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533983" w:rsidTr="00B909F2">
        <w:trPr>
          <w:trHeight w:val="4063"/>
        </w:trPr>
        <w:tc>
          <w:tcPr>
            <w:tcW w:w="5951" w:type="dxa"/>
            <w:tcBorders>
              <w:bottom w:val="single" w:sz="18" w:space="0" w:color="808080"/>
              <w:right w:val="single" w:sz="18" w:space="0" w:color="808080"/>
            </w:tcBorders>
            <w:vAlign w:val="center"/>
          </w:tcPr>
          <w:p w:rsidR="00C87E25" w:rsidRPr="00C87E25" w:rsidRDefault="00C87E25" w:rsidP="006221AF">
            <w:pPr>
              <w:spacing w:before="260" w:after="60"/>
              <w:ind w:left="922" w:right="-907" w:firstLine="14"/>
              <w:rPr>
                <w:rFonts w:ascii="Cambria" w:hAnsi="Cambria" w:cs="Tahoma"/>
                <w:sz w:val="76"/>
                <w:szCs w:val="76"/>
                <w:lang w:val="ru-RU"/>
              </w:rPr>
            </w:pPr>
            <w:bookmarkStart w:id="0" w:name="_GoBack"/>
            <w:bookmarkEnd w:id="0"/>
            <w:r w:rsidRPr="00C87E25">
              <w:rPr>
                <w:rFonts w:ascii="Cambria" w:hAnsi="Cambria" w:cs="Tahoma"/>
                <w:sz w:val="76"/>
                <w:szCs w:val="76"/>
                <w:lang w:val="ru-RU"/>
              </w:rPr>
              <w:t>Список продуктов</w:t>
            </w:r>
          </w:p>
          <w:p w:rsidR="00023FE7" w:rsidRPr="00533983" w:rsidRDefault="00C87E25" w:rsidP="006221AF">
            <w:pPr>
              <w:pStyle w:val="Title"/>
              <w:spacing w:before="260"/>
              <w:ind w:left="922" w:right="-907" w:firstLine="14"/>
              <w:jc w:val="left"/>
              <w:outlineLvl w:val="9"/>
              <w:rPr>
                <w:rFonts w:cs="Calibri"/>
                <w:sz w:val="76"/>
                <w:szCs w:val="72"/>
              </w:rPr>
            </w:pPr>
            <w:bookmarkStart w:id="1" w:name="_Toc352233386"/>
            <w:r w:rsidRPr="00163B37">
              <w:rPr>
                <w:b w:val="0"/>
                <w:sz w:val="76"/>
                <w:szCs w:val="76"/>
                <w:lang w:val="en-US" w:eastAsia="en-US"/>
              </w:rPr>
              <w:t>Microsoft</w:t>
            </w:r>
            <w:r w:rsidRPr="00163B37">
              <w:rPr>
                <w:b w:val="0"/>
                <w:sz w:val="76"/>
                <w:szCs w:val="76"/>
                <w:vertAlign w:val="superscript"/>
                <w:lang w:val="en-US" w:eastAsia="en-US"/>
              </w:rPr>
              <w:t>®</w:t>
            </w:r>
            <w:bookmarkEnd w:id="1"/>
          </w:p>
        </w:tc>
        <w:tc>
          <w:tcPr>
            <w:tcW w:w="4615" w:type="dxa"/>
            <w:tcBorders>
              <w:left w:val="single" w:sz="18" w:space="0" w:color="808080"/>
              <w:bottom w:val="single" w:sz="18" w:space="0" w:color="808080"/>
            </w:tcBorders>
            <w:vAlign w:val="center"/>
          </w:tcPr>
          <w:p w:rsidR="00023FE7" w:rsidRPr="00C434BE" w:rsidRDefault="00023FE7" w:rsidP="00134119">
            <w:pPr>
              <w:pStyle w:val="NoSpacing1"/>
              <w:ind w:right="-1800"/>
              <w:rPr>
                <w:rFonts w:ascii="Tahoma" w:hAnsi="Tahoma" w:cs="Tahoma"/>
                <w:sz w:val="72"/>
                <w:szCs w:val="72"/>
                <w:lang w:val="en-US"/>
              </w:rPr>
            </w:pPr>
          </w:p>
          <w:p w:rsidR="00023FE7" w:rsidRPr="00533983" w:rsidRDefault="00B65F35">
            <w:pPr>
              <w:pStyle w:val="NoSpacing1"/>
              <w:ind w:right="-1797"/>
            </w:pPr>
            <w:r w:rsidRPr="00533983">
              <w:rPr>
                <w:rFonts w:ascii="Tahoma" w:hAnsi="Tahoma" w:cs="Tahoma"/>
                <w:sz w:val="72"/>
                <w:szCs w:val="72"/>
              </w:rPr>
              <w:t xml:space="preserve">1 </w:t>
            </w:r>
            <w:r w:rsidR="009A4539" w:rsidRPr="00533983">
              <w:rPr>
                <w:rFonts w:ascii="Tahoma" w:hAnsi="Tahoma" w:cs="Tahoma"/>
                <w:sz w:val="72"/>
                <w:szCs w:val="72"/>
                <w:lang w:val="en-US"/>
              </w:rPr>
              <w:t>A</w:t>
            </w:r>
            <w:r w:rsidRPr="00533983">
              <w:rPr>
                <w:rFonts w:ascii="Tahoma" w:hAnsi="Tahoma" w:cs="Tahoma"/>
                <w:sz w:val="72"/>
                <w:szCs w:val="72"/>
              </w:rPr>
              <w:t>преля</w:t>
            </w:r>
          </w:p>
          <w:p w:rsidR="00023FE7" w:rsidRPr="00533983" w:rsidRDefault="0077167D" w:rsidP="00A04495">
            <w:pPr>
              <w:pStyle w:val="NoSpacing1"/>
              <w:ind w:rightChars="-103" w:right="-185"/>
              <w:rPr>
                <w:rFonts w:ascii="Tahoma" w:hAnsi="Tahoma" w:cs="Tahoma"/>
                <w:color w:val="4F81BD"/>
                <w:sz w:val="200"/>
                <w:szCs w:val="200"/>
              </w:rPr>
            </w:pPr>
            <w:r w:rsidRPr="00533983">
              <w:rPr>
                <w:rFonts w:ascii="Tahoma" w:hAnsi="Tahoma" w:cs="Tahoma"/>
                <w:color w:val="4F81BD"/>
                <w:sz w:val="180"/>
                <w:szCs w:val="200"/>
              </w:rPr>
              <w:t>2013</w:t>
            </w:r>
          </w:p>
        </w:tc>
      </w:tr>
      <w:tr w:rsidR="00023FE7" w:rsidRPr="004E69A1" w:rsidTr="00B909F2">
        <w:trPr>
          <w:trHeight w:val="412"/>
        </w:trPr>
        <w:tc>
          <w:tcPr>
            <w:tcW w:w="5951" w:type="dxa"/>
            <w:tcBorders>
              <w:top w:val="single" w:sz="18" w:space="0" w:color="808080"/>
            </w:tcBorders>
            <w:vAlign w:val="center"/>
          </w:tcPr>
          <w:p w:rsidR="00023FE7" w:rsidRPr="00533983" w:rsidRDefault="00023FE7" w:rsidP="00A04495">
            <w:pPr>
              <w:pStyle w:val="NoSpacing1"/>
              <w:ind w:leftChars="122" w:left="220" w:firstLine="2"/>
              <w:rPr>
                <w:rFonts w:ascii="Tahoma" w:hAnsi="Tahoma" w:cs="Tahoma"/>
                <w:sz w:val="22"/>
                <w:szCs w:val="22"/>
              </w:rPr>
            </w:pPr>
            <w:r w:rsidRPr="00533983">
              <w:rPr>
                <w:rFonts w:ascii="Tahoma" w:hAnsi="Tahoma" w:cs="Tahoma"/>
                <w:szCs w:val="22"/>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w:t>
            </w:r>
          </w:p>
        </w:tc>
        <w:tc>
          <w:tcPr>
            <w:tcW w:w="4615" w:type="dxa"/>
            <w:tcBorders>
              <w:top w:val="single" w:sz="18" w:space="0" w:color="808080"/>
            </w:tcBorders>
            <w:vAlign w:val="center"/>
          </w:tcPr>
          <w:p w:rsidR="00023FE7" w:rsidRPr="00533983" w:rsidRDefault="00023FE7" w:rsidP="00A04495">
            <w:pPr>
              <w:pStyle w:val="NoSpacing1"/>
              <w:ind w:rightChars="-15" w:right="-27"/>
              <w:rPr>
                <w:rFonts w:ascii="Tahoma" w:hAnsi="Tahoma" w:cs="Tahoma"/>
                <w:sz w:val="32"/>
                <w:szCs w:val="32"/>
              </w:rPr>
            </w:pPr>
          </w:p>
        </w:tc>
      </w:tr>
    </w:tbl>
    <w:p w:rsidR="00023FE7" w:rsidRPr="00581D90" w:rsidRDefault="00023FE7" w:rsidP="008D39C0">
      <w:pPr>
        <w:pStyle w:val="Heading1"/>
        <w:rPr>
          <w:lang w:val="ru-RU"/>
        </w:rPr>
        <w:sectPr w:rsidR="00023FE7" w:rsidRPr="00581D90"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rsidR="00023FE7" w:rsidRPr="00581D90" w:rsidRDefault="00023FE7" w:rsidP="008D39C0">
      <w:pPr>
        <w:pStyle w:val="Heading1"/>
        <w:rPr>
          <w:lang w:val="ru-RU"/>
        </w:rPr>
      </w:pPr>
      <w:bookmarkStart w:id="2" w:name="_Toc336337838"/>
      <w:bookmarkStart w:id="3" w:name="_Toc352233387"/>
      <w:r w:rsidRPr="00581D90">
        <w:rPr>
          <w:lang w:val="ru-RU"/>
        </w:rPr>
        <w:lastRenderedPageBreak/>
        <w:t>СВЕДЕНИЯ О ДАННОМ ДОКУМЕНТЕ</w:t>
      </w:r>
      <w:bookmarkEnd w:id="2"/>
      <w:bookmarkEnd w:id="3"/>
    </w:p>
    <w:p w:rsidR="00023FE7" w:rsidRPr="00581D90" w:rsidRDefault="00023FE7">
      <w:pPr>
        <w:pStyle w:val="Body"/>
        <w:ind w:right="720"/>
        <w:rPr>
          <w:rFonts w:ascii="Tahoma" w:hAnsi="Tahoma" w:cs="Tahoma"/>
          <w:lang w:val="ru-RU"/>
        </w:rPr>
      </w:pPr>
    </w:p>
    <w:p w:rsidR="00023FE7" w:rsidRPr="00581D90" w:rsidRDefault="00023FE7">
      <w:pPr>
        <w:pStyle w:val="Body"/>
        <w:ind w:right="720"/>
        <w:rPr>
          <w:rFonts w:ascii="Tahoma" w:hAnsi="Tahoma" w:cs="Tahoma"/>
          <w:sz w:val="18"/>
          <w:szCs w:val="18"/>
          <w:lang w:val="ru-RU"/>
        </w:rPr>
      </w:pPr>
      <w:r w:rsidRPr="00581D90">
        <w:rPr>
          <w:rFonts w:ascii="Tahoma" w:hAnsi="Tahoma" w:cs="Tahoma"/>
          <w:sz w:val="18"/>
          <w:szCs w:val="18"/>
          <w:lang w:val="ru-RU"/>
        </w:rPr>
        <w:t xml:space="preserve">В Списке продуктов </w:t>
      </w:r>
      <w:r w:rsidRPr="00533983">
        <w:rPr>
          <w:rFonts w:ascii="Tahoma" w:hAnsi="Tahoma" w:cs="Tahoma"/>
          <w:sz w:val="18"/>
          <w:szCs w:val="18"/>
        </w:rPr>
        <w:t>Microsoft</w:t>
      </w:r>
      <w:r w:rsidRPr="00581D90">
        <w:rPr>
          <w:rFonts w:ascii="Tahoma" w:hAnsi="Tahoma" w:cs="Tahoma"/>
          <w:sz w:val="18"/>
          <w:szCs w:val="18"/>
          <w:lang w:val="ru-RU"/>
        </w:rPr>
        <w:t xml:space="preserve"> ежемесячно публикуются сведения о программном обеспечении и Веб-службах </w:t>
      </w:r>
      <w:r w:rsidRPr="00533983">
        <w:rPr>
          <w:rFonts w:ascii="Tahoma" w:hAnsi="Tahoma" w:cs="Tahoma"/>
          <w:sz w:val="18"/>
          <w:szCs w:val="18"/>
        </w:rPr>
        <w:t>Microsoft</w:t>
      </w:r>
      <w:r w:rsidRPr="00581D90">
        <w:rPr>
          <w:rFonts w:ascii="Tahoma" w:hAnsi="Tahoma" w:cs="Tahoma"/>
          <w:sz w:val="18"/>
          <w:szCs w:val="18"/>
          <w:lang w:val="ru-RU"/>
        </w:rPr>
        <w:t xml:space="preserve">, лицензируемых в рамках Программ корпоративного лицензирования </w:t>
      </w:r>
      <w:r w:rsidRPr="00533983">
        <w:rPr>
          <w:rFonts w:ascii="Tahoma" w:hAnsi="Tahoma" w:cs="Tahoma"/>
          <w:sz w:val="18"/>
          <w:szCs w:val="18"/>
        </w:rPr>
        <w:t>Microsoft</w:t>
      </w:r>
      <w:r w:rsidRPr="00581D90">
        <w:rPr>
          <w:rFonts w:ascii="Tahoma" w:hAnsi="Tahoma" w:cs="Tahoma"/>
          <w:sz w:val="18"/>
          <w:szCs w:val="18"/>
          <w:lang w:val="ru-RU"/>
        </w:rPr>
        <w:t xml:space="preserve">. Информация, представленная в Списке продуктов </w:t>
      </w:r>
      <w:r w:rsidRPr="00533983">
        <w:rPr>
          <w:rFonts w:ascii="Tahoma" w:hAnsi="Tahoma" w:cs="Tahoma"/>
          <w:sz w:val="18"/>
          <w:szCs w:val="18"/>
        </w:rPr>
        <w:t>Microsoft</w:t>
      </w:r>
      <w:r w:rsidRPr="00581D90">
        <w:rPr>
          <w:rFonts w:ascii="Tahoma" w:hAnsi="Tahoma" w:cs="Tahoma"/>
          <w:sz w:val="18"/>
          <w:szCs w:val="18"/>
          <w:lang w:val="ru-RU"/>
        </w:rPr>
        <w:t>, включает:</w:t>
      </w:r>
    </w:p>
    <w:p w:rsidR="00023FE7" w:rsidRPr="00581D90" w:rsidRDefault="00023FE7">
      <w:pPr>
        <w:pStyle w:val="Body"/>
        <w:ind w:right="720"/>
        <w:rPr>
          <w:rFonts w:ascii="Tahoma" w:hAnsi="Tahoma" w:cs="Tahoma"/>
          <w:sz w:val="18"/>
          <w:szCs w:val="18"/>
          <w:lang w:val="ru-RU"/>
        </w:rPr>
      </w:pPr>
    </w:p>
    <w:p w:rsidR="00023FE7" w:rsidRPr="00581D90" w:rsidRDefault="00023FE7">
      <w:pPr>
        <w:pStyle w:val="BulletedList"/>
        <w:ind w:right="720"/>
        <w:rPr>
          <w:rFonts w:ascii="Tahoma" w:hAnsi="Tahoma" w:cs="Tahoma"/>
          <w:sz w:val="18"/>
          <w:szCs w:val="18"/>
          <w:lang w:val="ru-RU"/>
        </w:rPr>
      </w:pPr>
      <w:r w:rsidRPr="00581D90">
        <w:rPr>
          <w:rFonts w:ascii="Tahoma" w:hAnsi="Tahoma" w:cs="Tahoma"/>
          <w:sz w:val="18"/>
          <w:szCs w:val="18"/>
          <w:lang w:val="ru-RU"/>
        </w:rPr>
        <w:t xml:space="preserve">доступность нового программного обеспечения и продуктов, предлагаемых в рамках Программ корпоративного лицензирования </w:t>
      </w:r>
      <w:r w:rsidRPr="00533983">
        <w:rPr>
          <w:rFonts w:ascii="Tahoma" w:hAnsi="Tahoma" w:cs="Tahoma"/>
          <w:sz w:val="18"/>
          <w:szCs w:val="18"/>
        </w:rPr>
        <w:t>Microsoft</w:t>
      </w:r>
      <w:r w:rsidRPr="00581D90">
        <w:rPr>
          <w:rFonts w:ascii="Tahoma" w:hAnsi="Tahoma" w:cs="Tahoma"/>
          <w:sz w:val="18"/>
          <w:szCs w:val="18"/>
          <w:lang w:val="ru-RU"/>
        </w:rPr>
        <w:t>;</w:t>
      </w:r>
    </w:p>
    <w:p w:rsidR="00023FE7" w:rsidRPr="00581D90" w:rsidRDefault="00023FE7" w:rsidP="00024C3C">
      <w:pPr>
        <w:pStyle w:val="BulletedList"/>
        <w:numPr>
          <w:ilvl w:val="0"/>
          <w:numId w:val="16"/>
        </w:numPr>
        <w:ind w:right="720"/>
        <w:rPr>
          <w:rFonts w:ascii="Tahoma" w:hAnsi="Tahoma" w:cs="Tahoma"/>
          <w:sz w:val="18"/>
          <w:szCs w:val="18"/>
          <w:lang w:val="ru-RU"/>
        </w:rPr>
      </w:pPr>
      <w:r w:rsidRPr="00581D90">
        <w:rPr>
          <w:rFonts w:ascii="Tahoma" w:hAnsi="Tahoma" w:cs="Tahoma"/>
          <w:sz w:val="18"/>
          <w:szCs w:val="18"/>
          <w:lang w:val="ru-RU"/>
        </w:rPr>
        <w:t>прекращение поддержки программного обеспечения и продуктов, предлагаемых в</w:t>
      </w:r>
      <w:r w:rsidR="000577E8" w:rsidRPr="00533983">
        <w:rPr>
          <w:rFonts w:ascii="Tahoma" w:hAnsi="Tahoma" w:cs="Tahoma"/>
          <w:sz w:val="18"/>
          <w:szCs w:val="18"/>
        </w:rPr>
        <w:t> </w:t>
      </w:r>
      <w:r w:rsidRPr="00581D90">
        <w:rPr>
          <w:rFonts w:ascii="Tahoma" w:hAnsi="Tahoma" w:cs="Tahoma"/>
          <w:sz w:val="18"/>
          <w:szCs w:val="18"/>
          <w:lang w:val="ru-RU"/>
        </w:rPr>
        <w:t xml:space="preserve">рамках Программ корпоративного лицензирования </w:t>
      </w:r>
      <w:r w:rsidRPr="00533983">
        <w:rPr>
          <w:rFonts w:ascii="Tahoma" w:hAnsi="Tahoma" w:cs="Tahoma"/>
          <w:sz w:val="18"/>
          <w:szCs w:val="18"/>
        </w:rPr>
        <w:t>Microsoft</w:t>
      </w:r>
      <w:r w:rsidRPr="00581D90">
        <w:rPr>
          <w:rFonts w:ascii="Tahoma" w:hAnsi="Tahoma" w:cs="Tahoma"/>
          <w:sz w:val="18"/>
          <w:szCs w:val="18"/>
          <w:lang w:val="ru-RU"/>
        </w:rPr>
        <w:t>;</w:t>
      </w:r>
    </w:p>
    <w:p w:rsidR="00023FE7" w:rsidRPr="00581D90" w:rsidRDefault="00023FE7" w:rsidP="006415C6">
      <w:pPr>
        <w:pStyle w:val="BulletedList"/>
        <w:numPr>
          <w:ilvl w:val="0"/>
          <w:numId w:val="16"/>
        </w:numPr>
        <w:ind w:right="360"/>
        <w:rPr>
          <w:rFonts w:ascii="Tahoma" w:hAnsi="Tahoma" w:cs="Tahoma"/>
          <w:sz w:val="18"/>
          <w:szCs w:val="18"/>
          <w:lang w:val="ru-RU"/>
        </w:rPr>
      </w:pPr>
      <w:r w:rsidRPr="00581D90">
        <w:rPr>
          <w:rFonts w:ascii="Tahoma" w:hAnsi="Tahoma" w:cs="Tahoma"/>
          <w:sz w:val="18"/>
          <w:szCs w:val="18"/>
          <w:lang w:val="ru-RU"/>
        </w:rPr>
        <w:t xml:space="preserve">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w:t>
      </w:r>
      <w:r w:rsidRPr="00533983">
        <w:rPr>
          <w:rFonts w:ascii="Tahoma" w:hAnsi="Tahoma" w:cs="Tahoma"/>
          <w:sz w:val="18"/>
          <w:szCs w:val="18"/>
        </w:rPr>
        <w:t>Microsoft</w:t>
      </w:r>
      <w:r w:rsidRPr="00581D90">
        <w:rPr>
          <w:rFonts w:ascii="Tahoma" w:hAnsi="Tahoma" w:cs="Tahoma"/>
          <w:sz w:val="18"/>
          <w:szCs w:val="18"/>
          <w:lang w:val="ru-RU"/>
        </w:rPr>
        <w:t>;</w:t>
      </w:r>
    </w:p>
    <w:p w:rsidR="00023FE7" w:rsidRPr="00581D90" w:rsidRDefault="00023FE7" w:rsidP="00024C3C">
      <w:pPr>
        <w:pStyle w:val="BulletedList"/>
        <w:numPr>
          <w:ilvl w:val="0"/>
          <w:numId w:val="16"/>
        </w:numPr>
        <w:ind w:right="720"/>
        <w:rPr>
          <w:rFonts w:ascii="Tahoma" w:hAnsi="Tahoma" w:cs="Tahoma"/>
          <w:sz w:val="18"/>
          <w:szCs w:val="18"/>
          <w:lang w:val="ru-RU"/>
        </w:rPr>
      </w:pPr>
      <w:r w:rsidRPr="00581D90">
        <w:rPr>
          <w:rFonts w:ascii="Tahoma" w:hAnsi="Tahoma" w:cs="Tahoma"/>
          <w:sz w:val="18"/>
          <w:szCs w:val="18"/>
          <w:lang w:val="ru-RU"/>
        </w:rPr>
        <w:t>количество баллов, начисляемых при приобретении того или иного программного обеспечения или продукта;</w:t>
      </w:r>
    </w:p>
    <w:p w:rsidR="00023FE7" w:rsidRPr="00533983" w:rsidRDefault="00023FE7" w:rsidP="00024C3C">
      <w:pPr>
        <w:pStyle w:val="BulletedList"/>
        <w:numPr>
          <w:ilvl w:val="0"/>
          <w:numId w:val="16"/>
        </w:numPr>
        <w:ind w:right="720"/>
        <w:rPr>
          <w:rFonts w:ascii="Tahoma" w:hAnsi="Tahoma" w:cs="Tahoma"/>
          <w:sz w:val="18"/>
          <w:szCs w:val="18"/>
        </w:rPr>
      </w:pPr>
      <w:r w:rsidRPr="00533983">
        <w:rPr>
          <w:rFonts w:ascii="Tahoma" w:hAnsi="Tahoma" w:cs="Tahoma"/>
          <w:sz w:val="18"/>
          <w:szCs w:val="18"/>
        </w:rPr>
        <w:t>доступные специальные предложения;</w:t>
      </w:r>
    </w:p>
    <w:p w:rsidR="00023FE7" w:rsidRPr="00581D90" w:rsidRDefault="00023FE7" w:rsidP="00024C3C">
      <w:pPr>
        <w:pStyle w:val="BulletedList"/>
        <w:numPr>
          <w:ilvl w:val="0"/>
          <w:numId w:val="16"/>
        </w:numPr>
        <w:ind w:right="720"/>
        <w:rPr>
          <w:rFonts w:ascii="Tahoma" w:hAnsi="Tahoma" w:cs="Tahoma"/>
          <w:sz w:val="18"/>
          <w:szCs w:val="18"/>
          <w:lang w:val="ru-RU"/>
        </w:rPr>
      </w:pPr>
      <w:r w:rsidRPr="00581D90">
        <w:rPr>
          <w:rFonts w:ascii="Tahoma" w:hAnsi="Tahoma" w:cs="Tahoma"/>
          <w:sz w:val="18"/>
          <w:szCs w:val="18"/>
          <w:lang w:val="ru-RU"/>
        </w:rPr>
        <w:t>схемы перехода с одной версии программного обеспечения на другую версию этого же программного обеспечения;</w:t>
      </w:r>
    </w:p>
    <w:p w:rsidR="00023FE7" w:rsidRPr="00581D90" w:rsidRDefault="00023FE7" w:rsidP="00024C3C">
      <w:pPr>
        <w:pStyle w:val="BulletedList"/>
        <w:numPr>
          <w:ilvl w:val="0"/>
          <w:numId w:val="16"/>
        </w:numPr>
        <w:ind w:right="720"/>
        <w:rPr>
          <w:rFonts w:ascii="Tahoma" w:hAnsi="Tahoma" w:cs="Tahoma"/>
          <w:sz w:val="18"/>
          <w:szCs w:val="18"/>
          <w:lang w:val="ru-RU"/>
        </w:rPr>
      </w:pPr>
      <w:r w:rsidRPr="00581D90">
        <w:rPr>
          <w:rFonts w:ascii="Tahoma" w:hAnsi="Tahoma" w:cs="Tahoma"/>
          <w:sz w:val="18"/>
          <w:szCs w:val="18"/>
          <w:lang w:val="ru-RU"/>
        </w:rPr>
        <w:t>схемы перехода с версий программного обеспечения, поддержка которых прекращена, на новые версии программного обеспечения;</w:t>
      </w:r>
    </w:p>
    <w:p w:rsidR="00023FE7" w:rsidRPr="00581D90" w:rsidRDefault="00023FE7" w:rsidP="00024C3C">
      <w:pPr>
        <w:pStyle w:val="BulletedList"/>
        <w:numPr>
          <w:ilvl w:val="0"/>
          <w:numId w:val="16"/>
        </w:numPr>
        <w:ind w:right="720"/>
        <w:rPr>
          <w:rFonts w:ascii="Tahoma" w:hAnsi="Tahoma" w:cs="Tahoma"/>
          <w:sz w:val="18"/>
          <w:szCs w:val="18"/>
          <w:lang w:val="ru-RU"/>
        </w:rPr>
      </w:pPr>
      <w:r w:rsidRPr="00581D90">
        <w:rPr>
          <w:rFonts w:ascii="Tahoma" w:hAnsi="Tahoma" w:cs="Tahoma"/>
          <w:sz w:val="18"/>
          <w:szCs w:val="18"/>
          <w:lang w:val="ru-RU"/>
        </w:rPr>
        <w:t xml:space="preserve">сведения о преимуществах в рамках программы </w:t>
      </w:r>
      <w:r w:rsidRPr="00533983">
        <w:rPr>
          <w:rFonts w:ascii="Tahoma" w:hAnsi="Tahoma" w:cs="Tahoma"/>
          <w:sz w:val="18"/>
          <w:szCs w:val="18"/>
        </w:rPr>
        <w:t>Software</w:t>
      </w:r>
      <w:r w:rsidRPr="00581D90">
        <w:rPr>
          <w:rFonts w:ascii="Tahoma" w:hAnsi="Tahoma" w:cs="Tahoma"/>
          <w:sz w:val="18"/>
          <w:szCs w:val="18"/>
          <w:lang w:val="ru-RU"/>
        </w:rPr>
        <w:t xml:space="preserve"> </w:t>
      </w:r>
      <w:r w:rsidRPr="00533983">
        <w:rPr>
          <w:rFonts w:ascii="Tahoma" w:hAnsi="Tahoma" w:cs="Tahoma"/>
          <w:sz w:val="18"/>
          <w:szCs w:val="18"/>
        </w:rPr>
        <w:t>Assurance</w:t>
      </w:r>
      <w:r w:rsidRPr="00581D90">
        <w:rPr>
          <w:rFonts w:ascii="Tahoma" w:hAnsi="Tahoma" w:cs="Tahoma"/>
          <w:sz w:val="18"/>
          <w:szCs w:val="18"/>
          <w:lang w:val="ru-RU"/>
        </w:rPr>
        <w:t>;</w:t>
      </w:r>
    </w:p>
    <w:p w:rsidR="00023FE7" w:rsidRPr="00581D90" w:rsidRDefault="00023FE7" w:rsidP="00024C3C">
      <w:pPr>
        <w:pStyle w:val="BulletedList"/>
        <w:numPr>
          <w:ilvl w:val="0"/>
          <w:numId w:val="16"/>
        </w:numPr>
        <w:ind w:right="720"/>
        <w:rPr>
          <w:rFonts w:ascii="Tahoma" w:hAnsi="Tahoma" w:cs="Tahoma"/>
          <w:sz w:val="18"/>
          <w:szCs w:val="18"/>
          <w:lang w:val="ru-RU"/>
        </w:rPr>
      </w:pPr>
      <w:r w:rsidRPr="00581D90">
        <w:rPr>
          <w:rFonts w:ascii="Tahoma" w:hAnsi="Tahoma" w:cs="Tahoma"/>
          <w:sz w:val="18"/>
          <w:szCs w:val="18"/>
          <w:lang w:val="ru-RU"/>
        </w:rPr>
        <w:t>примечания и дополнительные сведения о конкретном программном обеспечении и</w:t>
      </w:r>
      <w:r w:rsidR="000577E8" w:rsidRPr="00533983">
        <w:rPr>
          <w:rFonts w:ascii="Tahoma" w:hAnsi="Tahoma" w:cs="Tahoma"/>
          <w:sz w:val="18"/>
          <w:szCs w:val="18"/>
        </w:rPr>
        <w:t> </w:t>
      </w:r>
      <w:r w:rsidRPr="00581D90">
        <w:rPr>
          <w:rFonts w:ascii="Tahoma" w:hAnsi="Tahoma" w:cs="Tahoma"/>
          <w:sz w:val="18"/>
          <w:szCs w:val="18"/>
          <w:lang w:val="ru-RU"/>
        </w:rPr>
        <w:t>продуктах.</w:t>
      </w:r>
    </w:p>
    <w:p w:rsidR="00023FE7" w:rsidRPr="00581D90" w:rsidRDefault="00023FE7">
      <w:pPr>
        <w:ind w:right="720"/>
        <w:rPr>
          <w:lang w:val="ru-RU"/>
        </w:rPr>
      </w:pPr>
    </w:p>
    <w:p w:rsidR="00023FE7" w:rsidRPr="00581D90" w:rsidRDefault="00023FE7">
      <w:pPr>
        <w:ind w:right="720"/>
        <w:rPr>
          <w:lang w:val="ru-RU"/>
        </w:rPr>
      </w:pPr>
    </w:p>
    <w:p w:rsidR="00023FE7" w:rsidRPr="00581D90" w:rsidRDefault="00023FE7" w:rsidP="008D39C0">
      <w:pPr>
        <w:pStyle w:val="Heading1"/>
        <w:rPr>
          <w:lang w:val="ru-RU"/>
        </w:rPr>
      </w:pPr>
      <w:bookmarkStart w:id="4" w:name="_Toc336337839"/>
      <w:bookmarkStart w:id="5" w:name="_Toc352233388"/>
      <w:r w:rsidRPr="00581D90">
        <w:rPr>
          <w:lang w:val="ru-RU"/>
        </w:rPr>
        <w:t xml:space="preserve">Использование СПИСКа ПРОДУКТОВ </w:t>
      </w:r>
      <w:r w:rsidRPr="00533983">
        <w:t>Microsoft</w:t>
      </w:r>
      <w:bookmarkEnd w:id="4"/>
      <w:bookmarkEnd w:id="5"/>
    </w:p>
    <w:p w:rsidR="00023FE7" w:rsidRPr="00581D90" w:rsidRDefault="00023FE7">
      <w:pPr>
        <w:pStyle w:val="Body"/>
        <w:ind w:right="-1890"/>
        <w:rPr>
          <w:rFonts w:ascii="Tahoma" w:hAnsi="Tahoma" w:cs="Tahoma"/>
          <w:b/>
          <w:lang w:val="ru-RU"/>
        </w:rPr>
      </w:pPr>
    </w:p>
    <w:p w:rsidR="00023FE7" w:rsidRPr="00581D90" w:rsidRDefault="00023FE7">
      <w:pPr>
        <w:pStyle w:val="Body"/>
        <w:ind w:right="-1890"/>
        <w:rPr>
          <w:lang w:val="ru-RU"/>
        </w:rPr>
      </w:pPr>
      <w:r w:rsidRPr="00581D90">
        <w:rPr>
          <w:rFonts w:ascii="Tahoma" w:hAnsi="Tahoma" w:cs="Tahoma"/>
          <w:b/>
          <w:lang w:val="ru-RU"/>
        </w:rPr>
        <w:t xml:space="preserve">Ознакомьтесь с Ключом к таблице, следующим за перечисленными </w:t>
      </w:r>
      <w:r w:rsidR="000577E8" w:rsidRPr="00581D90">
        <w:rPr>
          <w:rFonts w:ascii="Tahoma" w:hAnsi="Tahoma" w:cs="Tahoma"/>
          <w:b/>
          <w:lang w:val="ru-RU"/>
        </w:rPr>
        <w:br/>
      </w:r>
      <w:r w:rsidRPr="00581D90">
        <w:rPr>
          <w:rFonts w:ascii="Tahoma" w:hAnsi="Tahoma" w:cs="Tahoma"/>
          <w:b/>
          <w:lang w:val="ru-RU"/>
        </w:rPr>
        <w:t>ниже действиями.</w:t>
      </w:r>
    </w:p>
    <w:p w:rsidR="00023FE7" w:rsidRPr="00581D90" w:rsidRDefault="00023FE7">
      <w:pPr>
        <w:pStyle w:val="Body"/>
        <w:ind w:right="-1890"/>
        <w:rPr>
          <w:rFonts w:ascii="Tahoma" w:hAnsi="Tahoma" w:cs="Tahoma"/>
          <w:lang w:val="ru-RU"/>
        </w:rPr>
      </w:pPr>
    </w:p>
    <w:p w:rsidR="00023FE7" w:rsidRPr="00581D90" w:rsidRDefault="00023FE7">
      <w:pPr>
        <w:pStyle w:val="Body"/>
        <w:ind w:right="-1890"/>
        <w:rPr>
          <w:lang w:val="ru-RU"/>
        </w:rPr>
      </w:pPr>
      <w:r w:rsidRPr="00581D90">
        <w:rPr>
          <w:rStyle w:val="BodyChar"/>
          <w:rFonts w:ascii="Tahoma" w:hAnsi="Tahoma" w:cs="Tahoma"/>
          <w:b/>
          <w:sz w:val="18"/>
          <w:szCs w:val="18"/>
          <w:lang w:val="ru-RU"/>
        </w:rPr>
        <w:t>Шаг 1.</w:t>
      </w:r>
      <w:r w:rsidR="00DD1D23" w:rsidRPr="00581D90">
        <w:rPr>
          <w:rStyle w:val="BodyChar"/>
          <w:rFonts w:ascii="Tahoma" w:hAnsi="Tahoma" w:cs="Tahoma"/>
          <w:b/>
          <w:sz w:val="18"/>
          <w:szCs w:val="18"/>
          <w:lang w:val="ru-RU"/>
        </w:rPr>
        <w:t xml:space="preserve"> </w:t>
      </w:r>
      <w:r w:rsidRPr="00581D90">
        <w:rPr>
          <w:rFonts w:ascii="Tahoma" w:hAnsi="Tahoma" w:cs="Tahoma"/>
          <w:sz w:val="18"/>
          <w:szCs w:val="18"/>
          <w:lang w:val="ru-RU"/>
        </w:rPr>
        <w:t xml:space="preserve">Выберите в таблице интересующее вас программное обеспечение. </w:t>
      </w:r>
    </w:p>
    <w:p w:rsidR="00023FE7" w:rsidRPr="00581D90" w:rsidRDefault="00023FE7">
      <w:pPr>
        <w:pStyle w:val="Body"/>
        <w:ind w:right="-1890"/>
        <w:rPr>
          <w:rFonts w:ascii="Tahoma" w:hAnsi="Tahoma" w:cs="Tahoma"/>
          <w:sz w:val="18"/>
          <w:szCs w:val="18"/>
          <w:lang w:val="ru-RU"/>
        </w:rPr>
      </w:pPr>
    </w:p>
    <w:p w:rsidR="00023FE7" w:rsidRPr="00533983" w:rsidRDefault="004656AA" w:rsidP="0013361B">
      <w:pPr>
        <w:pStyle w:val="NumberedSteps"/>
        <w:ind w:left="-180" w:right="720"/>
      </w:pPr>
      <w:r>
        <w:rPr>
          <w:noProof/>
        </w:rPr>
        <w:drawing>
          <wp:inline distT="0" distB="0" distL="0" distR="0" wp14:anchorId="2D3ED954" wp14:editId="5F244760">
            <wp:extent cx="5467350" cy="3080518"/>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6122" t="25356" r="25101" b="25777"/>
                    <a:stretch/>
                  </pic:blipFill>
                  <pic:spPr bwMode="auto">
                    <a:xfrm>
                      <a:off x="0" y="0"/>
                      <a:ext cx="5469490" cy="308172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581D90" w:rsidRDefault="00023FE7">
      <w:pPr>
        <w:pStyle w:val="NumberedSteps"/>
        <w:ind w:right="720"/>
        <w:rPr>
          <w:rFonts w:ascii="Tahoma" w:hAnsi="Tahoma" w:cs="Tahoma"/>
          <w:sz w:val="18"/>
          <w:szCs w:val="18"/>
          <w:lang w:val="ru-RU"/>
        </w:rPr>
      </w:pPr>
      <w:r w:rsidRPr="00581D90">
        <w:rPr>
          <w:rStyle w:val="BodyChar"/>
          <w:rFonts w:ascii="Tahoma" w:hAnsi="Tahoma" w:cs="Tahoma"/>
          <w:b/>
          <w:sz w:val="18"/>
          <w:szCs w:val="18"/>
          <w:lang w:val="ru-RU"/>
        </w:rPr>
        <w:lastRenderedPageBreak/>
        <w:t>Шаг 2.</w:t>
      </w:r>
      <w:r w:rsidR="00DD1D23" w:rsidRPr="00581D90">
        <w:rPr>
          <w:rFonts w:ascii="Tahoma" w:hAnsi="Tahoma" w:cs="Tahoma"/>
          <w:sz w:val="18"/>
          <w:szCs w:val="18"/>
          <w:lang w:val="ru-RU"/>
        </w:rPr>
        <w:t xml:space="preserve"> </w:t>
      </w:r>
      <w:r w:rsidRPr="00581D90">
        <w:rPr>
          <w:rFonts w:ascii="Tahoma" w:hAnsi="Tahoma" w:cs="Tahoma"/>
          <w:sz w:val="18"/>
          <w:szCs w:val="18"/>
          <w:lang w:val="ru-RU"/>
        </w:rPr>
        <w:t xml:space="preserve">Ознакомьтесь с представленной в столбцах информацией о доступных специальных предложениях, преимуществах в рамках программы </w:t>
      </w:r>
      <w:r w:rsidRPr="00533983">
        <w:rPr>
          <w:rFonts w:ascii="Tahoma" w:hAnsi="Tahoma" w:cs="Tahoma"/>
          <w:sz w:val="18"/>
          <w:szCs w:val="18"/>
        </w:rPr>
        <w:t>Software</w:t>
      </w:r>
      <w:r w:rsidRPr="00581D90">
        <w:rPr>
          <w:rFonts w:ascii="Tahoma" w:hAnsi="Tahoma" w:cs="Tahoma"/>
          <w:sz w:val="18"/>
          <w:szCs w:val="18"/>
          <w:lang w:val="ru-RU"/>
        </w:rPr>
        <w:t xml:space="preserve"> </w:t>
      </w:r>
      <w:r w:rsidRPr="00533983">
        <w:rPr>
          <w:rFonts w:ascii="Tahoma" w:hAnsi="Tahoma" w:cs="Tahoma"/>
          <w:sz w:val="18"/>
          <w:szCs w:val="18"/>
        </w:rPr>
        <w:t>Assurance</w:t>
      </w:r>
      <w:r w:rsidRPr="00581D90">
        <w:rPr>
          <w:rFonts w:ascii="Tahoma" w:hAnsi="Tahoma" w:cs="Tahoma"/>
          <w:sz w:val="18"/>
          <w:szCs w:val="18"/>
          <w:lang w:val="ru-RU"/>
        </w:rPr>
        <w:t>, количестве начисляемых баллов, доступности программы и т.</w:t>
      </w:r>
      <w:r w:rsidRPr="00533983">
        <w:rPr>
          <w:rFonts w:ascii="Tahoma" w:hAnsi="Tahoma" w:cs="Tahoma"/>
          <w:sz w:val="18"/>
          <w:szCs w:val="18"/>
        </w:rPr>
        <w:t> </w:t>
      </w:r>
      <w:r w:rsidRPr="00581D90">
        <w:rPr>
          <w:rFonts w:ascii="Tahoma" w:hAnsi="Tahoma" w:cs="Tahoma"/>
          <w:sz w:val="18"/>
          <w:szCs w:val="18"/>
          <w:lang w:val="ru-RU"/>
        </w:rPr>
        <w:t>д.</w:t>
      </w:r>
    </w:p>
    <w:p w:rsidR="00023FE7" w:rsidRPr="00581D90" w:rsidRDefault="00023FE7" w:rsidP="000E5145">
      <w:pPr>
        <w:pStyle w:val="NumberedSteps"/>
        <w:ind w:right="720"/>
        <w:rPr>
          <w:lang w:val="ru-RU"/>
        </w:rPr>
      </w:pPr>
      <w:r w:rsidRPr="00581D90">
        <w:rPr>
          <w:rStyle w:val="BodyChar"/>
          <w:rFonts w:ascii="Tahoma" w:hAnsi="Tahoma" w:cs="Tahoma"/>
          <w:b/>
          <w:sz w:val="18"/>
          <w:szCs w:val="18"/>
          <w:lang w:val="ru-RU"/>
        </w:rPr>
        <w:t>Шаг 3.</w:t>
      </w:r>
      <w:r w:rsidR="00DD1D23" w:rsidRPr="00581D90">
        <w:rPr>
          <w:rFonts w:ascii="Tahoma" w:hAnsi="Tahoma" w:cs="Tahoma"/>
          <w:sz w:val="18"/>
          <w:szCs w:val="18"/>
          <w:lang w:val="ru-RU"/>
        </w:rPr>
        <w:t xml:space="preserve"> </w:t>
      </w:r>
      <w:r w:rsidRPr="00581D90">
        <w:rPr>
          <w:rFonts w:ascii="Tahoma" w:hAnsi="Tahoma" w:cs="Tahoma"/>
          <w:sz w:val="18"/>
          <w:szCs w:val="18"/>
          <w:lang w:val="ru-RU"/>
        </w:rPr>
        <w:t xml:space="preserve">К некоторому программному обеспечению также применяются примечания, содержащие дополнительную информацию. При наличии такого примечания щелкните его номер (удерживая клавишу </w:t>
      </w:r>
      <w:r w:rsidRPr="00533983">
        <w:rPr>
          <w:rFonts w:ascii="Tahoma" w:hAnsi="Tahoma" w:cs="Tahoma"/>
          <w:sz w:val="18"/>
          <w:szCs w:val="18"/>
        </w:rPr>
        <w:t>CTRL</w:t>
      </w:r>
      <w:r w:rsidRPr="00581D90">
        <w:rPr>
          <w:rFonts w:ascii="Tahoma" w:hAnsi="Tahoma" w:cs="Tahoma"/>
          <w:sz w:val="18"/>
          <w:szCs w:val="18"/>
          <w:lang w:val="ru-RU"/>
        </w:rPr>
        <w:t>),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 нижеследующем примере.</w:t>
      </w:r>
    </w:p>
    <w:p w:rsidR="000E5145" w:rsidRPr="00581D90" w:rsidRDefault="000E5145" w:rsidP="000E5145">
      <w:pPr>
        <w:pStyle w:val="NumberedSteps"/>
        <w:ind w:right="720"/>
        <w:rPr>
          <w:rFonts w:ascii="Tahoma" w:hAnsi="Tahoma" w:cs="Tahoma"/>
          <w:sz w:val="18"/>
          <w:szCs w:val="18"/>
          <w:lang w:val="ru-RU"/>
        </w:rPr>
      </w:pPr>
    </w:p>
    <w:p w:rsidR="00023FE7" w:rsidRPr="00533983" w:rsidRDefault="004656AA">
      <w:pPr>
        <w:pStyle w:val="NumberedSteps"/>
        <w:tabs>
          <w:tab w:val="left" w:pos="9360"/>
        </w:tabs>
        <w:ind w:right="720"/>
      </w:pPr>
      <w:r>
        <w:rPr>
          <w:noProof/>
        </w:rPr>
        <w:drawing>
          <wp:inline distT="0" distB="0" distL="0" distR="0" wp14:anchorId="471FC938" wp14:editId="297753AB">
            <wp:extent cx="2191109" cy="3308146"/>
            <wp:effectExtent l="0" t="0" r="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6078" t="25316" r="55765" b="25949"/>
                    <a:stretch/>
                  </pic:blipFill>
                  <pic:spPr bwMode="auto">
                    <a:xfrm>
                      <a:off x="0" y="0"/>
                      <a:ext cx="2192848" cy="33107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533983" w:rsidRDefault="0013361B">
      <w:pPr>
        <w:pStyle w:val="NumberedSteps"/>
        <w:tabs>
          <w:tab w:val="left" w:pos="9360"/>
        </w:tabs>
        <w:ind w:right="720"/>
        <w:rPr>
          <w:rFonts w:ascii="Tahoma" w:hAnsi="Tahoma" w:cs="Tahoma"/>
          <w:sz w:val="18"/>
          <w:szCs w:val="18"/>
        </w:rPr>
      </w:pPr>
    </w:p>
    <w:p w:rsidR="00023FE7" w:rsidRPr="00533983" w:rsidRDefault="004656AA">
      <w:pPr>
        <w:pStyle w:val="NumberedSteps"/>
        <w:ind w:right="720"/>
      </w:pPr>
      <w:r w:rsidRPr="004656AA">
        <w:rPr>
          <w:noProof/>
          <w:bdr w:val="single" w:sz="8" w:space="0" w:color="auto"/>
        </w:rPr>
        <w:drawing>
          <wp:inline distT="0" distB="0" distL="0" distR="0" wp14:anchorId="1B41B748" wp14:editId="4320F842">
            <wp:extent cx="5000625" cy="13370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28481" t="34336" r="29243" b="45569"/>
                    <a:stretch/>
                  </pic:blipFill>
                  <pic:spPr bwMode="auto">
                    <a:xfrm>
                      <a:off x="0" y="0"/>
                      <a:ext cx="5017044" cy="1341400"/>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533983" w:rsidRDefault="0013361B">
      <w:pPr>
        <w:pStyle w:val="NumberedSteps"/>
        <w:ind w:right="720"/>
        <w:rPr>
          <w:rFonts w:ascii="Tahoma" w:hAnsi="Tahoma" w:cs="Tahoma"/>
          <w:sz w:val="18"/>
          <w:szCs w:val="18"/>
        </w:rPr>
      </w:pPr>
    </w:p>
    <w:p w:rsidR="00023FE7" w:rsidRPr="00505D40" w:rsidRDefault="00023FE7">
      <w:pPr>
        <w:pStyle w:val="NumberedSteps"/>
        <w:ind w:right="720"/>
        <w:rPr>
          <w:rFonts w:ascii="Tahoma" w:hAnsi="Tahoma" w:cs="Tahoma"/>
          <w:sz w:val="18"/>
          <w:szCs w:val="18"/>
          <w:lang w:val="ru-RU"/>
        </w:rPr>
      </w:pPr>
      <w:r w:rsidRPr="00581D90">
        <w:rPr>
          <w:rStyle w:val="BodyChar"/>
          <w:rFonts w:ascii="Tahoma" w:hAnsi="Tahoma" w:cs="Tahoma"/>
          <w:b/>
          <w:sz w:val="18"/>
          <w:szCs w:val="18"/>
          <w:lang w:val="ru-RU"/>
        </w:rPr>
        <w:t>Шаг 4.</w:t>
      </w:r>
      <w:r w:rsidR="00DD1D23" w:rsidRPr="00581D90">
        <w:rPr>
          <w:rStyle w:val="BodyChar"/>
          <w:rFonts w:ascii="Tahoma" w:hAnsi="Tahoma" w:cs="Tahoma"/>
          <w:sz w:val="18"/>
          <w:szCs w:val="18"/>
          <w:lang w:val="ru-RU"/>
        </w:rPr>
        <w:t xml:space="preserve"> </w:t>
      </w:r>
      <w:r w:rsidRPr="00581D90">
        <w:rPr>
          <w:rFonts w:ascii="Tahoma" w:hAnsi="Tahoma" w:cs="Tahoma"/>
          <w:sz w:val="18"/>
          <w:szCs w:val="18"/>
          <w:lang w:val="ru-RU"/>
        </w:rPr>
        <w:t xml:space="preserve">Дополнительные сведения о преимуществах в рамках программы </w:t>
      </w:r>
      <w:r w:rsidRPr="00533983">
        <w:rPr>
          <w:rFonts w:ascii="Tahoma" w:hAnsi="Tahoma" w:cs="Tahoma"/>
          <w:sz w:val="18"/>
          <w:szCs w:val="18"/>
        </w:rPr>
        <w:t>Software</w:t>
      </w:r>
      <w:r w:rsidRPr="00581D90">
        <w:rPr>
          <w:rFonts w:ascii="Tahoma" w:hAnsi="Tahoma" w:cs="Tahoma"/>
          <w:sz w:val="18"/>
          <w:szCs w:val="18"/>
          <w:lang w:val="ru-RU"/>
        </w:rPr>
        <w:t xml:space="preserve"> </w:t>
      </w:r>
      <w:r w:rsidRPr="00533983">
        <w:rPr>
          <w:rFonts w:ascii="Tahoma" w:hAnsi="Tahoma" w:cs="Tahoma"/>
          <w:sz w:val="18"/>
          <w:szCs w:val="18"/>
        </w:rPr>
        <w:t>Assurance</w:t>
      </w:r>
      <w:r w:rsidRPr="00581D90">
        <w:rPr>
          <w:rFonts w:ascii="Tahoma" w:hAnsi="Tahoma" w:cs="Tahoma"/>
          <w:sz w:val="18"/>
          <w:szCs w:val="18"/>
          <w:lang w:val="ru-RU"/>
        </w:rPr>
        <w:t xml:space="preserve">, приобретении и возобновлении действия </w:t>
      </w:r>
      <w:r w:rsidRPr="00533983">
        <w:rPr>
          <w:rFonts w:ascii="Tahoma" w:hAnsi="Tahoma" w:cs="Tahoma"/>
          <w:sz w:val="18"/>
          <w:szCs w:val="18"/>
        </w:rPr>
        <w:t>Software</w:t>
      </w:r>
      <w:r w:rsidRPr="00581D90">
        <w:rPr>
          <w:rFonts w:ascii="Tahoma" w:hAnsi="Tahoma" w:cs="Tahoma"/>
          <w:sz w:val="18"/>
          <w:szCs w:val="18"/>
          <w:lang w:val="ru-RU"/>
        </w:rPr>
        <w:t xml:space="preserve"> </w:t>
      </w:r>
      <w:r w:rsidRPr="00533983">
        <w:rPr>
          <w:rFonts w:ascii="Tahoma" w:hAnsi="Tahoma" w:cs="Tahoma"/>
          <w:sz w:val="18"/>
          <w:szCs w:val="18"/>
        </w:rPr>
        <w:t>Assurance</w:t>
      </w:r>
      <w:r w:rsidRPr="00581D90">
        <w:rPr>
          <w:rFonts w:ascii="Tahoma" w:hAnsi="Tahoma" w:cs="Tahoma"/>
          <w:sz w:val="18"/>
          <w:szCs w:val="18"/>
          <w:lang w:val="ru-RU"/>
        </w:rPr>
        <w:t>, см. в Приложениях 5 и 6.</w:t>
      </w:r>
    </w:p>
    <w:p w:rsidR="004656AA" w:rsidRPr="00505D40" w:rsidRDefault="004656AA">
      <w:pPr>
        <w:pStyle w:val="NumberedSteps"/>
        <w:ind w:right="720"/>
        <w:rPr>
          <w:lang w:val="ru-RU"/>
        </w:rPr>
      </w:pPr>
    </w:p>
    <w:p w:rsidR="004656AA" w:rsidRPr="00505D40" w:rsidRDefault="004656AA">
      <w:pPr>
        <w:pStyle w:val="NumberedSteps"/>
        <w:ind w:right="720"/>
        <w:rPr>
          <w:lang w:val="ru-RU"/>
        </w:rPr>
      </w:pPr>
    </w:p>
    <w:p w:rsidR="004656AA" w:rsidRPr="00505D40" w:rsidRDefault="004656AA">
      <w:pPr>
        <w:pStyle w:val="NumberedSteps"/>
        <w:ind w:right="720"/>
        <w:rPr>
          <w:lang w:val="ru-RU"/>
        </w:rPr>
      </w:pPr>
    </w:p>
    <w:p w:rsidR="00023FE7" w:rsidRPr="00581D90" w:rsidRDefault="00023FE7">
      <w:pPr>
        <w:pStyle w:val="Body"/>
        <w:ind w:right="720"/>
        <w:rPr>
          <w:lang w:val="ru-RU"/>
        </w:rPr>
      </w:pPr>
      <w:r w:rsidRPr="004167C5">
        <w:rPr>
          <w:rFonts w:ascii="Tahoma" w:hAnsi="Tahoma" w:cs="Tahoma"/>
          <w:b/>
          <w:sz w:val="18"/>
          <w:szCs w:val="18"/>
          <w:lang w:val="ru-RU"/>
        </w:rPr>
        <w:lastRenderedPageBreak/>
        <w:t>Примечание.</w:t>
      </w:r>
      <w:r w:rsidR="00DD1D23" w:rsidRPr="004167C5">
        <w:rPr>
          <w:rFonts w:ascii="Tahoma" w:hAnsi="Tahoma" w:cs="Tahoma"/>
          <w:sz w:val="18"/>
          <w:szCs w:val="18"/>
          <w:lang w:val="ru-RU"/>
        </w:rPr>
        <w:t xml:space="preserve"> </w:t>
      </w:r>
      <w:r w:rsidRPr="004167C5">
        <w:rPr>
          <w:rFonts w:ascii="Tahoma" w:hAnsi="Tahoma" w:cs="Tahoma"/>
          <w:sz w:val="18"/>
          <w:szCs w:val="18"/>
          <w:lang w:val="ru-RU"/>
        </w:rPr>
        <w:t>Настоящий Список продуктов содержит информацию о программном обеспечении, доступном в рамках отдельных программ, и сведения о приобретении Лицензий</w:t>
      </w:r>
      <w:r w:rsidR="008675C6" w:rsidRPr="00533983">
        <w:rPr>
          <w:rFonts w:ascii="Tahoma" w:hAnsi="Tahoma" w:cs="Tahoma"/>
          <w:sz w:val="18"/>
          <w:szCs w:val="18"/>
        </w:rPr>
        <w:t> </w:t>
      </w:r>
      <w:r w:rsidRPr="004167C5">
        <w:rPr>
          <w:rFonts w:ascii="Tahoma" w:hAnsi="Tahoma" w:cs="Tahoma"/>
          <w:sz w:val="18"/>
          <w:szCs w:val="18"/>
          <w:lang w:val="ru-RU"/>
        </w:rPr>
        <w:t xml:space="preserve">для данного программного обеспечения. </w:t>
      </w:r>
      <w:r w:rsidRPr="00581D90">
        <w:rPr>
          <w:rFonts w:ascii="Tahoma" w:hAnsi="Tahoma" w:cs="Tahoma"/>
          <w:sz w:val="18"/>
          <w:szCs w:val="18"/>
          <w:lang w:val="ru-RU"/>
        </w:rPr>
        <w:t>Список продуктов включается путем ссылки в</w:t>
      </w:r>
      <w:r w:rsidR="008675C6" w:rsidRPr="00533983">
        <w:rPr>
          <w:rFonts w:ascii="Tahoma" w:hAnsi="Tahoma" w:cs="Tahoma"/>
          <w:sz w:val="18"/>
          <w:szCs w:val="18"/>
        </w:rPr>
        <w:t> </w:t>
      </w:r>
      <w:r w:rsidRPr="00581D90">
        <w:rPr>
          <w:rFonts w:ascii="Tahoma" w:hAnsi="Tahoma" w:cs="Tahoma"/>
          <w:sz w:val="18"/>
          <w:szCs w:val="18"/>
          <w:lang w:val="ru-RU"/>
        </w:rPr>
        <w:t xml:space="preserve">Соглашение корпоративного лицензирования </w:t>
      </w:r>
      <w:r w:rsidRPr="00533983">
        <w:rPr>
          <w:rFonts w:ascii="Tahoma" w:hAnsi="Tahoma" w:cs="Tahoma"/>
          <w:sz w:val="18"/>
          <w:szCs w:val="18"/>
        </w:rPr>
        <w:t>Microsoft</w:t>
      </w:r>
      <w:r w:rsidRPr="00581D90">
        <w:rPr>
          <w:rFonts w:ascii="Tahoma" w:hAnsi="Tahoma" w:cs="Tahoma"/>
          <w:sz w:val="18"/>
          <w:szCs w:val="18"/>
          <w:lang w:val="ru-RU"/>
        </w:rPr>
        <w:t xml:space="preserve">.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w:t>
      </w:r>
      <w:r w:rsidRPr="00533983">
        <w:rPr>
          <w:rFonts w:ascii="Tahoma" w:hAnsi="Tahoma" w:cs="Tahoma"/>
          <w:sz w:val="18"/>
          <w:szCs w:val="18"/>
        </w:rPr>
        <w:t>Microsoft</w:t>
      </w:r>
      <w:r w:rsidRPr="00581D90">
        <w:rPr>
          <w:rFonts w:ascii="Tahoma" w:hAnsi="Tahoma" w:cs="Tahoma"/>
          <w:sz w:val="18"/>
          <w:szCs w:val="18"/>
          <w:lang w:val="ru-RU"/>
        </w:rPr>
        <w:t xml:space="preserve"> для получения сведений о доступности того или иного программного обеспечения в определенном регионе.</w:t>
      </w:r>
    </w:p>
    <w:p w:rsidR="00023FE7" w:rsidRPr="00581D90" w:rsidRDefault="00023FE7">
      <w:pPr>
        <w:pStyle w:val="Body"/>
        <w:ind w:right="720"/>
        <w:rPr>
          <w:rFonts w:ascii="Tahoma" w:hAnsi="Tahoma" w:cs="Tahoma"/>
          <w:sz w:val="18"/>
          <w:szCs w:val="18"/>
          <w:lang w:val="ru-RU"/>
        </w:rPr>
      </w:pPr>
    </w:p>
    <w:p w:rsidR="00023FE7" w:rsidRPr="00581D90" w:rsidRDefault="00023FE7">
      <w:pPr>
        <w:pStyle w:val="Body"/>
        <w:ind w:right="720"/>
        <w:rPr>
          <w:lang w:val="ru-RU"/>
        </w:rPr>
      </w:pPr>
      <w:r w:rsidRPr="00581D90">
        <w:rPr>
          <w:rFonts w:ascii="Tahoma" w:hAnsi="Tahoma" w:cs="Tahoma"/>
          <w:sz w:val="18"/>
          <w:szCs w:val="18"/>
          <w:lang w:val="ru-RU"/>
        </w:rPr>
        <w:t xml:space="preserve">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w:t>
      </w:r>
      <w:r w:rsidRPr="00533983">
        <w:rPr>
          <w:rFonts w:ascii="Tahoma" w:hAnsi="Tahoma" w:cs="Tahoma"/>
          <w:sz w:val="18"/>
          <w:szCs w:val="18"/>
        </w:rPr>
        <w:t>Microsoft</w:t>
      </w:r>
      <w:r w:rsidRPr="00581D90">
        <w:rPr>
          <w:rFonts w:ascii="Tahoma" w:hAnsi="Tahoma" w:cs="Tahoma"/>
          <w:sz w:val="18"/>
          <w:szCs w:val="18"/>
          <w:lang w:val="ru-RU"/>
        </w:rPr>
        <w:t xml:space="preserve"> в рамках Программ корпоративного лицензирования </w:t>
      </w:r>
      <w:r w:rsidRPr="00533983">
        <w:rPr>
          <w:rFonts w:ascii="Tahoma" w:hAnsi="Tahoma" w:cs="Tahoma"/>
          <w:sz w:val="18"/>
          <w:szCs w:val="18"/>
        </w:rPr>
        <w:t>Microsoft</w:t>
      </w:r>
      <w:r w:rsidRPr="00581D90">
        <w:rPr>
          <w:rFonts w:ascii="Tahoma" w:hAnsi="Tahoma" w:cs="Tahoma"/>
          <w:sz w:val="18"/>
          <w:szCs w:val="18"/>
          <w:lang w:val="ru-RU"/>
        </w:rPr>
        <w:t>. Данный документ доступен на</w:t>
      </w:r>
      <w:r w:rsidR="008675C6" w:rsidRPr="00533983">
        <w:rPr>
          <w:rFonts w:ascii="Tahoma" w:hAnsi="Tahoma" w:cs="Tahoma"/>
          <w:sz w:val="18"/>
          <w:szCs w:val="18"/>
        </w:rPr>
        <w:t> </w:t>
      </w:r>
      <w:r w:rsidRPr="00581D90">
        <w:rPr>
          <w:rFonts w:ascii="Tahoma" w:hAnsi="Tahoma" w:cs="Tahoma"/>
          <w:sz w:val="18"/>
          <w:szCs w:val="18"/>
          <w:lang w:val="ru-RU"/>
        </w:rPr>
        <w:t>веб-странице по адресу</w:t>
      </w:r>
      <w:r w:rsidR="00DD1D23" w:rsidRPr="00581D90">
        <w:rPr>
          <w:rFonts w:ascii="Tahoma" w:hAnsi="Tahoma" w:cs="Tahoma"/>
          <w:sz w:val="18"/>
          <w:szCs w:val="18"/>
          <w:lang w:val="ru-RU"/>
        </w:rPr>
        <w:t xml:space="preserve"> </w:t>
      </w:r>
      <w:r w:rsidRPr="00533983">
        <w:rPr>
          <w:rFonts w:ascii="Tahoma" w:hAnsi="Tahoma" w:cs="Tahoma"/>
          <w:sz w:val="18"/>
          <w:szCs w:val="18"/>
        </w:rPr>
        <w:t>http</w:t>
      </w:r>
      <w:r w:rsidRPr="00581D90">
        <w:rPr>
          <w:rFonts w:ascii="Tahoma" w:hAnsi="Tahoma" w:cs="Tahoma"/>
          <w:sz w:val="18"/>
          <w:szCs w:val="18"/>
          <w:lang w:val="ru-RU"/>
        </w:rPr>
        <w:t>://</w:t>
      </w:r>
      <w:r w:rsidRPr="00533983">
        <w:rPr>
          <w:rFonts w:ascii="Tahoma" w:hAnsi="Tahoma" w:cs="Tahoma"/>
          <w:sz w:val="18"/>
          <w:szCs w:val="18"/>
        </w:rPr>
        <w:t>www</w:t>
      </w:r>
      <w:r w:rsidRPr="00581D90">
        <w:rPr>
          <w:rFonts w:ascii="Tahoma" w:hAnsi="Tahoma" w:cs="Tahoma"/>
          <w:sz w:val="18"/>
          <w:szCs w:val="18"/>
          <w:lang w:val="ru-RU"/>
        </w:rPr>
        <w:t>.</w:t>
      </w:r>
      <w:r w:rsidRPr="00533983">
        <w:rPr>
          <w:rFonts w:ascii="Tahoma" w:hAnsi="Tahoma" w:cs="Tahoma"/>
          <w:sz w:val="18"/>
          <w:szCs w:val="18"/>
        </w:rPr>
        <w:t>microsoftvolumelicensing</w:t>
      </w:r>
      <w:r w:rsidRPr="00581D90">
        <w:rPr>
          <w:rFonts w:ascii="Tahoma" w:hAnsi="Tahoma" w:cs="Tahoma"/>
          <w:sz w:val="18"/>
          <w:szCs w:val="18"/>
          <w:lang w:val="ru-RU"/>
        </w:rPr>
        <w:t>.</w:t>
      </w:r>
      <w:r w:rsidRPr="00533983">
        <w:rPr>
          <w:rFonts w:ascii="Tahoma" w:hAnsi="Tahoma" w:cs="Tahoma"/>
          <w:sz w:val="18"/>
          <w:szCs w:val="18"/>
        </w:rPr>
        <w:t>com</w:t>
      </w:r>
      <w:r w:rsidRPr="00581D90">
        <w:rPr>
          <w:rFonts w:ascii="Tahoma" w:hAnsi="Tahoma" w:cs="Tahoma"/>
          <w:sz w:val="18"/>
          <w:szCs w:val="18"/>
          <w:lang w:val="ru-RU"/>
        </w:rPr>
        <w:t>/</w:t>
      </w:r>
      <w:r w:rsidRPr="00533983">
        <w:rPr>
          <w:rFonts w:ascii="Tahoma" w:hAnsi="Tahoma" w:cs="Tahoma"/>
          <w:sz w:val="18"/>
          <w:szCs w:val="18"/>
        </w:rPr>
        <w:t>userights</w:t>
      </w:r>
      <w:r w:rsidRPr="00581D90">
        <w:rPr>
          <w:rFonts w:ascii="Tahoma" w:hAnsi="Tahoma" w:cs="Tahoma"/>
          <w:sz w:val="18"/>
          <w:szCs w:val="18"/>
          <w:lang w:val="ru-RU"/>
        </w:rPr>
        <w:t>/</w:t>
      </w:r>
      <w:r w:rsidRPr="00533983">
        <w:rPr>
          <w:rFonts w:ascii="Tahoma" w:hAnsi="Tahoma" w:cs="Tahoma"/>
          <w:sz w:val="18"/>
          <w:szCs w:val="18"/>
        </w:rPr>
        <w:t>Default</w:t>
      </w:r>
      <w:r w:rsidRPr="00581D90">
        <w:rPr>
          <w:rFonts w:ascii="Tahoma" w:hAnsi="Tahoma" w:cs="Tahoma"/>
          <w:sz w:val="18"/>
          <w:szCs w:val="18"/>
          <w:lang w:val="ru-RU"/>
        </w:rPr>
        <w:t>.</w:t>
      </w:r>
      <w:r w:rsidRPr="00533983">
        <w:rPr>
          <w:rFonts w:ascii="Tahoma" w:hAnsi="Tahoma" w:cs="Tahoma"/>
          <w:sz w:val="18"/>
          <w:szCs w:val="18"/>
        </w:rPr>
        <w:t>aspx</w:t>
      </w:r>
      <w:hyperlink w:history="1"/>
    </w:p>
    <w:p w:rsidR="00465757" w:rsidRPr="00581D90" w:rsidRDefault="00465757" w:rsidP="00465757">
      <w:pPr>
        <w:rPr>
          <w:lang w:val="ru-RU"/>
        </w:rPr>
      </w:pPr>
    </w:p>
    <w:p w:rsidR="00465757" w:rsidRPr="00581D90" w:rsidRDefault="00465757" w:rsidP="00465757">
      <w:pPr>
        <w:rPr>
          <w:lang w:val="ru-RU"/>
        </w:rPr>
      </w:pPr>
    </w:p>
    <w:p w:rsidR="00B421AB" w:rsidRPr="00B421AB" w:rsidRDefault="00023FE7" w:rsidP="00836D9F">
      <w:pPr>
        <w:pStyle w:val="TOC1"/>
        <w:rPr>
          <w:color w:val="auto"/>
        </w:rPr>
      </w:pPr>
      <w:r w:rsidRPr="00581D90">
        <w:rPr>
          <w:lang w:val="ru-RU"/>
        </w:rPr>
        <w:br w:type="page"/>
      </w:r>
      <w:r w:rsidR="005B0EC7" w:rsidRPr="000F3804">
        <w:rPr>
          <w:color w:val="auto"/>
        </w:rPr>
        <w:fldChar w:fldCharType="begin"/>
      </w:r>
      <w:r w:rsidRPr="00581D90">
        <w:rPr>
          <w:color w:val="auto"/>
          <w:lang w:val="ru-RU"/>
        </w:rPr>
        <w:instrText xml:space="preserve"> </w:instrText>
      </w:r>
      <w:r w:rsidRPr="000F3804">
        <w:rPr>
          <w:color w:val="auto"/>
        </w:rPr>
        <w:instrText>TOC</w:instrText>
      </w:r>
      <w:r w:rsidRPr="00581D90">
        <w:rPr>
          <w:color w:val="auto"/>
          <w:lang w:val="ru-RU"/>
        </w:rPr>
        <w:instrText xml:space="preserve"> \</w:instrText>
      </w:r>
      <w:r w:rsidRPr="000F3804">
        <w:rPr>
          <w:color w:val="auto"/>
        </w:rPr>
        <w:instrText>o</w:instrText>
      </w:r>
      <w:r w:rsidRPr="00581D90">
        <w:rPr>
          <w:color w:val="auto"/>
          <w:lang w:val="ru-RU"/>
        </w:rPr>
        <w:instrText xml:space="preserve"> "1-2" \</w:instrText>
      </w:r>
      <w:r w:rsidRPr="000F3804">
        <w:rPr>
          <w:color w:val="auto"/>
        </w:rPr>
        <w:instrText>t</w:instrText>
      </w:r>
      <w:r w:rsidRPr="00581D90">
        <w:rPr>
          <w:color w:val="auto"/>
          <w:lang w:val="ru-RU"/>
        </w:rPr>
        <w:instrText xml:space="preserve"> "</w:instrText>
      </w:r>
      <w:r w:rsidRPr="000F3804">
        <w:rPr>
          <w:color w:val="auto"/>
        </w:rPr>
        <w:instrText>Heading</w:instrText>
      </w:r>
      <w:r w:rsidRPr="00581D90">
        <w:rPr>
          <w:color w:val="auto"/>
          <w:lang w:val="ru-RU"/>
        </w:rPr>
        <w:instrText xml:space="preserve"> 3,3,</w:instrText>
      </w:r>
      <w:r w:rsidRPr="000F3804">
        <w:rPr>
          <w:color w:val="auto"/>
        </w:rPr>
        <w:instrText>Heading</w:instrText>
      </w:r>
      <w:r w:rsidRPr="00581D90">
        <w:rPr>
          <w:color w:val="auto"/>
          <w:lang w:val="ru-RU"/>
        </w:rPr>
        <w:instrText xml:space="preserve"> 4,4,</w:instrText>
      </w:r>
      <w:r w:rsidRPr="000F3804">
        <w:rPr>
          <w:color w:val="auto"/>
        </w:rPr>
        <w:instrText>Product</w:instrText>
      </w:r>
      <w:r w:rsidRPr="00581D90">
        <w:rPr>
          <w:color w:val="auto"/>
          <w:lang w:val="ru-RU"/>
        </w:rPr>
        <w:instrText xml:space="preserve"> </w:instrText>
      </w:r>
      <w:r w:rsidRPr="000F3804">
        <w:rPr>
          <w:color w:val="auto"/>
        </w:rPr>
        <w:instrText>Names</w:instrText>
      </w:r>
      <w:r w:rsidRPr="00581D90">
        <w:rPr>
          <w:color w:val="auto"/>
          <w:lang w:val="ru-RU"/>
        </w:rPr>
        <w:instrText xml:space="preserve">,2" </w:instrText>
      </w:r>
      <w:r w:rsidR="005B0EC7" w:rsidRPr="000F3804">
        <w:rPr>
          <w:color w:val="auto"/>
        </w:rPr>
        <w:fldChar w:fldCharType="separate"/>
      </w:r>
    </w:p>
    <w:p w:rsidR="00B421AB" w:rsidRPr="00B421AB" w:rsidRDefault="00B421AB">
      <w:pPr>
        <w:pStyle w:val="TOC1"/>
        <w:rPr>
          <w:rFonts w:asciiTheme="minorHAnsi" w:eastAsiaTheme="minorEastAsia" w:hAnsiTheme="minorHAnsi" w:cstheme="minorBidi"/>
          <w:b w:val="0"/>
          <w:caps w:val="0"/>
          <w:color w:val="auto"/>
          <w:szCs w:val="22"/>
        </w:rPr>
      </w:pPr>
      <w:r w:rsidRPr="00B421AB">
        <w:rPr>
          <w:b w:val="0"/>
          <w:color w:val="auto"/>
        </w:rPr>
        <w:lastRenderedPageBreak/>
        <w:t>Microsoft</w:t>
      </w:r>
      <w:r w:rsidRPr="00B421AB">
        <w:rPr>
          <w:b w:val="0"/>
          <w:color w:val="auto"/>
          <w:vertAlign w:val="superscript"/>
        </w:rPr>
        <w:t>®</w:t>
      </w:r>
      <w:r w:rsidRPr="00B421AB">
        <w:rPr>
          <w:color w:val="auto"/>
        </w:rPr>
        <w:tab/>
      </w:r>
      <w:r w:rsidRPr="00B421AB">
        <w:rPr>
          <w:color w:val="auto"/>
        </w:rPr>
        <w:fldChar w:fldCharType="begin"/>
      </w:r>
      <w:r w:rsidRPr="00B421AB">
        <w:rPr>
          <w:color w:val="auto"/>
        </w:rPr>
        <w:instrText xml:space="preserve"> PAGEREF _Toc352233386 \h </w:instrText>
      </w:r>
      <w:r w:rsidRPr="00B421AB">
        <w:rPr>
          <w:color w:val="auto"/>
        </w:rPr>
      </w:r>
      <w:r w:rsidRPr="00B421AB">
        <w:rPr>
          <w:color w:val="auto"/>
        </w:rPr>
        <w:fldChar w:fldCharType="separate"/>
      </w:r>
      <w:r w:rsidRPr="00B421AB">
        <w:rPr>
          <w:color w:val="auto"/>
        </w:rPr>
        <w:t>1</w:t>
      </w:r>
      <w:r w:rsidRPr="00B421AB">
        <w:rPr>
          <w:color w:val="auto"/>
        </w:rPr>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lang w:val="ru-RU"/>
        </w:rPr>
        <w:t>СВЕДЕНИЯ О ДАННОМ ДОКУМЕНТЕ</w:t>
      </w:r>
      <w:r w:rsidRPr="00B421AB">
        <w:rPr>
          <w:color w:val="auto"/>
        </w:rPr>
        <w:tab/>
      </w:r>
      <w:r w:rsidRPr="00B421AB">
        <w:rPr>
          <w:color w:val="auto"/>
        </w:rPr>
        <w:fldChar w:fldCharType="begin"/>
      </w:r>
      <w:r w:rsidRPr="00B421AB">
        <w:rPr>
          <w:color w:val="auto"/>
        </w:rPr>
        <w:instrText xml:space="preserve"> PAGEREF _Toc352233387 \h </w:instrText>
      </w:r>
      <w:r w:rsidRPr="00B421AB">
        <w:rPr>
          <w:color w:val="auto"/>
        </w:rPr>
      </w:r>
      <w:r w:rsidRPr="00B421AB">
        <w:rPr>
          <w:color w:val="auto"/>
        </w:rPr>
        <w:fldChar w:fldCharType="separate"/>
      </w:r>
      <w:r w:rsidRPr="00B421AB">
        <w:rPr>
          <w:color w:val="auto"/>
        </w:rPr>
        <w:t>2</w:t>
      </w:r>
      <w:r w:rsidRPr="00B421AB">
        <w:rPr>
          <w:color w:val="auto"/>
        </w:rPr>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lang w:val="ru-RU"/>
        </w:rPr>
        <w:t xml:space="preserve">Использование СПИСКа ПРОДУКТОВ </w:t>
      </w:r>
      <w:r w:rsidRPr="00B421AB">
        <w:rPr>
          <w:color w:val="auto"/>
        </w:rPr>
        <w:t>Microsoft</w:t>
      </w:r>
      <w:r w:rsidRPr="00B421AB">
        <w:rPr>
          <w:color w:val="auto"/>
        </w:rPr>
        <w:tab/>
      </w:r>
      <w:r w:rsidRPr="00B421AB">
        <w:rPr>
          <w:color w:val="auto"/>
        </w:rPr>
        <w:fldChar w:fldCharType="begin"/>
      </w:r>
      <w:r w:rsidRPr="00B421AB">
        <w:rPr>
          <w:color w:val="auto"/>
        </w:rPr>
        <w:instrText xml:space="preserve"> PAGEREF _Toc352233388 \h </w:instrText>
      </w:r>
      <w:r w:rsidRPr="00B421AB">
        <w:rPr>
          <w:color w:val="auto"/>
        </w:rPr>
      </w:r>
      <w:r w:rsidRPr="00B421AB">
        <w:rPr>
          <w:color w:val="auto"/>
        </w:rPr>
        <w:fldChar w:fldCharType="separate"/>
      </w:r>
      <w:r w:rsidRPr="00B421AB">
        <w:rPr>
          <w:color w:val="auto"/>
        </w:rPr>
        <w:t>2</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Ключ к таблице</w:t>
      </w:r>
      <w:r w:rsidRPr="00B421AB">
        <w:tab/>
      </w:r>
      <w:r w:rsidRPr="00B421AB">
        <w:fldChar w:fldCharType="begin"/>
      </w:r>
      <w:r w:rsidRPr="00B421AB">
        <w:instrText xml:space="preserve"> PAGEREF _Toc352233389 \h </w:instrText>
      </w:r>
      <w:r w:rsidRPr="00B421AB">
        <w:fldChar w:fldCharType="separate"/>
      </w:r>
      <w:r w:rsidRPr="00B421AB">
        <w:t>15</w:t>
      </w:r>
      <w:r w:rsidRPr="00B421AB">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rPr>
        <w:t>Список продуктов</w:t>
      </w:r>
      <w:r w:rsidRPr="00B421AB">
        <w:rPr>
          <w:color w:val="auto"/>
        </w:rPr>
        <w:tab/>
      </w:r>
      <w:r w:rsidRPr="00B421AB">
        <w:rPr>
          <w:color w:val="auto"/>
        </w:rPr>
        <w:fldChar w:fldCharType="begin"/>
      </w:r>
      <w:r w:rsidRPr="00B421AB">
        <w:rPr>
          <w:color w:val="auto"/>
        </w:rPr>
        <w:instrText xml:space="preserve"> PAGEREF _Toc352233390 \h </w:instrText>
      </w:r>
      <w:r w:rsidRPr="00B421AB">
        <w:rPr>
          <w:color w:val="auto"/>
        </w:rPr>
      </w:r>
      <w:r w:rsidRPr="00B421AB">
        <w:rPr>
          <w:color w:val="auto"/>
        </w:rPr>
        <w:fldChar w:fldCharType="separate"/>
      </w:r>
      <w:r w:rsidRPr="00B421AB">
        <w:rPr>
          <w:color w:val="auto"/>
        </w:rPr>
        <w:t>17</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КАТЕГОРИЯ «ПРИЛОЖЕНИЯ»</w:t>
      </w:r>
      <w:r w:rsidRPr="00B421AB">
        <w:rPr>
          <w:color w:val="auto"/>
        </w:rPr>
        <w:tab/>
      </w:r>
      <w:r w:rsidRPr="00B421AB">
        <w:rPr>
          <w:color w:val="auto"/>
        </w:rPr>
        <w:fldChar w:fldCharType="begin"/>
      </w:r>
      <w:r w:rsidRPr="00B421AB">
        <w:rPr>
          <w:color w:val="auto"/>
        </w:rPr>
        <w:instrText xml:space="preserve"> PAGEREF _Toc352233391 \h </w:instrText>
      </w:r>
      <w:r w:rsidRPr="00B421AB">
        <w:rPr>
          <w:color w:val="auto"/>
        </w:rPr>
      </w:r>
      <w:r w:rsidRPr="00B421AB">
        <w:rPr>
          <w:color w:val="auto"/>
        </w:rPr>
        <w:fldChar w:fldCharType="separate"/>
      </w:r>
      <w:r w:rsidRPr="00B421AB">
        <w:rPr>
          <w:color w:val="auto"/>
        </w:rPr>
        <w:t>17</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Access 2013</w:t>
      </w:r>
      <w:r w:rsidRPr="00B421AB">
        <w:tab/>
      </w:r>
      <w:r w:rsidRPr="00B421AB">
        <w:fldChar w:fldCharType="begin"/>
      </w:r>
      <w:r w:rsidRPr="00B421AB">
        <w:instrText xml:space="preserve"> PAGEREF _Toc352233392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AutoRoute 2013</w:t>
      </w:r>
      <w:r w:rsidRPr="00B421AB">
        <w:tab/>
      </w:r>
      <w:r w:rsidRPr="00B421AB">
        <w:fldChar w:fldCharType="begin"/>
      </w:r>
      <w:r w:rsidRPr="00B421AB">
        <w:instrText xml:space="preserve"> PAGEREF _Toc352233393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Excel 2013</w:t>
      </w:r>
      <w:r w:rsidRPr="00B421AB">
        <w:tab/>
      </w:r>
      <w:r w:rsidRPr="00B421AB">
        <w:fldChar w:fldCharType="begin"/>
      </w:r>
      <w:r w:rsidRPr="00B421AB">
        <w:instrText xml:space="preserve"> PAGEREF _Toc352233394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Excel для Mac 2011</w:t>
      </w:r>
      <w:r w:rsidRPr="00B421AB">
        <w:tab/>
      </w:r>
      <w:r w:rsidRPr="00B421AB">
        <w:fldChar w:fldCharType="begin"/>
      </w:r>
      <w:r w:rsidRPr="00B421AB">
        <w:instrText xml:space="preserve"> PAGEREF _Toc352233395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Expression Encoder Pro 4</w:t>
      </w:r>
      <w:r w:rsidRPr="00B421AB">
        <w:tab/>
      </w:r>
      <w:r w:rsidRPr="00B421AB">
        <w:fldChar w:fldCharType="begin"/>
      </w:r>
      <w:r w:rsidRPr="00B421AB">
        <w:instrText xml:space="preserve"> PAGEREF _Toc352233396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GeoSynther 3.0</w:t>
      </w:r>
      <w:r w:rsidRPr="00B421AB">
        <w:tab/>
      </w:r>
      <w:r w:rsidRPr="00B421AB">
        <w:fldChar w:fldCharType="begin"/>
      </w:r>
      <w:r w:rsidRPr="00B421AB">
        <w:instrText xml:space="preserve"> PAGEREF _Toc352233397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Средство просмотра GeoSynth 3.0</w:t>
      </w:r>
      <w:r w:rsidRPr="00B421AB">
        <w:tab/>
      </w:r>
      <w:r w:rsidRPr="00B421AB">
        <w:fldChar w:fldCharType="begin"/>
      </w:r>
      <w:r w:rsidRPr="00B421AB">
        <w:instrText xml:space="preserve"> PAGEREF _Toc352233398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InfoPath</w:t>
      </w:r>
      <w:r w:rsidRPr="00B421AB">
        <w:rPr>
          <w:rFonts w:cs="Tahoma"/>
          <w:vertAlign w:val="superscript"/>
        </w:rPr>
        <w:t>®</w:t>
      </w:r>
      <w:r w:rsidRPr="00B421AB">
        <w:rPr>
          <w:rFonts w:cs="Tahoma"/>
        </w:rPr>
        <w:t xml:space="preserve"> 2013</w:t>
      </w:r>
      <w:r w:rsidRPr="00B421AB">
        <w:tab/>
      </w:r>
      <w:r w:rsidRPr="00B421AB">
        <w:fldChar w:fldCharType="begin"/>
      </w:r>
      <w:r w:rsidRPr="00B421AB">
        <w:instrText xml:space="preserve"> PAGEREF _Toc352233399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Lync 2013</w:t>
      </w:r>
      <w:r w:rsidRPr="00B421AB">
        <w:tab/>
      </w:r>
      <w:r w:rsidRPr="00B421AB">
        <w:fldChar w:fldCharType="begin"/>
      </w:r>
      <w:r w:rsidRPr="00B421AB">
        <w:instrText xml:space="preserve"> PAGEREF _Toc352233400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Lync для Mac 2011</w:t>
      </w:r>
      <w:r w:rsidRPr="00B421AB">
        <w:tab/>
      </w:r>
      <w:r w:rsidRPr="00B421AB">
        <w:fldChar w:fldCharType="begin"/>
      </w:r>
      <w:r w:rsidRPr="00B421AB">
        <w:instrText xml:space="preserve"> PAGEREF _Toc352233401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MapPoint</w:t>
      </w:r>
      <w:r w:rsidRPr="00B421AB">
        <w:rPr>
          <w:rFonts w:cs="Tahoma"/>
          <w:vertAlign w:val="superscript"/>
        </w:rPr>
        <w:t>®</w:t>
      </w:r>
      <w:r w:rsidRPr="00B421AB">
        <w:rPr>
          <w:rFonts w:cs="Tahoma"/>
        </w:rPr>
        <w:t xml:space="preserve"> Fleet Edition 2013</w:t>
      </w:r>
      <w:r w:rsidRPr="00B421AB">
        <w:tab/>
      </w:r>
      <w:r w:rsidRPr="00B421AB">
        <w:fldChar w:fldCharType="begin"/>
      </w:r>
      <w:r w:rsidRPr="00B421AB">
        <w:instrText xml:space="preserve"> PAGEREF _Toc352233402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MapPoint</w:t>
      </w:r>
      <w:r w:rsidRPr="00B421AB">
        <w:rPr>
          <w:rFonts w:cs="Tahoma"/>
          <w:vertAlign w:val="superscript"/>
        </w:rPr>
        <w:t>®</w:t>
      </w:r>
      <w:r w:rsidRPr="00B421AB">
        <w:rPr>
          <w:rFonts w:cs="Tahoma"/>
        </w:rPr>
        <w:t xml:space="preserve"> 2013 для Windows</w:t>
      </w:r>
      <w:r w:rsidRPr="00B421AB">
        <w:tab/>
      </w:r>
      <w:r w:rsidRPr="00B421AB">
        <w:fldChar w:fldCharType="begin"/>
      </w:r>
      <w:r w:rsidRPr="00B421AB">
        <w:instrText xml:space="preserve"> PAGEREF _Toc352233403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MSDN Operating Systems</w:t>
      </w:r>
      <w:r w:rsidRPr="00B421AB">
        <w:tab/>
      </w:r>
      <w:r w:rsidRPr="00B421AB">
        <w:fldChar w:fldCharType="begin"/>
      </w:r>
      <w:r w:rsidRPr="00B421AB">
        <w:instrText xml:space="preserve"> PAGEREF _Toc352233404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A2 (User SL)</w:t>
      </w:r>
      <w:r w:rsidRPr="00B421AB">
        <w:tab/>
      </w:r>
      <w:r w:rsidRPr="00B421AB">
        <w:fldChar w:fldCharType="begin"/>
      </w:r>
      <w:r w:rsidRPr="00B421AB">
        <w:instrText xml:space="preserve"> PAGEREF _Toc352233405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A3 (User SL)</w:t>
      </w:r>
      <w:r w:rsidRPr="00B421AB">
        <w:tab/>
      </w:r>
      <w:r w:rsidRPr="00B421AB">
        <w:fldChar w:fldCharType="begin"/>
      </w:r>
      <w:r w:rsidRPr="00B421AB">
        <w:instrText xml:space="preserve"> PAGEREF _Toc352233406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A4 (User SL)</w:t>
      </w:r>
      <w:r w:rsidRPr="00B421AB">
        <w:tab/>
      </w:r>
      <w:r w:rsidRPr="00B421AB">
        <w:fldChar w:fldCharType="begin"/>
      </w:r>
      <w:r w:rsidRPr="00B421AB">
        <w:instrText xml:space="preserve"> PAGEREF _Toc352233407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для среднего бизнеса (User SL)</w:t>
      </w:r>
      <w:r w:rsidRPr="00B421AB">
        <w:tab/>
      </w:r>
      <w:r w:rsidRPr="00B421AB">
        <w:fldChar w:fldCharType="begin"/>
      </w:r>
      <w:r w:rsidRPr="00B421AB">
        <w:instrText xml:space="preserve"> PAGEREF _Toc352233408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корпоративный E1 (лицензия SL «на пользователя»)</w:t>
      </w:r>
      <w:r w:rsidRPr="00B421AB">
        <w:tab/>
      </w:r>
      <w:r w:rsidRPr="00B421AB">
        <w:fldChar w:fldCharType="begin"/>
      </w:r>
      <w:r w:rsidRPr="00B421AB">
        <w:instrText xml:space="preserve"> PAGEREF _Toc352233409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корпоративный E2 (лицензия SL «на пользователя»)</w:t>
      </w:r>
      <w:r w:rsidRPr="00B421AB">
        <w:tab/>
      </w:r>
      <w:r w:rsidRPr="00B421AB">
        <w:fldChar w:fldCharType="begin"/>
      </w:r>
      <w:r w:rsidRPr="00B421AB">
        <w:instrText xml:space="preserve"> PAGEREF _Toc352233410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корпоративный E3 (лицензия SL «на пользователя»)</w:t>
      </w:r>
      <w:r w:rsidRPr="00B421AB">
        <w:tab/>
      </w:r>
      <w:r w:rsidRPr="00B421AB">
        <w:fldChar w:fldCharType="begin"/>
      </w:r>
      <w:r w:rsidRPr="00B421AB">
        <w:instrText xml:space="preserve"> PAGEREF _Toc352233411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корпоративный E4 (лицензия SL «на пользователя»)</w:t>
      </w:r>
      <w:r w:rsidRPr="00B421AB">
        <w:tab/>
      </w:r>
      <w:r w:rsidRPr="00B421AB">
        <w:fldChar w:fldCharType="begin"/>
      </w:r>
      <w:r w:rsidRPr="00B421AB">
        <w:instrText xml:space="preserve"> PAGEREF _Toc352233412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для дома и учебы RT 2013 с правами на коммерческое использование</w:t>
      </w:r>
      <w:r w:rsidRPr="00B421AB">
        <w:tab/>
      </w:r>
      <w:r w:rsidRPr="00B421AB">
        <w:fldChar w:fldCharType="begin"/>
      </w:r>
      <w:r w:rsidRPr="00B421AB">
        <w:instrText xml:space="preserve"> PAGEREF _Toc352233413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для Mac стандартный 2011</w:t>
      </w:r>
      <w:r w:rsidRPr="00B421AB">
        <w:tab/>
      </w:r>
      <w:r w:rsidRPr="00B421AB">
        <w:fldChar w:fldCharType="begin"/>
      </w:r>
      <w:r w:rsidRPr="00B421AB">
        <w:instrText xml:space="preserve"> PAGEREF _Toc352233414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Пакет многоязычного интерфейса для Office 2013</w:t>
      </w:r>
      <w:r w:rsidRPr="00B421AB">
        <w:tab/>
      </w:r>
      <w:r w:rsidRPr="00B421AB">
        <w:fldChar w:fldCharType="begin"/>
      </w:r>
      <w:r w:rsidRPr="00B421AB">
        <w:instrText xml:space="preserve"> PAGEREF _Toc352233415 \h </w:instrText>
      </w:r>
      <w:r w:rsidRPr="00B421AB">
        <w:fldChar w:fldCharType="separate"/>
      </w:r>
      <w:r w:rsidRPr="00B421AB">
        <w:t>17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профессиональный плюс 2013</w:t>
      </w:r>
      <w:r w:rsidRPr="00B421AB">
        <w:tab/>
      </w:r>
      <w:r w:rsidRPr="00B421AB">
        <w:fldChar w:fldCharType="begin"/>
      </w:r>
      <w:r w:rsidRPr="00B421AB">
        <w:instrText xml:space="preserve"> PAGEREF _Toc352233416 \h </w:instrText>
      </w:r>
      <w:r w:rsidRPr="00B421AB">
        <w:fldChar w:fldCharType="separate"/>
      </w:r>
      <w:r w:rsidRPr="00B421AB">
        <w:t>18</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Office стандартный 2013</w:t>
      </w:r>
      <w:r w:rsidRPr="00B421AB">
        <w:rPr>
          <w:color w:val="auto"/>
        </w:rPr>
        <w:tab/>
      </w:r>
      <w:r w:rsidRPr="00B421AB">
        <w:rPr>
          <w:color w:val="auto"/>
        </w:rPr>
        <w:fldChar w:fldCharType="begin"/>
      </w:r>
      <w:r w:rsidRPr="00B421AB">
        <w:rPr>
          <w:color w:val="auto"/>
        </w:rPr>
        <w:instrText xml:space="preserve"> PAGEREF _Toc352233417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профессиональный плюс (User SL)</w:t>
      </w:r>
      <w:r w:rsidRPr="00B421AB">
        <w:tab/>
      </w:r>
      <w:r w:rsidRPr="00B421AB">
        <w:fldChar w:fldCharType="begin"/>
      </w:r>
      <w:r w:rsidRPr="00B421AB">
        <w:instrText xml:space="preserve"> PAGEREF _Toc352233418 \h </w:instrText>
      </w:r>
      <w:r w:rsidRPr="00B421AB">
        <w:fldChar w:fldCharType="separate"/>
      </w:r>
      <w:r w:rsidRPr="00B421AB">
        <w:t>18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профессиональный плюс с переходом на Software Assurance (лицензия SL «на пользователя»)</w:t>
      </w:r>
      <w:r w:rsidRPr="00B421AB">
        <w:tab/>
      </w:r>
      <w:r w:rsidRPr="00B421AB">
        <w:fldChar w:fldCharType="begin"/>
      </w:r>
      <w:r w:rsidRPr="00B421AB">
        <w:instrText xml:space="preserve"> PAGEREF _Toc352233419 \h </w:instrText>
      </w:r>
      <w:r w:rsidRPr="00B421AB">
        <w:fldChar w:fldCharType="separate"/>
      </w:r>
      <w:r w:rsidRPr="00B421AB">
        <w:t>18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Подписка на Office Профессиональный плюс A (User SL)</w:t>
      </w:r>
      <w:r w:rsidRPr="00B421AB">
        <w:tab/>
      </w:r>
      <w:r w:rsidRPr="00B421AB">
        <w:fldChar w:fldCharType="begin"/>
      </w:r>
      <w:r w:rsidRPr="00B421AB">
        <w:instrText xml:space="preserve"> PAGEREF _Toc352233420 \h </w:instrText>
      </w:r>
      <w:r w:rsidRPr="00B421AB">
        <w:fldChar w:fldCharType="separate"/>
      </w:r>
      <w:r w:rsidRPr="00B421AB">
        <w:t>18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OneNote</w:t>
      </w:r>
      <w:r w:rsidRPr="00B421AB">
        <w:rPr>
          <w:rFonts w:cs="Tahoma"/>
          <w:vertAlign w:val="superscript"/>
        </w:rPr>
        <w:t>®</w:t>
      </w:r>
      <w:r w:rsidRPr="00B421AB">
        <w:rPr>
          <w:rFonts w:cs="Tahoma"/>
        </w:rPr>
        <w:t xml:space="preserve"> 2013</w:t>
      </w:r>
      <w:r w:rsidRPr="00B421AB">
        <w:tab/>
      </w:r>
      <w:r w:rsidRPr="00B421AB">
        <w:fldChar w:fldCharType="begin"/>
      </w:r>
      <w:r w:rsidRPr="00B421AB">
        <w:instrText xml:space="preserve"> PAGEREF _Toc352233421 \h </w:instrText>
      </w:r>
      <w:r w:rsidRPr="00B421AB">
        <w:fldChar w:fldCharType="separate"/>
      </w:r>
      <w:r w:rsidRPr="00B421AB">
        <w:t>18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Outlook</w:t>
      </w:r>
      <w:r w:rsidRPr="00B421AB">
        <w:rPr>
          <w:rFonts w:cs="Tahoma"/>
          <w:vertAlign w:val="superscript"/>
        </w:rPr>
        <w:t>®</w:t>
      </w:r>
      <w:r w:rsidRPr="00B421AB">
        <w:rPr>
          <w:rFonts w:cs="Tahoma"/>
        </w:rPr>
        <w:t xml:space="preserve"> 2013</w:t>
      </w:r>
      <w:r w:rsidRPr="00B421AB">
        <w:tab/>
      </w:r>
      <w:r w:rsidRPr="00B421AB">
        <w:fldChar w:fldCharType="begin"/>
      </w:r>
      <w:r w:rsidRPr="00B421AB">
        <w:instrText xml:space="preserve"> PAGEREF _Toc352233422 \h </w:instrText>
      </w:r>
      <w:r w:rsidRPr="00B421AB">
        <w:fldChar w:fldCharType="separate"/>
      </w:r>
      <w:r w:rsidRPr="00B421AB">
        <w:t>18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Outlook для Mac 2011</w:t>
      </w:r>
      <w:r w:rsidRPr="00B421AB">
        <w:tab/>
      </w:r>
      <w:r w:rsidRPr="00B421AB">
        <w:fldChar w:fldCharType="begin"/>
      </w:r>
      <w:r w:rsidRPr="00B421AB">
        <w:instrText xml:space="preserve"> PAGEREF _Toc352233423 \h </w:instrText>
      </w:r>
      <w:r w:rsidRPr="00B421AB">
        <w:fldChar w:fldCharType="separate"/>
      </w:r>
      <w:r w:rsidRPr="00B421AB">
        <w:t>18</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PowerPoint 2013</w:t>
      </w:r>
      <w:r w:rsidRPr="00B421AB">
        <w:rPr>
          <w:color w:val="auto"/>
        </w:rPr>
        <w:tab/>
      </w:r>
      <w:r w:rsidRPr="00B421AB">
        <w:rPr>
          <w:color w:val="auto"/>
        </w:rPr>
        <w:fldChar w:fldCharType="begin"/>
      </w:r>
      <w:r w:rsidRPr="00B421AB">
        <w:rPr>
          <w:color w:val="auto"/>
        </w:rPr>
        <w:instrText xml:space="preserve"> PAGEREF _Toc352233424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PowerPoint для Mac 2011</w:t>
      </w:r>
      <w:r w:rsidRPr="00B421AB">
        <w:rPr>
          <w:color w:val="auto"/>
        </w:rPr>
        <w:tab/>
      </w:r>
      <w:r w:rsidRPr="00B421AB">
        <w:rPr>
          <w:color w:val="auto"/>
        </w:rPr>
        <w:fldChar w:fldCharType="begin"/>
      </w:r>
      <w:r w:rsidRPr="00B421AB">
        <w:rPr>
          <w:color w:val="auto"/>
        </w:rPr>
        <w:instrText xml:space="preserve"> PAGEREF _Toc352233425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Project стандартный 2013</w:t>
      </w:r>
      <w:r w:rsidRPr="00B421AB">
        <w:rPr>
          <w:color w:val="auto"/>
        </w:rPr>
        <w:tab/>
      </w:r>
      <w:r w:rsidRPr="00B421AB">
        <w:rPr>
          <w:color w:val="auto"/>
        </w:rPr>
        <w:fldChar w:fldCharType="begin"/>
      </w:r>
      <w:r w:rsidRPr="00B421AB">
        <w:rPr>
          <w:color w:val="auto"/>
        </w:rPr>
        <w:instrText xml:space="preserve"> PAGEREF _Toc352233426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Project профессиональный 2013</w:t>
      </w:r>
      <w:r w:rsidRPr="00B421AB">
        <w:rPr>
          <w:color w:val="auto"/>
        </w:rPr>
        <w:tab/>
      </w:r>
      <w:r w:rsidRPr="00B421AB">
        <w:rPr>
          <w:color w:val="auto"/>
        </w:rPr>
        <w:fldChar w:fldCharType="begin"/>
      </w:r>
      <w:r w:rsidRPr="00B421AB">
        <w:rPr>
          <w:color w:val="auto"/>
        </w:rPr>
        <w:instrText xml:space="preserve"> PAGEREF _Toc352233427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Project профессиональный для Office 365</w:t>
      </w:r>
      <w:r w:rsidRPr="00B421AB">
        <w:rPr>
          <w:color w:val="auto"/>
        </w:rPr>
        <w:tab/>
      </w:r>
      <w:r w:rsidRPr="00B421AB">
        <w:rPr>
          <w:color w:val="auto"/>
        </w:rPr>
        <w:fldChar w:fldCharType="begin"/>
      </w:r>
      <w:r w:rsidRPr="00B421AB">
        <w:rPr>
          <w:color w:val="auto"/>
        </w:rPr>
        <w:instrText xml:space="preserve"> PAGEREF _Toc352233428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Project профессиональный для Office 365 A</w:t>
      </w:r>
      <w:r w:rsidRPr="00B421AB">
        <w:rPr>
          <w:color w:val="auto"/>
        </w:rPr>
        <w:tab/>
      </w:r>
      <w:r w:rsidRPr="00B421AB">
        <w:rPr>
          <w:color w:val="auto"/>
        </w:rPr>
        <w:fldChar w:fldCharType="begin"/>
      </w:r>
      <w:r w:rsidRPr="00B421AB">
        <w:rPr>
          <w:color w:val="auto"/>
        </w:rPr>
        <w:instrText xml:space="preserve"> PAGEREF _Toc352233429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Publisher 2013</w:t>
      </w:r>
      <w:r w:rsidRPr="00B421AB">
        <w:rPr>
          <w:color w:val="auto"/>
        </w:rPr>
        <w:tab/>
      </w:r>
      <w:r w:rsidRPr="00B421AB">
        <w:rPr>
          <w:color w:val="auto"/>
        </w:rPr>
        <w:fldChar w:fldCharType="begin"/>
      </w:r>
      <w:r w:rsidRPr="00B421AB">
        <w:rPr>
          <w:color w:val="auto"/>
        </w:rPr>
        <w:instrText xml:space="preserve"> PAGEREF _Toc352233430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Права на сдачу в аренду для Office стандартный</w:t>
      </w:r>
      <w:r w:rsidRPr="00B421AB">
        <w:rPr>
          <w:color w:val="auto"/>
        </w:rPr>
        <w:tab/>
      </w:r>
      <w:r w:rsidRPr="00B421AB">
        <w:rPr>
          <w:color w:val="auto"/>
        </w:rPr>
        <w:fldChar w:fldCharType="begin"/>
      </w:r>
      <w:r w:rsidRPr="00B421AB">
        <w:rPr>
          <w:color w:val="auto"/>
        </w:rPr>
        <w:instrText xml:space="preserve"> PAGEREF _Toc352233431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Права на сдачу в аренду для Office профессиональный плюс</w:t>
      </w:r>
      <w:r w:rsidRPr="00B421AB">
        <w:rPr>
          <w:color w:val="auto"/>
        </w:rPr>
        <w:tab/>
      </w:r>
      <w:r w:rsidRPr="00B421AB">
        <w:rPr>
          <w:color w:val="auto"/>
        </w:rPr>
        <w:fldChar w:fldCharType="begin"/>
      </w:r>
      <w:r w:rsidRPr="00B421AB">
        <w:rPr>
          <w:color w:val="auto"/>
        </w:rPr>
        <w:instrText xml:space="preserve"> PAGEREF _Toc352233432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Streets and Trips 2013</w:t>
      </w:r>
      <w:r w:rsidRPr="00B421AB">
        <w:rPr>
          <w:color w:val="auto"/>
        </w:rPr>
        <w:tab/>
      </w:r>
      <w:r w:rsidRPr="00B421AB">
        <w:rPr>
          <w:color w:val="auto"/>
        </w:rPr>
        <w:fldChar w:fldCharType="begin"/>
      </w:r>
      <w:r w:rsidRPr="00B421AB">
        <w:rPr>
          <w:color w:val="auto"/>
        </w:rPr>
        <w:instrText xml:space="preserve"> PAGEREF _Toc352233433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TechNet Plus Direct</w:t>
      </w:r>
      <w:r w:rsidRPr="00B421AB">
        <w:rPr>
          <w:color w:val="auto"/>
        </w:rPr>
        <w:tab/>
      </w:r>
      <w:r w:rsidRPr="00B421AB">
        <w:rPr>
          <w:color w:val="auto"/>
        </w:rPr>
        <w:fldChar w:fldCharType="begin"/>
      </w:r>
      <w:r w:rsidRPr="00B421AB">
        <w:rPr>
          <w:color w:val="auto"/>
        </w:rPr>
        <w:instrText xml:space="preserve"> PAGEREF _Toc352233434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Vexcel Desktop с улучшенным пакетом содержимого</w:t>
      </w:r>
      <w:r w:rsidRPr="00B421AB">
        <w:rPr>
          <w:color w:val="auto"/>
        </w:rPr>
        <w:tab/>
      </w:r>
      <w:r w:rsidRPr="00B421AB">
        <w:rPr>
          <w:color w:val="auto"/>
        </w:rPr>
        <w:fldChar w:fldCharType="begin"/>
      </w:r>
      <w:r w:rsidRPr="00B421AB">
        <w:rPr>
          <w:color w:val="auto"/>
        </w:rPr>
        <w:instrText xml:space="preserve"> PAGEREF _Toc352233435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Visio</w:t>
      </w:r>
      <w:r w:rsidRPr="00B421AB">
        <w:rPr>
          <w:color w:val="auto"/>
          <w:vertAlign w:val="superscript"/>
        </w:rPr>
        <w:t>®</w:t>
      </w:r>
      <w:r w:rsidRPr="00B421AB">
        <w:rPr>
          <w:color w:val="auto"/>
        </w:rPr>
        <w:t xml:space="preserve"> профессиональный 2013</w:t>
      </w:r>
      <w:r w:rsidRPr="00B421AB">
        <w:rPr>
          <w:color w:val="auto"/>
        </w:rPr>
        <w:tab/>
      </w:r>
      <w:r w:rsidRPr="00B421AB">
        <w:rPr>
          <w:color w:val="auto"/>
        </w:rPr>
        <w:fldChar w:fldCharType="begin"/>
      </w:r>
      <w:r w:rsidRPr="00B421AB">
        <w:rPr>
          <w:color w:val="auto"/>
        </w:rPr>
        <w:instrText xml:space="preserve"> PAGEREF _Toc352233436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Visio</w:t>
      </w:r>
      <w:r w:rsidRPr="00B421AB">
        <w:rPr>
          <w:color w:val="auto"/>
          <w:vertAlign w:val="superscript"/>
        </w:rPr>
        <w:t>®</w:t>
      </w:r>
      <w:r w:rsidRPr="00B421AB">
        <w:rPr>
          <w:color w:val="auto"/>
        </w:rPr>
        <w:t xml:space="preserve"> стандартный 2013</w:t>
      </w:r>
      <w:r w:rsidRPr="00B421AB">
        <w:rPr>
          <w:color w:val="auto"/>
        </w:rPr>
        <w:tab/>
      </w:r>
      <w:r w:rsidRPr="00B421AB">
        <w:rPr>
          <w:color w:val="auto"/>
        </w:rPr>
        <w:fldChar w:fldCharType="begin"/>
      </w:r>
      <w:r w:rsidRPr="00B421AB">
        <w:rPr>
          <w:color w:val="auto"/>
        </w:rPr>
        <w:instrText xml:space="preserve"> PAGEREF _Toc352233437 \h </w:instrText>
      </w:r>
      <w:r w:rsidRPr="00B421AB">
        <w:rPr>
          <w:color w:val="auto"/>
        </w:rPr>
      </w:r>
      <w:r w:rsidRPr="00B421AB">
        <w:rPr>
          <w:color w:val="auto"/>
        </w:rPr>
        <w:fldChar w:fldCharType="separate"/>
      </w:r>
      <w:r w:rsidRPr="00B421AB">
        <w:rPr>
          <w:color w:val="auto"/>
        </w:rPr>
        <w:t>18</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Visio Pro для Office 365</w:t>
      </w:r>
      <w:r w:rsidRPr="00B421AB">
        <w:tab/>
      </w:r>
      <w:r w:rsidRPr="00B421AB">
        <w:fldChar w:fldCharType="begin"/>
      </w:r>
      <w:r w:rsidRPr="00B421AB">
        <w:instrText xml:space="preserve"> PAGEREF _Toc352233438 \h </w:instrText>
      </w:r>
      <w:r w:rsidRPr="00B421AB">
        <w:fldChar w:fldCharType="separate"/>
      </w:r>
      <w:r w:rsidRPr="00B421AB">
        <w:t>18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Visio</w:t>
      </w:r>
      <w:r w:rsidRPr="00B421AB">
        <w:rPr>
          <w:rFonts w:cs="Tahoma"/>
          <w:lang w:val="ru-RU"/>
        </w:rPr>
        <w:t xml:space="preserve"> профессиональный для </w:t>
      </w:r>
      <w:r w:rsidRPr="00B421AB">
        <w:rPr>
          <w:rFonts w:cs="Tahoma"/>
        </w:rPr>
        <w:t>Office </w:t>
      </w:r>
      <w:r w:rsidRPr="00B421AB">
        <w:rPr>
          <w:rFonts w:cs="Tahoma"/>
          <w:lang w:val="ru-RU"/>
        </w:rPr>
        <w:t xml:space="preserve">365 </w:t>
      </w:r>
      <w:r w:rsidRPr="00B421AB">
        <w:rPr>
          <w:rFonts w:cs="Tahoma"/>
        </w:rPr>
        <w:t>A</w:t>
      </w:r>
      <w:r w:rsidRPr="00B421AB">
        <w:tab/>
      </w:r>
      <w:r w:rsidRPr="00B421AB">
        <w:fldChar w:fldCharType="begin"/>
      </w:r>
      <w:r w:rsidRPr="00B421AB">
        <w:instrText xml:space="preserve"> PAGEREF _Toc352233439 \h </w:instrText>
      </w:r>
      <w:r w:rsidRPr="00B421AB">
        <w:fldChar w:fldCharType="separate"/>
      </w:r>
      <w:r w:rsidRPr="00B421AB">
        <w:t>18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Visual Studio</w:t>
      </w:r>
      <w:r w:rsidRPr="00B421AB">
        <w:rPr>
          <w:rFonts w:cs="Tahoma"/>
          <w:vertAlign w:val="superscript"/>
        </w:rPr>
        <w:t>®</w:t>
      </w:r>
      <w:r w:rsidRPr="00B421AB">
        <w:rPr>
          <w:rFonts w:cs="Tahoma"/>
        </w:rPr>
        <w:t xml:space="preserve"> Professional 2012</w:t>
      </w:r>
      <w:r w:rsidRPr="00B421AB">
        <w:tab/>
      </w:r>
      <w:r w:rsidRPr="00B421AB">
        <w:fldChar w:fldCharType="begin"/>
      </w:r>
      <w:r w:rsidRPr="00B421AB">
        <w:instrText xml:space="preserve"> PAGEREF _Toc352233440 \h </w:instrText>
      </w:r>
      <w:r w:rsidRPr="00B421AB">
        <w:fldChar w:fldCharType="separate"/>
      </w:r>
      <w:r w:rsidRPr="00B421AB">
        <w:t>18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Visual Studio</w:t>
      </w:r>
      <w:r w:rsidRPr="00B421AB">
        <w:rPr>
          <w:rFonts w:cs="Tahoma"/>
          <w:vertAlign w:val="superscript"/>
        </w:rPr>
        <w:t>®</w:t>
      </w:r>
      <w:r w:rsidRPr="00B421AB">
        <w:rPr>
          <w:rFonts w:cs="Tahoma"/>
        </w:rPr>
        <w:t xml:space="preserve"> Professional 2012 с MSDN</w:t>
      </w:r>
      <w:r w:rsidRPr="00B421AB">
        <w:tab/>
      </w:r>
      <w:r w:rsidRPr="00B421AB">
        <w:fldChar w:fldCharType="begin"/>
      </w:r>
      <w:r w:rsidRPr="00B421AB">
        <w:instrText xml:space="preserve"> PAGEREF _Toc352233441 \h </w:instrText>
      </w:r>
      <w:r w:rsidRPr="00B421AB">
        <w:fldChar w:fldCharType="separate"/>
      </w:r>
      <w:r w:rsidRPr="00B421AB">
        <w:t>18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Visual Studio</w:t>
      </w:r>
      <w:r w:rsidRPr="00B421AB">
        <w:rPr>
          <w:rFonts w:cs="Tahoma"/>
          <w:vertAlign w:val="superscript"/>
        </w:rPr>
        <w:t>®</w:t>
      </w:r>
      <w:r w:rsidRPr="00B421AB">
        <w:rPr>
          <w:rFonts w:cs="Tahoma"/>
        </w:rPr>
        <w:t xml:space="preserve"> Premium 2012 с MSDN</w:t>
      </w:r>
      <w:r w:rsidRPr="00B421AB">
        <w:tab/>
      </w:r>
      <w:r w:rsidRPr="00B421AB">
        <w:fldChar w:fldCharType="begin"/>
      </w:r>
      <w:r w:rsidRPr="00B421AB">
        <w:instrText xml:space="preserve"> PAGEREF _Toc352233442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lastRenderedPageBreak/>
        <w:t>Visual Studio</w:t>
      </w:r>
      <w:r w:rsidRPr="00B421AB">
        <w:rPr>
          <w:rFonts w:cs="Tahoma"/>
          <w:vertAlign w:val="superscript"/>
        </w:rPr>
        <w:t>®</w:t>
      </w:r>
      <w:r w:rsidRPr="00B421AB">
        <w:rPr>
          <w:rFonts w:cs="Tahoma"/>
        </w:rPr>
        <w:t xml:space="preserve"> Ultimate 2012 c MSDN</w:t>
      </w:r>
      <w:r w:rsidRPr="00B421AB">
        <w:tab/>
      </w:r>
      <w:r w:rsidRPr="00B421AB">
        <w:fldChar w:fldCharType="begin"/>
      </w:r>
      <w:r w:rsidRPr="00B421AB">
        <w:instrText xml:space="preserve"> PAGEREF _Toc352233443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Visual Studio</w:t>
      </w:r>
      <w:r w:rsidRPr="00B421AB">
        <w:rPr>
          <w:rFonts w:cs="Tahoma"/>
          <w:vertAlign w:val="superscript"/>
        </w:rPr>
        <w:t>®</w:t>
      </w:r>
      <w:r w:rsidRPr="00B421AB">
        <w:rPr>
          <w:rFonts w:cs="Tahoma"/>
        </w:rPr>
        <w:t xml:space="preserve"> Test Professional 2012 c MSDN</w:t>
      </w:r>
      <w:r w:rsidRPr="00B421AB">
        <w:tab/>
      </w:r>
      <w:r w:rsidRPr="00B421AB">
        <w:fldChar w:fldCharType="begin"/>
      </w:r>
      <w:r w:rsidRPr="00B421AB">
        <w:instrText xml:space="preserve"> PAGEREF _Toc352233444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Word 2013</w:t>
      </w:r>
      <w:r w:rsidRPr="00B421AB">
        <w:tab/>
      </w:r>
      <w:r w:rsidRPr="00B421AB">
        <w:fldChar w:fldCharType="begin"/>
      </w:r>
      <w:r w:rsidRPr="00B421AB">
        <w:instrText xml:space="preserve"> PAGEREF _Toc352233445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Word для Mac 2011</w:t>
      </w:r>
      <w:r w:rsidRPr="00B421AB">
        <w:tab/>
      </w:r>
      <w:r w:rsidRPr="00B421AB">
        <w:fldChar w:fldCharType="begin"/>
      </w:r>
      <w:r w:rsidRPr="00B421AB">
        <w:instrText xml:space="preserve"> PAGEREF _Toc352233446 \h </w:instrText>
      </w:r>
      <w:r w:rsidRPr="00B421AB">
        <w:fldChar w:fldCharType="separate"/>
      </w:r>
      <w:r w:rsidRPr="00B421AB">
        <w:t>19</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КАТЕГОРИЯ «СИСТЕМЫ»</w:t>
      </w:r>
      <w:r w:rsidRPr="00B421AB">
        <w:rPr>
          <w:color w:val="auto"/>
        </w:rPr>
        <w:tab/>
      </w:r>
      <w:r w:rsidRPr="00B421AB">
        <w:rPr>
          <w:color w:val="auto"/>
        </w:rPr>
        <w:fldChar w:fldCharType="begin"/>
      </w:r>
      <w:r w:rsidRPr="00B421AB">
        <w:rPr>
          <w:color w:val="auto"/>
        </w:rPr>
        <w:instrText xml:space="preserve"> PAGEREF _Toc352233447 \h </w:instrText>
      </w:r>
      <w:r w:rsidRPr="00B421AB">
        <w:rPr>
          <w:color w:val="auto"/>
        </w:rPr>
      </w:r>
      <w:r w:rsidRPr="00B421AB">
        <w:rPr>
          <w:color w:val="auto"/>
        </w:rPr>
        <w:fldChar w:fldCharType="separate"/>
      </w:r>
      <w:r w:rsidRPr="00B421AB">
        <w:rPr>
          <w:color w:val="auto"/>
        </w:rPr>
        <w:t>19</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Desktop Optimization Pack для Software Assurance</w:t>
      </w:r>
      <w:r w:rsidRPr="00B421AB">
        <w:tab/>
      </w:r>
      <w:r w:rsidRPr="00B421AB">
        <w:fldChar w:fldCharType="begin"/>
      </w:r>
      <w:r w:rsidRPr="00B421AB">
        <w:instrText xml:space="preserve"> PAGEREF _Toc352233448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Подписная лицензия Windows Companion</w:t>
      </w:r>
      <w:r w:rsidRPr="00B421AB">
        <w:tab/>
      </w:r>
      <w:r w:rsidRPr="00B421AB">
        <w:fldChar w:fldCharType="begin"/>
      </w:r>
      <w:r w:rsidRPr="00B421AB">
        <w:instrText xml:space="preserve"> PAGEREF _Toc352233449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Пакет для воспроизведения </w:t>
      </w:r>
      <w:r w:rsidRPr="00B421AB">
        <w:rPr>
          <w:rFonts w:cs="Tahoma"/>
        </w:rPr>
        <w:t>DVD</w:t>
      </w:r>
      <w:r w:rsidRPr="00B421AB">
        <w:rPr>
          <w:rFonts w:cs="Tahoma"/>
          <w:lang w:val="ru-RU"/>
        </w:rPr>
        <w:t xml:space="preserve"> для </w:t>
      </w:r>
      <w:r w:rsidRPr="00B421AB">
        <w:rPr>
          <w:rFonts w:cs="Tahoma"/>
        </w:rPr>
        <w:t>Windows</w:t>
      </w:r>
      <w:r w:rsidRPr="00B421AB">
        <w:rPr>
          <w:rFonts w:cs="Tahoma"/>
          <w:lang w:val="ru-RU"/>
        </w:rPr>
        <w:t xml:space="preserve"> </w:t>
      </w:r>
      <w:r w:rsidRPr="00B421AB">
        <w:rPr>
          <w:rFonts w:cs="Tahoma"/>
        </w:rPr>
        <w:t>Vista</w:t>
      </w:r>
      <w:r w:rsidRPr="00B421AB">
        <w:tab/>
      </w:r>
      <w:r w:rsidRPr="00B421AB">
        <w:fldChar w:fldCharType="begin"/>
      </w:r>
      <w:r w:rsidRPr="00B421AB">
        <w:instrText xml:space="preserve"> PAGEREF _Toc352233450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Права на сдачу в аренду для </w:t>
      </w:r>
      <w:r w:rsidRPr="00B421AB">
        <w:rPr>
          <w:rFonts w:cs="Tahoma"/>
        </w:rPr>
        <w:t>Windows</w:t>
      </w:r>
      <w:r w:rsidRPr="00B421AB">
        <w:tab/>
      </w:r>
      <w:r w:rsidRPr="00B421AB">
        <w:fldChar w:fldCharType="begin"/>
      </w:r>
      <w:r w:rsidRPr="00B421AB">
        <w:instrText xml:space="preserve"> PAGEREF _Toc352233451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8 Enterprise Sideloading (упаковка из 100 лицензий)</w:t>
      </w:r>
      <w:r w:rsidRPr="00B421AB">
        <w:tab/>
      </w:r>
      <w:r w:rsidRPr="00B421AB">
        <w:fldChar w:fldCharType="begin"/>
      </w:r>
      <w:r w:rsidRPr="00B421AB">
        <w:instrText xml:space="preserve"> PAGEREF _Toc352233452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w:t>
      </w:r>
      <w:r w:rsidRPr="00B421AB">
        <w:rPr>
          <w:rFonts w:cs="Tahoma"/>
          <w:vertAlign w:val="superscript"/>
        </w:rPr>
        <w:t>®</w:t>
      </w:r>
      <w:r w:rsidRPr="00B421AB">
        <w:rPr>
          <w:rFonts w:cs="Tahoma"/>
        </w:rPr>
        <w:t xml:space="preserve"> 7 Partners in Learning</w:t>
      </w:r>
      <w:r w:rsidRPr="00B421AB">
        <w:tab/>
      </w:r>
      <w:r w:rsidRPr="00B421AB">
        <w:fldChar w:fldCharType="begin"/>
      </w:r>
      <w:r w:rsidRPr="00B421AB">
        <w:instrText xml:space="preserve"> PAGEREF _Toc352233453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w:t>
      </w:r>
      <w:r w:rsidRPr="00B421AB">
        <w:rPr>
          <w:rFonts w:cs="Tahoma"/>
          <w:vertAlign w:val="superscript"/>
        </w:rPr>
        <w:t>®</w:t>
      </w:r>
      <w:r w:rsidRPr="00B421AB">
        <w:rPr>
          <w:rFonts w:cs="Tahoma"/>
        </w:rPr>
        <w:t xml:space="preserve"> 8 Профессиональная</w:t>
      </w:r>
      <w:r w:rsidRPr="00B421AB">
        <w:tab/>
      </w:r>
      <w:r w:rsidRPr="00B421AB">
        <w:fldChar w:fldCharType="begin"/>
      </w:r>
      <w:r w:rsidRPr="00B421AB">
        <w:instrText xml:space="preserve"> PAGEREF _Toc352233454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w:t>
      </w:r>
      <w:r w:rsidRPr="00B421AB">
        <w:rPr>
          <w:rFonts w:cs="Tahoma"/>
          <w:vertAlign w:val="superscript"/>
          <w:lang w:val="ru-RU"/>
        </w:rPr>
        <w:t>®</w:t>
      </w:r>
      <w:r w:rsidRPr="00B421AB">
        <w:rPr>
          <w:rFonts w:cs="Tahoma"/>
          <w:lang w:val="ru-RU"/>
        </w:rPr>
        <w:t xml:space="preserve"> 8 Профессиональная с</w:t>
      </w:r>
      <w:r w:rsidRPr="00B421AB">
        <w:rPr>
          <w:rFonts w:cs="Tahoma"/>
        </w:rPr>
        <w:t> </w:t>
      </w:r>
      <w:r w:rsidRPr="00B421AB">
        <w:rPr>
          <w:rFonts w:cs="Tahoma"/>
          <w:lang w:val="ru-RU"/>
        </w:rPr>
        <w:t xml:space="preserve">пакетом </w:t>
      </w:r>
      <w:r w:rsidRPr="00B421AB">
        <w:rPr>
          <w:rFonts w:cs="Tahoma"/>
        </w:rPr>
        <w:t>MDOP</w:t>
      </w:r>
      <w:r w:rsidRPr="00B421AB">
        <w:tab/>
      </w:r>
      <w:r w:rsidRPr="00B421AB">
        <w:fldChar w:fldCharType="begin"/>
      </w:r>
      <w:r w:rsidRPr="00B421AB">
        <w:instrText xml:space="preserve"> PAGEREF _Toc352233455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Virtual Desktop Access (VDA)</w:t>
      </w:r>
      <w:r w:rsidRPr="00B421AB">
        <w:tab/>
      </w:r>
      <w:r w:rsidRPr="00B421AB">
        <w:fldChar w:fldCharType="begin"/>
      </w:r>
      <w:r w:rsidRPr="00B421AB">
        <w:instrText xml:space="preserve"> PAGEREF _Toc352233456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Intune (на устройство)</w:t>
      </w:r>
      <w:r w:rsidRPr="00B421AB">
        <w:tab/>
      </w:r>
      <w:r w:rsidRPr="00B421AB">
        <w:fldChar w:fldCharType="begin"/>
      </w:r>
      <w:r w:rsidRPr="00B421AB">
        <w:instrText xml:space="preserve"> PAGEREF _Toc352233457 \h </w:instrText>
      </w:r>
      <w:r w:rsidRPr="00B421AB">
        <w:fldChar w:fldCharType="separate"/>
      </w:r>
      <w:r w:rsidRPr="00B421AB">
        <w:t>19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w:t>
      </w:r>
      <w:r w:rsidRPr="00B421AB">
        <w:rPr>
          <w:rFonts w:cs="Tahoma"/>
          <w:lang w:val="ru-RU"/>
        </w:rPr>
        <w:t xml:space="preserve"> </w:t>
      </w:r>
      <w:r w:rsidRPr="00B421AB">
        <w:rPr>
          <w:rFonts w:cs="Tahoma"/>
        </w:rPr>
        <w:t>Intune</w:t>
      </w:r>
      <w:r w:rsidRPr="00B421AB">
        <w:rPr>
          <w:rFonts w:cs="Tahoma"/>
          <w:lang w:val="ru-RU"/>
        </w:rPr>
        <w:t xml:space="preserve"> </w:t>
      </w:r>
      <w:r w:rsidRPr="00B421AB">
        <w:rPr>
          <w:rFonts w:cs="Tahoma"/>
        </w:rPr>
        <w:t>Add</w:t>
      </w:r>
      <w:r w:rsidRPr="00B421AB">
        <w:rPr>
          <w:rFonts w:cs="Tahoma"/>
          <w:lang w:val="ru-RU"/>
        </w:rPr>
        <w:t>-</w:t>
      </w:r>
      <w:r w:rsidRPr="00B421AB">
        <w:rPr>
          <w:rFonts w:cs="Tahoma"/>
        </w:rPr>
        <w:t>On</w:t>
      </w:r>
      <w:r w:rsidRPr="00B421AB">
        <w:rPr>
          <w:rFonts w:cs="Tahoma"/>
          <w:lang w:val="ru-RU"/>
        </w:rPr>
        <w:t xml:space="preserve"> («на</w:t>
      </w:r>
      <w:r w:rsidRPr="00B421AB">
        <w:rPr>
          <w:rFonts w:cs="Tahoma"/>
        </w:rPr>
        <w:t> </w:t>
      </w:r>
      <w:r w:rsidRPr="00B421AB">
        <w:rPr>
          <w:rFonts w:cs="Tahoma"/>
          <w:lang w:val="ru-RU"/>
        </w:rPr>
        <w:t>устройство»)</w:t>
      </w:r>
      <w:r w:rsidRPr="00B421AB">
        <w:tab/>
      </w:r>
      <w:r w:rsidRPr="00B421AB">
        <w:fldChar w:fldCharType="begin"/>
      </w:r>
      <w:r w:rsidRPr="00B421AB">
        <w:instrText xml:space="preserve"> PAGEREF _Toc352233458 \h </w:instrText>
      </w:r>
      <w:r w:rsidRPr="00B421AB">
        <w:fldChar w:fldCharType="separate"/>
      </w:r>
      <w:r w:rsidRPr="00B421AB">
        <w:t>19</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КАТЕГОРИЯ «СЕРВЕРЫ»</w:t>
      </w:r>
      <w:r w:rsidRPr="00B421AB">
        <w:rPr>
          <w:color w:val="auto"/>
        </w:rPr>
        <w:tab/>
      </w:r>
      <w:r w:rsidRPr="00B421AB">
        <w:rPr>
          <w:color w:val="auto"/>
        </w:rPr>
        <w:fldChar w:fldCharType="begin"/>
      </w:r>
      <w:r w:rsidRPr="00B421AB">
        <w:rPr>
          <w:color w:val="auto"/>
        </w:rPr>
        <w:instrText xml:space="preserve"> PAGEREF _Toc352233459 \h </w:instrText>
      </w:r>
      <w:r w:rsidRPr="00B421AB">
        <w:rPr>
          <w:color w:val="auto"/>
        </w:rPr>
      </w:r>
      <w:r w:rsidRPr="00B421AB">
        <w:rPr>
          <w:color w:val="auto"/>
        </w:rPr>
        <w:fldChar w:fldCharType="separate"/>
      </w:r>
      <w:r w:rsidRPr="00B421AB">
        <w:rPr>
          <w:color w:val="auto"/>
        </w:rPr>
        <w:t>20</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отслеживание потребителей «на актив» (ежемесячная подписка)</w:t>
      </w:r>
      <w:r w:rsidRPr="00B421AB">
        <w:tab/>
      </w:r>
      <w:r w:rsidRPr="00B421AB">
        <w:fldChar w:fldCharType="begin"/>
      </w:r>
      <w:r w:rsidRPr="00B421AB">
        <w:instrText xml:space="preserve"> PAGEREF _Toc352233460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xml:space="preserve"> для предприятий (ежемесячный взнос по подписке</w:t>
      </w:r>
      <w:r w:rsidRPr="00B421AB">
        <w:rPr>
          <w:rFonts w:cs="Tahoma"/>
        </w:rPr>
        <w:t> </w:t>
      </w:r>
      <w:r w:rsidRPr="00B421AB">
        <w:rPr>
          <w:rFonts w:cs="Tahoma"/>
          <w:lang w:val="ru-RU"/>
        </w:rPr>
        <w:t>на</w:t>
      </w:r>
      <w:r w:rsidRPr="00B421AB">
        <w:rPr>
          <w:rFonts w:cs="Tahoma"/>
        </w:rPr>
        <w:t> </w:t>
      </w:r>
      <w:r w:rsidRPr="00B421AB">
        <w:rPr>
          <w:rFonts w:cs="Tahoma"/>
          <w:lang w:val="ru-RU"/>
        </w:rPr>
        <w:t>платформу)</w:t>
      </w:r>
      <w:r w:rsidRPr="00B421AB">
        <w:tab/>
      </w:r>
      <w:r w:rsidRPr="00B421AB">
        <w:fldChar w:fldCharType="begin"/>
      </w:r>
      <w:r w:rsidRPr="00B421AB">
        <w:instrText xml:space="preserve"> PAGEREF _Toc352233461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общедоступного веб-сайта (ежемесячная подписка на 100</w:t>
      </w:r>
      <w:r w:rsidRPr="00B421AB">
        <w:rPr>
          <w:rFonts w:cs="Tahoma"/>
        </w:rPr>
        <w:t> </w:t>
      </w:r>
      <w:r w:rsidRPr="00B421AB">
        <w:rPr>
          <w:rFonts w:cs="Tahoma"/>
          <w:lang w:val="ru-RU"/>
        </w:rPr>
        <w:t>000</w:t>
      </w:r>
      <w:r w:rsidRPr="00B421AB">
        <w:rPr>
          <w:rFonts w:cs="Tahoma"/>
        </w:rPr>
        <w:t> </w:t>
      </w:r>
      <w:r w:rsidRPr="00B421AB">
        <w:rPr>
          <w:rFonts w:cs="Tahoma"/>
          <w:lang w:val="ru-RU"/>
        </w:rPr>
        <w:t>транзакций)</w:t>
      </w:r>
      <w:r w:rsidRPr="00B421AB">
        <w:tab/>
      </w:r>
      <w:r w:rsidRPr="00B421AB">
        <w:fldChar w:fldCharType="begin"/>
      </w:r>
      <w:r w:rsidRPr="00B421AB">
        <w:instrText xml:space="preserve"> PAGEREF _Toc352233462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общедоступного веб-сайта (ежемесячная подписка на 250</w:t>
      </w:r>
      <w:r w:rsidRPr="00B421AB">
        <w:rPr>
          <w:rFonts w:cs="Tahoma"/>
        </w:rPr>
        <w:t> </w:t>
      </w:r>
      <w:r w:rsidRPr="00B421AB">
        <w:rPr>
          <w:rFonts w:cs="Tahoma"/>
          <w:lang w:val="ru-RU"/>
        </w:rPr>
        <w:t>000</w:t>
      </w:r>
      <w:r w:rsidRPr="00B421AB">
        <w:rPr>
          <w:rFonts w:cs="Tahoma"/>
        </w:rPr>
        <w:t> </w:t>
      </w:r>
      <w:r w:rsidRPr="00B421AB">
        <w:rPr>
          <w:rFonts w:cs="Tahoma"/>
          <w:lang w:val="ru-RU"/>
        </w:rPr>
        <w:t>транзакций)</w:t>
      </w:r>
      <w:r w:rsidRPr="00B421AB">
        <w:tab/>
      </w:r>
      <w:r w:rsidRPr="00B421AB">
        <w:fldChar w:fldCharType="begin"/>
      </w:r>
      <w:r w:rsidRPr="00B421AB">
        <w:instrText xml:space="preserve"> PAGEREF _Toc352233463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общедоступного веб-сайта (ежемесячная подписка на 420</w:t>
      </w:r>
      <w:r w:rsidRPr="00B421AB">
        <w:rPr>
          <w:rFonts w:cs="Tahoma"/>
        </w:rPr>
        <w:t> </w:t>
      </w:r>
      <w:r w:rsidRPr="00B421AB">
        <w:rPr>
          <w:rFonts w:cs="Tahoma"/>
          <w:lang w:val="ru-RU"/>
        </w:rPr>
        <w:t>000</w:t>
      </w:r>
      <w:r w:rsidRPr="00B421AB">
        <w:rPr>
          <w:rFonts w:cs="Tahoma"/>
        </w:rPr>
        <w:t> </w:t>
      </w:r>
      <w:r w:rsidRPr="00B421AB">
        <w:rPr>
          <w:rFonts w:cs="Tahoma"/>
          <w:lang w:val="ru-RU"/>
        </w:rPr>
        <w:t>транзакций)</w:t>
      </w:r>
      <w:r w:rsidRPr="00B421AB">
        <w:tab/>
      </w:r>
      <w:r w:rsidRPr="00B421AB">
        <w:fldChar w:fldCharType="begin"/>
      </w:r>
      <w:r w:rsidRPr="00B421AB">
        <w:instrText xml:space="preserve"> PAGEREF _Toc352233464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общедоступного веб-сайта (ежемесячная подписка на 420</w:t>
      </w:r>
      <w:r w:rsidRPr="00B421AB">
        <w:rPr>
          <w:rFonts w:cs="Tahoma"/>
        </w:rPr>
        <w:t> </w:t>
      </w:r>
      <w:r w:rsidRPr="00B421AB">
        <w:rPr>
          <w:rFonts w:cs="Tahoma"/>
          <w:lang w:val="ru-RU"/>
        </w:rPr>
        <w:t>000</w:t>
      </w:r>
      <w:r w:rsidRPr="00B421AB">
        <w:rPr>
          <w:rFonts w:cs="Tahoma"/>
        </w:rPr>
        <w:t> </w:t>
      </w:r>
      <w:r w:rsidRPr="00B421AB">
        <w:rPr>
          <w:rFonts w:cs="Tahoma"/>
          <w:lang w:val="ru-RU"/>
        </w:rPr>
        <w:t>транзакций)</w:t>
      </w:r>
      <w:r w:rsidRPr="00B421AB">
        <w:tab/>
      </w:r>
      <w:r w:rsidRPr="00B421AB">
        <w:fldChar w:fldCharType="begin"/>
      </w:r>
      <w:r w:rsidRPr="00B421AB">
        <w:instrText xml:space="preserve"> PAGEREF _Toc352233465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общедоступного веб-сайта (ежемесячная подписка на</w:t>
      </w:r>
      <w:r w:rsidRPr="00B421AB">
        <w:rPr>
          <w:rFonts w:cs="Tahoma"/>
        </w:rPr>
        <w:t> </w:t>
      </w:r>
      <w:r w:rsidRPr="00B421AB">
        <w:rPr>
          <w:rFonts w:cs="Tahoma"/>
          <w:lang w:val="ru-RU"/>
        </w:rPr>
        <w:t>840</w:t>
      </w:r>
      <w:r w:rsidRPr="00B421AB">
        <w:rPr>
          <w:rFonts w:cs="Tahoma"/>
        </w:rPr>
        <w:t> </w:t>
      </w:r>
      <w:r w:rsidRPr="00B421AB">
        <w:rPr>
          <w:rFonts w:cs="Tahoma"/>
          <w:lang w:val="ru-RU"/>
        </w:rPr>
        <w:t>000</w:t>
      </w:r>
      <w:r w:rsidRPr="00B421AB">
        <w:rPr>
          <w:rFonts w:cs="Tahoma"/>
        </w:rPr>
        <w:t> </w:t>
      </w:r>
      <w:r w:rsidRPr="00B421AB">
        <w:rPr>
          <w:rFonts w:cs="Tahoma"/>
          <w:lang w:val="ru-RU"/>
        </w:rPr>
        <w:t>транзакций)</w:t>
      </w:r>
      <w:r w:rsidRPr="00B421AB">
        <w:tab/>
      </w:r>
      <w:r w:rsidRPr="00B421AB">
        <w:fldChar w:fldCharType="begin"/>
      </w:r>
      <w:r w:rsidRPr="00B421AB">
        <w:instrText xml:space="preserve"> PAGEREF _Toc352233466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общедоступного веб-сайта (ежемесячная подписка на 2,5</w:t>
      </w:r>
      <w:r w:rsidRPr="00B421AB">
        <w:rPr>
          <w:rFonts w:cs="Tahoma"/>
        </w:rPr>
        <w:t> </w:t>
      </w:r>
      <w:r w:rsidRPr="00B421AB">
        <w:rPr>
          <w:rFonts w:cs="Tahoma"/>
          <w:lang w:val="ru-RU"/>
        </w:rPr>
        <w:t>млн</w:t>
      </w:r>
      <w:r w:rsidRPr="00B421AB">
        <w:rPr>
          <w:rFonts w:cs="Tahoma"/>
        </w:rPr>
        <w:t> </w:t>
      </w:r>
      <w:r w:rsidRPr="00B421AB">
        <w:rPr>
          <w:rFonts w:cs="Tahoma"/>
          <w:lang w:val="ru-RU"/>
        </w:rPr>
        <w:t>транзакций)</w:t>
      </w:r>
      <w:r w:rsidRPr="00B421AB">
        <w:tab/>
      </w:r>
      <w:r w:rsidRPr="00B421AB">
        <w:fldChar w:fldCharType="begin"/>
      </w:r>
      <w:r w:rsidRPr="00B421AB">
        <w:instrText xml:space="preserve"> PAGEREF _Toc352233467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общедоступного веб-сайта (ежемесячная подписка на  4,2 млн транзакций</w:t>
      </w:r>
      <w:r w:rsidRPr="00B421AB">
        <w:tab/>
      </w:r>
      <w:r w:rsidRPr="00B421AB">
        <w:fldChar w:fldCharType="begin"/>
      </w:r>
      <w:r w:rsidRPr="00B421AB">
        <w:instrText xml:space="preserve"> PAGEREF _Toc352233468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общедоступного веб-сайта (ежемесячная подписка на  8,4 млн транзакций)</w:t>
      </w:r>
      <w:r w:rsidRPr="00B421AB">
        <w:tab/>
      </w:r>
      <w:r w:rsidRPr="00B421AB">
        <w:fldChar w:fldCharType="begin"/>
      </w:r>
      <w:r w:rsidRPr="00B421AB">
        <w:instrText xml:space="preserve"> PAGEREF _Toc352233469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общедоступного веб-сайта (ежемесячная подписка на неограниченное число транзакций)</w:t>
      </w:r>
      <w:r w:rsidRPr="00B421AB">
        <w:tab/>
      </w:r>
      <w:r w:rsidRPr="00B421AB">
        <w:fldChar w:fldCharType="begin"/>
      </w:r>
      <w:r w:rsidRPr="00B421AB">
        <w:instrText xml:space="preserve"> PAGEREF _Toc352233470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внутреннего веб-сайта (ежемесячная подписка на</w:t>
      </w:r>
      <w:r w:rsidRPr="00B421AB">
        <w:rPr>
          <w:rFonts w:cs="Tahoma"/>
        </w:rPr>
        <w:t> </w:t>
      </w:r>
      <w:r w:rsidRPr="00B421AB">
        <w:rPr>
          <w:rFonts w:cs="Tahoma"/>
          <w:lang w:val="ru-RU"/>
        </w:rPr>
        <w:t>100</w:t>
      </w:r>
      <w:r w:rsidRPr="00B421AB">
        <w:rPr>
          <w:rFonts w:cs="Tahoma"/>
        </w:rPr>
        <w:t> </w:t>
      </w:r>
      <w:r w:rsidRPr="00B421AB">
        <w:rPr>
          <w:rFonts w:cs="Tahoma"/>
          <w:lang w:val="ru-RU"/>
        </w:rPr>
        <w:t>000</w:t>
      </w:r>
      <w:r w:rsidRPr="00B421AB">
        <w:rPr>
          <w:rFonts w:cs="Tahoma"/>
        </w:rPr>
        <w:t> </w:t>
      </w:r>
      <w:r w:rsidRPr="00B421AB">
        <w:rPr>
          <w:rFonts w:cs="Tahoma"/>
          <w:lang w:val="ru-RU"/>
        </w:rPr>
        <w:t>транзакций)</w:t>
      </w:r>
      <w:r w:rsidRPr="00B421AB">
        <w:tab/>
      </w:r>
      <w:r w:rsidRPr="00B421AB">
        <w:fldChar w:fldCharType="begin"/>
      </w:r>
      <w:r w:rsidRPr="00B421AB">
        <w:instrText xml:space="preserve"> PAGEREF _Toc352233471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внутреннего веб-сайта (ежемесячная подписка на 250</w:t>
      </w:r>
      <w:r w:rsidRPr="00B421AB">
        <w:rPr>
          <w:rFonts w:cs="Tahoma"/>
        </w:rPr>
        <w:t> </w:t>
      </w:r>
      <w:r w:rsidRPr="00B421AB">
        <w:rPr>
          <w:rFonts w:cs="Tahoma"/>
          <w:lang w:val="ru-RU"/>
        </w:rPr>
        <w:t>000 транзакций)</w:t>
      </w:r>
      <w:r w:rsidRPr="00B421AB">
        <w:tab/>
      </w:r>
      <w:r w:rsidRPr="00B421AB">
        <w:fldChar w:fldCharType="begin"/>
      </w:r>
      <w:r w:rsidRPr="00B421AB">
        <w:instrText xml:space="preserve"> PAGEREF _Toc352233472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внутреннего веб-сайта (ежемесячная подписка на 420</w:t>
      </w:r>
      <w:r w:rsidRPr="00B421AB">
        <w:rPr>
          <w:rFonts w:cs="Tahoma"/>
        </w:rPr>
        <w:t> </w:t>
      </w:r>
      <w:r w:rsidRPr="00B421AB">
        <w:rPr>
          <w:rFonts w:cs="Tahoma"/>
          <w:lang w:val="ru-RU"/>
        </w:rPr>
        <w:t>000 транзакций)</w:t>
      </w:r>
      <w:r w:rsidRPr="00B421AB">
        <w:tab/>
      </w:r>
      <w:r w:rsidRPr="00B421AB">
        <w:fldChar w:fldCharType="begin"/>
      </w:r>
      <w:r w:rsidRPr="00B421AB">
        <w:instrText xml:space="preserve"> PAGEREF _Toc352233473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внутреннего веб-сайта (ежемесячная подписка на 1,25 млн транзакций)</w:t>
      </w:r>
      <w:r w:rsidRPr="00B421AB">
        <w:tab/>
      </w:r>
      <w:r w:rsidRPr="00B421AB">
        <w:fldChar w:fldCharType="begin"/>
      </w:r>
      <w:r w:rsidRPr="00B421AB">
        <w:instrText xml:space="preserve"> PAGEREF _Toc352233474 \h </w:instrText>
      </w:r>
      <w:r w:rsidRPr="00B421AB">
        <w:fldChar w:fldCharType="separate"/>
      </w:r>
      <w:r w:rsidRPr="00B421AB">
        <w:t>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внутреннего веб-сайта (ежемесячная подписка  на 2,1 млн транзакций)</w:t>
      </w:r>
      <w:r w:rsidRPr="00B421AB">
        <w:tab/>
      </w:r>
      <w:r w:rsidRPr="00B421AB">
        <w:fldChar w:fldCharType="begin"/>
      </w:r>
      <w:r w:rsidRPr="00B421AB">
        <w:instrText xml:space="preserve"> PAGEREF _Toc352233475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использование внутреннего веб-сайта (ежемесячная подписка на неограниченное число транзакций)</w:t>
      </w:r>
      <w:r w:rsidRPr="00B421AB">
        <w:tab/>
      </w:r>
      <w:r w:rsidRPr="00B421AB">
        <w:fldChar w:fldCharType="begin"/>
      </w:r>
      <w:r w:rsidRPr="00B421AB">
        <w:instrText xml:space="preserve"> PAGEREF _Toc352233476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xml:space="preserve"> «на известного пользователя» (ежемесячная подписка)</w:t>
      </w:r>
      <w:r w:rsidRPr="00B421AB">
        <w:tab/>
      </w:r>
      <w:r w:rsidRPr="00B421AB">
        <w:fldChar w:fldCharType="begin"/>
      </w:r>
      <w:r w:rsidRPr="00B421AB">
        <w:instrText xml:space="preserve"> PAGEREF _Toc352233477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Карты </w:t>
      </w:r>
      <w:r w:rsidRPr="00B421AB">
        <w:rPr>
          <w:rFonts w:cs="Tahoma"/>
        </w:rPr>
        <w:t>Bing</w:t>
      </w:r>
      <w:r w:rsidRPr="00B421AB">
        <w:rPr>
          <w:rFonts w:cs="Tahoma"/>
          <w:lang w:val="ru-RU"/>
        </w:rPr>
        <w:t>: пакет на 5</w:t>
      </w:r>
      <w:r w:rsidRPr="00B421AB">
        <w:rPr>
          <w:rFonts w:cs="Tahoma"/>
        </w:rPr>
        <w:t> </w:t>
      </w:r>
      <w:r w:rsidRPr="00B421AB">
        <w:rPr>
          <w:rFonts w:cs="Tahoma"/>
          <w:lang w:val="ru-RU"/>
        </w:rPr>
        <w:t>000 известных пользователей (ежемесячная подписка)</w:t>
      </w:r>
      <w:r w:rsidRPr="00B421AB">
        <w:tab/>
      </w:r>
      <w:r w:rsidRPr="00B421AB">
        <w:fldChar w:fldCharType="begin"/>
      </w:r>
      <w:r w:rsidRPr="00B421AB">
        <w:instrText xml:space="preserve"> PAGEREF _Toc352233478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Облегченная версия Карт </w:t>
      </w:r>
      <w:r w:rsidRPr="00B421AB">
        <w:rPr>
          <w:rFonts w:cs="Tahoma"/>
        </w:rPr>
        <w:t>Bing</w:t>
      </w:r>
      <w:r w:rsidRPr="00B421AB">
        <w:rPr>
          <w:rFonts w:cs="Tahoma"/>
          <w:lang w:val="ru-RU"/>
        </w:rPr>
        <w:t xml:space="preserve"> «на</w:t>
      </w:r>
      <w:r w:rsidRPr="00B421AB">
        <w:rPr>
          <w:rFonts w:cs="Tahoma"/>
        </w:rPr>
        <w:t> </w:t>
      </w:r>
      <w:r w:rsidRPr="00B421AB">
        <w:rPr>
          <w:rFonts w:cs="Tahoma"/>
          <w:lang w:val="ru-RU"/>
        </w:rPr>
        <w:t>известного пользователя» (ежемесячная подписка)</w:t>
      </w:r>
      <w:r w:rsidRPr="00B421AB">
        <w:tab/>
      </w:r>
      <w:r w:rsidRPr="00B421AB">
        <w:fldChar w:fldCharType="begin"/>
      </w:r>
      <w:r w:rsidRPr="00B421AB">
        <w:instrText xml:space="preserve"> PAGEREF _Toc352233479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Облегченная версия Карт </w:t>
      </w:r>
      <w:r w:rsidRPr="00B421AB">
        <w:rPr>
          <w:rFonts w:cs="Tahoma"/>
        </w:rPr>
        <w:t>Bing</w:t>
      </w:r>
      <w:r w:rsidRPr="00B421AB">
        <w:rPr>
          <w:rFonts w:cs="Tahoma"/>
          <w:lang w:val="ru-RU"/>
        </w:rPr>
        <w:t>: пакет на 5</w:t>
      </w:r>
      <w:r w:rsidRPr="00B421AB">
        <w:rPr>
          <w:rFonts w:cs="Tahoma"/>
        </w:rPr>
        <w:t> </w:t>
      </w:r>
      <w:r w:rsidRPr="00B421AB">
        <w:rPr>
          <w:rFonts w:cs="Tahoma"/>
          <w:lang w:val="ru-RU"/>
        </w:rPr>
        <w:t>000 известных пользователей (ежемесячная подписка)</w:t>
      </w:r>
      <w:r w:rsidRPr="00B421AB">
        <w:tab/>
      </w:r>
      <w:r w:rsidRPr="00B421AB">
        <w:fldChar w:fldCharType="begin"/>
      </w:r>
      <w:r w:rsidRPr="00B421AB">
        <w:instrText xml:space="preserve"> PAGEREF _Toc352233480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Мобильная версия Карт </w:t>
      </w:r>
      <w:r w:rsidRPr="00B421AB">
        <w:rPr>
          <w:rFonts w:cs="Tahoma"/>
        </w:rPr>
        <w:t>Bing</w:t>
      </w:r>
      <w:r w:rsidRPr="00B421AB">
        <w:rPr>
          <w:rFonts w:cs="Tahoma"/>
          <w:lang w:val="ru-RU"/>
        </w:rPr>
        <w:t>: управление лицензиями (ежемесячный взнос по подписке на платформу)</w:t>
      </w:r>
      <w:r w:rsidRPr="00B421AB">
        <w:tab/>
      </w:r>
      <w:r w:rsidRPr="00B421AB">
        <w:fldChar w:fldCharType="begin"/>
      </w:r>
      <w:r w:rsidRPr="00B421AB">
        <w:instrText xml:space="preserve"> PAGEREF _Toc352233481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Мобильная версия Карт </w:t>
      </w:r>
      <w:r w:rsidRPr="00B421AB">
        <w:rPr>
          <w:rFonts w:cs="Tahoma"/>
        </w:rPr>
        <w:t>Bing</w:t>
      </w:r>
      <w:r w:rsidRPr="00B421AB">
        <w:rPr>
          <w:rFonts w:cs="Tahoma"/>
          <w:lang w:val="ru-RU"/>
        </w:rPr>
        <w:t>: управление лицензиями (для</w:t>
      </w:r>
      <w:r w:rsidRPr="00B421AB">
        <w:rPr>
          <w:rFonts w:cs="Tahoma"/>
        </w:rPr>
        <w:t> </w:t>
      </w:r>
      <w:r w:rsidRPr="00B421AB">
        <w:rPr>
          <w:rFonts w:cs="Tahoma"/>
          <w:lang w:val="ru-RU"/>
        </w:rPr>
        <w:t>Северной Америки) с маршрутизацией «на актив» (ежемесячный взнос по подписке)</w:t>
      </w:r>
      <w:r w:rsidRPr="00B421AB">
        <w:tab/>
      </w:r>
      <w:r w:rsidRPr="00B421AB">
        <w:fldChar w:fldCharType="begin"/>
      </w:r>
      <w:r w:rsidRPr="00B421AB">
        <w:instrText xml:space="preserve"> PAGEREF _Toc352233482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Мобильная версия Карт </w:t>
      </w:r>
      <w:r w:rsidRPr="00B421AB">
        <w:rPr>
          <w:rFonts w:cs="Tahoma"/>
        </w:rPr>
        <w:t>Bing</w:t>
      </w:r>
      <w:r w:rsidRPr="00B421AB">
        <w:rPr>
          <w:rFonts w:cs="Tahoma"/>
          <w:lang w:val="ru-RU"/>
        </w:rPr>
        <w:t>: управление лицензиями (для Северной Америки) без маршрутизации «на актив» (ежемесячный взнос по подписке)</w:t>
      </w:r>
      <w:r w:rsidRPr="00B421AB">
        <w:tab/>
      </w:r>
      <w:r w:rsidRPr="00B421AB">
        <w:fldChar w:fldCharType="begin"/>
      </w:r>
      <w:r w:rsidRPr="00B421AB">
        <w:instrText xml:space="preserve"> PAGEREF _Toc352233483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Мобильная версия Карт </w:t>
      </w:r>
      <w:r w:rsidRPr="00B421AB">
        <w:rPr>
          <w:rFonts w:cs="Tahoma"/>
        </w:rPr>
        <w:t>Bing</w:t>
      </w:r>
      <w:r w:rsidRPr="00B421AB">
        <w:rPr>
          <w:rFonts w:cs="Tahoma"/>
          <w:lang w:val="ru-RU"/>
        </w:rPr>
        <w:t>: управление лицензиями (для Европы) с маршрутизацией «на</w:t>
      </w:r>
      <w:r w:rsidRPr="00B421AB">
        <w:rPr>
          <w:rFonts w:cs="Tahoma"/>
        </w:rPr>
        <w:t> </w:t>
      </w:r>
      <w:r w:rsidRPr="00B421AB">
        <w:rPr>
          <w:rFonts w:cs="Tahoma"/>
          <w:lang w:val="ru-RU"/>
        </w:rPr>
        <w:t>актив» (ежемесячный взнос</w:t>
      </w:r>
      <w:r w:rsidRPr="00B421AB">
        <w:rPr>
          <w:rFonts w:cs="Tahoma"/>
        </w:rPr>
        <w:t> </w:t>
      </w:r>
      <w:r w:rsidRPr="00B421AB">
        <w:rPr>
          <w:rFonts w:cs="Tahoma"/>
          <w:lang w:val="ru-RU"/>
        </w:rPr>
        <w:t>по подписке)</w:t>
      </w:r>
      <w:r w:rsidRPr="00B421AB">
        <w:tab/>
      </w:r>
      <w:r w:rsidRPr="00B421AB">
        <w:fldChar w:fldCharType="begin"/>
      </w:r>
      <w:r w:rsidRPr="00B421AB">
        <w:instrText xml:space="preserve"> PAGEREF _Toc352233484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Мобильная версия Карт </w:t>
      </w:r>
      <w:r w:rsidRPr="00B421AB">
        <w:rPr>
          <w:rFonts w:cs="Tahoma"/>
        </w:rPr>
        <w:t>Bing</w:t>
      </w:r>
      <w:r w:rsidRPr="00B421AB">
        <w:rPr>
          <w:rFonts w:cs="Tahoma"/>
          <w:lang w:val="ru-RU"/>
        </w:rPr>
        <w:t>: управление лицензиями (для Европы) без маршрутизации «на актив» (ежемесячный взнос по подписке)</w:t>
      </w:r>
      <w:r w:rsidRPr="00B421AB">
        <w:tab/>
      </w:r>
      <w:r w:rsidRPr="00B421AB">
        <w:fldChar w:fldCharType="begin"/>
      </w:r>
      <w:r w:rsidRPr="00B421AB">
        <w:instrText xml:space="preserve"> PAGEREF _Toc352233485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Bing Maps Server CAL</w:t>
      </w:r>
      <w:r w:rsidRPr="00B421AB">
        <w:tab/>
      </w:r>
      <w:r w:rsidRPr="00B421AB">
        <w:fldChar w:fldCharType="begin"/>
      </w:r>
      <w:r w:rsidRPr="00B421AB">
        <w:instrText xml:space="preserve"> PAGEREF _Toc352233486 \h </w:instrText>
      </w:r>
      <w:r w:rsidRPr="00B421AB">
        <w:fldChar w:fldCharType="separate"/>
      </w:r>
      <w:r w:rsidRPr="00B421AB">
        <w:t>21</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Bing Maps Server с улучшенным пакетом содержимого CAL</w:t>
      </w:r>
      <w:r w:rsidRPr="00B421AB">
        <w:rPr>
          <w:color w:val="auto"/>
        </w:rPr>
        <w:tab/>
      </w:r>
      <w:r w:rsidRPr="00B421AB">
        <w:rPr>
          <w:color w:val="auto"/>
        </w:rPr>
        <w:fldChar w:fldCharType="begin"/>
      </w:r>
      <w:r w:rsidRPr="00B421AB">
        <w:rPr>
          <w:color w:val="auto"/>
        </w:rPr>
        <w:instrText xml:space="preserve"> PAGEREF _Toc352233487 \h </w:instrText>
      </w:r>
      <w:r w:rsidRPr="00B421AB">
        <w:rPr>
          <w:color w:val="auto"/>
        </w:rPr>
      </w:r>
      <w:r w:rsidRPr="00B421AB">
        <w:rPr>
          <w:color w:val="auto"/>
        </w:rPr>
        <w:fldChar w:fldCharType="separate"/>
      </w:r>
      <w:r w:rsidRPr="00B421AB">
        <w:rPr>
          <w:color w:val="auto"/>
        </w:rPr>
        <w:t>21</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Bing Maps Standard или Professional (User SL)</w:t>
      </w:r>
      <w:r w:rsidRPr="00B421AB">
        <w:tab/>
      </w:r>
      <w:r w:rsidRPr="00B421AB">
        <w:fldChar w:fldCharType="begin"/>
      </w:r>
      <w:r w:rsidRPr="00B421AB">
        <w:instrText xml:space="preserve"> PAGEREF _Toc352233488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Bing Maps Standard (Services SL)</w:t>
      </w:r>
      <w:r w:rsidRPr="00B421AB">
        <w:tab/>
      </w:r>
      <w:r w:rsidRPr="00B421AB">
        <w:fldChar w:fldCharType="begin"/>
      </w:r>
      <w:r w:rsidRPr="00B421AB">
        <w:instrText xml:space="preserve"> PAGEREF _Toc352233489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BizTalk</w:t>
      </w:r>
      <w:r w:rsidRPr="00B421AB">
        <w:rPr>
          <w:rFonts w:cs="Tahoma"/>
          <w:vertAlign w:val="superscript"/>
        </w:rPr>
        <w:t>®</w:t>
      </w:r>
      <w:r w:rsidRPr="00B421AB">
        <w:rPr>
          <w:rFonts w:cs="Tahoma"/>
        </w:rPr>
        <w:t xml:space="preserve"> Server 2013 Branch Edition</w:t>
      </w:r>
      <w:r w:rsidRPr="00B421AB">
        <w:tab/>
      </w:r>
      <w:r w:rsidRPr="00B421AB">
        <w:fldChar w:fldCharType="begin"/>
      </w:r>
      <w:r w:rsidRPr="00B421AB">
        <w:instrText xml:space="preserve"> PAGEREF _Toc352233490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BizTalk</w:t>
      </w:r>
      <w:r w:rsidRPr="00B421AB">
        <w:rPr>
          <w:rFonts w:cs="Tahoma"/>
          <w:vertAlign w:val="superscript"/>
        </w:rPr>
        <w:t>®</w:t>
      </w:r>
      <w:r w:rsidRPr="00B421AB">
        <w:rPr>
          <w:rFonts w:cs="Tahoma"/>
        </w:rPr>
        <w:t xml:space="preserve"> Server 2013 Enterprise Edition</w:t>
      </w:r>
      <w:r w:rsidRPr="00B421AB">
        <w:tab/>
      </w:r>
      <w:r w:rsidRPr="00B421AB">
        <w:fldChar w:fldCharType="begin"/>
      </w:r>
      <w:r w:rsidRPr="00B421AB">
        <w:instrText xml:space="preserve"> PAGEREF _Toc352233491 \h </w:instrText>
      </w:r>
      <w:r w:rsidRPr="00B421AB">
        <w:fldChar w:fldCharType="separate"/>
      </w:r>
      <w:r w:rsidRPr="00B421AB">
        <w:t>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BizTalk</w:t>
      </w:r>
      <w:r w:rsidRPr="00B421AB">
        <w:rPr>
          <w:rFonts w:cs="Tahoma"/>
          <w:vertAlign w:val="superscript"/>
        </w:rPr>
        <w:t>®</w:t>
      </w:r>
      <w:r w:rsidRPr="00B421AB">
        <w:rPr>
          <w:rFonts w:cs="Tahoma"/>
        </w:rPr>
        <w:t xml:space="preserve"> Server 2013 Branch IDC</w:t>
      </w:r>
      <w:r w:rsidRPr="00B421AB">
        <w:tab/>
      </w:r>
      <w:r w:rsidRPr="00B421AB">
        <w:fldChar w:fldCharType="begin"/>
      </w:r>
      <w:r w:rsidRPr="00B421AB">
        <w:instrText xml:space="preserve"> PAGEREF _Toc352233492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BizTalk</w:t>
      </w:r>
      <w:r w:rsidRPr="00B421AB">
        <w:rPr>
          <w:rFonts w:cs="Tahoma"/>
          <w:vertAlign w:val="superscript"/>
        </w:rPr>
        <w:t>®</w:t>
      </w:r>
      <w:r w:rsidRPr="00B421AB">
        <w:rPr>
          <w:rFonts w:cs="Tahoma"/>
        </w:rPr>
        <w:t xml:space="preserve"> Server 2013 Standard Edition</w:t>
      </w:r>
      <w:r w:rsidRPr="00B421AB">
        <w:tab/>
      </w:r>
      <w:r w:rsidRPr="00B421AB">
        <w:fldChar w:fldCharType="begin"/>
      </w:r>
      <w:r w:rsidRPr="00B421AB">
        <w:instrText xml:space="preserve"> PAGEREF _Toc352233493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BizTalk</w:t>
      </w:r>
      <w:r w:rsidRPr="00B421AB">
        <w:rPr>
          <w:rFonts w:cs="Tahoma"/>
          <w:vertAlign w:val="superscript"/>
        </w:rPr>
        <w:t>®</w:t>
      </w:r>
      <w:r w:rsidRPr="00B421AB">
        <w:rPr>
          <w:rFonts w:cs="Tahoma"/>
        </w:rPr>
        <w:t xml:space="preserve"> Server 2013 Standard Edition IDC</w:t>
      </w:r>
      <w:r w:rsidRPr="00B421AB">
        <w:tab/>
      </w:r>
      <w:r w:rsidRPr="00B421AB">
        <w:fldChar w:fldCharType="begin"/>
      </w:r>
      <w:r w:rsidRPr="00B421AB">
        <w:instrText xml:space="preserve"> PAGEREF _Toc352233494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Business Intelligence Appliance 2012</w:t>
      </w:r>
      <w:r w:rsidRPr="00B421AB">
        <w:tab/>
      </w:r>
      <w:r w:rsidRPr="00B421AB">
        <w:fldChar w:fldCharType="begin"/>
      </w:r>
      <w:r w:rsidRPr="00B421AB">
        <w:instrText xml:space="preserve"> PAGEREF _Toc352233495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Core</w:t>
      </w:r>
      <w:r w:rsidRPr="00B421AB">
        <w:rPr>
          <w:rFonts w:cs="Tahoma"/>
          <w:lang w:val="ru-RU"/>
        </w:rPr>
        <w:t xml:space="preserve"> </w:t>
      </w:r>
      <w:r w:rsidRPr="00B421AB">
        <w:rPr>
          <w:rFonts w:cs="Tahoma"/>
        </w:rPr>
        <w:t>CAL</w:t>
      </w:r>
      <w:r w:rsidRPr="00B421AB">
        <w:rPr>
          <w:rFonts w:cs="Tahoma"/>
          <w:lang w:val="ru-RU"/>
        </w:rPr>
        <w:t xml:space="preserve"> </w:t>
      </w:r>
      <w:r w:rsidRPr="00B421AB">
        <w:rPr>
          <w:rFonts w:cs="Tahoma"/>
        </w:rPr>
        <w:t>Suite</w:t>
      </w:r>
      <w:r w:rsidRPr="00B421AB">
        <w:rPr>
          <w:rFonts w:cs="Tahoma"/>
          <w:lang w:val="ru-RU"/>
        </w:rPr>
        <w:t xml:space="preserve"> </w:t>
      </w:r>
      <w:r w:rsidRPr="00B421AB">
        <w:rPr>
          <w:rFonts w:cs="Tahoma"/>
        </w:rPr>
        <w:t>Bridge</w:t>
      </w:r>
      <w:r w:rsidRPr="00B421AB">
        <w:rPr>
          <w:rFonts w:cs="Tahoma"/>
          <w:lang w:val="ru-RU"/>
        </w:rPr>
        <w:t xml:space="preserve"> для </w:t>
      </w:r>
      <w:r w:rsidRPr="00B421AB">
        <w:rPr>
          <w:rFonts w:cs="Tahoma"/>
        </w:rPr>
        <w:t>Office</w:t>
      </w:r>
      <w:r w:rsidRPr="00B421AB">
        <w:rPr>
          <w:rFonts w:cs="Tahoma"/>
          <w:lang w:val="ru-RU"/>
        </w:rPr>
        <w:t xml:space="preserve"> 365 (пользовательские лицензии и</w:t>
      </w:r>
      <w:r w:rsidRPr="00B421AB">
        <w:rPr>
          <w:rFonts w:cs="Tahoma"/>
        </w:rPr>
        <w:t> </w:t>
      </w:r>
      <w:r w:rsidRPr="00B421AB">
        <w:rPr>
          <w:rFonts w:cs="Tahoma"/>
          <w:lang w:val="ru-RU"/>
        </w:rPr>
        <w:t>лицензии «на устройство»)</w:t>
      </w:r>
      <w:r w:rsidRPr="00B421AB">
        <w:tab/>
      </w:r>
      <w:r w:rsidRPr="00B421AB">
        <w:fldChar w:fldCharType="begin"/>
      </w:r>
      <w:r w:rsidRPr="00B421AB">
        <w:instrText xml:space="preserve"> PAGEREF _Toc352233496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lastRenderedPageBreak/>
        <w:t>Core</w:t>
      </w:r>
      <w:r w:rsidRPr="00B421AB">
        <w:rPr>
          <w:rFonts w:cs="Tahoma"/>
          <w:lang w:val="ru-RU"/>
        </w:rPr>
        <w:t xml:space="preserve"> </w:t>
      </w:r>
      <w:r w:rsidRPr="00B421AB">
        <w:rPr>
          <w:rFonts w:cs="Tahoma"/>
        </w:rPr>
        <w:t>CAL</w:t>
      </w:r>
      <w:r w:rsidRPr="00B421AB">
        <w:rPr>
          <w:rFonts w:cs="Tahoma"/>
          <w:lang w:val="ru-RU"/>
        </w:rPr>
        <w:t xml:space="preserve"> </w:t>
      </w:r>
      <w:r w:rsidRPr="00B421AB">
        <w:rPr>
          <w:rFonts w:cs="Tahoma"/>
        </w:rPr>
        <w:t>Suite</w:t>
      </w:r>
      <w:r w:rsidRPr="00B421AB">
        <w:rPr>
          <w:rFonts w:cs="Tahoma"/>
          <w:lang w:val="ru-RU"/>
        </w:rPr>
        <w:t xml:space="preserve"> </w:t>
      </w:r>
      <w:r w:rsidRPr="00B421AB">
        <w:rPr>
          <w:rFonts w:cs="Tahoma"/>
        </w:rPr>
        <w:t>Bridge</w:t>
      </w:r>
      <w:r w:rsidRPr="00B421AB">
        <w:rPr>
          <w:rFonts w:cs="Tahoma"/>
          <w:lang w:val="ru-RU"/>
        </w:rPr>
        <w:t xml:space="preserve"> для </w:t>
      </w:r>
      <w:r w:rsidRPr="00B421AB">
        <w:rPr>
          <w:rFonts w:cs="Tahoma"/>
        </w:rPr>
        <w:t>Office</w:t>
      </w:r>
      <w:r w:rsidRPr="00B421AB">
        <w:rPr>
          <w:rFonts w:cs="Tahoma"/>
          <w:lang w:val="ru-RU"/>
        </w:rPr>
        <w:t xml:space="preserve"> 365 и </w:t>
      </w:r>
      <w:r w:rsidRPr="00B421AB">
        <w:rPr>
          <w:rFonts w:cs="Tahoma"/>
        </w:rPr>
        <w:t>Windows</w:t>
      </w:r>
      <w:r w:rsidRPr="00B421AB">
        <w:rPr>
          <w:rFonts w:cs="Tahoma"/>
          <w:vertAlign w:val="superscript"/>
          <w:lang w:val="ru-RU"/>
        </w:rPr>
        <w:t>®</w:t>
      </w:r>
      <w:r w:rsidRPr="00B421AB">
        <w:rPr>
          <w:rFonts w:cs="Tahoma"/>
          <w:lang w:val="ru-RU"/>
        </w:rPr>
        <w:t xml:space="preserve"> </w:t>
      </w:r>
      <w:r w:rsidRPr="00B421AB">
        <w:rPr>
          <w:rFonts w:cs="Tahoma"/>
        </w:rPr>
        <w:t>Intune</w:t>
      </w:r>
      <w:r w:rsidRPr="00B421AB">
        <w:rPr>
          <w:rFonts w:cs="Tahoma"/>
          <w:lang w:val="ru-RU"/>
        </w:rPr>
        <w:t xml:space="preserve"> (лицензии «на пользователя» и лицензии «на устройство»)</w:t>
      </w:r>
      <w:r w:rsidRPr="00B421AB">
        <w:tab/>
      </w:r>
      <w:r w:rsidRPr="00B421AB">
        <w:fldChar w:fldCharType="begin"/>
      </w:r>
      <w:r w:rsidRPr="00B421AB">
        <w:instrText xml:space="preserve"> PAGEREF _Toc352233497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Core</w:t>
      </w:r>
      <w:r w:rsidRPr="00B421AB">
        <w:rPr>
          <w:rFonts w:cs="Tahoma"/>
          <w:lang w:val="ru-RU"/>
        </w:rPr>
        <w:t xml:space="preserve"> </w:t>
      </w:r>
      <w:r w:rsidRPr="00B421AB">
        <w:rPr>
          <w:rFonts w:cs="Tahoma"/>
        </w:rPr>
        <w:t>CAL</w:t>
      </w:r>
      <w:r w:rsidRPr="00B421AB">
        <w:rPr>
          <w:rFonts w:cs="Tahoma"/>
          <w:lang w:val="ru-RU"/>
        </w:rPr>
        <w:t xml:space="preserve"> </w:t>
      </w:r>
      <w:r w:rsidRPr="00B421AB">
        <w:rPr>
          <w:rFonts w:cs="Tahoma"/>
        </w:rPr>
        <w:t>Suite</w:t>
      </w:r>
      <w:r w:rsidRPr="00B421AB">
        <w:rPr>
          <w:rFonts w:cs="Tahoma"/>
          <w:lang w:val="ru-RU"/>
        </w:rPr>
        <w:t xml:space="preserve"> </w:t>
      </w:r>
      <w:r w:rsidRPr="00B421AB">
        <w:rPr>
          <w:rFonts w:cs="Tahoma"/>
        </w:rPr>
        <w:t>Bridge</w:t>
      </w:r>
      <w:r w:rsidRPr="00B421AB">
        <w:rPr>
          <w:rFonts w:cs="Tahoma"/>
          <w:lang w:val="ru-RU"/>
        </w:rPr>
        <w:t xml:space="preserve"> для </w:t>
      </w:r>
      <w:r w:rsidRPr="00B421AB">
        <w:rPr>
          <w:rFonts w:cs="Tahoma"/>
        </w:rPr>
        <w:t>Windows</w:t>
      </w:r>
      <w:r w:rsidRPr="00B421AB">
        <w:rPr>
          <w:rFonts w:cs="Tahoma"/>
          <w:vertAlign w:val="superscript"/>
          <w:lang w:val="ru-RU"/>
        </w:rPr>
        <w:t>®</w:t>
      </w:r>
      <w:r w:rsidRPr="00B421AB">
        <w:rPr>
          <w:rFonts w:cs="Tahoma"/>
          <w:lang w:val="ru-RU"/>
        </w:rPr>
        <w:t xml:space="preserve"> </w:t>
      </w:r>
      <w:r w:rsidRPr="00B421AB">
        <w:rPr>
          <w:rFonts w:cs="Tahoma"/>
        </w:rPr>
        <w:t>Intune</w:t>
      </w:r>
      <w:r w:rsidRPr="00B421AB">
        <w:rPr>
          <w:rFonts w:cs="Tahoma"/>
          <w:lang w:val="ru-RU"/>
        </w:rPr>
        <w:t xml:space="preserve"> (пользовательские лицензии и</w:t>
      </w:r>
      <w:r w:rsidRPr="00B421AB">
        <w:rPr>
          <w:rFonts w:cs="Tahoma"/>
        </w:rPr>
        <w:t> </w:t>
      </w:r>
      <w:r w:rsidRPr="00B421AB">
        <w:rPr>
          <w:rFonts w:cs="Tahoma"/>
          <w:lang w:val="ru-RU"/>
        </w:rPr>
        <w:t>лицензии «на устройство»)</w:t>
      </w:r>
      <w:r w:rsidRPr="00B421AB">
        <w:tab/>
      </w:r>
      <w:r w:rsidRPr="00B421AB">
        <w:fldChar w:fldCharType="begin"/>
      </w:r>
      <w:r w:rsidRPr="00B421AB">
        <w:instrText xml:space="preserve"> PAGEREF _Toc352233498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Core</w:t>
      </w:r>
      <w:r w:rsidRPr="00B421AB">
        <w:rPr>
          <w:rFonts w:cs="Tahoma"/>
          <w:lang w:val="ru-RU"/>
        </w:rPr>
        <w:t xml:space="preserve"> </w:t>
      </w:r>
      <w:r w:rsidRPr="00B421AB">
        <w:rPr>
          <w:rFonts w:cs="Tahoma"/>
        </w:rPr>
        <w:t>CAL</w:t>
      </w:r>
      <w:r w:rsidRPr="00B421AB">
        <w:rPr>
          <w:rFonts w:cs="Tahoma"/>
          <w:lang w:val="ru-RU"/>
        </w:rPr>
        <w:t xml:space="preserve"> </w:t>
      </w:r>
      <w:r w:rsidRPr="00B421AB">
        <w:rPr>
          <w:rFonts w:cs="Tahoma"/>
        </w:rPr>
        <w:t>Suite</w:t>
      </w:r>
      <w:r w:rsidRPr="00B421AB">
        <w:rPr>
          <w:rFonts w:cs="Tahoma"/>
          <w:lang w:val="ru-RU"/>
        </w:rPr>
        <w:t xml:space="preserve"> (пользовательские лицензии и лицензии «на устройство»)</w:t>
      </w:r>
      <w:r w:rsidRPr="00B421AB">
        <w:tab/>
      </w:r>
      <w:r w:rsidRPr="00B421AB">
        <w:fldChar w:fldCharType="begin"/>
      </w:r>
      <w:r w:rsidRPr="00B421AB">
        <w:instrText xml:space="preserve"> PAGEREF _Toc352233499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fr-FR"/>
        </w:rPr>
        <w:t>Core Infrastructure Server Suite Standard</w:t>
      </w:r>
      <w:r w:rsidRPr="00B421AB">
        <w:tab/>
      </w:r>
      <w:r w:rsidRPr="00B421AB">
        <w:fldChar w:fldCharType="begin"/>
      </w:r>
      <w:r w:rsidRPr="00B421AB">
        <w:instrText xml:space="preserve"> PAGEREF _Toc352233500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fr-FR"/>
        </w:rPr>
        <w:t>Core Infrastructure Server Suite Enterprise</w:t>
      </w:r>
      <w:r w:rsidRPr="00B421AB">
        <w:tab/>
      </w:r>
      <w:r w:rsidRPr="00B421AB">
        <w:fldChar w:fldCharType="begin"/>
      </w:r>
      <w:r w:rsidRPr="00B421AB">
        <w:instrText xml:space="preserve"> PAGEREF _Toc352233501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fr-FR"/>
        </w:rPr>
        <w:t>Core Infrastructure Server Suite Datacenter</w:t>
      </w:r>
      <w:r w:rsidRPr="00B421AB">
        <w:tab/>
      </w:r>
      <w:r w:rsidRPr="00B421AB">
        <w:fldChar w:fldCharType="begin"/>
      </w:r>
      <w:r w:rsidRPr="00B421AB">
        <w:instrText xml:space="preserve"> PAGEREF _Toc352233502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Дополнительное хранилище </w:t>
      </w:r>
      <w:r w:rsidRPr="00B421AB">
        <w:rPr>
          <w:rFonts w:cs="Tahoma"/>
        </w:rPr>
        <w:t>Dynamics</w:t>
      </w:r>
      <w:r w:rsidRPr="00B421AB">
        <w:rPr>
          <w:rFonts w:cs="Tahoma"/>
          <w:lang w:val="ru-RU"/>
        </w:rPr>
        <w:t xml:space="preserve"> </w:t>
      </w:r>
      <w:r w:rsidRPr="00B421AB">
        <w:rPr>
          <w:rFonts w:cs="Tahoma"/>
        </w:rPr>
        <w:t>CRM</w:t>
      </w:r>
      <w:r w:rsidRPr="00B421AB">
        <w:rPr>
          <w:rFonts w:cs="Tahoma"/>
          <w:lang w:val="ru-RU"/>
        </w:rPr>
        <w:t xml:space="preserve"> </w:t>
      </w:r>
      <w:r w:rsidRPr="00B421AB">
        <w:rPr>
          <w:rFonts w:cs="Tahoma"/>
        </w:rPr>
        <w:t>Online</w:t>
      </w:r>
      <w:r w:rsidRPr="00B421AB">
        <w:tab/>
      </w:r>
      <w:r w:rsidRPr="00B421AB">
        <w:fldChar w:fldCharType="begin"/>
      </w:r>
      <w:r w:rsidRPr="00B421AB">
        <w:instrText xml:space="preserve"> PAGEREF _Toc352233503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Dynamics</w:t>
      </w:r>
      <w:r w:rsidRPr="00B421AB">
        <w:rPr>
          <w:rFonts w:cs="Tahoma"/>
          <w:lang w:val="ru-RU"/>
        </w:rPr>
        <w:t xml:space="preserve"> </w:t>
      </w:r>
      <w:r w:rsidRPr="00B421AB">
        <w:rPr>
          <w:rFonts w:cs="Tahoma"/>
        </w:rPr>
        <w:t>CRM</w:t>
      </w:r>
      <w:r w:rsidRPr="00B421AB">
        <w:rPr>
          <w:rFonts w:cs="Tahoma"/>
          <w:lang w:val="ru-RU"/>
        </w:rPr>
        <w:t xml:space="preserve"> </w:t>
      </w:r>
      <w:r w:rsidRPr="00B421AB">
        <w:rPr>
          <w:rFonts w:cs="Tahoma"/>
        </w:rPr>
        <w:t>Online</w:t>
      </w:r>
      <w:r w:rsidRPr="00B421AB">
        <w:rPr>
          <w:rFonts w:cs="Tahoma"/>
          <w:lang w:val="ru-RU"/>
        </w:rPr>
        <w:t xml:space="preserve"> на пользователя</w:t>
      </w:r>
      <w:r w:rsidRPr="00B421AB">
        <w:tab/>
      </w:r>
      <w:r w:rsidRPr="00B421AB">
        <w:fldChar w:fldCharType="begin"/>
      </w:r>
      <w:r w:rsidRPr="00B421AB">
        <w:instrText xml:space="preserve"> PAGEREF _Toc352233504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Dynamics CRM Online для Software Assurance</w:t>
      </w:r>
      <w:r w:rsidRPr="00B421AB">
        <w:tab/>
      </w:r>
      <w:r w:rsidRPr="00B421AB">
        <w:fldChar w:fldCharType="begin"/>
      </w:r>
      <w:r w:rsidRPr="00B421AB">
        <w:instrText xml:space="preserve"> PAGEREF _Toc352233505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Enterprise</w:t>
      </w:r>
      <w:r w:rsidRPr="00B421AB">
        <w:rPr>
          <w:rFonts w:cs="Tahoma"/>
          <w:lang w:val="ru-RU"/>
        </w:rPr>
        <w:t xml:space="preserve"> </w:t>
      </w:r>
      <w:r w:rsidRPr="00B421AB">
        <w:rPr>
          <w:rFonts w:cs="Tahoma"/>
        </w:rPr>
        <w:t>CAL</w:t>
      </w:r>
      <w:r w:rsidRPr="00B421AB">
        <w:rPr>
          <w:rFonts w:cs="Tahoma"/>
          <w:lang w:val="ru-RU"/>
        </w:rPr>
        <w:t xml:space="preserve"> </w:t>
      </w:r>
      <w:r w:rsidRPr="00B421AB">
        <w:rPr>
          <w:rFonts w:cs="Tahoma"/>
        </w:rPr>
        <w:t>Suite</w:t>
      </w:r>
      <w:r w:rsidRPr="00B421AB">
        <w:rPr>
          <w:rFonts w:cs="Tahoma"/>
          <w:lang w:val="ru-RU"/>
        </w:rPr>
        <w:t xml:space="preserve"> </w:t>
      </w:r>
      <w:r w:rsidRPr="00B421AB">
        <w:rPr>
          <w:rFonts w:cs="Tahoma"/>
        </w:rPr>
        <w:t>Bridge</w:t>
      </w:r>
      <w:r w:rsidRPr="00B421AB">
        <w:rPr>
          <w:rFonts w:cs="Tahoma"/>
          <w:lang w:val="ru-RU"/>
        </w:rPr>
        <w:t xml:space="preserve"> для </w:t>
      </w:r>
      <w:r w:rsidRPr="00B421AB">
        <w:rPr>
          <w:rFonts w:cs="Tahoma"/>
        </w:rPr>
        <w:t>Office</w:t>
      </w:r>
      <w:r w:rsidRPr="00B421AB">
        <w:rPr>
          <w:rFonts w:cs="Tahoma"/>
          <w:lang w:val="ru-RU"/>
        </w:rPr>
        <w:t xml:space="preserve"> 365 (пользовательские лицензии и лицензии «на устройство»)</w:t>
      </w:r>
      <w:r w:rsidRPr="00B421AB">
        <w:tab/>
      </w:r>
      <w:r w:rsidRPr="00B421AB">
        <w:fldChar w:fldCharType="begin"/>
      </w:r>
      <w:r w:rsidRPr="00B421AB">
        <w:instrText xml:space="preserve"> PAGEREF _Toc352233506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Enterprise</w:t>
      </w:r>
      <w:r w:rsidRPr="00B421AB">
        <w:rPr>
          <w:rFonts w:cs="Tahoma"/>
          <w:lang w:val="ru-RU"/>
        </w:rPr>
        <w:t xml:space="preserve"> </w:t>
      </w:r>
      <w:r w:rsidRPr="00B421AB">
        <w:rPr>
          <w:rFonts w:cs="Tahoma"/>
        </w:rPr>
        <w:t>CAL</w:t>
      </w:r>
      <w:r w:rsidRPr="00B421AB">
        <w:rPr>
          <w:rFonts w:cs="Tahoma"/>
          <w:lang w:val="ru-RU"/>
        </w:rPr>
        <w:t xml:space="preserve"> </w:t>
      </w:r>
      <w:r w:rsidRPr="00B421AB">
        <w:rPr>
          <w:rFonts w:cs="Tahoma"/>
        </w:rPr>
        <w:t>Suite</w:t>
      </w:r>
      <w:r w:rsidRPr="00B421AB">
        <w:rPr>
          <w:rFonts w:cs="Tahoma"/>
          <w:lang w:val="ru-RU"/>
        </w:rPr>
        <w:t xml:space="preserve"> </w:t>
      </w:r>
      <w:r w:rsidRPr="00B421AB">
        <w:rPr>
          <w:rFonts w:cs="Tahoma"/>
        </w:rPr>
        <w:t>Bridge</w:t>
      </w:r>
      <w:r w:rsidRPr="00B421AB">
        <w:rPr>
          <w:rFonts w:cs="Tahoma"/>
          <w:lang w:val="ru-RU"/>
        </w:rPr>
        <w:t xml:space="preserve"> для </w:t>
      </w:r>
      <w:r w:rsidRPr="00B421AB">
        <w:rPr>
          <w:rFonts w:cs="Tahoma"/>
        </w:rPr>
        <w:t>Office</w:t>
      </w:r>
      <w:r w:rsidRPr="00B421AB">
        <w:rPr>
          <w:rFonts w:cs="Tahoma"/>
          <w:lang w:val="ru-RU"/>
        </w:rPr>
        <w:t xml:space="preserve"> 365 и </w:t>
      </w:r>
      <w:r w:rsidRPr="00B421AB">
        <w:rPr>
          <w:rFonts w:cs="Tahoma"/>
        </w:rPr>
        <w:t>Windows</w:t>
      </w:r>
      <w:r w:rsidRPr="00B421AB">
        <w:rPr>
          <w:rFonts w:cs="Tahoma"/>
          <w:vertAlign w:val="superscript"/>
          <w:lang w:val="ru-RU"/>
        </w:rPr>
        <w:t>®</w:t>
      </w:r>
      <w:r w:rsidRPr="00B421AB">
        <w:rPr>
          <w:rFonts w:cs="Tahoma"/>
          <w:lang w:val="ru-RU"/>
        </w:rPr>
        <w:t xml:space="preserve"> </w:t>
      </w:r>
      <w:r w:rsidRPr="00B421AB">
        <w:rPr>
          <w:rFonts w:cs="Tahoma"/>
        </w:rPr>
        <w:t>Intune</w:t>
      </w:r>
      <w:r w:rsidRPr="00B421AB">
        <w:rPr>
          <w:rFonts w:cs="Tahoma"/>
          <w:lang w:val="ru-RU"/>
        </w:rPr>
        <w:t xml:space="preserve"> (лицензии «на пользователя» и</w:t>
      </w:r>
      <w:r w:rsidRPr="00B421AB">
        <w:rPr>
          <w:rFonts w:cs="Tahoma"/>
        </w:rPr>
        <w:t> </w:t>
      </w:r>
      <w:r w:rsidRPr="00B421AB">
        <w:rPr>
          <w:rFonts w:cs="Tahoma"/>
          <w:lang w:val="ru-RU"/>
        </w:rPr>
        <w:t>лицензии «на устройство»)</w:t>
      </w:r>
      <w:r w:rsidRPr="00B421AB">
        <w:tab/>
      </w:r>
      <w:r w:rsidRPr="00B421AB">
        <w:fldChar w:fldCharType="begin"/>
      </w:r>
      <w:r w:rsidRPr="00B421AB">
        <w:instrText xml:space="preserve"> PAGEREF _Toc352233507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Enterprise</w:t>
      </w:r>
      <w:r w:rsidRPr="00B421AB">
        <w:rPr>
          <w:rFonts w:cs="Tahoma"/>
          <w:lang w:val="ru-RU"/>
        </w:rPr>
        <w:t xml:space="preserve"> </w:t>
      </w:r>
      <w:r w:rsidRPr="00B421AB">
        <w:rPr>
          <w:rFonts w:cs="Tahoma"/>
        </w:rPr>
        <w:t>CAL</w:t>
      </w:r>
      <w:r w:rsidRPr="00B421AB">
        <w:rPr>
          <w:rFonts w:cs="Tahoma"/>
          <w:lang w:val="ru-RU"/>
        </w:rPr>
        <w:t xml:space="preserve"> </w:t>
      </w:r>
      <w:r w:rsidRPr="00B421AB">
        <w:rPr>
          <w:rFonts w:cs="Tahoma"/>
        </w:rPr>
        <w:t>Suite</w:t>
      </w:r>
      <w:r w:rsidRPr="00B421AB">
        <w:rPr>
          <w:rFonts w:cs="Tahoma"/>
          <w:lang w:val="ru-RU"/>
        </w:rPr>
        <w:t xml:space="preserve"> </w:t>
      </w:r>
      <w:r w:rsidRPr="00B421AB">
        <w:rPr>
          <w:rFonts w:cs="Tahoma"/>
        </w:rPr>
        <w:t>Bridge</w:t>
      </w:r>
      <w:r w:rsidRPr="00B421AB">
        <w:rPr>
          <w:rFonts w:cs="Tahoma"/>
          <w:lang w:val="ru-RU"/>
        </w:rPr>
        <w:t xml:space="preserve"> для </w:t>
      </w:r>
      <w:r w:rsidRPr="00B421AB">
        <w:rPr>
          <w:rFonts w:cs="Tahoma"/>
        </w:rPr>
        <w:t>Windows</w:t>
      </w:r>
      <w:r w:rsidRPr="00B421AB">
        <w:rPr>
          <w:rFonts w:cs="Tahoma"/>
          <w:vertAlign w:val="superscript"/>
          <w:lang w:val="ru-RU"/>
        </w:rPr>
        <w:t>®</w:t>
      </w:r>
      <w:r w:rsidRPr="00B421AB">
        <w:rPr>
          <w:rFonts w:cs="Tahoma"/>
          <w:lang w:val="ru-RU"/>
        </w:rPr>
        <w:t xml:space="preserve"> </w:t>
      </w:r>
      <w:r w:rsidRPr="00B421AB">
        <w:rPr>
          <w:rFonts w:cs="Tahoma"/>
        </w:rPr>
        <w:t>Intune</w:t>
      </w:r>
      <w:r w:rsidRPr="00B421AB">
        <w:rPr>
          <w:rFonts w:cs="Tahoma"/>
          <w:lang w:val="ru-RU"/>
        </w:rPr>
        <w:t xml:space="preserve"> (лицензии «на пользователя» и лицензии «на устройство»)</w:t>
      </w:r>
      <w:r w:rsidRPr="00B421AB">
        <w:tab/>
      </w:r>
      <w:r w:rsidRPr="00B421AB">
        <w:fldChar w:fldCharType="begin"/>
      </w:r>
      <w:r w:rsidRPr="00B421AB">
        <w:instrText xml:space="preserve"> PAGEREF _Toc352233508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Enterprise</w:t>
      </w:r>
      <w:r w:rsidRPr="00B421AB">
        <w:rPr>
          <w:rFonts w:cs="Tahoma"/>
          <w:lang w:val="ru-RU"/>
        </w:rPr>
        <w:t xml:space="preserve"> </w:t>
      </w:r>
      <w:r w:rsidRPr="00B421AB">
        <w:rPr>
          <w:rFonts w:cs="Tahoma"/>
        </w:rPr>
        <w:t>CAL</w:t>
      </w:r>
      <w:r w:rsidRPr="00B421AB">
        <w:rPr>
          <w:rFonts w:cs="Tahoma"/>
          <w:lang w:val="ru-RU"/>
        </w:rPr>
        <w:t xml:space="preserve"> </w:t>
      </w:r>
      <w:r w:rsidRPr="00B421AB">
        <w:rPr>
          <w:rFonts w:cs="Tahoma"/>
        </w:rPr>
        <w:t>Suite</w:t>
      </w:r>
      <w:r w:rsidRPr="00B421AB">
        <w:rPr>
          <w:rFonts w:cs="Tahoma"/>
          <w:lang w:val="ru-RU"/>
        </w:rPr>
        <w:t xml:space="preserve"> (лицензии «на</w:t>
      </w:r>
      <w:r w:rsidRPr="00B421AB">
        <w:rPr>
          <w:rFonts w:cs="Tahoma"/>
        </w:rPr>
        <w:t> </w:t>
      </w:r>
      <w:r w:rsidRPr="00B421AB">
        <w:rPr>
          <w:rFonts w:cs="Tahoma"/>
          <w:lang w:val="ru-RU"/>
        </w:rPr>
        <w:t>пользователя» и лицензии «на устройство»)</w:t>
      </w:r>
      <w:r w:rsidRPr="00B421AB">
        <w:tab/>
      </w:r>
      <w:r w:rsidRPr="00B421AB">
        <w:fldChar w:fldCharType="begin"/>
      </w:r>
      <w:r w:rsidRPr="00B421AB">
        <w:instrText xml:space="preserve"> PAGEREF _Toc352233509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fr-FR"/>
        </w:rPr>
        <w:t xml:space="preserve">Exchange Enterprise CAL </w:t>
      </w:r>
      <w:r w:rsidRPr="00B421AB">
        <w:rPr>
          <w:rFonts w:cs="Tahoma"/>
        </w:rPr>
        <w:t>со</w:t>
      </w:r>
      <w:r w:rsidRPr="00B421AB">
        <w:rPr>
          <w:rFonts w:cs="Tahoma"/>
          <w:lang w:val="fr-FR"/>
        </w:rPr>
        <w:t xml:space="preserve"> </w:t>
      </w:r>
      <w:r w:rsidRPr="00B421AB">
        <w:rPr>
          <w:rFonts w:cs="Tahoma"/>
        </w:rPr>
        <w:t>службами</w:t>
      </w:r>
      <w:r w:rsidRPr="00B421AB">
        <w:rPr>
          <w:rFonts w:cs="Tahoma"/>
          <w:lang w:val="fr-FR"/>
        </w:rPr>
        <w:t xml:space="preserve"> 2013</w:t>
      </w:r>
      <w:r w:rsidRPr="00B421AB">
        <w:tab/>
      </w:r>
      <w:r w:rsidRPr="00B421AB">
        <w:fldChar w:fldCharType="begin"/>
      </w:r>
      <w:r w:rsidRPr="00B421AB">
        <w:instrText xml:space="preserve"> PAGEREF _Toc352233510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Exchange Enterprise CAL без служб</w:t>
      </w:r>
      <w:r w:rsidRPr="00B421AB">
        <w:rPr>
          <w:rFonts w:cs="Tahoma"/>
          <w:lang w:val="fr-FR"/>
        </w:rPr>
        <w:t> </w:t>
      </w:r>
      <w:r w:rsidRPr="00B421AB">
        <w:rPr>
          <w:rFonts w:cs="Tahoma"/>
        </w:rPr>
        <w:t>2013</w:t>
      </w:r>
      <w:r w:rsidRPr="00B421AB">
        <w:tab/>
      </w:r>
      <w:r w:rsidRPr="00B421AB">
        <w:fldChar w:fldCharType="begin"/>
      </w:r>
      <w:r w:rsidRPr="00B421AB">
        <w:instrText xml:space="preserve"> PAGEREF _Toc352233511 \h </w:instrText>
      </w:r>
      <w:r w:rsidRPr="00B421AB">
        <w:fldChar w:fldCharType="separate"/>
      </w:r>
      <w:r w:rsidRPr="00B421AB">
        <w:t>22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Архивация на базе Exchange Online для Exchange Server (User</w:t>
      </w:r>
      <w:r w:rsidRPr="00B421AB">
        <w:rPr>
          <w:rFonts w:cs="Tahoma"/>
          <w:lang w:val="da-DK"/>
        </w:rPr>
        <w:t> </w:t>
      </w:r>
      <w:r w:rsidRPr="00B421AB">
        <w:rPr>
          <w:rFonts w:cs="Tahoma"/>
        </w:rPr>
        <w:t>SL)</w:t>
      </w:r>
      <w:r w:rsidRPr="00B421AB">
        <w:tab/>
      </w:r>
      <w:r w:rsidRPr="00B421AB">
        <w:fldChar w:fldCharType="begin"/>
      </w:r>
      <w:r w:rsidRPr="00B421AB">
        <w:instrText xml:space="preserve"> PAGEREF _Toc352233512 \h </w:instrText>
      </w:r>
      <w:r w:rsidRPr="00B421AB">
        <w:fldChar w:fldCharType="separate"/>
      </w:r>
      <w:r w:rsidRPr="00B421AB">
        <w:t>22</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Exchange Online Archiving для Exchange Server A (User SL)</w:t>
      </w:r>
      <w:r w:rsidRPr="00B421AB">
        <w:rPr>
          <w:color w:val="auto"/>
        </w:rPr>
        <w:tab/>
      </w:r>
      <w:r w:rsidRPr="00B421AB">
        <w:rPr>
          <w:color w:val="auto"/>
        </w:rPr>
        <w:fldChar w:fldCharType="begin"/>
      </w:r>
      <w:r w:rsidRPr="00B421AB">
        <w:rPr>
          <w:color w:val="auto"/>
        </w:rPr>
        <w:instrText xml:space="preserve"> PAGEREF _Toc352233513 \h </w:instrText>
      </w:r>
      <w:r w:rsidRPr="00B421AB">
        <w:rPr>
          <w:color w:val="auto"/>
        </w:rPr>
      </w:r>
      <w:r w:rsidRPr="00B421AB">
        <w:rPr>
          <w:color w:val="auto"/>
        </w:rPr>
        <w:fldChar w:fldCharType="separate"/>
      </w:r>
      <w:r w:rsidRPr="00B421AB">
        <w:rPr>
          <w:color w:val="auto"/>
        </w:rPr>
        <w:t>23</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Exchange Hosted Archive (User SL)</w:t>
      </w:r>
      <w:r w:rsidRPr="00B421AB">
        <w:tab/>
      </w:r>
      <w:r w:rsidRPr="00B421AB">
        <w:fldChar w:fldCharType="begin"/>
      </w:r>
      <w:r w:rsidRPr="00B421AB">
        <w:instrText xml:space="preserve"> PAGEREF _Toc352233514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ru-RU"/>
        </w:rPr>
        <w:t xml:space="preserve">Дополнительное хранилище для </w:t>
      </w:r>
      <w:r w:rsidRPr="00B421AB">
        <w:rPr>
          <w:rFonts w:cs="Tahoma"/>
        </w:rPr>
        <w:t>Exchange</w:t>
      </w:r>
      <w:r w:rsidRPr="00B421AB">
        <w:rPr>
          <w:rFonts w:cs="Tahoma"/>
          <w:lang w:val="ru-RU"/>
        </w:rPr>
        <w:t xml:space="preserve"> </w:t>
      </w:r>
      <w:r w:rsidRPr="00B421AB">
        <w:rPr>
          <w:rFonts w:cs="Tahoma"/>
        </w:rPr>
        <w:t>Hosted</w:t>
      </w:r>
      <w:r w:rsidRPr="00B421AB">
        <w:rPr>
          <w:rFonts w:cs="Tahoma"/>
          <w:lang w:val="ru-RU"/>
        </w:rPr>
        <w:t xml:space="preserve"> </w:t>
      </w:r>
      <w:r w:rsidRPr="00B421AB">
        <w:rPr>
          <w:rFonts w:cs="Tahoma"/>
        </w:rPr>
        <w:t>Archive</w:t>
      </w:r>
      <w:r w:rsidRPr="00B421AB">
        <w:rPr>
          <w:rFonts w:cs="Tahoma"/>
          <w:lang w:val="ru-RU"/>
        </w:rPr>
        <w:t xml:space="preserve"> (</w:t>
      </w:r>
      <w:r w:rsidRPr="00B421AB">
        <w:rPr>
          <w:rFonts w:cs="Tahoma"/>
        </w:rPr>
        <w:t>User</w:t>
      </w:r>
      <w:r w:rsidRPr="00B421AB">
        <w:rPr>
          <w:rFonts w:cs="Tahoma"/>
          <w:lang w:val="ru-RU"/>
        </w:rPr>
        <w:t xml:space="preserve"> </w:t>
      </w:r>
      <w:r w:rsidRPr="00B421AB">
        <w:rPr>
          <w:rFonts w:cs="Tahoma"/>
        </w:rPr>
        <w:t>SL</w:t>
      </w:r>
      <w:r w:rsidRPr="00B421AB">
        <w:rPr>
          <w:rFonts w:cs="Tahoma"/>
          <w:lang w:val="ru-RU"/>
        </w:rPr>
        <w:t>)</w:t>
      </w:r>
      <w:r w:rsidRPr="00B421AB">
        <w:tab/>
      </w:r>
      <w:r w:rsidRPr="00B421AB">
        <w:fldChar w:fldCharType="begin"/>
      </w:r>
      <w:r w:rsidRPr="00B421AB">
        <w:instrText xml:space="preserve"> PAGEREF _Toc352233515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Exchange Hosted Encryption (User SL)</w:t>
      </w:r>
      <w:r w:rsidRPr="00B421AB">
        <w:tab/>
      </w:r>
      <w:r w:rsidRPr="00B421AB">
        <w:fldChar w:fldCharType="begin"/>
      </w:r>
      <w:r w:rsidRPr="00B421AB">
        <w:instrText xml:space="preserve"> PAGEREF _Toc352233516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Архивация на базе Exchange Online для Exchange Online A</w:t>
      </w:r>
      <w:r w:rsidRPr="00B421AB">
        <w:tab/>
      </w:r>
      <w:r w:rsidRPr="00B421AB">
        <w:fldChar w:fldCharType="begin"/>
      </w:r>
      <w:r w:rsidRPr="00B421AB">
        <w:instrText xml:space="preserve"> PAGEREF _Toc352233517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Архивация на базе Exchange Online для Exchange Online</w:t>
      </w:r>
      <w:r w:rsidRPr="00B421AB">
        <w:tab/>
      </w:r>
      <w:r w:rsidRPr="00B421AB">
        <w:fldChar w:fldCharType="begin"/>
      </w:r>
      <w:r w:rsidRPr="00B421AB">
        <w:instrText xml:space="preserve"> PAGEREF _Toc352233518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Базовая подписка на Exchange Online (лицензии SL «на пользователя»)</w:t>
      </w:r>
      <w:r w:rsidRPr="00B421AB">
        <w:tab/>
      </w:r>
      <w:r w:rsidRPr="00B421AB">
        <w:fldChar w:fldCharType="begin"/>
      </w:r>
      <w:r w:rsidRPr="00B421AB">
        <w:instrText xml:space="preserve"> PAGEREF _Toc352233519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Exchange Online(план 1) (лицензии SL «на пользователя»)</w:t>
      </w:r>
      <w:r w:rsidRPr="00B421AB">
        <w:tab/>
      </w:r>
      <w:r w:rsidRPr="00B421AB">
        <w:fldChar w:fldCharType="begin"/>
      </w:r>
      <w:r w:rsidRPr="00B421AB">
        <w:instrText xml:space="preserve"> PAGEREF _Toc352233520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Exchange Online(план 2) (лицензии SL «на пользователя»)</w:t>
      </w:r>
      <w:r w:rsidRPr="00B421AB">
        <w:tab/>
      </w:r>
      <w:r w:rsidRPr="00B421AB">
        <w:fldChar w:fldCharType="begin"/>
      </w:r>
      <w:r w:rsidRPr="00B421AB">
        <w:instrText xml:space="preserve"> PAGEREF _Toc352233521 \h </w:instrText>
      </w:r>
      <w:r w:rsidRPr="00B421AB">
        <w:fldChar w:fldCharType="separate"/>
      </w:r>
      <w:r w:rsidRPr="00B421AB">
        <w:t>23</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Exchange Online Plan 1A для выпускников (User SL)</w:t>
      </w:r>
      <w:r w:rsidRPr="00B421AB">
        <w:rPr>
          <w:color w:val="auto"/>
        </w:rPr>
        <w:tab/>
      </w:r>
      <w:r w:rsidRPr="00B421AB">
        <w:rPr>
          <w:color w:val="auto"/>
        </w:rPr>
        <w:fldChar w:fldCharType="begin"/>
      </w:r>
      <w:r w:rsidRPr="00B421AB">
        <w:rPr>
          <w:color w:val="auto"/>
        </w:rPr>
        <w:instrText xml:space="preserve"> PAGEREF _Toc352233522 \h </w:instrText>
      </w:r>
      <w:r w:rsidRPr="00B421AB">
        <w:rPr>
          <w:color w:val="auto"/>
        </w:rPr>
      </w:r>
      <w:r w:rsidRPr="00B421AB">
        <w:rPr>
          <w:color w:val="auto"/>
        </w:rPr>
        <w:fldChar w:fldCharType="separate"/>
      </w:r>
      <w:r w:rsidRPr="00B421AB">
        <w:rPr>
          <w:color w:val="auto"/>
        </w:rPr>
        <w:t>23</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Exchange Online (план 2A) (лицензии SL «на пользователя»)</w:t>
      </w:r>
      <w:r w:rsidRPr="00B421AB">
        <w:rPr>
          <w:color w:val="auto"/>
        </w:rPr>
        <w:tab/>
      </w:r>
      <w:r w:rsidRPr="00B421AB">
        <w:rPr>
          <w:color w:val="auto"/>
        </w:rPr>
        <w:fldChar w:fldCharType="begin"/>
      </w:r>
      <w:r w:rsidRPr="00B421AB">
        <w:rPr>
          <w:color w:val="auto"/>
        </w:rPr>
        <w:instrText xml:space="preserve"> PAGEREF _Toc352233523 \h </w:instrText>
      </w:r>
      <w:r w:rsidRPr="00B421AB">
        <w:rPr>
          <w:color w:val="auto"/>
        </w:rPr>
      </w:r>
      <w:r w:rsidRPr="00B421AB">
        <w:rPr>
          <w:color w:val="auto"/>
        </w:rPr>
        <w:fldChar w:fldCharType="separate"/>
      </w:r>
      <w:r w:rsidRPr="00B421AB">
        <w:rPr>
          <w:color w:val="auto"/>
        </w:rPr>
        <w:t>23</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Exchange Online Protection (User SL)</w:t>
      </w:r>
      <w:r w:rsidRPr="00B421AB">
        <w:tab/>
      </w:r>
      <w:r w:rsidRPr="00B421AB">
        <w:fldChar w:fldCharType="begin"/>
      </w:r>
      <w:r w:rsidRPr="00B421AB">
        <w:instrText xml:space="preserve"> PAGEREF _Toc352233524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Exchange Server Enterprise 2013</w:t>
      </w:r>
      <w:r w:rsidRPr="00B421AB">
        <w:tab/>
      </w:r>
      <w:r w:rsidRPr="00B421AB">
        <w:fldChar w:fldCharType="begin"/>
      </w:r>
      <w:r w:rsidRPr="00B421AB">
        <w:instrText xml:space="preserve"> PAGEREF _Toc352233525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Exchange Server Standard 2013</w:t>
      </w:r>
      <w:r w:rsidRPr="00B421AB">
        <w:tab/>
      </w:r>
      <w:r w:rsidRPr="00B421AB">
        <w:fldChar w:fldCharType="begin"/>
      </w:r>
      <w:r w:rsidRPr="00B421AB">
        <w:instrText xml:space="preserve"> PAGEREF _Toc352233526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Exchange Server 2007 Standard for Small Business</w:t>
      </w:r>
      <w:r w:rsidRPr="00B421AB">
        <w:tab/>
      </w:r>
      <w:r w:rsidRPr="00B421AB">
        <w:fldChar w:fldCharType="begin"/>
      </w:r>
      <w:r w:rsidRPr="00B421AB">
        <w:instrText xml:space="preserve"> PAGEREF _Toc352233527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Exchange Server 2007 Standard for Small Business CAL</w:t>
      </w:r>
      <w:r w:rsidRPr="00B421AB">
        <w:tab/>
      </w:r>
      <w:r w:rsidRPr="00B421AB">
        <w:fldChar w:fldCharType="begin"/>
      </w:r>
      <w:r w:rsidRPr="00B421AB">
        <w:instrText xml:space="preserve"> PAGEREF _Toc352233528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Exchange</w:t>
      </w:r>
      <w:r w:rsidRPr="00B421AB">
        <w:rPr>
          <w:rFonts w:cs="Tahoma"/>
          <w:lang w:val="ru-RU"/>
        </w:rPr>
        <w:t xml:space="preserve"> </w:t>
      </w:r>
      <w:r w:rsidRPr="00B421AB">
        <w:rPr>
          <w:rFonts w:cs="Tahoma"/>
        </w:rPr>
        <w:t>Server</w:t>
      </w:r>
      <w:r w:rsidRPr="00B421AB">
        <w:rPr>
          <w:rFonts w:cs="Tahoma"/>
          <w:lang w:val="ru-RU"/>
        </w:rPr>
        <w:t xml:space="preserve"> 2010 </w:t>
      </w:r>
      <w:r w:rsidRPr="00B421AB">
        <w:rPr>
          <w:rFonts w:cs="Tahoma"/>
        </w:rPr>
        <w:t>Standard</w:t>
      </w:r>
      <w:r w:rsidRPr="00B421AB">
        <w:rPr>
          <w:rFonts w:cs="Tahoma"/>
          <w:lang w:val="ru-RU"/>
        </w:rPr>
        <w:t xml:space="preserve"> </w:t>
      </w:r>
      <w:r w:rsidRPr="00B421AB">
        <w:rPr>
          <w:rFonts w:cs="Tahoma"/>
        </w:rPr>
        <w:t>CAL</w:t>
      </w:r>
      <w:r w:rsidRPr="00B421AB">
        <w:rPr>
          <w:rFonts w:cs="Tahoma"/>
          <w:lang w:val="ru-RU"/>
        </w:rPr>
        <w:t xml:space="preserve"> (лицензии «на устройство» и пользовательские лицензии)</w:t>
      </w:r>
      <w:r w:rsidRPr="00B421AB">
        <w:tab/>
      </w:r>
      <w:r w:rsidRPr="00B421AB">
        <w:fldChar w:fldCharType="begin"/>
      </w:r>
      <w:r w:rsidRPr="00B421AB">
        <w:instrText xml:space="preserve"> PAGEREF _Toc352233529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Forefront Endpoint Protection</w:t>
      </w:r>
      <w:r w:rsidRPr="00B421AB">
        <w:tab/>
      </w:r>
      <w:r w:rsidRPr="00B421AB">
        <w:fldChar w:fldCharType="begin"/>
      </w:r>
      <w:r w:rsidRPr="00B421AB">
        <w:instrText xml:space="preserve"> PAGEREF _Toc352233530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Forefront</w:t>
      </w:r>
      <w:r w:rsidRPr="00B421AB">
        <w:rPr>
          <w:rFonts w:cs="Tahoma"/>
          <w:lang w:val="ru-RU"/>
        </w:rPr>
        <w:t xml:space="preserve"> </w:t>
      </w:r>
      <w:r w:rsidRPr="00B421AB">
        <w:rPr>
          <w:rFonts w:cs="Tahoma"/>
        </w:rPr>
        <w:t>Identity</w:t>
      </w:r>
      <w:r w:rsidRPr="00B421AB">
        <w:rPr>
          <w:rFonts w:cs="Tahoma"/>
          <w:lang w:val="ru-RU"/>
        </w:rPr>
        <w:t xml:space="preserve"> </w:t>
      </w:r>
      <w:r w:rsidRPr="00B421AB">
        <w:rPr>
          <w:rFonts w:cs="Tahoma"/>
        </w:rPr>
        <w:t>Manager</w:t>
      </w:r>
      <w:r w:rsidRPr="00B421AB">
        <w:rPr>
          <w:rFonts w:cs="Tahoma"/>
          <w:lang w:val="ru-RU"/>
        </w:rPr>
        <w:t xml:space="preserve"> 2010 </w:t>
      </w:r>
      <w:r w:rsidRPr="00B421AB">
        <w:rPr>
          <w:rFonts w:cs="Tahoma"/>
        </w:rPr>
        <w:t>R</w:t>
      </w:r>
      <w:r w:rsidRPr="00B421AB">
        <w:rPr>
          <w:rFonts w:cs="Tahoma"/>
          <w:lang w:val="ru-RU"/>
        </w:rPr>
        <w:t xml:space="preserve">2 </w:t>
      </w:r>
      <w:r w:rsidRPr="00B421AB">
        <w:rPr>
          <w:rFonts w:cs="Tahoma"/>
        </w:rPr>
        <w:t>CAL</w:t>
      </w:r>
      <w:r w:rsidRPr="00B421AB">
        <w:rPr>
          <w:rFonts w:cs="Tahoma"/>
          <w:lang w:val="ru-RU"/>
        </w:rPr>
        <w:t xml:space="preserve"> (только лицензии «на</w:t>
      </w:r>
      <w:r w:rsidRPr="00B421AB">
        <w:rPr>
          <w:rFonts w:cs="Tahoma"/>
        </w:rPr>
        <w:t> </w:t>
      </w:r>
      <w:r w:rsidRPr="00B421AB">
        <w:rPr>
          <w:rFonts w:cs="Tahoma"/>
          <w:lang w:val="ru-RU"/>
        </w:rPr>
        <w:t>пользователя»)</w:t>
      </w:r>
      <w:r w:rsidRPr="00B421AB">
        <w:tab/>
      </w:r>
      <w:r w:rsidRPr="00B421AB">
        <w:fldChar w:fldCharType="begin"/>
      </w:r>
      <w:r w:rsidRPr="00B421AB">
        <w:instrText xml:space="preserve"> PAGEREF _Toc352233531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Forefront Identity Manager 2010 R2 External Connector</w:t>
      </w:r>
      <w:r w:rsidRPr="00B421AB">
        <w:tab/>
      </w:r>
      <w:r w:rsidRPr="00B421AB">
        <w:fldChar w:fldCharType="begin"/>
      </w:r>
      <w:r w:rsidRPr="00B421AB">
        <w:instrText xml:space="preserve"> PAGEREF _Toc352233532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Forefront Identity Manager 2010 R2 Server</w:t>
      </w:r>
      <w:r w:rsidRPr="00B421AB">
        <w:tab/>
      </w:r>
      <w:r w:rsidRPr="00B421AB">
        <w:fldChar w:fldCharType="begin"/>
      </w:r>
      <w:r w:rsidRPr="00B421AB">
        <w:instrText xml:space="preserve"> PAGEREF _Toc352233533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Forefront Identity Manager 2010 R2 — Windows Live Edition</w:t>
      </w:r>
      <w:r w:rsidRPr="00B421AB">
        <w:tab/>
      </w:r>
      <w:r w:rsidRPr="00B421AB">
        <w:fldChar w:fldCharType="begin"/>
      </w:r>
      <w:r w:rsidRPr="00B421AB">
        <w:instrText xml:space="preserve"> PAGEREF _Toc352233534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fr-FR"/>
        </w:rPr>
        <w:t xml:space="preserve">Forefront Protection 2010 </w:t>
      </w:r>
      <w:r w:rsidRPr="00B421AB">
        <w:rPr>
          <w:rFonts w:cs="Tahoma"/>
        </w:rPr>
        <w:t>для</w:t>
      </w:r>
      <w:r w:rsidRPr="00B421AB">
        <w:rPr>
          <w:rFonts w:cs="Tahoma"/>
          <w:lang w:val="fr-FR"/>
        </w:rPr>
        <w:t xml:space="preserve"> Exchange Server  (Device SL </w:t>
      </w:r>
      <w:r w:rsidRPr="00B421AB">
        <w:rPr>
          <w:rFonts w:cs="Tahoma"/>
        </w:rPr>
        <w:t>и</w:t>
      </w:r>
      <w:r w:rsidRPr="00B421AB">
        <w:rPr>
          <w:rFonts w:cs="Tahoma"/>
          <w:lang w:val="fr-FR"/>
        </w:rPr>
        <w:t xml:space="preserve"> User SL)</w:t>
      </w:r>
      <w:r w:rsidRPr="00B421AB">
        <w:tab/>
      </w:r>
      <w:r w:rsidRPr="00B421AB">
        <w:fldChar w:fldCharType="begin"/>
      </w:r>
      <w:r w:rsidRPr="00B421AB">
        <w:instrText xml:space="preserve"> PAGEREF _Toc352233535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fr-FR"/>
        </w:rPr>
        <w:t xml:space="preserve">Forefront Protection Suite  (Device SL </w:t>
      </w:r>
      <w:r w:rsidRPr="00B421AB">
        <w:rPr>
          <w:rFonts w:cs="Tahoma"/>
        </w:rPr>
        <w:t>и</w:t>
      </w:r>
      <w:r w:rsidRPr="00B421AB">
        <w:rPr>
          <w:rFonts w:cs="Tahoma"/>
          <w:lang w:val="fr-FR"/>
        </w:rPr>
        <w:t xml:space="preserve"> User SL)</w:t>
      </w:r>
      <w:r w:rsidRPr="00B421AB">
        <w:tab/>
      </w:r>
      <w:r w:rsidRPr="00B421AB">
        <w:fldChar w:fldCharType="begin"/>
      </w:r>
      <w:r w:rsidRPr="00B421AB">
        <w:instrText xml:space="preserve"> PAGEREF _Toc352233536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Forefront Security для Office Communications Server  (Device SL и User SL)</w:t>
      </w:r>
      <w:r w:rsidRPr="00B421AB">
        <w:tab/>
      </w:r>
      <w:r w:rsidRPr="00B421AB">
        <w:fldChar w:fldCharType="begin"/>
      </w:r>
      <w:r w:rsidRPr="00B421AB">
        <w:instrText xml:space="preserve"> PAGEREF _Toc352233537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Forefront Protection 2010 для SharePoint (Device SL и User SL)</w:t>
      </w:r>
      <w:r w:rsidRPr="00B421AB">
        <w:tab/>
      </w:r>
      <w:r w:rsidRPr="00B421AB">
        <w:fldChar w:fldCharType="begin"/>
      </w:r>
      <w:r w:rsidRPr="00B421AB">
        <w:instrText xml:space="preserve"> PAGEREF _Toc352233538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Forefront Protection 2010 для SharePoint для интернет-сайтов (Add-on SL)</w:t>
      </w:r>
      <w:r w:rsidRPr="00B421AB">
        <w:tab/>
      </w:r>
      <w:r w:rsidRPr="00B421AB">
        <w:fldChar w:fldCharType="begin"/>
      </w:r>
      <w:r w:rsidRPr="00B421AB">
        <w:instrText xml:space="preserve"> PAGEREF _Toc352233539 \h </w:instrText>
      </w:r>
      <w:r w:rsidRPr="00B421AB">
        <w:fldChar w:fldCharType="separate"/>
      </w:r>
      <w:r w:rsidRPr="00B421AB">
        <w:t>23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Forefront Threat Management Gateway Web Protection Services</w:t>
      </w:r>
      <w:r w:rsidRPr="00B421AB">
        <w:tab/>
      </w:r>
      <w:r w:rsidRPr="00B421AB">
        <w:fldChar w:fldCharType="begin"/>
      </w:r>
      <w:r w:rsidRPr="00B421AB">
        <w:instrText xml:space="preserve"> PAGEREF _Toc352233540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Forefront Unified Access Gateway Server 2010</w:t>
      </w:r>
      <w:r w:rsidRPr="00B421AB">
        <w:tab/>
      </w:r>
      <w:r w:rsidRPr="00B421AB">
        <w:fldChar w:fldCharType="begin"/>
      </w:r>
      <w:r w:rsidRPr="00B421AB">
        <w:instrText xml:space="preserve"> PAGEREF _Toc352233541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Forefront Unified Access Gateway External Connector 2010</w:t>
      </w:r>
      <w:r w:rsidRPr="00B421AB">
        <w:tab/>
      </w:r>
      <w:r w:rsidRPr="00B421AB">
        <w:fldChar w:fldCharType="begin"/>
      </w:r>
      <w:r w:rsidRPr="00B421AB">
        <w:instrText xml:space="preserve"> PAGEREF _Toc352233542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Forefront Unified Access Gateway 2010 CAL</w:t>
      </w:r>
      <w:r w:rsidRPr="00B421AB">
        <w:tab/>
      </w:r>
      <w:r w:rsidRPr="00B421AB">
        <w:fldChar w:fldCharType="begin"/>
      </w:r>
      <w:r w:rsidRPr="00B421AB">
        <w:instrText xml:space="preserve"> PAGEREF _Toc352233543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Forefront Unified Access Gateway 2010 10K CAL Pack</w:t>
      </w:r>
      <w:r w:rsidRPr="00B421AB">
        <w:tab/>
      </w:r>
      <w:r w:rsidRPr="00B421AB">
        <w:fldChar w:fldCharType="begin"/>
      </w:r>
      <w:r w:rsidRPr="00B421AB">
        <w:instrText xml:space="preserve"> PAGEREF _Toc352233544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GeoSynth Server</w:t>
      </w:r>
      <w:r w:rsidRPr="00B421AB">
        <w:tab/>
      </w:r>
      <w:r w:rsidRPr="00B421AB">
        <w:fldChar w:fldCharType="begin"/>
      </w:r>
      <w:r w:rsidRPr="00B421AB">
        <w:instrText xml:space="preserve"> PAGEREF _Toc352233545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HPC Pack 2008 R2 Enterprise</w:t>
      </w:r>
      <w:r w:rsidRPr="00B421AB">
        <w:tab/>
      </w:r>
      <w:r w:rsidRPr="00B421AB">
        <w:fldChar w:fldCharType="begin"/>
      </w:r>
      <w:r w:rsidRPr="00B421AB">
        <w:instrText xml:space="preserve"> PAGEREF _Toc352233546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HPC</w:t>
      </w:r>
      <w:r w:rsidRPr="00B421AB">
        <w:rPr>
          <w:rFonts w:cs="Tahoma"/>
          <w:lang w:val="ru-RU"/>
        </w:rPr>
        <w:t xml:space="preserve"> </w:t>
      </w:r>
      <w:r w:rsidRPr="00B421AB">
        <w:rPr>
          <w:rFonts w:cs="Tahoma"/>
        </w:rPr>
        <w:t>Pack</w:t>
      </w:r>
      <w:r w:rsidRPr="00B421AB">
        <w:rPr>
          <w:rFonts w:cs="Tahoma"/>
          <w:lang w:val="ru-RU"/>
        </w:rPr>
        <w:t xml:space="preserve"> 2008 </w:t>
      </w:r>
      <w:r w:rsidRPr="00B421AB">
        <w:rPr>
          <w:rFonts w:cs="Tahoma"/>
        </w:rPr>
        <w:t>R</w:t>
      </w:r>
      <w:r w:rsidRPr="00B421AB">
        <w:rPr>
          <w:rFonts w:cs="Tahoma"/>
          <w:lang w:val="ru-RU"/>
        </w:rPr>
        <w:t>2 для рабочей станции</w:t>
      </w:r>
      <w:r w:rsidRPr="00B421AB">
        <w:tab/>
      </w:r>
      <w:r w:rsidRPr="00B421AB">
        <w:fldChar w:fldCharType="begin"/>
      </w:r>
      <w:r w:rsidRPr="00B421AB">
        <w:instrText xml:space="preserve"> PAGEREF _Toc352233547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Learning Solutions Combination  E-Reference Library (User SL)</w:t>
      </w:r>
      <w:r w:rsidRPr="00B421AB">
        <w:tab/>
      </w:r>
      <w:r w:rsidRPr="00B421AB">
        <w:fldChar w:fldCharType="begin"/>
      </w:r>
      <w:r w:rsidRPr="00B421AB">
        <w:instrText xml:space="preserve"> PAGEREF _Toc352233548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Learning Solutions IT Academy (лицензии SL «на службу»)</w:t>
      </w:r>
      <w:r w:rsidRPr="00B421AB">
        <w:tab/>
      </w:r>
      <w:r w:rsidRPr="00B421AB">
        <w:fldChar w:fldCharType="begin"/>
      </w:r>
      <w:r w:rsidRPr="00B421AB">
        <w:instrText xml:space="preserve"> PAGEREF _Toc352233549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Learning Solutions MCP 1 Exam Vouchers/Month (Services SL)</w:t>
      </w:r>
      <w:r w:rsidRPr="00B421AB">
        <w:tab/>
      </w:r>
      <w:r w:rsidRPr="00B421AB">
        <w:fldChar w:fldCharType="begin"/>
      </w:r>
      <w:r w:rsidRPr="00B421AB">
        <w:instrText xml:space="preserve"> PAGEREF _Toc352233550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Lync Online Plan 1 (User SL)</w:t>
      </w:r>
      <w:r w:rsidRPr="00B421AB">
        <w:tab/>
      </w:r>
      <w:r w:rsidRPr="00B421AB">
        <w:fldChar w:fldCharType="begin"/>
      </w:r>
      <w:r w:rsidRPr="00B421AB">
        <w:instrText xml:space="preserve"> PAGEREF _Toc352233551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Lync Online Plan 2 (User SL)</w:t>
      </w:r>
      <w:r w:rsidRPr="00B421AB">
        <w:tab/>
      </w:r>
      <w:r w:rsidRPr="00B421AB">
        <w:fldChar w:fldCharType="begin"/>
      </w:r>
      <w:r w:rsidRPr="00B421AB">
        <w:instrText xml:space="preserve"> PAGEREF _Toc352233552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Lync Online Plan 3 (User SL)</w:t>
      </w:r>
      <w:r w:rsidRPr="00B421AB">
        <w:tab/>
      </w:r>
      <w:r w:rsidRPr="00B421AB">
        <w:fldChar w:fldCharType="begin"/>
      </w:r>
      <w:r w:rsidRPr="00B421AB">
        <w:instrText xml:space="preserve"> PAGEREF _Toc352233553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Lync Online (план 3A) (лицензия SL «на пользователя»)</w:t>
      </w:r>
      <w:r w:rsidRPr="00B421AB">
        <w:tab/>
      </w:r>
      <w:r w:rsidRPr="00B421AB">
        <w:fldChar w:fldCharType="begin"/>
      </w:r>
      <w:r w:rsidRPr="00B421AB">
        <w:instrText xml:space="preserve"> PAGEREF _Toc352233554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lastRenderedPageBreak/>
        <w:t>Lync Server 2013</w:t>
      </w:r>
      <w:r w:rsidRPr="00B421AB">
        <w:tab/>
      </w:r>
      <w:r w:rsidRPr="00B421AB">
        <w:fldChar w:fldCharType="begin"/>
      </w:r>
      <w:r w:rsidRPr="00B421AB">
        <w:instrText xml:space="preserve"> PAGEREF _Toc352233555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Lync Server Enterprise CAL 2013</w:t>
      </w:r>
      <w:r w:rsidRPr="00B421AB">
        <w:tab/>
      </w:r>
      <w:r w:rsidRPr="00B421AB">
        <w:fldChar w:fldCharType="begin"/>
      </w:r>
      <w:r w:rsidRPr="00B421AB">
        <w:instrText xml:space="preserve"> PAGEREF _Toc352233556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Lync Server Plus CAL 2013</w:t>
      </w:r>
      <w:r w:rsidRPr="00B421AB">
        <w:tab/>
      </w:r>
      <w:r w:rsidRPr="00B421AB">
        <w:fldChar w:fldCharType="begin"/>
      </w:r>
      <w:r w:rsidRPr="00B421AB">
        <w:instrText xml:space="preserve"> PAGEREF _Toc352233557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Lync Server Standard CAL 2013</w:t>
      </w:r>
      <w:r w:rsidRPr="00B421AB">
        <w:tab/>
      </w:r>
      <w:r w:rsidRPr="00B421AB">
        <w:fldChar w:fldCharType="begin"/>
      </w:r>
      <w:r w:rsidRPr="00B421AB">
        <w:instrText xml:space="preserve"> PAGEREF _Toc352233558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AX 2012 R2 Enterprise Additive CAL (лицензии «на пользователя» и лицензии «на устройство»)</w:t>
      </w:r>
      <w:r w:rsidRPr="00B421AB">
        <w:tab/>
      </w:r>
      <w:r w:rsidRPr="00B421AB">
        <w:fldChar w:fldCharType="begin"/>
      </w:r>
      <w:r w:rsidRPr="00B421AB">
        <w:instrText xml:space="preserve"> PAGEREF _Toc352233559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AX 2012 R2 Enterprise CAL (лицензии «на пользователя» и лицензии «на устройство»)</w:t>
      </w:r>
      <w:r w:rsidRPr="00B421AB">
        <w:tab/>
      </w:r>
      <w:r w:rsidRPr="00B421AB">
        <w:fldChar w:fldCharType="begin"/>
      </w:r>
      <w:r w:rsidRPr="00B421AB">
        <w:instrText xml:space="preserve"> PAGEREF _Toc352233560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AX 2012 R2 Functional Additive CAL (лицензии «на пользователя» и лицензии «на устройство»)</w:t>
      </w:r>
      <w:r w:rsidRPr="00B421AB">
        <w:tab/>
      </w:r>
      <w:r w:rsidRPr="00B421AB">
        <w:fldChar w:fldCharType="begin"/>
      </w:r>
      <w:r w:rsidRPr="00B421AB">
        <w:instrText xml:space="preserve"> PAGEREF _Toc352233561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AX 2012 R2 Functional CAL (лицензии «на пользователя» и лицензии «на устройство»)</w:t>
      </w:r>
      <w:r w:rsidRPr="00B421AB">
        <w:tab/>
      </w:r>
      <w:r w:rsidRPr="00B421AB">
        <w:fldChar w:fldCharType="begin"/>
      </w:r>
      <w:r w:rsidRPr="00B421AB">
        <w:instrText xml:space="preserve"> PAGEREF _Toc352233562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AX 2012 R2 Self Serve CAL (лицензии «на пользователя» и лицензии «на устройство»)</w:t>
      </w:r>
      <w:r w:rsidRPr="00B421AB">
        <w:tab/>
      </w:r>
      <w:r w:rsidRPr="00B421AB">
        <w:fldChar w:fldCharType="begin"/>
      </w:r>
      <w:r w:rsidRPr="00B421AB">
        <w:instrText xml:space="preserve"> PAGEREF _Toc352233563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AX 2012 R2 Server</w:t>
      </w:r>
      <w:r w:rsidRPr="00B421AB">
        <w:tab/>
      </w:r>
      <w:r w:rsidRPr="00B421AB">
        <w:fldChar w:fldCharType="begin"/>
      </w:r>
      <w:r w:rsidRPr="00B421AB">
        <w:instrText xml:space="preserve"> PAGEREF _Toc352233564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AX 2012 R2 Task Additive CAL (лицензии «на пользователя» и лицензии «на устройство»)</w:t>
      </w:r>
      <w:r w:rsidRPr="00B421AB">
        <w:tab/>
      </w:r>
      <w:r w:rsidRPr="00B421AB">
        <w:fldChar w:fldCharType="begin"/>
      </w:r>
      <w:r w:rsidRPr="00B421AB">
        <w:instrText xml:space="preserve"> PAGEREF _Toc352233565 \h </w:instrText>
      </w:r>
      <w:r w:rsidRPr="00B421AB">
        <w:fldChar w:fldCharType="separate"/>
      </w:r>
      <w:r w:rsidRPr="00B421AB">
        <w:t>24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AX 2012 R2 Task CAL (лицензии «на пользователя» и лицензии «на устройство»)</w:t>
      </w:r>
      <w:r w:rsidRPr="00B421AB">
        <w:tab/>
      </w:r>
      <w:r w:rsidRPr="00B421AB">
        <w:fldChar w:fldCharType="begin"/>
      </w:r>
      <w:r w:rsidRPr="00B421AB">
        <w:instrText xml:space="preserve"> PAGEREF _Toc352233566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CRM 2011 CAL (пользовательские лицензии и лицензии «на устройство»)</w:t>
      </w:r>
      <w:r w:rsidRPr="00B421AB">
        <w:tab/>
      </w:r>
      <w:r w:rsidRPr="00B421AB">
        <w:fldChar w:fldCharType="begin"/>
      </w:r>
      <w:r w:rsidRPr="00B421AB">
        <w:instrText xml:space="preserve"> PAGEREF _Toc352233567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CRM 2011 Employee Self Service CAL (лицензии «на пользователя» и лицензии «на устройство»)</w:t>
      </w:r>
      <w:r w:rsidRPr="00B421AB">
        <w:tab/>
      </w:r>
      <w:r w:rsidRPr="00B421AB">
        <w:fldChar w:fldCharType="begin"/>
      </w:r>
      <w:r w:rsidRPr="00B421AB">
        <w:instrText xml:space="preserve"> PAGEREF _Toc352233568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CRM 2011 External Connector</w:t>
      </w:r>
      <w:r w:rsidRPr="00B421AB">
        <w:tab/>
      </w:r>
      <w:r w:rsidRPr="00B421AB">
        <w:fldChar w:fldCharType="begin"/>
      </w:r>
      <w:r w:rsidRPr="00B421AB">
        <w:instrText xml:space="preserve"> PAGEREF _Toc352233569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CRM 2011 Full Use Additive CAL (пользовательские лицензии и лицензии «на устройство»)</w:t>
      </w:r>
      <w:r w:rsidRPr="00B421AB">
        <w:tab/>
      </w:r>
      <w:r w:rsidRPr="00B421AB">
        <w:fldChar w:fldCharType="begin"/>
      </w:r>
      <w:r w:rsidRPr="00B421AB">
        <w:instrText xml:space="preserve"> PAGEREF _Toc352233570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CRM 2011 Limited CAL (пользовательские лицензии и лицензии «на устройство»)</w:t>
      </w:r>
      <w:r w:rsidRPr="00B421AB">
        <w:tab/>
      </w:r>
      <w:r w:rsidRPr="00B421AB">
        <w:fldChar w:fldCharType="begin"/>
      </w:r>
      <w:r w:rsidRPr="00B421AB">
        <w:instrText xml:space="preserve"> PAGEREF _Toc352233571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CRM 2011 Limited Use Additive CAL (пользовательские лицензии и лицензии «на устройство»)</w:t>
      </w:r>
      <w:r w:rsidRPr="00B421AB">
        <w:tab/>
      </w:r>
      <w:r w:rsidRPr="00B421AB">
        <w:fldChar w:fldCharType="begin"/>
      </w:r>
      <w:r w:rsidRPr="00B421AB">
        <w:instrText xml:space="preserve"> PAGEREF _Toc352233572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CRM Server 2011</w:t>
      </w:r>
      <w:r w:rsidRPr="00B421AB">
        <w:tab/>
      </w:r>
      <w:r w:rsidRPr="00B421AB">
        <w:fldChar w:fldCharType="begin"/>
      </w:r>
      <w:r w:rsidRPr="00B421AB">
        <w:instrText xml:space="preserve"> PAGEREF _Toc352233573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CRM Workgroup Server 2011</w:t>
      </w:r>
      <w:r w:rsidRPr="00B421AB">
        <w:tab/>
      </w:r>
      <w:r w:rsidRPr="00B421AB">
        <w:fldChar w:fldCharType="begin"/>
      </w:r>
      <w:r w:rsidRPr="00B421AB">
        <w:instrText xml:space="preserve"> PAGEREF _Toc352233574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Translator API</w:t>
      </w:r>
      <w:r w:rsidRPr="00B421AB">
        <w:tab/>
      </w:r>
      <w:r w:rsidRPr="00B421AB">
        <w:fldChar w:fldCharType="begin"/>
      </w:r>
      <w:r w:rsidRPr="00B421AB">
        <w:instrText xml:space="preserve"> PAGEREF _Toc352233575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для среднего бизнеса (User SL)</w:t>
      </w:r>
      <w:r w:rsidRPr="00B421AB">
        <w:tab/>
      </w:r>
      <w:r w:rsidRPr="00B421AB">
        <w:fldChar w:fldCharType="begin"/>
      </w:r>
      <w:r w:rsidRPr="00B421AB">
        <w:instrText xml:space="preserve"> PAGEREF _Toc352233576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Education A2 (лицензии SL «на пользователя»)</w:t>
      </w:r>
      <w:r w:rsidRPr="00B421AB">
        <w:tab/>
      </w:r>
      <w:r w:rsidRPr="00B421AB">
        <w:fldChar w:fldCharType="begin"/>
      </w:r>
      <w:r w:rsidRPr="00B421AB">
        <w:instrText xml:space="preserve"> PAGEREF _Toc352233577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Education A3 (лицензии SL «на пользователя»)</w:t>
      </w:r>
      <w:r w:rsidRPr="00B421AB">
        <w:tab/>
      </w:r>
      <w:r w:rsidRPr="00B421AB">
        <w:fldChar w:fldCharType="begin"/>
      </w:r>
      <w:r w:rsidRPr="00B421AB">
        <w:instrText xml:space="preserve"> PAGEREF _Toc352233578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Education A4 (лицензии SL «на пользователя»)</w:t>
      </w:r>
      <w:r w:rsidRPr="00B421AB">
        <w:tab/>
      </w:r>
      <w:r w:rsidRPr="00B421AB">
        <w:fldChar w:fldCharType="begin"/>
      </w:r>
      <w:r w:rsidRPr="00B421AB">
        <w:instrText xml:space="preserve"> PAGEREF _Toc352233579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корпоративный E1 (лицензия SL «на пользователя»)</w:t>
      </w:r>
      <w:r w:rsidRPr="00B421AB">
        <w:tab/>
      </w:r>
      <w:r w:rsidRPr="00B421AB">
        <w:fldChar w:fldCharType="begin"/>
      </w:r>
      <w:r w:rsidRPr="00B421AB">
        <w:instrText xml:space="preserve"> PAGEREF _Toc352233580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корпоративный E2–E4 (лицензия SL «на пользователя»)</w:t>
      </w:r>
      <w:r w:rsidRPr="00B421AB">
        <w:tab/>
      </w:r>
      <w:r w:rsidRPr="00B421AB">
        <w:fldChar w:fldCharType="begin"/>
      </w:r>
      <w:r w:rsidRPr="00B421AB">
        <w:instrText xml:space="preserve"> PAGEREF _Toc352233581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корпоративный K1 (лицензия SL «на пользователя»)</w:t>
      </w:r>
      <w:r w:rsidRPr="00B421AB">
        <w:tab/>
      </w:r>
      <w:r w:rsidRPr="00B421AB">
        <w:fldChar w:fldCharType="begin"/>
      </w:r>
      <w:r w:rsidRPr="00B421AB">
        <w:instrText xml:space="preserve"> PAGEREF _Toc352233582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корпоративный K2 (лицензия SL «на пользователя»)</w:t>
      </w:r>
      <w:r w:rsidRPr="00B421AB">
        <w:tab/>
      </w:r>
      <w:r w:rsidRPr="00B421AB">
        <w:fldChar w:fldCharType="begin"/>
      </w:r>
      <w:r w:rsidRPr="00B421AB">
        <w:instrText xml:space="preserve"> PAGEREF _Toc352233583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365 для государственных организаций G1–G4 (лицензия SL «на пользователя»)</w:t>
      </w:r>
      <w:r w:rsidRPr="00B421AB">
        <w:tab/>
      </w:r>
      <w:r w:rsidRPr="00B421AB">
        <w:fldChar w:fldCharType="begin"/>
      </w:r>
      <w:r w:rsidRPr="00B421AB">
        <w:instrText xml:space="preserve"> PAGEREF _Toc352233584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Office Web Applications с SharePoint (план 2A) (лицензия SL «на пользователя»)</w:t>
      </w:r>
      <w:r w:rsidRPr="00B421AB">
        <w:tab/>
      </w:r>
      <w:r w:rsidRPr="00B421AB">
        <w:fldChar w:fldCharType="begin"/>
      </w:r>
      <w:r w:rsidRPr="00B421AB">
        <w:instrText xml:space="preserve"> PAGEREF _Toc352233585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Project Online</w:t>
      </w:r>
      <w:r w:rsidRPr="00B421AB">
        <w:tab/>
      </w:r>
      <w:r w:rsidRPr="00B421AB">
        <w:fldChar w:fldCharType="begin"/>
      </w:r>
      <w:r w:rsidRPr="00B421AB">
        <w:instrText xml:space="preserve"> PAGEREF _Toc352233586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Project Online A</w:t>
      </w:r>
      <w:r w:rsidRPr="00B421AB">
        <w:tab/>
      </w:r>
      <w:r w:rsidRPr="00B421AB">
        <w:fldChar w:fldCharType="begin"/>
      </w:r>
      <w:r w:rsidRPr="00B421AB">
        <w:instrText xml:space="preserve"> PAGEREF _Toc352233587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Project Server 2013</w:t>
      </w:r>
      <w:r w:rsidRPr="00B421AB">
        <w:tab/>
      </w:r>
      <w:r w:rsidRPr="00B421AB">
        <w:fldChar w:fldCharType="begin"/>
      </w:r>
      <w:r w:rsidRPr="00B421AB">
        <w:instrText xml:space="preserve"> PAGEREF _Toc352233588 \h </w:instrText>
      </w:r>
      <w:r w:rsidRPr="00B421AB">
        <w:fldChar w:fldCharType="separate"/>
      </w:r>
      <w:r w:rsidRPr="00B421AB">
        <w:t>25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Project Server CAL 2013</w:t>
      </w:r>
      <w:r w:rsidRPr="00B421AB">
        <w:tab/>
      </w:r>
      <w:r w:rsidRPr="00B421AB">
        <w:fldChar w:fldCharType="begin"/>
      </w:r>
      <w:r w:rsidRPr="00B421AB">
        <w:instrText xml:space="preserve"> PAGEREF _Toc352233589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SharePoint™ Online Extra Storage, 1 ГБ (дополнительная лицензия SL)</w:t>
      </w:r>
      <w:r w:rsidRPr="00B421AB">
        <w:tab/>
      </w:r>
      <w:r w:rsidRPr="00B421AB">
        <w:fldChar w:fldCharType="begin"/>
      </w:r>
      <w:r w:rsidRPr="00B421AB">
        <w:instrText xml:space="preserve"> PAGEREF _Toc352233590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1 ГБ дополнительного хранилища для SharePoint™ Online A (Add-on SL)</w:t>
      </w:r>
      <w:r w:rsidRPr="00B421AB">
        <w:tab/>
      </w:r>
      <w:r w:rsidRPr="00B421AB">
        <w:fldChar w:fldCharType="begin"/>
      </w:r>
      <w:r w:rsidRPr="00B421AB">
        <w:instrText xml:space="preserve"> PAGEREF _Toc352233591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SharePoint™ Online (план 1) (лицензии SL «на пользователя»)</w:t>
      </w:r>
      <w:r w:rsidRPr="00B421AB">
        <w:tab/>
      </w:r>
      <w:r w:rsidRPr="00B421AB">
        <w:fldChar w:fldCharType="begin"/>
      </w:r>
      <w:r w:rsidRPr="00B421AB">
        <w:instrText xml:space="preserve"> PAGEREF _Toc352233592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SharePoint</w:t>
      </w:r>
      <w:r w:rsidRPr="00B421AB">
        <w:rPr>
          <w:rFonts w:cs="Tahoma"/>
          <w:lang w:val="ru-RU"/>
        </w:rPr>
        <w:t xml:space="preserve">™ </w:t>
      </w:r>
      <w:r w:rsidRPr="00B421AB">
        <w:rPr>
          <w:rFonts w:cs="Tahoma"/>
        </w:rPr>
        <w:t>Online</w:t>
      </w:r>
      <w:r w:rsidRPr="00B421AB">
        <w:rPr>
          <w:rFonts w:cs="Tahoma"/>
          <w:lang w:val="ru-RU"/>
        </w:rPr>
        <w:t xml:space="preserve"> (план 2) (лицензии </w:t>
      </w:r>
      <w:r w:rsidRPr="00B421AB">
        <w:rPr>
          <w:rFonts w:cs="Tahoma"/>
        </w:rPr>
        <w:t>SL</w:t>
      </w:r>
      <w:r w:rsidRPr="00B421AB">
        <w:rPr>
          <w:rFonts w:cs="Tahoma"/>
          <w:lang w:val="ru-RU"/>
        </w:rPr>
        <w:t xml:space="preserve"> «на пользователя»)</w:t>
      </w:r>
      <w:r w:rsidRPr="00B421AB">
        <w:tab/>
      </w:r>
      <w:r w:rsidRPr="00B421AB">
        <w:fldChar w:fldCharType="begin"/>
      </w:r>
      <w:r w:rsidRPr="00B421AB">
        <w:instrText xml:space="preserve"> PAGEREF _Toc352233593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SharePoint™ Server 2013</w:t>
      </w:r>
      <w:r w:rsidRPr="00B421AB">
        <w:tab/>
      </w:r>
      <w:r w:rsidRPr="00B421AB">
        <w:fldChar w:fldCharType="begin"/>
      </w:r>
      <w:r w:rsidRPr="00B421AB">
        <w:instrText xml:space="preserve"> PAGEREF _Toc352233594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SharePoint™ Server Enterprise CAL 2013</w:t>
      </w:r>
      <w:r w:rsidRPr="00B421AB">
        <w:tab/>
      </w:r>
      <w:r w:rsidRPr="00B421AB">
        <w:fldChar w:fldCharType="begin"/>
      </w:r>
      <w:r w:rsidRPr="00B421AB">
        <w:instrText xml:space="preserve"> PAGEREF _Toc352233595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SharePoint™ Server Standard CAL 2013</w:t>
      </w:r>
      <w:r w:rsidRPr="00B421AB">
        <w:tab/>
      </w:r>
      <w:r w:rsidRPr="00B421AB">
        <w:fldChar w:fldCharType="begin"/>
      </w:r>
      <w:r w:rsidRPr="00B421AB">
        <w:instrText xml:space="preserve"> PAGEREF _Toc352233596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w:t>
      </w:r>
      <w:r w:rsidRPr="00B421AB">
        <w:rPr>
          <w:rFonts w:cs="Tahoma"/>
          <w:lang w:val="ru-RU"/>
        </w:rPr>
        <w:t xml:space="preserve"> </w:t>
      </w:r>
      <w:r w:rsidRPr="00B421AB">
        <w:rPr>
          <w:rFonts w:cs="Tahoma"/>
        </w:rPr>
        <w:t>Server</w:t>
      </w:r>
      <w:r w:rsidRPr="00B421AB">
        <w:rPr>
          <w:rFonts w:eastAsia="Times New Roman" w:cs="Tahoma"/>
          <w:vertAlign w:val="superscript"/>
          <w:lang w:val="ru-RU"/>
        </w:rPr>
        <w:t>®</w:t>
      </w:r>
      <w:r w:rsidRPr="00B421AB">
        <w:rPr>
          <w:rFonts w:cs="Tahoma"/>
          <w:lang w:val="ru-RU"/>
        </w:rPr>
        <w:t xml:space="preserve"> 2008 </w:t>
      </w:r>
      <w:r w:rsidRPr="00B421AB">
        <w:rPr>
          <w:rFonts w:cs="Tahoma"/>
        </w:rPr>
        <w:t>R</w:t>
      </w:r>
      <w:r w:rsidRPr="00B421AB">
        <w:rPr>
          <w:rFonts w:cs="Tahoma"/>
          <w:lang w:val="ru-RU"/>
        </w:rPr>
        <w:t xml:space="preserve">2 </w:t>
      </w:r>
      <w:r w:rsidRPr="00B421AB">
        <w:rPr>
          <w:rFonts w:cs="Tahoma"/>
        </w:rPr>
        <w:t>Datacenter</w:t>
      </w:r>
      <w:r w:rsidRPr="00B421AB">
        <w:rPr>
          <w:rFonts w:cs="Tahoma"/>
          <w:lang w:val="ru-RU"/>
        </w:rPr>
        <w:t>, лицензия «на 1 процессор»</w:t>
      </w:r>
      <w:r w:rsidRPr="00B421AB">
        <w:tab/>
      </w:r>
      <w:r w:rsidRPr="00B421AB">
        <w:fldChar w:fldCharType="begin"/>
      </w:r>
      <w:r w:rsidRPr="00B421AB">
        <w:instrText xml:space="preserve"> PAGEREF _Toc352233597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 Server</w:t>
      </w:r>
      <w:r w:rsidRPr="00B421AB">
        <w:rPr>
          <w:rFonts w:eastAsia="Times New Roman" w:cs="Tahoma"/>
          <w:vertAlign w:val="superscript"/>
        </w:rPr>
        <w:t>®</w:t>
      </w:r>
      <w:r w:rsidRPr="00B421AB">
        <w:rPr>
          <w:rFonts w:cs="Tahoma"/>
        </w:rPr>
        <w:t xml:space="preserve"> 2008 R2 Small Business</w:t>
      </w:r>
      <w:r w:rsidRPr="00B421AB">
        <w:tab/>
      </w:r>
      <w:r w:rsidRPr="00B421AB">
        <w:fldChar w:fldCharType="begin"/>
      </w:r>
      <w:r w:rsidRPr="00B421AB">
        <w:instrText xml:space="preserve"> PAGEREF _Toc352233598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 Server</w:t>
      </w:r>
      <w:r w:rsidRPr="00B421AB">
        <w:rPr>
          <w:rFonts w:eastAsia="Times New Roman" w:cs="Tahoma"/>
          <w:vertAlign w:val="superscript"/>
        </w:rPr>
        <w:t>®</w:t>
      </w:r>
      <w:r w:rsidRPr="00B421AB">
        <w:rPr>
          <w:rFonts w:cs="Tahoma"/>
        </w:rPr>
        <w:t xml:space="preserve"> 2008 R2 Small Business CAL</w:t>
      </w:r>
      <w:r w:rsidRPr="00B421AB">
        <w:tab/>
      </w:r>
      <w:r w:rsidRPr="00B421AB">
        <w:fldChar w:fldCharType="begin"/>
      </w:r>
      <w:r w:rsidRPr="00B421AB">
        <w:instrText xml:space="preserve"> PAGEREF _Toc352233599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w:t>
      </w:r>
      <w:r w:rsidRPr="00B421AB">
        <w:rPr>
          <w:rFonts w:cs="Tahoma"/>
          <w:lang w:val="ru-RU"/>
        </w:rPr>
        <w:t xml:space="preserve"> </w:t>
      </w:r>
      <w:r w:rsidRPr="00B421AB">
        <w:rPr>
          <w:rFonts w:cs="Tahoma"/>
        </w:rPr>
        <w:t>Server</w:t>
      </w:r>
      <w:r w:rsidRPr="00B421AB">
        <w:rPr>
          <w:rFonts w:eastAsia="Times New Roman" w:cs="Tahoma"/>
          <w:vertAlign w:val="superscript"/>
          <w:lang w:val="ru-RU"/>
        </w:rPr>
        <w:t>®</w:t>
      </w:r>
      <w:r w:rsidRPr="00B421AB">
        <w:rPr>
          <w:rFonts w:cs="Tahoma"/>
          <w:lang w:val="ru-RU"/>
        </w:rPr>
        <w:t xml:space="preserve"> 2008 </w:t>
      </w:r>
      <w:r w:rsidRPr="00B421AB">
        <w:rPr>
          <w:rFonts w:cs="Tahoma"/>
        </w:rPr>
        <w:t>R</w:t>
      </w:r>
      <w:r w:rsidRPr="00B421AB">
        <w:rPr>
          <w:rFonts w:cs="Tahoma"/>
          <w:lang w:val="ru-RU"/>
        </w:rPr>
        <w:t xml:space="preserve">2 </w:t>
      </w:r>
      <w:r w:rsidRPr="00B421AB">
        <w:rPr>
          <w:rFonts w:cs="Tahoma"/>
        </w:rPr>
        <w:t>Web</w:t>
      </w:r>
      <w:r w:rsidRPr="00B421AB">
        <w:rPr>
          <w:rFonts w:cs="Tahoma"/>
          <w:lang w:val="ru-RU"/>
        </w:rPr>
        <w:t xml:space="preserve"> «на процессор»</w:t>
      </w:r>
      <w:r w:rsidRPr="00B421AB">
        <w:tab/>
      </w:r>
      <w:r w:rsidRPr="00B421AB">
        <w:fldChar w:fldCharType="begin"/>
      </w:r>
      <w:r w:rsidRPr="00B421AB">
        <w:instrText xml:space="preserve"> PAGEREF _Toc352233600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 Server</w:t>
      </w:r>
      <w:r w:rsidRPr="00B421AB">
        <w:rPr>
          <w:rFonts w:eastAsia="Times New Roman" w:cs="Tahoma"/>
          <w:vertAlign w:val="superscript"/>
        </w:rPr>
        <w:t>®</w:t>
      </w:r>
      <w:r w:rsidRPr="00B421AB">
        <w:rPr>
          <w:rFonts w:cs="Tahoma"/>
        </w:rPr>
        <w:t xml:space="preserve"> 2008 R2 Workgroup CAL</w:t>
      </w:r>
      <w:r w:rsidRPr="00B421AB">
        <w:tab/>
      </w:r>
      <w:r w:rsidRPr="00B421AB">
        <w:fldChar w:fldCharType="begin"/>
      </w:r>
      <w:r w:rsidRPr="00B421AB">
        <w:instrText xml:space="preserve"> PAGEREF _Toc352233601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w:t>
      </w:r>
      <w:r w:rsidRPr="00B421AB">
        <w:rPr>
          <w:rFonts w:cs="Tahoma"/>
          <w:lang w:val="ru-RU"/>
        </w:rPr>
        <w:t xml:space="preserve"> </w:t>
      </w:r>
      <w:r w:rsidRPr="00B421AB">
        <w:rPr>
          <w:rFonts w:cs="Tahoma"/>
        </w:rPr>
        <w:t>Server</w:t>
      </w:r>
      <w:r w:rsidRPr="00B421AB">
        <w:rPr>
          <w:rFonts w:eastAsia="Times New Roman" w:cs="Tahoma"/>
          <w:vertAlign w:val="superscript"/>
          <w:lang w:val="ru-RU"/>
        </w:rPr>
        <w:t>®</w:t>
      </w:r>
      <w:r w:rsidRPr="00B421AB">
        <w:rPr>
          <w:rFonts w:cs="Tahoma"/>
          <w:lang w:val="ru-RU"/>
        </w:rPr>
        <w:t xml:space="preserve"> 2008 </w:t>
      </w:r>
      <w:r w:rsidRPr="00B421AB">
        <w:rPr>
          <w:rFonts w:cs="Tahoma"/>
        </w:rPr>
        <w:t>R</w:t>
      </w:r>
      <w:r w:rsidRPr="00B421AB">
        <w:rPr>
          <w:rFonts w:cs="Tahoma"/>
          <w:lang w:val="ru-RU"/>
        </w:rPr>
        <w:t xml:space="preserve">2 </w:t>
      </w:r>
      <w:r w:rsidRPr="00B421AB">
        <w:rPr>
          <w:rFonts w:cs="Tahoma"/>
        </w:rPr>
        <w:t>Workgroup</w:t>
      </w:r>
      <w:r w:rsidRPr="00B421AB">
        <w:rPr>
          <w:rFonts w:cs="Tahoma"/>
          <w:lang w:val="ru-RU"/>
        </w:rPr>
        <w:t xml:space="preserve"> (5</w:t>
      </w:r>
      <w:r w:rsidRPr="00B421AB">
        <w:rPr>
          <w:rFonts w:cs="Tahoma"/>
        </w:rPr>
        <w:t> </w:t>
      </w:r>
      <w:r w:rsidRPr="00B421AB">
        <w:rPr>
          <w:rFonts w:cs="Tahoma"/>
          <w:lang w:val="ru-RU"/>
        </w:rPr>
        <w:t>клиентских надстроек)</w:t>
      </w:r>
      <w:r w:rsidRPr="00B421AB">
        <w:tab/>
      </w:r>
      <w:r w:rsidRPr="00B421AB">
        <w:fldChar w:fldCharType="begin"/>
      </w:r>
      <w:r w:rsidRPr="00B421AB">
        <w:instrText xml:space="preserve"> PAGEREF _Toc352233602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w:t>
      </w:r>
      <w:r w:rsidRPr="00B421AB">
        <w:rPr>
          <w:rFonts w:cs="Tahoma"/>
          <w:lang w:val="ru-RU"/>
        </w:rPr>
        <w:t xml:space="preserve"> </w:t>
      </w:r>
      <w:r w:rsidRPr="00B421AB">
        <w:rPr>
          <w:rFonts w:cs="Tahoma"/>
        </w:rPr>
        <w:t>Server</w:t>
      </w:r>
      <w:r w:rsidRPr="00B421AB">
        <w:rPr>
          <w:rFonts w:eastAsia="Times New Roman" w:cs="Tahoma"/>
          <w:vertAlign w:val="superscript"/>
          <w:lang w:val="ru-RU"/>
        </w:rPr>
        <w:t>®</w:t>
      </w:r>
      <w:r w:rsidRPr="00B421AB">
        <w:rPr>
          <w:rFonts w:cs="Tahoma"/>
          <w:lang w:val="ru-RU"/>
        </w:rPr>
        <w:t xml:space="preserve"> 2008 </w:t>
      </w:r>
      <w:r w:rsidRPr="00B421AB">
        <w:rPr>
          <w:rFonts w:cs="Tahoma"/>
        </w:rPr>
        <w:t>R</w:t>
      </w:r>
      <w:r w:rsidRPr="00B421AB">
        <w:rPr>
          <w:rFonts w:cs="Tahoma"/>
          <w:lang w:val="ru-RU"/>
        </w:rPr>
        <w:t xml:space="preserve">2 </w:t>
      </w:r>
      <w:r w:rsidRPr="00B421AB">
        <w:rPr>
          <w:rFonts w:cs="Tahoma"/>
        </w:rPr>
        <w:t>Workgroup</w:t>
      </w:r>
      <w:r w:rsidRPr="00B421AB">
        <w:rPr>
          <w:rFonts w:cs="Tahoma"/>
          <w:lang w:val="ru-RU"/>
        </w:rPr>
        <w:t>, лицензия «на 1 процессор»</w:t>
      </w:r>
      <w:r w:rsidRPr="00B421AB">
        <w:tab/>
      </w:r>
      <w:r w:rsidRPr="00B421AB">
        <w:fldChar w:fldCharType="begin"/>
      </w:r>
      <w:r w:rsidRPr="00B421AB">
        <w:instrText xml:space="preserve"> PAGEREF _Toc352233603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 Server</w:t>
      </w:r>
      <w:r w:rsidRPr="00B421AB">
        <w:rPr>
          <w:rFonts w:eastAsia="Times New Roman" w:cs="Tahoma"/>
          <w:vertAlign w:val="superscript"/>
        </w:rPr>
        <w:t>®</w:t>
      </w:r>
      <w:r w:rsidRPr="00B421AB">
        <w:rPr>
          <w:rFonts w:cs="Tahoma"/>
        </w:rPr>
        <w:t xml:space="preserve"> 2012 Business Intelligence</w:t>
      </w:r>
      <w:r w:rsidRPr="00B421AB">
        <w:tab/>
      </w:r>
      <w:r w:rsidRPr="00B421AB">
        <w:fldChar w:fldCharType="begin"/>
      </w:r>
      <w:r w:rsidRPr="00B421AB">
        <w:instrText xml:space="preserve"> PAGEREF _Toc352233604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w:t>
      </w:r>
      <w:r w:rsidRPr="00B421AB">
        <w:rPr>
          <w:rFonts w:cs="Tahoma"/>
          <w:lang w:val="ru-RU"/>
        </w:rPr>
        <w:t xml:space="preserve"> </w:t>
      </w:r>
      <w:r w:rsidRPr="00B421AB">
        <w:rPr>
          <w:rFonts w:cs="Tahoma"/>
        </w:rPr>
        <w:t>Server</w:t>
      </w:r>
      <w:r w:rsidRPr="00B421AB">
        <w:rPr>
          <w:rFonts w:eastAsia="Times New Roman" w:cs="Tahoma"/>
          <w:vertAlign w:val="superscript"/>
          <w:lang w:val="ru-RU"/>
        </w:rPr>
        <w:t>®</w:t>
      </w:r>
      <w:r w:rsidRPr="00B421AB">
        <w:rPr>
          <w:rFonts w:cs="Tahoma"/>
          <w:lang w:val="ru-RU"/>
        </w:rPr>
        <w:t xml:space="preserve"> 2012 </w:t>
      </w:r>
      <w:r w:rsidRPr="00B421AB">
        <w:rPr>
          <w:rFonts w:cs="Tahoma"/>
        </w:rPr>
        <w:t>CAL</w:t>
      </w:r>
      <w:r w:rsidRPr="00B421AB">
        <w:rPr>
          <w:rFonts w:cs="Tahoma"/>
          <w:lang w:val="ru-RU"/>
        </w:rPr>
        <w:t xml:space="preserve"> (лицензии «на устройство» и лицензии </w:t>
      </w:r>
      <w:r w:rsidRPr="00B421AB">
        <w:rPr>
          <w:rFonts w:cs="Tahoma"/>
        </w:rPr>
        <w:t>SL</w:t>
      </w:r>
      <w:r w:rsidRPr="00B421AB">
        <w:rPr>
          <w:rFonts w:cs="Tahoma"/>
          <w:lang w:val="ru-RU"/>
        </w:rPr>
        <w:t xml:space="preserve"> «на пользователя»)</w:t>
      </w:r>
      <w:r w:rsidRPr="00B421AB">
        <w:tab/>
      </w:r>
      <w:r w:rsidRPr="00B421AB">
        <w:fldChar w:fldCharType="begin"/>
      </w:r>
      <w:r w:rsidRPr="00B421AB">
        <w:instrText xml:space="preserve"> PAGEREF _Toc352233605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 Server</w:t>
      </w:r>
      <w:r w:rsidRPr="00B421AB">
        <w:rPr>
          <w:rFonts w:eastAsia="Times New Roman" w:cs="Tahoma"/>
          <w:vertAlign w:val="superscript"/>
        </w:rPr>
        <w:t>®</w:t>
      </w:r>
      <w:r w:rsidRPr="00B421AB">
        <w:rPr>
          <w:rFonts w:cs="Tahoma"/>
        </w:rPr>
        <w:t xml:space="preserve"> 2012 Developer</w:t>
      </w:r>
      <w:r w:rsidRPr="00B421AB">
        <w:tab/>
      </w:r>
      <w:r w:rsidRPr="00B421AB">
        <w:fldChar w:fldCharType="begin"/>
      </w:r>
      <w:r w:rsidRPr="00B421AB">
        <w:instrText xml:space="preserve"> PAGEREF _Toc352233606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 Server</w:t>
      </w:r>
      <w:r w:rsidRPr="00B421AB">
        <w:rPr>
          <w:rFonts w:eastAsia="Times New Roman" w:cs="Tahoma"/>
          <w:vertAlign w:val="superscript"/>
        </w:rPr>
        <w:t>®</w:t>
      </w:r>
      <w:r w:rsidRPr="00B421AB">
        <w:rPr>
          <w:rFonts w:cs="Tahoma"/>
        </w:rPr>
        <w:t xml:space="preserve"> 2012 Enterprise</w:t>
      </w:r>
      <w:r w:rsidRPr="00B421AB">
        <w:tab/>
      </w:r>
      <w:r w:rsidRPr="00B421AB">
        <w:fldChar w:fldCharType="begin"/>
      </w:r>
      <w:r w:rsidRPr="00B421AB">
        <w:instrText xml:space="preserve"> PAGEREF _Toc352233607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 Server</w:t>
      </w:r>
      <w:r w:rsidRPr="00B421AB">
        <w:rPr>
          <w:rFonts w:eastAsia="Times New Roman" w:cs="Tahoma"/>
          <w:vertAlign w:val="superscript"/>
        </w:rPr>
        <w:t>®</w:t>
      </w:r>
      <w:r w:rsidRPr="00B421AB">
        <w:rPr>
          <w:rFonts w:cs="Tahoma"/>
        </w:rPr>
        <w:t xml:space="preserve"> 2012 Enterprise Core (пакет — 2 лицензии «на ядро»)</w:t>
      </w:r>
      <w:r w:rsidRPr="00B421AB">
        <w:tab/>
      </w:r>
      <w:r w:rsidRPr="00B421AB">
        <w:fldChar w:fldCharType="begin"/>
      </w:r>
      <w:r w:rsidRPr="00B421AB">
        <w:instrText xml:space="preserve"> PAGEREF _Toc352233608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 Server</w:t>
      </w:r>
      <w:r w:rsidRPr="00B421AB">
        <w:rPr>
          <w:rFonts w:eastAsia="Times New Roman" w:cs="Tahoma"/>
          <w:vertAlign w:val="superscript"/>
        </w:rPr>
        <w:t>®</w:t>
      </w:r>
      <w:r w:rsidRPr="00B421AB">
        <w:rPr>
          <w:rFonts w:cs="Tahoma"/>
        </w:rPr>
        <w:t xml:space="preserve"> 2012 Parallel Data Warehouse</w:t>
      </w:r>
      <w:r w:rsidRPr="00B421AB">
        <w:tab/>
      </w:r>
      <w:r w:rsidRPr="00B421AB">
        <w:fldChar w:fldCharType="begin"/>
      </w:r>
      <w:r w:rsidRPr="00B421AB">
        <w:instrText xml:space="preserve"> PAGEREF _Toc352233609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 Server</w:t>
      </w:r>
      <w:r w:rsidRPr="00B421AB">
        <w:rPr>
          <w:rFonts w:eastAsia="Times New Roman" w:cs="Tahoma"/>
          <w:vertAlign w:val="superscript"/>
        </w:rPr>
        <w:t>®</w:t>
      </w:r>
      <w:r w:rsidRPr="00B421AB">
        <w:rPr>
          <w:rFonts w:cs="Tahoma"/>
        </w:rPr>
        <w:t xml:space="preserve"> 2012 Parallel Data Warehouse Developer</w:t>
      </w:r>
      <w:r w:rsidRPr="00B421AB">
        <w:tab/>
      </w:r>
      <w:r w:rsidRPr="00B421AB">
        <w:fldChar w:fldCharType="begin"/>
      </w:r>
      <w:r w:rsidRPr="00B421AB">
        <w:instrText xml:space="preserve"> PAGEREF _Toc352233610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lastRenderedPageBreak/>
        <w:t>SQL Server</w:t>
      </w:r>
      <w:r w:rsidRPr="00B421AB">
        <w:rPr>
          <w:rFonts w:eastAsia="Times New Roman" w:cs="Tahoma"/>
          <w:vertAlign w:val="superscript"/>
        </w:rPr>
        <w:t>®</w:t>
      </w:r>
      <w:r w:rsidRPr="00B421AB">
        <w:rPr>
          <w:rFonts w:cs="Tahoma"/>
        </w:rPr>
        <w:t xml:space="preserve"> 2012 Standard</w:t>
      </w:r>
      <w:r w:rsidRPr="00B421AB">
        <w:tab/>
      </w:r>
      <w:r w:rsidRPr="00B421AB">
        <w:fldChar w:fldCharType="begin"/>
      </w:r>
      <w:r w:rsidRPr="00B421AB">
        <w:instrText xml:space="preserve"> PAGEREF _Toc352233611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SQL</w:t>
      </w:r>
      <w:r w:rsidRPr="00B421AB">
        <w:rPr>
          <w:rFonts w:cs="Tahoma"/>
          <w:lang w:val="ru-RU"/>
        </w:rPr>
        <w:t xml:space="preserve"> </w:t>
      </w:r>
      <w:r w:rsidRPr="00B421AB">
        <w:rPr>
          <w:rFonts w:cs="Tahoma"/>
        </w:rPr>
        <w:t>Server</w:t>
      </w:r>
      <w:r w:rsidRPr="00B421AB">
        <w:rPr>
          <w:rFonts w:eastAsia="Times New Roman" w:cs="Tahoma"/>
          <w:vertAlign w:val="superscript"/>
          <w:lang w:val="ru-RU"/>
        </w:rPr>
        <w:t>®</w:t>
      </w:r>
      <w:r w:rsidRPr="00B421AB">
        <w:rPr>
          <w:rFonts w:cs="Tahoma"/>
          <w:lang w:val="ru-RU"/>
        </w:rPr>
        <w:t xml:space="preserve"> 2012 </w:t>
      </w:r>
      <w:r w:rsidRPr="00B421AB">
        <w:rPr>
          <w:rFonts w:cs="Tahoma"/>
        </w:rPr>
        <w:t>Standard</w:t>
      </w:r>
      <w:r w:rsidRPr="00B421AB">
        <w:rPr>
          <w:rFonts w:cs="Tahoma"/>
          <w:lang w:val="ru-RU"/>
        </w:rPr>
        <w:t xml:space="preserve"> </w:t>
      </w:r>
      <w:r w:rsidRPr="00B421AB">
        <w:rPr>
          <w:rFonts w:cs="Tahoma"/>
        </w:rPr>
        <w:t>Core</w:t>
      </w:r>
      <w:r w:rsidRPr="00B421AB">
        <w:rPr>
          <w:rFonts w:cs="Tahoma"/>
          <w:lang w:val="ru-RU"/>
        </w:rPr>
        <w:t xml:space="preserve"> (пакет — 2 лицензии «на ядро»)</w:t>
      </w:r>
      <w:r w:rsidRPr="00B421AB">
        <w:tab/>
      </w:r>
      <w:r w:rsidRPr="00B421AB">
        <w:fldChar w:fldCharType="begin"/>
      </w:r>
      <w:r w:rsidRPr="00B421AB">
        <w:instrText xml:space="preserve"> PAGEREF _Toc352233612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Configuration Manager 2007 R3 Enterprise Server Management License</w:t>
      </w:r>
      <w:r w:rsidRPr="00B421AB">
        <w:tab/>
      </w:r>
      <w:r w:rsidRPr="00B421AB">
        <w:fldChar w:fldCharType="begin"/>
      </w:r>
      <w:r w:rsidRPr="00B421AB">
        <w:instrText xml:space="preserve"> PAGEREF _Toc352233613 \h </w:instrText>
      </w:r>
      <w:r w:rsidRPr="00B421AB">
        <w:fldChar w:fldCharType="separate"/>
      </w:r>
      <w:r w:rsidRPr="00B421AB">
        <w:t>26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Configuration Manager 2007 R3 Standard Server Management License (Standard Server ML)</w:t>
      </w:r>
      <w:r w:rsidRPr="00B421AB">
        <w:tab/>
      </w:r>
      <w:r w:rsidRPr="00B421AB">
        <w:fldChar w:fldCharType="begin"/>
      </w:r>
      <w:r w:rsidRPr="00B421AB">
        <w:instrText xml:space="preserve"> PAGEREF _Toc352233614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Data Protection Manager 2010, лицензия Enterprise на управление сервером</w:t>
      </w:r>
      <w:r w:rsidRPr="00B421AB">
        <w:tab/>
      </w:r>
      <w:r w:rsidRPr="00B421AB">
        <w:fldChar w:fldCharType="begin"/>
      </w:r>
      <w:r w:rsidRPr="00B421AB">
        <w:instrText xml:space="preserve"> PAGEREF _Toc352233615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Data Protection Manager 2010 Standard, лицензия на управление сервером</w:t>
      </w:r>
      <w:r w:rsidRPr="00B421AB">
        <w:tab/>
      </w:r>
      <w:r w:rsidRPr="00B421AB">
        <w:fldChar w:fldCharType="begin"/>
      </w:r>
      <w:r w:rsidRPr="00B421AB">
        <w:instrText xml:space="preserve"> PAGEREF _Toc352233616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Essentials 2010</w:t>
      </w:r>
      <w:r w:rsidRPr="00B421AB">
        <w:tab/>
      </w:r>
      <w:r w:rsidRPr="00B421AB">
        <w:fldChar w:fldCharType="begin"/>
      </w:r>
      <w:r w:rsidRPr="00B421AB">
        <w:instrText xml:space="preserve"> PAGEREF _Toc352233617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Essentials 2010 Client ML</w:t>
      </w:r>
      <w:r w:rsidRPr="00B421AB">
        <w:tab/>
      </w:r>
      <w:r w:rsidRPr="00B421AB">
        <w:fldChar w:fldCharType="begin"/>
      </w:r>
      <w:r w:rsidRPr="00B421AB">
        <w:instrText xml:space="preserve"> PAGEREF _Toc352233618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Essentials 2010 Server ML</w:t>
      </w:r>
      <w:r w:rsidRPr="00B421AB">
        <w:tab/>
      </w:r>
      <w:r w:rsidRPr="00B421AB">
        <w:fldChar w:fldCharType="begin"/>
      </w:r>
      <w:r w:rsidRPr="00B421AB">
        <w:instrText xml:space="preserve"> PAGEREF _Toc352233619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Essentials 2010 с технологией SQL Server 2008</w:t>
      </w:r>
      <w:r w:rsidRPr="00B421AB">
        <w:tab/>
      </w:r>
      <w:r w:rsidRPr="00B421AB">
        <w:fldChar w:fldCharType="begin"/>
      </w:r>
      <w:r w:rsidRPr="00B421AB">
        <w:instrText xml:space="preserve"> PAGEREF _Toc352233620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fr-FR"/>
        </w:rPr>
        <w:t>System Center Essentials Plus 2010 Client Management License Suite</w:t>
      </w:r>
      <w:r w:rsidRPr="00B421AB">
        <w:tab/>
      </w:r>
      <w:r w:rsidRPr="00B421AB">
        <w:fldChar w:fldCharType="begin"/>
      </w:r>
      <w:r w:rsidRPr="00B421AB">
        <w:instrText xml:space="preserve"> PAGEREF _Toc352233621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Operations Manager 2007 R2 Standard Server Management License</w:t>
      </w:r>
      <w:r w:rsidRPr="00B421AB">
        <w:tab/>
      </w:r>
      <w:r w:rsidRPr="00B421AB">
        <w:fldChar w:fldCharType="begin"/>
      </w:r>
      <w:r w:rsidRPr="00B421AB">
        <w:instrText xml:space="preserve"> PAGEREF _Toc352233622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Operations Manager 2007 R2 Enterprise Server Management License</w:t>
      </w:r>
      <w:r w:rsidRPr="00B421AB">
        <w:tab/>
      </w:r>
      <w:r w:rsidRPr="00B421AB">
        <w:fldChar w:fldCharType="begin"/>
      </w:r>
      <w:r w:rsidRPr="00B421AB">
        <w:instrText xml:space="preserve"> PAGEREF _Toc352233623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w:t>
      </w:r>
      <w:r w:rsidRPr="00B421AB">
        <w:rPr>
          <w:rFonts w:cs="Tahoma"/>
          <w:lang w:val="ru-RU"/>
        </w:rPr>
        <w:t xml:space="preserve"> </w:t>
      </w:r>
      <w:r w:rsidRPr="00B421AB">
        <w:rPr>
          <w:rFonts w:cs="Tahoma"/>
        </w:rPr>
        <w:t>Center</w:t>
      </w:r>
      <w:r w:rsidRPr="00B421AB">
        <w:rPr>
          <w:rFonts w:cs="Tahoma"/>
          <w:lang w:val="ru-RU"/>
        </w:rPr>
        <w:t xml:space="preserve"> </w:t>
      </w:r>
      <w:r w:rsidRPr="00B421AB">
        <w:rPr>
          <w:rFonts w:cs="Tahoma"/>
        </w:rPr>
        <w:t>Operations</w:t>
      </w:r>
      <w:r w:rsidRPr="00B421AB">
        <w:rPr>
          <w:rFonts w:cs="Tahoma"/>
          <w:lang w:val="ru-RU"/>
        </w:rPr>
        <w:t xml:space="preserve"> </w:t>
      </w:r>
      <w:r w:rsidRPr="00B421AB">
        <w:rPr>
          <w:rFonts w:cs="Tahoma"/>
        </w:rPr>
        <w:t>Manager</w:t>
      </w:r>
      <w:r w:rsidRPr="00B421AB">
        <w:rPr>
          <w:rFonts w:cs="Tahoma"/>
          <w:lang w:val="ru-RU"/>
        </w:rPr>
        <w:t xml:space="preserve"> 2007 </w:t>
      </w:r>
      <w:r w:rsidRPr="00B421AB">
        <w:rPr>
          <w:rFonts w:cs="Tahoma"/>
        </w:rPr>
        <w:t>R</w:t>
      </w:r>
      <w:r w:rsidRPr="00B421AB">
        <w:rPr>
          <w:rFonts w:cs="Tahoma"/>
          <w:lang w:val="ru-RU"/>
        </w:rPr>
        <w:t>2, клиентская лицензия на управление «на операционную среду»</w:t>
      </w:r>
      <w:r w:rsidRPr="00B421AB">
        <w:tab/>
      </w:r>
      <w:r w:rsidRPr="00B421AB">
        <w:fldChar w:fldCharType="begin"/>
      </w:r>
      <w:r w:rsidRPr="00B421AB">
        <w:instrText xml:space="preserve"> PAGEREF _Toc352233624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w:t>
      </w:r>
      <w:r w:rsidRPr="00B421AB">
        <w:rPr>
          <w:rFonts w:cs="Tahoma"/>
          <w:lang w:val="ru-RU"/>
        </w:rPr>
        <w:t xml:space="preserve"> </w:t>
      </w:r>
      <w:r w:rsidRPr="00B421AB">
        <w:rPr>
          <w:rFonts w:cs="Tahoma"/>
        </w:rPr>
        <w:t>Center</w:t>
      </w:r>
      <w:r w:rsidRPr="00B421AB">
        <w:rPr>
          <w:rFonts w:cs="Tahoma"/>
          <w:lang w:val="ru-RU"/>
        </w:rPr>
        <w:t xml:space="preserve"> </w:t>
      </w:r>
      <w:r w:rsidRPr="00B421AB">
        <w:rPr>
          <w:rFonts w:cs="Tahoma"/>
        </w:rPr>
        <w:t>Operations</w:t>
      </w:r>
      <w:r w:rsidRPr="00B421AB">
        <w:rPr>
          <w:rFonts w:cs="Tahoma"/>
          <w:lang w:val="ru-RU"/>
        </w:rPr>
        <w:t xml:space="preserve"> </w:t>
      </w:r>
      <w:r w:rsidRPr="00B421AB">
        <w:rPr>
          <w:rFonts w:cs="Tahoma"/>
        </w:rPr>
        <w:t>Manager</w:t>
      </w:r>
      <w:r w:rsidRPr="00B421AB">
        <w:rPr>
          <w:rFonts w:cs="Tahoma"/>
          <w:lang w:val="ru-RU"/>
        </w:rPr>
        <w:t xml:space="preserve"> 2007 </w:t>
      </w:r>
      <w:r w:rsidRPr="00B421AB">
        <w:rPr>
          <w:rFonts w:cs="Tahoma"/>
        </w:rPr>
        <w:t>R</w:t>
      </w:r>
      <w:r w:rsidRPr="00B421AB">
        <w:rPr>
          <w:rFonts w:cs="Tahoma"/>
          <w:lang w:val="ru-RU"/>
        </w:rPr>
        <w:t>2 клиентская лицензия на управление «на пользователя»</w:t>
      </w:r>
      <w:r w:rsidRPr="00B421AB">
        <w:tab/>
      </w:r>
      <w:r w:rsidRPr="00B421AB">
        <w:fldChar w:fldCharType="begin"/>
      </w:r>
      <w:r w:rsidRPr="00B421AB">
        <w:instrText xml:space="preserve"> PAGEREF _Toc352233625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Reporting Manager 2006</w:t>
      </w:r>
      <w:r w:rsidRPr="00B421AB">
        <w:tab/>
      </w:r>
      <w:r w:rsidRPr="00B421AB">
        <w:fldChar w:fldCharType="begin"/>
      </w:r>
      <w:r w:rsidRPr="00B421AB">
        <w:instrText xml:space="preserve"> PAGEREF _Toc352233626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Server Management Suite Enterprise</w:t>
      </w:r>
      <w:r w:rsidRPr="00B421AB">
        <w:tab/>
      </w:r>
      <w:r w:rsidRPr="00B421AB">
        <w:fldChar w:fldCharType="begin"/>
      </w:r>
      <w:r w:rsidRPr="00B421AB">
        <w:instrText xml:space="preserve"> PAGEREF _Toc352233627 \h </w:instrText>
      </w:r>
      <w:r w:rsidRPr="00B421AB">
        <w:fldChar w:fldCharType="separate"/>
      </w:r>
      <w:r w:rsidRPr="00B421AB">
        <w:t>27</w:t>
      </w:r>
      <w:r w:rsidRPr="00B421AB">
        <w:fldChar w:fldCharType="end"/>
      </w:r>
    </w:p>
    <w:p w:rsidR="00B421AB" w:rsidRPr="00B421AB" w:rsidRDefault="00B421AB">
      <w:pPr>
        <w:pStyle w:val="TOC4"/>
        <w:rPr>
          <w:rFonts w:asciiTheme="minorHAnsi" w:eastAsiaTheme="minorEastAsia" w:hAnsiTheme="minorHAnsi" w:cstheme="minorBidi"/>
          <w:noProof/>
          <w:sz w:val="22"/>
          <w:szCs w:val="22"/>
        </w:rPr>
      </w:pPr>
      <w:r w:rsidRPr="00B421AB">
        <w:rPr>
          <w:rFonts w:cs="Tahoma"/>
          <w:noProof/>
        </w:rPr>
        <w:t>System Center Server Management Suite Datacenter</w:t>
      </w:r>
      <w:r w:rsidRPr="00B421AB">
        <w:rPr>
          <w:noProof/>
        </w:rPr>
        <w:tab/>
      </w:r>
      <w:r w:rsidRPr="00B421AB">
        <w:rPr>
          <w:noProof/>
        </w:rPr>
        <w:fldChar w:fldCharType="begin"/>
      </w:r>
      <w:r w:rsidRPr="00B421AB">
        <w:rPr>
          <w:noProof/>
        </w:rPr>
        <w:instrText xml:space="preserve"> PAGEREF _Toc352233628 \h </w:instrText>
      </w:r>
      <w:r w:rsidRPr="00B421AB">
        <w:rPr>
          <w:noProof/>
        </w:rPr>
      </w:r>
      <w:r w:rsidRPr="00B421AB">
        <w:rPr>
          <w:noProof/>
        </w:rPr>
        <w:fldChar w:fldCharType="separate"/>
      </w:r>
      <w:r w:rsidRPr="00B421AB">
        <w:rPr>
          <w:noProof/>
        </w:rPr>
        <w:t>27</w:t>
      </w:r>
      <w:r w:rsidRPr="00B421AB">
        <w:rPr>
          <w:noProof/>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w:t>
      </w:r>
      <w:r w:rsidRPr="00B421AB">
        <w:rPr>
          <w:rFonts w:cs="Tahoma"/>
          <w:lang w:val="ru-RU"/>
        </w:rPr>
        <w:t xml:space="preserve"> </w:t>
      </w:r>
      <w:r w:rsidRPr="00B421AB">
        <w:rPr>
          <w:rFonts w:cs="Tahoma"/>
        </w:rPr>
        <w:t>Center</w:t>
      </w:r>
      <w:r w:rsidRPr="00B421AB">
        <w:rPr>
          <w:rFonts w:cs="Tahoma"/>
          <w:lang w:val="ru-RU"/>
        </w:rPr>
        <w:t xml:space="preserve"> </w:t>
      </w:r>
      <w:r w:rsidRPr="00B421AB">
        <w:rPr>
          <w:rFonts w:cs="Tahoma"/>
        </w:rPr>
        <w:t>Service</w:t>
      </w:r>
      <w:r w:rsidRPr="00B421AB">
        <w:rPr>
          <w:rFonts w:cs="Tahoma"/>
          <w:lang w:val="ru-RU"/>
        </w:rPr>
        <w:t xml:space="preserve"> </w:t>
      </w:r>
      <w:r w:rsidRPr="00B421AB">
        <w:rPr>
          <w:rFonts w:cs="Tahoma"/>
        </w:rPr>
        <w:t>Manager</w:t>
      </w:r>
      <w:r w:rsidRPr="00B421AB">
        <w:rPr>
          <w:rFonts w:cs="Tahoma"/>
          <w:lang w:val="ru-RU"/>
        </w:rPr>
        <w:t xml:space="preserve"> 2010, клиентская лицензия на управление (</w:t>
      </w:r>
      <w:r w:rsidRPr="00B421AB">
        <w:rPr>
          <w:rFonts w:cs="Tahoma"/>
        </w:rPr>
        <w:t>Client</w:t>
      </w:r>
      <w:r w:rsidRPr="00B421AB">
        <w:rPr>
          <w:rFonts w:cs="Tahoma"/>
          <w:lang w:val="ru-RU"/>
        </w:rPr>
        <w:t xml:space="preserve"> </w:t>
      </w:r>
      <w:r w:rsidRPr="00B421AB">
        <w:rPr>
          <w:rFonts w:cs="Tahoma"/>
        </w:rPr>
        <w:t>ML</w:t>
      </w:r>
      <w:r w:rsidRPr="00B421AB">
        <w:rPr>
          <w:rFonts w:cs="Tahoma"/>
          <w:lang w:val="ru-RU"/>
        </w:rPr>
        <w:t>) «на операционную среду»</w:t>
      </w:r>
      <w:r w:rsidRPr="00B421AB">
        <w:tab/>
      </w:r>
      <w:r w:rsidRPr="00B421AB">
        <w:fldChar w:fldCharType="begin"/>
      </w:r>
      <w:r w:rsidRPr="00B421AB">
        <w:instrText xml:space="preserve"> PAGEREF _Toc352233629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w:t>
      </w:r>
      <w:r w:rsidRPr="00B421AB">
        <w:rPr>
          <w:rFonts w:cs="Tahoma"/>
          <w:lang w:val="ru-RU"/>
        </w:rPr>
        <w:t xml:space="preserve"> </w:t>
      </w:r>
      <w:r w:rsidRPr="00B421AB">
        <w:rPr>
          <w:rFonts w:cs="Tahoma"/>
        </w:rPr>
        <w:t>Center</w:t>
      </w:r>
      <w:r w:rsidRPr="00B421AB">
        <w:rPr>
          <w:rFonts w:cs="Tahoma"/>
          <w:lang w:val="ru-RU"/>
        </w:rPr>
        <w:t xml:space="preserve"> </w:t>
      </w:r>
      <w:r w:rsidRPr="00B421AB">
        <w:rPr>
          <w:rFonts w:cs="Tahoma"/>
        </w:rPr>
        <w:t>Service</w:t>
      </w:r>
      <w:r w:rsidRPr="00B421AB">
        <w:rPr>
          <w:rFonts w:cs="Tahoma"/>
          <w:lang w:val="ru-RU"/>
        </w:rPr>
        <w:t xml:space="preserve"> </w:t>
      </w:r>
      <w:r w:rsidRPr="00B421AB">
        <w:rPr>
          <w:rFonts w:cs="Tahoma"/>
        </w:rPr>
        <w:t>Manager</w:t>
      </w:r>
      <w:r w:rsidRPr="00B421AB">
        <w:rPr>
          <w:rFonts w:cs="Tahoma"/>
          <w:lang w:val="ru-RU"/>
        </w:rPr>
        <w:t xml:space="preserve"> 2010, клиентская лицензия на управление (</w:t>
      </w:r>
      <w:r w:rsidRPr="00B421AB">
        <w:rPr>
          <w:rFonts w:cs="Tahoma"/>
        </w:rPr>
        <w:t>Client</w:t>
      </w:r>
      <w:r w:rsidRPr="00B421AB">
        <w:rPr>
          <w:rFonts w:cs="Tahoma"/>
          <w:lang w:val="ru-RU"/>
        </w:rPr>
        <w:t xml:space="preserve"> </w:t>
      </w:r>
      <w:r w:rsidRPr="00B421AB">
        <w:rPr>
          <w:rFonts w:cs="Tahoma"/>
        </w:rPr>
        <w:t>ML</w:t>
      </w:r>
      <w:r w:rsidRPr="00B421AB">
        <w:rPr>
          <w:rFonts w:cs="Tahoma"/>
          <w:lang w:val="ru-RU"/>
        </w:rPr>
        <w:t>) «на пользователя»</w:t>
      </w:r>
      <w:r w:rsidRPr="00B421AB">
        <w:tab/>
      </w:r>
      <w:r w:rsidRPr="00B421AB">
        <w:fldChar w:fldCharType="begin"/>
      </w:r>
      <w:r w:rsidRPr="00B421AB">
        <w:instrText xml:space="preserve"> PAGEREF _Toc352233630 \h </w:instrText>
      </w:r>
      <w:r w:rsidRPr="00B421AB">
        <w:fldChar w:fldCharType="separate"/>
      </w:r>
      <w:r w:rsidRPr="00B421AB">
        <w:t>27</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System Center Service Manager 2010, лицензия на управление сервером (Server ML) «на операционную среду»</w:t>
      </w:r>
      <w:r w:rsidRPr="00B421AB">
        <w:rPr>
          <w:color w:val="auto"/>
        </w:rPr>
        <w:tab/>
      </w:r>
      <w:r w:rsidRPr="00B421AB">
        <w:rPr>
          <w:color w:val="auto"/>
        </w:rPr>
        <w:fldChar w:fldCharType="begin"/>
      </w:r>
      <w:r w:rsidRPr="00B421AB">
        <w:rPr>
          <w:color w:val="auto"/>
        </w:rPr>
        <w:instrText xml:space="preserve"> PAGEREF _Toc352233631 \h </w:instrText>
      </w:r>
      <w:r w:rsidRPr="00B421AB">
        <w:rPr>
          <w:color w:val="auto"/>
        </w:rPr>
      </w:r>
      <w:r w:rsidRPr="00B421AB">
        <w:rPr>
          <w:color w:val="auto"/>
        </w:rPr>
        <w:fldChar w:fldCharType="separate"/>
      </w:r>
      <w:r w:rsidRPr="00B421AB">
        <w:rPr>
          <w:color w:val="auto"/>
        </w:rPr>
        <w:t>27</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Virtual Machine Manager 2008 R2, клиентская лицензия на управление «на операционную среду»</w:t>
      </w:r>
      <w:r w:rsidRPr="00B421AB">
        <w:tab/>
      </w:r>
      <w:r w:rsidRPr="00B421AB">
        <w:fldChar w:fldCharType="begin"/>
      </w:r>
      <w:r w:rsidRPr="00B421AB">
        <w:instrText xml:space="preserve"> PAGEREF _Toc352233632 \h </w:instrText>
      </w:r>
      <w:r w:rsidRPr="00B421AB">
        <w:fldChar w:fldCharType="separate"/>
      </w:r>
      <w:r w:rsidRPr="00B421AB">
        <w:t>27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Virtual Machine Manager 2008 R2, клиентская лицензия на управление «на пользователя»</w:t>
      </w:r>
      <w:r w:rsidRPr="00B421AB">
        <w:tab/>
      </w:r>
      <w:r w:rsidRPr="00B421AB">
        <w:fldChar w:fldCharType="begin"/>
      </w:r>
      <w:r w:rsidRPr="00B421AB">
        <w:instrText xml:space="preserve"> PAGEREF _Toc352233633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Virtual Machine Manager 2008 R2, лицензия на управление сервером Enterprise</w:t>
      </w:r>
      <w:r w:rsidRPr="00B421AB">
        <w:tab/>
      </w:r>
      <w:r w:rsidRPr="00B421AB">
        <w:fldChar w:fldCharType="begin"/>
      </w:r>
      <w:r w:rsidRPr="00B421AB">
        <w:instrText xml:space="preserve"> PAGEREF _Toc352233634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2012 Client Management Suite (Client ML) «на операционную среду»</w:t>
      </w:r>
      <w:r w:rsidRPr="00B421AB">
        <w:tab/>
      </w:r>
      <w:r w:rsidRPr="00B421AB">
        <w:fldChar w:fldCharType="begin"/>
      </w:r>
      <w:r w:rsidRPr="00B421AB">
        <w:instrText xml:space="preserve"> PAGEREF _Toc352233635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lang w:val="fr-FR"/>
        </w:rPr>
        <w:t>System Center 2012 Client Management Suite (Client ML) «</w:t>
      </w:r>
      <w:r w:rsidRPr="00B421AB">
        <w:rPr>
          <w:rFonts w:cs="Tahoma"/>
        </w:rPr>
        <w:t>на</w:t>
      </w:r>
      <w:r w:rsidRPr="00B421AB">
        <w:rPr>
          <w:rFonts w:cs="Tahoma"/>
          <w:lang w:val="fr-FR"/>
        </w:rPr>
        <w:t> </w:t>
      </w:r>
      <w:r w:rsidRPr="00B421AB">
        <w:rPr>
          <w:rFonts w:cs="Tahoma"/>
        </w:rPr>
        <w:t>пользователя</w:t>
      </w:r>
      <w:r w:rsidRPr="00B421AB">
        <w:rPr>
          <w:rFonts w:cs="Tahoma"/>
          <w:lang w:val="fr-FR"/>
        </w:rPr>
        <w:t>»</w:t>
      </w:r>
      <w:r w:rsidRPr="00B421AB">
        <w:tab/>
      </w:r>
      <w:r w:rsidRPr="00B421AB">
        <w:fldChar w:fldCharType="begin"/>
      </w:r>
      <w:r w:rsidRPr="00B421AB">
        <w:instrText xml:space="preserve"> PAGEREF _Toc352233636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w:t>
      </w:r>
      <w:r w:rsidRPr="00B421AB">
        <w:rPr>
          <w:rFonts w:cs="Tahoma"/>
          <w:lang w:val="ru-RU"/>
        </w:rPr>
        <w:t xml:space="preserve"> </w:t>
      </w:r>
      <w:r w:rsidRPr="00B421AB">
        <w:rPr>
          <w:rFonts w:cs="Tahoma"/>
        </w:rPr>
        <w:t>Center</w:t>
      </w:r>
      <w:r w:rsidRPr="00B421AB">
        <w:rPr>
          <w:rFonts w:cs="Tahoma"/>
          <w:lang w:val="ru-RU"/>
        </w:rPr>
        <w:t xml:space="preserve"> 2012 </w:t>
      </w:r>
      <w:r w:rsidRPr="00B421AB">
        <w:rPr>
          <w:rFonts w:cs="Tahoma"/>
        </w:rPr>
        <w:t>Configuration</w:t>
      </w:r>
      <w:r w:rsidRPr="00B421AB">
        <w:rPr>
          <w:rFonts w:cs="Tahoma"/>
          <w:lang w:val="ru-RU"/>
        </w:rPr>
        <w:t xml:space="preserve"> </w:t>
      </w:r>
      <w:r w:rsidRPr="00B421AB">
        <w:rPr>
          <w:rFonts w:cs="Tahoma"/>
        </w:rPr>
        <w:t>Manager</w:t>
      </w:r>
      <w:r w:rsidRPr="00B421AB">
        <w:rPr>
          <w:rFonts w:cs="Tahoma"/>
          <w:lang w:val="ru-RU"/>
        </w:rPr>
        <w:t>, клиентская лицензия на управление (</w:t>
      </w:r>
      <w:r w:rsidRPr="00B421AB">
        <w:rPr>
          <w:rFonts w:cs="Tahoma"/>
        </w:rPr>
        <w:t>Client</w:t>
      </w:r>
      <w:r w:rsidRPr="00B421AB">
        <w:rPr>
          <w:rFonts w:cs="Tahoma"/>
          <w:lang w:val="ru-RU"/>
        </w:rPr>
        <w:t xml:space="preserve"> </w:t>
      </w:r>
      <w:r w:rsidRPr="00B421AB">
        <w:rPr>
          <w:rFonts w:cs="Tahoma"/>
        </w:rPr>
        <w:t>ML</w:t>
      </w:r>
      <w:r w:rsidRPr="00B421AB">
        <w:rPr>
          <w:rFonts w:cs="Tahoma"/>
          <w:lang w:val="ru-RU"/>
        </w:rPr>
        <w:t>) только для учащихся</w:t>
      </w:r>
      <w:r w:rsidRPr="00B421AB">
        <w:tab/>
      </w:r>
      <w:r w:rsidRPr="00B421AB">
        <w:fldChar w:fldCharType="begin"/>
      </w:r>
      <w:r w:rsidRPr="00B421AB">
        <w:instrText xml:space="preserve"> PAGEREF _Toc352233637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w:t>
      </w:r>
      <w:r w:rsidRPr="00B421AB">
        <w:rPr>
          <w:rFonts w:cs="Tahoma"/>
          <w:lang w:val="ru-RU"/>
        </w:rPr>
        <w:t xml:space="preserve"> </w:t>
      </w:r>
      <w:r w:rsidRPr="00B421AB">
        <w:rPr>
          <w:rFonts w:cs="Tahoma"/>
        </w:rPr>
        <w:t>Center</w:t>
      </w:r>
      <w:r w:rsidRPr="00B421AB">
        <w:rPr>
          <w:rFonts w:cs="Tahoma"/>
          <w:lang w:val="ru-RU"/>
        </w:rPr>
        <w:t xml:space="preserve"> 2012 </w:t>
      </w:r>
      <w:r w:rsidRPr="00B421AB">
        <w:rPr>
          <w:rFonts w:cs="Tahoma"/>
        </w:rPr>
        <w:t>Configuration</w:t>
      </w:r>
      <w:r w:rsidRPr="00B421AB">
        <w:rPr>
          <w:rFonts w:cs="Tahoma"/>
          <w:lang w:val="ru-RU"/>
        </w:rPr>
        <w:t xml:space="preserve"> </w:t>
      </w:r>
      <w:r w:rsidRPr="00B421AB">
        <w:rPr>
          <w:rFonts w:cs="Tahoma"/>
        </w:rPr>
        <w:t>Manager</w:t>
      </w:r>
      <w:r w:rsidRPr="00B421AB">
        <w:rPr>
          <w:rFonts w:cs="Tahoma"/>
          <w:lang w:val="ru-RU"/>
        </w:rPr>
        <w:t>, клиентская лицензия на управление «на операционную среду»</w:t>
      </w:r>
      <w:r w:rsidRPr="00B421AB">
        <w:tab/>
      </w:r>
      <w:r w:rsidRPr="00B421AB">
        <w:fldChar w:fldCharType="begin"/>
      </w:r>
      <w:r w:rsidRPr="00B421AB">
        <w:instrText xml:space="preserve"> PAGEREF _Toc352233638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w:t>
      </w:r>
      <w:r w:rsidRPr="00B421AB">
        <w:rPr>
          <w:rFonts w:cs="Tahoma"/>
          <w:lang w:val="ru-RU"/>
        </w:rPr>
        <w:t xml:space="preserve"> </w:t>
      </w:r>
      <w:r w:rsidRPr="00B421AB">
        <w:rPr>
          <w:rFonts w:cs="Tahoma"/>
        </w:rPr>
        <w:t>Center</w:t>
      </w:r>
      <w:r w:rsidRPr="00B421AB">
        <w:rPr>
          <w:rFonts w:cs="Tahoma"/>
          <w:lang w:val="ru-RU"/>
        </w:rPr>
        <w:t xml:space="preserve"> 2012 </w:t>
      </w:r>
      <w:r w:rsidRPr="00B421AB">
        <w:rPr>
          <w:rFonts w:cs="Tahoma"/>
        </w:rPr>
        <w:t>Configuration</w:t>
      </w:r>
      <w:r w:rsidRPr="00B421AB">
        <w:rPr>
          <w:rFonts w:cs="Tahoma"/>
          <w:lang w:val="ru-RU"/>
        </w:rPr>
        <w:t xml:space="preserve"> </w:t>
      </w:r>
      <w:r w:rsidRPr="00B421AB">
        <w:rPr>
          <w:rFonts w:cs="Tahoma"/>
        </w:rPr>
        <w:t>Manager</w:t>
      </w:r>
      <w:r w:rsidRPr="00B421AB">
        <w:rPr>
          <w:rFonts w:cs="Tahoma"/>
          <w:lang w:val="ru-RU"/>
        </w:rPr>
        <w:t>, клиентская лицензия на управление «на пользователя»</w:t>
      </w:r>
      <w:r w:rsidRPr="00B421AB">
        <w:tab/>
      </w:r>
      <w:r w:rsidRPr="00B421AB">
        <w:fldChar w:fldCharType="begin"/>
      </w:r>
      <w:r w:rsidRPr="00B421AB">
        <w:instrText xml:space="preserve"> PAGEREF _Toc352233639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w:t>
      </w:r>
      <w:r w:rsidRPr="00B421AB">
        <w:rPr>
          <w:rFonts w:cs="Tahoma"/>
          <w:lang w:val="ru-RU"/>
        </w:rPr>
        <w:t xml:space="preserve"> </w:t>
      </w:r>
      <w:r w:rsidRPr="00B421AB">
        <w:rPr>
          <w:rFonts w:cs="Tahoma"/>
        </w:rPr>
        <w:t>Center</w:t>
      </w:r>
      <w:r w:rsidRPr="00B421AB">
        <w:rPr>
          <w:rFonts w:cs="Tahoma"/>
          <w:lang w:val="ru-RU"/>
        </w:rPr>
        <w:t xml:space="preserve"> 2012 </w:t>
      </w:r>
      <w:r w:rsidRPr="00B421AB">
        <w:rPr>
          <w:rFonts w:cs="Tahoma"/>
        </w:rPr>
        <w:t>Datacenter</w:t>
      </w:r>
      <w:r w:rsidRPr="00B421AB">
        <w:rPr>
          <w:rFonts w:cs="Tahoma"/>
          <w:lang w:val="ru-RU"/>
        </w:rPr>
        <w:t xml:space="preserve"> </w:t>
      </w:r>
      <w:r w:rsidRPr="00B421AB">
        <w:rPr>
          <w:rFonts w:cs="Tahoma"/>
        </w:rPr>
        <w:t>Server</w:t>
      </w:r>
      <w:r w:rsidRPr="00B421AB">
        <w:rPr>
          <w:rFonts w:cs="Tahoma"/>
          <w:lang w:val="ru-RU"/>
        </w:rPr>
        <w:t>, лицензия на управление (2-процессорная)</w:t>
      </w:r>
      <w:r w:rsidRPr="00B421AB">
        <w:tab/>
      </w:r>
      <w:r w:rsidRPr="00B421AB">
        <w:fldChar w:fldCharType="begin"/>
      </w:r>
      <w:r w:rsidRPr="00B421AB">
        <w:instrText xml:space="preserve"> PAGEREF _Toc352233640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 Center 2012 Endpoint Protection</w:t>
      </w:r>
      <w:r w:rsidRPr="00B421AB">
        <w:tab/>
      </w:r>
      <w:r w:rsidRPr="00B421AB">
        <w:fldChar w:fldCharType="begin"/>
      </w:r>
      <w:r w:rsidRPr="00B421AB">
        <w:instrText xml:space="preserve"> PAGEREF _Toc352233641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System</w:t>
      </w:r>
      <w:r w:rsidRPr="00B421AB">
        <w:rPr>
          <w:rFonts w:cs="Tahoma"/>
          <w:lang w:val="ru-RU"/>
        </w:rPr>
        <w:t xml:space="preserve"> </w:t>
      </w:r>
      <w:r w:rsidRPr="00B421AB">
        <w:rPr>
          <w:rFonts w:cs="Tahoma"/>
        </w:rPr>
        <w:t>Center</w:t>
      </w:r>
      <w:r w:rsidRPr="00B421AB">
        <w:rPr>
          <w:rFonts w:cs="Tahoma"/>
          <w:lang w:val="ru-RU"/>
        </w:rPr>
        <w:t xml:space="preserve"> 2012 </w:t>
      </w:r>
      <w:r w:rsidRPr="00B421AB">
        <w:rPr>
          <w:rFonts w:cs="Tahoma"/>
        </w:rPr>
        <w:t>Standard</w:t>
      </w:r>
      <w:r w:rsidRPr="00B421AB">
        <w:rPr>
          <w:rFonts w:cs="Tahoma"/>
          <w:lang w:val="ru-RU"/>
        </w:rPr>
        <w:t xml:space="preserve"> </w:t>
      </w:r>
      <w:r w:rsidRPr="00B421AB">
        <w:rPr>
          <w:rFonts w:cs="Tahoma"/>
        </w:rPr>
        <w:t>Server</w:t>
      </w:r>
      <w:r w:rsidRPr="00B421AB">
        <w:rPr>
          <w:rFonts w:cs="Tahoma"/>
          <w:lang w:val="ru-RU"/>
        </w:rPr>
        <w:t>, лицензия на управление (2-процессорная)</w:t>
      </w:r>
      <w:r w:rsidRPr="00B421AB">
        <w:tab/>
      </w:r>
      <w:r w:rsidRPr="00B421AB">
        <w:fldChar w:fldCharType="begin"/>
      </w:r>
      <w:r w:rsidRPr="00B421AB">
        <w:instrText xml:space="preserve"> PAGEREF _Toc352233642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TechNet Plus Single User</w:t>
      </w:r>
      <w:r w:rsidRPr="00B421AB">
        <w:tab/>
      </w:r>
      <w:r w:rsidRPr="00B421AB">
        <w:fldChar w:fldCharType="begin"/>
      </w:r>
      <w:r w:rsidRPr="00B421AB">
        <w:instrText xml:space="preserve"> PAGEREF _Toc352233643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VDI Suite</w:t>
      </w:r>
      <w:r w:rsidRPr="00B421AB">
        <w:tab/>
      </w:r>
      <w:r w:rsidRPr="00B421AB">
        <w:fldChar w:fldCharType="begin"/>
      </w:r>
      <w:r w:rsidRPr="00B421AB">
        <w:instrText xml:space="preserve"> PAGEREF _Toc352233644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VDI Suite с MDOP</w:t>
      </w:r>
      <w:r w:rsidRPr="00B421AB">
        <w:tab/>
      </w:r>
      <w:r w:rsidRPr="00B421AB">
        <w:fldChar w:fldCharType="begin"/>
      </w:r>
      <w:r w:rsidRPr="00B421AB">
        <w:instrText xml:space="preserve"> PAGEREF _Toc352233645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VDI Standard Suite</w:t>
      </w:r>
      <w:r w:rsidRPr="00B421AB">
        <w:tab/>
      </w:r>
      <w:r w:rsidRPr="00B421AB">
        <w:fldChar w:fldCharType="begin"/>
      </w:r>
      <w:r w:rsidRPr="00B421AB">
        <w:instrText xml:space="preserve"> PAGEREF _Toc352233646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VDI Standard Suite с MDOP</w:t>
      </w:r>
      <w:r w:rsidRPr="00B421AB">
        <w:tab/>
      </w:r>
      <w:r w:rsidRPr="00B421AB">
        <w:fldChar w:fldCharType="begin"/>
      </w:r>
      <w:r w:rsidRPr="00B421AB">
        <w:instrText xml:space="preserve"> PAGEREF _Toc352233647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VDI Premium Suite</w:t>
      </w:r>
      <w:r w:rsidRPr="00B421AB">
        <w:tab/>
      </w:r>
      <w:r w:rsidRPr="00B421AB">
        <w:fldChar w:fldCharType="begin"/>
      </w:r>
      <w:r w:rsidRPr="00B421AB">
        <w:instrText xml:space="preserve"> PAGEREF _Toc352233648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VDI Premium Suite с MDOP</w:t>
      </w:r>
      <w:r w:rsidRPr="00B421AB">
        <w:tab/>
      </w:r>
      <w:r w:rsidRPr="00B421AB">
        <w:fldChar w:fldCharType="begin"/>
      </w:r>
      <w:r w:rsidRPr="00B421AB">
        <w:instrText xml:space="preserve"> PAGEREF _Toc352233649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Vexcel Server</w:t>
      </w:r>
      <w:r w:rsidRPr="00B421AB">
        <w:tab/>
      </w:r>
      <w:r w:rsidRPr="00B421AB">
        <w:fldChar w:fldCharType="begin"/>
      </w:r>
      <w:r w:rsidRPr="00B421AB">
        <w:instrText xml:space="preserve"> PAGEREF _Toc352233650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Vexcel</w:t>
      </w:r>
      <w:r w:rsidRPr="00B421AB">
        <w:rPr>
          <w:rFonts w:cs="Tahoma"/>
          <w:lang w:val="ru-RU"/>
        </w:rPr>
        <w:t xml:space="preserve"> </w:t>
      </w:r>
      <w:r w:rsidRPr="00B421AB">
        <w:rPr>
          <w:rFonts w:cs="Tahoma"/>
        </w:rPr>
        <w:t>Server</w:t>
      </w:r>
      <w:r w:rsidRPr="00B421AB">
        <w:rPr>
          <w:rFonts w:cs="Tahoma"/>
          <w:lang w:val="ru-RU"/>
        </w:rPr>
        <w:t xml:space="preserve"> с улучшенным пакетом содержимого</w:t>
      </w:r>
      <w:r w:rsidRPr="00B421AB">
        <w:tab/>
      </w:r>
      <w:r w:rsidRPr="00B421AB">
        <w:fldChar w:fldCharType="begin"/>
      </w:r>
      <w:r w:rsidRPr="00B421AB">
        <w:instrText xml:space="preserve"> PAGEREF _Toc352233651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Virtual Server 2005 R2 Enterprise Edition</w:t>
      </w:r>
      <w:r w:rsidRPr="00B421AB">
        <w:tab/>
      </w:r>
      <w:r w:rsidRPr="00B421AB">
        <w:fldChar w:fldCharType="begin"/>
      </w:r>
      <w:r w:rsidRPr="00B421AB">
        <w:instrText xml:space="preserve"> PAGEREF _Toc352233652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Visual Studio</w:t>
      </w:r>
      <w:r w:rsidRPr="00B421AB">
        <w:rPr>
          <w:rFonts w:eastAsia="Times New Roman" w:cs="Tahoma"/>
          <w:vertAlign w:val="superscript"/>
        </w:rPr>
        <w:t>®</w:t>
      </w:r>
      <w:r w:rsidRPr="00B421AB">
        <w:rPr>
          <w:rFonts w:cs="Tahoma"/>
        </w:rPr>
        <w:t xml:space="preserve"> Team Foundation Server 2012 с технологией SQL Server 2012</w:t>
      </w:r>
      <w:r w:rsidRPr="00B421AB">
        <w:tab/>
      </w:r>
      <w:r w:rsidRPr="00B421AB">
        <w:fldChar w:fldCharType="begin"/>
      </w:r>
      <w:r w:rsidRPr="00B421AB">
        <w:instrText xml:space="preserve"> PAGEREF _Toc352233653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Visual Studio</w:t>
      </w:r>
      <w:r w:rsidRPr="00B421AB">
        <w:rPr>
          <w:rFonts w:cs="Tahoma"/>
          <w:vertAlign w:val="superscript"/>
        </w:rPr>
        <w:t>®</w:t>
      </w:r>
      <w:r w:rsidRPr="00B421AB">
        <w:rPr>
          <w:rFonts w:cs="Tahoma"/>
        </w:rPr>
        <w:t xml:space="preserve"> Team Foundation Server 2012, клиентская лицензия «на устройство»</w:t>
      </w:r>
      <w:r w:rsidRPr="00B421AB">
        <w:tab/>
      </w:r>
      <w:r w:rsidRPr="00B421AB">
        <w:fldChar w:fldCharType="begin"/>
      </w:r>
      <w:r w:rsidRPr="00B421AB">
        <w:instrText xml:space="preserve"> PAGEREF _Toc352233654 \h </w:instrText>
      </w:r>
      <w:r w:rsidRPr="00B421AB">
        <w:fldChar w:fldCharType="separate"/>
      </w:r>
      <w:r w:rsidRPr="00B421AB">
        <w:t>28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Visual Studio</w:t>
      </w:r>
      <w:r w:rsidRPr="00B421AB">
        <w:rPr>
          <w:rFonts w:cs="Tahoma"/>
          <w:vertAlign w:val="superscript"/>
        </w:rPr>
        <w:t>®</w:t>
      </w:r>
      <w:r w:rsidRPr="00B421AB">
        <w:rPr>
          <w:rFonts w:cs="Tahoma"/>
        </w:rPr>
        <w:t xml:space="preserve"> Team Foundation Server 2012, клиентская лицензия «на пользователя»</w:t>
      </w:r>
      <w:r w:rsidRPr="00B421AB">
        <w:tab/>
      </w:r>
      <w:r w:rsidRPr="00B421AB">
        <w:fldChar w:fldCharType="begin"/>
      </w:r>
      <w:r w:rsidRPr="00B421AB">
        <w:instrText xml:space="preserve"> PAGEREF _Toc352233655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Подписка Web Antimalware Subscription для Forefront Threat Management Gateway Medium Business Edition («на устройство» и «на пользователя»)</w:t>
      </w:r>
      <w:r w:rsidRPr="00B421AB">
        <w:tab/>
      </w:r>
      <w:r w:rsidRPr="00B421AB">
        <w:fldChar w:fldCharType="begin"/>
      </w:r>
      <w:r w:rsidRPr="00B421AB">
        <w:instrText xml:space="preserve"> PAGEREF _Toc352233656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Службы Windows Azure</w:t>
      </w:r>
      <w:r w:rsidRPr="00B421AB">
        <w:tab/>
      </w:r>
      <w:r w:rsidRPr="00B421AB">
        <w:fldChar w:fldCharType="begin"/>
      </w:r>
      <w:r w:rsidRPr="00B421AB">
        <w:instrText xml:space="preserve"> PAGEREF _Toc352233657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w:t>
      </w:r>
      <w:r w:rsidRPr="00B421AB">
        <w:rPr>
          <w:rFonts w:cs="Tahoma"/>
          <w:vertAlign w:val="superscript"/>
        </w:rPr>
        <w:t>®</w:t>
      </w:r>
      <w:r w:rsidRPr="00B421AB">
        <w:rPr>
          <w:rFonts w:cs="Tahoma"/>
        </w:rPr>
        <w:t xml:space="preserve"> Embedded Device Manager 2011</w:t>
      </w:r>
      <w:r w:rsidRPr="00B421AB">
        <w:tab/>
      </w:r>
      <w:r w:rsidRPr="00B421AB">
        <w:fldChar w:fldCharType="begin"/>
      </w:r>
      <w:r w:rsidRPr="00B421AB">
        <w:instrText xml:space="preserve"> PAGEREF _Toc352233658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w:t>
      </w:r>
      <w:r w:rsidRPr="00B421AB">
        <w:rPr>
          <w:rFonts w:cs="Tahoma"/>
          <w:vertAlign w:val="superscript"/>
        </w:rPr>
        <w:t>®</w:t>
      </w:r>
      <w:r w:rsidRPr="00B421AB">
        <w:rPr>
          <w:rFonts w:cs="Tahoma"/>
        </w:rPr>
        <w:t xml:space="preserve"> Embedded Device Manager 2011, клиентская лицензия на управление «на операционную среду»</w:t>
      </w:r>
      <w:r w:rsidRPr="00B421AB">
        <w:tab/>
      </w:r>
      <w:r w:rsidRPr="00B421AB">
        <w:fldChar w:fldCharType="begin"/>
      </w:r>
      <w:r w:rsidRPr="00B421AB">
        <w:instrText xml:space="preserve"> PAGEREF _Toc352233659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w:t>
      </w:r>
      <w:r w:rsidRPr="00B421AB">
        <w:rPr>
          <w:rFonts w:cs="Tahoma"/>
          <w:vertAlign w:val="superscript"/>
        </w:rPr>
        <w:t>®</w:t>
      </w:r>
      <w:r w:rsidRPr="00B421AB">
        <w:rPr>
          <w:rFonts w:cs="Tahoma"/>
        </w:rPr>
        <w:t xml:space="preserve"> Embedded Device Manager 2011, клиентская лицензия на управление «на пользователя»</w:t>
      </w:r>
      <w:r w:rsidRPr="00B421AB">
        <w:tab/>
      </w:r>
      <w:r w:rsidRPr="00B421AB">
        <w:fldChar w:fldCharType="begin"/>
      </w:r>
      <w:r w:rsidRPr="00B421AB">
        <w:instrText xml:space="preserve"> PAGEREF _Toc352233660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w:t>
      </w:r>
      <w:r w:rsidRPr="00B421AB">
        <w:rPr>
          <w:rFonts w:cs="Tahoma"/>
          <w:vertAlign w:val="superscript"/>
        </w:rPr>
        <w:t>®</w:t>
      </w:r>
      <w:r w:rsidRPr="00B421AB">
        <w:rPr>
          <w:rFonts w:cs="Tahoma"/>
        </w:rPr>
        <w:t xml:space="preserve"> Embedded Device Manager 2011 с технологией SQL Server</w:t>
      </w:r>
      <w:r w:rsidRPr="00B421AB">
        <w:rPr>
          <w:rFonts w:cs="Tahoma"/>
          <w:vertAlign w:val="superscript"/>
        </w:rPr>
        <w:t>®</w:t>
      </w:r>
      <w:r w:rsidRPr="00B421AB">
        <w:rPr>
          <w:rFonts w:cs="Tahoma"/>
        </w:rPr>
        <w:t xml:space="preserve"> 2008</w:t>
      </w:r>
      <w:r w:rsidRPr="00B421AB">
        <w:tab/>
      </w:r>
      <w:r w:rsidRPr="00B421AB">
        <w:fldChar w:fldCharType="begin"/>
      </w:r>
      <w:r w:rsidRPr="00B421AB">
        <w:instrText xml:space="preserve"> PAGEREF _Toc352233661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Essential Business Server 2008 Standard</w:t>
      </w:r>
      <w:r w:rsidRPr="00B421AB">
        <w:tab/>
      </w:r>
      <w:r w:rsidRPr="00B421AB">
        <w:fldChar w:fldCharType="begin"/>
      </w:r>
      <w:r w:rsidRPr="00B421AB">
        <w:instrText xml:space="preserve"> PAGEREF _Toc352233662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Набор клиентских лицензий Windows Essential Business Server 2008 CAL Suite</w:t>
      </w:r>
      <w:r w:rsidRPr="00B421AB">
        <w:tab/>
      </w:r>
      <w:r w:rsidRPr="00B421AB">
        <w:fldChar w:fldCharType="begin"/>
      </w:r>
      <w:r w:rsidRPr="00B421AB">
        <w:instrText xml:space="preserve"> PAGEREF _Toc352233663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Набор клиентских лицензий Windows Essential Business Server 2008 CAL Suite (5 клиентов)</w:t>
      </w:r>
      <w:r w:rsidRPr="00B421AB">
        <w:tab/>
      </w:r>
      <w:r w:rsidRPr="00B421AB">
        <w:fldChar w:fldCharType="begin"/>
      </w:r>
      <w:r w:rsidRPr="00B421AB">
        <w:instrText xml:space="preserve"> PAGEREF _Toc352233664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Набор клиентских лицензий Windows Essential Business Server 2008 CAL Suite (20 клиентов)</w:t>
      </w:r>
      <w:r w:rsidRPr="00B421AB">
        <w:tab/>
      </w:r>
      <w:r w:rsidRPr="00B421AB">
        <w:fldChar w:fldCharType="begin"/>
      </w:r>
      <w:r w:rsidRPr="00B421AB">
        <w:instrText xml:space="preserve"> PAGEREF _Toc352233665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Набор клиентских лицензий Windows Essential Business Server 2008 CAL Suite (50 клиентов)</w:t>
      </w:r>
      <w:r w:rsidRPr="00B421AB">
        <w:tab/>
      </w:r>
      <w:r w:rsidRPr="00B421AB">
        <w:fldChar w:fldCharType="begin"/>
      </w:r>
      <w:r w:rsidRPr="00B421AB">
        <w:instrText xml:space="preserve"> PAGEREF _Toc352233666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Essential Business Server 2008 Premium</w:t>
      </w:r>
      <w:r w:rsidRPr="00B421AB">
        <w:tab/>
      </w:r>
      <w:r w:rsidRPr="00B421AB">
        <w:fldChar w:fldCharType="begin"/>
      </w:r>
      <w:r w:rsidRPr="00B421AB">
        <w:instrText xml:space="preserve"> PAGEREF _Toc352233667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Пакет Windows Essential Business Server 2008 CAL Suite for Premium Users or Devices</w:t>
      </w:r>
      <w:r w:rsidRPr="00B421AB">
        <w:tab/>
      </w:r>
      <w:r w:rsidRPr="00B421AB">
        <w:fldChar w:fldCharType="begin"/>
      </w:r>
      <w:r w:rsidRPr="00B421AB">
        <w:instrText xml:space="preserve"> PAGEREF _Toc352233668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lastRenderedPageBreak/>
        <w:t>Пакет Windows Essential Business Server 2008 CAL Suite for Premium Users or Devices (5 клиентов)</w:t>
      </w:r>
      <w:r w:rsidRPr="00B421AB">
        <w:tab/>
      </w:r>
      <w:r w:rsidRPr="00B421AB">
        <w:fldChar w:fldCharType="begin"/>
      </w:r>
      <w:r w:rsidRPr="00B421AB">
        <w:instrText xml:space="preserve"> PAGEREF _Toc352233669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Пакет Windows Essential Business Server 2008 CAL Suite for Premium Users or Devices (20 клиентов)</w:t>
      </w:r>
      <w:r w:rsidRPr="00B421AB">
        <w:tab/>
      </w:r>
      <w:r w:rsidRPr="00B421AB">
        <w:fldChar w:fldCharType="begin"/>
      </w:r>
      <w:r w:rsidRPr="00B421AB">
        <w:instrText xml:space="preserve"> PAGEREF _Toc352233670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Пакет Windows Essential Business Server 2008 CAL Suite for Premium Users or Devices (50 клиентов)</w:t>
      </w:r>
      <w:r w:rsidRPr="00B421AB">
        <w:tab/>
      </w:r>
      <w:r w:rsidRPr="00B421AB">
        <w:fldChar w:fldCharType="begin"/>
      </w:r>
      <w:r w:rsidRPr="00B421AB">
        <w:instrText xml:space="preserve"> PAGEREF _Toc352233671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HPC Server 2008 R2 Suite</w:t>
      </w:r>
      <w:r w:rsidRPr="00B421AB">
        <w:tab/>
      </w:r>
      <w:r w:rsidRPr="00B421AB">
        <w:fldChar w:fldCharType="begin"/>
      </w:r>
      <w:r w:rsidRPr="00B421AB">
        <w:instrText xml:space="preserve"> PAGEREF _Toc352233672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Intune Add-on для System Center Configuration Manager и System Center Endpoint Protection (на пользователя)</w:t>
      </w:r>
      <w:r w:rsidRPr="00B421AB">
        <w:tab/>
      </w:r>
      <w:r w:rsidRPr="00B421AB">
        <w:fldChar w:fldCharType="begin"/>
      </w:r>
      <w:r w:rsidRPr="00B421AB">
        <w:instrText xml:space="preserve"> PAGEREF _Toc352233673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Intune (на пользователя)</w:t>
      </w:r>
      <w:r w:rsidRPr="00B421AB">
        <w:tab/>
      </w:r>
      <w:r w:rsidRPr="00B421AB">
        <w:fldChar w:fldCharType="begin"/>
      </w:r>
      <w:r w:rsidRPr="00B421AB">
        <w:instrText xml:space="preserve"> PAGEREF _Toc352233674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Дополнительное хранилище для Windows Intune USL Add-On (1 ГБ)</w:t>
      </w:r>
      <w:r w:rsidRPr="00B421AB">
        <w:tab/>
      </w:r>
      <w:r w:rsidRPr="00B421AB">
        <w:fldChar w:fldCharType="begin"/>
      </w:r>
      <w:r w:rsidRPr="00B421AB">
        <w:instrText xml:space="preserve"> PAGEREF _Toc352233675 \h </w:instrText>
      </w:r>
      <w:r w:rsidRPr="00B421AB">
        <w:fldChar w:fldCharType="separate"/>
      </w:r>
      <w:r w:rsidRPr="00B421AB">
        <w:t>29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MultiPoint Server 2012 Standard</w:t>
      </w:r>
      <w:r w:rsidRPr="00B421AB">
        <w:tab/>
      </w:r>
      <w:r w:rsidRPr="00B421AB">
        <w:fldChar w:fldCharType="begin"/>
      </w:r>
      <w:r w:rsidRPr="00B421AB">
        <w:instrText xml:space="preserve"> PAGEREF _Toc352233676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MultiPoint Server 2012 Premium</w:t>
      </w:r>
      <w:r w:rsidRPr="00B421AB">
        <w:tab/>
      </w:r>
      <w:r w:rsidRPr="00B421AB">
        <w:fldChar w:fldCharType="begin"/>
      </w:r>
      <w:r w:rsidRPr="00B421AB">
        <w:instrText xml:space="preserve"> PAGEREF _Toc352233677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Клиентская лицензия Windows MultiPoint Server 2012 CAL</w:t>
      </w:r>
      <w:r w:rsidRPr="00B421AB">
        <w:tab/>
      </w:r>
      <w:r w:rsidRPr="00B421AB">
        <w:fldChar w:fldCharType="begin"/>
      </w:r>
      <w:r w:rsidRPr="00B421AB">
        <w:instrText xml:space="preserve"> PAGEREF _Toc352233678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Клиентская лицензия Windows MultiPoint Server 2012 CAL с клиентской лицензией Windows Server 2012 CAL</w:t>
      </w:r>
      <w:r w:rsidRPr="00B421AB">
        <w:tab/>
      </w:r>
      <w:r w:rsidRPr="00B421AB">
        <w:fldChar w:fldCharType="begin"/>
      </w:r>
      <w:r w:rsidRPr="00B421AB">
        <w:instrText xml:space="preserve"> PAGEREF _Toc352233679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MultiPoint Server 2012 Premium с Windows MultiPoint Server 2012, лицензия CAL (5 клиентов)</w:t>
      </w:r>
      <w:r w:rsidRPr="00B421AB">
        <w:tab/>
      </w:r>
      <w:r w:rsidRPr="00B421AB">
        <w:fldChar w:fldCharType="begin"/>
      </w:r>
      <w:r w:rsidRPr="00B421AB">
        <w:instrText xml:space="preserve"> PAGEREF _Toc352233680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MultiPoint Server 2012 Premium с Windows MultiPoint Server 2012 CAL (5 клиентов) с Windows Server 2012 CAL (5 клиентов)</w:t>
      </w:r>
      <w:r w:rsidRPr="00B421AB">
        <w:tab/>
      </w:r>
      <w:r w:rsidRPr="00B421AB">
        <w:fldChar w:fldCharType="begin"/>
      </w:r>
      <w:r w:rsidRPr="00B421AB">
        <w:instrText xml:space="preserve"> PAGEREF _Toc352233681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Server™ 2008 R2 HPC Edition</w:t>
      </w:r>
      <w:r w:rsidRPr="00B421AB">
        <w:tab/>
      </w:r>
      <w:r w:rsidRPr="00B421AB">
        <w:fldChar w:fldCharType="begin"/>
      </w:r>
      <w:r w:rsidRPr="00B421AB">
        <w:instrText xml:space="preserve"> PAGEREF _Toc352233682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Server™ 2008 R2 Enterprise</w:t>
      </w:r>
      <w:r w:rsidRPr="00B421AB">
        <w:tab/>
      </w:r>
      <w:r w:rsidRPr="00B421AB">
        <w:fldChar w:fldCharType="begin"/>
      </w:r>
      <w:r w:rsidRPr="00B421AB">
        <w:instrText xml:space="preserve"> PAGEREF _Toc352233683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Server™ 2008 R2 Itanium Based Systems</w:t>
      </w:r>
      <w:r w:rsidRPr="00B421AB">
        <w:tab/>
      </w:r>
      <w:r w:rsidRPr="00B421AB">
        <w:fldChar w:fldCharType="begin"/>
      </w:r>
      <w:r w:rsidRPr="00B421AB">
        <w:instrText xml:space="preserve"> PAGEREF _Toc352233684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Клиентская лицензия Windows Server™ 2012 CAL («на устройство» и «на пользователя»)</w:t>
      </w:r>
      <w:r w:rsidRPr="00B421AB">
        <w:tab/>
      </w:r>
      <w:r w:rsidRPr="00B421AB">
        <w:fldChar w:fldCharType="begin"/>
      </w:r>
      <w:r w:rsidRPr="00B421AB">
        <w:instrText xml:space="preserve"> PAGEREF _Toc352233685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Server™ 2012 Datacenter</w:t>
      </w:r>
      <w:r w:rsidRPr="00B421AB">
        <w:tab/>
      </w:r>
      <w:r w:rsidRPr="00B421AB">
        <w:fldChar w:fldCharType="begin"/>
      </w:r>
      <w:r w:rsidRPr="00B421AB">
        <w:instrText xml:space="preserve"> PAGEREF _Toc352233686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Server™ 2012 Standard</w:t>
      </w:r>
      <w:r w:rsidRPr="00B421AB">
        <w:tab/>
      </w:r>
      <w:r w:rsidRPr="00B421AB">
        <w:fldChar w:fldCharType="begin"/>
      </w:r>
      <w:r w:rsidRPr="00B421AB">
        <w:instrText xml:space="preserve"> PAGEREF _Toc352233687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Server™ External Connector</w:t>
      </w:r>
      <w:r w:rsidRPr="00B421AB">
        <w:tab/>
      </w:r>
      <w:r w:rsidRPr="00B421AB">
        <w:fldChar w:fldCharType="begin"/>
      </w:r>
      <w:r w:rsidRPr="00B421AB">
        <w:instrText xml:space="preserve"> PAGEREF _Toc352233688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Клиентская лицензия (CAL) на Службы удаленных рабочих столов Windows Server™ 2012</w:t>
      </w:r>
      <w:r w:rsidRPr="00B421AB">
        <w:tab/>
      </w:r>
      <w:r w:rsidRPr="00B421AB">
        <w:fldChar w:fldCharType="begin"/>
      </w:r>
      <w:r w:rsidRPr="00B421AB">
        <w:instrText xml:space="preserve"> PAGEREF _Toc352233689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Server™ 2012 Remote Desktop Services External Connector</w:t>
      </w:r>
      <w:r w:rsidRPr="00B421AB">
        <w:tab/>
      </w:r>
      <w:r w:rsidRPr="00B421AB">
        <w:fldChar w:fldCharType="begin"/>
      </w:r>
      <w:r w:rsidRPr="00B421AB">
        <w:instrText xml:space="preserve"> PAGEREF _Toc352233690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Server™ 2012 Active Directory Rights Management Services CAL</w:t>
      </w:r>
      <w:r w:rsidRPr="00B421AB">
        <w:tab/>
      </w:r>
      <w:r w:rsidRPr="00B421AB">
        <w:fldChar w:fldCharType="begin"/>
      </w:r>
      <w:r w:rsidRPr="00B421AB">
        <w:instrText xml:space="preserve"> PAGEREF _Toc352233691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Server™ Active Directory Rights Management Services External Connector</w:t>
      </w:r>
      <w:r w:rsidRPr="00B421AB">
        <w:tab/>
      </w:r>
      <w:r w:rsidRPr="00B421AB">
        <w:fldChar w:fldCharType="begin"/>
      </w:r>
      <w:r w:rsidRPr="00B421AB">
        <w:instrText xml:space="preserve"> PAGEREF _Toc352233692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Small Business Server 2008 Premium</w:t>
      </w:r>
      <w:r w:rsidRPr="00B421AB">
        <w:tab/>
      </w:r>
      <w:r w:rsidRPr="00B421AB">
        <w:fldChar w:fldCharType="begin"/>
      </w:r>
      <w:r w:rsidRPr="00B421AB">
        <w:instrText xml:space="preserve"> PAGEREF _Toc352233693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Набор клиентских лицензий Windows Small Business Server 2008 CAL Suite for Premium Users or Devices</w:t>
      </w:r>
      <w:r w:rsidRPr="00B421AB">
        <w:tab/>
      </w:r>
      <w:r w:rsidRPr="00B421AB">
        <w:fldChar w:fldCharType="begin"/>
      </w:r>
      <w:r w:rsidRPr="00B421AB">
        <w:instrText xml:space="preserve"> PAGEREF _Toc352233694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Набор клиентских лицензий Windows Small Business Server 2008 CAL Suite for Premium Users or Devices (5 клиентов)</w:t>
      </w:r>
      <w:r w:rsidRPr="00B421AB">
        <w:tab/>
      </w:r>
      <w:r w:rsidRPr="00B421AB">
        <w:fldChar w:fldCharType="begin"/>
      </w:r>
      <w:r w:rsidRPr="00B421AB">
        <w:instrText xml:space="preserve"> PAGEREF _Toc352233695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Набор клиентских лицензий Windows Small Business Server 2008 CAL Suite for Premium Users or Devices (20 клиентов)</w:t>
      </w:r>
      <w:r w:rsidRPr="00B421AB">
        <w:tab/>
      </w:r>
      <w:r w:rsidRPr="00B421AB">
        <w:fldChar w:fldCharType="begin"/>
      </w:r>
      <w:r w:rsidRPr="00B421AB">
        <w:instrText xml:space="preserve"> PAGEREF _Toc352233696 \h </w:instrText>
      </w:r>
      <w:r w:rsidRPr="00B421AB">
        <w:fldChar w:fldCharType="separate"/>
      </w:r>
      <w:r w:rsidRPr="00B421AB">
        <w:t>30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Small Business Server 2011 Standard (5 клиентов)</w:t>
      </w:r>
      <w:r w:rsidRPr="00B421AB">
        <w:tab/>
      </w:r>
      <w:r w:rsidRPr="00B421AB">
        <w:fldChar w:fldCharType="begin"/>
      </w:r>
      <w:r w:rsidRPr="00B421AB">
        <w:instrText xml:space="preserve"> PAGEREF _Toc352233697 \h </w:instrText>
      </w:r>
      <w:r w:rsidRPr="00B421AB">
        <w:fldChar w:fldCharType="separate"/>
      </w:r>
      <w:r w:rsidRPr="00B421AB">
        <w:t>31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Набор клиентских лицензий Windows Small Business Server 2011 CAL Suite (1 клиент)</w:t>
      </w:r>
      <w:r w:rsidRPr="00B421AB">
        <w:tab/>
      </w:r>
      <w:r w:rsidRPr="00B421AB">
        <w:fldChar w:fldCharType="begin"/>
      </w:r>
      <w:r w:rsidRPr="00B421AB">
        <w:instrText xml:space="preserve"> PAGEREF _Toc352233698 \h </w:instrText>
      </w:r>
      <w:r w:rsidRPr="00B421AB">
        <w:fldChar w:fldCharType="separate"/>
      </w:r>
      <w:r w:rsidRPr="00B421AB">
        <w:t>31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Набор клиентских лицензий Windows Small Business Server 2011 CAL Suite (5 клиентов)</w:t>
      </w:r>
      <w:r w:rsidRPr="00B421AB">
        <w:tab/>
      </w:r>
      <w:r w:rsidRPr="00B421AB">
        <w:fldChar w:fldCharType="begin"/>
      </w:r>
      <w:r w:rsidRPr="00B421AB">
        <w:instrText xml:space="preserve"> PAGEREF _Toc352233699 \h </w:instrText>
      </w:r>
      <w:r w:rsidRPr="00B421AB">
        <w:fldChar w:fldCharType="separate"/>
      </w:r>
      <w:r w:rsidRPr="00B421AB">
        <w:t>31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Small Business Server 2011 CAL Suite (20 клиентов)</w:t>
      </w:r>
      <w:r w:rsidRPr="00B421AB">
        <w:tab/>
      </w:r>
      <w:r w:rsidRPr="00B421AB">
        <w:fldChar w:fldCharType="begin"/>
      </w:r>
      <w:r w:rsidRPr="00B421AB">
        <w:instrText xml:space="preserve"> PAGEREF _Toc352233700 \h </w:instrText>
      </w:r>
      <w:r w:rsidRPr="00B421AB">
        <w:fldChar w:fldCharType="separate"/>
      </w:r>
      <w:r w:rsidRPr="00B421AB">
        <w:t>31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Small Business Server 2011 Premium Add-on (5 клиентов)</w:t>
      </w:r>
      <w:r w:rsidRPr="00B421AB">
        <w:tab/>
      </w:r>
      <w:r w:rsidRPr="00B421AB">
        <w:fldChar w:fldCharType="begin"/>
      </w:r>
      <w:r w:rsidRPr="00B421AB">
        <w:instrText xml:space="preserve"> PAGEREF _Toc352233701 \h </w:instrText>
      </w:r>
      <w:r w:rsidRPr="00B421AB">
        <w:fldChar w:fldCharType="separate"/>
      </w:r>
      <w:r w:rsidRPr="00B421AB">
        <w:t>31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Набор клиентских лицензий Windows Small Business Server 2011 Premium Add-on CAL Suite</w:t>
      </w:r>
      <w:r w:rsidRPr="00B421AB">
        <w:tab/>
      </w:r>
      <w:r w:rsidRPr="00B421AB">
        <w:fldChar w:fldCharType="begin"/>
      </w:r>
      <w:r w:rsidRPr="00B421AB">
        <w:instrText xml:space="preserve"> PAGEREF _Toc352233702 \h </w:instrText>
      </w:r>
      <w:r w:rsidRPr="00B421AB">
        <w:fldChar w:fldCharType="separate"/>
      </w:r>
      <w:r w:rsidRPr="00B421AB">
        <w:t>31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Набор клиентских лицензий Windows Small Business Server 2011 Premium Add-on CAL Suite (5 клиентов)</w:t>
      </w:r>
      <w:r w:rsidRPr="00B421AB">
        <w:tab/>
      </w:r>
      <w:r w:rsidRPr="00B421AB">
        <w:fldChar w:fldCharType="begin"/>
      </w:r>
      <w:r w:rsidRPr="00B421AB">
        <w:instrText xml:space="preserve"> PAGEREF _Toc352233703 \h </w:instrText>
      </w:r>
      <w:r w:rsidRPr="00B421AB">
        <w:fldChar w:fldCharType="separate"/>
      </w:r>
      <w:r w:rsidRPr="00B421AB">
        <w:t>31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Набор клиентских лицензий Windows Small Business Server 2011 Premium Add-on CAL Suite (20 клиентов)</w:t>
      </w:r>
      <w:r w:rsidRPr="00B421AB">
        <w:tab/>
      </w:r>
      <w:r w:rsidRPr="00B421AB">
        <w:fldChar w:fldCharType="begin"/>
      </w:r>
      <w:r w:rsidRPr="00B421AB">
        <w:instrText xml:space="preserve"> PAGEREF _Toc352233704 \h </w:instrText>
      </w:r>
      <w:r w:rsidRPr="00B421AB">
        <w:fldChar w:fldCharType="separate"/>
      </w:r>
      <w:r w:rsidRPr="00B421AB">
        <w:t>31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Server Essentials 2012</w:t>
      </w:r>
      <w:r w:rsidRPr="00B421AB">
        <w:tab/>
      </w:r>
      <w:r w:rsidRPr="00B421AB">
        <w:fldChar w:fldCharType="begin"/>
      </w:r>
      <w:r w:rsidRPr="00B421AB">
        <w:instrText xml:space="preserve"> PAGEREF _Toc352233705 \h </w:instrText>
      </w:r>
      <w:r w:rsidRPr="00B421AB">
        <w:fldChar w:fldCharType="separate"/>
      </w:r>
      <w:r w:rsidRPr="00B421AB">
        <w:t>31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Small Business Server 2011 Essentials</w:t>
      </w:r>
      <w:r w:rsidRPr="00B421AB">
        <w:tab/>
      </w:r>
      <w:r w:rsidRPr="00B421AB">
        <w:fldChar w:fldCharType="begin"/>
      </w:r>
      <w:r w:rsidRPr="00B421AB">
        <w:instrText xml:space="preserve"> PAGEREF _Toc352233706 \h </w:instrText>
      </w:r>
      <w:r w:rsidRPr="00B421AB">
        <w:fldChar w:fldCharType="separate"/>
      </w:r>
      <w:r w:rsidRPr="00B421AB">
        <w:t>31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Windows Web Server 2008 R2</w:t>
      </w:r>
      <w:r w:rsidRPr="00B421AB">
        <w:tab/>
      </w:r>
      <w:r w:rsidRPr="00B421AB">
        <w:fldChar w:fldCharType="begin"/>
      </w:r>
      <w:r w:rsidRPr="00B421AB">
        <w:instrText xml:space="preserve"> PAGEREF _Toc352233707 \h </w:instrText>
      </w:r>
      <w:r w:rsidRPr="00B421AB">
        <w:fldChar w:fldCharType="separate"/>
      </w:r>
      <w:r w:rsidRPr="00B421AB">
        <w:t>31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Yammer Enterprise</w:t>
      </w:r>
      <w:r w:rsidRPr="00B421AB">
        <w:tab/>
      </w:r>
      <w:r w:rsidRPr="00B421AB">
        <w:fldChar w:fldCharType="begin"/>
      </w:r>
      <w:r w:rsidRPr="00B421AB">
        <w:instrText xml:space="preserve"> PAGEREF _Toc352233708 \h </w:instrText>
      </w:r>
      <w:r w:rsidRPr="00B421AB">
        <w:fldChar w:fldCharType="separate"/>
      </w:r>
      <w:r w:rsidRPr="00B421AB">
        <w:t>31</w:t>
      </w:r>
      <w:r w:rsidRPr="00B421AB">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rPr>
        <w:tab/>
      </w:r>
      <w:r w:rsidRPr="00B421AB">
        <w:rPr>
          <w:color w:val="auto"/>
        </w:rPr>
        <w:fldChar w:fldCharType="begin"/>
      </w:r>
      <w:r w:rsidRPr="00B421AB">
        <w:rPr>
          <w:color w:val="auto"/>
        </w:rPr>
        <w:instrText xml:space="preserve"> PAGEREF _Toc352233709 \h </w:instrText>
      </w:r>
      <w:r w:rsidRPr="00B421AB">
        <w:rPr>
          <w:color w:val="auto"/>
        </w:rPr>
      </w:r>
      <w:r w:rsidRPr="00B421AB">
        <w:rPr>
          <w:color w:val="auto"/>
        </w:rPr>
        <w:fldChar w:fldCharType="separate"/>
      </w:r>
      <w:r w:rsidRPr="00B421AB">
        <w:rPr>
          <w:color w:val="auto"/>
        </w:rPr>
        <w:t>31</w:t>
      </w:r>
      <w:r w:rsidRPr="00B421AB">
        <w:rPr>
          <w:color w:val="auto"/>
        </w:rPr>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lang w:val="ru-RU"/>
        </w:rPr>
        <w:t>РАЗДЕЛ 1. Изменения в СПИСКЕ ПРОДУКТОВ за</w:t>
      </w:r>
      <w:r w:rsidRPr="00B421AB">
        <w:rPr>
          <w:color w:val="auto"/>
        </w:rPr>
        <w:t> </w:t>
      </w:r>
      <w:r w:rsidRPr="00B421AB">
        <w:rPr>
          <w:color w:val="auto"/>
          <w:lang w:val="ru-RU"/>
        </w:rPr>
        <w:t>последние 12 месяцев</w:t>
      </w:r>
      <w:r w:rsidRPr="00B421AB">
        <w:rPr>
          <w:color w:val="auto"/>
        </w:rPr>
        <w:tab/>
      </w:r>
      <w:r w:rsidRPr="00B421AB">
        <w:rPr>
          <w:color w:val="auto"/>
        </w:rPr>
        <w:fldChar w:fldCharType="begin"/>
      </w:r>
      <w:r w:rsidRPr="00B421AB">
        <w:rPr>
          <w:color w:val="auto"/>
        </w:rPr>
        <w:instrText xml:space="preserve"> PAGEREF _Toc352233710 \h </w:instrText>
      </w:r>
      <w:r w:rsidRPr="00B421AB">
        <w:rPr>
          <w:color w:val="auto"/>
        </w:rPr>
      </w:r>
      <w:r w:rsidRPr="00B421AB">
        <w:rPr>
          <w:color w:val="auto"/>
        </w:rPr>
        <w:fldChar w:fldCharType="separate"/>
      </w:r>
      <w:r w:rsidRPr="00B421AB">
        <w:rPr>
          <w:color w:val="auto"/>
        </w:rPr>
        <w:t>32</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ИЗМЕНЕНИЯ В АПРЕЛЕ 2013 Г.</w:t>
      </w:r>
      <w:r w:rsidRPr="00B421AB">
        <w:tab/>
      </w:r>
      <w:r w:rsidRPr="00B421AB">
        <w:fldChar w:fldCharType="begin"/>
      </w:r>
      <w:r w:rsidRPr="00B421AB">
        <w:instrText xml:space="preserve"> PAGEREF _Toc352233711 \h </w:instrText>
      </w:r>
      <w:r w:rsidRPr="00B421AB">
        <w:fldChar w:fldCharType="separate"/>
      </w:r>
      <w:r w:rsidRPr="00B421AB">
        <w:t>32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ИЗМЕНЕНИЯ В МАРТЕ 2013 Г.</w:t>
      </w:r>
      <w:r w:rsidRPr="00B421AB">
        <w:tab/>
      </w:r>
      <w:r w:rsidRPr="00B421AB">
        <w:fldChar w:fldCharType="begin"/>
      </w:r>
      <w:r w:rsidRPr="00B421AB">
        <w:instrText xml:space="preserve"> PAGEREF _Toc352233712 \h </w:instrText>
      </w:r>
      <w:r w:rsidRPr="00B421AB">
        <w:fldChar w:fldCharType="separate"/>
      </w:r>
      <w:r w:rsidRPr="00B421AB">
        <w:t>34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ИЗМЕНЕНИЯ В ФЕВРАЛЕ 2013 Г.</w:t>
      </w:r>
      <w:r w:rsidRPr="00B421AB">
        <w:tab/>
      </w:r>
      <w:r w:rsidRPr="00B421AB">
        <w:fldChar w:fldCharType="begin"/>
      </w:r>
      <w:r w:rsidRPr="00B421AB">
        <w:instrText xml:space="preserve"> PAGEREF _Toc352233713 \h </w:instrText>
      </w:r>
      <w:r w:rsidRPr="00B421AB">
        <w:fldChar w:fldCharType="separate"/>
      </w:r>
      <w:r w:rsidRPr="00B421AB">
        <w:t>35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ИЗМЕНЕНИЯ В ЯНВАРЕ 2013 Г.</w:t>
      </w:r>
      <w:r w:rsidRPr="00B421AB">
        <w:tab/>
      </w:r>
      <w:r w:rsidRPr="00B421AB">
        <w:fldChar w:fldCharType="begin"/>
      </w:r>
      <w:r w:rsidRPr="00B421AB">
        <w:instrText xml:space="preserve"> PAGEREF _Toc352233714 \h </w:instrText>
      </w:r>
      <w:r w:rsidRPr="00B421AB">
        <w:fldChar w:fldCharType="separate"/>
      </w:r>
      <w:r w:rsidRPr="00B421AB">
        <w:t>35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ИЗМЕНЕНИЯ В ДЕКАБРЕ 2012 Г.</w:t>
      </w:r>
      <w:r w:rsidRPr="00B421AB">
        <w:tab/>
      </w:r>
      <w:r w:rsidRPr="00B421AB">
        <w:fldChar w:fldCharType="begin"/>
      </w:r>
      <w:r w:rsidRPr="00B421AB">
        <w:instrText xml:space="preserve"> PAGEREF _Toc352233715 \h </w:instrText>
      </w:r>
      <w:r w:rsidRPr="00B421AB">
        <w:fldChar w:fldCharType="separate"/>
      </w:r>
      <w:r w:rsidRPr="00B421AB">
        <w:t>36</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ИЗМЕНЕНИЯ В НОЯБРЕ 2012 Г.</w:t>
      </w:r>
      <w:r w:rsidRPr="00B421AB">
        <w:tab/>
      </w:r>
      <w:r w:rsidRPr="00B421AB">
        <w:fldChar w:fldCharType="begin"/>
      </w:r>
      <w:r w:rsidRPr="00B421AB">
        <w:instrText xml:space="preserve"> PAGEREF _Toc352233716 \h </w:instrText>
      </w:r>
      <w:r w:rsidRPr="00B421AB">
        <w:fldChar w:fldCharType="separate"/>
      </w:r>
      <w:r w:rsidRPr="00B421AB">
        <w:t>38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ИЗМЕНЕНИЯ В ОКТЯБРЕ 2012 Г.</w:t>
      </w:r>
      <w:r w:rsidRPr="00B421AB">
        <w:tab/>
      </w:r>
      <w:r w:rsidRPr="00B421AB">
        <w:fldChar w:fldCharType="begin"/>
      </w:r>
      <w:r w:rsidRPr="00B421AB">
        <w:instrText xml:space="preserve"> PAGEREF _Toc352233717 \h </w:instrText>
      </w:r>
      <w:r w:rsidRPr="00B421AB">
        <w:fldChar w:fldCharType="separate"/>
      </w:r>
      <w:r w:rsidRPr="00B421AB">
        <w:t>38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ИЗМЕНЕНИЯ В СЕНТЯБРЕ 2012 Г.</w:t>
      </w:r>
      <w:r w:rsidRPr="00B421AB">
        <w:tab/>
      </w:r>
      <w:r w:rsidRPr="00B421AB">
        <w:fldChar w:fldCharType="begin"/>
      </w:r>
      <w:r w:rsidRPr="00B421AB">
        <w:instrText xml:space="preserve"> PAGEREF _Toc352233718 \h </w:instrText>
      </w:r>
      <w:r w:rsidRPr="00B421AB">
        <w:fldChar w:fldCharType="separate"/>
      </w:r>
      <w:r w:rsidRPr="00B421AB">
        <w:t>39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ИЗМЕНЕНИЯ В АВГУСТЕ 2012 Г.</w:t>
      </w:r>
      <w:r w:rsidRPr="00B421AB">
        <w:tab/>
      </w:r>
      <w:r w:rsidRPr="00B421AB">
        <w:fldChar w:fldCharType="begin"/>
      </w:r>
      <w:r w:rsidRPr="00B421AB">
        <w:instrText xml:space="preserve"> PAGEREF _Toc352233719 \h </w:instrText>
      </w:r>
      <w:r w:rsidRPr="00B421AB">
        <w:fldChar w:fldCharType="separate"/>
      </w:r>
      <w:r w:rsidRPr="00B421AB">
        <w:t>40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ИЗМЕНЕНИЯ В ИЮЛЕ 2012 Г.</w:t>
      </w:r>
      <w:r w:rsidRPr="00B421AB">
        <w:tab/>
      </w:r>
      <w:r w:rsidRPr="00B421AB">
        <w:fldChar w:fldCharType="begin"/>
      </w:r>
      <w:r w:rsidRPr="00B421AB">
        <w:instrText xml:space="preserve"> PAGEREF _Toc352233720 \h </w:instrText>
      </w:r>
      <w:r w:rsidRPr="00B421AB">
        <w:fldChar w:fldCharType="separate"/>
      </w:r>
      <w:r w:rsidRPr="00B421AB">
        <w:t>41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ИЗМЕНЕНИЯ В ИЮНЕ 2012 Г.</w:t>
      </w:r>
      <w:r w:rsidRPr="00B421AB">
        <w:tab/>
      </w:r>
      <w:r w:rsidRPr="00B421AB">
        <w:fldChar w:fldCharType="begin"/>
      </w:r>
      <w:r w:rsidRPr="00B421AB">
        <w:instrText xml:space="preserve"> PAGEREF _Toc352233721 \h </w:instrText>
      </w:r>
      <w:r w:rsidRPr="00B421AB">
        <w:fldChar w:fldCharType="separate"/>
      </w:r>
      <w:r w:rsidRPr="00B421AB">
        <w:t>41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ИЗМЕНЕНИЯ В МАЕ 2012 Г.</w:t>
      </w:r>
      <w:r w:rsidRPr="00B421AB">
        <w:tab/>
      </w:r>
      <w:r w:rsidRPr="00B421AB">
        <w:fldChar w:fldCharType="begin"/>
      </w:r>
      <w:r w:rsidRPr="00B421AB">
        <w:instrText xml:space="preserve"> PAGEREF _Toc352233722 \h </w:instrText>
      </w:r>
      <w:r w:rsidRPr="00B421AB">
        <w:fldChar w:fldCharType="separate"/>
      </w:r>
      <w:r w:rsidRPr="00B421AB">
        <w:t>42</w:t>
      </w:r>
      <w:r w:rsidRPr="00B421AB">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lang w:val="ru-RU"/>
        </w:rPr>
        <w:lastRenderedPageBreak/>
        <w:t>РАЗДЕЛ 2. СПЕЦИАЛЬНЫЕ ПРЕДЛОЖЕНИЯ ДЛЯ</w:t>
      </w:r>
      <w:r w:rsidRPr="00B421AB">
        <w:rPr>
          <w:color w:val="auto"/>
        </w:rPr>
        <w:t> </w:t>
      </w:r>
      <w:r w:rsidRPr="00B421AB">
        <w:rPr>
          <w:color w:val="auto"/>
          <w:lang w:val="ru-RU"/>
        </w:rPr>
        <w:t>ПРОДУКТОВ</w:t>
      </w:r>
      <w:r w:rsidRPr="00B421AB">
        <w:rPr>
          <w:color w:val="auto"/>
        </w:rPr>
        <w:tab/>
      </w:r>
      <w:r w:rsidRPr="00B421AB">
        <w:rPr>
          <w:color w:val="auto"/>
        </w:rPr>
        <w:fldChar w:fldCharType="begin"/>
      </w:r>
      <w:r w:rsidRPr="00B421AB">
        <w:rPr>
          <w:color w:val="auto"/>
        </w:rPr>
        <w:instrText xml:space="preserve"> PAGEREF _Toc352233723 \h </w:instrText>
      </w:r>
      <w:r w:rsidRPr="00B421AB">
        <w:rPr>
          <w:color w:val="auto"/>
        </w:rPr>
      </w:r>
      <w:r w:rsidRPr="00B421AB">
        <w:rPr>
          <w:color w:val="auto"/>
        </w:rPr>
        <w:fldChar w:fldCharType="separate"/>
      </w:r>
      <w:r w:rsidRPr="00B421AB">
        <w:rPr>
          <w:color w:val="auto"/>
        </w:rPr>
        <w:t>43</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AX 2012 R2: приобретая одну лицензию Enterprise CAL вы получаете одно специальное предложение с функциональной CAL</w:t>
      </w:r>
      <w:r w:rsidRPr="00B421AB">
        <w:tab/>
      </w:r>
      <w:r w:rsidRPr="00B421AB">
        <w:fldChar w:fldCharType="begin"/>
      </w:r>
      <w:r w:rsidRPr="00B421AB">
        <w:instrText xml:space="preserve"> PAGEREF _Toc352233724 \h </w:instrText>
      </w:r>
      <w:r w:rsidRPr="00B421AB">
        <w:fldChar w:fldCharType="separate"/>
      </w:r>
      <w:r w:rsidRPr="00B421AB">
        <w:t>43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Microsoft Dynamics AX 2012 R2: специальное предложение EA Starter</w:t>
      </w:r>
      <w:r w:rsidRPr="00B421AB">
        <w:tab/>
      </w:r>
      <w:r w:rsidRPr="00B421AB">
        <w:fldChar w:fldCharType="begin"/>
      </w:r>
      <w:r w:rsidRPr="00B421AB">
        <w:instrText xml:space="preserve"> PAGEREF _Toc352233725 \h </w:instrText>
      </w:r>
      <w:r w:rsidRPr="00B421AB">
        <w:fldChar w:fldCharType="separate"/>
      </w:r>
      <w:r w:rsidRPr="00B421AB">
        <w:t>43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eastAsia="Times New Roman" w:cs="Tahoma"/>
        </w:rPr>
        <w:t>Скидка 15 % при переходе вверх на следующий выпуск Project/Visio</w:t>
      </w:r>
      <w:r w:rsidRPr="00B421AB">
        <w:tab/>
      </w:r>
      <w:r w:rsidRPr="00B421AB">
        <w:fldChar w:fldCharType="begin"/>
      </w:r>
      <w:r w:rsidRPr="00B421AB">
        <w:instrText xml:space="preserve"> PAGEREF _Toc352233726 \h </w:instrText>
      </w:r>
      <w:r w:rsidRPr="00B421AB">
        <w:fldChar w:fldCharType="separate"/>
      </w:r>
      <w:r w:rsidRPr="00B421AB">
        <w:t>43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eastAsia="Times New Roman" w:cs="Tahoma"/>
        </w:rPr>
        <w:t>Скидка 55 % на Project Server CAL при приобретении для всей компании</w:t>
      </w:r>
      <w:r w:rsidRPr="00B421AB">
        <w:tab/>
      </w:r>
      <w:r w:rsidRPr="00B421AB">
        <w:fldChar w:fldCharType="begin"/>
      </w:r>
      <w:r w:rsidRPr="00B421AB">
        <w:instrText xml:space="preserve"> PAGEREF _Toc352233727 \h </w:instrText>
      </w:r>
      <w:r w:rsidRPr="00B421AB">
        <w:fldChar w:fldCharType="separate"/>
      </w:r>
      <w:r w:rsidRPr="00B421AB">
        <w:t>43</w:t>
      </w:r>
      <w:r w:rsidRPr="00B421AB">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lang w:val="ru-RU"/>
        </w:rPr>
        <w:t>РАЗДЕЛ 3. Определения программы корпоративного лицензирования</w:t>
      </w:r>
      <w:r w:rsidRPr="00B421AB">
        <w:rPr>
          <w:color w:val="auto"/>
        </w:rPr>
        <w:tab/>
      </w:r>
      <w:r w:rsidRPr="00B421AB">
        <w:rPr>
          <w:color w:val="auto"/>
        </w:rPr>
        <w:fldChar w:fldCharType="begin"/>
      </w:r>
      <w:r w:rsidRPr="00B421AB">
        <w:rPr>
          <w:color w:val="auto"/>
        </w:rPr>
        <w:instrText xml:space="preserve"> PAGEREF _Toc352233728 \h </w:instrText>
      </w:r>
      <w:r w:rsidRPr="00B421AB">
        <w:rPr>
          <w:color w:val="auto"/>
        </w:rPr>
      </w:r>
      <w:r w:rsidRPr="00B421AB">
        <w:rPr>
          <w:color w:val="auto"/>
        </w:rPr>
        <w:fldChar w:fldCharType="separate"/>
      </w:r>
      <w:r w:rsidRPr="00B421AB">
        <w:rPr>
          <w:color w:val="auto"/>
        </w:rPr>
        <w:t>45</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Применимые программы корпоративного лицензирования</w:t>
      </w:r>
      <w:r w:rsidRPr="00B421AB">
        <w:rPr>
          <w:color w:val="auto"/>
        </w:rPr>
        <w:tab/>
      </w:r>
      <w:r w:rsidRPr="00B421AB">
        <w:rPr>
          <w:color w:val="auto"/>
        </w:rPr>
        <w:fldChar w:fldCharType="begin"/>
      </w:r>
      <w:r w:rsidRPr="00B421AB">
        <w:rPr>
          <w:color w:val="auto"/>
        </w:rPr>
        <w:instrText xml:space="preserve"> PAGEREF _Toc352233729 \h </w:instrText>
      </w:r>
      <w:r w:rsidRPr="00B421AB">
        <w:rPr>
          <w:color w:val="auto"/>
        </w:rPr>
      </w:r>
      <w:r w:rsidRPr="00B421AB">
        <w:rPr>
          <w:color w:val="auto"/>
        </w:rPr>
        <w:fldChar w:fldCharType="separate"/>
      </w:r>
      <w:r w:rsidRPr="00B421AB">
        <w:rPr>
          <w:color w:val="auto"/>
        </w:rPr>
        <w:t>45</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Баллы и минимальные заказы</w:t>
      </w:r>
      <w:r w:rsidRPr="00B421AB">
        <w:rPr>
          <w:color w:val="auto"/>
        </w:rPr>
        <w:tab/>
      </w:r>
      <w:r w:rsidRPr="00B421AB">
        <w:rPr>
          <w:color w:val="auto"/>
        </w:rPr>
        <w:fldChar w:fldCharType="begin"/>
      </w:r>
      <w:r w:rsidRPr="00B421AB">
        <w:rPr>
          <w:color w:val="auto"/>
        </w:rPr>
        <w:instrText xml:space="preserve"> PAGEREF _Toc352233730 \h </w:instrText>
      </w:r>
      <w:r w:rsidRPr="00B421AB">
        <w:rPr>
          <w:color w:val="auto"/>
        </w:rPr>
      </w:r>
      <w:r w:rsidRPr="00B421AB">
        <w:rPr>
          <w:color w:val="auto"/>
        </w:rPr>
        <w:fldChar w:fldCharType="separate"/>
      </w:r>
      <w:r w:rsidRPr="00B421AB">
        <w:rPr>
          <w:color w:val="auto"/>
        </w:rPr>
        <w:t>45</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Требования к минимальному объему заказа</w:t>
      </w:r>
      <w:r w:rsidRPr="00B421AB">
        <w:tab/>
      </w:r>
      <w:r w:rsidRPr="00B421AB">
        <w:fldChar w:fldCharType="begin"/>
      </w:r>
      <w:r w:rsidRPr="00B421AB">
        <w:instrText xml:space="preserve"> PAGEREF _Toc352233731 \h </w:instrText>
      </w:r>
      <w:r w:rsidRPr="00B421AB">
        <w:fldChar w:fldCharType="separate"/>
      </w:r>
      <w:r w:rsidRPr="00B421AB">
        <w:t>45</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Платформы</w:t>
      </w:r>
      <w:r w:rsidRPr="00B421AB">
        <w:rPr>
          <w:color w:val="auto"/>
        </w:rPr>
        <w:tab/>
      </w:r>
      <w:r w:rsidRPr="00B421AB">
        <w:rPr>
          <w:color w:val="auto"/>
        </w:rPr>
        <w:fldChar w:fldCharType="begin"/>
      </w:r>
      <w:r w:rsidRPr="00B421AB">
        <w:rPr>
          <w:color w:val="auto"/>
        </w:rPr>
        <w:instrText xml:space="preserve"> PAGEREF _Toc352233732 \h </w:instrText>
      </w:r>
      <w:r w:rsidRPr="00B421AB">
        <w:rPr>
          <w:color w:val="auto"/>
        </w:rPr>
      </w:r>
      <w:r w:rsidRPr="00B421AB">
        <w:rPr>
          <w:color w:val="auto"/>
        </w:rPr>
        <w:fldChar w:fldCharType="separate"/>
      </w:r>
      <w:r w:rsidRPr="00B421AB">
        <w:rPr>
          <w:color w:val="auto"/>
        </w:rPr>
        <w:t>49</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Определение управления для соответствующих устройств</w:t>
      </w:r>
      <w:r w:rsidRPr="00B421AB">
        <w:rPr>
          <w:color w:val="auto"/>
        </w:rPr>
        <w:tab/>
      </w:r>
      <w:r w:rsidRPr="00B421AB">
        <w:rPr>
          <w:color w:val="auto"/>
        </w:rPr>
        <w:fldChar w:fldCharType="begin"/>
      </w:r>
      <w:r w:rsidRPr="00B421AB">
        <w:rPr>
          <w:color w:val="auto"/>
        </w:rPr>
        <w:instrText xml:space="preserve"> PAGEREF _Toc352233733 \h </w:instrText>
      </w:r>
      <w:r w:rsidRPr="00B421AB">
        <w:rPr>
          <w:color w:val="auto"/>
        </w:rPr>
      </w:r>
      <w:r w:rsidRPr="00B421AB">
        <w:rPr>
          <w:color w:val="auto"/>
        </w:rPr>
        <w:fldChar w:fldCharType="separate"/>
      </w:r>
      <w:r w:rsidRPr="00B421AB">
        <w:rPr>
          <w:color w:val="auto"/>
        </w:rPr>
        <w:t>50</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Соответствующие Продукты, для которых предоставляется скидка Up to Date (UTD)</w:t>
      </w:r>
      <w:r w:rsidRPr="00B421AB">
        <w:rPr>
          <w:color w:val="auto"/>
        </w:rPr>
        <w:tab/>
      </w:r>
      <w:r w:rsidRPr="00B421AB">
        <w:rPr>
          <w:color w:val="auto"/>
        </w:rPr>
        <w:fldChar w:fldCharType="begin"/>
      </w:r>
      <w:r w:rsidRPr="00B421AB">
        <w:rPr>
          <w:color w:val="auto"/>
        </w:rPr>
        <w:instrText xml:space="preserve"> PAGEREF _Toc352233734 \h </w:instrText>
      </w:r>
      <w:r w:rsidRPr="00B421AB">
        <w:rPr>
          <w:color w:val="auto"/>
        </w:rPr>
      </w:r>
      <w:r w:rsidRPr="00B421AB">
        <w:rPr>
          <w:color w:val="auto"/>
        </w:rPr>
        <w:fldChar w:fldCharType="separate"/>
      </w:r>
      <w:r w:rsidRPr="00B421AB">
        <w:rPr>
          <w:color w:val="auto"/>
        </w:rPr>
        <w:t>51</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Обновленные условия Соглашения Enterprise Agreement и программы Enterprise Subscription Agreement</w:t>
      </w:r>
      <w:r w:rsidRPr="00B421AB">
        <w:tab/>
      </w:r>
      <w:r w:rsidRPr="00B421AB">
        <w:fldChar w:fldCharType="begin"/>
      </w:r>
      <w:r w:rsidRPr="00B421AB">
        <w:instrText xml:space="preserve"> PAGEREF _Toc352233735 \h </w:instrText>
      </w:r>
      <w:r w:rsidRPr="00B421AB">
        <w:fldChar w:fldCharType="separate"/>
      </w:r>
      <w:r w:rsidRPr="00B421AB">
        <w:t>52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Продолжение обслуживания посредством продленного срока</w:t>
      </w:r>
      <w:r w:rsidRPr="00B421AB">
        <w:tab/>
      </w:r>
      <w:r w:rsidRPr="00B421AB">
        <w:fldChar w:fldCharType="begin"/>
      </w:r>
      <w:r w:rsidRPr="00B421AB">
        <w:instrText xml:space="preserve"> PAGEREF _Toc352233736 \h </w:instrText>
      </w:r>
      <w:r w:rsidRPr="00B421AB">
        <w:fldChar w:fldCharType="separate"/>
      </w:r>
      <w:r w:rsidRPr="00B421AB">
        <w:t>56</w:t>
      </w:r>
      <w:r w:rsidRPr="00B421AB">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rPr>
        <w:t>РАЗДЕЛ 4. ТИПЫ ЛИЦЕНЗИЙ И ВОЗНАГРАЖДЕНИЯ</w:t>
      </w:r>
      <w:r w:rsidRPr="00B421AB">
        <w:rPr>
          <w:color w:val="auto"/>
        </w:rPr>
        <w:tab/>
      </w:r>
      <w:r w:rsidRPr="00B421AB">
        <w:rPr>
          <w:color w:val="auto"/>
        </w:rPr>
        <w:fldChar w:fldCharType="begin"/>
      </w:r>
      <w:r w:rsidRPr="00B421AB">
        <w:rPr>
          <w:color w:val="auto"/>
        </w:rPr>
        <w:instrText xml:space="preserve"> PAGEREF _Toc352233737 \h </w:instrText>
      </w:r>
      <w:r w:rsidRPr="00B421AB">
        <w:rPr>
          <w:color w:val="auto"/>
        </w:rPr>
      </w:r>
      <w:r w:rsidRPr="00B421AB">
        <w:rPr>
          <w:color w:val="auto"/>
        </w:rPr>
        <w:fldChar w:fldCharType="separate"/>
      </w:r>
      <w:r w:rsidRPr="00B421AB">
        <w:rPr>
          <w:color w:val="auto"/>
        </w:rPr>
        <w:t>57</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Вознаграждения</w:t>
      </w:r>
      <w:r w:rsidRPr="00B421AB">
        <w:tab/>
      </w:r>
      <w:r w:rsidRPr="00B421AB">
        <w:fldChar w:fldCharType="begin"/>
      </w:r>
      <w:r w:rsidRPr="00B421AB">
        <w:instrText xml:space="preserve"> PAGEREF _Toc352233738 \h </w:instrText>
      </w:r>
      <w:r w:rsidRPr="00B421AB">
        <w:fldChar w:fldCharType="separate"/>
      </w:r>
      <w:r w:rsidRPr="00B421AB">
        <w:t>57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Лицензия</w:t>
      </w:r>
      <w:r w:rsidRPr="00B421AB">
        <w:tab/>
      </w:r>
      <w:r w:rsidRPr="00B421AB">
        <w:fldChar w:fldCharType="begin"/>
      </w:r>
      <w:r w:rsidRPr="00B421AB">
        <w:instrText xml:space="preserve"> PAGEREF _Toc352233739 \h </w:instrText>
      </w:r>
      <w:r w:rsidRPr="00B421AB">
        <w:fldChar w:fldCharType="separate"/>
      </w:r>
      <w:r w:rsidRPr="00B421AB">
        <w:t>57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Лицензия и Software Assurance</w:t>
      </w:r>
      <w:r w:rsidRPr="00B421AB">
        <w:tab/>
      </w:r>
      <w:r w:rsidRPr="00B421AB">
        <w:fldChar w:fldCharType="begin"/>
      </w:r>
      <w:r w:rsidRPr="00B421AB">
        <w:instrText xml:space="preserve"> PAGEREF _Toc352233740 \h </w:instrText>
      </w:r>
      <w:r w:rsidRPr="00B421AB">
        <w:fldChar w:fldCharType="separate"/>
      </w:r>
      <w:r w:rsidRPr="00B421AB">
        <w:t>57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Software Assurance</w:t>
      </w:r>
      <w:r w:rsidRPr="00B421AB">
        <w:tab/>
      </w:r>
      <w:r w:rsidRPr="00B421AB">
        <w:fldChar w:fldCharType="begin"/>
      </w:r>
      <w:r w:rsidRPr="00B421AB">
        <w:instrText xml:space="preserve"> PAGEREF _Toc352233741 \h </w:instrText>
      </w:r>
      <w:r w:rsidRPr="00B421AB">
        <w:fldChar w:fldCharType="separate"/>
      </w:r>
      <w:r w:rsidRPr="00B421AB">
        <w:t>58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Лицензии на переход вверх</w:t>
      </w:r>
      <w:r w:rsidRPr="00B421AB">
        <w:tab/>
      </w:r>
      <w:r w:rsidRPr="00B421AB">
        <w:fldChar w:fldCharType="begin"/>
      </w:r>
      <w:r w:rsidRPr="00B421AB">
        <w:instrText xml:space="preserve"> PAGEREF _Toc352233742 \h </w:instrText>
      </w:r>
      <w:r w:rsidRPr="00B421AB">
        <w:fldChar w:fldCharType="separate"/>
      </w:r>
      <w:r w:rsidRPr="00B421AB">
        <w:t>59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Подписные лицензии</w:t>
      </w:r>
      <w:r w:rsidRPr="00B421AB">
        <w:tab/>
      </w:r>
      <w:r w:rsidRPr="00B421AB">
        <w:fldChar w:fldCharType="begin"/>
      </w:r>
      <w:r w:rsidRPr="00B421AB">
        <w:instrText xml:space="preserve"> PAGEREF _Toc352233743 \h </w:instrText>
      </w:r>
      <w:r w:rsidRPr="00B421AB">
        <w:fldChar w:fldCharType="separate"/>
      </w:r>
      <w:r w:rsidRPr="00B421AB">
        <w:t>59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Обновление</w:t>
      </w:r>
      <w:r w:rsidRPr="00B421AB">
        <w:tab/>
      </w:r>
      <w:r w:rsidRPr="00B421AB">
        <w:fldChar w:fldCharType="begin"/>
      </w:r>
      <w:r w:rsidRPr="00B421AB">
        <w:instrText xml:space="preserve"> PAGEREF _Toc352233744 \h </w:instrText>
      </w:r>
      <w:r w:rsidRPr="00B421AB">
        <w:fldChar w:fldCharType="separate"/>
      </w:r>
      <w:r w:rsidRPr="00B421AB">
        <w:t>60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Лицензия на обновление и Software Assurance</w:t>
      </w:r>
      <w:r w:rsidRPr="00B421AB">
        <w:tab/>
      </w:r>
      <w:r w:rsidRPr="00B421AB">
        <w:fldChar w:fldCharType="begin"/>
      </w:r>
      <w:r w:rsidRPr="00B421AB">
        <w:instrText xml:space="preserve"> PAGEREF _Toc352233745 \h </w:instrText>
      </w:r>
      <w:r w:rsidRPr="00B421AB">
        <w:fldChar w:fldCharType="separate"/>
      </w:r>
      <w:r w:rsidRPr="00B421AB">
        <w:t>60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Лицензии Work At Home</w:t>
      </w:r>
      <w:r w:rsidRPr="00B421AB">
        <w:tab/>
      </w:r>
      <w:r w:rsidRPr="00B421AB">
        <w:fldChar w:fldCharType="begin"/>
      </w:r>
      <w:r w:rsidRPr="00B421AB">
        <w:instrText xml:space="preserve"> PAGEREF _Toc352233746 \h </w:instrText>
      </w:r>
      <w:r w:rsidRPr="00B421AB">
        <w:fldChar w:fldCharType="separate"/>
      </w:r>
      <w:r w:rsidRPr="00B421AB">
        <w:t>61</w:t>
      </w:r>
      <w:r w:rsidRPr="00B421AB">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lang w:val="ru-RU"/>
        </w:rPr>
        <w:t>Раздел 5. ЦЕНЫ И УСЛОВИЯ ПЛАТЕЖА ДЛЯ  ВЕБ-СЛУЖБ</w:t>
      </w:r>
      <w:r w:rsidRPr="00B421AB">
        <w:rPr>
          <w:color w:val="auto"/>
        </w:rPr>
        <w:tab/>
      </w:r>
      <w:r w:rsidRPr="00B421AB">
        <w:rPr>
          <w:color w:val="auto"/>
        </w:rPr>
        <w:fldChar w:fldCharType="begin"/>
      </w:r>
      <w:r w:rsidRPr="00B421AB">
        <w:rPr>
          <w:color w:val="auto"/>
        </w:rPr>
        <w:instrText xml:space="preserve"> PAGEREF _Toc352233747 \h </w:instrText>
      </w:r>
      <w:r w:rsidRPr="00B421AB">
        <w:rPr>
          <w:color w:val="auto"/>
        </w:rPr>
      </w:r>
      <w:r w:rsidRPr="00B421AB">
        <w:rPr>
          <w:color w:val="auto"/>
        </w:rPr>
        <w:fldChar w:fldCharType="separate"/>
      </w:r>
      <w:r w:rsidRPr="00B421AB">
        <w:rPr>
          <w:color w:val="auto"/>
        </w:rPr>
        <w:t>62</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Срок действия подписки на веб-службы</w:t>
      </w:r>
      <w:r w:rsidRPr="00B421AB">
        <w:tab/>
      </w:r>
      <w:r w:rsidRPr="00B421AB">
        <w:fldChar w:fldCharType="begin"/>
      </w:r>
      <w:r w:rsidRPr="00B421AB">
        <w:instrText xml:space="preserve"> PAGEREF _Toc352233748 \h </w:instrText>
      </w:r>
      <w:r w:rsidRPr="00B421AB">
        <w:fldChar w:fldCharType="separate"/>
      </w:r>
      <w:r w:rsidRPr="00B421AB">
        <w:t>62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Приобретение и автоматическое возобновление действия веб-служб</w:t>
      </w:r>
      <w:r w:rsidRPr="00B421AB">
        <w:tab/>
      </w:r>
      <w:r w:rsidRPr="00B421AB">
        <w:fldChar w:fldCharType="begin"/>
      </w:r>
      <w:r w:rsidRPr="00B421AB">
        <w:instrText xml:space="preserve"> PAGEREF _Toc352233749 \h </w:instrText>
      </w:r>
      <w:r w:rsidRPr="00B421AB">
        <w:fldChar w:fldCharType="separate"/>
      </w:r>
      <w:r w:rsidRPr="00B421AB">
        <w:t>63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Управление возобновлением действия и автоматическим возобновлением действия</w:t>
      </w:r>
      <w:r w:rsidRPr="00B421AB">
        <w:tab/>
      </w:r>
      <w:r w:rsidRPr="00B421AB">
        <w:fldChar w:fldCharType="begin"/>
      </w:r>
      <w:r w:rsidRPr="00B421AB">
        <w:instrText xml:space="preserve"> PAGEREF _Toc352233750 \h </w:instrText>
      </w:r>
      <w:r w:rsidRPr="00B421AB">
        <w:fldChar w:fldCharType="separate"/>
      </w:r>
      <w:r w:rsidRPr="00B421AB">
        <w:t>64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Отмена заказа на веб-службы</w:t>
      </w:r>
      <w:r w:rsidRPr="00B421AB">
        <w:tab/>
      </w:r>
      <w:r w:rsidRPr="00B421AB">
        <w:fldChar w:fldCharType="begin"/>
      </w:r>
      <w:r w:rsidRPr="00B421AB">
        <w:instrText xml:space="preserve"> PAGEREF _Toc352233751 \h </w:instrText>
      </w:r>
      <w:r w:rsidRPr="00B421AB">
        <w:fldChar w:fldCharType="separate"/>
      </w:r>
      <w:r w:rsidRPr="00B421AB">
        <w:t>64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Способы платежа за веб-службы</w:t>
      </w:r>
      <w:r w:rsidRPr="00B421AB">
        <w:tab/>
      </w:r>
      <w:r w:rsidRPr="00B421AB">
        <w:fldChar w:fldCharType="begin"/>
      </w:r>
      <w:r w:rsidRPr="00B421AB">
        <w:instrText xml:space="preserve"> PAGEREF _Toc352233752 \h </w:instrText>
      </w:r>
      <w:r w:rsidRPr="00B421AB">
        <w:fldChar w:fldCharType="separate"/>
      </w:r>
      <w:r w:rsidRPr="00B421AB">
        <w:t>64</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Требования к минимальному количеству приобретаемых лицензий на веб-службы в рамках программ корпоративного лицензирования</w:t>
      </w:r>
      <w:r w:rsidRPr="00B421AB">
        <w:tab/>
      </w:r>
      <w:r w:rsidRPr="00B421AB">
        <w:fldChar w:fldCharType="begin"/>
      </w:r>
      <w:r w:rsidRPr="00B421AB">
        <w:instrText xml:space="preserve"> PAGEREF _Toc352233753 \h </w:instrText>
      </w:r>
      <w:r w:rsidRPr="00B421AB">
        <w:fldChar w:fldCharType="separate"/>
      </w:r>
      <w:r w:rsidRPr="00B421AB">
        <w:t>65</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Службы Windows Azure</w:t>
      </w:r>
      <w:r w:rsidRPr="00B421AB">
        <w:rPr>
          <w:color w:val="auto"/>
        </w:rPr>
        <w:tab/>
      </w:r>
      <w:r w:rsidRPr="00B421AB">
        <w:rPr>
          <w:color w:val="auto"/>
        </w:rPr>
        <w:fldChar w:fldCharType="begin"/>
      </w:r>
      <w:r w:rsidRPr="00B421AB">
        <w:rPr>
          <w:color w:val="auto"/>
        </w:rPr>
        <w:instrText xml:space="preserve"> PAGEREF _Toc352233754 \h </w:instrText>
      </w:r>
      <w:r w:rsidRPr="00B421AB">
        <w:rPr>
          <w:color w:val="auto"/>
        </w:rPr>
      </w:r>
      <w:r w:rsidRPr="00B421AB">
        <w:rPr>
          <w:color w:val="auto"/>
        </w:rPr>
        <w:fldChar w:fldCharType="separate"/>
      </w:r>
      <w:r w:rsidRPr="00B421AB">
        <w:rPr>
          <w:color w:val="auto"/>
        </w:rPr>
        <w:t>65</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Доступность Веб-служб в регионах</w:t>
      </w:r>
      <w:r w:rsidRPr="00B421AB">
        <w:tab/>
      </w:r>
      <w:r w:rsidRPr="00B421AB">
        <w:fldChar w:fldCharType="begin"/>
      </w:r>
      <w:r w:rsidRPr="00B421AB">
        <w:instrText xml:space="preserve"> PAGEREF _Toc352233755 \h </w:instrText>
      </w:r>
      <w:r w:rsidRPr="00B421AB">
        <w:fldChar w:fldCharType="separate"/>
      </w:r>
      <w:r w:rsidRPr="00B421AB">
        <w:t>67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Дополнительные условия предоставления веб-служб</w:t>
      </w:r>
      <w:r w:rsidRPr="00B421AB">
        <w:tab/>
      </w:r>
      <w:r w:rsidRPr="00B421AB">
        <w:fldChar w:fldCharType="begin"/>
      </w:r>
      <w:r w:rsidRPr="00B421AB">
        <w:instrText xml:space="preserve"> PAGEREF _Toc352233756 \h </w:instrText>
      </w:r>
      <w:r w:rsidRPr="00B421AB">
        <w:fldChar w:fldCharType="separate"/>
      </w:r>
      <w:r w:rsidRPr="00B421AB">
        <w:t>67</w:t>
      </w:r>
      <w:r w:rsidRPr="00B421AB">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lang w:val="ru-RU"/>
        </w:rPr>
        <w:t xml:space="preserve">Раздел 6. ПрАВИЛА ВОЗОБНОВЛЕНИЯ ДЕЙСТВИЯ </w:t>
      </w:r>
      <w:r w:rsidRPr="00B421AB">
        <w:rPr>
          <w:color w:val="auto"/>
        </w:rPr>
        <w:t>Software</w:t>
      </w:r>
      <w:r w:rsidRPr="00B421AB">
        <w:rPr>
          <w:color w:val="auto"/>
          <w:lang w:val="ru-RU"/>
        </w:rPr>
        <w:t xml:space="preserve"> </w:t>
      </w:r>
      <w:r w:rsidRPr="00B421AB">
        <w:rPr>
          <w:color w:val="auto"/>
        </w:rPr>
        <w:t>Assurance</w:t>
      </w:r>
      <w:r w:rsidRPr="00B421AB">
        <w:rPr>
          <w:color w:val="auto"/>
        </w:rPr>
        <w:tab/>
      </w:r>
      <w:r w:rsidRPr="00B421AB">
        <w:rPr>
          <w:color w:val="auto"/>
        </w:rPr>
        <w:fldChar w:fldCharType="begin"/>
      </w:r>
      <w:r w:rsidRPr="00B421AB">
        <w:rPr>
          <w:color w:val="auto"/>
        </w:rPr>
        <w:instrText xml:space="preserve"> PAGEREF _Toc352233757 \h </w:instrText>
      </w:r>
      <w:r w:rsidRPr="00B421AB">
        <w:rPr>
          <w:color w:val="auto"/>
        </w:rPr>
      </w:r>
      <w:r w:rsidRPr="00B421AB">
        <w:rPr>
          <w:color w:val="auto"/>
        </w:rPr>
        <w:fldChar w:fldCharType="separate"/>
      </w:r>
      <w:r w:rsidRPr="00B421AB">
        <w:rPr>
          <w:color w:val="auto"/>
        </w:rPr>
        <w:t>68</w:t>
      </w:r>
      <w:r w:rsidRPr="00B421AB">
        <w:rPr>
          <w:color w:val="auto"/>
        </w:rPr>
        <w:fldChar w:fldCharType="end"/>
      </w:r>
    </w:p>
    <w:p w:rsidR="00B421AB" w:rsidRPr="00B421AB" w:rsidRDefault="00B421AB">
      <w:pPr>
        <w:pStyle w:val="TOC4"/>
        <w:rPr>
          <w:rFonts w:asciiTheme="minorHAnsi" w:eastAsiaTheme="minorEastAsia" w:hAnsiTheme="minorHAnsi" w:cstheme="minorBidi"/>
          <w:noProof/>
          <w:sz w:val="22"/>
          <w:szCs w:val="22"/>
        </w:rPr>
      </w:pPr>
      <w:r w:rsidRPr="00B421AB">
        <w:rPr>
          <w:rFonts w:cs="Tahoma"/>
          <w:noProof/>
        </w:rPr>
        <w:t>Лицензия Open</w:t>
      </w:r>
      <w:r w:rsidRPr="00B421AB">
        <w:rPr>
          <w:noProof/>
        </w:rPr>
        <w:tab/>
      </w:r>
      <w:r w:rsidRPr="00B421AB">
        <w:rPr>
          <w:noProof/>
        </w:rPr>
        <w:fldChar w:fldCharType="begin"/>
      </w:r>
      <w:r w:rsidRPr="00B421AB">
        <w:rPr>
          <w:noProof/>
        </w:rPr>
        <w:instrText xml:space="preserve"> PAGEREF _Toc352233758 \h </w:instrText>
      </w:r>
      <w:r w:rsidRPr="00B421AB">
        <w:rPr>
          <w:noProof/>
        </w:rPr>
      </w:r>
      <w:r w:rsidRPr="00B421AB">
        <w:rPr>
          <w:noProof/>
        </w:rPr>
        <w:fldChar w:fldCharType="separate"/>
      </w:r>
      <w:r w:rsidRPr="00B421AB">
        <w:rPr>
          <w:noProof/>
        </w:rPr>
        <w:t>68</w:t>
      </w:r>
      <w:r w:rsidRPr="00B421AB">
        <w:rPr>
          <w:noProof/>
        </w:rPr>
        <w:fldChar w:fldCharType="end"/>
      </w:r>
    </w:p>
    <w:p w:rsidR="00B421AB" w:rsidRPr="00B421AB" w:rsidRDefault="00B421AB">
      <w:pPr>
        <w:pStyle w:val="TOC4"/>
        <w:rPr>
          <w:rFonts w:asciiTheme="minorHAnsi" w:eastAsiaTheme="minorEastAsia" w:hAnsiTheme="minorHAnsi" w:cstheme="minorBidi"/>
          <w:noProof/>
          <w:sz w:val="22"/>
          <w:szCs w:val="22"/>
        </w:rPr>
      </w:pPr>
      <w:r w:rsidRPr="00B421AB">
        <w:rPr>
          <w:rFonts w:cs="Tahoma"/>
          <w:noProof/>
        </w:rPr>
        <w:t>Open Value версии 20xx г.</w:t>
      </w:r>
      <w:r w:rsidRPr="00B421AB">
        <w:rPr>
          <w:noProof/>
        </w:rPr>
        <w:tab/>
      </w:r>
      <w:r w:rsidRPr="00B421AB">
        <w:rPr>
          <w:noProof/>
        </w:rPr>
        <w:fldChar w:fldCharType="begin"/>
      </w:r>
      <w:r w:rsidRPr="00B421AB">
        <w:rPr>
          <w:noProof/>
        </w:rPr>
        <w:instrText xml:space="preserve"> PAGEREF _Toc352233759 \h </w:instrText>
      </w:r>
      <w:r w:rsidRPr="00B421AB">
        <w:rPr>
          <w:noProof/>
        </w:rPr>
      </w:r>
      <w:r w:rsidRPr="00B421AB">
        <w:rPr>
          <w:noProof/>
        </w:rPr>
        <w:fldChar w:fldCharType="separate"/>
      </w:r>
      <w:r w:rsidRPr="00B421AB">
        <w:rPr>
          <w:noProof/>
        </w:rPr>
        <w:t>68</w:t>
      </w:r>
      <w:r w:rsidRPr="00B421AB">
        <w:rPr>
          <w:noProof/>
        </w:rPr>
        <w:fldChar w:fldCharType="end"/>
      </w:r>
    </w:p>
    <w:p w:rsidR="00B421AB" w:rsidRPr="00B421AB" w:rsidRDefault="00B421AB">
      <w:pPr>
        <w:pStyle w:val="TOC4"/>
        <w:rPr>
          <w:rFonts w:asciiTheme="minorHAnsi" w:eastAsiaTheme="minorEastAsia" w:hAnsiTheme="minorHAnsi" w:cstheme="minorBidi"/>
          <w:noProof/>
          <w:sz w:val="22"/>
          <w:szCs w:val="22"/>
        </w:rPr>
      </w:pPr>
      <w:r w:rsidRPr="00B421AB">
        <w:rPr>
          <w:rFonts w:cs="Tahoma"/>
          <w:noProof/>
        </w:rPr>
        <w:t>Select версии 20xx г.</w:t>
      </w:r>
      <w:r w:rsidRPr="00B421AB">
        <w:rPr>
          <w:noProof/>
        </w:rPr>
        <w:tab/>
      </w:r>
      <w:r w:rsidRPr="00B421AB">
        <w:rPr>
          <w:noProof/>
        </w:rPr>
        <w:fldChar w:fldCharType="begin"/>
      </w:r>
      <w:r w:rsidRPr="00B421AB">
        <w:rPr>
          <w:noProof/>
        </w:rPr>
        <w:instrText xml:space="preserve"> PAGEREF _Toc352233760 \h </w:instrText>
      </w:r>
      <w:r w:rsidRPr="00B421AB">
        <w:rPr>
          <w:noProof/>
        </w:rPr>
      </w:r>
      <w:r w:rsidRPr="00B421AB">
        <w:rPr>
          <w:noProof/>
        </w:rPr>
        <w:fldChar w:fldCharType="separate"/>
      </w:r>
      <w:r w:rsidRPr="00B421AB">
        <w:rPr>
          <w:noProof/>
        </w:rPr>
        <w:t>68</w:t>
      </w:r>
      <w:r w:rsidRPr="00B421AB">
        <w:rPr>
          <w:noProof/>
        </w:rPr>
        <w:fldChar w:fldCharType="end"/>
      </w:r>
    </w:p>
    <w:p w:rsidR="00B421AB" w:rsidRPr="00B421AB" w:rsidRDefault="00B421AB">
      <w:pPr>
        <w:pStyle w:val="TOC4"/>
        <w:rPr>
          <w:rFonts w:asciiTheme="minorHAnsi" w:eastAsiaTheme="minorEastAsia" w:hAnsiTheme="minorHAnsi" w:cstheme="minorBidi"/>
          <w:noProof/>
          <w:sz w:val="22"/>
          <w:szCs w:val="22"/>
        </w:rPr>
      </w:pPr>
      <w:r w:rsidRPr="00B421AB">
        <w:rPr>
          <w:noProof/>
        </w:rPr>
        <w:t>Возобновление действия покрытия в рамках одного соглашения</w:t>
      </w:r>
      <w:r w:rsidRPr="00B421AB">
        <w:rPr>
          <w:noProof/>
        </w:rPr>
        <w:tab/>
      </w:r>
      <w:r w:rsidRPr="00B421AB">
        <w:rPr>
          <w:noProof/>
        </w:rPr>
        <w:fldChar w:fldCharType="begin"/>
      </w:r>
      <w:r w:rsidRPr="00B421AB">
        <w:rPr>
          <w:noProof/>
        </w:rPr>
        <w:instrText xml:space="preserve"> PAGEREF _Toc352233761 \h </w:instrText>
      </w:r>
      <w:r w:rsidRPr="00B421AB">
        <w:rPr>
          <w:noProof/>
        </w:rPr>
      </w:r>
      <w:r w:rsidRPr="00B421AB">
        <w:rPr>
          <w:noProof/>
        </w:rPr>
        <w:fldChar w:fldCharType="separate"/>
      </w:r>
      <w:r w:rsidRPr="00B421AB">
        <w:rPr>
          <w:noProof/>
        </w:rPr>
        <w:t>68</w:t>
      </w:r>
      <w:r w:rsidRPr="00B421AB">
        <w:rPr>
          <w:noProof/>
        </w:rPr>
        <w:fldChar w:fldCharType="end"/>
      </w:r>
    </w:p>
    <w:p w:rsidR="00B421AB" w:rsidRPr="00B421AB" w:rsidRDefault="00B421AB">
      <w:pPr>
        <w:pStyle w:val="TOC4"/>
        <w:rPr>
          <w:rFonts w:asciiTheme="minorHAnsi" w:eastAsiaTheme="minorEastAsia" w:hAnsiTheme="minorHAnsi" w:cstheme="minorBidi"/>
          <w:noProof/>
          <w:sz w:val="22"/>
          <w:szCs w:val="22"/>
        </w:rPr>
      </w:pPr>
      <w:r w:rsidRPr="00B421AB">
        <w:rPr>
          <w:noProof/>
        </w:rPr>
        <w:t>Возобновление действия покрытия в рамках отдельного соглашения</w:t>
      </w:r>
      <w:r w:rsidRPr="00B421AB">
        <w:rPr>
          <w:noProof/>
        </w:rPr>
        <w:tab/>
      </w:r>
      <w:r w:rsidRPr="00B421AB">
        <w:rPr>
          <w:noProof/>
        </w:rPr>
        <w:fldChar w:fldCharType="begin"/>
      </w:r>
      <w:r w:rsidRPr="00B421AB">
        <w:rPr>
          <w:noProof/>
        </w:rPr>
        <w:instrText xml:space="preserve"> PAGEREF _Toc352233762 \h </w:instrText>
      </w:r>
      <w:r w:rsidRPr="00B421AB">
        <w:rPr>
          <w:noProof/>
        </w:rPr>
      </w:r>
      <w:r w:rsidRPr="00B421AB">
        <w:rPr>
          <w:noProof/>
        </w:rPr>
        <w:fldChar w:fldCharType="separate"/>
      </w:r>
      <w:r w:rsidRPr="00B421AB">
        <w:rPr>
          <w:noProof/>
        </w:rPr>
        <w:t>69</w:t>
      </w:r>
      <w:r w:rsidRPr="00B421AB">
        <w:rPr>
          <w:noProof/>
        </w:rPr>
        <w:fldChar w:fldCharType="end"/>
      </w:r>
    </w:p>
    <w:p w:rsidR="00B421AB" w:rsidRPr="00B421AB" w:rsidRDefault="00B421AB">
      <w:pPr>
        <w:pStyle w:val="TOC4"/>
        <w:rPr>
          <w:rFonts w:asciiTheme="minorHAnsi" w:eastAsiaTheme="minorEastAsia" w:hAnsiTheme="minorHAnsi" w:cstheme="minorBidi"/>
          <w:noProof/>
          <w:sz w:val="22"/>
          <w:szCs w:val="22"/>
        </w:rPr>
      </w:pPr>
      <w:r w:rsidRPr="00B421AB">
        <w:rPr>
          <w:rFonts w:cs="Tahoma"/>
          <w:noProof/>
        </w:rPr>
        <w:t>Select Plus версии 20xx г.</w:t>
      </w:r>
      <w:r w:rsidRPr="00B421AB">
        <w:rPr>
          <w:noProof/>
        </w:rPr>
        <w:tab/>
      </w:r>
      <w:r w:rsidRPr="00B421AB">
        <w:rPr>
          <w:noProof/>
        </w:rPr>
        <w:fldChar w:fldCharType="begin"/>
      </w:r>
      <w:r w:rsidRPr="00B421AB">
        <w:rPr>
          <w:noProof/>
        </w:rPr>
        <w:instrText xml:space="preserve"> PAGEREF _Toc352233763 \h </w:instrText>
      </w:r>
      <w:r w:rsidRPr="00B421AB">
        <w:rPr>
          <w:noProof/>
        </w:rPr>
      </w:r>
      <w:r w:rsidRPr="00B421AB">
        <w:rPr>
          <w:noProof/>
        </w:rPr>
        <w:fldChar w:fldCharType="separate"/>
      </w:r>
      <w:r w:rsidRPr="00B421AB">
        <w:rPr>
          <w:noProof/>
        </w:rPr>
        <w:t>69</w:t>
      </w:r>
      <w:r w:rsidRPr="00B421AB">
        <w:rPr>
          <w:noProof/>
        </w:rPr>
        <w:fldChar w:fldCharType="end"/>
      </w:r>
    </w:p>
    <w:p w:rsidR="00B421AB" w:rsidRPr="00B421AB" w:rsidRDefault="00B421AB">
      <w:pPr>
        <w:pStyle w:val="TOC4"/>
        <w:rPr>
          <w:rFonts w:asciiTheme="minorHAnsi" w:eastAsiaTheme="minorEastAsia" w:hAnsiTheme="minorHAnsi" w:cstheme="minorBidi"/>
          <w:noProof/>
          <w:sz w:val="22"/>
          <w:szCs w:val="22"/>
        </w:rPr>
      </w:pPr>
      <w:r w:rsidRPr="00B421AB">
        <w:rPr>
          <w:rFonts w:cs="Tahoma"/>
          <w:noProof/>
        </w:rPr>
        <w:t>Соглашение Enterprise 2011 и более поздние версии</w:t>
      </w:r>
      <w:r w:rsidRPr="00B421AB">
        <w:rPr>
          <w:noProof/>
        </w:rPr>
        <w:tab/>
      </w:r>
      <w:r w:rsidRPr="00B421AB">
        <w:rPr>
          <w:noProof/>
        </w:rPr>
        <w:fldChar w:fldCharType="begin"/>
      </w:r>
      <w:r w:rsidRPr="00B421AB">
        <w:rPr>
          <w:noProof/>
        </w:rPr>
        <w:instrText xml:space="preserve"> PAGEREF _Toc352233764 \h </w:instrText>
      </w:r>
      <w:r w:rsidRPr="00B421AB">
        <w:rPr>
          <w:noProof/>
        </w:rPr>
      </w:r>
      <w:r w:rsidRPr="00B421AB">
        <w:rPr>
          <w:noProof/>
        </w:rPr>
        <w:fldChar w:fldCharType="separate"/>
      </w:r>
      <w:r w:rsidRPr="00B421AB">
        <w:rPr>
          <w:noProof/>
        </w:rPr>
        <w:t>69</w:t>
      </w:r>
      <w:r w:rsidRPr="00B421AB">
        <w:rPr>
          <w:noProof/>
        </w:rPr>
        <w:fldChar w:fldCharType="end"/>
      </w:r>
    </w:p>
    <w:p w:rsidR="00B421AB" w:rsidRPr="00B421AB" w:rsidRDefault="00B421AB">
      <w:pPr>
        <w:pStyle w:val="TOC4"/>
        <w:rPr>
          <w:rFonts w:asciiTheme="minorHAnsi" w:eastAsiaTheme="minorEastAsia" w:hAnsiTheme="minorHAnsi" w:cstheme="minorBidi"/>
          <w:noProof/>
          <w:sz w:val="22"/>
          <w:szCs w:val="22"/>
        </w:rPr>
      </w:pPr>
      <w:r w:rsidRPr="00B421AB">
        <w:rPr>
          <w:rFonts w:cs="Tahoma"/>
          <w:noProof/>
        </w:rPr>
        <w:t>Соглашение Enterprise более ранней версии, чем 2011</w:t>
      </w:r>
      <w:r w:rsidRPr="00B421AB">
        <w:rPr>
          <w:noProof/>
        </w:rPr>
        <w:tab/>
      </w:r>
      <w:r w:rsidRPr="00B421AB">
        <w:rPr>
          <w:noProof/>
        </w:rPr>
        <w:fldChar w:fldCharType="begin"/>
      </w:r>
      <w:r w:rsidRPr="00B421AB">
        <w:rPr>
          <w:noProof/>
        </w:rPr>
        <w:instrText xml:space="preserve"> PAGEREF _Toc352233765 \h </w:instrText>
      </w:r>
      <w:r w:rsidRPr="00B421AB">
        <w:rPr>
          <w:noProof/>
        </w:rPr>
      </w:r>
      <w:r w:rsidRPr="00B421AB">
        <w:rPr>
          <w:noProof/>
        </w:rPr>
        <w:fldChar w:fldCharType="separate"/>
      </w:r>
      <w:r w:rsidRPr="00B421AB">
        <w:rPr>
          <w:noProof/>
        </w:rPr>
        <w:t>70</w:t>
      </w:r>
      <w:r w:rsidRPr="00B421AB">
        <w:rPr>
          <w:noProof/>
        </w:rPr>
        <w:fldChar w:fldCharType="end"/>
      </w:r>
    </w:p>
    <w:p w:rsidR="00B421AB" w:rsidRPr="00B421AB" w:rsidRDefault="00B421AB">
      <w:pPr>
        <w:pStyle w:val="TOC4"/>
        <w:rPr>
          <w:rFonts w:asciiTheme="minorHAnsi" w:eastAsiaTheme="minorEastAsia" w:hAnsiTheme="minorHAnsi" w:cstheme="minorBidi"/>
          <w:noProof/>
          <w:sz w:val="22"/>
          <w:szCs w:val="22"/>
        </w:rPr>
      </w:pPr>
      <w:r w:rsidRPr="00B421AB">
        <w:rPr>
          <w:rFonts w:cs="Tahoma"/>
          <w:noProof/>
        </w:rPr>
        <w:t>Возобновление действия через другие программы</w:t>
      </w:r>
      <w:r w:rsidRPr="00B421AB">
        <w:rPr>
          <w:noProof/>
        </w:rPr>
        <w:tab/>
      </w:r>
      <w:r w:rsidRPr="00B421AB">
        <w:rPr>
          <w:noProof/>
        </w:rPr>
        <w:fldChar w:fldCharType="begin"/>
      </w:r>
      <w:r w:rsidRPr="00B421AB">
        <w:rPr>
          <w:noProof/>
        </w:rPr>
        <w:instrText xml:space="preserve"> PAGEREF _Toc352233766 \h </w:instrText>
      </w:r>
      <w:r w:rsidRPr="00B421AB">
        <w:rPr>
          <w:noProof/>
        </w:rPr>
      </w:r>
      <w:r w:rsidRPr="00B421AB">
        <w:rPr>
          <w:noProof/>
        </w:rPr>
        <w:fldChar w:fldCharType="separate"/>
      </w:r>
      <w:r w:rsidRPr="00B421AB">
        <w:rPr>
          <w:noProof/>
        </w:rPr>
        <w:t>70</w:t>
      </w:r>
      <w:r w:rsidRPr="00B421AB">
        <w:rPr>
          <w:noProof/>
        </w:rPr>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lang w:val="ru-RU"/>
        </w:rPr>
        <w:t xml:space="preserve">РАЗДЕЛ 7. Преимущества использования </w:t>
      </w:r>
      <w:r w:rsidRPr="00B421AB">
        <w:rPr>
          <w:color w:val="auto"/>
        </w:rPr>
        <w:t>Software</w:t>
      </w:r>
      <w:r w:rsidRPr="00B421AB">
        <w:rPr>
          <w:color w:val="auto"/>
          <w:lang w:val="ru-RU"/>
        </w:rPr>
        <w:t xml:space="preserve"> </w:t>
      </w:r>
      <w:r w:rsidRPr="00B421AB">
        <w:rPr>
          <w:color w:val="auto"/>
        </w:rPr>
        <w:t>Assurance</w:t>
      </w:r>
      <w:r w:rsidRPr="00B421AB">
        <w:rPr>
          <w:color w:val="auto"/>
          <w:lang w:val="ru-RU"/>
        </w:rPr>
        <w:t xml:space="preserve"> (</w:t>
      </w:r>
      <w:r w:rsidRPr="00B421AB">
        <w:rPr>
          <w:color w:val="auto"/>
        </w:rPr>
        <w:t>SA</w:t>
      </w:r>
      <w:r w:rsidRPr="00B421AB">
        <w:rPr>
          <w:color w:val="auto"/>
          <w:lang w:val="ru-RU"/>
        </w:rPr>
        <w:t>) и веб-служб (</w:t>
      </w:r>
      <w:r w:rsidRPr="00B421AB">
        <w:rPr>
          <w:color w:val="auto"/>
        </w:rPr>
        <w:t>OLS</w:t>
      </w:r>
      <w:r w:rsidRPr="00B421AB">
        <w:rPr>
          <w:color w:val="auto"/>
          <w:lang w:val="ru-RU"/>
        </w:rPr>
        <w:t>)</w:t>
      </w:r>
      <w:r w:rsidRPr="00B421AB">
        <w:rPr>
          <w:color w:val="auto"/>
        </w:rPr>
        <w:tab/>
      </w:r>
      <w:r w:rsidRPr="00B421AB">
        <w:rPr>
          <w:color w:val="auto"/>
        </w:rPr>
        <w:fldChar w:fldCharType="begin"/>
      </w:r>
      <w:r w:rsidRPr="00B421AB">
        <w:rPr>
          <w:color w:val="auto"/>
        </w:rPr>
        <w:instrText xml:space="preserve"> PAGEREF _Toc352233767 \h </w:instrText>
      </w:r>
      <w:r w:rsidRPr="00B421AB">
        <w:rPr>
          <w:color w:val="auto"/>
        </w:rPr>
      </w:r>
      <w:r w:rsidRPr="00B421AB">
        <w:rPr>
          <w:color w:val="auto"/>
        </w:rPr>
        <w:fldChar w:fldCharType="separate"/>
      </w:r>
      <w:r w:rsidRPr="00B421AB">
        <w:rPr>
          <w:color w:val="auto"/>
        </w:rPr>
        <w:t>71</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t>Права перехода на новые версии</w:t>
      </w:r>
      <w:r w:rsidRPr="00B421AB">
        <w:tab/>
      </w:r>
      <w:r w:rsidRPr="00B421AB">
        <w:fldChar w:fldCharType="begin"/>
      </w:r>
      <w:r w:rsidRPr="00B421AB">
        <w:instrText xml:space="preserve"> PAGEREF _Toc352233768 \h </w:instrText>
      </w:r>
      <w:r w:rsidRPr="00B421AB">
        <w:fldChar w:fldCharType="separate"/>
      </w:r>
      <w:r w:rsidRPr="00B421AB">
        <w:t>73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t>Пакет многоязычного интерфейса для Office</w:t>
      </w:r>
      <w:r w:rsidRPr="00B421AB">
        <w:tab/>
      </w:r>
      <w:r w:rsidRPr="00B421AB">
        <w:fldChar w:fldCharType="begin"/>
      </w:r>
      <w:r w:rsidRPr="00B421AB">
        <w:instrText xml:space="preserve"> PAGEREF _Toc352233769 \h </w:instrText>
      </w:r>
      <w:r w:rsidRPr="00B421AB">
        <w:fldChar w:fldCharType="separate"/>
      </w:r>
      <w:r w:rsidRPr="00B421AB">
        <w:t>74</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Windows 8 Корпоративная</w:t>
      </w:r>
      <w:r w:rsidRPr="00B421AB">
        <w:rPr>
          <w:color w:val="auto"/>
        </w:rPr>
        <w:tab/>
      </w:r>
      <w:r w:rsidRPr="00B421AB">
        <w:rPr>
          <w:color w:val="auto"/>
        </w:rPr>
        <w:fldChar w:fldCharType="begin"/>
      </w:r>
      <w:r w:rsidRPr="00B421AB">
        <w:rPr>
          <w:color w:val="auto"/>
        </w:rPr>
        <w:instrText xml:space="preserve"> PAGEREF _Toc352233770 \h </w:instrText>
      </w:r>
      <w:r w:rsidRPr="00B421AB">
        <w:rPr>
          <w:color w:val="auto"/>
        </w:rPr>
      </w:r>
      <w:r w:rsidRPr="00B421AB">
        <w:rPr>
          <w:color w:val="auto"/>
        </w:rPr>
        <w:fldChar w:fldCharType="separate"/>
      </w:r>
      <w:r w:rsidRPr="00B421AB">
        <w:rPr>
          <w:color w:val="auto"/>
        </w:rPr>
        <w:t>79</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Windows 8 Enterprise Sideloading</w:t>
      </w:r>
      <w:r w:rsidRPr="00B421AB">
        <w:rPr>
          <w:color w:val="auto"/>
        </w:rPr>
        <w:tab/>
      </w:r>
      <w:r w:rsidRPr="00B421AB">
        <w:rPr>
          <w:color w:val="auto"/>
        </w:rPr>
        <w:fldChar w:fldCharType="begin"/>
      </w:r>
      <w:r w:rsidRPr="00B421AB">
        <w:rPr>
          <w:color w:val="auto"/>
        </w:rPr>
        <w:instrText xml:space="preserve"> PAGEREF _Toc352233771 \h </w:instrText>
      </w:r>
      <w:r w:rsidRPr="00B421AB">
        <w:rPr>
          <w:color w:val="auto"/>
        </w:rPr>
      </w:r>
      <w:r w:rsidRPr="00B421AB">
        <w:rPr>
          <w:color w:val="auto"/>
        </w:rPr>
        <w:fldChar w:fldCharType="separate"/>
      </w:r>
      <w:r w:rsidRPr="00B421AB">
        <w:rPr>
          <w:color w:val="auto"/>
        </w:rPr>
        <w:t>79</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Подписная лицензия Windows Companion</w:t>
      </w:r>
      <w:r w:rsidRPr="00B421AB">
        <w:rPr>
          <w:color w:val="auto"/>
        </w:rPr>
        <w:tab/>
      </w:r>
      <w:r w:rsidRPr="00B421AB">
        <w:rPr>
          <w:color w:val="auto"/>
        </w:rPr>
        <w:fldChar w:fldCharType="begin"/>
      </w:r>
      <w:r w:rsidRPr="00B421AB">
        <w:rPr>
          <w:color w:val="auto"/>
        </w:rPr>
        <w:instrText xml:space="preserve"> PAGEREF _Toc352233772 \h </w:instrText>
      </w:r>
      <w:r w:rsidRPr="00B421AB">
        <w:rPr>
          <w:color w:val="auto"/>
        </w:rPr>
      </w:r>
      <w:r w:rsidRPr="00B421AB">
        <w:rPr>
          <w:color w:val="auto"/>
        </w:rPr>
        <w:fldChar w:fldCharType="separate"/>
      </w:r>
      <w:r w:rsidRPr="00B421AB">
        <w:rPr>
          <w:color w:val="auto"/>
        </w:rPr>
        <w:t>79</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Ваучеры на обучение</w:t>
      </w:r>
      <w:r w:rsidRPr="00B421AB">
        <w:rPr>
          <w:color w:val="auto"/>
        </w:rPr>
        <w:tab/>
      </w:r>
      <w:r w:rsidRPr="00B421AB">
        <w:rPr>
          <w:color w:val="auto"/>
        </w:rPr>
        <w:fldChar w:fldCharType="begin"/>
      </w:r>
      <w:r w:rsidRPr="00B421AB">
        <w:rPr>
          <w:color w:val="auto"/>
        </w:rPr>
        <w:instrText xml:space="preserve"> PAGEREF _Toc352233773 \h </w:instrText>
      </w:r>
      <w:r w:rsidRPr="00B421AB">
        <w:rPr>
          <w:color w:val="auto"/>
        </w:rPr>
      </w:r>
      <w:r w:rsidRPr="00B421AB">
        <w:rPr>
          <w:color w:val="auto"/>
        </w:rPr>
        <w:fldChar w:fldCharType="separate"/>
      </w:r>
      <w:r w:rsidRPr="00B421AB">
        <w:rPr>
          <w:color w:val="auto"/>
        </w:rPr>
        <w:t>79</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E-Learning</w:t>
      </w:r>
      <w:r w:rsidRPr="00B421AB">
        <w:rPr>
          <w:color w:val="auto"/>
        </w:rPr>
        <w:tab/>
      </w:r>
      <w:r w:rsidRPr="00B421AB">
        <w:rPr>
          <w:color w:val="auto"/>
        </w:rPr>
        <w:fldChar w:fldCharType="begin"/>
      </w:r>
      <w:r w:rsidRPr="00B421AB">
        <w:rPr>
          <w:color w:val="auto"/>
        </w:rPr>
        <w:instrText xml:space="preserve"> PAGEREF _Toc352233774 \h </w:instrText>
      </w:r>
      <w:r w:rsidRPr="00B421AB">
        <w:rPr>
          <w:color w:val="auto"/>
        </w:rPr>
      </w:r>
      <w:r w:rsidRPr="00B421AB">
        <w:rPr>
          <w:color w:val="auto"/>
        </w:rPr>
        <w:fldChar w:fldCharType="separate"/>
      </w:r>
      <w:r w:rsidRPr="00B421AB">
        <w:rPr>
          <w:color w:val="auto"/>
        </w:rPr>
        <w:t>81</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Программа использования ПО на домашних компьютерах</w:t>
      </w:r>
      <w:r w:rsidRPr="00B421AB">
        <w:rPr>
          <w:color w:val="auto"/>
        </w:rPr>
        <w:tab/>
      </w:r>
      <w:r w:rsidRPr="00B421AB">
        <w:rPr>
          <w:color w:val="auto"/>
        </w:rPr>
        <w:fldChar w:fldCharType="begin"/>
      </w:r>
      <w:r w:rsidRPr="00B421AB">
        <w:rPr>
          <w:color w:val="auto"/>
        </w:rPr>
        <w:instrText xml:space="preserve"> PAGEREF _Toc352233775 \h </w:instrText>
      </w:r>
      <w:r w:rsidRPr="00B421AB">
        <w:rPr>
          <w:color w:val="auto"/>
        </w:rPr>
      </w:r>
      <w:r w:rsidRPr="00B421AB">
        <w:rPr>
          <w:color w:val="auto"/>
        </w:rPr>
        <w:fldChar w:fldCharType="separate"/>
      </w:r>
      <w:r w:rsidRPr="00B421AB">
        <w:rPr>
          <w:color w:val="auto"/>
        </w:rPr>
        <w:t>82</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lastRenderedPageBreak/>
        <w:t>Круглосуточная техническая поддержка</w:t>
      </w:r>
      <w:r w:rsidRPr="00B421AB">
        <w:rPr>
          <w:color w:val="auto"/>
        </w:rPr>
        <w:tab/>
      </w:r>
      <w:r w:rsidRPr="00B421AB">
        <w:rPr>
          <w:color w:val="auto"/>
        </w:rPr>
        <w:fldChar w:fldCharType="begin"/>
      </w:r>
      <w:r w:rsidRPr="00B421AB">
        <w:rPr>
          <w:color w:val="auto"/>
        </w:rPr>
        <w:instrText xml:space="preserve"> PAGEREF _Toc352233776 \h </w:instrText>
      </w:r>
      <w:r w:rsidRPr="00B421AB">
        <w:rPr>
          <w:color w:val="auto"/>
        </w:rPr>
      </w:r>
      <w:r w:rsidRPr="00B421AB">
        <w:rPr>
          <w:color w:val="auto"/>
        </w:rPr>
        <w:fldChar w:fldCharType="separate"/>
      </w:r>
      <w:r w:rsidRPr="00B421AB">
        <w:rPr>
          <w:color w:val="auto"/>
        </w:rPr>
        <w:t>85</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Неограниченная круглосуточная техническая поддержка</w:t>
      </w:r>
      <w:r w:rsidRPr="00B421AB">
        <w:rPr>
          <w:color w:val="auto"/>
        </w:rPr>
        <w:tab/>
      </w:r>
      <w:r w:rsidRPr="00B421AB">
        <w:rPr>
          <w:color w:val="auto"/>
        </w:rPr>
        <w:fldChar w:fldCharType="begin"/>
      </w:r>
      <w:r w:rsidRPr="00B421AB">
        <w:rPr>
          <w:color w:val="auto"/>
        </w:rPr>
        <w:instrText xml:space="preserve"> PAGEREF _Toc352233777 \h </w:instrText>
      </w:r>
      <w:r w:rsidRPr="00B421AB">
        <w:rPr>
          <w:color w:val="auto"/>
        </w:rPr>
      </w:r>
      <w:r w:rsidRPr="00B421AB">
        <w:rPr>
          <w:color w:val="auto"/>
        </w:rPr>
        <w:fldChar w:fldCharType="separate"/>
      </w:r>
      <w:r w:rsidRPr="00B421AB">
        <w:rPr>
          <w:color w:val="auto"/>
        </w:rPr>
        <w:t>90</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System Center Advisor</w:t>
      </w:r>
      <w:r w:rsidRPr="00B421AB">
        <w:rPr>
          <w:color w:val="auto"/>
        </w:rPr>
        <w:tab/>
      </w:r>
      <w:r w:rsidRPr="00B421AB">
        <w:rPr>
          <w:color w:val="auto"/>
        </w:rPr>
        <w:fldChar w:fldCharType="begin"/>
      </w:r>
      <w:r w:rsidRPr="00B421AB">
        <w:rPr>
          <w:color w:val="auto"/>
        </w:rPr>
        <w:instrText xml:space="preserve"> PAGEREF _Toc352233778 \h </w:instrText>
      </w:r>
      <w:r w:rsidRPr="00B421AB">
        <w:rPr>
          <w:color w:val="auto"/>
        </w:rPr>
      </w:r>
      <w:r w:rsidRPr="00B421AB">
        <w:rPr>
          <w:color w:val="auto"/>
        </w:rPr>
        <w:fldChar w:fldCharType="separate"/>
      </w:r>
      <w:r w:rsidRPr="00B421AB">
        <w:rPr>
          <w:color w:val="auto"/>
        </w:rPr>
        <w:t>93</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«Холодное» резервирование для аварийного восстановления</w:t>
      </w:r>
      <w:r w:rsidRPr="00B421AB">
        <w:rPr>
          <w:color w:val="auto"/>
        </w:rPr>
        <w:tab/>
      </w:r>
      <w:r w:rsidRPr="00B421AB">
        <w:rPr>
          <w:color w:val="auto"/>
        </w:rPr>
        <w:fldChar w:fldCharType="begin"/>
      </w:r>
      <w:r w:rsidRPr="00B421AB">
        <w:rPr>
          <w:color w:val="auto"/>
        </w:rPr>
        <w:instrText xml:space="preserve"> PAGEREF _Toc352233779 \h </w:instrText>
      </w:r>
      <w:r w:rsidRPr="00B421AB">
        <w:rPr>
          <w:color w:val="auto"/>
        </w:rPr>
      </w:r>
      <w:r w:rsidRPr="00B421AB">
        <w:rPr>
          <w:color w:val="auto"/>
        </w:rPr>
        <w:fldChar w:fldCharType="separate"/>
      </w:r>
      <w:r w:rsidRPr="00B421AB">
        <w:rPr>
          <w:color w:val="auto"/>
        </w:rPr>
        <w:t>94</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Службы подписки TechNet SA</w:t>
      </w:r>
      <w:r w:rsidRPr="00B421AB">
        <w:rPr>
          <w:color w:val="auto"/>
        </w:rPr>
        <w:tab/>
      </w:r>
      <w:r w:rsidRPr="00B421AB">
        <w:rPr>
          <w:color w:val="auto"/>
        </w:rPr>
        <w:fldChar w:fldCharType="begin"/>
      </w:r>
      <w:r w:rsidRPr="00B421AB">
        <w:rPr>
          <w:color w:val="auto"/>
        </w:rPr>
        <w:instrText xml:space="preserve"> PAGEREF _Toc352233780 \h </w:instrText>
      </w:r>
      <w:r w:rsidRPr="00B421AB">
        <w:rPr>
          <w:color w:val="auto"/>
        </w:rPr>
      </w:r>
      <w:r w:rsidRPr="00B421AB">
        <w:rPr>
          <w:color w:val="auto"/>
        </w:rPr>
        <w:fldChar w:fldCharType="separate"/>
      </w:r>
      <w:r w:rsidRPr="00B421AB">
        <w:rPr>
          <w:color w:val="auto"/>
        </w:rPr>
        <w:t>94</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TechNet Plus Direct</w:t>
      </w:r>
      <w:r w:rsidRPr="00B421AB">
        <w:rPr>
          <w:color w:val="auto"/>
        </w:rPr>
        <w:tab/>
      </w:r>
      <w:r w:rsidRPr="00B421AB">
        <w:rPr>
          <w:color w:val="auto"/>
        </w:rPr>
        <w:fldChar w:fldCharType="begin"/>
      </w:r>
      <w:r w:rsidRPr="00B421AB">
        <w:rPr>
          <w:color w:val="auto"/>
        </w:rPr>
        <w:instrText xml:space="preserve"> PAGEREF _Toc352233781 \h </w:instrText>
      </w:r>
      <w:r w:rsidRPr="00B421AB">
        <w:rPr>
          <w:color w:val="auto"/>
        </w:rPr>
      </w:r>
      <w:r w:rsidRPr="00B421AB">
        <w:rPr>
          <w:color w:val="auto"/>
        </w:rPr>
        <w:fldChar w:fldCharType="separate"/>
      </w:r>
      <w:r w:rsidRPr="00B421AB">
        <w:rPr>
          <w:color w:val="auto"/>
        </w:rPr>
        <w:t>95</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Перемещение лицензий с помощью Software Assurance</w:t>
      </w:r>
      <w:r w:rsidRPr="00B421AB">
        <w:rPr>
          <w:color w:val="auto"/>
        </w:rPr>
        <w:tab/>
      </w:r>
      <w:r w:rsidRPr="00B421AB">
        <w:rPr>
          <w:color w:val="auto"/>
        </w:rPr>
        <w:fldChar w:fldCharType="begin"/>
      </w:r>
      <w:r w:rsidRPr="00B421AB">
        <w:rPr>
          <w:color w:val="auto"/>
        </w:rPr>
        <w:instrText xml:space="preserve"> PAGEREF _Toc352233782 \h </w:instrText>
      </w:r>
      <w:r w:rsidRPr="00B421AB">
        <w:rPr>
          <w:color w:val="auto"/>
        </w:rPr>
      </w:r>
      <w:r w:rsidRPr="00B421AB">
        <w:rPr>
          <w:color w:val="auto"/>
        </w:rPr>
        <w:fldChar w:fldCharType="separate"/>
      </w:r>
      <w:r w:rsidRPr="00B421AB">
        <w:rPr>
          <w:color w:val="auto"/>
        </w:rPr>
        <w:t>96</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Windows Thin PC</w:t>
      </w:r>
      <w:r w:rsidRPr="00B421AB">
        <w:rPr>
          <w:color w:val="auto"/>
        </w:rPr>
        <w:tab/>
      </w:r>
      <w:r w:rsidRPr="00B421AB">
        <w:rPr>
          <w:color w:val="auto"/>
        </w:rPr>
        <w:fldChar w:fldCharType="begin"/>
      </w:r>
      <w:r w:rsidRPr="00B421AB">
        <w:rPr>
          <w:color w:val="auto"/>
        </w:rPr>
        <w:instrText xml:space="preserve"> PAGEREF _Toc352233783 \h </w:instrText>
      </w:r>
      <w:r w:rsidRPr="00B421AB">
        <w:rPr>
          <w:color w:val="auto"/>
        </w:rPr>
      </w:r>
      <w:r w:rsidRPr="00B421AB">
        <w:rPr>
          <w:color w:val="auto"/>
        </w:rPr>
        <w:fldChar w:fldCharType="separate"/>
      </w:r>
      <w:r w:rsidRPr="00B421AB">
        <w:rPr>
          <w:color w:val="auto"/>
        </w:rPr>
        <w:t>97</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Microsoft Desktop Optimization Pack для Software Assurance</w:t>
      </w:r>
      <w:r w:rsidRPr="00B421AB">
        <w:rPr>
          <w:color w:val="auto"/>
        </w:rPr>
        <w:tab/>
      </w:r>
      <w:r w:rsidRPr="00B421AB">
        <w:rPr>
          <w:color w:val="auto"/>
        </w:rPr>
        <w:fldChar w:fldCharType="begin"/>
      </w:r>
      <w:r w:rsidRPr="00B421AB">
        <w:rPr>
          <w:color w:val="auto"/>
        </w:rPr>
        <w:instrText xml:space="preserve"> PAGEREF _Toc352233784 \h </w:instrText>
      </w:r>
      <w:r w:rsidRPr="00B421AB">
        <w:rPr>
          <w:color w:val="auto"/>
        </w:rPr>
      </w:r>
      <w:r w:rsidRPr="00B421AB">
        <w:rPr>
          <w:color w:val="auto"/>
        </w:rPr>
        <w:fldChar w:fldCharType="separate"/>
      </w:r>
      <w:r w:rsidRPr="00B421AB">
        <w:rPr>
          <w:color w:val="auto"/>
        </w:rPr>
        <w:t>98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Права доступа к виртуальному рабочему столу Windows (VDA)</w:t>
      </w:r>
      <w:r w:rsidRPr="00B421AB">
        <w:rPr>
          <w:color w:val="auto"/>
        </w:rPr>
        <w:tab/>
      </w:r>
      <w:r w:rsidRPr="00B421AB">
        <w:rPr>
          <w:color w:val="auto"/>
        </w:rPr>
        <w:fldChar w:fldCharType="begin"/>
      </w:r>
      <w:r w:rsidRPr="00B421AB">
        <w:rPr>
          <w:color w:val="auto"/>
        </w:rPr>
        <w:instrText xml:space="preserve"> PAGEREF _Toc352233785 \h </w:instrText>
      </w:r>
      <w:r w:rsidRPr="00B421AB">
        <w:rPr>
          <w:color w:val="auto"/>
        </w:rPr>
      </w:r>
      <w:r w:rsidRPr="00B421AB">
        <w:rPr>
          <w:color w:val="auto"/>
        </w:rPr>
        <w:fldChar w:fldCharType="separate"/>
      </w:r>
      <w:r w:rsidRPr="00B421AB">
        <w:rPr>
          <w:color w:val="auto"/>
        </w:rPr>
        <w:t>98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lang w:val="ru-RU"/>
        </w:rPr>
        <w:t>Доступность лицензий на переход вверх</w:t>
      </w:r>
      <w:r w:rsidRPr="00B421AB">
        <w:rPr>
          <w:color w:val="auto"/>
        </w:rPr>
        <w:tab/>
      </w:r>
      <w:r w:rsidRPr="00B421AB">
        <w:rPr>
          <w:color w:val="auto"/>
        </w:rPr>
        <w:fldChar w:fldCharType="begin"/>
      </w:r>
      <w:r w:rsidRPr="00B421AB">
        <w:rPr>
          <w:color w:val="auto"/>
        </w:rPr>
        <w:instrText xml:space="preserve"> PAGEREF _Toc352233786 \h </w:instrText>
      </w:r>
      <w:r w:rsidRPr="00B421AB">
        <w:rPr>
          <w:color w:val="auto"/>
        </w:rPr>
      </w:r>
      <w:r w:rsidRPr="00B421AB">
        <w:rPr>
          <w:color w:val="auto"/>
        </w:rPr>
        <w:fldChar w:fldCharType="separate"/>
      </w:r>
      <w:r w:rsidRPr="00B421AB">
        <w:rPr>
          <w:color w:val="auto"/>
        </w:rPr>
        <w:t>99</w:t>
      </w:r>
      <w:r w:rsidRPr="00B421AB">
        <w:rPr>
          <w:color w:val="auto"/>
        </w:rPr>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lang w:val="ru-RU"/>
        </w:rPr>
        <w:t>Раздел 8. Услуги</w:t>
      </w:r>
      <w:r w:rsidRPr="00B421AB">
        <w:rPr>
          <w:color w:val="auto"/>
        </w:rPr>
        <w:tab/>
      </w:r>
      <w:r w:rsidRPr="00B421AB">
        <w:rPr>
          <w:color w:val="auto"/>
        </w:rPr>
        <w:fldChar w:fldCharType="begin"/>
      </w:r>
      <w:r w:rsidRPr="00B421AB">
        <w:rPr>
          <w:color w:val="auto"/>
        </w:rPr>
        <w:instrText xml:space="preserve"> PAGEREF _Toc352233787 \h </w:instrText>
      </w:r>
      <w:r w:rsidRPr="00B421AB">
        <w:rPr>
          <w:color w:val="auto"/>
        </w:rPr>
      </w:r>
      <w:r w:rsidRPr="00B421AB">
        <w:rPr>
          <w:color w:val="auto"/>
        </w:rPr>
        <w:fldChar w:fldCharType="separate"/>
      </w:r>
      <w:r w:rsidRPr="00B421AB">
        <w:rPr>
          <w:color w:val="auto"/>
        </w:rPr>
        <w:t>100</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lang w:val="ru-RU"/>
        </w:rPr>
        <w:t>Использование, собственность и лицензионные права</w:t>
      </w:r>
      <w:r w:rsidRPr="00B421AB">
        <w:tab/>
      </w:r>
      <w:r w:rsidRPr="00B421AB">
        <w:fldChar w:fldCharType="begin"/>
      </w:r>
      <w:r w:rsidRPr="00B421AB">
        <w:instrText xml:space="preserve"> PAGEREF _Toc352233788 \h </w:instrText>
      </w:r>
      <w:r w:rsidRPr="00B421AB">
        <w:fldChar w:fldCharType="separate"/>
      </w:r>
      <w:r w:rsidRPr="00B421AB">
        <w:t>108</w:t>
      </w:r>
      <w:r w:rsidRPr="00B421AB">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lang w:val="ru-RU"/>
        </w:rPr>
        <w:t>РАЗДЕЛ 9. ДОПОЛНИТЕЛЬНЫЕ УСЛОВИЯ</w:t>
      </w:r>
      <w:r w:rsidRPr="00B421AB">
        <w:rPr>
          <w:color w:val="auto"/>
        </w:rPr>
        <w:tab/>
      </w:r>
      <w:r w:rsidRPr="00B421AB">
        <w:rPr>
          <w:color w:val="auto"/>
        </w:rPr>
        <w:fldChar w:fldCharType="begin"/>
      </w:r>
      <w:r w:rsidRPr="00B421AB">
        <w:rPr>
          <w:color w:val="auto"/>
        </w:rPr>
        <w:instrText xml:space="preserve"> PAGEREF _Toc352233789 \h </w:instrText>
      </w:r>
      <w:r w:rsidRPr="00B421AB">
        <w:rPr>
          <w:color w:val="auto"/>
        </w:rPr>
      </w:r>
      <w:r w:rsidRPr="00B421AB">
        <w:rPr>
          <w:color w:val="auto"/>
        </w:rPr>
        <w:fldChar w:fldCharType="separate"/>
      </w:r>
      <w:r w:rsidRPr="00B421AB">
        <w:rPr>
          <w:color w:val="auto"/>
        </w:rPr>
        <w:t>111</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rFonts w:eastAsia="Times New Roman"/>
          <w:color w:val="auto"/>
        </w:rPr>
        <w:t>Клиентские лицензии (CAL) и клиентские лицензии на управление (ML)</w:t>
      </w:r>
      <w:r w:rsidRPr="00B421AB">
        <w:rPr>
          <w:color w:val="auto"/>
        </w:rPr>
        <w:tab/>
      </w:r>
      <w:r w:rsidRPr="00B421AB">
        <w:rPr>
          <w:color w:val="auto"/>
        </w:rPr>
        <w:fldChar w:fldCharType="begin"/>
      </w:r>
      <w:r w:rsidRPr="00B421AB">
        <w:rPr>
          <w:color w:val="auto"/>
        </w:rPr>
        <w:instrText xml:space="preserve"> PAGEREF _Toc352233790 \h </w:instrText>
      </w:r>
      <w:r w:rsidRPr="00B421AB">
        <w:rPr>
          <w:color w:val="auto"/>
        </w:rPr>
      </w:r>
      <w:r w:rsidRPr="00B421AB">
        <w:rPr>
          <w:color w:val="auto"/>
        </w:rPr>
        <w:fldChar w:fldCharType="separate"/>
      </w:r>
      <w:r w:rsidRPr="00B421AB">
        <w:rPr>
          <w:color w:val="auto"/>
        </w:rPr>
        <w:t>111</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Ограничения EI Controls</w:t>
      </w:r>
      <w:r w:rsidRPr="00B421AB">
        <w:rPr>
          <w:color w:val="auto"/>
        </w:rPr>
        <w:tab/>
      </w:r>
      <w:r w:rsidRPr="00B421AB">
        <w:rPr>
          <w:color w:val="auto"/>
        </w:rPr>
        <w:fldChar w:fldCharType="begin"/>
      </w:r>
      <w:r w:rsidRPr="00B421AB">
        <w:rPr>
          <w:color w:val="auto"/>
        </w:rPr>
        <w:instrText xml:space="preserve"> PAGEREF _Toc352233791 \h </w:instrText>
      </w:r>
      <w:r w:rsidRPr="00B421AB">
        <w:rPr>
          <w:color w:val="auto"/>
        </w:rPr>
      </w:r>
      <w:r w:rsidRPr="00B421AB">
        <w:rPr>
          <w:color w:val="auto"/>
        </w:rPr>
        <w:fldChar w:fldCharType="separate"/>
      </w:r>
      <w:r w:rsidRPr="00B421AB">
        <w:rPr>
          <w:color w:val="auto"/>
        </w:rPr>
        <w:t>112</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rPr>
        <w:t>Многоязыковые пакеты (MLP), функциональность Многоязыкового интерфейса пользователя (MUI) и права на новые языковые версии</w:t>
      </w:r>
      <w:r w:rsidRPr="00B421AB">
        <w:rPr>
          <w:color w:val="auto"/>
        </w:rPr>
        <w:tab/>
      </w:r>
      <w:r w:rsidRPr="00B421AB">
        <w:rPr>
          <w:color w:val="auto"/>
        </w:rPr>
        <w:fldChar w:fldCharType="begin"/>
      </w:r>
      <w:r w:rsidRPr="00B421AB">
        <w:rPr>
          <w:color w:val="auto"/>
        </w:rPr>
        <w:instrText xml:space="preserve"> PAGEREF _Toc352233792 \h </w:instrText>
      </w:r>
      <w:r w:rsidRPr="00B421AB">
        <w:rPr>
          <w:color w:val="auto"/>
        </w:rPr>
      </w:r>
      <w:r w:rsidRPr="00B421AB">
        <w:rPr>
          <w:color w:val="auto"/>
        </w:rPr>
        <w:fldChar w:fldCharType="separate"/>
      </w:r>
      <w:r w:rsidRPr="00B421AB">
        <w:rPr>
          <w:color w:val="auto"/>
        </w:rPr>
        <w:t>112</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Лицензии, не зависимые от платформ</w:t>
      </w:r>
      <w:r w:rsidRPr="00B421AB">
        <w:tab/>
      </w:r>
      <w:r w:rsidRPr="00B421AB">
        <w:fldChar w:fldCharType="begin"/>
      </w:r>
      <w:r w:rsidRPr="00B421AB">
        <w:instrText xml:space="preserve"> PAGEREF _Toc352233793 \h </w:instrText>
      </w:r>
      <w:r w:rsidRPr="00B421AB">
        <w:fldChar w:fldCharType="separate"/>
      </w:r>
      <w:r w:rsidRPr="00B421AB">
        <w:t>113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Ключи многократной установки</w:t>
      </w:r>
      <w:r w:rsidRPr="00B421AB">
        <w:tab/>
      </w:r>
      <w:r w:rsidRPr="00B421AB">
        <w:fldChar w:fldCharType="begin"/>
      </w:r>
      <w:r w:rsidRPr="00B421AB">
        <w:instrText xml:space="preserve"> PAGEREF _Toc352233794 \h </w:instrText>
      </w:r>
      <w:r w:rsidRPr="00B421AB">
        <w:fldChar w:fldCharType="separate"/>
      </w:r>
      <w:r w:rsidRPr="00B421AB">
        <w:t>113</w:t>
      </w:r>
      <w:r w:rsidRPr="00B421AB">
        <w:fldChar w:fldCharType="end"/>
      </w:r>
    </w:p>
    <w:p w:rsidR="00B421AB" w:rsidRPr="00B421AB" w:rsidRDefault="00B421AB">
      <w:pPr>
        <w:pStyle w:val="TOC1"/>
        <w:rPr>
          <w:rFonts w:asciiTheme="minorHAnsi" w:eastAsiaTheme="minorEastAsia" w:hAnsiTheme="minorHAnsi" w:cstheme="minorBidi"/>
          <w:b w:val="0"/>
          <w:caps w:val="0"/>
          <w:color w:val="auto"/>
          <w:szCs w:val="22"/>
        </w:rPr>
      </w:pPr>
      <w:r w:rsidRPr="00B421AB">
        <w:rPr>
          <w:color w:val="auto"/>
          <w:lang w:val="ru-RU"/>
        </w:rPr>
        <w:t>Примечания о продуктах</w:t>
      </w:r>
      <w:r w:rsidRPr="00B421AB">
        <w:rPr>
          <w:color w:val="auto"/>
        </w:rPr>
        <w:tab/>
      </w:r>
      <w:r w:rsidRPr="00B421AB">
        <w:rPr>
          <w:color w:val="auto"/>
        </w:rPr>
        <w:fldChar w:fldCharType="begin"/>
      </w:r>
      <w:r w:rsidRPr="00B421AB">
        <w:rPr>
          <w:color w:val="auto"/>
        </w:rPr>
        <w:instrText xml:space="preserve"> PAGEREF _Toc352233795 \h </w:instrText>
      </w:r>
      <w:r w:rsidRPr="00B421AB">
        <w:rPr>
          <w:color w:val="auto"/>
        </w:rPr>
      </w:r>
      <w:r w:rsidRPr="00B421AB">
        <w:rPr>
          <w:color w:val="auto"/>
        </w:rPr>
        <w:fldChar w:fldCharType="separate"/>
      </w:r>
      <w:r w:rsidRPr="00B421AB">
        <w:rPr>
          <w:color w:val="auto"/>
        </w:rPr>
        <w:t>114</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Категория «Приложения»</w:t>
      </w:r>
      <w:r w:rsidRPr="00B421AB">
        <w:tab/>
      </w:r>
      <w:r w:rsidRPr="00B421AB">
        <w:fldChar w:fldCharType="begin"/>
      </w:r>
      <w:r w:rsidRPr="00B421AB">
        <w:instrText xml:space="preserve"> PAGEREF _Toc352233796 \h </w:instrText>
      </w:r>
      <w:r w:rsidRPr="00B421AB">
        <w:fldChar w:fldCharType="separate"/>
      </w:r>
      <w:r w:rsidRPr="00B421AB">
        <w:t>114</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w:t>
      </w:r>
      <w:r w:rsidRPr="00B421AB">
        <w:rPr>
          <w:color w:val="auto"/>
        </w:rPr>
        <w:t xml:space="preserve"> Expression Encoder Pro 4</w:t>
      </w:r>
      <w:r w:rsidRPr="00B421AB">
        <w:rPr>
          <w:color w:val="auto"/>
        </w:rPr>
        <w:tab/>
      </w:r>
      <w:r w:rsidRPr="00B421AB">
        <w:rPr>
          <w:color w:val="auto"/>
        </w:rPr>
        <w:fldChar w:fldCharType="begin"/>
      </w:r>
      <w:r w:rsidRPr="00B421AB">
        <w:rPr>
          <w:color w:val="auto"/>
        </w:rPr>
        <w:instrText xml:space="preserve"> PAGEREF _Toc352233797 \h </w:instrText>
      </w:r>
      <w:r w:rsidRPr="00B421AB">
        <w:rPr>
          <w:color w:val="auto"/>
        </w:rPr>
      </w:r>
      <w:r w:rsidRPr="00B421AB">
        <w:rPr>
          <w:color w:val="auto"/>
        </w:rPr>
        <w:fldChar w:fldCharType="separate"/>
      </w:r>
      <w:r w:rsidRPr="00B421AB">
        <w:rPr>
          <w:color w:val="auto"/>
        </w:rPr>
        <w:t>114</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2</w:t>
      </w:r>
      <w:r w:rsidRPr="00B421AB">
        <w:rPr>
          <w:color w:val="auto"/>
        </w:rPr>
        <w:t xml:space="preserve"> Lync для Mac 2011</w:t>
      </w:r>
      <w:r w:rsidRPr="00B421AB">
        <w:rPr>
          <w:color w:val="auto"/>
        </w:rPr>
        <w:tab/>
      </w:r>
      <w:r w:rsidRPr="00B421AB">
        <w:rPr>
          <w:color w:val="auto"/>
        </w:rPr>
        <w:fldChar w:fldCharType="begin"/>
      </w:r>
      <w:r w:rsidRPr="00B421AB">
        <w:rPr>
          <w:color w:val="auto"/>
        </w:rPr>
        <w:instrText xml:space="preserve"> PAGEREF _Toc352233798 \h </w:instrText>
      </w:r>
      <w:r w:rsidRPr="00B421AB">
        <w:rPr>
          <w:color w:val="auto"/>
        </w:rPr>
      </w:r>
      <w:r w:rsidRPr="00B421AB">
        <w:rPr>
          <w:color w:val="auto"/>
        </w:rPr>
        <w:fldChar w:fldCharType="separate"/>
      </w:r>
      <w:r w:rsidRPr="00B421AB">
        <w:rPr>
          <w:color w:val="auto"/>
        </w:rPr>
        <w:t>114</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3</w:t>
      </w:r>
      <w:r w:rsidRPr="00B421AB">
        <w:rPr>
          <w:color w:val="auto"/>
        </w:rPr>
        <w:t xml:space="preserve"> MSDN Operating Systems</w:t>
      </w:r>
      <w:r w:rsidRPr="00B421AB">
        <w:rPr>
          <w:color w:val="auto"/>
        </w:rPr>
        <w:tab/>
      </w:r>
      <w:r w:rsidRPr="00B421AB">
        <w:rPr>
          <w:color w:val="auto"/>
        </w:rPr>
        <w:fldChar w:fldCharType="begin"/>
      </w:r>
      <w:r w:rsidRPr="00B421AB">
        <w:rPr>
          <w:color w:val="auto"/>
        </w:rPr>
        <w:instrText xml:space="preserve"> PAGEREF _Toc352233799 \h </w:instrText>
      </w:r>
      <w:r w:rsidRPr="00B421AB">
        <w:rPr>
          <w:color w:val="auto"/>
        </w:rPr>
      </w:r>
      <w:r w:rsidRPr="00B421AB">
        <w:rPr>
          <w:color w:val="auto"/>
        </w:rPr>
        <w:fldChar w:fldCharType="separate"/>
      </w:r>
      <w:r w:rsidRPr="00B421AB">
        <w:rPr>
          <w:color w:val="auto"/>
        </w:rPr>
        <w:t>114</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4</w:t>
      </w:r>
      <w:r w:rsidRPr="00B421AB">
        <w:t xml:space="preserve"> </w:t>
      </w:r>
      <w:r w:rsidRPr="00B421AB">
        <w:rPr>
          <w:rFonts w:cs="Tahoma"/>
        </w:rPr>
        <w:t>Office 365 Education A2-A4 (лицензия SL «на пользователя»)</w:t>
      </w:r>
      <w:r w:rsidRPr="00B421AB">
        <w:tab/>
      </w:r>
      <w:r w:rsidRPr="00B421AB">
        <w:fldChar w:fldCharType="begin"/>
      </w:r>
      <w:r w:rsidRPr="00B421AB">
        <w:instrText xml:space="preserve"> PAGEREF _Toc352233800 \h </w:instrText>
      </w:r>
      <w:r w:rsidRPr="00B421AB">
        <w:fldChar w:fldCharType="separate"/>
      </w:r>
      <w:r w:rsidRPr="00B421AB">
        <w:t>115</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5</w:t>
      </w:r>
      <w:r w:rsidRPr="00B421AB">
        <w:rPr>
          <w:rFonts w:cs="Tahoma"/>
        </w:rPr>
        <w:t xml:space="preserve"> Office 365 корпоративный E2-E4</w:t>
      </w:r>
      <w:r w:rsidRPr="00B421AB">
        <w:tab/>
      </w:r>
      <w:r w:rsidRPr="00B421AB">
        <w:fldChar w:fldCharType="begin"/>
      </w:r>
      <w:r w:rsidRPr="00B421AB">
        <w:instrText xml:space="preserve"> PAGEREF _Toc352233801 \h </w:instrText>
      </w:r>
      <w:r w:rsidRPr="00B421AB">
        <w:fldChar w:fldCharType="separate"/>
      </w:r>
      <w:r w:rsidRPr="00B421AB">
        <w:t>116</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 xml:space="preserve">6 </w:t>
      </w:r>
      <w:r w:rsidRPr="00B421AB">
        <w:rPr>
          <w:color w:val="auto"/>
        </w:rPr>
        <w:t>Office для Mac стандартный 2011</w:t>
      </w:r>
      <w:r w:rsidRPr="00B421AB">
        <w:rPr>
          <w:color w:val="auto"/>
        </w:rPr>
        <w:tab/>
      </w:r>
      <w:r w:rsidRPr="00B421AB">
        <w:rPr>
          <w:color w:val="auto"/>
        </w:rPr>
        <w:fldChar w:fldCharType="begin"/>
      </w:r>
      <w:r w:rsidRPr="00B421AB">
        <w:rPr>
          <w:color w:val="auto"/>
        </w:rPr>
        <w:instrText xml:space="preserve"> PAGEREF _Toc352233802 \h </w:instrText>
      </w:r>
      <w:r w:rsidRPr="00B421AB">
        <w:rPr>
          <w:color w:val="auto"/>
        </w:rPr>
      </w:r>
      <w:r w:rsidRPr="00B421AB">
        <w:rPr>
          <w:color w:val="auto"/>
        </w:rPr>
        <w:fldChar w:fldCharType="separate"/>
      </w:r>
      <w:r w:rsidRPr="00B421AB">
        <w:rPr>
          <w:color w:val="auto"/>
        </w:rPr>
        <w:t>116</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7</w:t>
      </w:r>
      <w:r w:rsidRPr="00B421AB">
        <w:rPr>
          <w:color w:val="auto"/>
        </w:rPr>
        <w:t xml:space="preserve"> Пакет многоязычного интерфейса для Office 2013</w:t>
      </w:r>
      <w:r w:rsidRPr="00B421AB">
        <w:rPr>
          <w:color w:val="auto"/>
        </w:rPr>
        <w:tab/>
      </w:r>
      <w:r w:rsidRPr="00B421AB">
        <w:rPr>
          <w:color w:val="auto"/>
        </w:rPr>
        <w:fldChar w:fldCharType="begin"/>
      </w:r>
      <w:r w:rsidRPr="00B421AB">
        <w:rPr>
          <w:color w:val="auto"/>
        </w:rPr>
        <w:instrText xml:space="preserve"> PAGEREF _Toc352233803 \h </w:instrText>
      </w:r>
      <w:r w:rsidRPr="00B421AB">
        <w:rPr>
          <w:color w:val="auto"/>
        </w:rPr>
      </w:r>
      <w:r w:rsidRPr="00B421AB">
        <w:rPr>
          <w:color w:val="auto"/>
        </w:rPr>
        <w:fldChar w:fldCharType="separate"/>
      </w:r>
      <w:r w:rsidRPr="00B421AB">
        <w:rPr>
          <w:color w:val="auto"/>
        </w:rPr>
        <w:t>117</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8</w:t>
      </w:r>
      <w:r w:rsidRPr="00B421AB">
        <w:rPr>
          <w:color w:val="auto"/>
        </w:rPr>
        <w:t xml:space="preserve"> Office профессиональный плюс 2013</w:t>
      </w:r>
      <w:r w:rsidRPr="00B421AB">
        <w:rPr>
          <w:color w:val="auto"/>
        </w:rPr>
        <w:tab/>
      </w:r>
      <w:r w:rsidRPr="00B421AB">
        <w:rPr>
          <w:color w:val="auto"/>
        </w:rPr>
        <w:fldChar w:fldCharType="begin"/>
      </w:r>
      <w:r w:rsidRPr="00B421AB">
        <w:rPr>
          <w:color w:val="auto"/>
        </w:rPr>
        <w:instrText xml:space="preserve"> PAGEREF _Toc352233804 \h </w:instrText>
      </w:r>
      <w:r w:rsidRPr="00B421AB">
        <w:rPr>
          <w:color w:val="auto"/>
        </w:rPr>
      </w:r>
      <w:r w:rsidRPr="00B421AB">
        <w:rPr>
          <w:color w:val="auto"/>
        </w:rPr>
        <w:fldChar w:fldCharType="separate"/>
      </w:r>
      <w:r w:rsidRPr="00B421AB">
        <w:rPr>
          <w:color w:val="auto"/>
        </w:rPr>
        <w:t>117</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9</w:t>
      </w:r>
      <w:r w:rsidRPr="00B421AB">
        <w:rPr>
          <w:color w:val="auto"/>
        </w:rPr>
        <w:t xml:space="preserve"> Office стандартный 2013</w:t>
      </w:r>
      <w:r w:rsidRPr="00B421AB">
        <w:rPr>
          <w:color w:val="auto"/>
        </w:rPr>
        <w:tab/>
      </w:r>
      <w:r w:rsidRPr="00B421AB">
        <w:rPr>
          <w:color w:val="auto"/>
        </w:rPr>
        <w:fldChar w:fldCharType="begin"/>
      </w:r>
      <w:r w:rsidRPr="00B421AB">
        <w:rPr>
          <w:color w:val="auto"/>
        </w:rPr>
        <w:instrText xml:space="preserve"> PAGEREF _Toc352233805 \h </w:instrText>
      </w:r>
      <w:r w:rsidRPr="00B421AB">
        <w:rPr>
          <w:color w:val="auto"/>
        </w:rPr>
      </w:r>
      <w:r w:rsidRPr="00B421AB">
        <w:rPr>
          <w:color w:val="auto"/>
        </w:rPr>
        <w:fldChar w:fldCharType="separate"/>
      </w:r>
      <w:r w:rsidRPr="00B421AB">
        <w:rPr>
          <w:color w:val="auto"/>
        </w:rPr>
        <w:t>118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10</w:t>
      </w:r>
      <w:r w:rsidRPr="00B421AB">
        <w:rPr>
          <w:color w:val="auto"/>
        </w:rPr>
        <w:t xml:space="preserve"> Office 365 профессиональный плюс (лицензия SL «на пользователя»)</w:t>
      </w:r>
      <w:r w:rsidRPr="00B421AB">
        <w:rPr>
          <w:color w:val="auto"/>
        </w:rPr>
        <w:tab/>
      </w:r>
      <w:r w:rsidRPr="00B421AB">
        <w:rPr>
          <w:color w:val="auto"/>
        </w:rPr>
        <w:fldChar w:fldCharType="begin"/>
      </w:r>
      <w:r w:rsidRPr="00B421AB">
        <w:rPr>
          <w:color w:val="auto"/>
        </w:rPr>
        <w:instrText xml:space="preserve"> PAGEREF _Toc352233806 \h </w:instrText>
      </w:r>
      <w:r w:rsidRPr="00B421AB">
        <w:rPr>
          <w:color w:val="auto"/>
        </w:rPr>
      </w:r>
      <w:r w:rsidRPr="00B421AB">
        <w:rPr>
          <w:color w:val="auto"/>
        </w:rPr>
        <w:fldChar w:fldCharType="separate"/>
      </w:r>
      <w:r w:rsidRPr="00B421AB">
        <w:rPr>
          <w:color w:val="auto"/>
        </w:rPr>
        <w:t>118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11</w:t>
      </w:r>
      <w:r w:rsidRPr="00B421AB">
        <w:rPr>
          <w:color w:val="auto"/>
        </w:rPr>
        <w:t xml:space="preserve"> Outlook для Mac 2011</w:t>
      </w:r>
      <w:r w:rsidRPr="00B421AB">
        <w:rPr>
          <w:color w:val="auto"/>
        </w:rPr>
        <w:tab/>
      </w:r>
      <w:r w:rsidRPr="00B421AB">
        <w:rPr>
          <w:color w:val="auto"/>
        </w:rPr>
        <w:fldChar w:fldCharType="begin"/>
      </w:r>
      <w:r w:rsidRPr="00B421AB">
        <w:rPr>
          <w:color w:val="auto"/>
        </w:rPr>
        <w:instrText xml:space="preserve"> PAGEREF _Toc352233807 \h </w:instrText>
      </w:r>
      <w:r w:rsidRPr="00B421AB">
        <w:rPr>
          <w:color w:val="auto"/>
        </w:rPr>
      </w:r>
      <w:r w:rsidRPr="00B421AB">
        <w:rPr>
          <w:color w:val="auto"/>
        </w:rPr>
        <w:fldChar w:fldCharType="separate"/>
      </w:r>
      <w:r w:rsidRPr="00B421AB">
        <w:rPr>
          <w:color w:val="auto"/>
        </w:rPr>
        <w:t>119</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12</w:t>
      </w:r>
      <w:r w:rsidRPr="00B421AB">
        <w:rPr>
          <w:color w:val="auto"/>
        </w:rPr>
        <w:t xml:space="preserve"> Project профессиональный 2013</w:t>
      </w:r>
      <w:r w:rsidRPr="00B421AB">
        <w:rPr>
          <w:color w:val="auto"/>
        </w:rPr>
        <w:tab/>
      </w:r>
      <w:r w:rsidRPr="00B421AB">
        <w:rPr>
          <w:color w:val="auto"/>
        </w:rPr>
        <w:fldChar w:fldCharType="begin"/>
      </w:r>
      <w:r w:rsidRPr="00B421AB">
        <w:rPr>
          <w:color w:val="auto"/>
        </w:rPr>
        <w:instrText xml:space="preserve"> PAGEREF _Toc352233808 \h </w:instrText>
      </w:r>
      <w:r w:rsidRPr="00B421AB">
        <w:rPr>
          <w:color w:val="auto"/>
        </w:rPr>
      </w:r>
      <w:r w:rsidRPr="00B421AB">
        <w:rPr>
          <w:color w:val="auto"/>
        </w:rPr>
        <w:fldChar w:fldCharType="separate"/>
      </w:r>
      <w:r w:rsidRPr="00B421AB">
        <w:rPr>
          <w:color w:val="auto"/>
        </w:rPr>
        <w:t>119</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 xml:space="preserve">13 </w:t>
      </w:r>
      <w:r w:rsidRPr="00B421AB">
        <w:rPr>
          <w:color w:val="auto"/>
        </w:rPr>
        <w:t>Project профессиональный для Office 365</w:t>
      </w:r>
      <w:r w:rsidRPr="00B421AB">
        <w:rPr>
          <w:color w:val="auto"/>
        </w:rPr>
        <w:tab/>
      </w:r>
      <w:r w:rsidRPr="00B421AB">
        <w:rPr>
          <w:color w:val="auto"/>
        </w:rPr>
        <w:fldChar w:fldCharType="begin"/>
      </w:r>
      <w:r w:rsidRPr="00B421AB">
        <w:rPr>
          <w:color w:val="auto"/>
        </w:rPr>
        <w:instrText xml:space="preserve"> PAGEREF _Toc352233809 \h </w:instrText>
      </w:r>
      <w:r w:rsidRPr="00B421AB">
        <w:rPr>
          <w:color w:val="auto"/>
        </w:rPr>
      </w:r>
      <w:r w:rsidRPr="00B421AB">
        <w:rPr>
          <w:color w:val="auto"/>
        </w:rPr>
        <w:fldChar w:fldCharType="separate"/>
      </w:r>
      <w:r w:rsidRPr="00B421AB">
        <w:rPr>
          <w:color w:val="auto"/>
        </w:rPr>
        <w:t>119</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14</w:t>
      </w:r>
      <w:r w:rsidRPr="00B421AB">
        <w:rPr>
          <w:color w:val="auto"/>
        </w:rPr>
        <w:t xml:space="preserve"> Права на аренду Office</w:t>
      </w:r>
      <w:r w:rsidRPr="00B421AB">
        <w:rPr>
          <w:color w:val="auto"/>
        </w:rPr>
        <w:tab/>
      </w:r>
      <w:r w:rsidRPr="00B421AB">
        <w:rPr>
          <w:color w:val="auto"/>
        </w:rPr>
        <w:fldChar w:fldCharType="begin"/>
      </w:r>
      <w:r w:rsidRPr="00B421AB">
        <w:rPr>
          <w:color w:val="auto"/>
        </w:rPr>
        <w:instrText xml:space="preserve"> PAGEREF _Toc352233810 \h </w:instrText>
      </w:r>
      <w:r w:rsidRPr="00B421AB">
        <w:rPr>
          <w:color w:val="auto"/>
        </w:rPr>
      </w:r>
      <w:r w:rsidRPr="00B421AB">
        <w:rPr>
          <w:color w:val="auto"/>
        </w:rPr>
        <w:fldChar w:fldCharType="separate"/>
      </w:r>
      <w:r w:rsidRPr="00B421AB">
        <w:rPr>
          <w:color w:val="auto"/>
        </w:rPr>
        <w:t>119</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 xml:space="preserve">15 </w:t>
      </w:r>
      <w:r w:rsidRPr="00B421AB">
        <w:rPr>
          <w:color w:val="auto"/>
        </w:rPr>
        <w:t>Vexcel Desktop с улучшенным пакетом содержимого</w:t>
      </w:r>
      <w:r w:rsidRPr="00B421AB">
        <w:rPr>
          <w:color w:val="auto"/>
        </w:rPr>
        <w:tab/>
      </w:r>
      <w:r w:rsidRPr="00B421AB">
        <w:rPr>
          <w:color w:val="auto"/>
        </w:rPr>
        <w:fldChar w:fldCharType="begin"/>
      </w:r>
      <w:r w:rsidRPr="00B421AB">
        <w:rPr>
          <w:color w:val="auto"/>
        </w:rPr>
        <w:instrText xml:space="preserve"> PAGEREF _Toc352233811 \h </w:instrText>
      </w:r>
      <w:r w:rsidRPr="00B421AB">
        <w:rPr>
          <w:color w:val="auto"/>
        </w:rPr>
      </w:r>
      <w:r w:rsidRPr="00B421AB">
        <w:rPr>
          <w:color w:val="auto"/>
        </w:rPr>
        <w:fldChar w:fldCharType="separate"/>
      </w:r>
      <w:r w:rsidRPr="00B421AB">
        <w:rPr>
          <w:color w:val="auto"/>
        </w:rPr>
        <w:t>120</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16</w:t>
      </w:r>
      <w:r w:rsidRPr="00B421AB">
        <w:rPr>
          <w:color w:val="auto"/>
        </w:rPr>
        <w:t xml:space="preserve"> Visio профессиональный 2013</w:t>
      </w:r>
      <w:r w:rsidRPr="00B421AB">
        <w:rPr>
          <w:color w:val="auto"/>
        </w:rPr>
        <w:tab/>
      </w:r>
      <w:r w:rsidRPr="00B421AB">
        <w:rPr>
          <w:color w:val="auto"/>
        </w:rPr>
        <w:fldChar w:fldCharType="begin"/>
      </w:r>
      <w:r w:rsidRPr="00B421AB">
        <w:rPr>
          <w:color w:val="auto"/>
        </w:rPr>
        <w:instrText xml:space="preserve"> PAGEREF _Toc352233812 \h </w:instrText>
      </w:r>
      <w:r w:rsidRPr="00B421AB">
        <w:rPr>
          <w:color w:val="auto"/>
        </w:rPr>
      </w:r>
      <w:r w:rsidRPr="00B421AB">
        <w:rPr>
          <w:color w:val="auto"/>
        </w:rPr>
        <w:fldChar w:fldCharType="separate"/>
      </w:r>
      <w:r w:rsidRPr="00B421AB">
        <w:rPr>
          <w:color w:val="auto"/>
        </w:rPr>
        <w:t>121</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17</w:t>
      </w:r>
      <w:r w:rsidRPr="00B421AB">
        <w:rPr>
          <w:color w:val="auto"/>
        </w:rPr>
        <w:t xml:space="preserve"> Visio профессиональный для Office 365</w:t>
      </w:r>
      <w:r w:rsidRPr="00B421AB">
        <w:rPr>
          <w:color w:val="auto"/>
        </w:rPr>
        <w:tab/>
      </w:r>
      <w:r w:rsidRPr="00B421AB">
        <w:rPr>
          <w:color w:val="auto"/>
        </w:rPr>
        <w:fldChar w:fldCharType="begin"/>
      </w:r>
      <w:r w:rsidRPr="00B421AB">
        <w:rPr>
          <w:color w:val="auto"/>
        </w:rPr>
        <w:instrText xml:space="preserve"> PAGEREF _Toc352233813 \h </w:instrText>
      </w:r>
      <w:r w:rsidRPr="00B421AB">
        <w:rPr>
          <w:color w:val="auto"/>
        </w:rPr>
      </w:r>
      <w:r w:rsidRPr="00B421AB">
        <w:rPr>
          <w:color w:val="auto"/>
        </w:rPr>
        <w:fldChar w:fldCharType="separate"/>
      </w:r>
      <w:r w:rsidRPr="00B421AB">
        <w:rPr>
          <w:color w:val="auto"/>
        </w:rPr>
        <w:t>121</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18</w:t>
      </w:r>
      <w:r w:rsidRPr="00B421AB">
        <w:rPr>
          <w:color w:val="auto"/>
        </w:rPr>
        <w:t xml:space="preserve"> Visual Studio Professional 2012</w:t>
      </w:r>
      <w:r w:rsidRPr="00B421AB">
        <w:rPr>
          <w:color w:val="auto"/>
        </w:rPr>
        <w:tab/>
      </w:r>
      <w:r w:rsidRPr="00B421AB">
        <w:rPr>
          <w:color w:val="auto"/>
        </w:rPr>
        <w:fldChar w:fldCharType="begin"/>
      </w:r>
      <w:r w:rsidRPr="00B421AB">
        <w:rPr>
          <w:color w:val="auto"/>
        </w:rPr>
        <w:instrText xml:space="preserve"> PAGEREF _Toc352233814 \h </w:instrText>
      </w:r>
      <w:r w:rsidRPr="00B421AB">
        <w:rPr>
          <w:color w:val="auto"/>
        </w:rPr>
      </w:r>
      <w:r w:rsidRPr="00B421AB">
        <w:rPr>
          <w:color w:val="auto"/>
        </w:rPr>
        <w:fldChar w:fldCharType="separate"/>
      </w:r>
      <w:r w:rsidRPr="00B421AB">
        <w:rPr>
          <w:color w:val="auto"/>
        </w:rPr>
        <w:t>121</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19</w:t>
      </w:r>
      <w:r w:rsidRPr="00B421AB">
        <w:rPr>
          <w:color w:val="auto"/>
        </w:rPr>
        <w:t xml:space="preserve"> Visual Studio Professional 2012 c MSDN</w:t>
      </w:r>
      <w:r w:rsidRPr="00B421AB">
        <w:rPr>
          <w:color w:val="auto"/>
        </w:rPr>
        <w:tab/>
      </w:r>
      <w:r w:rsidRPr="00B421AB">
        <w:rPr>
          <w:color w:val="auto"/>
        </w:rPr>
        <w:fldChar w:fldCharType="begin"/>
      </w:r>
      <w:r w:rsidRPr="00B421AB">
        <w:rPr>
          <w:color w:val="auto"/>
        </w:rPr>
        <w:instrText xml:space="preserve"> PAGEREF _Toc352233815 \h </w:instrText>
      </w:r>
      <w:r w:rsidRPr="00B421AB">
        <w:rPr>
          <w:color w:val="auto"/>
        </w:rPr>
      </w:r>
      <w:r w:rsidRPr="00B421AB">
        <w:rPr>
          <w:color w:val="auto"/>
        </w:rPr>
        <w:fldChar w:fldCharType="separate"/>
      </w:r>
      <w:r w:rsidRPr="00B421AB">
        <w:rPr>
          <w:color w:val="auto"/>
        </w:rPr>
        <w:t>122</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20</w:t>
      </w:r>
      <w:r w:rsidRPr="00B421AB">
        <w:rPr>
          <w:color w:val="auto"/>
        </w:rPr>
        <w:t xml:space="preserve"> Visual Studio Premium 2012 с MSDN</w:t>
      </w:r>
      <w:r w:rsidRPr="00B421AB">
        <w:rPr>
          <w:color w:val="auto"/>
        </w:rPr>
        <w:tab/>
      </w:r>
      <w:r w:rsidRPr="00B421AB">
        <w:rPr>
          <w:color w:val="auto"/>
        </w:rPr>
        <w:fldChar w:fldCharType="begin"/>
      </w:r>
      <w:r w:rsidRPr="00B421AB">
        <w:rPr>
          <w:color w:val="auto"/>
        </w:rPr>
        <w:instrText xml:space="preserve"> PAGEREF _Toc352233816 \h </w:instrText>
      </w:r>
      <w:r w:rsidRPr="00B421AB">
        <w:rPr>
          <w:color w:val="auto"/>
        </w:rPr>
      </w:r>
      <w:r w:rsidRPr="00B421AB">
        <w:rPr>
          <w:color w:val="auto"/>
        </w:rPr>
        <w:fldChar w:fldCharType="separate"/>
      </w:r>
      <w:r w:rsidRPr="00B421AB">
        <w:rPr>
          <w:color w:val="auto"/>
        </w:rPr>
        <w:t>123</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21</w:t>
      </w:r>
      <w:r w:rsidRPr="00B421AB">
        <w:rPr>
          <w:color w:val="auto"/>
        </w:rPr>
        <w:t xml:space="preserve"> Visual Studio Ultimate 2012 с MSDN</w:t>
      </w:r>
      <w:r w:rsidRPr="00B421AB">
        <w:rPr>
          <w:color w:val="auto"/>
        </w:rPr>
        <w:tab/>
      </w:r>
      <w:r w:rsidRPr="00B421AB">
        <w:rPr>
          <w:color w:val="auto"/>
        </w:rPr>
        <w:fldChar w:fldCharType="begin"/>
      </w:r>
      <w:r w:rsidRPr="00B421AB">
        <w:rPr>
          <w:color w:val="auto"/>
        </w:rPr>
        <w:instrText xml:space="preserve"> PAGEREF _Toc352233817 \h </w:instrText>
      </w:r>
      <w:r w:rsidRPr="00B421AB">
        <w:rPr>
          <w:color w:val="auto"/>
        </w:rPr>
      </w:r>
      <w:r w:rsidRPr="00B421AB">
        <w:rPr>
          <w:color w:val="auto"/>
        </w:rPr>
        <w:fldChar w:fldCharType="separate"/>
      </w:r>
      <w:r w:rsidRPr="00B421AB">
        <w:rPr>
          <w:color w:val="auto"/>
        </w:rPr>
        <w:t>124</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22</w:t>
      </w:r>
      <w:r w:rsidRPr="00B421AB">
        <w:rPr>
          <w:color w:val="auto"/>
        </w:rPr>
        <w:t xml:space="preserve"> Visual Studio Test Professional 2012 с MSDN</w:t>
      </w:r>
      <w:r w:rsidRPr="00B421AB">
        <w:rPr>
          <w:color w:val="auto"/>
        </w:rPr>
        <w:tab/>
      </w:r>
      <w:r w:rsidRPr="00B421AB">
        <w:rPr>
          <w:color w:val="auto"/>
        </w:rPr>
        <w:fldChar w:fldCharType="begin"/>
      </w:r>
      <w:r w:rsidRPr="00B421AB">
        <w:rPr>
          <w:color w:val="auto"/>
        </w:rPr>
        <w:instrText xml:space="preserve"> PAGEREF _Toc352233818 \h </w:instrText>
      </w:r>
      <w:r w:rsidRPr="00B421AB">
        <w:rPr>
          <w:color w:val="auto"/>
        </w:rPr>
      </w:r>
      <w:r w:rsidRPr="00B421AB">
        <w:rPr>
          <w:color w:val="auto"/>
        </w:rPr>
        <w:fldChar w:fldCharType="separate"/>
      </w:r>
      <w:r w:rsidRPr="00B421AB">
        <w:rPr>
          <w:color w:val="auto"/>
        </w:rPr>
        <w:t>125</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Категория «Системы»</w:t>
      </w:r>
      <w:r w:rsidRPr="00B421AB">
        <w:tab/>
      </w:r>
      <w:r w:rsidRPr="00B421AB">
        <w:fldChar w:fldCharType="begin"/>
      </w:r>
      <w:r w:rsidRPr="00B421AB">
        <w:instrText xml:space="preserve"> PAGEREF _Toc352233819 \h </w:instrText>
      </w:r>
      <w:r w:rsidRPr="00B421AB">
        <w:fldChar w:fldCharType="separate"/>
      </w:r>
      <w:r w:rsidRPr="00B421AB">
        <w:t>126</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23</w:t>
      </w:r>
      <w:r w:rsidRPr="00B421AB">
        <w:rPr>
          <w:color w:val="auto"/>
        </w:rPr>
        <w:t xml:space="preserve"> Microsoft Desktop Optimization Pack для Software Assurance</w:t>
      </w:r>
      <w:r w:rsidRPr="00B421AB">
        <w:rPr>
          <w:color w:val="auto"/>
        </w:rPr>
        <w:tab/>
      </w:r>
      <w:r w:rsidRPr="00B421AB">
        <w:rPr>
          <w:color w:val="auto"/>
        </w:rPr>
        <w:fldChar w:fldCharType="begin"/>
      </w:r>
      <w:r w:rsidRPr="00B421AB">
        <w:rPr>
          <w:color w:val="auto"/>
        </w:rPr>
        <w:instrText xml:space="preserve"> PAGEREF _Toc352233820 \h </w:instrText>
      </w:r>
      <w:r w:rsidRPr="00B421AB">
        <w:rPr>
          <w:color w:val="auto"/>
        </w:rPr>
      </w:r>
      <w:r w:rsidRPr="00B421AB">
        <w:rPr>
          <w:color w:val="auto"/>
        </w:rPr>
        <w:fldChar w:fldCharType="separate"/>
      </w:r>
      <w:r w:rsidRPr="00B421AB">
        <w:rPr>
          <w:color w:val="auto"/>
        </w:rPr>
        <w:t>126</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24</w:t>
      </w:r>
      <w:r w:rsidRPr="00B421AB">
        <w:rPr>
          <w:caps/>
          <w:color w:val="auto"/>
        </w:rPr>
        <w:t xml:space="preserve"> </w:t>
      </w:r>
      <w:r w:rsidRPr="00B421AB">
        <w:rPr>
          <w:color w:val="auto"/>
        </w:rPr>
        <w:t>Подписная лицензия Windows</w:t>
      </w:r>
      <w:r w:rsidRPr="00B421AB">
        <w:rPr>
          <w:color w:val="auto"/>
          <w:vertAlign w:val="superscript"/>
        </w:rPr>
        <w:t>®</w:t>
      </w:r>
      <w:r w:rsidRPr="00B421AB">
        <w:rPr>
          <w:color w:val="auto"/>
        </w:rPr>
        <w:t xml:space="preserve"> Companion</w:t>
      </w:r>
      <w:r w:rsidRPr="00B421AB">
        <w:rPr>
          <w:color w:val="auto"/>
        </w:rPr>
        <w:tab/>
      </w:r>
      <w:r w:rsidRPr="00B421AB">
        <w:rPr>
          <w:color w:val="auto"/>
        </w:rPr>
        <w:fldChar w:fldCharType="begin"/>
      </w:r>
      <w:r w:rsidRPr="00B421AB">
        <w:rPr>
          <w:color w:val="auto"/>
        </w:rPr>
        <w:instrText xml:space="preserve"> PAGEREF _Toc352233821 \h </w:instrText>
      </w:r>
      <w:r w:rsidRPr="00B421AB">
        <w:rPr>
          <w:color w:val="auto"/>
        </w:rPr>
      </w:r>
      <w:r w:rsidRPr="00B421AB">
        <w:rPr>
          <w:color w:val="auto"/>
        </w:rPr>
        <w:fldChar w:fldCharType="separate"/>
      </w:r>
      <w:r w:rsidRPr="00B421AB">
        <w:rPr>
          <w:color w:val="auto"/>
        </w:rPr>
        <w:t>127</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25</w:t>
      </w:r>
      <w:r w:rsidRPr="00B421AB">
        <w:rPr>
          <w:rFonts w:eastAsia="Times New Roman"/>
          <w:color w:val="auto"/>
        </w:rPr>
        <w:t xml:space="preserve"> Пакет для воспроизведения DVD для Windows Vista</w:t>
      </w:r>
      <w:r w:rsidRPr="00B421AB">
        <w:rPr>
          <w:color w:val="auto"/>
        </w:rPr>
        <w:tab/>
      </w:r>
      <w:r w:rsidRPr="00B421AB">
        <w:rPr>
          <w:color w:val="auto"/>
        </w:rPr>
        <w:fldChar w:fldCharType="begin"/>
      </w:r>
      <w:r w:rsidRPr="00B421AB">
        <w:rPr>
          <w:color w:val="auto"/>
        </w:rPr>
        <w:instrText xml:space="preserve"> PAGEREF _Toc352233822 \h </w:instrText>
      </w:r>
      <w:r w:rsidRPr="00B421AB">
        <w:rPr>
          <w:color w:val="auto"/>
        </w:rPr>
      </w:r>
      <w:r w:rsidRPr="00B421AB">
        <w:rPr>
          <w:color w:val="auto"/>
        </w:rPr>
        <w:fldChar w:fldCharType="separate"/>
      </w:r>
      <w:r w:rsidRPr="00B421AB">
        <w:rPr>
          <w:color w:val="auto"/>
        </w:rPr>
        <w:t>127</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26</w:t>
      </w:r>
      <w:r w:rsidRPr="00B421AB">
        <w:rPr>
          <w:color w:val="auto"/>
        </w:rPr>
        <w:t xml:space="preserve"> Windows</w:t>
      </w:r>
      <w:r w:rsidRPr="00B421AB">
        <w:rPr>
          <w:color w:val="auto"/>
          <w:vertAlign w:val="superscript"/>
        </w:rPr>
        <w:t>®</w:t>
      </w:r>
      <w:r w:rsidRPr="00B421AB">
        <w:rPr>
          <w:color w:val="auto"/>
        </w:rPr>
        <w:t xml:space="preserve"> 8 Enterprise Sideloading</w:t>
      </w:r>
      <w:r w:rsidRPr="00B421AB">
        <w:rPr>
          <w:color w:val="auto"/>
        </w:rPr>
        <w:tab/>
      </w:r>
      <w:r w:rsidRPr="00B421AB">
        <w:rPr>
          <w:color w:val="auto"/>
        </w:rPr>
        <w:fldChar w:fldCharType="begin"/>
      </w:r>
      <w:r w:rsidRPr="00B421AB">
        <w:rPr>
          <w:color w:val="auto"/>
        </w:rPr>
        <w:instrText xml:space="preserve"> PAGEREF _Toc352233823 \h </w:instrText>
      </w:r>
      <w:r w:rsidRPr="00B421AB">
        <w:rPr>
          <w:color w:val="auto"/>
        </w:rPr>
      </w:r>
      <w:r w:rsidRPr="00B421AB">
        <w:rPr>
          <w:color w:val="auto"/>
        </w:rPr>
        <w:fldChar w:fldCharType="separate"/>
      </w:r>
      <w:r w:rsidRPr="00B421AB">
        <w:rPr>
          <w:color w:val="auto"/>
        </w:rPr>
        <w:t>127</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27</w:t>
      </w:r>
      <w:r w:rsidRPr="00B421AB">
        <w:rPr>
          <w:color w:val="auto"/>
        </w:rPr>
        <w:t xml:space="preserve"> Windows</w:t>
      </w:r>
      <w:r w:rsidRPr="00B421AB">
        <w:rPr>
          <w:color w:val="auto"/>
          <w:vertAlign w:val="superscript"/>
        </w:rPr>
        <w:t>®</w:t>
      </w:r>
      <w:r w:rsidRPr="00B421AB">
        <w:rPr>
          <w:color w:val="auto"/>
        </w:rPr>
        <w:t xml:space="preserve"> 7 Partners in Learning</w:t>
      </w:r>
      <w:r w:rsidRPr="00B421AB">
        <w:rPr>
          <w:color w:val="auto"/>
        </w:rPr>
        <w:tab/>
      </w:r>
      <w:r w:rsidRPr="00B421AB">
        <w:rPr>
          <w:color w:val="auto"/>
        </w:rPr>
        <w:fldChar w:fldCharType="begin"/>
      </w:r>
      <w:r w:rsidRPr="00B421AB">
        <w:rPr>
          <w:color w:val="auto"/>
        </w:rPr>
        <w:instrText xml:space="preserve"> PAGEREF _Toc352233824 \h </w:instrText>
      </w:r>
      <w:r w:rsidRPr="00B421AB">
        <w:rPr>
          <w:color w:val="auto"/>
        </w:rPr>
      </w:r>
      <w:r w:rsidRPr="00B421AB">
        <w:rPr>
          <w:color w:val="auto"/>
        </w:rPr>
        <w:fldChar w:fldCharType="separate"/>
      </w:r>
      <w:r w:rsidRPr="00B421AB">
        <w:rPr>
          <w:color w:val="auto"/>
        </w:rPr>
        <w:t>128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28</w:t>
      </w:r>
      <w:r w:rsidRPr="00B421AB">
        <w:rPr>
          <w:color w:val="auto"/>
        </w:rPr>
        <w:t xml:space="preserve"> Обновление до Windows</w:t>
      </w:r>
      <w:r w:rsidRPr="00B421AB">
        <w:rPr>
          <w:color w:val="auto"/>
          <w:vertAlign w:val="superscript"/>
        </w:rPr>
        <w:t>®</w:t>
      </w:r>
      <w:r w:rsidRPr="00B421AB">
        <w:rPr>
          <w:color w:val="auto"/>
        </w:rPr>
        <w:t xml:space="preserve"> 8 Профессиональная и Windows Intune (на устройство)</w:t>
      </w:r>
      <w:r w:rsidRPr="00B421AB">
        <w:rPr>
          <w:color w:val="auto"/>
        </w:rPr>
        <w:tab/>
      </w:r>
      <w:r w:rsidRPr="00B421AB">
        <w:rPr>
          <w:color w:val="auto"/>
        </w:rPr>
        <w:fldChar w:fldCharType="begin"/>
      </w:r>
      <w:r w:rsidRPr="00B421AB">
        <w:rPr>
          <w:color w:val="auto"/>
        </w:rPr>
        <w:instrText xml:space="preserve"> PAGEREF _Toc352233825 \h </w:instrText>
      </w:r>
      <w:r w:rsidRPr="00B421AB">
        <w:rPr>
          <w:color w:val="auto"/>
        </w:rPr>
      </w:r>
      <w:r w:rsidRPr="00B421AB">
        <w:rPr>
          <w:color w:val="auto"/>
        </w:rPr>
        <w:fldChar w:fldCharType="separate"/>
      </w:r>
      <w:r w:rsidRPr="00B421AB">
        <w:rPr>
          <w:color w:val="auto"/>
        </w:rPr>
        <w:t>128</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29</w:t>
      </w:r>
      <w:r w:rsidRPr="00B421AB">
        <w:rPr>
          <w:rFonts w:cs="Tahoma"/>
          <w:caps/>
        </w:rPr>
        <w:t xml:space="preserve"> </w:t>
      </w:r>
      <w:r w:rsidRPr="00B421AB">
        <w:rPr>
          <w:rFonts w:cs="Tahoma"/>
        </w:rPr>
        <w:t>Надстройка Windows Intune (на устройство)</w:t>
      </w:r>
      <w:r w:rsidRPr="00B421AB">
        <w:tab/>
      </w:r>
      <w:r w:rsidRPr="00B421AB">
        <w:fldChar w:fldCharType="begin"/>
      </w:r>
      <w:r w:rsidRPr="00B421AB">
        <w:instrText xml:space="preserve"> PAGEREF _Toc352233826 \h </w:instrText>
      </w:r>
      <w:r w:rsidRPr="00B421AB">
        <w:fldChar w:fldCharType="separate"/>
      </w:r>
      <w:r w:rsidRPr="00B421AB">
        <w:t>137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rPr>
        <w:t>Категория «Серверы»</w:t>
      </w:r>
      <w:r w:rsidRPr="00B421AB">
        <w:tab/>
      </w:r>
      <w:r w:rsidRPr="00B421AB">
        <w:fldChar w:fldCharType="begin"/>
      </w:r>
      <w:r w:rsidRPr="00B421AB">
        <w:instrText xml:space="preserve"> PAGEREF _Toc352233827 \h </w:instrText>
      </w:r>
      <w:r w:rsidRPr="00B421AB">
        <w:fldChar w:fldCharType="separate"/>
      </w:r>
      <w:r w:rsidRPr="00B421AB">
        <w:t>138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30</w:t>
      </w:r>
      <w:r w:rsidRPr="00B421AB">
        <w:rPr>
          <w:rFonts w:cs="Tahoma"/>
        </w:rPr>
        <w:t xml:space="preserve"> надстройка карты bing: использование общедоступного веб-сайта и надстройка карты bing: использование внутреннего веб-сайта (sl)</w:t>
      </w:r>
      <w:r w:rsidRPr="00B421AB">
        <w:tab/>
      </w:r>
      <w:r w:rsidRPr="00B421AB">
        <w:fldChar w:fldCharType="begin"/>
      </w:r>
      <w:r w:rsidRPr="00B421AB">
        <w:instrText xml:space="preserve"> PAGEREF _Toc352233828 \h </w:instrText>
      </w:r>
      <w:r w:rsidRPr="00B421AB">
        <w:fldChar w:fldCharType="separate"/>
      </w:r>
      <w:r w:rsidRPr="00B421AB">
        <w:t>138</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31</w:t>
      </w:r>
      <w:r w:rsidRPr="00B421AB">
        <w:rPr>
          <w:caps/>
          <w:color w:val="auto"/>
        </w:rPr>
        <w:t xml:space="preserve"> </w:t>
      </w:r>
      <w:r w:rsidRPr="00B421AB">
        <w:rPr>
          <w:color w:val="auto"/>
        </w:rPr>
        <w:t>BizTalk Server</w:t>
      </w:r>
      <w:r w:rsidRPr="00B421AB">
        <w:rPr>
          <w:color w:val="auto"/>
          <w:vertAlign w:val="superscript"/>
        </w:rPr>
        <w:t>®</w:t>
      </w:r>
      <w:r w:rsidRPr="00B421AB">
        <w:rPr>
          <w:color w:val="auto"/>
        </w:rPr>
        <w:t xml:space="preserve"> 2013 Branch</w:t>
      </w:r>
      <w:r w:rsidRPr="00B421AB">
        <w:rPr>
          <w:color w:val="auto"/>
        </w:rPr>
        <w:tab/>
      </w:r>
      <w:r w:rsidRPr="00B421AB">
        <w:rPr>
          <w:color w:val="auto"/>
        </w:rPr>
        <w:fldChar w:fldCharType="begin"/>
      </w:r>
      <w:r w:rsidRPr="00B421AB">
        <w:rPr>
          <w:color w:val="auto"/>
        </w:rPr>
        <w:instrText xml:space="preserve"> PAGEREF _Toc352233829 \h </w:instrText>
      </w:r>
      <w:r w:rsidRPr="00B421AB">
        <w:rPr>
          <w:color w:val="auto"/>
        </w:rPr>
      </w:r>
      <w:r w:rsidRPr="00B421AB">
        <w:rPr>
          <w:color w:val="auto"/>
        </w:rPr>
        <w:fldChar w:fldCharType="separate"/>
      </w:r>
      <w:r w:rsidRPr="00B421AB">
        <w:rPr>
          <w:color w:val="auto"/>
        </w:rPr>
        <w:t>140</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32</w:t>
      </w:r>
      <w:r w:rsidRPr="00B421AB">
        <w:rPr>
          <w:caps/>
          <w:color w:val="auto"/>
        </w:rPr>
        <w:t xml:space="preserve"> </w:t>
      </w:r>
      <w:r w:rsidRPr="00B421AB">
        <w:rPr>
          <w:color w:val="auto"/>
        </w:rPr>
        <w:t>BizTalk Server</w:t>
      </w:r>
      <w:r w:rsidRPr="00B421AB">
        <w:rPr>
          <w:color w:val="auto"/>
          <w:vertAlign w:val="superscript"/>
        </w:rPr>
        <w:t>®</w:t>
      </w:r>
      <w:r w:rsidRPr="00B421AB">
        <w:rPr>
          <w:color w:val="auto"/>
        </w:rPr>
        <w:t xml:space="preserve"> 2013 Enterprise</w:t>
      </w:r>
      <w:r w:rsidRPr="00B421AB">
        <w:rPr>
          <w:color w:val="auto"/>
        </w:rPr>
        <w:tab/>
      </w:r>
      <w:r w:rsidRPr="00B421AB">
        <w:rPr>
          <w:color w:val="auto"/>
        </w:rPr>
        <w:fldChar w:fldCharType="begin"/>
      </w:r>
      <w:r w:rsidRPr="00B421AB">
        <w:rPr>
          <w:color w:val="auto"/>
        </w:rPr>
        <w:instrText xml:space="preserve"> PAGEREF _Toc352233830 \h </w:instrText>
      </w:r>
      <w:r w:rsidRPr="00B421AB">
        <w:rPr>
          <w:color w:val="auto"/>
        </w:rPr>
      </w:r>
      <w:r w:rsidRPr="00B421AB">
        <w:rPr>
          <w:color w:val="auto"/>
        </w:rPr>
        <w:fldChar w:fldCharType="separate"/>
      </w:r>
      <w:r w:rsidRPr="00B421AB">
        <w:rPr>
          <w:color w:val="auto"/>
        </w:rPr>
        <w:t>141</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33</w:t>
      </w:r>
      <w:r w:rsidRPr="00B421AB">
        <w:rPr>
          <w:color w:val="auto"/>
        </w:rPr>
        <w:t xml:space="preserve"> BizTalk Server</w:t>
      </w:r>
      <w:r w:rsidRPr="00B421AB">
        <w:rPr>
          <w:color w:val="auto"/>
          <w:vertAlign w:val="superscript"/>
        </w:rPr>
        <w:t>®</w:t>
      </w:r>
      <w:r w:rsidRPr="00B421AB">
        <w:rPr>
          <w:color w:val="auto"/>
        </w:rPr>
        <w:t xml:space="preserve"> 2013 Standard</w:t>
      </w:r>
      <w:r w:rsidRPr="00B421AB">
        <w:rPr>
          <w:color w:val="auto"/>
        </w:rPr>
        <w:tab/>
      </w:r>
      <w:r w:rsidRPr="00B421AB">
        <w:rPr>
          <w:color w:val="auto"/>
        </w:rPr>
        <w:fldChar w:fldCharType="begin"/>
      </w:r>
      <w:r w:rsidRPr="00B421AB">
        <w:rPr>
          <w:color w:val="auto"/>
        </w:rPr>
        <w:instrText xml:space="preserve"> PAGEREF _Toc352233831 \h </w:instrText>
      </w:r>
      <w:r w:rsidRPr="00B421AB">
        <w:rPr>
          <w:color w:val="auto"/>
        </w:rPr>
      </w:r>
      <w:r w:rsidRPr="00B421AB">
        <w:rPr>
          <w:color w:val="auto"/>
        </w:rPr>
        <w:fldChar w:fldCharType="separate"/>
      </w:r>
      <w:r w:rsidRPr="00B421AB">
        <w:rPr>
          <w:color w:val="auto"/>
        </w:rPr>
        <w:t>143</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lastRenderedPageBreak/>
        <w:t>34</w:t>
      </w:r>
      <w:r w:rsidRPr="00B421AB">
        <w:rPr>
          <w:caps/>
          <w:color w:val="auto"/>
        </w:rPr>
        <w:t xml:space="preserve"> </w:t>
      </w:r>
      <w:r w:rsidRPr="00B421AB">
        <w:rPr>
          <w:color w:val="auto"/>
        </w:rPr>
        <w:t>Business Intelligence Appliance 2012</w:t>
      </w:r>
      <w:r w:rsidRPr="00B421AB">
        <w:rPr>
          <w:color w:val="auto"/>
        </w:rPr>
        <w:tab/>
      </w:r>
      <w:r w:rsidRPr="00B421AB">
        <w:rPr>
          <w:color w:val="auto"/>
        </w:rPr>
        <w:fldChar w:fldCharType="begin"/>
      </w:r>
      <w:r w:rsidRPr="00B421AB">
        <w:rPr>
          <w:color w:val="auto"/>
        </w:rPr>
        <w:instrText xml:space="preserve"> PAGEREF _Toc352233832 \h </w:instrText>
      </w:r>
      <w:r w:rsidRPr="00B421AB">
        <w:rPr>
          <w:color w:val="auto"/>
        </w:rPr>
      </w:r>
      <w:r w:rsidRPr="00B421AB">
        <w:rPr>
          <w:color w:val="auto"/>
        </w:rPr>
        <w:fldChar w:fldCharType="separate"/>
      </w:r>
      <w:r w:rsidRPr="00B421AB">
        <w:rPr>
          <w:color w:val="auto"/>
        </w:rPr>
        <w:t>145</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35</w:t>
      </w:r>
      <w:r w:rsidRPr="00B421AB">
        <w:rPr>
          <w:color w:val="auto"/>
        </w:rPr>
        <w:t xml:space="preserve"> Core CAL Suite Bridge для Office 365, Core CAL Suite Bridge для Office 365 и Windows Intune и Core CAL Suite Bridge для Windows Intune</w:t>
      </w:r>
      <w:r w:rsidRPr="00B421AB">
        <w:rPr>
          <w:color w:val="auto"/>
        </w:rPr>
        <w:tab/>
      </w:r>
      <w:r w:rsidRPr="00B421AB">
        <w:rPr>
          <w:color w:val="auto"/>
        </w:rPr>
        <w:fldChar w:fldCharType="begin"/>
      </w:r>
      <w:r w:rsidRPr="00B421AB">
        <w:rPr>
          <w:color w:val="auto"/>
        </w:rPr>
        <w:instrText xml:space="preserve"> PAGEREF _Toc352233833 \h </w:instrText>
      </w:r>
      <w:r w:rsidRPr="00B421AB">
        <w:rPr>
          <w:color w:val="auto"/>
        </w:rPr>
      </w:r>
      <w:r w:rsidRPr="00B421AB">
        <w:rPr>
          <w:color w:val="auto"/>
        </w:rPr>
        <w:fldChar w:fldCharType="separate"/>
      </w:r>
      <w:r w:rsidRPr="00B421AB">
        <w:rPr>
          <w:color w:val="auto"/>
        </w:rPr>
        <w:t>145</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36</w:t>
      </w:r>
      <w:r w:rsidRPr="00B421AB">
        <w:rPr>
          <w:color w:val="auto"/>
        </w:rPr>
        <w:t xml:space="preserve"> Core CAL Suite</w:t>
      </w:r>
      <w:r w:rsidRPr="00B421AB">
        <w:rPr>
          <w:color w:val="auto"/>
        </w:rPr>
        <w:tab/>
      </w:r>
      <w:r w:rsidRPr="00B421AB">
        <w:rPr>
          <w:color w:val="auto"/>
        </w:rPr>
        <w:fldChar w:fldCharType="begin"/>
      </w:r>
      <w:r w:rsidRPr="00B421AB">
        <w:rPr>
          <w:color w:val="auto"/>
        </w:rPr>
        <w:instrText xml:space="preserve"> PAGEREF _Toc352233834 \h </w:instrText>
      </w:r>
      <w:r w:rsidRPr="00B421AB">
        <w:rPr>
          <w:color w:val="auto"/>
        </w:rPr>
      </w:r>
      <w:r w:rsidRPr="00B421AB">
        <w:rPr>
          <w:color w:val="auto"/>
        </w:rPr>
        <w:fldChar w:fldCharType="separate"/>
      </w:r>
      <w:r w:rsidRPr="00B421AB">
        <w:rPr>
          <w:color w:val="auto"/>
        </w:rPr>
        <w:t>146</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37</w:t>
      </w:r>
      <w:r w:rsidRPr="00B421AB">
        <w:rPr>
          <w:color w:val="auto"/>
        </w:rPr>
        <w:t xml:space="preserve"> Core Infrastructure Server Suite Standard</w:t>
      </w:r>
      <w:r w:rsidRPr="00B421AB">
        <w:rPr>
          <w:color w:val="auto"/>
        </w:rPr>
        <w:tab/>
      </w:r>
      <w:r w:rsidRPr="00B421AB">
        <w:rPr>
          <w:color w:val="auto"/>
        </w:rPr>
        <w:fldChar w:fldCharType="begin"/>
      </w:r>
      <w:r w:rsidRPr="00B421AB">
        <w:rPr>
          <w:color w:val="auto"/>
        </w:rPr>
        <w:instrText xml:space="preserve"> PAGEREF _Toc352233835 \h </w:instrText>
      </w:r>
      <w:r w:rsidRPr="00B421AB">
        <w:rPr>
          <w:color w:val="auto"/>
        </w:rPr>
      </w:r>
      <w:r w:rsidRPr="00B421AB">
        <w:rPr>
          <w:color w:val="auto"/>
        </w:rPr>
        <w:fldChar w:fldCharType="separate"/>
      </w:r>
      <w:r w:rsidRPr="00B421AB">
        <w:rPr>
          <w:color w:val="auto"/>
        </w:rPr>
        <w:t>147</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38</w:t>
      </w:r>
      <w:r w:rsidRPr="00B421AB">
        <w:rPr>
          <w:color w:val="auto"/>
        </w:rPr>
        <w:t xml:space="preserve"> Core Infrastructure Server Suite Enterprise</w:t>
      </w:r>
      <w:r w:rsidRPr="00B421AB">
        <w:rPr>
          <w:color w:val="auto"/>
        </w:rPr>
        <w:tab/>
      </w:r>
      <w:r w:rsidRPr="00B421AB">
        <w:rPr>
          <w:color w:val="auto"/>
        </w:rPr>
        <w:fldChar w:fldCharType="begin"/>
      </w:r>
      <w:r w:rsidRPr="00B421AB">
        <w:rPr>
          <w:color w:val="auto"/>
        </w:rPr>
        <w:instrText xml:space="preserve"> PAGEREF _Toc352233836 \h </w:instrText>
      </w:r>
      <w:r w:rsidRPr="00B421AB">
        <w:rPr>
          <w:color w:val="auto"/>
        </w:rPr>
      </w:r>
      <w:r w:rsidRPr="00B421AB">
        <w:rPr>
          <w:color w:val="auto"/>
        </w:rPr>
        <w:fldChar w:fldCharType="separate"/>
      </w:r>
      <w:r w:rsidRPr="00B421AB">
        <w:rPr>
          <w:color w:val="auto"/>
        </w:rPr>
        <w:t>148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39</w:t>
      </w:r>
      <w:r w:rsidRPr="00B421AB">
        <w:rPr>
          <w:color w:val="auto"/>
        </w:rPr>
        <w:t xml:space="preserve"> Core Infrastructure Server Suite Datacenter</w:t>
      </w:r>
      <w:r w:rsidRPr="00B421AB">
        <w:rPr>
          <w:color w:val="auto"/>
        </w:rPr>
        <w:tab/>
      </w:r>
      <w:r w:rsidRPr="00B421AB">
        <w:rPr>
          <w:color w:val="auto"/>
        </w:rPr>
        <w:fldChar w:fldCharType="begin"/>
      </w:r>
      <w:r w:rsidRPr="00B421AB">
        <w:rPr>
          <w:color w:val="auto"/>
        </w:rPr>
        <w:instrText xml:space="preserve"> PAGEREF _Toc352233837 \h </w:instrText>
      </w:r>
      <w:r w:rsidRPr="00B421AB">
        <w:rPr>
          <w:color w:val="auto"/>
        </w:rPr>
      </w:r>
      <w:r w:rsidRPr="00B421AB">
        <w:rPr>
          <w:color w:val="auto"/>
        </w:rPr>
        <w:fldChar w:fldCharType="separate"/>
      </w:r>
      <w:r w:rsidRPr="00B421AB">
        <w:rPr>
          <w:color w:val="auto"/>
        </w:rPr>
        <w:t>148</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40</w:t>
      </w:r>
      <w:r w:rsidRPr="00B421AB">
        <w:rPr>
          <w:color w:val="auto"/>
        </w:rPr>
        <w:t xml:space="preserve"> Dynamics CRM Online</w:t>
      </w:r>
      <w:r w:rsidRPr="00B421AB">
        <w:rPr>
          <w:color w:val="auto"/>
        </w:rPr>
        <w:tab/>
      </w:r>
      <w:r w:rsidRPr="00B421AB">
        <w:rPr>
          <w:color w:val="auto"/>
        </w:rPr>
        <w:fldChar w:fldCharType="begin"/>
      </w:r>
      <w:r w:rsidRPr="00B421AB">
        <w:rPr>
          <w:color w:val="auto"/>
        </w:rPr>
        <w:instrText xml:space="preserve"> PAGEREF _Toc352233838 \h </w:instrText>
      </w:r>
      <w:r w:rsidRPr="00B421AB">
        <w:rPr>
          <w:color w:val="auto"/>
        </w:rPr>
      </w:r>
      <w:r w:rsidRPr="00B421AB">
        <w:rPr>
          <w:color w:val="auto"/>
        </w:rPr>
        <w:fldChar w:fldCharType="separate"/>
      </w:r>
      <w:r w:rsidRPr="00B421AB">
        <w:rPr>
          <w:color w:val="auto"/>
        </w:rPr>
        <w:t>150</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41</w:t>
      </w:r>
      <w:r w:rsidRPr="00B421AB">
        <w:rPr>
          <w:caps/>
          <w:color w:val="auto"/>
        </w:rPr>
        <w:t xml:space="preserve"> </w:t>
      </w:r>
      <w:r w:rsidRPr="00B421AB">
        <w:rPr>
          <w:color w:val="auto"/>
        </w:rPr>
        <w:t>Enterprise CAL Suite Bridge для Office 365, Enterprise CAL Suite Bridge для Office 365 и Windows Intune, а также Enterprise CAL Suite Bridge для Windows Intune</w:t>
      </w:r>
      <w:r w:rsidRPr="00B421AB">
        <w:rPr>
          <w:color w:val="auto"/>
        </w:rPr>
        <w:tab/>
      </w:r>
      <w:r w:rsidRPr="00B421AB">
        <w:rPr>
          <w:color w:val="auto"/>
        </w:rPr>
        <w:fldChar w:fldCharType="begin"/>
      </w:r>
      <w:r w:rsidRPr="00B421AB">
        <w:rPr>
          <w:color w:val="auto"/>
        </w:rPr>
        <w:instrText xml:space="preserve"> PAGEREF _Toc352233839 \h </w:instrText>
      </w:r>
      <w:r w:rsidRPr="00B421AB">
        <w:rPr>
          <w:color w:val="auto"/>
        </w:rPr>
      </w:r>
      <w:r w:rsidRPr="00B421AB">
        <w:rPr>
          <w:color w:val="auto"/>
        </w:rPr>
        <w:fldChar w:fldCharType="separate"/>
      </w:r>
      <w:r w:rsidRPr="00B421AB">
        <w:rPr>
          <w:color w:val="auto"/>
        </w:rPr>
        <w:t>151</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42</w:t>
      </w:r>
      <w:r w:rsidRPr="00B421AB">
        <w:rPr>
          <w:color w:val="auto"/>
        </w:rPr>
        <w:t xml:space="preserve"> Enterprise CAL Suite</w:t>
      </w:r>
      <w:r w:rsidRPr="00B421AB">
        <w:rPr>
          <w:color w:val="auto"/>
        </w:rPr>
        <w:tab/>
      </w:r>
      <w:r w:rsidRPr="00B421AB">
        <w:rPr>
          <w:color w:val="auto"/>
        </w:rPr>
        <w:fldChar w:fldCharType="begin"/>
      </w:r>
      <w:r w:rsidRPr="00B421AB">
        <w:rPr>
          <w:color w:val="auto"/>
        </w:rPr>
        <w:instrText xml:space="preserve"> PAGEREF _Toc352233840 \h </w:instrText>
      </w:r>
      <w:r w:rsidRPr="00B421AB">
        <w:rPr>
          <w:color w:val="auto"/>
        </w:rPr>
      </w:r>
      <w:r w:rsidRPr="00B421AB">
        <w:rPr>
          <w:color w:val="auto"/>
        </w:rPr>
        <w:fldChar w:fldCharType="separate"/>
      </w:r>
      <w:r w:rsidRPr="00B421AB">
        <w:rPr>
          <w:color w:val="auto"/>
        </w:rPr>
        <w:t>152</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43</w:t>
      </w:r>
      <w:r w:rsidRPr="00B421AB">
        <w:rPr>
          <w:color w:val="auto"/>
        </w:rPr>
        <w:t xml:space="preserve"> Exchange Enterprise CAL со службами 2013</w:t>
      </w:r>
      <w:r w:rsidRPr="00B421AB">
        <w:rPr>
          <w:color w:val="auto"/>
        </w:rPr>
        <w:tab/>
      </w:r>
      <w:r w:rsidRPr="00B421AB">
        <w:rPr>
          <w:color w:val="auto"/>
        </w:rPr>
        <w:fldChar w:fldCharType="begin"/>
      </w:r>
      <w:r w:rsidRPr="00B421AB">
        <w:rPr>
          <w:color w:val="auto"/>
        </w:rPr>
        <w:instrText xml:space="preserve"> PAGEREF _Toc352233841 \h </w:instrText>
      </w:r>
      <w:r w:rsidRPr="00B421AB">
        <w:rPr>
          <w:color w:val="auto"/>
        </w:rPr>
      </w:r>
      <w:r w:rsidRPr="00B421AB">
        <w:rPr>
          <w:color w:val="auto"/>
        </w:rPr>
        <w:fldChar w:fldCharType="separate"/>
      </w:r>
      <w:r w:rsidRPr="00B421AB">
        <w:rPr>
          <w:color w:val="auto"/>
        </w:rPr>
        <w:t>156</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vertAlign w:val="superscript"/>
        </w:rPr>
        <w:t>44</w:t>
      </w:r>
      <w:r w:rsidRPr="00B421AB">
        <w:rPr>
          <w:rFonts w:cs="Tahoma"/>
        </w:rPr>
        <w:t xml:space="preserve"> Exchange Online Archiving (User SL)</w:t>
      </w:r>
      <w:r w:rsidRPr="00B421AB">
        <w:tab/>
      </w:r>
      <w:r w:rsidRPr="00B421AB">
        <w:fldChar w:fldCharType="begin"/>
      </w:r>
      <w:r w:rsidRPr="00B421AB">
        <w:instrText xml:space="preserve"> PAGEREF _Toc352233842 \h </w:instrText>
      </w:r>
      <w:r w:rsidRPr="00B421AB">
        <w:fldChar w:fldCharType="separate"/>
      </w:r>
      <w:r w:rsidRPr="00B421AB">
        <w:t>159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vertAlign w:val="superscript"/>
        </w:rPr>
        <w:t>45</w:t>
      </w:r>
      <w:r w:rsidRPr="00B421AB">
        <w:rPr>
          <w:rFonts w:cs="Tahoma"/>
        </w:rPr>
        <w:t xml:space="preserve"> Exchange Hosted Archive (лицензия SL «на пользователя»), дополнительное хранилище для Exchange Hosted Archive (лицензия SL «на надстройку»)</w:t>
      </w:r>
      <w:r w:rsidRPr="00B421AB">
        <w:tab/>
      </w:r>
      <w:r w:rsidRPr="00B421AB">
        <w:fldChar w:fldCharType="begin"/>
      </w:r>
      <w:r w:rsidRPr="00B421AB">
        <w:instrText xml:space="preserve"> PAGEREF _Toc352233843 \h </w:instrText>
      </w:r>
      <w:r w:rsidRPr="00B421AB">
        <w:fldChar w:fldCharType="separate"/>
      </w:r>
      <w:r w:rsidRPr="00B421AB">
        <w:t>159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vertAlign w:val="superscript"/>
        </w:rPr>
        <w:t>46</w:t>
      </w:r>
      <w:r w:rsidRPr="00B421AB">
        <w:rPr>
          <w:rFonts w:cs="Tahoma"/>
        </w:rPr>
        <w:t xml:space="preserve"> Exchange Hosted Encryption (лицензия SL «на пользователя»)</w:t>
      </w:r>
      <w:r w:rsidRPr="00B421AB">
        <w:tab/>
      </w:r>
      <w:r w:rsidRPr="00B421AB">
        <w:fldChar w:fldCharType="begin"/>
      </w:r>
      <w:r w:rsidRPr="00B421AB">
        <w:instrText xml:space="preserve"> PAGEREF _Toc352233844 \h </w:instrText>
      </w:r>
      <w:r w:rsidRPr="00B421AB">
        <w:fldChar w:fldCharType="separate"/>
      </w:r>
      <w:r w:rsidRPr="00B421AB">
        <w:t>160</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47</w:t>
      </w:r>
      <w:r w:rsidRPr="00B421AB">
        <w:rPr>
          <w:color w:val="auto"/>
        </w:rPr>
        <w:t xml:space="preserve"> Базовая подписка на Exchange Online (User SL)</w:t>
      </w:r>
      <w:r w:rsidRPr="00B421AB">
        <w:rPr>
          <w:color w:val="auto"/>
        </w:rPr>
        <w:tab/>
      </w:r>
      <w:r w:rsidRPr="00B421AB">
        <w:rPr>
          <w:color w:val="auto"/>
        </w:rPr>
        <w:fldChar w:fldCharType="begin"/>
      </w:r>
      <w:r w:rsidRPr="00B421AB">
        <w:rPr>
          <w:color w:val="auto"/>
        </w:rPr>
        <w:instrText xml:space="preserve"> PAGEREF _Toc352233845 \h </w:instrText>
      </w:r>
      <w:r w:rsidRPr="00B421AB">
        <w:rPr>
          <w:color w:val="auto"/>
        </w:rPr>
      </w:r>
      <w:r w:rsidRPr="00B421AB">
        <w:rPr>
          <w:color w:val="auto"/>
        </w:rPr>
        <w:fldChar w:fldCharType="separate"/>
      </w:r>
      <w:r w:rsidRPr="00B421AB">
        <w:rPr>
          <w:color w:val="auto"/>
        </w:rPr>
        <w:t>160</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48</w:t>
      </w:r>
      <w:r w:rsidRPr="00B421AB">
        <w:rPr>
          <w:color w:val="auto"/>
        </w:rPr>
        <w:t xml:space="preserve"> Exchange Online (план 1)</w:t>
      </w:r>
      <w:r w:rsidRPr="00B421AB">
        <w:rPr>
          <w:color w:val="auto"/>
        </w:rPr>
        <w:tab/>
      </w:r>
      <w:r w:rsidRPr="00B421AB">
        <w:rPr>
          <w:color w:val="auto"/>
        </w:rPr>
        <w:fldChar w:fldCharType="begin"/>
      </w:r>
      <w:r w:rsidRPr="00B421AB">
        <w:rPr>
          <w:color w:val="auto"/>
        </w:rPr>
        <w:instrText xml:space="preserve"> PAGEREF _Toc352233846 \h </w:instrText>
      </w:r>
      <w:r w:rsidRPr="00B421AB">
        <w:rPr>
          <w:color w:val="auto"/>
        </w:rPr>
      </w:r>
      <w:r w:rsidRPr="00B421AB">
        <w:rPr>
          <w:color w:val="auto"/>
        </w:rPr>
        <w:fldChar w:fldCharType="separate"/>
      </w:r>
      <w:r w:rsidRPr="00B421AB">
        <w:rPr>
          <w:color w:val="auto"/>
        </w:rPr>
        <w:t>161</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49</w:t>
      </w:r>
      <w:r w:rsidRPr="00B421AB">
        <w:rPr>
          <w:rFonts w:cs="Tahoma"/>
        </w:rPr>
        <w:t xml:space="preserve"> Exchange Online (план 2)</w:t>
      </w:r>
      <w:r w:rsidRPr="00B421AB">
        <w:tab/>
      </w:r>
      <w:r w:rsidRPr="00B421AB">
        <w:fldChar w:fldCharType="begin"/>
      </w:r>
      <w:r w:rsidRPr="00B421AB">
        <w:instrText xml:space="preserve"> PAGEREF _Toc352233847 \h </w:instrText>
      </w:r>
      <w:r w:rsidRPr="00B421AB">
        <w:fldChar w:fldCharType="separate"/>
      </w:r>
      <w:r w:rsidRPr="00B421AB">
        <w:t>161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50</w:t>
      </w:r>
      <w:r w:rsidRPr="00B421AB">
        <w:rPr>
          <w:rFonts w:cs="Tahoma"/>
          <w:caps/>
        </w:rPr>
        <w:t xml:space="preserve"> </w:t>
      </w:r>
      <w:r w:rsidRPr="00B421AB">
        <w:rPr>
          <w:rFonts w:cs="Tahoma"/>
        </w:rPr>
        <w:t>Exchange Online Protection (лицензия SL «на пользователя»)</w:t>
      </w:r>
      <w:r w:rsidRPr="00B421AB">
        <w:tab/>
      </w:r>
      <w:r w:rsidRPr="00B421AB">
        <w:fldChar w:fldCharType="begin"/>
      </w:r>
      <w:r w:rsidRPr="00B421AB">
        <w:instrText xml:space="preserve"> PAGEREF _Toc352233848 \h </w:instrText>
      </w:r>
      <w:r w:rsidRPr="00B421AB">
        <w:fldChar w:fldCharType="separate"/>
      </w:r>
      <w:r w:rsidRPr="00B421AB">
        <w:t>162</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51</w:t>
      </w:r>
      <w:r w:rsidRPr="00B421AB">
        <w:rPr>
          <w:rFonts w:cs="Tahoma"/>
          <w:caps/>
        </w:rPr>
        <w:t xml:space="preserve"> </w:t>
      </w:r>
      <w:r w:rsidRPr="00B421AB">
        <w:rPr>
          <w:rFonts w:cs="Tahoma"/>
        </w:rPr>
        <w:t>Exchange Server 2013, выпуски Enterprise и Standard</w:t>
      </w:r>
      <w:r w:rsidRPr="00B421AB">
        <w:tab/>
      </w:r>
      <w:r w:rsidRPr="00B421AB">
        <w:fldChar w:fldCharType="begin"/>
      </w:r>
      <w:r w:rsidRPr="00B421AB">
        <w:instrText xml:space="preserve"> PAGEREF _Toc352233849 \h </w:instrText>
      </w:r>
      <w:r w:rsidRPr="00B421AB">
        <w:fldChar w:fldCharType="separate"/>
      </w:r>
      <w:r w:rsidRPr="00B421AB">
        <w:t>162</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52</w:t>
      </w:r>
      <w:r w:rsidRPr="00B421AB">
        <w:rPr>
          <w:color w:val="auto"/>
        </w:rPr>
        <w:t xml:space="preserve"> Exchange Server 2010 Standard CAL</w:t>
      </w:r>
      <w:r w:rsidRPr="00B421AB">
        <w:rPr>
          <w:color w:val="auto"/>
        </w:rPr>
        <w:tab/>
      </w:r>
      <w:r w:rsidRPr="00B421AB">
        <w:rPr>
          <w:color w:val="auto"/>
        </w:rPr>
        <w:fldChar w:fldCharType="begin"/>
      </w:r>
      <w:r w:rsidRPr="00B421AB">
        <w:rPr>
          <w:color w:val="auto"/>
        </w:rPr>
        <w:instrText xml:space="preserve"> PAGEREF _Toc352233850 \h </w:instrText>
      </w:r>
      <w:r w:rsidRPr="00B421AB">
        <w:rPr>
          <w:color w:val="auto"/>
        </w:rPr>
      </w:r>
      <w:r w:rsidRPr="00B421AB">
        <w:rPr>
          <w:color w:val="auto"/>
        </w:rPr>
        <w:fldChar w:fldCharType="separate"/>
      </w:r>
      <w:r w:rsidRPr="00B421AB">
        <w:rPr>
          <w:color w:val="auto"/>
        </w:rPr>
        <w:t>163</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53</w:t>
      </w:r>
      <w:r w:rsidRPr="00B421AB">
        <w:rPr>
          <w:color w:val="auto"/>
        </w:rPr>
        <w:t xml:space="preserve"> Forefront Endpoint Protection</w:t>
      </w:r>
      <w:r w:rsidRPr="00B421AB">
        <w:rPr>
          <w:color w:val="auto"/>
        </w:rPr>
        <w:tab/>
      </w:r>
      <w:r w:rsidRPr="00B421AB">
        <w:rPr>
          <w:color w:val="auto"/>
        </w:rPr>
        <w:fldChar w:fldCharType="begin"/>
      </w:r>
      <w:r w:rsidRPr="00B421AB">
        <w:rPr>
          <w:color w:val="auto"/>
        </w:rPr>
        <w:instrText xml:space="preserve"> PAGEREF _Toc352233851 \h </w:instrText>
      </w:r>
      <w:r w:rsidRPr="00B421AB">
        <w:rPr>
          <w:color w:val="auto"/>
        </w:rPr>
      </w:r>
      <w:r w:rsidRPr="00B421AB">
        <w:rPr>
          <w:color w:val="auto"/>
        </w:rPr>
        <w:fldChar w:fldCharType="separate"/>
      </w:r>
      <w:r w:rsidRPr="00B421AB">
        <w:rPr>
          <w:color w:val="auto"/>
        </w:rPr>
        <w:t>163</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54</w:t>
      </w:r>
      <w:r w:rsidRPr="00B421AB">
        <w:rPr>
          <w:caps/>
          <w:color w:val="auto"/>
        </w:rPr>
        <w:t xml:space="preserve"> </w:t>
      </w:r>
      <w:r w:rsidRPr="00B421AB">
        <w:rPr>
          <w:color w:val="auto"/>
        </w:rPr>
        <w:t>Forefront Identity Manager 2010 R2</w:t>
      </w:r>
      <w:r w:rsidRPr="00B421AB">
        <w:rPr>
          <w:color w:val="auto"/>
        </w:rPr>
        <w:tab/>
      </w:r>
      <w:r w:rsidRPr="00B421AB">
        <w:rPr>
          <w:color w:val="auto"/>
        </w:rPr>
        <w:fldChar w:fldCharType="begin"/>
      </w:r>
      <w:r w:rsidRPr="00B421AB">
        <w:rPr>
          <w:color w:val="auto"/>
        </w:rPr>
        <w:instrText xml:space="preserve"> PAGEREF _Toc352233852 \h </w:instrText>
      </w:r>
      <w:r w:rsidRPr="00B421AB">
        <w:rPr>
          <w:color w:val="auto"/>
        </w:rPr>
      </w:r>
      <w:r w:rsidRPr="00B421AB">
        <w:rPr>
          <w:color w:val="auto"/>
        </w:rPr>
        <w:fldChar w:fldCharType="separate"/>
      </w:r>
      <w:r w:rsidRPr="00B421AB">
        <w:rPr>
          <w:color w:val="auto"/>
        </w:rPr>
        <w:t>164</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55</w:t>
      </w:r>
      <w:r w:rsidRPr="00B421AB">
        <w:rPr>
          <w:rFonts w:cs="Tahoma"/>
        </w:rPr>
        <w:t xml:space="preserve"> Forefront Identity Manager 2010 – Windows Live Edition</w:t>
      </w:r>
      <w:r w:rsidRPr="00B421AB">
        <w:tab/>
      </w:r>
      <w:r w:rsidRPr="00B421AB">
        <w:fldChar w:fldCharType="begin"/>
      </w:r>
      <w:r w:rsidRPr="00B421AB">
        <w:instrText xml:space="preserve"> PAGEREF _Toc352233853 \h </w:instrText>
      </w:r>
      <w:r w:rsidRPr="00B421AB">
        <w:fldChar w:fldCharType="separate"/>
      </w:r>
      <w:r w:rsidRPr="00B421AB">
        <w:t>164</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56</w:t>
      </w:r>
      <w:r w:rsidRPr="00B421AB">
        <w:rPr>
          <w:color w:val="auto"/>
        </w:rPr>
        <w:t xml:space="preserve"> Forefront Protection 2010 для Exchange Server (Device SL и User SL), Forefront Protection 2010 для SharePoint (Device SL и User SL)и Forefront Protection 2010 для интернет-сайтов (Add-on SL)</w:t>
      </w:r>
      <w:r w:rsidRPr="00B421AB">
        <w:rPr>
          <w:color w:val="auto"/>
        </w:rPr>
        <w:tab/>
      </w:r>
      <w:r w:rsidRPr="00B421AB">
        <w:rPr>
          <w:color w:val="auto"/>
        </w:rPr>
        <w:fldChar w:fldCharType="begin"/>
      </w:r>
      <w:r w:rsidRPr="00B421AB">
        <w:rPr>
          <w:color w:val="auto"/>
        </w:rPr>
        <w:instrText xml:space="preserve"> PAGEREF _Toc352233854 \h </w:instrText>
      </w:r>
      <w:r w:rsidRPr="00B421AB">
        <w:rPr>
          <w:color w:val="auto"/>
        </w:rPr>
      </w:r>
      <w:r w:rsidRPr="00B421AB">
        <w:rPr>
          <w:color w:val="auto"/>
        </w:rPr>
        <w:fldChar w:fldCharType="separate"/>
      </w:r>
      <w:r w:rsidRPr="00B421AB">
        <w:rPr>
          <w:color w:val="auto"/>
        </w:rPr>
        <w:t>164</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57</w:t>
      </w:r>
      <w:r w:rsidRPr="00B421AB">
        <w:rPr>
          <w:color w:val="auto"/>
        </w:rPr>
        <w:t xml:space="preserve"> Forefront Protection Suite (лицензии «на пользователя» и лицензии «на устройство»)</w:t>
      </w:r>
      <w:r w:rsidRPr="00B421AB">
        <w:rPr>
          <w:color w:val="auto"/>
        </w:rPr>
        <w:tab/>
      </w:r>
      <w:r w:rsidRPr="00B421AB">
        <w:rPr>
          <w:color w:val="auto"/>
        </w:rPr>
        <w:fldChar w:fldCharType="begin"/>
      </w:r>
      <w:r w:rsidRPr="00B421AB">
        <w:rPr>
          <w:color w:val="auto"/>
        </w:rPr>
        <w:instrText xml:space="preserve"> PAGEREF _Toc352233855 \h </w:instrText>
      </w:r>
      <w:r w:rsidRPr="00B421AB">
        <w:rPr>
          <w:color w:val="auto"/>
        </w:rPr>
      </w:r>
      <w:r w:rsidRPr="00B421AB">
        <w:rPr>
          <w:color w:val="auto"/>
        </w:rPr>
        <w:fldChar w:fldCharType="separate"/>
      </w:r>
      <w:r w:rsidRPr="00B421AB">
        <w:rPr>
          <w:color w:val="auto"/>
        </w:rPr>
        <w:t>165</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58</w:t>
      </w:r>
      <w:r w:rsidRPr="00B421AB">
        <w:rPr>
          <w:caps/>
          <w:color w:val="auto"/>
        </w:rPr>
        <w:t xml:space="preserve"> </w:t>
      </w:r>
      <w:r w:rsidRPr="00B421AB">
        <w:rPr>
          <w:color w:val="auto"/>
        </w:rPr>
        <w:t>Forefront Security для Office Communications Server (User и Device SL)</w:t>
      </w:r>
      <w:r w:rsidRPr="00B421AB">
        <w:rPr>
          <w:color w:val="auto"/>
        </w:rPr>
        <w:tab/>
      </w:r>
      <w:r w:rsidRPr="00B421AB">
        <w:rPr>
          <w:color w:val="auto"/>
        </w:rPr>
        <w:fldChar w:fldCharType="begin"/>
      </w:r>
      <w:r w:rsidRPr="00B421AB">
        <w:rPr>
          <w:color w:val="auto"/>
        </w:rPr>
        <w:instrText xml:space="preserve"> PAGEREF _Toc352233856 \h </w:instrText>
      </w:r>
      <w:r w:rsidRPr="00B421AB">
        <w:rPr>
          <w:color w:val="auto"/>
        </w:rPr>
      </w:r>
      <w:r w:rsidRPr="00B421AB">
        <w:rPr>
          <w:color w:val="auto"/>
        </w:rPr>
        <w:fldChar w:fldCharType="separate"/>
      </w:r>
      <w:r w:rsidRPr="00B421AB">
        <w:rPr>
          <w:color w:val="auto"/>
        </w:rPr>
        <w:t>165</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59</w:t>
      </w:r>
      <w:r w:rsidRPr="00B421AB">
        <w:rPr>
          <w:caps/>
          <w:color w:val="auto"/>
        </w:rPr>
        <w:t xml:space="preserve"> </w:t>
      </w:r>
      <w:r w:rsidRPr="00B421AB">
        <w:rPr>
          <w:color w:val="auto"/>
        </w:rPr>
        <w:t>Forefront Threat Management Gateway Web Protection Service</w:t>
      </w:r>
      <w:r w:rsidRPr="00B421AB">
        <w:rPr>
          <w:color w:val="auto"/>
        </w:rPr>
        <w:tab/>
      </w:r>
      <w:r w:rsidRPr="00B421AB">
        <w:rPr>
          <w:color w:val="auto"/>
        </w:rPr>
        <w:fldChar w:fldCharType="begin"/>
      </w:r>
      <w:r w:rsidRPr="00B421AB">
        <w:rPr>
          <w:color w:val="auto"/>
        </w:rPr>
        <w:instrText xml:space="preserve"> PAGEREF _Toc352233857 \h </w:instrText>
      </w:r>
      <w:r w:rsidRPr="00B421AB">
        <w:rPr>
          <w:color w:val="auto"/>
        </w:rPr>
      </w:r>
      <w:r w:rsidRPr="00B421AB">
        <w:rPr>
          <w:color w:val="auto"/>
        </w:rPr>
        <w:fldChar w:fldCharType="separate"/>
      </w:r>
      <w:r w:rsidRPr="00B421AB">
        <w:rPr>
          <w:color w:val="auto"/>
        </w:rPr>
        <w:t>166</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60</w:t>
      </w:r>
      <w:r w:rsidRPr="00B421AB">
        <w:rPr>
          <w:caps/>
          <w:color w:val="auto"/>
        </w:rPr>
        <w:t xml:space="preserve"> </w:t>
      </w:r>
      <w:r w:rsidRPr="00B421AB">
        <w:rPr>
          <w:color w:val="auto"/>
        </w:rPr>
        <w:t>Forefront Unified Access Gateway 2010</w:t>
      </w:r>
      <w:r w:rsidRPr="00B421AB">
        <w:rPr>
          <w:color w:val="auto"/>
        </w:rPr>
        <w:tab/>
      </w:r>
      <w:r w:rsidRPr="00B421AB">
        <w:rPr>
          <w:color w:val="auto"/>
        </w:rPr>
        <w:fldChar w:fldCharType="begin"/>
      </w:r>
      <w:r w:rsidRPr="00B421AB">
        <w:rPr>
          <w:color w:val="auto"/>
        </w:rPr>
        <w:instrText xml:space="preserve"> PAGEREF _Toc352233858 \h </w:instrText>
      </w:r>
      <w:r w:rsidRPr="00B421AB">
        <w:rPr>
          <w:color w:val="auto"/>
        </w:rPr>
      </w:r>
      <w:r w:rsidRPr="00B421AB">
        <w:rPr>
          <w:color w:val="auto"/>
        </w:rPr>
        <w:fldChar w:fldCharType="separate"/>
      </w:r>
      <w:r w:rsidRPr="00B421AB">
        <w:rPr>
          <w:color w:val="auto"/>
        </w:rPr>
        <w:t>166</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61</w:t>
      </w:r>
      <w:r w:rsidRPr="00B421AB">
        <w:rPr>
          <w:caps/>
          <w:color w:val="auto"/>
        </w:rPr>
        <w:t xml:space="preserve"> </w:t>
      </w:r>
      <w:r w:rsidRPr="00B421AB">
        <w:rPr>
          <w:color w:val="auto"/>
        </w:rPr>
        <w:t>HPC Pack 2008 R2 Enterprise</w:t>
      </w:r>
      <w:r w:rsidRPr="00B421AB">
        <w:rPr>
          <w:color w:val="auto"/>
        </w:rPr>
        <w:tab/>
      </w:r>
      <w:r w:rsidRPr="00B421AB">
        <w:rPr>
          <w:color w:val="auto"/>
        </w:rPr>
        <w:fldChar w:fldCharType="begin"/>
      </w:r>
      <w:r w:rsidRPr="00B421AB">
        <w:rPr>
          <w:color w:val="auto"/>
        </w:rPr>
        <w:instrText xml:space="preserve"> PAGEREF _Toc352233859 \h </w:instrText>
      </w:r>
      <w:r w:rsidRPr="00B421AB">
        <w:rPr>
          <w:color w:val="auto"/>
        </w:rPr>
      </w:r>
      <w:r w:rsidRPr="00B421AB">
        <w:rPr>
          <w:color w:val="auto"/>
        </w:rPr>
        <w:fldChar w:fldCharType="separate"/>
      </w:r>
      <w:r w:rsidRPr="00B421AB">
        <w:rPr>
          <w:color w:val="auto"/>
        </w:rPr>
        <w:t>166</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62</w:t>
      </w:r>
      <w:r w:rsidRPr="00B421AB">
        <w:rPr>
          <w:color w:val="auto"/>
        </w:rPr>
        <w:t xml:space="preserve"> Ваучеры на экзамены Learning Solutions MCP</w:t>
      </w:r>
      <w:r w:rsidRPr="00B421AB">
        <w:rPr>
          <w:color w:val="auto"/>
        </w:rPr>
        <w:tab/>
      </w:r>
      <w:r w:rsidRPr="00B421AB">
        <w:rPr>
          <w:color w:val="auto"/>
        </w:rPr>
        <w:fldChar w:fldCharType="begin"/>
      </w:r>
      <w:r w:rsidRPr="00B421AB">
        <w:rPr>
          <w:color w:val="auto"/>
        </w:rPr>
        <w:instrText xml:space="preserve"> PAGEREF _Toc352233860 \h </w:instrText>
      </w:r>
      <w:r w:rsidRPr="00B421AB">
        <w:rPr>
          <w:color w:val="auto"/>
        </w:rPr>
      </w:r>
      <w:r w:rsidRPr="00B421AB">
        <w:rPr>
          <w:color w:val="auto"/>
        </w:rPr>
        <w:fldChar w:fldCharType="separate"/>
      </w:r>
      <w:r w:rsidRPr="00B421AB">
        <w:rPr>
          <w:color w:val="auto"/>
        </w:rPr>
        <w:t>167</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63</w:t>
      </w:r>
      <w:r w:rsidRPr="00B421AB">
        <w:rPr>
          <w:rFonts w:cs="Tahoma"/>
        </w:rPr>
        <w:t xml:space="preserve"> Lync Online (планы 1, 2 и 3)</w:t>
      </w:r>
      <w:r w:rsidRPr="00B421AB">
        <w:tab/>
      </w:r>
      <w:r w:rsidRPr="00B421AB">
        <w:fldChar w:fldCharType="begin"/>
      </w:r>
      <w:r w:rsidRPr="00B421AB">
        <w:instrText xml:space="preserve"> PAGEREF _Toc352233861 \h </w:instrText>
      </w:r>
      <w:r w:rsidRPr="00B421AB">
        <w:fldChar w:fldCharType="separate"/>
      </w:r>
      <w:r w:rsidRPr="00B421AB">
        <w:t>167</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64</w:t>
      </w:r>
      <w:r w:rsidRPr="00B421AB">
        <w:rPr>
          <w:rFonts w:cs="Tahoma"/>
          <w:caps/>
        </w:rPr>
        <w:t xml:space="preserve"> </w:t>
      </w:r>
      <w:r w:rsidRPr="00B421AB">
        <w:rPr>
          <w:rFonts w:cs="Tahoma"/>
        </w:rPr>
        <w:t>Lync Server 2013</w:t>
      </w:r>
      <w:r w:rsidRPr="00B421AB">
        <w:tab/>
      </w:r>
      <w:r w:rsidRPr="00B421AB">
        <w:fldChar w:fldCharType="begin"/>
      </w:r>
      <w:r w:rsidRPr="00B421AB">
        <w:instrText xml:space="preserve"> PAGEREF _Toc352233862 \h </w:instrText>
      </w:r>
      <w:r w:rsidRPr="00B421AB">
        <w:fldChar w:fldCharType="separate"/>
      </w:r>
      <w:r w:rsidRPr="00B421AB">
        <w:t>167</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vertAlign w:val="superscript"/>
        </w:rPr>
        <w:t>65</w:t>
      </w:r>
      <w:r w:rsidRPr="00B421AB">
        <w:rPr>
          <w:color w:val="auto"/>
        </w:rPr>
        <w:t xml:space="preserve"> Microsoft Dynamics AX 2012 R2</w:t>
      </w:r>
      <w:r w:rsidRPr="00B421AB">
        <w:rPr>
          <w:color w:val="auto"/>
        </w:rPr>
        <w:tab/>
      </w:r>
      <w:r w:rsidRPr="00B421AB">
        <w:rPr>
          <w:color w:val="auto"/>
        </w:rPr>
        <w:fldChar w:fldCharType="begin"/>
      </w:r>
      <w:r w:rsidRPr="00B421AB">
        <w:rPr>
          <w:color w:val="auto"/>
        </w:rPr>
        <w:instrText xml:space="preserve"> PAGEREF _Toc352233863 \h </w:instrText>
      </w:r>
      <w:r w:rsidRPr="00B421AB">
        <w:rPr>
          <w:color w:val="auto"/>
        </w:rPr>
      </w:r>
      <w:r w:rsidRPr="00B421AB">
        <w:rPr>
          <w:color w:val="auto"/>
        </w:rPr>
        <w:fldChar w:fldCharType="separate"/>
      </w:r>
      <w:r w:rsidRPr="00B421AB">
        <w:rPr>
          <w:color w:val="auto"/>
        </w:rPr>
        <w:t>169</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vertAlign w:val="superscript"/>
        </w:rPr>
        <w:t>66</w:t>
      </w:r>
      <w:r w:rsidRPr="00B421AB">
        <w:rPr>
          <w:color w:val="auto"/>
        </w:rPr>
        <w:t xml:space="preserve"> Microsoft Dynamics CRM 2011</w:t>
      </w:r>
      <w:r w:rsidRPr="00B421AB">
        <w:rPr>
          <w:color w:val="auto"/>
        </w:rPr>
        <w:tab/>
      </w:r>
      <w:r w:rsidRPr="00B421AB">
        <w:rPr>
          <w:color w:val="auto"/>
        </w:rPr>
        <w:fldChar w:fldCharType="begin"/>
      </w:r>
      <w:r w:rsidRPr="00B421AB">
        <w:rPr>
          <w:color w:val="auto"/>
        </w:rPr>
        <w:instrText xml:space="preserve"> PAGEREF _Toc352233864 \h </w:instrText>
      </w:r>
      <w:r w:rsidRPr="00B421AB">
        <w:rPr>
          <w:color w:val="auto"/>
        </w:rPr>
      </w:r>
      <w:r w:rsidRPr="00B421AB">
        <w:rPr>
          <w:color w:val="auto"/>
        </w:rPr>
        <w:fldChar w:fldCharType="separate"/>
      </w:r>
      <w:r w:rsidRPr="00B421AB">
        <w:rPr>
          <w:color w:val="auto"/>
        </w:rPr>
        <w:t>170</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67</w:t>
      </w:r>
      <w:r w:rsidRPr="00B421AB">
        <w:rPr>
          <w:rFonts w:cs="Tahoma"/>
          <w:caps/>
        </w:rPr>
        <w:t xml:space="preserve"> </w:t>
      </w:r>
      <w:r w:rsidRPr="00B421AB">
        <w:rPr>
          <w:rFonts w:cs="Tahoma"/>
        </w:rPr>
        <w:t>Microsoft Dynamics CRM 2011 Server</w:t>
      </w:r>
      <w:r w:rsidRPr="00B421AB">
        <w:tab/>
      </w:r>
      <w:r w:rsidRPr="00B421AB">
        <w:fldChar w:fldCharType="begin"/>
      </w:r>
      <w:r w:rsidRPr="00B421AB">
        <w:instrText xml:space="preserve"> PAGEREF _Toc352233865 \h </w:instrText>
      </w:r>
      <w:r w:rsidRPr="00B421AB">
        <w:fldChar w:fldCharType="separate"/>
      </w:r>
      <w:r w:rsidRPr="00B421AB">
        <w:t>178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68</w:t>
      </w:r>
      <w:r w:rsidRPr="00B421AB">
        <w:rPr>
          <w:rFonts w:cs="Tahoma"/>
        </w:rPr>
        <w:t xml:space="preserve"> Office 365 корпоративный E1</w:t>
      </w:r>
      <w:r w:rsidRPr="00B421AB">
        <w:tab/>
      </w:r>
      <w:r w:rsidRPr="00B421AB">
        <w:fldChar w:fldCharType="begin"/>
      </w:r>
      <w:r w:rsidRPr="00B421AB">
        <w:instrText xml:space="preserve"> PAGEREF _Toc352233866 \h </w:instrText>
      </w:r>
      <w:r w:rsidRPr="00B421AB">
        <w:fldChar w:fldCharType="separate"/>
      </w:r>
      <w:r w:rsidRPr="00B421AB">
        <w:t>178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69</w:t>
      </w:r>
      <w:r w:rsidRPr="00B421AB">
        <w:rPr>
          <w:rFonts w:cs="Tahoma"/>
          <w:caps/>
        </w:rPr>
        <w:t xml:space="preserve"> </w:t>
      </w:r>
      <w:r w:rsidRPr="00B421AB">
        <w:rPr>
          <w:rFonts w:cs="Tahoma"/>
        </w:rPr>
        <w:t>Office 365 корпоративный K1 и K2 (лицензия SL «на пользователя»)</w:t>
      </w:r>
      <w:r w:rsidRPr="00B421AB">
        <w:tab/>
      </w:r>
      <w:r w:rsidRPr="00B421AB">
        <w:fldChar w:fldCharType="begin"/>
      </w:r>
      <w:r w:rsidRPr="00B421AB">
        <w:instrText xml:space="preserve"> PAGEREF _Toc352233867 \h </w:instrText>
      </w:r>
      <w:r w:rsidRPr="00B421AB">
        <w:fldChar w:fldCharType="separate"/>
      </w:r>
      <w:r w:rsidRPr="00B421AB">
        <w:t>179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70</w:t>
      </w:r>
      <w:r w:rsidRPr="00B421AB">
        <w:rPr>
          <w:rFonts w:cs="Tahoma"/>
        </w:rPr>
        <w:t xml:space="preserve"> Office 365 для государственных организаций G1–G4</w:t>
      </w:r>
      <w:r w:rsidRPr="00B421AB">
        <w:tab/>
      </w:r>
      <w:r w:rsidRPr="00B421AB">
        <w:fldChar w:fldCharType="begin"/>
      </w:r>
      <w:r w:rsidRPr="00B421AB">
        <w:instrText xml:space="preserve"> PAGEREF _Toc352233868 \h </w:instrText>
      </w:r>
      <w:r w:rsidRPr="00B421AB">
        <w:fldChar w:fldCharType="separate"/>
      </w:r>
      <w:r w:rsidRPr="00B421AB">
        <w:t>179</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71</w:t>
      </w:r>
      <w:r w:rsidRPr="00B421AB">
        <w:rPr>
          <w:rFonts w:cs="Tahoma"/>
        </w:rPr>
        <w:t xml:space="preserve"> SharePoint Online (планы 1 и 2)</w:t>
      </w:r>
      <w:r w:rsidRPr="00B421AB">
        <w:tab/>
      </w:r>
      <w:r w:rsidRPr="00B421AB">
        <w:fldChar w:fldCharType="begin"/>
      </w:r>
      <w:r w:rsidRPr="00B421AB">
        <w:instrText xml:space="preserve"> PAGEREF _Toc352233869 \h </w:instrText>
      </w:r>
      <w:r w:rsidRPr="00B421AB">
        <w:fldChar w:fldCharType="separate"/>
      </w:r>
      <w:r w:rsidRPr="00B421AB">
        <w:t>181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72</w:t>
      </w:r>
      <w:r w:rsidRPr="00B421AB">
        <w:rPr>
          <w:rFonts w:cs="Tahoma"/>
          <w:caps/>
        </w:rPr>
        <w:t xml:space="preserve"> </w:t>
      </w:r>
      <w:r w:rsidRPr="00B421AB">
        <w:rPr>
          <w:rFonts w:cs="Tahoma"/>
        </w:rPr>
        <w:t>SharePoint Server 2013</w:t>
      </w:r>
      <w:r w:rsidRPr="00B421AB">
        <w:tab/>
      </w:r>
      <w:r w:rsidRPr="00B421AB">
        <w:fldChar w:fldCharType="begin"/>
      </w:r>
      <w:r w:rsidRPr="00B421AB">
        <w:instrText xml:space="preserve"> PAGEREF _Toc352233870 \h </w:instrText>
      </w:r>
      <w:r w:rsidRPr="00B421AB">
        <w:fldChar w:fldCharType="separate"/>
      </w:r>
      <w:r w:rsidRPr="00B421AB">
        <w:t>181</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73</w:t>
      </w:r>
      <w:r w:rsidRPr="00B421AB">
        <w:rPr>
          <w:color w:val="auto"/>
        </w:rPr>
        <w:t xml:space="preserve"> SQL Server</w:t>
      </w:r>
      <w:r w:rsidRPr="00B421AB">
        <w:rPr>
          <w:color w:val="auto"/>
          <w:vertAlign w:val="superscript"/>
        </w:rPr>
        <w:t>®</w:t>
      </w:r>
      <w:r w:rsidRPr="00B421AB">
        <w:rPr>
          <w:color w:val="auto"/>
        </w:rPr>
        <w:t xml:space="preserve"> 2008 R2 Datacenter</w:t>
      </w:r>
      <w:r w:rsidRPr="00B421AB">
        <w:rPr>
          <w:color w:val="auto"/>
        </w:rPr>
        <w:tab/>
      </w:r>
      <w:r w:rsidRPr="00B421AB">
        <w:rPr>
          <w:color w:val="auto"/>
        </w:rPr>
        <w:fldChar w:fldCharType="begin"/>
      </w:r>
      <w:r w:rsidRPr="00B421AB">
        <w:rPr>
          <w:color w:val="auto"/>
        </w:rPr>
        <w:instrText xml:space="preserve"> PAGEREF _Toc352233871 \h </w:instrText>
      </w:r>
      <w:r w:rsidRPr="00B421AB">
        <w:rPr>
          <w:color w:val="auto"/>
        </w:rPr>
      </w:r>
      <w:r w:rsidRPr="00B421AB">
        <w:rPr>
          <w:color w:val="auto"/>
        </w:rPr>
        <w:fldChar w:fldCharType="separate"/>
      </w:r>
      <w:r w:rsidRPr="00B421AB">
        <w:rPr>
          <w:color w:val="auto"/>
        </w:rPr>
        <w:t>183</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74</w:t>
      </w:r>
      <w:r w:rsidRPr="00B421AB">
        <w:rPr>
          <w:caps/>
          <w:color w:val="auto"/>
        </w:rPr>
        <w:t xml:space="preserve"> </w:t>
      </w:r>
      <w:r w:rsidRPr="00B421AB">
        <w:rPr>
          <w:color w:val="auto"/>
        </w:rPr>
        <w:t>SQL Server</w:t>
      </w:r>
      <w:r w:rsidRPr="00B421AB">
        <w:rPr>
          <w:color w:val="auto"/>
          <w:vertAlign w:val="superscript"/>
        </w:rPr>
        <w:t>®</w:t>
      </w:r>
      <w:r w:rsidRPr="00B421AB">
        <w:rPr>
          <w:color w:val="auto"/>
        </w:rPr>
        <w:t xml:space="preserve"> 2008 R2 Small Business</w:t>
      </w:r>
      <w:r w:rsidRPr="00B421AB">
        <w:rPr>
          <w:color w:val="auto"/>
        </w:rPr>
        <w:tab/>
      </w:r>
      <w:r w:rsidRPr="00B421AB">
        <w:rPr>
          <w:color w:val="auto"/>
        </w:rPr>
        <w:fldChar w:fldCharType="begin"/>
      </w:r>
      <w:r w:rsidRPr="00B421AB">
        <w:rPr>
          <w:color w:val="auto"/>
        </w:rPr>
        <w:instrText xml:space="preserve"> PAGEREF _Toc352233872 \h </w:instrText>
      </w:r>
      <w:r w:rsidRPr="00B421AB">
        <w:rPr>
          <w:color w:val="auto"/>
        </w:rPr>
      </w:r>
      <w:r w:rsidRPr="00B421AB">
        <w:rPr>
          <w:color w:val="auto"/>
        </w:rPr>
        <w:fldChar w:fldCharType="separate"/>
      </w:r>
      <w:r w:rsidRPr="00B421AB">
        <w:rPr>
          <w:color w:val="auto"/>
        </w:rPr>
        <w:t>185</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75</w:t>
      </w:r>
      <w:r w:rsidRPr="00B421AB">
        <w:rPr>
          <w:color w:val="auto"/>
        </w:rPr>
        <w:t xml:space="preserve"> SQL Server</w:t>
      </w:r>
      <w:r w:rsidRPr="00B421AB">
        <w:rPr>
          <w:color w:val="auto"/>
          <w:vertAlign w:val="superscript"/>
        </w:rPr>
        <w:t>®</w:t>
      </w:r>
      <w:r w:rsidRPr="00B421AB">
        <w:rPr>
          <w:color w:val="auto"/>
        </w:rPr>
        <w:t xml:space="preserve"> 2008 R2 Web «на процессор»</w:t>
      </w:r>
      <w:r w:rsidRPr="00B421AB">
        <w:rPr>
          <w:color w:val="auto"/>
        </w:rPr>
        <w:tab/>
      </w:r>
      <w:r w:rsidRPr="00B421AB">
        <w:rPr>
          <w:color w:val="auto"/>
        </w:rPr>
        <w:fldChar w:fldCharType="begin"/>
      </w:r>
      <w:r w:rsidRPr="00B421AB">
        <w:rPr>
          <w:color w:val="auto"/>
        </w:rPr>
        <w:instrText xml:space="preserve"> PAGEREF _Toc352233873 \h </w:instrText>
      </w:r>
      <w:r w:rsidRPr="00B421AB">
        <w:rPr>
          <w:color w:val="auto"/>
        </w:rPr>
      </w:r>
      <w:r w:rsidRPr="00B421AB">
        <w:rPr>
          <w:color w:val="auto"/>
        </w:rPr>
        <w:fldChar w:fldCharType="separate"/>
      </w:r>
      <w:r w:rsidRPr="00B421AB">
        <w:rPr>
          <w:color w:val="auto"/>
        </w:rPr>
        <w:t>186</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vertAlign w:val="superscript"/>
        </w:rPr>
        <w:t>76</w:t>
      </w:r>
      <w:r w:rsidRPr="00B421AB">
        <w:rPr>
          <w:color w:val="auto"/>
        </w:rPr>
        <w:t xml:space="preserve"> SQL Server</w:t>
      </w:r>
      <w:r w:rsidRPr="00B421AB">
        <w:rPr>
          <w:color w:val="auto"/>
          <w:vertAlign w:val="superscript"/>
        </w:rPr>
        <w:t>®</w:t>
      </w:r>
      <w:r w:rsidRPr="00B421AB">
        <w:rPr>
          <w:color w:val="auto"/>
        </w:rPr>
        <w:t xml:space="preserve"> 2008 R2 Workgroup (надстройка на 5 клиентов)</w:t>
      </w:r>
      <w:r w:rsidRPr="00B421AB">
        <w:rPr>
          <w:color w:val="auto"/>
        </w:rPr>
        <w:tab/>
      </w:r>
      <w:r w:rsidRPr="00B421AB">
        <w:rPr>
          <w:color w:val="auto"/>
        </w:rPr>
        <w:fldChar w:fldCharType="begin"/>
      </w:r>
      <w:r w:rsidRPr="00B421AB">
        <w:rPr>
          <w:color w:val="auto"/>
        </w:rPr>
        <w:instrText xml:space="preserve"> PAGEREF _Toc352233874 \h </w:instrText>
      </w:r>
      <w:r w:rsidRPr="00B421AB">
        <w:rPr>
          <w:color w:val="auto"/>
        </w:rPr>
      </w:r>
      <w:r w:rsidRPr="00B421AB">
        <w:rPr>
          <w:color w:val="auto"/>
        </w:rPr>
        <w:fldChar w:fldCharType="separate"/>
      </w:r>
      <w:r w:rsidRPr="00B421AB">
        <w:rPr>
          <w:color w:val="auto"/>
        </w:rPr>
        <w:t>189</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vertAlign w:val="superscript"/>
        </w:rPr>
        <w:t>77</w:t>
      </w:r>
      <w:r w:rsidRPr="00B421AB">
        <w:rPr>
          <w:color w:val="auto"/>
        </w:rPr>
        <w:t xml:space="preserve"> SQL Server</w:t>
      </w:r>
      <w:r w:rsidRPr="00B421AB">
        <w:rPr>
          <w:color w:val="auto"/>
          <w:vertAlign w:val="superscript"/>
        </w:rPr>
        <w:t>®</w:t>
      </w:r>
      <w:r w:rsidRPr="00B421AB">
        <w:rPr>
          <w:color w:val="auto"/>
        </w:rPr>
        <w:t xml:space="preserve"> 2008 R2 Workgroup «на процессор»</w:t>
      </w:r>
      <w:r w:rsidRPr="00B421AB">
        <w:rPr>
          <w:color w:val="auto"/>
        </w:rPr>
        <w:tab/>
      </w:r>
      <w:r w:rsidRPr="00B421AB">
        <w:rPr>
          <w:color w:val="auto"/>
        </w:rPr>
        <w:fldChar w:fldCharType="begin"/>
      </w:r>
      <w:r w:rsidRPr="00B421AB">
        <w:rPr>
          <w:color w:val="auto"/>
        </w:rPr>
        <w:instrText xml:space="preserve"> PAGEREF _Toc352233875 \h </w:instrText>
      </w:r>
      <w:r w:rsidRPr="00B421AB">
        <w:rPr>
          <w:color w:val="auto"/>
        </w:rPr>
      </w:r>
      <w:r w:rsidRPr="00B421AB">
        <w:rPr>
          <w:color w:val="auto"/>
        </w:rPr>
        <w:fldChar w:fldCharType="separate"/>
      </w:r>
      <w:r w:rsidRPr="00B421AB">
        <w:rPr>
          <w:color w:val="auto"/>
        </w:rPr>
        <w:t>189</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vertAlign w:val="superscript"/>
        </w:rPr>
        <w:t>78</w:t>
      </w:r>
      <w:r w:rsidRPr="00B421AB">
        <w:rPr>
          <w:color w:val="auto"/>
        </w:rPr>
        <w:t xml:space="preserve"> SQL Server</w:t>
      </w:r>
      <w:r w:rsidRPr="00B421AB">
        <w:rPr>
          <w:color w:val="auto"/>
          <w:vertAlign w:val="superscript"/>
        </w:rPr>
        <w:t>®</w:t>
      </w:r>
      <w:r w:rsidRPr="00B421AB">
        <w:rPr>
          <w:color w:val="auto"/>
        </w:rPr>
        <w:t xml:space="preserve"> 2012 Developer</w:t>
      </w:r>
      <w:r w:rsidRPr="00B421AB">
        <w:rPr>
          <w:color w:val="auto"/>
        </w:rPr>
        <w:tab/>
      </w:r>
      <w:r w:rsidRPr="00B421AB">
        <w:rPr>
          <w:color w:val="auto"/>
        </w:rPr>
        <w:fldChar w:fldCharType="begin"/>
      </w:r>
      <w:r w:rsidRPr="00B421AB">
        <w:rPr>
          <w:color w:val="auto"/>
        </w:rPr>
        <w:instrText xml:space="preserve"> PAGEREF _Toc352233876 \h </w:instrText>
      </w:r>
      <w:r w:rsidRPr="00B421AB">
        <w:rPr>
          <w:color w:val="auto"/>
        </w:rPr>
      </w:r>
      <w:r w:rsidRPr="00B421AB">
        <w:rPr>
          <w:color w:val="auto"/>
        </w:rPr>
        <w:fldChar w:fldCharType="separate"/>
      </w:r>
      <w:r w:rsidRPr="00B421AB">
        <w:rPr>
          <w:color w:val="auto"/>
        </w:rPr>
        <w:t>191</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olor w:val="auto"/>
          <w:vertAlign w:val="superscript"/>
        </w:rPr>
        <w:t>79</w:t>
      </w:r>
      <w:r w:rsidRPr="00B421AB">
        <w:rPr>
          <w:color w:val="auto"/>
        </w:rPr>
        <w:t xml:space="preserve"> SQL Server</w:t>
      </w:r>
      <w:r w:rsidRPr="00B421AB">
        <w:rPr>
          <w:color w:val="auto"/>
          <w:vertAlign w:val="superscript"/>
        </w:rPr>
        <w:t>®</w:t>
      </w:r>
      <w:r w:rsidRPr="00B421AB">
        <w:rPr>
          <w:color w:val="auto"/>
        </w:rPr>
        <w:t xml:space="preserve"> 2012 Enterprise</w:t>
      </w:r>
      <w:r w:rsidRPr="00B421AB">
        <w:rPr>
          <w:color w:val="auto"/>
        </w:rPr>
        <w:tab/>
      </w:r>
      <w:r w:rsidRPr="00B421AB">
        <w:rPr>
          <w:color w:val="auto"/>
        </w:rPr>
        <w:fldChar w:fldCharType="begin"/>
      </w:r>
      <w:r w:rsidRPr="00B421AB">
        <w:rPr>
          <w:color w:val="auto"/>
        </w:rPr>
        <w:instrText xml:space="preserve"> PAGEREF _Toc352233877 \h </w:instrText>
      </w:r>
      <w:r w:rsidRPr="00B421AB">
        <w:rPr>
          <w:color w:val="auto"/>
        </w:rPr>
      </w:r>
      <w:r w:rsidRPr="00B421AB">
        <w:rPr>
          <w:color w:val="auto"/>
        </w:rPr>
        <w:fldChar w:fldCharType="separate"/>
      </w:r>
      <w:r w:rsidRPr="00B421AB">
        <w:rPr>
          <w:color w:val="auto"/>
        </w:rPr>
        <w:t>192</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80</w:t>
      </w:r>
      <w:r w:rsidRPr="00B421AB">
        <w:rPr>
          <w:caps/>
          <w:color w:val="auto"/>
        </w:rPr>
        <w:t xml:space="preserve"> </w:t>
      </w:r>
      <w:r w:rsidRPr="00B421AB">
        <w:rPr>
          <w:color w:val="auto"/>
        </w:rPr>
        <w:t>SQL Server</w:t>
      </w:r>
      <w:r w:rsidRPr="00B421AB">
        <w:rPr>
          <w:color w:val="auto"/>
          <w:vertAlign w:val="superscript"/>
        </w:rPr>
        <w:t>®</w:t>
      </w:r>
      <w:r w:rsidRPr="00B421AB">
        <w:rPr>
          <w:color w:val="auto"/>
        </w:rPr>
        <w:t xml:space="preserve"> 2012 Enterprise Core</w:t>
      </w:r>
      <w:r w:rsidRPr="00B421AB">
        <w:rPr>
          <w:color w:val="auto"/>
        </w:rPr>
        <w:tab/>
      </w:r>
      <w:r w:rsidRPr="00B421AB">
        <w:rPr>
          <w:color w:val="auto"/>
        </w:rPr>
        <w:fldChar w:fldCharType="begin"/>
      </w:r>
      <w:r w:rsidRPr="00B421AB">
        <w:rPr>
          <w:color w:val="auto"/>
        </w:rPr>
        <w:instrText xml:space="preserve"> PAGEREF _Toc352233878 \h </w:instrText>
      </w:r>
      <w:r w:rsidRPr="00B421AB">
        <w:rPr>
          <w:color w:val="auto"/>
        </w:rPr>
      </w:r>
      <w:r w:rsidRPr="00B421AB">
        <w:rPr>
          <w:color w:val="auto"/>
        </w:rPr>
        <w:fldChar w:fldCharType="separate"/>
      </w:r>
      <w:r w:rsidRPr="00B421AB">
        <w:rPr>
          <w:color w:val="auto"/>
        </w:rPr>
        <w:t>192</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81</w:t>
      </w:r>
      <w:r w:rsidRPr="00B421AB">
        <w:rPr>
          <w:color w:val="auto"/>
        </w:rPr>
        <w:t xml:space="preserve"> SQL Server </w:t>
      </w:r>
      <w:r w:rsidRPr="00B421AB">
        <w:rPr>
          <w:color w:val="auto"/>
          <w:vertAlign w:val="superscript"/>
        </w:rPr>
        <w:t>®</w:t>
      </w:r>
      <w:r w:rsidRPr="00B421AB">
        <w:rPr>
          <w:color w:val="auto"/>
        </w:rPr>
        <w:t xml:space="preserve"> 2012 Parallel Data Warehouse</w:t>
      </w:r>
      <w:r w:rsidRPr="00B421AB">
        <w:rPr>
          <w:color w:val="auto"/>
        </w:rPr>
        <w:tab/>
      </w:r>
      <w:r w:rsidRPr="00B421AB">
        <w:rPr>
          <w:color w:val="auto"/>
        </w:rPr>
        <w:fldChar w:fldCharType="begin"/>
      </w:r>
      <w:r w:rsidRPr="00B421AB">
        <w:rPr>
          <w:color w:val="auto"/>
        </w:rPr>
        <w:instrText xml:space="preserve"> PAGEREF _Toc352233879 \h </w:instrText>
      </w:r>
      <w:r w:rsidRPr="00B421AB">
        <w:rPr>
          <w:color w:val="auto"/>
        </w:rPr>
      </w:r>
      <w:r w:rsidRPr="00B421AB">
        <w:rPr>
          <w:color w:val="auto"/>
        </w:rPr>
        <w:fldChar w:fldCharType="separate"/>
      </w:r>
      <w:r w:rsidRPr="00B421AB">
        <w:rPr>
          <w:color w:val="auto"/>
        </w:rPr>
        <w:t>195</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82</w:t>
      </w:r>
      <w:r w:rsidRPr="00B421AB">
        <w:rPr>
          <w:color w:val="auto"/>
        </w:rPr>
        <w:t xml:space="preserve"> SQL Server</w:t>
      </w:r>
      <w:r w:rsidRPr="00B421AB">
        <w:rPr>
          <w:color w:val="auto"/>
          <w:vertAlign w:val="superscript"/>
        </w:rPr>
        <w:t>®</w:t>
      </w:r>
      <w:r w:rsidRPr="00B421AB">
        <w:rPr>
          <w:color w:val="auto"/>
        </w:rPr>
        <w:t xml:space="preserve"> 2012 Standard</w:t>
      </w:r>
      <w:r w:rsidRPr="00B421AB">
        <w:rPr>
          <w:color w:val="auto"/>
        </w:rPr>
        <w:tab/>
      </w:r>
      <w:r w:rsidRPr="00B421AB">
        <w:rPr>
          <w:color w:val="auto"/>
        </w:rPr>
        <w:fldChar w:fldCharType="begin"/>
      </w:r>
      <w:r w:rsidRPr="00B421AB">
        <w:rPr>
          <w:color w:val="auto"/>
        </w:rPr>
        <w:instrText xml:space="preserve"> PAGEREF _Toc352233880 \h </w:instrText>
      </w:r>
      <w:r w:rsidRPr="00B421AB">
        <w:rPr>
          <w:color w:val="auto"/>
        </w:rPr>
      </w:r>
      <w:r w:rsidRPr="00B421AB">
        <w:rPr>
          <w:color w:val="auto"/>
        </w:rPr>
        <w:fldChar w:fldCharType="separate"/>
      </w:r>
      <w:r w:rsidRPr="00B421AB">
        <w:rPr>
          <w:color w:val="auto"/>
        </w:rPr>
        <w:t>196</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83</w:t>
      </w:r>
      <w:r w:rsidRPr="00B421AB">
        <w:rPr>
          <w:color w:val="auto"/>
        </w:rPr>
        <w:t xml:space="preserve"> SQL Server</w:t>
      </w:r>
      <w:r w:rsidRPr="00B421AB">
        <w:rPr>
          <w:color w:val="auto"/>
          <w:vertAlign w:val="superscript"/>
        </w:rPr>
        <w:t>®</w:t>
      </w:r>
      <w:r w:rsidRPr="00B421AB">
        <w:rPr>
          <w:color w:val="auto"/>
        </w:rPr>
        <w:t xml:space="preserve"> 2012 Standard</w:t>
      </w:r>
      <w:r w:rsidRPr="00B421AB">
        <w:rPr>
          <w:rFonts w:eastAsia="Calibri"/>
          <w:color w:val="auto"/>
        </w:rPr>
        <w:t xml:space="preserve"> Core</w:t>
      </w:r>
      <w:r w:rsidRPr="00B421AB">
        <w:rPr>
          <w:color w:val="auto"/>
        </w:rPr>
        <w:tab/>
      </w:r>
      <w:r w:rsidRPr="00B421AB">
        <w:rPr>
          <w:color w:val="auto"/>
        </w:rPr>
        <w:fldChar w:fldCharType="begin"/>
      </w:r>
      <w:r w:rsidRPr="00B421AB">
        <w:rPr>
          <w:color w:val="auto"/>
        </w:rPr>
        <w:instrText xml:space="preserve"> PAGEREF _Toc352233881 \h </w:instrText>
      </w:r>
      <w:r w:rsidRPr="00B421AB">
        <w:rPr>
          <w:color w:val="auto"/>
        </w:rPr>
      </w:r>
      <w:r w:rsidRPr="00B421AB">
        <w:rPr>
          <w:color w:val="auto"/>
        </w:rPr>
        <w:fldChar w:fldCharType="separate"/>
      </w:r>
      <w:r w:rsidRPr="00B421AB">
        <w:rPr>
          <w:color w:val="auto"/>
        </w:rPr>
        <w:t>196</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84</w:t>
      </w:r>
      <w:r w:rsidRPr="00B421AB">
        <w:rPr>
          <w:color w:val="auto"/>
        </w:rPr>
        <w:t xml:space="preserve"> System Center Essentials 2010</w:t>
      </w:r>
      <w:r w:rsidRPr="00B421AB">
        <w:rPr>
          <w:color w:val="auto"/>
        </w:rPr>
        <w:tab/>
      </w:r>
      <w:r w:rsidRPr="00B421AB">
        <w:rPr>
          <w:color w:val="auto"/>
        </w:rPr>
        <w:fldChar w:fldCharType="begin"/>
      </w:r>
      <w:r w:rsidRPr="00B421AB">
        <w:rPr>
          <w:color w:val="auto"/>
        </w:rPr>
        <w:instrText xml:space="preserve"> PAGEREF _Toc352233882 \h </w:instrText>
      </w:r>
      <w:r w:rsidRPr="00B421AB">
        <w:rPr>
          <w:color w:val="auto"/>
        </w:rPr>
      </w:r>
      <w:r w:rsidRPr="00B421AB">
        <w:rPr>
          <w:color w:val="auto"/>
        </w:rPr>
        <w:fldChar w:fldCharType="separate"/>
      </w:r>
      <w:r w:rsidRPr="00B421AB">
        <w:rPr>
          <w:color w:val="auto"/>
        </w:rPr>
        <w:t>199</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85</w:t>
      </w:r>
      <w:r w:rsidRPr="00B421AB">
        <w:rPr>
          <w:color w:val="auto"/>
        </w:rPr>
        <w:t xml:space="preserve"> System Center Reporting Manager 2006</w:t>
      </w:r>
      <w:r w:rsidRPr="00B421AB">
        <w:rPr>
          <w:color w:val="auto"/>
        </w:rPr>
        <w:tab/>
      </w:r>
      <w:r w:rsidRPr="00B421AB">
        <w:rPr>
          <w:color w:val="auto"/>
        </w:rPr>
        <w:fldChar w:fldCharType="begin"/>
      </w:r>
      <w:r w:rsidRPr="00B421AB">
        <w:rPr>
          <w:color w:val="auto"/>
        </w:rPr>
        <w:instrText xml:space="preserve"> PAGEREF _Toc352233883 \h </w:instrText>
      </w:r>
      <w:r w:rsidRPr="00B421AB">
        <w:rPr>
          <w:color w:val="auto"/>
        </w:rPr>
      </w:r>
      <w:r w:rsidRPr="00B421AB">
        <w:rPr>
          <w:color w:val="auto"/>
        </w:rPr>
        <w:fldChar w:fldCharType="separate"/>
      </w:r>
      <w:r w:rsidRPr="00B421AB">
        <w:rPr>
          <w:color w:val="auto"/>
        </w:rPr>
        <w:t>201</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86</w:t>
      </w:r>
      <w:r w:rsidRPr="00B421AB">
        <w:rPr>
          <w:caps/>
          <w:color w:val="auto"/>
        </w:rPr>
        <w:t xml:space="preserve"> </w:t>
      </w:r>
      <w:r w:rsidRPr="00B421AB">
        <w:rPr>
          <w:color w:val="auto"/>
        </w:rPr>
        <w:t>System Center Server Management Suite Enterprise</w:t>
      </w:r>
      <w:r w:rsidRPr="00B421AB">
        <w:rPr>
          <w:color w:val="auto"/>
        </w:rPr>
        <w:tab/>
      </w:r>
      <w:r w:rsidRPr="00B421AB">
        <w:rPr>
          <w:color w:val="auto"/>
        </w:rPr>
        <w:fldChar w:fldCharType="begin"/>
      </w:r>
      <w:r w:rsidRPr="00B421AB">
        <w:rPr>
          <w:color w:val="auto"/>
        </w:rPr>
        <w:instrText xml:space="preserve"> PAGEREF _Toc352233884 \h </w:instrText>
      </w:r>
      <w:r w:rsidRPr="00B421AB">
        <w:rPr>
          <w:color w:val="auto"/>
        </w:rPr>
      </w:r>
      <w:r w:rsidRPr="00B421AB">
        <w:rPr>
          <w:color w:val="auto"/>
        </w:rPr>
        <w:fldChar w:fldCharType="separate"/>
      </w:r>
      <w:r w:rsidRPr="00B421AB">
        <w:rPr>
          <w:color w:val="auto"/>
        </w:rPr>
        <w:t>201</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87</w:t>
      </w:r>
      <w:r w:rsidRPr="00B421AB">
        <w:rPr>
          <w:caps/>
          <w:color w:val="auto"/>
        </w:rPr>
        <w:t xml:space="preserve"> </w:t>
      </w:r>
      <w:r w:rsidRPr="00B421AB">
        <w:rPr>
          <w:color w:val="auto"/>
        </w:rPr>
        <w:t>System Center Server Management Suite Datacenter</w:t>
      </w:r>
      <w:r w:rsidRPr="00B421AB">
        <w:rPr>
          <w:color w:val="auto"/>
        </w:rPr>
        <w:tab/>
      </w:r>
      <w:r w:rsidRPr="00B421AB">
        <w:rPr>
          <w:color w:val="auto"/>
        </w:rPr>
        <w:fldChar w:fldCharType="begin"/>
      </w:r>
      <w:r w:rsidRPr="00B421AB">
        <w:rPr>
          <w:color w:val="auto"/>
        </w:rPr>
        <w:instrText xml:space="preserve"> PAGEREF _Toc352233885 \h </w:instrText>
      </w:r>
      <w:r w:rsidRPr="00B421AB">
        <w:rPr>
          <w:color w:val="auto"/>
        </w:rPr>
      </w:r>
      <w:r w:rsidRPr="00B421AB">
        <w:rPr>
          <w:color w:val="auto"/>
        </w:rPr>
        <w:fldChar w:fldCharType="separate"/>
      </w:r>
      <w:r w:rsidRPr="00B421AB">
        <w:rPr>
          <w:color w:val="auto"/>
        </w:rPr>
        <w:t>203</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88</w:t>
      </w:r>
      <w:r w:rsidRPr="00B421AB">
        <w:rPr>
          <w:color w:val="auto"/>
        </w:rPr>
        <w:t xml:space="preserve"> System Center Virtual Machine Manager 2008 R2 — клиентские и серверные лицензии на управление</w:t>
      </w:r>
      <w:r w:rsidRPr="00B421AB">
        <w:rPr>
          <w:color w:val="auto"/>
        </w:rPr>
        <w:tab/>
      </w:r>
      <w:r w:rsidRPr="00B421AB">
        <w:rPr>
          <w:color w:val="auto"/>
        </w:rPr>
        <w:fldChar w:fldCharType="begin"/>
      </w:r>
      <w:r w:rsidRPr="00B421AB">
        <w:rPr>
          <w:color w:val="auto"/>
        </w:rPr>
        <w:instrText xml:space="preserve"> PAGEREF _Toc352233886 \h </w:instrText>
      </w:r>
      <w:r w:rsidRPr="00B421AB">
        <w:rPr>
          <w:color w:val="auto"/>
        </w:rPr>
      </w:r>
      <w:r w:rsidRPr="00B421AB">
        <w:rPr>
          <w:color w:val="auto"/>
        </w:rPr>
        <w:fldChar w:fldCharType="separate"/>
      </w:r>
      <w:r w:rsidRPr="00B421AB">
        <w:rPr>
          <w:color w:val="auto"/>
        </w:rPr>
        <w:t>203</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89</w:t>
      </w:r>
      <w:r w:rsidRPr="00B421AB">
        <w:rPr>
          <w:color w:val="auto"/>
        </w:rPr>
        <w:t xml:space="preserve"> System Center 2012</w:t>
      </w:r>
      <w:r w:rsidRPr="00B421AB">
        <w:rPr>
          <w:color w:val="auto"/>
        </w:rPr>
        <w:tab/>
      </w:r>
      <w:r w:rsidRPr="00B421AB">
        <w:rPr>
          <w:color w:val="auto"/>
        </w:rPr>
        <w:fldChar w:fldCharType="begin"/>
      </w:r>
      <w:r w:rsidRPr="00B421AB">
        <w:rPr>
          <w:color w:val="auto"/>
        </w:rPr>
        <w:instrText xml:space="preserve"> PAGEREF _Toc352233887 \h </w:instrText>
      </w:r>
      <w:r w:rsidRPr="00B421AB">
        <w:rPr>
          <w:color w:val="auto"/>
        </w:rPr>
      </w:r>
      <w:r w:rsidRPr="00B421AB">
        <w:rPr>
          <w:color w:val="auto"/>
        </w:rPr>
        <w:fldChar w:fldCharType="separate"/>
      </w:r>
      <w:r w:rsidRPr="00B421AB">
        <w:rPr>
          <w:color w:val="auto"/>
        </w:rPr>
        <w:t>203</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lastRenderedPageBreak/>
        <w:t>90</w:t>
      </w:r>
      <w:r w:rsidRPr="00B421AB">
        <w:rPr>
          <w:color w:val="auto"/>
        </w:rPr>
        <w:t xml:space="preserve"> System Center 2012 Endpoint Protection</w:t>
      </w:r>
      <w:r w:rsidRPr="00B421AB">
        <w:rPr>
          <w:color w:val="auto"/>
        </w:rPr>
        <w:tab/>
      </w:r>
      <w:r w:rsidRPr="00B421AB">
        <w:rPr>
          <w:color w:val="auto"/>
        </w:rPr>
        <w:fldChar w:fldCharType="begin"/>
      </w:r>
      <w:r w:rsidRPr="00B421AB">
        <w:rPr>
          <w:color w:val="auto"/>
        </w:rPr>
        <w:instrText xml:space="preserve"> PAGEREF _Toc352233888 \h </w:instrText>
      </w:r>
      <w:r w:rsidRPr="00B421AB">
        <w:rPr>
          <w:color w:val="auto"/>
        </w:rPr>
      </w:r>
      <w:r w:rsidRPr="00B421AB">
        <w:rPr>
          <w:color w:val="auto"/>
        </w:rPr>
        <w:fldChar w:fldCharType="separate"/>
      </w:r>
      <w:r w:rsidRPr="00B421AB">
        <w:rPr>
          <w:color w:val="auto"/>
        </w:rPr>
        <w:t>207</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91</w:t>
      </w:r>
      <w:r w:rsidRPr="00B421AB">
        <w:rPr>
          <w:color w:val="auto"/>
        </w:rPr>
        <w:t xml:space="preserve"> TechNet Plus Single User</w:t>
      </w:r>
      <w:r w:rsidRPr="00B421AB">
        <w:rPr>
          <w:color w:val="auto"/>
        </w:rPr>
        <w:tab/>
      </w:r>
      <w:r w:rsidRPr="00B421AB">
        <w:rPr>
          <w:color w:val="auto"/>
        </w:rPr>
        <w:fldChar w:fldCharType="begin"/>
      </w:r>
      <w:r w:rsidRPr="00B421AB">
        <w:rPr>
          <w:color w:val="auto"/>
        </w:rPr>
        <w:instrText xml:space="preserve"> PAGEREF _Toc352233889 \h </w:instrText>
      </w:r>
      <w:r w:rsidRPr="00B421AB">
        <w:rPr>
          <w:color w:val="auto"/>
        </w:rPr>
      </w:r>
      <w:r w:rsidRPr="00B421AB">
        <w:rPr>
          <w:color w:val="auto"/>
        </w:rPr>
        <w:fldChar w:fldCharType="separate"/>
      </w:r>
      <w:r w:rsidRPr="00B421AB">
        <w:rPr>
          <w:color w:val="auto"/>
        </w:rPr>
        <w:t>207</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 xml:space="preserve">92 </w:t>
      </w:r>
      <w:r w:rsidRPr="00B421AB">
        <w:rPr>
          <w:color w:val="auto"/>
        </w:rPr>
        <w:t>VDI Standard Suite и Premium Suite</w:t>
      </w:r>
      <w:r w:rsidRPr="00B421AB">
        <w:rPr>
          <w:color w:val="auto"/>
        </w:rPr>
        <w:tab/>
      </w:r>
      <w:r w:rsidRPr="00B421AB">
        <w:rPr>
          <w:color w:val="auto"/>
        </w:rPr>
        <w:fldChar w:fldCharType="begin"/>
      </w:r>
      <w:r w:rsidRPr="00B421AB">
        <w:rPr>
          <w:color w:val="auto"/>
        </w:rPr>
        <w:instrText xml:space="preserve"> PAGEREF _Toc352233890 \h </w:instrText>
      </w:r>
      <w:r w:rsidRPr="00B421AB">
        <w:rPr>
          <w:color w:val="auto"/>
        </w:rPr>
      </w:r>
      <w:r w:rsidRPr="00B421AB">
        <w:rPr>
          <w:color w:val="auto"/>
        </w:rPr>
        <w:fldChar w:fldCharType="separate"/>
      </w:r>
      <w:r w:rsidRPr="00B421AB">
        <w:rPr>
          <w:color w:val="auto"/>
        </w:rPr>
        <w:t>207</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93</w:t>
      </w:r>
      <w:r w:rsidRPr="00B421AB">
        <w:rPr>
          <w:caps/>
          <w:color w:val="auto"/>
        </w:rPr>
        <w:t xml:space="preserve"> </w:t>
      </w:r>
      <w:r w:rsidRPr="00B421AB">
        <w:rPr>
          <w:color w:val="auto"/>
        </w:rPr>
        <w:t>Vexcel Server и Vexcel Server с улучшенным пакетом содержимого</w:t>
      </w:r>
      <w:r w:rsidRPr="00B421AB">
        <w:rPr>
          <w:color w:val="auto"/>
        </w:rPr>
        <w:tab/>
      </w:r>
      <w:r w:rsidRPr="00B421AB">
        <w:rPr>
          <w:color w:val="auto"/>
        </w:rPr>
        <w:fldChar w:fldCharType="begin"/>
      </w:r>
      <w:r w:rsidRPr="00B421AB">
        <w:rPr>
          <w:color w:val="auto"/>
        </w:rPr>
        <w:instrText xml:space="preserve"> PAGEREF _Toc352233891 \h </w:instrText>
      </w:r>
      <w:r w:rsidRPr="00B421AB">
        <w:rPr>
          <w:color w:val="auto"/>
        </w:rPr>
      </w:r>
      <w:r w:rsidRPr="00B421AB">
        <w:rPr>
          <w:color w:val="auto"/>
        </w:rPr>
        <w:fldChar w:fldCharType="separate"/>
      </w:r>
      <w:r w:rsidRPr="00B421AB">
        <w:rPr>
          <w:color w:val="auto"/>
        </w:rPr>
        <w:t>208</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94</w:t>
      </w:r>
      <w:r w:rsidRPr="00B421AB">
        <w:rPr>
          <w:rFonts w:cs="Tahoma"/>
          <w:caps/>
        </w:rPr>
        <w:t xml:space="preserve"> </w:t>
      </w:r>
      <w:r w:rsidRPr="00B421AB">
        <w:rPr>
          <w:rFonts w:cs="Tahoma"/>
        </w:rPr>
        <w:t>Службы Windows Azure</w:t>
      </w:r>
      <w:r w:rsidRPr="00B421AB">
        <w:tab/>
      </w:r>
      <w:r w:rsidRPr="00B421AB">
        <w:fldChar w:fldCharType="begin"/>
      </w:r>
      <w:r w:rsidRPr="00B421AB">
        <w:instrText xml:space="preserve"> PAGEREF _Toc352233892 \h </w:instrText>
      </w:r>
      <w:r w:rsidRPr="00B421AB">
        <w:fldChar w:fldCharType="separate"/>
      </w:r>
      <w:r w:rsidRPr="00B421AB">
        <w:t>208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95</w:t>
      </w:r>
      <w:r w:rsidRPr="00B421AB">
        <w:rPr>
          <w:rFonts w:cs="Tahoma"/>
        </w:rPr>
        <w:t xml:space="preserve"> Windows Embedded Device Manager 2011 – лицензия на сервер управления</w:t>
      </w:r>
      <w:r w:rsidRPr="00B421AB">
        <w:tab/>
      </w:r>
      <w:r w:rsidRPr="00B421AB">
        <w:fldChar w:fldCharType="begin"/>
      </w:r>
      <w:r w:rsidRPr="00B421AB">
        <w:instrText xml:space="preserve"> PAGEREF _Toc352233893 \h </w:instrText>
      </w:r>
      <w:r w:rsidRPr="00B421AB">
        <w:fldChar w:fldCharType="separate"/>
      </w:r>
      <w:r w:rsidRPr="00B421AB">
        <w:t>208</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96</w:t>
      </w:r>
      <w:r w:rsidRPr="00B421AB">
        <w:rPr>
          <w:rFonts w:cs="Tahoma"/>
        </w:rPr>
        <w:t xml:space="preserve"> Windows Embedded Device Manager 2011 — Client Management License</w:t>
      </w:r>
      <w:r w:rsidRPr="00B421AB">
        <w:tab/>
      </w:r>
      <w:r w:rsidRPr="00B421AB">
        <w:fldChar w:fldCharType="begin"/>
      </w:r>
      <w:r w:rsidRPr="00B421AB">
        <w:instrText xml:space="preserve"> PAGEREF _Toc352233894 \h </w:instrText>
      </w:r>
      <w:r w:rsidRPr="00B421AB">
        <w:fldChar w:fldCharType="separate"/>
      </w:r>
      <w:r w:rsidRPr="00B421AB">
        <w:t>209</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97</w:t>
      </w:r>
      <w:r w:rsidRPr="00B421AB">
        <w:rPr>
          <w:caps/>
          <w:color w:val="auto"/>
        </w:rPr>
        <w:t xml:space="preserve"> </w:t>
      </w:r>
      <w:r w:rsidRPr="00B421AB">
        <w:rPr>
          <w:color w:val="auto"/>
        </w:rPr>
        <w:t>Windows EBS 2008 выпуски Standard и Premium</w:t>
      </w:r>
      <w:r w:rsidRPr="00B421AB">
        <w:rPr>
          <w:color w:val="auto"/>
        </w:rPr>
        <w:tab/>
      </w:r>
      <w:r w:rsidRPr="00B421AB">
        <w:rPr>
          <w:color w:val="auto"/>
        </w:rPr>
        <w:fldChar w:fldCharType="begin"/>
      </w:r>
      <w:r w:rsidRPr="00B421AB">
        <w:rPr>
          <w:color w:val="auto"/>
        </w:rPr>
        <w:instrText xml:space="preserve"> PAGEREF _Toc352233895 \h </w:instrText>
      </w:r>
      <w:r w:rsidRPr="00B421AB">
        <w:rPr>
          <w:color w:val="auto"/>
        </w:rPr>
      </w:r>
      <w:r w:rsidRPr="00B421AB">
        <w:rPr>
          <w:color w:val="auto"/>
        </w:rPr>
        <w:fldChar w:fldCharType="separate"/>
      </w:r>
      <w:r w:rsidRPr="00B421AB">
        <w:rPr>
          <w:color w:val="auto"/>
        </w:rPr>
        <w:t>210</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98</w:t>
      </w:r>
      <w:r w:rsidRPr="00B421AB">
        <w:rPr>
          <w:caps/>
          <w:color w:val="auto"/>
        </w:rPr>
        <w:t xml:space="preserve"> </w:t>
      </w:r>
      <w:r w:rsidRPr="00B421AB">
        <w:rPr>
          <w:color w:val="auto"/>
        </w:rPr>
        <w:t>Windows HPC Server 2008 R2 Suite</w:t>
      </w:r>
      <w:r w:rsidRPr="00B421AB">
        <w:rPr>
          <w:color w:val="auto"/>
        </w:rPr>
        <w:tab/>
      </w:r>
      <w:r w:rsidRPr="00B421AB">
        <w:rPr>
          <w:color w:val="auto"/>
        </w:rPr>
        <w:fldChar w:fldCharType="begin"/>
      </w:r>
      <w:r w:rsidRPr="00B421AB">
        <w:rPr>
          <w:color w:val="auto"/>
        </w:rPr>
        <w:instrText xml:space="preserve"> PAGEREF _Toc352233896 \h </w:instrText>
      </w:r>
      <w:r w:rsidRPr="00B421AB">
        <w:rPr>
          <w:color w:val="auto"/>
        </w:rPr>
      </w:r>
      <w:r w:rsidRPr="00B421AB">
        <w:rPr>
          <w:color w:val="auto"/>
        </w:rPr>
        <w:fldChar w:fldCharType="separate"/>
      </w:r>
      <w:r w:rsidRPr="00B421AB">
        <w:rPr>
          <w:color w:val="auto"/>
        </w:rPr>
        <w:t>212</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99</w:t>
      </w:r>
      <w:r w:rsidRPr="00B421AB">
        <w:rPr>
          <w:rFonts w:cs="Tahoma"/>
          <w:caps/>
        </w:rPr>
        <w:t xml:space="preserve"> </w:t>
      </w:r>
      <w:r w:rsidRPr="00B421AB">
        <w:rPr>
          <w:rFonts w:cs="Tahoma"/>
        </w:rPr>
        <w:t>Windows Multipoint Server 2012 Standard</w:t>
      </w:r>
      <w:r w:rsidRPr="00B421AB">
        <w:tab/>
      </w:r>
      <w:r w:rsidRPr="00B421AB">
        <w:fldChar w:fldCharType="begin"/>
      </w:r>
      <w:r w:rsidRPr="00B421AB">
        <w:instrText xml:space="preserve"> PAGEREF _Toc352233897 \h </w:instrText>
      </w:r>
      <w:r w:rsidRPr="00B421AB">
        <w:fldChar w:fldCharType="separate"/>
      </w:r>
      <w:r w:rsidRPr="00B421AB">
        <w:t>213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100</w:t>
      </w:r>
      <w:r w:rsidRPr="00B421AB">
        <w:rPr>
          <w:rFonts w:cs="Tahoma"/>
          <w:caps/>
        </w:rPr>
        <w:t xml:space="preserve"> </w:t>
      </w:r>
      <w:r w:rsidRPr="00B421AB">
        <w:rPr>
          <w:rFonts w:cs="Tahoma"/>
        </w:rPr>
        <w:t>Windows Multipoint Server 2012 Premium</w:t>
      </w:r>
      <w:r w:rsidRPr="00B421AB">
        <w:tab/>
      </w:r>
      <w:r w:rsidRPr="00B421AB">
        <w:fldChar w:fldCharType="begin"/>
      </w:r>
      <w:r w:rsidRPr="00B421AB">
        <w:instrText xml:space="preserve"> PAGEREF _Toc352233898 \h </w:instrText>
      </w:r>
      <w:r w:rsidRPr="00B421AB">
        <w:fldChar w:fldCharType="separate"/>
      </w:r>
      <w:r w:rsidRPr="00B421AB">
        <w:t>213</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101</w:t>
      </w:r>
      <w:r w:rsidRPr="00B421AB">
        <w:rPr>
          <w:rFonts w:cs="Tahoma"/>
        </w:rPr>
        <w:t xml:space="preserve"> Windows Multipoint Server 2012 CAL</w:t>
      </w:r>
      <w:r w:rsidRPr="00B421AB">
        <w:tab/>
      </w:r>
      <w:r w:rsidRPr="00B421AB">
        <w:fldChar w:fldCharType="begin"/>
      </w:r>
      <w:r w:rsidRPr="00B421AB">
        <w:instrText xml:space="preserve"> PAGEREF _Toc352233899 \h </w:instrText>
      </w:r>
      <w:r w:rsidRPr="00B421AB">
        <w:fldChar w:fldCharType="separate"/>
      </w:r>
      <w:r w:rsidRPr="00B421AB">
        <w:t>213</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102</w:t>
      </w:r>
      <w:r w:rsidRPr="00B421AB">
        <w:rPr>
          <w:color w:val="auto"/>
        </w:rPr>
        <w:t xml:space="preserve"> Windows Server 2008 R2 HPC Edition</w:t>
      </w:r>
      <w:r w:rsidRPr="00B421AB">
        <w:rPr>
          <w:color w:val="auto"/>
        </w:rPr>
        <w:tab/>
      </w:r>
      <w:r w:rsidRPr="00B421AB">
        <w:rPr>
          <w:color w:val="auto"/>
        </w:rPr>
        <w:fldChar w:fldCharType="begin"/>
      </w:r>
      <w:r w:rsidRPr="00B421AB">
        <w:rPr>
          <w:color w:val="auto"/>
        </w:rPr>
        <w:instrText xml:space="preserve"> PAGEREF _Toc352233900 \h </w:instrText>
      </w:r>
      <w:r w:rsidRPr="00B421AB">
        <w:rPr>
          <w:color w:val="auto"/>
        </w:rPr>
      </w:r>
      <w:r w:rsidRPr="00B421AB">
        <w:rPr>
          <w:color w:val="auto"/>
        </w:rPr>
        <w:fldChar w:fldCharType="separate"/>
      </w:r>
      <w:r w:rsidRPr="00B421AB">
        <w:rPr>
          <w:color w:val="auto"/>
        </w:rPr>
        <w:t>213</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103</w:t>
      </w:r>
      <w:r w:rsidRPr="00B421AB">
        <w:rPr>
          <w:color w:val="auto"/>
        </w:rPr>
        <w:t xml:space="preserve"> Windows Server 2008 R2 Enterprise</w:t>
      </w:r>
      <w:r w:rsidRPr="00B421AB">
        <w:rPr>
          <w:color w:val="auto"/>
        </w:rPr>
        <w:tab/>
      </w:r>
      <w:r w:rsidRPr="00B421AB">
        <w:rPr>
          <w:color w:val="auto"/>
        </w:rPr>
        <w:fldChar w:fldCharType="begin"/>
      </w:r>
      <w:r w:rsidRPr="00B421AB">
        <w:rPr>
          <w:color w:val="auto"/>
        </w:rPr>
        <w:instrText xml:space="preserve"> PAGEREF _Toc352233901 \h </w:instrText>
      </w:r>
      <w:r w:rsidRPr="00B421AB">
        <w:rPr>
          <w:color w:val="auto"/>
        </w:rPr>
      </w:r>
      <w:r w:rsidRPr="00B421AB">
        <w:rPr>
          <w:color w:val="auto"/>
        </w:rPr>
        <w:fldChar w:fldCharType="separate"/>
      </w:r>
      <w:r w:rsidRPr="00B421AB">
        <w:rPr>
          <w:color w:val="auto"/>
        </w:rPr>
        <w:t>214</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lang w:val="ru-RU"/>
        </w:rPr>
        <w:t>104</w:t>
      </w:r>
      <w:r w:rsidRPr="00B421AB">
        <w:rPr>
          <w:color w:val="auto"/>
          <w:lang w:val="ru-RU"/>
        </w:rPr>
        <w:t xml:space="preserve"> </w:t>
      </w:r>
      <w:r w:rsidRPr="00B421AB">
        <w:rPr>
          <w:color w:val="auto"/>
        </w:rPr>
        <w:t>Windows</w:t>
      </w:r>
      <w:r w:rsidRPr="00B421AB">
        <w:rPr>
          <w:color w:val="auto"/>
          <w:lang w:val="ru-RU"/>
        </w:rPr>
        <w:t xml:space="preserve"> </w:t>
      </w:r>
      <w:r w:rsidRPr="00B421AB">
        <w:rPr>
          <w:color w:val="auto"/>
        </w:rPr>
        <w:t>Server</w:t>
      </w:r>
      <w:r w:rsidRPr="00B421AB">
        <w:rPr>
          <w:color w:val="auto"/>
          <w:lang w:val="ru-RU"/>
        </w:rPr>
        <w:t xml:space="preserve"> 2008 </w:t>
      </w:r>
      <w:r w:rsidRPr="00B421AB">
        <w:rPr>
          <w:color w:val="auto"/>
        </w:rPr>
        <w:t>R</w:t>
      </w:r>
      <w:r w:rsidRPr="00B421AB">
        <w:rPr>
          <w:color w:val="auto"/>
          <w:lang w:val="ru-RU"/>
        </w:rPr>
        <w:t xml:space="preserve">2 для систем на базе процессоров </w:t>
      </w:r>
      <w:r w:rsidRPr="00B421AB">
        <w:rPr>
          <w:color w:val="auto"/>
        </w:rPr>
        <w:t>Itanium</w:t>
      </w:r>
      <w:r w:rsidRPr="00B421AB">
        <w:rPr>
          <w:color w:val="auto"/>
        </w:rPr>
        <w:tab/>
      </w:r>
      <w:r w:rsidRPr="00B421AB">
        <w:rPr>
          <w:color w:val="auto"/>
        </w:rPr>
        <w:fldChar w:fldCharType="begin"/>
      </w:r>
      <w:r w:rsidRPr="00B421AB">
        <w:rPr>
          <w:color w:val="auto"/>
        </w:rPr>
        <w:instrText xml:space="preserve"> PAGEREF _Toc352233902 \h </w:instrText>
      </w:r>
      <w:r w:rsidRPr="00B421AB">
        <w:rPr>
          <w:color w:val="auto"/>
        </w:rPr>
      </w:r>
      <w:r w:rsidRPr="00B421AB">
        <w:rPr>
          <w:color w:val="auto"/>
        </w:rPr>
        <w:fldChar w:fldCharType="separate"/>
      </w:r>
      <w:r w:rsidRPr="00B421AB">
        <w:rPr>
          <w:color w:val="auto"/>
        </w:rPr>
        <w:t>215</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105</w:t>
      </w:r>
      <w:r w:rsidRPr="00B421AB">
        <w:rPr>
          <w:caps/>
          <w:color w:val="auto"/>
        </w:rPr>
        <w:t xml:space="preserve"> </w:t>
      </w:r>
      <w:r w:rsidRPr="00B421AB">
        <w:rPr>
          <w:color w:val="auto"/>
        </w:rPr>
        <w:t>Windows Server 2012 CAL</w:t>
      </w:r>
      <w:r w:rsidRPr="00B421AB">
        <w:rPr>
          <w:color w:val="auto"/>
        </w:rPr>
        <w:tab/>
      </w:r>
      <w:r w:rsidRPr="00B421AB">
        <w:rPr>
          <w:color w:val="auto"/>
        </w:rPr>
        <w:fldChar w:fldCharType="begin"/>
      </w:r>
      <w:r w:rsidRPr="00B421AB">
        <w:rPr>
          <w:color w:val="auto"/>
        </w:rPr>
        <w:instrText xml:space="preserve"> PAGEREF _Toc352233903 \h </w:instrText>
      </w:r>
      <w:r w:rsidRPr="00B421AB">
        <w:rPr>
          <w:color w:val="auto"/>
        </w:rPr>
      </w:r>
      <w:r w:rsidRPr="00B421AB">
        <w:rPr>
          <w:color w:val="auto"/>
        </w:rPr>
        <w:fldChar w:fldCharType="separate"/>
      </w:r>
      <w:r w:rsidRPr="00B421AB">
        <w:rPr>
          <w:color w:val="auto"/>
        </w:rPr>
        <w:t>216</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106</w:t>
      </w:r>
      <w:r w:rsidRPr="00B421AB">
        <w:rPr>
          <w:caps/>
          <w:color w:val="auto"/>
        </w:rPr>
        <w:t xml:space="preserve"> </w:t>
      </w:r>
      <w:r w:rsidRPr="00B421AB">
        <w:rPr>
          <w:color w:val="auto"/>
        </w:rPr>
        <w:t>Windows Server 2008 R2 Datacenter</w:t>
      </w:r>
      <w:r w:rsidRPr="00B421AB">
        <w:rPr>
          <w:color w:val="auto"/>
        </w:rPr>
        <w:tab/>
      </w:r>
      <w:r w:rsidRPr="00B421AB">
        <w:rPr>
          <w:color w:val="auto"/>
        </w:rPr>
        <w:fldChar w:fldCharType="begin"/>
      </w:r>
      <w:r w:rsidRPr="00B421AB">
        <w:rPr>
          <w:color w:val="auto"/>
        </w:rPr>
        <w:instrText xml:space="preserve"> PAGEREF _Toc352233904 \h </w:instrText>
      </w:r>
      <w:r w:rsidRPr="00B421AB">
        <w:rPr>
          <w:color w:val="auto"/>
        </w:rPr>
      </w:r>
      <w:r w:rsidRPr="00B421AB">
        <w:rPr>
          <w:color w:val="auto"/>
        </w:rPr>
        <w:fldChar w:fldCharType="separate"/>
      </w:r>
      <w:r w:rsidRPr="00B421AB">
        <w:rPr>
          <w:color w:val="auto"/>
        </w:rPr>
        <w:t>216</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107</w:t>
      </w:r>
      <w:r w:rsidRPr="00B421AB">
        <w:rPr>
          <w:caps/>
          <w:color w:val="auto"/>
        </w:rPr>
        <w:t xml:space="preserve"> </w:t>
      </w:r>
      <w:r w:rsidRPr="00B421AB">
        <w:rPr>
          <w:color w:val="auto"/>
        </w:rPr>
        <w:t>Windows Server 2008 R2 Standard</w:t>
      </w:r>
      <w:r w:rsidRPr="00B421AB">
        <w:rPr>
          <w:color w:val="auto"/>
        </w:rPr>
        <w:tab/>
      </w:r>
      <w:r w:rsidRPr="00B421AB">
        <w:rPr>
          <w:color w:val="auto"/>
        </w:rPr>
        <w:fldChar w:fldCharType="begin"/>
      </w:r>
      <w:r w:rsidRPr="00B421AB">
        <w:rPr>
          <w:color w:val="auto"/>
        </w:rPr>
        <w:instrText xml:space="preserve"> PAGEREF _Toc352233905 \h </w:instrText>
      </w:r>
      <w:r w:rsidRPr="00B421AB">
        <w:rPr>
          <w:color w:val="auto"/>
        </w:rPr>
      </w:r>
      <w:r w:rsidRPr="00B421AB">
        <w:rPr>
          <w:color w:val="auto"/>
        </w:rPr>
        <w:fldChar w:fldCharType="separate"/>
      </w:r>
      <w:r w:rsidRPr="00B421AB">
        <w:rPr>
          <w:color w:val="auto"/>
        </w:rPr>
        <w:t>217</w:t>
      </w:r>
      <w:r w:rsidRPr="00B421AB">
        <w:rPr>
          <w:color w:val="auto"/>
        </w:rPr>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108</w:t>
      </w:r>
      <w:r w:rsidRPr="00B421AB">
        <w:rPr>
          <w:color w:val="auto"/>
        </w:rPr>
        <w:t xml:space="preserve"> Windows Web Server</w:t>
      </w:r>
      <w:r w:rsidRPr="00B421AB">
        <w:rPr>
          <w:color w:val="auto"/>
          <w:vertAlign w:val="superscript"/>
        </w:rPr>
        <w:t>®</w:t>
      </w:r>
      <w:r w:rsidRPr="00B421AB">
        <w:rPr>
          <w:color w:val="auto"/>
        </w:rPr>
        <w:t xml:space="preserve"> 2008 R2</w:t>
      </w:r>
      <w:r w:rsidRPr="00B421AB">
        <w:rPr>
          <w:color w:val="auto"/>
        </w:rPr>
        <w:tab/>
      </w:r>
      <w:r w:rsidRPr="00B421AB">
        <w:rPr>
          <w:color w:val="auto"/>
        </w:rPr>
        <w:fldChar w:fldCharType="begin"/>
      </w:r>
      <w:r w:rsidRPr="00B421AB">
        <w:rPr>
          <w:color w:val="auto"/>
        </w:rPr>
        <w:instrText xml:space="preserve"> PAGEREF _Toc352233906 \h </w:instrText>
      </w:r>
      <w:r w:rsidRPr="00B421AB">
        <w:rPr>
          <w:color w:val="auto"/>
        </w:rPr>
      </w:r>
      <w:r w:rsidRPr="00B421AB">
        <w:rPr>
          <w:color w:val="auto"/>
        </w:rPr>
        <w:fldChar w:fldCharType="separate"/>
      </w:r>
      <w:r w:rsidRPr="00B421AB">
        <w:rPr>
          <w:color w:val="auto"/>
        </w:rPr>
        <w:t>218</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109</w:t>
      </w:r>
      <w:r w:rsidRPr="00B421AB">
        <w:rPr>
          <w:rFonts w:cs="Tahoma"/>
        </w:rPr>
        <w:t xml:space="preserve"> Windows Small Business Server (SBS) 2008 Premium</w:t>
      </w:r>
      <w:r w:rsidRPr="00B421AB">
        <w:tab/>
      </w:r>
      <w:r w:rsidRPr="00B421AB">
        <w:fldChar w:fldCharType="begin"/>
      </w:r>
      <w:r w:rsidRPr="00B421AB">
        <w:instrText xml:space="preserve"> PAGEREF _Toc352233907 \h </w:instrText>
      </w:r>
      <w:r w:rsidRPr="00B421AB">
        <w:fldChar w:fldCharType="separate"/>
      </w:r>
      <w:r w:rsidRPr="00B421AB">
        <w:t>219</w:t>
      </w:r>
      <w:r w:rsidRPr="00B421AB">
        <w:fldChar w:fldCharType="end"/>
      </w:r>
    </w:p>
    <w:p w:rsidR="00B421AB" w:rsidRPr="00B421AB" w:rsidRDefault="00B421AB">
      <w:pPr>
        <w:pStyle w:val="TOC3"/>
        <w:rPr>
          <w:rFonts w:asciiTheme="minorHAnsi" w:eastAsiaTheme="minorEastAsia" w:hAnsiTheme="minorHAnsi" w:cstheme="minorBidi"/>
          <w:bCs w:val="0"/>
          <w:color w:val="auto"/>
          <w:sz w:val="22"/>
          <w:szCs w:val="22"/>
        </w:rPr>
      </w:pPr>
      <w:r w:rsidRPr="00B421AB">
        <w:rPr>
          <w:caps/>
          <w:color w:val="auto"/>
          <w:vertAlign w:val="superscript"/>
        </w:rPr>
        <w:t>110</w:t>
      </w:r>
      <w:r w:rsidRPr="00B421AB">
        <w:rPr>
          <w:color w:val="auto"/>
        </w:rPr>
        <w:t xml:space="preserve"> Windows Small Business Server (SBS) 2011 Standard</w:t>
      </w:r>
      <w:r w:rsidRPr="00B421AB">
        <w:rPr>
          <w:color w:val="auto"/>
        </w:rPr>
        <w:tab/>
      </w:r>
      <w:r w:rsidRPr="00B421AB">
        <w:rPr>
          <w:color w:val="auto"/>
        </w:rPr>
        <w:fldChar w:fldCharType="begin"/>
      </w:r>
      <w:r w:rsidRPr="00B421AB">
        <w:rPr>
          <w:color w:val="auto"/>
        </w:rPr>
        <w:instrText xml:space="preserve"> PAGEREF _Toc352233908 \h </w:instrText>
      </w:r>
      <w:r w:rsidRPr="00B421AB">
        <w:rPr>
          <w:color w:val="auto"/>
        </w:rPr>
      </w:r>
      <w:r w:rsidRPr="00B421AB">
        <w:rPr>
          <w:color w:val="auto"/>
        </w:rPr>
        <w:fldChar w:fldCharType="separate"/>
      </w:r>
      <w:r w:rsidRPr="00B421AB">
        <w:rPr>
          <w:color w:val="auto"/>
        </w:rPr>
        <w:t>219</w:t>
      </w:r>
      <w:r w:rsidRPr="00B421AB">
        <w:rPr>
          <w:color w:val="auto"/>
        </w:rPr>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111</w:t>
      </w:r>
      <w:r w:rsidRPr="00B421AB">
        <w:rPr>
          <w:rFonts w:cs="Tahoma"/>
          <w:caps/>
        </w:rPr>
        <w:t xml:space="preserve"> </w:t>
      </w:r>
      <w:r w:rsidRPr="00B421AB">
        <w:rPr>
          <w:rFonts w:cs="Tahoma"/>
        </w:rPr>
        <w:t>Набор клиентских лицензий Windows Small Business Server (SBS) 2011 CAL Suite</w:t>
      </w:r>
      <w:r w:rsidRPr="00B421AB">
        <w:tab/>
      </w:r>
      <w:r w:rsidRPr="00B421AB">
        <w:fldChar w:fldCharType="begin"/>
      </w:r>
      <w:r w:rsidRPr="00B421AB">
        <w:instrText xml:space="preserve"> PAGEREF _Toc352233909 \h </w:instrText>
      </w:r>
      <w:r w:rsidRPr="00B421AB">
        <w:fldChar w:fldCharType="separate"/>
      </w:r>
      <w:r w:rsidRPr="00B421AB">
        <w:t>220</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112</w:t>
      </w:r>
      <w:r w:rsidRPr="00B421AB">
        <w:rPr>
          <w:rFonts w:cs="Tahoma"/>
          <w:caps/>
        </w:rPr>
        <w:t xml:space="preserve"> </w:t>
      </w:r>
      <w:r w:rsidRPr="00B421AB">
        <w:rPr>
          <w:rFonts w:cs="Tahoma"/>
        </w:rPr>
        <w:t>Надстройка Windows Small Business Server (SBS) 2011 Premium</w:t>
      </w:r>
      <w:r w:rsidRPr="00B421AB">
        <w:tab/>
      </w:r>
      <w:r w:rsidRPr="00B421AB">
        <w:fldChar w:fldCharType="begin"/>
      </w:r>
      <w:r w:rsidRPr="00B421AB">
        <w:instrText xml:space="preserve"> PAGEREF _Toc352233910 \h </w:instrText>
      </w:r>
      <w:r w:rsidRPr="00B421AB">
        <w:fldChar w:fldCharType="separate"/>
      </w:r>
      <w:r w:rsidRPr="00B421AB">
        <w:t>221</w:t>
      </w:r>
      <w:r w:rsidRPr="00B421AB">
        <w:fldChar w:fldCharType="end"/>
      </w:r>
    </w:p>
    <w:p w:rsidR="00B421AB" w:rsidRPr="00B421AB" w:rsidRDefault="00B421AB">
      <w:pPr>
        <w:pStyle w:val="TOC2"/>
        <w:rPr>
          <w:rFonts w:asciiTheme="minorHAnsi" w:eastAsiaTheme="minorEastAsia" w:hAnsiTheme="minorHAnsi" w:cstheme="minorBidi"/>
          <w:sz w:val="22"/>
          <w:szCs w:val="22"/>
        </w:rPr>
      </w:pPr>
      <w:r w:rsidRPr="00B421AB">
        <w:rPr>
          <w:rFonts w:cs="Tahoma"/>
          <w:caps/>
          <w:vertAlign w:val="superscript"/>
        </w:rPr>
        <w:t>113</w:t>
      </w:r>
      <w:r w:rsidRPr="00B421AB">
        <w:rPr>
          <w:rFonts w:cs="Tahoma"/>
        </w:rPr>
        <w:t xml:space="preserve"> Набор клиентских лицензий Windows Small Business Server (SBS) 2011 Premium Add-on CAL Suite</w:t>
      </w:r>
      <w:r w:rsidRPr="00B421AB">
        <w:tab/>
      </w:r>
      <w:r w:rsidRPr="00B421AB">
        <w:fldChar w:fldCharType="begin"/>
      </w:r>
      <w:r w:rsidRPr="00B421AB">
        <w:instrText xml:space="preserve"> PAGEREF _Toc352233911 \h </w:instrText>
      </w:r>
      <w:r w:rsidRPr="00B421AB">
        <w:fldChar w:fldCharType="separate"/>
      </w:r>
      <w:r w:rsidRPr="00B421AB">
        <w:t>222</w:t>
      </w:r>
      <w:r w:rsidRPr="00B421AB">
        <w:fldChar w:fldCharType="end"/>
      </w:r>
    </w:p>
    <w:p w:rsidR="00B421AB" w:rsidRDefault="00B421AB">
      <w:pPr>
        <w:pStyle w:val="TOC2"/>
        <w:rPr>
          <w:rFonts w:asciiTheme="minorHAnsi" w:eastAsiaTheme="minorEastAsia" w:hAnsiTheme="minorHAnsi" w:cstheme="minorBidi"/>
          <w:sz w:val="22"/>
          <w:szCs w:val="22"/>
        </w:rPr>
      </w:pPr>
      <w:r w:rsidRPr="00B421AB">
        <w:rPr>
          <w:rFonts w:cs="Tahoma"/>
          <w:vertAlign w:val="superscript"/>
        </w:rPr>
        <w:t>114</w:t>
      </w:r>
      <w:r w:rsidRPr="00B421AB">
        <w:rPr>
          <w:rFonts w:cs="Tahoma"/>
        </w:rPr>
        <w:t xml:space="preserve"> Windows Small Business Server 2011 Essentials</w:t>
      </w:r>
      <w:r>
        <w:tab/>
      </w:r>
      <w:r>
        <w:fldChar w:fldCharType="begin"/>
      </w:r>
      <w:r>
        <w:instrText xml:space="preserve"> PAGEREF _Toc352233912 \h </w:instrText>
      </w:r>
      <w:r>
        <w:fldChar w:fldCharType="separate"/>
      </w:r>
      <w:r>
        <w:t>223</w:t>
      </w:r>
      <w:r>
        <w:fldChar w:fldCharType="end"/>
      </w:r>
    </w:p>
    <w:p w:rsidR="007E0CC6" w:rsidRPr="000F3804" w:rsidRDefault="005B0EC7" w:rsidP="00461CA9">
      <w:pPr>
        <w:pStyle w:val="TOC4"/>
        <w:tabs>
          <w:tab w:val="clear" w:pos="9360"/>
          <w:tab w:val="center" w:pos="4680"/>
        </w:tabs>
      </w:pPr>
      <w:r w:rsidRPr="000F3804">
        <w:rPr>
          <w:rFonts w:cs="Tahoma"/>
          <w:szCs w:val="18"/>
        </w:rPr>
        <w:fldChar w:fldCharType="end"/>
      </w:r>
    </w:p>
    <w:p w:rsidR="00023FE7" w:rsidRPr="00533983" w:rsidRDefault="00ED3854" w:rsidP="007E0CC6">
      <w:pPr>
        <w:pStyle w:val="Heading2"/>
      </w:pPr>
      <w:bookmarkStart w:id="6" w:name="_Toc246850065"/>
      <w:r w:rsidRPr="00533983">
        <w:rPr>
          <w:rFonts w:ascii="Tahoma" w:hAnsi="Tahoma" w:cs="Tahoma"/>
          <w:sz w:val="36"/>
        </w:rPr>
        <w:br w:type="page"/>
      </w:r>
      <w:bookmarkStart w:id="7" w:name="_Toc336337840"/>
      <w:bookmarkStart w:id="8" w:name="_Toc352233389"/>
      <w:r w:rsidRPr="00533983">
        <w:rPr>
          <w:rFonts w:ascii="Tahoma" w:hAnsi="Tahoma" w:cs="Tahoma"/>
          <w:sz w:val="36"/>
        </w:rPr>
        <w:lastRenderedPageBreak/>
        <w:t>Ключ к таблице</w:t>
      </w:r>
      <w:bookmarkEnd w:id="6"/>
      <w:bookmarkEnd w:id="7"/>
      <w:bookmarkEnd w:id="8"/>
    </w:p>
    <w:p w:rsidR="00023FE7" w:rsidRPr="00581D90" w:rsidRDefault="00023FE7">
      <w:pPr>
        <w:pStyle w:val="ChartKeyHeadings"/>
        <w:ind w:right="-180"/>
        <w:rPr>
          <w:rFonts w:ascii="Tahoma" w:hAnsi="Tahoma" w:cs="Tahoma"/>
          <w:sz w:val="18"/>
          <w:szCs w:val="18"/>
          <w:lang w:val="ru-RU"/>
        </w:rPr>
      </w:pPr>
    </w:p>
    <w:p w:rsidR="00023FE7" w:rsidRPr="00581D90" w:rsidRDefault="00023FE7">
      <w:pPr>
        <w:pStyle w:val="ChartKeyHeadings"/>
        <w:ind w:right="-180"/>
        <w:rPr>
          <w:lang w:val="ru-RU"/>
        </w:rPr>
      </w:pPr>
      <w:r w:rsidRPr="00581D90">
        <w:rPr>
          <w:rFonts w:ascii="Tahoma" w:hAnsi="Tahoma" w:cs="Tahoma"/>
          <w:szCs w:val="24"/>
          <w:lang w:val="ru-RU"/>
        </w:rPr>
        <w:t>Заголовки столбцов</w:t>
      </w:r>
    </w:p>
    <w:p w:rsidR="00023FE7" w:rsidRPr="00581D90" w:rsidRDefault="00023FE7">
      <w:pPr>
        <w:pStyle w:val="ChartKeyHeadings"/>
        <w:ind w:right="-180"/>
        <w:rPr>
          <w:rFonts w:ascii="Tahoma" w:hAnsi="Tahoma" w:cs="Tahoma"/>
          <w:sz w:val="18"/>
          <w:szCs w:val="18"/>
          <w:lang w:val="ru-RU"/>
        </w:rPr>
      </w:pPr>
    </w:p>
    <w:p w:rsidR="00664EE9" w:rsidRPr="00581D90" w:rsidRDefault="00664EE9" w:rsidP="00664EE9">
      <w:pPr>
        <w:pStyle w:val="Bodywithspace"/>
        <w:spacing w:before="0" w:after="0" w:line="276" w:lineRule="auto"/>
        <w:ind w:right="-180"/>
        <w:rPr>
          <w:lang w:val="ru-RU"/>
        </w:rPr>
      </w:pPr>
      <w:r w:rsidRPr="00581D90">
        <w:rPr>
          <w:rStyle w:val="BodyChar"/>
          <w:rFonts w:ascii="Tahoma" w:hAnsi="Tahoma" w:cs="Tahoma"/>
          <w:b/>
          <w:color w:val="000000"/>
          <w:sz w:val="18"/>
          <w:szCs w:val="18"/>
          <w:lang w:val="ru-RU"/>
        </w:rPr>
        <w:t xml:space="preserve">Единицы </w:t>
      </w:r>
      <w:r w:rsidRPr="00533983">
        <w:rPr>
          <w:rStyle w:val="BodyChar"/>
          <w:rFonts w:ascii="Tahoma" w:hAnsi="Tahoma" w:cs="Tahoma"/>
          <w:b/>
          <w:color w:val="000000"/>
          <w:sz w:val="18"/>
          <w:szCs w:val="18"/>
        </w:rPr>
        <w:t>Campus</w:t>
      </w:r>
      <w:r w:rsidRPr="00581D90">
        <w:rPr>
          <w:rStyle w:val="BodyChar"/>
          <w:rFonts w:ascii="Tahoma" w:hAnsi="Tahoma" w:cs="Tahoma"/>
          <w:b/>
          <w:color w:val="000000"/>
          <w:sz w:val="18"/>
          <w:szCs w:val="18"/>
          <w:lang w:val="ru-RU"/>
        </w:rPr>
        <w:t xml:space="preserve"> и </w:t>
      </w:r>
      <w:r w:rsidRPr="00533983">
        <w:rPr>
          <w:rStyle w:val="BodyChar"/>
          <w:rFonts w:ascii="Tahoma" w:hAnsi="Tahoma" w:cs="Tahoma"/>
          <w:b/>
          <w:color w:val="000000"/>
          <w:sz w:val="18"/>
          <w:szCs w:val="18"/>
        </w:rPr>
        <w:t>School</w:t>
      </w:r>
      <w:r w:rsidRPr="00581D90">
        <w:rPr>
          <w:rStyle w:val="BodyChar"/>
          <w:rFonts w:ascii="Tahoma" w:hAnsi="Tahoma" w:cs="Tahoma"/>
          <w:b/>
          <w:color w:val="000000"/>
          <w:sz w:val="18"/>
          <w:szCs w:val="18"/>
          <w:lang w:val="ru-RU"/>
        </w:rPr>
        <w:t xml:space="preserve"> —</w:t>
      </w:r>
      <w:r w:rsidRPr="00581D90">
        <w:rPr>
          <w:rFonts w:ascii="Tahoma" w:hAnsi="Tahoma" w:cs="Tahoma"/>
          <w:color w:val="000000"/>
          <w:sz w:val="18"/>
          <w:szCs w:val="18"/>
          <w:lang w:val="ru-RU"/>
        </w:rPr>
        <w:t xml:space="preserve"> числа в этом столбце означают количество единиц, назначаемых за</w:t>
      </w:r>
      <w:r w:rsidR="00E347A6" w:rsidRPr="00533983">
        <w:rPr>
          <w:rFonts w:ascii="Tahoma" w:hAnsi="Tahoma" w:cs="Tahoma"/>
          <w:color w:val="000000"/>
          <w:sz w:val="18"/>
          <w:szCs w:val="18"/>
        </w:rPr>
        <w:t> </w:t>
      </w:r>
      <w:r w:rsidRPr="00581D90">
        <w:rPr>
          <w:rFonts w:ascii="Tahoma" w:hAnsi="Tahoma" w:cs="Tahoma"/>
          <w:color w:val="000000"/>
          <w:sz w:val="18"/>
          <w:szCs w:val="18"/>
          <w:lang w:val="ru-RU"/>
        </w:rPr>
        <w:t xml:space="preserve">программное обеспечение, которое предлагается по Соглашению о регистрации </w:t>
      </w:r>
      <w:r w:rsidRPr="00533983">
        <w:rPr>
          <w:rFonts w:ascii="Tahoma" w:hAnsi="Tahoma" w:cs="Tahoma"/>
          <w:color w:val="000000"/>
          <w:sz w:val="18"/>
          <w:szCs w:val="18"/>
        </w:rPr>
        <w:t>School</w:t>
      </w:r>
      <w:r w:rsidRPr="00581D90">
        <w:rPr>
          <w:rFonts w:ascii="Tahoma" w:hAnsi="Tahoma" w:cs="Tahoma"/>
          <w:color w:val="000000"/>
          <w:sz w:val="18"/>
          <w:szCs w:val="18"/>
          <w:lang w:val="ru-RU"/>
        </w:rPr>
        <w:t xml:space="preserve"> в рамках </w:t>
      </w:r>
      <w:r w:rsidRPr="00533983">
        <w:rPr>
          <w:rFonts w:ascii="Tahoma" w:hAnsi="Tahoma" w:cs="Tahoma"/>
          <w:color w:val="000000"/>
          <w:sz w:val="18"/>
          <w:szCs w:val="18"/>
        </w:rPr>
        <w:t>Campus</w:t>
      </w:r>
      <w:r w:rsidRPr="00581D90">
        <w:rPr>
          <w:rFonts w:ascii="Tahoma" w:hAnsi="Tahoma" w:cs="Tahoma"/>
          <w:color w:val="000000"/>
          <w:sz w:val="18"/>
          <w:szCs w:val="18"/>
          <w:lang w:val="ru-RU"/>
        </w:rPr>
        <w:t xml:space="preserve"> </w:t>
      </w:r>
      <w:r w:rsidRPr="00533983">
        <w:rPr>
          <w:rFonts w:ascii="Tahoma" w:hAnsi="Tahoma" w:cs="Tahoma"/>
          <w:color w:val="000000"/>
          <w:sz w:val="18"/>
          <w:szCs w:val="18"/>
        </w:rPr>
        <w:t>and</w:t>
      </w:r>
      <w:r w:rsidRPr="00581D90">
        <w:rPr>
          <w:rFonts w:ascii="Tahoma" w:hAnsi="Tahoma" w:cs="Tahoma"/>
          <w:color w:val="000000"/>
          <w:sz w:val="18"/>
          <w:szCs w:val="18"/>
          <w:lang w:val="ru-RU"/>
        </w:rPr>
        <w:t xml:space="preserve"> </w:t>
      </w:r>
      <w:r w:rsidRPr="00533983">
        <w:rPr>
          <w:rFonts w:ascii="Tahoma" w:hAnsi="Tahoma" w:cs="Tahoma"/>
          <w:color w:val="000000"/>
          <w:sz w:val="18"/>
          <w:szCs w:val="18"/>
        </w:rPr>
        <w:t>School</w:t>
      </w:r>
      <w:r w:rsidRPr="00581D90">
        <w:rPr>
          <w:rFonts w:ascii="Tahoma" w:hAnsi="Tahoma" w:cs="Tahoma"/>
          <w:color w:val="000000"/>
          <w:sz w:val="18"/>
          <w:szCs w:val="18"/>
          <w:lang w:val="ru-RU"/>
        </w:rPr>
        <w:t xml:space="preserve"> </w:t>
      </w:r>
      <w:r w:rsidRPr="00533983">
        <w:rPr>
          <w:rFonts w:ascii="Tahoma" w:hAnsi="Tahoma" w:cs="Tahoma"/>
          <w:color w:val="000000"/>
          <w:sz w:val="18"/>
          <w:szCs w:val="18"/>
        </w:rPr>
        <w:t>Agreement</w:t>
      </w:r>
      <w:r w:rsidRPr="00581D90">
        <w:rPr>
          <w:rFonts w:ascii="Tahoma" w:hAnsi="Tahoma" w:cs="Tahoma"/>
          <w:color w:val="000000"/>
          <w:sz w:val="18"/>
          <w:szCs w:val="18"/>
          <w:lang w:val="ru-RU"/>
        </w:rPr>
        <w:t>. Продукты не предлагаются в рамках этих программ, если столбец «</w:t>
      </w:r>
      <w:r w:rsidRPr="00533983">
        <w:rPr>
          <w:rFonts w:ascii="Tahoma" w:hAnsi="Tahoma" w:cs="Tahoma"/>
          <w:color w:val="000000"/>
          <w:sz w:val="18"/>
          <w:szCs w:val="18"/>
        </w:rPr>
        <w:t>CA</w:t>
      </w:r>
      <w:r w:rsidRPr="00581D90">
        <w:rPr>
          <w:rFonts w:ascii="Tahoma" w:hAnsi="Tahoma" w:cs="Tahoma"/>
          <w:color w:val="000000"/>
          <w:sz w:val="18"/>
          <w:szCs w:val="18"/>
          <w:lang w:val="ru-RU"/>
        </w:rPr>
        <w:t>/</w:t>
      </w:r>
      <w:r w:rsidRPr="00533983">
        <w:rPr>
          <w:rFonts w:ascii="Tahoma" w:hAnsi="Tahoma" w:cs="Tahoma"/>
          <w:color w:val="000000"/>
          <w:sz w:val="18"/>
          <w:szCs w:val="18"/>
        </w:rPr>
        <w:t>SA</w:t>
      </w:r>
      <w:r w:rsidRPr="00581D90">
        <w:rPr>
          <w:rFonts w:ascii="Tahoma" w:hAnsi="Tahoma" w:cs="Tahoma"/>
          <w:color w:val="000000"/>
          <w:sz w:val="18"/>
          <w:szCs w:val="18"/>
          <w:lang w:val="ru-RU"/>
        </w:rPr>
        <w:t>» пуст.</w:t>
      </w:r>
    </w:p>
    <w:p w:rsidR="00023FE7" w:rsidRPr="004167C5" w:rsidRDefault="00023FE7">
      <w:pPr>
        <w:pStyle w:val="Bodywithspace"/>
        <w:spacing w:before="0" w:after="0" w:line="276" w:lineRule="auto"/>
        <w:ind w:right="-180"/>
        <w:rPr>
          <w:lang w:val="ru-RU"/>
        </w:rPr>
      </w:pPr>
      <w:r w:rsidRPr="00581D90">
        <w:rPr>
          <w:rStyle w:val="BodyChar"/>
          <w:rFonts w:ascii="Tahoma" w:hAnsi="Tahoma" w:cs="Tahoma"/>
          <w:b/>
          <w:sz w:val="18"/>
          <w:szCs w:val="18"/>
          <w:lang w:val="ru-RU"/>
        </w:rPr>
        <w:t>Дата доступности —</w:t>
      </w:r>
      <w:r w:rsidRPr="00581D90">
        <w:rPr>
          <w:rStyle w:val="BodyChar"/>
          <w:rFonts w:ascii="Tahoma" w:hAnsi="Tahoma" w:cs="Tahoma"/>
          <w:sz w:val="18"/>
          <w:szCs w:val="18"/>
          <w:lang w:val="ru-RU"/>
        </w:rPr>
        <w:t xml:space="preserve"> первая дата доступности продукта,</w:t>
      </w:r>
      <w:r w:rsidRPr="00581D90">
        <w:rPr>
          <w:rStyle w:val="BodyChar"/>
          <w:rFonts w:ascii="Tahoma" w:hAnsi="Tahoma" w:cs="Tahoma"/>
          <w:color w:val="000000"/>
          <w:sz w:val="18"/>
          <w:szCs w:val="18"/>
          <w:lang w:val="ru-RU"/>
        </w:rPr>
        <w:t xml:space="preserve"> представленная в формате «месяц/год». </w:t>
      </w:r>
      <w:r w:rsidRPr="004167C5">
        <w:rPr>
          <w:rStyle w:val="BodyChar"/>
          <w:rFonts w:ascii="Tahoma" w:hAnsi="Tahoma" w:cs="Tahoma"/>
          <w:sz w:val="18"/>
          <w:szCs w:val="18"/>
          <w:lang w:val="ru-RU"/>
        </w:rPr>
        <w:t>Это</w:t>
      </w:r>
      <w:r w:rsidR="00E347A6" w:rsidRPr="00533983">
        <w:rPr>
          <w:rStyle w:val="BodyChar"/>
          <w:rFonts w:ascii="Tahoma" w:hAnsi="Tahoma" w:cs="Tahoma"/>
          <w:sz w:val="18"/>
          <w:szCs w:val="18"/>
        </w:rPr>
        <w:t> </w:t>
      </w:r>
      <w:r w:rsidRPr="004167C5">
        <w:rPr>
          <w:rStyle w:val="BodyChar"/>
          <w:rFonts w:ascii="Tahoma" w:hAnsi="Tahoma" w:cs="Tahoma"/>
          <w:sz w:val="18"/>
          <w:szCs w:val="18"/>
          <w:lang w:val="ru-RU"/>
        </w:rPr>
        <w:t xml:space="preserve">дата, на которую </w:t>
      </w:r>
      <w:r w:rsidRPr="00533983">
        <w:rPr>
          <w:rStyle w:val="BodyChar"/>
          <w:rFonts w:ascii="Tahoma" w:hAnsi="Tahoma" w:cs="Tahoma"/>
          <w:sz w:val="18"/>
          <w:szCs w:val="18"/>
        </w:rPr>
        <w:t>Microsoft</w:t>
      </w:r>
      <w:r w:rsidRPr="004167C5">
        <w:rPr>
          <w:rStyle w:val="BodyChar"/>
          <w:rFonts w:ascii="Tahoma" w:hAnsi="Tahoma" w:cs="Tahoma"/>
          <w:sz w:val="18"/>
          <w:szCs w:val="18"/>
          <w:lang w:val="ru-RU"/>
        </w:rPr>
        <w:t xml:space="preserve"> предоставляет для заказа лицензии на данный продукт, или дата, на</w:t>
      </w:r>
      <w:r w:rsidR="000E63D5">
        <w:rPr>
          <w:rStyle w:val="BodyChar"/>
          <w:rFonts w:ascii="Tahoma" w:hAnsi="Tahoma" w:cs="Tahoma"/>
          <w:sz w:val="18"/>
          <w:szCs w:val="18"/>
        </w:rPr>
        <w:t> </w:t>
      </w:r>
      <w:r w:rsidRPr="004167C5">
        <w:rPr>
          <w:rStyle w:val="BodyChar"/>
          <w:rFonts w:ascii="Tahoma" w:hAnsi="Tahoma" w:cs="Tahoma"/>
          <w:sz w:val="18"/>
          <w:szCs w:val="18"/>
          <w:lang w:val="ru-RU"/>
        </w:rPr>
        <w:t>которую программное обеспечение для данного продукта становится доступным для загрузки через</w:t>
      </w:r>
      <w:r w:rsidR="000E63D5">
        <w:rPr>
          <w:rStyle w:val="BodyChar"/>
          <w:rFonts w:ascii="Tahoma" w:hAnsi="Tahoma" w:cs="Tahoma"/>
          <w:sz w:val="18"/>
          <w:szCs w:val="18"/>
        </w:rPr>
        <w:t> </w:t>
      </w:r>
      <w:r w:rsidRPr="004167C5">
        <w:rPr>
          <w:rStyle w:val="BodyChar"/>
          <w:rFonts w:ascii="Tahoma" w:hAnsi="Tahoma" w:cs="Tahoma"/>
          <w:sz w:val="18"/>
          <w:szCs w:val="18"/>
          <w:lang w:val="ru-RU"/>
        </w:rPr>
        <w:t xml:space="preserve">систему </w:t>
      </w:r>
      <w:r w:rsidRPr="00533983">
        <w:rPr>
          <w:rStyle w:val="BodyChar"/>
          <w:rFonts w:ascii="Tahoma" w:hAnsi="Tahoma" w:cs="Tahoma"/>
          <w:sz w:val="18"/>
          <w:szCs w:val="18"/>
        </w:rPr>
        <w:t>VLSC</w:t>
      </w:r>
      <w:r w:rsidRPr="004167C5">
        <w:rPr>
          <w:rStyle w:val="BodyChar"/>
          <w:rFonts w:ascii="Tahoma" w:hAnsi="Tahoma" w:cs="Tahoma"/>
          <w:sz w:val="18"/>
          <w:szCs w:val="18"/>
          <w:lang w:val="ru-RU"/>
        </w:rPr>
        <w:t>, в зависимости от того, какое событие наступит раньше.</w:t>
      </w:r>
    </w:p>
    <w:p w:rsidR="00023FE7" w:rsidRPr="00581D90" w:rsidRDefault="00023FE7">
      <w:pPr>
        <w:pStyle w:val="Bodywithspace"/>
        <w:spacing w:before="0" w:after="0" w:line="276" w:lineRule="auto"/>
        <w:ind w:right="-180"/>
        <w:rPr>
          <w:lang w:val="ru-RU"/>
        </w:rPr>
      </w:pPr>
      <w:r w:rsidRPr="00533983">
        <w:rPr>
          <w:rStyle w:val="BodyChar"/>
          <w:rFonts w:ascii="Tahoma" w:hAnsi="Tahoma" w:cs="Tahoma"/>
          <w:b/>
          <w:sz w:val="18"/>
          <w:szCs w:val="18"/>
        </w:rPr>
        <w:t>EA</w:t>
      </w:r>
      <w:r w:rsidRPr="00581D90">
        <w:rPr>
          <w:rStyle w:val="BodyChar"/>
          <w:rFonts w:ascii="Tahoma" w:hAnsi="Tahoma" w:cs="Tahoma"/>
          <w:b/>
          <w:sz w:val="18"/>
          <w:szCs w:val="18"/>
          <w:lang w:val="ru-RU"/>
        </w:rPr>
        <w:t xml:space="preserve"> (Соглашение </w:t>
      </w:r>
      <w:r w:rsidRPr="00533983">
        <w:rPr>
          <w:rStyle w:val="BodyChar"/>
          <w:rFonts w:ascii="Tahoma" w:hAnsi="Tahoma" w:cs="Tahoma"/>
          <w:b/>
          <w:sz w:val="18"/>
          <w:szCs w:val="18"/>
        </w:rPr>
        <w:t>Enterprise</w:t>
      </w:r>
      <w:r w:rsidRPr="00581D90">
        <w:rPr>
          <w:rStyle w:val="BodyChar"/>
          <w:rFonts w:ascii="Tahoma" w:hAnsi="Tahoma" w:cs="Tahoma"/>
          <w:b/>
          <w:sz w:val="18"/>
          <w:szCs w:val="18"/>
          <w:lang w:val="ru-RU"/>
        </w:rPr>
        <w:t>) —</w:t>
      </w:r>
      <w:r w:rsidRPr="00581D90">
        <w:rPr>
          <w:rFonts w:ascii="Tahoma" w:hAnsi="Tahoma" w:cs="Tahoma"/>
          <w:sz w:val="18"/>
          <w:szCs w:val="18"/>
          <w:lang w:val="ru-RU"/>
        </w:rPr>
        <w:t xml:space="preserve"> Соглашение </w:t>
      </w:r>
      <w:r w:rsidRPr="00533983">
        <w:rPr>
          <w:rFonts w:ascii="Tahoma" w:hAnsi="Tahoma" w:cs="Tahoma"/>
          <w:sz w:val="18"/>
          <w:szCs w:val="18"/>
        </w:rPr>
        <w:t>Enterprise</w:t>
      </w:r>
      <w:r w:rsidRPr="00581D90">
        <w:rPr>
          <w:rFonts w:ascii="Tahoma" w:hAnsi="Tahoma" w:cs="Tahoma"/>
          <w:sz w:val="18"/>
          <w:szCs w:val="18"/>
          <w:lang w:val="ru-RU"/>
        </w:rPr>
        <w:t xml:space="preserve"> версии 20</w:t>
      </w:r>
      <w:r w:rsidRPr="00533983">
        <w:rPr>
          <w:rFonts w:ascii="Tahoma" w:hAnsi="Tahoma" w:cs="Tahoma"/>
          <w:sz w:val="18"/>
          <w:szCs w:val="18"/>
        </w:rPr>
        <w:t>xx </w:t>
      </w:r>
      <w:r w:rsidRPr="00581D90">
        <w:rPr>
          <w:rFonts w:ascii="Tahoma" w:hAnsi="Tahoma" w:cs="Tahoma"/>
          <w:sz w:val="18"/>
          <w:szCs w:val="18"/>
          <w:lang w:val="ru-RU"/>
        </w:rPr>
        <w:t>г.</w:t>
      </w:r>
    </w:p>
    <w:p w:rsidR="00023FE7" w:rsidRPr="00581D90" w:rsidRDefault="00023FE7">
      <w:pPr>
        <w:pStyle w:val="Bodywithspace"/>
        <w:spacing w:before="0" w:after="0" w:line="276" w:lineRule="auto"/>
        <w:ind w:right="-180"/>
        <w:rPr>
          <w:lang w:val="ru-RU"/>
        </w:rPr>
      </w:pPr>
      <w:r w:rsidRPr="00533983">
        <w:rPr>
          <w:rStyle w:val="BodyChar"/>
          <w:rFonts w:ascii="Tahoma" w:hAnsi="Tahoma" w:cs="Tahoma"/>
          <w:b/>
          <w:sz w:val="18"/>
          <w:szCs w:val="18"/>
        </w:rPr>
        <w:t>EA</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Sub</w:t>
      </w:r>
      <w:r w:rsidRPr="00581D90">
        <w:rPr>
          <w:rStyle w:val="BodyChar"/>
          <w:rFonts w:ascii="Tahoma" w:hAnsi="Tahoma" w:cs="Tahoma"/>
          <w:b/>
          <w:sz w:val="18"/>
          <w:szCs w:val="18"/>
          <w:lang w:val="ru-RU"/>
        </w:rPr>
        <w:t xml:space="preserve"> (Соглашение </w:t>
      </w:r>
      <w:r w:rsidRPr="00533983">
        <w:rPr>
          <w:rStyle w:val="BodyChar"/>
          <w:rFonts w:ascii="Tahoma" w:hAnsi="Tahoma" w:cs="Tahoma"/>
          <w:b/>
          <w:sz w:val="18"/>
          <w:szCs w:val="18"/>
        </w:rPr>
        <w:t>Enterprise</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Subscription</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Agreement</w:t>
      </w:r>
      <w:r w:rsidRPr="00581D90">
        <w:rPr>
          <w:rStyle w:val="BodyChar"/>
          <w:rFonts w:ascii="Tahoma" w:hAnsi="Tahoma" w:cs="Tahoma"/>
          <w:b/>
          <w:sz w:val="18"/>
          <w:szCs w:val="18"/>
          <w:lang w:val="ru-RU"/>
        </w:rPr>
        <w:t xml:space="preserve">) — </w:t>
      </w:r>
      <w:r w:rsidRPr="00581D90">
        <w:rPr>
          <w:rFonts w:ascii="Tahoma" w:hAnsi="Tahoma" w:cs="Tahoma"/>
          <w:sz w:val="18"/>
          <w:szCs w:val="18"/>
          <w:lang w:val="ru-RU"/>
        </w:rPr>
        <w:t xml:space="preserve">Соглашение </w:t>
      </w:r>
      <w:r w:rsidRPr="00533983">
        <w:rPr>
          <w:rFonts w:ascii="Tahoma" w:hAnsi="Tahoma" w:cs="Tahoma"/>
          <w:sz w:val="18"/>
          <w:szCs w:val="18"/>
        </w:rPr>
        <w:t>Enterprise</w:t>
      </w:r>
      <w:r w:rsidRPr="00581D90">
        <w:rPr>
          <w:rFonts w:ascii="Tahoma" w:hAnsi="Tahoma" w:cs="Tahoma"/>
          <w:sz w:val="18"/>
          <w:szCs w:val="18"/>
          <w:lang w:val="ru-RU"/>
        </w:rPr>
        <w:t xml:space="preserve"> </w:t>
      </w:r>
      <w:r w:rsidRPr="00533983">
        <w:rPr>
          <w:rFonts w:ascii="Tahoma" w:hAnsi="Tahoma" w:cs="Tahoma"/>
          <w:sz w:val="18"/>
          <w:szCs w:val="18"/>
        </w:rPr>
        <w:t>Subscription</w:t>
      </w:r>
      <w:r w:rsidRPr="00581D90">
        <w:rPr>
          <w:rFonts w:ascii="Tahoma" w:hAnsi="Tahoma" w:cs="Tahoma"/>
          <w:sz w:val="18"/>
          <w:szCs w:val="18"/>
          <w:lang w:val="ru-RU"/>
        </w:rPr>
        <w:t xml:space="preserve"> </w:t>
      </w:r>
      <w:r w:rsidRPr="00533983">
        <w:rPr>
          <w:rFonts w:ascii="Tahoma" w:hAnsi="Tahoma" w:cs="Tahoma"/>
          <w:sz w:val="18"/>
          <w:szCs w:val="18"/>
        </w:rPr>
        <w:t>Agreement</w:t>
      </w:r>
      <w:r w:rsidRPr="00581D90">
        <w:rPr>
          <w:rFonts w:ascii="Tahoma" w:hAnsi="Tahoma" w:cs="Tahoma"/>
          <w:sz w:val="18"/>
          <w:szCs w:val="18"/>
          <w:lang w:val="ru-RU"/>
        </w:rPr>
        <w:t xml:space="preserve"> версии 200</w:t>
      </w:r>
      <w:r w:rsidRPr="00533983">
        <w:rPr>
          <w:rFonts w:ascii="Tahoma" w:hAnsi="Tahoma" w:cs="Tahoma"/>
          <w:sz w:val="18"/>
          <w:szCs w:val="18"/>
        </w:rPr>
        <w:t>x </w:t>
      </w:r>
      <w:r w:rsidRPr="00581D90">
        <w:rPr>
          <w:rFonts w:ascii="Tahoma" w:hAnsi="Tahoma" w:cs="Tahoma"/>
          <w:sz w:val="18"/>
          <w:szCs w:val="18"/>
          <w:lang w:val="ru-RU"/>
        </w:rPr>
        <w:t>г.</w:t>
      </w:r>
      <w:r w:rsidR="00DD1D23" w:rsidRPr="00581D90">
        <w:rPr>
          <w:rFonts w:ascii="Tahoma" w:hAnsi="Tahoma" w:cs="Tahoma"/>
          <w:sz w:val="18"/>
          <w:szCs w:val="18"/>
          <w:lang w:val="ru-RU"/>
        </w:rPr>
        <w:t xml:space="preserve"> </w:t>
      </w:r>
    </w:p>
    <w:p w:rsidR="00456002" w:rsidRPr="00581D90" w:rsidRDefault="00456002" w:rsidP="00456002">
      <w:pPr>
        <w:pStyle w:val="Bodywithspace"/>
        <w:spacing w:before="0" w:after="0" w:line="276" w:lineRule="auto"/>
        <w:ind w:right="-180"/>
        <w:rPr>
          <w:lang w:val="ru-RU"/>
        </w:rPr>
      </w:pPr>
      <w:r w:rsidRPr="00581D90">
        <w:rPr>
          <w:rStyle w:val="BodyChar"/>
          <w:rFonts w:ascii="Tahoma" w:hAnsi="Tahoma" w:cs="Tahoma"/>
          <w:b/>
          <w:sz w:val="18"/>
          <w:szCs w:val="18"/>
          <w:lang w:val="ru-RU"/>
        </w:rPr>
        <w:t xml:space="preserve">Минимальный объем заказа в рамках программ </w:t>
      </w:r>
      <w:r w:rsidRPr="00533983">
        <w:rPr>
          <w:rStyle w:val="BodyChar"/>
          <w:rFonts w:ascii="Tahoma" w:hAnsi="Tahoma" w:cs="Tahoma"/>
          <w:b/>
          <w:sz w:val="18"/>
          <w:szCs w:val="18"/>
        </w:rPr>
        <w:t>Open</w:t>
      </w:r>
      <w:r w:rsidRPr="00581D90">
        <w:rPr>
          <w:rStyle w:val="BodyChar"/>
          <w:rFonts w:ascii="Tahoma" w:hAnsi="Tahoma" w:cs="Tahoma"/>
          <w:b/>
          <w:sz w:val="18"/>
          <w:szCs w:val="18"/>
          <w:lang w:val="ru-RU"/>
        </w:rPr>
        <w:t xml:space="preserve"> —</w:t>
      </w:r>
      <w:r w:rsidRPr="00581D90">
        <w:rPr>
          <w:rFonts w:ascii="Tahoma" w:hAnsi="Tahoma" w:cs="Tahoma"/>
          <w:sz w:val="18"/>
          <w:szCs w:val="18"/>
          <w:lang w:val="ru-RU"/>
        </w:rPr>
        <w:t xml:space="preserve"> каждая Лицензия приравнивается к</w:t>
      </w:r>
      <w:r w:rsidR="00E347A6" w:rsidRPr="00533983">
        <w:rPr>
          <w:rFonts w:ascii="Tahoma" w:hAnsi="Tahoma" w:cs="Tahoma"/>
          <w:sz w:val="18"/>
          <w:szCs w:val="18"/>
        </w:rPr>
        <w:t> </w:t>
      </w:r>
      <w:r w:rsidRPr="00581D90">
        <w:rPr>
          <w:rFonts w:ascii="Tahoma" w:hAnsi="Tahoma" w:cs="Tahoma"/>
          <w:sz w:val="18"/>
          <w:szCs w:val="18"/>
          <w:lang w:val="ru-RU"/>
        </w:rPr>
        <w:t>пяти</w:t>
      </w:r>
      <w:r w:rsidR="00E347A6" w:rsidRPr="00533983">
        <w:rPr>
          <w:rFonts w:ascii="Tahoma" w:hAnsi="Tahoma" w:cs="Tahoma"/>
          <w:sz w:val="18"/>
          <w:szCs w:val="18"/>
        </w:rPr>
        <w:t> </w:t>
      </w:r>
      <w:r w:rsidRPr="00581D90">
        <w:rPr>
          <w:rFonts w:ascii="Tahoma" w:hAnsi="Tahoma" w:cs="Tahoma"/>
          <w:sz w:val="18"/>
          <w:szCs w:val="18"/>
          <w:lang w:val="ru-RU"/>
        </w:rPr>
        <w:t xml:space="preserve">Лицензиям, составляющим минимальный первоначальный заказ, в рамках программ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License</w:t>
      </w:r>
      <w:r w:rsidR="00E347A6" w:rsidRPr="00533983">
        <w:rPr>
          <w:rFonts w:ascii="Tahoma" w:hAnsi="Tahoma" w:cs="Tahoma"/>
          <w:sz w:val="18"/>
          <w:szCs w:val="18"/>
        </w:rPr>
        <w:t> </w:t>
      </w:r>
      <w:r w:rsidRPr="00581D90">
        <w:rPr>
          <w:rFonts w:ascii="Tahoma" w:hAnsi="Tahoma" w:cs="Tahoma"/>
          <w:sz w:val="18"/>
          <w:szCs w:val="18"/>
          <w:lang w:val="ru-RU"/>
        </w:rPr>
        <w:t xml:space="preserve">и (или)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Value</w:t>
      </w:r>
      <w:r w:rsidRPr="00581D90">
        <w:rPr>
          <w:rFonts w:ascii="Tahoma" w:hAnsi="Tahoma" w:cs="Tahoma"/>
          <w:sz w:val="18"/>
          <w:szCs w:val="18"/>
          <w:lang w:val="ru-RU"/>
        </w:rPr>
        <w:t>. По значению в данном столбце определяется программа, к которой применяется данное требование.</w:t>
      </w:r>
    </w:p>
    <w:p w:rsidR="00456002" w:rsidRPr="00581D90" w:rsidRDefault="00456002" w:rsidP="00456002">
      <w:pPr>
        <w:pStyle w:val="Bodywithspace"/>
        <w:spacing w:before="0" w:after="0" w:line="276" w:lineRule="auto"/>
        <w:ind w:right="-180"/>
        <w:rPr>
          <w:lang w:val="ru-RU"/>
        </w:rPr>
      </w:pPr>
      <w:r w:rsidRPr="00533983">
        <w:rPr>
          <w:rStyle w:val="BodyChar"/>
          <w:rFonts w:ascii="Tahoma" w:hAnsi="Tahoma" w:cs="Tahoma"/>
          <w:b/>
          <w:sz w:val="18"/>
          <w:szCs w:val="18"/>
        </w:rPr>
        <w:t>Open</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License</w:t>
      </w:r>
      <w:r w:rsidRPr="00581D90">
        <w:rPr>
          <w:rStyle w:val="BodyChar"/>
          <w:rFonts w:ascii="Tahoma" w:hAnsi="Tahoma" w:cs="Tahoma"/>
          <w:b/>
          <w:sz w:val="18"/>
          <w:szCs w:val="18"/>
          <w:lang w:val="ru-RU"/>
        </w:rPr>
        <w:t xml:space="preserve"> —</w:t>
      </w:r>
      <w:r w:rsidRPr="00581D90">
        <w:rPr>
          <w:rFonts w:ascii="Tahoma" w:hAnsi="Tahoma" w:cs="Tahoma"/>
          <w:sz w:val="18"/>
          <w:szCs w:val="18"/>
          <w:lang w:val="ru-RU"/>
        </w:rPr>
        <w:t xml:space="preserve"> отдельный компонент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License</w:t>
      </w:r>
      <w:r w:rsidRPr="00581D90">
        <w:rPr>
          <w:rFonts w:ascii="Tahoma" w:hAnsi="Tahoma" w:cs="Tahoma"/>
          <w:sz w:val="18"/>
          <w:szCs w:val="18"/>
          <w:lang w:val="ru-RU"/>
        </w:rPr>
        <w:t xml:space="preserve"> в рамках программ </w:t>
      </w:r>
      <w:r w:rsidRPr="00533983">
        <w:rPr>
          <w:rFonts w:ascii="Tahoma" w:hAnsi="Tahoma" w:cs="Tahoma"/>
          <w:sz w:val="18"/>
          <w:szCs w:val="18"/>
        </w:rPr>
        <w:t>Open</w:t>
      </w:r>
      <w:r w:rsidRPr="00581D90">
        <w:rPr>
          <w:rFonts w:ascii="Tahoma" w:hAnsi="Tahoma" w:cs="Tahoma"/>
          <w:sz w:val="18"/>
          <w:szCs w:val="18"/>
          <w:lang w:val="ru-RU"/>
        </w:rPr>
        <w:t xml:space="preserve">. В соответствующих случаях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License</w:t>
      </w:r>
      <w:r w:rsidRPr="00581D90">
        <w:rPr>
          <w:rFonts w:ascii="Tahoma" w:hAnsi="Tahoma" w:cs="Tahoma"/>
          <w:sz w:val="18"/>
          <w:szCs w:val="18"/>
          <w:lang w:val="ru-RU"/>
        </w:rPr>
        <w:t xml:space="preserve"> включает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License</w:t>
      </w:r>
      <w:r w:rsidRPr="00581D90">
        <w:rPr>
          <w:rFonts w:ascii="Tahoma" w:hAnsi="Tahoma" w:cs="Tahoma"/>
          <w:sz w:val="18"/>
          <w:szCs w:val="18"/>
          <w:lang w:val="ru-RU"/>
        </w:rPr>
        <w:t xml:space="preserve">, </w:t>
      </w:r>
      <w:r w:rsidRPr="00533983">
        <w:rPr>
          <w:rFonts w:ascii="Tahoma" w:hAnsi="Tahoma" w:cs="Tahoma"/>
          <w:sz w:val="18"/>
          <w:szCs w:val="18"/>
        </w:rPr>
        <w:t>Academic</w:t>
      </w:r>
      <w:r w:rsidRPr="00581D90">
        <w:rPr>
          <w:rFonts w:ascii="Tahoma" w:hAnsi="Tahoma" w:cs="Tahoma"/>
          <w:sz w:val="18"/>
          <w:szCs w:val="18"/>
          <w:lang w:val="ru-RU"/>
        </w:rPr>
        <w:t xml:space="preserve">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License</w:t>
      </w:r>
      <w:r w:rsidRPr="00581D90">
        <w:rPr>
          <w:rFonts w:ascii="Tahoma" w:hAnsi="Tahoma" w:cs="Tahoma"/>
          <w:sz w:val="18"/>
          <w:szCs w:val="18"/>
          <w:lang w:val="ru-RU"/>
        </w:rPr>
        <w:t xml:space="preserve">,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License</w:t>
      </w:r>
      <w:r w:rsidRPr="00581D90">
        <w:rPr>
          <w:rFonts w:ascii="Tahoma" w:hAnsi="Tahoma" w:cs="Tahoma"/>
          <w:sz w:val="18"/>
          <w:szCs w:val="18"/>
          <w:lang w:val="ru-RU"/>
        </w:rPr>
        <w:t xml:space="preserve"> для государственных</w:t>
      </w:r>
      <w:r w:rsidR="00E347A6" w:rsidRPr="00533983">
        <w:rPr>
          <w:rFonts w:ascii="Tahoma" w:hAnsi="Tahoma" w:cs="Tahoma"/>
          <w:sz w:val="18"/>
          <w:szCs w:val="18"/>
        </w:rPr>
        <w:t> </w:t>
      </w:r>
      <w:r w:rsidRPr="00581D90">
        <w:rPr>
          <w:rFonts w:ascii="Tahoma" w:hAnsi="Tahoma" w:cs="Tahoma"/>
          <w:sz w:val="18"/>
          <w:szCs w:val="18"/>
          <w:lang w:val="ru-RU"/>
        </w:rPr>
        <w:t xml:space="preserve">организаций и </w:t>
      </w:r>
      <w:r w:rsidRPr="00533983">
        <w:rPr>
          <w:rFonts w:ascii="Tahoma" w:hAnsi="Tahoma" w:cs="Tahoma"/>
          <w:sz w:val="18"/>
          <w:szCs w:val="18"/>
        </w:rPr>
        <w:t>Charity</w:t>
      </w:r>
      <w:r w:rsidRPr="00581D90">
        <w:rPr>
          <w:rFonts w:ascii="Tahoma" w:hAnsi="Tahoma" w:cs="Tahoma"/>
          <w:sz w:val="18"/>
          <w:szCs w:val="18"/>
          <w:lang w:val="ru-RU"/>
        </w:rPr>
        <w:t xml:space="preserve">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License</w:t>
      </w:r>
      <w:r w:rsidRPr="00581D90">
        <w:rPr>
          <w:rFonts w:ascii="Tahoma" w:hAnsi="Tahoma" w:cs="Tahoma"/>
          <w:sz w:val="18"/>
          <w:szCs w:val="18"/>
          <w:lang w:val="ru-RU"/>
        </w:rPr>
        <w:t>.</w:t>
      </w:r>
    </w:p>
    <w:p w:rsidR="00456002" w:rsidRPr="00581D90" w:rsidRDefault="00456002" w:rsidP="00456002">
      <w:pPr>
        <w:pStyle w:val="Bodywithspace"/>
        <w:spacing w:before="0" w:after="0" w:line="276" w:lineRule="auto"/>
        <w:ind w:right="-180"/>
        <w:rPr>
          <w:lang w:val="ru-RU"/>
        </w:rPr>
      </w:pPr>
      <w:r w:rsidRPr="00533983">
        <w:rPr>
          <w:rStyle w:val="BodyChar"/>
          <w:rFonts w:ascii="Tahoma" w:hAnsi="Tahoma" w:cs="Tahoma"/>
          <w:b/>
          <w:sz w:val="18"/>
          <w:szCs w:val="18"/>
        </w:rPr>
        <w:t>Open</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Value</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OV</w:t>
      </w:r>
      <w:r w:rsidRPr="00581D90">
        <w:rPr>
          <w:rStyle w:val="BodyChar"/>
          <w:rFonts w:ascii="Tahoma" w:hAnsi="Tahoma" w:cs="Tahoma"/>
          <w:b/>
          <w:sz w:val="18"/>
          <w:szCs w:val="18"/>
          <w:lang w:val="ru-RU"/>
        </w:rPr>
        <w:t>) —</w:t>
      </w:r>
      <w:r w:rsidRPr="00581D90">
        <w:rPr>
          <w:rFonts w:ascii="Tahoma" w:hAnsi="Tahoma" w:cs="Tahoma"/>
          <w:sz w:val="18"/>
          <w:szCs w:val="18"/>
          <w:lang w:val="ru-RU"/>
        </w:rPr>
        <w:t xml:space="preserve">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Value</w:t>
      </w:r>
      <w:r w:rsidRPr="00581D90">
        <w:rPr>
          <w:rFonts w:ascii="Tahoma" w:hAnsi="Tahoma" w:cs="Tahoma"/>
          <w:sz w:val="18"/>
          <w:szCs w:val="18"/>
          <w:lang w:val="ru-RU"/>
        </w:rPr>
        <w:t xml:space="preserve"> включает в себя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Value</w:t>
      </w:r>
      <w:r w:rsidRPr="00581D90">
        <w:rPr>
          <w:rFonts w:ascii="Tahoma" w:hAnsi="Tahoma" w:cs="Tahoma"/>
          <w:sz w:val="18"/>
          <w:szCs w:val="18"/>
          <w:lang w:val="ru-RU"/>
        </w:rPr>
        <w:t xml:space="preserve"> и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Value</w:t>
      </w:r>
      <w:r w:rsidRPr="00581D90">
        <w:rPr>
          <w:rFonts w:ascii="Tahoma" w:hAnsi="Tahoma" w:cs="Tahoma"/>
          <w:sz w:val="18"/>
          <w:szCs w:val="18"/>
          <w:lang w:val="ru-RU"/>
        </w:rPr>
        <w:t xml:space="preserve"> для государственных организаций.</w:t>
      </w:r>
    </w:p>
    <w:p w:rsidR="00456002" w:rsidRPr="00581D90" w:rsidRDefault="00456002" w:rsidP="00456002">
      <w:pPr>
        <w:pStyle w:val="Bodywithspace"/>
        <w:spacing w:before="0" w:after="0" w:line="276" w:lineRule="auto"/>
        <w:ind w:right="-180"/>
        <w:rPr>
          <w:lang w:val="ru-RU"/>
        </w:rPr>
      </w:pPr>
      <w:r w:rsidRPr="00533983">
        <w:rPr>
          <w:rStyle w:val="BodyChar"/>
          <w:rFonts w:ascii="Tahoma" w:hAnsi="Tahoma" w:cs="Tahoma"/>
          <w:b/>
          <w:sz w:val="18"/>
          <w:szCs w:val="18"/>
        </w:rPr>
        <w:t>Open</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Value</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Subscription</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OVS</w:t>
      </w:r>
      <w:r w:rsidRPr="00581D90">
        <w:rPr>
          <w:rStyle w:val="BodyChar"/>
          <w:rFonts w:ascii="Tahoma" w:hAnsi="Tahoma" w:cs="Tahoma"/>
          <w:b/>
          <w:sz w:val="18"/>
          <w:szCs w:val="18"/>
          <w:lang w:val="ru-RU"/>
        </w:rPr>
        <w:t>) —</w:t>
      </w:r>
      <w:r w:rsidRPr="00581D90">
        <w:rPr>
          <w:rFonts w:ascii="Tahoma" w:hAnsi="Tahoma" w:cs="Tahoma"/>
          <w:sz w:val="18"/>
          <w:szCs w:val="18"/>
          <w:lang w:val="ru-RU"/>
        </w:rPr>
        <w:t xml:space="preserve">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Value</w:t>
      </w:r>
      <w:r w:rsidRPr="00581D90">
        <w:rPr>
          <w:rFonts w:ascii="Tahoma" w:hAnsi="Tahoma" w:cs="Tahoma"/>
          <w:sz w:val="18"/>
          <w:szCs w:val="18"/>
          <w:lang w:val="ru-RU"/>
        </w:rPr>
        <w:t xml:space="preserve"> </w:t>
      </w:r>
      <w:r w:rsidRPr="00533983">
        <w:rPr>
          <w:rFonts w:ascii="Tahoma" w:hAnsi="Tahoma" w:cs="Tahoma"/>
          <w:sz w:val="18"/>
          <w:szCs w:val="18"/>
        </w:rPr>
        <w:t>Subscription</w:t>
      </w:r>
      <w:r w:rsidRPr="00581D90">
        <w:rPr>
          <w:rFonts w:ascii="Tahoma" w:hAnsi="Tahoma" w:cs="Tahoma"/>
          <w:sz w:val="18"/>
          <w:szCs w:val="18"/>
          <w:lang w:val="ru-RU"/>
        </w:rPr>
        <w:t xml:space="preserve"> включает в себя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Value</w:t>
      </w:r>
      <w:r w:rsidRPr="00581D90">
        <w:rPr>
          <w:rFonts w:ascii="Tahoma" w:hAnsi="Tahoma" w:cs="Tahoma"/>
          <w:sz w:val="18"/>
          <w:szCs w:val="18"/>
          <w:lang w:val="ru-RU"/>
        </w:rPr>
        <w:t xml:space="preserve"> </w:t>
      </w:r>
      <w:r w:rsidRPr="00533983">
        <w:rPr>
          <w:rFonts w:ascii="Tahoma" w:hAnsi="Tahoma" w:cs="Tahoma"/>
          <w:sz w:val="18"/>
          <w:szCs w:val="18"/>
        </w:rPr>
        <w:t>Subscription</w:t>
      </w:r>
      <w:r w:rsidRPr="00581D90">
        <w:rPr>
          <w:rFonts w:ascii="Tahoma" w:hAnsi="Tahoma" w:cs="Tahoma"/>
          <w:sz w:val="18"/>
          <w:szCs w:val="18"/>
          <w:lang w:val="ru-RU"/>
        </w:rPr>
        <w:t xml:space="preserve"> и</w:t>
      </w:r>
      <w:r w:rsidR="00E347A6" w:rsidRPr="00533983">
        <w:rPr>
          <w:rFonts w:ascii="Tahoma" w:hAnsi="Tahoma" w:cs="Tahoma"/>
          <w:sz w:val="18"/>
          <w:szCs w:val="18"/>
        </w:rPr>
        <w:t>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Value</w:t>
      </w:r>
      <w:r w:rsidRPr="00581D90">
        <w:rPr>
          <w:rFonts w:ascii="Tahoma" w:hAnsi="Tahoma" w:cs="Tahoma"/>
          <w:sz w:val="18"/>
          <w:szCs w:val="18"/>
          <w:lang w:val="ru-RU"/>
        </w:rPr>
        <w:t xml:space="preserve"> </w:t>
      </w:r>
      <w:r w:rsidRPr="00533983">
        <w:rPr>
          <w:rFonts w:ascii="Tahoma" w:hAnsi="Tahoma" w:cs="Tahoma"/>
          <w:sz w:val="18"/>
          <w:szCs w:val="18"/>
        </w:rPr>
        <w:t>Subscription</w:t>
      </w:r>
      <w:r w:rsidRPr="00581D90">
        <w:rPr>
          <w:rFonts w:ascii="Tahoma" w:hAnsi="Tahoma" w:cs="Tahoma"/>
          <w:sz w:val="18"/>
          <w:szCs w:val="18"/>
          <w:lang w:val="ru-RU"/>
        </w:rPr>
        <w:t xml:space="preserve"> для государственных организаций. </w:t>
      </w:r>
    </w:p>
    <w:p w:rsidR="00456002" w:rsidRPr="00581D90" w:rsidRDefault="00456002" w:rsidP="00456002">
      <w:pPr>
        <w:pStyle w:val="Bodywithspace"/>
        <w:spacing w:before="0" w:after="0" w:line="276" w:lineRule="auto"/>
        <w:ind w:right="-180"/>
        <w:rPr>
          <w:lang w:val="ru-RU"/>
        </w:rPr>
      </w:pPr>
      <w:r w:rsidRPr="00533983">
        <w:rPr>
          <w:rStyle w:val="BodyChar"/>
          <w:rFonts w:ascii="Tahoma" w:hAnsi="Tahoma" w:cs="Tahoma"/>
          <w:b/>
          <w:sz w:val="18"/>
          <w:szCs w:val="18"/>
        </w:rPr>
        <w:t>EES</w:t>
      </w:r>
      <w:r w:rsidRPr="00581D90">
        <w:rPr>
          <w:rStyle w:val="BodyChar"/>
          <w:rFonts w:ascii="Tahoma" w:hAnsi="Tahoma" w:cs="Tahoma"/>
          <w:b/>
          <w:sz w:val="18"/>
          <w:szCs w:val="18"/>
          <w:lang w:val="ru-RU"/>
        </w:rPr>
        <w:t xml:space="preserve"> и </w:t>
      </w:r>
      <w:r w:rsidRPr="00533983">
        <w:rPr>
          <w:rStyle w:val="BodyChar"/>
          <w:rFonts w:ascii="Tahoma" w:hAnsi="Tahoma" w:cs="Tahoma"/>
          <w:b/>
          <w:sz w:val="18"/>
          <w:szCs w:val="18"/>
        </w:rPr>
        <w:t>OVS</w:t>
      </w:r>
      <w:r w:rsidRPr="00581D90">
        <w:rPr>
          <w:rStyle w:val="BodyChar"/>
          <w:rFonts w:ascii="Tahoma" w:hAnsi="Tahoma" w:cs="Tahoma"/>
          <w:b/>
          <w:sz w:val="18"/>
          <w:szCs w:val="18"/>
          <w:lang w:val="ru-RU"/>
        </w:rPr>
        <w:t>-</w:t>
      </w:r>
      <w:r w:rsidRPr="00533983">
        <w:rPr>
          <w:rStyle w:val="BodyChar"/>
          <w:rFonts w:ascii="Tahoma" w:hAnsi="Tahoma" w:cs="Tahoma"/>
          <w:b/>
          <w:sz w:val="18"/>
          <w:szCs w:val="18"/>
        </w:rPr>
        <w:t>ES</w:t>
      </w:r>
      <w:r w:rsidRPr="00581D90">
        <w:rPr>
          <w:rStyle w:val="BodyChar"/>
          <w:rFonts w:ascii="Tahoma" w:hAnsi="Tahoma" w:cs="Tahoma"/>
          <w:b/>
          <w:sz w:val="18"/>
          <w:szCs w:val="18"/>
          <w:lang w:val="ru-RU"/>
        </w:rPr>
        <w:t xml:space="preserve"> — </w:t>
      </w:r>
      <w:r w:rsidRPr="00533983">
        <w:rPr>
          <w:rStyle w:val="BodyChar"/>
          <w:rFonts w:ascii="Tahoma" w:hAnsi="Tahoma" w:cs="Tahoma"/>
          <w:sz w:val="18"/>
          <w:szCs w:val="18"/>
        </w:rPr>
        <w:t>Enrollment</w:t>
      </w:r>
      <w:r w:rsidRPr="00581D90">
        <w:rPr>
          <w:rStyle w:val="BodyChar"/>
          <w:rFonts w:ascii="Tahoma" w:hAnsi="Tahoma" w:cs="Tahoma"/>
          <w:sz w:val="18"/>
          <w:szCs w:val="18"/>
          <w:lang w:val="ru-RU"/>
        </w:rPr>
        <w:t xml:space="preserve"> </w:t>
      </w:r>
      <w:r w:rsidRPr="00533983">
        <w:rPr>
          <w:rStyle w:val="BodyChar"/>
          <w:rFonts w:ascii="Tahoma" w:hAnsi="Tahoma" w:cs="Tahoma"/>
          <w:sz w:val="18"/>
          <w:szCs w:val="18"/>
        </w:rPr>
        <w:t>for</w:t>
      </w:r>
      <w:r w:rsidRPr="00581D90">
        <w:rPr>
          <w:rStyle w:val="BodyChar"/>
          <w:rFonts w:ascii="Tahoma" w:hAnsi="Tahoma" w:cs="Tahoma"/>
          <w:sz w:val="18"/>
          <w:szCs w:val="18"/>
          <w:lang w:val="ru-RU"/>
        </w:rPr>
        <w:t xml:space="preserve"> </w:t>
      </w:r>
      <w:r w:rsidRPr="00533983">
        <w:rPr>
          <w:rStyle w:val="BodyChar"/>
          <w:rFonts w:ascii="Tahoma" w:hAnsi="Tahoma" w:cs="Tahoma"/>
          <w:sz w:val="18"/>
          <w:szCs w:val="18"/>
        </w:rPr>
        <w:t>Education</w:t>
      </w:r>
      <w:r w:rsidRPr="00581D90">
        <w:rPr>
          <w:rStyle w:val="BodyChar"/>
          <w:rFonts w:ascii="Tahoma" w:hAnsi="Tahoma" w:cs="Tahoma"/>
          <w:sz w:val="18"/>
          <w:szCs w:val="18"/>
          <w:lang w:val="ru-RU"/>
        </w:rPr>
        <w:t xml:space="preserve"> </w:t>
      </w:r>
      <w:r w:rsidRPr="00533983">
        <w:rPr>
          <w:rStyle w:val="BodyChar"/>
          <w:rFonts w:ascii="Tahoma" w:hAnsi="Tahoma" w:cs="Tahoma"/>
          <w:sz w:val="18"/>
          <w:szCs w:val="18"/>
        </w:rPr>
        <w:t>Solutions</w:t>
      </w:r>
      <w:r w:rsidRPr="00581D90">
        <w:rPr>
          <w:rStyle w:val="BodyChar"/>
          <w:rFonts w:ascii="Tahoma" w:hAnsi="Tahoma" w:cs="Tahoma"/>
          <w:sz w:val="18"/>
          <w:szCs w:val="18"/>
          <w:lang w:val="ru-RU"/>
        </w:rPr>
        <w:t xml:space="preserve"> и </w:t>
      </w:r>
      <w:r w:rsidRPr="00533983">
        <w:rPr>
          <w:rStyle w:val="BodyChar"/>
          <w:rFonts w:ascii="Tahoma" w:hAnsi="Tahoma" w:cs="Tahoma"/>
          <w:sz w:val="18"/>
          <w:szCs w:val="18"/>
        </w:rPr>
        <w:t>Open</w:t>
      </w:r>
      <w:r w:rsidRPr="00581D90">
        <w:rPr>
          <w:rStyle w:val="BodyChar"/>
          <w:rFonts w:ascii="Tahoma" w:hAnsi="Tahoma" w:cs="Tahoma"/>
          <w:sz w:val="18"/>
          <w:szCs w:val="18"/>
          <w:lang w:val="ru-RU"/>
        </w:rPr>
        <w:t xml:space="preserve"> </w:t>
      </w:r>
      <w:r w:rsidRPr="00533983">
        <w:rPr>
          <w:rStyle w:val="BodyChar"/>
          <w:rFonts w:ascii="Tahoma" w:hAnsi="Tahoma" w:cs="Tahoma"/>
          <w:sz w:val="18"/>
          <w:szCs w:val="18"/>
        </w:rPr>
        <w:t>Value</w:t>
      </w:r>
      <w:r w:rsidRPr="00581D90">
        <w:rPr>
          <w:rStyle w:val="BodyChar"/>
          <w:rFonts w:ascii="Tahoma" w:hAnsi="Tahoma" w:cs="Tahoma"/>
          <w:sz w:val="18"/>
          <w:szCs w:val="18"/>
          <w:lang w:val="ru-RU"/>
        </w:rPr>
        <w:t xml:space="preserve"> </w:t>
      </w:r>
      <w:r w:rsidRPr="00533983">
        <w:rPr>
          <w:rStyle w:val="BodyChar"/>
          <w:rFonts w:ascii="Tahoma" w:hAnsi="Tahoma" w:cs="Tahoma"/>
          <w:sz w:val="18"/>
          <w:szCs w:val="18"/>
        </w:rPr>
        <w:t>Subscription</w:t>
      </w:r>
      <w:r w:rsidRPr="00581D90">
        <w:rPr>
          <w:rStyle w:val="BodyChar"/>
          <w:rFonts w:ascii="Tahoma" w:hAnsi="Tahoma" w:cs="Tahoma"/>
          <w:sz w:val="18"/>
          <w:szCs w:val="18"/>
          <w:lang w:val="ru-RU"/>
        </w:rPr>
        <w:t xml:space="preserve"> для решений </w:t>
      </w:r>
      <w:r w:rsidRPr="00533983">
        <w:rPr>
          <w:rStyle w:val="BodyChar"/>
          <w:rFonts w:ascii="Tahoma" w:hAnsi="Tahoma" w:cs="Tahoma"/>
          <w:sz w:val="18"/>
          <w:szCs w:val="18"/>
        </w:rPr>
        <w:t>Education</w:t>
      </w:r>
      <w:r w:rsidR="00E347A6" w:rsidRPr="00533983">
        <w:rPr>
          <w:rStyle w:val="BodyChar"/>
          <w:rFonts w:ascii="Tahoma" w:hAnsi="Tahoma" w:cs="Tahoma"/>
          <w:sz w:val="18"/>
          <w:szCs w:val="18"/>
        </w:rPr>
        <w:t> </w:t>
      </w:r>
      <w:r w:rsidRPr="00533983">
        <w:rPr>
          <w:rStyle w:val="BodyChar"/>
          <w:rFonts w:ascii="Tahoma" w:hAnsi="Tahoma" w:cs="Tahoma"/>
          <w:sz w:val="18"/>
          <w:szCs w:val="18"/>
        </w:rPr>
        <w:t>Solutions</w:t>
      </w:r>
      <w:r w:rsidRPr="00581D90">
        <w:rPr>
          <w:rStyle w:val="BodyChar"/>
          <w:rFonts w:ascii="Tahoma" w:hAnsi="Tahoma" w:cs="Tahoma"/>
          <w:sz w:val="18"/>
          <w:szCs w:val="18"/>
          <w:lang w:val="ru-RU"/>
        </w:rPr>
        <w:t>.</w:t>
      </w:r>
    </w:p>
    <w:p w:rsidR="00456002" w:rsidRPr="00581D90" w:rsidRDefault="00456002" w:rsidP="00456002">
      <w:pPr>
        <w:pStyle w:val="Bodywithspace"/>
        <w:spacing w:before="0" w:after="0" w:line="276" w:lineRule="auto"/>
        <w:ind w:right="-180"/>
        <w:rPr>
          <w:lang w:val="ru-RU"/>
        </w:rPr>
      </w:pPr>
      <w:r w:rsidRPr="00581D90">
        <w:rPr>
          <w:rStyle w:val="BodyChar"/>
          <w:rFonts w:ascii="Tahoma" w:hAnsi="Tahoma" w:cs="Tahoma"/>
          <w:b/>
          <w:sz w:val="18"/>
          <w:szCs w:val="18"/>
          <w:lang w:val="ru-RU"/>
        </w:rPr>
        <w:t>Специальные предложения и предложения перехода —</w:t>
      </w:r>
      <w:r w:rsidRPr="00581D90">
        <w:rPr>
          <w:rFonts w:ascii="Tahoma" w:hAnsi="Tahoma" w:cs="Tahoma"/>
          <w:sz w:val="18"/>
          <w:szCs w:val="18"/>
          <w:lang w:val="ru-RU"/>
        </w:rPr>
        <w:t xml:space="preserve"> для данного программного обеспечения</w:t>
      </w:r>
      <w:r w:rsidR="00E347A6" w:rsidRPr="00533983">
        <w:rPr>
          <w:rFonts w:ascii="Tahoma" w:hAnsi="Tahoma" w:cs="Tahoma"/>
          <w:sz w:val="18"/>
          <w:szCs w:val="18"/>
        </w:rPr>
        <w:t> </w:t>
      </w:r>
      <w:r w:rsidRPr="00581D90">
        <w:rPr>
          <w:rFonts w:ascii="Tahoma" w:hAnsi="Tahoma" w:cs="Tahoma"/>
          <w:sz w:val="18"/>
          <w:szCs w:val="18"/>
          <w:lang w:val="ru-RU"/>
        </w:rPr>
        <w:t>доступно специальное предложение или предложение перехода.</w:t>
      </w:r>
    </w:p>
    <w:p w:rsidR="00456002" w:rsidRPr="00581D90" w:rsidRDefault="00456002" w:rsidP="00456002">
      <w:pPr>
        <w:pStyle w:val="Bodywithspace"/>
        <w:spacing w:before="0" w:after="0" w:line="276" w:lineRule="auto"/>
        <w:ind w:right="-180"/>
        <w:rPr>
          <w:lang w:val="ru-RU"/>
        </w:rPr>
      </w:pPr>
      <w:r w:rsidRPr="00581D90">
        <w:rPr>
          <w:rStyle w:val="BodyChar"/>
          <w:rFonts w:ascii="Tahoma" w:hAnsi="Tahoma" w:cs="Tahoma"/>
          <w:b/>
          <w:sz w:val="18"/>
          <w:szCs w:val="18"/>
          <w:lang w:val="ru-RU"/>
        </w:rPr>
        <w:t xml:space="preserve">Преимущества </w:t>
      </w:r>
      <w:r w:rsidRPr="00533983">
        <w:rPr>
          <w:rStyle w:val="BodyChar"/>
          <w:rFonts w:ascii="Tahoma" w:hAnsi="Tahoma" w:cs="Tahoma"/>
          <w:b/>
          <w:sz w:val="18"/>
          <w:szCs w:val="18"/>
        </w:rPr>
        <w:t>Software</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Assurance</w:t>
      </w:r>
      <w:r w:rsidRPr="00581D90">
        <w:rPr>
          <w:rStyle w:val="BodyChar"/>
          <w:rFonts w:ascii="Tahoma" w:hAnsi="Tahoma" w:cs="Tahoma"/>
          <w:b/>
          <w:sz w:val="18"/>
          <w:szCs w:val="18"/>
          <w:lang w:val="ru-RU"/>
        </w:rPr>
        <w:t xml:space="preserve"> —</w:t>
      </w:r>
      <w:r w:rsidRPr="00581D90">
        <w:rPr>
          <w:rFonts w:ascii="Tahoma" w:hAnsi="Tahoma" w:cs="Tahoma"/>
          <w:sz w:val="18"/>
          <w:szCs w:val="18"/>
          <w:lang w:val="ru-RU"/>
        </w:rPr>
        <w:t xml:space="preserve"> для клиентов, имеющих соответствующие права и</w:t>
      </w:r>
      <w:r w:rsidR="00E347A6" w:rsidRPr="00533983">
        <w:rPr>
          <w:rFonts w:ascii="Tahoma" w:hAnsi="Tahoma" w:cs="Tahoma"/>
          <w:sz w:val="18"/>
          <w:szCs w:val="18"/>
        </w:rPr>
        <w:t> </w:t>
      </w:r>
      <w:r w:rsidRPr="00581D90">
        <w:rPr>
          <w:rFonts w:ascii="Tahoma" w:hAnsi="Tahoma" w:cs="Tahoma"/>
          <w:sz w:val="18"/>
          <w:szCs w:val="18"/>
          <w:lang w:val="ru-RU"/>
        </w:rPr>
        <w:t xml:space="preserve">использующих данное программное обеспечение, доступны преимущества в рамках программы </w:t>
      </w:r>
      <w:r w:rsidRPr="00533983">
        <w:rPr>
          <w:rFonts w:ascii="Tahoma" w:hAnsi="Tahoma" w:cs="Tahoma"/>
          <w:sz w:val="18"/>
          <w:szCs w:val="18"/>
        </w:rPr>
        <w:t>Software</w:t>
      </w:r>
      <w:r w:rsidR="00E347A6" w:rsidRPr="00533983">
        <w:rPr>
          <w:rFonts w:ascii="Tahoma" w:hAnsi="Tahoma" w:cs="Tahoma"/>
          <w:sz w:val="18"/>
          <w:szCs w:val="18"/>
        </w:rPr>
        <w:t> </w:t>
      </w:r>
      <w:r w:rsidRPr="00533983">
        <w:rPr>
          <w:rFonts w:ascii="Tahoma" w:hAnsi="Tahoma" w:cs="Tahoma"/>
          <w:sz w:val="18"/>
          <w:szCs w:val="18"/>
        </w:rPr>
        <w:t>Assurance</w:t>
      </w:r>
      <w:r w:rsidRPr="00581D90">
        <w:rPr>
          <w:rFonts w:ascii="Tahoma" w:hAnsi="Tahoma" w:cs="Tahoma"/>
          <w:sz w:val="18"/>
          <w:szCs w:val="18"/>
          <w:lang w:val="ru-RU"/>
        </w:rPr>
        <w:t>.</w:t>
      </w:r>
    </w:p>
    <w:p w:rsidR="00456002" w:rsidRPr="00581D90" w:rsidRDefault="00456002" w:rsidP="00456002">
      <w:pPr>
        <w:pStyle w:val="Bodywithspace"/>
        <w:spacing w:before="0" w:after="0" w:line="276" w:lineRule="auto"/>
        <w:ind w:right="-180"/>
        <w:rPr>
          <w:lang w:val="ru-RU"/>
        </w:rPr>
      </w:pPr>
      <w:r w:rsidRPr="00533983">
        <w:rPr>
          <w:rStyle w:val="BodyChar"/>
          <w:rFonts w:ascii="Tahoma" w:hAnsi="Tahoma" w:cs="Tahoma"/>
          <w:b/>
          <w:sz w:val="18"/>
          <w:szCs w:val="18"/>
        </w:rPr>
        <w:t>Select</w:t>
      </w:r>
      <w:r w:rsidRPr="00581D90">
        <w:rPr>
          <w:rStyle w:val="BodyChar"/>
          <w:rFonts w:ascii="Tahoma" w:hAnsi="Tahoma" w:cs="Tahoma"/>
          <w:b/>
          <w:sz w:val="18"/>
          <w:szCs w:val="18"/>
          <w:lang w:val="ru-RU"/>
        </w:rPr>
        <w:t xml:space="preserve"> —</w:t>
      </w:r>
      <w:r w:rsidRPr="00581D90">
        <w:rPr>
          <w:rFonts w:ascii="Tahoma" w:hAnsi="Tahoma" w:cs="Tahoma"/>
          <w:sz w:val="18"/>
          <w:szCs w:val="18"/>
          <w:lang w:val="ru-RU"/>
        </w:rPr>
        <w:t xml:space="preserve"> </w:t>
      </w:r>
      <w:r w:rsidRPr="00533983">
        <w:rPr>
          <w:rFonts w:ascii="Tahoma" w:hAnsi="Tahoma" w:cs="Tahoma"/>
          <w:sz w:val="18"/>
          <w:szCs w:val="18"/>
        </w:rPr>
        <w:t>Select</w:t>
      </w:r>
      <w:r w:rsidRPr="00581D90">
        <w:rPr>
          <w:rFonts w:ascii="Tahoma" w:hAnsi="Tahoma" w:cs="Tahoma"/>
          <w:sz w:val="18"/>
          <w:szCs w:val="18"/>
          <w:lang w:val="ru-RU"/>
        </w:rPr>
        <w:t xml:space="preserve"> версии 20</w:t>
      </w:r>
      <w:r w:rsidRPr="00533983">
        <w:rPr>
          <w:rFonts w:ascii="Tahoma" w:hAnsi="Tahoma" w:cs="Tahoma"/>
          <w:sz w:val="18"/>
          <w:szCs w:val="18"/>
        </w:rPr>
        <w:t>xx </w:t>
      </w:r>
      <w:r w:rsidRPr="00581D90">
        <w:rPr>
          <w:rFonts w:ascii="Tahoma" w:hAnsi="Tahoma" w:cs="Tahoma"/>
          <w:sz w:val="18"/>
          <w:szCs w:val="18"/>
          <w:lang w:val="ru-RU"/>
        </w:rPr>
        <w:t xml:space="preserve">г. Также включает </w:t>
      </w:r>
      <w:r w:rsidRPr="00533983">
        <w:rPr>
          <w:rFonts w:ascii="Tahoma" w:hAnsi="Tahoma" w:cs="Tahoma"/>
          <w:sz w:val="18"/>
          <w:szCs w:val="18"/>
        </w:rPr>
        <w:t>Academic</w:t>
      </w:r>
      <w:r w:rsidRPr="00581D90">
        <w:rPr>
          <w:rFonts w:ascii="Tahoma" w:hAnsi="Tahoma" w:cs="Tahoma"/>
          <w:sz w:val="18"/>
          <w:szCs w:val="18"/>
          <w:lang w:val="ru-RU"/>
        </w:rPr>
        <w:t xml:space="preserve"> </w:t>
      </w:r>
      <w:r w:rsidRPr="00533983">
        <w:rPr>
          <w:rFonts w:ascii="Tahoma" w:hAnsi="Tahoma" w:cs="Tahoma"/>
          <w:sz w:val="18"/>
          <w:szCs w:val="18"/>
        </w:rPr>
        <w:t>Select</w:t>
      </w:r>
      <w:r w:rsidRPr="00581D90">
        <w:rPr>
          <w:rFonts w:ascii="Tahoma" w:hAnsi="Tahoma" w:cs="Tahoma"/>
          <w:sz w:val="18"/>
          <w:szCs w:val="18"/>
          <w:lang w:val="ru-RU"/>
        </w:rPr>
        <w:t xml:space="preserve"> и </w:t>
      </w:r>
      <w:r w:rsidRPr="00533983">
        <w:rPr>
          <w:rFonts w:ascii="Tahoma" w:hAnsi="Tahoma" w:cs="Tahoma"/>
          <w:sz w:val="18"/>
          <w:szCs w:val="18"/>
        </w:rPr>
        <w:t>Select</w:t>
      </w:r>
      <w:r w:rsidRPr="00581D90">
        <w:rPr>
          <w:rFonts w:ascii="Tahoma" w:hAnsi="Tahoma" w:cs="Tahoma"/>
          <w:sz w:val="18"/>
          <w:szCs w:val="18"/>
          <w:lang w:val="ru-RU"/>
        </w:rPr>
        <w:t xml:space="preserve"> для государственных организаций.</w:t>
      </w:r>
    </w:p>
    <w:p w:rsidR="00456002" w:rsidRPr="00581D90" w:rsidRDefault="00456002" w:rsidP="00456002">
      <w:pPr>
        <w:pStyle w:val="Bodywithspace"/>
        <w:spacing w:before="0" w:after="0" w:line="276" w:lineRule="auto"/>
        <w:ind w:right="-180"/>
        <w:rPr>
          <w:lang w:val="ru-RU"/>
        </w:rPr>
      </w:pPr>
      <w:r w:rsidRPr="00533983">
        <w:rPr>
          <w:rStyle w:val="BodyChar"/>
          <w:rFonts w:ascii="Tahoma" w:hAnsi="Tahoma" w:cs="Tahoma"/>
          <w:b/>
          <w:sz w:val="18"/>
          <w:szCs w:val="18"/>
        </w:rPr>
        <w:t>Select</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Plus</w:t>
      </w:r>
      <w:r w:rsidRPr="00581D90">
        <w:rPr>
          <w:rStyle w:val="BodyChar"/>
          <w:rFonts w:ascii="Tahoma" w:hAnsi="Tahoma" w:cs="Tahoma"/>
          <w:sz w:val="18"/>
          <w:szCs w:val="18"/>
          <w:lang w:val="ru-RU"/>
        </w:rPr>
        <w:t xml:space="preserve"> </w:t>
      </w:r>
      <w:r w:rsidRPr="00581D90">
        <w:rPr>
          <w:rStyle w:val="BodyChar"/>
          <w:rFonts w:ascii="Tahoma" w:hAnsi="Tahoma" w:cs="Tahoma"/>
          <w:b/>
          <w:sz w:val="18"/>
          <w:szCs w:val="18"/>
          <w:lang w:val="ru-RU"/>
        </w:rPr>
        <w:t>—</w:t>
      </w:r>
      <w:r w:rsidRPr="00581D90">
        <w:rPr>
          <w:rStyle w:val="BodyChar"/>
          <w:rFonts w:ascii="Tahoma" w:hAnsi="Tahoma" w:cs="Tahoma"/>
          <w:sz w:val="18"/>
          <w:szCs w:val="18"/>
          <w:lang w:val="ru-RU"/>
        </w:rPr>
        <w:t xml:space="preserve"> </w:t>
      </w:r>
      <w:r w:rsidRPr="00533983">
        <w:rPr>
          <w:rStyle w:val="BodyChar"/>
          <w:rFonts w:ascii="Tahoma" w:hAnsi="Tahoma" w:cs="Tahoma"/>
          <w:sz w:val="18"/>
          <w:szCs w:val="18"/>
        </w:rPr>
        <w:t>Select</w:t>
      </w:r>
      <w:r w:rsidRPr="00581D90">
        <w:rPr>
          <w:rStyle w:val="BodyChar"/>
          <w:rFonts w:ascii="Tahoma" w:hAnsi="Tahoma" w:cs="Tahoma"/>
          <w:sz w:val="18"/>
          <w:szCs w:val="18"/>
          <w:lang w:val="ru-RU"/>
        </w:rPr>
        <w:t xml:space="preserve"> </w:t>
      </w:r>
      <w:r w:rsidRPr="00533983">
        <w:rPr>
          <w:rStyle w:val="BodyChar"/>
          <w:rFonts w:ascii="Tahoma" w:hAnsi="Tahoma" w:cs="Tahoma"/>
          <w:sz w:val="18"/>
          <w:szCs w:val="18"/>
        </w:rPr>
        <w:t>Plus</w:t>
      </w:r>
      <w:r w:rsidRPr="00581D90">
        <w:rPr>
          <w:rStyle w:val="BodyChar"/>
          <w:rFonts w:ascii="Tahoma" w:hAnsi="Tahoma" w:cs="Tahoma"/>
          <w:sz w:val="18"/>
          <w:szCs w:val="18"/>
          <w:lang w:val="ru-RU"/>
        </w:rPr>
        <w:t xml:space="preserve"> версии 20</w:t>
      </w:r>
      <w:r w:rsidRPr="00533983">
        <w:rPr>
          <w:rStyle w:val="BodyChar"/>
          <w:rFonts w:ascii="Tahoma" w:hAnsi="Tahoma" w:cs="Tahoma"/>
          <w:sz w:val="18"/>
          <w:szCs w:val="18"/>
        </w:rPr>
        <w:t>xx </w:t>
      </w:r>
      <w:r w:rsidRPr="00581D90">
        <w:rPr>
          <w:rStyle w:val="BodyChar"/>
          <w:rFonts w:ascii="Tahoma" w:hAnsi="Tahoma" w:cs="Tahoma"/>
          <w:sz w:val="18"/>
          <w:szCs w:val="18"/>
          <w:lang w:val="ru-RU"/>
        </w:rPr>
        <w:t>г.</w:t>
      </w:r>
      <w:r w:rsidR="00DD1D23" w:rsidRPr="00581D90">
        <w:rPr>
          <w:rStyle w:val="BodyChar"/>
          <w:rFonts w:ascii="Tahoma" w:hAnsi="Tahoma" w:cs="Tahoma"/>
          <w:sz w:val="18"/>
          <w:szCs w:val="18"/>
          <w:lang w:val="ru-RU"/>
        </w:rPr>
        <w:t xml:space="preserve"> </w:t>
      </w:r>
      <w:r w:rsidRPr="00581D90">
        <w:rPr>
          <w:rStyle w:val="BodyChar"/>
          <w:rFonts w:ascii="Tahoma" w:hAnsi="Tahoma" w:cs="Tahoma"/>
          <w:sz w:val="18"/>
          <w:szCs w:val="18"/>
          <w:lang w:val="ru-RU"/>
        </w:rPr>
        <w:t xml:space="preserve">К нему также относится </w:t>
      </w:r>
      <w:r w:rsidRPr="00533983">
        <w:rPr>
          <w:rStyle w:val="BodyChar"/>
          <w:rFonts w:ascii="Tahoma" w:hAnsi="Tahoma" w:cs="Tahoma"/>
          <w:sz w:val="18"/>
          <w:szCs w:val="18"/>
        </w:rPr>
        <w:t>Academic</w:t>
      </w:r>
      <w:r w:rsidRPr="00581D90">
        <w:rPr>
          <w:rStyle w:val="BodyChar"/>
          <w:rFonts w:ascii="Tahoma" w:hAnsi="Tahoma" w:cs="Tahoma"/>
          <w:sz w:val="18"/>
          <w:szCs w:val="18"/>
          <w:lang w:val="ru-RU"/>
        </w:rPr>
        <w:t xml:space="preserve"> </w:t>
      </w:r>
      <w:r w:rsidRPr="00533983">
        <w:rPr>
          <w:rStyle w:val="BodyChar"/>
          <w:rFonts w:ascii="Tahoma" w:hAnsi="Tahoma" w:cs="Tahoma"/>
          <w:sz w:val="18"/>
          <w:szCs w:val="18"/>
        </w:rPr>
        <w:t>Select</w:t>
      </w:r>
      <w:r w:rsidRPr="00581D90">
        <w:rPr>
          <w:rStyle w:val="BodyChar"/>
          <w:rFonts w:ascii="Tahoma" w:hAnsi="Tahoma" w:cs="Tahoma"/>
          <w:sz w:val="18"/>
          <w:szCs w:val="18"/>
          <w:lang w:val="ru-RU"/>
        </w:rPr>
        <w:t xml:space="preserve"> </w:t>
      </w:r>
      <w:r w:rsidRPr="00533983">
        <w:rPr>
          <w:rStyle w:val="BodyChar"/>
          <w:rFonts w:ascii="Tahoma" w:hAnsi="Tahoma" w:cs="Tahoma"/>
          <w:sz w:val="18"/>
          <w:szCs w:val="18"/>
        </w:rPr>
        <w:t>Plus</w:t>
      </w:r>
      <w:r w:rsidRPr="00581D90">
        <w:rPr>
          <w:rStyle w:val="BodyChar"/>
          <w:rFonts w:ascii="Tahoma" w:hAnsi="Tahoma" w:cs="Tahoma"/>
          <w:sz w:val="18"/>
          <w:szCs w:val="18"/>
          <w:lang w:val="ru-RU"/>
        </w:rPr>
        <w:t xml:space="preserve"> и </w:t>
      </w:r>
      <w:r w:rsidRPr="00533983">
        <w:rPr>
          <w:rStyle w:val="BodyChar"/>
          <w:rFonts w:ascii="Tahoma" w:hAnsi="Tahoma" w:cs="Tahoma"/>
          <w:sz w:val="18"/>
          <w:szCs w:val="18"/>
        </w:rPr>
        <w:t>Government</w:t>
      </w:r>
      <w:r w:rsidRPr="00581D90">
        <w:rPr>
          <w:rStyle w:val="BodyChar"/>
          <w:rFonts w:ascii="Tahoma" w:hAnsi="Tahoma" w:cs="Tahoma"/>
          <w:sz w:val="18"/>
          <w:szCs w:val="18"/>
          <w:lang w:val="ru-RU"/>
        </w:rPr>
        <w:t xml:space="preserve"> </w:t>
      </w:r>
      <w:r w:rsidRPr="00533983">
        <w:rPr>
          <w:rStyle w:val="BodyChar"/>
          <w:rFonts w:ascii="Tahoma" w:hAnsi="Tahoma" w:cs="Tahoma"/>
          <w:sz w:val="18"/>
          <w:szCs w:val="18"/>
        </w:rPr>
        <w:t>Select</w:t>
      </w:r>
      <w:r w:rsidRPr="00581D90">
        <w:rPr>
          <w:rStyle w:val="BodyChar"/>
          <w:rFonts w:ascii="Tahoma" w:hAnsi="Tahoma" w:cs="Tahoma"/>
          <w:sz w:val="18"/>
          <w:szCs w:val="18"/>
          <w:lang w:val="ru-RU"/>
        </w:rPr>
        <w:t xml:space="preserve"> </w:t>
      </w:r>
      <w:r w:rsidRPr="00533983">
        <w:rPr>
          <w:rStyle w:val="BodyChar"/>
          <w:rFonts w:ascii="Tahoma" w:hAnsi="Tahoma" w:cs="Tahoma"/>
          <w:sz w:val="18"/>
          <w:szCs w:val="18"/>
        </w:rPr>
        <w:t>Plus</w:t>
      </w:r>
      <w:r w:rsidRPr="00581D90">
        <w:rPr>
          <w:rStyle w:val="BodyChar"/>
          <w:rFonts w:ascii="Tahoma" w:hAnsi="Tahoma" w:cs="Tahoma"/>
          <w:sz w:val="18"/>
          <w:szCs w:val="18"/>
          <w:lang w:val="ru-RU"/>
        </w:rPr>
        <w:t>.</w:t>
      </w:r>
    </w:p>
    <w:p w:rsidR="00023FE7" w:rsidRPr="00581D90" w:rsidRDefault="00023FE7">
      <w:pPr>
        <w:pStyle w:val="Bodywithspace"/>
        <w:spacing w:before="0" w:after="0"/>
        <w:ind w:right="-180"/>
        <w:rPr>
          <w:lang w:val="ru-RU"/>
        </w:rPr>
      </w:pPr>
    </w:p>
    <w:p w:rsidR="00023FE7" w:rsidRPr="00581D90" w:rsidRDefault="00023FE7">
      <w:pPr>
        <w:pStyle w:val="ChartKeyHeadings"/>
        <w:ind w:right="-180"/>
        <w:rPr>
          <w:lang w:val="ru-RU"/>
        </w:rPr>
      </w:pPr>
      <w:r w:rsidRPr="00581D90">
        <w:rPr>
          <w:rFonts w:ascii="Tahoma" w:hAnsi="Tahoma" w:cs="Tahoma"/>
          <w:szCs w:val="28"/>
          <w:lang w:val="ru-RU"/>
        </w:rPr>
        <w:t>Значения столбцов</w:t>
      </w:r>
    </w:p>
    <w:p w:rsidR="00023FE7" w:rsidRPr="00581D90" w:rsidRDefault="00023FE7">
      <w:pPr>
        <w:pStyle w:val="ChartKeyHeadings"/>
        <w:ind w:right="-180"/>
        <w:rPr>
          <w:lang w:val="ru-RU"/>
        </w:rPr>
      </w:pPr>
    </w:p>
    <w:p w:rsidR="00023FE7" w:rsidRPr="00581D90" w:rsidRDefault="00023FE7">
      <w:pPr>
        <w:pStyle w:val="Bodywithspace"/>
        <w:spacing w:before="0" w:after="0" w:line="276" w:lineRule="auto"/>
        <w:ind w:right="-180"/>
        <w:rPr>
          <w:lang w:val="ru-RU"/>
        </w:rPr>
      </w:pPr>
      <w:r w:rsidRPr="00581D90">
        <w:rPr>
          <w:rStyle w:val="BodyChar"/>
          <w:rFonts w:ascii="Tahoma" w:hAnsi="Tahoma" w:cs="Tahoma"/>
          <w:b/>
          <w:sz w:val="18"/>
          <w:szCs w:val="18"/>
          <w:lang w:val="ru-RU"/>
        </w:rPr>
        <w:t xml:space="preserve">1 г. — </w:t>
      </w:r>
      <w:r w:rsidRPr="00581D90">
        <w:rPr>
          <w:rFonts w:ascii="Tahoma" w:hAnsi="Tahoma" w:cs="Tahoma"/>
          <w:sz w:val="18"/>
          <w:szCs w:val="18"/>
          <w:lang w:val="ru-RU"/>
        </w:rPr>
        <w:t>(до окончания срока действия соглашения остается один год).</w:t>
      </w:r>
    </w:p>
    <w:p w:rsidR="00023FE7" w:rsidRPr="00581D90" w:rsidRDefault="00023FE7">
      <w:pPr>
        <w:pStyle w:val="Bodywithspace"/>
        <w:spacing w:before="0" w:after="0" w:line="276" w:lineRule="auto"/>
        <w:ind w:right="-180"/>
        <w:rPr>
          <w:lang w:val="ru-RU"/>
        </w:rPr>
      </w:pPr>
      <w:r w:rsidRPr="00581D90">
        <w:rPr>
          <w:rStyle w:val="BodyChar"/>
          <w:rFonts w:ascii="Tahoma" w:hAnsi="Tahoma" w:cs="Tahoma"/>
          <w:b/>
          <w:sz w:val="18"/>
          <w:szCs w:val="18"/>
          <w:lang w:val="ru-RU"/>
        </w:rPr>
        <w:t>2 г. —</w:t>
      </w:r>
      <w:r w:rsidRPr="00581D90">
        <w:rPr>
          <w:rFonts w:ascii="Tahoma" w:hAnsi="Tahoma" w:cs="Tahoma"/>
          <w:sz w:val="18"/>
          <w:szCs w:val="18"/>
          <w:lang w:val="ru-RU"/>
        </w:rPr>
        <w:t xml:space="preserve"> (до окончания срока действия соглашения остается два года).</w:t>
      </w:r>
    </w:p>
    <w:p w:rsidR="00023FE7" w:rsidRPr="00581D90" w:rsidRDefault="00023FE7">
      <w:pPr>
        <w:pStyle w:val="Bodywithspace"/>
        <w:spacing w:before="0" w:after="0" w:line="276" w:lineRule="auto"/>
        <w:ind w:right="-180"/>
        <w:rPr>
          <w:lang w:val="ru-RU"/>
        </w:rPr>
      </w:pPr>
      <w:r w:rsidRPr="00581D90">
        <w:rPr>
          <w:rStyle w:val="BodyChar"/>
          <w:rFonts w:ascii="Tahoma" w:hAnsi="Tahoma" w:cs="Tahoma"/>
          <w:b/>
          <w:sz w:val="18"/>
          <w:szCs w:val="18"/>
          <w:lang w:val="ru-RU"/>
        </w:rPr>
        <w:t>3 г. —</w:t>
      </w:r>
      <w:r w:rsidRPr="00581D90">
        <w:rPr>
          <w:rFonts w:ascii="Tahoma" w:hAnsi="Tahoma" w:cs="Tahoma"/>
          <w:sz w:val="18"/>
          <w:szCs w:val="18"/>
          <w:lang w:val="ru-RU"/>
        </w:rPr>
        <w:t xml:space="preserve"> (до окончания срока действия соглашения остается три года).</w:t>
      </w:r>
    </w:p>
    <w:p w:rsidR="00023FE7" w:rsidRPr="00581D90" w:rsidRDefault="00023FE7">
      <w:pPr>
        <w:pStyle w:val="Bodywithspace"/>
        <w:spacing w:before="0" w:after="0" w:line="276" w:lineRule="auto"/>
        <w:ind w:right="-180"/>
        <w:rPr>
          <w:lang w:val="ru-RU"/>
        </w:rPr>
      </w:pPr>
      <w:r w:rsidRPr="00533983">
        <w:rPr>
          <w:rStyle w:val="BodyChar"/>
          <w:rFonts w:ascii="Tahoma" w:hAnsi="Tahoma" w:cs="Tahoma"/>
          <w:b/>
          <w:sz w:val="18"/>
          <w:szCs w:val="18"/>
        </w:rPr>
        <w:t>A</w:t>
      </w:r>
      <w:r w:rsidRPr="00581D90">
        <w:rPr>
          <w:rStyle w:val="BodyChar"/>
          <w:rFonts w:ascii="Tahoma" w:hAnsi="Tahoma" w:cs="Tahoma"/>
          <w:b/>
          <w:sz w:val="18"/>
          <w:szCs w:val="18"/>
          <w:lang w:val="ru-RU"/>
        </w:rPr>
        <w:t xml:space="preserve"> —</w:t>
      </w:r>
      <w:r w:rsidRPr="00581D90">
        <w:rPr>
          <w:rFonts w:ascii="Tahoma" w:hAnsi="Tahoma" w:cs="Tahoma"/>
          <w:sz w:val="18"/>
          <w:szCs w:val="18"/>
          <w:lang w:val="ru-RU"/>
        </w:rPr>
        <w:t xml:space="preserve"> программное обеспечение предлагается как дополнительный продукт.</w:t>
      </w:r>
    </w:p>
    <w:p w:rsidR="009E22D0" w:rsidRPr="00581D90" w:rsidRDefault="009E22D0" w:rsidP="009E22D0">
      <w:pPr>
        <w:pStyle w:val="Bodywithspace"/>
        <w:spacing w:before="0" w:after="0" w:line="276" w:lineRule="auto"/>
        <w:ind w:right="-180"/>
        <w:rPr>
          <w:lang w:val="ru-RU"/>
        </w:rPr>
      </w:pPr>
      <w:r w:rsidRPr="00533983">
        <w:rPr>
          <w:rStyle w:val="BodyChar"/>
          <w:rFonts w:ascii="Tahoma" w:hAnsi="Tahoma" w:cs="Tahoma"/>
          <w:b/>
          <w:sz w:val="18"/>
          <w:szCs w:val="18"/>
        </w:rPr>
        <w:t>AO</w:t>
      </w:r>
      <w:r w:rsidRPr="00581D90">
        <w:rPr>
          <w:rStyle w:val="BodyChar"/>
          <w:rFonts w:ascii="Tahoma" w:hAnsi="Tahoma" w:cs="Tahoma"/>
          <w:sz w:val="18"/>
          <w:szCs w:val="18"/>
          <w:lang w:val="ru-RU"/>
        </w:rPr>
        <w:t xml:space="preserve"> </w:t>
      </w:r>
      <w:r w:rsidRPr="00581D90">
        <w:rPr>
          <w:rStyle w:val="BodyChar"/>
          <w:rFonts w:ascii="Tahoma" w:hAnsi="Tahoma" w:cs="Tahoma"/>
          <w:b/>
          <w:sz w:val="18"/>
          <w:szCs w:val="18"/>
          <w:lang w:val="ru-RU"/>
        </w:rPr>
        <w:t xml:space="preserve">— </w:t>
      </w:r>
      <w:r w:rsidRPr="00581D90">
        <w:rPr>
          <w:rFonts w:ascii="Tahoma" w:hAnsi="Tahoma" w:cs="Tahoma"/>
          <w:sz w:val="18"/>
          <w:szCs w:val="18"/>
          <w:lang w:val="ru-RU"/>
        </w:rPr>
        <w:t>программное обеспечение предлагается как дополнительный продукт, который заказывается для</w:t>
      </w:r>
      <w:r w:rsidR="00E347A6" w:rsidRPr="00533983">
        <w:rPr>
          <w:rFonts w:ascii="Tahoma" w:hAnsi="Tahoma" w:cs="Tahoma"/>
          <w:sz w:val="18"/>
          <w:szCs w:val="18"/>
        </w:rPr>
        <w:t> </w:t>
      </w:r>
      <w:r w:rsidRPr="00581D90">
        <w:rPr>
          <w:rFonts w:ascii="Tahoma" w:hAnsi="Tahoma" w:cs="Tahoma"/>
          <w:sz w:val="18"/>
          <w:szCs w:val="18"/>
          <w:lang w:val="ru-RU"/>
        </w:rPr>
        <w:t>всех настольных компьютеров компании.</w:t>
      </w:r>
    </w:p>
    <w:p w:rsidR="009F5F37" w:rsidRPr="00581D90" w:rsidRDefault="009F5F37">
      <w:pPr>
        <w:pStyle w:val="Bodywithspace"/>
        <w:spacing w:before="0" w:after="0" w:line="276" w:lineRule="auto"/>
        <w:ind w:right="-180"/>
        <w:rPr>
          <w:lang w:val="ru-RU"/>
        </w:rPr>
      </w:pPr>
      <w:r w:rsidRPr="00533983">
        <w:rPr>
          <w:rStyle w:val="BodyChar"/>
          <w:rFonts w:ascii="Tahoma" w:hAnsi="Tahoma" w:cs="Tahoma"/>
          <w:b/>
          <w:sz w:val="18"/>
          <w:szCs w:val="18"/>
        </w:rPr>
        <w:t>C</w:t>
      </w:r>
      <w:r w:rsidRPr="00581D90">
        <w:rPr>
          <w:rStyle w:val="BodyChar"/>
          <w:rFonts w:ascii="Tahoma" w:hAnsi="Tahoma" w:cs="Tahoma"/>
          <w:b/>
          <w:sz w:val="18"/>
          <w:szCs w:val="18"/>
          <w:lang w:val="ru-RU"/>
        </w:rPr>
        <w:t xml:space="preserve"> — </w:t>
      </w:r>
      <w:r w:rsidRPr="00581D90">
        <w:rPr>
          <w:rFonts w:ascii="Tahoma" w:hAnsi="Tahoma" w:cs="Tahoma"/>
          <w:sz w:val="18"/>
          <w:szCs w:val="18"/>
          <w:lang w:val="ru-RU"/>
        </w:rPr>
        <w:t>программное обеспечение предлагается как продукт основной инфраструктуры.</w:t>
      </w:r>
    </w:p>
    <w:p w:rsidR="009F5F37" w:rsidRPr="00533983" w:rsidRDefault="009F5F37" w:rsidP="009F5F37">
      <w:pPr>
        <w:pStyle w:val="ListParagraph"/>
      </w:pPr>
      <w:r w:rsidRPr="00533983">
        <w:rPr>
          <w:rStyle w:val="BodyChar"/>
          <w:rFonts w:ascii="Tahoma" w:hAnsi="Tahoma" w:cs="Tahoma"/>
          <w:b/>
          <w:sz w:val="18"/>
          <w:szCs w:val="18"/>
        </w:rPr>
        <w:t>D</w:t>
      </w:r>
      <w:r w:rsidRPr="00581D90">
        <w:rPr>
          <w:rStyle w:val="BodyChar"/>
          <w:rFonts w:ascii="Tahoma" w:hAnsi="Tahoma" w:cs="Tahoma"/>
          <w:b/>
          <w:sz w:val="18"/>
          <w:szCs w:val="18"/>
          <w:lang w:val="ru-RU"/>
        </w:rPr>
        <w:t xml:space="preserve"> — </w:t>
      </w:r>
      <w:r w:rsidRPr="00533983">
        <w:rPr>
          <w:rFonts w:ascii="Tahoma" w:hAnsi="Tahoma" w:cs="Tahoma"/>
          <w:sz w:val="18"/>
          <w:szCs w:val="18"/>
        </w:rPr>
        <w:t>программное обеспечение предлагается в рамках программы Industry Device.</w:t>
      </w:r>
    </w:p>
    <w:p w:rsidR="00023FE7" w:rsidRPr="00581D90" w:rsidRDefault="00023FE7">
      <w:pPr>
        <w:pStyle w:val="Bodywithspace"/>
        <w:spacing w:before="0" w:after="0" w:line="276" w:lineRule="auto"/>
        <w:ind w:right="-180"/>
        <w:rPr>
          <w:lang w:val="ru-RU"/>
        </w:rPr>
      </w:pPr>
      <w:r w:rsidRPr="00533983">
        <w:rPr>
          <w:rStyle w:val="BodyChar"/>
          <w:rFonts w:ascii="Tahoma" w:hAnsi="Tahoma" w:cs="Tahoma"/>
          <w:b/>
          <w:sz w:val="18"/>
          <w:szCs w:val="18"/>
        </w:rPr>
        <w:t>DT</w:t>
      </w:r>
      <w:r w:rsidRPr="00581D90">
        <w:rPr>
          <w:rStyle w:val="BodyChar"/>
          <w:rFonts w:ascii="Tahoma" w:hAnsi="Tahoma" w:cs="Tahoma"/>
          <w:b/>
          <w:sz w:val="18"/>
          <w:szCs w:val="18"/>
          <w:lang w:val="ru-RU"/>
        </w:rPr>
        <w:t xml:space="preserve"> —</w:t>
      </w:r>
      <w:r w:rsidRPr="00581D90">
        <w:rPr>
          <w:rFonts w:ascii="Tahoma" w:hAnsi="Tahoma" w:cs="Tahoma"/>
          <w:sz w:val="18"/>
          <w:szCs w:val="18"/>
          <w:lang w:val="ru-RU"/>
        </w:rPr>
        <w:t xml:space="preserve"> преимущества в рамках программы </w:t>
      </w:r>
      <w:r w:rsidRPr="00533983">
        <w:rPr>
          <w:rFonts w:ascii="Tahoma" w:hAnsi="Tahoma" w:cs="Tahoma"/>
          <w:sz w:val="18"/>
          <w:szCs w:val="18"/>
        </w:rPr>
        <w:t>Software</w:t>
      </w:r>
      <w:r w:rsidRPr="00581D90">
        <w:rPr>
          <w:rFonts w:ascii="Tahoma" w:hAnsi="Tahoma" w:cs="Tahoma"/>
          <w:sz w:val="18"/>
          <w:szCs w:val="18"/>
          <w:lang w:val="ru-RU"/>
        </w:rPr>
        <w:t xml:space="preserve"> </w:t>
      </w:r>
      <w:r w:rsidRPr="00533983">
        <w:rPr>
          <w:rFonts w:ascii="Tahoma" w:hAnsi="Tahoma" w:cs="Tahoma"/>
          <w:sz w:val="18"/>
          <w:szCs w:val="18"/>
        </w:rPr>
        <w:t>Assurance</w:t>
      </w:r>
      <w:r w:rsidRPr="00581D90">
        <w:rPr>
          <w:rFonts w:ascii="Tahoma" w:hAnsi="Tahoma" w:cs="Tahoma"/>
          <w:sz w:val="18"/>
          <w:szCs w:val="18"/>
          <w:lang w:val="ru-RU"/>
        </w:rPr>
        <w:t xml:space="preserve"> для Предложений для настольных компьютеров. </w:t>
      </w:r>
    </w:p>
    <w:p w:rsidR="00F90F21" w:rsidRPr="00581D90" w:rsidRDefault="009055B7">
      <w:pPr>
        <w:pStyle w:val="Bodywithspace"/>
        <w:spacing w:before="0" w:after="0" w:line="276" w:lineRule="auto"/>
        <w:ind w:right="-180"/>
        <w:rPr>
          <w:lang w:val="ru-RU"/>
        </w:rPr>
      </w:pPr>
      <w:r w:rsidRPr="00533983">
        <w:rPr>
          <w:rFonts w:ascii="Tahoma" w:hAnsi="Tahoma" w:cs="Times New Roman"/>
          <w:b/>
          <w:color w:val="000000"/>
          <w:sz w:val="18"/>
          <w:szCs w:val="22"/>
        </w:rPr>
        <w:t>E</w:t>
      </w:r>
      <w:r w:rsidRPr="00581D90">
        <w:rPr>
          <w:rFonts w:ascii="Tahoma" w:hAnsi="Tahoma" w:cs="Times New Roman"/>
          <w:color w:val="000000"/>
          <w:sz w:val="18"/>
          <w:szCs w:val="22"/>
          <w:lang w:val="ru-RU"/>
        </w:rPr>
        <w:t xml:space="preserve"> </w:t>
      </w:r>
      <w:r w:rsidRPr="00581D90">
        <w:rPr>
          <w:rFonts w:ascii="Tahoma" w:hAnsi="Tahoma" w:cs="Times New Roman"/>
          <w:b/>
          <w:color w:val="000000"/>
          <w:sz w:val="18"/>
          <w:szCs w:val="22"/>
          <w:lang w:val="ru-RU"/>
        </w:rPr>
        <w:t>—</w:t>
      </w:r>
      <w:r w:rsidRPr="00581D90">
        <w:rPr>
          <w:rFonts w:ascii="Tahoma" w:hAnsi="Tahoma" w:cs="Times New Roman"/>
          <w:color w:val="000000"/>
          <w:sz w:val="18"/>
          <w:szCs w:val="22"/>
          <w:lang w:val="ru-RU"/>
        </w:rPr>
        <w:t xml:space="preserve"> продукт предлагается как базовый продукт или платформа для настольных компьютеров.</w:t>
      </w:r>
    </w:p>
    <w:p w:rsidR="00B23BE6" w:rsidRPr="00581D90" w:rsidRDefault="00B23BE6" w:rsidP="00B23BE6">
      <w:pPr>
        <w:spacing w:line="276" w:lineRule="auto"/>
        <w:ind w:left="720" w:right="-180"/>
        <w:rPr>
          <w:lang w:val="ru-RU"/>
        </w:rPr>
      </w:pPr>
      <w:r w:rsidRPr="00533983">
        <w:rPr>
          <w:b/>
          <w:color w:val="000000"/>
        </w:rPr>
        <w:t>EOLS</w:t>
      </w:r>
      <w:r w:rsidRPr="00581D90">
        <w:rPr>
          <w:b/>
          <w:color w:val="000000"/>
          <w:lang w:val="ru-RU"/>
        </w:rPr>
        <w:t xml:space="preserve"> —</w:t>
      </w:r>
      <w:r w:rsidRPr="00581D90">
        <w:rPr>
          <w:color w:val="000000"/>
          <w:lang w:val="ru-RU"/>
        </w:rPr>
        <w:t xml:space="preserve"> продукт предлагается как базовая веб-служба или веб-служба платформы.</w:t>
      </w:r>
    </w:p>
    <w:p w:rsidR="00E97819" w:rsidRPr="00581D90" w:rsidRDefault="00E97819">
      <w:pPr>
        <w:pStyle w:val="Bodywithspace"/>
        <w:spacing w:before="0" w:after="0" w:line="276" w:lineRule="auto"/>
        <w:ind w:right="-180"/>
        <w:rPr>
          <w:lang w:val="ru-RU"/>
        </w:rPr>
      </w:pPr>
      <w:r w:rsidRPr="00533983">
        <w:rPr>
          <w:rFonts w:ascii="Tahoma" w:hAnsi="Tahoma" w:cs="Times New Roman"/>
          <w:b/>
          <w:color w:val="000000"/>
          <w:sz w:val="18"/>
          <w:szCs w:val="22"/>
        </w:rPr>
        <w:lastRenderedPageBreak/>
        <w:t>ST</w:t>
      </w:r>
      <w:r w:rsidRPr="00581D90">
        <w:rPr>
          <w:rFonts w:ascii="Tahoma" w:hAnsi="Tahoma" w:cs="Times New Roman"/>
          <w:b/>
          <w:color w:val="000000"/>
          <w:sz w:val="18"/>
          <w:szCs w:val="22"/>
          <w:lang w:val="ru-RU"/>
        </w:rPr>
        <w:t xml:space="preserve"> —</w:t>
      </w:r>
      <w:r w:rsidRPr="00581D90">
        <w:rPr>
          <w:rFonts w:ascii="Tahoma" w:hAnsi="Tahoma" w:cs="Times New Roman"/>
          <w:color w:val="000000"/>
          <w:sz w:val="18"/>
          <w:szCs w:val="22"/>
          <w:lang w:val="ru-RU"/>
        </w:rPr>
        <w:t xml:space="preserve"> означает, что программное обеспечение предлагается в рамках предложения </w:t>
      </w:r>
      <w:r w:rsidRPr="00533983">
        <w:rPr>
          <w:rFonts w:ascii="Tahoma" w:hAnsi="Tahoma" w:cs="Times New Roman"/>
          <w:color w:val="000000"/>
          <w:sz w:val="18"/>
          <w:szCs w:val="22"/>
        </w:rPr>
        <w:t>Student</w:t>
      </w:r>
      <w:r w:rsidRPr="00581D90">
        <w:rPr>
          <w:rFonts w:ascii="Tahoma" w:hAnsi="Tahoma" w:cs="Times New Roman"/>
          <w:color w:val="000000"/>
          <w:sz w:val="18"/>
          <w:szCs w:val="22"/>
          <w:lang w:val="ru-RU"/>
        </w:rPr>
        <w:t>. Число заказанных копий должно соответствовать общему Числу учащихся.</w:t>
      </w:r>
    </w:p>
    <w:p w:rsidR="00023FE7" w:rsidRPr="004167C5" w:rsidRDefault="00023FE7">
      <w:pPr>
        <w:pStyle w:val="Bodywithspace"/>
        <w:spacing w:before="0" w:after="0" w:line="276" w:lineRule="auto"/>
        <w:ind w:right="-180"/>
        <w:rPr>
          <w:lang w:val="ru-RU"/>
        </w:rPr>
      </w:pPr>
      <w:r w:rsidRPr="00533983">
        <w:rPr>
          <w:rStyle w:val="BodyChar"/>
          <w:rFonts w:ascii="Tahoma" w:hAnsi="Tahoma" w:cs="Tahoma"/>
          <w:b/>
          <w:sz w:val="18"/>
          <w:szCs w:val="18"/>
        </w:rPr>
        <w:t>L</w:t>
      </w:r>
      <w:r w:rsidRPr="00581D90">
        <w:rPr>
          <w:rStyle w:val="BodyChar"/>
          <w:rFonts w:ascii="Tahoma" w:hAnsi="Tahoma" w:cs="Tahoma"/>
          <w:b/>
          <w:sz w:val="18"/>
          <w:szCs w:val="18"/>
          <w:lang w:val="ru-RU"/>
        </w:rPr>
        <w:t xml:space="preserve"> (Лицензия) —</w:t>
      </w:r>
      <w:r w:rsidRPr="00581D90">
        <w:rPr>
          <w:rFonts w:ascii="Tahoma" w:hAnsi="Tahoma" w:cs="Tahoma"/>
          <w:sz w:val="18"/>
          <w:szCs w:val="18"/>
          <w:lang w:val="ru-RU"/>
        </w:rPr>
        <w:t xml:space="preserve"> количество баллов, назначаемое за Лицензию </w:t>
      </w:r>
      <w:r w:rsidRPr="00533983">
        <w:rPr>
          <w:rFonts w:ascii="Tahoma" w:hAnsi="Tahoma" w:cs="Tahoma"/>
          <w:sz w:val="18"/>
          <w:szCs w:val="18"/>
        </w:rPr>
        <w:t>Standard</w:t>
      </w:r>
      <w:r w:rsidRPr="004167C5">
        <w:rPr>
          <w:rFonts w:ascii="Tahoma" w:hAnsi="Tahoma" w:cs="Tahoma"/>
          <w:sz w:val="18"/>
          <w:szCs w:val="18"/>
          <w:lang w:val="ru-RU"/>
        </w:rPr>
        <w:t>, предлагаемую для указанного</w:t>
      </w:r>
      <w:r w:rsidR="004A317A" w:rsidRPr="00533983">
        <w:rPr>
          <w:rFonts w:ascii="Tahoma" w:hAnsi="Tahoma" w:cs="Tahoma"/>
          <w:sz w:val="18"/>
          <w:szCs w:val="18"/>
        </w:rPr>
        <w:t> </w:t>
      </w:r>
      <w:r w:rsidRPr="004167C5">
        <w:rPr>
          <w:rFonts w:ascii="Tahoma" w:hAnsi="Tahoma" w:cs="Tahoma"/>
          <w:sz w:val="18"/>
          <w:szCs w:val="18"/>
          <w:lang w:val="ru-RU"/>
        </w:rPr>
        <w:t>программного обеспечения.</w:t>
      </w:r>
    </w:p>
    <w:p w:rsidR="00023FE7" w:rsidRPr="00581D90" w:rsidRDefault="00023FE7">
      <w:pPr>
        <w:pStyle w:val="Bodywithspace"/>
        <w:spacing w:before="0" w:after="0" w:line="276" w:lineRule="auto"/>
        <w:ind w:right="-180"/>
        <w:rPr>
          <w:lang w:val="ru-RU"/>
        </w:rPr>
      </w:pPr>
      <w:r w:rsidRPr="00533983">
        <w:rPr>
          <w:rStyle w:val="BodyChar"/>
          <w:rFonts w:ascii="Tahoma" w:hAnsi="Tahoma" w:cs="Tahoma"/>
          <w:b/>
          <w:sz w:val="18"/>
          <w:szCs w:val="18"/>
        </w:rPr>
        <w:t>L</w:t>
      </w:r>
      <w:r w:rsidRPr="00581D90">
        <w:rPr>
          <w:rStyle w:val="BodyChar"/>
          <w:rFonts w:ascii="Tahoma" w:hAnsi="Tahoma" w:cs="Tahoma"/>
          <w:b/>
          <w:sz w:val="18"/>
          <w:szCs w:val="18"/>
          <w:lang w:val="ru-RU"/>
        </w:rPr>
        <w:t>&amp;</w:t>
      </w:r>
      <w:r w:rsidRPr="00533983">
        <w:rPr>
          <w:rStyle w:val="BodyChar"/>
          <w:rFonts w:ascii="Tahoma" w:hAnsi="Tahoma" w:cs="Tahoma"/>
          <w:b/>
          <w:sz w:val="18"/>
          <w:szCs w:val="18"/>
        </w:rPr>
        <w:t>SA</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License</w:t>
      </w:r>
      <w:r w:rsidRPr="00581D90">
        <w:rPr>
          <w:rStyle w:val="BodyChar"/>
          <w:rFonts w:ascii="Tahoma" w:hAnsi="Tahoma" w:cs="Tahoma"/>
          <w:b/>
          <w:sz w:val="18"/>
          <w:szCs w:val="18"/>
          <w:lang w:val="ru-RU"/>
        </w:rPr>
        <w:t xml:space="preserve"> &amp; </w:t>
      </w:r>
      <w:r w:rsidRPr="00533983">
        <w:rPr>
          <w:rStyle w:val="BodyChar"/>
          <w:rFonts w:ascii="Tahoma" w:hAnsi="Tahoma" w:cs="Tahoma"/>
          <w:b/>
          <w:sz w:val="18"/>
          <w:szCs w:val="18"/>
        </w:rPr>
        <w:t>Software</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Assurance</w:t>
      </w:r>
      <w:r w:rsidRPr="00581D90">
        <w:rPr>
          <w:rStyle w:val="BodyChar"/>
          <w:rFonts w:ascii="Tahoma" w:hAnsi="Tahoma" w:cs="Tahoma"/>
          <w:b/>
          <w:sz w:val="18"/>
          <w:szCs w:val="18"/>
          <w:lang w:val="ru-RU"/>
        </w:rPr>
        <w:t>) —</w:t>
      </w:r>
      <w:r w:rsidRPr="00581D90">
        <w:rPr>
          <w:rFonts w:ascii="Tahoma" w:hAnsi="Tahoma" w:cs="Tahoma"/>
          <w:sz w:val="18"/>
          <w:szCs w:val="18"/>
          <w:lang w:val="ru-RU"/>
        </w:rPr>
        <w:t xml:space="preserve"> количество баллов, назначаемое за </w:t>
      </w:r>
      <w:r w:rsidRPr="00533983">
        <w:rPr>
          <w:rFonts w:ascii="Tahoma" w:hAnsi="Tahoma" w:cs="Tahoma"/>
          <w:sz w:val="18"/>
          <w:szCs w:val="18"/>
        </w:rPr>
        <w:t>License</w:t>
      </w:r>
      <w:r w:rsidRPr="00581D90">
        <w:rPr>
          <w:rFonts w:ascii="Tahoma" w:hAnsi="Tahoma" w:cs="Tahoma"/>
          <w:sz w:val="18"/>
          <w:szCs w:val="18"/>
          <w:lang w:val="ru-RU"/>
        </w:rPr>
        <w:t xml:space="preserve"> + </w:t>
      </w:r>
      <w:r w:rsidRPr="00533983">
        <w:rPr>
          <w:rFonts w:ascii="Tahoma" w:hAnsi="Tahoma" w:cs="Tahoma"/>
          <w:sz w:val="18"/>
          <w:szCs w:val="18"/>
        </w:rPr>
        <w:t>Software</w:t>
      </w:r>
      <w:r w:rsidRPr="00581D90">
        <w:rPr>
          <w:rFonts w:ascii="Tahoma" w:hAnsi="Tahoma" w:cs="Tahoma"/>
          <w:sz w:val="18"/>
          <w:szCs w:val="18"/>
          <w:lang w:val="ru-RU"/>
        </w:rPr>
        <w:t xml:space="preserve"> </w:t>
      </w:r>
      <w:r w:rsidRPr="00533983">
        <w:rPr>
          <w:rFonts w:ascii="Tahoma" w:hAnsi="Tahoma" w:cs="Tahoma"/>
          <w:sz w:val="18"/>
          <w:szCs w:val="18"/>
        </w:rPr>
        <w:t>Assurance</w:t>
      </w:r>
      <w:r w:rsidRPr="00581D90">
        <w:rPr>
          <w:rFonts w:ascii="Tahoma" w:hAnsi="Tahoma" w:cs="Tahoma"/>
          <w:sz w:val="18"/>
          <w:szCs w:val="18"/>
          <w:lang w:val="ru-RU"/>
        </w:rPr>
        <w:t>, предлагаемые для указанного программного обеспечения.</w:t>
      </w:r>
    </w:p>
    <w:p w:rsidR="00023FE7" w:rsidRPr="00581D90" w:rsidRDefault="00023FE7">
      <w:pPr>
        <w:pStyle w:val="Bodywithspace"/>
        <w:spacing w:before="0" w:after="0" w:line="276" w:lineRule="auto"/>
        <w:rPr>
          <w:lang w:val="ru-RU"/>
        </w:rPr>
      </w:pPr>
      <w:r w:rsidRPr="00533983">
        <w:rPr>
          <w:rStyle w:val="BodyChar"/>
          <w:rFonts w:ascii="Tahoma" w:hAnsi="Tahoma" w:cs="Tahoma"/>
          <w:b/>
          <w:bCs/>
          <w:color w:val="000000"/>
          <w:sz w:val="18"/>
          <w:szCs w:val="18"/>
        </w:rPr>
        <w:t>OL</w:t>
      </w:r>
      <w:r w:rsidRPr="00581D90">
        <w:rPr>
          <w:rStyle w:val="BodyChar"/>
          <w:rFonts w:ascii="Tahoma" w:hAnsi="Tahoma" w:cs="Tahoma"/>
          <w:b/>
          <w:bCs/>
          <w:color w:val="000000"/>
          <w:sz w:val="18"/>
          <w:szCs w:val="18"/>
          <w:lang w:val="ru-RU"/>
        </w:rPr>
        <w:t xml:space="preserve"> —</w:t>
      </w:r>
      <w:r w:rsidRPr="00581D90">
        <w:rPr>
          <w:rFonts w:ascii="Tahoma" w:hAnsi="Tahoma" w:cs="Tahoma"/>
          <w:color w:val="000000"/>
          <w:sz w:val="18"/>
          <w:szCs w:val="18"/>
          <w:lang w:val="ru-RU"/>
        </w:rPr>
        <w:t xml:space="preserve"> доступно в рамках программы </w:t>
      </w:r>
      <w:r w:rsidRPr="00533983">
        <w:rPr>
          <w:rFonts w:ascii="Tahoma" w:hAnsi="Tahoma" w:cs="Tahoma"/>
          <w:color w:val="000000"/>
          <w:sz w:val="18"/>
          <w:szCs w:val="18"/>
        </w:rPr>
        <w:t>Open</w:t>
      </w:r>
      <w:r w:rsidRPr="00581D90">
        <w:rPr>
          <w:rFonts w:ascii="Tahoma" w:hAnsi="Tahoma" w:cs="Tahoma"/>
          <w:color w:val="000000"/>
          <w:sz w:val="18"/>
          <w:szCs w:val="18"/>
          <w:lang w:val="ru-RU"/>
        </w:rPr>
        <w:t xml:space="preserve"> </w:t>
      </w:r>
      <w:r w:rsidRPr="00533983">
        <w:rPr>
          <w:rFonts w:ascii="Tahoma" w:hAnsi="Tahoma" w:cs="Tahoma"/>
          <w:color w:val="000000"/>
          <w:sz w:val="18"/>
          <w:szCs w:val="18"/>
        </w:rPr>
        <w:t>License</w:t>
      </w:r>
      <w:r w:rsidRPr="00581D90">
        <w:rPr>
          <w:rFonts w:ascii="Tahoma" w:hAnsi="Tahoma" w:cs="Tahoma"/>
          <w:color w:val="000000"/>
          <w:sz w:val="18"/>
          <w:szCs w:val="18"/>
          <w:lang w:val="ru-RU"/>
        </w:rPr>
        <w:t>.</w:t>
      </w:r>
    </w:p>
    <w:p w:rsidR="001D3F04" w:rsidRPr="00581D90" w:rsidRDefault="001D3F04" w:rsidP="001D3F04">
      <w:pPr>
        <w:pStyle w:val="Bodywithspace"/>
        <w:spacing w:before="0" w:after="0" w:line="276" w:lineRule="auto"/>
        <w:ind w:right="-180"/>
        <w:rPr>
          <w:lang w:val="ru-RU"/>
        </w:rPr>
      </w:pPr>
      <w:r w:rsidRPr="00533983">
        <w:rPr>
          <w:rStyle w:val="BodyChar"/>
          <w:rFonts w:ascii="Tahoma" w:hAnsi="Tahoma" w:cs="Tahoma"/>
          <w:b/>
          <w:sz w:val="18"/>
          <w:szCs w:val="18"/>
        </w:rPr>
        <w:t>OSB</w:t>
      </w:r>
      <w:r w:rsidRPr="00581D90">
        <w:rPr>
          <w:rStyle w:val="BodyChar"/>
          <w:rFonts w:ascii="Tahoma" w:hAnsi="Tahoma" w:cs="Tahoma"/>
          <w:b/>
          <w:sz w:val="18"/>
          <w:szCs w:val="18"/>
          <w:lang w:val="ru-RU"/>
        </w:rPr>
        <w:t xml:space="preserve"> —</w:t>
      </w:r>
      <w:r w:rsidRPr="00581D90">
        <w:rPr>
          <w:rStyle w:val="BodyChar"/>
          <w:rFonts w:ascii="Tahoma" w:hAnsi="Tahoma" w:cs="Tahoma"/>
          <w:sz w:val="18"/>
          <w:szCs w:val="18"/>
          <w:lang w:val="ru-RU"/>
        </w:rPr>
        <w:t xml:space="preserve"> преимущества Веб-служб для соответствующих клиентов.</w:t>
      </w:r>
      <w:r w:rsidR="00DD1D23" w:rsidRPr="00581D90">
        <w:rPr>
          <w:rStyle w:val="BodyChar"/>
          <w:rFonts w:ascii="Tahoma" w:hAnsi="Tahoma" w:cs="Tahoma"/>
          <w:sz w:val="18"/>
          <w:szCs w:val="18"/>
          <w:lang w:val="ru-RU"/>
        </w:rPr>
        <w:t xml:space="preserve"> </w:t>
      </w:r>
      <w:r w:rsidRPr="004167C5">
        <w:rPr>
          <w:rStyle w:val="BodyChar"/>
          <w:rFonts w:ascii="Tahoma" w:hAnsi="Tahoma" w:cs="Tahoma"/>
          <w:sz w:val="18"/>
          <w:szCs w:val="18"/>
          <w:lang w:val="ru-RU"/>
        </w:rPr>
        <w:t>Примечание. П</w:t>
      </w:r>
      <w:r w:rsidRPr="004167C5">
        <w:rPr>
          <w:rFonts w:ascii="Tahoma" w:hAnsi="Tahoma" w:cs="Tahoma"/>
          <w:sz w:val="18"/>
          <w:szCs w:val="18"/>
          <w:lang w:val="ru-RU"/>
        </w:rPr>
        <w:t>родукты, которые дают</w:t>
      </w:r>
      <w:r w:rsidR="004A317A" w:rsidRPr="00533983">
        <w:rPr>
          <w:rFonts w:ascii="Tahoma" w:hAnsi="Tahoma" w:cs="Tahoma"/>
          <w:sz w:val="18"/>
          <w:szCs w:val="18"/>
        </w:rPr>
        <w:t> </w:t>
      </w:r>
      <w:r w:rsidRPr="004167C5">
        <w:rPr>
          <w:rFonts w:ascii="Tahoma" w:hAnsi="Tahoma" w:cs="Tahoma"/>
          <w:sz w:val="18"/>
          <w:szCs w:val="18"/>
          <w:lang w:val="ru-RU"/>
        </w:rPr>
        <w:t>право на преимущества Веб-служб, могут быть представлены в таблице для нескольких категорий</w:t>
      </w:r>
      <w:r w:rsidR="004A317A" w:rsidRPr="00533983">
        <w:rPr>
          <w:rFonts w:ascii="Tahoma" w:hAnsi="Tahoma" w:cs="Tahoma"/>
          <w:sz w:val="18"/>
          <w:szCs w:val="18"/>
        </w:rPr>
        <w:t> </w:t>
      </w:r>
      <w:r w:rsidRPr="004167C5">
        <w:rPr>
          <w:rFonts w:ascii="Tahoma" w:hAnsi="Tahoma" w:cs="Tahoma"/>
          <w:sz w:val="18"/>
          <w:szCs w:val="18"/>
          <w:lang w:val="ru-RU"/>
        </w:rPr>
        <w:t>продуктов.</w:t>
      </w:r>
      <w:r w:rsidR="00DD1D23" w:rsidRPr="004167C5">
        <w:rPr>
          <w:rFonts w:ascii="Tahoma" w:hAnsi="Tahoma" w:cs="Tahoma"/>
          <w:sz w:val="18"/>
          <w:szCs w:val="18"/>
          <w:lang w:val="ru-RU"/>
        </w:rPr>
        <w:t xml:space="preserve"> </w:t>
      </w:r>
      <w:r w:rsidRPr="00581D90">
        <w:rPr>
          <w:rFonts w:ascii="Tahoma" w:hAnsi="Tahoma" w:cs="Tahoma"/>
          <w:sz w:val="18"/>
          <w:szCs w:val="18"/>
          <w:lang w:val="ru-RU"/>
        </w:rPr>
        <w:t xml:space="preserve">Это свидетельствует о том, что эти предложения могут давать право на преимущества </w:t>
      </w:r>
      <w:r w:rsidRPr="00533983">
        <w:rPr>
          <w:rFonts w:ascii="Tahoma" w:hAnsi="Tahoma" w:cs="Tahoma"/>
          <w:sz w:val="18"/>
          <w:szCs w:val="18"/>
        </w:rPr>
        <w:t>Software</w:t>
      </w:r>
      <w:r w:rsidRPr="00581D90">
        <w:rPr>
          <w:rFonts w:ascii="Tahoma" w:hAnsi="Tahoma" w:cs="Tahoma"/>
          <w:sz w:val="18"/>
          <w:szCs w:val="18"/>
          <w:lang w:val="ru-RU"/>
        </w:rPr>
        <w:t xml:space="preserve"> </w:t>
      </w:r>
      <w:r w:rsidRPr="00533983">
        <w:rPr>
          <w:rFonts w:ascii="Tahoma" w:hAnsi="Tahoma" w:cs="Tahoma"/>
          <w:sz w:val="18"/>
          <w:szCs w:val="18"/>
        </w:rPr>
        <w:t>Assurance</w:t>
      </w:r>
      <w:r w:rsidRPr="00581D90">
        <w:rPr>
          <w:rFonts w:ascii="Tahoma" w:hAnsi="Tahoma" w:cs="Tahoma"/>
          <w:sz w:val="18"/>
          <w:szCs w:val="18"/>
          <w:lang w:val="ru-RU"/>
        </w:rPr>
        <w:t>, связанные с несколькими категориями продуктов, и не требуют выбора преимуществ той или иной категории.</w:t>
      </w:r>
    </w:p>
    <w:p w:rsidR="00023FE7" w:rsidRPr="00581D90" w:rsidRDefault="00023FE7">
      <w:pPr>
        <w:pStyle w:val="Bodywithspace"/>
        <w:spacing w:before="0" w:after="0" w:line="276" w:lineRule="auto"/>
        <w:rPr>
          <w:lang w:val="ru-RU"/>
        </w:rPr>
      </w:pPr>
      <w:r w:rsidRPr="00533983">
        <w:rPr>
          <w:rStyle w:val="BodyChar"/>
          <w:rFonts w:ascii="Tahoma" w:hAnsi="Tahoma" w:cs="Tahoma"/>
          <w:b/>
          <w:bCs/>
          <w:color w:val="000000"/>
          <w:sz w:val="18"/>
          <w:szCs w:val="18"/>
        </w:rPr>
        <w:t>OL</w:t>
      </w:r>
      <w:r w:rsidRPr="00581D90">
        <w:rPr>
          <w:rStyle w:val="BodyChar"/>
          <w:rFonts w:ascii="Tahoma" w:hAnsi="Tahoma" w:cs="Tahoma"/>
          <w:b/>
          <w:bCs/>
          <w:color w:val="000000"/>
          <w:sz w:val="18"/>
          <w:szCs w:val="18"/>
          <w:lang w:val="ru-RU"/>
        </w:rPr>
        <w:t xml:space="preserve"> и </w:t>
      </w:r>
      <w:r w:rsidRPr="00533983">
        <w:rPr>
          <w:rStyle w:val="BodyChar"/>
          <w:rFonts w:ascii="Tahoma" w:hAnsi="Tahoma" w:cs="Tahoma"/>
          <w:b/>
          <w:bCs/>
          <w:color w:val="000000"/>
          <w:sz w:val="18"/>
          <w:szCs w:val="18"/>
        </w:rPr>
        <w:t>SA</w:t>
      </w:r>
      <w:r w:rsidRPr="00581D90">
        <w:rPr>
          <w:rStyle w:val="BodyChar"/>
          <w:rFonts w:ascii="Tahoma" w:hAnsi="Tahoma" w:cs="Tahoma"/>
          <w:b/>
          <w:bCs/>
          <w:color w:val="000000"/>
          <w:sz w:val="18"/>
          <w:szCs w:val="18"/>
          <w:lang w:val="ru-RU"/>
        </w:rPr>
        <w:t xml:space="preserve"> — </w:t>
      </w:r>
      <w:r w:rsidRPr="00581D90">
        <w:rPr>
          <w:rStyle w:val="BodyChar"/>
          <w:rFonts w:ascii="Tahoma" w:hAnsi="Tahoma" w:cs="Tahoma"/>
          <w:color w:val="000000"/>
          <w:sz w:val="18"/>
          <w:szCs w:val="18"/>
          <w:lang w:val="ru-RU"/>
        </w:rPr>
        <w:t xml:space="preserve">доступно в рамках программы </w:t>
      </w:r>
      <w:r w:rsidRPr="00533983">
        <w:rPr>
          <w:rStyle w:val="BodyChar"/>
          <w:rFonts w:ascii="Tahoma" w:hAnsi="Tahoma" w:cs="Tahoma"/>
          <w:color w:val="000000"/>
          <w:sz w:val="18"/>
          <w:szCs w:val="18"/>
        </w:rPr>
        <w:t>Open</w:t>
      </w:r>
      <w:r w:rsidRPr="00581D90">
        <w:rPr>
          <w:rStyle w:val="BodyChar"/>
          <w:rFonts w:ascii="Tahoma" w:hAnsi="Tahoma" w:cs="Tahoma"/>
          <w:color w:val="000000"/>
          <w:sz w:val="18"/>
          <w:szCs w:val="18"/>
          <w:lang w:val="ru-RU"/>
        </w:rPr>
        <w:t xml:space="preserve"> </w:t>
      </w:r>
      <w:r w:rsidRPr="00533983">
        <w:rPr>
          <w:rStyle w:val="BodyChar"/>
          <w:rFonts w:ascii="Tahoma" w:hAnsi="Tahoma" w:cs="Tahoma"/>
          <w:color w:val="000000"/>
          <w:sz w:val="18"/>
          <w:szCs w:val="18"/>
        </w:rPr>
        <w:t>License</w:t>
      </w:r>
      <w:r w:rsidRPr="00581D90">
        <w:rPr>
          <w:rStyle w:val="BodyChar"/>
          <w:rFonts w:ascii="Tahoma" w:hAnsi="Tahoma" w:cs="Tahoma"/>
          <w:color w:val="000000"/>
          <w:sz w:val="18"/>
          <w:szCs w:val="18"/>
          <w:lang w:val="ru-RU"/>
        </w:rPr>
        <w:t xml:space="preserve"> при условии приобретения </w:t>
      </w:r>
      <w:r w:rsidRPr="00533983">
        <w:rPr>
          <w:rStyle w:val="BodyChar"/>
          <w:rFonts w:ascii="Tahoma" w:hAnsi="Tahoma" w:cs="Tahoma"/>
          <w:color w:val="000000"/>
          <w:sz w:val="18"/>
          <w:szCs w:val="18"/>
        </w:rPr>
        <w:t>L</w:t>
      </w:r>
      <w:r w:rsidRPr="00581D90">
        <w:rPr>
          <w:rStyle w:val="BodyChar"/>
          <w:rFonts w:ascii="Tahoma" w:hAnsi="Tahoma" w:cs="Tahoma"/>
          <w:color w:val="000000"/>
          <w:sz w:val="18"/>
          <w:szCs w:val="18"/>
          <w:lang w:val="ru-RU"/>
        </w:rPr>
        <w:t>&amp;</w:t>
      </w:r>
      <w:r w:rsidRPr="00533983">
        <w:rPr>
          <w:rStyle w:val="BodyChar"/>
          <w:rFonts w:ascii="Tahoma" w:hAnsi="Tahoma" w:cs="Tahoma"/>
          <w:color w:val="000000"/>
          <w:sz w:val="18"/>
          <w:szCs w:val="18"/>
        </w:rPr>
        <w:t>SA</w:t>
      </w:r>
      <w:r w:rsidRPr="00581D90">
        <w:rPr>
          <w:rStyle w:val="BodyChar"/>
          <w:rFonts w:ascii="Tahoma" w:hAnsi="Tahoma" w:cs="Tahoma"/>
          <w:color w:val="000000"/>
          <w:sz w:val="18"/>
          <w:szCs w:val="18"/>
          <w:lang w:val="ru-RU"/>
        </w:rPr>
        <w:t xml:space="preserve"> (Лицензии и</w:t>
      </w:r>
      <w:r w:rsidR="004A317A" w:rsidRPr="00533983">
        <w:rPr>
          <w:rStyle w:val="BodyChar"/>
          <w:rFonts w:ascii="Tahoma" w:hAnsi="Tahoma" w:cs="Tahoma"/>
          <w:color w:val="000000"/>
          <w:sz w:val="18"/>
          <w:szCs w:val="18"/>
        </w:rPr>
        <w:t> </w:t>
      </w:r>
      <w:r w:rsidRPr="00533983">
        <w:rPr>
          <w:rStyle w:val="BodyChar"/>
          <w:rFonts w:ascii="Tahoma" w:hAnsi="Tahoma" w:cs="Tahoma"/>
          <w:color w:val="000000"/>
          <w:sz w:val="18"/>
          <w:szCs w:val="18"/>
        </w:rPr>
        <w:t>Software</w:t>
      </w:r>
      <w:r w:rsidRPr="00581D90">
        <w:rPr>
          <w:rStyle w:val="BodyChar"/>
          <w:rFonts w:ascii="Tahoma" w:hAnsi="Tahoma" w:cs="Tahoma"/>
          <w:color w:val="000000"/>
          <w:sz w:val="18"/>
          <w:szCs w:val="18"/>
          <w:lang w:val="ru-RU"/>
        </w:rPr>
        <w:t xml:space="preserve"> </w:t>
      </w:r>
      <w:r w:rsidRPr="00533983">
        <w:rPr>
          <w:rStyle w:val="BodyChar"/>
          <w:rFonts w:ascii="Tahoma" w:hAnsi="Tahoma" w:cs="Tahoma"/>
          <w:color w:val="000000"/>
          <w:sz w:val="18"/>
          <w:szCs w:val="18"/>
        </w:rPr>
        <w:t>Assurance</w:t>
      </w:r>
      <w:r w:rsidRPr="00581D90">
        <w:rPr>
          <w:rStyle w:val="BodyChar"/>
          <w:rFonts w:ascii="Tahoma" w:hAnsi="Tahoma" w:cs="Tahoma"/>
          <w:color w:val="000000"/>
          <w:sz w:val="18"/>
          <w:szCs w:val="18"/>
          <w:lang w:val="ru-RU"/>
        </w:rPr>
        <w:t xml:space="preserve">) и </w:t>
      </w:r>
      <w:r w:rsidRPr="00533983">
        <w:rPr>
          <w:rStyle w:val="BodyChar"/>
          <w:rFonts w:ascii="Tahoma" w:hAnsi="Tahoma" w:cs="Tahoma"/>
          <w:color w:val="000000"/>
          <w:sz w:val="18"/>
          <w:szCs w:val="18"/>
        </w:rPr>
        <w:t>Software</w:t>
      </w:r>
      <w:r w:rsidRPr="00581D90">
        <w:rPr>
          <w:rStyle w:val="BodyChar"/>
          <w:rFonts w:ascii="Tahoma" w:hAnsi="Tahoma" w:cs="Tahoma"/>
          <w:color w:val="000000"/>
          <w:sz w:val="18"/>
          <w:szCs w:val="18"/>
          <w:lang w:val="ru-RU"/>
        </w:rPr>
        <w:t xml:space="preserve"> </w:t>
      </w:r>
      <w:r w:rsidRPr="00533983">
        <w:rPr>
          <w:rStyle w:val="BodyChar"/>
          <w:rFonts w:ascii="Tahoma" w:hAnsi="Tahoma" w:cs="Tahoma"/>
          <w:color w:val="000000"/>
          <w:sz w:val="18"/>
          <w:szCs w:val="18"/>
        </w:rPr>
        <w:t>Assurance</w:t>
      </w:r>
      <w:r w:rsidRPr="00581D90">
        <w:rPr>
          <w:rStyle w:val="BodyChar"/>
          <w:rFonts w:ascii="Tahoma" w:hAnsi="Tahoma" w:cs="Tahoma"/>
          <w:color w:val="000000"/>
          <w:sz w:val="18"/>
          <w:szCs w:val="18"/>
          <w:lang w:val="ru-RU"/>
        </w:rPr>
        <w:t>.</w:t>
      </w:r>
    </w:p>
    <w:p w:rsidR="00023FE7" w:rsidRPr="00581D90" w:rsidRDefault="00023FE7">
      <w:pPr>
        <w:pStyle w:val="Bodywithspace"/>
        <w:spacing w:before="0" w:after="0" w:line="276" w:lineRule="auto"/>
        <w:rPr>
          <w:lang w:val="ru-RU"/>
        </w:rPr>
      </w:pPr>
      <w:r w:rsidRPr="00533983">
        <w:rPr>
          <w:rStyle w:val="BodyChar"/>
          <w:rFonts w:ascii="Tahoma" w:hAnsi="Tahoma" w:cs="Tahoma"/>
          <w:b/>
          <w:bCs/>
          <w:color w:val="000000"/>
          <w:sz w:val="18"/>
          <w:szCs w:val="18"/>
        </w:rPr>
        <w:t>OSP</w:t>
      </w:r>
      <w:r w:rsidRPr="00581D90">
        <w:rPr>
          <w:rStyle w:val="BodyChar"/>
          <w:rFonts w:ascii="Tahoma" w:hAnsi="Tahoma" w:cs="Tahoma"/>
          <w:b/>
          <w:bCs/>
          <w:color w:val="000000"/>
          <w:sz w:val="18"/>
          <w:szCs w:val="18"/>
          <w:lang w:val="ru-RU"/>
        </w:rPr>
        <w:t xml:space="preserve"> — </w:t>
      </w:r>
      <w:r w:rsidRPr="00581D90">
        <w:rPr>
          <w:rStyle w:val="BodyChar"/>
          <w:rFonts w:ascii="Tahoma" w:hAnsi="Tahoma" w:cs="Tahoma"/>
          <w:bCs/>
          <w:color w:val="000000"/>
          <w:sz w:val="18"/>
          <w:szCs w:val="18"/>
          <w:lang w:val="ru-RU"/>
        </w:rPr>
        <w:t xml:space="preserve">доступно в рамках программы </w:t>
      </w:r>
      <w:r w:rsidRPr="00533983">
        <w:rPr>
          <w:rStyle w:val="BodyChar"/>
          <w:rFonts w:ascii="Tahoma" w:hAnsi="Tahoma" w:cs="Tahoma"/>
          <w:bCs/>
          <w:color w:val="000000"/>
          <w:sz w:val="18"/>
          <w:szCs w:val="18"/>
        </w:rPr>
        <w:t>Online</w:t>
      </w:r>
      <w:r w:rsidRPr="00581D90">
        <w:rPr>
          <w:rStyle w:val="BodyChar"/>
          <w:rFonts w:ascii="Tahoma" w:hAnsi="Tahoma" w:cs="Tahoma"/>
          <w:bCs/>
          <w:color w:val="000000"/>
          <w:sz w:val="18"/>
          <w:szCs w:val="18"/>
          <w:lang w:val="ru-RU"/>
        </w:rPr>
        <w:t xml:space="preserve"> </w:t>
      </w:r>
      <w:r w:rsidRPr="00533983">
        <w:rPr>
          <w:rStyle w:val="BodyChar"/>
          <w:rFonts w:ascii="Tahoma" w:hAnsi="Tahoma" w:cs="Tahoma"/>
          <w:bCs/>
          <w:color w:val="000000"/>
          <w:sz w:val="18"/>
          <w:szCs w:val="18"/>
        </w:rPr>
        <w:t>Subscription</w:t>
      </w:r>
      <w:r w:rsidRPr="00581D90">
        <w:rPr>
          <w:rStyle w:val="BodyChar"/>
          <w:rFonts w:ascii="Tahoma" w:hAnsi="Tahoma" w:cs="Tahoma"/>
          <w:bCs/>
          <w:color w:val="000000"/>
          <w:sz w:val="18"/>
          <w:szCs w:val="18"/>
          <w:lang w:val="ru-RU"/>
        </w:rPr>
        <w:t>.</w:t>
      </w:r>
    </w:p>
    <w:p w:rsidR="00023FE7" w:rsidRPr="00581D90" w:rsidRDefault="00023FE7">
      <w:pPr>
        <w:pStyle w:val="Bodywithspace"/>
        <w:spacing w:before="0" w:after="0" w:line="276" w:lineRule="auto"/>
        <w:rPr>
          <w:lang w:val="ru-RU"/>
        </w:rPr>
      </w:pPr>
      <w:r w:rsidRPr="00533983">
        <w:rPr>
          <w:rStyle w:val="BodyChar"/>
          <w:rFonts w:ascii="Tahoma" w:hAnsi="Tahoma" w:cs="Tahoma"/>
          <w:b/>
          <w:bCs/>
          <w:color w:val="000000"/>
          <w:sz w:val="18"/>
          <w:szCs w:val="18"/>
        </w:rPr>
        <w:t>OV</w:t>
      </w:r>
      <w:r w:rsidRPr="00581D90">
        <w:rPr>
          <w:rStyle w:val="BodyChar"/>
          <w:rFonts w:ascii="Tahoma" w:hAnsi="Tahoma" w:cs="Tahoma"/>
          <w:b/>
          <w:bCs/>
          <w:color w:val="000000"/>
          <w:sz w:val="18"/>
          <w:szCs w:val="18"/>
          <w:lang w:val="ru-RU"/>
        </w:rPr>
        <w:t xml:space="preserve"> и </w:t>
      </w:r>
      <w:r w:rsidRPr="00533983">
        <w:rPr>
          <w:rStyle w:val="BodyChar"/>
          <w:rFonts w:ascii="Tahoma" w:hAnsi="Tahoma" w:cs="Tahoma"/>
          <w:b/>
          <w:bCs/>
          <w:color w:val="000000"/>
          <w:sz w:val="18"/>
          <w:szCs w:val="18"/>
        </w:rPr>
        <w:t>OVS</w:t>
      </w:r>
      <w:r w:rsidRPr="00581D90">
        <w:rPr>
          <w:rStyle w:val="BodyChar"/>
          <w:rFonts w:ascii="Tahoma" w:hAnsi="Tahoma" w:cs="Tahoma"/>
          <w:b/>
          <w:bCs/>
          <w:color w:val="000000"/>
          <w:sz w:val="18"/>
          <w:szCs w:val="18"/>
          <w:lang w:val="ru-RU"/>
        </w:rPr>
        <w:t xml:space="preserve"> —</w:t>
      </w:r>
      <w:r w:rsidRPr="00581D90">
        <w:rPr>
          <w:rFonts w:ascii="Tahoma" w:hAnsi="Tahoma" w:cs="Tahoma"/>
          <w:color w:val="000000"/>
          <w:sz w:val="18"/>
          <w:szCs w:val="18"/>
          <w:lang w:val="ru-RU"/>
        </w:rPr>
        <w:t xml:space="preserve"> доступно в рамках программ </w:t>
      </w:r>
      <w:r w:rsidRPr="00533983">
        <w:rPr>
          <w:rFonts w:ascii="Tahoma" w:hAnsi="Tahoma" w:cs="Tahoma"/>
          <w:color w:val="000000"/>
          <w:sz w:val="18"/>
          <w:szCs w:val="18"/>
        </w:rPr>
        <w:t>Open</w:t>
      </w:r>
      <w:r w:rsidRPr="00581D90">
        <w:rPr>
          <w:rFonts w:ascii="Tahoma" w:hAnsi="Tahoma" w:cs="Tahoma"/>
          <w:color w:val="000000"/>
          <w:sz w:val="18"/>
          <w:szCs w:val="18"/>
          <w:lang w:val="ru-RU"/>
        </w:rPr>
        <w:t xml:space="preserve"> </w:t>
      </w:r>
      <w:r w:rsidRPr="00533983">
        <w:rPr>
          <w:rFonts w:ascii="Tahoma" w:hAnsi="Tahoma" w:cs="Tahoma"/>
          <w:color w:val="000000"/>
          <w:sz w:val="18"/>
          <w:szCs w:val="18"/>
        </w:rPr>
        <w:t>Value</w:t>
      </w:r>
      <w:r w:rsidRPr="00581D90">
        <w:rPr>
          <w:rFonts w:ascii="Tahoma" w:hAnsi="Tahoma" w:cs="Tahoma"/>
          <w:color w:val="000000"/>
          <w:sz w:val="18"/>
          <w:szCs w:val="18"/>
          <w:lang w:val="ru-RU"/>
        </w:rPr>
        <w:t xml:space="preserve"> и </w:t>
      </w:r>
      <w:r w:rsidRPr="00533983">
        <w:rPr>
          <w:rFonts w:ascii="Tahoma" w:hAnsi="Tahoma" w:cs="Tahoma"/>
          <w:color w:val="000000"/>
          <w:sz w:val="18"/>
          <w:szCs w:val="18"/>
        </w:rPr>
        <w:t>Open</w:t>
      </w:r>
      <w:r w:rsidRPr="00581D90">
        <w:rPr>
          <w:rFonts w:ascii="Tahoma" w:hAnsi="Tahoma" w:cs="Tahoma"/>
          <w:color w:val="000000"/>
          <w:sz w:val="18"/>
          <w:szCs w:val="18"/>
          <w:lang w:val="ru-RU"/>
        </w:rPr>
        <w:t xml:space="preserve"> </w:t>
      </w:r>
      <w:r w:rsidRPr="00533983">
        <w:rPr>
          <w:rFonts w:ascii="Tahoma" w:hAnsi="Tahoma" w:cs="Tahoma"/>
          <w:color w:val="000000"/>
          <w:sz w:val="18"/>
          <w:szCs w:val="18"/>
        </w:rPr>
        <w:t>Value</w:t>
      </w:r>
      <w:r w:rsidRPr="00581D90">
        <w:rPr>
          <w:rFonts w:ascii="Tahoma" w:hAnsi="Tahoma" w:cs="Tahoma"/>
          <w:color w:val="000000"/>
          <w:sz w:val="18"/>
          <w:szCs w:val="18"/>
          <w:lang w:val="ru-RU"/>
        </w:rPr>
        <w:t xml:space="preserve"> </w:t>
      </w:r>
      <w:r w:rsidRPr="00533983">
        <w:rPr>
          <w:rFonts w:ascii="Tahoma" w:hAnsi="Tahoma" w:cs="Tahoma"/>
          <w:color w:val="000000"/>
          <w:sz w:val="18"/>
          <w:szCs w:val="18"/>
        </w:rPr>
        <w:t>Subscription</w:t>
      </w:r>
      <w:r w:rsidRPr="00581D90">
        <w:rPr>
          <w:rFonts w:ascii="Tahoma" w:hAnsi="Tahoma" w:cs="Tahoma"/>
          <w:color w:val="000000"/>
          <w:sz w:val="18"/>
          <w:szCs w:val="18"/>
          <w:lang w:val="ru-RU"/>
        </w:rPr>
        <w:t>.</w:t>
      </w:r>
    </w:p>
    <w:p w:rsidR="00023FE7" w:rsidRPr="00581D90" w:rsidRDefault="00023FE7">
      <w:pPr>
        <w:pStyle w:val="Bodywithspace"/>
        <w:spacing w:before="0" w:after="0" w:line="276" w:lineRule="auto"/>
        <w:ind w:right="-180"/>
        <w:rPr>
          <w:lang w:val="ru-RU"/>
        </w:rPr>
      </w:pPr>
      <w:r w:rsidRPr="00533983">
        <w:rPr>
          <w:rStyle w:val="BodyChar"/>
          <w:rFonts w:ascii="Tahoma" w:hAnsi="Tahoma" w:cs="Tahoma"/>
          <w:b/>
          <w:sz w:val="18"/>
          <w:szCs w:val="18"/>
        </w:rPr>
        <w:t>P</w:t>
      </w:r>
      <w:r w:rsidRPr="00581D90">
        <w:rPr>
          <w:rStyle w:val="BodyChar"/>
          <w:rFonts w:ascii="Tahoma" w:hAnsi="Tahoma" w:cs="Tahoma"/>
          <w:b/>
          <w:sz w:val="18"/>
          <w:szCs w:val="18"/>
          <w:lang w:val="ru-RU"/>
        </w:rPr>
        <w:t xml:space="preserve"> —</w:t>
      </w:r>
      <w:r w:rsidRPr="00581D90">
        <w:rPr>
          <w:rFonts w:ascii="Tahoma" w:hAnsi="Tahoma" w:cs="Tahoma"/>
          <w:sz w:val="18"/>
          <w:szCs w:val="18"/>
          <w:lang w:val="ru-RU"/>
        </w:rPr>
        <w:t xml:space="preserve"> данное программное обеспечение предлагается для части настольных компьютеров организации в</w:t>
      </w:r>
      <w:r w:rsidR="004A317A" w:rsidRPr="00533983">
        <w:rPr>
          <w:rFonts w:ascii="Tahoma" w:hAnsi="Tahoma" w:cs="Tahoma"/>
          <w:sz w:val="18"/>
          <w:szCs w:val="18"/>
        </w:rPr>
        <w:t> </w:t>
      </w:r>
      <w:r w:rsidRPr="00581D90">
        <w:rPr>
          <w:rFonts w:ascii="Tahoma" w:hAnsi="Tahoma" w:cs="Tahoma"/>
          <w:sz w:val="18"/>
          <w:szCs w:val="18"/>
          <w:lang w:val="ru-RU"/>
        </w:rPr>
        <w:t xml:space="preserve">рамках </w:t>
      </w:r>
      <w:r w:rsidRPr="00533983">
        <w:rPr>
          <w:rFonts w:ascii="Tahoma" w:hAnsi="Tahoma" w:cs="Tahoma"/>
          <w:sz w:val="18"/>
          <w:szCs w:val="18"/>
        </w:rPr>
        <w:t>Open</w:t>
      </w:r>
      <w:r w:rsidRPr="00581D90">
        <w:rPr>
          <w:rFonts w:ascii="Tahoma" w:hAnsi="Tahoma" w:cs="Tahoma"/>
          <w:sz w:val="18"/>
          <w:szCs w:val="18"/>
          <w:lang w:val="ru-RU"/>
        </w:rPr>
        <w:t xml:space="preserve"> </w:t>
      </w:r>
      <w:r w:rsidRPr="00533983">
        <w:rPr>
          <w:rFonts w:ascii="Tahoma" w:hAnsi="Tahoma" w:cs="Tahoma"/>
          <w:sz w:val="18"/>
          <w:szCs w:val="18"/>
        </w:rPr>
        <w:t>Value</w:t>
      </w:r>
      <w:r w:rsidRPr="00581D90">
        <w:rPr>
          <w:rFonts w:ascii="Tahoma" w:hAnsi="Tahoma" w:cs="Tahoma"/>
          <w:sz w:val="18"/>
          <w:szCs w:val="18"/>
          <w:lang w:val="ru-RU"/>
        </w:rPr>
        <w:t xml:space="preserve">. </w:t>
      </w:r>
    </w:p>
    <w:p w:rsidR="009F5F37" w:rsidRPr="00581D90" w:rsidRDefault="009F5F37">
      <w:pPr>
        <w:pStyle w:val="Bodywithspace"/>
        <w:spacing w:before="0" w:after="0" w:line="276" w:lineRule="auto"/>
        <w:rPr>
          <w:lang w:val="ru-RU"/>
        </w:rPr>
      </w:pPr>
      <w:r w:rsidRPr="00533983">
        <w:rPr>
          <w:rStyle w:val="BodyChar"/>
          <w:rFonts w:ascii="Tahoma" w:hAnsi="Tahoma" w:cs="Tahoma"/>
          <w:b/>
          <w:sz w:val="18"/>
          <w:szCs w:val="18"/>
        </w:rPr>
        <w:t>S</w:t>
      </w:r>
      <w:r w:rsidRPr="00581D90">
        <w:rPr>
          <w:rStyle w:val="BodyChar"/>
          <w:rFonts w:ascii="Tahoma" w:hAnsi="Tahoma" w:cs="Tahoma"/>
          <w:b/>
          <w:sz w:val="18"/>
          <w:szCs w:val="18"/>
          <w:lang w:val="ru-RU"/>
        </w:rPr>
        <w:t xml:space="preserve"> —</w:t>
      </w:r>
      <w:r w:rsidRPr="00581D90">
        <w:rPr>
          <w:rStyle w:val="BodyChar"/>
          <w:rFonts w:ascii="Tahoma" w:hAnsi="Tahoma" w:cs="Tahoma"/>
          <w:sz w:val="18"/>
          <w:szCs w:val="18"/>
          <w:lang w:val="ru-RU"/>
        </w:rPr>
        <w:t xml:space="preserve"> </w:t>
      </w:r>
      <w:r w:rsidRPr="00581D90">
        <w:rPr>
          <w:rFonts w:ascii="Tahoma" w:hAnsi="Tahoma" w:cs="Tahoma"/>
          <w:sz w:val="18"/>
          <w:szCs w:val="18"/>
          <w:lang w:val="ru-RU"/>
        </w:rPr>
        <w:t>данное программное обеспечение предлагается как платформа приложений.</w:t>
      </w:r>
    </w:p>
    <w:p w:rsidR="00023FE7" w:rsidRPr="00581D90" w:rsidRDefault="00023FE7">
      <w:pPr>
        <w:pStyle w:val="Bodywithspace"/>
        <w:spacing w:before="0" w:after="0" w:line="276" w:lineRule="auto"/>
        <w:rPr>
          <w:lang w:val="ru-RU"/>
        </w:rPr>
      </w:pPr>
      <w:r w:rsidRPr="00533983">
        <w:rPr>
          <w:rStyle w:val="BodyChar"/>
          <w:rFonts w:ascii="Tahoma" w:hAnsi="Tahoma" w:cs="Tahoma"/>
          <w:b/>
          <w:sz w:val="18"/>
          <w:szCs w:val="18"/>
        </w:rPr>
        <w:t>SA</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Software</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Assurance</w:t>
      </w:r>
      <w:r w:rsidRPr="00581D90">
        <w:rPr>
          <w:rStyle w:val="BodyChar"/>
          <w:rFonts w:ascii="Tahoma" w:hAnsi="Tahoma" w:cs="Tahoma"/>
          <w:b/>
          <w:sz w:val="18"/>
          <w:szCs w:val="18"/>
          <w:lang w:val="ru-RU"/>
        </w:rPr>
        <w:t>) —</w:t>
      </w:r>
      <w:r w:rsidRPr="00581D90">
        <w:rPr>
          <w:rFonts w:ascii="Tahoma" w:hAnsi="Tahoma" w:cs="Tahoma"/>
          <w:sz w:val="18"/>
          <w:szCs w:val="18"/>
          <w:lang w:val="ru-RU"/>
        </w:rPr>
        <w:t xml:space="preserve"> количество баллов, назначаемое за </w:t>
      </w:r>
      <w:r w:rsidRPr="00533983">
        <w:rPr>
          <w:rFonts w:ascii="Tahoma" w:hAnsi="Tahoma" w:cs="Tahoma"/>
          <w:sz w:val="18"/>
          <w:szCs w:val="18"/>
        </w:rPr>
        <w:t>Software</w:t>
      </w:r>
      <w:r w:rsidRPr="00581D90">
        <w:rPr>
          <w:rFonts w:ascii="Tahoma" w:hAnsi="Tahoma" w:cs="Tahoma"/>
          <w:sz w:val="18"/>
          <w:szCs w:val="18"/>
          <w:lang w:val="ru-RU"/>
        </w:rPr>
        <w:t xml:space="preserve"> </w:t>
      </w:r>
      <w:r w:rsidRPr="00533983">
        <w:rPr>
          <w:rFonts w:ascii="Tahoma" w:hAnsi="Tahoma" w:cs="Tahoma"/>
          <w:sz w:val="18"/>
          <w:szCs w:val="18"/>
        </w:rPr>
        <w:t>Assurance</w:t>
      </w:r>
      <w:r w:rsidRPr="00581D90">
        <w:rPr>
          <w:rFonts w:ascii="Tahoma" w:hAnsi="Tahoma" w:cs="Tahoma"/>
          <w:sz w:val="18"/>
          <w:szCs w:val="18"/>
          <w:lang w:val="ru-RU"/>
        </w:rPr>
        <w:t xml:space="preserve">, предлагаемую для указанного программного обеспечения. </w:t>
      </w:r>
    </w:p>
    <w:p w:rsidR="00023FE7" w:rsidRPr="00581D90" w:rsidRDefault="00023FE7">
      <w:pPr>
        <w:pStyle w:val="Bodywithspace"/>
        <w:spacing w:before="0" w:after="0" w:line="276" w:lineRule="auto"/>
        <w:ind w:right="-180"/>
        <w:rPr>
          <w:lang w:val="ru-RU"/>
        </w:rPr>
      </w:pPr>
      <w:r w:rsidRPr="00533983">
        <w:rPr>
          <w:rStyle w:val="BodyChar"/>
          <w:rFonts w:ascii="Tahoma" w:hAnsi="Tahoma" w:cs="Tahoma"/>
          <w:b/>
          <w:sz w:val="18"/>
          <w:szCs w:val="18"/>
        </w:rPr>
        <w:t>SRV</w:t>
      </w:r>
      <w:r w:rsidRPr="00581D90">
        <w:rPr>
          <w:rStyle w:val="BodyChar"/>
          <w:rFonts w:ascii="Tahoma" w:hAnsi="Tahoma" w:cs="Tahoma"/>
          <w:b/>
          <w:sz w:val="18"/>
          <w:szCs w:val="18"/>
          <w:lang w:val="ru-RU"/>
        </w:rPr>
        <w:t xml:space="preserve"> —</w:t>
      </w:r>
      <w:r w:rsidRPr="00581D90">
        <w:rPr>
          <w:rFonts w:ascii="Tahoma" w:hAnsi="Tahoma" w:cs="Tahoma"/>
          <w:sz w:val="18"/>
          <w:szCs w:val="18"/>
          <w:lang w:val="ru-RU"/>
        </w:rPr>
        <w:t xml:space="preserve"> преимущества в рамках программы </w:t>
      </w:r>
      <w:r w:rsidRPr="00533983">
        <w:rPr>
          <w:rFonts w:ascii="Tahoma" w:hAnsi="Tahoma" w:cs="Tahoma"/>
          <w:sz w:val="18"/>
          <w:szCs w:val="18"/>
        </w:rPr>
        <w:t>Software</w:t>
      </w:r>
      <w:r w:rsidRPr="00581D90">
        <w:rPr>
          <w:rFonts w:ascii="Tahoma" w:hAnsi="Tahoma" w:cs="Tahoma"/>
          <w:sz w:val="18"/>
          <w:szCs w:val="18"/>
          <w:lang w:val="ru-RU"/>
        </w:rPr>
        <w:t xml:space="preserve"> </w:t>
      </w:r>
      <w:r w:rsidRPr="00533983">
        <w:rPr>
          <w:rFonts w:ascii="Tahoma" w:hAnsi="Tahoma" w:cs="Tahoma"/>
          <w:sz w:val="18"/>
          <w:szCs w:val="18"/>
        </w:rPr>
        <w:t>Assurance</w:t>
      </w:r>
      <w:r w:rsidRPr="00581D90">
        <w:rPr>
          <w:rFonts w:ascii="Tahoma" w:hAnsi="Tahoma" w:cs="Tahoma"/>
          <w:sz w:val="18"/>
          <w:szCs w:val="18"/>
          <w:lang w:val="ru-RU"/>
        </w:rPr>
        <w:t xml:space="preserve"> для предложений категории «Серверы». </w:t>
      </w:r>
    </w:p>
    <w:p w:rsidR="00023FE7" w:rsidRPr="00581D90" w:rsidRDefault="00023FE7">
      <w:pPr>
        <w:pStyle w:val="Bodywithspace"/>
        <w:tabs>
          <w:tab w:val="left" w:pos="9360"/>
        </w:tabs>
        <w:spacing w:before="0" w:after="0" w:line="276" w:lineRule="auto"/>
        <w:ind w:right="-180"/>
        <w:rPr>
          <w:lang w:val="ru-RU"/>
        </w:rPr>
      </w:pPr>
      <w:r w:rsidRPr="00533983">
        <w:rPr>
          <w:rStyle w:val="BodyChar"/>
          <w:rFonts w:ascii="Tahoma" w:hAnsi="Tahoma" w:cs="Tahoma"/>
          <w:b/>
          <w:sz w:val="18"/>
          <w:szCs w:val="18"/>
        </w:rPr>
        <w:t>U</w:t>
      </w:r>
      <w:r w:rsidRPr="00581D90">
        <w:rPr>
          <w:rStyle w:val="BodyChar"/>
          <w:rFonts w:ascii="Tahoma" w:hAnsi="Tahoma" w:cs="Tahoma"/>
          <w:b/>
          <w:sz w:val="18"/>
          <w:szCs w:val="18"/>
          <w:lang w:val="ru-RU"/>
        </w:rPr>
        <w:t xml:space="preserve"> (Лицензия на обновление) —</w:t>
      </w:r>
      <w:r w:rsidRPr="00581D90">
        <w:rPr>
          <w:rFonts w:ascii="Tahoma" w:hAnsi="Tahoma" w:cs="Tahoma"/>
          <w:sz w:val="18"/>
          <w:szCs w:val="18"/>
          <w:lang w:val="ru-RU"/>
        </w:rPr>
        <w:t xml:space="preserve"> количество баллов, назначаемое за обновление, которое предлагается для указанного программного обеспечения.</w:t>
      </w:r>
    </w:p>
    <w:p w:rsidR="00023FE7" w:rsidRPr="00581D90" w:rsidRDefault="00023FE7">
      <w:pPr>
        <w:pStyle w:val="Bodywithspace"/>
        <w:spacing w:before="0" w:after="0" w:line="276" w:lineRule="auto"/>
        <w:ind w:right="-180"/>
        <w:rPr>
          <w:lang w:val="ru-RU"/>
        </w:rPr>
      </w:pPr>
      <w:r w:rsidRPr="00533983">
        <w:rPr>
          <w:rStyle w:val="BodyChar"/>
          <w:rFonts w:ascii="Tahoma" w:hAnsi="Tahoma" w:cs="Tahoma"/>
          <w:b/>
          <w:sz w:val="18"/>
          <w:szCs w:val="18"/>
        </w:rPr>
        <w:t>U</w:t>
      </w:r>
      <w:r w:rsidRPr="00581D90">
        <w:rPr>
          <w:rStyle w:val="BodyChar"/>
          <w:rFonts w:ascii="Tahoma" w:hAnsi="Tahoma" w:cs="Tahoma"/>
          <w:b/>
          <w:sz w:val="18"/>
          <w:szCs w:val="18"/>
          <w:lang w:val="ru-RU"/>
        </w:rPr>
        <w:t xml:space="preserve"> &amp; </w:t>
      </w:r>
      <w:r w:rsidRPr="00533983">
        <w:rPr>
          <w:rStyle w:val="BodyChar"/>
          <w:rFonts w:ascii="Tahoma" w:hAnsi="Tahoma" w:cs="Tahoma"/>
          <w:b/>
          <w:sz w:val="18"/>
          <w:szCs w:val="18"/>
        </w:rPr>
        <w:t>SA</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Upgrade</w:t>
      </w:r>
      <w:r w:rsidRPr="00581D90">
        <w:rPr>
          <w:rStyle w:val="BodyChar"/>
          <w:rFonts w:ascii="Tahoma" w:hAnsi="Tahoma" w:cs="Tahoma"/>
          <w:b/>
          <w:sz w:val="18"/>
          <w:szCs w:val="18"/>
          <w:lang w:val="ru-RU"/>
        </w:rPr>
        <w:t xml:space="preserve"> + </w:t>
      </w:r>
      <w:r w:rsidRPr="00533983">
        <w:rPr>
          <w:rStyle w:val="BodyChar"/>
          <w:rFonts w:ascii="Tahoma" w:hAnsi="Tahoma" w:cs="Tahoma"/>
          <w:b/>
          <w:sz w:val="18"/>
          <w:szCs w:val="18"/>
        </w:rPr>
        <w:t>Software</w:t>
      </w:r>
      <w:r w:rsidRPr="00581D90">
        <w:rPr>
          <w:rStyle w:val="BodyChar"/>
          <w:rFonts w:ascii="Tahoma" w:hAnsi="Tahoma" w:cs="Tahoma"/>
          <w:b/>
          <w:sz w:val="18"/>
          <w:szCs w:val="18"/>
          <w:lang w:val="ru-RU"/>
        </w:rPr>
        <w:t xml:space="preserve"> </w:t>
      </w:r>
      <w:r w:rsidRPr="00533983">
        <w:rPr>
          <w:rStyle w:val="BodyChar"/>
          <w:rFonts w:ascii="Tahoma" w:hAnsi="Tahoma" w:cs="Tahoma"/>
          <w:b/>
          <w:sz w:val="18"/>
          <w:szCs w:val="18"/>
        </w:rPr>
        <w:t>Assurance</w:t>
      </w:r>
      <w:r w:rsidRPr="00581D90">
        <w:rPr>
          <w:rStyle w:val="BodyChar"/>
          <w:rFonts w:ascii="Tahoma" w:hAnsi="Tahoma" w:cs="Tahoma"/>
          <w:b/>
          <w:sz w:val="18"/>
          <w:szCs w:val="18"/>
          <w:lang w:val="ru-RU"/>
        </w:rPr>
        <w:t>)</w:t>
      </w:r>
      <w:r w:rsidRPr="00581D90">
        <w:rPr>
          <w:rFonts w:ascii="Tahoma" w:hAnsi="Tahoma" w:cs="Tahoma"/>
          <w:b/>
          <w:sz w:val="18"/>
          <w:szCs w:val="18"/>
          <w:lang w:val="ru-RU"/>
        </w:rPr>
        <w:t xml:space="preserve"> —</w:t>
      </w:r>
      <w:r w:rsidRPr="00581D90">
        <w:rPr>
          <w:rFonts w:ascii="Tahoma" w:hAnsi="Tahoma" w:cs="Tahoma"/>
          <w:sz w:val="18"/>
          <w:szCs w:val="18"/>
          <w:lang w:val="ru-RU"/>
        </w:rPr>
        <w:t xml:space="preserve"> количество баллов, назначаемое за </w:t>
      </w:r>
      <w:r w:rsidRPr="00533983">
        <w:rPr>
          <w:rFonts w:ascii="Tahoma" w:hAnsi="Tahoma" w:cs="Tahoma"/>
          <w:sz w:val="18"/>
          <w:szCs w:val="18"/>
        </w:rPr>
        <w:t>Upgrade</w:t>
      </w:r>
      <w:r w:rsidRPr="00581D90">
        <w:rPr>
          <w:rFonts w:ascii="Tahoma" w:hAnsi="Tahoma" w:cs="Tahoma"/>
          <w:sz w:val="18"/>
          <w:szCs w:val="18"/>
          <w:lang w:val="ru-RU"/>
        </w:rPr>
        <w:t xml:space="preserve"> + </w:t>
      </w:r>
      <w:r w:rsidRPr="00533983">
        <w:rPr>
          <w:rFonts w:ascii="Tahoma" w:hAnsi="Tahoma" w:cs="Tahoma"/>
          <w:sz w:val="18"/>
          <w:szCs w:val="18"/>
        </w:rPr>
        <w:t>Software</w:t>
      </w:r>
      <w:r w:rsidRPr="00581D90">
        <w:rPr>
          <w:rFonts w:ascii="Tahoma" w:hAnsi="Tahoma" w:cs="Tahoma"/>
          <w:sz w:val="18"/>
          <w:szCs w:val="18"/>
          <w:lang w:val="ru-RU"/>
        </w:rPr>
        <w:t xml:space="preserve"> </w:t>
      </w:r>
      <w:r w:rsidRPr="00533983">
        <w:rPr>
          <w:rFonts w:ascii="Tahoma" w:hAnsi="Tahoma" w:cs="Tahoma"/>
          <w:sz w:val="18"/>
          <w:szCs w:val="18"/>
        </w:rPr>
        <w:t>Assurance</w:t>
      </w:r>
      <w:r w:rsidRPr="00581D90">
        <w:rPr>
          <w:rFonts w:ascii="Tahoma" w:hAnsi="Tahoma" w:cs="Tahoma"/>
          <w:sz w:val="18"/>
          <w:szCs w:val="18"/>
          <w:lang w:val="ru-RU"/>
        </w:rPr>
        <w:t>, предлагаемые для указанного программного обеспечения.</w:t>
      </w:r>
    </w:p>
    <w:p w:rsidR="00023FE7" w:rsidRPr="00533983" w:rsidRDefault="00023FE7" w:rsidP="008D39C0">
      <w:pPr>
        <w:pStyle w:val="Heading1"/>
      </w:pPr>
      <w:r w:rsidRPr="00581D90">
        <w:rPr>
          <w:lang w:val="ru-RU"/>
        </w:rPr>
        <w:br w:type="page"/>
      </w:r>
      <w:bookmarkStart w:id="9" w:name="_Toc336337841"/>
      <w:bookmarkStart w:id="10" w:name="_Toc352233390"/>
      <w:r w:rsidRPr="00533983">
        <w:lastRenderedPageBreak/>
        <w:t>Список продуктов</w:t>
      </w:r>
      <w:bookmarkEnd w:id="9"/>
      <w:bookmarkEnd w:id="10"/>
    </w:p>
    <w:p w:rsidR="000E5145" w:rsidRPr="00533983" w:rsidRDefault="000E5145" w:rsidP="004E292A">
      <w:pPr>
        <w:pStyle w:val="Heading3"/>
        <w:rPr>
          <w:rFonts w:ascii="Tahoma" w:hAnsi="Tahoma" w:cs="Tahoma"/>
          <w:sz w:val="18"/>
          <w:szCs w:val="18"/>
        </w:rPr>
      </w:pPr>
      <w:bookmarkStart w:id="11" w:name="_Toc300391149"/>
      <w:bookmarkStart w:id="12" w:name="_Toc312398873"/>
      <w:bookmarkStart w:id="13" w:name="_Toc336337842"/>
    </w:p>
    <w:p w:rsidR="00F70479" w:rsidRPr="00533983" w:rsidRDefault="00F70479" w:rsidP="00F70479">
      <w:pPr>
        <w:rPr>
          <w:rFonts w:cs="Tahoma"/>
          <w:szCs w:val="18"/>
        </w:rPr>
      </w:pPr>
    </w:p>
    <w:p w:rsidR="00023FE7" w:rsidRPr="00533983" w:rsidRDefault="00023FE7" w:rsidP="004E292A">
      <w:pPr>
        <w:pStyle w:val="Heading3"/>
      </w:pPr>
      <w:bookmarkStart w:id="14" w:name="_Toc352233391"/>
      <w:r w:rsidRPr="00533983">
        <w:rPr>
          <w:rFonts w:ascii="Tahoma" w:hAnsi="Tahoma" w:cs="Tahoma"/>
          <w:sz w:val="22"/>
          <w:szCs w:val="22"/>
        </w:rPr>
        <w:t>КАТЕГОРИЯ «ПРИЛОЖЕНИЯ»</w:t>
      </w:r>
      <w:bookmarkEnd w:id="11"/>
      <w:bookmarkEnd w:id="12"/>
      <w:bookmarkEnd w:id="13"/>
      <w:bookmarkEnd w:id="14"/>
    </w:p>
    <w:p w:rsidR="006949F0" w:rsidRPr="00533983" w:rsidRDefault="006949F0" w:rsidP="006949F0"/>
    <w:tbl>
      <w:tblPr>
        <w:tblW w:w="10433"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95"/>
        <w:gridCol w:w="684"/>
        <w:gridCol w:w="405"/>
        <w:gridCol w:w="711"/>
        <w:gridCol w:w="297"/>
        <w:gridCol w:w="342"/>
        <w:gridCol w:w="342"/>
        <w:gridCol w:w="387"/>
        <w:gridCol w:w="351"/>
        <w:gridCol w:w="414"/>
        <w:gridCol w:w="378"/>
        <w:gridCol w:w="333"/>
        <w:gridCol w:w="450"/>
        <w:gridCol w:w="342"/>
        <w:gridCol w:w="11"/>
        <w:gridCol w:w="430"/>
        <w:gridCol w:w="387"/>
        <w:gridCol w:w="360"/>
        <w:gridCol w:w="513"/>
        <w:gridCol w:w="801"/>
      </w:tblGrid>
      <w:tr w:rsidR="004A317A" w:rsidRPr="004E69A1" w:rsidTr="006415C6">
        <w:trPr>
          <w:cantSplit/>
          <w:trHeight w:val="1511"/>
          <w:tblHeader/>
        </w:trPr>
        <w:tc>
          <w:tcPr>
            <w:tcW w:w="2495" w:type="dxa"/>
            <w:tcBorders>
              <w:top w:val="single" w:sz="4" w:space="0" w:color="FFFFFF"/>
              <w:left w:val="nil"/>
              <w:bottom w:val="nil"/>
            </w:tcBorders>
          </w:tcPr>
          <w:p w:rsidR="00B27742" w:rsidRPr="00533983" w:rsidRDefault="00B27742">
            <w:pPr>
              <w:widowControl w:val="0"/>
              <w:ind w:left="-360"/>
              <w:rPr>
                <w:rFonts w:cs="Tahoma"/>
              </w:rPr>
            </w:pPr>
          </w:p>
        </w:tc>
        <w:tc>
          <w:tcPr>
            <w:tcW w:w="684" w:type="dxa"/>
            <w:textDirection w:val="btLr"/>
            <w:vAlign w:val="center"/>
          </w:tcPr>
          <w:p w:rsidR="00B27742" w:rsidRPr="00533983" w:rsidRDefault="00880379" w:rsidP="00880379">
            <w:pPr>
              <w:pStyle w:val="TableVerticalText"/>
              <w:widowControl w:val="0"/>
              <w:rPr>
                <w:rFonts w:ascii="Tahoma" w:hAnsi="Tahoma" w:cs="Tahoma"/>
              </w:rPr>
            </w:pPr>
            <w:r w:rsidRPr="00880379">
              <w:rPr>
                <w:rFonts w:ascii="Tahoma" w:hAnsi="Tahoma" w:cs="Tahoma"/>
              </w:rPr>
              <w:t>Примечания о продуктах</w:t>
            </w:r>
          </w:p>
        </w:tc>
        <w:tc>
          <w:tcPr>
            <w:tcW w:w="405" w:type="dxa"/>
            <w:textDirection w:val="btLr"/>
            <w:vAlign w:val="center"/>
          </w:tcPr>
          <w:p w:rsidR="00B27742" w:rsidRPr="00533983" w:rsidRDefault="00880379" w:rsidP="006415C6">
            <w:pPr>
              <w:pStyle w:val="TableVerticalText"/>
              <w:widowControl w:val="0"/>
              <w:rPr>
                <w:rFonts w:ascii="Tahoma" w:hAnsi="Tahoma" w:cs="Tahoma"/>
              </w:rPr>
            </w:pPr>
            <w:r w:rsidRPr="00E00CCD">
              <w:rPr>
                <w:rFonts w:ascii="Tahoma" w:hAnsi="Tahoma" w:cs="Tahoma"/>
              </w:rPr>
              <w:t>Дата доступности</w:t>
            </w:r>
          </w:p>
        </w:tc>
        <w:tc>
          <w:tcPr>
            <w:tcW w:w="711" w:type="dxa"/>
            <w:tcBorders>
              <w:right w:val="single" w:sz="18" w:space="0" w:color="auto"/>
            </w:tcBorders>
            <w:textDirection w:val="btLr"/>
            <w:vAlign w:val="center"/>
          </w:tcPr>
          <w:p w:rsidR="00B27742" w:rsidRPr="00581D90" w:rsidRDefault="00880379" w:rsidP="006415C6">
            <w:pPr>
              <w:pStyle w:val="TableVerticalText"/>
              <w:widowControl w:val="0"/>
              <w:rPr>
                <w:rFonts w:ascii="Tahoma" w:hAnsi="Tahoma" w:cs="Tahoma"/>
                <w:lang w:val="ru-RU"/>
              </w:rPr>
            </w:pPr>
            <w:r w:rsidRPr="00880379">
              <w:rPr>
                <w:rFonts w:ascii="Tahoma" w:hAnsi="Tahoma" w:cs="Tahoma"/>
                <w:lang w:val="ru-RU"/>
              </w:rPr>
              <w:t>Преимущества в рамках программы Software Assurance</w:t>
            </w:r>
          </w:p>
        </w:tc>
        <w:tc>
          <w:tcPr>
            <w:tcW w:w="2511" w:type="dxa"/>
            <w:gridSpan w:val="7"/>
            <w:tcBorders>
              <w:left w:val="single" w:sz="18" w:space="0" w:color="auto"/>
              <w:right w:val="single" w:sz="18" w:space="0" w:color="auto"/>
            </w:tcBorders>
            <w:vAlign w:val="center"/>
          </w:tcPr>
          <w:p w:rsidR="00B27742" w:rsidRPr="00533983" w:rsidRDefault="00880379">
            <w:pPr>
              <w:pStyle w:val="TableHeadingsBlack"/>
              <w:widowControl w:val="0"/>
              <w:rPr>
                <w:rFonts w:ascii="Tahoma" w:hAnsi="Tahoma" w:cs="Tahoma"/>
              </w:rPr>
            </w:pPr>
            <w:r w:rsidRPr="00E00CCD">
              <w:rPr>
                <w:rFonts w:ascii="Tahoma" w:hAnsi="Tahoma" w:cs="Tahoma"/>
              </w:rPr>
              <w:t>Select / Select Plus*</w:t>
            </w:r>
          </w:p>
        </w:tc>
        <w:tc>
          <w:tcPr>
            <w:tcW w:w="1125" w:type="dxa"/>
            <w:gridSpan w:val="3"/>
            <w:tcBorders>
              <w:left w:val="single" w:sz="18" w:space="0" w:color="auto"/>
              <w:right w:val="single" w:sz="18" w:space="0" w:color="auto"/>
            </w:tcBorders>
            <w:vAlign w:val="center"/>
          </w:tcPr>
          <w:p w:rsidR="00B27742" w:rsidRPr="00533983" w:rsidRDefault="00880379">
            <w:pPr>
              <w:pStyle w:val="TableHeadingsBlack"/>
              <w:widowControl w:val="0"/>
              <w:rPr>
                <w:rFonts w:ascii="Tahoma" w:hAnsi="Tahoma" w:cs="Tahoma"/>
              </w:rPr>
            </w:pPr>
            <w:r w:rsidRPr="00E00CCD">
              <w:rPr>
                <w:rFonts w:ascii="Tahoma" w:hAnsi="Tahoma" w:cs="Tahoma"/>
              </w:rPr>
              <w:t>Лицензия Open</w:t>
            </w:r>
          </w:p>
        </w:tc>
        <w:tc>
          <w:tcPr>
            <w:tcW w:w="441" w:type="dxa"/>
            <w:gridSpan w:val="2"/>
            <w:tcBorders>
              <w:left w:val="single" w:sz="18" w:space="0" w:color="auto"/>
            </w:tcBorders>
            <w:textDirection w:val="btLr"/>
            <w:vAlign w:val="center"/>
          </w:tcPr>
          <w:p w:rsidR="00B27742" w:rsidRPr="00533983" w:rsidRDefault="00880379">
            <w:pPr>
              <w:pStyle w:val="TableVerticalText"/>
              <w:widowControl w:val="0"/>
              <w:rPr>
                <w:rFonts w:ascii="Tahoma" w:hAnsi="Tahoma" w:cs="Tahoma"/>
              </w:rPr>
            </w:pPr>
            <w:r w:rsidRPr="00E00CCD">
              <w:rPr>
                <w:rFonts w:ascii="Tahoma" w:hAnsi="Tahoma" w:cs="Tahoma"/>
              </w:rPr>
              <w:t>Единицы Campus и School</w:t>
            </w:r>
          </w:p>
        </w:tc>
        <w:tc>
          <w:tcPr>
            <w:tcW w:w="387" w:type="dxa"/>
            <w:tcBorders>
              <w:right w:val="single" w:sz="18" w:space="0" w:color="auto"/>
            </w:tcBorders>
            <w:textDirection w:val="btLr"/>
            <w:vAlign w:val="center"/>
          </w:tcPr>
          <w:p w:rsidR="00B27742" w:rsidRPr="00533983" w:rsidRDefault="00880379">
            <w:pPr>
              <w:pStyle w:val="TableVerticalText"/>
              <w:widowControl w:val="0"/>
              <w:rPr>
                <w:rFonts w:ascii="Tahoma" w:hAnsi="Tahoma" w:cs="Tahoma"/>
              </w:rPr>
            </w:pPr>
            <w:r w:rsidRPr="00E00CCD">
              <w:rPr>
                <w:rFonts w:ascii="Tahoma" w:hAnsi="Tahoma" w:cs="Tahoma"/>
              </w:rPr>
              <w:t>EA и EA Sub</w:t>
            </w:r>
          </w:p>
        </w:tc>
        <w:tc>
          <w:tcPr>
            <w:tcW w:w="360" w:type="dxa"/>
            <w:tcBorders>
              <w:left w:val="single" w:sz="18" w:space="0" w:color="auto"/>
              <w:right w:val="single" w:sz="18" w:space="0" w:color="auto"/>
            </w:tcBorders>
            <w:textDirection w:val="btLr"/>
            <w:vAlign w:val="center"/>
          </w:tcPr>
          <w:p w:rsidR="00B27742" w:rsidRPr="00533983" w:rsidRDefault="00880379" w:rsidP="00E85BEC">
            <w:pPr>
              <w:pStyle w:val="TableVerticalText"/>
              <w:widowControl w:val="0"/>
              <w:rPr>
                <w:rFonts w:ascii="Tahoma" w:hAnsi="Tahoma" w:cs="Tahoma"/>
              </w:rPr>
            </w:pPr>
            <w:r w:rsidRPr="00E00CCD">
              <w:rPr>
                <w:rFonts w:ascii="Tahoma" w:hAnsi="Tahoma" w:cs="Tahoma"/>
              </w:rPr>
              <w:t>OV / OVS</w:t>
            </w:r>
          </w:p>
        </w:tc>
        <w:tc>
          <w:tcPr>
            <w:tcW w:w="513" w:type="dxa"/>
            <w:textDirection w:val="btLr"/>
          </w:tcPr>
          <w:p w:rsidR="00B27742" w:rsidRPr="00533983" w:rsidRDefault="00880379" w:rsidP="00E85BEC">
            <w:pPr>
              <w:pStyle w:val="TableVerticalText"/>
              <w:widowControl w:val="0"/>
              <w:spacing w:before="120"/>
              <w:rPr>
                <w:rFonts w:ascii="Tahoma" w:hAnsi="Tahoma" w:cs="Tahoma"/>
              </w:rPr>
            </w:pPr>
            <w:r w:rsidRPr="00E00CCD">
              <w:rPr>
                <w:rFonts w:ascii="Tahoma" w:hAnsi="Tahoma" w:cs="Tahoma"/>
              </w:rPr>
              <w:t>EES / OVS -ES</w:t>
            </w:r>
          </w:p>
        </w:tc>
        <w:tc>
          <w:tcPr>
            <w:tcW w:w="801" w:type="dxa"/>
            <w:textDirection w:val="btLr"/>
            <w:vAlign w:val="center"/>
          </w:tcPr>
          <w:p w:rsidR="00B27742" w:rsidRPr="00581D90" w:rsidRDefault="00880379" w:rsidP="00456002">
            <w:pPr>
              <w:pStyle w:val="TableVerticalText"/>
              <w:widowControl w:val="0"/>
              <w:rPr>
                <w:rFonts w:ascii="Tahoma" w:hAnsi="Tahoma" w:cs="Tahoma"/>
                <w:lang w:val="ru-RU"/>
              </w:rPr>
            </w:pPr>
            <w:r w:rsidRPr="00977FFB">
              <w:rPr>
                <w:rFonts w:ascii="Tahoma" w:hAnsi="Tahoma" w:cs="Tahoma"/>
                <w:lang w:val="ru-RU"/>
              </w:rPr>
              <w:t xml:space="preserve">Минимальный объем заказа в рамках программ </w:t>
            </w:r>
            <w:r w:rsidRPr="00E00CCD">
              <w:rPr>
                <w:rFonts w:ascii="Tahoma" w:hAnsi="Tahoma" w:cs="Tahoma"/>
              </w:rPr>
              <w:t>Open</w:t>
            </w:r>
          </w:p>
        </w:tc>
      </w:tr>
      <w:tr w:rsidR="004A317A" w:rsidRPr="00533983" w:rsidTr="004A317A">
        <w:trPr>
          <w:cantSplit/>
          <w:trHeight w:val="271"/>
          <w:tblHeader/>
        </w:trPr>
        <w:tc>
          <w:tcPr>
            <w:tcW w:w="2495" w:type="dxa"/>
            <w:vMerge w:val="restart"/>
            <w:tcBorders>
              <w:top w:val="nil"/>
              <w:left w:val="nil"/>
            </w:tcBorders>
          </w:tcPr>
          <w:p w:rsidR="00B27742" w:rsidRPr="00581D90" w:rsidRDefault="00B27742">
            <w:pPr>
              <w:widowControl w:val="0"/>
              <w:rPr>
                <w:rFonts w:cs="Tahoma"/>
                <w:b/>
                <w:lang w:val="ru-RU"/>
              </w:rPr>
            </w:pPr>
          </w:p>
        </w:tc>
        <w:tc>
          <w:tcPr>
            <w:tcW w:w="684" w:type="dxa"/>
            <w:vMerge w:val="restart"/>
          </w:tcPr>
          <w:p w:rsidR="00B27742" w:rsidRPr="00581D90" w:rsidRDefault="00B27742" w:rsidP="007772AB">
            <w:pPr>
              <w:keepNext/>
              <w:widowControl w:val="0"/>
              <w:spacing w:before="200" w:after="120"/>
              <w:jc w:val="center"/>
              <w:outlineLvl w:val="0"/>
              <w:rPr>
                <w:rFonts w:cs="Tahoma"/>
                <w:b/>
                <w:color w:val="0000FF"/>
                <w:sz w:val="10"/>
                <w:lang w:val="ru-RU"/>
              </w:rPr>
            </w:pPr>
            <w:r w:rsidRPr="00581D90">
              <w:rPr>
                <w:rFonts w:cs="Tahoma"/>
                <w:b/>
                <w:color w:val="0000FF"/>
                <w:sz w:val="10"/>
                <w:lang w:val="ru-RU"/>
              </w:rPr>
              <w:t xml:space="preserve">(Щелкните кнопкой мыши, удерживая клавишу </w:t>
            </w:r>
            <w:r w:rsidRPr="00533983">
              <w:rPr>
                <w:rFonts w:cs="Tahoma"/>
                <w:b/>
                <w:color w:val="0000FF"/>
                <w:sz w:val="10"/>
              </w:rPr>
              <w:t>CTRL</w:t>
            </w:r>
            <w:r w:rsidRPr="00581D90">
              <w:rPr>
                <w:rFonts w:cs="Tahoma"/>
                <w:b/>
                <w:color w:val="0000FF"/>
                <w:sz w:val="10"/>
                <w:lang w:val="ru-RU"/>
              </w:rPr>
              <w:t>)</w:t>
            </w:r>
          </w:p>
        </w:tc>
        <w:tc>
          <w:tcPr>
            <w:tcW w:w="405" w:type="dxa"/>
            <w:vMerge w:val="restart"/>
          </w:tcPr>
          <w:p w:rsidR="00B27742" w:rsidRPr="00581D90" w:rsidRDefault="00B27742">
            <w:pPr>
              <w:widowControl w:val="0"/>
              <w:rPr>
                <w:rFonts w:cs="Tahoma"/>
                <w:lang w:val="ru-RU"/>
              </w:rPr>
            </w:pPr>
          </w:p>
        </w:tc>
        <w:tc>
          <w:tcPr>
            <w:tcW w:w="711" w:type="dxa"/>
            <w:vMerge w:val="restart"/>
            <w:tcBorders>
              <w:right w:val="single" w:sz="18" w:space="0" w:color="auto"/>
            </w:tcBorders>
          </w:tcPr>
          <w:p w:rsidR="00B27742" w:rsidRPr="00581D90" w:rsidRDefault="00B27742">
            <w:pPr>
              <w:widowControl w:val="0"/>
              <w:rPr>
                <w:rFonts w:cs="Tahoma"/>
                <w:lang w:val="ru-RU"/>
              </w:rPr>
            </w:pPr>
          </w:p>
        </w:tc>
        <w:tc>
          <w:tcPr>
            <w:tcW w:w="297" w:type="dxa"/>
            <w:vMerge w:val="restart"/>
            <w:tcBorders>
              <w:left w:val="single" w:sz="18" w:space="0" w:color="auto"/>
            </w:tcBorders>
            <w:vAlign w:val="center"/>
          </w:tcPr>
          <w:p w:rsidR="00B27742" w:rsidRPr="00533983" w:rsidRDefault="00B27742">
            <w:pPr>
              <w:pStyle w:val="TableHeadingsRed"/>
              <w:widowControl w:val="0"/>
              <w:rPr>
                <w:rFonts w:ascii="Tahoma" w:hAnsi="Tahoma" w:cs="Tahoma"/>
              </w:rPr>
            </w:pPr>
            <w:r w:rsidRPr="00533983">
              <w:rPr>
                <w:rFonts w:ascii="Tahoma" w:hAnsi="Tahoma" w:cs="Tahoma"/>
              </w:rPr>
              <w:t>L</w:t>
            </w:r>
          </w:p>
        </w:tc>
        <w:tc>
          <w:tcPr>
            <w:tcW w:w="1071" w:type="dxa"/>
            <w:gridSpan w:val="3"/>
            <w:vAlign w:val="center"/>
          </w:tcPr>
          <w:p w:rsidR="00B27742" w:rsidRPr="00533983" w:rsidRDefault="00B27742">
            <w:pPr>
              <w:pStyle w:val="TableHeadingsGreen"/>
              <w:widowControl w:val="0"/>
              <w:rPr>
                <w:rFonts w:ascii="Tahoma" w:hAnsi="Tahoma" w:cs="Tahoma"/>
              </w:rPr>
            </w:pPr>
            <w:r w:rsidRPr="00533983">
              <w:rPr>
                <w:rFonts w:ascii="Tahoma" w:hAnsi="Tahoma" w:cs="Tahoma"/>
              </w:rPr>
              <w:t>L&amp;SA</w:t>
            </w:r>
          </w:p>
        </w:tc>
        <w:tc>
          <w:tcPr>
            <w:tcW w:w="1143" w:type="dxa"/>
            <w:gridSpan w:val="3"/>
            <w:tcBorders>
              <w:right w:val="single" w:sz="18" w:space="0" w:color="auto"/>
            </w:tcBorders>
            <w:vAlign w:val="center"/>
          </w:tcPr>
          <w:p w:rsidR="00B27742" w:rsidRPr="00533983" w:rsidRDefault="00B27742">
            <w:pPr>
              <w:pStyle w:val="TableHeadingsBlue"/>
              <w:widowControl w:val="0"/>
              <w:rPr>
                <w:rFonts w:ascii="Tahoma" w:hAnsi="Tahoma" w:cs="Tahoma"/>
              </w:rPr>
            </w:pPr>
            <w:r w:rsidRPr="00533983">
              <w:rPr>
                <w:rFonts w:ascii="Tahoma" w:hAnsi="Tahoma" w:cs="Tahoma"/>
              </w:rPr>
              <w:t>SA</w:t>
            </w:r>
          </w:p>
        </w:tc>
        <w:tc>
          <w:tcPr>
            <w:tcW w:w="333" w:type="dxa"/>
            <w:vMerge w:val="restart"/>
            <w:tcBorders>
              <w:left w:val="single" w:sz="18" w:space="0" w:color="auto"/>
            </w:tcBorders>
            <w:vAlign w:val="center"/>
          </w:tcPr>
          <w:p w:rsidR="00B27742" w:rsidRPr="00533983" w:rsidRDefault="00B27742">
            <w:pPr>
              <w:pStyle w:val="TableHeadingsRed"/>
              <w:widowControl w:val="0"/>
              <w:rPr>
                <w:rFonts w:ascii="Tahoma" w:hAnsi="Tahoma" w:cs="Tahoma"/>
              </w:rPr>
            </w:pPr>
            <w:r w:rsidRPr="00533983">
              <w:rPr>
                <w:rFonts w:ascii="Tahoma" w:hAnsi="Tahoma" w:cs="Tahoma"/>
              </w:rPr>
              <w:t>L</w:t>
            </w:r>
          </w:p>
        </w:tc>
        <w:tc>
          <w:tcPr>
            <w:tcW w:w="450" w:type="dxa"/>
            <w:vAlign w:val="center"/>
          </w:tcPr>
          <w:p w:rsidR="00B27742" w:rsidRPr="00533983" w:rsidRDefault="00B27742">
            <w:pPr>
              <w:pStyle w:val="TableHeadingsGreen"/>
              <w:widowControl w:val="0"/>
              <w:rPr>
                <w:rFonts w:ascii="Tahoma" w:hAnsi="Tahoma" w:cs="Tahoma"/>
              </w:rPr>
            </w:pPr>
            <w:r w:rsidRPr="00533983">
              <w:rPr>
                <w:rFonts w:ascii="Tahoma" w:hAnsi="Tahoma" w:cs="Tahoma"/>
              </w:rPr>
              <w:t>L&amp;SA</w:t>
            </w:r>
          </w:p>
        </w:tc>
        <w:tc>
          <w:tcPr>
            <w:tcW w:w="342" w:type="dxa"/>
            <w:vMerge w:val="restart"/>
            <w:tcBorders>
              <w:right w:val="single" w:sz="18" w:space="0" w:color="auto"/>
            </w:tcBorders>
            <w:vAlign w:val="center"/>
          </w:tcPr>
          <w:p w:rsidR="00B27742" w:rsidRPr="00533983" w:rsidRDefault="00B27742">
            <w:pPr>
              <w:pStyle w:val="TableHeadingsBlue"/>
              <w:widowControl w:val="0"/>
              <w:rPr>
                <w:rFonts w:ascii="Tahoma" w:hAnsi="Tahoma" w:cs="Tahoma"/>
              </w:rPr>
            </w:pPr>
            <w:r w:rsidRPr="00533983">
              <w:rPr>
                <w:rFonts w:ascii="Tahoma" w:hAnsi="Tahoma" w:cs="Tahoma"/>
              </w:rPr>
              <w:t>SA</w:t>
            </w:r>
          </w:p>
        </w:tc>
        <w:tc>
          <w:tcPr>
            <w:tcW w:w="441" w:type="dxa"/>
            <w:gridSpan w:val="2"/>
            <w:vMerge w:val="restart"/>
            <w:tcBorders>
              <w:left w:val="single" w:sz="18" w:space="0" w:color="auto"/>
            </w:tcBorders>
          </w:tcPr>
          <w:p w:rsidR="00B27742" w:rsidRPr="00533983" w:rsidRDefault="00B27742" w:rsidP="00097B90">
            <w:pPr>
              <w:widowControl w:val="0"/>
              <w:rPr>
                <w:rFonts w:cs="Tahoma"/>
              </w:rPr>
            </w:pPr>
          </w:p>
        </w:tc>
        <w:tc>
          <w:tcPr>
            <w:tcW w:w="387" w:type="dxa"/>
            <w:vMerge w:val="restart"/>
            <w:tcBorders>
              <w:right w:val="single" w:sz="18" w:space="0" w:color="auto"/>
            </w:tcBorders>
          </w:tcPr>
          <w:p w:rsidR="00B27742" w:rsidRPr="00533983" w:rsidRDefault="00B27742">
            <w:pPr>
              <w:widowControl w:val="0"/>
              <w:rPr>
                <w:rFonts w:cs="Tahoma"/>
              </w:rPr>
            </w:pPr>
          </w:p>
        </w:tc>
        <w:tc>
          <w:tcPr>
            <w:tcW w:w="360" w:type="dxa"/>
            <w:vMerge w:val="restart"/>
            <w:tcBorders>
              <w:left w:val="single" w:sz="18" w:space="0" w:color="auto"/>
              <w:right w:val="single" w:sz="18" w:space="0" w:color="auto"/>
            </w:tcBorders>
          </w:tcPr>
          <w:p w:rsidR="00B27742" w:rsidRPr="00533983" w:rsidRDefault="00B27742">
            <w:pPr>
              <w:widowControl w:val="0"/>
              <w:rPr>
                <w:rFonts w:cs="Tahoma"/>
              </w:rPr>
            </w:pPr>
          </w:p>
        </w:tc>
        <w:tc>
          <w:tcPr>
            <w:tcW w:w="513" w:type="dxa"/>
            <w:vMerge w:val="restart"/>
          </w:tcPr>
          <w:p w:rsidR="00B27742" w:rsidRPr="00533983" w:rsidRDefault="00B27742">
            <w:pPr>
              <w:widowControl w:val="0"/>
              <w:rPr>
                <w:rFonts w:cs="Tahoma"/>
              </w:rPr>
            </w:pPr>
          </w:p>
        </w:tc>
        <w:tc>
          <w:tcPr>
            <w:tcW w:w="801" w:type="dxa"/>
            <w:vMerge w:val="restart"/>
          </w:tcPr>
          <w:p w:rsidR="00B27742" w:rsidRPr="00533983" w:rsidRDefault="00B27742">
            <w:pPr>
              <w:widowControl w:val="0"/>
              <w:rPr>
                <w:rFonts w:cs="Tahoma"/>
              </w:rPr>
            </w:pPr>
          </w:p>
        </w:tc>
      </w:tr>
      <w:tr w:rsidR="004A317A" w:rsidRPr="00533983" w:rsidTr="004A317A">
        <w:trPr>
          <w:cantSplit/>
          <w:trHeight w:val="262"/>
          <w:tblHeader/>
        </w:trPr>
        <w:tc>
          <w:tcPr>
            <w:tcW w:w="2495" w:type="dxa"/>
            <w:vMerge/>
            <w:tcBorders>
              <w:top w:val="single" w:sz="4" w:space="0" w:color="auto"/>
              <w:left w:val="nil"/>
              <w:bottom w:val="single" w:sz="4" w:space="0" w:color="auto"/>
            </w:tcBorders>
          </w:tcPr>
          <w:p w:rsidR="00B27742" w:rsidRPr="00533983" w:rsidRDefault="00B27742">
            <w:pPr>
              <w:widowControl w:val="0"/>
              <w:rPr>
                <w:rFonts w:cs="Tahoma"/>
              </w:rPr>
            </w:pPr>
          </w:p>
        </w:tc>
        <w:tc>
          <w:tcPr>
            <w:tcW w:w="684" w:type="dxa"/>
            <w:vMerge/>
            <w:tcBorders>
              <w:bottom w:val="single" w:sz="4" w:space="0" w:color="auto"/>
            </w:tcBorders>
          </w:tcPr>
          <w:p w:rsidR="00B27742" w:rsidRPr="00533983" w:rsidRDefault="00B27742">
            <w:pPr>
              <w:keepNext/>
              <w:widowControl w:val="0"/>
              <w:spacing w:before="200" w:after="120"/>
              <w:outlineLvl w:val="0"/>
              <w:rPr>
                <w:rFonts w:cs="Tahoma"/>
                <w:b/>
              </w:rPr>
            </w:pPr>
          </w:p>
        </w:tc>
        <w:tc>
          <w:tcPr>
            <w:tcW w:w="405" w:type="dxa"/>
            <w:vMerge/>
            <w:tcBorders>
              <w:bottom w:val="single" w:sz="4" w:space="0" w:color="auto"/>
            </w:tcBorders>
          </w:tcPr>
          <w:p w:rsidR="00B27742" w:rsidRPr="00533983" w:rsidRDefault="00B27742">
            <w:pPr>
              <w:widowControl w:val="0"/>
              <w:rPr>
                <w:rFonts w:cs="Tahoma"/>
              </w:rPr>
            </w:pPr>
          </w:p>
        </w:tc>
        <w:tc>
          <w:tcPr>
            <w:tcW w:w="711" w:type="dxa"/>
            <w:vMerge/>
            <w:tcBorders>
              <w:bottom w:val="single" w:sz="4" w:space="0" w:color="auto"/>
              <w:right w:val="single" w:sz="18" w:space="0" w:color="auto"/>
            </w:tcBorders>
          </w:tcPr>
          <w:p w:rsidR="00B27742" w:rsidRPr="00533983" w:rsidRDefault="00B27742">
            <w:pPr>
              <w:widowControl w:val="0"/>
              <w:rPr>
                <w:rFonts w:cs="Tahoma"/>
              </w:rPr>
            </w:pPr>
          </w:p>
        </w:tc>
        <w:tc>
          <w:tcPr>
            <w:tcW w:w="297" w:type="dxa"/>
            <w:vMerge/>
            <w:tcBorders>
              <w:left w:val="single" w:sz="18" w:space="0" w:color="auto"/>
              <w:bottom w:val="single" w:sz="4" w:space="0" w:color="auto"/>
            </w:tcBorders>
            <w:vAlign w:val="center"/>
          </w:tcPr>
          <w:p w:rsidR="00B27742" w:rsidRPr="00533983" w:rsidRDefault="00B27742">
            <w:pPr>
              <w:widowControl w:val="0"/>
              <w:jc w:val="center"/>
              <w:rPr>
                <w:rFonts w:cs="Tahoma"/>
              </w:rPr>
            </w:pPr>
          </w:p>
        </w:tc>
        <w:tc>
          <w:tcPr>
            <w:tcW w:w="342" w:type="dxa"/>
            <w:tcBorders>
              <w:bottom w:val="single" w:sz="4" w:space="0" w:color="auto"/>
            </w:tcBorders>
            <w:vAlign w:val="center"/>
          </w:tcPr>
          <w:p w:rsidR="00B27742" w:rsidRPr="00533983" w:rsidRDefault="00B27742">
            <w:pPr>
              <w:pStyle w:val="TableHeadingsGreen"/>
              <w:widowControl w:val="0"/>
              <w:rPr>
                <w:rFonts w:ascii="Tahoma" w:hAnsi="Tahoma" w:cs="Tahoma"/>
              </w:rPr>
            </w:pPr>
            <w:r w:rsidRPr="00533983">
              <w:rPr>
                <w:rFonts w:ascii="Tahoma" w:hAnsi="Tahoma" w:cs="Tahoma"/>
              </w:rPr>
              <w:t>3 г.</w:t>
            </w:r>
          </w:p>
        </w:tc>
        <w:tc>
          <w:tcPr>
            <w:tcW w:w="342" w:type="dxa"/>
            <w:tcBorders>
              <w:bottom w:val="single" w:sz="4" w:space="0" w:color="auto"/>
            </w:tcBorders>
            <w:vAlign w:val="center"/>
          </w:tcPr>
          <w:p w:rsidR="00B27742" w:rsidRPr="00533983" w:rsidRDefault="00B27742">
            <w:pPr>
              <w:pStyle w:val="TableHeadingsGreen"/>
              <w:widowControl w:val="0"/>
              <w:rPr>
                <w:rFonts w:ascii="Tahoma" w:hAnsi="Tahoma" w:cs="Tahoma"/>
              </w:rPr>
            </w:pPr>
            <w:r w:rsidRPr="00533983">
              <w:rPr>
                <w:rFonts w:ascii="Tahoma" w:hAnsi="Tahoma" w:cs="Tahoma"/>
              </w:rPr>
              <w:t>2 г.</w:t>
            </w:r>
          </w:p>
        </w:tc>
        <w:tc>
          <w:tcPr>
            <w:tcW w:w="387" w:type="dxa"/>
            <w:tcBorders>
              <w:bottom w:val="single" w:sz="4" w:space="0" w:color="auto"/>
            </w:tcBorders>
            <w:vAlign w:val="center"/>
          </w:tcPr>
          <w:p w:rsidR="00B27742" w:rsidRPr="00533983" w:rsidRDefault="00B27742">
            <w:pPr>
              <w:pStyle w:val="TableHeadingsGreen"/>
              <w:widowControl w:val="0"/>
              <w:rPr>
                <w:rFonts w:ascii="Tahoma" w:hAnsi="Tahoma" w:cs="Tahoma"/>
              </w:rPr>
            </w:pPr>
            <w:r w:rsidRPr="00533983">
              <w:rPr>
                <w:rFonts w:ascii="Tahoma" w:hAnsi="Tahoma" w:cs="Tahoma"/>
              </w:rPr>
              <w:t>1 г.</w:t>
            </w:r>
          </w:p>
        </w:tc>
        <w:tc>
          <w:tcPr>
            <w:tcW w:w="351" w:type="dxa"/>
            <w:tcBorders>
              <w:bottom w:val="single" w:sz="4" w:space="0" w:color="auto"/>
            </w:tcBorders>
            <w:vAlign w:val="center"/>
          </w:tcPr>
          <w:p w:rsidR="00B27742" w:rsidRPr="00533983" w:rsidRDefault="00B27742">
            <w:pPr>
              <w:pStyle w:val="TableHeadingsBlue"/>
              <w:widowControl w:val="0"/>
              <w:rPr>
                <w:rFonts w:ascii="Tahoma" w:hAnsi="Tahoma" w:cs="Tahoma"/>
              </w:rPr>
            </w:pPr>
            <w:r w:rsidRPr="00533983">
              <w:rPr>
                <w:rFonts w:ascii="Tahoma" w:hAnsi="Tahoma" w:cs="Tahoma"/>
              </w:rPr>
              <w:t>3 г.</w:t>
            </w:r>
          </w:p>
        </w:tc>
        <w:tc>
          <w:tcPr>
            <w:tcW w:w="414" w:type="dxa"/>
            <w:tcBorders>
              <w:bottom w:val="single" w:sz="4" w:space="0" w:color="auto"/>
            </w:tcBorders>
            <w:vAlign w:val="center"/>
          </w:tcPr>
          <w:p w:rsidR="00B27742" w:rsidRPr="00533983" w:rsidRDefault="00B27742">
            <w:pPr>
              <w:pStyle w:val="TableHeadingsBlue"/>
              <w:widowControl w:val="0"/>
              <w:rPr>
                <w:rFonts w:ascii="Tahoma" w:hAnsi="Tahoma" w:cs="Tahoma"/>
              </w:rPr>
            </w:pPr>
            <w:r w:rsidRPr="00533983">
              <w:rPr>
                <w:rFonts w:ascii="Tahoma" w:hAnsi="Tahoma" w:cs="Tahoma"/>
              </w:rPr>
              <w:t>2 г.</w:t>
            </w:r>
          </w:p>
        </w:tc>
        <w:tc>
          <w:tcPr>
            <w:tcW w:w="378" w:type="dxa"/>
            <w:tcBorders>
              <w:bottom w:val="single" w:sz="4" w:space="0" w:color="auto"/>
              <w:right w:val="single" w:sz="18" w:space="0" w:color="auto"/>
            </w:tcBorders>
            <w:vAlign w:val="center"/>
          </w:tcPr>
          <w:p w:rsidR="00B27742" w:rsidRPr="00533983" w:rsidRDefault="00B27742">
            <w:pPr>
              <w:pStyle w:val="TableHeadingsBlue"/>
              <w:widowControl w:val="0"/>
              <w:rPr>
                <w:rFonts w:ascii="Tahoma" w:hAnsi="Tahoma" w:cs="Tahoma"/>
              </w:rPr>
            </w:pPr>
            <w:r w:rsidRPr="00533983">
              <w:rPr>
                <w:rFonts w:ascii="Tahoma" w:hAnsi="Tahoma" w:cs="Tahoma"/>
              </w:rPr>
              <w:t>1 г.</w:t>
            </w:r>
          </w:p>
        </w:tc>
        <w:tc>
          <w:tcPr>
            <w:tcW w:w="333" w:type="dxa"/>
            <w:vMerge/>
            <w:tcBorders>
              <w:left w:val="single" w:sz="18" w:space="0" w:color="auto"/>
              <w:bottom w:val="single" w:sz="4" w:space="0" w:color="auto"/>
            </w:tcBorders>
            <w:vAlign w:val="center"/>
          </w:tcPr>
          <w:p w:rsidR="00B27742" w:rsidRPr="00533983" w:rsidRDefault="00B27742">
            <w:pPr>
              <w:widowControl w:val="0"/>
              <w:jc w:val="center"/>
              <w:rPr>
                <w:rFonts w:cs="Tahoma"/>
              </w:rPr>
            </w:pPr>
          </w:p>
        </w:tc>
        <w:tc>
          <w:tcPr>
            <w:tcW w:w="450" w:type="dxa"/>
            <w:tcBorders>
              <w:bottom w:val="single" w:sz="4" w:space="0" w:color="auto"/>
            </w:tcBorders>
            <w:vAlign w:val="center"/>
          </w:tcPr>
          <w:p w:rsidR="00B27742" w:rsidRPr="00533983" w:rsidRDefault="00B27742">
            <w:pPr>
              <w:pStyle w:val="TableHeadingsGreen"/>
              <w:widowControl w:val="0"/>
              <w:rPr>
                <w:rFonts w:ascii="Tahoma" w:hAnsi="Tahoma" w:cs="Tahoma"/>
              </w:rPr>
            </w:pPr>
            <w:r w:rsidRPr="00533983">
              <w:rPr>
                <w:rFonts w:ascii="Tahoma" w:hAnsi="Tahoma" w:cs="Tahoma"/>
              </w:rPr>
              <w:t>P</w:t>
            </w:r>
          </w:p>
        </w:tc>
        <w:tc>
          <w:tcPr>
            <w:tcW w:w="342" w:type="dxa"/>
            <w:vMerge/>
            <w:tcBorders>
              <w:bottom w:val="single" w:sz="4" w:space="0" w:color="auto"/>
              <w:right w:val="single" w:sz="18" w:space="0" w:color="auto"/>
            </w:tcBorders>
          </w:tcPr>
          <w:p w:rsidR="00B27742" w:rsidRPr="00533983" w:rsidRDefault="00B27742">
            <w:pPr>
              <w:widowControl w:val="0"/>
              <w:rPr>
                <w:rFonts w:cs="Tahoma"/>
              </w:rPr>
            </w:pPr>
          </w:p>
        </w:tc>
        <w:tc>
          <w:tcPr>
            <w:tcW w:w="441" w:type="dxa"/>
            <w:gridSpan w:val="2"/>
            <w:vMerge/>
            <w:tcBorders>
              <w:left w:val="single" w:sz="18" w:space="0" w:color="auto"/>
              <w:bottom w:val="single" w:sz="4" w:space="0" w:color="auto"/>
            </w:tcBorders>
          </w:tcPr>
          <w:p w:rsidR="00B27742" w:rsidRPr="00533983" w:rsidRDefault="00B27742">
            <w:pPr>
              <w:widowControl w:val="0"/>
              <w:rPr>
                <w:rFonts w:cs="Tahoma"/>
              </w:rPr>
            </w:pPr>
          </w:p>
        </w:tc>
        <w:tc>
          <w:tcPr>
            <w:tcW w:w="387" w:type="dxa"/>
            <w:vMerge/>
            <w:tcBorders>
              <w:bottom w:val="single" w:sz="4" w:space="0" w:color="auto"/>
              <w:right w:val="single" w:sz="18" w:space="0" w:color="auto"/>
            </w:tcBorders>
          </w:tcPr>
          <w:p w:rsidR="00B27742" w:rsidRPr="00533983" w:rsidRDefault="00B27742">
            <w:pPr>
              <w:widowControl w:val="0"/>
              <w:rPr>
                <w:rFonts w:cs="Tahoma"/>
              </w:rPr>
            </w:pPr>
          </w:p>
        </w:tc>
        <w:tc>
          <w:tcPr>
            <w:tcW w:w="360" w:type="dxa"/>
            <w:vMerge/>
            <w:tcBorders>
              <w:left w:val="single" w:sz="18" w:space="0" w:color="auto"/>
              <w:bottom w:val="single" w:sz="4" w:space="0" w:color="auto"/>
              <w:right w:val="single" w:sz="18" w:space="0" w:color="auto"/>
            </w:tcBorders>
          </w:tcPr>
          <w:p w:rsidR="00B27742" w:rsidRPr="00533983" w:rsidRDefault="00B27742">
            <w:pPr>
              <w:widowControl w:val="0"/>
              <w:rPr>
                <w:rFonts w:cs="Tahoma"/>
              </w:rPr>
            </w:pPr>
          </w:p>
        </w:tc>
        <w:tc>
          <w:tcPr>
            <w:tcW w:w="513" w:type="dxa"/>
            <w:vMerge/>
            <w:tcBorders>
              <w:bottom w:val="single" w:sz="4" w:space="0" w:color="auto"/>
            </w:tcBorders>
          </w:tcPr>
          <w:p w:rsidR="00B27742" w:rsidRPr="00533983" w:rsidRDefault="00B27742">
            <w:pPr>
              <w:widowControl w:val="0"/>
              <w:rPr>
                <w:rFonts w:cs="Tahoma"/>
              </w:rPr>
            </w:pPr>
          </w:p>
        </w:tc>
        <w:tc>
          <w:tcPr>
            <w:tcW w:w="801" w:type="dxa"/>
            <w:vMerge/>
            <w:tcBorders>
              <w:bottom w:val="single" w:sz="4" w:space="0" w:color="auto"/>
            </w:tcBorders>
          </w:tcPr>
          <w:p w:rsidR="00B27742" w:rsidRPr="00533983" w:rsidRDefault="00B27742">
            <w:pPr>
              <w:widowControl w:val="0"/>
              <w:rPr>
                <w:rFonts w:cs="Tahoma"/>
              </w:rPr>
            </w:pPr>
          </w:p>
        </w:tc>
      </w:tr>
      <w:tr w:rsidR="004A317A" w:rsidRPr="00533983" w:rsidTr="004A317A">
        <w:trPr>
          <w:cantSplit/>
          <w:trHeight w:val="287"/>
        </w:trPr>
        <w:tc>
          <w:tcPr>
            <w:tcW w:w="2495" w:type="dxa"/>
            <w:tcBorders>
              <w:bottom w:val="single" w:sz="4" w:space="0" w:color="auto"/>
            </w:tcBorders>
            <w:shd w:val="clear" w:color="auto" w:fill="FABF8F"/>
            <w:vAlign w:val="center"/>
          </w:tcPr>
          <w:p w:rsidR="00B27742" w:rsidRPr="006415C6" w:rsidRDefault="00B27742" w:rsidP="00576041">
            <w:pPr>
              <w:pStyle w:val="ProductNames"/>
              <w:spacing w:beforeLines="20" w:before="48" w:afterLines="20" w:after="48"/>
              <w:rPr>
                <w:rFonts w:ascii="Tahoma" w:hAnsi="Tahoma" w:cs="Tahoma"/>
                <w:sz w:val="14"/>
                <w:szCs w:val="14"/>
              </w:rPr>
            </w:pPr>
            <w:bookmarkStart w:id="15" w:name="_Toc336337843"/>
            <w:bookmarkStart w:id="16" w:name="_Toc352233392"/>
            <w:r w:rsidRPr="006415C6">
              <w:rPr>
                <w:rFonts w:ascii="Tahoma" w:hAnsi="Tahoma" w:cs="Tahoma"/>
                <w:sz w:val="14"/>
                <w:szCs w:val="14"/>
              </w:rPr>
              <w:t xml:space="preserve">Access </w:t>
            </w:r>
            <w:bookmarkEnd w:id="15"/>
            <w:r w:rsidRPr="006415C6">
              <w:rPr>
                <w:rFonts w:ascii="Tahoma" w:hAnsi="Tahoma" w:cs="Tahoma"/>
                <w:sz w:val="14"/>
                <w:szCs w:val="14"/>
              </w:rPr>
              <w:t>2013</w:t>
            </w:r>
            <w:bookmarkEnd w:id="16"/>
          </w:p>
        </w:tc>
        <w:tc>
          <w:tcPr>
            <w:tcW w:w="684" w:type="dxa"/>
            <w:tcBorders>
              <w:bottom w:val="single" w:sz="4" w:space="0" w:color="auto"/>
            </w:tcBorders>
            <w:shd w:val="clear" w:color="auto" w:fill="FABF8F"/>
            <w:vAlign w:val="center"/>
          </w:tcPr>
          <w:p w:rsidR="00B27742" w:rsidRPr="006415C6" w:rsidRDefault="00B27742">
            <w:pPr>
              <w:pStyle w:val="TableText"/>
              <w:widowControl w:val="0"/>
              <w:rPr>
                <w:rStyle w:val="EndnoteReference"/>
                <w:color w:val="0000FF"/>
                <w:sz w:val="13"/>
                <w:szCs w:val="13"/>
                <w:u w:val="single"/>
              </w:rPr>
            </w:pPr>
          </w:p>
        </w:tc>
        <w:tc>
          <w:tcPr>
            <w:tcW w:w="405" w:type="dxa"/>
            <w:tcBorders>
              <w:bottom w:val="single" w:sz="4" w:space="0" w:color="auto"/>
            </w:tcBorders>
            <w:shd w:val="clear" w:color="auto" w:fill="FABF8F"/>
            <w:vAlign w:val="center"/>
          </w:tcPr>
          <w:p w:rsidR="00B27742" w:rsidRPr="00533983" w:rsidRDefault="00014EAD" w:rsidP="004000C7">
            <w:pPr>
              <w:pStyle w:val="TableText"/>
              <w:widowControl w:val="0"/>
              <w:rPr>
                <w:rFonts w:ascii="Tahoma" w:hAnsi="Tahoma" w:cs="Tahoma"/>
                <w:color w:val="000000"/>
                <w:sz w:val="13"/>
              </w:rPr>
            </w:pPr>
            <w:r w:rsidRPr="00533983">
              <w:rPr>
                <w:rFonts w:ascii="Tahoma" w:hAnsi="Tahoma" w:cs="Tahoma"/>
                <w:color w:val="000000"/>
                <w:sz w:val="13"/>
              </w:rPr>
              <w:t>10/12</w:t>
            </w:r>
          </w:p>
        </w:tc>
        <w:tc>
          <w:tcPr>
            <w:tcW w:w="711"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color w:val="000000"/>
                <w:sz w:val="13"/>
              </w:rPr>
            </w:pPr>
            <w:r w:rsidRPr="00533983">
              <w:rPr>
                <w:rFonts w:ascii="Tahoma" w:hAnsi="Tahoma" w:cs="Tahoma"/>
                <w:color w:val="000000"/>
                <w:sz w:val="13"/>
              </w:rPr>
              <w:t>DT</w:t>
            </w:r>
          </w:p>
        </w:tc>
        <w:tc>
          <w:tcPr>
            <w:tcW w:w="297" w:type="dxa"/>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41" w:type="dxa"/>
            <w:gridSpan w:val="2"/>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tcPr>
          <w:p w:rsidR="00B27742" w:rsidRPr="00533983" w:rsidRDefault="00B27742" w:rsidP="004B3534">
            <w:pPr>
              <w:pStyle w:val="TableText"/>
              <w:widowControl w:val="0"/>
              <w:rPr>
                <w:rFonts w:ascii="Tahoma" w:hAnsi="Tahoma" w:cs="Tahoma"/>
                <w:sz w:val="13"/>
              </w:rPr>
            </w:pPr>
          </w:p>
        </w:tc>
        <w:tc>
          <w:tcPr>
            <w:tcW w:w="801"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r>
      <w:tr w:rsidR="004A317A" w:rsidRPr="00533983" w:rsidTr="004A317A">
        <w:trPr>
          <w:cantSplit/>
          <w:trHeight w:val="287"/>
        </w:trPr>
        <w:tc>
          <w:tcPr>
            <w:tcW w:w="2495" w:type="dxa"/>
            <w:tcBorders>
              <w:bottom w:val="single" w:sz="4" w:space="0" w:color="auto"/>
            </w:tcBorders>
            <w:shd w:val="clear" w:color="auto" w:fill="FFFFFF"/>
            <w:vAlign w:val="center"/>
          </w:tcPr>
          <w:p w:rsidR="00B27742" w:rsidRPr="006415C6" w:rsidRDefault="00B27742" w:rsidP="00576041">
            <w:pPr>
              <w:pStyle w:val="ProductNames"/>
              <w:spacing w:beforeLines="20" w:before="48" w:afterLines="20" w:after="48"/>
              <w:rPr>
                <w:rFonts w:ascii="Tahoma" w:hAnsi="Tahoma" w:cs="Tahoma"/>
                <w:sz w:val="14"/>
                <w:szCs w:val="14"/>
              </w:rPr>
            </w:pPr>
            <w:bookmarkStart w:id="17" w:name="_Toc336337844"/>
            <w:bookmarkStart w:id="18" w:name="_Toc352233393"/>
            <w:r w:rsidRPr="006415C6">
              <w:rPr>
                <w:rFonts w:ascii="Tahoma" w:hAnsi="Tahoma" w:cs="Tahoma"/>
                <w:sz w:val="14"/>
                <w:szCs w:val="14"/>
              </w:rPr>
              <w:t>AutoRoute 2013</w:t>
            </w:r>
            <w:bookmarkEnd w:id="17"/>
            <w:bookmarkEnd w:id="18"/>
          </w:p>
        </w:tc>
        <w:tc>
          <w:tcPr>
            <w:tcW w:w="684" w:type="dxa"/>
            <w:tcBorders>
              <w:bottom w:val="single" w:sz="4" w:space="0" w:color="auto"/>
            </w:tcBorders>
            <w:shd w:val="clear" w:color="auto" w:fill="FFFFFF"/>
            <w:vAlign w:val="center"/>
          </w:tcPr>
          <w:p w:rsidR="00B27742" w:rsidRPr="006415C6" w:rsidRDefault="00B27742">
            <w:pPr>
              <w:pStyle w:val="TableText"/>
              <w:widowControl w:val="0"/>
              <w:rPr>
                <w:rFonts w:cs="Tahoma"/>
                <w:b/>
                <w:color w:val="0000FF"/>
                <w:sz w:val="13"/>
                <w:szCs w:val="13"/>
                <w:u w:val="single"/>
              </w:rPr>
            </w:pPr>
          </w:p>
        </w:tc>
        <w:tc>
          <w:tcPr>
            <w:tcW w:w="405" w:type="dxa"/>
            <w:tcBorders>
              <w:bottom w:val="single" w:sz="4" w:space="0" w:color="auto"/>
            </w:tcBorders>
            <w:shd w:val="clear" w:color="auto" w:fill="FFFFFF"/>
            <w:vAlign w:val="center"/>
          </w:tcPr>
          <w:p w:rsidR="00B27742" w:rsidRPr="00533983" w:rsidRDefault="00E64830" w:rsidP="004000C7">
            <w:pPr>
              <w:pStyle w:val="TableText"/>
              <w:widowControl w:val="0"/>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p>
        </w:tc>
        <w:tc>
          <w:tcPr>
            <w:tcW w:w="297" w:type="dxa"/>
            <w:tcBorders>
              <w:left w:val="single" w:sz="18" w:space="0" w:color="auto"/>
              <w:bottom w:val="single" w:sz="4"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42" w:type="dxa"/>
            <w:tcBorders>
              <w:bottom w:val="single" w:sz="4" w:space="0" w:color="auto"/>
              <w:right w:val="single" w:sz="18"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41" w:type="dxa"/>
            <w:gridSpan w:val="2"/>
            <w:tcBorders>
              <w:left w:val="single" w:sz="18" w:space="0" w:color="auto"/>
              <w:bottom w:val="single" w:sz="4"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FFFFF"/>
            <w:vAlign w:val="center"/>
          </w:tcPr>
          <w:p w:rsidR="00B27742" w:rsidRPr="00533983" w:rsidRDefault="00F440FF" w:rsidP="00080B33">
            <w:pPr>
              <w:pStyle w:val="TableText"/>
              <w:widowControl w:val="0"/>
              <w:rPr>
                <w:rFonts w:ascii="Tahoma" w:hAnsi="Tahoma" w:cs="Tahoma"/>
                <w:sz w:val="13"/>
              </w:rPr>
            </w:pPr>
            <w:r w:rsidRPr="00533983">
              <w:rPr>
                <w:rFonts w:ascii="Tahoma" w:hAnsi="Tahoma" w:cs="Tahoma"/>
                <w:sz w:val="13"/>
              </w:rPr>
              <w:t>A</w:t>
            </w:r>
          </w:p>
        </w:tc>
        <w:tc>
          <w:tcPr>
            <w:tcW w:w="801" w:type="dxa"/>
            <w:tcBorders>
              <w:bottom w:val="single" w:sz="4" w:space="0" w:color="auto"/>
            </w:tcBorders>
            <w:shd w:val="clear" w:color="auto" w:fill="FFFFFF"/>
            <w:vAlign w:val="center"/>
          </w:tcPr>
          <w:p w:rsidR="00B27742" w:rsidRPr="00533983" w:rsidRDefault="00B27742" w:rsidP="004B3534">
            <w:pPr>
              <w:pStyle w:val="TableText"/>
              <w:widowControl w:val="0"/>
              <w:rPr>
                <w:rFonts w:ascii="Tahoma" w:hAnsi="Tahoma" w:cs="Tahoma"/>
                <w:sz w:val="13"/>
              </w:rPr>
            </w:pPr>
          </w:p>
        </w:tc>
      </w:tr>
      <w:tr w:rsidR="004A317A" w:rsidRPr="00533983" w:rsidTr="004A317A">
        <w:trPr>
          <w:cantSplit/>
          <w:trHeight w:val="287"/>
        </w:trPr>
        <w:tc>
          <w:tcPr>
            <w:tcW w:w="2495" w:type="dxa"/>
            <w:tcBorders>
              <w:bottom w:val="single" w:sz="4" w:space="0" w:color="auto"/>
            </w:tcBorders>
            <w:shd w:val="clear" w:color="auto" w:fill="FABF8F"/>
            <w:vAlign w:val="center"/>
          </w:tcPr>
          <w:p w:rsidR="00B27742" w:rsidRPr="006415C6" w:rsidRDefault="00B27742" w:rsidP="00576041">
            <w:pPr>
              <w:pStyle w:val="ProductNames"/>
              <w:spacing w:beforeLines="20" w:before="48" w:afterLines="20" w:after="48"/>
              <w:rPr>
                <w:rFonts w:ascii="Tahoma" w:hAnsi="Tahoma" w:cs="Tahoma"/>
                <w:sz w:val="14"/>
                <w:szCs w:val="14"/>
              </w:rPr>
            </w:pPr>
            <w:bookmarkStart w:id="19" w:name="_Toc336337846"/>
            <w:bookmarkStart w:id="20" w:name="_Toc352233394"/>
            <w:r w:rsidRPr="006415C6">
              <w:rPr>
                <w:rFonts w:ascii="Tahoma" w:hAnsi="Tahoma" w:cs="Tahoma"/>
                <w:sz w:val="14"/>
                <w:szCs w:val="14"/>
              </w:rPr>
              <w:t xml:space="preserve">Excel </w:t>
            </w:r>
            <w:bookmarkEnd w:id="19"/>
            <w:r w:rsidRPr="006415C6">
              <w:rPr>
                <w:rFonts w:ascii="Tahoma" w:hAnsi="Tahoma" w:cs="Tahoma"/>
                <w:sz w:val="14"/>
                <w:szCs w:val="14"/>
              </w:rPr>
              <w:t>2013</w:t>
            </w:r>
            <w:bookmarkEnd w:id="20"/>
          </w:p>
        </w:tc>
        <w:tc>
          <w:tcPr>
            <w:tcW w:w="684" w:type="dxa"/>
            <w:tcBorders>
              <w:bottom w:val="single" w:sz="4" w:space="0" w:color="auto"/>
            </w:tcBorders>
            <w:shd w:val="clear" w:color="auto" w:fill="FABF8F"/>
            <w:vAlign w:val="center"/>
          </w:tcPr>
          <w:p w:rsidR="00B27742" w:rsidRPr="006415C6" w:rsidRDefault="00B27742">
            <w:pPr>
              <w:pStyle w:val="TableText"/>
              <w:widowControl w:val="0"/>
              <w:rPr>
                <w:rStyle w:val="EndnoteReference"/>
                <w:rFonts w:cs="Tahoma"/>
                <w:color w:val="0000FF"/>
                <w:sz w:val="13"/>
                <w:szCs w:val="13"/>
                <w:u w:val="single"/>
              </w:rPr>
            </w:pPr>
          </w:p>
        </w:tc>
        <w:tc>
          <w:tcPr>
            <w:tcW w:w="405" w:type="dxa"/>
            <w:tcBorders>
              <w:bottom w:val="single" w:sz="4" w:space="0" w:color="auto"/>
            </w:tcBorders>
            <w:shd w:val="clear" w:color="auto" w:fill="FABF8F"/>
            <w:vAlign w:val="center"/>
          </w:tcPr>
          <w:p w:rsidR="00B27742" w:rsidRPr="00533983" w:rsidRDefault="00014EAD" w:rsidP="004000C7">
            <w:pPr>
              <w:pStyle w:val="TableText"/>
              <w:widowControl w:val="0"/>
              <w:rPr>
                <w:rFonts w:ascii="Tahoma" w:hAnsi="Tahoma" w:cs="Tahoma"/>
                <w:color w:val="000000"/>
                <w:sz w:val="13"/>
              </w:rPr>
            </w:pPr>
            <w:r w:rsidRPr="00533983">
              <w:rPr>
                <w:rFonts w:ascii="Tahoma" w:hAnsi="Tahoma" w:cs="Tahoma"/>
                <w:color w:val="000000"/>
                <w:sz w:val="13"/>
              </w:rPr>
              <w:t>10/12</w:t>
            </w:r>
          </w:p>
        </w:tc>
        <w:tc>
          <w:tcPr>
            <w:tcW w:w="711"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color w:val="000000"/>
                <w:sz w:val="13"/>
              </w:rPr>
            </w:pPr>
            <w:r w:rsidRPr="00533983">
              <w:rPr>
                <w:rFonts w:ascii="Tahoma" w:hAnsi="Tahoma" w:cs="Tahoma"/>
                <w:color w:val="000000"/>
                <w:sz w:val="13"/>
              </w:rPr>
              <w:t>DT</w:t>
            </w:r>
          </w:p>
        </w:tc>
        <w:tc>
          <w:tcPr>
            <w:tcW w:w="297" w:type="dxa"/>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41" w:type="dxa"/>
            <w:gridSpan w:val="2"/>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B27742" w:rsidRPr="00533983" w:rsidRDefault="00B27742" w:rsidP="00080B33">
            <w:pPr>
              <w:pStyle w:val="TableText"/>
              <w:widowControl w:val="0"/>
              <w:rPr>
                <w:rFonts w:ascii="Tahoma" w:hAnsi="Tahoma" w:cs="Tahoma"/>
                <w:sz w:val="13"/>
              </w:rPr>
            </w:pPr>
          </w:p>
        </w:tc>
        <w:tc>
          <w:tcPr>
            <w:tcW w:w="801"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r>
      <w:tr w:rsidR="004A317A" w:rsidRPr="00533983" w:rsidTr="004A317A">
        <w:trPr>
          <w:cantSplit/>
          <w:trHeight w:val="278"/>
        </w:trPr>
        <w:tc>
          <w:tcPr>
            <w:tcW w:w="2495" w:type="dxa"/>
            <w:tcBorders>
              <w:bottom w:val="single" w:sz="4" w:space="0" w:color="auto"/>
            </w:tcBorders>
            <w:shd w:val="clear" w:color="auto" w:fill="auto"/>
            <w:vAlign w:val="center"/>
          </w:tcPr>
          <w:p w:rsidR="00B27742" w:rsidRPr="006415C6" w:rsidRDefault="00B27742" w:rsidP="00576041">
            <w:pPr>
              <w:pStyle w:val="ProductNames"/>
              <w:spacing w:beforeLines="20" w:before="48" w:afterLines="20" w:after="48"/>
              <w:rPr>
                <w:rFonts w:ascii="Tahoma" w:hAnsi="Tahoma" w:cs="Tahoma"/>
                <w:sz w:val="14"/>
                <w:szCs w:val="14"/>
              </w:rPr>
            </w:pPr>
            <w:bookmarkStart w:id="21" w:name="_Toc336337847"/>
            <w:bookmarkStart w:id="22" w:name="_Toc352233395"/>
            <w:r w:rsidRPr="006415C6">
              <w:rPr>
                <w:rFonts w:ascii="Tahoma" w:hAnsi="Tahoma" w:cs="Tahoma"/>
                <w:sz w:val="14"/>
                <w:szCs w:val="14"/>
              </w:rPr>
              <w:t>Excel для Mac 2011</w:t>
            </w:r>
            <w:bookmarkEnd w:id="21"/>
            <w:bookmarkEnd w:id="22"/>
          </w:p>
        </w:tc>
        <w:tc>
          <w:tcPr>
            <w:tcW w:w="684" w:type="dxa"/>
            <w:tcBorders>
              <w:bottom w:val="single" w:sz="4" w:space="0" w:color="auto"/>
            </w:tcBorders>
            <w:shd w:val="clear" w:color="auto" w:fill="auto"/>
            <w:vAlign w:val="center"/>
          </w:tcPr>
          <w:p w:rsidR="00B27742" w:rsidRPr="006415C6" w:rsidRDefault="00B27742">
            <w:pPr>
              <w:pStyle w:val="TableText"/>
              <w:widowControl w:val="0"/>
              <w:rPr>
                <w:rStyle w:val="EndnoteReference"/>
                <w:rFonts w:cs="Tahoma"/>
                <w:color w:val="0000FF"/>
                <w:sz w:val="13"/>
                <w:szCs w:val="13"/>
                <w:u w:val="single"/>
              </w:rPr>
            </w:pPr>
          </w:p>
        </w:tc>
        <w:tc>
          <w:tcPr>
            <w:tcW w:w="405" w:type="dxa"/>
            <w:tcBorders>
              <w:bottom w:val="single" w:sz="4" w:space="0" w:color="auto"/>
            </w:tcBorders>
            <w:shd w:val="clear" w:color="auto" w:fill="auto"/>
            <w:vAlign w:val="center"/>
          </w:tcPr>
          <w:p w:rsidR="00B27742" w:rsidRPr="00533983" w:rsidRDefault="00B27742" w:rsidP="004000C7">
            <w:pPr>
              <w:pStyle w:val="TableText"/>
              <w:widowControl w:val="0"/>
              <w:rPr>
                <w:rFonts w:ascii="Tahoma" w:hAnsi="Tahoma" w:cs="Tahoma"/>
                <w:color w:val="000000"/>
                <w:sz w:val="13"/>
              </w:rPr>
            </w:pPr>
            <w:r w:rsidRPr="00533983">
              <w:rPr>
                <w:rFonts w:ascii="Tahoma" w:hAnsi="Tahoma" w:cs="Tahoma"/>
                <w:color w:val="000000"/>
                <w:sz w:val="13"/>
              </w:rPr>
              <w:t>09/10</w:t>
            </w:r>
          </w:p>
        </w:tc>
        <w:tc>
          <w:tcPr>
            <w:tcW w:w="711"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color w:val="000000"/>
                <w:sz w:val="13"/>
              </w:rPr>
            </w:pPr>
            <w:r w:rsidRPr="00533983">
              <w:rPr>
                <w:rFonts w:ascii="Tahoma" w:hAnsi="Tahoma" w:cs="Tahoma"/>
                <w:color w:val="000000"/>
                <w:sz w:val="13"/>
              </w:rPr>
              <w:t>DT</w:t>
            </w:r>
          </w:p>
        </w:tc>
        <w:tc>
          <w:tcPr>
            <w:tcW w:w="297" w:type="dxa"/>
            <w:tcBorders>
              <w:left w:val="single" w:sz="18" w:space="0" w:color="auto"/>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41" w:type="dxa"/>
            <w:gridSpan w:val="2"/>
            <w:tcBorders>
              <w:left w:val="single" w:sz="18" w:space="0" w:color="auto"/>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auto"/>
            <w:vAlign w:val="center"/>
          </w:tcPr>
          <w:p w:rsidR="00B27742" w:rsidRPr="00533983" w:rsidRDefault="00B27742" w:rsidP="00080B33">
            <w:pPr>
              <w:pStyle w:val="TableText"/>
              <w:widowControl w:val="0"/>
              <w:rPr>
                <w:rFonts w:ascii="Tahoma" w:hAnsi="Tahoma" w:cs="Tahoma"/>
                <w:sz w:val="13"/>
              </w:rPr>
            </w:pPr>
          </w:p>
        </w:tc>
        <w:tc>
          <w:tcPr>
            <w:tcW w:w="801"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r>
      <w:tr w:rsidR="004A317A" w:rsidRPr="00533983" w:rsidTr="004A317A">
        <w:trPr>
          <w:cantSplit/>
          <w:trHeight w:val="287"/>
        </w:trPr>
        <w:tc>
          <w:tcPr>
            <w:tcW w:w="2495" w:type="dxa"/>
            <w:tcBorders>
              <w:bottom w:val="single" w:sz="4" w:space="0" w:color="auto"/>
            </w:tcBorders>
            <w:shd w:val="clear" w:color="auto" w:fill="FABF8F"/>
            <w:vAlign w:val="center"/>
          </w:tcPr>
          <w:p w:rsidR="00B27742" w:rsidRPr="006415C6" w:rsidRDefault="00B27742" w:rsidP="00576041">
            <w:pPr>
              <w:pStyle w:val="Heading2"/>
              <w:spacing w:beforeLines="20" w:before="48" w:afterLines="20" w:after="48"/>
              <w:ind w:left="0"/>
              <w:rPr>
                <w:rFonts w:ascii="Tahoma" w:hAnsi="Tahoma" w:cs="Tahoma"/>
                <w:b w:val="0"/>
                <w:sz w:val="14"/>
                <w:szCs w:val="14"/>
              </w:rPr>
            </w:pPr>
            <w:bookmarkStart w:id="23" w:name="_Toc336337850"/>
            <w:bookmarkStart w:id="24" w:name="_Toc352233396"/>
            <w:r w:rsidRPr="006415C6">
              <w:rPr>
                <w:rFonts w:ascii="Tahoma" w:hAnsi="Tahoma" w:cs="Tahoma"/>
                <w:b w:val="0"/>
                <w:sz w:val="14"/>
                <w:szCs w:val="14"/>
              </w:rPr>
              <w:t>Expression Encoder Pro 4</w:t>
            </w:r>
            <w:bookmarkEnd w:id="23"/>
            <w:bookmarkEnd w:id="24"/>
          </w:p>
        </w:tc>
        <w:tc>
          <w:tcPr>
            <w:tcW w:w="684" w:type="dxa"/>
            <w:tcBorders>
              <w:bottom w:val="single" w:sz="4" w:space="0" w:color="auto"/>
            </w:tcBorders>
            <w:shd w:val="clear" w:color="auto" w:fill="FABF8F"/>
            <w:vAlign w:val="center"/>
          </w:tcPr>
          <w:p w:rsidR="00B27742" w:rsidRPr="006415C6" w:rsidRDefault="00DE59ED" w:rsidP="00F9515B">
            <w:pPr>
              <w:pStyle w:val="TableText"/>
              <w:widowControl w:val="0"/>
              <w:rPr>
                <w:rStyle w:val="EndnoteReference"/>
                <w:rFonts w:cs="Tahoma"/>
                <w:b w:val="0"/>
                <w:color w:val="0000FF"/>
                <w:sz w:val="13"/>
                <w:szCs w:val="13"/>
                <w:u w:val="single"/>
              </w:rPr>
            </w:pPr>
            <w:hyperlink w:anchor="_12_Expression_Encoder" w:history="1">
              <w:r w:rsidR="005B0EC7" w:rsidRPr="006415C6">
                <w:rPr>
                  <w:rStyle w:val="Hyperlink"/>
                  <w:b/>
                  <w:sz w:val="13"/>
                  <w:szCs w:val="13"/>
                </w:rPr>
                <w:t>1</w:t>
              </w:r>
            </w:hyperlink>
          </w:p>
        </w:tc>
        <w:tc>
          <w:tcPr>
            <w:tcW w:w="405" w:type="dxa"/>
            <w:tcBorders>
              <w:bottom w:val="single" w:sz="4" w:space="0" w:color="auto"/>
            </w:tcBorders>
            <w:shd w:val="clear" w:color="auto" w:fill="FABF8F"/>
            <w:vAlign w:val="center"/>
          </w:tcPr>
          <w:p w:rsidR="00B27742" w:rsidRPr="00533983" w:rsidRDefault="00913F3F" w:rsidP="004000C7">
            <w:pPr>
              <w:pStyle w:val="TableText"/>
              <w:widowControl w:val="0"/>
              <w:rPr>
                <w:rFonts w:ascii="Tahoma" w:hAnsi="Tahoma" w:cs="Tahoma"/>
                <w:sz w:val="13"/>
              </w:rPr>
            </w:pPr>
            <w:r w:rsidRPr="00533983">
              <w:rPr>
                <w:rFonts w:ascii="Tahoma" w:hAnsi="Tahoma" w:cs="Tahoma"/>
                <w:sz w:val="13"/>
              </w:rPr>
              <w:t>07/10</w:t>
            </w:r>
          </w:p>
        </w:tc>
        <w:tc>
          <w:tcPr>
            <w:tcW w:w="711" w:type="dxa"/>
            <w:tcBorders>
              <w:bottom w:val="single" w:sz="4" w:space="0" w:color="auto"/>
              <w:right w:val="single" w:sz="18"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r w:rsidRPr="00533983">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r w:rsidRPr="00533983">
              <w:rPr>
                <w:rFonts w:ascii="Tahoma" w:hAnsi="Tahoma" w:cs="Tahoma"/>
                <w:sz w:val="13"/>
              </w:rPr>
              <w:t>1</w:t>
            </w:r>
          </w:p>
        </w:tc>
        <w:tc>
          <w:tcPr>
            <w:tcW w:w="441" w:type="dxa"/>
            <w:gridSpan w:val="2"/>
            <w:tcBorders>
              <w:left w:val="single" w:sz="18" w:space="0" w:color="auto"/>
              <w:bottom w:val="single" w:sz="4"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B27742" w:rsidRPr="00533983" w:rsidRDefault="00B27742" w:rsidP="00080B33">
            <w:pPr>
              <w:pStyle w:val="TableText"/>
              <w:widowControl w:val="0"/>
              <w:rPr>
                <w:rFonts w:ascii="Tahoma" w:hAnsi="Tahoma" w:cs="Tahoma"/>
                <w:sz w:val="13"/>
              </w:rPr>
            </w:pPr>
          </w:p>
        </w:tc>
        <w:tc>
          <w:tcPr>
            <w:tcW w:w="801" w:type="dxa"/>
            <w:tcBorders>
              <w:bottom w:val="single" w:sz="4" w:space="0" w:color="auto"/>
            </w:tcBorders>
            <w:shd w:val="clear" w:color="auto" w:fill="FABF8F"/>
            <w:vAlign w:val="center"/>
          </w:tcPr>
          <w:p w:rsidR="00B27742" w:rsidRPr="00533983" w:rsidRDefault="00B27742" w:rsidP="00F9515B">
            <w:pPr>
              <w:pStyle w:val="TableText"/>
              <w:widowControl w:val="0"/>
              <w:rPr>
                <w:rFonts w:ascii="Tahoma" w:hAnsi="Tahoma" w:cs="Tahoma"/>
                <w:sz w:val="13"/>
              </w:rPr>
            </w:pPr>
          </w:p>
        </w:tc>
      </w:tr>
      <w:tr w:rsidR="004A317A" w:rsidRPr="00533983" w:rsidTr="004A317A">
        <w:trPr>
          <w:cantSplit/>
          <w:trHeight w:val="287"/>
        </w:trPr>
        <w:tc>
          <w:tcPr>
            <w:tcW w:w="2495" w:type="dxa"/>
            <w:tcBorders>
              <w:bottom w:val="single" w:sz="4" w:space="0" w:color="auto"/>
            </w:tcBorders>
            <w:shd w:val="clear" w:color="auto" w:fill="auto"/>
            <w:vAlign w:val="center"/>
          </w:tcPr>
          <w:p w:rsidR="00B27742" w:rsidRPr="006415C6" w:rsidRDefault="00B27742" w:rsidP="00576041">
            <w:pPr>
              <w:pStyle w:val="Heading2"/>
              <w:spacing w:beforeLines="20" w:before="48" w:afterLines="20" w:after="48"/>
              <w:ind w:left="0"/>
              <w:rPr>
                <w:rFonts w:ascii="Tahoma" w:hAnsi="Tahoma" w:cs="Tahoma"/>
                <w:b w:val="0"/>
                <w:sz w:val="14"/>
                <w:szCs w:val="14"/>
              </w:rPr>
            </w:pPr>
            <w:bookmarkStart w:id="25" w:name="_Toc336337851"/>
            <w:bookmarkStart w:id="26" w:name="_Toc352233397"/>
            <w:r w:rsidRPr="006415C6">
              <w:rPr>
                <w:rFonts w:ascii="Tahoma" w:hAnsi="Tahoma" w:cs="Tahoma"/>
                <w:b w:val="0"/>
                <w:sz w:val="14"/>
                <w:szCs w:val="14"/>
              </w:rPr>
              <w:t>GeoSynther 3.0</w:t>
            </w:r>
            <w:bookmarkEnd w:id="25"/>
            <w:bookmarkEnd w:id="26"/>
          </w:p>
        </w:tc>
        <w:tc>
          <w:tcPr>
            <w:tcW w:w="684" w:type="dxa"/>
            <w:tcBorders>
              <w:bottom w:val="single" w:sz="4" w:space="0" w:color="auto"/>
            </w:tcBorders>
            <w:shd w:val="clear" w:color="auto" w:fill="auto"/>
            <w:vAlign w:val="center"/>
          </w:tcPr>
          <w:p w:rsidR="00B27742" w:rsidRPr="006415C6" w:rsidRDefault="00B27742" w:rsidP="00F62B9E">
            <w:pPr>
              <w:pStyle w:val="TableText"/>
              <w:widowControl w:val="0"/>
              <w:rPr>
                <w:rStyle w:val="EndnoteReference"/>
                <w:rFonts w:cs="Tahoma"/>
                <w:color w:val="0000FF"/>
                <w:sz w:val="13"/>
                <w:szCs w:val="13"/>
                <w:u w:val="single"/>
              </w:rPr>
            </w:pPr>
          </w:p>
        </w:tc>
        <w:tc>
          <w:tcPr>
            <w:tcW w:w="405" w:type="dxa"/>
            <w:tcBorders>
              <w:bottom w:val="single" w:sz="4" w:space="0" w:color="auto"/>
            </w:tcBorders>
            <w:shd w:val="clear" w:color="auto" w:fill="auto"/>
            <w:vAlign w:val="center"/>
          </w:tcPr>
          <w:p w:rsidR="00B27742" w:rsidRPr="00533983" w:rsidRDefault="00B27742" w:rsidP="004000C7">
            <w:pPr>
              <w:pStyle w:val="TableText"/>
              <w:widowControl w:val="0"/>
              <w:rPr>
                <w:rFonts w:ascii="Tahoma" w:hAnsi="Tahoma" w:cs="Tahoma"/>
                <w:sz w:val="13"/>
              </w:rPr>
            </w:pPr>
            <w:r w:rsidRPr="00533983">
              <w:rPr>
                <w:rFonts w:ascii="Tahoma" w:hAnsi="Tahoma" w:cs="Tahoma"/>
                <w:sz w:val="13"/>
              </w:rPr>
              <w:t>05/10</w:t>
            </w:r>
          </w:p>
        </w:tc>
        <w:tc>
          <w:tcPr>
            <w:tcW w:w="711"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387"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351"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333" w:type="dxa"/>
            <w:tcBorders>
              <w:left w:val="single" w:sz="18" w:space="0" w:color="auto"/>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441" w:type="dxa"/>
            <w:gridSpan w:val="2"/>
            <w:tcBorders>
              <w:left w:val="single" w:sz="18" w:space="0" w:color="auto"/>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B27742" w:rsidRPr="00533983" w:rsidRDefault="00F440FF" w:rsidP="00080B33">
            <w:pPr>
              <w:pStyle w:val="TableText"/>
              <w:widowControl w:val="0"/>
              <w:rPr>
                <w:rFonts w:ascii="Tahoma" w:hAnsi="Tahoma" w:cs="Tahoma"/>
                <w:sz w:val="13"/>
              </w:rPr>
            </w:pPr>
            <w:r w:rsidRPr="00533983">
              <w:rPr>
                <w:rFonts w:ascii="Tahoma" w:hAnsi="Tahoma" w:cs="Tahoma"/>
                <w:sz w:val="13"/>
              </w:rPr>
              <w:t>A</w:t>
            </w:r>
          </w:p>
        </w:tc>
        <w:tc>
          <w:tcPr>
            <w:tcW w:w="801"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r>
      <w:tr w:rsidR="004A317A" w:rsidRPr="00533983" w:rsidTr="004A317A">
        <w:trPr>
          <w:cantSplit/>
          <w:trHeight w:val="287"/>
        </w:trPr>
        <w:tc>
          <w:tcPr>
            <w:tcW w:w="2495" w:type="dxa"/>
            <w:tcBorders>
              <w:bottom w:val="single" w:sz="4" w:space="0" w:color="auto"/>
            </w:tcBorders>
            <w:shd w:val="clear" w:color="auto" w:fill="FABF8F"/>
            <w:vAlign w:val="center"/>
          </w:tcPr>
          <w:p w:rsidR="00B27742" w:rsidRPr="006415C6" w:rsidRDefault="00B27742" w:rsidP="00576041">
            <w:pPr>
              <w:pStyle w:val="Heading2"/>
              <w:spacing w:beforeLines="20" w:before="48" w:afterLines="20" w:after="48"/>
              <w:ind w:left="0"/>
              <w:rPr>
                <w:rFonts w:ascii="Tahoma" w:hAnsi="Tahoma" w:cs="Tahoma"/>
                <w:b w:val="0"/>
                <w:sz w:val="14"/>
                <w:szCs w:val="14"/>
              </w:rPr>
            </w:pPr>
            <w:bookmarkStart w:id="27" w:name="_Toc336337852"/>
            <w:bookmarkStart w:id="28" w:name="_Toc352233398"/>
            <w:r w:rsidRPr="006415C6">
              <w:rPr>
                <w:rFonts w:ascii="Tahoma" w:hAnsi="Tahoma" w:cs="Tahoma"/>
                <w:b w:val="0"/>
                <w:sz w:val="14"/>
                <w:szCs w:val="14"/>
              </w:rPr>
              <w:t>Средство просмотра GeoSynth 3.0</w:t>
            </w:r>
            <w:bookmarkEnd w:id="27"/>
            <w:bookmarkEnd w:id="28"/>
          </w:p>
        </w:tc>
        <w:tc>
          <w:tcPr>
            <w:tcW w:w="684" w:type="dxa"/>
            <w:tcBorders>
              <w:bottom w:val="single" w:sz="4" w:space="0" w:color="auto"/>
            </w:tcBorders>
            <w:shd w:val="clear" w:color="auto" w:fill="FABF8F"/>
            <w:vAlign w:val="center"/>
          </w:tcPr>
          <w:p w:rsidR="00B27742" w:rsidRPr="006415C6" w:rsidRDefault="00B27742" w:rsidP="00F62B9E">
            <w:pPr>
              <w:pStyle w:val="TableText"/>
              <w:widowControl w:val="0"/>
              <w:rPr>
                <w:rStyle w:val="EndnoteReference"/>
                <w:rFonts w:cs="Tahoma"/>
                <w:color w:val="0000FF"/>
                <w:sz w:val="13"/>
                <w:szCs w:val="13"/>
                <w:u w:val="single"/>
              </w:rPr>
            </w:pPr>
          </w:p>
        </w:tc>
        <w:tc>
          <w:tcPr>
            <w:tcW w:w="405" w:type="dxa"/>
            <w:tcBorders>
              <w:bottom w:val="single" w:sz="4" w:space="0" w:color="auto"/>
            </w:tcBorders>
            <w:shd w:val="clear" w:color="auto" w:fill="FABF8F"/>
            <w:vAlign w:val="center"/>
          </w:tcPr>
          <w:p w:rsidR="00B27742" w:rsidRPr="00533983" w:rsidRDefault="00B27742" w:rsidP="004000C7">
            <w:pPr>
              <w:pStyle w:val="TableText"/>
              <w:widowControl w:val="0"/>
              <w:rPr>
                <w:rFonts w:ascii="Tahoma" w:hAnsi="Tahoma" w:cs="Tahoma"/>
                <w:sz w:val="13"/>
              </w:rPr>
            </w:pPr>
            <w:r w:rsidRPr="00533983">
              <w:rPr>
                <w:rFonts w:ascii="Tahoma" w:hAnsi="Tahoma" w:cs="Tahoma"/>
                <w:sz w:val="13"/>
              </w:rPr>
              <w:t>05/10</w:t>
            </w:r>
          </w:p>
        </w:tc>
        <w:tc>
          <w:tcPr>
            <w:tcW w:w="711"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87"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51"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33" w:type="dxa"/>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441" w:type="dxa"/>
            <w:gridSpan w:val="2"/>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B27742" w:rsidRPr="00533983" w:rsidRDefault="006A33F3" w:rsidP="00080B33">
            <w:pPr>
              <w:pStyle w:val="TableText"/>
              <w:widowControl w:val="0"/>
              <w:rPr>
                <w:rFonts w:ascii="Tahoma" w:hAnsi="Tahoma" w:cs="Tahoma"/>
                <w:sz w:val="13"/>
              </w:rPr>
            </w:pPr>
            <w:r w:rsidRPr="00533983">
              <w:rPr>
                <w:rFonts w:ascii="Tahoma" w:hAnsi="Tahoma" w:cs="Tahoma"/>
                <w:sz w:val="13"/>
              </w:rPr>
              <w:t>A</w:t>
            </w:r>
          </w:p>
        </w:tc>
        <w:tc>
          <w:tcPr>
            <w:tcW w:w="801"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r>
      <w:tr w:rsidR="004A317A" w:rsidRPr="00533983" w:rsidTr="004A317A">
        <w:trPr>
          <w:cantSplit/>
          <w:trHeight w:val="287"/>
        </w:trPr>
        <w:tc>
          <w:tcPr>
            <w:tcW w:w="2495" w:type="dxa"/>
            <w:tcBorders>
              <w:bottom w:val="single" w:sz="4" w:space="0" w:color="auto"/>
            </w:tcBorders>
            <w:shd w:val="clear" w:color="auto" w:fill="auto"/>
            <w:vAlign w:val="center"/>
          </w:tcPr>
          <w:p w:rsidR="00B27742" w:rsidRPr="006415C6" w:rsidRDefault="00B27742" w:rsidP="00576041">
            <w:pPr>
              <w:pStyle w:val="Heading2"/>
              <w:spacing w:beforeLines="20" w:before="48" w:afterLines="20" w:after="48"/>
              <w:ind w:left="0"/>
              <w:rPr>
                <w:rFonts w:ascii="Tahoma" w:hAnsi="Tahoma" w:cs="Tahoma"/>
                <w:b w:val="0"/>
                <w:sz w:val="14"/>
                <w:szCs w:val="14"/>
              </w:rPr>
            </w:pPr>
            <w:bookmarkStart w:id="29" w:name="_Toc336337853"/>
            <w:bookmarkStart w:id="30" w:name="_Toc352233399"/>
            <w:r w:rsidRPr="006415C6">
              <w:rPr>
                <w:rFonts w:ascii="Tahoma" w:hAnsi="Tahoma" w:cs="Tahoma"/>
                <w:b w:val="0"/>
                <w:sz w:val="14"/>
                <w:szCs w:val="14"/>
              </w:rPr>
              <w:t>InfoPath</w:t>
            </w:r>
            <w:r w:rsidRPr="006415C6">
              <w:rPr>
                <w:rFonts w:ascii="Tahoma" w:hAnsi="Tahoma" w:cs="Tahoma"/>
                <w:b w:val="0"/>
                <w:sz w:val="14"/>
                <w:szCs w:val="14"/>
                <w:vertAlign w:val="superscript"/>
              </w:rPr>
              <w:t>®</w:t>
            </w:r>
            <w:r w:rsidRPr="006415C6">
              <w:rPr>
                <w:rFonts w:ascii="Tahoma" w:hAnsi="Tahoma" w:cs="Tahoma"/>
                <w:b w:val="0"/>
                <w:sz w:val="14"/>
                <w:szCs w:val="14"/>
              </w:rPr>
              <w:t xml:space="preserve"> </w:t>
            </w:r>
            <w:bookmarkEnd w:id="29"/>
            <w:r w:rsidRPr="006415C6">
              <w:rPr>
                <w:rFonts w:ascii="Tahoma" w:hAnsi="Tahoma" w:cs="Tahoma"/>
                <w:b w:val="0"/>
                <w:sz w:val="14"/>
                <w:szCs w:val="14"/>
              </w:rPr>
              <w:t>2013</w:t>
            </w:r>
            <w:bookmarkEnd w:id="30"/>
          </w:p>
        </w:tc>
        <w:tc>
          <w:tcPr>
            <w:tcW w:w="684" w:type="dxa"/>
            <w:tcBorders>
              <w:bottom w:val="single" w:sz="4" w:space="0" w:color="auto"/>
            </w:tcBorders>
            <w:shd w:val="clear" w:color="auto" w:fill="auto"/>
            <w:vAlign w:val="center"/>
          </w:tcPr>
          <w:p w:rsidR="00B27742" w:rsidRPr="006415C6" w:rsidRDefault="00B27742">
            <w:pPr>
              <w:pStyle w:val="TableText"/>
              <w:widowControl w:val="0"/>
              <w:rPr>
                <w:rStyle w:val="EndnoteReference"/>
                <w:rFonts w:cs="Tahoma"/>
                <w:color w:val="0000FF"/>
                <w:sz w:val="13"/>
                <w:szCs w:val="13"/>
                <w:u w:val="single"/>
              </w:rPr>
            </w:pPr>
          </w:p>
        </w:tc>
        <w:tc>
          <w:tcPr>
            <w:tcW w:w="405" w:type="dxa"/>
            <w:tcBorders>
              <w:bottom w:val="single" w:sz="4" w:space="0" w:color="auto"/>
            </w:tcBorders>
            <w:shd w:val="clear" w:color="auto" w:fill="auto"/>
            <w:vAlign w:val="center"/>
          </w:tcPr>
          <w:p w:rsidR="00B27742" w:rsidRPr="00533983" w:rsidRDefault="00B27742" w:rsidP="004000C7">
            <w:pPr>
              <w:pStyle w:val="TableText"/>
              <w:widowControl w:val="0"/>
              <w:rPr>
                <w:rFonts w:ascii="Tahoma" w:hAnsi="Tahoma" w:cs="Tahoma"/>
                <w:sz w:val="13"/>
              </w:rPr>
            </w:pPr>
            <w:r w:rsidRPr="00533983">
              <w:rPr>
                <w:rFonts w:ascii="Tahoma" w:hAnsi="Tahoma" w:cs="Tahoma"/>
                <w:sz w:val="13"/>
              </w:rPr>
              <w:t>04/10</w:t>
            </w:r>
          </w:p>
        </w:tc>
        <w:tc>
          <w:tcPr>
            <w:tcW w:w="711"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41" w:type="dxa"/>
            <w:gridSpan w:val="2"/>
            <w:tcBorders>
              <w:left w:val="single" w:sz="18" w:space="0" w:color="auto"/>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auto"/>
            <w:vAlign w:val="center"/>
          </w:tcPr>
          <w:p w:rsidR="00B27742" w:rsidRPr="00533983" w:rsidRDefault="00B27742" w:rsidP="00080B33">
            <w:pPr>
              <w:pStyle w:val="TableText"/>
              <w:widowControl w:val="0"/>
              <w:rPr>
                <w:rFonts w:ascii="Tahoma" w:hAnsi="Tahoma" w:cs="Tahoma"/>
                <w:sz w:val="13"/>
              </w:rPr>
            </w:pPr>
          </w:p>
        </w:tc>
        <w:tc>
          <w:tcPr>
            <w:tcW w:w="801"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r>
      <w:tr w:rsidR="004A317A" w:rsidRPr="00533983" w:rsidTr="004A317A">
        <w:trPr>
          <w:cantSplit/>
          <w:trHeight w:val="287"/>
        </w:trPr>
        <w:tc>
          <w:tcPr>
            <w:tcW w:w="2495" w:type="dxa"/>
            <w:tcBorders>
              <w:bottom w:val="single" w:sz="4" w:space="0" w:color="auto"/>
            </w:tcBorders>
            <w:shd w:val="clear" w:color="auto" w:fill="FABF8F"/>
            <w:vAlign w:val="center"/>
          </w:tcPr>
          <w:p w:rsidR="00B27742" w:rsidRPr="006415C6" w:rsidRDefault="00B27742" w:rsidP="00576041">
            <w:pPr>
              <w:pStyle w:val="Heading2"/>
              <w:spacing w:beforeLines="20" w:before="48" w:afterLines="20" w:after="48"/>
              <w:ind w:left="0"/>
              <w:rPr>
                <w:rFonts w:ascii="Tahoma" w:hAnsi="Tahoma" w:cs="Tahoma"/>
                <w:b w:val="0"/>
                <w:sz w:val="14"/>
                <w:szCs w:val="14"/>
              </w:rPr>
            </w:pPr>
            <w:bookmarkStart w:id="31" w:name="_Toc336337854"/>
            <w:bookmarkStart w:id="32" w:name="_Toc352233400"/>
            <w:r w:rsidRPr="006415C6">
              <w:rPr>
                <w:rFonts w:ascii="Tahoma" w:hAnsi="Tahoma" w:cs="Tahoma"/>
                <w:b w:val="0"/>
                <w:sz w:val="14"/>
                <w:szCs w:val="14"/>
              </w:rPr>
              <w:t xml:space="preserve">Lync </w:t>
            </w:r>
            <w:bookmarkEnd w:id="31"/>
            <w:r w:rsidRPr="006415C6">
              <w:rPr>
                <w:rFonts w:ascii="Tahoma" w:hAnsi="Tahoma" w:cs="Tahoma"/>
                <w:b w:val="0"/>
                <w:sz w:val="14"/>
                <w:szCs w:val="14"/>
              </w:rPr>
              <w:t>2013</w:t>
            </w:r>
            <w:bookmarkEnd w:id="32"/>
          </w:p>
        </w:tc>
        <w:tc>
          <w:tcPr>
            <w:tcW w:w="684" w:type="dxa"/>
            <w:tcBorders>
              <w:bottom w:val="single" w:sz="4" w:space="0" w:color="auto"/>
            </w:tcBorders>
            <w:shd w:val="clear" w:color="auto" w:fill="FABF8F"/>
            <w:vAlign w:val="center"/>
          </w:tcPr>
          <w:p w:rsidR="00B27742" w:rsidRPr="006415C6" w:rsidRDefault="00B27742">
            <w:pPr>
              <w:pStyle w:val="TableText"/>
              <w:widowControl w:val="0"/>
              <w:rPr>
                <w:rStyle w:val="EndnoteReference"/>
                <w:color w:val="0000FF"/>
                <w:sz w:val="13"/>
                <w:szCs w:val="13"/>
                <w:u w:val="single"/>
              </w:rPr>
            </w:pPr>
            <w:bookmarkStart w:id="33" w:name="_Hlt301882262"/>
            <w:bookmarkStart w:id="34" w:name="_Hlt336250688"/>
          </w:p>
        </w:tc>
        <w:bookmarkEnd w:id="33"/>
        <w:bookmarkEnd w:id="34"/>
        <w:tc>
          <w:tcPr>
            <w:tcW w:w="405" w:type="dxa"/>
            <w:tcBorders>
              <w:bottom w:val="single" w:sz="4" w:space="0" w:color="auto"/>
            </w:tcBorders>
            <w:shd w:val="clear" w:color="auto" w:fill="FABF8F"/>
            <w:vAlign w:val="center"/>
          </w:tcPr>
          <w:p w:rsidR="00B27742" w:rsidRPr="00533983" w:rsidRDefault="00B27742" w:rsidP="004000C7">
            <w:pPr>
              <w:pStyle w:val="TableText"/>
              <w:widowControl w:val="0"/>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42"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41" w:type="dxa"/>
            <w:gridSpan w:val="2"/>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B27742" w:rsidRPr="00533983" w:rsidRDefault="00F440FF" w:rsidP="00080B33">
            <w:pPr>
              <w:pStyle w:val="TableText"/>
              <w:widowControl w:val="0"/>
              <w:rPr>
                <w:rFonts w:ascii="Tahoma" w:hAnsi="Tahoma" w:cs="Tahoma"/>
                <w:sz w:val="13"/>
              </w:rPr>
            </w:pPr>
            <w:r w:rsidRPr="00533983">
              <w:rPr>
                <w:rFonts w:ascii="Tahoma" w:hAnsi="Tahoma" w:cs="Tahoma"/>
                <w:sz w:val="13"/>
              </w:rPr>
              <w:t>A, ST</w:t>
            </w:r>
          </w:p>
        </w:tc>
        <w:tc>
          <w:tcPr>
            <w:tcW w:w="801"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r>
      <w:tr w:rsidR="004A317A" w:rsidRPr="00533983" w:rsidTr="004A317A">
        <w:trPr>
          <w:cantSplit/>
          <w:trHeight w:val="287"/>
        </w:trPr>
        <w:tc>
          <w:tcPr>
            <w:tcW w:w="2495" w:type="dxa"/>
            <w:tcBorders>
              <w:bottom w:val="single" w:sz="4" w:space="0" w:color="auto"/>
            </w:tcBorders>
            <w:shd w:val="clear" w:color="auto" w:fill="auto"/>
            <w:vAlign w:val="center"/>
          </w:tcPr>
          <w:p w:rsidR="00CA606E" w:rsidRPr="006415C6" w:rsidRDefault="00CA606E" w:rsidP="00576041">
            <w:pPr>
              <w:pStyle w:val="Heading2"/>
              <w:spacing w:beforeLines="20" w:before="48" w:afterLines="20" w:after="48"/>
              <w:ind w:left="0"/>
              <w:rPr>
                <w:rFonts w:ascii="Tahoma" w:hAnsi="Tahoma" w:cs="Tahoma"/>
                <w:b w:val="0"/>
                <w:sz w:val="14"/>
                <w:szCs w:val="14"/>
              </w:rPr>
            </w:pPr>
            <w:bookmarkStart w:id="35" w:name="_Toc336337855"/>
            <w:bookmarkStart w:id="36" w:name="_Toc352233401"/>
            <w:r w:rsidRPr="006415C6">
              <w:rPr>
                <w:rFonts w:ascii="Tahoma" w:hAnsi="Tahoma" w:cs="Tahoma"/>
                <w:b w:val="0"/>
                <w:sz w:val="14"/>
                <w:szCs w:val="14"/>
              </w:rPr>
              <w:t>Lync для Mac 2011</w:t>
            </w:r>
            <w:bookmarkEnd w:id="35"/>
            <w:bookmarkEnd w:id="36"/>
          </w:p>
        </w:tc>
        <w:tc>
          <w:tcPr>
            <w:tcW w:w="684" w:type="dxa"/>
            <w:tcBorders>
              <w:bottom w:val="single" w:sz="4" w:space="0" w:color="auto"/>
            </w:tcBorders>
            <w:shd w:val="clear" w:color="auto" w:fill="auto"/>
            <w:vAlign w:val="center"/>
          </w:tcPr>
          <w:p w:rsidR="00CA606E" w:rsidRPr="006415C6" w:rsidRDefault="00DE59ED" w:rsidP="009832D3">
            <w:pPr>
              <w:pStyle w:val="TableText"/>
              <w:widowControl w:val="0"/>
              <w:rPr>
                <w:rStyle w:val="EndnoteReference"/>
                <w:b w:val="0"/>
                <w:color w:val="0000FF"/>
                <w:sz w:val="13"/>
                <w:szCs w:val="13"/>
                <w:u w:val="single"/>
              </w:rPr>
            </w:pPr>
            <w:hyperlink w:anchor="_23_Lync_for" w:history="1">
              <w:r w:rsidR="005B0EC7" w:rsidRPr="006415C6">
                <w:rPr>
                  <w:rStyle w:val="Hyperlink"/>
                  <w:b/>
                  <w:sz w:val="13"/>
                  <w:szCs w:val="13"/>
                </w:rPr>
                <w:t>2</w:t>
              </w:r>
            </w:hyperlink>
          </w:p>
        </w:tc>
        <w:tc>
          <w:tcPr>
            <w:tcW w:w="405" w:type="dxa"/>
            <w:tcBorders>
              <w:bottom w:val="single" w:sz="4" w:space="0" w:color="auto"/>
            </w:tcBorders>
            <w:shd w:val="clear" w:color="auto" w:fill="auto"/>
            <w:vAlign w:val="center"/>
          </w:tcPr>
          <w:p w:rsidR="00CA606E" w:rsidRPr="00533983" w:rsidRDefault="00C4684B" w:rsidP="004000C7">
            <w:pPr>
              <w:pStyle w:val="TableText"/>
              <w:widowControl w:val="0"/>
              <w:rPr>
                <w:rFonts w:ascii="Tahoma" w:hAnsi="Tahoma" w:cs="Tahoma"/>
                <w:sz w:val="13"/>
              </w:rPr>
            </w:pPr>
            <w:r w:rsidRPr="00533983">
              <w:rPr>
                <w:rFonts w:ascii="Tahoma" w:hAnsi="Tahoma" w:cs="Tahoma"/>
                <w:sz w:val="13"/>
              </w:rPr>
              <w:t>10/11</w:t>
            </w:r>
          </w:p>
        </w:tc>
        <w:tc>
          <w:tcPr>
            <w:tcW w:w="711" w:type="dxa"/>
            <w:tcBorders>
              <w:bottom w:val="single" w:sz="4" w:space="0" w:color="auto"/>
              <w:right w:val="single" w:sz="18"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r w:rsidRPr="00533983">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r w:rsidRPr="00533983">
              <w:rPr>
                <w:rFonts w:ascii="Tahoma" w:hAnsi="Tahoma" w:cs="Tahoma"/>
                <w:sz w:val="13"/>
              </w:rPr>
              <w:t>1</w:t>
            </w:r>
          </w:p>
        </w:tc>
        <w:tc>
          <w:tcPr>
            <w:tcW w:w="441" w:type="dxa"/>
            <w:gridSpan w:val="2"/>
            <w:tcBorders>
              <w:left w:val="single" w:sz="18" w:space="0" w:color="auto"/>
              <w:bottom w:val="single" w:sz="4"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auto"/>
            <w:vAlign w:val="center"/>
          </w:tcPr>
          <w:p w:rsidR="00CA606E" w:rsidRPr="00533983" w:rsidRDefault="00CA606E" w:rsidP="00080B33">
            <w:pPr>
              <w:pStyle w:val="TableText"/>
              <w:widowControl w:val="0"/>
              <w:rPr>
                <w:rFonts w:ascii="Tahoma" w:hAnsi="Tahoma" w:cs="Tahoma"/>
                <w:sz w:val="13"/>
              </w:rPr>
            </w:pPr>
          </w:p>
        </w:tc>
        <w:tc>
          <w:tcPr>
            <w:tcW w:w="801" w:type="dxa"/>
            <w:tcBorders>
              <w:bottom w:val="single" w:sz="4" w:space="0" w:color="auto"/>
            </w:tcBorders>
            <w:shd w:val="clear" w:color="auto" w:fill="auto"/>
            <w:vAlign w:val="center"/>
          </w:tcPr>
          <w:p w:rsidR="00CA606E" w:rsidRPr="00533983" w:rsidRDefault="00CA606E" w:rsidP="00703595">
            <w:pPr>
              <w:pStyle w:val="TableText"/>
              <w:widowControl w:val="0"/>
              <w:rPr>
                <w:rFonts w:ascii="Tahoma" w:hAnsi="Tahoma" w:cs="Tahoma"/>
                <w:sz w:val="13"/>
              </w:rPr>
            </w:pPr>
          </w:p>
        </w:tc>
      </w:tr>
      <w:tr w:rsidR="004A317A" w:rsidRPr="00533983" w:rsidTr="004A317A">
        <w:trPr>
          <w:cantSplit/>
          <w:trHeight w:val="287"/>
        </w:trPr>
        <w:tc>
          <w:tcPr>
            <w:tcW w:w="2495" w:type="dxa"/>
            <w:tcBorders>
              <w:bottom w:val="single" w:sz="4" w:space="0" w:color="auto"/>
            </w:tcBorders>
            <w:shd w:val="clear" w:color="auto" w:fill="FABF8F"/>
            <w:vAlign w:val="center"/>
          </w:tcPr>
          <w:p w:rsidR="00B27742" w:rsidRPr="006415C6" w:rsidRDefault="00B27742" w:rsidP="00576041">
            <w:pPr>
              <w:pStyle w:val="Heading2"/>
              <w:spacing w:beforeLines="20" w:before="48" w:afterLines="20" w:after="48"/>
              <w:ind w:left="0"/>
              <w:rPr>
                <w:rFonts w:ascii="Tahoma" w:hAnsi="Tahoma" w:cs="Tahoma"/>
                <w:b w:val="0"/>
                <w:sz w:val="14"/>
                <w:szCs w:val="14"/>
              </w:rPr>
            </w:pPr>
            <w:bookmarkStart w:id="37" w:name="_Toc235859737"/>
            <w:bookmarkStart w:id="38" w:name="_Toc336337856"/>
            <w:bookmarkStart w:id="39" w:name="_Toc352233402"/>
            <w:r w:rsidRPr="006415C6">
              <w:rPr>
                <w:rFonts w:ascii="Tahoma" w:hAnsi="Tahoma" w:cs="Tahoma"/>
                <w:b w:val="0"/>
                <w:sz w:val="14"/>
                <w:szCs w:val="14"/>
              </w:rPr>
              <w:t>MapPoint</w:t>
            </w:r>
            <w:r w:rsidRPr="006415C6">
              <w:rPr>
                <w:rFonts w:ascii="Tahoma" w:hAnsi="Tahoma" w:cs="Tahoma"/>
                <w:b w:val="0"/>
                <w:sz w:val="14"/>
                <w:szCs w:val="14"/>
                <w:vertAlign w:val="superscript"/>
              </w:rPr>
              <w:t>®</w:t>
            </w:r>
            <w:r w:rsidRPr="006415C6">
              <w:rPr>
                <w:rFonts w:ascii="Tahoma" w:hAnsi="Tahoma" w:cs="Tahoma"/>
                <w:b w:val="0"/>
                <w:sz w:val="14"/>
                <w:szCs w:val="14"/>
              </w:rPr>
              <w:t xml:space="preserve"> Fleet Edition </w:t>
            </w:r>
            <w:bookmarkEnd w:id="37"/>
            <w:r w:rsidRPr="006415C6">
              <w:rPr>
                <w:rFonts w:ascii="Tahoma" w:hAnsi="Tahoma" w:cs="Tahoma"/>
                <w:b w:val="0"/>
                <w:sz w:val="14"/>
                <w:szCs w:val="14"/>
              </w:rPr>
              <w:t>2013</w:t>
            </w:r>
            <w:bookmarkEnd w:id="38"/>
            <w:bookmarkEnd w:id="39"/>
          </w:p>
        </w:tc>
        <w:tc>
          <w:tcPr>
            <w:tcW w:w="684" w:type="dxa"/>
            <w:tcBorders>
              <w:bottom w:val="single" w:sz="4" w:space="0" w:color="auto"/>
            </w:tcBorders>
            <w:shd w:val="clear" w:color="auto" w:fill="FABF8F"/>
            <w:vAlign w:val="center"/>
          </w:tcPr>
          <w:p w:rsidR="00B27742" w:rsidRPr="006415C6" w:rsidRDefault="00B27742">
            <w:pPr>
              <w:pStyle w:val="TableText"/>
              <w:widowControl w:val="0"/>
              <w:rPr>
                <w:rStyle w:val="EndnoteReference"/>
                <w:color w:val="0000FF"/>
                <w:sz w:val="13"/>
                <w:szCs w:val="13"/>
                <w:u w:val="single"/>
              </w:rPr>
            </w:pPr>
          </w:p>
        </w:tc>
        <w:tc>
          <w:tcPr>
            <w:tcW w:w="405" w:type="dxa"/>
            <w:tcBorders>
              <w:bottom w:val="single" w:sz="4" w:space="0" w:color="auto"/>
            </w:tcBorders>
            <w:shd w:val="clear" w:color="auto" w:fill="FABF8F"/>
            <w:vAlign w:val="center"/>
          </w:tcPr>
          <w:p w:rsidR="00B27742" w:rsidRPr="00533983" w:rsidRDefault="00097B90" w:rsidP="004000C7">
            <w:pPr>
              <w:pStyle w:val="TableText"/>
              <w:widowControl w:val="0"/>
              <w:rPr>
                <w:rFonts w:ascii="Tahoma" w:hAnsi="Tahoma" w:cs="Tahoma"/>
                <w:sz w:val="13"/>
              </w:rPr>
            </w:pPr>
            <w:r w:rsidRPr="00533983">
              <w:rPr>
                <w:rFonts w:ascii="Tahoma" w:hAnsi="Tahoma" w:cs="Tahoma"/>
                <w:sz w:val="13"/>
              </w:rPr>
              <w:t>03/11</w:t>
            </w:r>
          </w:p>
        </w:tc>
        <w:tc>
          <w:tcPr>
            <w:tcW w:w="711"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4</w:t>
            </w:r>
          </w:p>
        </w:tc>
        <w:tc>
          <w:tcPr>
            <w:tcW w:w="342"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10</w:t>
            </w:r>
          </w:p>
        </w:tc>
        <w:tc>
          <w:tcPr>
            <w:tcW w:w="342"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8</w:t>
            </w:r>
          </w:p>
        </w:tc>
        <w:tc>
          <w:tcPr>
            <w:tcW w:w="387"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6</w:t>
            </w:r>
          </w:p>
        </w:tc>
        <w:tc>
          <w:tcPr>
            <w:tcW w:w="351"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6</w:t>
            </w:r>
          </w:p>
        </w:tc>
        <w:tc>
          <w:tcPr>
            <w:tcW w:w="414"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4</w:t>
            </w:r>
          </w:p>
        </w:tc>
        <w:tc>
          <w:tcPr>
            <w:tcW w:w="378"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33" w:type="dxa"/>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4</w:t>
            </w:r>
          </w:p>
        </w:tc>
        <w:tc>
          <w:tcPr>
            <w:tcW w:w="450"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8</w:t>
            </w:r>
          </w:p>
        </w:tc>
        <w:tc>
          <w:tcPr>
            <w:tcW w:w="342"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4</w:t>
            </w:r>
          </w:p>
        </w:tc>
        <w:tc>
          <w:tcPr>
            <w:tcW w:w="441" w:type="dxa"/>
            <w:gridSpan w:val="2"/>
            <w:tcBorders>
              <w:left w:val="single" w:sz="18" w:space="0" w:color="auto"/>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B27742" w:rsidRPr="00533983" w:rsidRDefault="00B27742" w:rsidP="00080B33">
            <w:pPr>
              <w:pStyle w:val="TableText"/>
              <w:widowControl w:val="0"/>
              <w:rPr>
                <w:rFonts w:ascii="Tahoma" w:hAnsi="Tahoma" w:cs="Tahoma"/>
                <w:sz w:val="13"/>
              </w:rPr>
            </w:pPr>
          </w:p>
        </w:tc>
        <w:tc>
          <w:tcPr>
            <w:tcW w:w="801" w:type="dxa"/>
            <w:tcBorders>
              <w:bottom w:val="single" w:sz="4" w:space="0" w:color="auto"/>
            </w:tcBorders>
            <w:shd w:val="clear" w:color="auto" w:fill="FABF8F"/>
            <w:vAlign w:val="center"/>
          </w:tcPr>
          <w:p w:rsidR="00B27742" w:rsidRPr="00533983" w:rsidRDefault="00B27742" w:rsidP="004B3534">
            <w:pPr>
              <w:pStyle w:val="TableText"/>
              <w:widowControl w:val="0"/>
              <w:rPr>
                <w:rFonts w:ascii="Tahoma" w:hAnsi="Tahoma" w:cs="Tahoma"/>
                <w:sz w:val="13"/>
              </w:rPr>
            </w:pPr>
          </w:p>
        </w:tc>
      </w:tr>
      <w:tr w:rsidR="004A317A" w:rsidRPr="00533983" w:rsidTr="004A317A">
        <w:trPr>
          <w:cantSplit/>
          <w:trHeight w:val="323"/>
        </w:trPr>
        <w:tc>
          <w:tcPr>
            <w:tcW w:w="2495" w:type="dxa"/>
            <w:tcBorders>
              <w:bottom w:val="single" w:sz="4" w:space="0" w:color="auto"/>
            </w:tcBorders>
            <w:shd w:val="clear" w:color="auto" w:fill="auto"/>
            <w:vAlign w:val="center"/>
          </w:tcPr>
          <w:p w:rsidR="00B27742" w:rsidRPr="006415C6" w:rsidRDefault="00B27742" w:rsidP="00576041">
            <w:pPr>
              <w:pStyle w:val="Heading2"/>
              <w:spacing w:beforeLines="20" w:before="48" w:afterLines="20" w:after="48"/>
              <w:ind w:left="0"/>
              <w:rPr>
                <w:rFonts w:ascii="Tahoma" w:hAnsi="Tahoma" w:cs="Tahoma"/>
                <w:b w:val="0"/>
                <w:sz w:val="14"/>
                <w:szCs w:val="14"/>
              </w:rPr>
            </w:pPr>
            <w:bookmarkStart w:id="40" w:name="_Toc235859738"/>
            <w:bookmarkStart w:id="41" w:name="_Toc336337857"/>
            <w:bookmarkStart w:id="42" w:name="_Toc352233403"/>
            <w:r w:rsidRPr="006415C6">
              <w:rPr>
                <w:rFonts w:ascii="Tahoma" w:hAnsi="Tahoma" w:cs="Tahoma"/>
                <w:b w:val="0"/>
                <w:sz w:val="14"/>
                <w:szCs w:val="14"/>
              </w:rPr>
              <w:t>MapPoint</w:t>
            </w:r>
            <w:r w:rsidRPr="006415C6">
              <w:rPr>
                <w:rFonts w:ascii="Tahoma" w:hAnsi="Tahoma" w:cs="Tahoma"/>
                <w:b w:val="0"/>
                <w:sz w:val="14"/>
                <w:szCs w:val="14"/>
                <w:vertAlign w:val="superscript"/>
              </w:rPr>
              <w:t>®</w:t>
            </w:r>
            <w:r w:rsidRPr="006415C6">
              <w:rPr>
                <w:rFonts w:ascii="Tahoma" w:hAnsi="Tahoma" w:cs="Tahoma"/>
                <w:b w:val="0"/>
                <w:sz w:val="14"/>
                <w:szCs w:val="14"/>
              </w:rPr>
              <w:t xml:space="preserve"> 2013 для Windows</w:t>
            </w:r>
            <w:bookmarkEnd w:id="40"/>
            <w:bookmarkEnd w:id="41"/>
            <w:bookmarkEnd w:id="42"/>
          </w:p>
        </w:tc>
        <w:tc>
          <w:tcPr>
            <w:tcW w:w="684" w:type="dxa"/>
            <w:tcBorders>
              <w:bottom w:val="single" w:sz="4" w:space="0" w:color="auto"/>
            </w:tcBorders>
            <w:shd w:val="clear" w:color="auto" w:fill="auto"/>
            <w:vAlign w:val="center"/>
          </w:tcPr>
          <w:p w:rsidR="00B27742" w:rsidRPr="006415C6" w:rsidRDefault="00B27742">
            <w:pPr>
              <w:pStyle w:val="TableText"/>
              <w:widowControl w:val="0"/>
              <w:rPr>
                <w:rStyle w:val="EndnoteReference"/>
                <w:color w:val="0000FF"/>
                <w:sz w:val="13"/>
                <w:szCs w:val="13"/>
                <w:u w:val="single"/>
              </w:rPr>
            </w:pPr>
          </w:p>
        </w:tc>
        <w:tc>
          <w:tcPr>
            <w:tcW w:w="405" w:type="dxa"/>
            <w:tcBorders>
              <w:bottom w:val="single" w:sz="4" w:space="0" w:color="auto"/>
            </w:tcBorders>
            <w:shd w:val="clear" w:color="auto" w:fill="auto"/>
            <w:vAlign w:val="center"/>
          </w:tcPr>
          <w:p w:rsidR="00B27742" w:rsidRPr="00533983" w:rsidRDefault="00097B90" w:rsidP="004000C7">
            <w:pPr>
              <w:pStyle w:val="TableText"/>
              <w:widowControl w:val="0"/>
              <w:rPr>
                <w:rFonts w:ascii="Tahoma" w:hAnsi="Tahoma" w:cs="Tahoma"/>
                <w:color w:val="000000"/>
                <w:sz w:val="13"/>
              </w:rPr>
            </w:pPr>
            <w:r w:rsidRPr="00533983">
              <w:rPr>
                <w:rFonts w:ascii="Tahoma" w:hAnsi="Tahoma" w:cs="Tahoma"/>
                <w:color w:val="000000"/>
                <w:sz w:val="13"/>
              </w:rPr>
              <w:t>03/11</w:t>
            </w:r>
          </w:p>
        </w:tc>
        <w:tc>
          <w:tcPr>
            <w:tcW w:w="711"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color w:val="000000"/>
                <w:sz w:val="13"/>
              </w:rPr>
            </w:pPr>
            <w:r w:rsidRPr="00533983">
              <w:rPr>
                <w:rFonts w:ascii="Tahoma" w:hAnsi="Tahoma" w:cs="Tahoma"/>
                <w:color w:val="000000"/>
                <w:sz w:val="13"/>
              </w:rPr>
              <w:t>DT</w:t>
            </w:r>
          </w:p>
        </w:tc>
        <w:tc>
          <w:tcPr>
            <w:tcW w:w="297" w:type="dxa"/>
            <w:tcBorders>
              <w:left w:val="single" w:sz="18" w:space="0" w:color="auto"/>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2</w:t>
            </w:r>
          </w:p>
        </w:tc>
        <w:tc>
          <w:tcPr>
            <w:tcW w:w="342"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441" w:type="dxa"/>
            <w:gridSpan w:val="2"/>
            <w:tcBorders>
              <w:left w:val="single" w:sz="18" w:space="0" w:color="auto"/>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auto"/>
            <w:vAlign w:val="center"/>
          </w:tcPr>
          <w:p w:rsidR="00B27742" w:rsidRPr="00533983" w:rsidRDefault="00F440FF" w:rsidP="00080B33">
            <w:pPr>
              <w:pStyle w:val="TableText"/>
              <w:widowControl w:val="0"/>
              <w:rPr>
                <w:rFonts w:ascii="Tahoma" w:hAnsi="Tahoma" w:cs="Tahoma"/>
                <w:sz w:val="13"/>
              </w:rPr>
            </w:pPr>
            <w:r w:rsidRPr="00533983">
              <w:rPr>
                <w:rFonts w:ascii="Tahoma" w:hAnsi="Tahoma" w:cs="Tahoma"/>
                <w:sz w:val="13"/>
              </w:rPr>
              <w:t>A, AO, ST</w:t>
            </w:r>
          </w:p>
        </w:tc>
        <w:tc>
          <w:tcPr>
            <w:tcW w:w="801" w:type="dxa"/>
            <w:tcBorders>
              <w:bottom w:val="single" w:sz="4" w:space="0" w:color="auto"/>
            </w:tcBorders>
            <w:shd w:val="clear" w:color="auto" w:fill="auto"/>
            <w:vAlign w:val="center"/>
          </w:tcPr>
          <w:p w:rsidR="00B27742" w:rsidRPr="00533983" w:rsidRDefault="00B27742" w:rsidP="004B3534">
            <w:pPr>
              <w:pStyle w:val="TableText"/>
              <w:widowControl w:val="0"/>
              <w:rPr>
                <w:rFonts w:ascii="Tahoma" w:hAnsi="Tahoma" w:cs="Tahoma"/>
                <w:sz w:val="13"/>
              </w:rPr>
            </w:pPr>
          </w:p>
        </w:tc>
      </w:tr>
      <w:tr w:rsidR="004A317A" w:rsidRPr="00533983" w:rsidTr="004A317A">
        <w:trPr>
          <w:cantSplit/>
          <w:trHeight w:val="145"/>
        </w:trPr>
        <w:tc>
          <w:tcPr>
            <w:tcW w:w="2495" w:type="dxa"/>
            <w:tcBorders>
              <w:bottom w:val="single" w:sz="4" w:space="0" w:color="auto"/>
            </w:tcBorders>
            <w:shd w:val="clear" w:color="auto" w:fill="FABF8F"/>
            <w:vAlign w:val="center"/>
          </w:tcPr>
          <w:p w:rsidR="00B27742" w:rsidRPr="006415C6" w:rsidRDefault="00B27742" w:rsidP="00576041">
            <w:pPr>
              <w:pStyle w:val="Heading2"/>
              <w:spacing w:beforeLines="20" w:before="48" w:afterLines="20" w:after="48"/>
              <w:ind w:left="0"/>
              <w:rPr>
                <w:rFonts w:ascii="Tahoma" w:hAnsi="Tahoma" w:cs="Tahoma"/>
                <w:b w:val="0"/>
                <w:sz w:val="14"/>
                <w:szCs w:val="14"/>
              </w:rPr>
            </w:pPr>
            <w:bookmarkStart w:id="43" w:name="_Toc336337858"/>
            <w:bookmarkStart w:id="44" w:name="_Toc352233404"/>
            <w:r w:rsidRPr="006415C6">
              <w:rPr>
                <w:rFonts w:ascii="Tahoma" w:hAnsi="Tahoma" w:cs="Tahoma"/>
                <w:b w:val="0"/>
                <w:sz w:val="14"/>
                <w:szCs w:val="14"/>
              </w:rPr>
              <w:t>MSDN Operating Systems</w:t>
            </w:r>
            <w:bookmarkEnd w:id="43"/>
            <w:bookmarkEnd w:id="44"/>
          </w:p>
        </w:tc>
        <w:tc>
          <w:tcPr>
            <w:tcW w:w="684" w:type="dxa"/>
            <w:tcBorders>
              <w:bottom w:val="single" w:sz="4" w:space="0" w:color="auto"/>
            </w:tcBorders>
            <w:shd w:val="clear" w:color="auto" w:fill="FABF8F"/>
            <w:vAlign w:val="center"/>
          </w:tcPr>
          <w:p w:rsidR="00B27742" w:rsidRPr="006415C6" w:rsidRDefault="00DE59ED" w:rsidP="009832D3">
            <w:pPr>
              <w:pStyle w:val="TableText"/>
              <w:widowControl w:val="0"/>
              <w:rPr>
                <w:rStyle w:val="EndnoteReference"/>
                <w:b w:val="0"/>
                <w:color w:val="0000FF"/>
                <w:sz w:val="13"/>
                <w:szCs w:val="13"/>
                <w:u w:val="single"/>
              </w:rPr>
            </w:pPr>
            <w:hyperlink w:anchor="_34_MSDN_Operating" w:history="1">
              <w:r w:rsidR="005B0EC7" w:rsidRPr="006415C6">
                <w:rPr>
                  <w:rStyle w:val="Hyperlink"/>
                  <w:b/>
                  <w:sz w:val="13"/>
                  <w:szCs w:val="13"/>
                </w:rPr>
                <w:t>3</w:t>
              </w:r>
            </w:hyperlink>
          </w:p>
        </w:tc>
        <w:tc>
          <w:tcPr>
            <w:tcW w:w="405" w:type="dxa"/>
            <w:tcBorders>
              <w:bottom w:val="single" w:sz="4" w:space="0" w:color="auto"/>
            </w:tcBorders>
            <w:shd w:val="clear" w:color="auto" w:fill="FABF8F"/>
            <w:vAlign w:val="center"/>
          </w:tcPr>
          <w:p w:rsidR="00B27742" w:rsidRPr="00533983" w:rsidRDefault="00B27742" w:rsidP="004000C7">
            <w:pPr>
              <w:pStyle w:val="TableText"/>
              <w:rPr>
                <w:rFonts w:ascii="Tahoma" w:hAnsi="Tahoma" w:cs="Tahoma"/>
                <w:sz w:val="13"/>
              </w:rPr>
            </w:pPr>
            <w:r w:rsidRPr="00533983">
              <w:rPr>
                <w:rFonts w:ascii="Tahoma" w:hAnsi="Tahoma" w:cs="Tahoma"/>
                <w:sz w:val="13"/>
              </w:rPr>
              <w:t>01/06</w:t>
            </w:r>
          </w:p>
        </w:tc>
        <w:tc>
          <w:tcPr>
            <w:tcW w:w="711"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B27742" w:rsidRPr="00533983" w:rsidRDefault="00B27742" w:rsidP="004B3534">
            <w:pPr>
              <w:pStyle w:val="TableText"/>
              <w:rPr>
                <w:rFonts w:ascii="Tahoma" w:hAnsi="Tahoma" w:cs="Tahoma"/>
                <w:sz w:val="13"/>
              </w:rPr>
            </w:pPr>
          </w:p>
        </w:tc>
        <w:tc>
          <w:tcPr>
            <w:tcW w:w="342" w:type="dxa"/>
            <w:tcBorders>
              <w:bottom w:val="single" w:sz="4" w:space="0" w:color="auto"/>
            </w:tcBorders>
            <w:shd w:val="clear" w:color="auto" w:fill="FABF8F"/>
            <w:vAlign w:val="center"/>
          </w:tcPr>
          <w:p w:rsidR="00B27742" w:rsidRPr="00533983" w:rsidRDefault="00B27742" w:rsidP="004B3534">
            <w:pPr>
              <w:pStyle w:val="TableText"/>
              <w:rPr>
                <w:rFonts w:ascii="Tahoma" w:hAnsi="Tahoma" w:cs="Tahoma"/>
                <w:sz w:val="13"/>
              </w:rPr>
            </w:pPr>
            <w:r w:rsidRPr="00533983">
              <w:rPr>
                <w:rFonts w:ascii="Tahoma" w:hAnsi="Tahoma" w:cs="Tahoma"/>
                <w:sz w:val="13"/>
              </w:rPr>
              <w:t>5</w:t>
            </w:r>
          </w:p>
        </w:tc>
        <w:tc>
          <w:tcPr>
            <w:tcW w:w="342" w:type="dxa"/>
            <w:tcBorders>
              <w:bottom w:val="single" w:sz="4" w:space="0" w:color="auto"/>
            </w:tcBorders>
            <w:shd w:val="clear" w:color="auto" w:fill="FABF8F"/>
            <w:vAlign w:val="center"/>
          </w:tcPr>
          <w:p w:rsidR="00B27742" w:rsidRPr="00533983" w:rsidRDefault="00B27742" w:rsidP="004B3534">
            <w:pPr>
              <w:pStyle w:val="TableText"/>
              <w:rPr>
                <w:rFonts w:ascii="Tahoma" w:hAnsi="Tahoma" w:cs="Tahoma"/>
                <w:sz w:val="13"/>
              </w:rPr>
            </w:pPr>
            <w:r w:rsidRPr="00533983">
              <w:rPr>
                <w:rFonts w:ascii="Tahoma" w:hAnsi="Tahoma" w:cs="Tahoma"/>
                <w:sz w:val="13"/>
              </w:rPr>
              <w:t>4</w:t>
            </w:r>
          </w:p>
        </w:tc>
        <w:tc>
          <w:tcPr>
            <w:tcW w:w="387" w:type="dxa"/>
            <w:tcBorders>
              <w:bottom w:val="single" w:sz="4" w:space="0" w:color="auto"/>
            </w:tcBorders>
            <w:shd w:val="clear" w:color="auto" w:fill="FABF8F"/>
            <w:vAlign w:val="center"/>
          </w:tcPr>
          <w:p w:rsidR="00B27742" w:rsidRPr="00533983" w:rsidRDefault="00B27742" w:rsidP="004B3534">
            <w:pPr>
              <w:pStyle w:val="TableText"/>
              <w:rPr>
                <w:rFonts w:ascii="Tahoma" w:hAnsi="Tahoma" w:cs="Tahoma"/>
                <w:sz w:val="13"/>
              </w:rPr>
            </w:pPr>
            <w:r w:rsidRPr="00533983">
              <w:rPr>
                <w:rFonts w:ascii="Tahoma" w:hAnsi="Tahoma" w:cs="Tahoma"/>
                <w:sz w:val="13"/>
              </w:rPr>
              <w:t>3</w:t>
            </w:r>
          </w:p>
        </w:tc>
        <w:tc>
          <w:tcPr>
            <w:tcW w:w="351" w:type="dxa"/>
            <w:tcBorders>
              <w:bottom w:val="single" w:sz="4" w:space="0" w:color="auto"/>
            </w:tcBorders>
            <w:shd w:val="clear" w:color="auto" w:fill="FABF8F"/>
            <w:vAlign w:val="center"/>
          </w:tcPr>
          <w:p w:rsidR="00B27742" w:rsidRPr="00533983" w:rsidRDefault="00B27742" w:rsidP="004B3534">
            <w:pPr>
              <w:pStyle w:val="TableText"/>
              <w:rPr>
                <w:rFonts w:ascii="Tahoma" w:hAnsi="Tahoma" w:cs="Tahoma"/>
                <w:sz w:val="13"/>
              </w:rPr>
            </w:pPr>
            <w:r w:rsidRPr="00533983">
              <w:rPr>
                <w:rFonts w:ascii="Tahoma" w:hAnsi="Tahoma" w:cs="Tahoma"/>
                <w:sz w:val="13"/>
              </w:rPr>
              <w:t>3</w:t>
            </w:r>
          </w:p>
        </w:tc>
        <w:tc>
          <w:tcPr>
            <w:tcW w:w="414" w:type="dxa"/>
            <w:tcBorders>
              <w:bottom w:val="single" w:sz="4" w:space="0" w:color="auto"/>
            </w:tcBorders>
            <w:shd w:val="clear" w:color="auto" w:fill="FABF8F"/>
            <w:vAlign w:val="center"/>
          </w:tcPr>
          <w:p w:rsidR="00B27742" w:rsidRPr="00533983" w:rsidRDefault="00B27742" w:rsidP="004B3534">
            <w:pPr>
              <w:pStyle w:val="TableText"/>
              <w:rPr>
                <w:rFonts w:ascii="Tahoma" w:hAnsi="Tahoma" w:cs="Tahoma"/>
                <w:sz w:val="13"/>
              </w:rPr>
            </w:pPr>
            <w:r w:rsidRPr="00533983">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ABF8F"/>
            <w:vAlign w:val="center"/>
          </w:tcPr>
          <w:p w:rsidR="00B27742" w:rsidRPr="00533983" w:rsidRDefault="00B27742"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533983" w:rsidRDefault="00B27742" w:rsidP="004B3534">
            <w:pPr>
              <w:pStyle w:val="TableText"/>
              <w:rPr>
                <w:rFonts w:ascii="Tahoma" w:hAnsi="Tahoma" w:cs="Tahoma"/>
                <w:sz w:val="13"/>
              </w:rPr>
            </w:pPr>
            <w:r w:rsidRPr="00533983">
              <w:rPr>
                <w:rFonts w:ascii="Tahoma" w:hAnsi="Tahoma" w:cs="Tahoma"/>
                <w:sz w:val="13"/>
              </w:rPr>
              <w:t>4</w:t>
            </w:r>
          </w:p>
        </w:tc>
        <w:tc>
          <w:tcPr>
            <w:tcW w:w="342"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rPr>
                <w:rFonts w:ascii="Tahoma" w:hAnsi="Tahoma" w:cs="Tahoma"/>
                <w:sz w:val="13"/>
              </w:rPr>
            </w:pPr>
            <w:r w:rsidRPr="00533983">
              <w:rPr>
                <w:rFonts w:ascii="Tahoma" w:hAnsi="Tahoma" w:cs="Tahoma"/>
                <w:sz w:val="13"/>
              </w:rPr>
              <w:t>2</w:t>
            </w:r>
          </w:p>
        </w:tc>
        <w:tc>
          <w:tcPr>
            <w:tcW w:w="441" w:type="dxa"/>
            <w:gridSpan w:val="2"/>
            <w:tcBorders>
              <w:left w:val="single" w:sz="18" w:space="0" w:color="auto"/>
              <w:bottom w:val="single" w:sz="4" w:space="0" w:color="auto"/>
            </w:tcBorders>
            <w:shd w:val="clear" w:color="auto" w:fill="FABF8F"/>
            <w:vAlign w:val="center"/>
          </w:tcPr>
          <w:p w:rsidR="00B27742" w:rsidRPr="00533983" w:rsidRDefault="00B27742" w:rsidP="004B3534">
            <w:pPr>
              <w:pStyle w:val="TableText"/>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FABF8F"/>
            <w:vAlign w:val="center"/>
          </w:tcPr>
          <w:p w:rsidR="00B27742" w:rsidRPr="00533983" w:rsidRDefault="00B27742"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533983" w:rsidRDefault="00B27742" w:rsidP="004B3534">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B27742" w:rsidRPr="00533983" w:rsidRDefault="00052BF4" w:rsidP="00080B33">
            <w:pPr>
              <w:pStyle w:val="TableText"/>
              <w:rPr>
                <w:rFonts w:ascii="Tahoma" w:hAnsi="Tahoma" w:cs="Tahoma"/>
                <w:sz w:val="13"/>
              </w:rPr>
            </w:pPr>
            <w:r w:rsidRPr="00533983">
              <w:rPr>
                <w:rFonts w:ascii="Tahoma" w:hAnsi="Tahoma" w:cs="Tahoma"/>
                <w:sz w:val="13"/>
              </w:rPr>
              <w:t>A</w:t>
            </w:r>
          </w:p>
        </w:tc>
        <w:tc>
          <w:tcPr>
            <w:tcW w:w="801" w:type="dxa"/>
            <w:tcBorders>
              <w:bottom w:val="single" w:sz="4" w:space="0" w:color="auto"/>
            </w:tcBorders>
            <w:shd w:val="clear" w:color="auto" w:fill="FABF8F"/>
            <w:vAlign w:val="center"/>
          </w:tcPr>
          <w:p w:rsidR="00B27742" w:rsidRPr="00533983" w:rsidRDefault="00B27742" w:rsidP="004B3534">
            <w:pPr>
              <w:pStyle w:val="TableText"/>
            </w:pPr>
            <w:r w:rsidRPr="00533983">
              <w:rPr>
                <w:rFonts w:ascii="Tahoma" w:hAnsi="Tahoma" w:cs="Tahoma"/>
                <w:sz w:val="13"/>
              </w:rPr>
              <w:t>OL/SA/</w:t>
            </w:r>
          </w:p>
          <w:p w:rsidR="00B27742" w:rsidRPr="00533983" w:rsidRDefault="00B27742" w:rsidP="004B3534">
            <w:pPr>
              <w:pStyle w:val="TableText"/>
              <w:rPr>
                <w:rFonts w:ascii="Tahoma" w:hAnsi="Tahoma" w:cs="Tahoma"/>
                <w:sz w:val="13"/>
              </w:rPr>
            </w:pPr>
            <w:r w:rsidRPr="00533983">
              <w:rPr>
                <w:rFonts w:ascii="Tahoma" w:hAnsi="Tahoma" w:cs="Tahoma"/>
                <w:sz w:val="13"/>
              </w:rPr>
              <w:t>OV</w:t>
            </w:r>
          </w:p>
        </w:tc>
      </w:tr>
      <w:tr w:rsidR="004A317A" w:rsidRPr="00533983" w:rsidTr="004A317A">
        <w:trPr>
          <w:cantSplit/>
          <w:trHeight w:val="287"/>
        </w:trPr>
        <w:tc>
          <w:tcPr>
            <w:tcW w:w="2495" w:type="dxa"/>
            <w:tcBorders>
              <w:bottom w:val="single" w:sz="4" w:space="0" w:color="auto"/>
            </w:tcBorders>
            <w:shd w:val="clear" w:color="auto" w:fill="auto"/>
            <w:vAlign w:val="center"/>
          </w:tcPr>
          <w:p w:rsidR="007B2C93" w:rsidRPr="006415C6" w:rsidRDefault="007B2C93" w:rsidP="00576041">
            <w:pPr>
              <w:pStyle w:val="Heading2"/>
              <w:spacing w:beforeLines="20" w:before="48" w:afterLines="20" w:after="48"/>
              <w:ind w:left="0"/>
              <w:rPr>
                <w:rFonts w:ascii="Tahoma" w:hAnsi="Tahoma" w:cs="Tahoma"/>
                <w:b w:val="0"/>
                <w:sz w:val="14"/>
                <w:szCs w:val="14"/>
              </w:rPr>
            </w:pPr>
            <w:bookmarkStart w:id="45" w:name="_Toc336337859"/>
            <w:bookmarkStart w:id="46" w:name="_Toc352233405"/>
            <w:r w:rsidRPr="006415C6">
              <w:rPr>
                <w:rFonts w:ascii="Tahoma" w:hAnsi="Tahoma" w:cs="Tahoma"/>
                <w:b w:val="0"/>
                <w:sz w:val="14"/>
                <w:szCs w:val="14"/>
              </w:rPr>
              <w:t>Office 365 A2 (User SL)</w:t>
            </w:r>
            <w:bookmarkEnd w:id="45"/>
            <w:bookmarkEnd w:id="46"/>
          </w:p>
        </w:tc>
        <w:tc>
          <w:tcPr>
            <w:tcW w:w="684" w:type="dxa"/>
            <w:tcBorders>
              <w:bottom w:val="single" w:sz="4" w:space="0" w:color="auto"/>
            </w:tcBorders>
            <w:shd w:val="clear" w:color="auto" w:fill="auto"/>
            <w:vAlign w:val="center"/>
          </w:tcPr>
          <w:p w:rsidR="007B2C93" w:rsidRPr="006415C6" w:rsidRDefault="00DE59ED" w:rsidP="009832D3">
            <w:pPr>
              <w:pStyle w:val="TableText"/>
              <w:widowControl w:val="0"/>
              <w:rPr>
                <w:b/>
                <w:color w:val="0000FF"/>
                <w:sz w:val="13"/>
                <w:szCs w:val="13"/>
                <w:u w:val="single"/>
              </w:rPr>
            </w:pPr>
            <w:hyperlink w:anchor="_45_Office_365" w:history="1">
              <w:r w:rsidR="005B0EC7" w:rsidRPr="006415C6">
                <w:rPr>
                  <w:rStyle w:val="Hyperlink"/>
                  <w:b/>
                  <w:sz w:val="13"/>
                  <w:szCs w:val="13"/>
                </w:rPr>
                <w:t>4</w:t>
              </w:r>
            </w:hyperlink>
          </w:p>
        </w:tc>
        <w:tc>
          <w:tcPr>
            <w:tcW w:w="405" w:type="dxa"/>
            <w:tcBorders>
              <w:bottom w:val="single" w:sz="4" w:space="0" w:color="auto"/>
            </w:tcBorders>
            <w:shd w:val="clear" w:color="auto" w:fill="auto"/>
            <w:vAlign w:val="center"/>
          </w:tcPr>
          <w:p w:rsidR="007B2C93" w:rsidRPr="00533983" w:rsidRDefault="007B2C93" w:rsidP="004000C7">
            <w:pPr>
              <w:pStyle w:val="TableText"/>
              <w:widowControl w:val="0"/>
              <w:rPr>
                <w:rFonts w:ascii="Tahoma" w:hAnsi="Tahoma" w:cs="Tahoma"/>
                <w:sz w:val="13"/>
              </w:rPr>
            </w:pPr>
            <w:r w:rsidRPr="00533983">
              <w:rPr>
                <w:rFonts w:ascii="Tahoma" w:hAnsi="Tahoma" w:cs="Tahoma"/>
                <w:sz w:val="13"/>
              </w:rPr>
              <w:t>06/12</w:t>
            </w:r>
          </w:p>
        </w:tc>
        <w:tc>
          <w:tcPr>
            <w:tcW w:w="711" w:type="dxa"/>
            <w:tcBorders>
              <w:bottom w:val="single" w:sz="4" w:space="0" w:color="auto"/>
              <w:right w:val="single" w:sz="18"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r w:rsidRPr="00533983">
              <w:rPr>
                <w:rFonts w:ascii="Tahoma" w:hAnsi="Tahoma" w:cs="Tahoma"/>
                <w:sz w:val="13"/>
              </w:rPr>
              <w:t>OSB</w:t>
            </w:r>
          </w:p>
        </w:tc>
        <w:tc>
          <w:tcPr>
            <w:tcW w:w="297" w:type="dxa"/>
            <w:tcBorders>
              <w:left w:val="single" w:sz="18" w:space="0" w:color="auto"/>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87"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51"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33" w:type="dxa"/>
            <w:tcBorders>
              <w:left w:val="single" w:sz="18" w:space="0" w:color="auto"/>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441" w:type="dxa"/>
            <w:gridSpan w:val="2"/>
            <w:tcBorders>
              <w:left w:val="single" w:sz="18" w:space="0" w:color="auto"/>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7B2C93" w:rsidRPr="00533983" w:rsidDel="000365B0" w:rsidRDefault="007B2C93"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7B2C93" w:rsidRPr="00533983" w:rsidRDefault="007B2C93" w:rsidP="00080B33">
            <w:pPr>
              <w:pStyle w:val="TableText"/>
              <w:widowControl w:val="0"/>
              <w:rPr>
                <w:rFonts w:ascii="Tahoma" w:hAnsi="Tahoma" w:cs="Tahoma"/>
                <w:sz w:val="13"/>
              </w:rPr>
            </w:pPr>
            <w:r w:rsidRPr="00533983">
              <w:rPr>
                <w:rFonts w:ascii="Tahoma" w:hAnsi="Tahoma" w:cs="Tahoma"/>
                <w:sz w:val="13"/>
              </w:rPr>
              <w:t>EOLS (только EES)</w:t>
            </w:r>
          </w:p>
        </w:tc>
        <w:tc>
          <w:tcPr>
            <w:tcW w:w="801"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r>
      <w:tr w:rsidR="004A317A" w:rsidRPr="00533983" w:rsidTr="004A317A">
        <w:trPr>
          <w:cantSplit/>
          <w:trHeight w:val="287"/>
        </w:trPr>
        <w:tc>
          <w:tcPr>
            <w:tcW w:w="2495" w:type="dxa"/>
            <w:tcBorders>
              <w:bottom w:val="single" w:sz="4" w:space="0" w:color="auto"/>
            </w:tcBorders>
            <w:shd w:val="clear" w:color="auto" w:fill="FABF8F"/>
            <w:vAlign w:val="center"/>
          </w:tcPr>
          <w:p w:rsidR="007B2C93" w:rsidRPr="006415C6" w:rsidRDefault="007B2C93" w:rsidP="00576041">
            <w:pPr>
              <w:pStyle w:val="Heading2"/>
              <w:spacing w:beforeLines="20" w:before="48" w:afterLines="20" w:after="48"/>
              <w:ind w:left="0"/>
              <w:rPr>
                <w:rFonts w:ascii="Tahoma" w:hAnsi="Tahoma" w:cs="Tahoma"/>
                <w:b w:val="0"/>
                <w:sz w:val="14"/>
                <w:szCs w:val="14"/>
              </w:rPr>
            </w:pPr>
            <w:bookmarkStart w:id="47" w:name="_Toc336337860"/>
            <w:bookmarkStart w:id="48" w:name="_Toc352233406"/>
            <w:r w:rsidRPr="006415C6">
              <w:rPr>
                <w:rFonts w:ascii="Tahoma" w:hAnsi="Tahoma" w:cs="Tahoma"/>
                <w:b w:val="0"/>
                <w:sz w:val="14"/>
                <w:szCs w:val="14"/>
              </w:rPr>
              <w:t>Office 365 A3 (User SL)</w:t>
            </w:r>
            <w:bookmarkEnd w:id="47"/>
            <w:bookmarkEnd w:id="48"/>
          </w:p>
        </w:tc>
        <w:tc>
          <w:tcPr>
            <w:tcW w:w="684" w:type="dxa"/>
            <w:tcBorders>
              <w:bottom w:val="single" w:sz="4" w:space="0" w:color="auto"/>
            </w:tcBorders>
            <w:shd w:val="clear" w:color="auto" w:fill="FABF8F"/>
            <w:vAlign w:val="center"/>
          </w:tcPr>
          <w:p w:rsidR="007B2C93" w:rsidRPr="006415C6" w:rsidRDefault="00DE59ED" w:rsidP="009832D3">
            <w:pPr>
              <w:pStyle w:val="TableText"/>
              <w:widowControl w:val="0"/>
              <w:rPr>
                <w:b/>
                <w:color w:val="0000FF"/>
                <w:sz w:val="13"/>
                <w:szCs w:val="13"/>
                <w:u w:val="single"/>
              </w:rPr>
            </w:pPr>
            <w:hyperlink w:anchor="_45_Office_365" w:history="1">
              <w:r w:rsidR="005B0EC7" w:rsidRPr="006415C6">
                <w:rPr>
                  <w:rStyle w:val="Hyperlink"/>
                  <w:b/>
                  <w:sz w:val="13"/>
                  <w:szCs w:val="13"/>
                </w:rPr>
                <w:t>4</w:t>
              </w:r>
            </w:hyperlink>
          </w:p>
        </w:tc>
        <w:tc>
          <w:tcPr>
            <w:tcW w:w="405" w:type="dxa"/>
            <w:tcBorders>
              <w:bottom w:val="single" w:sz="4" w:space="0" w:color="auto"/>
            </w:tcBorders>
            <w:shd w:val="clear" w:color="auto" w:fill="FABF8F"/>
            <w:vAlign w:val="center"/>
          </w:tcPr>
          <w:p w:rsidR="007B2C93" w:rsidRPr="00533983" w:rsidRDefault="007B2C93" w:rsidP="004000C7">
            <w:pPr>
              <w:pStyle w:val="TableText"/>
              <w:widowControl w:val="0"/>
              <w:rPr>
                <w:rFonts w:ascii="Tahoma" w:hAnsi="Tahoma" w:cs="Tahoma"/>
                <w:sz w:val="13"/>
              </w:rPr>
            </w:pPr>
            <w:r w:rsidRPr="00533983">
              <w:rPr>
                <w:rFonts w:ascii="Tahoma" w:hAnsi="Tahoma" w:cs="Tahoma"/>
                <w:sz w:val="13"/>
              </w:rPr>
              <w:t>06/12</w:t>
            </w:r>
          </w:p>
        </w:tc>
        <w:tc>
          <w:tcPr>
            <w:tcW w:w="711" w:type="dxa"/>
            <w:tcBorders>
              <w:bottom w:val="single" w:sz="4" w:space="0" w:color="auto"/>
              <w:right w:val="single" w:sz="18"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r w:rsidRPr="00533983">
              <w:rPr>
                <w:rFonts w:ascii="Tahoma" w:hAnsi="Tahoma" w:cs="Tahoma"/>
                <w:sz w:val="13"/>
              </w:rPr>
              <w:t>OSB</w:t>
            </w:r>
          </w:p>
        </w:tc>
        <w:tc>
          <w:tcPr>
            <w:tcW w:w="297" w:type="dxa"/>
            <w:tcBorders>
              <w:left w:val="single" w:sz="18" w:space="0" w:color="auto"/>
              <w:bottom w:val="single" w:sz="4"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p>
        </w:tc>
        <w:tc>
          <w:tcPr>
            <w:tcW w:w="387" w:type="dxa"/>
            <w:tcBorders>
              <w:bottom w:val="single" w:sz="4"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p>
        </w:tc>
        <w:tc>
          <w:tcPr>
            <w:tcW w:w="351" w:type="dxa"/>
            <w:tcBorders>
              <w:bottom w:val="single" w:sz="4"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p>
        </w:tc>
        <w:tc>
          <w:tcPr>
            <w:tcW w:w="333" w:type="dxa"/>
            <w:tcBorders>
              <w:left w:val="single" w:sz="18" w:space="0" w:color="auto"/>
              <w:bottom w:val="single" w:sz="4"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p>
        </w:tc>
        <w:tc>
          <w:tcPr>
            <w:tcW w:w="441" w:type="dxa"/>
            <w:gridSpan w:val="2"/>
            <w:tcBorders>
              <w:left w:val="single" w:sz="18" w:space="0" w:color="auto"/>
              <w:bottom w:val="single" w:sz="4"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right w:val="single" w:sz="18" w:space="0" w:color="auto"/>
            </w:tcBorders>
            <w:shd w:val="clear" w:color="auto" w:fill="FABF8F"/>
            <w:vAlign w:val="center"/>
          </w:tcPr>
          <w:p w:rsidR="007B2C93" w:rsidRPr="00533983" w:rsidDel="000365B0" w:rsidRDefault="007B2C93"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7B2C93" w:rsidRPr="00533983" w:rsidRDefault="007B2C93" w:rsidP="00080B33">
            <w:pPr>
              <w:pStyle w:val="TableText"/>
              <w:widowControl w:val="0"/>
              <w:rPr>
                <w:rFonts w:ascii="Tahoma" w:hAnsi="Tahoma" w:cs="Tahoma"/>
                <w:sz w:val="13"/>
              </w:rPr>
            </w:pPr>
            <w:r w:rsidRPr="00533983">
              <w:rPr>
                <w:rFonts w:ascii="Tahoma" w:hAnsi="Tahoma" w:cs="Tahoma"/>
                <w:sz w:val="13"/>
              </w:rPr>
              <w:t>EOLS (только EES)</w:t>
            </w:r>
          </w:p>
        </w:tc>
        <w:tc>
          <w:tcPr>
            <w:tcW w:w="801" w:type="dxa"/>
            <w:tcBorders>
              <w:bottom w:val="single" w:sz="4" w:space="0" w:color="auto"/>
            </w:tcBorders>
            <w:shd w:val="clear" w:color="auto" w:fill="FABF8F"/>
            <w:vAlign w:val="center"/>
          </w:tcPr>
          <w:p w:rsidR="007B2C93" w:rsidRPr="00533983" w:rsidRDefault="007B2C93" w:rsidP="004B3534">
            <w:pPr>
              <w:pStyle w:val="TableText"/>
              <w:widowControl w:val="0"/>
              <w:rPr>
                <w:rFonts w:ascii="Tahoma" w:hAnsi="Tahoma" w:cs="Tahoma"/>
                <w:sz w:val="13"/>
              </w:rPr>
            </w:pPr>
          </w:p>
        </w:tc>
      </w:tr>
      <w:tr w:rsidR="004A317A" w:rsidRPr="00533983" w:rsidTr="004A317A">
        <w:trPr>
          <w:cantSplit/>
          <w:trHeight w:val="287"/>
        </w:trPr>
        <w:tc>
          <w:tcPr>
            <w:tcW w:w="2495" w:type="dxa"/>
            <w:tcBorders>
              <w:bottom w:val="single" w:sz="4" w:space="0" w:color="auto"/>
            </w:tcBorders>
            <w:shd w:val="clear" w:color="auto" w:fill="auto"/>
            <w:vAlign w:val="center"/>
          </w:tcPr>
          <w:p w:rsidR="007B2C93" w:rsidRPr="006415C6" w:rsidRDefault="007B2C93" w:rsidP="00576041">
            <w:pPr>
              <w:pStyle w:val="Heading2"/>
              <w:spacing w:beforeLines="20" w:before="48" w:afterLines="20" w:after="48"/>
              <w:ind w:left="0"/>
              <w:rPr>
                <w:rFonts w:ascii="Tahoma" w:hAnsi="Tahoma" w:cs="Tahoma"/>
                <w:b w:val="0"/>
                <w:sz w:val="14"/>
                <w:szCs w:val="14"/>
              </w:rPr>
            </w:pPr>
            <w:bookmarkStart w:id="49" w:name="_Toc336337861"/>
            <w:bookmarkStart w:id="50" w:name="_Toc352233407"/>
            <w:r w:rsidRPr="006415C6">
              <w:rPr>
                <w:rFonts w:ascii="Tahoma" w:hAnsi="Tahoma" w:cs="Tahoma"/>
                <w:b w:val="0"/>
                <w:sz w:val="14"/>
                <w:szCs w:val="14"/>
              </w:rPr>
              <w:t>Office 365 A4 (User SL)</w:t>
            </w:r>
            <w:bookmarkEnd w:id="49"/>
            <w:bookmarkEnd w:id="50"/>
          </w:p>
        </w:tc>
        <w:tc>
          <w:tcPr>
            <w:tcW w:w="684" w:type="dxa"/>
            <w:tcBorders>
              <w:bottom w:val="single" w:sz="4" w:space="0" w:color="auto"/>
            </w:tcBorders>
            <w:shd w:val="clear" w:color="auto" w:fill="auto"/>
            <w:vAlign w:val="center"/>
          </w:tcPr>
          <w:p w:rsidR="007B2C93" w:rsidRPr="006415C6" w:rsidRDefault="00DE59ED" w:rsidP="009832D3">
            <w:pPr>
              <w:pStyle w:val="TableText"/>
              <w:widowControl w:val="0"/>
              <w:rPr>
                <w:b/>
                <w:color w:val="0000FF"/>
                <w:sz w:val="13"/>
                <w:szCs w:val="13"/>
                <w:u w:val="single"/>
              </w:rPr>
            </w:pPr>
            <w:hyperlink w:anchor="_45_Office_365" w:history="1">
              <w:r w:rsidR="005B0EC7" w:rsidRPr="006415C6">
                <w:rPr>
                  <w:rStyle w:val="Hyperlink"/>
                  <w:b/>
                  <w:sz w:val="13"/>
                  <w:szCs w:val="13"/>
                </w:rPr>
                <w:t>4</w:t>
              </w:r>
            </w:hyperlink>
          </w:p>
        </w:tc>
        <w:tc>
          <w:tcPr>
            <w:tcW w:w="405" w:type="dxa"/>
            <w:tcBorders>
              <w:bottom w:val="single" w:sz="4" w:space="0" w:color="auto"/>
            </w:tcBorders>
            <w:shd w:val="clear" w:color="auto" w:fill="auto"/>
            <w:vAlign w:val="center"/>
          </w:tcPr>
          <w:p w:rsidR="007B2C93" w:rsidRPr="00533983" w:rsidRDefault="007B2C93" w:rsidP="004000C7">
            <w:pPr>
              <w:pStyle w:val="TableText"/>
              <w:widowControl w:val="0"/>
              <w:rPr>
                <w:rFonts w:ascii="Tahoma" w:hAnsi="Tahoma" w:cs="Tahoma"/>
                <w:sz w:val="13"/>
              </w:rPr>
            </w:pPr>
            <w:r w:rsidRPr="00533983">
              <w:rPr>
                <w:rFonts w:ascii="Tahoma" w:hAnsi="Tahoma" w:cs="Tahoma"/>
                <w:sz w:val="13"/>
              </w:rPr>
              <w:t>06/12</w:t>
            </w:r>
          </w:p>
        </w:tc>
        <w:tc>
          <w:tcPr>
            <w:tcW w:w="711" w:type="dxa"/>
            <w:tcBorders>
              <w:bottom w:val="single" w:sz="4" w:space="0" w:color="auto"/>
              <w:right w:val="single" w:sz="18"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r w:rsidRPr="00533983">
              <w:rPr>
                <w:rFonts w:ascii="Tahoma" w:hAnsi="Tahoma" w:cs="Tahoma"/>
                <w:sz w:val="13"/>
              </w:rPr>
              <w:t>OSB</w:t>
            </w:r>
          </w:p>
        </w:tc>
        <w:tc>
          <w:tcPr>
            <w:tcW w:w="297" w:type="dxa"/>
            <w:tcBorders>
              <w:left w:val="single" w:sz="18" w:space="0" w:color="auto"/>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87"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51"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33" w:type="dxa"/>
            <w:tcBorders>
              <w:left w:val="single" w:sz="18" w:space="0" w:color="auto"/>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342" w:type="dxa"/>
            <w:tcBorders>
              <w:bottom w:val="single" w:sz="4" w:space="0" w:color="auto"/>
              <w:right w:val="single" w:sz="18"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441" w:type="dxa"/>
            <w:gridSpan w:val="2"/>
            <w:tcBorders>
              <w:left w:val="single" w:sz="18" w:space="0" w:color="auto"/>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right w:val="single" w:sz="18" w:space="0" w:color="auto"/>
            </w:tcBorders>
            <w:shd w:val="clear" w:color="auto" w:fill="auto"/>
            <w:vAlign w:val="center"/>
          </w:tcPr>
          <w:p w:rsidR="007B2C93" w:rsidRPr="00533983" w:rsidDel="000365B0" w:rsidRDefault="007B2C93"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7B2C93" w:rsidRPr="00533983" w:rsidRDefault="007B2C93" w:rsidP="00080B33">
            <w:pPr>
              <w:pStyle w:val="TableText"/>
              <w:widowControl w:val="0"/>
              <w:rPr>
                <w:rFonts w:ascii="Tahoma" w:hAnsi="Tahoma" w:cs="Tahoma"/>
                <w:sz w:val="13"/>
              </w:rPr>
            </w:pPr>
            <w:r w:rsidRPr="00533983">
              <w:rPr>
                <w:rFonts w:ascii="Tahoma" w:hAnsi="Tahoma" w:cs="Tahoma"/>
                <w:sz w:val="13"/>
              </w:rPr>
              <w:t>EOLS (только EES)</w:t>
            </w:r>
          </w:p>
        </w:tc>
        <w:tc>
          <w:tcPr>
            <w:tcW w:w="801" w:type="dxa"/>
            <w:tcBorders>
              <w:bottom w:val="single" w:sz="4" w:space="0" w:color="auto"/>
            </w:tcBorders>
            <w:shd w:val="clear" w:color="auto" w:fill="auto"/>
            <w:vAlign w:val="center"/>
          </w:tcPr>
          <w:p w:rsidR="007B2C93" w:rsidRPr="00533983" w:rsidRDefault="007B2C93" w:rsidP="004B3534">
            <w:pPr>
              <w:pStyle w:val="TableText"/>
              <w:widowControl w:val="0"/>
              <w:rPr>
                <w:rFonts w:ascii="Tahoma" w:hAnsi="Tahoma" w:cs="Tahoma"/>
                <w:sz w:val="13"/>
              </w:rPr>
            </w:pPr>
          </w:p>
        </w:tc>
      </w:tr>
      <w:tr w:rsidR="004A317A" w:rsidRPr="00533983" w:rsidTr="004A317A">
        <w:trPr>
          <w:cantSplit/>
          <w:trHeight w:val="287"/>
        </w:trPr>
        <w:tc>
          <w:tcPr>
            <w:tcW w:w="2495" w:type="dxa"/>
            <w:tcBorders>
              <w:bottom w:val="single" w:sz="4" w:space="0" w:color="auto"/>
            </w:tcBorders>
            <w:shd w:val="clear" w:color="auto" w:fill="FABF8F"/>
            <w:vAlign w:val="center"/>
          </w:tcPr>
          <w:p w:rsidR="003E5902" w:rsidRPr="006415C6" w:rsidRDefault="003E5902" w:rsidP="00576041">
            <w:pPr>
              <w:pStyle w:val="Heading2"/>
              <w:spacing w:beforeLines="20" w:before="48" w:afterLines="20" w:after="48"/>
              <w:ind w:left="0"/>
              <w:rPr>
                <w:rFonts w:ascii="Tahoma" w:hAnsi="Tahoma" w:cs="Tahoma"/>
                <w:b w:val="0"/>
                <w:sz w:val="14"/>
                <w:szCs w:val="14"/>
              </w:rPr>
            </w:pPr>
            <w:bookmarkStart w:id="51" w:name="_Toc352233408"/>
            <w:r w:rsidRPr="006415C6">
              <w:rPr>
                <w:rFonts w:ascii="Tahoma" w:hAnsi="Tahoma" w:cs="Tahoma"/>
                <w:b w:val="0"/>
                <w:sz w:val="14"/>
                <w:szCs w:val="14"/>
              </w:rPr>
              <w:t>Office 365 для среднего бизнеса (User SL)</w:t>
            </w:r>
            <w:bookmarkEnd w:id="51"/>
          </w:p>
        </w:tc>
        <w:tc>
          <w:tcPr>
            <w:tcW w:w="684" w:type="dxa"/>
            <w:tcBorders>
              <w:bottom w:val="single" w:sz="4" w:space="0" w:color="auto"/>
            </w:tcBorders>
            <w:shd w:val="clear" w:color="auto" w:fill="FABF8F"/>
            <w:vAlign w:val="center"/>
          </w:tcPr>
          <w:p w:rsidR="003E5902" w:rsidRPr="006415C6" w:rsidRDefault="003E5902" w:rsidP="009832D3">
            <w:pPr>
              <w:pStyle w:val="TableText"/>
              <w:widowControl w:val="0"/>
              <w:rPr>
                <w:b/>
                <w:sz w:val="13"/>
                <w:szCs w:val="13"/>
              </w:rPr>
            </w:pPr>
          </w:p>
        </w:tc>
        <w:tc>
          <w:tcPr>
            <w:tcW w:w="405" w:type="dxa"/>
            <w:tcBorders>
              <w:bottom w:val="single" w:sz="4" w:space="0" w:color="auto"/>
            </w:tcBorders>
            <w:shd w:val="clear" w:color="auto" w:fill="FABF8F"/>
            <w:vAlign w:val="center"/>
          </w:tcPr>
          <w:p w:rsidR="003E5902" w:rsidRPr="00533983" w:rsidRDefault="003E5902" w:rsidP="004000C7">
            <w:pPr>
              <w:pStyle w:val="TableText"/>
              <w:widowControl w:val="0"/>
              <w:rPr>
                <w:rFonts w:ascii="Tahoma" w:hAnsi="Tahoma" w:cs="Tahoma"/>
                <w:sz w:val="13"/>
              </w:rPr>
            </w:pPr>
            <w:r w:rsidRPr="00533983">
              <w:rPr>
                <w:rFonts w:ascii="Tahoma" w:hAnsi="Tahoma" w:cs="Tahoma"/>
                <w:sz w:val="13"/>
              </w:rPr>
              <w:t>03/13</w:t>
            </w:r>
          </w:p>
        </w:tc>
        <w:tc>
          <w:tcPr>
            <w:tcW w:w="711" w:type="dxa"/>
            <w:tcBorders>
              <w:bottom w:val="single" w:sz="4" w:space="0" w:color="auto"/>
              <w:right w:val="single" w:sz="18" w:space="0" w:color="auto"/>
            </w:tcBorders>
            <w:shd w:val="clear" w:color="auto" w:fill="FABF8F"/>
            <w:vAlign w:val="center"/>
          </w:tcPr>
          <w:p w:rsidR="003E5902" w:rsidRPr="00533983" w:rsidRDefault="003E5902" w:rsidP="004B3534">
            <w:pPr>
              <w:pStyle w:val="TableText"/>
              <w:widowControl w:val="0"/>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3E5902" w:rsidRPr="00533983" w:rsidRDefault="003E5902"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3E5902" w:rsidRPr="00533983" w:rsidRDefault="003E5902"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3E5902" w:rsidRPr="00533983" w:rsidRDefault="003E5902" w:rsidP="004B3534">
            <w:pPr>
              <w:pStyle w:val="TableText"/>
              <w:widowControl w:val="0"/>
              <w:rPr>
                <w:rFonts w:ascii="Tahoma" w:hAnsi="Tahoma" w:cs="Tahoma"/>
                <w:sz w:val="13"/>
              </w:rPr>
            </w:pPr>
          </w:p>
        </w:tc>
        <w:tc>
          <w:tcPr>
            <w:tcW w:w="387" w:type="dxa"/>
            <w:tcBorders>
              <w:bottom w:val="single" w:sz="4" w:space="0" w:color="auto"/>
            </w:tcBorders>
            <w:shd w:val="clear" w:color="auto" w:fill="FABF8F"/>
            <w:vAlign w:val="center"/>
          </w:tcPr>
          <w:p w:rsidR="003E5902" w:rsidRPr="00533983" w:rsidRDefault="003E5902" w:rsidP="004B3534">
            <w:pPr>
              <w:pStyle w:val="TableText"/>
              <w:widowControl w:val="0"/>
              <w:rPr>
                <w:rFonts w:ascii="Tahoma" w:hAnsi="Tahoma" w:cs="Tahoma"/>
                <w:sz w:val="13"/>
              </w:rPr>
            </w:pPr>
          </w:p>
        </w:tc>
        <w:tc>
          <w:tcPr>
            <w:tcW w:w="351" w:type="dxa"/>
            <w:tcBorders>
              <w:bottom w:val="single" w:sz="4" w:space="0" w:color="auto"/>
            </w:tcBorders>
            <w:shd w:val="clear" w:color="auto" w:fill="FABF8F"/>
            <w:vAlign w:val="center"/>
          </w:tcPr>
          <w:p w:rsidR="003E5902" w:rsidRPr="00533983" w:rsidRDefault="003E5902" w:rsidP="004B3534">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3E5902" w:rsidRPr="00533983" w:rsidRDefault="003E5902"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3E5902" w:rsidRPr="00533983" w:rsidRDefault="003E5902" w:rsidP="004B3534">
            <w:pPr>
              <w:pStyle w:val="TableText"/>
              <w:widowControl w:val="0"/>
              <w:rPr>
                <w:rFonts w:ascii="Tahoma" w:hAnsi="Tahoma" w:cs="Tahoma"/>
                <w:sz w:val="13"/>
              </w:rPr>
            </w:pPr>
          </w:p>
        </w:tc>
        <w:tc>
          <w:tcPr>
            <w:tcW w:w="1125" w:type="dxa"/>
            <w:gridSpan w:val="3"/>
            <w:tcBorders>
              <w:left w:val="single" w:sz="18" w:space="0" w:color="auto"/>
              <w:bottom w:val="single" w:sz="4" w:space="0" w:color="auto"/>
              <w:right w:val="single" w:sz="18" w:space="0" w:color="auto"/>
            </w:tcBorders>
            <w:shd w:val="clear" w:color="auto" w:fill="FABF8F"/>
            <w:vAlign w:val="center"/>
          </w:tcPr>
          <w:p w:rsidR="003E5902" w:rsidRPr="00533983" w:rsidRDefault="003E5902" w:rsidP="004B3534">
            <w:pPr>
              <w:pStyle w:val="TableText"/>
              <w:widowControl w:val="0"/>
              <w:rPr>
                <w:rFonts w:ascii="Tahoma" w:hAnsi="Tahoma" w:cs="Tahoma"/>
                <w:sz w:val="13"/>
              </w:rPr>
            </w:pPr>
            <w:r w:rsidRPr="00533983">
              <w:rPr>
                <w:rFonts w:ascii="Tahoma" w:hAnsi="Tahoma" w:cs="Tahoma"/>
                <w:sz w:val="13"/>
              </w:rPr>
              <w:t>1</w:t>
            </w:r>
          </w:p>
        </w:tc>
        <w:tc>
          <w:tcPr>
            <w:tcW w:w="441" w:type="dxa"/>
            <w:gridSpan w:val="2"/>
            <w:tcBorders>
              <w:left w:val="single" w:sz="18" w:space="0" w:color="auto"/>
              <w:bottom w:val="single" w:sz="4" w:space="0" w:color="auto"/>
            </w:tcBorders>
            <w:shd w:val="clear" w:color="auto" w:fill="FABF8F"/>
            <w:vAlign w:val="center"/>
          </w:tcPr>
          <w:p w:rsidR="003E5902" w:rsidRPr="00533983" w:rsidRDefault="003E5902"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3E5902" w:rsidRPr="00533983" w:rsidRDefault="003E5902" w:rsidP="00CC19FC">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3E5902" w:rsidRPr="00533983" w:rsidRDefault="003E5902" w:rsidP="004B3534">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3E5902" w:rsidRPr="00533983" w:rsidRDefault="003E5902" w:rsidP="00080B33">
            <w:pPr>
              <w:pStyle w:val="TableText"/>
              <w:widowControl w:val="0"/>
              <w:rPr>
                <w:rFonts w:ascii="Tahoma" w:hAnsi="Tahoma" w:cs="Tahoma"/>
                <w:sz w:val="13"/>
              </w:rPr>
            </w:pPr>
          </w:p>
        </w:tc>
        <w:tc>
          <w:tcPr>
            <w:tcW w:w="801" w:type="dxa"/>
            <w:tcBorders>
              <w:bottom w:val="single" w:sz="4" w:space="0" w:color="auto"/>
            </w:tcBorders>
            <w:shd w:val="clear" w:color="auto" w:fill="FABF8F"/>
            <w:vAlign w:val="center"/>
          </w:tcPr>
          <w:p w:rsidR="003E5902" w:rsidRPr="00533983" w:rsidRDefault="003E5902" w:rsidP="004B3534">
            <w:pPr>
              <w:pStyle w:val="TableText"/>
              <w:widowControl w:val="0"/>
              <w:rPr>
                <w:rFonts w:ascii="Tahoma" w:hAnsi="Tahoma" w:cs="Tahoma"/>
                <w:sz w:val="13"/>
              </w:rPr>
            </w:pPr>
            <w:r w:rsidRPr="00533983">
              <w:rPr>
                <w:rFonts w:ascii="Tahoma" w:hAnsi="Tahoma" w:cs="Tahoma"/>
                <w:sz w:val="13"/>
              </w:rPr>
              <w:t>OL/OV</w:t>
            </w:r>
          </w:p>
        </w:tc>
      </w:tr>
      <w:tr w:rsidR="000700FD" w:rsidRPr="00533983" w:rsidTr="000700FD">
        <w:trPr>
          <w:cantSplit/>
          <w:trHeight w:val="287"/>
        </w:trPr>
        <w:tc>
          <w:tcPr>
            <w:tcW w:w="2495" w:type="dxa"/>
            <w:tcBorders>
              <w:bottom w:val="single" w:sz="4" w:space="0" w:color="auto"/>
            </w:tcBorders>
            <w:shd w:val="clear" w:color="auto" w:fill="auto"/>
            <w:vAlign w:val="center"/>
          </w:tcPr>
          <w:p w:rsidR="00CC19FC" w:rsidRPr="006415C6" w:rsidRDefault="00CC19FC" w:rsidP="00576041">
            <w:pPr>
              <w:pStyle w:val="Heading2"/>
              <w:spacing w:beforeLines="20" w:before="48" w:afterLines="20" w:after="48"/>
              <w:ind w:left="0"/>
              <w:rPr>
                <w:rFonts w:ascii="Tahoma" w:hAnsi="Tahoma" w:cs="Tahoma"/>
                <w:b w:val="0"/>
                <w:sz w:val="14"/>
                <w:szCs w:val="14"/>
              </w:rPr>
            </w:pPr>
            <w:bookmarkStart w:id="52" w:name="_Toc352233409"/>
            <w:r w:rsidRPr="006415C6">
              <w:rPr>
                <w:rFonts w:ascii="Tahoma" w:hAnsi="Tahoma" w:cs="Tahoma"/>
                <w:b w:val="0"/>
                <w:sz w:val="14"/>
                <w:szCs w:val="14"/>
              </w:rPr>
              <w:t>Office 365 корпоративный E1 (лицензия SL «на пользователя»)</w:t>
            </w:r>
            <w:bookmarkEnd w:id="52"/>
          </w:p>
        </w:tc>
        <w:tc>
          <w:tcPr>
            <w:tcW w:w="684" w:type="dxa"/>
            <w:tcBorders>
              <w:bottom w:val="single" w:sz="4" w:space="0" w:color="auto"/>
            </w:tcBorders>
            <w:shd w:val="clear" w:color="auto" w:fill="auto"/>
            <w:vAlign w:val="center"/>
          </w:tcPr>
          <w:p w:rsidR="00CC19FC" w:rsidRPr="006415C6" w:rsidRDefault="00CC19FC" w:rsidP="009832D3">
            <w:pPr>
              <w:pStyle w:val="TableText"/>
              <w:widowControl w:val="0"/>
              <w:rPr>
                <w:b/>
                <w:sz w:val="13"/>
                <w:szCs w:val="13"/>
              </w:rPr>
            </w:pPr>
          </w:p>
        </w:tc>
        <w:tc>
          <w:tcPr>
            <w:tcW w:w="405" w:type="dxa"/>
            <w:tcBorders>
              <w:bottom w:val="single" w:sz="4" w:space="0" w:color="auto"/>
            </w:tcBorders>
            <w:shd w:val="clear" w:color="auto" w:fill="auto"/>
            <w:vAlign w:val="center"/>
          </w:tcPr>
          <w:p w:rsidR="00CC19FC" w:rsidRPr="00533983" w:rsidRDefault="00CC19FC" w:rsidP="004000C7">
            <w:pPr>
              <w:pStyle w:val="TableText"/>
              <w:widowControl w:val="0"/>
              <w:rPr>
                <w:rFonts w:ascii="Tahoma" w:hAnsi="Tahoma" w:cs="Tahoma"/>
                <w:sz w:val="13"/>
              </w:rPr>
            </w:pPr>
            <w:r w:rsidRPr="00533983">
              <w:rPr>
                <w:rFonts w:ascii="Tahoma" w:hAnsi="Tahoma" w:cs="Tahoma"/>
                <w:sz w:val="13"/>
              </w:rPr>
              <w:t>06/11</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OSB</w:t>
            </w: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87"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51"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430"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CC19FC" w:rsidRPr="00533983" w:rsidRDefault="00CC19FC" w:rsidP="00CC19FC">
            <w:pPr>
              <w:pStyle w:val="TableText"/>
              <w:widowControl w:val="0"/>
              <w:rPr>
                <w:rFonts w:ascii="Tahoma" w:hAnsi="Tahoma" w:cs="Tahoma"/>
                <w:sz w:val="13"/>
              </w:rPr>
            </w:pPr>
            <w:r w:rsidRPr="00533983">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CC19FC" w:rsidRPr="00533983" w:rsidRDefault="00CC19FC" w:rsidP="00080B33">
            <w:pPr>
              <w:pStyle w:val="TableText"/>
              <w:widowControl w:val="0"/>
              <w:rPr>
                <w:rFonts w:ascii="Tahoma" w:hAnsi="Tahoma" w:cs="Tahoma"/>
                <w:sz w:val="13"/>
              </w:rPr>
            </w:pPr>
          </w:p>
        </w:tc>
        <w:tc>
          <w:tcPr>
            <w:tcW w:w="801"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r>
      <w:tr w:rsidR="000700FD" w:rsidRPr="00533983" w:rsidTr="000700FD">
        <w:trPr>
          <w:cantSplit/>
          <w:trHeight w:val="287"/>
        </w:trPr>
        <w:tc>
          <w:tcPr>
            <w:tcW w:w="2495" w:type="dxa"/>
            <w:tcBorders>
              <w:bottom w:val="single" w:sz="4" w:space="0" w:color="auto"/>
            </w:tcBorders>
            <w:shd w:val="clear" w:color="auto" w:fill="FABF8F"/>
            <w:vAlign w:val="center"/>
          </w:tcPr>
          <w:p w:rsidR="00CC19FC" w:rsidRPr="006415C6" w:rsidRDefault="00CC19FC" w:rsidP="00576041">
            <w:pPr>
              <w:pStyle w:val="Heading2"/>
              <w:spacing w:beforeLines="20" w:before="48" w:afterLines="20" w:after="48"/>
              <w:ind w:left="0"/>
              <w:rPr>
                <w:rFonts w:ascii="Tahoma" w:hAnsi="Tahoma" w:cs="Tahoma"/>
                <w:b w:val="0"/>
                <w:sz w:val="14"/>
                <w:szCs w:val="14"/>
              </w:rPr>
            </w:pPr>
            <w:bookmarkStart w:id="53" w:name="_Toc291024473"/>
            <w:bookmarkStart w:id="54" w:name="_Toc336337862"/>
            <w:bookmarkStart w:id="55" w:name="_Toc352233410"/>
            <w:r w:rsidRPr="006415C6">
              <w:rPr>
                <w:rFonts w:ascii="Tahoma" w:hAnsi="Tahoma" w:cs="Tahoma"/>
                <w:b w:val="0"/>
                <w:sz w:val="14"/>
                <w:szCs w:val="14"/>
              </w:rPr>
              <w:t>Office 365 корпоративный E2 (лицензия SL «на пользователя»)</w:t>
            </w:r>
            <w:bookmarkEnd w:id="53"/>
            <w:bookmarkEnd w:id="54"/>
            <w:bookmarkEnd w:id="55"/>
          </w:p>
        </w:tc>
        <w:tc>
          <w:tcPr>
            <w:tcW w:w="684" w:type="dxa"/>
            <w:tcBorders>
              <w:bottom w:val="single" w:sz="4" w:space="0" w:color="auto"/>
            </w:tcBorders>
            <w:shd w:val="clear" w:color="auto" w:fill="FABF8F"/>
            <w:vAlign w:val="center"/>
          </w:tcPr>
          <w:p w:rsidR="00CC19FC" w:rsidRPr="006415C6" w:rsidRDefault="00DE59ED" w:rsidP="009832D3">
            <w:pPr>
              <w:pStyle w:val="TableText"/>
              <w:widowControl w:val="0"/>
              <w:rPr>
                <w:b/>
                <w:color w:val="0000FF"/>
                <w:sz w:val="13"/>
                <w:szCs w:val="13"/>
                <w:u w:val="single"/>
              </w:rPr>
            </w:pPr>
            <w:hyperlink w:anchor="_65_Office_365" w:history="1">
              <w:r w:rsidR="005B0EC7" w:rsidRPr="006415C6">
                <w:rPr>
                  <w:rStyle w:val="Hyperlink"/>
                  <w:b/>
                  <w:sz w:val="13"/>
                  <w:szCs w:val="13"/>
                </w:rPr>
                <w:t>5</w:t>
              </w:r>
            </w:hyperlink>
          </w:p>
        </w:tc>
        <w:tc>
          <w:tcPr>
            <w:tcW w:w="405" w:type="dxa"/>
            <w:tcBorders>
              <w:bottom w:val="single" w:sz="4" w:space="0" w:color="auto"/>
            </w:tcBorders>
            <w:shd w:val="clear" w:color="auto" w:fill="FABF8F"/>
            <w:vAlign w:val="center"/>
          </w:tcPr>
          <w:p w:rsidR="00CC19FC" w:rsidRPr="00533983" w:rsidRDefault="00CC19FC" w:rsidP="004000C7">
            <w:pPr>
              <w:pStyle w:val="TableText"/>
              <w:widowControl w:val="0"/>
              <w:rPr>
                <w:rFonts w:ascii="Tahoma" w:hAnsi="Tahoma" w:cs="Tahoma"/>
                <w:sz w:val="13"/>
              </w:rPr>
            </w:pPr>
            <w:r w:rsidRPr="00533983">
              <w:rPr>
                <w:rFonts w:ascii="Tahoma" w:hAnsi="Tahoma" w:cs="Tahoma"/>
                <w:sz w:val="13"/>
              </w:rPr>
              <w:t>06/11</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OSB</w:t>
            </w: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87"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51"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CC19FC" w:rsidRPr="00533983" w:rsidRDefault="00CC19FC" w:rsidP="00080B33">
            <w:pPr>
              <w:pStyle w:val="TableText"/>
              <w:widowControl w:val="0"/>
              <w:rPr>
                <w:rFonts w:ascii="Tahoma" w:hAnsi="Tahoma" w:cs="Tahoma"/>
                <w:sz w:val="13"/>
              </w:rPr>
            </w:pPr>
          </w:p>
        </w:tc>
        <w:tc>
          <w:tcPr>
            <w:tcW w:w="801"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r>
      <w:tr w:rsidR="000700FD" w:rsidRPr="00533983" w:rsidTr="000700FD">
        <w:trPr>
          <w:cantSplit/>
          <w:trHeight w:val="287"/>
        </w:trPr>
        <w:tc>
          <w:tcPr>
            <w:tcW w:w="2495" w:type="dxa"/>
            <w:tcBorders>
              <w:bottom w:val="single" w:sz="4" w:space="0" w:color="auto"/>
            </w:tcBorders>
            <w:shd w:val="clear" w:color="auto" w:fill="auto"/>
            <w:vAlign w:val="center"/>
          </w:tcPr>
          <w:p w:rsidR="00CC19FC" w:rsidRPr="006415C6" w:rsidRDefault="00CC19FC" w:rsidP="00576041">
            <w:pPr>
              <w:pStyle w:val="Heading2"/>
              <w:spacing w:beforeLines="20" w:before="48" w:afterLines="20" w:after="48"/>
              <w:ind w:left="0"/>
              <w:rPr>
                <w:rFonts w:ascii="Tahoma" w:hAnsi="Tahoma" w:cs="Tahoma"/>
                <w:b w:val="0"/>
                <w:sz w:val="14"/>
                <w:szCs w:val="14"/>
              </w:rPr>
            </w:pPr>
            <w:bookmarkStart w:id="56" w:name="_Toc291024474"/>
            <w:bookmarkStart w:id="57" w:name="_Toc336337863"/>
            <w:bookmarkStart w:id="58" w:name="_Toc352233411"/>
            <w:r w:rsidRPr="006415C6">
              <w:rPr>
                <w:rFonts w:ascii="Tahoma" w:hAnsi="Tahoma" w:cs="Tahoma"/>
                <w:b w:val="0"/>
                <w:sz w:val="14"/>
                <w:szCs w:val="14"/>
              </w:rPr>
              <w:t>Office 365 корпоративный E3 (лицензия SL «на пользователя»)</w:t>
            </w:r>
            <w:bookmarkEnd w:id="56"/>
            <w:bookmarkEnd w:id="57"/>
            <w:bookmarkEnd w:id="58"/>
          </w:p>
        </w:tc>
        <w:tc>
          <w:tcPr>
            <w:tcW w:w="684" w:type="dxa"/>
            <w:tcBorders>
              <w:bottom w:val="single" w:sz="4" w:space="0" w:color="auto"/>
            </w:tcBorders>
            <w:shd w:val="clear" w:color="auto" w:fill="auto"/>
            <w:vAlign w:val="center"/>
          </w:tcPr>
          <w:p w:rsidR="00CC19FC" w:rsidRPr="006415C6" w:rsidRDefault="00DE59ED" w:rsidP="009832D3">
            <w:pPr>
              <w:pStyle w:val="TableText"/>
              <w:widowControl w:val="0"/>
              <w:rPr>
                <w:b/>
                <w:color w:val="0000FF"/>
                <w:sz w:val="13"/>
                <w:szCs w:val="13"/>
                <w:u w:val="single"/>
              </w:rPr>
            </w:pPr>
            <w:hyperlink w:anchor="_65_Office_365" w:history="1">
              <w:r w:rsidR="005B0EC7" w:rsidRPr="006415C6">
                <w:rPr>
                  <w:rStyle w:val="Hyperlink"/>
                  <w:b/>
                  <w:sz w:val="13"/>
                  <w:szCs w:val="13"/>
                </w:rPr>
                <w:t>5</w:t>
              </w:r>
            </w:hyperlink>
          </w:p>
        </w:tc>
        <w:tc>
          <w:tcPr>
            <w:tcW w:w="405" w:type="dxa"/>
            <w:tcBorders>
              <w:bottom w:val="single" w:sz="4" w:space="0" w:color="auto"/>
            </w:tcBorders>
            <w:shd w:val="clear" w:color="auto" w:fill="auto"/>
            <w:vAlign w:val="center"/>
          </w:tcPr>
          <w:p w:rsidR="00CC19FC" w:rsidRPr="00533983" w:rsidRDefault="00CC19FC" w:rsidP="004000C7">
            <w:pPr>
              <w:pStyle w:val="TableText"/>
              <w:widowControl w:val="0"/>
              <w:rPr>
                <w:rFonts w:ascii="Tahoma" w:hAnsi="Tahoma" w:cs="Tahoma"/>
                <w:sz w:val="13"/>
              </w:rPr>
            </w:pPr>
            <w:r w:rsidRPr="00533983">
              <w:rPr>
                <w:rFonts w:ascii="Tahoma" w:hAnsi="Tahoma" w:cs="Tahoma"/>
                <w:sz w:val="13"/>
              </w:rPr>
              <w:t>06/11</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OSB</w:t>
            </w: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42"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87"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51"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414"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430"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CC19FC" w:rsidRPr="00533983" w:rsidRDefault="00CC19FC" w:rsidP="00080B33">
            <w:pPr>
              <w:pStyle w:val="TableText"/>
              <w:widowControl w:val="0"/>
              <w:rPr>
                <w:rFonts w:ascii="Tahoma" w:hAnsi="Tahoma" w:cs="Tahoma"/>
                <w:sz w:val="13"/>
              </w:rPr>
            </w:pPr>
          </w:p>
        </w:tc>
        <w:tc>
          <w:tcPr>
            <w:tcW w:w="801"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r>
      <w:tr w:rsidR="000700FD" w:rsidRPr="00533983" w:rsidTr="000700FD">
        <w:trPr>
          <w:cantSplit/>
          <w:trHeight w:val="287"/>
        </w:trPr>
        <w:tc>
          <w:tcPr>
            <w:tcW w:w="2495" w:type="dxa"/>
            <w:tcBorders>
              <w:bottom w:val="single" w:sz="4" w:space="0" w:color="auto"/>
            </w:tcBorders>
            <w:shd w:val="clear" w:color="auto" w:fill="FABF8F"/>
            <w:vAlign w:val="center"/>
          </w:tcPr>
          <w:p w:rsidR="00CC19FC" w:rsidRPr="006415C6" w:rsidRDefault="00CC19FC" w:rsidP="00576041">
            <w:pPr>
              <w:pStyle w:val="Heading2"/>
              <w:spacing w:beforeLines="20" w:before="48" w:afterLines="20" w:after="48"/>
              <w:ind w:left="0"/>
              <w:rPr>
                <w:rFonts w:ascii="Tahoma" w:hAnsi="Tahoma" w:cs="Tahoma"/>
                <w:b w:val="0"/>
                <w:sz w:val="14"/>
                <w:szCs w:val="14"/>
              </w:rPr>
            </w:pPr>
            <w:bookmarkStart w:id="59" w:name="_Toc291024475"/>
            <w:bookmarkStart w:id="60" w:name="_Toc336337864"/>
            <w:bookmarkStart w:id="61" w:name="_Toc352233412"/>
            <w:r w:rsidRPr="006415C6">
              <w:rPr>
                <w:rFonts w:ascii="Tahoma" w:hAnsi="Tahoma" w:cs="Tahoma"/>
                <w:b w:val="0"/>
                <w:sz w:val="14"/>
                <w:szCs w:val="14"/>
              </w:rPr>
              <w:t>Office 365 корпоративный E4 (лицензия SL «на пользователя»)</w:t>
            </w:r>
            <w:bookmarkEnd w:id="59"/>
            <w:bookmarkEnd w:id="60"/>
            <w:bookmarkEnd w:id="61"/>
          </w:p>
        </w:tc>
        <w:tc>
          <w:tcPr>
            <w:tcW w:w="684" w:type="dxa"/>
            <w:tcBorders>
              <w:bottom w:val="single" w:sz="4" w:space="0" w:color="auto"/>
            </w:tcBorders>
            <w:shd w:val="clear" w:color="auto" w:fill="FABF8F"/>
            <w:vAlign w:val="center"/>
          </w:tcPr>
          <w:p w:rsidR="00CC19FC" w:rsidRPr="006415C6" w:rsidRDefault="00DE59ED" w:rsidP="009832D3">
            <w:pPr>
              <w:pStyle w:val="TableText"/>
              <w:widowControl w:val="0"/>
              <w:rPr>
                <w:b/>
                <w:color w:val="0000FF"/>
                <w:sz w:val="13"/>
                <w:szCs w:val="13"/>
                <w:u w:val="single"/>
              </w:rPr>
            </w:pPr>
            <w:hyperlink w:anchor="_65_Office_365" w:history="1">
              <w:r w:rsidR="005B0EC7" w:rsidRPr="006415C6">
                <w:rPr>
                  <w:rStyle w:val="Hyperlink"/>
                  <w:b/>
                  <w:sz w:val="13"/>
                  <w:szCs w:val="13"/>
                </w:rPr>
                <w:t>5</w:t>
              </w:r>
            </w:hyperlink>
          </w:p>
        </w:tc>
        <w:tc>
          <w:tcPr>
            <w:tcW w:w="405" w:type="dxa"/>
            <w:tcBorders>
              <w:bottom w:val="single" w:sz="4" w:space="0" w:color="auto"/>
            </w:tcBorders>
            <w:shd w:val="clear" w:color="auto" w:fill="FABF8F"/>
            <w:vAlign w:val="center"/>
          </w:tcPr>
          <w:p w:rsidR="00CC19FC" w:rsidRPr="00533983" w:rsidRDefault="00CC19FC" w:rsidP="004000C7">
            <w:pPr>
              <w:pStyle w:val="TableText"/>
              <w:widowControl w:val="0"/>
              <w:rPr>
                <w:rFonts w:ascii="Tahoma" w:hAnsi="Tahoma" w:cs="Tahoma"/>
                <w:sz w:val="13"/>
              </w:rPr>
            </w:pPr>
            <w:r w:rsidRPr="00533983">
              <w:rPr>
                <w:rFonts w:ascii="Tahoma" w:hAnsi="Tahoma" w:cs="Tahoma"/>
                <w:sz w:val="13"/>
              </w:rPr>
              <w:t>0611</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OSB</w:t>
            </w: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42"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87"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51"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414"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513" w:type="dxa"/>
            <w:tcBorders>
              <w:bottom w:val="single" w:sz="4" w:space="0" w:color="auto"/>
            </w:tcBorders>
            <w:shd w:val="clear" w:color="auto" w:fill="FABF8F"/>
            <w:vAlign w:val="center"/>
          </w:tcPr>
          <w:p w:rsidR="00CC19FC" w:rsidRPr="00533983" w:rsidRDefault="00CC19FC" w:rsidP="00080B33">
            <w:pPr>
              <w:pStyle w:val="TableText"/>
              <w:widowControl w:val="0"/>
              <w:rPr>
                <w:rFonts w:ascii="Tahoma" w:hAnsi="Tahoma" w:cs="Tahoma"/>
                <w:sz w:val="13"/>
              </w:rPr>
            </w:pPr>
          </w:p>
        </w:tc>
        <w:tc>
          <w:tcPr>
            <w:tcW w:w="801"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r>
      <w:tr w:rsidR="000700FD" w:rsidRPr="00533983" w:rsidTr="000700FD">
        <w:trPr>
          <w:cantSplit/>
          <w:trHeight w:val="287"/>
        </w:trPr>
        <w:tc>
          <w:tcPr>
            <w:tcW w:w="2495" w:type="dxa"/>
            <w:tcBorders>
              <w:bottom w:val="single" w:sz="4" w:space="0" w:color="auto"/>
            </w:tcBorders>
            <w:shd w:val="clear" w:color="auto" w:fill="auto"/>
            <w:vAlign w:val="center"/>
          </w:tcPr>
          <w:p w:rsidR="00CC19FC" w:rsidRPr="006415C6" w:rsidRDefault="00CC19FC" w:rsidP="007A656A">
            <w:pPr>
              <w:pStyle w:val="Heading2"/>
              <w:spacing w:beforeLines="20" w:before="48" w:afterLines="20" w:after="48"/>
              <w:ind w:left="0"/>
              <w:rPr>
                <w:rFonts w:ascii="Tahoma" w:hAnsi="Tahoma" w:cs="Tahoma"/>
                <w:b w:val="0"/>
                <w:sz w:val="14"/>
                <w:szCs w:val="14"/>
              </w:rPr>
            </w:pPr>
            <w:bookmarkStart w:id="62" w:name="_Toc352233413"/>
            <w:r w:rsidRPr="006415C6">
              <w:rPr>
                <w:rFonts w:ascii="Tahoma" w:hAnsi="Tahoma" w:cs="Tahoma"/>
                <w:b w:val="0"/>
                <w:sz w:val="14"/>
                <w:szCs w:val="14"/>
              </w:rPr>
              <w:t>Office для дома и учебы RT 2013 с</w:t>
            </w:r>
            <w:r w:rsidR="007A656A" w:rsidRPr="006415C6">
              <w:rPr>
                <w:rFonts w:ascii="Tahoma" w:hAnsi="Tahoma" w:cs="Tahoma"/>
                <w:b w:val="0"/>
                <w:sz w:val="14"/>
                <w:szCs w:val="14"/>
                <w:lang w:val="en-US"/>
              </w:rPr>
              <w:t> </w:t>
            </w:r>
            <w:r w:rsidRPr="006415C6">
              <w:rPr>
                <w:rFonts w:ascii="Tahoma" w:hAnsi="Tahoma" w:cs="Tahoma"/>
                <w:b w:val="0"/>
                <w:sz w:val="14"/>
                <w:szCs w:val="14"/>
              </w:rPr>
              <w:t>правами на коммерческое использование</w:t>
            </w:r>
            <w:bookmarkEnd w:id="62"/>
          </w:p>
        </w:tc>
        <w:tc>
          <w:tcPr>
            <w:tcW w:w="684" w:type="dxa"/>
            <w:tcBorders>
              <w:bottom w:val="single" w:sz="4" w:space="0" w:color="auto"/>
            </w:tcBorders>
            <w:shd w:val="clear" w:color="auto" w:fill="auto"/>
            <w:vAlign w:val="center"/>
          </w:tcPr>
          <w:p w:rsidR="00CC19FC" w:rsidRPr="006415C6" w:rsidRDefault="00CC19FC" w:rsidP="00152361">
            <w:pPr>
              <w:pStyle w:val="TableText"/>
              <w:widowControl w:val="0"/>
              <w:rPr>
                <w:b/>
                <w:color w:val="0000FF"/>
                <w:sz w:val="13"/>
                <w:szCs w:val="13"/>
                <w:u w:val="single"/>
              </w:rPr>
            </w:pPr>
          </w:p>
        </w:tc>
        <w:tc>
          <w:tcPr>
            <w:tcW w:w="405" w:type="dxa"/>
            <w:tcBorders>
              <w:bottom w:val="single" w:sz="4" w:space="0" w:color="auto"/>
            </w:tcBorders>
            <w:shd w:val="clear" w:color="auto" w:fill="auto"/>
            <w:vAlign w:val="center"/>
          </w:tcPr>
          <w:p w:rsidR="00CC19FC" w:rsidRPr="00533983" w:rsidRDefault="00CC19FC" w:rsidP="004000C7">
            <w:pPr>
              <w:pStyle w:val="TableText"/>
              <w:widowControl w:val="0"/>
              <w:rPr>
                <w:rFonts w:ascii="Tahoma" w:hAnsi="Tahoma" w:cs="Tahoma"/>
                <w:sz w:val="13"/>
              </w:rPr>
            </w:pPr>
            <w:r w:rsidRPr="00533983">
              <w:rPr>
                <w:rFonts w:ascii="Tahoma" w:hAnsi="Tahoma" w:cs="Tahoma"/>
                <w:sz w:val="13"/>
              </w:rPr>
              <w:t>12/12</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430"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CC19FC" w:rsidRPr="00533983" w:rsidRDefault="00CC19FC" w:rsidP="00080B33">
            <w:pPr>
              <w:pStyle w:val="TableText"/>
              <w:widowControl w:val="0"/>
              <w:rPr>
                <w:rFonts w:ascii="Tahoma" w:hAnsi="Tahoma" w:cs="Tahoma"/>
                <w:sz w:val="13"/>
              </w:rPr>
            </w:pPr>
          </w:p>
        </w:tc>
        <w:tc>
          <w:tcPr>
            <w:tcW w:w="801"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r>
      <w:tr w:rsidR="000700FD" w:rsidRPr="00533983" w:rsidTr="000700FD">
        <w:trPr>
          <w:cantSplit/>
          <w:trHeight w:val="287"/>
        </w:trPr>
        <w:tc>
          <w:tcPr>
            <w:tcW w:w="2495" w:type="dxa"/>
            <w:tcBorders>
              <w:bottom w:val="single" w:sz="4" w:space="0" w:color="auto"/>
            </w:tcBorders>
            <w:shd w:val="clear" w:color="auto" w:fill="FABF8F"/>
            <w:vAlign w:val="center"/>
          </w:tcPr>
          <w:p w:rsidR="00CC19FC" w:rsidRPr="006415C6" w:rsidRDefault="00CC19FC" w:rsidP="00576041">
            <w:pPr>
              <w:pStyle w:val="Heading2"/>
              <w:spacing w:beforeLines="20" w:before="48" w:afterLines="20" w:after="48"/>
              <w:ind w:left="0"/>
              <w:rPr>
                <w:rFonts w:ascii="Tahoma" w:hAnsi="Tahoma" w:cs="Tahoma"/>
                <w:b w:val="0"/>
                <w:sz w:val="14"/>
                <w:szCs w:val="14"/>
              </w:rPr>
            </w:pPr>
            <w:bookmarkStart w:id="63" w:name="_Toc336337865"/>
            <w:bookmarkStart w:id="64" w:name="_Toc352233414"/>
            <w:r w:rsidRPr="006415C6">
              <w:rPr>
                <w:rFonts w:ascii="Tahoma" w:hAnsi="Tahoma" w:cs="Tahoma"/>
                <w:b w:val="0"/>
                <w:sz w:val="14"/>
                <w:szCs w:val="14"/>
              </w:rPr>
              <w:t>Office для Mac стандартный 2011</w:t>
            </w:r>
            <w:bookmarkEnd w:id="63"/>
            <w:bookmarkEnd w:id="64"/>
            <w:r w:rsidRPr="006415C6">
              <w:rPr>
                <w:rFonts w:ascii="Tahoma" w:hAnsi="Tahoma" w:cs="Tahoma"/>
                <w:b w:val="0"/>
                <w:sz w:val="14"/>
                <w:szCs w:val="14"/>
              </w:rPr>
              <w:t xml:space="preserve"> </w:t>
            </w:r>
          </w:p>
        </w:tc>
        <w:tc>
          <w:tcPr>
            <w:tcW w:w="684" w:type="dxa"/>
            <w:tcBorders>
              <w:bottom w:val="single" w:sz="4" w:space="0" w:color="auto"/>
            </w:tcBorders>
            <w:shd w:val="clear" w:color="auto" w:fill="FABF8F"/>
            <w:vAlign w:val="center"/>
          </w:tcPr>
          <w:p w:rsidR="00CC19FC" w:rsidRPr="006415C6" w:rsidRDefault="00DE59ED" w:rsidP="009832D3">
            <w:pPr>
              <w:pStyle w:val="TableText"/>
              <w:widowControl w:val="0"/>
              <w:rPr>
                <w:rStyle w:val="EndnoteReference"/>
                <w:b w:val="0"/>
                <w:color w:val="0000FF"/>
                <w:sz w:val="13"/>
                <w:szCs w:val="13"/>
                <w:u w:val="single"/>
              </w:rPr>
            </w:pPr>
            <w:hyperlink w:anchor="_76_Office_for" w:history="1">
              <w:r w:rsidR="005B0EC7" w:rsidRPr="006415C6">
                <w:rPr>
                  <w:rStyle w:val="Hyperlink"/>
                  <w:b/>
                  <w:sz w:val="13"/>
                  <w:szCs w:val="13"/>
                </w:rPr>
                <w:t>6</w:t>
              </w:r>
            </w:hyperlink>
          </w:p>
        </w:tc>
        <w:tc>
          <w:tcPr>
            <w:tcW w:w="405" w:type="dxa"/>
            <w:tcBorders>
              <w:bottom w:val="single" w:sz="4" w:space="0" w:color="auto"/>
            </w:tcBorders>
            <w:shd w:val="clear" w:color="auto" w:fill="FABF8F"/>
            <w:vAlign w:val="center"/>
          </w:tcPr>
          <w:p w:rsidR="00CC19FC" w:rsidRPr="00533983" w:rsidRDefault="00CC19FC" w:rsidP="004000C7">
            <w:pPr>
              <w:pStyle w:val="TableText"/>
              <w:widowControl w:val="0"/>
              <w:rPr>
                <w:rFonts w:ascii="Tahoma" w:hAnsi="Tahoma" w:cs="Tahoma"/>
                <w:sz w:val="13"/>
              </w:rPr>
            </w:pPr>
            <w:r w:rsidRPr="00533983">
              <w:rPr>
                <w:rFonts w:ascii="Tahoma" w:hAnsi="Tahoma" w:cs="Tahoma"/>
                <w:sz w:val="13"/>
              </w:rPr>
              <w:t>09/10</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42"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5</w:t>
            </w:r>
          </w:p>
        </w:tc>
        <w:tc>
          <w:tcPr>
            <w:tcW w:w="342"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4</w:t>
            </w:r>
          </w:p>
        </w:tc>
        <w:tc>
          <w:tcPr>
            <w:tcW w:w="387"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3</w:t>
            </w:r>
          </w:p>
        </w:tc>
        <w:tc>
          <w:tcPr>
            <w:tcW w:w="351"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3</w:t>
            </w:r>
          </w:p>
        </w:tc>
        <w:tc>
          <w:tcPr>
            <w:tcW w:w="414"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4</w:t>
            </w: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CC19FC" w:rsidRPr="00533983" w:rsidRDefault="00CC19FC" w:rsidP="00080B33">
            <w:pPr>
              <w:pStyle w:val="TableText"/>
              <w:widowControl w:val="0"/>
              <w:rPr>
                <w:rFonts w:ascii="Tahoma" w:hAnsi="Tahoma" w:cs="Tahoma"/>
                <w:sz w:val="13"/>
              </w:rPr>
            </w:pPr>
            <w:r w:rsidRPr="00533983">
              <w:rPr>
                <w:rFonts w:ascii="Tahoma" w:hAnsi="Tahoma" w:cs="Tahoma"/>
                <w:sz w:val="13"/>
              </w:rPr>
              <w:t>Е</w:t>
            </w:r>
          </w:p>
        </w:tc>
        <w:tc>
          <w:tcPr>
            <w:tcW w:w="801"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r>
      <w:tr w:rsidR="000700FD" w:rsidRPr="00533983" w:rsidTr="000700FD">
        <w:trPr>
          <w:cantSplit/>
          <w:trHeight w:val="287"/>
        </w:trPr>
        <w:tc>
          <w:tcPr>
            <w:tcW w:w="2495" w:type="dxa"/>
            <w:tcBorders>
              <w:bottom w:val="single" w:sz="4" w:space="0" w:color="auto"/>
            </w:tcBorders>
            <w:shd w:val="clear" w:color="auto" w:fill="auto"/>
            <w:vAlign w:val="center"/>
          </w:tcPr>
          <w:p w:rsidR="00CC19FC" w:rsidRPr="006415C6" w:rsidRDefault="00CC19FC" w:rsidP="00576041">
            <w:pPr>
              <w:pStyle w:val="Heading2"/>
              <w:spacing w:beforeLines="20" w:before="48" w:afterLines="20" w:after="48"/>
              <w:ind w:left="0"/>
              <w:rPr>
                <w:rFonts w:ascii="Tahoma" w:hAnsi="Tahoma" w:cs="Tahoma"/>
                <w:b w:val="0"/>
                <w:sz w:val="14"/>
                <w:szCs w:val="14"/>
              </w:rPr>
            </w:pPr>
            <w:bookmarkStart w:id="65" w:name="_Office_Multi-Language_Pack"/>
            <w:bookmarkStart w:id="66" w:name="_Toc336337866"/>
            <w:bookmarkStart w:id="67" w:name="_Toc352233415"/>
            <w:bookmarkEnd w:id="65"/>
            <w:r w:rsidRPr="006415C6">
              <w:rPr>
                <w:rFonts w:ascii="Tahoma" w:hAnsi="Tahoma" w:cs="Tahoma"/>
                <w:b w:val="0"/>
                <w:sz w:val="14"/>
                <w:szCs w:val="14"/>
              </w:rPr>
              <w:t xml:space="preserve">Пакет многоязычного интерфейса для Office </w:t>
            </w:r>
            <w:bookmarkEnd w:id="66"/>
            <w:r w:rsidRPr="006415C6">
              <w:rPr>
                <w:rFonts w:ascii="Tahoma" w:hAnsi="Tahoma" w:cs="Tahoma"/>
                <w:b w:val="0"/>
                <w:sz w:val="14"/>
                <w:szCs w:val="14"/>
              </w:rPr>
              <w:t>2013</w:t>
            </w:r>
            <w:bookmarkEnd w:id="67"/>
          </w:p>
        </w:tc>
        <w:tc>
          <w:tcPr>
            <w:tcW w:w="684" w:type="dxa"/>
            <w:tcBorders>
              <w:bottom w:val="single" w:sz="4" w:space="0" w:color="auto"/>
            </w:tcBorders>
            <w:shd w:val="clear" w:color="auto" w:fill="auto"/>
            <w:vAlign w:val="center"/>
          </w:tcPr>
          <w:p w:rsidR="00CC19FC" w:rsidRPr="006415C6" w:rsidRDefault="00DE59ED" w:rsidP="009832D3">
            <w:pPr>
              <w:pStyle w:val="TableText"/>
              <w:widowControl w:val="0"/>
              <w:rPr>
                <w:rStyle w:val="EndnoteReference"/>
                <w:b w:val="0"/>
                <w:color w:val="0000FF"/>
                <w:sz w:val="13"/>
                <w:szCs w:val="13"/>
                <w:u w:val="single"/>
              </w:rPr>
            </w:pPr>
            <w:hyperlink w:anchor="_87_Office_Multi-Language" w:history="1">
              <w:r w:rsidR="005B0EC7" w:rsidRPr="006415C6">
                <w:rPr>
                  <w:rStyle w:val="Hyperlink"/>
                  <w:b/>
                  <w:sz w:val="13"/>
                  <w:szCs w:val="13"/>
                </w:rPr>
                <w:t>7</w:t>
              </w:r>
            </w:hyperlink>
          </w:p>
        </w:tc>
        <w:tc>
          <w:tcPr>
            <w:tcW w:w="405" w:type="dxa"/>
            <w:tcBorders>
              <w:bottom w:val="single" w:sz="4" w:space="0" w:color="auto"/>
            </w:tcBorders>
            <w:shd w:val="clear" w:color="auto" w:fill="auto"/>
            <w:vAlign w:val="center"/>
          </w:tcPr>
          <w:p w:rsidR="00CC19FC" w:rsidRPr="00533983" w:rsidRDefault="00CC19FC" w:rsidP="004000C7">
            <w:pPr>
              <w:pStyle w:val="TableText"/>
              <w:widowControl w:val="0"/>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430"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513" w:type="dxa"/>
            <w:tcBorders>
              <w:bottom w:val="single" w:sz="4" w:space="0" w:color="auto"/>
            </w:tcBorders>
            <w:shd w:val="clear" w:color="auto" w:fill="auto"/>
            <w:vAlign w:val="center"/>
          </w:tcPr>
          <w:p w:rsidR="00CC19FC" w:rsidRPr="00533983" w:rsidRDefault="00CC19FC" w:rsidP="00080B33">
            <w:pPr>
              <w:pStyle w:val="TableText"/>
              <w:widowControl w:val="0"/>
              <w:rPr>
                <w:rFonts w:ascii="Tahoma" w:hAnsi="Tahoma" w:cs="Tahoma"/>
                <w:sz w:val="13"/>
              </w:rPr>
            </w:pPr>
            <w:r w:rsidRPr="00533983">
              <w:rPr>
                <w:rFonts w:ascii="Tahoma" w:hAnsi="Tahoma" w:cs="Tahoma"/>
                <w:sz w:val="13"/>
              </w:rPr>
              <w:t>A</w:t>
            </w:r>
          </w:p>
        </w:tc>
        <w:tc>
          <w:tcPr>
            <w:tcW w:w="801"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r>
      <w:tr w:rsidR="000700FD" w:rsidRPr="00533983" w:rsidTr="000700FD">
        <w:trPr>
          <w:cantSplit/>
          <w:trHeight w:val="422"/>
        </w:trPr>
        <w:tc>
          <w:tcPr>
            <w:tcW w:w="2495" w:type="dxa"/>
            <w:tcBorders>
              <w:bottom w:val="single" w:sz="4" w:space="0" w:color="auto"/>
            </w:tcBorders>
            <w:shd w:val="clear" w:color="auto" w:fill="FABF8F"/>
            <w:vAlign w:val="center"/>
          </w:tcPr>
          <w:p w:rsidR="00CC19FC" w:rsidRPr="006415C6" w:rsidRDefault="00CC19FC" w:rsidP="00576041">
            <w:pPr>
              <w:pStyle w:val="ProductNames"/>
              <w:spacing w:beforeLines="20" w:before="48" w:afterLines="20" w:after="48"/>
              <w:rPr>
                <w:rFonts w:ascii="Tahoma" w:hAnsi="Tahoma" w:cs="Tahoma"/>
                <w:sz w:val="14"/>
                <w:szCs w:val="14"/>
              </w:rPr>
            </w:pPr>
            <w:bookmarkStart w:id="68" w:name="_Toc336337867"/>
            <w:bookmarkStart w:id="69" w:name="_Toc352233416"/>
            <w:r w:rsidRPr="006415C6">
              <w:rPr>
                <w:rFonts w:ascii="Tahoma" w:hAnsi="Tahoma" w:cs="Tahoma"/>
                <w:sz w:val="14"/>
                <w:szCs w:val="14"/>
              </w:rPr>
              <w:lastRenderedPageBreak/>
              <w:t xml:space="preserve">Office профессиональный плюс </w:t>
            </w:r>
            <w:bookmarkEnd w:id="68"/>
            <w:r w:rsidRPr="006415C6">
              <w:rPr>
                <w:rFonts w:ascii="Tahoma" w:hAnsi="Tahoma" w:cs="Tahoma"/>
                <w:sz w:val="14"/>
                <w:szCs w:val="14"/>
              </w:rPr>
              <w:t>2013</w:t>
            </w:r>
            <w:bookmarkEnd w:id="69"/>
          </w:p>
        </w:tc>
        <w:tc>
          <w:tcPr>
            <w:tcW w:w="684" w:type="dxa"/>
            <w:tcBorders>
              <w:bottom w:val="single" w:sz="4" w:space="0" w:color="auto"/>
            </w:tcBorders>
            <w:shd w:val="clear" w:color="auto" w:fill="FABF8F"/>
            <w:vAlign w:val="center"/>
          </w:tcPr>
          <w:p w:rsidR="00CC19FC" w:rsidRPr="006415C6" w:rsidRDefault="00DE59ED" w:rsidP="009832D3">
            <w:pPr>
              <w:pStyle w:val="TableText"/>
              <w:widowControl w:val="0"/>
              <w:rPr>
                <w:rStyle w:val="EndnoteReference"/>
                <w:b w:val="0"/>
                <w:color w:val="0000FF"/>
                <w:sz w:val="13"/>
                <w:szCs w:val="13"/>
                <w:u w:val="single"/>
              </w:rPr>
            </w:pPr>
            <w:hyperlink w:anchor="_98_Office_Professional" w:history="1">
              <w:r w:rsidR="005B0EC7" w:rsidRPr="006415C6">
                <w:rPr>
                  <w:rStyle w:val="Hyperlink"/>
                  <w:b/>
                  <w:sz w:val="13"/>
                  <w:szCs w:val="13"/>
                </w:rPr>
                <w:t>8</w:t>
              </w:r>
            </w:hyperlink>
          </w:p>
        </w:tc>
        <w:tc>
          <w:tcPr>
            <w:tcW w:w="405" w:type="dxa"/>
            <w:tcBorders>
              <w:bottom w:val="single" w:sz="4" w:space="0" w:color="auto"/>
            </w:tcBorders>
            <w:shd w:val="clear" w:color="auto" w:fill="FABF8F"/>
            <w:vAlign w:val="center"/>
          </w:tcPr>
          <w:p w:rsidR="00CC19FC" w:rsidRPr="00533983" w:rsidRDefault="00CC19FC" w:rsidP="004000C7">
            <w:pPr>
              <w:pStyle w:val="TableText"/>
              <w:widowControl w:val="0"/>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42"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5</w:t>
            </w:r>
          </w:p>
        </w:tc>
        <w:tc>
          <w:tcPr>
            <w:tcW w:w="342"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4</w:t>
            </w:r>
          </w:p>
        </w:tc>
        <w:tc>
          <w:tcPr>
            <w:tcW w:w="387"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3</w:t>
            </w:r>
          </w:p>
        </w:tc>
        <w:tc>
          <w:tcPr>
            <w:tcW w:w="351"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3</w:t>
            </w:r>
          </w:p>
        </w:tc>
        <w:tc>
          <w:tcPr>
            <w:tcW w:w="414"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4</w:t>
            </w: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430" w:type="dxa"/>
            <w:tcBorders>
              <w:left w:val="single" w:sz="18" w:space="0" w:color="auto"/>
              <w:bottom w:val="single" w:sz="4" w:space="0" w:color="auto"/>
            </w:tcBorders>
            <w:shd w:val="clear" w:color="auto" w:fill="FABF8F"/>
            <w:vAlign w:val="center"/>
          </w:tcPr>
          <w:p w:rsidR="00CC19FC" w:rsidRPr="00533983" w:rsidRDefault="00CC19FC" w:rsidP="00097B90">
            <w:pPr>
              <w:pStyle w:val="TableText"/>
              <w:widowControl w:val="0"/>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Е</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E, P</w:t>
            </w:r>
          </w:p>
        </w:tc>
        <w:tc>
          <w:tcPr>
            <w:tcW w:w="513" w:type="dxa"/>
            <w:tcBorders>
              <w:bottom w:val="single" w:sz="4" w:space="0" w:color="auto"/>
            </w:tcBorders>
            <w:shd w:val="clear" w:color="auto" w:fill="FABF8F"/>
            <w:vAlign w:val="center"/>
          </w:tcPr>
          <w:p w:rsidR="00CC19FC" w:rsidRPr="00533983" w:rsidRDefault="00CC19FC" w:rsidP="00080B33">
            <w:pPr>
              <w:pStyle w:val="TableText"/>
              <w:widowControl w:val="0"/>
              <w:rPr>
                <w:rFonts w:ascii="Tahoma" w:hAnsi="Tahoma" w:cs="Tahoma"/>
                <w:sz w:val="13"/>
              </w:rPr>
            </w:pPr>
            <w:r w:rsidRPr="00533983">
              <w:rPr>
                <w:rFonts w:ascii="Tahoma" w:hAnsi="Tahoma" w:cs="Tahoma"/>
                <w:sz w:val="13"/>
              </w:rPr>
              <w:t>E,ST</w:t>
            </w:r>
          </w:p>
        </w:tc>
        <w:tc>
          <w:tcPr>
            <w:tcW w:w="801"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r>
      <w:tr w:rsidR="000700FD" w:rsidRPr="00533983" w:rsidTr="000700FD">
        <w:trPr>
          <w:cantSplit/>
          <w:trHeight w:val="278"/>
        </w:trPr>
        <w:tc>
          <w:tcPr>
            <w:tcW w:w="2495" w:type="dxa"/>
            <w:tcBorders>
              <w:bottom w:val="single" w:sz="4" w:space="0" w:color="auto"/>
            </w:tcBorders>
            <w:shd w:val="clear" w:color="auto" w:fill="auto"/>
            <w:vAlign w:val="center"/>
          </w:tcPr>
          <w:p w:rsidR="00CC19FC" w:rsidRPr="006415C6" w:rsidRDefault="00CC19FC" w:rsidP="00576041">
            <w:pPr>
              <w:pStyle w:val="Heading3"/>
              <w:spacing w:beforeLines="20" w:before="48" w:afterLines="20" w:after="48"/>
              <w:rPr>
                <w:rFonts w:ascii="Tahoma" w:hAnsi="Tahoma" w:cs="Tahoma"/>
                <w:b w:val="0"/>
                <w:sz w:val="14"/>
                <w:szCs w:val="14"/>
              </w:rPr>
            </w:pPr>
            <w:bookmarkStart w:id="70" w:name="_Toc336337868"/>
            <w:bookmarkStart w:id="71" w:name="_Toc352233417"/>
            <w:r w:rsidRPr="006415C6">
              <w:rPr>
                <w:rFonts w:ascii="Tahoma" w:hAnsi="Tahoma" w:cs="Tahoma"/>
                <w:b w:val="0"/>
                <w:sz w:val="14"/>
                <w:szCs w:val="14"/>
              </w:rPr>
              <w:t xml:space="preserve">Office стандартный </w:t>
            </w:r>
            <w:bookmarkEnd w:id="70"/>
            <w:r w:rsidRPr="006415C6">
              <w:rPr>
                <w:rFonts w:ascii="Tahoma" w:hAnsi="Tahoma" w:cs="Tahoma"/>
                <w:b w:val="0"/>
                <w:sz w:val="14"/>
                <w:szCs w:val="14"/>
              </w:rPr>
              <w:t>2013</w:t>
            </w:r>
            <w:bookmarkEnd w:id="71"/>
            <w:r w:rsidRPr="006415C6">
              <w:rPr>
                <w:rFonts w:ascii="Tahoma" w:hAnsi="Tahoma" w:cs="Tahoma"/>
                <w:b w:val="0"/>
                <w:sz w:val="14"/>
                <w:szCs w:val="14"/>
              </w:rPr>
              <w:t xml:space="preserve"> </w:t>
            </w:r>
          </w:p>
        </w:tc>
        <w:tc>
          <w:tcPr>
            <w:tcW w:w="684" w:type="dxa"/>
            <w:tcBorders>
              <w:bottom w:val="single" w:sz="4" w:space="0" w:color="auto"/>
            </w:tcBorders>
            <w:shd w:val="clear" w:color="auto" w:fill="auto"/>
            <w:vAlign w:val="center"/>
          </w:tcPr>
          <w:p w:rsidR="00CC19FC" w:rsidRPr="006415C6" w:rsidRDefault="00DE59ED" w:rsidP="009832D3">
            <w:pPr>
              <w:pStyle w:val="TableText"/>
              <w:widowControl w:val="0"/>
              <w:rPr>
                <w:rStyle w:val="EndnoteReference"/>
                <w:b w:val="0"/>
                <w:color w:val="0000FF"/>
                <w:sz w:val="13"/>
                <w:szCs w:val="13"/>
                <w:u w:val="single"/>
              </w:rPr>
            </w:pPr>
            <w:hyperlink w:anchor="_109_Office_Standard" w:history="1">
              <w:r w:rsidR="005B0EC7" w:rsidRPr="006415C6">
                <w:rPr>
                  <w:rStyle w:val="Hyperlink"/>
                  <w:b/>
                  <w:sz w:val="13"/>
                  <w:szCs w:val="13"/>
                </w:rPr>
                <w:t>9</w:t>
              </w:r>
            </w:hyperlink>
          </w:p>
        </w:tc>
        <w:tc>
          <w:tcPr>
            <w:tcW w:w="405" w:type="dxa"/>
            <w:tcBorders>
              <w:bottom w:val="single" w:sz="4" w:space="0" w:color="auto"/>
            </w:tcBorders>
            <w:shd w:val="clear" w:color="auto" w:fill="auto"/>
            <w:vAlign w:val="center"/>
          </w:tcPr>
          <w:p w:rsidR="00CC19FC" w:rsidRPr="00533983" w:rsidRDefault="00CC19FC" w:rsidP="004000C7">
            <w:pPr>
              <w:pStyle w:val="TableText"/>
              <w:widowControl w:val="0"/>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b/>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42"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5</w:t>
            </w:r>
          </w:p>
        </w:tc>
        <w:tc>
          <w:tcPr>
            <w:tcW w:w="342"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4</w:t>
            </w:r>
          </w:p>
        </w:tc>
        <w:tc>
          <w:tcPr>
            <w:tcW w:w="387"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3</w:t>
            </w:r>
          </w:p>
        </w:tc>
        <w:tc>
          <w:tcPr>
            <w:tcW w:w="351"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3</w:t>
            </w:r>
          </w:p>
        </w:tc>
        <w:tc>
          <w:tcPr>
            <w:tcW w:w="414"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4</w:t>
            </w: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430"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auto"/>
            <w:vAlign w:val="center"/>
          </w:tcPr>
          <w:p w:rsidR="00CC19FC" w:rsidRPr="00533983" w:rsidRDefault="00CC19FC" w:rsidP="00080B33">
            <w:pPr>
              <w:pStyle w:val="TableText"/>
              <w:widowControl w:val="0"/>
              <w:rPr>
                <w:rFonts w:ascii="Tahoma" w:hAnsi="Tahoma" w:cs="Tahoma"/>
                <w:sz w:val="13"/>
              </w:rPr>
            </w:pPr>
          </w:p>
        </w:tc>
        <w:tc>
          <w:tcPr>
            <w:tcW w:w="801"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r>
      <w:tr w:rsidR="000700FD" w:rsidRPr="00533983" w:rsidTr="000700FD">
        <w:trPr>
          <w:cantSplit/>
          <w:trHeight w:val="305"/>
        </w:trPr>
        <w:tc>
          <w:tcPr>
            <w:tcW w:w="2495" w:type="dxa"/>
            <w:tcBorders>
              <w:bottom w:val="single" w:sz="4" w:space="0" w:color="auto"/>
            </w:tcBorders>
            <w:shd w:val="clear" w:color="auto" w:fill="FABF8F"/>
          </w:tcPr>
          <w:p w:rsidR="00CC19FC" w:rsidRPr="006415C6" w:rsidRDefault="00CC19FC" w:rsidP="00576041">
            <w:pPr>
              <w:pStyle w:val="Heading2"/>
              <w:spacing w:beforeLines="20" w:before="48" w:afterLines="20" w:after="48"/>
              <w:ind w:left="0"/>
              <w:rPr>
                <w:rFonts w:ascii="Tahoma" w:hAnsi="Tahoma" w:cs="Tahoma"/>
                <w:b w:val="0"/>
                <w:sz w:val="14"/>
                <w:szCs w:val="14"/>
              </w:rPr>
            </w:pPr>
            <w:bookmarkStart w:id="72" w:name="_Toc336337869"/>
            <w:bookmarkStart w:id="73" w:name="_Toc352233418"/>
            <w:r w:rsidRPr="006415C6">
              <w:rPr>
                <w:rFonts w:ascii="Tahoma" w:hAnsi="Tahoma" w:cs="Tahoma"/>
                <w:b w:val="0"/>
                <w:sz w:val="14"/>
                <w:szCs w:val="14"/>
              </w:rPr>
              <w:t>Office 365 профессиональный плюс (User SL)</w:t>
            </w:r>
            <w:bookmarkEnd w:id="72"/>
            <w:bookmarkEnd w:id="73"/>
          </w:p>
        </w:tc>
        <w:tc>
          <w:tcPr>
            <w:tcW w:w="684" w:type="dxa"/>
            <w:tcBorders>
              <w:bottom w:val="single" w:sz="4" w:space="0" w:color="auto"/>
            </w:tcBorders>
            <w:shd w:val="clear" w:color="auto" w:fill="FABF8F"/>
          </w:tcPr>
          <w:p w:rsidR="00CC19FC" w:rsidRPr="006415C6" w:rsidRDefault="00DE59ED" w:rsidP="001866F1">
            <w:pPr>
              <w:pStyle w:val="TableText"/>
              <w:widowControl w:val="0"/>
              <w:spacing w:before="120"/>
              <w:rPr>
                <w:b/>
                <w:color w:val="0000FF"/>
                <w:sz w:val="13"/>
                <w:szCs w:val="13"/>
                <w:u w:val="single"/>
              </w:rPr>
            </w:pPr>
            <w:hyperlink w:anchor="_110_Office_365" w:history="1">
              <w:r w:rsidR="005B0EC7" w:rsidRPr="006415C6">
                <w:rPr>
                  <w:rStyle w:val="Hyperlink"/>
                  <w:b/>
                  <w:sz w:val="13"/>
                  <w:szCs w:val="13"/>
                </w:rPr>
                <w:t>10</w:t>
              </w:r>
            </w:hyperlink>
            <w:hyperlink w:anchor="Aps_9OfficeProPlusSubUserSL" w:history="1"/>
          </w:p>
        </w:tc>
        <w:tc>
          <w:tcPr>
            <w:tcW w:w="405" w:type="dxa"/>
            <w:tcBorders>
              <w:bottom w:val="single" w:sz="4" w:space="0" w:color="auto"/>
            </w:tcBorders>
            <w:shd w:val="clear" w:color="auto" w:fill="FABF8F"/>
            <w:vAlign w:val="center"/>
          </w:tcPr>
          <w:p w:rsidR="00CC19FC" w:rsidRPr="00533983" w:rsidRDefault="00CC19FC" w:rsidP="004000C7">
            <w:pPr>
              <w:pStyle w:val="TableText"/>
              <w:rPr>
                <w:rFonts w:ascii="Tahoma" w:hAnsi="Tahoma" w:cs="Tahoma"/>
                <w:sz w:val="13"/>
              </w:rPr>
            </w:pPr>
            <w:r w:rsidRPr="00533983">
              <w:rPr>
                <w:rFonts w:ascii="Tahoma" w:hAnsi="Tahoma" w:cs="Tahoma"/>
                <w:sz w:val="13"/>
              </w:rPr>
              <w:t>06/11</w:t>
            </w:r>
          </w:p>
        </w:tc>
        <w:tc>
          <w:tcPr>
            <w:tcW w:w="711" w:type="dxa"/>
            <w:tcBorders>
              <w:bottom w:val="single" w:sz="4" w:space="0" w:color="auto"/>
              <w:right w:val="single" w:sz="18" w:space="0" w:color="auto"/>
            </w:tcBorders>
            <w:shd w:val="clear" w:color="auto" w:fill="FABF8F"/>
          </w:tcPr>
          <w:p w:rsidR="00CC19FC" w:rsidRPr="00533983" w:rsidRDefault="00CC19FC" w:rsidP="004B3534">
            <w:pPr>
              <w:pStyle w:val="TableText"/>
              <w:rPr>
                <w:rFonts w:ascii="Tahoma" w:hAnsi="Tahoma" w:cs="Tahoma"/>
                <w:sz w:val="13"/>
              </w:rPr>
            </w:pPr>
          </w:p>
        </w:tc>
        <w:tc>
          <w:tcPr>
            <w:tcW w:w="297" w:type="dxa"/>
            <w:tcBorders>
              <w:left w:val="single" w:sz="18" w:space="0" w:color="auto"/>
              <w:bottom w:val="single" w:sz="4" w:space="0" w:color="auto"/>
            </w:tcBorders>
            <w:shd w:val="clear" w:color="auto" w:fill="FABF8F"/>
          </w:tcPr>
          <w:p w:rsidR="00CC19FC" w:rsidRPr="00533983" w:rsidRDefault="00CC19FC" w:rsidP="004B3534">
            <w:pPr>
              <w:pStyle w:val="TableText"/>
              <w:rPr>
                <w:rFonts w:ascii="Tahoma" w:hAnsi="Tahoma" w:cs="Tahoma"/>
                <w:sz w:val="13"/>
              </w:rPr>
            </w:pPr>
          </w:p>
        </w:tc>
        <w:tc>
          <w:tcPr>
            <w:tcW w:w="342" w:type="dxa"/>
            <w:tcBorders>
              <w:bottom w:val="single" w:sz="4" w:space="0" w:color="auto"/>
            </w:tcBorders>
            <w:shd w:val="clear" w:color="auto" w:fill="FABF8F"/>
          </w:tcPr>
          <w:p w:rsidR="00CC19FC" w:rsidRPr="00533983" w:rsidRDefault="00CC19FC" w:rsidP="004B3534">
            <w:pPr>
              <w:pStyle w:val="TableText"/>
              <w:rPr>
                <w:rFonts w:ascii="Tahoma" w:hAnsi="Tahoma" w:cs="Tahoma"/>
                <w:sz w:val="13"/>
              </w:rPr>
            </w:pPr>
          </w:p>
        </w:tc>
        <w:tc>
          <w:tcPr>
            <w:tcW w:w="342" w:type="dxa"/>
            <w:tcBorders>
              <w:bottom w:val="single" w:sz="4" w:space="0" w:color="auto"/>
            </w:tcBorders>
            <w:shd w:val="clear" w:color="auto" w:fill="FABF8F"/>
          </w:tcPr>
          <w:p w:rsidR="00CC19FC" w:rsidRPr="00533983" w:rsidRDefault="00CC19FC" w:rsidP="004B3534">
            <w:pPr>
              <w:pStyle w:val="TableText"/>
              <w:rPr>
                <w:rFonts w:ascii="Tahoma" w:hAnsi="Tahoma" w:cs="Tahoma"/>
                <w:sz w:val="13"/>
              </w:rPr>
            </w:pPr>
          </w:p>
        </w:tc>
        <w:tc>
          <w:tcPr>
            <w:tcW w:w="387" w:type="dxa"/>
            <w:tcBorders>
              <w:bottom w:val="single" w:sz="4" w:space="0" w:color="auto"/>
            </w:tcBorders>
            <w:shd w:val="clear" w:color="auto" w:fill="FABF8F"/>
          </w:tcPr>
          <w:p w:rsidR="00CC19FC" w:rsidRPr="00533983" w:rsidRDefault="00CC19FC" w:rsidP="004B3534">
            <w:pPr>
              <w:pStyle w:val="TableText"/>
              <w:rPr>
                <w:rFonts w:ascii="Tahoma" w:hAnsi="Tahoma" w:cs="Tahoma"/>
                <w:sz w:val="13"/>
              </w:rPr>
            </w:pPr>
          </w:p>
        </w:tc>
        <w:tc>
          <w:tcPr>
            <w:tcW w:w="351" w:type="dxa"/>
            <w:tcBorders>
              <w:bottom w:val="single" w:sz="4" w:space="0" w:color="auto"/>
            </w:tcBorders>
            <w:shd w:val="clear" w:color="auto" w:fill="FABF8F"/>
          </w:tcPr>
          <w:p w:rsidR="00CC19FC" w:rsidRPr="00533983" w:rsidRDefault="00CC19FC" w:rsidP="004B3534">
            <w:pPr>
              <w:pStyle w:val="TableText"/>
              <w:rPr>
                <w:rFonts w:ascii="Tahoma" w:hAnsi="Tahoma" w:cs="Tahoma"/>
                <w:sz w:val="13"/>
              </w:rPr>
            </w:pPr>
          </w:p>
        </w:tc>
        <w:tc>
          <w:tcPr>
            <w:tcW w:w="414" w:type="dxa"/>
            <w:tcBorders>
              <w:bottom w:val="single" w:sz="4" w:space="0" w:color="auto"/>
            </w:tcBorders>
            <w:shd w:val="clear" w:color="auto" w:fill="FABF8F"/>
          </w:tcPr>
          <w:p w:rsidR="00CC19FC" w:rsidRPr="00533983"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tcPr>
          <w:p w:rsidR="00CC19FC" w:rsidRPr="00533983" w:rsidRDefault="00CC19FC" w:rsidP="004B3534">
            <w:pPr>
              <w:pStyle w:val="TableText"/>
              <w:rPr>
                <w:rFonts w:ascii="Tahoma" w:hAnsi="Tahoma" w:cs="Tahoma"/>
                <w:sz w:val="13"/>
              </w:rPr>
            </w:pPr>
          </w:p>
        </w:tc>
        <w:tc>
          <w:tcPr>
            <w:tcW w:w="333" w:type="dxa"/>
            <w:tcBorders>
              <w:left w:val="single" w:sz="18" w:space="0" w:color="auto"/>
              <w:bottom w:val="single" w:sz="4" w:space="0" w:color="auto"/>
            </w:tcBorders>
            <w:shd w:val="clear" w:color="auto" w:fill="FABF8F"/>
          </w:tcPr>
          <w:p w:rsidR="00CC19FC" w:rsidRPr="00533983" w:rsidRDefault="00CC19FC" w:rsidP="004B3534">
            <w:pPr>
              <w:pStyle w:val="TableText"/>
              <w:rPr>
                <w:rFonts w:ascii="Tahoma" w:hAnsi="Tahoma" w:cs="Tahoma"/>
                <w:sz w:val="13"/>
              </w:rPr>
            </w:pPr>
          </w:p>
        </w:tc>
        <w:tc>
          <w:tcPr>
            <w:tcW w:w="450" w:type="dxa"/>
            <w:tcBorders>
              <w:bottom w:val="single" w:sz="4" w:space="0" w:color="auto"/>
            </w:tcBorders>
            <w:shd w:val="clear" w:color="auto" w:fill="FABF8F"/>
          </w:tcPr>
          <w:p w:rsidR="00CC19FC" w:rsidRPr="00533983" w:rsidRDefault="00CC19FC" w:rsidP="004B3534">
            <w:pPr>
              <w:pStyle w:val="TableText"/>
              <w:rPr>
                <w:rFonts w:ascii="Tahoma" w:hAnsi="Tahoma" w:cs="Tahoma"/>
                <w:sz w:val="13"/>
              </w:rPr>
            </w:pPr>
          </w:p>
        </w:tc>
        <w:tc>
          <w:tcPr>
            <w:tcW w:w="353" w:type="dxa"/>
            <w:gridSpan w:val="2"/>
            <w:tcBorders>
              <w:bottom w:val="single" w:sz="4" w:space="0" w:color="auto"/>
              <w:right w:val="single" w:sz="18" w:space="0" w:color="auto"/>
            </w:tcBorders>
            <w:shd w:val="clear" w:color="auto" w:fill="FABF8F"/>
          </w:tcPr>
          <w:p w:rsidR="00CC19FC" w:rsidRPr="00533983" w:rsidRDefault="00CC19FC" w:rsidP="004B3534">
            <w:pPr>
              <w:pStyle w:val="TableText"/>
              <w:rPr>
                <w:rFonts w:ascii="Tahoma" w:hAnsi="Tahoma" w:cs="Tahoma"/>
                <w:sz w:val="13"/>
              </w:rPr>
            </w:pPr>
          </w:p>
        </w:tc>
        <w:tc>
          <w:tcPr>
            <w:tcW w:w="430" w:type="dxa"/>
            <w:tcBorders>
              <w:left w:val="single" w:sz="18" w:space="0" w:color="auto"/>
              <w:bottom w:val="single" w:sz="4" w:space="0" w:color="auto"/>
            </w:tcBorders>
            <w:shd w:val="clear" w:color="auto" w:fill="FABF8F"/>
          </w:tcPr>
          <w:p w:rsidR="00CC19FC" w:rsidRPr="00533983" w:rsidRDefault="00CC19FC" w:rsidP="004B3534">
            <w:pPr>
              <w:pStyle w:val="TableText"/>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CC19FC" w:rsidRPr="00533983" w:rsidRDefault="00CC19FC" w:rsidP="00140B67">
            <w:pPr>
              <w:pStyle w:val="TableText"/>
              <w:rPr>
                <w:rFonts w:ascii="Tahoma" w:hAnsi="Tahoma" w:cs="Tahoma"/>
                <w:sz w:val="13"/>
              </w:rPr>
            </w:pPr>
            <w:r w:rsidRPr="00533983">
              <w:rPr>
                <w:rFonts w:ascii="Tahoma" w:hAnsi="Tahoma" w:cs="Tahoma"/>
                <w:sz w:val="13"/>
              </w:rPr>
              <w:t>E, S</w:t>
            </w:r>
          </w:p>
        </w:tc>
        <w:tc>
          <w:tcPr>
            <w:tcW w:w="360" w:type="dxa"/>
            <w:tcBorders>
              <w:left w:val="single" w:sz="18" w:space="0" w:color="auto"/>
              <w:bottom w:val="single" w:sz="4" w:space="0" w:color="auto"/>
              <w:right w:val="single" w:sz="18" w:space="0" w:color="auto"/>
            </w:tcBorders>
            <w:shd w:val="clear" w:color="auto" w:fill="FABF8F"/>
          </w:tcPr>
          <w:p w:rsidR="00CC19FC" w:rsidRPr="00533983" w:rsidRDefault="00CC19FC" w:rsidP="004B3534">
            <w:pPr>
              <w:pStyle w:val="TableText"/>
              <w:rPr>
                <w:rFonts w:ascii="Tahoma" w:hAnsi="Tahoma" w:cs="Tahoma"/>
                <w:sz w:val="13"/>
              </w:rPr>
            </w:pPr>
          </w:p>
        </w:tc>
        <w:tc>
          <w:tcPr>
            <w:tcW w:w="513" w:type="dxa"/>
            <w:tcBorders>
              <w:bottom w:val="single" w:sz="4" w:space="0" w:color="auto"/>
            </w:tcBorders>
            <w:shd w:val="clear" w:color="auto" w:fill="FABF8F"/>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FABF8F"/>
          </w:tcPr>
          <w:p w:rsidR="00CC19FC" w:rsidRPr="00533983" w:rsidRDefault="00CC19FC" w:rsidP="004B3534">
            <w:pPr>
              <w:pStyle w:val="TableText"/>
              <w:rPr>
                <w:rFonts w:ascii="Tahoma" w:hAnsi="Tahoma" w:cs="Tahoma"/>
                <w:sz w:val="13"/>
              </w:rPr>
            </w:pPr>
          </w:p>
        </w:tc>
      </w:tr>
      <w:tr w:rsidR="000700FD" w:rsidRPr="00533983" w:rsidTr="000700FD">
        <w:trPr>
          <w:cantSplit/>
          <w:trHeight w:val="305"/>
        </w:trPr>
        <w:tc>
          <w:tcPr>
            <w:tcW w:w="2495" w:type="dxa"/>
            <w:tcBorders>
              <w:bottom w:val="single" w:sz="4" w:space="0" w:color="auto"/>
            </w:tcBorders>
            <w:shd w:val="clear" w:color="auto" w:fill="auto"/>
            <w:vAlign w:val="center"/>
          </w:tcPr>
          <w:p w:rsidR="003418C5" w:rsidRPr="006415C6" w:rsidRDefault="003418C5" w:rsidP="007A656A">
            <w:pPr>
              <w:pStyle w:val="Heading2"/>
              <w:spacing w:beforeLines="20" w:before="48" w:afterLines="20" w:after="48"/>
              <w:ind w:left="0"/>
              <w:rPr>
                <w:rFonts w:ascii="Tahoma" w:hAnsi="Tahoma" w:cs="Tahoma"/>
                <w:b w:val="0"/>
                <w:sz w:val="14"/>
                <w:szCs w:val="14"/>
              </w:rPr>
            </w:pPr>
            <w:bookmarkStart w:id="74" w:name="_Toc352233419"/>
            <w:r w:rsidRPr="006415C6">
              <w:rPr>
                <w:rFonts w:ascii="Tahoma" w:hAnsi="Tahoma" w:cs="Tahoma"/>
                <w:b w:val="0"/>
                <w:sz w:val="14"/>
                <w:szCs w:val="14"/>
              </w:rPr>
              <w:t>Office 365 профессиональный плюс с</w:t>
            </w:r>
            <w:r w:rsidR="007A656A" w:rsidRPr="006415C6">
              <w:rPr>
                <w:rFonts w:ascii="Tahoma" w:hAnsi="Tahoma" w:cs="Tahoma"/>
                <w:b w:val="0"/>
                <w:sz w:val="14"/>
                <w:szCs w:val="14"/>
                <w:lang w:val="en-US"/>
              </w:rPr>
              <w:t> </w:t>
            </w:r>
            <w:r w:rsidRPr="006415C6">
              <w:rPr>
                <w:rFonts w:ascii="Tahoma" w:hAnsi="Tahoma" w:cs="Tahoma"/>
                <w:b w:val="0"/>
                <w:sz w:val="14"/>
                <w:szCs w:val="14"/>
              </w:rPr>
              <w:t>переходом на Software Assurance (лицензия SL «на пользователя»)</w:t>
            </w:r>
            <w:bookmarkEnd w:id="74"/>
          </w:p>
        </w:tc>
        <w:tc>
          <w:tcPr>
            <w:tcW w:w="684" w:type="dxa"/>
            <w:tcBorders>
              <w:bottom w:val="single" w:sz="4" w:space="0" w:color="auto"/>
            </w:tcBorders>
            <w:shd w:val="clear" w:color="auto" w:fill="auto"/>
            <w:vAlign w:val="center"/>
          </w:tcPr>
          <w:p w:rsidR="003418C5" w:rsidRPr="006415C6" w:rsidRDefault="00DE59ED" w:rsidP="00761E3B">
            <w:pPr>
              <w:pStyle w:val="TableText"/>
              <w:widowControl w:val="0"/>
              <w:rPr>
                <w:b/>
                <w:color w:val="0000FF"/>
                <w:sz w:val="13"/>
                <w:szCs w:val="13"/>
                <w:u w:val="single"/>
              </w:rPr>
            </w:pPr>
            <w:hyperlink w:anchor="_110_Office_365" w:history="1">
              <w:r w:rsidR="005B0EC7" w:rsidRPr="006415C6">
                <w:rPr>
                  <w:rStyle w:val="Hyperlink"/>
                  <w:b/>
                  <w:sz w:val="13"/>
                  <w:szCs w:val="13"/>
                </w:rPr>
                <w:t>10</w:t>
              </w:r>
            </w:hyperlink>
          </w:p>
        </w:tc>
        <w:tc>
          <w:tcPr>
            <w:tcW w:w="405" w:type="dxa"/>
            <w:tcBorders>
              <w:bottom w:val="single" w:sz="4" w:space="0" w:color="auto"/>
            </w:tcBorders>
            <w:shd w:val="clear" w:color="auto" w:fill="auto"/>
            <w:vAlign w:val="center"/>
          </w:tcPr>
          <w:p w:rsidR="003418C5" w:rsidRPr="00533983" w:rsidRDefault="003418C5" w:rsidP="004000C7">
            <w:pPr>
              <w:pStyle w:val="TableText"/>
              <w:rPr>
                <w:rFonts w:ascii="Tahoma" w:hAnsi="Tahoma" w:cs="Tahoma"/>
                <w:sz w:val="13"/>
              </w:rPr>
            </w:pPr>
            <w:r w:rsidRPr="00533983">
              <w:rPr>
                <w:rFonts w:ascii="Tahoma" w:hAnsi="Tahoma" w:cs="Tahoma"/>
                <w:sz w:val="13"/>
              </w:rPr>
              <w:t>04/13</w:t>
            </w:r>
          </w:p>
        </w:tc>
        <w:tc>
          <w:tcPr>
            <w:tcW w:w="711" w:type="dxa"/>
            <w:tcBorders>
              <w:bottom w:val="single" w:sz="4" w:space="0" w:color="auto"/>
              <w:right w:val="single" w:sz="18" w:space="0" w:color="auto"/>
            </w:tcBorders>
            <w:shd w:val="clear" w:color="auto" w:fill="auto"/>
            <w:vAlign w:val="center"/>
          </w:tcPr>
          <w:p w:rsidR="003418C5" w:rsidRPr="00533983" w:rsidRDefault="003418C5" w:rsidP="004B3534">
            <w:pPr>
              <w:pStyle w:val="TableText"/>
              <w:rPr>
                <w:rFonts w:ascii="Tahoma" w:hAnsi="Tahoma" w:cs="Tahoma"/>
                <w:sz w:val="13"/>
              </w:rPr>
            </w:pPr>
          </w:p>
        </w:tc>
        <w:tc>
          <w:tcPr>
            <w:tcW w:w="297" w:type="dxa"/>
            <w:tcBorders>
              <w:left w:val="single" w:sz="18" w:space="0" w:color="auto"/>
              <w:bottom w:val="single" w:sz="4" w:space="0" w:color="auto"/>
            </w:tcBorders>
            <w:shd w:val="clear" w:color="auto" w:fill="auto"/>
            <w:vAlign w:val="center"/>
          </w:tcPr>
          <w:p w:rsidR="003418C5" w:rsidRPr="00533983" w:rsidRDefault="003418C5" w:rsidP="004B3534">
            <w:pPr>
              <w:pStyle w:val="TableText"/>
              <w:rPr>
                <w:rFonts w:ascii="Tahoma" w:hAnsi="Tahoma" w:cs="Tahoma"/>
                <w:sz w:val="13"/>
              </w:rPr>
            </w:pPr>
          </w:p>
        </w:tc>
        <w:tc>
          <w:tcPr>
            <w:tcW w:w="342" w:type="dxa"/>
            <w:tcBorders>
              <w:bottom w:val="single" w:sz="4" w:space="0" w:color="auto"/>
            </w:tcBorders>
            <w:shd w:val="clear" w:color="auto" w:fill="auto"/>
            <w:vAlign w:val="center"/>
          </w:tcPr>
          <w:p w:rsidR="003418C5" w:rsidRPr="00533983" w:rsidRDefault="003418C5" w:rsidP="004B3534">
            <w:pPr>
              <w:pStyle w:val="TableText"/>
              <w:rPr>
                <w:rFonts w:ascii="Tahoma" w:hAnsi="Tahoma" w:cs="Tahoma"/>
                <w:sz w:val="13"/>
              </w:rPr>
            </w:pPr>
          </w:p>
        </w:tc>
        <w:tc>
          <w:tcPr>
            <w:tcW w:w="342" w:type="dxa"/>
            <w:tcBorders>
              <w:bottom w:val="single" w:sz="4" w:space="0" w:color="auto"/>
            </w:tcBorders>
            <w:shd w:val="clear" w:color="auto" w:fill="auto"/>
            <w:vAlign w:val="center"/>
          </w:tcPr>
          <w:p w:rsidR="003418C5" w:rsidRPr="00533983" w:rsidRDefault="003418C5" w:rsidP="004B3534">
            <w:pPr>
              <w:pStyle w:val="TableText"/>
              <w:rPr>
                <w:rFonts w:ascii="Tahoma" w:hAnsi="Tahoma" w:cs="Tahoma"/>
                <w:sz w:val="13"/>
              </w:rPr>
            </w:pPr>
          </w:p>
        </w:tc>
        <w:tc>
          <w:tcPr>
            <w:tcW w:w="387" w:type="dxa"/>
            <w:tcBorders>
              <w:bottom w:val="single" w:sz="4" w:space="0" w:color="auto"/>
            </w:tcBorders>
            <w:shd w:val="clear" w:color="auto" w:fill="auto"/>
            <w:vAlign w:val="center"/>
          </w:tcPr>
          <w:p w:rsidR="003418C5" w:rsidRPr="00533983" w:rsidRDefault="003418C5" w:rsidP="004B3534">
            <w:pPr>
              <w:pStyle w:val="TableText"/>
              <w:rPr>
                <w:rFonts w:ascii="Tahoma" w:hAnsi="Tahoma" w:cs="Tahoma"/>
                <w:sz w:val="13"/>
              </w:rPr>
            </w:pPr>
          </w:p>
        </w:tc>
        <w:tc>
          <w:tcPr>
            <w:tcW w:w="351" w:type="dxa"/>
            <w:tcBorders>
              <w:bottom w:val="single" w:sz="4" w:space="0" w:color="auto"/>
            </w:tcBorders>
            <w:shd w:val="clear" w:color="auto" w:fill="auto"/>
            <w:vAlign w:val="center"/>
          </w:tcPr>
          <w:p w:rsidR="003418C5" w:rsidRPr="00533983" w:rsidRDefault="003418C5" w:rsidP="004B3534">
            <w:pPr>
              <w:pStyle w:val="TableText"/>
              <w:rPr>
                <w:rFonts w:ascii="Tahoma" w:hAnsi="Tahoma" w:cs="Tahoma"/>
                <w:sz w:val="13"/>
              </w:rPr>
            </w:pPr>
          </w:p>
        </w:tc>
        <w:tc>
          <w:tcPr>
            <w:tcW w:w="414" w:type="dxa"/>
            <w:tcBorders>
              <w:bottom w:val="single" w:sz="4" w:space="0" w:color="auto"/>
            </w:tcBorders>
            <w:shd w:val="clear" w:color="auto" w:fill="auto"/>
            <w:vAlign w:val="center"/>
          </w:tcPr>
          <w:p w:rsidR="003418C5" w:rsidRPr="00533983" w:rsidRDefault="003418C5"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3418C5" w:rsidRPr="00533983" w:rsidRDefault="003418C5" w:rsidP="004B3534">
            <w:pPr>
              <w:pStyle w:val="TableText"/>
              <w:rPr>
                <w:rFonts w:ascii="Tahoma" w:hAnsi="Tahoma" w:cs="Tahoma"/>
                <w:sz w:val="13"/>
              </w:rPr>
            </w:pPr>
          </w:p>
        </w:tc>
        <w:tc>
          <w:tcPr>
            <w:tcW w:w="333" w:type="dxa"/>
            <w:tcBorders>
              <w:left w:val="single" w:sz="18" w:space="0" w:color="auto"/>
              <w:bottom w:val="single" w:sz="4" w:space="0" w:color="auto"/>
            </w:tcBorders>
            <w:shd w:val="clear" w:color="auto" w:fill="auto"/>
            <w:vAlign w:val="center"/>
          </w:tcPr>
          <w:p w:rsidR="003418C5" w:rsidRPr="00533983" w:rsidRDefault="003418C5" w:rsidP="004B3534">
            <w:pPr>
              <w:pStyle w:val="TableText"/>
              <w:rPr>
                <w:rFonts w:ascii="Tahoma" w:hAnsi="Tahoma" w:cs="Tahoma"/>
                <w:sz w:val="13"/>
              </w:rPr>
            </w:pPr>
          </w:p>
        </w:tc>
        <w:tc>
          <w:tcPr>
            <w:tcW w:w="450" w:type="dxa"/>
            <w:tcBorders>
              <w:bottom w:val="single" w:sz="4" w:space="0" w:color="auto"/>
            </w:tcBorders>
            <w:shd w:val="clear" w:color="auto" w:fill="auto"/>
            <w:vAlign w:val="center"/>
          </w:tcPr>
          <w:p w:rsidR="003418C5" w:rsidRPr="00533983" w:rsidRDefault="003418C5" w:rsidP="004B3534">
            <w:pPr>
              <w:pStyle w:val="TableText"/>
              <w:rPr>
                <w:rFonts w:ascii="Tahoma" w:hAnsi="Tahoma" w:cs="Tahoma"/>
                <w:sz w:val="13"/>
              </w:rPr>
            </w:pPr>
          </w:p>
        </w:tc>
        <w:tc>
          <w:tcPr>
            <w:tcW w:w="353" w:type="dxa"/>
            <w:gridSpan w:val="2"/>
            <w:tcBorders>
              <w:bottom w:val="single" w:sz="4" w:space="0" w:color="auto"/>
              <w:right w:val="single" w:sz="18" w:space="0" w:color="auto"/>
            </w:tcBorders>
            <w:shd w:val="clear" w:color="auto" w:fill="auto"/>
            <w:vAlign w:val="center"/>
          </w:tcPr>
          <w:p w:rsidR="003418C5" w:rsidRPr="00533983" w:rsidRDefault="003418C5" w:rsidP="004B3534">
            <w:pPr>
              <w:pStyle w:val="TableText"/>
              <w:rPr>
                <w:rFonts w:ascii="Tahoma" w:hAnsi="Tahoma" w:cs="Tahoma"/>
                <w:sz w:val="13"/>
              </w:rPr>
            </w:pPr>
          </w:p>
        </w:tc>
        <w:tc>
          <w:tcPr>
            <w:tcW w:w="430" w:type="dxa"/>
            <w:tcBorders>
              <w:left w:val="single" w:sz="18" w:space="0" w:color="auto"/>
              <w:bottom w:val="single" w:sz="4" w:space="0" w:color="auto"/>
            </w:tcBorders>
            <w:shd w:val="clear" w:color="auto" w:fill="auto"/>
            <w:vAlign w:val="center"/>
          </w:tcPr>
          <w:p w:rsidR="003418C5" w:rsidRPr="00533983" w:rsidRDefault="003418C5" w:rsidP="004B3534">
            <w:pPr>
              <w:pStyle w:val="TableText"/>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3418C5" w:rsidRPr="00533983" w:rsidRDefault="003418C5" w:rsidP="004B3534">
            <w:pPr>
              <w:pStyle w:val="TableText"/>
              <w:rPr>
                <w:rFonts w:ascii="Tahoma" w:hAnsi="Tahoma" w:cs="Tahoma"/>
                <w:sz w:val="13"/>
              </w:rPr>
            </w:pPr>
            <w:r w:rsidRPr="00533983">
              <w:rPr>
                <w:rFonts w:ascii="Tahoma" w:hAnsi="Tahoma" w:cs="Tahoma"/>
                <w:sz w:val="13"/>
              </w:rPr>
              <w:t>E, S</w:t>
            </w:r>
          </w:p>
        </w:tc>
        <w:tc>
          <w:tcPr>
            <w:tcW w:w="360" w:type="dxa"/>
            <w:tcBorders>
              <w:left w:val="single" w:sz="18" w:space="0" w:color="auto"/>
              <w:bottom w:val="single" w:sz="4" w:space="0" w:color="auto"/>
              <w:right w:val="single" w:sz="18" w:space="0" w:color="auto"/>
            </w:tcBorders>
            <w:shd w:val="clear" w:color="auto" w:fill="auto"/>
            <w:vAlign w:val="center"/>
          </w:tcPr>
          <w:p w:rsidR="003418C5" w:rsidRPr="00533983" w:rsidRDefault="003418C5" w:rsidP="004B3534">
            <w:pPr>
              <w:pStyle w:val="TableText"/>
              <w:rPr>
                <w:rFonts w:ascii="Tahoma" w:hAnsi="Tahoma" w:cs="Tahoma"/>
                <w:sz w:val="13"/>
              </w:rPr>
            </w:pPr>
          </w:p>
        </w:tc>
        <w:tc>
          <w:tcPr>
            <w:tcW w:w="513" w:type="dxa"/>
            <w:tcBorders>
              <w:bottom w:val="single" w:sz="4" w:space="0" w:color="auto"/>
            </w:tcBorders>
            <w:shd w:val="clear" w:color="auto" w:fill="auto"/>
            <w:vAlign w:val="center"/>
          </w:tcPr>
          <w:p w:rsidR="003418C5" w:rsidRPr="00533983" w:rsidRDefault="003418C5" w:rsidP="00080B33">
            <w:pPr>
              <w:pStyle w:val="TableText"/>
              <w:rPr>
                <w:rFonts w:ascii="Tahoma" w:hAnsi="Tahoma" w:cs="Tahoma"/>
                <w:sz w:val="13"/>
              </w:rPr>
            </w:pPr>
          </w:p>
        </w:tc>
        <w:tc>
          <w:tcPr>
            <w:tcW w:w="801" w:type="dxa"/>
            <w:tcBorders>
              <w:bottom w:val="single" w:sz="4" w:space="0" w:color="auto"/>
            </w:tcBorders>
            <w:shd w:val="clear" w:color="auto" w:fill="auto"/>
            <w:vAlign w:val="center"/>
          </w:tcPr>
          <w:p w:rsidR="003418C5" w:rsidRPr="00533983" w:rsidRDefault="003418C5" w:rsidP="004B3534">
            <w:pPr>
              <w:pStyle w:val="TableText"/>
              <w:rPr>
                <w:rFonts w:ascii="Tahoma" w:hAnsi="Tahoma" w:cs="Tahoma"/>
                <w:sz w:val="13"/>
              </w:rPr>
            </w:pPr>
          </w:p>
        </w:tc>
      </w:tr>
      <w:tr w:rsidR="000700FD" w:rsidRPr="00533983" w:rsidTr="000700FD">
        <w:trPr>
          <w:cantSplit/>
          <w:trHeight w:val="305"/>
        </w:trPr>
        <w:tc>
          <w:tcPr>
            <w:tcW w:w="2495" w:type="dxa"/>
            <w:tcBorders>
              <w:bottom w:val="single" w:sz="4" w:space="0" w:color="auto"/>
            </w:tcBorders>
            <w:shd w:val="clear" w:color="auto" w:fill="FABF8F"/>
            <w:vAlign w:val="center"/>
          </w:tcPr>
          <w:p w:rsidR="00CC19FC" w:rsidRPr="006415C6" w:rsidRDefault="00CC19FC" w:rsidP="00576041">
            <w:pPr>
              <w:pStyle w:val="Heading2"/>
              <w:spacing w:beforeLines="20" w:before="48" w:afterLines="20" w:after="48"/>
              <w:ind w:left="0"/>
              <w:rPr>
                <w:rFonts w:ascii="Tahoma" w:hAnsi="Tahoma" w:cs="Tahoma"/>
                <w:b w:val="0"/>
                <w:sz w:val="14"/>
                <w:szCs w:val="14"/>
              </w:rPr>
            </w:pPr>
            <w:bookmarkStart w:id="75" w:name="_Toc336337870"/>
            <w:bookmarkStart w:id="76" w:name="_Toc352233420"/>
            <w:r w:rsidRPr="006415C6">
              <w:rPr>
                <w:rFonts w:ascii="Tahoma" w:hAnsi="Tahoma" w:cs="Tahoma"/>
                <w:b w:val="0"/>
                <w:sz w:val="14"/>
                <w:szCs w:val="14"/>
              </w:rPr>
              <w:t>Подписка на Office Профессиональный плюс A (User SL)</w:t>
            </w:r>
            <w:bookmarkEnd w:id="75"/>
            <w:bookmarkEnd w:id="76"/>
          </w:p>
        </w:tc>
        <w:tc>
          <w:tcPr>
            <w:tcW w:w="684" w:type="dxa"/>
            <w:tcBorders>
              <w:bottom w:val="single" w:sz="4" w:space="0" w:color="auto"/>
            </w:tcBorders>
            <w:shd w:val="clear" w:color="auto" w:fill="FABF8F"/>
            <w:vAlign w:val="center"/>
          </w:tcPr>
          <w:p w:rsidR="00CC19FC" w:rsidRPr="006415C6" w:rsidRDefault="00CC19FC" w:rsidP="00761E3B">
            <w:pPr>
              <w:pStyle w:val="TableText"/>
              <w:widowControl w:val="0"/>
              <w:rPr>
                <w:b/>
                <w:color w:val="0000FF"/>
                <w:sz w:val="13"/>
                <w:szCs w:val="13"/>
                <w:u w:val="single"/>
              </w:rPr>
            </w:pPr>
          </w:p>
        </w:tc>
        <w:tc>
          <w:tcPr>
            <w:tcW w:w="405" w:type="dxa"/>
            <w:tcBorders>
              <w:bottom w:val="single" w:sz="4" w:space="0" w:color="auto"/>
            </w:tcBorders>
            <w:shd w:val="clear" w:color="auto" w:fill="FABF8F"/>
            <w:vAlign w:val="center"/>
          </w:tcPr>
          <w:p w:rsidR="00CC19FC" w:rsidRPr="00533983" w:rsidRDefault="00CC19FC" w:rsidP="004000C7">
            <w:pPr>
              <w:pStyle w:val="TableText"/>
              <w:rPr>
                <w:rFonts w:ascii="Tahoma" w:hAnsi="Tahoma" w:cs="Tahoma"/>
                <w:sz w:val="13"/>
              </w:rPr>
            </w:pPr>
            <w:r w:rsidRPr="00533983">
              <w:rPr>
                <w:rFonts w:ascii="Tahoma" w:hAnsi="Tahoma" w:cs="Tahoma"/>
                <w:sz w:val="13"/>
              </w:rPr>
              <w:t>06/12</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5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414"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Е</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513" w:type="dxa"/>
            <w:tcBorders>
              <w:bottom w:val="single" w:sz="4" w:space="0" w:color="auto"/>
            </w:tcBorders>
            <w:shd w:val="clear" w:color="auto" w:fill="FABF8F"/>
            <w:vAlign w:val="center"/>
          </w:tcPr>
          <w:p w:rsidR="00CC19FC" w:rsidRPr="00533983" w:rsidRDefault="00CC19FC" w:rsidP="00080B33">
            <w:pPr>
              <w:pStyle w:val="TableText"/>
              <w:rPr>
                <w:rFonts w:ascii="Tahoma" w:hAnsi="Tahoma" w:cs="Tahoma"/>
                <w:sz w:val="13"/>
              </w:rPr>
            </w:pPr>
            <w:r w:rsidRPr="00533983">
              <w:rPr>
                <w:rFonts w:ascii="Tahoma" w:hAnsi="Tahoma" w:cs="Tahoma"/>
                <w:sz w:val="13"/>
              </w:rPr>
              <w:t>E (только EES)</w:t>
            </w:r>
          </w:p>
        </w:tc>
        <w:tc>
          <w:tcPr>
            <w:tcW w:w="80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305"/>
        </w:trPr>
        <w:tc>
          <w:tcPr>
            <w:tcW w:w="2495" w:type="dxa"/>
            <w:tcBorders>
              <w:bottom w:val="single" w:sz="4" w:space="0" w:color="auto"/>
            </w:tcBorders>
            <w:shd w:val="clear" w:color="auto" w:fill="auto"/>
            <w:vAlign w:val="center"/>
          </w:tcPr>
          <w:p w:rsidR="00CC19FC" w:rsidRPr="006415C6" w:rsidRDefault="00CC19FC" w:rsidP="00576041">
            <w:pPr>
              <w:pStyle w:val="Heading2"/>
              <w:spacing w:beforeLines="20" w:before="48" w:afterLines="20" w:after="48"/>
              <w:ind w:left="0"/>
              <w:rPr>
                <w:rFonts w:ascii="Tahoma" w:hAnsi="Tahoma" w:cs="Tahoma"/>
                <w:b w:val="0"/>
                <w:sz w:val="14"/>
                <w:szCs w:val="14"/>
              </w:rPr>
            </w:pPr>
            <w:bookmarkStart w:id="77" w:name="_Toc336337873"/>
            <w:bookmarkStart w:id="78" w:name="_Toc352233421"/>
            <w:r w:rsidRPr="006415C6">
              <w:rPr>
                <w:rFonts w:ascii="Tahoma" w:hAnsi="Tahoma" w:cs="Tahoma"/>
                <w:b w:val="0"/>
                <w:sz w:val="14"/>
                <w:szCs w:val="14"/>
              </w:rPr>
              <w:t>OneNote</w:t>
            </w:r>
            <w:r w:rsidRPr="006415C6">
              <w:rPr>
                <w:rFonts w:ascii="Tahoma" w:hAnsi="Tahoma" w:cs="Tahoma"/>
                <w:b w:val="0"/>
                <w:sz w:val="14"/>
                <w:szCs w:val="14"/>
                <w:vertAlign w:val="superscript"/>
              </w:rPr>
              <w:t>®</w:t>
            </w:r>
            <w:r w:rsidRPr="006415C6">
              <w:rPr>
                <w:rFonts w:ascii="Tahoma" w:hAnsi="Tahoma" w:cs="Tahoma"/>
                <w:b w:val="0"/>
                <w:sz w:val="14"/>
                <w:szCs w:val="14"/>
              </w:rPr>
              <w:t xml:space="preserve"> </w:t>
            </w:r>
            <w:bookmarkEnd w:id="77"/>
            <w:r w:rsidRPr="006415C6">
              <w:rPr>
                <w:rFonts w:ascii="Tahoma" w:hAnsi="Tahoma" w:cs="Tahoma"/>
                <w:b w:val="0"/>
                <w:sz w:val="14"/>
                <w:szCs w:val="14"/>
              </w:rPr>
              <w:t>2013</w:t>
            </w:r>
            <w:bookmarkEnd w:id="78"/>
          </w:p>
        </w:tc>
        <w:tc>
          <w:tcPr>
            <w:tcW w:w="684" w:type="dxa"/>
            <w:tcBorders>
              <w:bottom w:val="single" w:sz="4" w:space="0" w:color="auto"/>
            </w:tcBorders>
            <w:shd w:val="clear" w:color="auto" w:fill="auto"/>
            <w:vAlign w:val="center"/>
          </w:tcPr>
          <w:p w:rsidR="00CC19FC" w:rsidRPr="006415C6" w:rsidRDefault="00CC19FC" w:rsidP="00761E3B">
            <w:pPr>
              <w:pStyle w:val="TableText"/>
              <w:widowControl w:val="0"/>
              <w:rPr>
                <w:rStyle w:val="EndnoteReference"/>
                <w:color w:val="0000FF"/>
                <w:sz w:val="13"/>
                <w:szCs w:val="13"/>
                <w:u w:val="single"/>
              </w:rPr>
            </w:pPr>
          </w:p>
        </w:tc>
        <w:tc>
          <w:tcPr>
            <w:tcW w:w="405" w:type="dxa"/>
            <w:tcBorders>
              <w:bottom w:val="single" w:sz="4" w:space="0" w:color="auto"/>
            </w:tcBorders>
            <w:shd w:val="clear" w:color="auto" w:fill="auto"/>
            <w:vAlign w:val="center"/>
          </w:tcPr>
          <w:p w:rsidR="00CC19FC" w:rsidRPr="00533983" w:rsidRDefault="00CC19FC" w:rsidP="004000C7">
            <w:pPr>
              <w:pStyle w:val="TableText"/>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30"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auto"/>
          </w:tcPr>
          <w:p w:rsidR="00CC19FC" w:rsidRPr="00533983" w:rsidRDefault="00CC19FC" w:rsidP="004B3534">
            <w:pPr>
              <w:pStyle w:val="TableText"/>
              <w:rPr>
                <w:rFonts w:ascii="Tahoma" w:hAnsi="Tahoma" w:cs="Tahoma"/>
                <w:sz w:val="13"/>
              </w:rPr>
            </w:pPr>
          </w:p>
        </w:tc>
        <w:tc>
          <w:tcPr>
            <w:tcW w:w="801"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350"/>
        </w:trPr>
        <w:tc>
          <w:tcPr>
            <w:tcW w:w="2495" w:type="dxa"/>
            <w:tcBorders>
              <w:bottom w:val="single" w:sz="4" w:space="0" w:color="auto"/>
            </w:tcBorders>
            <w:shd w:val="clear" w:color="auto" w:fill="FABF8F"/>
            <w:vAlign w:val="center"/>
          </w:tcPr>
          <w:p w:rsidR="00CC19FC" w:rsidRPr="006415C6" w:rsidRDefault="00CC19FC" w:rsidP="00576041">
            <w:pPr>
              <w:pStyle w:val="Heading2"/>
              <w:spacing w:beforeLines="20" w:before="48" w:afterLines="20" w:after="48"/>
              <w:ind w:left="0"/>
              <w:rPr>
                <w:rFonts w:ascii="Tahoma" w:hAnsi="Tahoma" w:cs="Tahoma"/>
                <w:b w:val="0"/>
                <w:sz w:val="14"/>
                <w:szCs w:val="14"/>
              </w:rPr>
            </w:pPr>
            <w:bookmarkStart w:id="79" w:name="_Toc336337874"/>
            <w:bookmarkStart w:id="80" w:name="_Toc352233422"/>
            <w:r w:rsidRPr="006415C6">
              <w:rPr>
                <w:rFonts w:ascii="Tahoma" w:hAnsi="Tahoma" w:cs="Tahoma"/>
                <w:b w:val="0"/>
                <w:sz w:val="14"/>
                <w:szCs w:val="14"/>
              </w:rPr>
              <w:t>Outlook</w:t>
            </w:r>
            <w:r w:rsidRPr="006415C6">
              <w:rPr>
                <w:rFonts w:ascii="Tahoma" w:hAnsi="Tahoma" w:cs="Tahoma"/>
                <w:b w:val="0"/>
                <w:sz w:val="14"/>
                <w:szCs w:val="14"/>
                <w:vertAlign w:val="superscript"/>
              </w:rPr>
              <w:t>®</w:t>
            </w:r>
            <w:r w:rsidRPr="006415C6">
              <w:rPr>
                <w:rFonts w:ascii="Tahoma" w:hAnsi="Tahoma" w:cs="Tahoma"/>
                <w:b w:val="0"/>
                <w:sz w:val="14"/>
                <w:szCs w:val="14"/>
              </w:rPr>
              <w:t xml:space="preserve"> </w:t>
            </w:r>
            <w:bookmarkEnd w:id="79"/>
            <w:r w:rsidRPr="006415C6">
              <w:rPr>
                <w:rFonts w:ascii="Tahoma" w:hAnsi="Tahoma" w:cs="Tahoma"/>
                <w:b w:val="0"/>
                <w:sz w:val="14"/>
                <w:szCs w:val="14"/>
              </w:rPr>
              <w:t>2013</w:t>
            </w:r>
            <w:bookmarkEnd w:id="80"/>
          </w:p>
        </w:tc>
        <w:tc>
          <w:tcPr>
            <w:tcW w:w="684" w:type="dxa"/>
            <w:tcBorders>
              <w:bottom w:val="single" w:sz="4" w:space="0" w:color="auto"/>
            </w:tcBorders>
            <w:shd w:val="clear" w:color="auto" w:fill="FABF8F"/>
            <w:vAlign w:val="center"/>
          </w:tcPr>
          <w:p w:rsidR="00CC19FC" w:rsidRPr="006415C6" w:rsidRDefault="00CC19FC" w:rsidP="00761E3B">
            <w:pPr>
              <w:pStyle w:val="TableText"/>
              <w:widowControl w:val="0"/>
              <w:rPr>
                <w:rStyle w:val="EndnoteReference"/>
                <w:color w:val="0000FF"/>
                <w:sz w:val="13"/>
                <w:szCs w:val="13"/>
                <w:u w:val="single"/>
              </w:rPr>
            </w:pPr>
          </w:p>
        </w:tc>
        <w:tc>
          <w:tcPr>
            <w:tcW w:w="405" w:type="dxa"/>
            <w:tcBorders>
              <w:bottom w:val="single" w:sz="4" w:space="0" w:color="auto"/>
            </w:tcBorders>
            <w:shd w:val="clear" w:color="auto" w:fill="FABF8F"/>
            <w:vAlign w:val="center"/>
          </w:tcPr>
          <w:p w:rsidR="00CC19FC" w:rsidRPr="00533983" w:rsidRDefault="00CC19FC" w:rsidP="004941B2">
            <w:pPr>
              <w:pStyle w:val="TableText"/>
              <w:spacing w:before="60" w:after="60"/>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305"/>
        </w:trPr>
        <w:tc>
          <w:tcPr>
            <w:tcW w:w="2495" w:type="dxa"/>
            <w:tcBorders>
              <w:bottom w:val="single" w:sz="4" w:space="0" w:color="auto"/>
            </w:tcBorders>
            <w:shd w:val="clear" w:color="auto" w:fill="auto"/>
            <w:vAlign w:val="center"/>
          </w:tcPr>
          <w:p w:rsidR="00CC19FC" w:rsidRPr="006415C6" w:rsidRDefault="00CC19FC" w:rsidP="00576041">
            <w:pPr>
              <w:pStyle w:val="Heading2"/>
              <w:spacing w:beforeLines="20" w:before="48" w:afterLines="20" w:after="48"/>
              <w:ind w:left="0"/>
              <w:rPr>
                <w:rFonts w:ascii="Tahoma" w:hAnsi="Tahoma" w:cs="Tahoma"/>
                <w:b w:val="0"/>
                <w:sz w:val="14"/>
                <w:szCs w:val="14"/>
              </w:rPr>
            </w:pPr>
            <w:bookmarkStart w:id="81" w:name="_Toc336337875"/>
            <w:bookmarkStart w:id="82" w:name="_Toc352233423"/>
            <w:r w:rsidRPr="006415C6">
              <w:rPr>
                <w:rFonts w:ascii="Tahoma" w:hAnsi="Tahoma" w:cs="Tahoma"/>
                <w:b w:val="0"/>
                <w:sz w:val="14"/>
                <w:szCs w:val="14"/>
              </w:rPr>
              <w:t xml:space="preserve">Outlook </w:t>
            </w:r>
            <w:bookmarkEnd w:id="81"/>
            <w:r w:rsidRPr="006415C6">
              <w:rPr>
                <w:rFonts w:ascii="Tahoma" w:hAnsi="Tahoma" w:cs="Tahoma"/>
                <w:b w:val="0"/>
                <w:sz w:val="14"/>
                <w:szCs w:val="14"/>
              </w:rPr>
              <w:t>для Mac 2011</w:t>
            </w:r>
            <w:bookmarkEnd w:id="82"/>
          </w:p>
        </w:tc>
        <w:tc>
          <w:tcPr>
            <w:tcW w:w="684" w:type="dxa"/>
            <w:tcBorders>
              <w:bottom w:val="single" w:sz="4" w:space="0" w:color="auto"/>
            </w:tcBorders>
            <w:shd w:val="clear" w:color="auto" w:fill="auto"/>
            <w:vAlign w:val="center"/>
          </w:tcPr>
          <w:p w:rsidR="00CC19FC" w:rsidRPr="006415C6" w:rsidRDefault="00DE59ED" w:rsidP="001866F1">
            <w:pPr>
              <w:pStyle w:val="TableText"/>
              <w:widowControl w:val="0"/>
              <w:rPr>
                <w:rStyle w:val="EndnoteReference"/>
                <w:b w:val="0"/>
                <w:color w:val="0000FF"/>
                <w:sz w:val="13"/>
                <w:szCs w:val="13"/>
                <w:u w:val="single"/>
              </w:rPr>
            </w:pPr>
            <w:hyperlink w:anchor="_121_Outlook_for" w:history="1">
              <w:r w:rsidR="005B0EC7" w:rsidRPr="006415C6">
                <w:rPr>
                  <w:rStyle w:val="Hyperlink"/>
                  <w:b/>
                  <w:sz w:val="13"/>
                  <w:szCs w:val="13"/>
                </w:rPr>
                <w:t>11</w:t>
              </w:r>
            </w:hyperlink>
            <w:hyperlink w:anchor="Srv_9OutlookMac2011" w:history="1"/>
          </w:p>
        </w:tc>
        <w:tc>
          <w:tcPr>
            <w:tcW w:w="405"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09/10</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430" w:type="dxa"/>
            <w:tcBorders>
              <w:left w:val="single" w:sz="18" w:space="0" w:color="auto"/>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auto"/>
            <w:vAlign w:val="center"/>
          </w:tcPr>
          <w:p w:rsidR="00CC19FC" w:rsidRPr="00533983" w:rsidRDefault="00CC19FC" w:rsidP="00080B33">
            <w:pPr>
              <w:pStyle w:val="TableText"/>
              <w:widowControl w:val="0"/>
              <w:rPr>
                <w:rFonts w:ascii="Tahoma" w:hAnsi="Tahoma" w:cs="Tahoma"/>
                <w:sz w:val="13"/>
              </w:rPr>
            </w:pPr>
          </w:p>
        </w:tc>
        <w:tc>
          <w:tcPr>
            <w:tcW w:w="801" w:type="dxa"/>
            <w:tcBorders>
              <w:bottom w:val="single" w:sz="4" w:space="0" w:color="auto"/>
            </w:tcBorders>
            <w:shd w:val="clear" w:color="auto" w:fill="auto"/>
            <w:vAlign w:val="center"/>
          </w:tcPr>
          <w:p w:rsidR="00CC19FC" w:rsidRPr="00533983" w:rsidRDefault="00CC19FC" w:rsidP="004B3534">
            <w:pPr>
              <w:pStyle w:val="TableText"/>
              <w:widowControl w:val="0"/>
              <w:rPr>
                <w:rFonts w:ascii="Tahoma" w:hAnsi="Tahoma" w:cs="Tahoma"/>
                <w:sz w:val="13"/>
              </w:rPr>
            </w:pPr>
          </w:p>
        </w:tc>
      </w:tr>
      <w:tr w:rsidR="000700FD" w:rsidRPr="00533983" w:rsidTr="000700FD">
        <w:trPr>
          <w:cantSplit/>
          <w:trHeight w:val="305"/>
        </w:trPr>
        <w:tc>
          <w:tcPr>
            <w:tcW w:w="2495" w:type="dxa"/>
            <w:tcBorders>
              <w:bottom w:val="single" w:sz="4" w:space="0" w:color="auto"/>
            </w:tcBorders>
            <w:shd w:val="clear" w:color="auto" w:fill="FABF8F"/>
            <w:vAlign w:val="center"/>
          </w:tcPr>
          <w:p w:rsidR="00CC19FC" w:rsidRPr="006415C6" w:rsidRDefault="00CC19FC" w:rsidP="00576041">
            <w:pPr>
              <w:pStyle w:val="Heading3"/>
              <w:spacing w:beforeLines="20" w:before="48" w:afterLines="20" w:after="48"/>
              <w:rPr>
                <w:rFonts w:ascii="Tahoma" w:hAnsi="Tahoma" w:cs="Tahoma"/>
                <w:b w:val="0"/>
                <w:sz w:val="14"/>
                <w:szCs w:val="14"/>
              </w:rPr>
            </w:pPr>
            <w:bookmarkStart w:id="83" w:name="_Toc352233424"/>
            <w:r w:rsidRPr="006415C6">
              <w:rPr>
                <w:rFonts w:ascii="Tahoma" w:hAnsi="Tahoma" w:cs="Tahoma"/>
                <w:b w:val="0"/>
                <w:sz w:val="14"/>
                <w:szCs w:val="14"/>
              </w:rPr>
              <w:t>PowerPoint 2013</w:t>
            </w:r>
            <w:bookmarkEnd w:id="83"/>
          </w:p>
        </w:tc>
        <w:tc>
          <w:tcPr>
            <w:tcW w:w="684" w:type="dxa"/>
            <w:tcBorders>
              <w:bottom w:val="single" w:sz="4" w:space="0" w:color="auto"/>
            </w:tcBorders>
            <w:shd w:val="clear" w:color="auto" w:fill="FABF8F"/>
            <w:vAlign w:val="center"/>
          </w:tcPr>
          <w:p w:rsidR="00CC19FC" w:rsidRPr="006415C6" w:rsidRDefault="00CC19FC" w:rsidP="00F62B9E">
            <w:pPr>
              <w:pStyle w:val="TableText"/>
              <w:widowControl w:val="0"/>
              <w:rPr>
                <w:rStyle w:val="EndnoteReference"/>
                <w:color w:val="0000FF"/>
                <w:sz w:val="13"/>
                <w:szCs w:val="13"/>
                <w:u w:val="single"/>
              </w:rPr>
            </w:pPr>
          </w:p>
        </w:tc>
        <w:tc>
          <w:tcPr>
            <w:tcW w:w="405" w:type="dxa"/>
            <w:tcBorders>
              <w:bottom w:val="single" w:sz="4" w:space="0" w:color="auto"/>
            </w:tcBorders>
            <w:shd w:val="clear" w:color="auto" w:fill="FABF8F"/>
            <w:vAlign w:val="center"/>
          </w:tcPr>
          <w:p w:rsidR="00CC19FC" w:rsidRPr="00533983" w:rsidRDefault="00CC19FC" w:rsidP="004941B2">
            <w:pPr>
              <w:pStyle w:val="TableText"/>
              <w:widowControl w:val="0"/>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2</w:t>
            </w: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1</w:t>
            </w: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CC19FC" w:rsidRPr="00533983" w:rsidRDefault="00CC19FC" w:rsidP="00080B33">
            <w:pPr>
              <w:pStyle w:val="TableText"/>
              <w:widowControl w:val="0"/>
              <w:rPr>
                <w:rFonts w:ascii="Tahoma" w:hAnsi="Tahoma" w:cs="Tahoma"/>
                <w:sz w:val="13"/>
              </w:rPr>
            </w:pPr>
          </w:p>
        </w:tc>
        <w:tc>
          <w:tcPr>
            <w:tcW w:w="801" w:type="dxa"/>
            <w:tcBorders>
              <w:bottom w:val="single" w:sz="4" w:space="0" w:color="auto"/>
            </w:tcBorders>
            <w:shd w:val="clear" w:color="auto" w:fill="FABF8F"/>
            <w:vAlign w:val="center"/>
          </w:tcPr>
          <w:p w:rsidR="00CC19FC" w:rsidRPr="00533983" w:rsidRDefault="00CC19FC" w:rsidP="004B3534">
            <w:pPr>
              <w:pStyle w:val="TableText"/>
              <w:widowControl w:val="0"/>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FFFFFF"/>
          </w:tcPr>
          <w:p w:rsidR="00CC19FC" w:rsidRPr="006415C6" w:rsidRDefault="00CC19FC" w:rsidP="00576041">
            <w:pPr>
              <w:pStyle w:val="Heading3"/>
              <w:spacing w:beforeLines="20" w:before="48" w:afterLines="20" w:after="48"/>
              <w:rPr>
                <w:rFonts w:ascii="Tahoma" w:hAnsi="Tahoma" w:cs="Tahoma"/>
                <w:b w:val="0"/>
                <w:sz w:val="14"/>
                <w:szCs w:val="14"/>
              </w:rPr>
            </w:pPr>
            <w:bookmarkStart w:id="84" w:name="_Toc336337878"/>
            <w:bookmarkStart w:id="85" w:name="_Toc352233425"/>
            <w:r w:rsidRPr="006415C6">
              <w:rPr>
                <w:rFonts w:ascii="Tahoma" w:hAnsi="Tahoma" w:cs="Tahoma"/>
                <w:b w:val="0"/>
                <w:sz w:val="14"/>
                <w:szCs w:val="14"/>
              </w:rPr>
              <w:t>PowerPoint для Mac 2011</w:t>
            </w:r>
            <w:bookmarkEnd w:id="84"/>
            <w:bookmarkEnd w:id="85"/>
          </w:p>
        </w:tc>
        <w:tc>
          <w:tcPr>
            <w:tcW w:w="684" w:type="dxa"/>
            <w:tcBorders>
              <w:bottom w:val="single" w:sz="4" w:space="0" w:color="auto"/>
            </w:tcBorders>
            <w:shd w:val="clear" w:color="auto" w:fill="FFFFFF"/>
            <w:vAlign w:val="center"/>
          </w:tcPr>
          <w:p w:rsidR="00CC19FC" w:rsidRPr="006415C6" w:rsidRDefault="00CC19FC" w:rsidP="00F62B9E">
            <w:pPr>
              <w:pStyle w:val="TableText"/>
              <w:widowControl w:val="0"/>
              <w:rPr>
                <w:rStyle w:val="EndnoteReference"/>
                <w:color w:val="0000FF"/>
                <w:sz w:val="13"/>
                <w:szCs w:val="13"/>
                <w:u w:val="single"/>
              </w:rPr>
            </w:pPr>
          </w:p>
        </w:tc>
        <w:tc>
          <w:tcPr>
            <w:tcW w:w="405" w:type="dxa"/>
            <w:tcBorders>
              <w:bottom w:val="single" w:sz="4" w:space="0" w:color="auto"/>
            </w:tcBorders>
            <w:shd w:val="clear" w:color="auto" w:fill="FFFFFF"/>
            <w:vAlign w:val="center"/>
          </w:tcPr>
          <w:p w:rsidR="00CC19FC" w:rsidRPr="00533983" w:rsidRDefault="00CC19FC" w:rsidP="004B3534">
            <w:pPr>
              <w:pStyle w:val="TableText"/>
              <w:spacing w:before="60" w:after="60"/>
              <w:rPr>
                <w:rFonts w:ascii="Tahoma" w:hAnsi="Tahoma" w:cs="Tahoma"/>
                <w:sz w:val="13"/>
              </w:rPr>
            </w:pPr>
            <w:r w:rsidRPr="00533983">
              <w:rPr>
                <w:rFonts w:ascii="Tahoma" w:hAnsi="Tahoma" w:cs="Tahoma"/>
                <w:sz w:val="13"/>
              </w:rPr>
              <w:t>09/10</w:t>
            </w:r>
          </w:p>
        </w:tc>
        <w:tc>
          <w:tcPr>
            <w:tcW w:w="711" w:type="dxa"/>
            <w:tcBorders>
              <w:bottom w:val="single" w:sz="4" w:space="0" w:color="auto"/>
              <w:right w:val="single" w:sz="18" w:space="0" w:color="auto"/>
            </w:tcBorders>
            <w:shd w:val="clear" w:color="auto" w:fill="FFFFF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FFFF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FFFFF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FFFFF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FFFFF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FFFFF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FFFFF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FFFFF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FFFF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FFFF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3" w:type="dxa"/>
            <w:gridSpan w:val="2"/>
            <w:tcBorders>
              <w:bottom w:val="single" w:sz="4" w:space="0" w:color="auto"/>
              <w:right w:val="single" w:sz="18" w:space="0" w:color="auto"/>
            </w:tcBorders>
            <w:shd w:val="clear" w:color="auto" w:fill="FFFFF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30" w:type="dxa"/>
            <w:tcBorders>
              <w:left w:val="single" w:sz="18" w:space="0" w:color="auto"/>
              <w:bottom w:val="single" w:sz="4" w:space="0" w:color="auto"/>
            </w:tcBorders>
            <w:shd w:val="clear" w:color="auto" w:fill="FFFFFF"/>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right w:val="single" w:sz="18" w:space="0" w:color="auto"/>
            </w:tcBorders>
            <w:shd w:val="clear" w:color="auto" w:fill="FFFFFF"/>
            <w:vAlign w:val="center"/>
          </w:tcPr>
          <w:p w:rsidR="00CC19FC" w:rsidRPr="00533983"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FFFFF"/>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FFFFFF"/>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FABF8F"/>
          </w:tcPr>
          <w:p w:rsidR="00CC19FC" w:rsidRPr="006415C6" w:rsidRDefault="00CC19FC" w:rsidP="00576041">
            <w:pPr>
              <w:pStyle w:val="Heading3"/>
              <w:spacing w:beforeLines="20" w:before="48" w:afterLines="20" w:after="48"/>
              <w:rPr>
                <w:rFonts w:ascii="Tahoma" w:hAnsi="Tahoma" w:cs="Tahoma"/>
                <w:b w:val="0"/>
                <w:sz w:val="14"/>
                <w:szCs w:val="14"/>
              </w:rPr>
            </w:pPr>
            <w:bookmarkStart w:id="86" w:name="_Toc336337879"/>
            <w:bookmarkStart w:id="87" w:name="_Toc352233426"/>
            <w:r w:rsidRPr="006415C6">
              <w:rPr>
                <w:rFonts w:ascii="Tahoma" w:hAnsi="Tahoma" w:cs="Tahoma"/>
                <w:b w:val="0"/>
                <w:sz w:val="14"/>
                <w:szCs w:val="14"/>
              </w:rPr>
              <w:t>Project стандартный 2013</w:t>
            </w:r>
            <w:bookmarkEnd w:id="86"/>
            <w:bookmarkEnd w:id="87"/>
            <w:r w:rsidRPr="006415C6">
              <w:rPr>
                <w:rFonts w:ascii="Tahoma" w:hAnsi="Tahoma" w:cs="Tahoma"/>
                <w:b w:val="0"/>
                <w:sz w:val="14"/>
                <w:szCs w:val="14"/>
              </w:rPr>
              <w:t xml:space="preserve"> </w:t>
            </w:r>
          </w:p>
        </w:tc>
        <w:tc>
          <w:tcPr>
            <w:tcW w:w="684" w:type="dxa"/>
            <w:tcBorders>
              <w:bottom w:val="single" w:sz="4" w:space="0" w:color="auto"/>
            </w:tcBorders>
            <w:shd w:val="clear" w:color="auto" w:fill="FABF8F"/>
            <w:vAlign w:val="center"/>
          </w:tcPr>
          <w:p w:rsidR="00CC19FC" w:rsidRPr="006415C6" w:rsidRDefault="00CC19FC" w:rsidP="00D353E6">
            <w:pPr>
              <w:pStyle w:val="TableText"/>
              <w:widowControl w:val="0"/>
              <w:rPr>
                <w:rStyle w:val="EndnoteReference"/>
                <w:color w:val="0000FF"/>
                <w:sz w:val="13"/>
                <w:szCs w:val="13"/>
                <w:u w:val="single"/>
              </w:rPr>
            </w:pPr>
          </w:p>
        </w:tc>
        <w:tc>
          <w:tcPr>
            <w:tcW w:w="405" w:type="dxa"/>
            <w:tcBorders>
              <w:bottom w:val="single" w:sz="4" w:space="0" w:color="auto"/>
            </w:tcBorders>
            <w:shd w:val="clear" w:color="auto" w:fill="FABF8F"/>
            <w:vAlign w:val="center"/>
          </w:tcPr>
          <w:p w:rsidR="00CC19FC" w:rsidRPr="00533983" w:rsidRDefault="00CC19FC" w:rsidP="004941B2">
            <w:pPr>
              <w:pStyle w:val="TableText"/>
              <w:spacing w:before="60" w:after="60"/>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5</w:t>
            </w: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4</w:t>
            </w:r>
          </w:p>
        </w:tc>
        <w:tc>
          <w:tcPr>
            <w:tcW w:w="387"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3</w:t>
            </w:r>
          </w:p>
        </w:tc>
        <w:tc>
          <w:tcPr>
            <w:tcW w:w="35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3</w:t>
            </w:r>
          </w:p>
        </w:tc>
        <w:tc>
          <w:tcPr>
            <w:tcW w:w="414"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4</w:t>
            </w: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FFFFFF"/>
          </w:tcPr>
          <w:p w:rsidR="00CC19FC" w:rsidRPr="006415C6" w:rsidRDefault="00CC19FC" w:rsidP="00576041">
            <w:pPr>
              <w:pStyle w:val="Heading3"/>
              <w:spacing w:beforeLines="20" w:before="48" w:afterLines="20" w:after="48"/>
              <w:rPr>
                <w:rFonts w:ascii="Tahoma" w:hAnsi="Tahoma" w:cs="Tahoma"/>
                <w:b w:val="0"/>
                <w:sz w:val="14"/>
                <w:szCs w:val="14"/>
              </w:rPr>
            </w:pPr>
            <w:bookmarkStart w:id="88" w:name="_Toc336337880"/>
            <w:bookmarkStart w:id="89" w:name="_Toc352233427"/>
            <w:r w:rsidRPr="006415C6">
              <w:rPr>
                <w:rFonts w:ascii="Tahoma" w:hAnsi="Tahoma" w:cs="Tahoma"/>
                <w:b w:val="0"/>
                <w:sz w:val="14"/>
                <w:szCs w:val="14"/>
              </w:rPr>
              <w:t>Project профессиональный 2013</w:t>
            </w:r>
            <w:bookmarkEnd w:id="88"/>
            <w:bookmarkEnd w:id="89"/>
            <w:r w:rsidRPr="006415C6">
              <w:rPr>
                <w:rFonts w:ascii="Tahoma" w:hAnsi="Tahoma" w:cs="Tahoma"/>
                <w:b w:val="0"/>
                <w:sz w:val="14"/>
                <w:szCs w:val="14"/>
              </w:rPr>
              <w:t xml:space="preserve"> </w:t>
            </w:r>
          </w:p>
        </w:tc>
        <w:tc>
          <w:tcPr>
            <w:tcW w:w="684" w:type="dxa"/>
            <w:tcBorders>
              <w:bottom w:val="single" w:sz="4" w:space="0" w:color="auto"/>
            </w:tcBorders>
            <w:shd w:val="clear" w:color="auto" w:fill="FFFFFF"/>
            <w:vAlign w:val="center"/>
          </w:tcPr>
          <w:p w:rsidR="00CC19FC" w:rsidRPr="006415C6" w:rsidRDefault="00DE59ED" w:rsidP="001866F1">
            <w:pPr>
              <w:pStyle w:val="TableText"/>
              <w:widowControl w:val="0"/>
              <w:rPr>
                <w:rStyle w:val="EndnoteReference"/>
                <w:b w:val="0"/>
                <w:color w:val="0000FF"/>
                <w:sz w:val="13"/>
                <w:szCs w:val="13"/>
                <w:u w:val="single"/>
              </w:rPr>
            </w:pPr>
            <w:hyperlink w:anchor="_132_Project_2013" w:history="1">
              <w:r w:rsidR="005B0EC7" w:rsidRPr="006415C6">
                <w:rPr>
                  <w:rStyle w:val="Hyperlink"/>
                  <w:b/>
                  <w:sz w:val="13"/>
                  <w:szCs w:val="13"/>
                </w:rPr>
                <w:t>12</w:t>
              </w:r>
            </w:hyperlink>
          </w:p>
        </w:tc>
        <w:tc>
          <w:tcPr>
            <w:tcW w:w="405" w:type="dxa"/>
            <w:tcBorders>
              <w:bottom w:val="single" w:sz="4" w:space="0" w:color="auto"/>
            </w:tcBorders>
            <w:shd w:val="clear" w:color="auto" w:fill="FFFFFF"/>
            <w:vAlign w:val="center"/>
          </w:tcPr>
          <w:p w:rsidR="00CC19FC" w:rsidRPr="00533983" w:rsidRDefault="00CC19FC" w:rsidP="004941B2">
            <w:pPr>
              <w:pStyle w:val="TableText"/>
              <w:spacing w:before="60" w:after="60"/>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FFFFF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FFFFF"/>
            <w:vAlign w:val="center"/>
          </w:tcPr>
          <w:p w:rsidR="00CC19FC" w:rsidRPr="00533983" w:rsidRDefault="00CC19FC" w:rsidP="0070485B">
            <w:pPr>
              <w:pStyle w:val="TableText"/>
              <w:rPr>
                <w:rFonts w:ascii="Tahoma" w:hAnsi="Tahoma" w:cs="Tahoma"/>
                <w:sz w:val="13"/>
                <w:szCs w:val="13"/>
              </w:rPr>
            </w:pPr>
            <w:r w:rsidRPr="00533983">
              <w:rPr>
                <w:rFonts w:ascii="Tahoma" w:hAnsi="Tahoma" w:cs="Tahoma"/>
                <w:sz w:val="13"/>
                <w:szCs w:val="13"/>
              </w:rPr>
              <w:t>4</w:t>
            </w:r>
          </w:p>
        </w:tc>
        <w:tc>
          <w:tcPr>
            <w:tcW w:w="342" w:type="dxa"/>
            <w:tcBorders>
              <w:bottom w:val="single" w:sz="4" w:space="0" w:color="auto"/>
            </w:tcBorders>
            <w:shd w:val="clear" w:color="auto" w:fill="FFFFFF"/>
            <w:vAlign w:val="center"/>
          </w:tcPr>
          <w:p w:rsidR="00CC19FC" w:rsidRPr="00533983" w:rsidRDefault="00CC19FC" w:rsidP="0070485B">
            <w:pPr>
              <w:pStyle w:val="TableText"/>
              <w:rPr>
                <w:rFonts w:ascii="Tahoma" w:hAnsi="Tahoma" w:cs="Tahoma"/>
                <w:sz w:val="13"/>
                <w:szCs w:val="13"/>
              </w:rPr>
            </w:pPr>
            <w:r w:rsidRPr="00533983">
              <w:rPr>
                <w:rFonts w:ascii="Tahoma" w:hAnsi="Tahoma" w:cs="Tahoma"/>
                <w:sz w:val="13"/>
                <w:szCs w:val="13"/>
              </w:rPr>
              <w:t>10</w:t>
            </w:r>
          </w:p>
        </w:tc>
        <w:tc>
          <w:tcPr>
            <w:tcW w:w="342" w:type="dxa"/>
            <w:tcBorders>
              <w:bottom w:val="single" w:sz="4" w:space="0" w:color="auto"/>
            </w:tcBorders>
            <w:shd w:val="clear" w:color="auto" w:fill="FFFFFF"/>
            <w:vAlign w:val="center"/>
          </w:tcPr>
          <w:p w:rsidR="00CC19FC" w:rsidRPr="00533983" w:rsidRDefault="00CC19FC" w:rsidP="0070485B">
            <w:pPr>
              <w:pStyle w:val="TableText"/>
              <w:rPr>
                <w:rFonts w:ascii="Tahoma" w:hAnsi="Tahoma" w:cs="Tahoma"/>
                <w:sz w:val="13"/>
                <w:szCs w:val="13"/>
              </w:rPr>
            </w:pPr>
            <w:r w:rsidRPr="00533983">
              <w:rPr>
                <w:rFonts w:ascii="Tahoma" w:hAnsi="Tahoma" w:cs="Tahoma"/>
                <w:sz w:val="13"/>
                <w:szCs w:val="13"/>
              </w:rPr>
              <w:t>8</w:t>
            </w:r>
          </w:p>
        </w:tc>
        <w:tc>
          <w:tcPr>
            <w:tcW w:w="387" w:type="dxa"/>
            <w:tcBorders>
              <w:bottom w:val="single" w:sz="4" w:space="0" w:color="auto"/>
            </w:tcBorders>
            <w:shd w:val="clear" w:color="auto" w:fill="FFFFFF"/>
            <w:vAlign w:val="center"/>
          </w:tcPr>
          <w:p w:rsidR="00CC19FC" w:rsidRPr="00533983" w:rsidRDefault="00CC19FC" w:rsidP="0070485B">
            <w:pPr>
              <w:pStyle w:val="TableText"/>
              <w:rPr>
                <w:rFonts w:ascii="Tahoma" w:hAnsi="Tahoma" w:cs="Tahoma"/>
                <w:sz w:val="13"/>
                <w:szCs w:val="13"/>
              </w:rPr>
            </w:pPr>
            <w:r w:rsidRPr="00533983">
              <w:rPr>
                <w:rFonts w:ascii="Tahoma" w:hAnsi="Tahoma" w:cs="Tahoma"/>
                <w:sz w:val="13"/>
                <w:szCs w:val="13"/>
              </w:rPr>
              <w:t>6</w:t>
            </w:r>
          </w:p>
        </w:tc>
        <w:tc>
          <w:tcPr>
            <w:tcW w:w="351" w:type="dxa"/>
            <w:tcBorders>
              <w:bottom w:val="single" w:sz="4" w:space="0" w:color="auto"/>
            </w:tcBorders>
            <w:shd w:val="clear" w:color="auto" w:fill="FFFFFF"/>
            <w:vAlign w:val="center"/>
          </w:tcPr>
          <w:p w:rsidR="00CC19FC" w:rsidRPr="00533983" w:rsidRDefault="00CC19FC" w:rsidP="0070485B">
            <w:pPr>
              <w:pStyle w:val="TableText"/>
              <w:rPr>
                <w:rFonts w:ascii="Tahoma" w:hAnsi="Tahoma" w:cs="Tahoma"/>
                <w:sz w:val="13"/>
                <w:szCs w:val="13"/>
              </w:rPr>
            </w:pPr>
            <w:r w:rsidRPr="00533983">
              <w:rPr>
                <w:rFonts w:ascii="Tahoma" w:hAnsi="Tahoma" w:cs="Tahoma"/>
                <w:sz w:val="13"/>
                <w:szCs w:val="13"/>
              </w:rPr>
              <w:t>6</w:t>
            </w:r>
          </w:p>
        </w:tc>
        <w:tc>
          <w:tcPr>
            <w:tcW w:w="414" w:type="dxa"/>
            <w:tcBorders>
              <w:bottom w:val="single" w:sz="4" w:space="0" w:color="auto"/>
            </w:tcBorders>
            <w:shd w:val="clear" w:color="auto" w:fill="FFFFFF"/>
            <w:vAlign w:val="center"/>
          </w:tcPr>
          <w:p w:rsidR="00CC19FC" w:rsidRPr="00533983" w:rsidRDefault="00CC19FC" w:rsidP="0070485B">
            <w:pPr>
              <w:pStyle w:val="TableText"/>
              <w:rPr>
                <w:rFonts w:ascii="Tahoma" w:hAnsi="Tahoma" w:cs="Tahoma"/>
                <w:sz w:val="13"/>
                <w:szCs w:val="13"/>
              </w:rPr>
            </w:pPr>
            <w:r w:rsidRPr="00533983">
              <w:rPr>
                <w:rFonts w:ascii="Tahoma" w:hAnsi="Tahoma" w:cs="Tahoma"/>
                <w:sz w:val="13"/>
                <w:szCs w:val="13"/>
              </w:rPr>
              <w:t>4</w:t>
            </w:r>
          </w:p>
        </w:tc>
        <w:tc>
          <w:tcPr>
            <w:tcW w:w="378" w:type="dxa"/>
            <w:tcBorders>
              <w:bottom w:val="single" w:sz="4" w:space="0" w:color="auto"/>
              <w:right w:val="single" w:sz="18" w:space="0" w:color="auto"/>
            </w:tcBorders>
            <w:shd w:val="clear" w:color="auto" w:fill="FFFFFF"/>
            <w:vAlign w:val="center"/>
          </w:tcPr>
          <w:p w:rsidR="00CC19FC" w:rsidRPr="00533983" w:rsidRDefault="00CC19FC" w:rsidP="0070485B">
            <w:pPr>
              <w:pStyle w:val="TableText"/>
              <w:rPr>
                <w:rFonts w:ascii="Tahoma" w:hAnsi="Tahoma" w:cs="Tahoma"/>
                <w:sz w:val="13"/>
                <w:szCs w:val="13"/>
              </w:rPr>
            </w:pPr>
            <w:r w:rsidRPr="00533983">
              <w:rPr>
                <w:rFonts w:ascii="Tahoma" w:hAnsi="Tahoma" w:cs="Tahoma"/>
                <w:sz w:val="13"/>
                <w:szCs w:val="13"/>
              </w:rPr>
              <w:t>2</w:t>
            </w:r>
          </w:p>
        </w:tc>
        <w:tc>
          <w:tcPr>
            <w:tcW w:w="333" w:type="dxa"/>
            <w:tcBorders>
              <w:left w:val="single" w:sz="18" w:space="0" w:color="auto"/>
              <w:bottom w:val="single" w:sz="4" w:space="0" w:color="auto"/>
            </w:tcBorders>
            <w:shd w:val="clear" w:color="auto" w:fill="FFFFFF"/>
            <w:vAlign w:val="center"/>
          </w:tcPr>
          <w:p w:rsidR="00CC19FC" w:rsidRPr="00533983" w:rsidRDefault="00CC19FC" w:rsidP="0070485B">
            <w:pPr>
              <w:pStyle w:val="TableText"/>
              <w:rPr>
                <w:rFonts w:ascii="Tahoma" w:hAnsi="Tahoma" w:cs="Tahoma"/>
                <w:sz w:val="13"/>
                <w:szCs w:val="13"/>
              </w:rPr>
            </w:pPr>
            <w:r w:rsidRPr="00533983">
              <w:rPr>
                <w:rFonts w:ascii="Tahoma" w:hAnsi="Tahoma" w:cs="Tahoma"/>
                <w:sz w:val="13"/>
                <w:szCs w:val="13"/>
              </w:rPr>
              <w:t>4</w:t>
            </w:r>
          </w:p>
        </w:tc>
        <w:tc>
          <w:tcPr>
            <w:tcW w:w="450" w:type="dxa"/>
            <w:tcBorders>
              <w:bottom w:val="single" w:sz="4" w:space="0" w:color="auto"/>
            </w:tcBorders>
            <w:shd w:val="clear" w:color="auto" w:fill="FFFFFF"/>
            <w:vAlign w:val="center"/>
          </w:tcPr>
          <w:p w:rsidR="00CC19FC" w:rsidRPr="00533983" w:rsidRDefault="00CC19FC" w:rsidP="0070485B">
            <w:pPr>
              <w:pStyle w:val="TableText"/>
              <w:rPr>
                <w:rFonts w:ascii="Tahoma" w:hAnsi="Tahoma" w:cs="Tahoma"/>
                <w:sz w:val="13"/>
                <w:szCs w:val="13"/>
              </w:rPr>
            </w:pPr>
            <w:r w:rsidRPr="00533983">
              <w:rPr>
                <w:rFonts w:ascii="Tahoma" w:hAnsi="Tahoma" w:cs="Tahoma"/>
                <w:sz w:val="13"/>
                <w:szCs w:val="13"/>
              </w:rPr>
              <w:t>8</w:t>
            </w:r>
          </w:p>
        </w:tc>
        <w:tc>
          <w:tcPr>
            <w:tcW w:w="353" w:type="dxa"/>
            <w:gridSpan w:val="2"/>
            <w:tcBorders>
              <w:bottom w:val="single" w:sz="4" w:space="0" w:color="auto"/>
              <w:right w:val="single" w:sz="18" w:space="0" w:color="auto"/>
            </w:tcBorders>
            <w:shd w:val="clear" w:color="auto" w:fill="FFFFFF"/>
            <w:vAlign w:val="center"/>
          </w:tcPr>
          <w:p w:rsidR="00CC19FC" w:rsidRPr="00533983" w:rsidRDefault="00CC19FC" w:rsidP="0070485B">
            <w:pPr>
              <w:pStyle w:val="TableText"/>
              <w:rPr>
                <w:rFonts w:ascii="Tahoma" w:hAnsi="Tahoma" w:cs="Tahoma"/>
                <w:sz w:val="13"/>
                <w:szCs w:val="13"/>
              </w:rPr>
            </w:pPr>
            <w:r w:rsidRPr="00533983">
              <w:rPr>
                <w:rFonts w:ascii="Tahoma" w:hAnsi="Tahoma" w:cs="Tahoma"/>
                <w:sz w:val="13"/>
                <w:szCs w:val="13"/>
              </w:rPr>
              <w:t>4</w:t>
            </w:r>
          </w:p>
        </w:tc>
        <w:tc>
          <w:tcPr>
            <w:tcW w:w="430" w:type="dxa"/>
            <w:tcBorders>
              <w:left w:val="single" w:sz="18" w:space="0" w:color="auto"/>
              <w:bottom w:val="single" w:sz="4" w:space="0" w:color="auto"/>
            </w:tcBorders>
            <w:shd w:val="clear" w:color="auto" w:fill="FFFFFF"/>
            <w:vAlign w:val="center"/>
          </w:tcPr>
          <w:p w:rsidR="00CC19FC" w:rsidRPr="00533983" w:rsidRDefault="00CC19FC" w:rsidP="0070485B">
            <w:pPr>
              <w:pStyle w:val="TableText"/>
              <w:rPr>
                <w:rFonts w:ascii="Tahoma" w:hAnsi="Tahoma" w:cs="Tahoma"/>
                <w:sz w:val="13"/>
                <w:szCs w:val="13"/>
              </w:rPr>
            </w:pPr>
            <w:r w:rsidRPr="00533983">
              <w:rPr>
                <w:rFonts w:ascii="Tahoma" w:hAnsi="Tahoma" w:cs="Tahoma"/>
                <w:sz w:val="13"/>
                <w:szCs w:val="13"/>
              </w:rPr>
              <w:t>1</w:t>
            </w:r>
          </w:p>
        </w:tc>
        <w:tc>
          <w:tcPr>
            <w:tcW w:w="387" w:type="dxa"/>
            <w:tcBorders>
              <w:bottom w:val="single" w:sz="4" w:space="0" w:color="auto"/>
              <w:right w:val="single" w:sz="18" w:space="0" w:color="auto"/>
            </w:tcBorders>
            <w:shd w:val="clear" w:color="auto" w:fill="FFFFF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FFFF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A, AO, ST</w:t>
            </w:r>
          </w:p>
        </w:tc>
        <w:tc>
          <w:tcPr>
            <w:tcW w:w="801" w:type="dxa"/>
            <w:tcBorders>
              <w:bottom w:val="single" w:sz="4" w:space="0" w:color="auto"/>
            </w:tcBorders>
            <w:shd w:val="clear" w:color="auto" w:fill="FFFFFF"/>
            <w:vAlign w:val="center"/>
          </w:tcPr>
          <w:p w:rsidR="00CC19FC" w:rsidRPr="00533983" w:rsidRDefault="00CC19FC" w:rsidP="0070485B">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FABF8F"/>
          </w:tcPr>
          <w:p w:rsidR="00CC19FC" w:rsidRPr="006415C6" w:rsidRDefault="00C24CBE" w:rsidP="00576041">
            <w:pPr>
              <w:pStyle w:val="Heading3"/>
              <w:spacing w:beforeLines="20" w:before="48" w:afterLines="20" w:after="48"/>
              <w:rPr>
                <w:rFonts w:ascii="Tahoma" w:hAnsi="Tahoma" w:cs="Tahoma"/>
                <w:b w:val="0"/>
                <w:sz w:val="14"/>
                <w:szCs w:val="14"/>
              </w:rPr>
            </w:pPr>
            <w:bookmarkStart w:id="90" w:name="_Toc352233428"/>
            <w:r w:rsidRPr="006415C6">
              <w:rPr>
                <w:rFonts w:ascii="Tahoma" w:hAnsi="Tahoma" w:cs="Tahoma"/>
                <w:b w:val="0"/>
                <w:sz w:val="14"/>
                <w:szCs w:val="14"/>
              </w:rPr>
              <w:t>Project профессиональный для Office 365</w:t>
            </w:r>
            <w:bookmarkEnd w:id="90"/>
            <w:r w:rsidRPr="006415C6">
              <w:rPr>
                <w:rFonts w:ascii="Tahoma" w:hAnsi="Tahoma" w:cs="Tahoma"/>
                <w:b w:val="0"/>
                <w:sz w:val="14"/>
                <w:szCs w:val="14"/>
              </w:rPr>
              <w:t xml:space="preserve"> </w:t>
            </w:r>
          </w:p>
        </w:tc>
        <w:tc>
          <w:tcPr>
            <w:tcW w:w="684" w:type="dxa"/>
            <w:tcBorders>
              <w:bottom w:val="single" w:sz="4" w:space="0" w:color="auto"/>
            </w:tcBorders>
            <w:shd w:val="clear" w:color="auto" w:fill="FABF8F"/>
            <w:vAlign w:val="center"/>
          </w:tcPr>
          <w:p w:rsidR="00CC19FC" w:rsidRPr="006415C6" w:rsidRDefault="00DE59ED" w:rsidP="0018541C">
            <w:pPr>
              <w:pStyle w:val="TableText"/>
              <w:widowControl w:val="0"/>
              <w:rPr>
                <w:b/>
                <w:color w:val="0000FF"/>
                <w:sz w:val="13"/>
                <w:szCs w:val="13"/>
                <w:u w:val="single"/>
              </w:rPr>
            </w:pPr>
            <w:hyperlink w:anchor="_143_Project_Pro" w:history="1">
              <w:r w:rsidR="005B0EC7" w:rsidRPr="006415C6">
                <w:rPr>
                  <w:rStyle w:val="Hyperlink"/>
                  <w:b/>
                  <w:sz w:val="13"/>
                  <w:szCs w:val="13"/>
                </w:rPr>
                <w:t>13</w:t>
              </w:r>
            </w:hyperlink>
          </w:p>
        </w:tc>
        <w:tc>
          <w:tcPr>
            <w:tcW w:w="405" w:type="dxa"/>
            <w:tcBorders>
              <w:bottom w:val="single" w:sz="4" w:space="0" w:color="auto"/>
            </w:tcBorders>
            <w:shd w:val="clear" w:color="auto" w:fill="FABF8F"/>
            <w:vAlign w:val="center"/>
          </w:tcPr>
          <w:p w:rsidR="00CC19FC" w:rsidRPr="00533983" w:rsidRDefault="00CC19FC" w:rsidP="004941B2">
            <w:pPr>
              <w:pStyle w:val="TableText"/>
              <w:spacing w:before="60" w:after="60"/>
              <w:rPr>
                <w:rFonts w:ascii="Tahoma" w:hAnsi="Tahoma" w:cs="Tahoma"/>
                <w:sz w:val="13"/>
              </w:rPr>
            </w:pPr>
            <w:r w:rsidRPr="00533983">
              <w:rPr>
                <w:rFonts w:ascii="Tahoma" w:hAnsi="Tahoma" w:cs="Tahoma"/>
                <w:sz w:val="13"/>
              </w:rPr>
              <w:t>03/13</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p>
        </w:tc>
        <w:tc>
          <w:tcPr>
            <w:tcW w:w="342"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p>
        </w:tc>
        <w:tc>
          <w:tcPr>
            <w:tcW w:w="342"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p>
        </w:tc>
        <w:tc>
          <w:tcPr>
            <w:tcW w:w="387"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p>
        </w:tc>
        <w:tc>
          <w:tcPr>
            <w:tcW w:w="351"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p>
        </w:tc>
        <w:tc>
          <w:tcPr>
            <w:tcW w:w="414"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p>
        </w:tc>
        <w:tc>
          <w:tcPr>
            <w:tcW w:w="450"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513" w:type="dxa"/>
            <w:tcBorders>
              <w:bottom w:val="single" w:sz="4" w:space="0" w:color="auto"/>
            </w:tcBorders>
            <w:shd w:val="clear" w:color="auto" w:fill="FABF8F"/>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auto"/>
          </w:tcPr>
          <w:p w:rsidR="00CC19FC" w:rsidRPr="006415C6" w:rsidRDefault="00CC19FC" w:rsidP="00576041">
            <w:pPr>
              <w:pStyle w:val="Heading3"/>
              <w:spacing w:beforeLines="20" w:before="48" w:afterLines="20" w:after="48"/>
              <w:rPr>
                <w:rFonts w:ascii="Tahoma" w:hAnsi="Tahoma" w:cs="Tahoma"/>
                <w:b w:val="0"/>
                <w:sz w:val="14"/>
                <w:szCs w:val="14"/>
              </w:rPr>
            </w:pPr>
            <w:bookmarkStart w:id="91" w:name="_Toc352233429"/>
            <w:r w:rsidRPr="006415C6">
              <w:rPr>
                <w:rFonts w:ascii="Tahoma" w:hAnsi="Tahoma" w:cs="Tahoma"/>
                <w:b w:val="0"/>
                <w:sz w:val="14"/>
                <w:szCs w:val="14"/>
              </w:rPr>
              <w:t>Project профессиональный для Office 365 A</w:t>
            </w:r>
            <w:bookmarkEnd w:id="91"/>
          </w:p>
        </w:tc>
        <w:tc>
          <w:tcPr>
            <w:tcW w:w="684" w:type="dxa"/>
            <w:tcBorders>
              <w:bottom w:val="single" w:sz="4" w:space="0" w:color="auto"/>
            </w:tcBorders>
            <w:shd w:val="clear" w:color="auto" w:fill="auto"/>
            <w:vAlign w:val="center"/>
          </w:tcPr>
          <w:p w:rsidR="00CC19FC" w:rsidRPr="006415C6" w:rsidRDefault="00CC19FC" w:rsidP="00152361">
            <w:pPr>
              <w:pStyle w:val="TableText"/>
              <w:widowControl w:val="0"/>
              <w:rPr>
                <w:b/>
                <w:color w:val="0000FF"/>
                <w:sz w:val="13"/>
                <w:szCs w:val="13"/>
                <w:u w:val="single"/>
              </w:rPr>
            </w:pPr>
          </w:p>
        </w:tc>
        <w:tc>
          <w:tcPr>
            <w:tcW w:w="405" w:type="dxa"/>
            <w:tcBorders>
              <w:bottom w:val="single" w:sz="4" w:space="0" w:color="auto"/>
            </w:tcBorders>
            <w:shd w:val="clear" w:color="auto" w:fill="auto"/>
            <w:vAlign w:val="center"/>
          </w:tcPr>
          <w:p w:rsidR="00CC19FC" w:rsidRPr="00533983" w:rsidRDefault="00CC19FC" w:rsidP="004941B2">
            <w:pPr>
              <w:pStyle w:val="TableText"/>
              <w:spacing w:before="60" w:after="60"/>
              <w:rPr>
                <w:rFonts w:ascii="Tahoma" w:hAnsi="Tahoma" w:cs="Tahoma"/>
                <w:sz w:val="13"/>
              </w:rPr>
            </w:pPr>
            <w:r w:rsidRPr="00533983">
              <w:rPr>
                <w:rFonts w:ascii="Tahoma" w:hAnsi="Tahoma" w:cs="Tahoma"/>
                <w:sz w:val="13"/>
              </w:rPr>
              <w:t>03/13</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szCs w:val="13"/>
              </w:rPr>
            </w:pPr>
          </w:p>
        </w:tc>
        <w:tc>
          <w:tcPr>
            <w:tcW w:w="342" w:type="dxa"/>
            <w:tcBorders>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szCs w:val="13"/>
              </w:rPr>
            </w:pPr>
          </w:p>
        </w:tc>
        <w:tc>
          <w:tcPr>
            <w:tcW w:w="342" w:type="dxa"/>
            <w:tcBorders>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szCs w:val="13"/>
              </w:rPr>
            </w:pPr>
          </w:p>
        </w:tc>
        <w:tc>
          <w:tcPr>
            <w:tcW w:w="387" w:type="dxa"/>
            <w:tcBorders>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szCs w:val="13"/>
              </w:rPr>
            </w:pPr>
          </w:p>
        </w:tc>
        <w:tc>
          <w:tcPr>
            <w:tcW w:w="351" w:type="dxa"/>
            <w:tcBorders>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szCs w:val="13"/>
              </w:rPr>
            </w:pPr>
          </w:p>
        </w:tc>
        <w:tc>
          <w:tcPr>
            <w:tcW w:w="414" w:type="dxa"/>
            <w:tcBorders>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szCs w:val="13"/>
              </w:rPr>
            </w:pP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spacing w:after="120"/>
              <w:rPr>
                <w:rFonts w:ascii="Tahoma" w:hAnsi="Tahoma" w:cs="Tahoma"/>
                <w:sz w:val="13"/>
                <w:szCs w:val="13"/>
              </w:rPr>
            </w:pP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szCs w:val="13"/>
              </w:rPr>
            </w:pPr>
          </w:p>
        </w:tc>
        <w:tc>
          <w:tcPr>
            <w:tcW w:w="450" w:type="dxa"/>
            <w:tcBorders>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szCs w:val="13"/>
              </w:rPr>
            </w:pP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spacing w:after="120"/>
              <w:rPr>
                <w:rFonts w:ascii="Tahoma" w:hAnsi="Tahoma" w:cs="Tahoma"/>
                <w:sz w:val="13"/>
                <w:szCs w:val="13"/>
              </w:rPr>
            </w:pPr>
          </w:p>
        </w:tc>
        <w:tc>
          <w:tcPr>
            <w:tcW w:w="430" w:type="dxa"/>
            <w:tcBorders>
              <w:left w:val="single" w:sz="18" w:space="0" w:color="auto"/>
              <w:bottom w:val="single" w:sz="4" w:space="0" w:color="auto"/>
            </w:tcBorders>
            <w:shd w:val="clear" w:color="auto" w:fill="auto"/>
            <w:vAlign w:val="center"/>
          </w:tcPr>
          <w:p w:rsidR="00CC19FC" w:rsidRPr="00533983" w:rsidRDefault="00C24CBE" w:rsidP="004B3534">
            <w:pPr>
              <w:pStyle w:val="TableText"/>
              <w:spacing w:after="120"/>
              <w:rPr>
                <w:rFonts w:ascii="Tahoma" w:hAnsi="Tahoma" w:cs="Tahoma"/>
                <w:sz w:val="13"/>
                <w:szCs w:val="13"/>
              </w:rPr>
            </w:pPr>
            <w:r w:rsidRPr="00533983">
              <w:rPr>
                <w:rFonts w:ascii="Tahoma" w:hAnsi="Tahoma" w:cs="Tahoma"/>
                <w:sz w:val="13"/>
                <w:szCs w:val="13"/>
              </w:rPr>
              <w:t>1</w:t>
            </w:r>
          </w:p>
        </w:tc>
        <w:tc>
          <w:tcPr>
            <w:tcW w:w="387"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513" w:type="dxa"/>
            <w:tcBorders>
              <w:bottom w:val="single" w:sz="4" w:space="0" w:color="auto"/>
            </w:tcBorders>
            <w:shd w:val="clear" w:color="auto" w:fill="auto"/>
            <w:vAlign w:val="center"/>
          </w:tcPr>
          <w:p w:rsidR="00CC19FC" w:rsidRPr="00533983" w:rsidRDefault="00573BA8" w:rsidP="00080B33">
            <w:pPr>
              <w:pStyle w:val="TableText"/>
              <w:rPr>
                <w:rFonts w:ascii="Tahoma" w:hAnsi="Tahoma" w:cs="Tahoma"/>
                <w:sz w:val="13"/>
              </w:rPr>
            </w:pPr>
            <w:r w:rsidRPr="00533983">
              <w:rPr>
                <w:rFonts w:ascii="Tahoma" w:hAnsi="Tahoma" w:cs="Tahoma"/>
                <w:sz w:val="13"/>
              </w:rPr>
              <w:t>A, ST (только EES)</w:t>
            </w:r>
          </w:p>
        </w:tc>
        <w:tc>
          <w:tcPr>
            <w:tcW w:w="801"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FABF8F"/>
          </w:tcPr>
          <w:p w:rsidR="00CC19FC" w:rsidRPr="006415C6" w:rsidRDefault="00CC19FC" w:rsidP="00576041">
            <w:pPr>
              <w:pStyle w:val="Heading3"/>
              <w:spacing w:beforeLines="20" w:before="48" w:afterLines="20" w:after="48"/>
              <w:rPr>
                <w:rFonts w:ascii="Tahoma" w:hAnsi="Tahoma" w:cs="Tahoma"/>
                <w:b w:val="0"/>
                <w:sz w:val="14"/>
                <w:szCs w:val="14"/>
              </w:rPr>
            </w:pPr>
            <w:bookmarkStart w:id="92" w:name="_Toc352233430"/>
            <w:r w:rsidRPr="006415C6">
              <w:rPr>
                <w:rFonts w:ascii="Tahoma" w:hAnsi="Tahoma" w:cs="Tahoma"/>
                <w:b w:val="0"/>
                <w:sz w:val="14"/>
                <w:szCs w:val="14"/>
              </w:rPr>
              <w:t>Publisher 2013</w:t>
            </w:r>
            <w:bookmarkEnd w:id="92"/>
          </w:p>
        </w:tc>
        <w:tc>
          <w:tcPr>
            <w:tcW w:w="684" w:type="dxa"/>
            <w:tcBorders>
              <w:bottom w:val="single" w:sz="4" w:space="0" w:color="auto"/>
            </w:tcBorders>
            <w:shd w:val="clear" w:color="auto" w:fill="FABF8F"/>
            <w:vAlign w:val="center"/>
          </w:tcPr>
          <w:p w:rsidR="00CC19FC" w:rsidRPr="006415C6" w:rsidRDefault="00CC19FC" w:rsidP="00152361">
            <w:pPr>
              <w:pStyle w:val="TableText"/>
              <w:widowControl w:val="0"/>
              <w:rPr>
                <w:b/>
                <w:color w:val="0000FF"/>
                <w:sz w:val="13"/>
                <w:szCs w:val="13"/>
                <w:u w:val="single"/>
              </w:rPr>
            </w:pPr>
            <w:bookmarkStart w:id="93" w:name="_Hlt335908485"/>
          </w:p>
        </w:tc>
        <w:bookmarkEnd w:id="93"/>
        <w:tc>
          <w:tcPr>
            <w:tcW w:w="405" w:type="dxa"/>
            <w:tcBorders>
              <w:bottom w:val="single" w:sz="4" w:space="0" w:color="auto"/>
            </w:tcBorders>
            <w:shd w:val="clear" w:color="auto" w:fill="FABF8F"/>
            <w:vAlign w:val="center"/>
          </w:tcPr>
          <w:p w:rsidR="00CC19FC" w:rsidRPr="00533983" w:rsidDel="00527D48" w:rsidRDefault="00CC19FC" w:rsidP="004941B2">
            <w:pPr>
              <w:pStyle w:val="TableText"/>
              <w:spacing w:before="60" w:after="60"/>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r w:rsidRPr="00533983">
              <w:rPr>
                <w:rFonts w:ascii="Tahoma" w:hAnsi="Tahoma" w:cs="Tahoma"/>
                <w:sz w:val="13"/>
                <w:szCs w:val="13"/>
              </w:rPr>
              <w:t>1</w:t>
            </w:r>
          </w:p>
        </w:tc>
        <w:tc>
          <w:tcPr>
            <w:tcW w:w="342"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r w:rsidRPr="00533983">
              <w:rPr>
                <w:rFonts w:ascii="Tahoma" w:hAnsi="Tahoma" w:cs="Tahoma"/>
                <w:sz w:val="13"/>
                <w:szCs w:val="13"/>
              </w:rPr>
              <w:t>3</w:t>
            </w:r>
          </w:p>
        </w:tc>
        <w:tc>
          <w:tcPr>
            <w:tcW w:w="342"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r w:rsidRPr="00533983">
              <w:rPr>
                <w:rFonts w:ascii="Tahoma" w:hAnsi="Tahoma" w:cs="Tahoma"/>
                <w:sz w:val="13"/>
                <w:szCs w:val="13"/>
              </w:rPr>
              <w:t>2</w:t>
            </w:r>
          </w:p>
        </w:tc>
        <w:tc>
          <w:tcPr>
            <w:tcW w:w="387"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r w:rsidRPr="00533983">
              <w:rPr>
                <w:rFonts w:ascii="Tahoma" w:hAnsi="Tahoma" w:cs="Tahoma"/>
                <w:sz w:val="13"/>
                <w:szCs w:val="13"/>
              </w:rPr>
              <w:t>2</w:t>
            </w:r>
          </w:p>
        </w:tc>
        <w:tc>
          <w:tcPr>
            <w:tcW w:w="351"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r w:rsidRPr="00533983">
              <w:rPr>
                <w:rFonts w:ascii="Tahoma" w:hAnsi="Tahoma" w:cs="Tahoma"/>
                <w:sz w:val="13"/>
                <w:szCs w:val="13"/>
              </w:rPr>
              <w:t>2</w:t>
            </w:r>
          </w:p>
        </w:tc>
        <w:tc>
          <w:tcPr>
            <w:tcW w:w="414"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r w:rsidRPr="00533983">
              <w:rPr>
                <w:rFonts w:ascii="Tahoma" w:hAnsi="Tahoma" w:cs="Tahoma"/>
                <w:sz w:val="13"/>
                <w:szCs w:val="13"/>
              </w:rPr>
              <w:t>1</w:t>
            </w: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r w:rsidRPr="00533983">
              <w:rPr>
                <w:rFonts w:ascii="Tahoma" w:hAnsi="Tahoma" w:cs="Tahoma"/>
                <w:sz w:val="13"/>
                <w:szCs w:val="13"/>
              </w:rPr>
              <w:t>1</w:t>
            </w: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r w:rsidRPr="00533983">
              <w:rPr>
                <w:rFonts w:ascii="Tahoma" w:hAnsi="Tahoma" w:cs="Tahoma"/>
                <w:sz w:val="13"/>
                <w:szCs w:val="13"/>
              </w:rPr>
              <w:t>1</w:t>
            </w:r>
          </w:p>
        </w:tc>
        <w:tc>
          <w:tcPr>
            <w:tcW w:w="450"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r w:rsidRPr="00533983">
              <w:rPr>
                <w:rFonts w:ascii="Tahoma" w:hAnsi="Tahoma" w:cs="Tahoma"/>
                <w:sz w:val="13"/>
                <w:szCs w:val="13"/>
              </w:rPr>
              <w:t>2</w:t>
            </w: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r w:rsidRPr="00533983">
              <w:rPr>
                <w:rFonts w:ascii="Tahoma" w:hAnsi="Tahoma" w:cs="Tahoma"/>
                <w:sz w:val="13"/>
                <w:szCs w:val="13"/>
              </w:rPr>
              <w:t>1</w:t>
            </w: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szCs w:val="13"/>
              </w:rPr>
            </w:pP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auto"/>
          </w:tcPr>
          <w:p w:rsidR="00CC19FC" w:rsidRPr="006415C6" w:rsidRDefault="00CC19FC" w:rsidP="007A656A">
            <w:pPr>
              <w:pStyle w:val="Heading3"/>
              <w:spacing w:beforeLines="20" w:before="48" w:afterLines="20" w:after="48"/>
              <w:rPr>
                <w:rFonts w:ascii="Tahoma" w:hAnsi="Tahoma" w:cs="Tahoma"/>
                <w:b w:val="0"/>
                <w:sz w:val="14"/>
                <w:szCs w:val="14"/>
              </w:rPr>
            </w:pPr>
            <w:bookmarkStart w:id="94" w:name="_Toc336337882"/>
            <w:bookmarkStart w:id="95" w:name="_Toc352233431"/>
            <w:r w:rsidRPr="006415C6">
              <w:rPr>
                <w:rFonts w:ascii="Tahoma" w:hAnsi="Tahoma" w:cs="Tahoma"/>
                <w:b w:val="0"/>
                <w:sz w:val="14"/>
                <w:szCs w:val="14"/>
              </w:rPr>
              <w:t>Права на сдачу в аренду для Office</w:t>
            </w:r>
            <w:bookmarkEnd w:id="94"/>
            <w:r w:rsidR="007A656A" w:rsidRPr="006415C6">
              <w:rPr>
                <w:rFonts w:ascii="Tahoma" w:hAnsi="Tahoma" w:cs="Tahoma"/>
                <w:b w:val="0"/>
                <w:sz w:val="14"/>
                <w:szCs w:val="14"/>
                <w:lang w:val="en-US"/>
              </w:rPr>
              <w:t> </w:t>
            </w:r>
            <w:r w:rsidRPr="006415C6">
              <w:rPr>
                <w:rFonts w:ascii="Tahoma" w:hAnsi="Tahoma" w:cs="Tahoma"/>
                <w:b w:val="0"/>
                <w:sz w:val="14"/>
                <w:szCs w:val="14"/>
              </w:rPr>
              <w:t>стандартный</w:t>
            </w:r>
            <w:bookmarkEnd w:id="95"/>
          </w:p>
        </w:tc>
        <w:tc>
          <w:tcPr>
            <w:tcW w:w="684" w:type="dxa"/>
            <w:tcBorders>
              <w:bottom w:val="single" w:sz="4" w:space="0" w:color="auto"/>
            </w:tcBorders>
            <w:shd w:val="clear" w:color="auto" w:fill="auto"/>
            <w:vAlign w:val="center"/>
          </w:tcPr>
          <w:p w:rsidR="00CC19FC" w:rsidRPr="006415C6" w:rsidRDefault="00DE59ED" w:rsidP="0018541C">
            <w:pPr>
              <w:pStyle w:val="TableText"/>
              <w:widowControl w:val="0"/>
              <w:rPr>
                <w:rStyle w:val="EndnoteReference"/>
                <w:b w:val="0"/>
                <w:color w:val="0000FF"/>
                <w:sz w:val="13"/>
                <w:szCs w:val="13"/>
                <w:u w:val="single"/>
              </w:rPr>
            </w:pPr>
            <w:hyperlink w:anchor="_145_Rental_Rights" w:history="1">
              <w:r w:rsidR="005B0EC7" w:rsidRPr="006415C6">
                <w:rPr>
                  <w:rStyle w:val="Hyperlink"/>
                  <w:b/>
                  <w:sz w:val="13"/>
                  <w:szCs w:val="13"/>
                </w:rPr>
                <w:t>14</w:t>
              </w:r>
            </w:hyperlink>
          </w:p>
        </w:tc>
        <w:tc>
          <w:tcPr>
            <w:tcW w:w="405" w:type="dxa"/>
            <w:tcBorders>
              <w:bottom w:val="single" w:sz="4" w:space="0" w:color="auto"/>
            </w:tcBorders>
            <w:shd w:val="clear" w:color="auto" w:fill="auto"/>
            <w:vAlign w:val="center"/>
          </w:tcPr>
          <w:p w:rsidR="00CC19FC" w:rsidRPr="00533983" w:rsidRDefault="00CC19FC" w:rsidP="004B3534">
            <w:pPr>
              <w:pStyle w:val="TableText"/>
              <w:spacing w:before="60" w:after="60"/>
              <w:rPr>
                <w:rFonts w:ascii="Tahoma" w:hAnsi="Tahoma" w:cs="Tahoma"/>
                <w:sz w:val="13"/>
              </w:rPr>
            </w:pPr>
            <w:r w:rsidRPr="00533983">
              <w:rPr>
                <w:rFonts w:ascii="Tahoma" w:hAnsi="Tahoma" w:cs="Tahoma"/>
                <w:sz w:val="13"/>
              </w:rPr>
              <w:t>4/09</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42"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51"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414"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430"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513" w:type="dxa"/>
            <w:tcBorders>
              <w:bottom w:val="single" w:sz="4" w:space="0" w:color="auto"/>
            </w:tcBorders>
            <w:shd w:val="clear" w:color="auto" w:fill="auto"/>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FABF8F"/>
          </w:tcPr>
          <w:p w:rsidR="00CC19FC" w:rsidRPr="006415C6" w:rsidRDefault="00CC19FC" w:rsidP="007A656A">
            <w:pPr>
              <w:pStyle w:val="Heading3"/>
              <w:spacing w:beforeLines="20" w:before="48" w:afterLines="20" w:after="48"/>
              <w:rPr>
                <w:rFonts w:ascii="Tahoma" w:hAnsi="Tahoma" w:cs="Tahoma"/>
                <w:b w:val="0"/>
                <w:sz w:val="14"/>
                <w:szCs w:val="14"/>
              </w:rPr>
            </w:pPr>
            <w:bookmarkStart w:id="96" w:name="_Toc352233432"/>
            <w:r w:rsidRPr="006415C6">
              <w:rPr>
                <w:rFonts w:ascii="Tahoma" w:hAnsi="Tahoma" w:cs="Tahoma"/>
                <w:b w:val="0"/>
                <w:sz w:val="14"/>
                <w:szCs w:val="14"/>
              </w:rPr>
              <w:t>Права на сдачу в аренду для Office</w:t>
            </w:r>
            <w:r w:rsidR="007A656A" w:rsidRPr="006415C6">
              <w:rPr>
                <w:rFonts w:ascii="Tahoma" w:hAnsi="Tahoma" w:cs="Tahoma"/>
                <w:b w:val="0"/>
                <w:sz w:val="14"/>
                <w:szCs w:val="14"/>
                <w:lang w:val="en-US"/>
              </w:rPr>
              <w:t> </w:t>
            </w:r>
            <w:r w:rsidRPr="006415C6">
              <w:rPr>
                <w:rFonts w:ascii="Tahoma" w:hAnsi="Tahoma" w:cs="Tahoma"/>
                <w:b w:val="0"/>
                <w:sz w:val="14"/>
                <w:szCs w:val="14"/>
              </w:rPr>
              <w:t>профессиональный плюс</w:t>
            </w:r>
            <w:bookmarkEnd w:id="96"/>
          </w:p>
        </w:tc>
        <w:tc>
          <w:tcPr>
            <w:tcW w:w="684" w:type="dxa"/>
            <w:tcBorders>
              <w:bottom w:val="single" w:sz="4" w:space="0" w:color="auto"/>
            </w:tcBorders>
            <w:shd w:val="clear" w:color="auto" w:fill="FABF8F"/>
            <w:vAlign w:val="center"/>
          </w:tcPr>
          <w:p w:rsidR="00CC19FC" w:rsidRPr="006415C6" w:rsidRDefault="00DE59ED" w:rsidP="0018541C">
            <w:pPr>
              <w:pStyle w:val="TableText"/>
              <w:widowControl w:val="0"/>
              <w:rPr>
                <w:rStyle w:val="EndnoteReference"/>
                <w:b w:val="0"/>
                <w:color w:val="0000FF"/>
                <w:sz w:val="13"/>
                <w:szCs w:val="13"/>
                <w:u w:val="single"/>
              </w:rPr>
            </w:pPr>
            <w:hyperlink w:anchor="_145_Rental_Rights" w:history="1">
              <w:r w:rsidR="005B0EC7" w:rsidRPr="006415C6">
                <w:rPr>
                  <w:rStyle w:val="Hyperlink"/>
                  <w:b/>
                  <w:sz w:val="13"/>
                  <w:szCs w:val="13"/>
                </w:rPr>
                <w:t>14</w:t>
              </w:r>
            </w:hyperlink>
          </w:p>
        </w:tc>
        <w:tc>
          <w:tcPr>
            <w:tcW w:w="405" w:type="dxa"/>
            <w:tcBorders>
              <w:bottom w:val="single" w:sz="4" w:space="0" w:color="auto"/>
            </w:tcBorders>
            <w:shd w:val="clear" w:color="auto" w:fill="FABF8F"/>
            <w:vAlign w:val="center"/>
          </w:tcPr>
          <w:p w:rsidR="00CC19FC" w:rsidRPr="00533983" w:rsidRDefault="00CC19FC" w:rsidP="004B3534">
            <w:pPr>
              <w:pStyle w:val="TableText"/>
              <w:spacing w:before="60" w:after="60"/>
              <w:rPr>
                <w:rFonts w:ascii="Tahoma" w:hAnsi="Tahoma" w:cs="Tahoma"/>
                <w:sz w:val="13"/>
              </w:rPr>
            </w:pPr>
            <w:r w:rsidRPr="00533983">
              <w:rPr>
                <w:rFonts w:ascii="Tahoma" w:hAnsi="Tahoma" w:cs="Tahoma"/>
                <w:sz w:val="13"/>
              </w:rPr>
              <w:t>4/09</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5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414"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513" w:type="dxa"/>
            <w:tcBorders>
              <w:bottom w:val="single" w:sz="4" w:space="0" w:color="auto"/>
            </w:tcBorders>
            <w:shd w:val="clear" w:color="auto" w:fill="FABF8F"/>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auto"/>
          </w:tcPr>
          <w:p w:rsidR="00CC19FC" w:rsidRPr="006415C6" w:rsidRDefault="00CC19FC" w:rsidP="00576041">
            <w:pPr>
              <w:pStyle w:val="Heading3"/>
              <w:spacing w:beforeLines="20" w:before="48" w:afterLines="20" w:after="48"/>
              <w:rPr>
                <w:rFonts w:ascii="Tahoma" w:hAnsi="Tahoma" w:cs="Tahoma"/>
                <w:b w:val="0"/>
                <w:sz w:val="14"/>
                <w:szCs w:val="14"/>
              </w:rPr>
            </w:pPr>
            <w:bookmarkStart w:id="97" w:name="_Toc336337884"/>
            <w:bookmarkStart w:id="98" w:name="_Toc352233433"/>
            <w:r w:rsidRPr="006415C6">
              <w:rPr>
                <w:rFonts w:ascii="Tahoma" w:hAnsi="Tahoma" w:cs="Tahoma"/>
                <w:b w:val="0"/>
                <w:sz w:val="14"/>
                <w:szCs w:val="14"/>
              </w:rPr>
              <w:t>Streets and Trips 2013</w:t>
            </w:r>
            <w:bookmarkEnd w:id="97"/>
            <w:bookmarkEnd w:id="98"/>
          </w:p>
        </w:tc>
        <w:tc>
          <w:tcPr>
            <w:tcW w:w="684" w:type="dxa"/>
            <w:tcBorders>
              <w:bottom w:val="single" w:sz="4" w:space="0" w:color="auto"/>
            </w:tcBorders>
            <w:shd w:val="clear" w:color="auto" w:fill="auto"/>
            <w:vAlign w:val="center"/>
          </w:tcPr>
          <w:p w:rsidR="00CC19FC" w:rsidRPr="006415C6" w:rsidRDefault="00CC19FC" w:rsidP="00D353E6">
            <w:pPr>
              <w:pStyle w:val="TableText"/>
              <w:widowControl w:val="0"/>
              <w:rPr>
                <w:rStyle w:val="EndnoteReference"/>
                <w:color w:val="0000FF"/>
                <w:sz w:val="13"/>
                <w:szCs w:val="13"/>
                <w:u w:val="single"/>
              </w:rPr>
            </w:pPr>
          </w:p>
        </w:tc>
        <w:tc>
          <w:tcPr>
            <w:tcW w:w="405" w:type="dxa"/>
            <w:tcBorders>
              <w:bottom w:val="single" w:sz="4" w:space="0" w:color="auto"/>
            </w:tcBorders>
            <w:shd w:val="clear" w:color="auto" w:fill="auto"/>
            <w:vAlign w:val="center"/>
          </w:tcPr>
          <w:p w:rsidR="00CC19FC" w:rsidRPr="00533983" w:rsidRDefault="00CC19FC" w:rsidP="00097B90">
            <w:pPr>
              <w:pStyle w:val="TableText"/>
              <w:spacing w:before="60" w:after="60"/>
              <w:rPr>
                <w:rFonts w:ascii="Tahoma" w:hAnsi="Tahoma" w:cs="Tahoma"/>
                <w:sz w:val="13"/>
              </w:rPr>
            </w:pPr>
            <w:r w:rsidRPr="00533983">
              <w:rPr>
                <w:rFonts w:ascii="Tahoma" w:hAnsi="Tahoma" w:cs="Tahoma"/>
                <w:sz w:val="13"/>
              </w:rPr>
              <w:t>03/11</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30"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auto"/>
            <w:vAlign w:val="center"/>
          </w:tcPr>
          <w:p w:rsidR="00CC19FC" w:rsidRPr="00533983" w:rsidRDefault="00CC19FC" w:rsidP="00080B33">
            <w:pPr>
              <w:pStyle w:val="TableText"/>
              <w:rPr>
                <w:rFonts w:ascii="Tahoma" w:hAnsi="Tahoma" w:cs="Tahoma"/>
                <w:sz w:val="13"/>
              </w:rPr>
            </w:pPr>
            <w:r w:rsidRPr="00533983">
              <w:rPr>
                <w:rFonts w:ascii="Tahoma" w:hAnsi="Tahoma" w:cs="Tahoma"/>
                <w:sz w:val="13"/>
              </w:rPr>
              <w:t>A,ST</w:t>
            </w:r>
          </w:p>
        </w:tc>
        <w:tc>
          <w:tcPr>
            <w:tcW w:w="801"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FABF8F"/>
          </w:tcPr>
          <w:p w:rsidR="005F584F" w:rsidRPr="006415C6" w:rsidRDefault="005F584F" w:rsidP="00576041">
            <w:pPr>
              <w:pStyle w:val="Heading3"/>
              <w:spacing w:beforeLines="20" w:before="48" w:afterLines="20" w:after="48"/>
              <w:rPr>
                <w:rFonts w:ascii="Tahoma" w:hAnsi="Tahoma" w:cs="Tahoma"/>
                <w:b w:val="0"/>
                <w:sz w:val="14"/>
                <w:szCs w:val="14"/>
              </w:rPr>
            </w:pPr>
            <w:bookmarkStart w:id="99" w:name="_Toc352233434"/>
            <w:r w:rsidRPr="006415C6">
              <w:rPr>
                <w:rFonts w:ascii="Tahoma" w:hAnsi="Tahoma" w:cs="Tahoma"/>
                <w:b w:val="0"/>
                <w:sz w:val="14"/>
                <w:szCs w:val="14"/>
              </w:rPr>
              <w:t>TechNet Plus Direct</w:t>
            </w:r>
            <w:bookmarkEnd w:id="99"/>
            <w:r w:rsidRPr="006415C6">
              <w:rPr>
                <w:rFonts w:ascii="Tahoma" w:hAnsi="Tahoma" w:cs="Tahoma"/>
                <w:b w:val="0"/>
                <w:sz w:val="14"/>
                <w:szCs w:val="14"/>
              </w:rPr>
              <w:t xml:space="preserve"> </w:t>
            </w:r>
          </w:p>
        </w:tc>
        <w:tc>
          <w:tcPr>
            <w:tcW w:w="684" w:type="dxa"/>
            <w:tcBorders>
              <w:bottom w:val="single" w:sz="4" w:space="0" w:color="auto"/>
            </w:tcBorders>
            <w:shd w:val="clear" w:color="auto" w:fill="FABF8F"/>
            <w:vAlign w:val="center"/>
          </w:tcPr>
          <w:p w:rsidR="005F584F" w:rsidRPr="006415C6" w:rsidRDefault="005F584F" w:rsidP="005F584F">
            <w:pPr>
              <w:pStyle w:val="TableText"/>
              <w:widowControl w:val="0"/>
              <w:rPr>
                <w:b/>
                <w:sz w:val="13"/>
                <w:szCs w:val="13"/>
              </w:rPr>
            </w:pPr>
          </w:p>
        </w:tc>
        <w:tc>
          <w:tcPr>
            <w:tcW w:w="405" w:type="dxa"/>
            <w:tcBorders>
              <w:bottom w:val="single" w:sz="4" w:space="0" w:color="auto"/>
            </w:tcBorders>
            <w:shd w:val="clear" w:color="auto" w:fill="FABF8F"/>
            <w:vAlign w:val="center"/>
          </w:tcPr>
          <w:p w:rsidR="005F584F" w:rsidRPr="00533983" w:rsidRDefault="005F584F" w:rsidP="005F584F">
            <w:pPr>
              <w:pStyle w:val="TableText"/>
              <w:spacing w:before="60" w:after="60"/>
              <w:rPr>
                <w:rFonts w:ascii="Tahoma" w:hAnsi="Tahoma" w:cs="Tahoma"/>
                <w:sz w:val="13"/>
              </w:rPr>
            </w:pPr>
            <w:r w:rsidRPr="00533983">
              <w:rPr>
                <w:rFonts w:ascii="Tahoma" w:hAnsi="Tahoma" w:cs="Tahoma"/>
                <w:sz w:val="13"/>
              </w:rPr>
              <w:t>08/06</w:t>
            </w:r>
          </w:p>
        </w:tc>
        <w:tc>
          <w:tcPr>
            <w:tcW w:w="711" w:type="dxa"/>
            <w:tcBorders>
              <w:bottom w:val="single" w:sz="4" w:space="0" w:color="auto"/>
              <w:right w:val="single" w:sz="18" w:space="0" w:color="auto"/>
            </w:tcBorders>
            <w:shd w:val="clear" w:color="auto" w:fill="FABF8F"/>
            <w:vAlign w:val="center"/>
          </w:tcPr>
          <w:p w:rsidR="005F584F" w:rsidRPr="00533983" w:rsidRDefault="005F584F" w:rsidP="005F584F">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5F584F" w:rsidRPr="00533983" w:rsidRDefault="005F584F" w:rsidP="005F584F">
            <w:pPr>
              <w:pStyle w:val="TableText"/>
              <w:rPr>
                <w:rFonts w:ascii="Tahoma" w:hAnsi="Tahoma" w:cs="Tahoma"/>
                <w:sz w:val="13"/>
              </w:rPr>
            </w:pPr>
          </w:p>
        </w:tc>
        <w:tc>
          <w:tcPr>
            <w:tcW w:w="342" w:type="dxa"/>
            <w:tcBorders>
              <w:bottom w:val="single" w:sz="4" w:space="0" w:color="auto"/>
            </w:tcBorders>
            <w:shd w:val="clear" w:color="auto" w:fill="FABF8F"/>
            <w:vAlign w:val="center"/>
          </w:tcPr>
          <w:p w:rsidR="005F584F" w:rsidRPr="00533983" w:rsidRDefault="005F584F" w:rsidP="005F584F">
            <w:pPr>
              <w:pStyle w:val="TableText"/>
              <w:rPr>
                <w:rFonts w:ascii="Tahoma" w:hAnsi="Tahoma" w:cs="Tahoma"/>
                <w:sz w:val="13"/>
              </w:rPr>
            </w:pPr>
            <w:r w:rsidRPr="00533983">
              <w:rPr>
                <w:rFonts w:ascii="Tahoma" w:hAnsi="Tahoma" w:cs="Tahoma"/>
                <w:sz w:val="13"/>
              </w:rPr>
              <w:t>5</w:t>
            </w:r>
          </w:p>
        </w:tc>
        <w:tc>
          <w:tcPr>
            <w:tcW w:w="342" w:type="dxa"/>
            <w:tcBorders>
              <w:bottom w:val="single" w:sz="4" w:space="0" w:color="auto"/>
            </w:tcBorders>
            <w:shd w:val="clear" w:color="auto" w:fill="FABF8F"/>
            <w:vAlign w:val="center"/>
          </w:tcPr>
          <w:p w:rsidR="005F584F" w:rsidRPr="00533983" w:rsidRDefault="005F584F" w:rsidP="005F584F">
            <w:pPr>
              <w:pStyle w:val="TableText"/>
              <w:rPr>
                <w:rFonts w:ascii="Tahoma" w:hAnsi="Tahoma" w:cs="Tahoma"/>
                <w:sz w:val="13"/>
              </w:rPr>
            </w:pPr>
            <w:r w:rsidRPr="00533983">
              <w:rPr>
                <w:rFonts w:ascii="Tahoma" w:hAnsi="Tahoma" w:cs="Tahoma"/>
                <w:sz w:val="13"/>
              </w:rPr>
              <w:t>4</w:t>
            </w:r>
          </w:p>
        </w:tc>
        <w:tc>
          <w:tcPr>
            <w:tcW w:w="387" w:type="dxa"/>
            <w:tcBorders>
              <w:bottom w:val="single" w:sz="4" w:space="0" w:color="auto"/>
            </w:tcBorders>
            <w:shd w:val="clear" w:color="auto" w:fill="FABF8F"/>
            <w:vAlign w:val="center"/>
          </w:tcPr>
          <w:p w:rsidR="005F584F" w:rsidRPr="00533983" w:rsidRDefault="005F584F" w:rsidP="005F584F">
            <w:pPr>
              <w:pStyle w:val="TableText"/>
              <w:rPr>
                <w:rFonts w:ascii="Tahoma" w:hAnsi="Tahoma" w:cs="Tahoma"/>
                <w:sz w:val="13"/>
              </w:rPr>
            </w:pPr>
            <w:r w:rsidRPr="00533983">
              <w:rPr>
                <w:rFonts w:ascii="Tahoma" w:hAnsi="Tahoma" w:cs="Tahoma"/>
                <w:sz w:val="13"/>
              </w:rPr>
              <w:t>3</w:t>
            </w:r>
          </w:p>
        </w:tc>
        <w:tc>
          <w:tcPr>
            <w:tcW w:w="351" w:type="dxa"/>
            <w:tcBorders>
              <w:bottom w:val="single" w:sz="4" w:space="0" w:color="auto"/>
            </w:tcBorders>
            <w:shd w:val="clear" w:color="auto" w:fill="FABF8F"/>
            <w:vAlign w:val="center"/>
          </w:tcPr>
          <w:p w:rsidR="005F584F" w:rsidRPr="00533983" w:rsidRDefault="005F584F" w:rsidP="005F584F">
            <w:pPr>
              <w:pStyle w:val="TableText"/>
              <w:rPr>
                <w:rFonts w:ascii="Tahoma" w:hAnsi="Tahoma" w:cs="Tahoma"/>
                <w:sz w:val="13"/>
              </w:rPr>
            </w:pPr>
            <w:r w:rsidRPr="00533983">
              <w:rPr>
                <w:rFonts w:ascii="Tahoma" w:hAnsi="Tahoma" w:cs="Tahoma"/>
                <w:sz w:val="13"/>
              </w:rPr>
              <w:t>3</w:t>
            </w:r>
          </w:p>
        </w:tc>
        <w:tc>
          <w:tcPr>
            <w:tcW w:w="414" w:type="dxa"/>
            <w:tcBorders>
              <w:bottom w:val="single" w:sz="4" w:space="0" w:color="auto"/>
            </w:tcBorders>
            <w:shd w:val="clear" w:color="auto" w:fill="FABF8F"/>
            <w:vAlign w:val="center"/>
          </w:tcPr>
          <w:p w:rsidR="005F584F" w:rsidRPr="00533983" w:rsidRDefault="005F584F" w:rsidP="005F584F">
            <w:pPr>
              <w:pStyle w:val="TableText"/>
              <w:rPr>
                <w:rFonts w:ascii="Tahoma" w:hAnsi="Tahoma" w:cs="Tahoma"/>
                <w:sz w:val="13"/>
              </w:rPr>
            </w:pPr>
            <w:r w:rsidRPr="00533983">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5F584F" w:rsidRPr="00533983" w:rsidRDefault="005F584F" w:rsidP="005F584F">
            <w:pPr>
              <w:pStyle w:val="TableText"/>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ABF8F"/>
            <w:vAlign w:val="center"/>
          </w:tcPr>
          <w:p w:rsidR="005F584F" w:rsidRPr="00533983" w:rsidRDefault="005F584F" w:rsidP="005F584F">
            <w:pPr>
              <w:pStyle w:val="TableText"/>
              <w:rPr>
                <w:rFonts w:ascii="Tahoma" w:hAnsi="Tahoma" w:cs="Tahoma"/>
                <w:sz w:val="13"/>
              </w:rPr>
            </w:pPr>
          </w:p>
        </w:tc>
        <w:tc>
          <w:tcPr>
            <w:tcW w:w="450" w:type="dxa"/>
            <w:tcBorders>
              <w:bottom w:val="single" w:sz="4" w:space="0" w:color="auto"/>
            </w:tcBorders>
            <w:shd w:val="clear" w:color="auto" w:fill="FABF8F"/>
            <w:vAlign w:val="center"/>
          </w:tcPr>
          <w:p w:rsidR="005F584F" w:rsidRPr="00533983" w:rsidRDefault="005F584F" w:rsidP="005F584F">
            <w:pPr>
              <w:pStyle w:val="TableText"/>
              <w:rPr>
                <w:rFonts w:ascii="Tahoma" w:hAnsi="Tahoma" w:cs="Tahoma"/>
                <w:sz w:val="13"/>
              </w:rPr>
            </w:pPr>
            <w:r w:rsidRPr="00533983">
              <w:rPr>
                <w:rFonts w:ascii="Tahoma" w:hAnsi="Tahoma" w:cs="Tahoma"/>
                <w:sz w:val="13"/>
              </w:rPr>
              <w:t>2</w:t>
            </w:r>
          </w:p>
        </w:tc>
        <w:tc>
          <w:tcPr>
            <w:tcW w:w="353" w:type="dxa"/>
            <w:gridSpan w:val="2"/>
            <w:tcBorders>
              <w:bottom w:val="single" w:sz="4" w:space="0" w:color="auto"/>
              <w:right w:val="single" w:sz="18" w:space="0" w:color="auto"/>
            </w:tcBorders>
            <w:shd w:val="clear" w:color="auto" w:fill="FABF8F"/>
            <w:vAlign w:val="center"/>
          </w:tcPr>
          <w:p w:rsidR="005F584F" w:rsidRPr="00533983" w:rsidRDefault="005F584F" w:rsidP="005F584F">
            <w:pPr>
              <w:pStyle w:val="TableText"/>
              <w:rPr>
                <w:rFonts w:ascii="Tahoma" w:hAnsi="Tahoma" w:cs="Tahoma"/>
                <w:sz w:val="13"/>
              </w:rPr>
            </w:pPr>
            <w:r w:rsidRPr="00533983">
              <w:rPr>
                <w:rFonts w:ascii="Tahoma" w:hAnsi="Tahoma" w:cs="Tahoma"/>
                <w:sz w:val="13"/>
              </w:rPr>
              <w:t>1</w:t>
            </w:r>
          </w:p>
        </w:tc>
        <w:tc>
          <w:tcPr>
            <w:tcW w:w="430" w:type="dxa"/>
            <w:tcBorders>
              <w:left w:val="single" w:sz="18" w:space="0" w:color="auto"/>
              <w:bottom w:val="single" w:sz="4" w:space="0" w:color="auto"/>
            </w:tcBorders>
            <w:shd w:val="clear" w:color="auto" w:fill="FABF8F"/>
            <w:vAlign w:val="center"/>
          </w:tcPr>
          <w:p w:rsidR="005F584F" w:rsidRPr="00533983" w:rsidRDefault="005F584F" w:rsidP="005F584F">
            <w:pPr>
              <w:pStyle w:val="TableText"/>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5F584F" w:rsidRPr="00533983" w:rsidRDefault="005F584F" w:rsidP="005F584F">
            <w:pPr>
              <w:pStyle w:val="TableText"/>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5F584F" w:rsidRPr="00533983" w:rsidRDefault="005F584F" w:rsidP="005F584F">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5F584F" w:rsidRPr="00533983" w:rsidRDefault="005F584F" w:rsidP="005F584F">
            <w:pPr>
              <w:pStyle w:val="TableText"/>
              <w:rPr>
                <w:rFonts w:ascii="Tahoma" w:hAnsi="Tahoma" w:cs="Tahoma"/>
                <w:sz w:val="13"/>
              </w:rPr>
            </w:pPr>
            <w:r w:rsidRPr="00533983">
              <w:rPr>
                <w:rFonts w:ascii="Tahoma" w:hAnsi="Tahoma" w:cs="Tahoma"/>
                <w:sz w:val="13"/>
              </w:rPr>
              <w:t>A</w:t>
            </w:r>
          </w:p>
        </w:tc>
        <w:tc>
          <w:tcPr>
            <w:tcW w:w="801" w:type="dxa"/>
            <w:tcBorders>
              <w:bottom w:val="single" w:sz="4" w:space="0" w:color="auto"/>
            </w:tcBorders>
            <w:shd w:val="clear" w:color="auto" w:fill="FABF8F"/>
            <w:vAlign w:val="center"/>
          </w:tcPr>
          <w:p w:rsidR="005F584F" w:rsidRPr="00533983" w:rsidRDefault="005F584F" w:rsidP="005F584F">
            <w:pPr>
              <w:pStyle w:val="TableText"/>
              <w:rPr>
                <w:rFonts w:ascii="Tahoma" w:hAnsi="Tahoma" w:cs="Tahoma"/>
                <w:sz w:val="13"/>
              </w:rPr>
            </w:pPr>
            <w:r w:rsidRPr="00533983">
              <w:rPr>
                <w:rFonts w:ascii="Tahoma" w:hAnsi="Tahoma" w:cs="Tahoma"/>
                <w:sz w:val="13"/>
              </w:rPr>
              <w:t>OL</w:t>
            </w:r>
          </w:p>
        </w:tc>
      </w:tr>
      <w:tr w:rsidR="004A317A" w:rsidRPr="00533983" w:rsidTr="000700FD">
        <w:trPr>
          <w:cantSplit/>
          <w:trHeight w:val="145"/>
        </w:trPr>
        <w:tc>
          <w:tcPr>
            <w:tcW w:w="2495" w:type="dxa"/>
            <w:tcBorders>
              <w:bottom w:val="single" w:sz="4" w:space="0" w:color="auto"/>
            </w:tcBorders>
            <w:shd w:val="clear" w:color="auto" w:fill="auto"/>
          </w:tcPr>
          <w:p w:rsidR="005F584F" w:rsidRPr="006415C6" w:rsidRDefault="005F584F" w:rsidP="00576041">
            <w:pPr>
              <w:pStyle w:val="Heading3"/>
              <w:spacing w:beforeLines="20" w:before="48" w:afterLines="20" w:after="48"/>
              <w:rPr>
                <w:rFonts w:ascii="Tahoma" w:hAnsi="Tahoma" w:cs="Tahoma"/>
                <w:b w:val="0"/>
                <w:sz w:val="14"/>
                <w:szCs w:val="14"/>
              </w:rPr>
            </w:pPr>
            <w:bookmarkStart w:id="100" w:name="_Toc352233435"/>
            <w:r w:rsidRPr="006415C6">
              <w:rPr>
                <w:rFonts w:ascii="Tahoma" w:hAnsi="Tahoma" w:cs="Tahoma"/>
                <w:b w:val="0"/>
                <w:sz w:val="14"/>
                <w:szCs w:val="14"/>
              </w:rPr>
              <w:t>Vexcel Desktop с улучшенным пакетом содержимого</w:t>
            </w:r>
            <w:bookmarkEnd w:id="100"/>
          </w:p>
        </w:tc>
        <w:tc>
          <w:tcPr>
            <w:tcW w:w="684" w:type="dxa"/>
            <w:tcBorders>
              <w:bottom w:val="single" w:sz="4" w:space="0" w:color="auto"/>
            </w:tcBorders>
            <w:shd w:val="clear" w:color="auto" w:fill="auto"/>
            <w:vAlign w:val="center"/>
          </w:tcPr>
          <w:p w:rsidR="005F584F" w:rsidRPr="006415C6" w:rsidRDefault="00DE59ED" w:rsidP="00E564C0">
            <w:pPr>
              <w:pStyle w:val="TableText"/>
              <w:widowControl w:val="0"/>
              <w:rPr>
                <w:b/>
                <w:sz w:val="13"/>
                <w:szCs w:val="13"/>
              </w:rPr>
            </w:pPr>
            <w:hyperlink w:anchor="_15_Visio_Professional" w:history="1">
              <w:r w:rsidR="005B0EC7" w:rsidRPr="006415C6">
                <w:rPr>
                  <w:rStyle w:val="Hyperlink"/>
                  <w:b/>
                  <w:sz w:val="13"/>
                  <w:szCs w:val="13"/>
                </w:rPr>
                <w:t>15</w:t>
              </w:r>
            </w:hyperlink>
          </w:p>
        </w:tc>
        <w:tc>
          <w:tcPr>
            <w:tcW w:w="405" w:type="dxa"/>
            <w:tcBorders>
              <w:bottom w:val="single" w:sz="4" w:space="0" w:color="auto"/>
            </w:tcBorders>
            <w:shd w:val="clear" w:color="auto" w:fill="auto"/>
            <w:vAlign w:val="center"/>
          </w:tcPr>
          <w:p w:rsidR="005F584F" w:rsidRPr="00533983" w:rsidRDefault="005F584F" w:rsidP="004941B2">
            <w:pPr>
              <w:pStyle w:val="TableText"/>
              <w:spacing w:before="60" w:after="60"/>
              <w:rPr>
                <w:rFonts w:ascii="Tahoma" w:hAnsi="Tahoma" w:cs="Tahoma"/>
                <w:sz w:val="13"/>
              </w:rPr>
            </w:pPr>
            <w:r w:rsidRPr="00533983">
              <w:rPr>
                <w:rFonts w:ascii="Tahoma" w:hAnsi="Tahoma" w:cs="Tahoma"/>
                <w:sz w:val="13"/>
              </w:rPr>
              <w:t>08/09</w:t>
            </w:r>
          </w:p>
        </w:tc>
        <w:tc>
          <w:tcPr>
            <w:tcW w:w="711" w:type="dxa"/>
            <w:tcBorders>
              <w:bottom w:val="single" w:sz="4" w:space="0" w:color="auto"/>
              <w:right w:val="single" w:sz="18" w:space="0" w:color="auto"/>
            </w:tcBorders>
            <w:shd w:val="clear" w:color="auto" w:fill="auto"/>
            <w:vAlign w:val="center"/>
          </w:tcPr>
          <w:p w:rsidR="005F584F" w:rsidRPr="00533983" w:rsidRDefault="005F584F" w:rsidP="004B3534">
            <w:pPr>
              <w:pStyle w:val="TableText"/>
              <w:rPr>
                <w:rFonts w:ascii="Tahoma" w:hAnsi="Tahoma" w:cs="Tahoma"/>
                <w:sz w:val="13"/>
              </w:rPr>
            </w:pPr>
            <w:r w:rsidRPr="00533983">
              <w:rPr>
                <w:rFonts w:ascii="Tahoma" w:hAnsi="Tahoma" w:cs="Tahoma"/>
                <w:sz w:val="13"/>
              </w:rPr>
              <w:t>DT</w:t>
            </w:r>
          </w:p>
        </w:tc>
        <w:tc>
          <w:tcPr>
            <w:tcW w:w="2511" w:type="dxa"/>
            <w:gridSpan w:val="7"/>
            <w:tcBorders>
              <w:left w:val="single" w:sz="18" w:space="0" w:color="auto"/>
              <w:bottom w:val="single" w:sz="4" w:space="0" w:color="auto"/>
              <w:right w:val="single" w:sz="18" w:space="0" w:color="auto"/>
            </w:tcBorders>
            <w:shd w:val="clear" w:color="auto" w:fill="auto"/>
            <w:vAlign w:val="center"/>
          </w:tcPr>
          <w:p w:rsidR="005F584F" w:rsidRPr="00533983" w:rsidRDefault="005F584F" w:rsidP="004B3534">
            <w:pPr>
              <w:pStyle w:val="TableText"/>
              <w:rPr>
                <w:rFonts w:ascii="Tahoma" w:hAnsi="Tahoma" w:cs="Tahoma"/>
                <w:sz w:val="13"/>
              </w:rPr>
            </w:pPr>
            <w:r w:rsidRPr="00533983">
              <w:rPr>
                <w:rFonts w:ascii="Tahoma" w:hAnsi="Tahoma" w:cs="Tahoma"/>
                <w:sz w:val="13"/>
              </w:rPr>
              <w:t>1 балл</w:t>
            </w:r>
          </w:p>
        </w:tc>
        <w:tc>
          <w:tcPr>
            <w:tcW w:w="333" w:type="dxa"/>
            <w:tcBorders>
              <w:left w:val="single" w:sz="18" w:space="0" w:color="auto"/>
              <w:bottom w:val="single" w:sz="4" w:space="0" w:color="auto"/>
            </w:tcBorders>
            <w:shd w:val="clear" w:color="auto" w:fill="auto"/>
            <w:vAlign w:val="center"/>
          </w:tcPr>
          <w:p w:rsidR="005F584F" w:rsidRPr="00533983" w:rsidRDefault="005F584F" w:rsidP="004B3534">
            <w:pPr>
              <w:pStyle w:val="TableText"/>
              <w:rPr>
                <w:rFonts w:ascii="Tahoma" w:hAnsi="Tahoma" w:cs="Tahoma"/>
                <w:sz w:val="13"/>
              </w:rPr>
            </w:pPr>
          </w:p>
        </w:tc>
        <w:tc>
          <w:tcPr>
            <w:tcW w:w="450" w:type="dxa"/>
            <w:tcBorders>
              <w:bottom w:val="single" w:sz="4" w:space="0" w:color="auto"/>
            </w:tcBorders>
            <w:shd w:val="clear" w:color="auto" w:fill="auto"/>
            <w:vAlign w:val="center"/>
          </w:tcPr>
          <w:p w:rsidR="005F584F" w:rsidRPr="00533983" w:rsidRDefault="005F584F" w:rsidP="004B3534">
            <w:pPr>
              <w:pStyle w:val="TableText"/>
              <w:rPr>
                <w:rFonts w:ascii="Tahoma" w:hAnsi="Tahoma" w:cs="Tahoma"/>
                <w:sz w:val="13"/>
              </w:rPr>
            </w:pPr>
          </w:p>
        </w:tc>
        <w:tc>
          <w:tcPr>
            <w:tcW w:w="353" w:type="dxa"/>
            <w:gridSpan w:val="2"/>
            <w:tcBorders>
              <w:bottom w:val="single" w:sz="4" w:space="0" w:color="auto"/>
              <w:right w:val="single" w:sz="18" w:space="0" w:color="auto"/>
            </w:tcBorders>
            <w:shd w:val="clear" w:color="auto" w:fill="auto"/>
            <w:vAlign w:val="center"/>
          </w:tcPr>
          <w:p w:rsidR="005F584F" w:rsidRPr="00533983" w:rsidRDefault="005F584F" w:rsidP="004B3534">
            <w:pPr>
              <w:pStyle w:val="TableText"/>
              <w:rPr>
                <w:rFonts w:ascii="Tahoma" w:hAnsi="Tahoma" w:cs="Tahoma"/>
                <w:sz w:val="13"/>
              </w:rPr>
            </w:pPr>
          </w:p>
        </w:tc>
        <w:tc>
          <w:tcPr>
            <w:tcW w:w="430" w:type="dxa"/>
            <w:tcBorders>
              <w:left w:val="single" w:sz="18" w:space="0" w:color="auto"/>
              <w:bottom w:val="single" w:sz="4" w:space="0" w:color="auto"/>
            </w:tcBorders>
            <w:shd w:val="clear" w:color="auto" w:fill="auto"/>
            <w:vAlign w:val="center"/>
          </w:tcPr>
          <w:p w:rsidR="005F584F" w:rsidRPr="00533983" w:rsidRDefault="005F584F" w:rsidP="004B3534">
            <w:pPr>
              <w:pStyle w:val="TableText"/>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auto"/>
            <w:vAlign w:val="center"/>
          </w:tcPr>
          <w:p w:rsidR="005F584F" w:rsidRPr="00533983" w:rsidRDefault="005F584F" w:rsidP="004B3534">
            <w:pPr>
              <w:pStyle w:val="TableText"/>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5F584F" w:rsidRPr="00533983" w:rsidRDefault="005F584F" w:rsidP="004B3534">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auto"/>
            <w:vAlign w:val="center"/>
          </w:tcPr>
          <w:p w:rsidR="005F584F" w:rsidRPr="00533983" w:rsidRDefault="005F584F" w:rsidP="00080B33">
            <w:pPr>
              <w:pStyle w:val="TableText"/>
              <w:rPr>
                <w:rFonts w:ascii="Tahoma" w:hAnsi="Tahoma" w:cs="Tahoma"/>
                <w:sz w:val="13"/>
              </w:rPr>
            </w:pPr>
            <w:r w:rsidRPr="00533983">
              <w:rPr>
                <w:rFonts w:ascii="Tahoma" w:hAnsi="Tahoma" w:cs="Tahoma"/>
                <w:sz w:val="13"/>
              </w:rPr>
              <w:t>A</w:t>
            </w:r>
          </w:p>
        </w:tc>
        <w:tc>
          <w:tcPr>
            <w:tcW w:w="801" w:type="dxa"/>
            <w:tcBorders>
              <w:bottom w:val="single" w:sz="4" w:space="0" w:color="auto"/>
            </w:tcBorders>
            <w:shd w:val="clear" w:color="auto" w:fill="auto"/>
            <w:vAlign w:val="center"/>
          </w:tcPr>
          <w:p w:rsidR="005F584F" w:rsidRPr="00533983" w:rsidRDefault="005F584F"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FABF8F"/>
          </w:tcPr>
          <w:p w:rsidR="00CC19FC" w:rsidRPr="006415C6" w:rsidRDefault="00CC19FC" w:rsidP="00576041">
            <w:pPr>
              <w:pStyle w:val="Heading3"/>
              <w:spacing w:beforeLines="20" w:before="48" w:afterLines="20" w:after="48"/>
              <w:rPr>
                <w:rFonts w:ascii="Tahoma" w:hAnsi="Tahoma" w:cs="Tahoma"/>
                <w:b w:val="0"/>
                <w:sz w:val="14"/>
                <w:szCs w:val="14"/>
              </w:rPr>
            </w:pPr>
            <w:bookmarkStart w:id="101" w:name="_Toc336337886"/>
            <w:bookmarkStart w:id="102" w:name="_Toc352233436"/>
            <w:r w:rsidRPr="006415C6">
              <w:rPr>
                <w:rFonts w:ascii="Tahoma" w:hAnsi="Tahoma" w:cs="Tahoma"/>
                <w:b w:val="0"/>
                <w:sz w:val="14"/>
                <w:szCs w:val="14"/>
              </w:rPr>
              <w:t>Visio</w:t>
            </w:r>
            <w:r w:rsidRPr="006415C6">
              <w:rPr>
                <w:rFonts w:ascii="Tahoma" w:hAnsi="Tahoma" w:cs="Tahoma"/>
                <w:b w:val="0"/>
                <w:sz w:val="14"/>
                <w:szCs w:val="14"/>
                <w:vertAlign w:val="superscript"/>
              </w:rPr>
              <w:t>®</w:t>
            </w:r>
            <w:r w:rsidRPr="006415C6">
              <w:rPr>
                <w:rFonts w:ascii="Tahoma" w:hAnsi="Tahoma" w:cs="Tahoma"/>
                <w:b w:val="0"/>
                <w:sz w:val="14"/>
                <w:szCs w:val="14"/>
              </w:rPr>
              <w:t xml:space="preserve"> профессиональный 2013</w:t>
            </w:r>
            <w:bookmarkEnd w:id="101"/>
            <w:bookmarkEnd w:id="102"/>
            <w:r w:rsidR="00DD1D23" w:rsidRPr="006415C6">
              <w:rPr>
                <w:rFonts w:ascii="Tahoma" w:hAnsi="Tahoma" w:cs="Tahoma"/>
                <w:b w:val="0"/>
                <w:sz w:val="14"/>
                <w:szCs w:val="14"/>
              </w:rPr>
              <w:t xml:space="preserve"> </w:t>
            </w:r>
          </w:p>
        </w:tc>
        <w:tc>
          <w:tcPr>
            <w:tcW w:w="684" w:type="dxa"/>
            <w:tcBorders>
              <w:bottom w:val="single" w:sz="4" w:space="0" w:color="auto"/>
            </w:tcBorders>
            <w:shd w:val="clear" w:color="auto" w:fill="FABF8F"/>
            <w:vAlign w:val="center"/>
          </w:tcPr>
          <w:p w:rsidR="00CC19FC" w:rsidRPr="006415C6" w:rsidRDefault="00DE59ED" w:rsidP="0018541C">
            <w:pPr>
              <w:pStyle w:val="TableText"/>
              <w:widowControl w:val="0"/>
              <w:rPr>
                <w:rStyle w:val="EndnoteReference"/>
                <w:b w:val="0"/>
                <w:color w:val="0000FF"/>
                <w:sz w:val="13"/>
                <w:szCs w:val="13"/>
                <w:u w:val="single"/>
              </w:rPr>
            </w:pPr>
            <w:hyperlink w:anchor="_15_Visio_Professional" w:history="1">
              <w:r w:rsidR="005B0EC7" w:rsidRPr="006415C6">
                <w:rPr>
                  <w:rStyle w:val="Hyperlink"/>
                  <w:b/>
                  <w:sz w:val="13"/>
                  <w:szCs w:val="13"/>
                </w:rPr>
                <w:t>16</w:t>
              </w:r>
            </w:hyperlink>
          </w:p>
        </w:tc>
        <w:tc>
          <w:tcPr>
            <w:tcW w:w="405" w:type="dxa"/>
            <w:tcBorders>
              <w:bottom w:val="single" w:sz="4" w:space="0" w:color="auto"/>
            </w:tcBorders>
            <w:shd w:val="clear" w:color="auto" w:fill="FABF8F"/>
            <w:vAlign w:val="center"/>
          </w:tcPr>
          <w:p w:rsidR="00CC19FC" w:rsidRPr="00533983" w:rsidRDefault="00CC19FC" w:rsidP="004941B2">
            <w:pPr>
              <w:pStyle w:val="TableText"/>
              <w:spacing w:before="60" w:after="60"/>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5</w:t>
            </w: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4</w:t>
            </w:r>
          </w:p>
        </w:tc>
        <w:tc>
          <w:tcPr>
            <w:tcW w:w="387"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3</w:t>
            </w:r>
          </w:p>
        </w:tc>
        <w:tc>
          <w:tcPr>
            <w:tcW w:w="35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3</w:t>
            </w:r>
          </w:p>
        </w:tc>
        <w:tc>
          <w:tcPr>
            <w:tcW w:w="414"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4</w:t>
            </w: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auto"/>
          </w:tcPr>
          <w:p w:rsidR="00CC19FC" w:rsidRPr="006415C6" w:rsidRDefault="00CC19FC" w:rsidP="00576041">
            <w:pPr>
              <w:pStyle w:val="Heading3"/>
              <w:spacing w:beforeLines="20" w:before="48" w:afterLines="20" w:after="48"/>
              <w:rPr>
                <w:rFonts w:ascii="Tahoma" w:hAnsi="Tahoma" w:cs="Tahoma"/>
                <w:b w:val="0"/>
                <w:sz w:val="14"/>
                <w:szCs w:val="14"/>
              </w:rPr>
            </w:pPr>
            <w:bookmarkStart w:id="103" w:name="_Toc336337887"/>
            <w:bookmarkStart w:id="104" w:name="_Toc352233437"/>
            <w:r w:rsidRPr="006415C6">
              <w:rPr>
                <w:rFonts w:ascii="Tahoma" w:hAnsi="Tahoma" w:cs="Tahoma"/>
                <w:b w:val="0"/>
                <w:sz w:val="14"/>
                <w:szCs w:val="14"/>
              </w:rPr>
              <w:t>Visio</w:t>
            </w:r>
            <w:r w:rsidRPr="006415C6">
              <w:rPr>
                <w:rFonts w:ascii="Tahoma" w:hAnsi="Tahoma" w:cs="Tahoma"/>
                <w:b w:val="0"/>
                <w:sz w:val="14"/>
                <w:szCs w:val="14"/>
                <w:vertAlign w:val="superscript"/>
              </w:rPr>
              <w:t>®</w:t>
            </w:r>
            <w:r w:rsidRPr="006415C6">
              <w:rPr>
                <w:rFonts w:ascii="Tahoma" w:hAnsi="Tahoma" w:cs="Tahoma"/>
                <w:b w:val="0"/>
                <w:sz w:val="14"/>
                <w:szCs w:val="14"/>
              </w:rPr>
              <w:t xml:space="preserve"> стандартный 2013</w:t>
            </w:r>
            <w:bookmarkEnd w:id="103"/>
            <w:bookmarkEnd w:id="104"/>
            <w:r w:rsidRPr="006415C6">
              <w:rPr>
                <w:rFonts w:ascii="Tahoma" w:hAnsi="Tahoma" w:cs="Tahoma"/>
                <w:b w:val="0"/>
                <w:sz w:val="14"/>
                <w:szCs w:val="14"/>
              </w:rPr>
              <w:t xml:space="preserve"> </w:t>
            </w:r>
          </w:p>
        </w:tc>
        <w:tc>
          <w:tcPr>
            <w:tcW w:w="684" w:type="dxa"/>
            <w:tcBorders>
              <w:bottom w:val="single" w:sz="4" w:space="0" w:color="auto"/>
            </w:tcBorders>
            <w:shd w:val="clear" w:color="auto" w:fill="auto"/>
            <w:vAlign w:val="center"/>
          </w:tcPr>
          <w:p w:rsidR="00CC19FC" w:rsidRPr="006415C6" w:rsidRDefault="00CC19FC" w:rsidP="00D353E6">
            <w:pPr>
              <w:pStyle w:val="TableText"/>
              <w:widowControl w:val="0"/>
              <w:rPr>
                <w:rStyle w:val="EndnoteReference"/>
                <w:color w:val="0000FF"/>
                <w:sz w:val="13"/>
                <w:szCs w:val="13"/>
                <w:u w:val="single"/>
              </w:rPr>
            </w:pPr>
          </w:p>
        </w:tc>
        <w:tc>
          <w:tcPr>
            <w:tcW w:w="405" w:type="dxa"/>
            <w:tcBorders>
              <w:bottom w:val="single" w:sz="4" w:space="0" w:color="auto"/>
            </w:tcBorders>
            <w:shd w:val="clear" w:color="auto" w:fill="auto"/>
            <w:vAlign w:val="center"/>
          </w:tcPr>
          <w:p w:rsidR="00CC19FC" w:rsidRPr="00533983" w:rsidRDefault="00CC19FC" w:rsidP="004941B2">
            <w:pPr>
              <w:pStyle w:val="TableText"/>
              <w:spacing w:before="60" w:after="60"/>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30"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auto"/>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FABF8F"/>
          </w:tcPr>
          <w:p w:rsidR="00CC19FC" w:rsidRPr="006415C6" w:rsidRDefault="00C24CBE" w:rsidP="00576041">
            <w:pPr>
              <w:pStyle w:val="ProductNames"/>
              <w:spacing w:beforeLines="20" w:before="48" w:afterLines="20" w:after="48"/>
              <w:rPr>
                <w:rFonts w:ascii="Tahoma" w:hAnsi="Tahoma" w:cs="Tahoma"/>
                <w:sz w:val="14"/>
                <w:szCs w:val="14"/>
              </w:rPr>
            </w:pPr>
            <w:bookmarkStart w:id="105" w:name="_Toc352233438"/>
            <w:r w:rsidRPr="006415C6">
              <w:rPr>
                <w:rFonts w:ascii="Tahoma" w:hAnsi="Tahoma" w:cs="Tahoma"/>
                <w:sz w:val="14"/>
                <w:szCs w:val="14"/>
              </w:rPr>
              <w:t>Visio Pro для Office 365</w:t>
            </w:r>
            <w:bookmarkEnd w:id="105"/>
          </w:p>
        </w:tc>
        <w:tc>
          <w:tcPr>
            <w:tcW w:w="684" w:type="dxa"/>
            <w:tcBorders>
              <w:bottom w:val="single" w:sz="4" w:space="0" w:color="auto"/>
            </w:tcBorders>
            <w:shd w:val="clear" w:color="auto" w:fill="FABF8F"/>
            <w:vAlign w:val="center"/>
          </w:tcPr>
          <w:p w:rsidR="00CC19FC" w:rsidRPr="006415C6" w:rsidRDefault="00DE59ED" w:rsidP="0018541C">
            <w:pPr>
              <w:pStyle w:val="TableText"/>
              <w:widowControl w:val="0"/>
              <w:rPr>
                <w:rStyle w:val="EndnoteReference"/>
                <w:rFonts w:cs="Tahoma"/>
                <w:b w:val="0"/>
                <w:color w:val="0000FF"/>
                <w:sz w:val="13"/>
                <w:szCs w:val="13"/>
                <w:u w:val="single"/>
              </w:rPr>
            </w:pPr>
            <w:hyperlink w:anchor="_17_Visio_профессиональный" w:history="1">
              <w:r w:rsidR="007C2D60" w:rsidRPr="007C0C1B">
                <w:rPr>
                  <w:rStyle w:val="Hyperlink"/>
                  <w:rFonts w:cs="Tahoma"/>
                  <w:b/>
                  <w:sz w:val="13"/>
                  <w:szCs w:val="13"/>
                </w:rPr>
                <w:t>17</w:t>
              </w:r>
            </w:hyperlink>
          </w:p>
        </w:tc>
        <w:tc>
          <w:tcPr>
            <w:tcW w:w="405" w:type="dxa"/>
            <w:tcBorders>
              <w:bottom w:val="single" w:sz="4" w:space="0" w:color="auto"/>
            </w:tcBorders>
            <w:shd w:val="clear" w:color="auto" w:fill="FABF8F"/>
            <w:vAlign w:val="center"/>
          </w:tcPr>
          <w:p w:rsidR="00CC19FC" w:rsidRPr="00533983" w:rsidRDefault="00CC19FC" w:rsidP="004B3534">
            <w:pPr>
              <w:pStyle w:val="TableText"/>
              <w:spacing w:before="60" w:after="60"/>
              <w:rPr>
                <w:rFonts w:ascii="Tahoma" w:hAnsi="Tahoma" w:cs="Tahoma"/>
                <w:sz w:val="13"/>
              </w:rPr>
            </w:pPr>
            <w:r w:rsidRPr="00533983">
              <w:rPr>
                <w:rFonts w:ascii="Tahoma" w:hAnsi="Tahoma" w:cs="Tahoma"/>
                <w:sz w:val="13"/>
              </w:rPr>
              <w:t>03/13</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5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414"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513" w:type="dxa"/>
            <w:tcBorders>
              <w:bottom w:val="single" w:sz="4" w:space="0" w:color="auto"/>
            </w:tcBorders>
            <w:shd w:val="clear" w:color="auto" w:fill="FABF8F"/>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auto"/>
            <w:vAlign w:val="center"/>
          </w:tcPr>
          <w:p w:rsidR="00CC19FC" w:rsidRPr="00581D90" w:rsidRDefault="00CC19FC" w:rsidP="007A656A">
            <w:pPr>
              <w:pStyle w:val="ProductNames"/>
              <w:spacing w:beforeLines="20" w:before="48" w:afterLines="20" w:after="48"/>
              <w:rPr>
                <w:rFonts w:ascii="Tahoma" w:hAnsi="Tahoma" w:cs="Tahoma"/>
                <w:sz w:val="14"/>
                <w:szCs w:val="14"/>
                <w:lang w:val="ru-RU"/>
              </w:rPr>
            </w:pPr>
            <w:bookmarkStart w:id="106" w:name="_Toc352233439"/>
            <w:r w:rsidRPr="006415C6">
              <w:rPr>
                <w:rFonts w:ascii="Tahoma" w:hAnsi="Tahoma" w:cs="Tahoma"/>
                <w:sz w:val="14"/>
                <w:szCs w:val="14"/>
              </w:rPr>
              <w:t>Visio</w:t>
            </w:r>
            <w:r w:rsidRPr="00581D90">
              <w:rPr>
                <w:rFonts w:ascii="Tahoma" w:hAnsi="Tahoma" w:cs="Tahoma"/>
                <w:sz w:val="14"/>
                <w:szCs w:val="14"/>
                <w:lang w:val="ru-RU"/>
              </w:rPr>
              <w:t xml:space="preserve"> профессиональный для </w:t>
            </w:r>
            <w:r w:rsidRPr="006415C6">
              <w:rPr>
                <w:rFonts w:ascii="Tahoma" w:hAnsi="Tahoma" w:cs="Tahoma"/>
                <w:sz w:val="14"/>
                <w:szCs w:val="14"/>
              </w:rPr>
              <w:t>Office</w:t>
            </w:r>
            <w:r w:rsidR="007A656A" w:rsidRPr="006415C6">
              <w:rPr>
                <w:rFonts w:ascii="Tahoma" w:hAnsi="Tahoma" w:cs="Tahoma"/>
                <w:sz w:val="14"/>
                <w:szCs w:val="14"/>
              </w:rPr>
              <w:t> </w:t>
            </w:r>
            <w:r w:rsidRPr="00581D90">
              <w:rPr>
                <w:rFonts w:ascii="Tahoma" w:hAnsi="Tahoma" w:cs="Tahoma"/>
                <w:sz w:val="14"/>
                <w:szCs w:val="14"/>
                <w:lang w:val="ru-RU"/>
              </w:rPr>
              <w:t xml:space="preserve">365 </w:t>
            </w:r>
            <w:r w:rsidRPr="006415C6">
              <w:rPr>
                <w:rFonts w:ascii="Tahoma" w:hAnsi="Tahoma" w:cs="Tahoma"/>
                <w:sz w:val="14"/>
                <w:szCs w:val="14"/>
              </w:rPr>
              <w:t>A</w:t>
            </w:r>
            <w:bookmarkEnd w:id="106"/>
          </w:p>
        </w:tc>
        <w:tc>
          <w:tcPr>
            <w:tcW w:w="684" w:type="dxa"/>
            <w:tcBorders>
              <w:bottom w:val="single" w:sz="4" w:space="0" w:color="auto"/>
            </w:tcBorders>
            <w:shd w:val="clear" w:color="auto" w:fill="auto"/>
            <w:vAlign w:val="center"/>
          </w:tcPr>
          <w:p w:rsidR="00CC19FC" w:rsidRPr="006415C6" w:rsidRDefault="00CC19FC" w:rsidP="008A7B14">
            <w:pPr>
              <w:pStyle w:val="TableText"/>
              <w:widowControl w:val="0"/>
              <w:rPr>
                <w:rStyle w:val="EndnoteReference"/>
                <w:rFonts w:cs="Tahoma"/>
                <w:color w:val="0000FF"/>
                <w:sz w:val="13"/>
                <w:szCs w:val="13"/>
                <w:u w:val="single"/>
              </w:rPr>
            </w:pPr>
          </w:p>
        </w:tc>
        <w:tc>
          <w:tcPr>
            <w:tcW w:w="405" w:type="dxa"/>
            <w:tcBorders>
              <w:bottom w:val="single" w:sz="4" w:space="0" w:color="auto"/>
            </w:tcBorders>
            <w:shd w:val="clear" w:color="auto" w:fill="auto"/>
            <w:vAlign w:val="center"/>
          </w:tcPr>
          <w:p w:rsidR="00CC19FC" w:rsidRPr="00533983" w:rsidRDefault="00CC19FC" w:rsidP="004B3534">
            <w:pPr>
              <w:pStyle w:val="TableText"/>
              <w:spacing w:before="60" w:after="60"/>
              <w:rPr>
                <w:rFonts w:ascii="Tahoma" w:hAnsi="Tahoma" w:cs="Tahoma"/>
                <w:sz w:val="13"/>
              </w:rPr>
            </w:pPr>
            <w:r w:rsidRPr="00533983">
              <w:rPr>
                <w:rFonts w:ascii="Tahoma" w:hAnsi="Tahoma" w:cs="Tahoma"/>
                <w:sz w:val="13"/>
              </w:rPr>
              <w:t>03/13</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42"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42"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51"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414"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450"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430" w:type="dxa"/>
            <w:tcBorders>
              <w:left w:val="single" w:sz="18" w:space="0" w:color="auto"/>
              <w:bottom w:val="single" w:sz="4" w:space="0" w:color="auto"/>
            </w:tcBorders>
            <w:shd w:val="clear" w:color="auto" w:fill="auto"/>
            <w:vAlign w:val="center"/>
          </w:tcPr>
          <w:p w:rsidR="00CC19FC" w:rsidRPr="00533983" w:rsidRDefault="00C24CBE" w:rsidP="004B3534">
            <w:pPr>
              <w:pStyle w:val="TableText"/>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513" w:type="dxa"/>
            <w:tcBorders>
              <w:bottom w:val="single" w:sz="4" w:space="0" w:color="auto"/>
            </w:tcBorders>
            <w:shd w:val="clear" w:color="auto" w:fill="auto"/>
            <w:vAlign w:val="center"/>
          </w:tcPr>
          <w:p w:rsidR="00CC19FC" w:rsidRPr="00533983" w:rsidRDefault="00573BA8" w:rsidP="00080B33">
            <w:pPr>
              <w:pStyle w:val="TableText"/>
              <w:rPr>
                <w:rFonts w:ascii="Tahoma" w:hAnsi="Tahoma" w:cs="Tahoma"/>
                <w:sz w:val="13"/>
              </w:rPr>
            </w:pPr>
            <w:r w:rsidRPr="00533983">
              <w:rPr>
                <w:rFonts w:ascii="Tahoma" w:hAnsi="Tahoma" w:cs="Tahoma"/>
                <w:sz w:val="13"/>
              </w:rPr>
              <w:t>A, ST (только EES)</w:t>
            </w:r>
          </w:p>
        </w:tc>
        <w:tc>
          <w:tcPr>
            <w:tcW w:w="801"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FABF8F"/>
          </w:tcPr>
          <w:p w:rsidR="00CC19FC" w:rsidRPr="006415C6" w:rsidRDefault="00CC19FC" w:rsidP="00576041">
            <w:pPr>
              <w:pStyle w:val="ProductNames"/>
              <w:spacing w:beforeLines="20" w:before="48" w:afterLines="20" w:after="48"/>
              <w:rPr>
                <w:rFonts w:ascii="Tahoma" w:hAnsi="Tahoma" w:cs="Tahoma"/>
                <w:sz w:val="14"/>
                <w:szCs w:val="14"/>
              </w:rPr>
            </w:pPr>
            <w:bookmarkStart w:id="107" w:name="_Toc336337889"/>
            <w:bookmarkStart w:id="108" w:name="_Toc352233440"/>
            <w:r w:rsidRPr="006415C6">
              <w:rPr>
                <w:rFonts w:ascii="Tahoma" w:hAnsi="Tahoma" w:cs="Tahoma"/>
                <w:sz w:val="14"/>
                <w:szCs w:val="14"/>
              </w:rPr>
              <w:t>Visual Studio</w:t>
            </w:r>
            <w:r w:rsidRPr="006415C6">
              <w:rPr>
                <w:rFonts w:ascii="Tahoma" w:hAnsi="Tahoma" w:cs="Tahoma"/>
                <w:sz w:val="14"/>
                <w:szCs w:val="14"/>
                <w:vertAlign w:val="superscript"/>
              </w:rPr>
              <w:t>®</w:t>
            </w:r>
            <w:r w:rsidRPr="006415C6">
              <w:rPr>
                <w:rFonts w:ascii="Tahoma" w:hAnsi="Tahoma" w:cs="Tahoma"/>
                <w:sz w:val="14"/>
                <w:szCs w:val="14"/>
              </w:rPr>
              <w:t xml:space="preserve"> Professional 2012</w:t>
            </w:r>
            <w:bookmarkEnd w:id="107"/>
            <w:bookmarkEnd w:id="108"/>
          </w:p>
        </w:tc>
        <w:tc>
          <w:tcPr>
            <w:tcW w:w="684" w:type="dxa"/>
            <w:tcBorders>
              <w:bottom w:val="single" w:sz="4" w:space="0" w:color="auto"/>
            </w:tcBorders>
            <w:shd w:val="clear" w:color="auto" w:fill="FABF8F"/>
            <w:vAlign w:val="center"/>
          </w:tcPr>
          <w:p w:rsidR="00CC19FC" w:rsidRPr="006415C6" w:rsidRDefault="00DE59ED" w:rsidP="0018541C">
            <w:pPr>
              <w:pStyle w:val="TableText"/>
              <w:widowControl w:val="0"/>
              <w:rPr>
                <w:b/>
                <w:color w:val="0000FF"/>
                <w:sz w:val="13"/>
                <w:szCs w:val="13"/>
                <w:u w:val="single"/>
              </w:rPr>
            </w:pPr>
            <w:hyperlink w:anchor="Aps_12VS2010Professional" w:history="1">
              <w:r w:rsidR="005B0EC7" w:rsidRPr="006415C6">
                <w:rPr>
                  <w:rStyle w:val="Hyperlink"/>
                  <w:b/>
                  <w:sz w:val="13"/>
                  <w:szCs w:val="13"/>
                </w:rPr>
                <w:t>18</w:t>
              </w:r>
            </w:hyperlink>
          </w:p>
        </w:tc>
        <w:tc>
          <w:tcPr>
            <w:tcW w:w="405" w:type="dxa"/>
            <w:tcBorders>
              <w:bottom w:val="single" w:sz="4" w:space="0" w:color="auto"/>
            </w:tcBorders>
            <w:shd w:val="clear" w:color="auto" w:fill="FABF8F"/>
            <w:vAlign w:val="center"/>
          </w:tcPr>
          <w:p w:rsidR="00CC19FC" w:rsidRPr="00533983" w:rsidRDefault="00CC19FC" w:rsidP="0090699E">
            <w:pPr>
              <w:pStyle w:val="TableText"/>
              <w:spacing w:before="60" w:after="60"/>
              <w:rPr>
                <w:rFonts w:ascii="Tahoma" w:hAnsi="Tahoma" w:cs="Tahoma"/>
                <w:sz w:val="13"/>
              </w:rPr>
            </w:pPr>
            <w:r w:rsidRPr="00533983">
              <w:rPr>
                <w:rFonts w:ascii="Tahoma" w:hAnsi="Tahoma" w:cs="Tahoma"/>
                <w:sz w:val="13"/>
              </w:rPr>
              <w:t>08/12</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rPr>
            </w:pPr>
            <w:r w:rsidRPr="00533983">
              <w:rPr>
                <w:rFonts w:ascii="Tahoma" w:hAnsi="Tahoma" w:cs="Tahoma"/>
                <w:sz w:val="13"/>
              </w:rPr>
              <w:t>2</w:t>
            </w:r>
          </w:p>
        </w:tc>
        <w:tc>
          <w:tcPr>
            <w:tcW w:w="342"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rPr>
            </w:pPr>
          </w:p>
        </w:tc>
        <w:tc>
          <w:tcPr>
            <w:tcW w:w="342"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rPr>
            </w:pPr>
          </w:p>
        </w:tc>
        <w:tc>
          <w:tcPr>
            <w:tcW w:w="387"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rPr>
            </w:pPr>
          </w:p>
        </w:tc>
        <w:tc>
          <w:tcPr>
            <w:tcW w:w="351"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rPr>
            </w:pPr>
          </w:p>
        </w:tc>
        <w:tc>
          <w:tcPr>
            <w:tcW w:w="414"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spacing w:after="120"/>
              <w:rPr>
                <w:rFonts w:ascii="Tahoma" w:hAnsi="Tahoma" w:cs="Tahoma"/>
                <w:sz w:val="13"/>
              </w:rPr>
            </w:pP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rPr>
            </w:pP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spacing w:after="120"/>
              <w:rPr>
                <w:rFonts w:ascii="Tahoma" w:hAnsi="Tahoma" w:cs="Tahoma"/>
                <w:sz w:val="13"/>
              </w:rPr>
            </w:pP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spacing w:before="120" w:after="120"/>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513" w:type="dxa"/>
            <w:tcBorders>
              <w:bottom w:val="single" w:sz="4" w:space="0" w:color="auto"/>
            </w:tcBorders>
            <w:shd w:val="clear" w:color="auto" w:fill="FABF8F"/>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145"/>
        </w:trPr>
        <w:tc>
          <w:tcPr>
            <w:tcW w:w="2495" w:type="dxa"/>
            <w:tcBorders>
              <w:bottom w:val="single" w:sz="4" w:space="0" w:color="auto"/>
            </w:tcBorders>
            <w:shd w:val="clear" w:color="auto" w:fill="auto"/>
          </w:tcPr>
          <w:p w:rsidR="00CC19FC" w:rsidRPr="006415C6" w:rsidRDefault="00CC19FC" w:rsidP="007A656A">
            <w:pPr>
              <w:pStyle w:val="ProductNames"/>
              <w:spacing w:beforeLines="20" w:before="48" w:afterLines="20" w:after="48"/>
              <w:rPr>
                <w:rFonts w:ascii="Tahoma" w:hAnsi="Tahoma" w:cs="Tahoma"/>
                <w:sz w:val="14"/>
                <w:szCs w:val="14"/>
              </w:rPr>
            </w:pPr>
            <w:bookmarkStart w:id="109" w:name="_Toc336337890"/>
            <w:bookmarkStart w:id="110" w:name="_Toc352233441"/>
            <w:r w:rsidRPr="006415C6">
              <w:rPr>
                <w:rFonts w:ascii="Tahoma" w:hAnsi="Tahoma" w:cs="Tahoma"/>
                <w:sz w:val="14"/>
                <w:szCs w:val="14"/>
              </w:rPr>
              <w:t>Visual Studio</w:t>
            </w:r>
            <w:r w:rsidRPr="006415C6">
              <w:rPr>
                <w:rFonts w:ascii="Tahoma" w:hAnsi="Tahoma" w:cs="Tahoma"/>
                <w:sz w:val="14"/>
                <w:szCs w:val="14"/>
                <w:vertAlign w:val="superscript"/>
              </w:rPr>
              <w:t>®</w:t>
            </w:r>
            <w:r w:rsidRPr="006415C6">
              <w:rPr>
                <w:rFonts w:ascii="Tahoma" w:hAnsi="Tahoma" w:cs="Tahoma"/>
                <w:sz w:val="14"/>
                <w:szCs w:val="14"/>
              </w:rPr>
              <w:t xml:space="preserve"> Professional 2012 с</w:t>
            </w:r>
            <w:r w:rsidR="007A656A" w:rsidRPr="006415C6">
              <w:rPr>
                <w:rFonts w:ascii="Tahoma" w:hAnsi="Tahoma" w:cs="Tahoma"/>
                <w:sz w:val="14"/>
                <w:szCs w:val="14"/>
              </w:rPr>
              <w:t> </w:t>
            </w:r>
            <w:r w:rsidRPr="006415C6">
              <w:rPr>
                <w:rFonts w:ascii="Tahoma" w:hAnsi="Tahoma" w:cs="Tahoma"/>
                <w:sz w:val="14"/>
                <w:szCs w:val="14"/>
              </w:rPr>
              <w:t>MSDN</w:t>
            </w:r>
            <w:bookmarkEnd w:id="109"/>
            <w:bookmarkEnd w:id="110"/>
            <w:r w:rsidRPr="006415C6">
              <w:rPr>
                <w:rFonts w:ascii="Tahoma" w:hAnsi="Tahoma" w:cs="Tahoma"/>
                <w:sz w:val="14"/>
                <w:szCs w:val="14"/>
              </w:rPr>
              <w:t xml:space="preserve"> </w:t>
            </w:r>
          </w:p>
        </w:tc>
        <w:tc>
          <w:tcPr>
            <w:tcW w:w="684" w:type="dxa"/>
            <w:tcBorders>
              <w:bottom w:val="single" w:sz="4" w:space="0" w:color="auto"/>
            </w:tcBorders>
            <w:shd w:val="clear" w:color="auto" w:fill="auto"/>
            <w:vAlign w:val="center"/>
          </w:tcPr>
          <w:p w:rsidR="00CC19FC" w:rsidRPr="006415C6" w:rsidRDefault="00DE59ED" w:rsidP="0018541C">
            <w:pPr>
              <w:pStyle w:val="TableText"/>
              <w:widowControl w:val="0"/>
              <w:rPr>
                <w:rStyle w:val="EndnoteReference"/>
                <w:b w:val="0"/>
                <w:color w:val="0000FF"/>
                <w:sz w:val="13"/>
                <w:szCs w:val="13"/>
                <w:u w:val="single"/>
              </w:rPr>
            </w:pPr>
            <w:hyperlink w:anchor="Aps_13VS2010ProfessionalMSDN" w:history="1">
              <w:r w:rsidR="005B0EC7" w:rsidRPr="006415C6">
                <w:rPr>
                  <w:rStyle w:val="Hyperlink"/>
                  <w:b/>
                  <w:sz w:val="13"/>
                  <w:szCs w:val="13"/>
                </w:rPr>
                <w:t>19</w:t>
              </w:r>
            </w:hyperlink>
          </w:p>
        </w:tc>
        <w:tc>
          <w:tcPr>
            <w:tcW w:w="405" w:type="dxa"/>
            <w:tcBorders>
              <w:bottom w:val="single" w:sz="4" w:space="0" w:color="auto"/>
            </w:tcBorders>
            <w:shd w:val="clear" w:color="auto" w:fill="auto"/>
            <w:vAlign w:val="center"/>
          </w:tcPr>
          <w:p w:rsidR="00CC19FC" w:rsidRPr="00533983" w:rsidRDefault="00CC19FC" w:rsidP="00A1729A">
            <w:pPr>
              <w:pStyle w:val="TableText"/>
              <w:spacing w:before="60" w:after="60"/>
              <w:rPr>
                <w:rFonts w:ascii="Tahoma" w:hAnsi="Tahoma" w:cs="Tahoma"/>
                <w:sz w:val="13"/>
              </w:rPr>
            </w:pPr>
            <w:r w:rsidRPr="00533983">
              <w:rPr>
                <w:rFonts w:ascii="Tahoma" w:hAnsi="Tahoma" w:cs="Tahoma"/>
                <w:sz w:val="13"/>
              </w:rPr>
              <w:t>09/12</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rPr>
            </w:pPr>
          </w:p>
        </w:tc>
        <w:tc>
          <w:tcPr>
            <w:tcW w:w="342" w:type="dxa"/>
            <w:tcBorders>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spacing w:after="120"/>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rPr>
            </w:pPr>
          </w:p>
        </w:tc>
        <w:tc>
          <w:tcPr>
            <w:tcW w:w="450" w:type="dxa"/>
            <w:tcBorders>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rPr>
            </w:pPr>
            <w:r w:rsidRPr="00533983">
              <w:rPr>
                <w:rFonts w:ascii="Tahoma" w:hAnsi="Tahoma" w:cs="Tahoma"/>
                <w:sz w:val="13"/>
              </w:rPr>
              <w:t>2</w:t>
            </w: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spacing w:after="120"/>
              <w:rPr>
                <w:rFonts w:ascii="Tahoma" w:hAnsi="Tahoma" w:cs="Tahoma"/>
                <w:sz w:val="13"/>
              </w:rPr>
            </w:pPr>
            <w:r w:rsidRPr="00533983">
              <w:rPr>
                <w:rFonts w:ascii="Tahoma" w:hAnsi="Tahoma" w:cs="Tahoma"/>
                <w:sz w:val="13"/>
              </w:rPr>
              <w:t>1</w:t>
            </w:r>
          </w:p>
        </w:tc>
        <w:tc>
          <w:tcPr>
            <w:tcW w:w="430"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auto"/>
            <w:vAlign w:val="center"/>
          </w:tcPr>
          <w:p w:rsidR="00CC19FC" w:rsidRPr="00533983" w:rsidRDefault="00CC19FC" w:rsidP="00080B33">
            <w:pPr>
              <w:pStyle w:val="TableText"/>
              <w:rPr>
                <w:rFonts w:ascii="Tahoma" w:hAnsi="Tahoma" w:cs="Tahoma"/>
                <w:sz w:val="13"/>
              </w:rPr>
            </w:pPr>
            <w:r w:rsidRPr="00533983">
              <w:rPr>
                <w:rFonts w:ascii="Tahoma" w:hAnsi="Tahoma" w:cs="Tahoma"/>
                <w:sz w:val="13"/>
              </w:rPr>
              <w:t>A</w:t>
            </w:r>
          </w:p>
        </w:tc>
        <w:tc>
          <w:tcPr>
            <w:tcW w:w="801" w:type="dxa"/>
            <w:tcBorders>
              <w:bottom w:val="single" w:sz="4" w:space="0" w:color="auto"/>
            </w:tcBorders>
            <w:shd w:val="clear" w:color="auto" w:fill="auto"/>
            <w:vAlign w:val="center"/>
          </w:tcPr>
          <w:p w:rsidR="00CC19FC" w:rsidRPr="00533983" w:rsidRDefault="00CC19FC" w:rsidP="004B3534">
            <w:pPr>
              <w:pStyle w:val="TableText"/>
            </w:pPr>
            <w:r w:rsidRPr="00533983">
              <w:rPr>
                <w:rFonts w:ascii="Tahoma" w:hAnsi="Tahoma" w:cs="Tahoma"/>
                <w:sz w:val="13"/>
              </w:rPr>
              <w:t>OL/SA/</w:t>
            </w:r>
          </w:p>
          <w:p w:rsidR="00CC19FC" w:rsidRPr="00533983" w:rsidRDefault="00CC19FC" w:rsidP="004B3534">
            <w:pPr>
              <w:pStyle w:val="TableText"/>
              <w:rPr>
                <w:rFonts w:ascii="Tahoma" w:hAnsi="Tahoma" w:cs="Tahoma"/>
                <w:sz w:val="13"/>
              </w:rPr>
            </w:pPr>
            <w:r w:rsidRPr="00533983">
              <w:rPr>
                <w:rFonts w:ascii="Tahoma" w:hAnsi="Tahoma" w:cs="Tahoma"/>
                <w:sz w:val="13"/>
              </w:rPr>
              <w:t>OV</w:t>
            </w:r>
          </w:p>
        </w:tc>
      </w:tr>
      <w:tr w:rsidR="000700FD" w:rsidRPr="00533983" w:rsidTr="000700FD">
        <w:trPr>
          <w:cantSplit/>
          <w:trHeight w:val="145"/>
        </w:trPr>
        <w:tc>
          <w:tcPr>
            <w:tcW w:w="2495" w:type="dxa"/>
            <w:tcBorders>
              <w:bottom w:val="single" w:sz="4" w:space="0" w:color="auto"/>
            </w:tcBorders>
            <w:shd w:val="clear" w:color="auto" w:fill="FABF8F"/>
          </w:tcPr>
          <w:p w:rsidR="00CC19FC" w:rsidRPr="006415C6" w:rsidRDefault="00CC19FC" w:rsidP="00DB2A79">
            <w:pPr>
              <w:pStyle w:val="Heading2"/>
              <w:keepNext/>
              <w:keepLines/>
              <w:spacing w:beforeLines="20" w:before="48" w:afterLines="20" w:after="48"/>
              <w:ind w:left="0"/>
              <w:rPr>
                <w:rFonts w:ascii="Tahoma" w:hAnsi="Tahoma" w:cs="Tahoma"/>
                <w:b w:val="0"/>
                <w:sz w:val="14"/>
                <w:szCs w:val="14"/>
              </w:rPr>
            </w:pPr>
            <w:bookmarkStart w:id="111" w:name="_Toc336337891"/>
            <w:bookmarkStart w:id="112" w:name="_Toc352233442"/>
            <w:r w:rsidRPr="006415C6">
              <w:rPr>
                <w:rFonts w:ascii="Tahoma" w:hAnsi="Tahoma" w:cs="Tahoma"/>
                <w:b w:val="0"/>
                <w:sz w:val="14"/>
                <w:szCs w:val="14"/>
              </w:rPr>
              <w:lastRenderedPageBreak/>
              <w:t>Visual Studio</w:t>
            </w:r>
            <w:r w:rsidRPr="006415C6">
              <w:rPr>
                <w:rFonts w:ascii="Tahoma" w:hAnsi="Tahoma" w:cs="Tahoma"/>
                <w:sz w:val="14"/>
                <w:szCs w:val="14"/>
                <w:vertAlign w:val="superscript"/>
              </w:rPr>
              <w:t>®</w:t>
            </w:r>
            <w:r w:rsidRPr="006415C6">
              <w:rPr>
                <w:rFonts w:ascii="Tahoma" w:hAnsi="Tahoma" w:cs="Tahoma"/>
                <w:b w:val="0"/>
                <w:sz w:val="14"/>
                <w:szCs w:val="14"/>
              </w:rPr>
              <w:t xml:space="preserve"> Premium 2012 с MSDN</w:t>
            </w:r>
            <w:bookmarkEnd w:id="111"/>
            <w:bookmarkEnd w:id="112"/>
          </w:p>
        </w:tc>
        <w:tc>
          <w:tcPr>
            <w:tcW w:w="684" w:type="dxa"/>
            <w:tcBorders>
              <w:bottom w:val="single" w:sz="4" w:space="0" w:color="auto"/>
            </w:tcBorders>
            <w:shd w:val="clear" w:color="auto" w:fill="FABF8F"/>
            <w:vAlign w:val="center"/>
          </w:tcPr>
          <w:p w:rsidR="00CC19FC" w:rsidRPr="006415C6" w:rsidRDefault="00DE59ED" w:rsidP="00DB2A79">
            <w:pPr>
              <w:pStyle w:val="TableText"/>
              <w:keepNext/>
              <w:keepLines/>
              <w:widowControl w:val="0"/>
              <w:rPr>
                <w:b/>
                <w:sz w:val="13"/>
                <w:szCs w:val="13"/>
                <w:u w:val="single"/>
              </w:rPr>
            </w:pPr>
            <w:hyperlink w:anchor="Aps_16VS2010PremiumMSDN" w:history="1">
              <w:r w:rsidR="005B0EC7" w:rsidRPr="006415C6">
                <w:rPr>
                  <w:rStyle w:val="Hyperlink"/>
                  <w:b/>
                  <w:sz w:val="13"/>
                  <w:szCs w:val="13"/>
                </w:rPr>
                <w:t>20</w:t>
              </w:r>
            </w:hyperlink>
          </w:p>
        </w:tc>
        <w:tc>
          <w:tcPr>
            <w:tcW w:w="405" w:type="dxa"/>
            <w:tcBorders>
              <w:bottom w:val="single" w:sz="4" w:space="0" w:color="auto"/>
            </w:tcBorders>
            <w:shd w:val="clear" w:color="auto" w:fill="FABF8F"/>
            <w:vAlign w:val="center"/>
          </w:tcPr>
          <w:p w:rsidR="00CC19FC" w:rsidRPr="00533983" w:rsidRDefault="00CC19FC" w:rsidP="00DB2A79">
            <w:pPr>
              <w:pStyle w:val="TableText"/>
              <w:keepNext/>
              <w:keepLines/>
              <w:spacing w:before="60" w:after="60"/>
              <w:rPr>
                <w:rFonts w:ascii="Tahoma" w:hAnsi="Tahoma" w:cs="Tahoma"/>
                <w:sz w:val="13"/>
              </w:rPr>
            </w:pPr>
            <w:r w:rsidRPr="00533983">
              <w:rPr>
                <w:rFonts w:ascii="Tahoma" w:hAnsi="Tahoma" w:cs="Tahoma"/>
                <w:sz w:val="13"/>
              </w:rPr>
              <w:t>09/12</w:t>
            </w:r>
          </w:p>
        </w:tc>
        <w:tc>
          <w:tcPr>
            <w:tcW w:w="711" w:type="dxa"/>
            <w:tcBorders>
              <w:bottom w:val="single" w:sz="4" w:space="0" w:color="auto"/>
              <w:right w:val="single" w:sz="18" w:space="0" w:color="auto"/>
            </w:tcBorders>
            <w:shd w:val="clear" w:color="auto" w:fill="FABF8F"/>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CC19FC" w:rsidRPr="00533983" w:rsidRDefault="00CC19FC" w:rsidP="00DB2A79">
            <w:pPr>
              <w:pStyle w:val="TableText"/>
              <w:keepNext/>
              <w:keepLines/>
              <w:spacing w:after="120"/>
              <w:rPr>
                <w:rFonts w:ascii="Tahoma" w:hAnsi="Tahoma" w:cs="Tahoma"/>
                <w:sz w:val="13"/>
              </w:rPr>
            </w:pPr>
          </w:p>
        </w:tc>
        <w:tc>
          <w:tcPr>
            <w:tcW w:w="342" w:type="dxa"/>
            <w:tcBorders>
              <w:bottom w:val="single" w:sz="4" w:space="0" w:color="auto"/>
            </w:tcBorders>
            <w:shd w:val="clear" w:color="auto" w:fill="FABF8F"/>
            <w:vAlign w:val="center"/>
          </w:tcPr>
          <w:p w:rsidR="00CC19FC" w:rsidRPr="00533983" w:rsidRDefault="00CC19FC" w:rsidP="00DB2A79">
            <w:pPr>
              <w:pStyle w:val="TableText"/>
              <w:keepNext/>
              <w:keepLines/>
              <w:spacing w:after="120"/>
              <w:rPr>
                <w:rFonts w:ascii="Tahoma" w:hAnsi="Tahoma" w:cs="Tahoma"/>
                <w:sz w:val="13"/>
              </w:rPr>
            </w:pPr>
            <w:r w:rsidRPr="00533983">
              <w:rPr>
                <w:rFonts w:ascii="Tahoma" w:hAnsi="Tahoma" w:cs="Tahoma"/>
                <w:sz w:val="13"/>
              </w:rPr>
              <w:t>38</w:t>
            </w:r>
          </w:p>
        </w:tc>
        <w:tc>
          <w:tcPr>
            <w:tcW w:w="342" w:type="dxa"/>
            <w:tcBorders>
              <w:bottom w:val="single" w:sz="4" w:space="0" w:color="auto"/>
            </w:tcBorders>
            <w:shd w:val="clear" w:color="auto" w:fill="FABF8F"/>
            <w:vAlign w:val="center"/>
          </w:tcPr>
          <w:p w:rsidR="00CC19FC" w:rsidRPr="00533983" w:rsidRDefault="00CC19FC" w:rsidP="00DB2A79">
            <w:pPr>
              <w:pStyle w:val="TableText"/>
              <w:keepNext/>
              <w:keepLines/>
              <w:spacing w:after="120"/>
              <w:rPr>
                <w:rFonts w:ascii="Tahoma" w:hAnsi="Tahoma" w:cs="Tahoma"/>
                <w:sz w:val="13"/>
              </w:rPr>
            </w:pPr>
            <w:r w:rsidRPr="00533983">
              <w:rPr>
                <w:rFonts w:ascii="Tahoma" w:hAnsi="Tahoma" w:cs="Tahoma"/>
                <w:sz w:val="13"/>
              </w:rPr>
              <w:t>30</w:t>
            </w:r>
          </w:p>
        </w:tc>
        <w:tc>
          <w:tcPr>
            <w:tcW w:w="387" w:type="dxa"/>
            <w:tcBorders>
              <w:bottom w:val="single" w:sz="4" w:space="0" w:color="auto"/>
            </w:tcBorders>
            <w:shd w:val="clear" w:color="auto" w:fill="FABF8F"/>
            <w:vAlign w:val="center"/>
          </w:tcPr>
          <w:p w:rsidR="00CC19FC" w:rsidRPr="00533983" w:rsidRDefault="00CC19FC" w:rsidP="00DB2A79">
            <w:pPr>
              <w:pStyle w:val="TableText"/>
              <w:keepNext/>
              <w:keepLines/>
              <w:spacing w:after="120"/>
              <w:rPr>
                <w:rFonts w:ascii="Tahoma" w:hAnsi="Tahoma" w:cs="Tahoma"/>
                <w:sz w:val="13"/>
              </w:rPr>
            </w:pPr>
            <w:r w:rsidRPr="00533983">
              <w:rPr>
                <w:rFonts w:ascii="Tahoma" w:hAnsi="Tahoma" w:cs="Tahoma"/>
                <w:sz w:val="13"/>
              </w:rPr>
              <w:t>23</w:t>
            </w:r>
          </w:p>
        </w:tc>
        <w:tc>
          <w:tcPr>
            <w:tcW w:w="351" w:type="dxa"/>
            <w:tcBorders>
              <w:bottom w:val="single" w:sz="4" w:space="0" w:color="auto"/>
            </w:tcBorders>
            <w:shd w:val="clear" w:color="auto" w:fill="FABF8F"/>
            <w:vAlign w:val="center"/>
          </w:tcPr>
          <w:p w:rsidR="00CC19FC" w:rsidRPr="00533983" w:rsidRDefault="00CC19FC" w:rsidP="00DB2A79">
            <w:pPr>
              <w:pStyle w:val="TableText"/>
              <w:keepNext/>
              <w:keepLines/>
              <w:spacing w:after="120"/>
              <w:rPr>
                <w:rFonts w:ascii="Tahoma" w:hAnsi="Tahoma" w:cs="Tahoma"/>
                <w:sz w:val="13"/>
              </w:rPr>
            </w:pPr>
            <w:r w:rsidRPr="00533983">
              <w:rPr>
                <w:rFonts w:ascii="Tahoma" w:hAnsi="Tahoma" w:cs="Tahoma"/>
                <w:sz w:val="13"/>
              </w:rPr>
              <w:t>23</w:t>
            </w:r>
          </w:p>
        </w:tc>
        <w:tc>
          <w:tcPr>
            <w:tcW w:w="414" w:type="dxa"/>
            <w:tcBorders>
              <w:bottom w:val="single" w:sz="4" w:space="0" w:color="auto"/>
            </w:tcBorders>
            <w:shd w:val="clear" w:color="auto" w:fill="FABF8F"/>
            <w:vAlign w:val="center"/>
          </w:tcPr>
          <w:p w:rsidR="00CC19FC" w:rsidRPr="00533983" w:rsidRDefault="00CC19FC" w:rsidP="00DB2A79">
            <w:pPr>
              <w:pStyle w:val="TableText"/>
              <w:keepNext/>
              <w:keepLines/>
              <w:spacing w:after="120"/>
              <w:rPr>
                <w:rFonts w:ascii="Tahoma" w:hAnsi="Tahoma" w:cs="Tahoma"/>
                <w:sz w:val="13"/>
              </w:rPr>
            </w:pPr>
            <w:r w:rsidRPr="00533983">
              <w:rPr>
                <w:rFonts w:ascii="Tahoma" w:hAnsi="Tahoma" w:cs="Tahoma"/>
                <w:sz w:val="13"/>
              </w:rPr>
              <w:t>15</w:t>
            </w:r>
          </w:p>
        </w:tc>
        <w:tc>
          <w:tcPr>
            <w:tcW w:w="378" w:type="dxa"/>
            <w:tcBorders>
              <w:bottom w:val="single" w:sz="4" w:space="0" w:color="auto"/>
              <w:right w:val="single" w:sz="18" w:space="0" w:color="auto"/>
            </w:tcBorders>
            <w:shd w:val="clear" w:color="auto" w:fill="FABF8F"/>
            <w:vAlign w:val="center"/>
          </w:tcPr>
          <w:p w:rsidR="00CC19FC" w:rsidRPr="00533983" w:rsidRDefault="00CC19FC" w:rsidP="00DB2A79">
            <w:pPr>
              <w:pStyle w:val="TableText"/>
              <w:keepNext/>
              <w:keepLines/>
              <w:spacing w:after="120"/>
              <w:rPr>
                <w:rFonts w:ascii="Tahoma" w:hAnsi="Tahoma" w:cs="Tahoma"/>
                <w:sz w:val="13"/>
              </w:rPr>
            </w:pPr>
            <w:r w:rsidRPr="00533983">
              <w:rPr>
                <w:rFonts w:ascii="Tahoma" w:hAnsi="Tahoma" w:cs="Tahoma"/>
                <w:sz w:val="13"/>
              </w:rPr>
              <w:t>8</w:t>
            </w:r>
          </w:p>
        </w:tc>
        <w:tc>
          <w:tcPr>
            <w:tcW w:w="333" w:type="dxa"/>
            <w:tcBorders>
              <w:left w:val="single" w:sz="18" w:space="0" w:color="auto"/>
              <w:bottom w:val="single" w:sz="4" w:space="0" w:color="auto"/>
            </w:tcBorders>
            <w:shd w:val="clear" w:color="auto" w:fill="FABF8F"/>
            <w:vAlign w:val="center"/>
          </w:tcPr>
          <w:p w:rsidR="00CC19FC" w:rsidRPr="00533983" w:rsidRDefault="00CC19FC" w:rsidP="00DB2A79">
            <w:pPr>
              <w:pStyle w:val="TableText"/>
              <w:keepNext/>
              <w:keepLines/>
              <w:spacing w:after="120"/>
              <w:rPr>
                <w:rFonts w:ascii="Tahoma" w:hAnsi="Tahoma" w:cs="Tahoma"/>
                <w:sz w:val="13"/>
              </w:rPr>
            </w:pPr>
          </w:p>
        </w:tc>
        <w:tc>
          <w:tcPr>
            <w:tcW w:w="450" w:type="dxa"/>
            <w:tcBorders>
              <w:bottom w:val="single" w:sz="4" w:space="0" w:color="auto"/>
            </w:tcBorders>
            <w:shd w:val="clear" w:color="auto" w:fill="FABF8F"/>
            <w:vAlign w:val="center"/>
          </w:tcPr>
          <w:p w:rsidR="00CC19FC" w:rsidRPr="00533983" w:rsidRDefault="00CC19FC" w:rsidP="00DB2A79">
            <w:pPr>
              <w:pStyle w:val="TableText"/>
              <w:keepNext/>
              <w:keepLines/>
              <w:spacing w:after="120"/>
              <w:rPr>
                <w:rFonts w:ascii="Tahoma" w:hAnsi="Tahoma" w:cs="Tahoma"/>
                <w:sz w:val="13"/>
              </w:rPr>
            </w:pPr>
            <w:r w:rsidRPr="00533983">
              <w:rPr>
                <w:rFonts w:ascii="Tahoma" w:hAnsi="Tahoma" w:cs="Tahoma"/>
                <w:sz w:val="13"/>
              </w:rPr>
              <w:t>30</w:t>
            </w: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DB2A79">
            <w:pPr>
              <w:pStyle w:val="TableText"/>
              <w:keepNext/>
              <w:keepLines/>
              <w:spacing w:after="120"/>
              <w:rPr>
                <w:rFonts w:ascii="Tahoma" w:hAnsi="Tahoma" w:cs="Tahoma"/>
                <w:sz w:val="13"/>
              </w:rPr>
            </w:pPr>
            <w:r w:rsidRPr="00533983">
              <w:rPr>
                <w:rFonts w:ascii="Tahoma" w:hAnsi="Tahoma" w:cs="Tahoma"/>
                <w:sz w:val="13"/>
              </w:rPr>
              <w:t>15</w:t>
            </w:r>
          </w:p>
        </w:tc>
        <w:tc>
          <w:tcPr>
            <w:tcW w:w="430" w:type="dxa"/>
            <w:tcBorders>
              <w:left w:val="single" w:sz="18" w:space="0" w:color="auto"/>
              <w:bottom w:val="single" w:sz="4" w:space="0" w:color="auto"/>
            </w:tcBorders>
            <w:shd w:val="clear" w:color="auto" w:fill="FABF8F"/>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FABF8F"/>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A</w:t>
            </w:r>
          </w:p>
        </w:tc>
        <w:tc>
          <w:tcPr>
            <w:tcW w:w="801" w:type="dxa"/>
            <w:tcBorders>
              <w:bottom w:val="single" w:sz="4" w:space="0" w:color="auto"/>
            </w:tcBorders>
            <w:shd w:val="clear" w:color="auto" w:fill="FABF8F"/>
            <w:vAlign w:val="center"/>
          </w:tcPr>
          <w:p w:rsidR="00CC19FC" w:rsidRPr="00533983" w:rsidRDefault="00CC19FC" w:rsidP="00DB2A79">
            <w:pPr>
              <w:pStyle w:val="TableText"/>
              <w:keepNext/>
              <w:keepLines/>
            </w:pPr>
            <w:r w:rsidRPr="00533983">
              <w:rPr>
                <w:rFonts w:ascii="Tahoma" w:hAnsi="Tahoma" w:cs="Tahoma"/>
                <w:sz w:val="13"/>
              </w:rPr>
              <w:t>OL/SA/</w:t>
            </w:r>
          </w:p>
          <w:p w:rsidR="00CC19FC" w:rsidRPr="00533983" w:rsidRDefault="00CC19FC" w:rsidP="00DB2A79">
            <w:pPr>
              <w:pStyle w:val="TableText"/>
              <w:keepNext/>
              <w:keepLines/>
              <w:rPr>
                <w:rFonts w:ascii="Tahoma" w:hAnsi="Tahoma" w:cs="Tahoma"/>
                <w:sz w:val="13"/>
              </w:rPr>
            </w:pPr>
            <w:r w:rsidRPr="00533983">
              <w:rPr>
                <w:rFonts w:ascii="Tahoma" w:hAnsi="Tahoma" w:cs="Tahoma"/>
                <w:sz w:val="13"/>
              </w:rPr>
              <w:t>OV</w:t>
            </w:r>
          </w:p>
        </w:tc>
      </w:tr>
      <w:tr w:rsidR="000700FD" w:rsidRPr="00533983" w:rsidTr="000700FD">
        <w:trPr>
          <w:cantSplit/>
          <w:trHeight w:val="145"/>
        </w:trPr>
        <w:tc>
          <w:tcPr>
            <w:tcW w:w="2495" w:type="dxa"/>
            <w:tcBorders>
              <w:bottom w:val="single" w:sz="4" w:space="0" w:color="auto"/>
            </w:tcBorders>
            <w:shd w:val="clear" w:color="auto" w:fill="auto"/>
          </w:tcPr>
          <w:p w:rsidR="00CC19FC" w:rsidRPr="006415C6" w:rsidRDefault="00CC19FC" w:rsidP="00DB2A79">
            <w:pPr>
              <w:pStyle w:val="Heading2"/>
              <w:keepNext/>
              <w:keepLines/>
              <w:spacing w:beforeLines="20" w:before="48" w:afterLines="20" w:after="48"/>
              <w:ind w:left="0"/>
              <w:rPr>
                <w:rFonts w:ascii="Tahoma" w:hAnsi="Tahoma" w:cs="Tahoma"/>
                <w:b w:val="0"/>
                <w:sz w:val="14"/>
                <w:szCs w:val="14"/>
              </w:rPr>
            </w:pPr>
            <w:bookmarkStart w:id="113" w:name="_Toc336337892"/>
            <w:bookmarkStart w:id="114" w:name="_Toc352233443"/>
            <w:r w:rsidRPr="006415C6">
              <w:rPr>
                <w:rFonts w:ascii="Tahoma" w:hAnsi="Tahoma" w:cs="Tahoma"/>
                <w:b w:val="0"/>
                <w:sz w:val="14"/>
                <w:szCs w:val="14"/>
              </w:rPr>
              <w:t>Visual Studio</w:t>
            </w:r>
            <w:r w:rsidRPr="006415C6">
              <w:rPr>
                <w:rFonts w:ascii="Tahoma" w:hAnsi="Tahoma" w:cs="Tahoma"/>
                <w:sz w:val="14"/>
                <w:szCs w:val="14"/>
                <w:vertAlign w:val="superscript"/>
              </w:rPr>
              <w:t>®</w:t>
            </w:r>
            <w:r w:rsidRPr="006415C6">
              <w:rPr>
                <w:rFonts w:ascii="Tahoma" w:hAnsi="Tahoma" w:cs="Tahoma"/>
                <w:b w:val="0"/>
                <w:sz w:val="14"/>
                <w:szCs w:val="14"/>
              </w:rPr>
              <w:t xml:space="preserve"> Ultimate 2012 c MSDN</w:t>
            </w:r>
            <w:bookmarkEnd w:id="113"/>
            <w:bookmarkEnd w:id="114"/>
          </w:p>
        </w:tc>
        <w:tc>
          <w:tcPr>
            <w:tcW w:w="684" w:type="dxa"/>
            <w:tcBorders>
              <w:bottom w:val="single" w:sz="4" w:space="0" w:color="auto"/>
            </w:tcBorders>
            <w:shd w:val="clear" w:color="auto" w:fill="auto"/>
            <w:vAlign w:val="center"/>
          </w:tcPr>
          <w:p w:rsidR="00CC19FC" w:rsidRPr="006415C6" w:rsidRDefault="00DE59ED" w:rsidP="00DB2A79">
            <w:pPr>
              <w:pStyle w:val="TableText"/>
              <w:keepNext/>
              <w:keepLines/>
              <w:widowControl w:val="0"/>
              <w:rPr>
                <w:b/>
                <w:sz w:val="13"/>
                <w:szCs w:val="13"/>
                <w:u w:val="single"/>
              </w:rPr>
            </w:pPr>
            <w:hyperlink w:anchor="Aps_18VS2010UltimateMSDN" w:history="1">
              <w:r w:rsidR="005B0EC7" w:rsidRPr="006415C6">
                <w:rPr>
                  <w:rStyle w:val="Hyperlink"/>
                  <w:b/>
                  <w:sz w:val="13"/>
                  <w:szCs w:val="13"/>
                </w:rPr>
                <w:t>21</w:t>
              </w:r>
            </w:hyperlink>
          </w:p>
        </w:tc>
        <w:tc>
          <w:tcPr>
            <w:tcW w:w="405" w:type="dxa"/>
            <w:tcBorders>
              <w:bottom w:val="single" w:sz="4" w:space="0" w:color="auto"/>
            </w:tcBorders>
            <w:shd w:val="clear" w:color="auto" w:fill="auto"/>
            <w:vAlign w:val="center"/>
          </w:tcPr>
          <w:p w:rsidR="00CC19FC" w:rsidRPr="00533983" w:rsidRDefault="00CC19FC" w:rsidP="00DB2A79">
            <w:pPr>
              <w:pStyle w:val="TableText"/>
              <w:keepNext/>
              <w:keepLines/>
              <w:spacing w:before="60" w:after="60"/>
              <w:rPr>
                <w:rFonts w:ascii="Tahoma" w:hAnsi="Tahoma" w:cs="Tahoma"/>
                <w:sz w:val="13"/>
              </w:rPr>
            </w:pPr>
            <w:r w:rsidRPr="00533983">
              <w:rPr>
                <w:rFonts w:ascii="Tahoma" w:hAnsi="Tahoma" w:cs="Tahoma"/>
                <w:sz w:val="13"/>
              </w:rPr>
              <w:t>09/12</w:t>
            </w:r>
          </w:p>
        </w:tc>
        <w:tc>
          <w:tcPr>
            <w:tcW w:w="711" w:type="dxa"/>
            <w:tcBorders>
              <w:bottom w:val="single" w:sz="4" w:space="0" w:color="auto"/>
              <w:right w:val="single" w:sz="18"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p>
        </w:tc>
        <w:tc>
          <w:tcPr>
            <w:tcW w:w="342" w:type="dxa"/>
            <w:tcBorders>
              <w:bottom w:val="single" w:sz="4"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83</w:t>
            </w:r>
          </w:p>
        </w:tc>
        <w:tc>
          <w:tcPr>
            <w:tcW w:w="342" w:type="dxa"/>
            <w:tcBorders>
              <w:bottom w:val="single" w:sz="4"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66</w:t>
            </w:r>
          </w:p>
        </w:tc>
        <w:tc>
          <w:tcPr>
            <w:tcW w:w="387" w:type="dxa"/>
            <w:tcBorders>
              <w:bottom w:val="single" w:sz="4"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50</w:t>
            </w:r>
          </w:p>
        </w:tc>
        <w:tc>
          <w:tcPr>
            <w:tcW w:w="351" w:type="dxa"/>
            <w:tcBorders>
              <w:bottom w:val="single" w:sz="4"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50</w:t>
            </w:r>
          </w:p>
        </w:tc>
        <w:tc>
          <w:tcPr>
            <w:tcW w:w="414" w:type="dxa"/>
            <w:tcBorders>
              <w:bottom w:val="single" w:sz="4"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33</w:t>
            </w:r>
          </w:p>
        </w:tc>
        <w:tc>
          <w:tcPr>
            <w:tcW w:w="378" w:type="dxa"/>
            <w:tcBorders>
              <w:bottom w:val="single" w:sz="4" w:space="0" w:color="auto"/>
              <w:right w:val="single" w:sz="18"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17</w:t>
            </w:r>
          </w:p>
        </w:tc>
        <w:tc>
          <w:tcPr>
            <w:tcW w:w="333" w:type="dxa"/>
            <w:tcBorders>
              <w:left w:val="single" w:sz="18" w:space="0" w:color="auto"/>
              <w:bottom w:val="single" w:sz="4"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p>
        </w:tc>
        <w:tc>
          <w:tcPr>
            <w:tcW w:w="450" w:type="dxa"/>
            <w:tcBorders>
              <w:bottom w:val="single" w:sz="4"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66</w:t>
            </w: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33</w:t>
            </w:r>
          </w:p>
        </w:tc>
        <w:tc>
          <w:tcPr>
            <w:tcW w:w="430" w:type="dxa"/>
            <w:tcBorders>
              <w:left w:val="single" w:sz="18" w:space="0" w:color="auto"/>
              <w:bottom w:val="single" w:sz="4"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auto"/>
            <w:vAlign w:val="center"/>
          </w:tcPr>
          <w:p w:rsidR="00CC19FC" w:rsidRPr="00533983" w:rsidRDefault="00CC19FC" w:rsidP="00DB2A79">
            <w:pPr>
              <w:pStyle w:val="TableText"/>
              <w:keepNext/>
              <w:keepLines/>
              <w:rPr>
                <w:rFonts w:ascii="Tahoma" w:hAnsi="Tahoma" w:cs="Tahoma"/>
                <w:sz w:val="13"/>
              </w:rPr>
            </w:pPr>
            <w:r w:rsidRPr="00533983">
              <w:rPr>
                <w:rFonts w:ascii="Tahoma" w:hAnsi="Tahoma" w:cs="Tahoma"/>
                <w:sz w:val="13"/>
              </w:rPr>
              <w:t>A</w:t>
            </w:r>
          </w:p>
        </w:tc>
        <w:tc>
          <w:tcPr>
            <w:tcW w:w="801" w:type="dxa"/>
            <w:tcBorders>
              <w:bottom w:val="single" w:sz="4" w:space="0" w:color="auto"/>
            </w:tcBorders>
            <w:shd w:val="clear" w:color="auto" w:fill="auto"/>
            <w:vAlign w:val="center"/>
          </w:tcPr>
          <w:p w:rsidR="00CC19FC" w:rsidRPr="00533983" w:rsidRDefault="00CC19FC" w:rsidP="00DB2A79">
            <w:pPr>
              <w:pStyle w:val="TableText"/>
              <w:keepNext/>
              <w:keepLines/>
            </w:pPr>
            <w:r w:rsidRPr="00533983">
              <w:rPr>
                <w:rFonts w:ascii="Tahoma" w:hAnsi="Tahoma" w:cs="Tahoma"/>
                <w:sz w:val="13"/>
              </w:rPr>
              <w:t>OL/SA/</w:t>
            </w:r>
          </w:p>
          <w:p w:rsidR="00CC19FC" w:rsidRPr="00533983" w:rsidRDefault="00CC19FC" w:rsidP="00DB2A79">
            <w:pPr>
              <w:pStyle w:val="TableText"/>
              <w:keepNext/>
              <w:keepLines/>
              <w:rPr>
                <w:rFonts w:ascii="Tahoma" w:hAnsi="Tahoma" w:cs="Tahoma"/>
                <w:sz w:val="13"/>
              </w:rPr>
            </w:pPr>
            <w:r w:rsidRPr="00533983">
              <w:rPr>
                <w:rFonts w:ascii="Tahoma" w:hAnsi="Tahoma" w:cs="Tahoma"/>
                <w:sz w:val="13"/>
              </w:rPr>
              <w:t>OV</w:t>
            </w:r>
          </w:p>
        </w:tc>
      </w:tr>
      <w:tr w:rsidR="000700FD" w:rsidRPr="00533983" w:rsidTr="000700FD">
        <w:trPr>
          <w:cantSplit/>
          <w:trHeight w:val="145"/>
        </w:trPr>
        <w:tc>
          <w:tcPr>
            <w:tcW w:w="2495" w:type="dxa"/>
            <w:tcBorders>
              <w:bottom w:val="single" w:sz="4" w:space="0" w:color="auto"/>
            </w:tcBorders>
            <w:shd w:val="clear" w:color="auto" w:fill="FABF8F"/>
          </w:tcPr>
          <w:p w:rsidR="00CC19FC" w:rsidRPr="006415C6" w:rsidRDefault="00CC19FC" w:rsidP="007A656A">
            <w:pPr>
              <w:pStyle w:val="Heading2"/>
              <w:spacing w:beforeLines="20" w:before="48" w:afterLines="20" w:after="48"/>
              <w:ind w:left="0"/>
              <w:rPr>
                <w:rFonts w:ascii="Tahoma" w:hAnsi="Tahoma" w:cs="Tahoma"/>
                <w:b w:val="0"/>
                <w:sz w:val="14"/>
                <w:szCs w:val="14"/>
              </w:rPr>
            </w:pPr>
            <w:bookmarkStart w:id="115" w:name="_Toc336337893"/>
            <w:bookmarkStart w:id="116" w:name="_Toc352233444"/>
            <w:r w:rsidRPr="006415C6">
              <w:rPr>
                <w:rFonts w:ascii="Tahoma" w:hAnsi="Tahoma" w:cs="Tahoma"/>
                <w:b w:val="0"/>
                <w:sz w:val="14"/>
                <w:szCs w:val="14"/>
              </w:rPr>
              <w:t>Visual Studio</w:t>
            </w:r>
            <w:r w:rsidRPr="006415C6">
              <w:rPr>
                <w:rFonts w:ascii="Tahoma" w:hAnsi="Tahoma" w:cs="Tahoma"/>
                <w:sz w:val="14"/>
                <w:szCs w:val="14"/>
                <w:vertAlign w:val="superscript"/>
              </w:rPr>
              <w:t>®</w:t>
            </w:r>
            <w:r w:rsidRPr="006415C6">
              <w:rPr>
                <w:rFonts w:ascii="Tahoma" w:hAnsi="Tahoma" w:cs="Tahoma"/>
                <w:b w:val="0"/>
                <w:sz w:val="14"/>
                <w:szCs w:val="14"/>
              </w:rPr>
              <w:t xml:space="preserve"> Test Professional 2012 c</w:t>
            </w:r>
            <w:r w:rsidR="007A656A" w:rsidRPr="006415C6">
              <w:rPr>
                <w:rFonts w:ascii="Tahoma" w:hAnsi="Tahoma" w:cs="Tahoma"/>
                <w:b w:val="0"/>
                <w:sz w:val="14"/>
                <w:szCs w:val="14"/>
                <w:lang w:val="en-US"/>
              </w:rPr>
              <w:t> </w:t>
            </w:r>
            <w:r w:rsidRPr="006415C6">
              <w:rPr>
                <w:rFonts w:ascii="Tahoma" w:hAnsi="Tahoma" w:cs="Tahoma"/>
                <w:b w:val="0"/>
                <w:sz w:val="14"/>
                <w:szCs w:val="14"/>
              </w:rPr>
              <w:t>MSDN</w:t>
            </w:r>
            <w:bookmarkEnd w:id="115"/>
            <w:bookmarkEnd w:id="116"/>
          </w:p>
        </w:tc>
        <w:tc>
          <w:tcPr>
            <w:tcW w:w="684" w:type="dxa"/>
            <w:tcBorders>
              <w:bottom w:val="single" w:sz="4" w:space="0" w:color="auto"/>
            </w:tcBorders>
            <w:shd w:val="clear" w:color="auto" w:fill="FABF8F"/>
            <w:vAlign w:val="center"/>
          </w:tcPr>
          <w:p w:rsidR="00CC19FC" w:rsidRPr="006415C6" w:rsidRDefault="00DE59ED" w:rsidP="0018541C">
            <w:pPr>
              <w:pStyle w:val="TableText"/>
              <w:widowControl w:val="0"/>
              <w:rPr>
                <w:b/>
                <w:sz w:val="13"/>
                <w:szCs w:val="13"/>
                <w:u w:val="single"/>
              </w:rPr>
            </w:pPr>
            <w:hyperlink w:anchor="_22_Visual_Studio" w:history="1">
              <w:r w:rsidR="005B0EC7" w:rsidRPr="006415C6">
                <w:rPr>
                  <w:rStyle w:val="Hyperlink"/>
                  <w:b/>
                  <w:sz w:val="13"/>
                  <w:szCs w:val="13"/>
                </w:rPr>
                <w:t>22</w:t>
              </w:r>
            </w:hyperlink>
          </w:p>
        </w:tc>
        <w:tc>
          <w:tcPr>
            <w:tcW w:w="405" w:type="dxa"/>
            <w:tcBorders>
              <w:bottom w:val="single" w:sz="4" w:space="0" w:color="auto"/>
            </w:tcBorders>
            <w:shd w:val="clear" w:color="auto" w:fill="FABF8F"/>
            <w:vAlign w:val="center"/>
          </w:tcPr>
          <w:p w:rsidR="00CC19FC" w:rsidRPr="00533983" w:rsidRDefault="00CC19FC" w:rsidP="00E46F60">
            <w:pPr>
              <w:pStyle w:val="TableText"/>
              <w:spacing w:before="60" w:after="60"/>
              <w:rPr>
                <w:rFonts w:ascii="Tahoma" w:hAnsi="Tahoma" w:cs="Tahoma"/>
                <w:sz w:val="13"/>
              </w:rPr>
            </w:pPr>
            <w:r w:rsidRPr="00533983">
              <w:rPr>
                <w:rFonts w:ascii="Tahoma" w:hAnsi="Tahoma" w:cs="Tahoma"/>
                <w:sz w:val="13"/>
              </w:rPr>
              <w:t>09/12</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CC19FC" w:rsidRPr="00533983" w:rsidRDefault="00CC19FC" w:rsidP="0070485B">
            <w:pPr>
              <w:pStyle w:val="TableText"/>
              <w:rPr>
                <w:rFonts w:ascii="Tahoma" w:hAnsi="Tahoma" w:cs="Tahoma"/>
                <w:sz w:val="13"/>
              </w:rPr>
            </w:pPr>
          </w:p>
        </w:tc>
        <w:tc>
          <w:tcPr>
            <w:tcW w:w="342" w:type="dxa"/>
            <w:tcBorders>
              <w:bottom w:val="single" w:sz="4" w:space="0" w:color="auto"/>
            </w:tcBorders>
            <w:shd w:val="clear" w:color="auto" w:fill="FABF8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15</w:t>
            </w:r>
          </w:p>
        </w:tc>
        <w:tc>
          <w:tcPr>
            <w:tcW w:w="342" w:type="dxa"/>
            <w:tcBorders>
              <w:bottom w:val="single" w:sz="4" w:space="0" w:color="auto"/>
            </w:tcBorders>
            <w:shd w:val="clear" w:color="auto" w:fill="FABF8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12</w:t>
            </w:r>
          </w:p>
        </w:tc>
        <w:tc>
          <w:tcPr>
            <w:tcW w:w="387" w:type="dxa"/>
            <w:tcBorders>
              <w:bottom w:val="single" w:sz="4" w:space="0" w:color="auto"/>
            </w:tcBorders>
            <w:shd w:val="clear" w:color="auto" w:fill="FABF8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9</w:t>
            </w:r>
          </w:p>
        </w:tc>
        <w:tc>
          <w:tcPr>
            <w:tcW w:w="351" w:type="dxa"/>
            <w:tcBorders>
              <w:bottom w:val="single" w:sz="4" w:space="0" w:color="auto"/>
            </w:tcBorders>
            <w:shd w:val="clear" w:color="auto" w:fill="FABF8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9</w:t>
            </w:r>
          </w:p>
        </w:tc>
        <w:tc>
          <w:tcPr>
            <w:tcW w:w="414" w:type="dxa"/>
            <w:tcBorders>
              <w:bottom w:val="single" w:sz="4" w:space="0" w:color="auto"/>
            </w:tcBorders>
            <w:shd w:val="clear" w:color="auto" w:fill="FABF8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6</w:t>
            </w:r>
          </w:p>
        </w:tc>
        <w:tc>
          <w:tcPr>
            <w:tcW w:w="378" w:type="dxa"/>
            <w:tcBorders>
              <w:bottom w:val="single" w:sz="4" w:space="0" w:color="auto"/>
              <w:right w:val="single" w:sz="18" w:space="0" w:color="auto"/>
            </w:tcBorders>
            <w:shd w:val="clear" w:color="auto" w:fill="FABF8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3</w:t>
            </w:r>
          </w:p>
        </w:tc>
        <w:tc>
          <w:tcPr>
            <w:tcW w:w="333" w:type="dxa"/>
            <w:tcBorders>
              <w:left w:val="single" w:sz="18" w:space="0" w:color="auto"/>
              <w:bottom w:val="single" w:sz="4" w:space="0" w:color="auto"/>
            </w:tcBorders>
            <w:shd w:val="clear" w:color="auto" w:fill="FABF8F"/>
            <w:vAlign w:val="center"/>
          </w:tcPr>
          <w:p w:rsidR="00CC19FC" w:rsidRPr="00533983" w:rsidRDefault="00CC19FC" w:rsidP="0070485B">
            <w:pPr>
              <w:pStyle w:val="TableText"/>
              <w:rPr>
                <w:rFonts w:ascii="Tahoma" w:hAnsi="Tahoma" w:cs="Tahoma"/>
                <w:sz w:val="13"/>
              </w:rPr>
            </w:pPr>
          </w:p>
        </w:tc>
        <w:tc>
          <w:tcPr>
            <w:tcW w:w="450" w:type="dxa"/>
            <w:tcBorders>
              <w:bottom w:val="single" w:sz="4" w:space="0" w:color="auto"/>
            </w:tcBorders>
            <w:shd w:val="clear" w:color="auto" w:fill="FABF8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12</w:t>
            </w: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6</w:t>
            </w:r>
          </w:p>
        </w:tc>
        <w:tc>
          <w:tcPr>
            <w:tcW w:w="430" w:type="dxa"/>
            <w:tcBorders>
              <w:left w:val="single" w:sz="18" w:space="0" w:color="auto"/>
              <w:bottom w:val="single" w:sz="4" w:space="0" w:color="auto"/>
            </w:tcBorders>
            <w:shd w:val="clear" w:color="auto" w:fill="FABF8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1</w:t>
            </w:r>
          </w:p>
        </w:tc>
        <w:tc>
          <w:tcPr>
            <w:tcW w:w="387" w:type="dxa"/>
            <w:tcBorders>
              <w:bottom w:val="single" w:sz="4" w:space="0" w:color="auto"/>
              <w:right w:val="single" w:sz="18" w:space="0" w:color="auto"/>
            </w:tcBorders>
            <w:shd w:val="clear" w:color="auto" w:fill="FABF8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CC19FC" w:rsidRPr="00533983" w:rsidRDefault="00CC19FC" w:rsidP="0070485B">
            <w:pPr>
              <w:pStyle w:val="TableText"/>
              <w:rPr>
                <w:rFonts w:ascii="Tahoma" w:hAnsi="Tahoma" w:cs="Tahoma"/>
                <w:sz w:val="13"/>
              </w:rPr>
            </w:pPr>
            <w:r w:rsidRPr="00533983">
              <w:rPr>
                <w:rFonts w:ascii="Tahoma" w:hAnsi="Tahoma" w:cs="Tahoma"/>
                <w:sz w:val="13"/>
              </w:rPr>
              <w:t>A</w:t>
            </w:r>
          </w:p>
        </w:tc>
        <w:tc>
          <w:tcPr>
            <w:tcW w:w="801" w:type="dxa"/>
            <w:tcBorders>
              <w:bottom w:val="single" w:sz="4" w:space="0" w:color="auto"/>
            </w:tcBorders>
            <w:shd w:val="clear" w:color="auto" w:fill="FABF8F"/>
            <w:vAlign w:val="center"/>
          </w:tcPr>
          <w:p w:rsidR="00CC19FC" w:rsidRPr="00533983" w:rsidRDefault="00CC19FC" w:rsidP="0070485B">
            <w:pPr>
              <w:pStyle w:val="TableText"/>
            </w:pPr>
            <w:r w:rsidRPr="00533983">
              <w:rPr>
                <w:rFonts w:ascii="Tahoma" w:hAnsi="Tahoma" w:cs="Tahoma"/>
                <w:sz w:val="13"/>
              </w:rPr>
              <w:t>OL/SA/</w:t>
            </w:r>
          </w:p>
          <w:p w:rsidR="00CC19FC" w:rsidRPr="00533983" w:rsidRDefault="00CC19FC" w:rsidP="0070485B">
            <w:pPr>
              <w:pStyle w:val="TableText"/>
              <w:rPr>
                <w:rFonts w:ascii="Tahoma" w:hAnsi="Tahoma" w:cs="Tahoma"/>
                <w:sz w:val="13"/>
              </w:rPr>
            </w:pPr>
            <w:r w:rsidRPr="00533983">
              <w:rPr>
                <w:rFonts w:ascii="Tahoma" w:hAnsi="Tahoma" w:cs="Tahoma"/>
                <w:sz w:val="13"/>
              </w:rPr>
              <w:t>OV</w:t>
            </w:r>
          </w:p>
        </w:tc>
      </w:tr>
      <w:tr w:rsidR="000700FD" w:rsidRPr="00533983" w:rsidTr="000700FD">
        <w:trPr>
          <w:cantSplit/>
          <w:trHeight w:val="70"/>
        </w:trPr>
        <w:tc>
          <w:tcPr>
            <w:tcW w:w="2495" w:type="dxa"/>
            <w:tcBorders>
              <w:bottom w:val="single" w:sz="4" w:space="0" w:color="auto"/>
            </w:tcBorders>
            <w:shd w:val="clear" w:color="auto" w:fill="auto"/>
          </w:tcPr>
          <w:p w:rsidR="00CC19FC" w:rsidRPr="006415C6" w:rsidRDefault="00CC19FC" w:rsidP="00576041">
            <w:pPr>
              <w:pStyle w:val="Heading2"/>
              <w:spacing w:beforeLines="20" w:before="48" w:afterLines="20" w:after="48"/>
              <w:ind w:left="0"/>
              <w:rPr>
                <w:rFonts w:ascii="Tahoma" w:hAnsi="Tahoma" w:cs="Tahoma"/>
                <w:b w:val="0"/>
                <w:sz w:val="14"/>
                <w:szCs w:val="14"/>
              </w:rPr>
            </w:pPr>
            <w:bookmarkStart w:id="117" w:name="_Toc336337894"/>
            <w:bookmarkStart w:id="118" w:name="_Toc352233445"/>
            <w:r w:rsidRPr="006415C6">
              <w:rPr>
                <w:rFonts w:ascii="Tahoma" w:hAnsi="Tahoma" w:cs="Tahoma"/>
                <w:b w:val="0"/>
                <w:sz w:val="14"/>
                <w:szCs w:val="14"/>
              </w:rPr>
              <w:t xml:space="preserve">Word </w:t>
            </w:r>
            <w:bookmarkEnd w:id="117"/>
            <w:r w:rsidRPr="006415C6">
              <w:rPr>
                <w:rFonts w:ascii="Tahoma" w:hAnsi="Tahoma" w:cs="Tahoma"/>
                <w:b w:val="0"/>
                <w:sz w:val="14"/>
                <w:szCs w:val="14"/>
              </w:rPr>
              <w:t>2013</w:t>
            </w:r>
            <w:bookmarkEnd w:id="118"/>
          </w:p>
        </w:tc>
        <w:tc>
          <w:tcPr>
            <w:tcW w:w="684" w:type="dxa"/>
            <w:tcBorders>
              <w:bottom w:val="single" w:sz="4" w:space="0" w:color="auto"/>
            </w:tcBorders>
            <w:shd w:val="clear" w:color="auto" w:fill="auto"/>
            <w:vAlign w:val="center"/>
          </w:tcPr>
          <w:p w:rsidR="00CC19FC" w:rsidRPr="006415C6" w:rsidRDefault="00CC19FC" w:rsidP="00F62B9E">
            <w:pPr>
              <w:pStyle w:val="TableText"/>
              <w:widowControl w:val="0"/>
              <w:rPr>
                <w:rStyle w:val="EndnoteReference"/>
                <w:color w:val="0000FF"/>
                <w:sz w:val="13"/>
                <w:szCs w:val="13"/>
                <w:u w:val="single"/>
              </w:rPr>
            </w:pPr>
          </w:p>
        </w:tc>
        <w:tc>
          <w:tcPr>
            <w:tcW w:w="405" w:type="dxa"/>
            <w:tcBorders>
              <w:bottom w:val="single" w:sz="4" w:space="0" w:color="auto"/>
            </w:tcBorders>
            <w:shd w:val="clear" w:color="auto" w:fill="auto"/>
            <w:vAlign w:val="center"/>
          </w:tcPr>
          <w:p w:rsidR="00CC19FC" w:rsidRPr="00533983" w:rsidRDefault="00CC19FC" w:rsidP="004941B2">
            <w:pPr>
              <w:pStyle w:val="TableText"/>
              <w:spacing w:before="60" w:after="60"/>
              <w:rPr>
                <w:rFonts w:ascii="Tahoma" w:hAnsi="Tahoma" w:cs="Tahoma"/>
                <w:sz w:val="13"/>
              </w:rPr>
            </w:pPr>
            <w:r w:rsidRPr="00533983">
              <w:rPr>
                <w:rFonts w:ascii="Tahoma" w:hAnsi="Tahoma" w:cs="Tahoma"/>
                <w:sz w:val="13"/>
              </w:rPr>
              <w:t>10/12</w:t>
            </w:r>
          </w:p>
        </w:tc>
        <w:tc>
          <w:tcPr>
            <w:tcW w:w="711"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auto"/>
            <w:vAlign w:val="center"/>
          </w:tcPr>
          <w:p w:rsidR="00CC19FC" w:rsidRPr="00533983" w:rsidRDefault="00CC19FC" w:rsidP="004B3534">
            <w:pPr>
              <w:pStyle w:val="TableText"/>
              <w:spacing w:after="12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3" w:type="dxa"/>
            <w:gridSpan w:val="2"/>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30" w:type="dxa"/>
            <w:tcBorders>
              <w:left w:val="single" w:sz="18" w:space="0" w:color="auto"/>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auto"/>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auto"/>
            <w:vAlign w:val="center"/>
          </w:tcPr>
          <w:p w:rsidR="00CC19FC" w:rsidRPr="00533983" w:rsidRDefault="00CC19FC" w:rsidP="004B3534">
            <w:pPr>
              <w:pStyle w:val="TableText"/>
              <w:rPr>
                <w:rFonts w:ascii="Tahoma" w:hAnsi="Tahoma" w:cs="Tahoma"/>
                <w:sz w:val="13"/>
              </w:rPr>
            </w:pPr>
          </w:p>
        </w:tc>
      </w:tr>
      <w:tr w:rsidR="000700FD" w:rsidRPr="00533983" w:rsidTr="000700FD">
        <w:trPr>
          <w:cantSplit/>
          <w:trHeight w:val="323"/>
        </w:trPr>
        <w:tc>
          <w:tcPr>
            <w:tcW w:w="2495" w:type="dxa"/>
            <w:tcBorders>
              <w:bottom w:val="single" w:sz="4" w:space="0" w:color="auto"/>
            </w:tcBorders>
            <w:shd w:val="clear" w:color="auto" w:fill="FABF8F"/>
          </w:tcPr>
          <w:p w:rsidR="00CC19FC" w:rsidRPr="006415C6" w:rsidRDefault="00CC19FC" w:rsidP="00576041">
            <w:pPr>
              <w:pStyle w:val="Heading2"/>
              <w:spacing w:beforeLines="20" w:before="48" w:afterLines="20" w:after="48"/>
              <w:ind w:left="0"/>
              <w:rPr>
                <w:rFonts w:ascii="Tahoma" w:hAnsi="Tahoma" w:cs="Tahoma"/>
                <w:b w:val="0"/>
                <w:sz w:val="14"/>
                <w:szCs w:val="14"/>
              </w:rPr>
            </w:pPr>
            <w:bookmarkStart w:id="119" w:name="_Toc336337895"/>
            <w:bookmarkStart w:id="120" w:name="_Toc352233446"/>
            <w:r w:rsidRPr="006415C6">
              <w:rPr>
                <w:rFonts w:ascii="Tahoma" w:hAnsi="Tahoma" w:cs="Tahoma"/>
                <w:b w:val="0"/>
                <w:sz w:val="14"/>
                <w:szCs w:val="14"/>
              </w:rPr>
              <w:t>Word для Mac 2011</w:t>
            </w:r>
            <w:bookmarkEnd w:id="119"/>
            <w:bookmarkEnd w:id="120"/>
          </w:p>
        </w:tc>
        <w:tc>
          <w:tcPr>
            <w:tcW w:w="684" w:type="dxa"/>
            <w:tcBorders>
              <w:bottom w:val="single" w:sz="4" w:space="0" w:color="auto"/>
            </w:tcBorders>
            <w:shd w:val="clear" w:color="auto" w:fill="FABF8F"/>
            <w:vAlign w:val="center"/>
          </w:tcPr>
          <w:p w:rsidR="00CC19FC" w:rsidRPr="006415C6" w:rsidRDefault="00CC19FC" w:rsidP="00F62B9E">
            <w:pPr>
              <w:pStyle w:val="TableText"/>
              <w:widowControl w:val="0"/>
              <w:rPr>
                <w:rStyle w:val="EndnoteReference"/>
                <w:color w:val="0000FF"/>
                <w:sz w:val="13"/>
                <w:szCs w:val="13"/>
              </w:rPr>
            </w:pPr>
          </w:p>
        </w:tc>
        <w:tc>
          <w:tcPr>
            <w:tcW w:w="405" w:type="dxa"/>
            <w:tcBorders>
              <w:bottom w:val="single" w:sz="4" w:space="0" w:color="auto"/>
            </w:tcBorders>
            <w:shd w:val="clear" w:color="auto" w:fill="FABF8F"/>
            <w:vAlign w:val="center"/>
          </w:tcPr>
          <w:p w:rsidR="00CC19FC" w:rsidRPr="00533983" w:rsidRDefault="00CC19FC" w:rsidP="004B3534">
            <w:pPr>
              <w:pStyle w:val="TableText"/>
              <w:spacing w:before="60" w:after="60"/>
              <w:rPr>
                <w:rFonts w:ascii="Tahoma" w:hAnsi="Tahoma" w:cs="Tahoma"/>
                <w:sz w:val="13"/>
              </w:rPr>
            </w:pPr>
            <w:r w:rsidRPr="00533983">
              <w:rPr>
                <w:rFonts w:ascii="Tahoma" w:hAnsi="Tahoma" w:cs="Tahoma"/>
                <w:sz w:val="13"/>
              </w:rPr>
              <w:t>09/10</w:t>
            </w:r>
          </w:p>
        </w:tc>
        <w:tc>
          <w:tcPr>
            <w:tcW w:w="711"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DT</w:t>
            </w:r>
          </w:p>
        </w:tc>
        <w:tc>
          <w:tcPr>
            <w:tcW w:w="297"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spacing w:after="120"/>
              <w:rPr>
                <w:rFonts w:ascii="Tahoma" w:hAnsi="Tahoma" w:cs="Tahoma"/>
                <w:sz w:val="13"/>
              </w:rPr>
            </w:pPr>
            <w:r w:rsidRPr="00533983">
              <w:rPr>
                <w:rFonts w:ascii="Tahoma" w:hAnsi="Tahoma" w:cs="Tahoma"/>
                <w:sz w:val="13"/>
              </w:rPr>
              <w:t>1</w:t>
            </w: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3</w:t>
            </w:r>
          </w:p>
        </w:tc>
        <w:tc>
          <w:tcPr>
            <w:tcW w:w="342"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87"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414"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333"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2</w:t>
            </w:r>
          </w:p>
        </w:tc>
        <w:tc>
          <w:tcPr>
            <w:tcW w:w="353" w:type="dxa"/>
            <w:gridSpan w:val="2"/>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1</w:t>
            </w:r>
          </w:p>
        </w:tc>
        <w:tc>
          <w:tcPr>
            <w:tcW w:w="430" w:type="dxa"/>
            <w:tcBorders>
              <w:left w:val="single" w:sz="18" w:space="0" w:color="auto"/>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87" w:type="dxa"/>
            <w:tcBorders>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533983" w:rsidRDefault="00CC19FC" w:rsidP="004B3534">
            <w:pPr>
              <w:pStyle w:val="TableText"/>
              <w:rPr>
                <w:rFonts w:ascii="Tahoma" w:hAnsi="Tahoma" w:cs="Tahoma"/>
                <w:sz w:val="13"/>
              </w:rPr>
            </w:pPr>
            <w:r w:rsidRPr="00533983">
              <w:rPr>
                <w:rFonts w:ascii="Tahoma" w:hAnsi="Tahoma" w:cs="Tahoma"/>
                <w:sz w:val="13"/>
              </w:rPr>
              <w:t>P</w:t>
            </w:r>
          </w:p>
        </w:tc>
        <w:tc>
          <w:tcPr>
            <w:tcW w:w="513" w:type="dxa"/>
            <w:tcBorders>
              <w:bottom w:val="single" w:sz="4" w:space="0" w:color="auto"/>
            </w:tcBorders>
            <w:shd w:val="clear" w:color="auto" w:fill="FABF8F"/>
            <w:vAlign w:val="center"/>
          </w:tcPr>
          <w:p w:rsidR="00CC19FC" w:rsidRPr="00533983" w:rsidRDefault="00CC19FC" w:rsidP="00080B33">
            <w:pPr>
              <w:pStyle w:val="TableText"/>
              <w:rPr>
                <w:rFonts w:ascii="Tahoma" w:hAnsi="Tahoma" w:cs="Tahoma"/>
                <w:sz w:val="13"/>
              </w:rPr>
            </w:pPr>
          </w:p>
        </w:tc>
        <w:tc>
          <w:tcPr>
            <w:tcW w:w="801" w:type="dxa"/>
            <w:tcBorders>
              <w:bottom w:val="single" w:sz="4" w:space="0" w:color="auto"/>
            </w:tcBorders>
            <w:shd w:val="clear" w:color="auto" w:fill="FABF8F"/>
            <w:vAlign w:val="center"/>
          </w:tcPr>
          <w:p w:rsidR="00CC19FC" w:rsidRPr="00533983" w:rsidRDefault="00CC19FC" w:rsidP="004B3534">
            <w:pPr>
              <w:pStyle w:val="TableText"/>
              <w:rPr>
                <w:rFonts w:ascii="Tahoma" w:hAnsi="Tahoma" w:cs="Tahoma"/>
                <w:sz w:val="13"/>
              </w:rPr>
            </w:pPr>
          </w:p>
        </w:tc>
      </w:tr>
    </w:tbl>
    <w:p w:rsidR="00023FE7" w:rsidRPr="00533983" w:rsidRDefault="00576041">
      <w:pPr>
        <w:pStyle w:val="Bodywithspace"/>
        <w:ind w:left="0"/>
      </w:pPr>
      <w:r w:rsidRPr="00533983">
        <w:rPr>
          <w:noProof/>
          <w:sz w:val="14"/>
        </w:rPr>
        <mc:AlternateContent>
          <mc:Choice Requires="wps">
            <w:drawing>
              <wp:anchor distT="0" distB="0" distL="114300" distR="114300" simplePos="0" relativeHeight="251655168" behindDoc="0" locked="0" layoutInCell="1" allowOverlap="1" wp14:anchorId="047A40D1" wp14:editId="6115574F">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4E0A" w:rsidRPr="006221AF" w:rsidRDefault="00BE4E0A">
                            <w:pPr>
                              <w:rPr>
                                <w:rFonts w:cs="Tahoma"/>
                                <w:i/>
                                <w:color w:val="000000"/>
                                <w:sz w:val="14"/>
                                <w:szCs w:val="14"/>
                                <w:lang w:val="ru-RU"/>
                              </w:rPr>
                            </w:pPr>
                            <w:r w:rsidRPr="006221AF">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BE4E0A" w:rsidRPr="006221AF" w:rsidRDefault="00BE4E0A">
                            <w:pPr>
                              <w:rPr>
                                <w:rFonts w:cs="Tahoma"/>
                                <w:i/>
                                <w:color w:val="000000"/>
                                <w:sz w:val="14"/>
                                <w:szCs w:val="14"/>
                                <w:lang w:val="ru-RU"/>
                              </w:rPr>
                            </w:pPr>
                            <w:r w:rsidRPr="006221AF">
                              <w:rPr>
                                <w:rFonts w:cs="Tahoma"/>
                                <w:i/>
                                <w:color w:val="000000"/>
                                <w:sz w:val="14"/>
                                <w:szCs w:val="14"/>
                                <w:lang w:val="ru-RU"/>
                              </w:rPr>
                              <w:t xml:space="preserve">*Только для программы </w:t>
                            </w:r>
                            <w:r>
                              <w:rPr>
                                <w:rFonts w:cs="Tahoma"/>
                                <w:i/>
                                <w:color w:val="000000"/>
                                <w:sz w:val="14"/>
                                <w:szCs w:val="14"/>
                              </w:rPr>
                              <w:t>Select</w:t>
                            </w:r>
                            <w:r w:rsidRPr="006221AF">
                              <w:rPr>
                                <w:rFonts w:cs="Tahoma"/>
                                <w:i/>
                                <w:color w:val="000000"/>
                                <w:sz w:val="14"/>
                                <w:szCs w:val="14"/>
                                <w:lang w:val="ru-RU"/>
                              </w:rPr>
                              <w:t xml:space="preserve"> </w:t>
                            </w:r>
                            <w:r>
                              <w:rPr>
                                <w:rFonts w:cs="Tahoma"/>
                                <w:i/>
                                <w:color w:val="000000"/>
                                <w:sz w:val="14"/>
                                <w:szCs w:val="14"/>
                              </w:rPr>
                              <w:t>Plus</w:t>
                            </w:r>
                            <w:r w:rsidRPr="006221AF">
                              <w:rPr>
                                <w:rFonts w:cs="Tahoma"/>
                                <w:i/>
                                <w:color w:val="000000"/>
                                <w:sz w:val="14"/>
                                <w:szCs w:val="14"/>
                                <w:lang w:val="ru-RU"/>
                              </w:rPr>
                              <w:t xml:space="preserve"> будут использоваться буква «</w:t>
                            </w:r>
                            <w:r>
                              <w:rPr>
                                <w:rFonts w:cs="Tahoma"/>
                                <w:i/>
                                <w:color w:val="000000"/>
                                <w:sz w:val="14"/>
                                <w:szCs w:val="14"/>
                              </w:rPr>
                              <w:t>L</w:t>
                            </w:r>
                            <w:r w:rsidRPr="006221AF">
                              <w:rPr>
                                <w:rFonts w:cs="Tahoma"/>
                                <w:i/>
                                <w:color w:val="000000"/>
                                <w:sz w:val="14"/>
                                <w:szCs w:val="14"/>
                                <w:lang w:val="ru-RU"/>
                              </w:rPr>
                              <w:t>» и значение «три года» для столбца «</w:t>
                            </w:r>
                            <w:r>
                              <w:rPr>
                                <w:rFonts w:cs="Tahoma"/>
                                <w:i/>
                                <w:color w:val="000000"/>
                                <w:sz w:val="14"/>
                                <w:szCs w:val="14"/>
                              </w:rPr>
                              <w:t>L</w:t>
                            </w:r>
                            <w:r w:rsidRPr="006221AF">
                              <w:rPr>
                                <w:rFonts w:cs="Tahoma"/>
                                <w:i/>
                                <w:color w:val="000000"/>
                                <w:sz w:val="14"/>
                                <w:szCs w:val="14"/>
                                <w:lang w:val="ru-RU"/>
                              </w:rPr>
                              <w:t>&amp;</w:t>
                            </w:r>
                            <w:r>
                              <w:rPr>
                                <w:rFonts w:cs="Tahoma"/>
                                <w:i/>
                                <w:color w:val="000000"/>
                                <w:sz w:val="14"/>
                                <w:szCs w:val="14"/>
                              </w:rPr>
                              <w:t>SA</w:t>
                            </w:r>
                            <w:r w:rsidRPr="006221AF">
                              <w:rPr>
                                <w:rFonts w:cs="Tahoma"/>
                                <w:i/>
                                <w:color w:val="000000"/>
                                <w:sz w:val="14"/>
                                <w:szCs w:val="14"/>
                                <w:lang w:val="ru-RU"/>
                              </w:rPr>
                              <w:t xml:space="preserve">/ </w:t>
                            </w:r>
                            <w:r>
                              <w:rPr>
                                <w:rFonts w:cs="Tahoma"/>
                                <w:i/>
                                <w:color w:val="000000"/>
                                <w:sz w:val="14"/>
                                <w:szCs w:val="14"/>
                              </w:rPr>
                              <w:t>SA</w:t>
                            </w:r>
                            <w:r w:rsidRPr="006221AF">
                              <w:rPr>
                                <w:rFonts w:cs="Tahoma"/>
                                <w:i/>
                                <w:color w:val="000000"/>
                                <w:sz w:val="14"/>
                                <w:szCs w:val="14"/>
                                <w:lang w:val="ru-RU"/>
                              </w:rPr>
                              <w:t>».</w:t>
                            </w:r>
                          </w:p>
                          <w:p w:rsidR="00BE4E0A" w:rsidRPr="006221AF" w:rsidRDefault="00BE4E0A">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47A40D1"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BE4E0A" w:rsidRPr="006221AF" w:rsidRDefault="00BE4E0A">
                      <w:pPr>
                        <w:rPr>
                          <w:rFonts w:cs="Tahoma"/>
                          <w:i/>
                          <w:color w:val="000000"/>
                          <w:sz w:val="14"/>
                          <w:szCs w:val="14"/>
                          <w:lang w:val="ru-RU"/>
                        </w:rPr>
                      </w:pPr>
                      <w:r w:rsidRPr="006221AF">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BE4E0A" w:rsidRPr="006221AF" w:rsidRDefault="00BE4E0A">
                      <w:pPr>
                        <w:rPr>
                          <w:rFonts w:cs="Tahoma"/>
                          <w:i/>
                          <w:color w:val="000000"/>
                          <w:sz w:val="14"/>
                          <w:szCs w:val="14"/>
                          <w:lang w:val="ru-RU"/>
                        </w:rPr>
                      </w:pPr>
                      <w:r w:rsidRPr="006221AF">
                        <w:rPr>
                          <w:rFonts w:cs="Tahoma"/>
                          <w:i/>
                          <w:color w:val="000000"/>
                          <w:sz w:val="14"/>
                          <w:szCs w:val="14"/>
                          <w:lang w:val="ru-RU"/>
                        </w:rPr>
                        <w:t xml:space="preserve">*Только для программы </w:t>
                      </w:r>
                      <w:r>
                        <w:rPr>
                          <w:rFonts w:cs="Tahoma"/>
                          <w:i/>
                          <w:color w:val="000000"/>
                          <w:sz w:val="14"/>
                          <w:szCs w:val="14"/>
                        </w:rPr>
                        <w:t>Select</w:t>
                      </w:r>
                      <w:r w:rsidRPr="006221AF">
                        <w:rPr>
                          <w:rFonts w:cs="Tahoma"/>
                          <w:i/>
                          <w:color w:val="000000"/>
                          <w:sz w:val="14"/>
                          <w:szCs w:val="14"/>
                          <w:lang w:val="ru-RU"/>
                        </w:rPr>
                        <w:t xml:space="preserve"> </w:t>
                      </w:r>
                      <w:r>
                        <w:rPr>
                          <w:rFonts w:cs="Tahoma"/>
                          <w:i/>
                          <w:color w:val="000000"/>
                          <w:sz w:val="14"/>
                          <w:szCs w:val="14"/>
                        </w:rPr>
                        <w:t>Plus</w:t>
                      </w:r>
                      <w:r w:rsidRPr="006221AF">
                        <w:rPr>
                          <w:rFonts w:cs="Tahoma"/>
                          <w:i/>
                          <w:color w:val="000000"/>
                          <w:sz w:val="14"/>
                          <w:szCs w:val="14"/>
                          <w:lang w:val="ru-RU"/>
                        </w:rPr>
                        <w:t xml:space="preserve"> будут использоваться буква «</w:t>
                      </w:r>
                      <w:r>
                        <w:rPr>
                          <w:rFonts w:cs="Tahoma"/>
                          <w:i/>
                          <w:color w:val="000000"/>
                          <w:sz w:val="14"/>
                          <w:szCs w:val="14"/>
                        </w:rPr>
                        <w:t>L</w:t>
                      </w:r>
                      <w:r w:rsidRPr="006221AF">
                        <w:rPr>
                          <w:rFonts w:cs="Tahoma"/>
                          <w:i/>
                          <w:color w:val="000000"/>
                          <w:sz w:val="14"/>
                          <w:szCs w:val="14"/>
                          <w:lang w:val="ru-RU"/>
                        </w:rPr>
                        <w:t>» и значение «три года» для столбца «</w:t>
                      </w:r>
                      <w:r>
                        <w:rPr>
                          <w:rFonts w:cs="Tahoma"/>
                          <w:i/>
                          <w:color w:val="000000"/>
                          <w:sz w:val="14"/>
                          <w:szCs w:val="14"/>
                        </w:rPr>
                        <w:t>L</w:t>
                      </w:r>
                      <w:r w:rsidRPr="006221AF">
                        <w:rPr>
                          <w:rFonts w:cs="Tahoma"/>
                          <w:i/>
                          <w:color w:val="000000"/>
                          <w:sz w:val="14"/>
                          <w:szCs w:val="14"/>
                          <w:lang w:val="ru-RU"/>
                        </w:rPr>
                        <w:t>&amp;</w:t>
                      </w:r>
                      <w:r>
                        <w:rPr>
                          <w:rFonts w:cs="Tahoma"/>
                          <w:i/>
                          <w:color w:val="000000"/>
                          <w:sz w:val="14"/>
                          <w:szCs w:val="14"/>
                        </w:rPr>
                        <w:t>SA</w:t>
                      </w:r>
                      <w:r w:rsidRPr="006221AF">
                        <w:rPr>
                          <w:rFonts w:cs="Tahoma"/>
                          <w:i/>
                          <w:color w:val="000000"/>
                          <w:sz w:val="14"/>
                          <w:szCs w:val="14"/>
                          <w:lang w:val="ru-RU"/>
                        </w:rPr>
                        <w:t xml:space="preserve">/ </w:t>
                      </w:r>
                      <w:r>
                        <w:rPr>
                          <w:rFonts w:cs="Tahoma"/>
                          <w:i/>
                          <w:color w:val="000000"/>
                          <w:sz w:val="14"/>
                          <w:szCs w:val="14"/>
                        </w:rPr>
                        <w:t>SA</w:t>
                      </w:r>
                      <w:r w:rsidRPr="006221AF">
                        <w:rPr>
                          <w:rFonts w:cs="Tahoma"/>
                          <w:i/>
                          <w:color w:val="000000"/>
                          <w:sz w:val="14"/>
                          <w:szCs w:val="14"/>
                          <w:lang w:val="ru-RU"/>
                        </w:rPr>
                        <w:t>».</w:t>
                      </w:r>
                    </w:p>
                    <w:p w:rsidR="00BE4E0A" w:rsidRPr="006221AF" w:rsidRDefault="00BE4E0A">
                      <w:pPr>
                        <w:rPr>
                          <w:lang w:val="ru-RU"/>
                        </w:rPr>
                      </w:pPr>
                    </w:p>
                  </w:txbxContent>
                </v:textbox>
              </v:shape>
            </w:pict>
          </mc:Fallback>
        </mc:AlternateContent>
      </w:r>
    </w:p>
    <w:p w:rsidR="00023FE7" w:rsidRPr="00533983" w:rsidRDefault="00023FE7">
      <w:pPr>
        <w:pStyle w:val="ProductPool"/>
      </w:pPr>
    </w:p>
    <w:p w:rsidR="00DB2A79" w:rsidRDefault="00DB2A79" w:rsidP="004E292A">
      <w:pPr>
        <w:pStyle w:val="Heading3"/>
        <w:rPr>
          <w:rFonts w:ascii="Tahoma" w:hAnsi="Tahoma" w:cs="Tahoma"/>
          <w:sz w:val="22"/>
          <w:lang w:val="en-US"/>
        </w:rPr>
      </w:pPr>
      <w:bookmarkStart w:id="121" w:name="_Toc336337896"/>
    </w:p>
    <w:p w:rsidR="00023FE7" w:rsidRPr="00533983" w:rsidRDefault="00023FE7" w:rsidP="004E292A">
      <w:pPr>
        <w:pStyle w:val="Heading3"/>
      </w:pPr>
      <w:bookmarkStart w:id="122" w:name="_Toc352233447"/>
      <w:r w:rsidRPr="00533983">
        <w:rPr>
          <w:rFonts w:ascii="Tahoma" w:hAnsi="Tahoma" w:cs="Tahoma"/>
          <w:sz w:val="22"/>
        </w:rPr>
        <w:t>КАТЕГОРИЯ «СИСТЕМЫ»</w:t>
      </w:r>
      <w:bookmarkEnd w:id="121"/>
      <w:bookmarkEnd w:id="122"/>
    </w:p>
    <w:p w:rsidR="00023FE7" w:rsidRPr="00533983" w:rsidRDefault="00023FE7"/>
    <w:tbl>
      <w:tblPr>
        <w:tblW w:w="1047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286"/>
        <w:gridCol w:w="702"/>
        <w:gridCol w:w="432"/>
        <w:gridCol w:w="387"/>
        <w:gridCol w:w="333"/>
        <w:gridCol w:w="360"/>
        <w:gridCol w:w="360"/>
        <w:gridCol w:w="360"/>
        <w:gridCol w:w="360"/>
        <w:gridCol w:w="360"/>
        <w:gridCol w:w="450"/>
        <w:gridCol w:w="450"/>
        <w:gridCol w:w="540"/>
        <w:gridCol w:w="450"/>
        <w:gridCol w:w="450"/>
        <w:gridCol w:w="477"/>
        <w:gridCol w:w="423"/>
        <w:gridCol w:w="702"/>
        <w:gridCol w:w="594"/>
      </w:tblGrid>
      <w:tr w:rsidR="00AF4B30" w:rsidRPr="004E69A1" w:rsidTr="00DB2A79">
        <w:trPr>
          <w:cantSplit/>
          <w:trHeight w:val="389"/>
          <w:tblHeader/>
        </w:trPr>
        <w:tc>
          <w:tcPr>
            <w:tcW w:w="2286" w:type="dxa"/>
            <w:vMerge w:val="restart"/>
            <w:tcBorders>
              <w:top w:val="single" w:sz="4" w:space="0" w:color="FFFFFF"/>
              <w:left w:val="single" w:sz="4" w:space="0" w:color="FFFFFF"/>
            </w:tcBorders>
          </w:tcPr>
          <w:p w:rsidR="00B27742" w:rsidRPr="00533983" w:rsidRDefault="00DB2A79">
            <w:pPr>
              <w:rPr>
                <w:rFonts w:cs="Tahoma"/>
                <w:sz w:val="20"/>
              </w:rPr>
            </w:pPr>
            <w:r w:rsidRPr="00533983">
              <w:rPr>
                <w:rFonts w:cs="Tahoma"/>
                <w:noProof/>
                <w:sz w:val="9"/>
              </w:rPr>
              <mc:AlternateContent>
                <mc:Choice Requires="wps">
                  <w:drawing>
                    <wp:anchor distT="0" distB="0" distL="114300" distR="114300" simplePos="0" relativeHeight="251658240" behindDoc="0" locked="0" layoutInCell="1" allowOverlap="1" wp14:anchorId="0AC3532F" wp14:editId="025AF19E">
                      <wp:simplePos x="0" y="0"/>
                      <wp:positionH relativeFrom="column">
                        <wp:posOffset>1397000</wp:posOffset>
                      </wp:positionH>
                      <wp:positionV relativeFrom="paragraph">
                        <wp:posOffset>675376</wp:posOffset>
                      </wp:positionV>
                      <wp:extent cx="534670" cy="48133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670" cy="481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4E0A" w:rsidRPr="006221AF" w:rsidRDefault="00BE4E0A" w:rsidP="007772AB">
                                  <w:pPr>
                                    <w:jc w:val="center"/>
                                    <w:rPr>
                                      <w:color w:val="0000FF"/>
                                      <w:sz w:val="8"/>
                                      <w:szCs w:val="8"/>
                                      <w:lang w:val="ru-RU"/>
                                    </w:rPr>
                                  </w:pPr>
                                  <w:r w:rsidRPr="006221AF">
                                    <w:rPr>
                                      <w:rFonts w:cs="Tahoma"/>
                                      <w:b/>
                                      <w:color w:val="0000FF"/>
                                      <w:sz w:val="8"/>
                                      <w:szCs w:val="8"/>
                                      <w:lang w:val="ru-RU"/>
                                    </w:rPr>
                                    <w:t xml:space="preserve">(Щелкните кнопкой мыши, удерживая клавишу </w:t>
                                  </w:r>
                                  <w:r w:rsidRPr="007A656A">
                                    <w:rPr>
                                      <w:rFonts w:cs="Tahoma"/>
                                      <w:b/>
                                      <w:color w:val="0000FF"/>
                                      <w:sz w:val="8"/>
                                      <w:szCs w:val="8"/>
                                    </w:rPr>
                                    <w:t>CTRL</w:t>
                                  </w:r>
                                  <w:r w:rsidRPr="006221AF">
                                    <w:rPr>
                                      <w:rFonts w:cs="Tahoma"/>
                                      <w:b/>
                                      <w:color w:val="0000FF"/>
                                      <w:sz w:val="8"/>
                                      <w:szCs w:val="8"/>
                                      <w:lang w:val="ru-RU"/>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AC3532F" id="Text Box 61" o:spid="_x0000_s1027" type="#_x0000_t202" style="position:absolute;margin-left:110pt;margin-top:53.2pt;width:42.1pt;height:3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" filled="f" stroked="f">
                      <v:textbox>
                        <w:txbxContent>
                          <w:p w:rsidR="00BE4E0A" w:rsidRPr="006221AF" w:rsidRDefault="00BE4E0A" w:rsidP="007772AB">
                            <w:pPr>
                              <w:jc w:val="center"/>
                              <w:rPr>
                                <w:color w:val="0000FF"/>
                                <w:sz w:val="8"/>
                                <w:szCs w:val="8"/>
                                <w:lang w:val="ru-RU"/>
                              </w:rPr>
                            </w:pPr>
                            <w:r w:rsidRPr="006221AF">
                              <w:rPr>
                                <w:rFonts w:cs="Tahoma"/>
                                <w:b/>
                                <w:color w:val="0000FF"/>
                                <w:sz w:val="8"/>
                                <w:szCs w:val="8"/>
                                <w:lang w:val="ru-RU"/>
                              </w:rPr>
                              <w:t xml:space="preserve">(Щелкните кнопкой мыши, удерживая клавишу </w:t>
                            </w:r>
                            <w:r w:rsidRPr="007A656A">
                              <w:rPr>
                                <w:rFonts w:cs="Tahoma"/>
                                <w:b/>
                                <w:color w:val="0000FF"/>
                                <w:sz w:val="8"/>
                                <w:szCs w:val="8"/>
                              </w:rPr>
                              <w:t>CTRL</w:t>
                            </w:r>
                            <w:r w:rsidRPr="006221AF">
                              <w:rPr>
                                <w:rFonts w:cs="Tahoma"/>
                                <w:b/>
                                <w:color w:val="0000FF"/>
                                <w:sz w:val="8"/>
                                <w:szCs w:val="8"/>
                                <w:lang w:val="ru-RU"/>
                              </w:rPr>
                              <w:t>)</w:t>
                            </w:r>
                          </w:p>
                        </w:txbxContent>
                      </v:textbox>
                    </v:shape>
                  </w:pict>
                </mc:Fallback>
              </mc:AlternateContent>
            </w:r>
          </w:p>
        </w:tc>
        <w:tc>
          <w:tcPr>
            <w:tcW w:w="702" w:type="dxa"/>
            <w:vMerge w:val="restart"/>
            <w:tcBorders>
              <w:top w:val="single" w:sz="12" w:space="0" w:color="auto"/>
            </w:tcBorders>
            <w:textDirection w:val="btLr"/>
            <w:vAlign w:val="center"/>
          </w:tcPr>
          <w:p w:rsidR="00B27742" w:rsidRPr="00A3734B" w:rsidRDefault="002D1C7A" w:rsidP="002D1C7A">
            <w:pPr>
              <w:pStyle w:val="TableVerticalText"/>
              <w:ind w:right="0"/>
              <w:rPr>
                <w:rFonts w:ascii="Tahoma" w:hAnsi="Tahoma" w:cs="Tahoma"/>
                <w:sz w:val="9"/>
              </w:rPr>
            </w:pPr>
            <w:r w:rsidRPr="002D1C7A">
              <w:rPr>
                <w:rFonts w:ascii="Tahoma" w:hAnsi="Tahoma" w:cs="Tahoma"/>
                <w:sz w:val="9"/>
              </w:rPr>
              <w:t xml:space="preserve">Примечания </w:t>
            </w:r>
            <w:r>
              <w:rPr>
                <w:rFonts w:ascii="Tahoma" w:hAnsi="Tahoma" w:cs="Tahoma"/>
                <w:sz w:val="9"/>
              </w:rPr>
              <w:br/>
            </w:r>
            <w:r w:rsidRPr="002D1C7A">
              <w:rPr>
                <w:rFonts w:ascii="Tahoma" w:hAnsi="Tahoma" w:cs="Tahoma"/>
                <w:sz w:val="9"/>
              </w:rPr>
              <w:t>о продуктах</w:t>
            </w:r>
          </w:p>
        </w:tc>
        <w:tc>
          <w:tcPr>
            <w:tcW w:w="432" w:type="dxa"/>
            <w:vMerge w:val="restart"/>
            <w:tcBorders>
              <w:top w:val="single" w:sz="12" w:space="0" w:color="auto"/>
            </w:tcBorders>
            <w:textDirection w:val="btLr"/>
          </w:tcPr>
          <w:p w:rsidR="00B27742" w:rsidRPr="00533983" w:rsidRDefault="002D1C7A" w:rsidP="00A3734B">
            <w:pPr>
              <w:pStyle w:val="TableVerticalText"/>
              <w:spacing w:before="120"/>
              <w:rPr>
                <w:rFonts w:ascii="Tahoma" w:hAnsi="Tahoma" w:cs="Tahoma"/>
                <w:sz w:val="9"/>
              </w:rPr>
            </w:pPr>
            <w:r w:rsidRPr="002D1C7A">
              <w:rPr>
                <w:rFonts w:ascii="Tahoma" w:hAnsi="Tahoma" w:cs="Tahoma"/>
                <w:sz w:val="9"/>
              </w:rPr>
              <w:t>Дата доступности</w:t>
            </w:r>
          </w:p>
        </w:tc>
        <w:tc>
          <w:tcPr>
            <w:tcW w:w="387" w:type="dxa"/>
            <w:vMerge w:val="restart"/>
            <w:tcBorders>
              <w:top w:val="single" w:sz="12" w:space="0" w:color="auto"/>
              <w:right w:val="single" w:sz="18" w:space="0" w:color="auto"/>
            </w:tcBorders>
            <w:textDirection w:val="btLr"/>
            <w:vAlign w:val="center"/>
          </w:tcPr>
          <w:p w:rsidR="00B27742" w:rsidRPr="00DB0B17" w:rsidRDefault="00DB0B17">
            <w:pPr>
              <w:pStyle w:val="TableVerticalText"/>
              <w:rPr>
                <w:rFonts w:ascii="Tahoma" w:hAnsi="Tahoma" w:cs="Tahoma"/>
                <w:sz w:val="9"/>
                <w:lang w:val="ru-RU"/>
              </w:rPr>
            </w:pPr>
            <w:r w:rsidRPr="00DB0B17">
              <w:rPr>
                <w:rFonts w:ascii="Tahoma" w:hAnsi="Tahoma" w:cs="Tahoma"/>
                <w:sz w:val="9"/>
                <w:lang w:val="ru-RU"/>
              </w:rPr>
              <w:t>Преимущества в рамках программы Software Assurance</w:t>
            </w:r>
          </w:p>
        </w:tc>
        <w:tc>
          <w:tcPr>
            <w:tcW w:w="2583" w:type="dxa"/>
            <w:gridSpan w:val="7"/>
            <w:tcBorders>
              <w:top w:val="single" w:sz="12" w:space="0" w:color="auto"/>
              <w:left w:val="single" w:sz="18" w:space="0" w:color="auto"/>
              <w:right w:val="single" w:sz="18" w:space="0" w:color="auto"/>
            </w:tcBorders>
            <w:vAlign w:val="center"/>
          </w:tcPr>
          <w:p w:rsidR="00B27742" w:rsidRPr="00533983" w:rsidRDefault="00B27742">
            <w:pPr>
              <w:pStyle w:val="TableHeadingsBlack"/>
              <w:rPr>
                <w:rFonts w:ascii="Tahoma" w:hAnsi="Tahoma" w:cs="Tahoma"/>
                <w:sz w:val="9"/>
              </w:rPr>
            </w:pPr>
            <w:r w:rsidRPr="00533983">
              <w:rPr>
                <w:rFonts w:ascii="Tahoma" w:hAnsi="Tahoma" w:cs="Tahoma"/>
                <w:sz w:val="9"/>
              </w:rPr>
              <w:t>Select</w:t>
            </w:r>
          </w:p>
        </w:tc>
        <w:tc>
          <w:tcPr>
            <w:tcW w:w="1440" w:type="dxa"/>
            <w:gridSpan w:val="3"/>
            <w:tcBorders>
              <w:top w:val="single" w:sz="12" w:space="0" w:color="auto"/>
              <w:left w:val="single" w:sz="18" w:space="0" w:color="auto"/>
              <w:right w:val="single" w:sz="18" w:space="0" w:color="auto"/>
            </w:tcBorders>
            <w:vAlign w:val="center"/>
          </w:tcPr>
          <w:p w:rsidR="00B27742" w:rsidRPr="00533983" w:rsidRDefault="00DB0B17">
            <w:pPr>
              <w:pStyle w:val="TableHeadingsBlack"/>
              <w:rPr>
                <w:rFonts w:ascii="Tahoma" w:hAnsi="Tahoma" w:cs="Tahoma"/>
                <w:sz w:val="9"/>
              </w:rPr>
            </w:pPr>
            <w:r w:rsidRPr="00E00CCD">
              <w:rPr>
                <w:rFonts w:ascii="Tahoma" w:hAnsi="Tahoma" w:cs="Tahoma"/>
                <w:sz w:val="9"/>
              </w:rPr>
              <w:t>Лицензия Open</w:t>
            </w:r>
          </w:p>
        </w:tc>
        <w:tc>
          <w:tcPr>
            <w:tcW w:w="450" w:type="dxa"/>
            <w:vMerge w:val="restart"/>
            <w:tcBorders>
              <w:top w:val="single" w:sz="12" w:space="0" w:color="auto"/>
              <w:left w:val="single" w:sz="18" w:space="0" w:color="auto"/>
            </w:tcBorders>
            <w:textDirection w:val="btLr"/>
            <w:vAlign w:val="center"/>
          </w:tcPr>
          <w:p w:rsidR="00B27742" w:rsidRPr="00533983" w:rsidRDefault="00DB0B17" w:rsidP="007A656A">
            <w:pPr>
              <w:pStyle w:val="TableVerticalText"/>
              <w:rPr>
                <w:rFonts w:ascii="Tahoma" w:hAnsi="Tahoma" w:cs="Tahoma"/>
                <w:sz w:val="9"/>
              </w:rPr>
            </w:pPr>
            <w:r w:rsidRPr="00E00CCD">
              <w:rPr>
                <w:rFonts w:ascii="Tahoma" w:hAnsi="Tahoma" w:cs="Tahoma"/>
                <w:sz w:val="9"/>
              </w:rPr>
              <w:t>Единицы Campus и School</w:t>
            </w:r>
          </w:p>
        </w:tc>
        <w:tc>
          <w:tcPr>
            <w:tcW w:w="477" w:type="dxa"/>
            <w:vMerge w:val="restart"/>
            <w:tcBorders>
              <w:top w:val="single" w:sz="12" w:space="0" w:color="auto"/>
              <w:right w:val="single" w:sz="18" w:space="0" w:color="auto"/>
            </w:tcBorders>
            <w:textDirection w:val="btLr"/>
            <w:vAlign w:val="center"/>
          </w:tcPr>
          <w:p w:rsidR="00B27742" w:rsidRPr="00533983" w:rsidRDefault="00DB0B17" w:rsidP="00DB0B17">
            <w:pPr>
              <w:pStyle w:val="TableVerticalText"/>
              <w:rPr>
                <w:rFonts w:ascii="Tahoma" w:hAnsi="Tahoma" w:cs="Tahoma"/>
                <w:sz w:val="9"/>
              </w:rPr>
            </w:pPr>
            <w:r w:rsidRPr="00E00CCD">
              <w:rPr>
                <w:rFonts w:ascii="Tahoma" w:hAnsi="Tahoma" w:cs="Tahoma"/>
                <w:sz w:val="9"/>
              </w:rPr>
              <w:t>EA и EA Sub</w:t>
            </w:r>
          </w:p>
        </w:tc>
        <w:tc>
          <w:tcPr>
            <w:tcW w:w="423" w:type="dxa"/>
            <w:vMerge w:val="restart"/>
            <w:tcBorders>
              <w:top w:val="single" w:sz="12" w:space="0" w:color="auto"/>
              <w:left w:val="single" w:sz="18" w:space="0" w:color="auto"/>
              <w:right w:val="single" w:sz="18" w:space="0" w:color="auto"/>
            </w:tcBorders>
            <w:textDirection w:val="btLr"/>
            <w:vAlign w:val="center"/>
          </w:tcPr>
          <w:p w:rsidR="00B27742" w:rsidRPr="00533983" w:rsidRDefault="00DB0B17">
            <w:pPr>
              <w:pStyle w:val="TableVerticalText"/>
              <w:rPr>
                <w:rFonts w:ascii="Tahoma" w:hAnsi="Tahoma" w:cs="Tahoma"/>
                <w:sz w:val="9"/>
              </w:rPr>
            </w:pPr>
            <w:r w:rsidRPr="00E00CCD">
              <w:rPr>
                <w:rFonts w:ascii="Tahoma" w:hAnsi="Tahoma" w:cs="Tahoma"/>
                <w:sz w:val="9"/>
              </w:rPr>
              <w:t>OV / OVS</w:t>
            </w:r>
          </w:p>
        </w:tc>
        <w:tc>
          <w:tcPr>
            <w:tcW w:w="702" w:type="dxa"/>
            <w:vMerge w:val="restart"/>
            <w:tcBorders>
              <w:top w:val="single" w:sz="12" w:space="0" w:color="auto"/>
            </w:tcBorders>
            <w:textDirection w:val="btLr"/>
          </w:tcPr>
          <w:p w:rsidR="00B27742" w:rsidRPr="00533983" w:rsidRDefault="00DB0B17" w:rsidP="009B058F">
            <w:pPr>
              <w:pStyle w:val="TableVerticalText"/>
              <w:spacing w:before="120"/>
              <w:rPr>
                <w:rFonts w:ascii="Tahoma" w:hAnsi="Tahoma" w:cs="Tahoma"/>
                <w:sz w:val="9"/>
              </w:rPr>
            </w:pPr>
            <w:r w:rsidRPr="00E00CCD">
              <w:rPr>
                <w:rFonts w:ascii="Tahoma" w:hAnsi="Tahoma" w:cs="Tahoma"/>
                <w:sz w:val="9"/>
              </w:rPr>
              <w:t>EES / OVS ES</w:t>
            </w:r>
          </w:p>
        </w:tc>
        <w:tc>
          <w:tcPr>
            <w:tcW w:w="594" w:type="dxa"/>
            <w:vMerge w:val="restart"/>
            <w:tcBorders>
              <w:top w:val="single" w:sz="12" w:space="0" w:color="auto"/>
            </w:tcBorders>
            <w:textDirection w:val="btLr"/>
            <w:vAlign w:val="center"/>
          </w:tcPr>
          <w:p w:rsidR="00B27742" w:rsidRPr="00581D90" w:rsidRDefault="00DB0B17" w:rsidP="00456002">
            <w:pPr>
              <w:pStyle w:val="TableVerticalText"/>
              <w:rPr>
                <w:rFonts w:ascii="Tahoma" w:hAnsi="Tahoma" w:cs="Tahoma"/>
                <w:sz w:val="9"/>
                <w:lang w:val="ru-RU"/>
              </w:rPr>
            </w:pPr>
            <w:r w:rsidRPr="00977FFB">
              <w:rPr>
                <w:rFonts w:ascii="Tahoma" w:hAnsi="Tahoma" w:cs="Tahoma"/>
                <w:sz w:val="9"/>
                <w:lang w:val="ru-RU"/>
              </w:rPr>
              <w:t xml:space="preserve">Минимальный объем заказа в рамках программ </w:t>
            </w:r>
            <w:r w:rsidRPr="00E00CCD">
              <w:rPr>
                <w:rFonts w:ascii="Tahoma" w:hAnsi="Tahoma" w:cs="Tahoma"/>
                <w:sz w:val="9"/>
              </w:rPr>
              <w:t>Open</w:t>
            </w:r>
          </w:p>
        </w:tc>
      </w:tr>
      <w:tr w:rsidR="007A656A" w:rsidRPr="00533983" w:rsidTr="00DB2A79">
        <w:trPr>
          <w:cantSplit/>
          <w:trHeight w:val="262"/>
          <w:tblHeader/>
        </w:trPr>
        <w:tc>
          <w:tcPr>
            <w:tcW w:w="2286" w:type="dxa"/>
            <w:vMerge/>
            <w:tcBorders>
              <w:left w:val="single" w:sz="4" w:space="0" w:color="FFFFFF"/>
            </w:tcBorders>
          </w:tcPr>
          <w:p w:rsidR="00B27742" w:rsidRPr="00581D90" w:rsidRDefault="00B27742">
            <w:pPr>
              <w:rPr>
                <w:rFonts w:cs="Tahoma"/>
                <w:sz w:val="20"/>
                <w:lang w:val="ru-RU"/>
              </w:rPr>
            </w:pPr>
          </w:p>
        </w:tc>
        <w:tc>
          <w:tcPr>
            <w:tcW w:w="702" w:type="dxa"/>
            <w:vMerge/>
          </w:tcPr>
          <w:p w:rsidR="00B27742" w:rsidRPr="00581D90" w:rsidRDefault="00B27742">
            <w:pPr>
              <w:rPr>
                <w:rFonts w:ascii="Trebuchet MS" w:hAnsi="Trebuchet MS" w:cs="Tahoma"/>
                <w:b/>
                <w:sz w:val="13"/>
                <w:szCs w:val="13"/>
                <w:lang w:val="ru-RU"/>
              </w:rPr>
            </w:pPr>
          </w:p>
        </w:tc>
        <w:tc>
          <w:tcPr>
            <w:tcW w:w="432" w:type="dxa"/>
            <w:vMerge/>
          </w:tcPr>
          <w:p w:rsidR="00B27742" w:rsidRPr="00581D90" w:rsidRDefault="00B27742">
            <w:pPr>
              <w:rPr>
                <w:rFonts w:cs="Tahoma"/>
                <w:sz w:val="20"/>
                <w:lang w:val="ru-RU"/>
              </w:rPr>
            </w:pPr>
          </w:p>
        </w:tc>
        <w:tc>
          <w:tcPr>
            <w:tcW w:w="387" w:type="dxa"/>
            <w:vMerge/>
            <w:tcBorders>
              <w:right w:val="single" w:sz="18" w:space="0" w:color="auto"/>
            </w:tcBorders>
          </w:tcPr>
          <w:p w:rsidR="00B27742" w:rsidRPr="00581D90" w:rsidRDefault="00B27742">
            <w:pPr>
              <w:rPr>
                <w:rFonts w:cs="Tahoma"/>
                <w:sz w:val="20"/>
                <w:lang w:val="ru-RU"/>
              </w:rPr>
            </w:pPr>
          </w:p>
        </w:tc>
        <w:tc>
          <w:tcPr>
            <w:tcW w:w="333" w:type="dxa"/>
            <w:vMerge w:val="restart"/>
            <w:tcBorders>
              <w:left w:val="single" w:sz="18" w:space="0" w:color="auto"/>
            </w:tcBorders>
            <w:vAlign w:val="center"/>
          </w:tcPr>
          <w:p w:rsidR="00B27742" w:rsidRPr="00533983" w:rsidRDefault="00B27742">
            <w:pPr>
              <w:pStyle w:val="TableHeadingsRed"/>
              <w:rPr>
                <w:rFonts w:ascii="Tahoma" w:hAnsi="Tahoma" w:cs="Tahoma"/>
                <w:sz w:val="9"/>
              </w:rPr>
            </w:pPr>
            <w:r w:rsidRPr="00533983">
              <w:rPr>
                <w:rFonts w:ascii="Tahoma" w:hAnsi="Tahoma" w:cs="Tahoma"/>
                <w:sz w:val="9"/>
              </w:rPr>
              <w:t>L</w:t>
            </w:r>
          </w:p>
        </w:tc>
        <w:tc>
          <w:tcPr>
            <w:tcW w:w="1080" w:type="dxa"/>
            <w:gridSpan w:val="3"/>
            <w:vAlign w:val="center"/>
          </w:tcPr>
          <w:p w:rsidR="00B27742" w:rsidRPr="00533983" w:rsidRDefault="00B27742">
            <w:pPr>
              <w:pStyle w:val="TableHeadingsGreen"/>
              <w:rPr>
                <w:rFonts w:ascii="Tahoma" w:hAnsi="Tahoma" w:cs="Tahoma"/>
                <w:sz w:val="9"/>
              </w:rPr>
            </w:pPr>
            <w:r w:rsidRPr="00533983">
              <w:rPr>
                <w:rFonts w:ascii="Tahoma" w:hAnsi="Tahoma" w:cs="Tahoma"/>
                <w:sz w:val="9"/>
              </w:rPr>
              <w:t>L&amp;SA</w:t>
            </w:r>
          </w:p>
        </w:tc>
        <w:tc>
          <w:tcPr>
            <w:tcW w:w="1170" w:type="dxa"/>
            <w:gridSpan w:val="3"/>
            <w:tcBorders>
              <w:right w:val="single" w:sz="18" w:space="0" w:color="auto"/>
            </w:tcBorders>
            <w:vAlign w:val="center"/>
          </w:tcPr>
          <w:p w:rsidR="00B27742" w:rsidRPr="00533983" w:rsidRDefault="00B27742">
            <w:pPr>
              <w:pStyle w:val="TableHeadingsBlue"/>
              <w:rPr>
                <w:rFonts w:ascii="Tahoma" w:hAnsi="Tahoma" w:cs="Tahoma"/>
                <w:sz w:val="9"/>
              </w:rPr>
            </w:pPr>
            <w:r w:rsidRPr="00533983">
              <w:rPr>
                <w:rFonts w:ascii="Tahoma" w:hAnsi="Tahoma" w:cs="Tahoma"/>
                <w:sz w:val="9"/>
              </w:rPr>
              <w:t>SA</w:t>
            </w:r>
          </w:p>
        </w:tc>
        <w:tc>
          <w:tcPr>
            <w:tcW w:w="450" w:type="dxa"/>
            <w:vMerge w:val="restart"/>
            <w:tcBorders>
              <w:left w:val="single" w:sz="18" w:space="0" w:color="auto"/>
            </w:tcBorders>
            <w:vAlign w:val="center"/>
          </w:tcPr>
          <w:p w:rsidR="00B27742" w:rsidRPr="00533983" w:rsidRDefault="00B27742">
            <w:pPr>
              <w:pStyle w:val="TableHeadingsRed"/>
              <w:rPr>
                <w:rFonts w:ascii="Tahoma" w:hAnsi="Tahoma" w:cs="Tahoma"/>
                <w:sz w:val="9"/>
              </w:rPr>
            </w:pPr>
            <w:r w:rsidRPr="00533983">
              <w:rPr>
                <w:rFonts w:ascii="Tahoma" w:hAnsi="Tahoma" w:cs="Tahoma"/>
                <w:sz w:val="9"/>
              </w:rPr>
              <w:t>L</w:t>
            </w:r>
          </w:p>
        </w:tc>
        <w:tc>
          <w:tcPr>
            <w:tcW w:w="540" w:type="dxa"/>
            <w:vAlign w:val="center"/>
          </w:tcPr>
          <w:p w:rsidR="00B27742" w:rsidRPr="00533983" w:rsidRDefault="00B27742">
            <w:pPr>
              <w:pStyle w:val="TableHeadingsGreen"/>
              <w:rPr>
                <w:rFonts w:ascii="Tahoma" w:hAnsi="Tahoma" w:cs="Tahoma"/>
                <w:sz w:val="9"/>
              </w:rPr>
            </w:pPr>
            <w:r w:rsidRPr="00533983">
              <w:rPr>
                <w:rFonts w:ascii="Tahoma" w:hAnsi="Tahoma" w:cs="Tahoma"/>
                <w:sz w:val="9"/>
              </w:rPr>
              <w:t>L&amp;SA</w:t>
            </w:r>
          </w:p>
        </w:tc>
        <w:tc>
          <w:tcPr>
            <w:tcW w:w="450" w:type="dxa"/>
            <w:vMerge w:val="restart"/>
            <w:tcBorders>
              <w:right w:val="single" w:sz="18" w:space="0" w:color="auto"/>
            </w:tcBorders>
            <w:vAlign w:val="center"/>
          </w:tcPr>
          <w:p w:rsidR="00B27742" w:rsidRPr="00533983" w:rsidRDefault="00B27742">
            <w:pPr>
              <w:pStyle w:val="TableHeadingsBlue"/>
              <w:rPr>
                <w:rFonts w:ascii="Tahoma" w:hAnsi="Tahoma" w:cs="Tahoma"/>
                <w:sz w:val="9"/>
              </w:rPr>
            </w:pPr>
            <w:r w:rsidRPr="00533983">
              <w:rPr>
                <w:rFonts w:ascii="Tahoma" w:hAnsi="Tahoma" w:cs="Tahoma"/>
                <w:sz w:val="9"/>
              </w:rPr>
              <w:t>SA</w:t>
            </w:r>
          </w:p>
        </w:tc>
        <w:tc>
          <w:tcPr>
            <w:tcW w:w="450" w:type="dxa"/>
            <w:vMerge/>
            <w:tcBorders>
              <w:left w:val="single" w:sz="18" w:space="0" w:color="auto"/>
            </w:tcBorders>
          </w:tcPr>
          <w:p w:rsidR="00B27742" w:rsidRPr="00533983" w:rsidRDefault="00B27742">
            <w:pPr>
              <w:rPr>
                <w:rFonts w:cs="Tahoma"/>
                <w:sz w:val="20"/>
              </w:rPr>
            </w:pPr>
          </w:p>
        </w:tc>
        <w:tc>
          <w:tcPr>
            <w:tcW w:w="477" w:type="dxa"/>
            <w:vMerge/>
            <w:tcBorders>
              <w:right w:val="single" w:sz="18" w:space="0" w:color="auto"/>
            </w:tcBorders>
          </w:tcPr>
          <w:p w:rsidR="00B27742" w:rsidRPr="00533983" w:rsidRDefault="00B27742">
            <w:pPr>
              <w:rPr>
                <w:rFonts w:cs="Tahoma"/>
                <w:sz w:val="20"/>
              </w:rPr>
            </w:pPr>
          </w:p>
        </w:tc>
        <w:tc>
          <w:tcPr>
            <w:tcW w:w="423" w:type="dxa"/>
            <w:vMerge/>
            <w:tcBorders>
              <w:left w:val="single" w:sz="18" w:space="0" w:color="auto"/>
              <w:right w:val="single" w:sz="18" w:space="0" w:color="auto"/>
            </w:tcBorders>
          </w:tcPr>
          <w:p w:rsidR="00B27742" w:rsidRPr="00533983" w:rsidRDefault="00B27742">
            <w:pPr>
              <w:rPr>
                <w:rFonts w:cs="Tahoma"/>
                <w:sz w:val="20"/>
              </w:rPr>
            </w:pPr>
          </w:p>
        </w:tc>
        <w:tc>
          <w:tcPr>
            <w:tcW w:w="702" w:type="dxa"/>
            <w:vMerge/>
          </w:tcPr>
          <w:p w:rsidR="00B27742" w:rsidRPr="00533983" w:rsidRDefault="00B27742">
            <w:pPr>
              <w:rPr>
                <w:rFonts w:cs="Tahoma"/>
                <w:sz w:val="20"/>
              </w:rPr>
            </w:pPr>
          </w:p>
        </w:tc>
        <w:tc>
          <w:tcPr>
            <w:tcW w:w="594" w:type="dxa"/>
            <w:vMerge/>
          </w:tcPr>
          <w:p w:rsidR="00B27742" w:rsidRPr="00533983" w:rsidRDefault="00B27742">
            <w:pPr>
              <w:rPr>
                <w:rFonts w:cs="Tahoma"/>
                <w:sz w:val="20"/>
              </w:rPr>
            </w:pPr>
          </w:p>
        </w:tc>
      </w:tr>
      <w:tr w:rsidR="007A656A" w:rsidRPr="00533983" w:rsidTr="00DB2A79">
        <w:trPr>
          <w:cantSplit/>
          <w:trHeight w:val="1079"/>
          <w:tblHeader/>
        </w:trPr>
        <w:tc>
          <w:tcPr>
            <w:tcW w:w="2286" w:type="dxa"/>
            <w:vMerge/>
            <w:tcBorders>
              <w:left w:val="single" w:sz="4" w:space="0" w:color="FFFFFF"/>
              <w:bottom w:val="single" w:sz="4" w:space="0" w:color="auto"/>
            </w:tcBorders>
          </w:tcPr>
          <w:p w:rsidR="00B27742" w:rsidRPr="00533983" w:rsidRDefault="00B27742">
            <w:pPr>
              <w:rPr>
                <w:rFonts w:cs="Tahoma"/>
                <w:sz w:val="20"/>
              </w:rPr>
            </w:pPr>
          </w:p>
        </w:tc>
        <w:tc>
          <w:tcPr>
            <w:tcW w:w="702" w:type="dxa"/>
            <w:vMerge/>
            <w:tcBorders>
              <w:bottom w:val="single" w:sz="4" w:space="0" w:color="auto"/>
            </w:tcBorders>
          </w:tcPr>
          <w:p w:rsidR="00B27742" w:rsidRPr="00A3734B" w:rsidRDefault="00B27742">
            <w:pPr>
              <w:rPr>
                <w:rFonts w:ascii="Trebuchet MS" w:hAnsi="Trebuchet MS" w:cs="Tahoma"/>
                <w:b/>
                <w:sz w:val="13"/>
                <w:szCs w:val="13"/>
              </w:rPr>
            </w:pPr>
          </w:p>
        </w:tc>
        <w:tc>
          <w:tcPr>
            <w:tcW w:w="432" w:type="dxa"/>
            <w:vMerge/>
            <w:tcBorders>
              <w:bottom w:val="single" w:sz="4" w:space="0" w:color="auto"/>
            </w:tcBorders>
          </w:tcPr>
          <w:p w:rsidR="00B27742" w:rsidRPr="00533983" w:rsidRDefault="00B27742">
            <w:pPr>
              <w:rPr>
                <w:rFonts w:cs="Tahoma"/>
                <w:sz w:val="20"/>
              </w:rPr>
            </w:pPr>
          </w:p>
        </w:tc>
        <w:tc>
          <w:tcPr>
            <w:tcW w:w="387" w:type="dxa"/>
            <w:vMerge/>
            <w:tcBorders>
              <w:bottom w:val="single" w:sz="4" w:space="0" w:color="auto"/>
              <w:right w:val="single" w:sz="18" w:space="0" w:color="auto"/>
            </w:tcBorders>
          </w:tcPr>
          <w:p w:rsidR="00B27742" w:rsidRPr="00533983" w:rsidRDefault="00B27742">
            <w:pPr>
              <w:rPr>
                <w:rFonts w:cs="Tahoma"/>
                <w:sz w:val="20"/>
              </w:rPr>
            </w:pPr>
          </w:p>
        </w:tc>
        <w:tc>
          <w:tcPr>
            <w:tcW w:w="333" w:type="dxa"/>
            <w:vMerge/>
            <w:tcBorders>
              <w:left w:val="single" w:sz="18" w:space="0" w:color="auto"/>
              <w:bottom w:val="single" w:sz="4" w:space="0" w:color="auto"/>
            </w:tcBorders>
            <w:vAlign w:val="center"/>
          </w:tcPr>
          <w:p w:rsidR="00B27742" w:rsidRPr="00533983" w:rsidRDefault="00B27742">
            <w:pPr>
              <w:jc w:val="center"/>
              <w:rPr>
                <w:rFonts w:cs="Tahoma"/>
                <w:sz w:val="20"/>
              </w:rPr>
            </w:pPr>
          </w:p>
        </w:tc>
        <w:tc>
          <w:tcPr>
            <w:tcW w:w="360" w:type="dxa"/>
            <w:tcBorders>
              <w:bottom w:val="single" w:sz="4" w:space="0" w:color="auto"/>
            </w:tcBorders>
            <w:vAlign w:val="center"/>
          </w:tcPr>
          <w:p w:rsidR="00B27742" w:rsidRPr="00533983" w:rsidRDefault="00B27742">
            <w:pPr>
              <w:pStyle w:val="TableHeadingsGreen"/>
              <w:rPr>
                <w:rFonts w:ascii="Tahoma" w:hAnsi="Tahoma" w:cs="Tahoma"/>
                <w:sz w:val="9"/>
              </w:rPr>
            </w:pPr>
            <w:r w:rsidRPr="00533983">
              <w:rPr>
                <w:rFonts w:ascii="Tahoma" w:hAnsi="Tahoma" w:cs="Tahoma"/>
                <w:sz w:val="9"/>
              </w:rPr>
              <w:t>3 г.</w:t>
            </w:r>
          </w:p>
        </w:tc>
        <w:tc>
          <w:tcPr>
            <w:tcW w:w="360" w:type="dxa"/>
            <w:tcBorders>
              <w:bottom w:val="single" w:sz="4" w:space="0" w:color="auto"/>
            </w:tcBorders>
            <w:vAlign w:val="center"/>
          </w:tcPr>
          <w:p w:rsidR="00B27742" w:rsidRPr="00533983" w:rsidRDefault="00B27742">
            <w:pPr>
              <w:pStyle w:val="TableHeadingsGreen"/>
              <w:rPr>
                <w:rFonts w:ascii="Tahoma" w:hAnsi="Tahoma" w:cs="Tahoma"/>
                <w:sz w:val="9"/>
              </w:rPr>
            </w:pPr>
            <w:r w:rsidRPr="00533983">
              <w:rPr>
                <w:rFonts w:ascii="Tahoma" w:hAnsi="Tahoma" w:cs="Tahoma"/>
                <w:sz w:val="9"/>
              </w:rPr>
              <w:t>2 г.</w:t>
            </w:r>
          </w:p>
        </w:tc>
        <w:tc>
          <w:tcPr>
            <w:tcW w:w="360" w:type="dxa"/>
            <w:tcBorders>
              <w:bottom w:val="single" w:sz="4" w:space="0" w:color="auto"/>
            </w:tcBorders>
            <w:vAlign w:val="center"/>
          </w:tcPr>
          <w:p w:rsidR="00B27742" w:rsidRPr="00533983" w:rsidRDefault="00B27742">
            <w:pPr>
              <w:pStyle w:val="TableHeadingsGreen"/>
              <w:rPr>
                <w:rFonts w:ascii="Tahoma" w:hAnsi="Tahoma" w:cs="Tahoma"/>
                <w:sz w:val="9"/>
              </w:rPr>
            </w:pPr>
            <w:r w:rsidRPr="00533983">
              <w:rPr>
                <w:rFonts w:ascii="Tahoma" w:hAnsi="Tahoma" w:cs="Tahoma"/>
                <w:sz w:val="9"/>
              </w:rPr>
              <w:t>1 г.</w:t>
            </w:r>
          </w:p>
        </w:tc>
        <w:tc>
          <w:tcPr>
            <w:tcW w:w="360" w:type="dxa"/>
            <w:tcBorders>
              <w:bottom w:val="single" w:sz="4" w:space="0" w:color="auto"/>
            </w:tcBorders>
            <w:vAlign w:val="center"/>
          </w:tcPr>
          <w:p w:rsidR="00B27742" w:rsidRPr="00533983" w:rsidRDefault="00B27742">
            <w:pPr>
              <w:pStyle w:val="TableHeadingsBlue"/>
              <w:rPr>
                <w:rFonts w:ascii="Tahoma" w:hAnsi="Tahoma" w:cs="Tahoma"/>
                <w:sz w:val="9"/>
              </w:rPr>
            </w:pPr>
            <w:r w:rsidRPr="00533983">
              <w:rPr>
                <w:rFonts w:ascii="Tahoma" w:hAnsi="Tahoma" w:cs="Tahoma"/>
                <w:sz w:val="9"/>
              </w:rPr>
              <w:t>3 г.</w:t>
            </w:r>
          </w:p>
        </w:tc>
        <w:tc>
          <w:tcPr>
            <w:tcW w:w="360" w:type="dxa"/>
            <w:tcBorders>
              <w:bottom w:val="single" w:sz="4" w:space="0" w:color="auto"/>
            </w:tcBorders>
            <w:vAlign w:val="center"/>
          </w:tcPr>
          <w:p w:rsidR="00B27742" w:rsidRPr="00533983" w:rsidRDefault="00B27742">
            <w:pPr>
              <w:pStyle w:val="TableHeadingsBlue"/>
              <w:rPr>
                <w:rFonts w:ascii="Tahoma" w:hAnsi="Tahoma" w:cs="Tahoma"/>
                <w:sz w:val="9"/>
              </w:rPr>
            </w:pPr>
            <w:r w:rsidRPr="00533983">
              <w:rPr>
                <w:rFonts w:ascii="Tahoma" w:hAnsi="Tahoma" w:cs="Tahoma"/>
                <w:sz w:val="9"/>
              </w:rPr>
              <w:t>2 г.</w:t>
            </w:r>
          </w:p>
        </w:tc>
        <w:tc>
          <w:tcPr>
            <w:tcW w:w="450" w:type="dxa"/>
            <w:tcBorders>
              <w:bottom w:val="single" w:sz="4" w:space="0" w:color="auto"/>
              <w:right w:val="single" w:sz="18" w:space="0" w:color="auto"/>
            </w:tcBorders>
            <w:vAlign w:val="center"/>
          </w:tcPr>
          <w:p w:rsidR="00B27742" w:rsidRPr="00533983" w:rsidRDefault="00B27742">
            <w:pPr>
              <w:pStyle w:val="TableHeadingsBlue"/>
              <w:rPr>
                <w:rFonts w:ascii="Tahoma" w:hAnsi="Tahoma" w:cs="Tahoma"/>
                <w:sz w:val="9"/>
              </w:rPr>
            </w:pPr>
            <w:r w:rsidRPr="00533983">
              <w:rPr>
                <w:rFonts w:ascii="Tahoma" w:hAnsi="Tahoma" w:cs="Tahoma"/>
                <w:sz w:val="9"/>
              </w:rPr>
              <w:t>1 г.</w:t>
            </w:r>
          </w:p>
        </w:tc>
        <w:tc>
          <w:tcPr>
            <w:tcW w:w="450" w:type="dxa"/>
            <w:vMerge/>
            <w:tcBorders>
              <w:left w:val="single" w:sz="18" w:space="0" w:color="auto"/>
              <w:bottom w:val="single" w:sz="4" w:space="0" w:color="auto"/>
            </w:tcBorders>
            <w:vAlign w:val="center"/>
          </w:tcPr>
          <w:p w:rsidR="00B27742" w:rsidRPr="00533983" w:rsidRDefault="00B27742">
            <w:pPr>
              <w:jc w:val="center"/>
              <w:rPr>
                <w:rFonts w:cs="Tahoma"/>
                <w:sz w:val="20"/>
              </w:rPr>
            </w:pPr>
          </w:p>
        </w:tc>
        <w:tc>
          <w:tcPr>
            <w:tcW w:w="540" w:type="dxa"/>
            <w:tcBorders>
              <w:bottom w:val="single" w:sz="4" w:space="0" w:color="auto"/>
            </w:tcBorders>
            <w:vAlign w:val="center"/>
          </w:tcPr>
          <w:p w:rsidR="00B27742" w:rsidRPr="00533983" w:rsidRDefault="00B27742">
            <w:pPr>
              <w:pStyle w:val="TableHeadingsGreen"/>
              <w:rPr>
                <w:rFonts w:ascii="Tahoma" w:hAnsi="Tahoma" w:cs="Tahoma"/>
                <w:sz w:val="9"/>
              </w:rPr>
            </w:pPr>
            <w:r w:rsidRPr="00533983">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533983" w:rsidRDefault="00B27742">
            <w:pPr>
              <w:jc w:val="center"/>
              <w:rPr>
                <w:rFonts w:cs="Tahoma"/>
                <w:sz w:val="20"/>
              </w:rPr>
            </w:pPr>
          </w:p>
        </w:tc>
        <w:tc>
          <w:tcPr>
            <w:tcW w:w="450" w:type="dxa"/>
            <w:vMerge/>
            <w:tcBorders>
              <w:left w:val="single" w:sz="18" w:space="0" w:color="auto"/>
              <w:bottom w:val="single" w:sz="4" w:space="0" w:color="auto"/>
            </w:tcBorders>
          </w:tcPr>
          <w:p w:rsidR="00B27742" w:rsidRPr="00533983" w:rsidRDefault="00B27742">
            <w:pPr>
              <w:rPr>
                <w:rFonts w:cs="Tahoma"/>
                <w:sz w:val="20"/>
              </w:rPr>
            </w:pPr>
          </w:p>
        </w:tc>
        <w:tc>
          <w:tcPr>
            <w:tcW w:w="477" w:type="dxa"/>
            <w:vMerge/>
            <w:tcBorders>
              <w:bottom w:val="single" w:sz="4" w:space="0" w:color="auto"/>
              <w:right w:val="single" w:sz="18" w:space="0" w:color="auto"/>
            </w:tcBorders>
          </w:tcPr>
          <w:p w:rsidR="00B27742" w:rsidRPr="00533983" w:rsidRDefault="00B27742">
            <w:pPr>
              <w:rPr>
                <w:rFonts w:cs="Tahoma"/>
                <w:sz w:val="20"/>
              </w:rPr>
            </w:pPr>
          </w:p>
        </w:tc>
        <w:tc>
          <w:tcPr>
            <w:tcW w:w="423" w:type="dxa"/>
            <w:vMerge/>
            <w:tcBorders>
              <w:left w:val="single" w:sz="18" w:space="0" w:color="auto"/>
              <w:bottom w:val="single" w:sz="4" w:space="0" w:color="auto"/>
              <w:right w:val="single" w:sz="18" w:space="0" w:color="auto"/>
            </w:tcBorders>
          </w:tcPr>
          <w:p w:rsidR="00B27742" w:rsidRPr="00533983" w:rsidRDefault="00B27742">
            <w:pPr>
              <w:rPr>
                <w:rFonts w:cs="Tahoma"/>
                <w:sz w:val="20"/>
              </w:rPr>
            </w:pPr>
          </w:p>
        </w:tc>
        <w:tc>
          <w:tcPr>
            <w:tcW w:w="702" w:type="dxa"/>
            <w:vMerge/>
            <w:tcBorders>
              <w:bottom w:val="single" w:sz="4" w:space="0" w:color="auto"/>
            </w:tcBorders>
          </w:tcPr>
          <w:p w:rsidR="00B27742" w:rsidRPr="00533983" w:rsidRDefault="00B27742">
            <w:pPr>
              <w:rPr>
                <w:rFonts w:cs="Tahoma"/>
                <w:sz w:val="20"/>
              </w:rPr>
            </w:pPr>
          </w:p>
        </w:tc>
        <w:tc>
          <w:tcPr>
            <w:tcW w:w="594" w:type="dxa"/>
            <w:vMerge/>
            <w:tcBorders>
              <w:bottom w:val="single" w:sz="4" w:space="0" w:color="auto"/>
            </w:tcBorders>
          </w:tcPr>
          <w:p w:rsidR="00B27742" w:rsidRPr="00533983" w:rsidRDefault="00B27742">
            <w:pPr>
              <w:rPr>
                <w:rFonts w:cs="Tahoma"/>
                <w:sz w:val="20"/>
              </w:rPr>
            </w:pPr>
          </w:p>
        </w:tc>
      </w:tr>
      <w:tr w:rsidR="007A656A" w:rsidRPr="00533983" w:rsidTr="00DB2A79">
        <w:trPr>
          <w:trHeight w:val="145"/>
        </w:trPr>
        <w:tc>
          <w:tcPr>
            <w:tcW w:w="2286" w:type="dxa"/>
            <w:tcBorders>
              <w:bottom w:val="single" w:sz="4" w:space="0" w:color="auto"/>
            </w:tcBorders>
            <w:shd w:val="clear" w:color="auto" w:fill="FABF8F"/>
          </w:tcPr>
          <w:p w:rsidR="001A63C6" w:rsidRPr="00DB2A79" w:rsidRDefault="001A63C6" w:rsidP="00F70479">
            <w:pPr>
              <w:pStyle w:val="ProductNames"/>
              <w:rPr>
                <w:rFonts w:ascii="Tahoma" w:hAnsi="Tahoma" w:cs="Tahoma"/>
                <w:sz w:val="14"/>
                <w:szCs w:val="14"/>
              </w:rPr>
            </w:pPr>
            <w:bookmarkStart w:id="123" w:name="_Toc352233448"/>
            <w:r w:rsidRPr="00DB2A79">
              <w:rPr>
                <w:rFonts w:ascii="Tahoma" w:hAnsi="Tahoma" w:cs="Tahoma"/>
                <w:sz w:val="14"/>
                <w:szCs w:val="14"/>
              </w:rPr>
              <w:t>Microsof</w:t>
            </w:r>
            <w:r w:rsidR="0097298D">
              <w:rPr>
                <w:rFonts w:ascii="Tahoma" w:hAnsi="Tahoma" w:cs="Tahoma"/>
                <w:sz w:val="14"/>
                <w:szCs w:val="14"/>
              </w:rPr>
              <w:t>t Desktop Optimization Pack</w:t>
            </w:r>
            <w:r w:rsidRPr="00DB2A79">
              <w:rPr>
                <w:rFonts w:ascii="Tahoma" w:hAnsi="Tahoma" w:cs="Tahoma"/>
                <w:sz w:val="14"/>
                <w:szCs w:val="14"/>
              </w:rPr>
              <w:t xml:space="preserve"> для Software Assurance</w:t>
            </w:r>
            <w:bookmarkEnd w:id="123"/>
          </w:p>
        </w:tc>
        <w:tc>
          <w:tcPr>
            <w:tcW w:w="702" w:type="dxa"/>
            <w:tcBorders>
              <w:bottom w:val="single" w:sz="4" w:space="0" w:color="auto"/>
            </w:tcBorders>
            <w:shd w:val="clear" w:color="auto" w:fill="FABF8F"/>
            <w:vAlign w:val="center"/>
          </w:tcPr>
          <w:p w:rsidR="001A63C6" w:rsidRPr="00A3734B" w:rsidRDefault="00DE59ED" w:rsidP="00483B3D">
            <w:pPr>
              <w:pStyle w:val="TableText"/>
              <w:widowControl w:val="0"/>
              <w:rPr>
                <w:rFonts w:cs="Tahoma"/>
                <w:b/>
                <w:color w:val="0000FF"/>
                <w:sz w:val="13"/>
                <w:szCs w:val="13"/>
                <w:u w:val="single"/>
              </w:rPr>
            </w:pPr>
            <w:hyperlink w:anchor="_23_Microsoft_Desktop" w:history="1">
              <w:r w:rsidR="005B0EC7" w:rsidRPr="00A3734B">
                <w:rPr>
                  <w:rStyle w:val="Hyperlink"/>
                  <w:rFonts w:cs="Tahoma"/>
                  <w:b/>
                  <w:sz w:val="13"/>
                  <w:szCs w:val="13"/>
                </w:rPr>
                <w:t>23</w:t>
              </w:r>
            </w:hyperlink>
          </w:p>
        </w:tc>
        <w:tc>
          <w:tcPr>
            <w:tcW w:w="432" w:type="dxa"/>
            <w:tcBorders>
              <w:bottom w:val="single" w:sz="4" w:space="0" w:color="auto"/>
            </w:tcBorders>
            <w:shd w:val="clear" w:color="auto" w:fill="FABF8F"/>
            <w:vAlign w:val="center"/>
          </w:tcPr>
          <w:p w:rsidR="001A63C6" w:rsidRPr="00533983" w:rsidRDefault="004D199A" w:rsidP="004D199A">
            <w:pPr>
              <w:pStyle w:val="TableText"/>
              <w:rPr>
                <w:rFonts w:ascii="Tahoma" w:hAnsi="Tahoma" w:cs="Tahoma"/>
                <w:sz w:val="13"/>
              </w:rPr>
            </w:pPr>
            <w:r w:rsidRPr="00533983">
              <w:rPr>
                <w:rFonts w:ascii="Tahoma" w:hAnsi="Tahoma" w:cs="Tahoma"/>
                <w:sz w:val="13"/>
              </w:rPr>
              <w:t>11/12</w:t>
            </w:r>
          </w:p>
        </w:tc>
        <w:tc>
          <w:tcPr>
            <w:tcW w:w="387" w:type="dxa"/>
            <w:tcBorders>
              <w:bottom w:val="single" w:sz="4" w:space="0" w:color="auto"/>
              <w:right w:val="single" w:sz="18" w:space="0" w:color="auto"/>
            </w:tcBorders>
            <w:shd w:val="clear" w:color="auto" w:fill="FABF8F"/>
            <w:vAlign w:val="center"/>
          </w:tcPr>
          <w:p w:rsidR="001A63C6" w:rsidRPr="00533983" w:rsidRDefault="001A63C6">
            <w:pPr>
              <w:pStyle w:val="TableText"/>
              <w:rPr>
                <w:rFonts w:ascii="Tahoma" w:hAnsi="Tahoma" w:cs="Tahoma"/>
                <w:sz w:val="13"/>
              </w:rPr>
            </w:pPr>
          </w:p>
        </w:tc>
        <w:tc>
          <w:tcPr>
            <w:tcW w:w="2583"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4D199A">
            <w:pPr>
              <w:pStyle w:val="TableText"/>
              <w:rPr>
                <w:rFonts w:ascii="Tahoma" w:hAnsi="Tahoma" w:cs="Tahoma"/>
                <w:sz w:val="13"/>
              </w:rPr>
            </w:pPr>
            <w:r w:rsidRPr="0053398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A63C6" w:rsidRPr="00533983" w:rsidRDefault="001A63C6">
            <w:pPr>
              <w:pStyle w:val="TableText"/>
              <w:rPr>
                <w:rFonts w:ascii="Tahoma" w:hAnsi="Tahoma" w:cs="Tahoma"/>
                <w:sz w:val="13"/>
              </w:rPr>
            </w:pPr>
          </w:p>
        </w:tc>
        <w:tc>
          <w:tcPr>
            <w:tcW w:w="540" w:type="dxa"/>
            <w:tcBorders>
              <w:bottom w:val="single" w:sz="4" w:space="0" w:color="auto"/>
            </w:tcBorders>
            <w:shd w:val="clear" w:color="auto" w:fill="FABF8F"/>
            <w:vAlign w:val="center"/>
          </w:tcPr>
          <w:p w:rsidR="001A63C6" w:rsidRPr="00533983"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4D199A" w:rsidP="004479EA">
            <w:pPr>
              <w:pStyle w:val="TableText"/>
              <w:rPr>
                <w:rFonts w:ascii="Tahoma" w:hAnsi="Tahoma" w:cs="Tahoma"/>
                <w:sz w:val="13"/>
              </w:rPr>
            </w:pPr>
            <w:r w:rsidRPr="00533983">
              <w:rPr>
                <w:rFonts w:ascii="Tahoma" w:hAnsi="Tahoma" w:cs="Tahoma"/>
                <w:sz w:val="13"/>
              </w:rPr>
              <w:t>1, E</w:t>
            </w:r>
          </w:p>
        </w:tc>
        <w:tc>
          <w:tcPr>
            <w:tcW w:w="477" w:type="dxa"/>
            <w:tcBorders>
              <w:bottom w:val="single" w:sz="4" w:space="0" w:color="auto"/>
              <w:right w:val="single" w:sz="18" w:space="0" w:color="auto"/>
            </w:tcBorders>
            <w:shd w:val="clear" w:color="auto" w:fill="FABF8F"/>
            <w:vAlign w:val="center"/>
          </w:tcPr>
          <w:p w:rsidR="001A63C6" w:rsidRPr="00533983" w:rsidRDefault="004D199A" w:rsidP="008925CF">
            <w:pPr>
              <w:pStyle w:val="TableText"/>
              <w:rPr>
                <w:rFonts w:ascii="Tahoma" w:hAnsi="Tahoma" w:cs="Tahoma"/>
                <w:sz w:val="13"/>
              </w:rPr>
            </w:pPr>
            <w:r w:rsidRPr="00533983">
              <w:rPr>
                <w:rFonts w:ascii="Tahoma" w:hAnsi="Tahoma" w:cs="Tahoma"/>
                <w:sz w:val="13"/>
              </w:rPr>
              <w:t>E, A</w:t>
            </w:r>
          </w:p>
        </w:tc>
        <w:tc>
          <w:tcPr>
            <w:tcW w:w="423" w:type="dxa"/>
            <w:tcBorders>
              <w:left w:val="single" w:sz="18" w:space="0" w:color="auto"/>
              <w:bottom w:val="single" w:sz="4" w:space="0" w:color="auto"/>
              <w:right w:val="single" w:sz="18" w:space="0" w:color="auto"/>
            </w:tcBorders>
            <w:shd w:val="clear" w:color="auto" w:fill="FABF8F"/>
            <w:vAlign w:val="center"/>
          </w:tcPr>
          <w:p w:rsidR="001A63C6" w:rsidRPr="00533983" w:rsidRDefault="004D199A">
            <w:pPr>
              <w:pStyle w:val="TableText"/>
              <w:rPr>
                <w:rFonts w:ascii="Tahoma" w:hAnsi="Tahoma" w:cs="Tahoma"/>
                <w:sz w:val="13"/>
              </w:rPr>
            </w:pPr>
            <w:r w:rsidRPr="00533983">
              <w:rPr>
                <w:rFonts w:ascii="Tahoma" w:hAnsi="Tahoma" w:cs="Tahoma"/>
                <w:sz w:val="13"/>
              </w:rPr>
              <w:t>P</w:t>
            </w:r>
          </w:p>
        </w:tc>
        <w:tc>
          <w:tcPr>
            <w:tcW w:w="702" w:type="dxa"/>
            <w:tcBorders>
              <w:bottom w:val="single" w:sz="4" w:space="0" w:color="auto"/>
            </w:tcBorders>
            <w:shd w:val="clear" w:color="auto" w:fill="FABF8F"/>
            <w:vAlign w:val="center"/>
          </w:tcPr>
          <w:p w:rsidR="001A63C6" w:rsidRPr="00533983" w:rsidRDefault="004D199A" w:rsidP="004D199A">
            <w:pPr>
              <w:pStyle w:val="TableText"/>
              <w:rPr>
                <w:rFonts w:ascii="Tahoma" w:hAnsi="Tahoma" w:cs="Tahoma"/>
                <w:sz w:val="13"/>
              </w:rPr>
            </w:pPr>
            <w:r w:rsidRPr="00533983">
              <w:rPr>
                <w:rFonts w:ascii="Tahoma" w:hAnsi="Tahoma" w:cs="Tahoma"/>
                <w:sz w:val="13"/>
              </w:rPr>
              <w:t>ST, A</w:t>
            </w:r>
          </w:p>
        </w:tc>
        <w:tc>
          <w:tcPr>
            <w:tcW w:w="594" w:type="dxa"/>
            <w:tcBorders>
              <w:bottom w:val="single" w:sz="4" w:space="0" w:color="auto"/>
            </w:tcBorders>
            <w:shd w:val="clear" w:color="auto" w:fill="FABF8F"/>
            <w:vAlign w:val="center"/>
          </w:tcPr>
          <w:p w:rsidR="001A63C6" w:rsidRPr="00533983" w:rsidRDefault="001A63C6">
            <w:pPr>
              <w:pStyle w:val="TableText"/>
              <w:rPr>
                <w:rFonts w:ascii="Tahoma" w:hAnsi="Tahoma" w:cs="Tahoma"/>
                <w:sz w:val="13"/>
              </w:rPr>
            </w:pPr>
          </w:p>
        </w:tc>
      </w:tr>
      <w:tr w:rsidR="007A656A" w:rsidRPr="00533983" w:rsidTr="00DB2A79">
        <w:trPr>
          <w:trHeight w:val="145"/>
        </w:trPr>
        <w:tc>
          <w:tcPr>
            <w:tcW w:w="2286" w:type="dxa"/>
            <w:tcBorders>
              <w:bottom w:val="single" w:sz="4" w:space="0" w:color="auto"/>
            </w:tcBorders>
            <w:shd w:val="clear" w:color="auto" w:fill="auto"/>
          </w:tcPr>
          <w:p w:rsidR="002854D4" w:rsidRPr="00DB2A79" w:rsidRDefault="002854D4" w:rsidP="00F70479">
            <w:pPr>
              <w:pStyle w:val="ProductNames"/>
              <w:rPr>
                <w:rFonts w:ascii="Tahoma" w:hAnsi="Tahoma" w:cs="Tahoma"/>
                <w:sz w:val="14"/>
                <w:szCs w:val="14"/>
              </w:rPr>
            </w:pPr>
            <w:bookmarkStart w:id="124" w:name="_Toc336337897"/>
            <w:bookmarkStart w:id="125" w:name="_Toc352233449"/>
            <w:r w:rsidRPr="00DB2A79">
              <w:rPr>
                <w:rFonts w:ascii="Tahoma" w:hAnsi="Tahoma" w:cs="Tahoma"/>
                <w:sz w:val="14"/>
                <w:szCs w:val="14"/>
              </w:rPr>
              <w:t>Подписная лицензия Windows Companion</w:t>
            </w:r>
            <w:bookmarkEnd w:id="124"/>
            <w:bookmarkEnd w:id="125"/>
          </w:p>
        </w:tc>
        <w:tc>
          <w:tcPr>
            <w:tcW w:w="702" w:type="dxa"/>
            <w:tcBorders>
              <w:bottom w:val="single" w:sz="4" w:space="0" w:color="auto"/>
            </w:tcBorders>
            <w:shd w:val="clear" w:color="auto" w:fill="auto"/>
            <w:vAlign w:val="center"/>
          </w:tcPr>
          <w:p w:rsidR="002854D4" w:rsidRPr="00A3734B" w:rsidRDefault="00DE59ED" w:rsidP="00C60100">
            <w:pPr>
              <w:pStyle w:val="TableText"/>
              <w:widowControl w:val="0"/>
              <w:rPr>
                <w:rFonts w:cs="Tahoma"/>
                <w:b/>
                <w:color w:val="0000FF"/>
                <w:sz w:val="13"/>
                <w:szCs w:val="13"/>
                <w:u w:val="single"/>
              </w:rPr>
            </w:pPr>
            <w:hyperlink w:anchor="_24_Подписная_лицензия" w:history="1">
              <w:r w:rsidR="005B0EC7" w:rsidRPr="00A3734B">
                <w:rPr>
                  <w:rStyle w:val="Hyperlink"/>
                  <w:rFonts w:cs="Tahoma"/>
                  <w:b/>
                  <w:sz w:val="13"/>
                  <w:szCs w:val="13"/>
                </w:rPr>
                <w:t>24</w:t>
              </w:r>
            </w:hyperlink>
          </w:p>
        </w:tc>
        <w:tc>
          <w:tcPr>
            <w:tcW w:w="432" w:type="dxa"/>
            <w:tcBorders>
              <w:bottom w:val="single" w:sz="4" w:space="0" w:color="auto"/>
            </w:tcBorders>
            <w:shd w:val="clear" w:color="auto" w:fill="auto"/>
            <w:vAlign w:val="center"/>
          </w:tcPr>
          <w:p w:rsidR="002854D4" w:rsidRPr="00533983" w:rsidRDefault="002854D4" w:rsidP="004D199A">
            <w:pPr>
              <w:pStyle w:val="TableText"/>
              <w:rPr>
                <w:rFonts w:ascii="Tahoma" w:hAnsi="Tahoma" w:cs="Tahoma"/>
                <w:sz w:val="13"/>
              </w:rPr>
            </w:pPr>
            <w:r w:rsidRPr="00533983">
              <w:rPr>
                <w:rFonts w:ascii="Tahoma" w:hAnsi="Tahoma" w:cs="Tahoma"/>
                <w:sz w:val="13"/>
              </w:rPr>
              <w:t>10/12</w:t>
            </w:r>
          </w:p>
        </w:tc>
        <w:tc>
          <w:tcPr>
            <w:tcW w:w="387" w:type="dxa"/>
            <w:tcBorders>
              <w:bottom w:val="single" w:sz="4" w:space="0" w:color="auto"/>
              <w:right w:val="single" w:sz="18" w:space="0" w:color="auto"/>
            </w:tcBorders>
            <w:shd w:val="clear" w:color="auto" w:fill="auto"/>
            <w:vAlign w:val="center"/>
          </w:tcPr>
          <w:p w:rsidR="002854D4" w:rsidRPr="00533983" w:rsidRDefault="002854D4">
            <w:pPr>
              <w:pStyle w:val="TableText"/>
              <w:rPr>
                <w:rFonts w:ascii="Tahoma" w:hAnsi="Tahoma" w:cs="Tahoma"/>
                <w:sz w:val="13"/>
              </w:rPr>
            </w:pPr>
          </w:p>
        </w:tc>
        <w:tc>
          <w:tcPr>
            <w:tcW w:w="2583" w:type="dxa"/>
            <w:gridSpan w:val="7"/>
            <w:tcBorders>
              <w:left w:val="single" w:sz="18" w:space="0" w:color="auto"/>
              <w:bottom w:val="single" w:sz="4" w:space="0" w:color="auto"/>
              <w:right w:val="single" w:sz="18" w:space="0" w:color="auto"/>
            </w:tcBorders>
            <w:shd w:val="clear" w:color="auto" w:fill="auto"/>
            <w:vAlign w:val="center"/>
          </w:tcPr>
          <w:p w:rsidR="002854D4" w:rsidRPr="00533983" w:rsidRDefault="002854D4">
            <w:pPr>
              <w:pStyle w:val="TableText"/>
              <w:rPr>
                <w:rFonts w:ascii="Tahoma" w:hAnsi="Tahoma" w:cs="Tahoma"/>
                <w:sz w:val="13"/>
              </w:rPr>
            </w:pPr>
            <w:r w:rsidRPr="00533983">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533983" w:rsidRDefault="002854D4">
            <w:pPr>
              <w:pStyle w:val="TableText"/>
              <w:rPr>
                <w:rFonts w:ascii="Tahoma" w:hAnsi="Tahoma" w:cs="Tahoma"/>
                <w:sz w:val="13"/>
              </w:rPr>
            </w:pPr>
          </w:p>
        </w:tc>
        <w:tc>
          <w:tcPr>
            <w:tcW w:w="540" w:type="dxa"/>
            <w:tcBorders>
              <w:bottom w:val="single" w:sz="4" w:space="0" w:color="auto"/>
            </w:tcBorders>
            <w:shd w:val="clear" w:color="auto" w:fill="auto"/>
            <w:vAlign w:val="center"/>
          </w:tcPr>
          <w:p w:rsidR="002854D4" w:rsidRPr="00533983"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533983"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533983" w:rsidRDefault="002854D4" w:rsidP="004479EA">
            <w:pPr>
              <w:pStyle w:val="TableText"/>
              <w:rPr>
                <w:rFonts w:ascii="Tahoma" w:hAnsi="Tahoma" w:cs="Tahoma"/>
                <w:sz w:val="13"/>
              </w:rPr>
            </w:pPr>
            <w:r w:rsidRPr="00533983">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rsidR="002854D4" w:rsidRPr="00533983" w:rsidRDefault="002854D4" w:rsidP="008925CF">
            <w:pPr>
              <w:pStyle w:val="TableText"/>
              <w:rPr>
                <w:rFonts w:ascii="Tahoma" w:hAnsi="Tahoma" w:cs="Tahoma"/>
                <w:sz w:val="13"/>
              </w:rPr>
            </w:pPr>
            <w:r w:rsidRPr="00533983">
              <w:rPr>
                <w:rFonts w:ascii="Tahoma" w:hAnsi="Tahoma" w:cs="Tahoma"/>
                <w:sz w:val="13"/>
              </w:rPr>
              <w:t>Е</w:t>
            </w:r>
          </w:p>
        </w:tc>
        <w:tc>
          <w:tcPr>
            <w:tcW w:w="423" w:type="dxa"/>
            <w:tcBorders>
              <w:left w:val="single" w:sz="18" w:space="0" w:color="auto"/>
              <w:bottom w:val="single" w:sz="4" w:space="0" w:color="auto"/>
              <w:right w:val="single" w:sz="18" w:space="0" w:color="auto"/>
            </w:tcBorders>
            <w:shd w:val="clear" w:color="auto" w:fill="auto"/>
            <w:vAlign w:val="center"/>
          </w:tcPr>
          <w:p w:rsidR="002854D4" w:rsidRPr="00533983" w:rsidRDefault="002854D4">
            <w:pPr>
              <w:pStyle w:val="TableText"/>
              <w:rPr>
                <w:rFonts w:ascii="Tahoma" w:hAnsi="Tahoma" w:cs="Tahoma"/>
                <w:sz w:val="13"/>
              </w:rPr>
            </w:pPr>
          </w:p>
        </w:tc>
        <w:tc>
          <w:tcPr>
            <w:tcW w:w="702" w:type="dxa"/>
            <w:tcBorders>
              <w:bottom w:val="single" w:sz="4" w:space="0" w:color="auto"/>
            </w:tcBorders>
            <w:shd w:val="clear" w:color="auto" w:fill="auto"/>
          </w:tcPr>
          <w:p w:rsidR="002854D4" w:rsidRPr="00533983" w:rsidRDefault="002854D4">
            <w:pPr>
              <w:pStyle w:val="TableText"/>
              <w:rPr>
                <w:rFonts w:ascii="Tahoma" w:hAnsi="Tahoma" w:cs="Tahoma"/>
                <w:sz w:val="13"/>
              </w:rPr>
            </w:pPr>
            <w:r w:rsidRPr="00533983">
              <w:rPr>
                <w:rFonts w:ascii="Tahoma" w:hAnsi="Tahoma" w:cs="Tahoma"/>
                <w:sz w:val="13"/>
              </w:rPr>
              <w:t>A, (только EES)</w:t>
            </w:r>
          </w:p>
        </w:tc>
        <w:tc>
          <w:tcPr>
            <w:tcW w:w="594" w:type="dxa"/>
            <w:tcBorders>
              <w:bottom w:val="single" w:sz="4" w:space="0" w:color="auto"/>
            </w:tcBorders>
            <w:shd w:val="clear" w:color="auto" w:fill="auto"/>
            <w:vAlign w:val="center"/>
          </w:tcPr>
          <w:p w:rsidR="002854D4" w:rsidRPr="00533983" w:rsidRDefault="002854D4">
            <w:pPr>
              <w:pStyle w:val="TableText"/>
              <w:rPr>
                <w:rFonts w:ascii="Tahoma" w:hAnsi="Tahoma" w:cs="Tahoma"/>
                <w:sz w:val="13"/>
              </w:rPr>
            </w:pPr>
          </w:p>
        </w:tc>
      </w:tr>
      <w:tr w:rsidR="007A656A" w:rsidRPr="00533983" w:rsidTr="00DB2A79">
        <w:trPr>
          <w:trHeight w:val="145"/>
        </w:trPr>
        <w:tc>
          <w:tcPr>
            <w:tcW w:w="2286" w:type="dxa"/>
            <w:tcBorders>
              <w:bottom w:val="single" w:sz="4" w:space="0" w:color="auto"/>
            </w:tcBorders>
            <w:shd w:val="clear" w:color="auto" w:fill="FABF8F"/>
          </w:tcPr>
          <w:p w:rsidR="008357AC" w:rsidRPr="00581D90" w:rsidRDefault="008357AC" w:rsidP="00F70479">
            <w:pPr>
              <w:pStyle w:val="ProductNames"/>
              <w:rPr>
                <w:rFonts w:ascii="Tahoma" w:hAnsi="Tahoma" w:cs="Tahoma"/>
                <w:sz w:val="14"/>
                <w:szCs w:val="14"/>
                <w:lang w:val="ru-RU"/>
              </w:rPr>
            </w:pPr>
            <w:bookmarkStart w:id="126" w:name="_Toc336337898"/>
            <w:bookmarkStart w:id="127" w:name="_Toc352233450"/>
            <w:r w:rsidRPr="00581D90">
              <w:rPr>
                <w:rFonts w:ascii="Tahoma" w:hAnsi="Tahoma" w:cs="Tahoma"/>
                <w:sz w:val="14"/>
                <w:szCs w:val="14"/>
                <w:lang w:val="ru-RU"/>
              </w:rPr>
              <w:t xml:space="preserve">Пакет для воспроизведения </w:t>
            </w:r>
            <w:r w:rsidRPr="00DB2A79">
              <w:rPr>
                <w:rFonts w:ascii="Tahoma" w:hAnsi="Tahoma" w:cs="Tahoma"/>
                <w:sz w:val="14"/>
                <w:szCs w:val="14"/>
              </w:rPr>
              <w:t>DVD</w:t>
            </w:r>
            <w:r w:rsidRPr="00581D90">
              <w:rPr>
                <w:rFonts w:ascii="Tahoma" w:hAnsi="Tahoma" w:cs="Tahoma"/>
                <w:sz w:val="14"/>
                <w:szCs w:val="14"/>
                <w:lang w:val="ru-RU"/>
              </w:rPr>
              <w:t xml:space="preserve"> для </w:t>
            </w:r>
            <w:r w:rsidRPr="00DB2A79">
              <w:rPr>
                <w:rFonts w:ascii="Tahoma" w:hAnsi="Tahoma" w:cs="Tahoma"/>
                <w:sz w:val="14"/>
                <w:szCs w:val="14"/>
              </w:rPr>
              <w:t>Windows</w:t>
            </w:r>
            <w:r w:rsidRPr="00581D90">
              <w:rPr>
                <w:rFonts w:ascii="Tahoma" w:hAnsi="Tahoma" w:cs="Tahoma"/>
                <w:sz w:val="14"/>
                <w:szCs w:val="14"/>
                <w:lang w:val="ru-RU"/>
              </w:rPr>
              <w:t xml:space="preserve"> </w:t>
            </w:r>
            <w:r w:rsidRPr="00DB2A79">
              <w:rPr>
                <w:rFonts w:ascii="Tahoma" w:hAnsi="Tahoma" w:cs="Tahoma"/>
                <w:sz w:val="14"/>
                <w:szCs w:val="14"/>
              </w:rPr>
              <w:t>Vista</w:t>
            </w:r>
            <w:bookmarkEnd w:id="126"/>
            <w:bookmarkEnd w:id="127"/>
            <w:r w:rsidRPr="00581D90">
              <w:rPr>
                <w:rFonts w:ascii="Tahoma" w:hAnsi="Tahoma" w:cs="Tahoma"/>
                <w:sz w:val="14"/>
                <w:szCs w:val="14"/>
                <w:lang w:val="ru-RU"/>
              </w:rPr>
              <w:t xml:space="preserve"> </w:t>
            </w:r>
          </w:p>
        </w:tc>
        <w:tc>
          <w:tcPr>
            <w:tcW w:w="702" w:type="dxa"/>
            <w:tcBorders>
              <w:bottom w:val="single" w:sz="4" w:space="0" w:color="auto"/>
            </w:tcBorders>
            <w:shd w:val="clear" w:color="auto" w:fill="FABF8F"/>
            <w:vAlign w:val="center"/>
          </w:tcPr>
          <w:p w:rsidR="008357AC" w:rsidRPr="00A3734B" w:rsidRDefault="00DE59ED" w:rsidP="00C60100">
            <w:pPr>
              <w:pStyle w:val="TableText"/>
              <w:widowControl w:val="0"/>
              <w:rPr>
                <w:rFonts w:cs="Tahoma"/>
                <w:b/>
                <w:color w:val="0000FF"/>
                <w:sz w:val="13"/>
                <w:szCs w:val="13"/>
                <w:u w:val="single"/>
              </w:rPr>
            </w:pPr>
            <w:hyperlink w:anchor="_25_Пакет_для" w:history="1">
              <w:r w:rsidR="005B0EC7" w:rsidRPr="00A3734B">
                <w:rPr>
                  <w:rStyle w:val="Hyperlink"/>
                  <w:rFonts w:cs="Tahoma"/>
                  <w:b/>
                  <w:sz w:val="13"/>
                  <w:szCs w:val="13"/>
                </w:rPr>
                <w:t>25</w:t>
              </w:r>
            </w:hyperlink>
          </w:p>
        </w:tc>
        <w:tc>
          <w:tcPr>
            <w:tcW w:w="432" w:type="dxa"/>
            <w:tcBorders>
              <w:bottom w:val="single" w:sz="4" w:space="0" w:color="auto"/>
            </w:tcBorders>
            <w:shd w:val="clear" w:color="auto" w:fill="FABF8F"/>
          </w:tcPr>
          <w:p w:rsidR="008357AC" w:rsidRPr="00533983" w:rsidDel="00587D23" w:rsidRDefault="008357AC" w:rsidP="00384940">
            <w:pPr>
              <w:pStyle w:val="TableText"/>
              <w:rPr>
                <w:rFonts w:ascii="Tahoma" w:hAnsi="Tahoma" w:cs="Tahoma"/>
                <w:sz w:val="13"/>
              </w:rPr>
            </w:pPr>
            <w:r w:rsidRPr="00533983">
              <w:rPr>
                <w:rFonts w:ascii="Tahoma" w:hAnsi="Tahoma" w:cs="Tahoma"/>
                <w:sz w:val="13"/>
              </w:rPr>
              <w:t>03/11</w:t>
            </w:r>
          </w:p>
        </w:tc>
        <w:tc>
          <w:tcPr>
            <w:tcW w:w="387" w:type="dxa"/>
            <w:tcBorders>
              <w:bottom w:val="single" w:sz="4" w:space="0" w:color="auto"/>
              <w:right w:val="single" w:sz="18" w:space="0" w:color="auto"/>
            </w:tcBorders>
            <w:shd w:val="clear" w:color="auto" w:fill="FABF8F"/>
            <w:vAlign w:val="center"/>
          </w:tcPr>
          <w:p w:rsidR="008357AC" w:rsidRPr="00533983" w:rsidRDefault="008357AC">
            <w:pPr>
              <w:pStyle w:val="TableText"/>
              <w:rPr>
                <w:rFonts w:ascii="Tahoma" w:hAnsi="Tahoma" w:cs="Tahoma"/>
                <w:sz w:val="13"/>
              </w:rPr>
            </w:pPr>
          </w:p>
        </w:tc>
        <w:tc>
          <w:tcPr>
            <w:tcW w:w="2583" w:type="dxa"/>
            <w:gridSpan w:val="7"/>
            <w:tcBorders>
              <w:left w:val="single" w:sz="18" w:space="0" w:color="auto"/>
              <w:bottom w:val="single" w:sz="4" w:space="0" w:color="auto"/>
              <w:right w:val="single" w:sz="18" w:space="0" w:color="auto"/>
            </w:tcBorders>
            <w:shd w:val="clear" w:color="auto" w:fill="FABF8F"/>
            <w:vAlign w:val="center"/>
          </w:tcPr>
          <w:p w:rsidR="008357AC" w:rsidRPr="00533983" w:rsidRDefault="00FC7674">
            <w:pPr>
              <w:pStyle w:val="TableText"/>
              <w:rPr>
                <w:rFonts w:ascii="Tahoma" w:hAnsi="Tahoma" w:cs="Tahoma"/>
                <w:sz w:val="13"/>
              </w:rPr>
            </w:pPr>
            <w:r w:rsidRPr="0053398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533983" w:rsidRDefault="00FC7674">
            <w:pPr>
              <w:pStyle w:val="TableText"/>
              <w:rPr>
                <w:rFonts w:ascii="Tahoma" w:hAnsi="Tahoma" w:cs="Tahoma"/>
                <w:sz w:val="13"/>
              </w:rPr>
            </w:pPr>
            <w:r w:rsidRPr="00533983">
              <w:rPr>
                <w:rFonts w:ascii="Tahoma" w:hAnsi="Tahoma" w:cs="Tahoma"/>
                <w:sz w:val="13"/>
              </w:rPr>
              <w:t>2</w:t>
            </w:r>
          </w:p>
        </w:tc>
        <w:tc>
          <w:tcPr>
            <w:tcW w:w="540" w:type="dxa"/>
            <w:tcBorders>
              <w:bottom w:val="single" w:sz="4" w:space="0" w:color="auto"/>
            </w:tcBorders>
            <w:shd w:val="clear" w:color="auto" w:fill="FABF8F"/>
            <w:vAlign w:val="center"/>
          </w:tcPr>
          <w:p w:rsidR="008357AC" w:rsidRPr="00533983" w:rsidRDefault="008357A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533983" w:rsidRDefault="008357A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357AC" w:rsidRPr="00533983" w:rsidRDefault="008357AC" w:rsidP="004479EA">
            <w:pPr>
              <w:pStyle w:val="TableText"/>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rsidR="008357AC" w:rsidRPr="00533983" w:rsidRDefault="008357AC" w:rsidP="008925CF">
            <w:pPr>
              <w:pStyle w:val="TableText"/>
              <w:rPr>
                <w:rFonts w:ascii="Tahoma"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8357AC" w:rsidRPr="00533983" w:rsidRDefault="008357AC">
            <w:pPr>
              <w:pStyle w:val="TableText"/>
              <w:rPr>
                <w:rFonts w:ascii="Tahoma" w:hAnsi="Tahoma" w:cs="Tahoma"/>
                <w:sz w:val="13"/>
              </w:rPr>
            </w:pPr>
          </w:p>
        </w:tc>
        <w:tc>
          <w:tcPr>
            <w:tcW w:w="702" w:type="dxa"/>
            <w:tcBorders>
              <w:bottom w:val="single" w:sz="4" w:space="0" w:color="auto"/>
            </w:tcBorders>
            <w:shd w:val="clear" w:color="auto" w:fill="FABF8F"/>
          </w:tcPr>
          <w:p w:rsidR="008357AC" w:rsidRPr="00533983" w:rsidRDefault="008357AC">
            <w:pPr>
              <w:pStyle w:val="TableText"/>
              <w:rPr>
                <w:rFonts w:ascii="Tahoma" w:hAnsi="Tahoma" w:cs="Tahoma"/>
                <w:sz w:val="13"/>
              </w:rPr>
            </w:pPr>
          </w:p>
        </w:tc>
        <w:tc>
          <w:tcPr>
            <w:tcW w:w="594" w:type="dxa"/>
            <w:tcBorders>
              <w:bottom w:val="single" w:sz="4" w:space="0" w:color="auto"/>
            </w:tcBorders>
            <w:shd w:val="clear" w:color="auto" w:fill="FABF8F"/>
            <w:vAlign w:val="center"/>
          </w:tcPr>
          <w:p w:rsidR="008357AC" w:rsidRPr="00533983" w:rsidRDefault="008357AC">
            <w:pPr>
              <w:pStyle w:val="TableText"/>
              <w:rPr>
                <w:rFonts w:ascii="Tahoma" w:hAnsi="Tahoma" w:cs="Tahoma"/>
                <w:sz w:val="13"/>
              </w:rPr>
            </w:pPr>
          </w:p>
        </w:tc>
      </w:tr>
      <w:tr w:rsidR="007A656A" w:rsidRPr="00533983" w:rsidTr="00DB2A79">
        <w:trPr>
          <w:trHeight w:val="145"/>
        </w:trPr>
        <w:tc>
          <w:tcPr>
            <w:tcW w:w="2286" w:type="dxa"/>
            <w:tcBorders>
              <w:bottom w:val="single" w:sz="4" w:space="0" w:color="auto"/>
            </w:tcBorders>
            <w:shd w:val="clear" w:color="auto" w:fill="auto"/>
          </w:tcPr>
          <w:p w:rsidR="00B27742" w:rsidRPr="00581D90" w:rsidRDefault="00B27742" w:rsidP="00F70479">
            <w:pPr>
              <w:pStyle w:val="ProductNames"/>
              <w:rPr>
                <w:rFonts w:ascii="Tahoma" w:hAnsi="Tahoma" w:cs="Tahoma"/>
                <w:sz w:val="14"/>
                <w:szCs w:val="14"/>
                <w:lang w:val="ru-RU"/>
              </w:rPr>
            </w:pPr>
            <w:bookmarkStart w:id="128" w:name="_Toc336337901"/>
            <w:bookmarkStart w:id="129" w:name="_Toc352233451"/>
            <w:r w:rsidRPr="00581D90">
              <w:rPr>
                <w:rFonts w:ascii="Tahoma" w:hAnsi="Tahoma" w:cs="Tahoma"/>
                <w:sz w:val="14"/>
                <w:szCs w:val="14"/>
                <w:lang w:val="ru-RU"/>
              </w:rPr>
              <w:t xml:space="preserve">Права на сдачу в аренду для </w:t>
            </w:r>
            <w:r w:rsidRPr="00DB2A79">
              <w:rPr>
                <w:rFonts w:ascii="Tahoma" w:hAnsi="Tahoma" w:cs="Tahoma"/>
                <w:sz w:val="14"/>
                <w:szCs w:val="14"/>
              </w:rPr>
              <w:t>Windows</w:t>
            </w:r>
            <w:bookmarkEnd w:id="128"/>
            <w:bookmarkEnd w:id="129"/>
          </w:p>
        </w:tc>
        <w:tc>
          <w:tcPr>
            <w:tcW w:w="702" w:type="dxa"/>
            <w:tcBorders>
              <w:bottom w:val="single" w:sz="4" w:space="0" w:color="auto"/>
            </w:tcBorders>
            <w:shd w:val="clear" w:color="auto" w:fill="auto"/>
            <w:vAlign w:val="center"/>
          </w:tcPr>
          <w:p w:rsidR="00B27742" w:rsidRPr="00A3734B" w:rsidRDefault="00B27742" w:rsidP="008A7B14">
            <w:pPr>
              <w:pStyle w:val="TableText"/>
              <w:widowControl w:val="0"/>
              <w:rPr>
                <w:rFonts w:cs="Tahoma"/>
                <w:b/>
                <w:sz w:val="13"/>
                <w:szCs w:val="13"/>
              </w:rPr>
            </w:pPr>
          </w:p>
        </w:tc>
        <w:tc>
          <w:tcPr>
            <w:tcW w:w="432" w:type="dxa"/>
            <w:tcBorders>
              <w:bottom w:val="single" w:sz="4" w:space="0" w:color="auto"/>
            </w:tcBorders>
            <w:shd w:val="clear" w:color="auto" w:fill="auto"/>
            <w:vAlign w:val="center"/>
          </w:tcPr>
          <w:p w:rsidR="00B27742" w:rsidRPr="00533983" w:rsidRDefault="00B27742" w:rsidP="004D199A">
            <w:pPr>
              <w:pStyle w:val="TableText"/>
              <w:rPr>
                <w:rFonts w:ascii="Tahoma" w:hAnsi="Tahoma" w:cs="Tahoma"/>
                <w:sz w:val="13"/>
              </w:rPr>
            </w:pPr>
            <w:r w:rsidRPr="00533983">
              <w:rPr>
                <w:rFonts w:ascii="Tahoma" w:hAnsi="Tahoma" w:cs="Tahoma"/>
                <w:sz w:val="13"/>
              </w:rPr>
              <w:t>04/09</w:t>
            </w:r>
          </w:p>
        </w:tc>
        <w:tc>
          <w:tcPr>
            <w:tcW w:w="387" w:type="dxa"/>
            <w:tcBorders>
              <w:bottom w:val="single" w:sz="4" w:space="0" w:color="auto"/>
              <w:right w:val="single" w:sz="18" w:space="0" w:color="auto"/>
            </w:tcBorders>
            <w:shd w:val="clear" w:color="auto" w:fill="auto"/>
            <w:vAlign w:val="center"/>
          </w:tcPr>
          <w:p w:rsidR="00B27742" w:rsidRPr="00533983" w:rsidRDefault="00B27742">
            <w:pPr>
              <w:pStyle w:val="TableText"/>
              <w:rPr>
                <w:rFonts w:ascii="Tahoma" w:hAnsi="Tahoma" w:cs="Tahoma"/>
                <w:sz w:val="13"/>
              </w:rPr>
            </w:pPr>
          </w:p>
        </w:tc>
        <w:tc>
          <w:tcPr>
            <w:tcW w:w="333" w:type="dxa"/>
            <w:tcBorders>
              <w:left w:val="single" w:sz="18" w:space="0" w:color="auto"/>
              <w:bottom w:val="single" w:sz="4" w:space="0" w:color="auto"/>
            </w:tcBorders>
            <w:shd w:val="clear" w:color="auto" w:fill="auto"/>
            <w:vAlign w:val="center"/>
          </w:tcPr>
          <w:p w:rsidR="00B27742" w:rsidRPr="00533983" w:rsidRDefault="00391582">
            <w:pPr>
              <w:pStyle w:val="TableText"/>
              <w:rPr>
                <w:rFonts w:ascii="Tahoma" w:hAnsi="Tahoma" w:cs="Tahoma"/>
                <w:sz w:val="13"/>
              </w:rPr>
            </w:pPr>
            <w:r w:rsidRPr="00533983">
              <w:rPr>
                <w:rFonts w:ascii="Tahoma" w:hAnsi="Tahoma" w:cs="Tahoma"/>
                <w:sz w:val="13"/>
              </w:rPr>
              <w:t>2</w:t>
            </w:r>
          </w:p>
        </w:tc>
        <w:tc>
          <w:tcPr>
            <w:tcW w:w="360"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360"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360"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360"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360"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533983"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533983" w:rsidRDefault="00391582">
            <w:pPr>
              <w:pStyle w:val="TableText"/>
              <w:rPr>
                <w:rFonts w:ascii="Tahoma" w:hAnsi="Tahoma" w:cs="Tahoma"/>
                <w:sz w:val="13"/>
              </w:rPr>
            </w:pPr>
            <w:r w:rsidRPr="00533983">
              <w:rPr>
                <w:rFonts w:ascii="Tahoma" w:hAnsi="Tahoma" w:cs="Tahoma"/>
                <w:sz w:val="13"/>
              </w:rPr>
              <w:t>2</w:t>
            </w:r>
          </w:p>
        </w:tc>
        <w:tc>
          <w:tcPr>
            <w:tcW w:w="540"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533983"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rsidR="00B27742" w:rsidRPr="00533983" w:rsidRDefault="00B27742">
            <w:pPr>
              <w:pStyle w:val="TableText"/>
              <w:rPr>
                <w:rFonts w:ascii="Tahoma"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B27742" w:rsidRPr="00533983" w:rsidRDefault="00B27742">
            <w:pPr>
              <w:pStyle w:val="TableText"/>
              <w:rPr>
                <w:rFonts w:ascii="Tahoma" w:hAnsi="Tahoma" w:cs="Tahoma"/>
                <w:sz w:val="13"/>
              </w:rPr>
            </w:pPr>
          </w:p>
        </w:tc>
        <w:tc>
          <w:tcPr>
            <w:tcW w:w="702" w:type="dxa"/>
            <w:tcBorders>
              <w:bottom w:val="single" w:sz="4" w:space="0" w:color="auto"/>
            </w:tcBorders>
            <w:shd w:val="clear" w:color="auto" w:fill="auto"/>
          </w:tcPr>
          <w:p w:rsidR="00B27742" w:rsidRPr="00533983" w:rsidRDefault="00B27742" w:rsidP="00A0765A">
            <w:pPr>
              <w:pStyle w:val="TableText"/>
              <w:spacing w:before="120"/>
              <w:rPr>
                <w:rFonts w:ascii="Tahoma" w:hAnsi="Tahoma" w:cs="Tahoma"/>
                <w:sz w:val="13"/>
              </w:rPr>
            </w:pPr>
          </w:p>
        </w:tc>
        <w:tc>
          <w:tcPr>
            <w:tcW w:w="594"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r>
      <w:tr w:rsidR="007A656A" w:rsidRPr="00533983" w:rsidTr="00DB2A79">
        <w:trPr>
          <w:trHeight w:val="145"/>
        </w:trPr>
        <w:tc>
          <w:tcPr>
            <w:tcW w:w="2286" w:type="dxa"/>
            <w:tcBorders>
              <w:bottom w:val="single" w:sz="4" w:space="0" w:color="auto"/>
            </w:tcBorders>
            <w:shd w:val="clear" w:color="auto" w:fill="FABF8F"/>
          </w:tcPr>
          <w:p w:rsidR="009447FB" w:rsidRPr="00DB2A79" w:rsidRDefault="009447FB" w:rsidP="00F70479">
            <w:pPr>
              <w:pStyle w:val="ProductNames"/>
              <w:rPr>
                <w:rFonts w:ascii="Tahoma" w:hAnsi="Tahoma" w:cs="Tahoma"/>
                <w:sz w:val="14"/>
                <w:szCs w:val="14"/>
              </w:rPr>
            </w:pPr>
            <w:bookmarkStart w:id="130" w:name="_Toc336337902"/>
            <w:bookmarkStart w:id="131" w:name="_Toc352233452"/>
            <w:r w:rsidRPr="00DB2A79">
              <w:rPr>
                <w:rFonts w:ascii="Tahoma" w:hAnsi="Tahoma" w:cs="Tahoma"/>
                <w:sz w:val="14"/>
                <w:szCs w:val="14"/>
              </w:rPr>
              <w:t>Windows 8 Enterprise Sideloading (упаковка из 100 лицензий)</w:t>
            </w:r>
            <w:bookmarkEnd w:id="130"/>
            <w:bookmarkEnd w:id="131"/>
          </w:p>
        </w:tc>
        <w:tc>
          <w:tcPr>
            <w:tcW w:w="702" w:type="dxa"/>
            <w:tcBorders>
              <w:bottom w:val="single" w:sz="4" w:space="0" w:color="auto"/>
            </w:tcBorders>
            <w:shd w:val="clear" w:color="auto" w:fill="FABF8F"/>
            <w:vAlign w:val="center"/>
          </w:tcPr>
          <w:p w:rsidR="009447FB" w:rsidRPr="00A3734B" w:rsidRDefault="00DE59ED" w:rsidP="0018541C">
            <w:pPr>
              <w:pStyle w:val="TableText"/>
              <w:widowControl w:val="0"/>
              <w:rPr>
                <w:rFonts w:cs="Tahoma"/>
                <w:b/>
                <w:sz w:val="13"/>
                <w:szCs w:val="13"/>
                <w:u w:val="single"/>
              </w:rPr>
            </w:pPr>
            <w:hyperlink w:anchor="_26_Windows®_8" w:history="1">
              <w:r w:rsidR="005B0EC7" w:rsidRPr="00A3734B">
                <w:rPr>
                  <w:rStyle w:val="Hyperlink"/>
                  <w:rFonts w:cs="Tahoma"/>
                  <w:b/>
                  <w:sz w:val="13"/>
                  <w:szCs w:val="13"/>
                </w:rPr>
                <w:t>26</w:t>
              </w:r>
            </w:hyperlink>
          </w:p>
        </w:tc>
        <w:tc>
          <w:tcPr>
            <w:tcW w:w="432" w:type="dxa"/>
            <w:tcBorders>
              <w:bottom w:val="single" w:sz="4" w:space="0" w:color="auto"/>
            </w:tcBorders>
            <w:shd w:val="clear" w:color="auto" w:fill="FABF8F"/>
          </w:tcPr>
          <w:p w:rsidR="009447FB" w:rsidRPr="00533983" w:rsidRDefault="00F21F1B" w:rsidP="009124DC">
            <w:pPr>
              <w:pStyle w:val="TableText"/>
              <w:spacing w:before="120"/>
              <w:rPr>
                <w:rFonts w:ascii="Tahoma" w:hAnsi="Tahoma" w:cs="Tahoma"/>
                <w:sz w:val="13"/>
              </w:rPr>
            </w:pPr>
            <w:r w:rsidRPr="00533983">
              <w:rPr>
                <w:rFonts w:ascii="Tahoma" w:hAnsi="Tahoma" w:cs="Tahoma"/>
                <w:sz w:val="13"/>
              </w:rPr>
              <w:t>09/12</w:t>
            </w:r>
          </w:p>
        </w:tc>
        <w:tc>
          <w:tcPr>
            <w:tcW w:w="387" w:type="dxa"/>
            <w:tcBorders>
              <w:bottom w:val="single" w:sz="4" w:space="0" w:color="auto"/>
              <w:right w:val="single" w:sz="18" w:space="0" w:color="auto"/>
            </w:tcBorders>
            <w:shd w:val="clear" w:color="auto" w:fill="FABF8F"/>
            <w:vAlign w:val="center"/>
          </w:tcPr>
          <w:p w:rsidR="009447FB" w:rsidRPr="00533983" w:rsidRDefault="009447FB">
            <w:pPr>
              <w:pStyle w:val="TableText"/>
              <w:rPr>
                <w:rFonts w:ascii="Tahoma" w:hAnsi="Tahoma" w:cs="Tahoma"/>
                <w:sz w:val="13"/>
              </w:rPr>
            </w:pPr>
            <w:r w:rsidRPr="00533983">
              <w:rPr>
                <w:rFonts w:ascii="Tahoma" w:hAnsi="Tahoma" w:cs="Tahoma"/>
                <w:sz w:val="13"/>
              </w:rPr>
              <w:t>DT</w:t>
            </w:r>
          </w:p>
        </w:tc>
        <w:tc>
          <w:tcPr>
            <w:tcW w:w="333" w:type="dxa"/>
            <w:tcBorders>
              <w:left w:val="single" w:sz="18" w:space="0" w:color="auto"/>
              <w:bottom w:val="single" w:sz="4" w:space="0" w:color="auto"/>
            </w:tcBorders>
            <w:shd w:val="clear" w:color="auto" w:fill="FABF8F"/>
            <w:vAlign w:val="center"/>
          </w:tcPr>
          <w:p w:rsidR="009447FB" w:rsidRPr="00533983" w:rsidRDefault="005B48E5">
            <w:pPr>
              <w:pStyle w:val="TableText"/>
              <w:rPr>
                <w:rFonts w:ascii="Tahoma" w:hAnsi="Tahoma" w:cs="Tahoma"/>
                <w:sz w:val="13"/>
              </w:rPr>
            </w:pPr>
            <w:r w:rsidRPr="00533983">
              <w:rPr>
                <w:rFonts w:ascii="Tahoma" w:hAnsi="Tahoma" w:cs="Tahoma"/>
                <w:sz w:val="13"/>
              </w:rPr>
              <w:t>2</w:t>
            </w:r>
          </w:p>
        </w:tc>
        <w:tc>
          <w:tcPr>
            <w:tcW w:w="360" w:type="dxa"/>
            <w:tcBorders>
              <w:bottom w:val="single" w:sz="4" w:space="0" w:color="auto"/>
            </w:tcBorders>
            <w:shd w:val="clear" w:color="auto" w:fill="FABF8F"/>
            <w:vAlign w:val="center"/>
          </w:tcPr>
          <w:p w:rsidR="009447FB" w:rsidRPr="00533983" w:rsidRDefault="009447FB">
            <w:pPr>
              <w:pStyle w:val="TableText"/>
              <w:rPr>
                <w:rFonts w:ascii="Tahoma" w:hAnsi="Tahoma" w:cs="Tahoma"/>
                <w:sz w:val="13"/>
              </w:rPr>
            </w:pPr>
          </w:p>
        </w:tc>
        <w:tc>
          <w:tcPr>
            <w:tcW w:w="360" w:type="dxa"/>
            <w:tcBorders>
              <w:bottom w:val="single" w:sz="4" w:space="0" w:color="auto"/>
            </w:tcBorders>
            <w:shd w:val="clear" w:color="auto" w:fill="FABF8F"/>
            <w:vAlign w:val="center"/>
          </w:tcPr>
          <w:p w:rsidR="009447FB" w:rsidRPr="00533983" w:rsidRDefault="009447FB">
            <w:pPr>
              <w:pStyle w:val="TableText"/>
              <w:rPr>
                <w:rFonts w:ascii="Tahoma" w:hAnsi="Tahoma" w:cs="Tahoma"/>
                <w:sz w:val="13"/>
              </w:rPr>
            </w:pPr>
          </w:p>
        </w:tc>
        <w:tc>
          <w:tcPr>
            <w:tcW w:w="360" w:type="dxa"/>
            <w:tcBorders>
              <w:bottom w:val="single" w:sz="4" w:space="0" w:color="auto"/>
            </w:tcBorders>
            <w:shd w:val="clear" w:color="auto" w:fill="FABF8F"/>
            <w:vAlign w:val="center"/>
          </w:tcPr>
          <w:p w:rsidR="009447FB" w:rsidRPr="00533983" w:rsidRDefault="009447FB">
            <w:pPr>
              <w:pStyle w:val="TableText"/>
              <w:rPr>
                <w:rFonts w:ascii="Tahoma" w:hAnsi="Tahoma" w:cs="Tahoma"/>
                <w:sz w:val="13"/>
              </w:rPr>
            </w:pPr>
          </w:p>
        </w:tc>
        <w:tc>
          <w:tcPr>
            <w:tcW w:w="360" w:type="dxa"/>
            <w:tcBorders>
              <w:bottom w:val="single" w:sz="4" w:space="0" w:color="auto"/>
            </w:tcBorders>
            <w:shd w:val="clear" w:color="auto" w:fill="FABF8F"/>
            <w:vAlign w:val="center"/>
          </w:tcPr>
          <w:p w:rsidR="009447FB" w:rsidRPr="00533983" w:rsidRDefault="009447FB">
            <w:pPr>
              <w:pStyle w:val="TableText"/>
              <w:rPr>
                <w:rFonts w:ascii="Tahoma" w:hAnsi="Tahoma" w:cs="Tahoma"/>
                <w:sz w:val="13"/>
              </w:rPr>
            </w:pPr>
          </w:p>
        </w:tc>
        <w:tc>
          <w:tcPr>
            <w:tcW w:w="360" w:type="dxa"/>
            <w:tcBorders>
              <w:bottom w:val="single" w:sz="4" w:space="0" w:color="auto"/>
            </w:tcBorders>
            <w:shd w:val="clear" w:color="auto" w:fill="FABF8F"/>
            <w:vAlign w:val="center"/>
          </w:tcPr>
          <w:p w:rsidR="009447FB" w:rsidRPr="00533983"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447FB" w:rsidRPr="00533983"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533983" w:rsidRDefault="005B48E5">
            <w:pPr>
              <w:pStyle w:val="TableText"/>
              <w:rPr>
                <w:rFonts w:ascii="Tahoma" w:hAnsi="Tahoma" w:cs="Tahoma"/>
                <w:sz w:val="13"/>
              </w:rPr>
            </w:pPr>
            <w:r w:rsidRPr="00533983">
              <w:rPr>
                <w:rFonts w:ascii="Tahoma" w:hAnsi="Tahoma" w:cs="Tahoma"/>
                <w:sz w:val="13"/>
              </w:rPr>
              <w:t>2</w:t>
            </w:r>
          </w:p>
        </w:tc>
        <w:tc>
          <w:tcPr>
            <w:tcW w:w="540" w:type="dxa"/>
            <w:tcBorders>
              <w:bottom w:val="single" w:sz="4" w:space="0" w:color="auto"/>
            </w:tcBorders>
            <w:shd w:val="clear" w:color="auto" w:fill="FABF8F"/>
            <w:vAlign w:val="center"/>
          </w:tcPr>
          <w:p w:rsidR="009447FB" w:rsidRPr="00533983"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447FB" w:rsidRPr="00533983"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533983" w:rsidRDefault="009447FB">
            <w:pPr>
              <w:pStyle w:val="TableText"/>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rsidR="009447FB" w:rsidRPr="00533983" w:rsidRDefault="009447FB">
            <w:pPr>
              <w:pStyle w:val="TableText"/>
              <w:rPr>
                <w:rFonts w:ascii="Tahoma"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9447FB" w:rsidRPr="00533983" w:rsidRDefault="009447FB">
            <w:pPr>
              <w:pStyle w:val="TableText"/>
              <w:rPr>
                <w:rFonts w:ascii="Tahoma" w:hAnsi="Tahoma" w:cs="Tahoma"/>
                <w:sz w:val="13"/>
              </w:rPr>
            </w:pPr>
          </w:p>
        </w:tc>
        <w:tc>
          <w:tcPr>
            <w:tcW w:w="702" w:type="dxa"/>
            <w:tcBorders>
              <w:bottom w:val="single" w:sz="4" w:space="0" w:color="auto"/>
            </w:tcBorders>
            <w:shd w:val="clear" w:color="auto" w:fill="FABF8F"/>
          </w:tcPr>
          <w:p w:rsidR="009447FB" w:rsidRPr="00533983" w:rsidRDefault="009447FB" w:rsidP="00A0765A">
            <w:pPr>
              <w:pStyle w:val="TableText"/>
              <w:spacing w:before="120"/>
              <w:rPr>
                <w:rFonts w:ascii="Tahoma" w:hAnsi="Tahoma" w:cs="Tahoma"/>
                <w:sz w:val="13"/>
              </w:rPr>
            </w:pPr>
          </w:p>
        </w:tc>
        <w:tc>
          <w:tcPr>
            <w:tcW w:w="594" w:type="dxa"/>
            <w:tcBorders>
              <w:bottom w:val="single" w:sz="4" w:space="0" w:color="auto"/>
            </w:tcBorders>
            <w:shd w:val="clear" w:color="auto" w:fill="FABF8F"/>
            <w:vAlign w:val="center"/>
          </w:tcPr>
          <w:p w:rsidR="009447FB" w:rsidRPr="00533983" w:rsidRDefault="00D15A8B">
            <w:pPr>
              <w:pStyle w:val="TableText"/>
              <w:rPr>
                <w:rFonts w:ascii="Tahoma" w:hAnsi="Tahoma" w:cs="Tahoma"/>
                <w:sz w:val="13"/>
              </w:rPr>
            </w:pPr>
            <w:r w:rsidRPr="00533983">
              <w:rPr>
                <w:rFonts w:ascii="Tahoma" w:hAnsi="Tahoma" w:cs="Tahoma"/>
                <w:sz w:val="13"/>
              </w:rPr>
              <w:t>OL</w:t>
            </w:r>
          </w:p>
        </w:tc>
      </w:tr>
      <w:tr w:rsidR="007A656A" w:rsidRPr="00533983" w:rsidTr="00DB2A79">
        <w:trPr>
          <w:trHeight w:val="145"/>
        </w:trPr>
        <w:tc>
          <w:tcPr>
            <w:tcW w:w="2286" w:type="dxa"/>
            <w:tcBorders>
              <w:bottom w:val="single" w:sz="4" w:space="0" w:color="auto"/>
            </w:tcBorders>
            <w:shd w:val="clear" w:color="auto" w:fill="auto"/>
            <w:vAlign w:val="center"/>
          </w:tcPr>
          <w:p w:rsidR="00B27742" w:rsidRPr="00DB2A79" w:rsidRDefault="00B27742" w:rsidP="0070485B">
            <w:pPr>
              <w:pStyle w:val="ProductNames"/>
              <w:rPr>
                <w:rFonts w:ascii="Tahoma" w:hAnsi="Tahoma" w:cs="Tahoma"/>
                <w:sz w:val="14"/>
                <w:szCs w:val="14"/>
              </w:rPr>
            </w:pPr>
            <w:bookmarkStart w:id="132" w:name="_Toc336337903"/>
            <w:bookmarkStart w:id="133" w:name="_Toc352233453"/>
            <w:r w:rsidRPr="00DB2A79">
              <w:rPr>
                <w:rFonts w:ascii="Tahoma" w:hAnsi="Tahoma" w:cs="Tahoma"/>
                <w:sz w:val="14"/>
                <w:szCs w:val="14"/>
              </w:rPr>
              <w:t>Windows</w:t>
            </w:r>
            <w:r w:rsidRPr="00DB2A79">
              <w:rPr>
                <w:rFonts w:ascii="Tahoma" w:hAnsi="Tahoma" w:cs="Tahoma"/>
                <w:sz w:val="14"/>
                <w:szCs w:val="14"/>
                <w:vertAlign w:val="superscript"/>
              </w:rPr>
              <w:t>®</w:t>
            </w:r>
            <w:r w:rsidRPr="00DB2A79">
              <w:rPr>
                <w:rFonts w:ascii="Tahoma" w:hAnsi="Tahoma" w:cs="Tahoma"/>
                <w:sz w:val="14"/>
                <w:szCs w:val="14"/>
              </w:rPr>
              <w:t xml:space="preserve"> 7 Partners in Learning</w:t>
            </w:r>
            <w:bookmarkEnd w:id="132"/>
            <w:bookmarkEnd w:id="133"/>
          </w:p>
        </w:tc>
        <w:tc>
          <w:tcPr>
            <w:tcW w:w="702" w:type="dxa"/>
            <w:tcBorders>
              <w:bottom w:val="single" w:sz="4" w:space="0" w:color="auto"/>
            </w:tcBorders>
            <w:shd w:val="clear" w:color="auto" w:fill="auto"/>
            <w:vAlign w:val="center"/>
          </w:tcPr>
          <w:p w:rsidR="00B27742" w:rsidRPr="00A3734B" w:rsidRDefault="00DE59ED" w:rsidP="0018541C">
            <w:pPr>
              <w:pStyle w:val="TableText"/>
              <w:widowControl w:val="0"/>
              <w:rPr>
                <w:rFonts w:cs="Tahoma"/>
                <w:b/>
                <w:sz w:val="13"/>
                <w:szCs w:val="13"/>
                <w:u w:val="single"/>
              </w:rPr>
            </w:pPr>
            <w:hyperlink w:anchor="Sys_25WindowsPartnersLearning" w:history="1">
              <w:r w:rsidR="005B0EC7" w:rsidRPr="00A3734B">
                <w:rPr>
                  <w:rStyle w:val="Hyperlink"/>
                  <w:rFonts w:cs="Tahoma"/>
                  <w:b/>
                  <w:sz w:val="13"/>
                  <w:szCs w:val="13"/>
                </w:rPr>
                <w:t>27</w:t>
              </w:r>
            </w:hyperlink>
          </w:p>
        </w:tc>
        <w:tc>
          <w:tcPr>
            <w:tcW w:w="432" w:type="dxa"/>
            <w:tcBorders>
              <w:bottom w:val="single" w:sz="4" w:space="0" w:color="auto"/>
            </w:tcBorders>
            <w:shd w:val="clear" w:color="auto" w:fill="auto"/>
          </w:tcPr>
          <w:p w:rsidR="00B27742" w:rsidRPr="00533983" w:rsidRDefault="00B27742" w:rsidP="009124DC">
            <w:pPr>
              <w:pStyle w:val="TableText"/>
              <w:spacing w:before="120"/>
              <w:rPr>
                <w:rFonts w:ascii="Tahoma" w:hAnsi="Tahoma" w:cs="Tahoma"/>
                <w:sz w:val="13"/>
              </w:rPr>
            </w:pPr>
            <w:r w:rsidRPr="00533983">
              <w:rPr>
                <w:rFonts w:ascii="Tahoma" w:hAnsi="Tahoma" w:cs="Tahoma"/>
                <w:sz w:val="13"/>
              </w:rPr>
              <w:t>11/09</w:t>
            </w:r>
          </w:p>
        </w:tc>
        <w:tc>
          <w:tcPr>
            <w:tcW w:w="387" w:type="dxa"/>
            <w:tcBorders>
              <w:bottom w:val="single" w:sz="4" w:space="0" w:color="auto"/>
              <w:right w:val="single" w:sz="18" w:space="0" w:color="auto"/>
            </w:tcBorders>
            <w:shd w:val="clear" w:color="auto" w:fill="auto"/>
            <w:vAlign w:val="center"/>
          </w:tcPr>
          <w:p w:rsidR="00B27742" w:rsidRPr="00533983" w:rsidRDefault="00B27742">
            <w:pPr>
              <w:pStyle w:val="TableText"/>
              <w:rPr>
                <w:rFonts w:ascii="Tahoma" w:hAnsi="Tahoma" w:cs="Tahoma"/>
                <w:sz w:val="13"/>
              </w:rPr>
            </w:pPr>
          </w:p>
        </w:tc>
        <w:tc>
          <w:tcPr>
            <w:tcW w:w="333" w:type="dxa"/>
            <w:tcBorders>
              <w:left w:val="single" w:sz="18" w:space="0" w:color="auto"/>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360"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360"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360"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360"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360"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533983"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540"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533983"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533983" w:rsidRDefault="00B27742">
            <w:pPr>
              <w:pStyle w:val="TableText"/>
              <w:rPr>
                <w:rFonts w:ascii="Tahoma" w:hAnsi="Tahoma" w:cs="Tahoma"/>
                <w:sz w:val="13"/>
              </w:rPr>
            </w:pPr>
            <w:r w:rsidRPr="00533983">
              <w:rPr>
                <w:rFonts w:ascii="Tahoma" w:hAnsi="Tahoma" w:cs="Tahoma"/>
                <w:sz w:val="13"/>
              </w:rPr>
              <w:t xml:space="preserve">2 </w:t>
            </w:r>
            <w:r w:rsidRPr="00533983">
              <w:rPr>
                <w:rFonts w:ascii="Tahoma" w:hAnsi="Tahoma" w:cs="Tahoma"/>
                <w:sz w:val="10"/>
                <w:szCs w:val="12"/>
              </w:rPr>
              <w:t>(только School)</w:t>
            </w:r>
          </w:p>
        </w:tc>
        <w:tc>
          <w:tcPr>
            <w:tcW w:w="477" w:type="dxa"/>
            <w:tcBorders>
              <w:bottom w:val="single" w:sz="4" w:space="0" w:color="auto"/>
              <w:right w:val="single" w:sz="18" w:space="0" w:color="auto"/>
            </w:tcBorders>
            <w:shd w:val="clear" w:color="auto" w:fill="auto"/>
            <w:vAlign w:val="center"/>
          </w:tcPr>
          <w:p w:rsidR="00B27742" w:rsidRPr="00533983" w:rsidRDefault="00B27742">
            <w:pPr>
              <w:pStyle w:val="TableText"/>
              <w:rPr>
                <w:rFonts w:ascii="Tahoma"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rsidR="00B27742" w:rsidRPr="00533983" w:rsidRDefault="00B27742">
            <w:pPr>
              <w:pStyle w:val="TableText"/>
              <w:rPr>
                <w:rFonts w:ascii="Tahoma" w:hAnsi="Tahoma" w:cs="Tahoma"/>
                <w:sz w:val="13"/>
              </w:rPr>
            </w:pPr>
          </w:p>
        </w:tc>
        <w:tc>
          <w:tcPr>
            <w:tcW w:w="702" w:type="dxa"/>
            <w:tcBorders>
              <w:bottom w:val="single" w:sz="4" w:space="0" w:color="auto"/>
            </w:tcBorders>
            <w:shd w:val="clear" w:color="auto" w:fill="auto"/>
          </w:tcPr>
          <w:p w:rsidR="00B27742" w:rsidRPr="00533983" w:rsidRDefault="00B27742" w:rsidP="00A0765A">
            <w:pPr>
              <w:pStyle w:val="TableText"/>
              <w:spacing w:before="120"/>
              <w:rPr>
                <w:rFonts w:ascii="Tahoma" w:hAnsi="Tahoma" w:cs="Tahoma"/>
                <w:sz w:val="13"/>
              </w:rPr>
            </w:pPr>
          </w:p>
        </w:tc>
        <w:tc>
          <w:tcPr>
            <w:tcW w:w="594" w:type="dxa"/>
            <w:tcBorders>
              <w:bottom w:val="single" w:sz="4" w:space="0" w:color="auto"/>
            </w:tcBorders>
            <w:shd w:val="clear" w:color="auto" w:fill="auto"/>
            <w:vAlign w:val="center"/>
          </w:tcPr>
          <w:p w:rsidR="00B27742" w:rsidRPr="00533983" w:rsidRDefault="00B27742">
            <w:pPr>
              <w:pStyle w:val="TableText"/>
              <w:rPr>
                <w:rFonts w:ascii="Tahoma" w:hAnsi="Tahoma" w:cs="Tahoma"/>
                <w:sz w:val="13"/>
              </w:rPr>
            </w:pPr>
          </w:p>
        </w:tc>
      </w:tr>
      <w:tr w:rsidR="007A656A" w:rsidRPr="00533983" w:rsidTr="00DB2A79">
        <w:trPr>
          <w:trHeight w:val="145"/>
        </w:trPr>
        <w:tc>
          <w:tcPr>
            <w:tcW w:w="2286" w:type="dxa"/>
            <w:tcBorders>
              <w:bottom w:val="single" w:sz="4" w:space="0" w:color="auto"/>
            </w:tcBorders>
            <w:shd w:val="clear" w:color="auto" w:fill="FABF8F"/>
          </w:tcPr>
          <w:p w:rsidR="00B27742" w:rsidRPr="00DB2A79" w:rsidRDefault="00B27742" w:rsidP="00F70479">
            <w:pPr>
              <w:pStyle w:val="ProductNames"/>
              <w:rPr>
                <w:rFonts w:ascii="Tahoma" w:hAnsi="Tahoma" w:cs="Tahoma"/>
                <w:sz w:val="14"/>
                <w:szCs w:val="14"/>
              </w:rPr>
            </w:pPr>
            <w:bookmarkStart w:id="134" w:name="_Toc336337904"/>
            <w:bookmarkStart w:id="135" w:name="_Toc352233454"/>
            <w:r w:rsidRPr="00DB2A79">
              <w:rPr>
                <w:rFonts w:ascii="Tahoma" w:hAnsi="Tahoma" w:cs="Tahoma"/>
                <w:sz w:val="14"/>
                <w:szCs w:val="14"/>
              </w:rPr>
              <w:t>Windows</w:t>
            </w:r>
            <w:r w:rsidRPr="00DB2A79">
              <w:rPr>
                <w:rFonts w:ascii="Tahoma" w:hAnsi="Tahoma" w:cs="Tahoma"/>
                <w:sz w:val="14"/>
                <w:szCs w:val="14"/>
                <w:vertAlign w:val="superscript"/>
              </w:rPr>
              <w:t>®</w:t>
            </w:r>
            <w:r w:rsidRPr="00DB2A79">
              <w:rPr>
                <w:rFonts w:ascii="Tahoma" w:hAnsi="Tahoma" w:cs="Tahoma"/>
                <w:sz w:val="14"/>
                <w:szCs w:val="14"/>
              </w:rPr>
              <w:t xml:space="preserve"> 8 Профессиональная</w:t>
            </w:r>
            <w:bookmarkEnd w:id="134"/>
            <w:bookmarkEnd w:id="135"/>
            <w:r w:rsidRPr="00DB2A79">
              <w:rPr>
                <w:rFonts w:ascii="Tahoma" w:hAnsi="Tahoma" w:cs="Tahoma"/>
                <w:sz w:val="14"/>
                <w:szCs w:val="14"/>
              </w:rPr>
              <w:t xml:space="preserve"> </w:t>
            </w:r>
          </w:p>
        </w:tc>
        <w:tc>
          <w:tcPr>
            <w:tcW w:w="702" w:type="dxa"/>
            <w:tcBorders>
              <w:bottom w:val="single" w:sz="4" w:space="0" w:color="auto"/>
            </w:tcBorders>
            <w:shd w:val="clear" w:color="auto" w:fill="FABF8F"/>
            <w:vAlign w:val="center"/>
          </w:tcPr>
          <w:p w:rsidR="00B27742" w:rsidRPr="00A3734B" w:rsidRDefault="00DE59ED" w:rsidP="0018541C">
            <w:pPr>
              <w:pStyle w:val="TableText"/>
              <w:widowControl w:val="0"/>
              <w:rPr>
                <w:rStyle w:val="EndnoteReference"/>
                <w:rFonts w:cs="Tahoma"/>
                <w:b w:val="0"/>
                <w:color w:val="0000FF"/>
                <w:sz w:val="13"/>
                <w:szCs w:val="13"/>
                <w:u w:val="single"/>
              </w:rPr>
            </w:pPr>
            <w:hyperlink w:anchor="Sys_27WindowsVistaProUpgrade" w:history="1">
              <w:r w:rsidR="005B0EC7" w:rsidRPr="00A3734B">
                <w:rPr>
                  <w:rStyle w:val="Hyperlink"/>
                  <w:rFonts w:cs="Tahoma"/>
                  <w:b/>
                  <w:sz w:val="13"/>
                  <w:szCs w:val="13"/>
                </w:rPr>
                <w:t>28</w:t>
              </w:r>
            </w:hyperlink>
          </w:p>
        </w:tc>
        <w:tc>
          <w:tcPr>
            <w:tcW w:w="432" w:type="dxa"/>
            <w:tcBorders>
              <w:bottom w:val="single" w:sz="4" w:space="0" w:color="auto"/>
            </w:tcBorders>
            <w:shd w:val="clear" w:color="auto" w:fill="FABF8F"/>
          </w:tcPr>
          <w:p w:rsidR="00B27742" w:rsidRPr="00533983" w:rsidRDefault="00B27742" w:rsidP="009124DC">
            <w:pPr>
              <w:pStyle w:val="TableText"/>
              <w:spacing w:before="120"/>
              <w:rPr>
                <w:rFonts w:ascii="Tahoma" w:hAnsi="Tahoma" w:cs="Tahoma"/>
                <w:sz w:val="13"/>
              </w:rPr>
            </w:pPr>
            <w:r w:rsidRPr="00533983">
              <w:rPr>
                <w:rFonts w:ascii="Tahoma" w:hAnsi="Tahoma" w:cs="Tahoma"/>
                <w:sz w:val="13"/>
              </w:rPr>
              <w:t>08/12</w:t>
            </w:r>
          </w:p>
        </w:tc>
        <w:tc>
          <w:tcPr>
            <w:tcW w:w="387" w:type="dxa"/>
            <w:tcBorders>
              <w:bottom w:val="single" w:sz="4" w:space="0" w:color="auto"/>
              <w:right w:val="single" w:sz="18"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DT</w:t>
            </w:r>
          </w:p>
        </w:tc>
        <w:tc>
          <w:tcPr>
            <w:tcW w:w="333" w:type="dxa"/>
            <w:tcBorders>
              <w:left w:val="single" w:sz="18" w:space="0" w:color="auto"/>
              <w:bottom w:val="single" w:sz="4"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2</w:t>
            </w:r>
          </w:p>
        </w:tc>
        <w:tc>
          <w:tcPr>
            <w:tcW w:w="360" w:type="dxa"/>
            <w:tcBorders>
              <w:bottom w:val="single" w:sz="4"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5</w:t>
            </w:r>
          </w:p>
        </w:tc>
        <w:tc>
          <w:tcPr>
            <w:tcW w:w="360" w:type="dxa"/>
            <w:tcBorders>
              <w:bottom w:val="single" w:sz="4"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4</w:t>
            </w:r>
          </w:p>
        </w:tc>
        <w:tc>
          <w:tcPr>
            <w:tcW w:w="360" w:type="dxa"/>
            <w:tcBorders>
              <w:bottom w:val="single" w:sz="4"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3</w:t>
            </w:r>
          </w:p>
        </w:tc>
        <w:tc>
          <w:tcPr>
            <w:tcW w:w="360" w:type="dxa"/>
            <w:tcBorders>
              <w:bottom w:val="single" w:sz="4"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3</w:t>
            </w:r>
          </w:p>
        </w:tc>
        <w:tc>
          <w:tcPr>
            <w:tcW w:w="360" w:type="dxa"/>
            <w:tcBorders>
              <w:bottom w:val="single" w:sz="4"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2</w:t>
            </w:r>
          </w:p>
        </w:tc>
        <w:tc>
          <w:tcPr>
            <w:tcW w:w="540" w:type="dxa"/>
            <w:tcBorders>
              <w:bottom w:val="single" w:sz="4"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533983" w:rsidRDefault="00664EE9">
            <w:pPr>
              <w:pStyle w:val="TableText"/>
              <w:rPr>
                <w:rFonts w:ascii="Tahoma" w:hAnsi="Tahoma" w:cs="Tahoma"/>
                <w:sz w:val="13"/>
              </w:rPr>
            </w:pPr>
            <w:r w:rsidRPr="00533983">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Е</w:t>
            </w:r>
          </w:p>
        </w:tc>
        <w:tc>
          <w:tcPr>
            <w:tcW w:w="423" w:type="dxa"/>
            <w:tcBorders>
              <w:left w:val="single" w:sz="18" w:space="0" w:color="auto"/>
              <w:bottom w:val="single" w:sz="4" w:space="0" w:color="auto"/>
              <w:right w:val="single" w:sz="18"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E, P</w:t>
            </w:r>
          </w:p>
        </w:tc>
        <w:tc>
          <w:tcPr>
            <w:tcW w:w="702" w:type="dxa"/>
            <w:tcBorders>
              <w:bottom w:val="single" w:sz="4" w:space="0" w:color="auto"/>
            </w:tcBorders>
            <w:shd w:val="clear" w:color="auto" w:fill="FABF8F"/>
            <w:vAlign w:val="center"/>
          </w:tcPr>
          <w:p w:rsidR="00B27742" w:rsidRPr="00533983" w:rsidRDefault="00B27742" w:rsidP="004000C7">
            <w:pPr>
              <w:pStyle w:val="TableText"/>
              <w:rPr>
                <w:rFonts w:ascii="Tahoma" w:hAnsi="Tahoma" w:cs="Tahoma"/>
                <w:sz w:val="13"/>
              </w:rPr>
            </w:pPr>
            <w:r w:rsidRPr="00533983">
              <w:rPr>
                <w:rFonts w:ascii="Tahoma" w:hAnsi="Tahoma" w:cs="Tahoma"/>
                <w:sz w:val="13"/>
              </w:rPr>
              <w:t>E,ST</w:t>
            </w:r>
          </w:p>
        </w:tc>
        <w:tc>
          <w:tcPr>
            <w:tcW w:w="594" w:type="dxa"/>
            <w:tcBorders>
              <w:bottom w:val="single" w:sz="4" w:space="0" w:color="auto"/>
            </w:tcBorders>
            <w:shd w:val="clear" w:color="auto" w:fill="FABF8F"/>
            <w:vAlign w:val="center"/>
          </w:tcPr>
          <w:p w:rsidR="00B27742" w:rsidRPr="00533983" w:rsidRDefault="00B27742">
            <w:pPr>
              <w:pStyle w:val="TableText"/>
              <w:rPr>
                <w:rFonts w:ascii="Tahoma" w:hAnsi="Tahoma" w:cs="Tahoma"/>
                <w:sz w:val="13"/>
              </w:rPr>
            </w:pPr>
          </w:p>
        </w:tc>
      </w:tr>
      <w:tr w:rsidR="007A656A" w:rsidRPr="00533983" w:rsidTr="00DB2A79">
        <w:trPr>
          <w:trHeight w:val="145"/>
        </w:trPr>
        <w:tc>
          <w:tcPr>
            <w:tcW w:w="2286" w:type="dxa"/>
            <w:tcBorders>
              <w:bottom w:val="single" w:sz="4" w:space="0" w:color="auto"/>
            </w:tcBorders>
            <w:shd w:val="clear" w:color="auto" w:fill="auto"/>
          </w:tcPr>
          <w:p w:rsidR="00B27742" w:rsidRPr="00581D90" w:rsidRDefault="00B27742" w:rsidP="007A656A">
            <w:pPr>
              <w:pStyle w:val="ProductNames"/>
              <w:rPr>
                <w:rFonts w:ascii="Tahoma" w:hAnsi="Tahoma" w:cs="Tahoma"/>
                <w:sz w:val="14"/>
                <w:szCs w:val="14"/>
                <w:lang w:val="ru-RU"/>
              </w:rPr>
            </w:pPr>
            <w:bookmarkStart w:id="136" w:name="_Toc336337905"/>
            <w:bookmarkStart w:id="137" w:name="_Toc352233455"/>
            <w:r w:rsidRPr="00DB2A79">
              <w:rPr>
                <w:rFonts w:ascii="Tahoma" w:hAnsi="Tahoma" w:cs="Tahoma"/>
                <w:sz w:val="14"/>
                <w:szCs w:val="14"/>
              </w:rPr>
              <w:t>Windows</w:t>
            </w:r>
            <w:r w:rsidRPr="00581D90">
              <w:rPr>
                <w:rFonts w:ascii="Tahoma" w:hAnsi="Tahoma" w:cs="Tahoma"/>
                <w:sz w:val="14"/>
                <w:szCs w:val="14"/>
                <w:vertAlign w:val="superscript"/>
                <w:lang w:val="ru-RU"/>
              </w:rPr>
              <w:t>®</w:t>
            </w:r>
            <w:r w:rsidRPr="00581D90">
              <w:rPr>
                <w:rFonts w:ascii="Tahoma" w:hAnsi="Tahoma" w:cs="Tahoma"/>
                <w:sz w:val="14"/>
                <w:szCs w:val="14"/>
                <w:lang w:val="ru-RU"/>
              </w:rPr>
              <w:t xml:space="preserve"> 8 Профессиональная с</w:t>
            </w:r>
            <w:r w:rsidR="007A656A" w:rsidRPr="00DB2A79">
              <w:rPr>
                <w:rFonts w:ascii="Tahoma" w:hAnsi="Tahoma" w:cs="Tahoma"/>
                <w:sz w:val="14"/>
                <w:szCs w:val="14"/>
              </w:rPr>
              <w:t> </w:t>
            </w:r>
            <w:r w:rsidRPr="00581D90">
              <w:rPr>
                <w:rFonts w:ascii="Tahoma" w:hAnsi="Tahoma" w:cs="Tahoma"/>
                <w:sz w:val="14"/>
                <w:szCs w:val="14"/>
                <w:lang w:val="ru-RU"/>
              </w:rPr>
              <w:t xml:space="preserve">пакетом </w:t>
            </w:r>
            <w:r w:rsidRPr="00DB2A79">
              <w:rPr>
                <w:rFonts w:ascii="Tahoma" w:hAnsi="Tahoma" w:cs="Tahoma"/>
                <w:sz w:val="14"/>
                <w:szCs w:val="14"/>
              </w:rPr>
              <w:t>MDOP</w:t>
            </w:r>
            <w:bookmarkEnd w:id="136"/>
            <w:bookmarkEnd w:id="137"/>
            <w:r w:rsidRPr="00581D90">
              <w:rPr>
                <w:rFonts w:ascii="Tahoma" w:hAnsi="Tahoma" w:cs="Tahoma"/>
                <w:sz w:val="14"/>
                <w:szCs w:val="14"/>
                <w:lang w:val="ru-RU"/>
              </w:rPr>
              <w:t xml:space="preserve"> </w:t>
            </w:r>
          </w:p>
        </w:tc>
        <w:tc>
          <w:tcPr>
            <w:tcW w:w="702" w:type="dxa"/>
            <w:tcBorders>
              <w:bottom w:val="single" w:sz="4" w:space="0" w:color="auto"/>
            </w:tcBorders>
            <w:shd w:val="clear" w:color="auto" w:fill="auto"/>
            <w:vAlign w:val="center"/>
          </w:tcPr>
          <w:p w:rsidR="00B27742" w:rsidRPr="00A3734B" w:rsidRDefault="00B27742" w:rsidP="005D1AD1">
            <w:pPr>
              <w:pStyle w:val="TableText"/>
              <w:widowControl w:val="0"/>
              <w:rPr>
                <w:rStyle w:val="EndnoteReference"/>
                <w:rFonts w:cs="Tahoma"/>
                <w:color w:val="0000FF"/>
                <w:sz w:val="13"/>
                <w:szCs w:val="13"/>
                <w:u w:val="single"/>
              </w:rPr>
            </w:pPr>
          </w:p>
        </w:tc>
        <w:tc>
          <w:tcPr>
            <w:tcW w:w="432" w:type="dxa"/>
            <w:tcBorders>
              <w:bottom w:val="single" w:sz="4" w:space="0" w:color="auto"/>
            </w:tcBorders>
            <w:shd w:val="clear" w:color="auto" w:fill="auto"/>
          </w:tcPr>
          <w:p w:rsidR="00B27742" w:rsidRPr="00533983" w:rsidRDefault="001327D3" w:rsidP="00690165">
            <w:pPr>
              <w:pStyle w:val="TableText"/>
              <w:spacing w:before="120"/>
              <w:rPr>
                <w:rFonts w:ascii="Tahoma" w:hAnsi="Tahoma" w:cs="Tahoma"/>
                <w:sz w:val="13"/>
              </w:rPr>
            </w:pPr>
            <w:r w:rsidRPr="00533983">
              <w:rPr>
                <w:rFonts w:ascii="Tahoma" w:hAnsi="Tahoma" w:cs="Tahoma"/>
                <w:sz w:val="13"/>
              </w:rPr>
              <w:t>12/12</w:t>
            </w:r>
          </w:p>
        </w:tc>
        <w:tc>
          <w:tcPr>
            <w:tcW w:w="387" w:type="dxa"/>
            <w:tcBorders>
              <w:bottom w:val="single" w:sz="4" w:space="0" w:color="auto"/>
              <w:right w:val="single" w:sz="18" w:space="0" w:color="auto"/>
            </w:tcBorders>
            <w:shd w:val="clear" w:color="auto" w:fill="auto"/>
            <w:vAlign w:val="center"/>
          </w:tcPr>
          <w:p w:rsidR="00B27742" w:rsidRPr="00533983" w:rsidRDefault="00B27742" w:rsidP="005D1AD1">
            <w:pPr>
              <w:pStyle w:val="TableText"/>
              <w:rPr>
                <w:rFonts w:ascii="Tahoma" w:hAnsi="Tahoma" w:cs="Tahoma"/>
                <w:sz w:val="13"/>
              </w:rPr>
            </w:pPr>
            <w:r w:rsidRPr="00533983">
              <w:rPr>
                <w:rFonts w:ascii="Tahoma" w:hAnsi="Tahoma" w:cs="Tahoma"/>
                <w:sz w:val="13"/>
              </w:rPr>
              <w:t>DT</w:t>
            </w:r>
          </w:p>
        </w:tc>
        <w:tc>
          <w:tcPr>
            <w:tcW w:w="333" w:type="dxa"/>
            <w:tcBorders>
              <w:left w:val="single" w:sz="18" w:space="0" w:color="auto"/>
              <w:bottom w:val="single" w:sz="4" w:space="0" w:color="auto"/>
            </w:tcBorders>
            <w:shd w:val="clear" w:color="auto" w:fill="auto"/>
            <w:vAlign w:val="center"/>
          </w:tcPr>
          <w:p w:rsidR="00B27742" w:rsidRPr="00533983" w:rsidRDefault="00B27742" w:rsidP="005D1AD1">
            <w:pPr>
              <w:pStyle w:val="TableText"/>
              <w:rPr>
                <w:rFonts w:ascii="Tahoma" w:hAnsi="Tahoma" w:cs="Tahoma"/>
                <w:sz w:val="13"/>
              </w:rPr>
            </w:pPr>
            <w:r w:rsidRPr="00533983">
              <w:rPr>
                <w:rFonts w:ascii="Tahoma" w:hAnsi="Tahoma" w:cs="Tahoma"/>
                <w:sz w:val="13"/>
              </w:rPr>
              <w:t>2</w:t>
            </w:r>
          </w:p>
        </w:tc>
        <w:tc>
          <w:tcPr>
            <w:tcW w:w="360" w:type="dxa"/>
            <w:tcBorders>
              <w:bottom w:val="single" w:sz="4" w:space="0" w:color="auto"/>
            </w:tcBorders>
            <w:shd w:val="clear" w:color="auto" w:fill="auto"/>
            <w:vAlign w:val="center"/>
          </w:tcPr>
          <w:p w:rsidR="00B27742" w:rsidRPr="00533983" w:rsidRDefault="00B27742" w:rsidP="005D1AD1">
            <w:pPr>
              <w:pStyle w:val="TableText"/>
              <w:rPr>
                <w:rFonts w:ascii="Tahoma" w:hAnsi="Tahoma" w:cs="Tahoma"/>
                <w:sz w:val="13"/>
              </w:rPr>
            </w:pPr>
            <w:r w:rsidRPr="00533983">
              <w:rPr>
                <w:rFonts w:ascii="Tahoma" w:hAnsi="Tahoma" w:cs="Tahoma"/>
                <w:sz w:val="13"/>
              </w:rPr>
              <w:t>5</w:t>
            </w:r>
          </w:p>
        </w:tc>
        <w:tc>
          <w:tcPr>
            <w:tcW w:w="360" w:type="dxa"/>
            <w:tcBorders>
              <w:bottom w:val="single" w:sz="4" w:space="0" w:color="auto"/>
            </w:tcBorders>
            <w:shd w:val="clear" w:color="auto" w:fill="auto"/>
            <w:vAlign w:val="center"/>
          </w:tcPr>
          <w:p w:rsidR="00B27742" w:rsidRPr="00533983" w:rsidRDefault="00B27742" w:rsidP="005D1AD1">
            <w:pPr>
              <w:pStyle w:val="TableText"/>
              <w:rPr>
                <w:rFonts w:ascii="Tahoma" w:hAnsi="Tahoma" w:cs="Tahoma"/>
                <w:sz w:val="13"/>
              </w:rPr>
            </w:pPr>
            <w:r w:rsidRPr="00533983">
              <w:rPr>
                <w:rFonts w:ascii="Tahoma" w:hAnsi="Tahoma" w:cs="Tahoma"/>
                <w:sz w:val="13"/>
              </w:rPr>
              <w:t>4</w:t>
            </w:r>
          </w:p>
        </w:tc>
        <w:tc>
          <w:tcPr>
            <w:tcW w:w="360" w:type="dxa"/>
            <w:tcBorders>
              <w:bottom w:val="single" w:sz="4" w:space="0" w:color="auto"/>
            </w:tcBorders>
            <w:shd w:val="clear" w:color="auto" w:fill="auto"/>
            <w:vAlign w:val="center"/>
          </w:tcPr>
          <w:p w:rsidR="00B27742" w:rsidRPr="00533983" w:rsidRDefault="00B27742" w:rsidP="005D1AD1">
            <w:pPr>
              <w:pStyle w:val="TableText"/>
              <w:rPr>
                <w:rFonts w:ascii="Tahoma" w:hAnsi="Tahoma" w:cs="Tahoma"/>
                <w:sz w:val="13"/>
              </w:rPr>
            </w:pPr>
            <w:r w:rsidRPr="00533983">
              <w:rPr>
                <w:rFonts w:ascii="Tahoma" w:hAnsi="Tahoma" w:cs="Tahoma"/>
                <w:sz w:val="13"/>
              </w:rPr>
              <w:t>3</w:t>
            </w:r>
          </w:p>
        </w:tc>
        <w:tc>
          <w:tcPr>
            <w:tcW w:w="360" w:type="dxa"/>
            <w:tcBorders>
              <w:bottom w:val="single" w:sz="4" w:space="0" w:color="auto"/>
            </w:tcBorders>
            <w:shd w:val="clear" w:color="auto" w:fill="auto"/>
            <w:vAlign w:val="center"/>
          </w:tcPr>
          <w:p w:rsidR="00B27742" w:rsidRPr="00533983" w:rsidRDefault="00B27742" w:rsidP="005D1AD1">
            <w:pPr>
              <w:pStyle w:val="TableText"/>
              <w:rPr>
                <w:rFonts w:ascii="Tahoma" w:hAnsi="Tahoma" w:cs="Tahoma"/>
                <w:sz w:val="13"/>
              </w:rPr>
            </w:pPr>
            <w:r w:rsidRPr="00533983">
              <w:rPr>
                <w:rFonts w:ascii="Tahoma" w:hAnsi="Tahoma" w:cs="Tahoma"/>
                <w:sz w:val="13"/>
              </w:rPr>
              <w:t>3</w:t>
            </w:r>
          </w:p>
        </w:tc>
        <w:tc>
          <w:tcPr>
            <w:tcW w:w="360" w:type="dxa"/>
            <w:tcBorders>
              <w:bottom w:val="single" w:sz="4" w:space="0" w:color="auto"/>
            </w:tcBorders>
            <w:shd w:val="clear" w:color="auto" w:fill="auto"/>
            <w:vAlign w:val="center"/>
          </w:tcPr>
          <w:p w:rsidR="00B27742" w:rsidRPr="00533983" w:rsidRDefault="00B27742" w:rsidP="005D1AD1">
            <w:pPr>
              <w:pStyle w:val="TableText"/>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533983" w:rsidRDefault="00B27742" w:rsidP="005D1AD1">
            <w:pPr>
              <w:pStyle w:val="TableText"/>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533983" w:rsidRDefault="00B27742" w:rsidP="005D1AD1">
            <w:pPr>
              <w:pStyle w:val="TableText"/>
              <w:rPr>
                <w:rFonts w:ascii="Tahoma" w:hAnsi="Tahoma" w:cs="Tahoma"/>
                <w:sz w:val="13"/>
              </w:rPr>
            </w:pPr>
          </w:p>
        </w:tc>
        <w:tc>
          <w:tcPr>
            <w:tcW w:w="540" w:type="dxa"/>
            <w:tcBorders>
              <w:bottom w:val="single" w:sz="4" w:space="0" w:color="auto"/>
            </w:tcBorders>
            <w:shd w:val="clear" w:color="auto" w:fill="auto"/>
            <w:vAlign w:val="center"/>
          </w:tcPr>
          <w:p w:rsidR="00B27742" w:rsidRPr="00533983"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533983"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533983" w:rsidRDefault="00664EE9" w:rsidP="005D1AD1">
            <w:pPr>
              <w:pStyle w:val="TableText"/>
              <w:rPr>
                <w:rFonts w:ascii="Tahoma" w:hAnsi="Tahoma" w:cs="Tahoma"/>
                <w:sz w:val="13"/>
              </w:rPr>
            </w:pPr>
            <w:r w:rsidRPr="00533983">
              <w:rPr>
                <w:rFonts w:ascii="Tahoma" w:hAnsi="Tahoma" w:cs="Tahoma"/>
                <w:sz w:val="13"/>
              </w:rPr>
              <w:t>2</w:t>
            </w:r>
          </w:p>
        </w:tc>
        <w:tc>
          <w:tcPr>
            <w:tcW w:w="477" w:type="dxa"/>
            <w:tcBorders>
              <w:bottom w:val="single" w:sz="4" w:space="0" w:color="auto"/>
              <w:right w:val="single" w:sz="18" w:space="0" w:color="auto"/>
            </w:tcBorders>
            <w:shd w:val="clear" w:color="auto" w:fill="auto"/>
            <w:vAlign w:val="center"/>
          </w:tcPr>
          <w:p w:rsidR="00B27742" w:rsidRPr="00533983" w:rsidRDefault="00B27742" w:rsidP="005D1AD1">
            <w:pPr>
              <w:pStyle w:val="TableText"/>
              <w:rPr>
                <w:rFonts w:ascii="Tahoma" w:hAnsi="Tahoma" w:cs="Tahoma"/>
                <w:sz w:val="13"/>
              </w:rPr>
            </w:pPr>
            <w:r w:rsidRPr="00533983">
              <w:rPr>
                <w:rFonts w:ascii="Tahoma" w:hAnsi="Tahoma" w:cs="Tahoma"/>
                <w:sz w:val="13"/>
              </w:rPr>
              <w:t>Е</w:t>
            </w:r>
          </w:p>
        </w:tc>
        <w:tc>
          <w:tcPr>
            <w:tcW w:w="423" w:type="dxa"/>
            <w:tcBorders>
              <w:left w:val="single" w:sz="18" w:space="0" w:color="auto"/>
              <w:bottom w:val="single" w:sz="4" w:space="0" w:color="auto"/>
              <w:right w:val="single" w:sz="18" w:space="0" w:color="auto"/>
            </w:tcBorders>
            <w:shd w:val="clear" w:color="auto" w:fill="auto"/>
            <w:vAlign w:val="center"/>
          </w:tcPr>
          <w:p w:rsidR="00B27742" w:rsidRPr="00533983" w:rsidRDefault="00B27742" w:rsidP="005D1AD1">
            <w:pPr>
              <w:pStyle w:val="TableText"/>
              <w:rPr>
                <w:rFonts w:ascii="Tahoma" w:hAnsi="Tahoma" w:cs="Tahoma"/>
                <w:sz w:val="13"/>
              </w:rPr>
            </w:pPr>
            <w:r w:rsidRPr="00533983">
              <w:rPr>
                <w:rFonts w:ascii="Tahoma" w:hAnsi="Tahoma" w:cs="Tahoma"/>
                <w:sz w:val="13"/>
              </w:rPr>
              <w:t>E, P</w:t>
            </w:r>
          </w:p>
        </w:tc>
        <w:tc>
          <w:tcPr>
            <w:tcW w:w="702" w:type="dxa"/>
            <w:tcBorders>
              <w:bottom w:val="single" w:sz="4" w:space="0" w:color="auto"/>
            </w:tcBorders>
            <w:shd w:val="clear" w:color="auto" w:fill="auto"/>
            <w:vAlign w:val="center"/>
          </w:tcPr>
          <w:p w:rsidR="00B27742" w:rsidRPr="00533983" w:rsidRDefault="00B27742" w:rsidP="004000C7">
            <w:pPr>
              <w:pStyle w:val="TableText"/>
              <w:rPr>
                <w:rFonts w:ascii="Tahoma" w:hAnsi="Tahoma" w:cs="Tahoma"/>
                <w:sz w:val="13"/>
              </w:rPr>
            </w:pPr>
            <w:r w:rsidRPr="00533983">
              <w:rPr>
                <w:rFonts w:ascii="Tahoma" w:hAnsi="Tahoma" w:cs="Tahoma"/>
                <w:sz w:val="13"/>
              </w:rPr>
              <w:t>E,ST</w:t>
            </w:r>
          </w:p>
        </w:tc>
        <w:tc>
          <w:tcPr>
            <w:tcW w:w="594" w:type="dxa"/>
            <w:tcBorders>
              <w:bottom w:val="single" w:sz="4" w:space="0" w:color="auto"/>
            </w:tcBorders>
            <w:shd w:val="clear" w:color="auto" w:fill="auto"/>
            <w:vAlign w:val="center"/>
          </w:tcPr>
          <w:p w:rsidR="00B27742" w:rsidRPr="00533983" w:rsidRDefault="00B27742" w:rsidP="005D1AD1">
            <w:pPr>
              <w:pStyle w:val="TableText"/>
              <w:rPr>
                <w:rFonts w:ascii="Tahoma" w:hAnsi="Tahoma" w:cs="Tahoma"/>
                <w:sz w:val="13"/>
              </w:rPr>
            </w:pPr>
          </w:p>
        </w:tc>
      </w:tr>
      <w:tr w:rsidR="007A656A" w:rsidRPr="00533983" w:rsidTr="00DB2A79">
        <w:trPr>
          <w:trHeight w:val="123"/>
        </w:trPr>
        <w:tc>
          <w:tcPr>
            <w:tcW w:w="2286" w:type="dxa"/>
            <w:shd w:val="clear" w:color="auto" w:fill="FABF8F"/>
          </w:tcPr>
          <w:p w:rsidR="00B27742" w:rsidRPr="00DB2A79" w:rsidRDefault="00B27742" w:rsidP="0070485B">
            <w:pPr>
              <w:pStyle w:val="ProductNames"/>
              <w:spacing w:before="40" w:after="40"/>
              <w:rPr>
                <w:rFonts w:ascii="Tahoma" w:hAnsi="Tahoma" w:cs="Tahoma"/>
                <w:sz w:val="14"/>
                <w:szCs w:val="14"/>
              </w:rPr>
            </w:pPr>
            <w:bookmarkStart w:id="138" w:name="_Toc336337906"/>
            <w:bookmarkStart w:id="139" w:name="_Toc352233456"/>
            <w:r w:rsidRPr="00DB2A79">
              <w:rPr>
                <w:rFonts w:ascii="Tahoma" w:hAnsi="Tahoma" w:cs="Tahoma"/>
                <w:sz w:val="14"/>
                <w:szCs w:val="14"/>
              </w:rPr>
              <w:t>Windows Virtual Desktop Access (VDA)</w:t>
            </w:r>
            <w:bookmarkEnd w:id="138"/>
            <w:bookmarkEnd w:id="139"/>
          </w:p>
        </w:tc>
        <w:tc>
          <w:tcPr>
            <w:tcW w:w="702" w:type="dxa"/>
            <w:shd w:val="clear" w:color="auto" w:fill="FABF8F"/>
            <w:vAlign w:val="center"/>
          </w:tcPr>
          <w:p w:rsidR="00B27742" w:rsidRPr="00A3734B" w:rsidRDefault="00B27742">
            <w:pPr>
              <w:pStyle w:val="TableText"/>
              <w:widowControl w:val="0"/>
              <w:rPr>
                <w:rStyle w:val="EndnoteReference"/>
                <w:rFonts w:cs="Tahoma"/>
                <w:color w:val="0000FF"/>
                <w:sz w:val="13"/>
                <w:szCs w:val="13"/>
              </w:rPr>
            </w:pPr>
          </w:p>
        </w:tc>
        <w:tc>
          <w:tcPr>
            <w:tcW w:w="432" w:type="dxa"/>
            <w:shd w:val="clear" w:color="auto" w:fill="FABF8F"/>
            <w:vAlign w:val="center"/>
          </w:tcPr>
          <w:p w:rsidR="00B27742" w:rsidRPr="00533983" w:rsidRDefault="00B27742" w:rsidP="007E466C">
            <w:pPr>
              <w:pStyle w:val="TableText"/>
              <w:rPr>
                <w:rFonts w:ascii="Tahoma" w:hAnsi="Tahoma" w:cs="Tahoma"/>
                <w:sz w:val="13"/>
              </w:rPr>
            </w:pPr>
            <w:r w:rsidRPr="00533983">
              <w:rPr>
                <w:rFonts w:ascii="Tahoma" w:hAnsi="Tahoma" w:cs="Tahoma"/>
                <w:sz w:val="13"/>
              </w:rPr>
              <w:t>07/10</w:t>
            </w:r>
          </w:p>
        </w:tc>
        <w:tc>
          <w:tcPr>
            <w:tcW w:w="387" w:type="dxa"/>
            <w:tcBorders>
              <w:right w:val="single" w:sz="18"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DT</w:t>
            </w:r>
          </w:p>
        </w:tc>
        <w:tc>
          <w:tcPr>
            <w:tcW w:w="2583" w:type="dxa"/>
            <w:gridSpan w:val="7"/>
            <w:tcBorders>
              <w:left w:val="single" w:sz="18" w:space="0" w:color="auto"/>
              <w:right w:val="single" w:sz="18"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2</w:t>
            </w:r>
          </w:p>
        </w:tc>
        <w:tc>
          <w:tcPr>
            <w:tcW w:w="450" w:type="dxa"/>
            <w:tcBorders>
              <w:left w:val="single" w:sz="18" w:space="0" w:color="auto"/>
            </w:tcBorders>
            <w:shd w:val="clear" w:color="auto" w:fill="FABF8F"/>
            <w:vAlign w:val="center"/>
          </w:tcPr>
          <w:p w:rsidR="00B27742" w:rsidRPr="00533983" w:rsidRDefault="00B27742">
            <w:pPr>
              <w:pStyle w:val="TableText"/>
              <w:rPr>
                <w:rFonts w:ascii="Tahoma" w:hAnsi="Tahoma" w:cs="Tahoma"/>
                <w:sz w:val="13"/>
              </w:rPr>
            </w:pPr>
          </w:p>
        </w:tc>
        <w:tc>
          <w:tcPr>
            <w:tcW w:w="540" w:type="dxa"/>
            <w:shd w:val="clear" w:color="auto" w:fill="FABF8F"/>
            <w:vAlign w:val="center"/>
          </w:tcPr>
          <w:p w:rsidR="00B27742" w:rsidRPr="00533983"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533983"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533983" w:rsidRDefault="00751F50">
            <w:pPr>
              <w:pStyle w:val="TableText"/>
              <w:rPr>
                <w:rFonts w:ascii="Tahoma" w:hAnsi="Tahoma" w:cs="Tahoma"/>
                <w:sz w:val="13"/>
              </w:rPr>
            </w:pPr>
            <w:r w:rsidRPr="00533983">
              <w:rPr>
                <w:rFonts w:ascii="Tahoma" w:hAnsi="Tahoma" w:cs="Tahoma"/>
                <w:sz w:val="13"/>
              </w:rPr>
              <w:t>1)</w:t>
            </w:r>
          </w:p>
        </w:tc>
        <w:tc>
          <w:tcPr>
            <w:tcW w:w="477" w:type="dxa"/>
            <w:tcBorders>
              <w:right w:val="single" w:sz="18" w:space="0" w:color="auto"/>
            </w:tcBorders>
            <w:shd w:val="clear" w:color="auto" w:fill="FABF8F"/>
            <w:vAlign w:val="center"/>
          </w:tcPr>
          <w:p w:rsidR="00B27742" w:rsidRPr="00533983" w:rsidRDefault="00B27742" w:rsidP="00BD5039">
            <w:pPr>
              <w:pStyle w:val="TableText"/>
              <w:rPr>
                <w:rFonts w:ascii="Tahoma" w:hAnsi="Tahoma" w:cs="Tahoma"/>
                <w:sz w:val="13"/>
              </w:rPr>
            </w:pPr>
            <w:r w:rsidRPr="00533983">
              <w:rPr>
                <w:rFonts w:ascii="Tahoma" w:hAnsi="Tahoma" w:cs="Tahoma"/>
                <w:sz w:val="13"/>
              </w:rPr>
              <w:t>E, A</w:t>
            </w:r>
          </w:p>
        </w:tc>
        <w:tc>
          <w:tcPr>
            <w:tcW w:w="423" w:type="dxa"/>
            <w:tcBorders>
              <w:left w:val="single" w:sz="18" w:space="0" w:color="auto"/>
              <w:right w:val="single" w:sz="18" w:space="0" w:color="auto"/>
            </w:tcBorders>
            <w:shd w:val="clear" w:color="auto" w:fill="FABF8F"/>
            <w:vAlign w:val="center"/>
          </w:tcPr>
          <w:p w:rsidR="00B27742" w:rsidRPr="00533983" w:rsidRDefault="00B27742">
            <w:pPr>
              <w:pStyle w:val="TableText"/>
              <w:rPr>
                <w:rFonts w:ascii="Tahoma" w:hAnsi="Tahoma" w:cs="Tahoma"/>
                <w:sz w:val="13"/>
              </w:rPr>
            </w:pPr>
            <w:r w:rsidRPr="00533983">
              <w:rPr>
                <w:rFonts w:ascii="Tahoma" w:hAnsi="Tahoma" w:cs="Tahoma"/>
                <w:sz w:val="13"/>
              </w:rPr>
              <w:t>P</w:t>
            </w:r>
          </w:p>
        </w:tc>
        <w:tc>
          <w:tcPr>
            <w:tcW w:w="702" w:type="dxa"/>
            <w:shd w:val="clear" w:color="auto" w:fill="FABF8F"/>
            <w:vAlign w:val="center"/>
          </w:tcPr>
          <w:p w:rsidR="00B27742" w:rsidRPr="00533983" w:rsidRDefault="00954BF1" w:rsidP="00722522">
            <w:pPr>
              <w:pStyle w:val="TableText"/>
              <w:rPr>
                <w:rFonts w:ascii="Tahoma" w:hAnsi="Tahoma" w:cs="Tahoma"/>
                <w:sz w:val="13"/>
              </w:rPr>
            </w:pPr>
            <w:r w:rsidRPr="00533983">
              <w:rPr>
                <w:rFonts w:ascii="Tahoma" w:hAnsi="Tahoma" w:cs="Tahoma"/>
                <w:sz w:val="13"/>
              </w:rPr>
              <w:t>A</w:t>
            </w:r>
          </w:p>
        </w:tc>
        <w:tc>
          <w:tcPr>
            <w:tcW w:w="594" w:type="dxa"/>
            <w:shd w:val="clear" w:color="auto" w:fill="FABF8F"/>
            <w:vAlign w:val="center"/>
          </w:tcPr>
          <w:p w:rsidR="00B27742" w:rsidRPr="00533983" w:rsidRDefault="00B27742">
            <w:pPr>
              <w:pStyle w:val="TableText"/>
              <w:rPr>
                <w:rFonts w:ascii="Tahoma" w:hAnsi="Tahoma" w:cs="Tahoma"/>
                <w:sz w:val="13"/>
              </w:rPr>
            </w:pPr>
          </w:p>
        </w:tc>
      </w:tr>
      <w:tr w:rsidR="007A656A" w:rsidRPr="00533983" w:rsidTr="00DB2A79">
        <w:trPr>
          <w:trHeight w:val="123"/>
        </w:trPr>
        <w:tc>
          <w:tcPr>
            <w:tcW w:w="2286" w:type="dxa"/>
            <w:shd w:val="clear" w:color="auto" w:fill="auto"/>
          </w:tcPr>
          <w:p w:rsidR="006F741C" w:rsidRPr="00DB2A79" w:rsidRDefault="006F741C" w:rsidP="00F70479">
            <w:pPr>
              <w:pStyle w:val="ProductNames"/>
              <w:rPr>
                <w:rFonts w:ascii="Tahoma" w:hAnsi="Tahoma" w:cs="Tahoma"/>
                <w:sz w:val="14"/>
                <w:szCs w:val="14"/>
              </w:rPr>
            </w:pPr>
            <w:bookmarkStart w:id="140" w:name="_Toc352233457"/>
            <w:r w:rsidRPr="00DB2A79">
              <w:rPr>
                <w:rFonts w:ascii="Tahoma" w:hAnsi="Tahoma" w:cs="Tahoma"/>
                <w:sz w:val="14"/>
                <w:szCs w:val="14"/>
              </w:rPr>
              <w:t>Windows Intune (на устройство)</w:t>
            </w:r>
            <w:bookmarkEnd w:id="140"/>
          </w:p>
        </w:tc>
        <w:tc>
          <w:tcPr>
            <w:tcW w:w="702" w:type="dxa"/>
            <w:shd w:val="clear" w:color="auto" w:fill="auto"/>
            <w:vAlign w:val="center"/>
          </w:tcPr>
          <w:p w:rsidR="006F741C" w:rsidRPr="00A3734B" w:rsidRDefault="00DE59ED" w:rsidP="0018541C">
            <w:pPr>
              <w:pStyle w:val="TableText"/>
              <w:widowControl w:val="0"/>
              <w:rPr>
                <w:rStyle w:val="EndnoteReference"/>
                <w:rFonts w:cs="Tahoma"/>
                <w:b w:val="0"/>
                <w:color w:val="0000FF"/>
                <w:sz w:val="13"/>
                <w:szCs w:val="13"/>
              </w:rPr>
            </w:pPr>
            <w:hyperlink w:anchor="Sys_27WindowsVistaProUpgrade" w:history="1">
              <w:r w:rsidR="005B0EC7" w:rsidRPr="00A3734B">
                <w:rPr>
                  <w:rStyle w:val="Hyperlink"/>
                  <w:rFonts w:cs="Tahoma"/>
                  <w:b/>
                  <w:sz w:val="13"/>
                  <w:szCs w:val="13"/>
                </w:rPr>
                <w:t>28</w:t>
              </w:r>
            </w:hyperlink>
          </w:p>
        </w:tc>
        <w:tc>
          <w:tcPr>
            <w:tcW w:w="432" w:type="dxa"/>
            <w:shd w:val="clear" w:color="auto" w:fill="auto"/>
          </w:tcPr>
          <w:p w:rsidR="006F741C" w:rsidRPr="00533983" w:rsidRDefault="006F741C" w:rsidP="006640D1">
            <w:pPr>
              <w:pStyle w:val="TableText"/>
              <w:spacing w:before="120"/>
              <w:rPr>
                <w:rFonts w:ascii="Tahoma" w:hAnsi="Tahoma" w:cs="Tahoma"/>
                <w:sz w:val="13"/>
              </w:rPr>
            </w:pPr>
            <w:r w:rsidRPr="00533983">
              <w:rPr>
                <w:rFonts w:ascii="Tahoma" w:hAnsi="Tahoma" w:cs="Tahoma"/>
                <w:sz w:val="13"/>
              </w:rPr>
              <w:t>4/11</w:t>
            </w:r>
          </w:p>
        </w:tc>
        <w:tc>
          <w:tcPr>
            <w:tcW w:w="387" w:type="dxa"/>
            <w:tcBorders>
              <w:right w:val="single" w:sz="18" w:space="0" w:color="auto"/>
            </w:tcBorders>
            <w:shd w:val="clear" w:color="auto" w:fill="auto"/>
            <w:vAlign w:val="center"/>
          </w:tcPr>
          <w:p w:rsidR="006F741C" w:rsidRPr="00533983" w:rsidRDefault="006F741C">
            <w:pPr>
              <w:pStyle w:val="TableText"/>
              <w:rPr>
                <w:rFonts w:ascii="Tahoma" w:hAnsi="Tahoma" w:cs="Tahoma"/>
                <w:sz w:val="13"/>
              </w:rPr>
            </w:pPr>
          </w:p>
        </w:tc>
        <w:tc>
          <w:tcPr>
            <w:tcW w:w="2583" w:type="dxa"/>
            <w:gridSpan w:val="7"/>
            <w:tcBorders>
              <w:left w:val="single" w:sz="18" w:space="0" w:color="auto"/>
              <w:right w:val="single" w:sz="18" w:space="0" w:color="auto"/>
            </w:tcBorders>
            <w:shd w:val="clear" w:color="auto" w:fill="auto"/>
            <w:vAlign w:val="center"/>
          </w:tcPr>
          <w:p w:rsidR="006F741C" w:rsidRPr="00533983"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533983" w:rsidRDefault="006F741C">
            <w:pPr>
              <w:pStyle w:val="TableText"/>
              <w:rPr>
                <w:rFonts w:ascii="Tahoma" w:hAnsi="Tahoma" w:cs="Tahoma"/>
                <w:sz w:val="13"/>
              </w:rPr>
            </w:pPr>
          </w:p>
        </w:tc>
        <w:tc>
          <w:tcPr>
            <w:tcW w:w="540" w:type="dxa"/>
            <w:shd w:val="clear" w:color="auto" w:fill="auto"/>
            <w:vAlign w:val="center"/>
          </w:tcPr>
          <w:p w:rsidR="006F741C" w:rsidRPr="00533983"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533983"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533983" w:rsidRDefault="006F741C">
            <w:pPr>
              <w:pStyle w:val="TableText"/>
              <w:rPr>
                <w:rFonts w:ascii="Tahoma" w:hAnsi="Tahoma" w:cs="Tahoma"/>
                <w:sz w:val="13"/>
              </w:rPr>
            </w:pPr>
          </w:p>
        </w:tc>
        <w:tc>
          <w:tcPr>
            <w:tcW w:w="477" w:type="dxa"/>
            <w:tcBorders>
              <w:right w:val="single" w:sz="18" w:space="0" w:color="auto"/>
            </w:tcBorders>
            <w:shd w:val="clear" w:color="auto" w:fill="auto"/>
            <w:vAlign w:val="center"/>
          </w:tcPr>
          <w:p w:rsidR="006F741C" w:rsidRPr="00533983" w:rsidRDefault="006F741C" w:rsidP="00BD5039">
            <w:pPr>
              <w:pStyle w:val="TableText"/>
              <w:rPr>
                <w:rFonts w:ascii="Tahoma" w:hAnsi="Tahoma" w:cs="Tahoma"/>
                <w:sz w:val="13"/>
              </w:rPr>
            </w:pPr>
          </w:p>
        </w:tc>
        <w:tc>
          <w:tcPr>
            <w:tcW w:w="423" w:type="dxa"/>
            <w:tcBorders>
              <w:left w:val="single" w:sz="18" w:space="0" w:color="auto"/>
              <w:right w:val="single" w:sz="18" w:space="0" w:color="auto"/>
            </w:tcBorders>
            <w:shd w:val="clear" w:color="auto" w:fill="auto"/>
            <w:vAlign w:val="center"/>
          </w:tcPr>
          <w:p w:rsidR="006F741C" w:rsidRPr="00533983" w:rsidRDefault="006F741C">
            <w:pPr>
              <w:pStyle w:val="TableText"/>
              <w:rPr>
                <w:rFonts w:ascii="Tahoma" w:hAnsi="Tahoma" w:cs="Tahoma"/>
                <w:sz w:val="13"/>
              </w:rPr>
            </w:pPr>
          </w:p>
        </w:tc>
        <w:tc>
          <w:tcPr>
            <w:tcW w:w="702" w:type="dxa"/>
            <w:shd w:val="clear" w:color="auto" w:fill="auto"/>
            <w:vAlign w:val="center"/>
          </w:tcPr>
          <w:p w:rsidR="006F741C" w:rsidRPr="00533983" w:rsidRDefault="006F741C" w:rsidP="00722522">
            <w:pPr>
              <w:pStyle w:val="TableText"/>
              <w:rPr>
                <w:rFonts w:ascii="Tahoma" w:hAnsi="Tahoma" w:cs="Tahoma"/>
                <w:sz w:val="13"/>
              </w:rPr>
            </w:pPr>
          </w:p>
        </w:tc>
        <w:tc>
          <w:tcPr>
            <w:tcW w:w="594" w:type="dxa"/>
            <w:shd w:val="clear" w:color="auto" w:fill="auto"/>
            <w:vAlign w:val="center"/>
          </w:tcPr>
          <w:p w:rsidR="006F741C" w:rsidRPr="00533983" w:rsidRDefault="006F741C">
            <w:pPr>
              <w:pStyle w:val="TableText"/>
              <w:rPr>
                <w:rFonts w:ascii="Tahoma" w:hAnsi="Tahoma" w:cs="Tahoma"/>
                <w:sz w:val="13"/>
              </w:rPr>
            </w:pPr>
          </w:p>
        </w:tc>
      </w:tr>
      <w:tr w:rsidR="007A656A" w:rsidRPr="00533983" w:rsidTr="00DB2A79">
        <w:trPr>
          <w:trHeight w:val="123"/>
        </w:trPr>
        <w:tc>
          <w:tcPr>
            <w:tcW w:w="2286" w:type="dxa"/>
            <w:tcBorders>
              <w:bottom w:val="single" w:sz="4" w:space="0" w:color="auto"/>
            </w:tcBorders>
            <w:shd w:val="clear" w:color="auto" w:fill="FABF8F"/>
          </w:tcPr>
          <w:p w:rsidR="00955DF1" w:rsidRPr="00581D90" w:rsidRDefault="00955DF1" w:rsidP="00A3734B">
            <w:pPr>
              <w:pStyle w:val="ProductNames"/>
              <w:rPr>
                <w:rFonts w:ascii="Tahoma" w:hAnsi="Tahoma" w:cs="Tahoma"/>
                <w:sz w:val="14"/>
                <w:szCs w:val="14"/>
                <w:lang w:val="ru-RU"/>
              </w:rPr>
            </w:pPr>
            <w:bookmarkStart w:id="141" w:name="_Toc352233458"/>
            <w:r w:rsidRPr="00DB2A79">
              <w:rPr>
                <w:rFonts w:ascii="Tahoma" w:hAnsi="Tahoma" w:cs="Tahoma"/>
                <w:sz w:val="14"/>
                <w:szCs w:val="14"/>
              </w:rPr>
              <w:t>Windows</w:t>
            </w:r>
            <w:r w:rsidRPr="00581D90">
              <w:rPr>
                <w:rFonts w:ascii="Tahoma" w:hAnsi="Tahoma" w:cs="Tahoma"/>
                <w:sz w:val="14"/>
                <w:szCs w:val="14"/>
                <w:lang w:val="ru-RU"/>
              </w:rPr>
              <w:t xml:space="preserve"> </w:t>
            </w:r>
            <w:r w:rsidRPr="00DB2A79">
              <w:rPr>
                <w:rFonts w:ascii="Tahoma" w:hAnsi="Tahoma" w:cs="Tahoma"/>
                <w:sz w:val="14"/>
                <w:szCs w:val="14"/>
              </w:rPr>
              <w:t>Intune</w:t>
            </w:r>
            <w:r w:rsidRPr="00581D90">
              <w:rPr>
                <w:rFonts w:ascii="Tahoma" w:hAnsi="Tahoma" w:cs="Tahoma"/>
                <w:sz w:val="14"/>
                <w:szCs w:val="14"/>
                <w:lang w:val="ru-RU"/>
              </w:rPr>
              <w:t xml:space="preserve"> </w:t>
            </w:r>
            <w:r w:rsidRPr="00DB2A79">
              <w:rPr>
                <w:rFonts w:ascii="Tahoma" w:hAnsi="Tahoma" w:cs="Tahoma"/>
                <w:sz w:val="14"/>
                <w:szCs w:val="14"/>
              </w:rPr>
              <w:t>Add</w:t>
            </w:r>
            <w:r w:rsidRPr="00581D90">
              <w:rPr>
                <w:rFonts w:ascii="Tahoma" w:hAnsi="Tahoma" w:cs="Tahoma"/>
                <w:sz w:val="14"/>
                <w:szCs w:val="14"/>
                <w:lang w:val="ru-RU"/>
              </w:rPr>
              <w:t>-</w:t>
            </w:r>
            <w:r w:rsidRPr="00DB2A79">
              <w:rPr>
                <w:rFonts w:ascii="Tahoma" w:hAnsi="Tahoma" w:cs="Tahoma"/>
                <w:sz w:val="14"/>
                <w:szCs w:val="14"/>
              </w:rPr>
              <w:t>On</w:t>
            </w:r>
            <w:r w:rsidRPr="00581D90">
              <w:rPr>
                <w:rFonts w:ascii="Tahoma" w:hAnsi="Tahoma" w:cs="Tahoma"/>
                <w:sz w:val="14"/>
                <w:szCs w:val="14"/>
                <w:lang w:val="ru-RU"/>
              </w:rPr>
              <w:t xml:space="preserve"> («на</w:t>
            </w:r>
            <w:r w:rsidR="00A3734B">
              <w:rPr>
                <w:rFonts w:ascii="Tahoma" w:hAnsi="Tahoma" w:cs="Tahoma"/>
                <w:sz w:val="14"/>
                <w:szCs w:val="14"/>
              </w:rPr>
              <w:t> </w:t>
            </w:r>
            <w:r w:rsidRPr="00581D90">
              <w:rPr>
                <w:rFonts w:ascii="Tahoma" w:hAnsi="Tahoma" w:cs="Tahoma"/>
                <w:sz w:val="14"/>
                <w:szCs w:val="14"/>
                <w:lang w:val="ru-RU"/>
              </w:rPr>
              <w:t>устройство»)</w:t>
            </w:r>
            <w:bookmarkEnd w:id="141"/>
          </w:p>
        </w:tc>
        <w:tc>
          <w:tcPr>
            <w:tcW w:w="702" w:type="dxa"/>
            <w:tcBorders>
              <w:bottom w:val="single" w:sz="4" w:space="0" w:color="auto"/>
            </w:tcBorders>
            <w:shd w:val="clear" w:color="auto" w:fill="FABF8F"/>
            <w:vAlign w:val="center"/>
          </w:tcPr>
          <w:p w:rsidR="00955DF1" w:rsidRPr="00A3734B" w:rsidRDefault="00DE59ED" w:rsidP="0018541C">
            <w:pPr>
              <w:pStyle w:val="TableText"/>
              <w:widowControl w:val="0"/>
              <w:rPr>
                <w:rStyle w:val="EndnoteReference"/>
                <w:rFonts w:cs="Tahoma"/>
                <w:b w:val="0"/>
                <w:color w:val="0000FF"/>
                <w:sz w:val="13"/>
                <w:szCs w:val="13"/>
              </w:rPr>
            </w:pPr>
            <w:hyperlink w:anchor="_29_Надстройка_Windows" w:history="1">
              <w:r w:rsidR="005B0EC7" w:rsidRPr="00A3734B">
                <w:rPr>
                  <w:rStyle w:val="Hyperlink"/>
                  <w:rFonts w:cs="Tahoma"/>
                  <w:b/>
                  <w:sz w:val="13"/>
                  <w:szCs w:val="13"/>
                </w:rPr>
                <w:t>29</w:t>
              </w:r>
            </w:hyperlink>
          </w:p>
        </w:tc>
        <w:tc>
          <w:tcPr>
            <w:tcW w:w="432" w:type="dxa"/>
            <w:tcBorders>
              <w:bottom w:val="single" w:sz="4" w:space="0" w:color="auto"/>
            </w:tcBorders>
            <w:shd w:val="clear" w:color="auto" w:fill="FABF8F"/>
          </w:tcPr>
          <w:p w:rsidR="00955DF1" w:rsidRPr="00533983" w:rsidRDefault="00955DF1" w:rsidP="00163658">
            <w:pPr>
              <w:pStyle w:val="TableText"/>
              <w:spacing w:before="120"/>
              <w:rPr>
                <w:rFonts w:ascii="Tahoma" w:hAnsi="Tahoma" w:cs="Tahoma"/>
                <w:sz w:val="13"/>
              </w:rPr>
            </w:pPr>
            <w:r w:rsidRPr="00533983">
              <w:rPr>
                <w:rFonts w:ascii="Tahoma" w:hAnsi="Tahoma" w:cs="Tahoma"/>
                <w:sz w:val="13"/>
              </w:rPr>
              <w:t>4/11</w:t>
            </w:r>
          </w:p>
        </w:tc>
        <w:tc>
          <w:tcPr>
            <w:tcW w:w="387" w:type="dxa"/>
            <w:tcBorders>
              <w:bottom w:val="single" w:sz="4" w:space="0" w:color="auto"/>
              <w:right w:val="single" w:sz="18" w:space="0" w:color="auto"/>
            </w:tcBorders>
            <w:shd w:val="clear" w:color="auto" w:fill="FABF8F"/>
            <w:vAlign w:val="center"/>
          </w:tcPr>
          <w:p w:rsidR="00955DF1" w:rsidRPr="00533983" w:rsidRDefault="00955DF1">
            <w:pPr>
              <w:pStyle w:val="TableText"/>
              <w:rPr>
                <w:rFonts w:ascii="Tahoma" w:hAnsi="Tahoma" w:cs="Tahoma"/>
                <w:sz w:val="13"/>
              </w:rPr>
            </w:pPr>
          </w:p>
        </w:tc>
        <w:tc>
          <w:tcPr>
            <w:tcW w:w="2583" w:type="dxa"/>
            <w:gridSpan w:val="7"/>
            <w:tcBorders>
              <w:left w:val="single" w:sz="18" w:space="0" w:color="auto"/>
              <w:bottom w:val="single" w:sz="4" w:space="0" w:color="auto"/>
              <w:right w:val="single" w:sz="18" w:space="0" w:color="auto"/>
            </w:tcBorders>
            <w:shd w:val="clear" w:color="auto" w:fill="FABF8F"/>
            <w:vAlign w:val="center"/>
          </w:tcPr>
          <w:p w:rsidR="00955DF1" w:rsidRPr="00533983"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533983" w:rsidRDefault="00955DF1">
            <w:pPr>
              <w:pStyle w:val="TableText"/>
              <w:rPr>
                <w:rFonts w:ascii="Tahoma" w:hAnsi="Tahoma" w:cs="Tahoma"/>
                <w:sz w:val="13"/>
              </w:rPr>
            </w:pPr>
          </w:p>
        </w:tc>
        <w:tc>
          <w:tcPr>
            <w:tcW w:w="540" w:type="dxa"/>
            <w:tcBorders>
              <w:bottom w:val="single" w:sz="4" w:space="0" w:color="auto"/>
            </w:tcBorders>
            <w:shd w:val="clear" w:color="auto" w:fill="FABF8F"/>
            <w:vAlign w:val="center"/>
          </w:tcPr>
          <w:p w:rsidR="00955DF1" w:rsidRPr="00533983"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533983"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533983" w:rsidRDefault="00955DF1">
            <w:pPr>
              <w:pStyle w:val="TableText"/>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rsidR="00955DF1" w:rsidRPr="00533983" w:rsidRDefault="00955DF1" w:rsidP="00BD5039">
            <w:pPr>
              <w:pStyle w:val="TableText"/>
              <w:rPr>
                <w:rFonts w:ascii="Tahoma"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rsidR="00955DF1" w:rsidRPr="00533983" w:rsidRDefault="00955DF1">
            <w:pPr>
              <w:pStyle w:val="TableText"/>
              <w:rPr>
                <w:rFonts w:ascii="Tahoma" w:hAnsi="Tahoma" w:cs="Tahoma"/>
                <w:sz w:val="13"/>
              </w:rPr>
            </w:pPr>
          </w:p>
        </w:tc>
        <w:tc>
          <w:tcPr>
            <w:tcW w:w="702" w:type="dxa"/>
            <w:tcBorders>
              <w:bottom w:val="single" w:sz="4" w:space="0" w:color="auto"/>
            </w:tcBorders>
            <w:shd w:val="clear" w:color="auto" w:fill="FABF8F"/>
            <w:vAlign w:val="center"/>
          </w:tcPr>
          <w:p w:rsidR="00955DF1" w:rsidRPr="00533983" w:rsidRDefault="00955DF1" w:rsidP="00722522">
            <w:pPr>
              <w:pStyle w:val="TableText"/>
              <w:rPr>
                <w:rFonts w:ascii="Tahoma" w:hAnsi="Tahoma" w:cs="Tahoma"/>
                <w:sz w:val="13"/>
              </w:rPr>
            </w:pPr>
          </w:p>
        </w:tc>
        <w:tc>
          <w:tcPr>
            <w:tcW w:w="594" w:type="dxa"/>
            <w:tcBorders>
              <w:bottom w:val="single" w:sz="4" w:space="0" w:color="auto"/>
            </w:tcBorders>
            <w:shd w:val="clear" w:color="auto" w:fill="FABF8F"/>
            <w:vAlign w:val="center"/>
          </w:tcPr>
          <w:p w:rsidR="00955DF1" w:rsidRPr="00533983" w:rsidRDefault="00955DF1">
            <w:pPr>
              <w:pStyle w:val="TableText"/>
              <w:rPr>
                <w:rFonts w:ascii="Tahoma" w:hAnsi="Tahoma" w:cs="Tahoma"/>
                <w:sz w:val="13"/>
              </w:rPr>
            </w:pPr>
          </w:p>
        </w:tc>
      </w:tr>
    </w:tbl>
    <w:p w:rsidR="00091558" w:rsidRPr="00533983" w:rsidRDefault="00091558">
      <w:pPr>
        <w:pStyle w:val="ProductPool"/>
      </w:pPr>
    </w:p>
    <w:p w:rsidR="00DB2A79" w:rsidRDefault="00DB2A79">
      <w:pPr>
        <w:rPr>
          <w:rFonts w:ascii="Trebuchet MS" w:hAnsi="Trebuchet MS"/>
          <w:b/>
          <w:sz w:val="20"/>
          <w:szCs w:val="20"/>
          <w:lang w:val="x-none" w:eastAsia="x-none"/>
        </w:rPr>
      </w:pPr>
      <w:r>
        <w:br w:type="page"/>
      </w:r>
    </w:p>
    <w:p w:rsidR="00023FE7" w:rsidRPr="00533983" w:rsidRDefault="00023FE7" w:rsidP="004E292A">
      <w:pPr>
        <w:pStyle w:val="Heading3"/>
      </w:pPr>
      <w:bookmarkStart w:id="142" w:name="_Toc336337908"/>
      <w:bookmarkStart w:id="143" w:name="_Toc352233459"/>
      <w:r w:rsidRPr="00533983">
        <w:rPr>
          <w:rFonts w:ascii="Tahoma" w:hAnsi="Tahoma" w:cs="Tahoma"/>
          <w:sz w:val="22"/>
          <w:szCs w:val="22"/>
        </w:rPr>
        <w:lastRenderedPageBreak/>
        <w:t>КАТЕГОРИЯ «СЕРВЕРЫ»</w:t>
      </w:r>
      <w:bookmarkEnd w:id="142"/>
      <w:bookmarkEnd w:id="143"/>
    </w:p>
    <w:p w:rsidR="00023FE7" w:rsidRPr="00533983" w:rsidRDefault="00023FE7"/>
    <w:tbl>
      <w:tblPr>
        <w:tblW w:w="10789"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318"/>
        <w:gridCol w:w="846"/>
        <w:gridCol w:w="450"/>
        <w:gridCol w:w="360"/>
        <w:gridCol w:w="360"/>
        <w:gridCol w:w="450"/>
        <w:gridCol w:w="450"/>
        <w:gridCol w:w="450"/>
        <w:gridCol w:w="450"/>
        <w:gridCol w:w="450"/>
        <w:gridCol w:w="360"/>
        <w:gridCol w:w="450"/>
        <w:gridCol w:w="450"/>
        <w:gridCol w:w="450"/>
        <w:gridCol w:w="450"/>
        <w:gridCol w:w="450"/>
        <w:gridCol w:w="450"/>
        <w:gridCol w:w="540"/>
        <w:gridCol w:w="585"/>
      </w:tblGrid>
      <w:tr w:rsidR="001C38D4" w:rsidRPr="004E69A1" w:rsidTr="007E358C">
        <w:trPr>
          <w:cantSplit/>
          <w:trHeight w:val="389"/>
          <w:tblHeader/>
        </w:trPr>
        <w:tc>
          <w:tcPr>
            <w:tcW w:w="2338" w:type="dxa"/>
            <w:gridSpan w:val="2"/>
            <w:vMerge w:val="restart"/>
            <w:tcBorders>
              <w:top w:val="single" w:sz="4" w:space="0" w:color="FFFFFF"/>
              <w:left w:val="single" w:sz="4" w:space="0" w:color="FFFFFF"/>
            </w:tcBorders>
          </w:tcPr>
          <w:p w:rsidR="00C031FA" w:rsidRPr="00533983" w:rsidRDefault="00A3734B">
            <w:pPr>
              <w:rPr>
                <w:rFonts w:cs="Tahoma"/>
                <w:sz w:val="20"/>
              </w:rPr>
            </w:pPr>
            <w:r w:rsidRPr="00533983">
              <w:rPr>
                <w:rFonts w:cs="Tahoma"/>
                <w:noProof/>
              </w:rPr>
              <mc:AlternateContent>
                <mc:Choice Requires="wps">
                  <w:drawing>
                    <wp:anchor distT="0" distB="0" distL="114300" distR="114300" simplePos="0" relativeHeight="251660288" behindDoc="0" locked="0" layoutInCell="1" allowOverlap="1" wp14:anchorId="07EFC816" wp14:editId="14DBA5D3">
                      <wp:simplePos x="0" y="0"/>
                      <wp:positionH relativeFrom="column">
                        <wp:posOffset>1436370</wp:posOffset>
                      </wp:positionH>
                      <wp:positionV relativeFrom="paragraph">
                        <wp:posOffset>721096</wp:posOffset>
                      </wp:positionV>
                      <wp:extent cx="542925" cy="568960"/>
                      <wp:effectExtent l="0" t="0" r="0" b="254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 cy="568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4E0A" w:rsidRPr="006221AF" w:rsidRDefault="00BE4E0A" w:rsidP="007772AB">
                                  <w:pPr>
                                    <w:jc w:val="center"/>
                                    <w:rPr>
                                      <w:color w:val="0000FF"/>
                                      <w:sz w:val="8"/>
                                      <w:szCs w:val="8"/>
                                      <w:lang w:val="ru-RU"/>
                                    </w:rPr>
                                  </w:pPr>
                                  <w:r w:rsidRPr="006221AF">
                                    <w:rPr>
                                      <w:rFonts w:cs="Tahoma"/>
                                      <w:b/>
                                      <w:color w:val="0000FF"/>
                                      <w:sz w:val="8"/>
                                      <w:szCs w:val="8"/>
                                      <w:lang w:val="ru-RU"/>
                                    </w:rPr>
                                    <w:t xml:space="preserve">(Щелкните кнопкой мыши, удерживая клавишу </w:t>
                                  </w:r>
                                  <w:r w:rsidRPr="00A3734B">
                                    <w:rPr>
                                      <w:rFonts w:cs="Tahoma"/>
                                      <w:b/>
                                      <w:color w:val="0000FF"/>
                                      <w:sz w:val="8"/>
                                      <w:szCs w:val="8"/>
                                    </w:rPr>
                                    <w:t>CTRL</w:t>
                                  </w:r>
                                  <w:r w:rsidRPr="006221AF">
                                    <w:rPr>
                                      <w:rFonts w:cs="Tahoma"/>
                                      <w:b/>
                                      <w:color w:val="0000FF"/>
                                      <w:sz w:val="8"/>
                                      <w:szCs w:val="8"/>
                                      <w:lang w:val="ru-RU"/>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7EFC816" id="Text Box 64" o:spid="_x0000_s1028" type="#_x0000_t202" style="position:absolute;margin-left:113.1pt;margin-top:56.8pt;width:42.75pt;height:4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" filled="f" stroked="f">
                      <v:textbox>
                        <w:txbxContent>
                          <w:p w:rsidR="00BE4E0A" w:rsidRPr="006221AF" w:rsidRDefault="00BE4E0A" w:rsidP="007772AB">
                            <w:pPr>
                              <w:jc w:val="center"/>
                              <w:rPr>
                                <w:color w:val="0000FF"/>
                                <w:sz w:val="8"/>
                                <w:szCs w:val="8"/>
                                <w:lang w:val="ru-RU"/>
                              </w:rPr>
                            </w:pPr>
                            <w:r w:rsidRPr="006221AF">
                              <w:rPr>
                                <w:rFonts w:cs="Tahoma"/>
                                <w:b/>
                                <w:color w:val="0000FF"/>
                                <w:sz w:val="8"/>
                                <w:szCs w:val="8"/>
                                <w:lang w:val="ru-RU"/>
                              </w:rPr>
                              <w:t xml:space="preserve">(Щелкните кнопкой мыши, удерживая клавишу </w:t>
                            </w:r>
                            <w:r w:rsidRPr="00A3734B">
                              <w:rPr>
                                <w:rFonts w:cs="Tahoma"/>
                                <w:b/>
                                <w:color w:val="0000FF"/>
                                <w:sz w:val="8"/>
                                <w:szCs w:val="8"/>
                              </w:rPr>
                              <w:t>CTRL</w:t>
                            </w:r>
                            <w:r w:rsidRPr="006221AF">
                              <w:rPr>
                                <w:rFonts w:cs="Tahoma"/>
                                <w:b/>
                                <w:color w:val="0000FF"/>
                                <w:sz w:val="8"/>
                                <w:szCs w:val="8"/>
                                <w:lang w:val="ru-RU"/>
                              </w:rPr>
                              <w:t>)</w:t>
                            </w:r>
                          </w:p>
                        </w:txbxContent>
                      </v:textbox>
                    </v:shape>
                  </w:pict>
                </mc:Fallback>
              </mc:AlternateContent>
            </w:r>
          </w:p>
        </w:tc>
        <w:tc>
          <w:tcPr>
            <w:tcW w:w="846" w:type="dxa"/>
            <w:vMerge w:val="restart"/>
            <w:tcBorders>
              <w:top w:val="single" w:sz="12" w:space="0" w:color="auto"/>
            </w:tcBorders>
            <w:textDirection w:val="btLr"/>
            <w:vAlign w:val="center"/>
          </w:tcPr>
          <w:p w:rsidR="00C031FA" w:rsidRPr="00A3734B" w:rsidRDefault="007E358C" w:rsidP="007E358C">
            <w:pPr>
              <w:pStyle w:val="TableVerticalText"/>
              <w:ind w:right="0"/>
              <w:rPr>
                <w:rFonts w:ascii="Tahoma" w:hAnsi="Tahoma" w:cs="Tahoma"/>
                <w:sz w:val="9"/>
              </w:rPr>
            </w:pPr>
            <w:r w:rsidRPr="002B1B26">
              <w:rPr>
                <w:rFonts w:ascii="Tahoma" w:hAnsi="Tahoma" w:cs="Tahoma"/>
                <w:sz w:val="9"/>
              </w:rPr>
              <w:t xml:space="preserve">Примечания </w:t>
            </w:r>
            <w:r>
              <w:rPr>
                <w:rFonts w:ascii="Tahoma" w:hAnsi="Tahoma" w:cs="Tahoma"/>
                <w:sz w:val="9"/>
              </w:rPr>
              <w:br/>
            </w:r>
            <w:r w:rsidRPr="002B1B26">
              <w:rPr>
                <w:rFonts w:ascii="Tahoma" w:hAnsi="Tahoma" w:cs="Tahoma"/>
                <w:sz w:val="9"/>
              </w:rPr>
              <w:t>о продуктах</w:t>
            </w:r>
          </w:p>
        </w:tc>
        <w:tc>
          <w:tcPr>
            <w:tcW w:w="450" w:type="dxa"/>
            <w:vMerge w:val="restart"/>
            <w:tcBorders>
              <w:top w:val="single" w:sz="12" w:space="0" w:color="auto"/>
            </w:tcBorders>
            <w:textDirection w:val="btLr"/>
            <w:vAlign w:val="center"/>
          </w:tcPr>
          <w:p w:rsidR="00C031FA" w:rsidRPr="00533983" w:rsidRDefault="007E358C" w:rsidP="007E358C">
            <w:pPr>
              <w:pStyle w:val="TableVerticalText"/>
              <w:rPr>
                <w:rFonts w:ascii="Tahoma" w:hAnsi="Tahoma" w:cs="Tahoma"/>
                <w:sz w:val="9"/>
              </w:rPr>
            </w:pPr>
            <w:r w:rsidRPr="00E00CCD">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rsidR="00C031FA" w:rsidRPr="00533983" w:rsidRDefault="00C031FA">
            <w:pPr>
              <w:pStyle w:val="TableVerticalText"/>
              <w:rPr>
                <w:rFonts w:ascii="Tahoma" w:hAnsi="Tahoma" w:cs="Tahoma"/>
                <w:sz w:val="9"/>
              </w:rPr>
            </w:pPr>
            <w:r w:rsidRPr="00533983">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533983" w:rsidRDefault="00686DCD" w:rsidP="009B058F">
            <w:pPr>
              <w:pStyle w:val="TableHeadingsBlack"/>
              <w:rPr>
                <w:rFonts w:ascii="Tahoma" w:hAnsi="Tahoma" w:cs="Tahoma"/>
              </w:rPr>
            </w:pPr>
            <w:r w:rsidRPr="00E00CCD">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533983" w:rsidRDefault="00C031FA">
            <w:pPr>
              <w:pStyle w:val="TableHeadingsBlack"/>
              <w:rPr>
                <w:rFonts w:ascii="Tahoma" w:hAnsi="Tahoma" w:cs="Tahoma"/>
                <w:szCs w:val="11"/>
              </w:rPr>
            </w:pPr>
            <w:r w:rsidRPr="00533983">
              <w:rPr>
                <w:rFonts w:ascii="Tahoma" w:hAnsi="Tahoma" w:cs="Tahoma"/>
                <w:szCs w:val="11"/>
              </w:rPr>
              <w:t>Лицензия Open</w:t>
            </w:r>
          </w:p>
        </w:tc>
        <w:tc>
          <w:tcPr>
            <w:tcW w:w="450" w:type="dxa"/>
            <w:vMerge w:val="restart"/>
            <w:tcBorders>
              <w:top w:val="single" w:sz="12" w:space="0" w:color="auto"/>
              <w:left w:val="single" w:sz="18" w:space="0" w:color="auto"/>
            </w:tcBorders>
            <w:textDirection w:val="btLr"/>
            <w:vAlign w:val="center"/>
          </w:tcPr>
          <w:p w:rsidR="00C031FA" w:rsidRPr="00533983" w:rsidRDefault="005A1D76">
            <w:pPr>
              <w:pStyle w:val="TableVerticalText"/>
              <w:rPr>
                <w:rFonts w:ascii="Tahoma" w:hAnsi="Tahoma" w:cs="Tahoma"/>
                <w:sz w:val="9"/>
              </w:rPr>
            </w:pPr>
            <w:r w:rsidRPr="00E00CCD">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rsidR="00C031FA" w:rsidRPr="00533983" w:rsidRDefault="005A1D76" w:rsidP="005A1D76">
            <w:pPr>
              <w:pStyle w:val="TableVerticalText"/>
              <w:rPr>
                <w:rFonts w:ascii="Tahoma" w:hAnsi="Tahoma" w:cs="Tahoma"/>
                <w:sz w:val="9"/>
              </w:rPr>
            </w:pPr>
            <w:r w:rsidRPr="00E00CCD">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533983" w:rsidRDefault="005A1D76">
            <w:pPr>
              <w:pStyle w:val="TableVerticalText"/>
              <w:rPr>
                <w:rFonts w:ascii="Tahoma" w:hAnsi="Tahoma" w:cs="Tahoma"/>
                <w:sz w:val="9"/>
              </w:rPr>
            </w:pPr>
            <w:r w:rsidRPr="00E00CCD">
              <w:rPr>
                <w:rFonts w:ascii="Tahoma" w:hAnsi="Tahoma" w:cs="Tahoma"/>
                <w:sz w:val="9"/>
              </w:rPr>
              <w:t>OV / OVS</w:t>
            </w:r>
          </w:p>
        </w:tc>
        <w:tc>
          <w:tcPr>
            <w:tcW w:w="540" w:type="dxa"/>
            <w:vMerge w:val="restart"/>
            <w:tcBorders>
              <w:top w:val="single" w:sz="12" w:space="0" w:color="auto"/>
            </w:tcBorders>
            <w:textDirection w:val="btLr"/>
          </w:tcPr>
          <w:p w:rsidR="00C031FA" w:rsidRPr="00533983" w:rsidRDefault="005A1D76" w:rsidP="00384940">
            <w:pPr>
              <w:pStyle w:val="TableVerticalText"/>
              <w:spacing w:before="120"/>
              <w:rPr>
                <w:rFonts w:ascii="Tahoma" w:hAnsi="Tahoma" w:cs="Tahoma"/>
                <w:sz w:val="9"/>
              </w:rPr>
            </w:pPr>
            <w:r w:rsidRPr="00E00CCD">
              <w:rPr>
                <w:rFonts w:ascii="Tahoma" w:hAnsi="Tahoma" w:cs="Tahoma"/>
                <w:sz w:val="9"/>
              </w:rPr>
              <w:t>EES / OVS - ES</w:t>
            </w:r>
          </w:p>
        </w:tc>
        <w:tc>
          <w:tcPr>
            <w:tcW w:w="585" w:type="dxa"/>
            <w:vMerge w:val="restart"/>
            <w:tcBorders>
              <w:top w:val="single" w:sz="12" w:space="0" w:color="auto"/>
            </w:tcBorders>
            <w:textDirection w:val="btLr"/>
            <w:vAlign w:val="center"/>
          </w:tcPr>
          <w:p w:rsidR="00C031FA" w:rsidRPr="00581D90" w:rsidRDefault="005A1D76" w:rsidP="00456002">
            <w:pPr>
              <w:pStyle w:val="TableVerticalText"/>
              <w:rPr>
                <w:rFonts w:ascii="Tahoma" w:hAnsi="Tahoma" w:cs="Tahoma"/>
                <w:sz w:val="9"/>
                <w:lang w:val="ru-RU"/>
              </w:rPr>
            </w:pPr>
            <w:r w:rsidRPr="00977FFB">
              <w:rPr>
                <w:rFonts w:ascii="Tahoma" w:hAnsi="Tahoma" w:cs="Tahoma"/>
                <w:sz w:val="9"/>
                <w:lang w:val="ru-RU"/>
              </w:rPr>
              <w:t xml:space="preserve">Минимальный объем заказа в рамках программ </w:t>
            </w:r>
            <w:r w:rsidRPr="00E00CCD">
              <w:rPr>
                <w:rFonts w:ascii="Tahoma" w:hAnsi="Tahoma" w:cs="Tahoma"/>
                <w:sz w:val="9"/>
              </w:rPr>
              <w:t>Open</w:t>
            </w:r>
          </w:p>
        </w:tc>
      </w:tr>
      <w:tr w:rsidR="001C38D4" w:rsidRPr="00533983" w:rsidTr="00A3734B">
        <w:trPr>
          <w:cantSplit/>
          <w:trHeight w:val="262"/>
          <w:tblHeader/>
        </w:trPr>
        <w:tc>
          <w:tcPr>
            <w:tcW w:w="2338" w:type="dxa"/>
            <w:gridSpan w:val="2"/>
            <w:vMerge/>
            <w:tcBorders>
              <w:left w:val="single" w:sz="4" w:space="0" w:color="FFFFFF"/>
            </w:tcBorders>
          </w:tcPr>
          <w:p w:rsidR="00C031FA" w:rsidRPr="00581D90" w:rsidRDefault="00C031FA">
            <w:pPr>
              <w:rPr>
                <w:rFonts w:cs="Tahoma"/>
                <w:sz w:val="20"/>
                <w:lang w:val="ru-RU"/>
              </w:rPr>
            </w:pPr>
          </w:p>
        </w:tc>
        <w:tc>
          <w:tcPr>
            <w:tcW w:w="846" w:type="dxa"/>
            <w:vMerge/>
          </w:tcPr>
          <w:p w:rsidR="00C031FA" w:rsidRPr="00581D90" w:rsidRDefault="00C031FA">
            <w:pPr>
              <w:rPr>
                <w:rFonts w:ascii="Trebuchet MS" w:hAnsi="Trebuchet MS" w:cs="Tahoma"/>
                <w:b/>
                <w:sz w:val="13"/>
                <w:szCs w:val="13"/>
                <w:lang w:val="ru-RU"/>
              </w:rPr>
            </w:pPr>
          </w:p>
        </w:tc>
        <w:tc>
          <w:tcPr>
            <w:tcW w:w="450" w:type="dxa"/>
            <w:vMerge/>
          </w:tcPr>
          <w:p w:rsidR="00C031FA" w:rsidRPr="00581D90" w:rsidRDefault="00C031FA">
            <w:pPr>
              <w:rPr>
                <w:rFonts w:cs="Tahoma"/>
                <w:sz w:val="20"/>
                <w:lang w:val="ru-RU"/>
              </w:rPr>
            </w:pPr>
          </w:p>
        </w:tc>
        <w:tc>
          <w:tcPr>
            <w:tcW w:w="360" w:type="dxa"/>
            <w:vMerge/>
            <w:tcBorders>
              <w:right w:val="single" w:sz="18" w:space="0" w:color="auto"/>
            </w:tcBorders>
          </w:tcPr>
          <w:p w:rsidR="00C031FA" w:rsidRPr="00581D90" w:rsidRDefault="00C031FA">
            <w:pPr>
              <w:rPr>
                <w:rFonts w:cs="Tahoma"/>
                <w:sz w:val="20"/>
                <w:lang w:val="ru-RU"/>
              </w:rPr>
            </w:pPr>
          </w:p>
        </w:tc>
        <w:tc>
          <w:tcPr>
            <w:tcW w:w="360" w:type="dxa"/>
            <w:vMerge w:val="restart"/>
            <w:tcBorders>
              <w:left w:val="single" w:sz="18" w:space="0" w:color="auto"/>
            </w:tcBorders>
            <w:vAlign w:val="center"/>
          </w:tcPr>
          <w:p w:rsidR="00C031FA" w:rsidRPr="00533983" w:rsidRDefault="00C031FA">
            <w:pPr>
              <w:pStyle w:val="TableHeadingsRed"/>
              <w:rPr>
                <w:rFonts w:ascii="Tahoma" w:hAnsi="Tahoma" w:cs="Tahoma"/>
                <w:sz w:val="9"/>
              </w:rPr>
            </w:pPr>
            <w:r w:rsidRPr="00533983">
              <w:rPr>
                <w:rFonts w:ascii="Tahoma" w:hAnsi="Tahoma" w:cs="Tahoma"/>
                <w:sz w:val="9"/>
              </w:rPr>
              <w:t>L</w:t>
            </w:r>
          </w:p>
        </w:tc>
        <w:tc>
          <w:tcPr>
            <w:tcW w:w="1350" w:type="dxa"/>
            <w:gridSpan w:val="3"/>
            <w:vAlign w:val="center"/>
          </w:tcPr>
          <w:p w:rsidR="00C031FA" w:rsidRPr="00533983" w:rsidRDefault="00C031FA">
            <w:pPr>
              <w:pStyle w:val="TableHeadingsGreen"/>
              <w:rPr>
                <w:rFonts w:ascii="Tahoma" w:hAnsi="Tahoma" w:cs="Tahoma"/>
                <w:sz w:val="9"/>
              </w:rPr>
            </w:pPr>
            <w:r w:rsidRPr="00533983">
              <w:rPr>
                <w:rFonts w:ascii="Tahoma" w:hAnsi="Tahoma" w:cs="Tahoma"/>
                <w:sz w:val="9"/>
              </w:rPr>
              <w:t>L&amp;SA</w:t>
            </w:r>
          </w:p>
        </w:tc>
        <w:tc>
          <w:tcPr>
            <w:tcW w:w="1260" w:type="dxa"/>
            <w:gridSpan w:val="3"/>
            <w:tcBorders>
              <w:right w:val="single" w:sz="18" w:space="0" w:color="auto"/>
            </w:tcBorders>
            <w:vAlign w:val="center"/>
          </w:tcPr>
          <w:p w:rsidR="00C031FA" w:rsidRPr="00533983" w:rsidRDefault="00C031FA">
            <w:pPr>
              <w:pStyle w:val="TableHeadingsBlue"/>
              <w:rPr>
                <w:rFonts w:ascii="Tahoma" w:hAnsi="Tahoma" w:cs="Tahoma"/>
                <w:sz w:val="9"/>
              </w:rPr>
            </w:pPr>
            <w:r w:rsidRPr="00533983">
              <w:rPr>
                <w:rFonts w:ascii="Tahoma" w:hAnsi="Tahoma" w:cs="Tahoma"/>
                <w:sz w:val="9"/>
              </w:rPr>
              <w:t>SA</w:t>
            </w:r>
          </w:p>
        </w:tc>
        <w:tc>
          <w:tcPr>
            <w:tcW w:w="450" w:type="dxa"/>
            <w:vMerge w:val="restart"/>
            <w:tcBorders>
              <w:left w:val="single" w:sz="18" w:space="0" w:color="auto"/>
            </w:tcBorders>
            <w:vAlign w:val="center"/>
          </w:tcPr>
          <w:p w:rsidR="00C031FA" w:rsidRPr="00533983" w:rsidRDefault="00C031FA">
            <w:pPr>
              <w:pStyle w:val="TableHeadingsRed"/>
              <w:rPr>
                <w:rFonts w:ascii="Tahoma" w:hAnsi="Tahoma" w:cs="Tahoma"/>
                <w:sz w:val="9"/>
              </w:rPr>
            </w:pPr>
            <w:r w:rsidRPr="00533983">
              <w:rPr>
                <w:rFonts w:ascii="Tahoma" w:hAnsi="Tahoma" w:cs="Tahoma"/>
                <w:sz w:val="9"/>
              </w:rPr>
              <w:t>L</w:t>
            </w:r>
          </w:p>
        </w:tc>
        <w:tc>
          <w:tcPr>
            <w:tcW w:w="450" w:type="dxa"/>
            <w:vAlign w:val="center"/>
          </w:tcPr>
          <w:p w:rsidR="00C031FA" w:rsidRPr="00533983" w:rsidRDefault="00C031FA">
            <w:pPr>
              <w:pStyle w:val="TableHeadingsGreen"/>
              <w:rPr>
                <w:rFonts w:ascii="Tahoma" w:hAnsi="Tahoma" w:cs="Tahoma"/>
                <w:sz w:val="9"/>
              </w:rPr>
            </w:pPr>
            <w:r w:rsidRPr="00533983">
              <w:rPr>
                <w:rFonts w:ascii="Tahoma" w:hAnsi="Tahoma" w:cs="Tahoma"/>
                <w:sz w:val="9"/>
              </w:rPr>
              <w:t>L&amp;SA</w:t>
            </w:r>
          </w:p>
        </w:tc>
        <w:tc>
          <w:tcPr>
            <w:tcW w:w="450" w:type="dxa"/>
            <w:vMerge w:val="restart"/>
            <w:tcBorders>
              <w:right w:val="single" w:sz="18" w:space="0" w:color="auto"/>
            </w:tcBorders>
            <w:vAlign w:val="center"/>
          </w:tcPr>
          <w:p w:rsidR="00C031FA" w:rsidRPr="00533983" w:rsidRDefault="00C031FA">
            <w:pPr>
              <w:pStyle w:val="TableHeadingsBlue"/>
              <w:rPr>
                <w:rFonts w:ascii="Tahoma" w:hAnsi="Tahoma" w:cs="Tahoma"/>
                <w:sz w:val="9"/>
              </w:rPr>
            </w:pPr>
            <w:r w:rsidRPr="00533983">
              <w:rPr>
                <w:rFonts w:ascii="Tahoma" w:hAnsi="Tahoma" w:cs="Tahoma"/>
                <w:sz w:val="9"/>
              </w:rPr>
              <w:t>SA</w:t>
            </w:r>
          </w:p>
        </w:tc>
        <w:tc>
          <w:tcPr>
            <w:tcW w:w="450" w:type="dxa"/>
            <w:vMerge/>
            <w:tcBorders>
              <w:left w:val="single" w:sz="18" w:space="0" w:color="auto"/>
            </w:tcBorders>
          </w:tcPr>
          <w:p w:rsidR="00C031FA" w:rsidRPr="00533983" w:rsidRDefault="00C031FA">
            <w:pPr>
              <w:rPr>
                <w:rFonts w:cs="Tahoma"/>
                <w:sz w:val="20"/>
              </w:rPr>
            </w:pPr>
          </w:p>
        </w:tc>
        <w:tc>
          <w:tcPr>
            <w:tcW w:w="450" w:type="dxa"/>
            <w:vMerge/>
            <w:tcBorders>
              <w:right w:val="single" w:sz="18" w:space="0" w:color="auto"/>
            </w:tcBorders>
          </w:tcPr>
          <w:p w:rsidR="00C031FA" w:rsidRPr="00533983" w:rsidRDefault="00C031FA">
            <w:pPr>
              <w:rPr>
                <w:rFonts w:cs="Tahoma"/>
                <w:sz w:val="20"/>
              </w:rPr>
            </w:pPr>
          </w:p>
        </w:tc>
        <w:tc>
          <w:tcPr>
            <w:tcW w:w="450" w:type="dxa"/>
            <w:vMerge/>
            <w:tcBorders>
              <w:left w:val="single" w:sz="18" w:space="0" w:color="auto"/>
              <w:right w:val="single" w:sz="18" w:space="0" w:color="auto"/>
            </w:tcBorders>
          </w:tcPr>
          <w:p w:rsidR="00C031FA" w:rsidRPr="00533983" w:rsidRDefault="00C031FA">
            <w:pPr>
              <w:rPr>
                <w:rFonts w:cs="Tahoma"/>
                <w:sz w:val="20"/>
              </w:rPr>
            </w:pPr>
          </w:p>
        </w:tc>
        <w:tc>
          <w:tcPr>
            <w:tcW w:w="540" w:type="dxa"/>
            <w:vMerge/>
          </w:tcPr>
          <w:p w:rsidR="00C031FA" w:rsidRPr="00533983" w:rsidRDefault="00C031FA">
            <w:pPr>
              <w:rPr>
                <w:rFonts w:cs="Tahoma"/>
                <w:sz w:val="20"/>
              </w:rPr>
            </w:pPr>
          </w:p>
        </w:tc>
        <w:tc>
          <w:tcPr>
            <w:tcW w:w="585" w:type="dxa"/>
            <w:vMerge/>
          </w:tcPr>
          <w:p w:rsidR="00C031FA" w:rsidRPr="00533983" w:rsidRDefault="00C031FA">
            <w:pPr>
              <w:rPr>
                <w:rFonts w:cs="Tahoma"/>
                <w:sz w:val="20"/>
              </w:rPr>
            </w:pPr>
          </w:p>
        </w:tc>
      </w:tr>
      <w:tr w:rsidR="001C38D4" w:rsidRPr="00533983" w:rsidTr="00A3734B">
        <w:trPr>
          <w:cantSplit/>
          <w:trHeight w:val="1196"/>
          <w:tblHeader/>
        </w:trPr>
        <w:tc>
          <w:tcPr>
            <w:tcW w:w="2338" w:type="dxa"/>
            <w:gridSpan w:val="2"/>
            <w:vMerge/>
            <w:tcBorders>
              <w:left w:val="single" w:sz="4" w:space="0" w:color="FFFFFF"/>
              <w:bottom w:val="single" w:sz="4" w:space="0" w:color="auto"/>
            </w:tcBorders>
          </w:tcPr>
          <w:p w:rsidR="00C031FA" w:rsidRPr="00533983" w:rsidRDefault="00C031FA">
            <w:pPr>
              <w:rPr>
                <w:rFonts w:cs="Tahoma"/>
                <w:sz w:val="20"/>
              </w:rPr>
            </w:pPr>
          </w:p>
        </w:tc>
        <w:tc>
          <w:tcPr>
            <w:tcW w:w="846" w:type="dxa"/>
            <w:vMerge/>
            <w:tcBorders>
              <w:bottom w:val="single" w:sz="4" w:space="0" w:color="auto"/>
            </w:tcBorders>
          </w:tcPr>
          <w:p w:rsidR="00C031FA" w:rsidRPr="00A3734B" w:rsidRDefault="00C031FA">
            <w:pPr>
              <w:rPr>
                <w:rFonts w:ascii="Trebuchet MS" w:hAnsi="Trebuchet MS" w:cs="Tahoma"/>
                <w:b/>
                <w:sz w:val="13"/>
                <w:szCs w:val="13"/>
              </w:rPr>
            </w:pPr>
          </w:p>
        </w:tc>
        <w:tc>
          <w:tcPr>
            <w:tcW w:w="450" w:type="dxa"/>
            <w:vMerge/>
            <w:tcBorders>
              <w:bottom w:val="single" w:sz="4" w:space="0" w:color="auto"/>
            </w:tcBorders>
          </w:tcPr>
          <w:p w:rsidR="00C031FA" w:rsidRPr="00533983" w:rsidRDefault="00C031FA">
            <w:pPr>
              <w:rPr>
                <w:rFonts w:cs="Tahoma"/>
                <w:sz w:val="20"/>
              </w:rPr>
            </w:pPr>
          </w:p>
        </w:tc>
        <w:tc>
          <w:tcPr>
            <w:tcW w:w="360" w:type="dxa"/>
            <w:vMerge/>
            <w:tcBorders>
              <w:bottom w:val="single" w:sz="4" w:space="0" w:color="auto"/>
              <w:right w:val="single" w:sz="18" w:space="0" w:color="auto"/>
            </w:tcBorders>
          </w:tcPr>
          <w:p w:rsidR="00C031FA" w:rsidRPr="00533983" w:rsidRDefault="00C031FA">
            <w:pPr>
              <w:rPr>
                <w:rFonts w:cs="Tahoma"/>
                <w:sz w:val="20"/>
              </w:rPr>
            </w:pPr>
          </w:p>
        </w:tc>
        <w:tc>
          <w:tcPr>
            <w:tcW w:w="360" w:type="dxa"/>
            <w:vMerge/>
            <w:tcBorders>
              <w:left w:val="single" w:sz="18" w:space="0" w:color="auto"/>
              <w:bottom w:val="single" w:sz="4" w:space="0" w:color="auto"/>
            </w:tcBorders>
            <w:vAlign w:val="center"/>
          </w:tcPr>
          <w:p w:rsidR="00C031FA" w:rsidRPr="00533983" w:rsidRDefault="00C031FA">
            <w:pPr>
              <w:jc w:val="center"/>
              <w:rPr>
                <w:rFonts w:cs="Tahoma"/>
                <w:sz w:val="20"/>
              </w:rPr>
            </w:pPr>
          </w:p>
        </w:tc>
        <w:tc>
          <w:tcPr>
            <w:tcW w:w="450" w:type="dxa"/>
            <w:tcBorders>
              <w:bottom w:val="single" w:sz="4" w:space="0" w:color="auto"/>
            </w:tcBorders>
            <w:vAlign w:val="center"/>
          </w:tcPr>
          <w:p w:rsidR="00C031FA" w:rsidRPr="00533983" w:rsidRDefault="00C031FA">
            <w:pPr>
              <w:pStyle w:val="TableHeadingsGreen"/>
              <w:rPr>
                <w:rFonts w:ascii="Tahoma" w:hAnsi="Tahoma" w:cs="Tahoma"/>
                <w:sz w:val="9"/>
              </w:rPr>
            </w:pPr>
            <w:r w:rsidRPr="00533983">
              <w:rPr>
                <w:rFonts w:ascii="Tahoma" w:hAnsi="Tahoma" w:cs="Tahoma"/>
                <w:sz w:val="9"/>
              </w:rPr>
              <w:t>3 г.</w:t>
            </w:r>
          </w:p>
        </w:tc>
        <w:tc>
          <w:tcPr>
            <w:tcW w:w="450" w:type="dxa"/>
            <w:tcBorders>
              <w:bottom w:val="single" w:sz="4" w:space="0" w:color="auto"/>
            </w:tcBorders>
            <w:vAlign w:val="center"/>
          </w:tcPr>
          <w:p w:rsidR="00C031FA" w:rsidRPr="00533983" w:rsidRDefault="00C031FA">
            <w:pPr>
              <w:pStyle w:val="TableHeadingsGreen"/>
              <w:rPr>
                <w:rFonts w:ascii="Tahoma" w:hAnsi="Tahoma" w:cs="Tahoma"/>
                <w:sz w:val="9"/>
              </w:rPr>
            </w:pPr>
            <w:r w:rsidRPr="00533983">
              <w:rPr>
                <w:rFonts w:ascii="Tahoma" w:hAnsi="Tahoma" w:cs="Tahoma"/>
                <w:sz w:val="9"/>
              </w:rPr>
              <w:t>2 г.</w:t>
            </w:r>
          </w:p>
        </w:tc>
        <w:tc>
          <w:tcPr>
            <w:tcW w:w="450" w:type="dxa"/>
            <w:tcBorders>
              <w:bottom w:val="single" w:sz="4" w:space="0" w:color="auto"/>
            </w:tcBorders>
            <w:vAlign w:val="center"/>
          </w:tcPr>
          <w:p w:rsidR="00C031FA" w:rsidRPr="00533983" w:rsidRDefault="00C031FA">
            <w:pPr>
              <w:pStyle w:val="TableHeadingsGreen"/>
              <w:rPr>
                <w:rFonts w:ascii="Tahoma" w:hAnsi="Tahoma" w:cs="Tahoma"/>
                <w:sz w:val="9"/>
              </w:rPr>
            </w:pPr>
            <w:r w:rsidRPr="00533983">
              <w:rPr>
                <w:rFonts w:ascii="Tahoma" w:hAnsi="Tahoma" w:cs="Tahoma"/>
                <w:sz w:val="9"/>
              </w:rPr>
              <w:t>1 г.</w:t>
            </w:r>
          </w:p>
        </w:tc>
        <w:tc>
          <w:tcPr>
            <w:tcW w:w="450" w:type="dxa"/>
            <w:tcBorders>
              <w:bottom w:val="single" w:sz="4" w:space="0" w:color="auto"/>
            </w:tcBorders>
            <w:vAlign w:val="center"/>
          </w:tcPr>
          <w:p w:rsidR="00C031FA" w:rsidRPr="00533983" w:rsidRDefault="00C031FA">
            <w:pPr>
              <w:pStyle w:val="TableHeadingsBlue"/>
              <w:rPr>
                <w:rFonts w:ascii="Tahoma" w:hAnsi="Tahoma" w:cs="Tahoma"/>
                <w:sz w:val="9"/>
              </w:rPr>
            </w:pPr>
            <w:r w:rsidRPr="00533983">
              <w:rPr>
                <w:rFonts w:ascii="Tahoma" w:hAnsi="Tahoma" w:cs="Tahoma"/>
                <w:sz w:val="9"/>
              </w:rPr>
              <w:t>3 г.</w:t>
            </w:r>
          </w:p>
        </w:tc>
        <w:tc>
          <w:tcPr>
            <w:tcW w:w="450" w:type="dxa"/>
            <w:tcBorders>
              <w:bottom w:val="single" w:sz="4" w:space="0" w:color="auto"/>
            </w:tcBorders>
            <w:vAlign w:val="center"/>
          </w:tcPr>
          <w:p w:rsidR="00C031FA" w:rsidRPr="00533983" w:rsidRDefault="00C031FA">
            <w:pPr>
              <w:pStyle w:val="TableHeadingsBlue"/>
              <w:rPr>
                <w:rFonts w:ascii="Tahoma" w:hAnsi="Tahoma" w:cs="Tahoma"/>
                <w:sz w:val="9"/>
              </w:rPr>
            </w:pPr>
            <w:r w:rsidRPr="00533983">
              <w:rPr>
                <w:rFonts w:ascii="Tahoma" w:hAnsi="Tahoma" w:cs="Tahoma"/>
                <w:sz w:val="9"/>
              </w:rPr>
              <w:t>2 г.</w:t>
            </w:r>
          </w:p>
        </w:tc>
        <w:tc>
          <w:tcPr>
            <w:tcW w:w="360" w:type="dxa"/>
            <w:tcBorders>
              <w:bottom w:val="single" w:sz="4" w:space="0" w:color="auto"/>
              <w:right w:val="single" w:sz="18" w:space="0" w:color="auto"/>
            </w:tcBorders>
            <w:vAlign w:val="center"/>
          </w:tcPr>
          <w:p w:rsidR="00C031FA" w:rsidRPr="00533983" w:rsidRDefault="00C031FA">
            <w:pPr>
              <w:pStyle w:val="TableHeadingsBlue"/>
              <w:rPr>
                <w:rFonts w:ascii="Tahoma" w:hAnsi="Tahoma" w:cs="Tahoma"/>
                <w:sz w:val="9"/>
              </w:rPr>
            </w:pPr>
            <w:r w:rsidRPr="00533983">
              <w:rPr>
                <w:rFonts w:ascii="Tahoma" w:hAnsi="Tahoma" w:cs="Tahoma"/>
                <w:sz w:val="9"/>
              </w:rPr>
              <w:t>1 г.</w:t>
            </w:r>
          </w:p>
        </w:tc>
        <w:tc>
          <w:tcPr>
            <w:tcW w:w="450" w:type="dxa"/>
            <w:vMerge/>
            <w:tcBorders>
              <w:left w:val="single" w:sz="18" w:space="0" w:color="auto"/>
              <w:bottom w:val="single" w:sz="4" w:space="0" w:color="auto"/>
            </w:tcBorders>
            <w:vAlign w:val="center"/>
          </w:tcPr>
          <w:p w:rsidR="00C031FA" w:rsidRPr="00533983" w:rsidRDefault="00C031FA">
            <w:pPr>
              <w:jc w:val="center"/>
              <w:rPr>
                <w:rFonts w:cs="Tahoma"/>
                <w:sz w:val="20"/>
              </w:rPr>
            </w:pPr>
          </w:p>
        </w:tc>
        <w:tc>
          <w:tcPr>
            <w:tcW w:w="450" w:type="dxa"/>
            <w:tcBorders>
              <w:bottom w:val="single" w:sz="4" w:space="0" w:color="auto"/>
            </w:tcBorders>
            <w:vAlign w:val="center"/>
          </w:tcPr>
          <w:p w:rsidR="00C031FA" w:rsidRPr="00533983" w:rsidRDefault="00C031FA">
            <w:pPr>
              <w:pStyle w:val="TableHeadingsGreen"/>
              <w:rPr>
                <w:rFonts w:ascii="Tahoma" w:hAnsi="Tahoma" w:cs="Tahoma"/>
                <w:sz w:val="9"/>
              </w:rPr>
            </w:pPr>
            <w:r w:rsidRPr="00533983">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533983" w:rsidRDefault="00C031FA">
            <w:pPr>
              <w:jc w:val="center"/>
              <w:rPr>
                <w:rFonts w:cs="Tahoma"/>
                <w:sz w:val="20"/>
              </w:rPr>
            </w:pPr>
          </w:p>
        </w:tc>
        <w:tc>
          <w:tcPr>
            <w:tcW w:w="450" w:type="dxa"/>
            <w:vMerge/>
            <w:tcBorders>
              <w:left w:val="single" w:sz="18" w:space="0" w:color="auto"/>
              <w:bottom w:val="single" w:sz="4" w:space="0" w:color="auto"/>
            </w:tcBorders>
          </w:tcPr>
          <w:p w:rsidR="00C031FA" w:rsidRPr="00533983" w:rsidRDefault="00C031FA">
            <w:pPr>
              <w:rPr>
                <w:rFonts w:cs="Tahoma"/>
                <w:sz w:val="20"/>
              </w:rPr>
            </w:pPr>
          </w:p>
        </w:tc>
        <w:tc>
          <w:tcPr>
            <w:tcW w:w="450" w:type="dxa"/>
            <w:vMerge/>
            <w:tcBorders>
              <w:bottom w:val="single" w:sz="4" w:space="0" w:color="auto"/>
              <w:right w:val="single" w:sz="18" w:space="0" w:color="auto"/>
            </w:tcBorders>
          </w:tcPr>
          <w:p w:rsidR="00C031FA" w:rsidRPr="00533983"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533983" w:rsidRDefault="00C031FA">
            <w:pPr>
              <w:rPr>
                <w:rFonts w:cs="Tahoma"/>
                <w:sz w:val="20"/>
              </w:rPr>
            </w:pPr>
          </w:p>
        </w:tc>
        <w:tc>
          <w:tcPr>
            <w:tcW w:w="540" w:type="dxa"/>
            <w:vMerge/>
            <w:tcBorders>
              <w:bottom w:val="single" w:sz="4" w:space="0" w:color="auto"/>
            </w:tcBorders>
          </w:tcPr>
          <w:p w:rsidR="00C031FA" w:rsidRPr="00533983" w:rsidRDefault="00C031FA">
            <w:pPr>
              <w:rPr>
                <w:rFonts w:cs="Tahoma"/>
                <w:sz w:val="20"/>
              </w:rPr>
            </w:pPr>
          </w:p>
        </w:tc>
        <w:tc>
          <w:tcPr>
            <w:tcW w:w="585" w:type="dxa"/>
            <w:vMerge/>
            <w:tcBorders>
              <w:bottom w:val="single" w:sz="4" w:space="0" w:color="auto"/>
            </w:tcBorders>
          </w:tcPr>
          <w:p w:rsidR="00C031FA" w:rsidRPr="00533983" w:rsidRDefault="00C031FA">
            <w:pPr>
              <w:rPr>
                <w:rFonts w:cs="Tahoma"/>
                <w:sz w:val="20"/>
              </w:rPr>
            </w:pPr>
          </w:p>
        </w:tc>
      </w:tr>
      <w:tr w:rsidR="00EF228F" w:rsidRPr="00533983" w:rsidTr="00A3734B">
        <w:trPr>
          <w:trHeight w:val="145"/>
        </w:trPr>
        <w:tc>
          <w:tcPr>
            <w:tcW w:w="2338" w:type="dxa"/>
            <w:gridSpan w:val="2"/>
            <w:tcBorders>
              <w:bottom w:val="single" w:sz="4" w:space="0" w:color="auto"/>
            </w:tcBorders>
            <w:shd w:val="clear" w:color="auto" w:fill="FABF8F"/>
            <w:vAlign w:val="center"/>
          </w:tcPr>
          <w:p w:rsidR="00DC5AE8" w:rsidRPr="00581D90" w:rsidRDefault="00DC5AE8" w:rsidP="007E466C">
            <w:pPr>
              <w:pStyle w:val="ProductNames"/>
              <w:spacing w:before="0" w:after="0"/>
              <w:rPr>
                <w:rFonts w:ascii="Tahoma" w:hAnsi="Tahoma" w:cs="Tahoma"/>
                <w:sz w:val="14"/>
                <w:szCs w:val="14"/>
                <w:lang w:val="ru-RU"/>
              </w:rPr>
            </w:pPr>
            <w:bookmarkStart w:id="144" w:name="_Toc352233460"/>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отслеживание потребителей «на актив» (ежемесячная подписка)</w:t>
            </w:r>
            <w:bookmarkEnd w:id="144"/>
          </w:p>
        </w:tc>
        <w:tc>
          <w:tcPr>
            <w:tcW w:w="846" w:type="dxa"/>
            <w:tcBorders>
              <w:bottom w:val="single" w:sz="4" w:space="0" w:color="auto"/>
            </w:tcBorders>
            <w:shd w:val="clear" w:color="auto" w:fill="FABF8F"/>
            <w:vAlign w:val="center"/>
          </w:tcPr>
          <w:p w:rsidR="00DC5AE8" w:rsidRPr="00A3734B" w:rsidRDefault="00DE59ED" w:rsidP="002253A3">
            <w:pPr>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DC5AE8" w:rsidRPr="00533983" w:rsidRDefault="00DC5AE8" w:rsidP="002253A3">
            <w:pPr>
              <w:jc w:val="center"/>
              <w:rPr>
                <w:rFonts w:cs="Tahoma"/>
                <w:sz w:val="13"/>
              </w:rPr>
            </w:pPr>
            <w:r w:rsidRPr="00533983">
              <w:rPr>
                <w:rFonts w:cs="Tahoma"/>
                <w:sz w:val="13"/>
              </w:rPr>
              <w:t>4/13</w:t>
            </w:r>
          </w:p>
        </w:tc>
        <w:tc>
          <w:tcPr>
            <w:tcW w:w="360" w:type="dxa"/>
            <w:tcBorders>
              <w:bottom w:val="single" w:sz="4" w:space="0" w:color="auto"/>
              <w:right w:val="single" w:sz="18" w:space="0" w:color="auto"/>
            </w:tcBorders>
            <w:shd w:val="clear" w:color="auto" w:fill="FABF8F"/>
            <w:vAlign w:val="center"/>
          </w:tcPr>
          <w:p w:rsidR="00DC5AE8" w:rsidRPr="00533983"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DC5AE8" w:rsidRPr="00533983" w:rsidRDefault="00DC5AE8" w:rsidP="002253A3">
            <w:pPr>
              <w:jc w:val="center"/>
              <w:rPr>
                <w:rFonts w:cs="Tahoma"/>
                <w:sz w:val="13"/>
              </w:rPr>
            </w:pPr>
            <w:r w:rsidRPr="00533983">
              <w:rPr>
                <w:rFonts w:cs="Tahoma"/>
                <w:sz w:val="13"/>
              </w:rPr>
              <w:t>1 балл</w:t>
            </w:r>
          </w:p>
        </w:tc>
        <w:tc>
          <w:tcPr>
            <w:tcW w:w="450" w:type="dxa"/>
            <w:tcBorders>
              <w:left w:val="single" w:sz="18" w:space="0" w:color="auto"/>
              <w:bottom w:val="single" w:sz="4" w:space="0" w:color="auto"/>
            </w:tcBorders>
            <w:shd w:val="clear" w:color="auto" w:fill="FABF8F"/>
            <w:vAlign w:val="center"/>
          </w:tcPr>
          <w:p w:rsidR="00DC5AE8" w:rsidRPr="00533983" w:rsidRDefault="00DC5AE8" w:rsidP="002253A3">
            <w:pPr>
              <w:jc w:val="center"/>
              <w:rPr>
                <w:rFonts w:cs="Tahoma"/>
                <w:sz w:val="13"/>
              </w:rPr>
            </w:pPr>
            <w:r w:rsidRPr="00533983">
              <w:rPr>
                <w:rFonts w:cs="Tahoma"/>
                <w:sz w:val="13"/>
              </w:rPr>
              <w:t>1</w:t>
            </w:r>
          </w:p>
        </w:tc>
        <w:tc>
          <w:tcPr>
            <w:tcW w:w="450" w:type="dxa"/>
            <w:tcBorders>
              <w:bottom w:val="single" w:sz="4" w:space="0" w:color="auto"/>
            </w:tcBorders>
            <w:shd w:val="clear" w:color="auto" w:fill="FABF8F"/>
            <w:vAlign w:val="center"/>
          </w:tcPr>
          <w:p w:rsidR="00DC5AE8" w:rsidRPr="00533983" w:rsidRDefault="00DC5AE8"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DC5AE8" w:rsidRPr="00533983" w:rsidRDefault="00DC5AE8"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DC5AE8" w:rsidRPr="00533983" w:rsidRDefault="00DC5AE8"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DC5AE8" w:rsidRPr="00533983" w:rsidRDefault="00DC5AE8" w:rsidP="002253A3">
            <w:pPr>
              <w:jc w:val="center"/>
              <w:rPr>
                <w:rFonts w:cs="Tahoma"/>
                <w:sz w:val="13"/>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DC5AE8" w:rsidRPr="00533983" w:rsidRDefault="00DC5AE8" w:rsidP="002253A3">
            <w:pPr>
              <w:jc w:val="center"/>
              <w:rPr>
                <w:rFonts w:cs="Tahoma"/>
                <w:sz w:val="13"/>
              </w:rPr>
            </w:pPr>
            <w:r w:rsidRPr="00533983">
              <w:rPr>
                <w:rFonts w:cs="Tahoma"/>
                <w:sz w:val="13"/>
              </w:rPr>
              <w:t>P</w:t>
            </w:r>
          </w:p>
        </w:tc>
        <w:tc>
          <w:tcPr>
            <w:tcW w:w="540" w:type="dxa"/>
            <w:tcBorders>
              <w:bottom w:val="single" w:sz="4" w:space="0" w:color="auto"/>
            </w:tcBorders>
            <w:shd w:val="clear" w:color="auto" w:fill="FABF8F"/>
            <w:vAlign w:val="center"/>
          </w:tcPr>
          <w:p w:rsidR="00DC5AE8" w:rsidRPr="00533983" w:rsidRDefault="00DC5AE8" w:rsidP="002253A3">
            <w:pPr>
              <w:jc w:val="center"/>
              <w:rPr>
                <w:rFonts w:cs="Tahoma"/>
                <w:sz w:val="13"/>
              </w:rPr>
            </w:pPr>
          </w:p>
        </w:tc>
        <w:tc>
          <w:tcPr>
            <w:tcW w:w="585" w:type="dxa"/>
            <w:tcBorders>
              <w:bottom w:val="single" w:sz="4" w:space="0" w:color="auto"/>
            </w:tcBorders>
            <w:shd w:val="clear" w:color="auto" w:fill="FABF8F"/>
            <w:vAlign w:val="center"/>
          </w:tcPr>
          <w:p w:rsidR="00DC5AE8" w:rsidRPr="00533983" w:rsidRDefault="00DC5AE8" w:rsidP="002253A3">
            <w:pPr>
              <w:jc w:val="center"/>
              <w:rPr>
                <w:rFonts w:cs="Tahoma"/>
                <w:sz w:val="13"/>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7A656A">
            <w:pPr>
              <w:pStyle w:val="ProductNames"/>
              <w:spacing w:before="0" w:after="0"/>
              <w:rPr>
                <w:rFonts w:ascii="Tahoma" w:hAnsi="Tahoma" w:cs="Tahoma"/>
                <w:sz w:val="14"/>
                <w:szCs w:val="14"/>
                <w:lang w:val="ru-RU"/>
              </w:rPr>
            </w:pPr>
            <w:bookmarkStart w:id="145" w:name="_Toc352233461"/>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xml:space="preserve"> для предприятий (ежемесячный взнос по подписке</w:t>
            </w:r>
            <w:r w:rsidR="007A656A" w:rsidRPr="00A3734B">
              <w:rPr>
                <w:rFonts w:ascii="Tahoma" w:hAnsi="Tahoma" w:cs="Tahoma"/>
                <w:sz w:val="14"/>
                <w:szCs w:val="14"/>
              </w:rPr>
              <w:t> </w:t>
            </w:r>
            <w:r w:rsidRPr="00581D90">
              <w:rPr>
                <w:rFonts w:ascii="Tahoma" w:hAnsi="Tahoma" w:cs="Tahoma"/>
                <w:sz w:val="14"/>
                <w:szCs w:val="14"/>
                <w:lang w:val="ru-RU"/>
              </w:rPr>
              <w:t>на</w:t>
            </w:r>
            <w:r w:rsidR="00E85BEC" w:rsidRPr="00A3734B">
              <w:rPr>
                <w:rFonts w:ascii="Tahoma" w:hAnsi="Tahoma" w:cs="Tahoma"/>
                <w:sz w:val="14"/>
                <w:szCs w:val="14"/>
              </w:rPr>
              <w:t> </w:t>
            </w:r>
            <w:r w:rsidRPr="00581D90">
              <w:rPr>
                <w:rFonts w:ascii="Tahoma" w:hAnsi="Tahoma" w:cs="Tahoma"/>
                <w:sz w:val="14"/>
                <w:szCs w:val="14"/>
                <w:lang w:val="ru-RU"/>
              </w:rPr>
              <w:t>платформу)</w:t>
            </w:r>
            <w:bookmarkEnd w:id="145"/>
          </w:p>
        </w:tc>
        <w:tc>
          <w:tcPr>
            <w:tcW w:w="846" w:type="dxa"/>
            <w:tcBorders>
              <w:bottom w:val="single" w:sz="4" w:space="0" w:color="auto"/>
            </w:tcBorders>
            <w:shd w:val="clear" w:color="auto" w:fill="auto"/>
            <w:vAlign w:val="center"/>
          </w:tcPr>
          <w:p w:rsidR="001A63C6" w:rsidRPr="00A3734B" w:rsidRDefault="00DE59ED" w:rsidP="002253A3">
            <w:pPr>
              <w:jc w:val="center"/>
              <w:rPr>
                <w:rFonts w:ascii="Trebuchet MS" w:hAnsi="Trebuchet MS" w:cs="Tahoma"/>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50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50</w:t>
            </w: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FABF8F"/>
          </w:tcPr>
          <w:p w:rsidR="001A63C6" w:rsidRPr="00581D90" w:rsidRDefault="001A63C6" w:rsidP="004D1A4F">
            <w:pPr>
              <w:pStyle w:val="ProductNames"/>
              <w:spacing w:before="0" w:after="0"/>
              <w:rPr>
                <w:rFonts w:ascii="Tahoma" w:hAnsi="Tahoma" w:cs="Tahoma"/>
                <w:sz w:val="14"/>
                <w:szCs w:val="14"/>
                <w:lang w:val="ru-RU"/>
              </w:rPr>
            </w:pPr>
            <w:bookmarkStart w:id="146" w:name="_Toc352233462"/>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использование общедоступного веб-сай</w:t>
            </w:r>
            <w:r w:rsidR="00F17415" w:rsidRPr="00581D90">
              <w:rPr>
                <w:rFonts w:ascii="Tahoma" w:hAnsi="Tahoma" w:cs="Tahoma"/>
                <w:sz w:val="14"/>
                <w:szCs w:val="14"/>
                <w:lang w:val="ru-RU"/>
              </w:rPr>
              <w:t>та (ежемесячная подписка на 100</w:t>
            </w:r>
            <w:r w:rsidR="004D1A4F">
              <w:rPr>
                <w:rFonts w:ascii="Tahoma" w:hAnsi="Tahoma" w:cs="Tahoma"/>
                <w:sz w:val="14"/>
                <w:szCs w:val="14"/>
              </w:rPr>
              <w:t> </w:t>
            </w:r>
            <w:r w:rsidRPr="00581D90">
              <w:rPr>
                <w:rFonts w:ascii="Tahoma" w:hAnsi="Tahoma" w:cs="Tahoma"/>
                <w:sz w:val="14"/>
                <w:szCs w:val="14"/>
                <w:lang w:val="ru-RU"/>
              </w:rPr>
              <w:t>000</w:t>
            </w:r>
            <w:r w:rsidR="00E85BEC" w:rsidRPr="00A3734B">
              <w:rPr>
                <w:rFonts w:ascii="Tahoma" w:hAnsi="Tahoma" w:cs="Tahoma"/>
                <w:sz w:val="14"/>
                <w:szCs w:val="14"/>
              </w:rPr>
              <w:t> </w:t>
            </w:r>
            <w:r w:rsidRPr="00581D90">
              <w:rPr>
                <w:rFonts w:ascii="Tahoma" w:hAnsi="Tahoma" w:cs="Tahoma"/>
                <w:sz w:val="14"/>
                <w:szCs w:val="14"/>
                <w:lang w:val="ru-RU"/>
              </w:rPr>
              <w:t>транзакций)</w:t>
            </w:r>
            <w:bookmarkEnd w:id="146"/>
          </w:p>
        </w:tc>
        <w:tc>
          <w:tcPr>
            <w:tcW w:w="846" w:type="dxa"/>
            <w:tcBorders>
              <w:bottom w:val="single" w:sz="4" w:space="0" w:color="auto"/>
            </w:tcBorders>
            <w:shd w:val="clear" w:color="auto" w:fill="FABF8F"/>
            <w:vAlign w:val="center"/>
          </w:tcPr>
          <w:p w:rsidR="001A63C6" w:rsidRPr="00A3734B" w:rsidRDefault="00DE59ED" w:rsidP="002253A3">
            <w:pPr>
              <w:jc w:val="center"/>
              <w:rPr>
                <w:rFonts w:ascii="Trebuchet MS" w:hAnsi="Trebuchet MS" w:cs="Tahoma"/>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50 баллов</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50</w:t>
            </w: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E85BEC">
            <w:pPr>
              <w:pStyle w:val="ProductNames"/>
              <w:spacing w:before="0" w:after="0"/>
              <w:rPr>
                <w:rFonts w:ascii="Tahoma" w:hAnsi="Tahoma" w:cs="Tahoma"/>
                <w:sz w:val="14"/>
                <w:szCs w:val="14"/>
                <w:lang w:val="ru-RU"/>
              </w:rPr>
            </w:pPr>
            <w:bookmarkStart w:id="147" w:name="_Toc352233463"/>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использование общедоступного веб-сай</w:t>
            </w:r>
            <w:r w:rsidR="00F17415" w:rsidRPr="00581D90">
              <w:rPr>
                <w:rFonts w:ascii="Tahoma" w:hAnsi="Tahoma" w:cs="Tahoma"/>
                <w:sz w:val="14"/>
                <w:szCs w:val="14"/>
                <w:lang w:val="ru-RU"/>
              </w:rPr>
              <w:t>та (ежемесячная подписка на 250</w:t>
            </w:r>
            <w:r w:rsidR="004D1A4F">
              <w:rPr>
                <w:rFonts w:ascii="Tahoma" w:hAnsi="Tahoma" w:cs="Tahoma"/>
                <w:sz w:val="14"/>
                <w:szCs w:val="14"/>
              </w:rPr>
              <w:t> </w:t>
            </w:r>
            <w:r w:rsidRPr="00581D90">
              <w:rPr>
                <w:rFonts w:ascii="Tahoma" w:hAnsi="Tahoma" w:cs="Tahoma"/>
                <w:sz w:val="14"/>
                <w:szCs w:val="14"/>
                <w:lang w:val="ru-RU"/>
              </w:rPr>
              <w:t>000</w:t>
            </w:r>
            <w:r w:rsidR="00E85BEC" w:rsidRPr="00A3734B">
              <w:rPr>
                <w:rFonts w:ascii="Tahoma" w:hAnsi="Tahoma" w:cs="Tahoma"/>
                <w:sz w:val="14"/>
                <w:szCs w:val="14"/>
              </w:rPr>
              <w:t> </w:t>
            </w:r>
            <w:r w:rsidRPr="00581D90">
              <w:rPr>
                <w:rFonts w:ascii="Tahoma" w:hAnsi="Tahoma" w:cs="Tahoma"/>
                <w:sz w:val="14"/>
                <w:szCs w:val="14"/>
                <w:lang w:val="ru-RU"/>
              </w:rPr>
              <w:t>транзакций)</w:t>
            </w:r>
            <w:bookmarkEnd w:id="147"/>
          </w:p>
        </w:tc>
        <w:tc>
          <w:tcPr>
            <w:tcW w:w="846" w:type="dxa"/>
            <w:tcBorders>
              <w:bottom w:val="single" w:sz="4" w:space="0" w:color="auto"/>
            </w:tcBorders>
            <w:shd w:val="clear" w:color="auto" w:fill="auto"/>
            <w:vAlign w:val="center"/>
          </w:tcPr>
          <w:p w:rsidR="001A63C6" w:rsidRPr="00A3734B" w:rsidRDefault="00DE59ED" w:rsidP="002253A3">
            <w:pPr>
              <w:jc w:val="center"/>
              <w:rPr>
                <w:rFonts w:ascii="Trebuchet MS" w:hAnsi="Trebuchet MS" w:cs="Tahoma"/>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125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125</w:t>
            </w: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FABF8F"/>
          </w:tcPr>
          <w:p w:rsidR="001A63C6" w:rsidRPr="00581D90" w:rsidRDefault="001A63C6" w:rsidP="00865811">
            <w:pPr>
              <w:pStyle w:val="ProductNames"/>
              <w:spacing w:before="0" w:after="0"/>
              <w:rPr>
                <w:rFonts w:ascii="Tahoma" w:hAnsi="Tahoma" w:cs="Tahoma"/>
                <w:sz w:val="14"/>
                <w:szCs w:val="14"/>
                <w:lang w:val="ru-RU"/>
              </w:rPr>
            </w:pPr>
            <w:bookmarkStart w:id="148" w:name="_Toc352233464"/>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использование общедоступного веб-сайта (ежемесячная подписка на 420</w:t>
            </w:r>
            <w:r w:rsidR="004D1A4F">
              <w:rPr>
                <w:rFonts w:ascii="Tahoma" w:hAnsi="Tahoma" w:cs="Tahoma"/>
                <w:sz w:val="14"/>
                <w:szCs w:val="14"/>
              </w:rPr>
              <w:t> </w:t>
            </w:r>
            <w:r w:rsidRPr="00581D90">
              <w:rPr>
                <w:rFonts w:ascii="Tahoma" w:hAnsi="Tahoma" w:cs="Tahoma"/>
                <w:sz w:val="14"/>
                <w:szCs w:val="14"/>
                <w:lang w:val="ru-RU"/>
              </w:rPr>
              <w:t>000</w:t>
            </w:r>
            <w:r w:rsidR="00E85BEC" w:rsidRPr="00A3734B">
              <w:rPr>
                <w:rFonts w:ascii="Tahoma" w:hAnsi="Tahoma" w:cs="Tahoma"/>
                <w:sz w:val="14"/>
                <w:szCs w:val="14"/>
              </w:rPr>
              <w:t> </w:t>
            </w:r>
            <w:r w:rsidRPr="00581D90">
              <w:rPr>
                <w:rFonts w:ascii="Tahoma" w:hAnsi="Tahoma" w:cs="Tahoma"/>
                <w:sz w:val="14"/>
                <w:szCs w:val="14"/>
                <w:lang w:val="ru-RU"/>
              </w:rPr>
              <w:t>транзакций)</w:t>
            </w:r>
            <w:bookmarkEnd w:id="148"/>
          </w:p>
        </w:tc>
        <w:tc>
          <w:tcPr>
            <w:tcW w:w="846" w:type="dxa"/>
            <w:tcBorders>
              <w:bottom w:val="single" w:sz="4" w:space="0" w:color="auto"/>
            </w:tcBorders>
            <w:shd w:val="clear" w:color="auto" w:fill="FABF8F"/>
            <w:vAlign w:val="center"/>
          </w:tcPr>
          <w:p w:rsidR="001A63C6" w:rsidRPr="00A3734B" w:rsidRDefault="00DE59ED" w:rsidP="002253A3">
            <w:pPr>
              <w:jc w:val="center"/>
              <w:rPr>
                <w:rFonts w:ascii="Trebuchet MS" w:hAnsi="Trebuchet MS" w:cs="Tahoma"/>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w:t>
            </w: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865811">
            <w:pPr>
              <w:pStyle w:val="ProductNames"/>
              <w:spacing w:before="0" w:after="0"/>
              <w:rPr>
                <w:rFonts w:ascii="Tahoma" w:hAnsi="Tahoma" w:cs="Tahoma"/>
                <w:sz w:val="14"/>
                <w:szCs w:val="14"/>
                <w:lang w:val="ru-RU"/>
              </w:rPr>
            </w:pPr>
            <w:bookmarkStart w:id="149" w:name="_Toc352233465"/>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использование общедоступного веб-сайта (ежемесячная подписка на 420</w:t>
            </w:r>
            <w:r w:rsidR="004D1A4F">
              <w:rPr>
                <w:rFonts w:ascii="Tahoma" w:hAnsi="Tahoma" w:cs="Tahoma"/>
                <w:sz w:val="14"/>
                <w:szCs w:val="14"/>
              </w:rPr>
              <w:t> </w:t>
            </w:r>
            <w:r w:rsidRPr="00581D90">
              <w:rPr>
                <w:rFonts w:ascii="Tahoma" w:hAnsi="Tahoma" w:cs="Tahoma"/>
                <w:sz w:val="14"/>
                <w:szCs w:val="14"/>
                <w:lang w:val="ru-RU"/>
              </w:rPr>
              <w:t>000</w:t>
            </w:r>
            <w:r w:rsidR="00E85BEC" w:rsidRPr="00A3734B">
              <w:rPr>
                <w:rFonts w:ascii="Tahoma" w:hAnsi="Tahoma" w:cs="Tahoma"/>
                <w:sz w:val="14"/>
                <w:szCs w:val="14"/>
              </w:rPr>
              <w:t> </w:t>
            </w:r>
            <w:r w:rsidRPr="00581D90">
              <w:rPr>
                <w:rFonts w:ascii="Tahoma" w:hAnsi="Tahoma" w:cs="Tahoma"/>
                <w:sz w:val="14"/>
                <w:szCs w:val="14"/>
                <w:lang w:val="ru-RU"/>
              </w:rPr>
              <w:t>транзакций)</w:t>
            </w:r>
            <w:bookmarkEnd w:id="149"/>
          </w:p>
        </w:tc>
        <w:tc>
          <w:tcPr>
            <w:tcW w:w="846" w:type="dxa"/>
            <w:tcBorders>
              <w:bottom w:val="single" w:sz="4" w:space="0" w:color="auto"/>
            </w:tcBorders>
            <w:shd w:val="clear" w:color="auto" w:fill="auto"/>
            <w:vAlign w:val="center"/>
          </w:tcPr>
          <w:p w:rsidR="001A63C6" w:rsidRPr="00A3734B" w:rsidRDefault="00DE59ED" w:rsidP="002253A3">
            <w:pPr>
              <w:jc w:val="center"/>
              <w:rPr>
                <w:rFonts w:ascii="Trebuchet MS" w:hAnsi="Trebuchet MS" w:cs="Tahoma"/>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200</w:t>
            </w: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FABF8F"/>
          </w:tcPr>
          <w:p w:rsidR="001A63C6" w:rsidRPr="00581D90" w:rsidRDefault="001A63C6" w:rsidP="00F17415">
            <w:pPr>
              <w:pStyle w:val="ProductNames"/>
              <w:spacing w:before="0" w:after="0"/>
              <w:rPr>
                <w:rFonts w:ascii="Tahoma" w:hAnsi="Tahoma" w:cs="Tahoma"/>
                <w:sz w:val="14"/>
                <w:szCs w:val="14"/>
                <w:lang w:val="ru-RU"/>
              </w:rPr>
            </w:pPr>
            <w:bookmarkStart w:id="150" w:name="_Toc352233466"/>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использование общедоступного веб-сай</w:t>
            </w:r>
            <w:r w:rsidR="00F17415" w:rsidRPr="00581D90">
              <w:rPr>
                <w:rFonts w:ascii="Tahoma" w:hAnsi="Tahoma" w:cs="Tahoma"/>
                <w:sz w:val="14"/>
                <w:szCs w:val="14"/>
                <w:lang w:val="ru-RU"/>
              </w:rPr>
              <w:t>та (ежемесячная подписка на</w:t>
            </w:r>
            <w:r w:rsidR="00F17415">
              <w:rPr>
                <w:rFonts w:ascii="Tahoma" w:hAnsi="Tahoma" w:cs="Tahoma"/>
                <w:sz w:val="14"/>
                <w:szCs w:val="14"/>
              </w:rPr>
              <w:t> </w:t>
            </w:r>
            <w:r w:rsidR="00F17415" w:rsidRPr="00581D90">
              <w:rPr>
                <w:rFonts w:ascii="Tahoma" w:hAnsi="Tahoma" w:cs="Tahoma"/>
                <w:sz w:val="14"/>
                <w:szCs w:val="14"/>
                <w:lang w:val="ru-RU"/>
              </w:rPr>
              <w:t>840</w:t>
            </w:r>
            <w:r w:rsidR="004D1A4F">
              <w:rPr>
                <w:rFonts w:ascii="Tahoma" w:hAnsi="Tahoma" w:cs="Tahoma"/>
                <w:sz w:val="14"/>
                <w:szCs w:val="14"/>
              </w:rPr>
              <w:t> </w:t>
            </w:r>
            <w:r w:rsidRPr="00581D90">
              <w:rPr>
                <w:rFonts w:ascii="Tahoma" w:hAnsi="Tahoma" w:cs="Tahoma"/>
                <w:sz w:val="14"/>
                <w:szCs w:val="14"/>
                <w:lang w:val="ru-RU"/>
              </w:rPr>
              <w:t>000</w:t>
            </w:r>
            <w:r w:rsidR="00E85BEC" w:rsidRPr="00A3734B">
              <w:rPr>
                <w:rFonts w:ascii="Tahoma" w:hAnsi="Tahoma" w:cs="Tahoma"/>
                <w:sz w:val="14"/>
                <w:szCs w:val="14"/>
              </w:rPr>
              <w:t> </w:t>
            </w:r>
            <w:r w:rsidRPr="00581D90">
              <w:rPr>
                <w:rFonts w:ascii="Tahoma" w:hAnsi="Tahoma" w:cs="Tahoma"/>
                <w:sz w:val="14"/>
                <w:szCs w:val="14"/>
                <w:lang w:val="ru-RU"/>
              </w:rPr>
              <w:t>транзакций)</w:t>
            </w:r>
            <w:bookmarkEnd w:id="150"/>
          </w:p>
        </w:tc>
        <w:tc>
          <w:tcPr>
            <w:tcW w:w="846" w:type="dxa"/>
            <w:tcBorders>
              <w:bottom w:val="single" w:sz="4" w:space="0" w:color="auto"/>
            </w:tcBorders>
            <w:shd w:val="clear" w:color="auto" w:fill="FABF8F"/>
            <w:vAlign w:val="center"/>
          </w:tcPr>
          <w:p w:rsidR="001A63C6" w:rsidRPr="00A3734B" w:rsidRDefault="00DE59ED" w:rsidP="002253A3">
            <w:pPr>
              <w:jc w:val="center"/>
              <w:rPr>
                <w:rFonts w:ascii="Trebuchet MS" w:hAnsi="Trebuchet MS" w:cs="Tahoma"/>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w:t>
            </w: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E85BEC">
            <w:pPr>
              <w:pStyle w:val="ProductNames"/>
              <w:spacing w:before="0" w:after="0"/>
              <w:rPr>
                <w:rFonts w:ascii="Tahoma" w:hAnsi="Tahoma" w:cs="Tahoma"/>
                <w:sz w:val="14"/>
                <w:szCs w:val="14"/>
                <w:lang w:val="ru-RU"/>
              </w:rPr>
            </w:pPr>
            <w:bookmarkStart w:id="151" w:name="_Toc352233467"/>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использование общедоступного веб-сайта (ежемесячная подписка на 2,5</w:t>
            </w:r>
            <w:r w:rsidR="00E85BEC" w:rsidRPr="00A3734B">
              <w:rPr>
                <w:rFonts w:ascii="Tahoma" w:hAnsi="Tahoma" w:cs="Tahoma"/>
                <w:sz w:val="14"/>
                <w:szCs w:val="14"/>
              </w:rPr>
              <w:t> </w:t>
            </w:r>
            <w:r w:rsidRPr="00581D90">
              <w:rPr>
                <w:rFonts w:ascii="Tahoma" w:hAnsi="Tahoma" w:cs="Tahoma"/>
                <w:sz w:val="14"/>
                <w:szCs w:val="14"/>
                <w:lang w:val="ru-RU"/>
              </w:rPr>
              <w:t>млн</w:t>
            </w:r>
            <w:r w:rsidR="00E85BEC" w:rsidRPr="00A3734B">
              <w:rPr>
                <w:rFonts w:ascii="Tahoma" w:hAnsi="Tahoma" w:cs="Tahoma"/>
                <w:sz w:val="14"/>
                <w:szCs w:val="14"/>
              </w:rPr>
              <w:t> </w:t>
            </w:r>
            <w:r w:rsidRPr="00581D90">
              <w:rPr>
                <w:rFonts w:ascii="Tahoma" w:hAnsi="Tahoma" w:cs="Tahoma"/>
                <w:sz w:val="14"/>
                <w:szCs w:val="14"/>
                <w:lang w:val="ru-RU"/>
              </w:rPr>
              <w:t>транзакций)</w:t>
            </w:r>
            <w:bookmarkEnd w:id="151"/>
          </w:p>
        </w:tc>
        <w:tc>
          <w:tcPr>
            <w:tcW w:w="846" w:type="dxa"/>
            <w:tcBorders>
              <w:bottom w:val="single" w:sz="4" w:space="0" w:color="auto"/>
            </w:tcBorders>
            <w:shd w:val="clear" w:color="auto" w:fill="auto"/>
            <w:vAlign w:val="center"/>
          </w:tcPr>
          <w:p w:rsidR="001A63C6" w:rsidRPr="00A3734B" w:rsidRDefault="00DE59ED" w:rsidP="002253A3">
            <w:pPr>
              <w:jc w:val="center"/>
              <w:rPr>
                <w:rFonts w:ascii="Trebuchet MS" w:hAnsi="Trebuchet MS" w:cs="Tahoma"/>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200</w:t>
            </w: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FABF8F"/>
          </w:tcPr>
          <w:p w:rsidR="001A63C6" w:rsidRPr="00581D90" w:rsidRDefault="001A63C6" w:rsidP="001A63C6">
            <w:pPr>
              <w:pStyle w:val="ProductNames"/>
              <w:spacing w:before="0" w:after="0"/>
              <w:rPr>
                <w:rFonts w:ascii="Tahoma" w:hAnsi="Tahoma" w:cs="Tahoma"/>
                <w:sz w:val="14"/>
                <w:szCs w:val="14"/>
                <w:lang w:val="ru-RU"/>
              </w:rPr>
            </w:pPr>
            <w:bookmarkStart w:id="152" w:name="_Toc352233468"/>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xml:space="preserve">: использование общедоступного веб-сайта (ежемесячная подписка на </w:t>
            </w:r>
            <w:r w:rsidR="00F17415" w:rsidRPr="00581D90">
              <w:rPr>
                <w:rFonts w:ascii="Tahoma" w:hAnsi="Tahoma" w:cs="Tahoma"/>
                <w:sz w:val="14"/>
                <w:szCs w:val="14"/>
                <w:lang w:val="ru-RU"/>
              </w:rPr>
              <w:br/>
            </w:r>
            <w:r w:rsidRPr="00581D90">
              <w:rPr>
                <w:rFonts w:ascii="Tahoma" w:hAnsi="Tahoma" w:cs="Tahoma"/>
                <w:sz w:val="14"/>
                <w:szCs w:val="14"/>
                <w:lang w:val="ru-RU"/>
              </w:rPr>
              <w:t>4,2 млн транзакций</w:t>
            </w:r>
            <w:bookmarkEnd w:id="152"/>
          </w:p>
        </w:tc>
        <w:tc>
          <w:tcPr>
            <w:tcW w:w="846" w:type="dxa"/>
            <w:tcBorders>
              <w:bottom w:val="single" w:sz="4" w:space="0" w:color="auto"/>
            </w:tcBorders>
            <w:shd w:val="clear" w:color="auto" w:fill="FABF8F"/>
            <w:vAlign w:val="center"/>
          </w:tcPr>
          <w:p w:rsidR="001A63C6" w:rsidRPr="00A3734B" w:rsidRDefault="00DE59ED" w:rsidP="002253A3">
            <w:pPr>
              <w:jc w:val="center"/>
              <w:rPr>
                <w:rFonts w:ascii="Trebuchet MS" w:hAnsi="Trebuchet MS" w:cs="Tahoma"/>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w:t>
            </w: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1A63C6">
            <w:pPr>
              <w:pStyle w:val="ProductNames"/>
              <w:spacing w:before="0" w:after="0"/>
              <w:rPr>
                <w:rFonts w:ascii="Tahoma" w:hAnsi="Tahoma" w:cs="Tahoma"/>
                <w:sz w:val="14"/>
                <w:szCs w:val="14"/>
                <w:lang w:val="ru-RU"/>
              </w:rPr>
            </w:pPr>
            <w:bookmarkStart w:id="153" w:name="_Toc352233469"/>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xml:space="preserve">: использование общедоступного веб-сайта (ежемесячная подписка на </w:t>
            </w:r>
            <w:r w:rsidR="00F17415" w:rsidRPr="00581D90">
              <w:rPr>
                <w:rFonts w:ascii="Tahoma" w:hAnsi="Tahoma" w:cs="Tahoma"/>
                <w:sz w:val="14"/>
                <w:szCs w:val="14"/>
                <w:lang w:val="ru-RU"/>
              </w:rPr>
              <w:br/>
            </w:r>
            <w:r w:rsidRPr="00581D90">
              <w:rPr>
                <w:rFonts w:ascii="Tahoma" w:hAnsi="Tahoma" w:cs="Tahoma"/>
                <w:sz w:val="14"/>
                <w:szCs w:val="14"/>
                <w:lang w:val="ru-RU"/>
              </w:rPr>
              <w:t>8,4 млн транзакций)</w:t>
            </w:r>
            <w:bookmarkEnd w:id="153"/>
          </w:p>
        </w:tc>
        <w:tc>
          <w:tcPr>
            <w:tcW w:w="846" w:type="dxa"/>
            <w:tcBorders>
              <w:bottom w:val="single" w:sz="4" w:space="0" w:color="auto"/>
            </w:tcBorders>
            <w:shd w:val="clear" w:color="auto" w:fill="auto"/>
            <w:vAlign w:val="center"/>
          </w:tcPr>
          <w:p w:rsidR="001A63C6" w:rsidRPr="00A3734B" w:rsidRDefault="00DE59ED" w:rsidP="002253A3">
            <w:pPr>
              <w:jc w:val="center"/>
              <w:rPr>
                <w:rFonts w:ascii="Trebuchet MS" w:hAnsi="Trebuchet MS" w:cs="Tahoma"/>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200</w:t>
            </w: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OL/OV</w:t>
            </w:r>
          </w:p>
        </w:tc>
      </w:tr>
      <w:tr w:rsidR="00EF228F" w:rsidRPr="00533983" w:rsidTr="00A3734B">
        <w:trPr>
          <w:trHeight w:val="145"/>
        </w:trPr>
        <w:tc>
          <w:tcPr>
            <w:tcW w:w="2338" w:type="dxa"/>
            <w:gridSpan w:val="2"/>
            <w:tcBorders>
              <w:bottom w:val="single" w:sz="4" w:space="0" w:color="auto"/>
            </w:tcBorders>
            <w:shd w:val="clear" w:color="auto" w:fill="FABF8F"/>
          </w:tcPr>
          <w:p w:rsidR="001A63C6" w:rsidRPr="00581D90" w:rsidRDefault="001A63C6" w:rsidP="001A63C6">
            <w:pPr>
              <w:pStyle w:val="ProductNames"/>
              <w:spacing w:before="0" w:after="0"/>
              <w:rPr>
                <w:rFonts w:ascii="Tahoma" w:hAnsi="Tahoma" w:cs="Tahoma"/>
                <w:sz w:val="14"/>
                <w:szCs w:val="14"/>
                <w:lang w:val="ru-RU"/>
              </w:rPr>
            </w:pPr>
            <w:bookmarkStart w:id="154" w:name="_Toc352233470"/>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использование общедоступного веб-сайта (ежемесячная подписка на неограниченное число транзакций)</w:t>
            </w:r>
            <w:bookmarkEnd w:id="154"/>
          </w:p>
        </w:tc>
        <w:tc>
          <w:tcPr>
            <w:tcW w:w="846" w:type="dxa"/>
            <w:tcBorders>
              <w:bottom w:val="single" w:sz="4" w:space="0" w:color="auto"/>
            </w:tcBorders>
            <w:shd w:val="clear" w:color="auto" w:fill="FABF8F"/>
            <w:vAlign w:val="center"/>
          </w:tcPr>
          <w:p w:rsidR="001A63C6" w:rsidRPr="00A3734B" w:rsidRDefault="00DE59ED" w:rsidP="002253A3">
            <w:pPr>
              <w:jc w:val="center"/>
              <w:rPr>
                <w:rFonts w:ascii="Trebuchet MS" w:hAnsi="Trebuchet MS" w:cs="Tahoma"/>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w:t>
            </w: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b/>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F17415">
            <w:pPr>
              <w:pStyle w:val="ProductNames"/>
              <w:spacing w:before="0" w:after="0"/>
              <w:rPr>
                <w:rFonts w:ascii="Tahoma" w:hAnsi="Tahoma" w:cs="Tahoma"/>
                <w:sz w:val="14"/>
                <w:szCs w:val="14"/>
                <w:lang w:val="ru-RU"/>
              </w:rPr>
            </w:pPr>
            <w:bookmarkStart w:id="155" w:name="_Toc352233471"/>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использование внутреннего веб-сай</w:t>
            </w:r>
            <w:r w:rsidR="00F17415" w:rsidRPr="00581D90">
              <w:rPr>
                <w:rFonts w:ascii="Tahoma" w:hAnsi="Tahoma" w:cs="Tahoma"/>
                <w:sz w:val="14"/>
                <w:szCs w:val="14"/>
                <w:lang w:val="ru-RU"/>
              </w:rPr>
              <w:t>та (ежемесячная подписка на</w:t>
            </w:r>
            <w:r w:rsidR="00F17415">
              <w:rPr>
                <w:rFonts w:ascii="Tahoma" w:hAnsi="Tahoma" w:cs="Tahoma"/>
                <w:sz w:val="14"/>
                <w:szCs w:val="14"/>
              </w:rPr>
              <w:t> </w:t>
            </w:r>
            <w:r w:rsidR="00F17415" w:rsidRPr="00581D90">
              <w:rPr>
                <w:rFonts w:ascii="Tahoma" w:hAnsi="Tahoma" w:cs="Tahoma"/>
                <w:sz w:val="14"/>
                <w:szCs w:val="14"/>
                <w:lang w:val="ru-RU"/>
              </w:rPr>
              <w:t>100</w:t>
            </w:r>
            <w:r w:rsidR="004D1A4F">
              <w:rPr>
                <w:rFonts w:ascii="Tahoma" w:hAnsi="Tahoma" w:cs="Tahoma"/>
                <w:sz w:val="14"/>
                <w:szCs w:val="14"/>
              </w:rPr>
              <w:t> </w:t>
            </w:r>
            <w:r w:rsidRPr="00581D90">
              <w:rPr>
                <w:rFonts w:ascii="Tahoma" w:hAnsi="Tahoma" w:cs="Tahoma"/>
                <w:sz w:val="14"/>
                <w:szCs w:val="14"/>
                <w:lang w:val="ru-RU"/>
              </w:rPr>
              <w:t>000</w:t>
            </w:r>
            <w:r w:rsidR="00F17415">
              <w:rPr>
                <w:rFonts w:ascii="Tahoma" w:hAnsi="Tahoma" w:cs="Tahoma"/>
                <w:sz w:val="14"/>
                <w:szCs w:val="14"/>
              </w:rPr>
              <w:t> </w:t>
            </w:r>
            <w:r w:rsidRPr="00581D90">
              <w:rPr>
                <w:rFonts w:ascii="Tahoma" w:hAnsi="Tahoma" w:cs="Tahoma"/>
                <w:sz w:val="14"/>
                <w:szCs w:val="14"/>
                <w:lang w:val="ru-RU"/>
              </w:rPr>
              <w:t>транзакций)</w:t>
            </w:r>
            <w:bookmarkEnd w:id="155"/>
          </w:p>
        </w:tc>
        <w:tc>
          <w:tcPr>
            <w:tcW w:w="846" w:type="dxa"/>
            <w:tcBorders>
              <w:bottom w:val="single" w:sz="4" w:space="0" w:color="auto"/>
            </w:tcBorders>
            <w:shd w:val="clear" w:color="auto" w:fill="auto"/>
            <w:vAlign w:val="center"/>
          </w:tcPr>
          <w:p w:rsidR="001A63C6" w:rsidRPr="00A3734B" w:rsidRDefault="00DE59ED" w:rsidP="002253A3">
            <w:pPr>
              <w:jc w:val="center"/>
              <w:rPr>
                <w:rFonts w:ascii="Trebuchet MS" w:hAnsi="Trebuchet MS" w:cs="Tahoma"/>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125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125</w:t>
            </w: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FABF8F"/>
          </w:tcPr>
          <w:p w:rsidR="001A63C6" w:rsidRPr="00581D90" w:rsidRDefault="001A63C6" w:rsidP="00865811">
            <w:pPr>
              <w:pStyle w:val="ProductNames"/>
              <w:spacing w:before="0" w:after="0"/>
              <w:rPr>
                <w:rFonts w:ascii="Tahoma" w:hAnsi="Tahoma" w:cs="Tahoma"/>
                <w:sz w:val="14"/>
                <w:szCs w:val="14"/>
                <w:lang w:val="ru-RU"/>
              </w:rPr>
            </w:pPr>
            <w:bookmarkStart w:id="156" w:name="_Toc352233472"/>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использование внутреннего веб-сайта (ежемесячная подписка на 250</w:t>
            </w:r>
            <w:r w:rsidR="004D1A4F">
              <w:rPr>
                <w:rFonts w:ascii="Tahoma" w:hAnsi="Tahoma" w:cs="Tahoma"/>
                <w:sz w:val="14"/>
                <w:szCs w:val="14"/>
              </w:rPr>
              <w:t> </w:t>
            </w:r>
            <w:r w:rsidRPr="00581D90">
              <w:rPr>
                <w:rFonts w:ascii="Tahoma" w:hAnsi="Tahoma" w:cs="Tahoma"/>
                <w:sz w:val="14"/>
                <w:szCs w:val="14"/>
                <w:lang w:val="ru-RU"/>
              </w:rPr>
              <w:t>000 транзакций)</w:t>
            </w:r>
            <w:bookmarkEnd w:id="156"/>
          </w:p>
        </w:tc>
        <w:tc>
          <w:tcPr>
            <w:tcW w:w="846" w:type="dxa"/>
            <w:tcBorders>
              <w:bottom w:val="single" w:sz="4" w:space="0" w:color="auto"/>
            </w:tcBorders>
            <w:shd w:val="clear" w:color="auto" w:fill="FABF8F"/>
            <w:vAlign w:val="center"/>
          </w:tcPr>
          <w:p w:rsidR="001A63C6" w:rsidRPr="00A3734B" w:rsidRDefault="00DE59ED" w:rsidP="002253A3">
            <w:pPr>
              <w:jc w:val="center"/>
              <w:rPr>
                <w:rFonts w:ascii="Trebuchet MS" w:hAnsi="Trebuchet MS" w:cs="Tahoma"/>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w:t>
            </w: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865811">
            <w:pPr>
              <w:pStyle w:val="ProductNames"/>
              <w:spacing w:beforeLines="20" w:before="48" w:afterLines="20" w:after="48"/>
              <w:rPr>
                <w:rFonts w:ascii="Tahoma" w:hAnsi="Tahoma" w:cs="Tahoma"/>
                <w:sz w:val="14"/>
                <w:szCs w:val="14"/>
                <w:lang w:val="ru-RU"/>
              </w:rPr>
            </w:pPr>
            <w:bookmarkStart w:id="157" w:name="_Toc352233473"/>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использование внутреннего веб-сайта (ежемесячная подписка на 420</w:t>
            </w:r>
            <w:r w:rsidR="004D1A4F">
              <w:rPr>
                <w:rFonts w:ascii="Tahoma" w:hAnsi="Tahoma" w:cs="Tahoma"/>
                <w:sz w:val="14"/>
                <w:szCs w:val="14"/>
              </w:rPr>
              <w:t> </w:t>
            </w:r>
            <w:r w:rsidRPr="00581D90">
              <w:rPr>
                <w:rFonts w:ascii="Tahoma" w:hAnsi="Tahoma" w:cs="Tahoma"/>
                <w:sz w:val="14"/>
                <w:szCs w:val="14"/>
                <w:lang w:val="ru-RU"/>
              </w:rPr>
              <w:t>000 транзакций)</w:t>
            </w:r>
            <w:bookmarkEnd w:id="157"/>
          </w:p>
        </w:tc>
        <w:tc>
          <w:tcPr>
            <w:tcW w:w="846" w:type="dxa"/>
            <w:tcBorders>
              <w:bottom w:val="single" w:sz="4" w:space="0" w:color="auto"/>
            </w:tcBorders>
            <w:shd w:val="clear" w:color="auto" w:fill="auto"/>
            <w:vAlign w:val="center"/>
          </w:tcPr>
          <w:p w:rsidR="001A63C6" w:rsidRPr="00A3734B" w:rsidRDefault="00DE59ED" w:rsidP="002253A3">
            <w:pPr>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200</w:t>
            </w: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FABF8F"/>
          </w:tcPr>
          <w:p w:rsidR="001A63C6" w:rsidRPr="00581D90" w:rsidRDefault="001A63C6" w:rsidP="00576041">
            <w:pPr>
              <w:pStyle w:val="ProductNames"/>
              <w:spacing w:beforeLines="20" w:before="48" w:afterLines="20" w:after="48"/>
              <w:rPr>
                <w:rFonts w:ascii="Tahoma" w:hAnsi="Tahoma" w:cs="Tahoma"/>
                <w:sz w:val="14"/>
                <w:szCs w:val="14"/>
                <w:lang w:val="ru-RU"/>
              </w:rPr>
            </w:pPr>
            <w:bookmarkStart w:id="158" w:name="_Toc352233474"/>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использование внутреннего веб-сайта (ежемесячная подписка на 1,25 млн транзакций)</w:t>
            </w:r>
            <w:bookmarkEnd w:id="158"/>
          </w:p>
        </w:tc>
        <w:tc>
          <w:tcPr>
            <w:tcW w:w="846" w:type="dxa"/>
            <w:tcBorders>
              <w:bottom w:val="single" w:sz="4" w:space="0" w:color="auto"/>
            </w:tcBorders>
            <w:shd w:val="clear" w:color="auto" w:fill="FABF8F"/>
            <w:vAlign w:val="center"/>
          </w:tcPr>
          <w:p w:rsidR="001A63C6" w:rsidRPr="00A3734B" w:rsidRDefault="00DE59ED" w:rsidP="002253A3">
            <w:pPr>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w:t>
            </w: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A3734B">
            <w:pPr>
              <w:pStyle w:val="ProductNames"/>
              <w:keepNext/>
              <w:spacing w:beforeLines="20" w:before="48" w:afterLines="20" w:after="48"/>
              <w:rPr>
                <w:rFonts w:ascii="Tahoma" w:hAnsi="Tahoma" w:cs="Tahoma"/>
                <w:sz w:val="14"/>
                <w:szCs w:val="14"/>
                <w:lang w:val="ru-RU"/>
              </w:rPr>
            </w:pPr>
            <w:bookmarkStart w:id="159" w:name="_Toc352233475"/>
            <w:r w:rsidRPr="00581D90">
              <w:rPr>
                <w:rFonts w:ascii="Tahoma" w:hAnsi="Tahoma" w:cs="Tahoma"/>
                <w:sz w:val="14"/>
                <w:szCs w:val="14"/>
                <w:lang w:val="ru-RU"/>
              </w:rPr>
              <w:lastRenderedPageBreak/>
              <w:t xml:space="preserve">Карты </w:t>
            </w:r>
            <w:r w:rsidRPr="00A3734B">
              <w:rPr>
                <w:rFonts w:ascii="Tahoma" w:hAnsi="Tahoma" w:cs="Tahoma"/>
                <w:sz w:val="14"/>
                <w:szCs w:val="14"/>
              </w:rPr>
              <w:t>Bing</w:t>
            </w:r>
            <w:r w:rsidRPr="00581D90">
              <w:rPr>
                <w:rFonts w:ascii="Tahoma" w:hAnsi="Tahoma" w:cs="Tahoma"/>
                <w:sz w:val="14"/>
                <w:szCs w:val="14"/>
                <w:lang w:val="ru-RU"/>
              </w:rPr>
              <w:t xml:space="preserve">: использование внутреннего веб-сайта (ежемесячная подписка </w:t>
            </w:r>
            <w:r w:rsidR="009B058F" w:rsidRPr="00581D90">
              <w:rPr>
                <w:rFonts w:ascii="Tahoma" w:hAnsi="Tahoma" w:cs="Tahoma"/>
                <w:sz w:val="14"/>
                <w:szCs w:val="14"/>
                <w:lang w:val="ru-RU"/>
              </w:rPr>
              <w:br/>
            </w:r>
            <w:r w:rsidRPr="00581D90">
              <w:rPr>
                <w:rFonts w:ascii="Tahoma" w:hAnsi="Tahoma" w:cs="Tahoma"/>
                <w:sz w:val="14"/>
                <w:szCs w:val="14"/>
                <w:lang w:val="ru-RU"/>
              </w:rPr>
              <w:t>на 2,1 млн транзакций)</w:t>
            </w:r>
            <w:bookmarkEnd w:id="159"/>
          </w:p>
        </w:tc>
        <w:tc>
          <w:tcPr>
            <w:tcW w:w="846" w:type="dxa"/>
            <w:tcBorders>
              <w:bottom w:val="single" w:sz="4" w:space="0" w:color="auto"/>
            </w:tcBorders>
            <w:shd w:val="clear" w:color="auto" w:fill="auto"/>
            <w:vAlign w:val="center"/>
          </w:tcPr>
          <w:p w:rsidR="001A63C6" w:rsidRPr="00A3734B" w:rsidRDefault="00DE59ED" w:rsidP="00A3734B">
            <w:pPr>
              <w:keepNext/>
              <w:keepLines/>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533983" w:rsidRDefault="001A63C6" w:rsidP="00A3734B">
            <w:pPr>
              <w:keepNext/>
              <w:keepLines/>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A3734B">
            <w:pPr>
              <w:keepNext/>
              <w:keepLines/>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A3734B">
            <w:pPr>
              <w:keepNext/>
              <w:keepLines/>
              <w:jc w:val="center"/>
              <w:rPr>
                <w:rFonts w:cs="Tahoma"/>
                <w:sz w:val="14"/>
              </w:rPr>
            </w:pPr>
            <w:r w:rsidRPr="00533983">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A3734B">
            <w:pPr>
              <w:keepNext/>
              <w:keepLines/>
              <w:jc w:val="center"/>
              <w:rPr>
                <w:rFonts w:cs="Tahoma"/>
                <w:sz w:val="14"/>
              </w:rPr>
            </w:pPr>
            <w:r w:rsidRPr="00533983">
              <w:rPr>
                <w:rFonts w:cs="Tahoma"/>
                <w:sz w:val="14"/>
              </w:rPr>
              <w:t>200</w:t>
            </w:r>
          </w:p>
        </w:tc>
        <w:tc>
          <w:tcPr>
            <w:tcW w:w="450" w:type="dxa"/>
            <w:tcBorders>
              <w:bottom w:val="single" w:sz="4" w:space="0" w:color="auto"/>
            </w:tcBorders>
            <w:shd w:val="clear" w:color="auto" w:fill="auto"/>
            <w:vAlign w:val="center"/>
          </w:tcPr>
          <w:p w:rsidR="001A63C6" w:rsidRPr="00533983" w:rsidRDefault="001A63C6" w:rsidP="00A3734B">
            <w:pPr>
              <w:keepNext/>
              <w:keepLines/>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A3734B">
            <w:pPr>
              <w:keepNext/>
              <w:keepLines/>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A3734B">
            <w:pPr>
              <w:keepNext/>
              <w:keepLines/>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A3734B">
            <w:pPr>
              <w:keepNext/>
              <w:keepLines/>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A3734B">
            <w:pPr>
              <w:keepNext/>
              <w:keepLines/>
              <w:jc w:val="center"/>
              <w:rPr>
                <w:rFonts w:cs="Tahoma"/>
                <w:sz w:val="14"/>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A3734B">
            <w:pPr>
              <w:keepNext/>
              <w:keepLines/>
              <w:jc w:val="center"/>
              <w:rPr>
                <w:rFonts w:cs="Tahoma"/>
                <w:sz w:val="13"/>
              </w:rPr>
            </w:pPr>
          </w:p>
        </w:tc>
        <w:tc>
          <w:tcPr>
            <w:tcW w:w="585" w:type="dxa"/>
            <w:tcBorders>
              <w:bottom w:val="single" w:sz="4" w:space="0" w:color="auto"/>
            </w:tcBorders>
            <w:shd w:val="clear" w:color="auto" w:fill="auto"/>
            <w:vAlign w:val="center"/>
          </w:tcPr>
          <w:p w:rsidR="001A63C6" w:rsidRPr="00533983" w:rsidRDefault="001A63C6" w:rsidP="00A3734B">
            <w:pPr>
              <w:keepNext/>
              <w:keepLines/>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FABF8F"/>
          </w:tcPr>
          <w:p w:rsidR="001A63C6" w:rsidRPr="00581D90" w:rsidRDefault="001A63C6" w:rsidP="00576041">
            <w:pPr>
              <w:pStyle w:val="ProductNames"/>
              <w:spacing w:beforeLines="20" w:before="48" w:afterLines="20" w:after="48"/>
              <w:rPr>
                <w:rFonts w:ascii="Tahoma" w:hAnsi="Tahoma" w:cs="Tahoma"/>
                <w:sz w:val="14"/>
                <w:szCs w:val="14"/>
                <w:lang w:val="ru-RU"/>
              </w:rPr>
            </w:pPr>
            <w:bookmarkStart w:id="160" w:name="_Toc352233476"/>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использование внутреннего веб-сайта (ежемесячная подписка на неограниченное число транзакций)</w:t>
            </w:r>
            <w:bookmarkEnd w:id="160"/>
          </w:p>
        </w:tc>
        <w:tc>
          <w:tcPr>
            <w:tcW w:w="846" w:type="dxa"/>
            <w:tcBorders>
              <w:bottom w:val="single" w:sz="4" w:space="0" w:color="auto"/>
            </w:tcBorders>
            <w:shd w:val="clear" w:color="auto" w:fill="FABF8F"/>
            <w:vAlign w:val="center"/>
          </w:tcPr>
          <w:p w:rsidR="001A63C6" w:rsidRPr="00A3734B" w:rsidRDefault="00DE59ED" w:rsidP="002253A3">
            <w:pPr>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w:t>
            </w: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576041">
            <w:pPr>
              <w:pStyle w:val="ProductNames"/>
              <w:spacing w:beforeLines="20" w:before="48" w:afterLines="20" w:after="48"/>
              <w:rPr>
                <w:rFonts w:ascii="Tahoma" w:hAnsi="Tahoma" w:cs="Tahoma"/>
                <w:sz w:val="14"/>
                <w:szCs w:val="14"/>
                <w:lang w:val="ru-RU"/>
              </w:rPr>
            </w:pPr>
            <w:bookmarkStart w:id="161" w:name="_Toc352233477"/>
            <w:r w:rsidRPr="00581D90">
              <w:rPr>
                <w:rFonts w:ascii="Tahoma" w:hAnsi="Tahoma" w:cs="Tahoma"/>
                <w:sz w:val="14"/>
                <w:szCs w:val="14"/>
                <w:lang w:val="ru-RU"/>
              </w:rPr>
              <w:t xml:space="preserve">Карты </w:t>
            </w:r>
            <w:r w:rsidRPr="00A3734B">
              <w:rPr>
                <w:rFonts w:ascii="Tahoma" w:hAnsi="Tahoma" w:cs="Tahoma"/>
                <w:sz w:val="14"/>
                <w:szCs w:val="14"/>
              </w:rPr>
              <w:t>Bing</w:t>
            </w:r>
            <w:r w:rsidRPr="00581D90">
              <w:rPr>
                <w:rFonts w:ascii="Tahoma" w:hAnsi="Tahoma" w:cs="Tahoma"/>
                <w:sz w:val="14"/>
                <w:szCs w:val="14"/>
                <w:lang w:val="ru-RU"/>
              </w:rPr>
              <w:t xml:space="preserve"> «на известного пользователя» (ежемесячная подписка)</w:t>
            </w:r>
            <w:bookmarkEnd w:id="161"/>
          </w:p>
        </w:tc>
        <w:tc>
          <w:tcPr>
            <w:tcW w:w="846" w:type="dxa"/>
            <w:tcBorders>
              <w:bottom w:val="single" w:sz="4" w:space="0" w:color="auto"/>
            </w:tcBorders>
            <w:shd w:val="clear" w:color="auto" w:fill="auto"/>
            <w:vAlign w:val="center"/>
          </w:tcPr>
          <w:p w:rsidR="001A63C6" w:rsidRPr="00A3734B" w:rsidRDefault="00DE59ED" w:rsidP="002253A3">
            <w:pPr>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1</w:t>
            </w: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FABF8F"/>
          </w:tcPr>
          <w:p w:rsidR="001A63C6" w:rsidRPr="00581D90" w:rsidRDefault="00F17415" w:rsidP="00576041">
            <w:pPr>
              <w:pStyle w:val="ProductNames"/>
              <w:spacing w:beforeLines="20" w:before="48" w:afterLines="20" w:after="48"/>
              <w:rPr>
                <w:rFonts w:ascii="Tahoma" w:hAnsi="Tahoma" w:cs="Tahoma"/>
                <w:sz w:val="14"/>
                <w:szCs w:val="14"/>
                <w:lang w:val="ru-RU"/>
              </w:rPr>
            </w:pPr>
            <w:bookmarkStart w:id="162" w:name="_Toc352233478"/>
            <w:r w:rsidRPr="00581D90">
              <w:rPr>
                <w:rFonts w:ascii="Tahoma" w:hAnsi="Tahoma" w:cs="Tahoma"/>
                <w:sz w:val="14"/>
                <w:szCs w:val="14"/>
                <w:lang w:val="ru-RU"/>
              </w:rPr>
              <w:t xml:space="preserve">Карты </w:t>
            </w:r>
            <w:r>
              <w:rPr>
                <w:rFonts w:ascii="Tahoma" w:hAnsi="Tahoma" w:cs="Tahoma"/>
                <w:sz w:val="14"/>
                <w:szCs w:val="14"/>
              </w:rPr>
              <w:t>Bing</w:t>
            </w:r>
            <w:r w:rsidRPr="00581D90">
              <w:rPr>
                <w:rFonts w:ascii="Tahoma" w:hAnsi="Tahoma" w:cs="Tahoma"/>
                <w:sz w:val="14"/>
                <w:szCs w:val="14"/>
                <w:lang w:val="ru-RU"/>
              </w:rPr>
              <w:t>: пакет на 5</w:t>
            </w:r>
            <w:r w:rsidR="004D1A4F">
              <w:rPr>
                <w:rFonts w:ascii="Tahoma" w:hAnsi="Tahoma" w:cs="Tahoma"/>
                <w:sz w:val="14"/>
                <w:szCs w:val="14"/>
              </w:rPr>
              <w:t> </w:t>
            </w:r>
            <w:r w:rsidR="001A63C6" w:rsidRPr="00581D90">
              <w:rPr>
                <w:rFonts w:ascii="Tahoma" w:hAnsi="Tahoma" w:cs="Tahoma"/>
                <w:sz w:val="14"/>
                <w:szCs w:val="14"/>
                <w:lang w:val="ru-RU"/>
              </w:rPr>
              <w:t>000 известных пользователей (ежемесячная подписка)</w:t>
            </w:r>
            <w:bookmarkEnd w:id="162"/>
          </w:p>
        </w:tc>
        <w:tc>
          <w:tcPr>
            <w:tcW w:w="846" w:type="dxa"/>
            <w:tcBorders>
              <w:bottom w:val="single" w:sz="4" w:space="0" w:color="auto"/>
            </w:tcBorders>
            <w:shd w:val="clear" w:color="auto" w:fill="FABF8F"/>
            <w:vAlign w:val="center"/>
          </w:tcPr>
          <w:p w:rsidR="001A63C6" w:rsidRPr="00A3734B" w:rsidRDefault="00DE59ED" w:rsidP="002253A3">
            <w:pPr>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200</w:t>
            </w: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A3734B">
            <w:pPr>
              <w:pStyle w:val="ProductNames"/>
              <w:spacing w:beforeLines="20" w:before="48" w:afterLines="20" w:after="48"/>
              <w:rPr>
                <w:rFonts w:ascii="Tahoma" w:hAnsi="Tahoma" w:cs="Tahoma"/>
                <w:sz w:val="14"/>
                <w:szCs w:val="14"/>
                <w:lang w:val="ru-RU"/>
              </w:rPr>
            </w:pPr>
            <w:bookmarkStart w:id="163" w:name="_Toc352233479"/>
            <w:r w:rsidRPr="00581D90">
              <w:rPr>
                <w:rFonts w:ascii="Tahoma" w:hAnsi="Tahoma" w:cs="Tahoma"/>
                <w:sz w:val="14"/>
                <w:szCs w:val="14"/>
                <w:lang w:val="ru-RU"/>
              </w:rPr>
              <w:t xml:space="preserve">Облегченная версия Карт </w:t>
            </w:r>
            <w:r w:rsidRPr="00A3734B">
              <w:rPr>
                <w:rFonts w:ascii="Tahoma" w:hAnsi="Tahoma" w:cs="Tahoma"/>
                <w:sz w:val="14"/>
                <w:szCs w:val="14"/>
              </w:rPr>
              <w:t>Bing</w:t>
            </w:r>
            <w:r w:rsidRPr="00581D90">
              <w:rPr>
                <w:rFonts w:ascii="Tahoma" w:hAnsi="Tahoma" w:cs="Tahoma"/>
                <w:sz w:val="14"/>
                <w:szCs w:val="14"/>
                <w:lang w:val="ru-RU"/>
              </w:rPr>
              <w:t xml:space="preserve"> «на</w:t>
            </w:r>
            <w:r w:rsidR="00A3734B">
              <w:rPr>
                <w:rFonts w:ascii="Tahoma" w:hAnsi="Tahoma" w:cs="Tahoma"/>
                <w:sz w:val="14"/>
                <w:szCs w:val="14"/>
              </w:rPr>
              <w:t> </w:t>
            </w:r>
            <w:r w:rsidRPr="00581D90">
              <w:rPr>
                <w:rFonts w:ascii="Tahoma" w:hAnsi="Tahoma" w:cs="Tahoma"/>
                <w:sz w:val="14"/>
                <w:szCs w:val="14"/>
                <w:lang w:val="ru-RU"/>
              </w:rPr>
              <w:t>известного пользователя» (ежемесячная подписка)</w:t>
            </w:r>
            <w:bookmarkEnd w:id="163"/>
          </w:p>
        </w:tc>
        <w:tc>
          <w:tcPr>
            <w:tcW w:w="846" w:type="dxa"/>
            <w:tcBorders>
              <w:bottom w:val="single" w:sz="4" w:space="0" w:color="auto"/>
            </w:tcBorders>
            <w:shd w:val="clear" w:color="auto" w:fill="auto"/>
            <w:vAlign w:val="center"/>
          </w:tcPr>
          <w:p w:rsidR="001A63C6" w:rsidRPr="00A3734B" w:rsidRDefault="00DE59ED" w:rsidP="002253A3">
            <w:pPr>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1</w:t>
            </w: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FABF8F"/>
          </w:tcPr>
          <w:p w:rsidR="001A63C6" w:rsidRPr="00581D90" w:rsidRDefault="001A63C6" w:rsidP="00576041">
            <w:pPr>
              <w:pStyle w:val="ProductNames"/>
              <w:spacing w:beforeLines="20" w:before="48" w:afterLines="20" w:after="48"/>
              <w:rPr>
                <w:rFonts w:ascii="Tahoma" w:hAnsi="Tahoma" w:cs="Tahoma"/>
                <w:sz w:val="14"/>
                <w:szCs w:val="14"/>
                <w:lang w:val="ru-RU"/>
              </w:rPr>
            </w:pPr>
            <w:bookmarkStart w:id="164" w:name="_Toc352233480"/>
            <w:r w:rsidRPr="00581D90">
              <w:rPr>
                <w:rFonts w:ascii="Tahoma" w:hAnsi="Tahoma" w:cs="Tahoma"/>
                <w:sz w:val="14"/>
                <w:szCs w:val="14"/>
                <w:lang w:val="ru-RU"/>
              </w:rPr>
              <w:t>Облегченн</w:t>
            </w:r>
            <w:r w:rsidR="00F17415" w:rsidRPr="00581D90">
              <w:rPr>
                <w:rFonts w:ascii="Tahoma" w:hAnsi="Tahoma" w:cs="Tahoma"/>
                <w:sz w:val="14"/>
                <w:szCs w:val="14"/>
                <w:lang w:val="ru-RU"/>
              </w:rPr>
              <w:t xml:space="preserve">ая версия Карт </w:t>
            </w:r>
            <w:r w:rsidR="00F17415">
              <w:rPr>
                <w:rFonts w:ascii="Tahoma" w:hAnsi="Tahoma" w:cs="Tahoma"/>
                <w:sz w:val="14"/>
                <w:szCs w:val="14"/>
              </w:rPr>
              <w:t>Bing</w:t>
            </w:r>
            <w:r w:rsidR="00F17415" w:rsidRPr="00581D90">
              <w:rPr>
                <w:rFonts w:ascii="Tahoma" w:hAnsi="Tahoma" w:cs="Tahoma"/>
                <w:sz w:val="14"/>
                <w:szCs w:val="14"/>
                <w:lang w:val="ru-RU"/>
              </w:rPr>
              <w:t>: пакет на 5</w:t>
            </w:r>
            <w:r w:rsidR="004D1A4F">
              <w:rPr>
                <w:rFonts w:ascii="Tahoma" w:hAnsi="Tahoma" w:cs="Tahoma"/>
                <w:sz w:val="14"/>
                <w:szCs w:val="14"/>
              </w:rPr>
              <w:t> </w:t>
            </w:r>
            <w:r w:rsidRPr="00581D90">
              <w:rPr>
                <w:rFonts w:ascii="Tahoma" w:hAnsi="Tahoma" w:cs="Tahoma"/>
                <w:sz w:val="14"/>
                <w:szCs w:val="14"/>
                <w:lang w:val="ru-RU"/>
              </w:rPr>
              <w:t>000 известных пользователей (ежемесячная подписка)</w:t>
            </w:r>
            <w:bookmarkEnd w:id="164"/>
          </w:p>
        </w:tc>
        <w:tc>
          <w:tcPr>
            <w:tcW w:w="846" w:type="dxa"/>
            <w:tcBorders>
              <w:bottom w:val="single" w:sz="4" w:space="0" w:color="auto"/>
            </w:tcBorders>
            <w:shd w:val="clear" w:color="auto" w:fill="FABF8F"/>
            <w:vAlign w:val="center"/>
          </w:tcPr>
          <w:p w:rsidR="001A63C6" w:rsidRPr="00A3734B" w:rsidRDefault="00DE59ED" w:rsidP="002253A3">
            <w:pPr>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125 баллов</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125</w:t>
            </w: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576041">
            <w:pPr>
              <w:pStyle w:val="ProductNames"/>
              <w:spacing w:beforeLines="20" w:before="48" w:afterLines="20" w:after="48"/>
              <w:rPr>
                <w:rFonts w:ascii="Tahoma" w:hAnsi="Tahoma" w:cs="Tahoma"/>
                <w:sz w:val="14"/>
                <w:szCs w:val="14"/>
                <w:lang w:val="ru-RU"/>
              </w:rPr>
            </w:pPr>
            <w:bookmarkStart w:id="165" w:name="_Toc352233481"/>
            <w:r w:rsidRPr="00581D90">
              <w:rPr>
                <w:rFonts w:ascii="Tahoma" w:hAnsi="Tahoma" w:cs="Tahoma"/>
                <w:sz w:val="14"/>
                <w:szCs w:val="14"/>
                <w:lang w:val="ru-RU"/>
              </w:rPr>
              <w:t xml:space="preserve">Мобильная версия Карт </w:t>
            </w:r>
            <w:r w:rsidRPr="00A3734B">
              <w:rPr>
                <w:rFonts w:ascii="Tahoma" w:hAnsi="Tahoma" w:cs="Tahoma"/>
                <w:sz w:val="14"/>
                <w:szCs w:val="14"/>
              </w:rPr>
              <w:t>Bing</w:t>
            </w:r>
            <w:r w:rsidRPr="00581D90">
              <w:rPr>
                <w:rFonts w:ascii="Tahoma" w:hAnsi="Tahoma" w:cs="Tahoma"/>
                <w:sz w:val="14"/>
                <w:szCs w:val="14"/>
                <w:lang w:val="ru-RU"/>
              </w:rPr>
              <w:t>: управление лицензиями (ежемесячный взнос по подписке на платформу)</w:t>
            </w:r>
            <w:bookmarkEnd w:id="165"/>
          </w:p>
        </w:tc>
        <w:tc>
          <w:tcPr>
            <w:tcW w:w="846" w:type="dxa"/>
            <w:tcBorders>
              <w:bottom w:val="single" w:sz="4" w:space="0" w:color="auto"/>
            </w:tcBorders>
            <w:shd w:val="clear" w:color="auto" w:fill="auto"/>
            <w:vAlign w:val="center"/>
          </w:tcPr>
          <w:p w:rsidR="001A63C6" w:rsidRPr="00A3734B" w:rsidRDefault="00DE59ED" w:rsidP="002253A3">
            <w:pPr>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50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50</w:t>
            </w: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FABF8F"/>
          </w:tcPr>
          <w:p w:rsidR="001A63C6" w:rsidRPr="00581D90" w:rsidRDefault="001A63C6" w:rsidP="00F17415">
            <w:pPr>
              <w:pStyle w:val="ProductNames"/>
              <w:spacing w:beforeLines="20" w:before="48" w:afterLines="20" w:after="48"/>
              <w:rPr>
                <w:rFonts w:ascii="Tahoma" w:hAnsi="Tahoma" w:cs="Tahoma"/>
                <w:sz w:val="14"/>
                <w:szCs w:val="14"/>
                <w:lang w:val="ru-RU"/>
              </w:rPr>
            </w:pPr>
            <w:bookmarkStart w:id="166" w:name="_Toc352233482"/>
            <w:r w:rsidRPr="00581D90">
              <w:rPr>
                <w:rFonts w:ascii="Tahoma" w:hAnsi="Tahoma" w:cs="Tahoma"/>
                <w:sz w:val="14"/>
                <w:szCs w:val="14"/>
                <w:lang w:val="ru-RU"/>
              </w:rPr>
              <w:t xml:space="preserve">Мобильная версия Карт </w:t>
            </w:r>
            <w:r w:rsidRPr="00A3734B">
              <w:rPr>
                <w:rFonts w:ascii="Tahoma" w:hAnsi="Tahoma" w:cs="Tahoma"/>
                <w:sz w:val="14"/>
                <w:szCs w:val="14"/>
              </w:rPr>
              <w:t>Bing</w:t>
            </w:r>
            <w:r w:rsidRPr="00581D90">
              <w:rPr>
                <w:rFonts w:ascii="Tahoma" w:hAnsi="Tahoma" w:cs="Tahoma"/>
                <w:sz w:val="14"/>
                <w:szCs w:val="14"/>
                <w:lang w:val="ru-RU"/>
              </w:rPr>
              <w:t>: управление лицензиями (для</w:t>
            </w:r>
            <w:r w:rsidR="00F17415">
              <w:rPr>
                <w:rFonts w:ascii="Tahoma" w:hAnsi="Tahoma" w:cs="Tahoma"/>
                <w:sz w:val="14"/>
                <w:szCs w:val="14"/>
              </w:rPr>
              <w:t> </w:t>
            </w:r>
            <w:r w:rsidRPr="00581D90">
              <w:rPr>
                <w:rFonts w:ascii="Tahoma" w:hAnsi="Tahoma" w:cs="Tahoma"/>
                <w:sz w:val="14"/>
                <w:szCs w:val="14"/>
                <w:lang w:val="ru-RU"/>
              </w:rPr>
              <w:t>Северной Америки) с маршрутизацией «на актив» (ежемесячный взнос по подписке)</w:t>
            </w:r>
            <w:bookmarkEnd w:id="166"/>
          </w:p>
        </w:tc>
        <w:tc>
          <w:tcPr>
            <w:tcW w:w="846" w:type="dxa"/>
            <w:tcBorders>
              <w:bottom w:val="single" w:sz="4" w:space="0" w:color="auto"/>
            </w:tcBorders>
            <w:shd w:val="clear" w:color="auto" w:fill="FABF8F"/>
            <w:vAlign w:val="center"/>
          </w:tcPr>
          <w:p w:rsidR="001A63C6" w:rsidRPr="00A3734B" w:rsidRDefault="00DE59ED" w:rsidP="002253A3">
            <w:pPr>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1 балл</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1</w:t>
            </w: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576041">
            <w:pPr>
              <w:pStyle w:val="ProductNames"/>
              <w:spacing w:beforeLines="20" w:before="48" w:afterLines="20" w:after="48"/>
              <w:rPr>
                <w:rFonts w:ascii="Tahoma" w:hAnsi="Tahoma" w:cs="Tahoma"/>
                <w:sz w:val="14"/>
                <w:szCs w:val="14"/>
                <w:lang w:val="ru-RU"/>
              </w:rPr>
            </w:pPr>
            <w:bookmarkStart w:id="167" w:name="_Toc352233483"/>
            <w:r w:rsidRPr="00581D90">
              <w:rPr>
                <w:rFonts w:ascii="Tahoma" w:hAnsi="Tahoma" w:cs="Tahoma"/>
                <w:sz w:val="14"/>
                <w:szCs w:val="14"/>
                <w:lang w:val="ru-RU"/>
              </w:rPr>
              <w:t xml:space="preserve">Мобильная версия Карт </w:t>
            </w:r>
            <w:r w:rsidRPr="00A3734B">
              <w:rPr>
                <w:rFonts w:ascii="Tahoma" w:hAnsi="Tahoma" w:cs="Tahoma"/>
                <w:sz w:val="14"/>
                <w:szCs w:val="14"/>
              </w:rPr>
              <w:t>Bing</w:t>
            </w:r>
            <w:r w:rsidRPr="00581D90">
              <w:rPr>
                <w:rFonts w:ascii="Tahoma" w:hAnsi="Tahoma" w:cs="Tahoma"/>
                <w:sz w:val="14"/>
                <w:szCs w:val="14"/>
                <w:lang w:val="ru-RU"/>
              </w:rPr>
              <w:t>: управление лицензиями (для Северной Америки) без маршрутизации «на актив» (ежемесячный взнос по подписке)</w:t>
            </w:r>
            <w:bookmarkEnd w:id="167"/>
          </w:p>
        </w:tc>
        <w:tc>
          <w:tcPr>
            <w:tcW w:w="846" w:type="dxa"/>
            <w:tcBorders>
              <w:bottom w:val="single" w:sz="4" w:space="0" w:color="auto"/>
            </w:tcBorders>
            <w:shd w:val="clear" w:color="auto" w:fill="auto"/>
            <w:vAlign w:val="center"/>
          </w:tcPr>
          <w:p w:rsidR="001A63C6" w:rsidRPr="00A3734B" w:rsidRDefault="00DE59ED" w:rsidP="002253A3">
            <w:pPr>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1</w:t>
            </w: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FABF8F"/>
          </w:tcPr>
          <w:p w:rsidR="001A63C6" w:rsidRPr="00581D90" w:rsidRDefault="001A63C6" w:rsidP="00A3734B">
            <w:pPr>
              <w:pStyle w:val="ProductNames"/>
              <w:spacing w:beforeLines="20" w:before="48" w:afterLines="20" w:after="48"/>
              <w:rPr>
                <w:rFonts w:ascii="Tahoma" w:hAnsi="Tahoma" w:cs="Tahoma"/>
                <w:sz w:val="14"/>
                <w:szCs w:val="14"/>
                <w:lang w:val="ru-RU"/>
              </w:rPr>
            </w:pPr>
            <w:bookmarkStart w:id="168" w:name="_Toc352233484"/>
            <w:r w:rsidRPr="00581D90">
              <w:rPr>
                <w:rFonts w:ascii="Tahoma" w:hAnsi="Tahoma" w:cs="Tahoma"/>
                <w:sz w:val="14"/>
                <w:szCs w:val="14"/>
                <w:lang w:val="ru-RU"/>
              </w:rPr>
              <w:t xml:space="preserve">Мобильная версия Карт </w:t>
            </w:r>
            <w:r w:rsidRPr="00A3734B">
              <w:rPr>
                <w:rFonts w:ascii="Tahoma" w:hAnsi="Tahoma" w:cs="Tahoma"/>
                <w:sz w:val="14"/>
                <w:szCs w:val="14"/>
              </w:rPr>
              <w:t>Bing</w:t>
            </w:r>
            <w:r w:rsidRPr="00581D90">
              <w:rPr>
                <w:rFonts w:ascii="Tahoma" w:hAnsi="Tahoma" w:cs="Tahoma"/>
                <w:sz w:val="14"/>
                <w:szCs w:val="14"/>
                <w:lang w:val="ru-RU"/>
              </w:rPr>
              <w:t>: управление лицензиями (для Европы) с маршрутизацией «на</w:t>
            </w:r>
            <w:r w:rsidR="00A3734B">
              <w:rPr>
                <w:rFonts w:ascii="Tahoma" w:hAnsi="Tahoma" w:cs="Tahoma"/>
                <w:sz w:val="14"/>
                <w:szCs w:val="14"/>
              </w:rPr>
              <w:t> </w:t>
            </w:r>
            <w:r w:rsidRPr="00581D90">
              <w:rPr>
                <w:rFonts w:ascii="Tahoma" w:hAnsi="Tahoma" w:cs="Tahoma"/>
                <w:sz w:val="14"/>
                <w:szCs w:val="14"/>
                <w:lang w:val="ru-RU"/>
              </w:rPr>
              <w:t>актив» (ежемесячный взнос</w:t>
            </w:r>
            <w:r w:rsidR="00A3734B">
              <w:rPr>
                <w:rFonts w:ascii="Tahoma" w:hAnsi="Tahoma" w:cs="Tahoma"/>
                <w:sz w:val="14"/>
                <w:szCs w:val="14"/>
              </w:rPr>
              <w:t> </w:t>
            </w:r>
            <w:r w:rsidRPr="00581D90">
              <w:rPr>
                <w:rFonts w:ascii="Tahoma" w:hAnsi="Tahoma" w:cs="Tahoma"/>
                <w:sz w:val="14"/>
                <w:szCs w:val="14"/>
                <w:lang w:val="ru-RU"/>
              </w:rPr>
              <w:t>по подписке)</w:t>
            </w:r>
            <w:bookmarkEnd w:id="168"/>
          </w:p>
        </w:tc>
        <w:tc>
          <w:tcPr>
            <w:tcW w:w="846" w:type="dxa"/>
            <w:tcBorders>
              <w:bottom w:val="single" w:sz="4" w:space="0" w:color="auto"/>
            </w:tcBorders>
            <w:shd w:val="clear" w:color="auto" w:fill="FABF8F"/>
            <w:vAlign w:val="center"/>
          </w:tcPr>
          <w:p w:rsidR="001A63C6" w:rsidRPr="00A3734B" w:rsidRDefault="00DE59ED" w:rsidP="002253A3">
            <w:pPr>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1 балл</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4"/>
              </w:rPr>
              <w:t>1</w:t>
            </w: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4"/>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576041">
            <w:pPr>
              <w:pStyle w:val="ProductNames"/>
              <w:spacing w:beforeLines="20" w:before="48" w:afterLines="20" w:after="48"/>
              <w:rPr>
                <w:rFonts w:ascii="Tahoma" w:hAnsi="Tahoma" w:cs="Tahoma"/>
                <w:sz w:val="14"/>
                <w:szCs w:val="14"/>
                <w:lang w:val="ru-RU"/>
              </w:rPr>
            </w:pPr>
            <w:bookmarkStart w:id="169" w:name="_Toc352233485"/>
            <w:r w:rsidRPr="00581D90">
              <w:rPr>
                <w:rFonts w:ascii="Tahoma" w:hAnsi="Tahoma" w:cs="Tahoma"/>
                <w:sz w:val="14"/>
                <w:szCs w:val="14"/>
                <w:lang w:val="ru-RU"/>
              </w:rPr>
              <w:t xml:space="preserve">Мобильная версия Карт </w:t>
            </w:r>
            <w:r w:rsidRPr="00A3734B">
              <w:rPr>
                <w:rFonts w:ascii="Tahoma" w:hAnsi="Tahoma" w:cs="Tahoma"/>
                <w:sz w:val="14"/>
                <w:szCs w:val="14"/>
              </w:rPr>
              <w:t>Bing</w:t>
            </w:r>
            <w:r w:rsidRPr="00581D90">
              <w:rPr>
                <w:rFonts w:ascii="Tahoma" w:hAnsi="Tahoma" w:cs="Tahoma"/>
                <w:sz w:val="14"/>
                <w:szCs w:val="14"/>
                <w:lang w:val="ru-RU"/>
              </w:rPr>
              <w:t>: управление лицензиями (для Европы) без маршрутизации «на актив» (ежемесячный взнос по подписке)</w:t>
            </w:r>
            <w:bookmarkEnd w:id="169"/>
          </w:p>
        </w:tc>
        <w:tc>
          <w:tcPr>
            <w:tcW w:w="846" w:type="dxa"/>
            <w:tcBorders>
              <w:bottom w:val="single" w:sz="4" w:space="0" w:color="auto"/>
            </w:tcBorders>
            <w:shd w:val="clear" w:color="auto" w:fill="auto"/>
            <w:vAlign w:val="center"/>
          </w:tcPr>
          <w:p w:rsidR="001A63C6" w:rsidRPr="00A3734B" w:rsidRDefault="00DE59ED" w:rsidP="002253A3">
            <w:pPr>
              <w:jc w:val="center"/>
              <w:rPr>
                <w:rFonts w:ascii="Trebuchet MS" w:hAnsi="Trebuchet MS"/>
                <w:b/>
                <w:sz w:val="13"/>
                <w:szCs w:val="13"/>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4"/>
              </w:rPr>
              <w:t>1</w:t>
            </w: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4"/>
              </w:rPr>
            </w:pPr>
            <w:r w:rsidRPr="00533983">
              <w:rPr>
                <w:rFonts w:cs="Tahoma"/>
                <w:sz w:val="13"/>
              </w:rPr>
              <w:t>OL/OV</w:t>
            </w: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576041">
            <w:pPr>
              <w:pStyle w:val="ProductNames"/>
              <w:spacing w:beforeLines="20" w:before="48" w:afterLines="20" w:after="48"/>
              <w:rPr>
                <w:rFonts w:ascii="Tahoma" w:hAnsi="Tahoma" w:cs="Tahoma"/>
                <w:sz w:val="14"/>
                <w:szCs w:val="14"/>
              </w:rPr>
            </w:pPr>
            <w:bookmarkStart w:id="170" w:name="_Toc336337910"/>
            <w:bookmarkStart w:id="171" w:name="_Toc352233486"/>
            <w:r w:rsidRPr="00A3734B">
              <w:rPr>
                <w:rFonts w:ascii="Tahoma" w:hAnsi="Tahoma" w:cs="Tahoma"/>
                <w:sz w:val="14"/>
                <w:szCs w:val="14"/>
              </w:rPr>
              <w:t>Bing Maps Server CAL</w:t>
            </w:r>
            <w:bookmarkEnd w:id="170"/>
            <w:bookmarkEnd w:id="171"/>
          </w:p>
        </w:tc>
        <w:tc>
          <w:tcPr>
            <w:tcW w:w="846" w:type="dxa"/>
            <w:tcBorders>
              <w:bottom w:val="single" w:sz="4" w:space="0" w:color="auto"/>
            </w:tcBorders>
            <w:shd w:val="clear" w:color="auto" w:fill="FABF8F"/>
            <w:vAlign w:val="center"/>
          </w:tcPr>
          <w:p w:rsidR="001A63C6" w:rsidRPr="00A3734B" w:rsidRDefault="00DE59ED" w:rsidP="002253A3">
            <w:pPr>
              <w:jc w:val="center"/>
              <w:rPr>
                <w:rStyle w:val="EndnoteReference"/>
                <w:b w:val="0"/>
                <w:sz w:val="13"/>
                <w:szCs w:val="13"/>
                <w:u w:val="single"/>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FABF8F"/>
          </w:tcPr>
          <w:p w:rsidR="001A63C6" w:rsidRPr="00533983" w:rsidRDefault="001A63C6" w:rsidP="002253A3">
            <w:pPr>
              <w:jc w:val="center"/>
              <w:rPr>
                <w:rFonts w:cs="Tahoma"/>
                <w:sz w:val="13"/>
              </w:rPr>
            </w:pPr>
            <w:r w:rsidRPr="00533983">
              <w:rPr>
                <w:rFonts w:cs="Tahoma"/>
                <w:sz w:val="13"/>
              </w:rPr>
              <w:t>08/09</w:t>
            </w: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r w:rsidRPr="00533983">
              <w:rPr>
                <w:rFonts w:cs="Tahoma"/>
                <w:sz w:val="13"/>
              </w:rPr>
              <w:t>1 балл</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3"/>
              </w:rPr>
            </w:pPr>
            <w:r w:rsidRPr="00533983">
              <w:rPr>
                <w:rFonts w:cs="Tahoma"/>
                <w:sz w:val="13"/>
              </w:rPr>
              <w:t>1</w:t>
            </w: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3"/>
              </w:rPr>
            </w:pPr>
            <w:r w:rsidRPr="00533983">
              <w:rPr>
                <w:rFonts w:cs="Tahoma"/>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r w:rsidRPr="00533983">
              <w:rPr>
                <w:rFonts w:cs="Tahoma"/>
                <w:sz w:val="13"/>
              </w:rPr>
              <w:t>P</w:t>
            </w:r>
          </w:p>
        </w:tc>
        <w:tc>
          <w:tcPr>
            <w:tcW w:w="540" w:type="dxa"/>
            <w:tcBorders>
              <w:bottom w:val="single" w:sz="4" w:space="0" w:color="auto"/>
            </w:tcBorders>
            <w:shd w:val="clear" w:color="auto" w:fill="FABF8F"/>
            <w:vAlign w:val="center"/>
          </w:tcPr>
          <w:p w:rsidR="001A63C6" w:rsidRPr="00533983" w:rsidRDefault="001A63C6" w:rsidP="002253A3">
            <w:pPr>
              <w:jc w:val="center"/>
              <w:rPr>
                <w:rFonts w:cs="Tahoma"/>
                <w:sz w:val="13"/>
              </w:rPr>
            </w:pPr>
            <w:r w:rsidRPr="00533983">
              <w:rPr>
                <w:rFonts w:cs="Tahoma"/>
                <w:sz w:val="13"/>
              </w:rPr>
              <w:t>A</w:t>
            </w: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r>
      <w:tr w:rsidR="001A63C6"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576041">
            <w:pPr>
              <w:pStyle w:val="Heading3"/>
              <w:spacing w:beforeLines="20" w:before="48" w:afterLines="20" w:after="48"/>
              <w:rPr>
                <w:rFonts w:ascii="Tahoma" w:hAnsi="Tahoma" w:cs="Tahoma"/>
                <w:b w:val="0"/>
                <w:sz w:val="14"/>
                <w:szCs w:val="14"/>
              </w:rPr>
            </w:pPr>
            <w:bookmarkStart w:id="172" w:name="_Toc315288746"/>
            <w:bookmarkStart w:id="173" w:name="_Toc336337912"/>
            <w:bookmarkStart w:id="174" w:name="_Toc352233487"/>
            <w:r w:rsidRPr="00A3734B">
              <w:rPr>
                <w:rFonts w:ascii="Tahoma" w:hAnsi="Tahoma" w:cs="Tahoma"/>
                <w:b w:val="0"/>
                <w:sz w:val="14"/>
                <w:szCs w:val="14"/>
              </w:rPr>
              <w:t>Bing Maps Server с улучшенным пакетом содержимого CAL</w:t>
            </w:r>
            <w:bookmarkEnd w:id="172"/>
            <w:bookmarkEnd w:id="173"/>
            <w:bookmarkEnd w:id="174"/>
          </w:p>
        </w:tc>
        <w:tc>
          <w:tcPr>
            <w:tcW w:w="846" w:type="dxa"/>
            <w:tcBorders>
              <w:bottom w:val="single" w:sz="4" w:space="0" w:color="auto"/>
            </w:tcBorders>
            <w:shd w:val="clear" w:color="auto" w:fill="auto"/>
            <w:vAlign w:val="center"/>
          </w:tcPr>
          <w:p w:rsidR="001A63C6" w:rsidRPr="00A3734B" w:rsidRDefault="00DE59ED" w:rsidP="002253A3">
            <w:pPr>
              <w:jc w:val="center"/>
              <w:rPr>
                <w:rStyle w:val="EndnoteReference"/>
                <w:b w:val="0"/>
                <w:sz w:val="13"/>
                <w:szCs w:val="13"/>
                <w:u w:val="single"/>
              </w:rPr>
            </w:pPr>
            <w:hyperlink w:anchor="Srv_27BingMapsSvrandContentPack" w:history="1">
              <w:r w:rsidR="005B0EC7" w:rsidRPr="00A3734B">
                <w:rPr>
                  <w:rStyle w:val="Hyperlink"/>
                  <w:rFonts w:ascii="Trebuchet MS" w:hAnsi="Trebuchet MS"/>
                  <w:b/>
                  <w:sz w:val="13"/>
                  <w:szCs w:val="13"/>
                </w:rPr>
                <w:t>30</w:t>
              </w:r>
            </w:hyperlink>
          </w:p>
        </w:tc>
        <w:tc>
          <w:tcPr>
            <w:tcW w:w="450" w:type="dxa"/>
            <w:tcBorders>
              <w:bottom w:val="single" w:sz="4" w:space="0" w:color="auto"/>
            </w:tcBorders>
            <w:shd w:val="clear" w:color="auto" w:fill="auto"/>
          </w:tcPr>
          <w:p w:rsidR="001A63C6" w:rsidRPr="00533983" w:rsidRDefault="001A63C6" w:rsidP="002253A3">
            <w:pPr>
              <w:jc w:val="center"/>
              <w:rPr>
                <w:rFonts w:cs="Tahoma"/>
                <w:sz w:val="13"/>
              </w:rPr>
            </w:pPr>
            <w:r w:rsidRPr="00533983">
              <w:rPr>
                <w:rFonts w:cs="Tahoma"/>
                <w:sz w:val="13"/>
              </w:rPr>
              <w:t>08/09</w:t>
            </w: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r w:rsidRPr="00533983">
              <w:rPr>
                <w:rFonts w:cs="Tahoma"/>
                <w:sz w:val="13"/>
              </w:rPr>
              <w:t>27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3"/>
              </w:rPr>
            </w:pPr>
            <w:r w:rsidRPr="00533983">
              <w:rPr>
                <w:rFonts w:cs="Tahoma"/>
                <w:sz w:val="13"/>
              </w:rPr>
              <w:t>27</w:t>
            </w: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r w:rsidRPr="00533983">
              <w:rPr>
                <w:rFonts w:cs="Tahoma"/>
                <w:sz w:val="13"/>
              </w:rPr>
              <w:t>P</w:t>
            </w:r>
          </w:p>
        </w:tc>
        <w:tc>
          <w:tcPr>
            <w:tcW w:w="540" w:type="dxa"/>
            <w:tcBorders>
              <w:bottom w:val="single" w:sz="4" w:space="0" w:color="auto"/>
            </w:tcBorders>
            <w:shd w:val="clear" w:color="auto" w:fill="auto"/>
            <w:vAlign w:val="center"/>
          </w:tcPr>
          <w:p w:rsidR="001A63C6" w:rsidRPr="00533983" w:rsidRDefault="001A63C6" w:rsidP="002253A3">
            <w:pPr>
              <w:jc w:val="center"/>
              <w:rPr>
                <w:rFonts w:cs="Tahoma"/>
                <w:sz w:val="13"/>
              </w:rPr>
            </w:pPr>
            <w:r w:rsidRPr="00533983">
              <w:rPr>
                <w:rFonts w:cs="Tahoma"/>
                <w:sz w:val="13"/>
              </w:rPr>
              <w:t>A</w:t>
            </w: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r>
      <w:tr w:rsidR="00B33D0E"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576041">
            <w:pPr>
              <w:pStyle w:val="ProductNames"/>
              <w:spacing w:beforeLines="20" w:before="48" w:afterLines="20" w:after="48"/>
              <w:rPr>
                <w:rFonts w:ascii="Tahoma" w:hAnsi="Tahoma" w:cs="Tahoma"/>
                <w:sz w:val="14"/>
                <w:szCs w:val="14"/>
              </w:rPr>
            </w:pPr>
            <w:bookmarkStart w:id="175" w:name="_Toc315288747"/>
            <w:bookmarkStart w:id="176" w:name="_Toc336337913"/>
            <w:bookmarkStart w:id="177" w:name="_Toc352233488"/>
            <w:r w:rsidRPr="00A3734B">
              <w:rPr>
                <w:rFonts w:ascii="Tahoma" w:hAnsi="Tahoma" w:cs="Tahoma"/>
                <w:sz w:val="14"/>
                <w:szCs w:val="14"/>
              </w:rPr>
              <w:t>Bing Maps Standard или Professional (User SL)</w:t>
            </w:r>
            <w:bookmarkEnd w:id="175"/>
            <w:bookmarkEnd w:id="176"/>
            <w:bookmarkEnd w:id="177"/>
          </w:p>
        </w:tc>
        <w:tc>
          <w:tcPr>
            <w:tcW w:w="846" w:type="dxa"/>
            <w:tcBorders>
              <w:bottom w:val="single" w:sz="4" w:space="0" w:color="auto"/>
            </w:tcBorders>
            <w:shd w:val="clear" w:color="auto" w:fill="FABF8F"/>
            <w:vAlign w:val="center"/>
          </w:tcPr>
          <w:p w:rsidR="001A63C6" w:rsidRPr="00A3734B" w:rsidRDefault="001A63C6" w:rsidP="002253A3">
            <w:pPr>
              <w:jc w:val="center"/>
              <w:rPr>
                <w:rStyle w:val="EndnoteReference"/>
                <w:sz w:val="13"/>
                <w:szCs w:val="13"/>
                <w:u w:val="single"/>
              </w:rPr>
            </w:pPr>
          </w:p>
        </w:tc>
        <w:tc>
          <w:tcPr>
            <w:tcW w:w="450" w:type="dxa"/>
            <w:tcBorders>
              <w:bottom w:val="single" w:sz="4" w:space="0" w:color="auto"/>
            </w:tcBorders>
            <w:shd w:val="clear" w:color="auto" w:fill="FABF8F"/>
          </w:tcPr>
          <w:p w:rsidR="001A63C6" w:rsidRPr="00533983" w:rsidRDefault="001A63C6" w:rsidP="002253A3">
            <w:pPr>
              <w:jc w:val="center"/>
              <w:rPr>
                <w:rFonts w:cs="Tahoma"/>
                <w:sz w:val="13"/>
              </w:rPr>
            </w:pPr>
            <w:r w:rsidRPr="00533983">
              <w:rPr>
                <w:rFonts w:cs="Tahoma"/>
                <w:sz w:val="13"/>
              </w:rPr>
              <w:t>01/08</w:t>
            </w:r>
          </w:p>
        </w:tc>
        <w:tc>
          <w:tcPr>
            <w:tcW w:w="36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r w:rsidRPr="00533983">
              <w:rPr>
                <w:rFonts w:cs="Tahoma"/>
                <w:sz w:val="13"/>
              </w:rPr>
              <w:t>1 балл</w:t>
            </w: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2253A3">
            <w:pPr>
              <w:jc w:val="center"/>
              <w:rPr>
                <w:rFonts w:cs="Tahoma"/>
                <w:sz w:val="13"/>
              </w:rPr>
            </w:pPr>
            <w:r w:rsidRPr="00533983">
              <w:rPr>
                <w:rFonts w:cs="Tahoma"/>
                <w:sz w:val="13"/>
              </w:rPr>
              <w:t>P</w:t>
            </w:r>
          </w:p>
        </w:tc>
        <w:tc>
          <w:tcPr>
            <w:tcW w:w="540" w:type="dxa"/>
            <w:tcBorders>
              <w:bottom w:val="single" w:sz="4" w:space="0" w:color="auto"/>
            </w:tcBorders>
            <w:shd w:val="clear" w:color="auto" w:fill="FABF8F"/>
          </w:tcPr>
          <w:p w:rsidR="001A63C6" w:rsidRPr="00533983" w:rsidRDefault="001A63C6" w:rsidP="002253A3">
            <w:pPr>
              <w:jc w:val="center"/>
              <w:rPr>
                <w:rFonts w:cs="Tahoma"/>
                <w:sz w:val="13"/>
              </w:rPr>
            </w:pPr>
          </w:p>
        </w:tc>
        <w:tc>
          <w:tcPr>
            <w:tcW w:w="585" w:type="dxa"/>
            <w:tcBorders>
              <w:bottom w:val="single" w:sz="4" w:space="0" w:color="auto"/>
            </w:tcBorders>
            <w:shd w:val="clear" w:color="auto" w:fill="FABF8F"/>
            <w:vAlign w:val="center"/>
          </w:tcPr>
          <w:p w:rsidR="001A63C6" w:rsidRPr="00533983" w:rsidRDefault="001A63C6" w:rsidP="002253A3">
            <w:pPr>
              <w:jc w:val="center"/>
              <w:rPr>
                <w:rFonts w:cs="Tahoma"/>
                <w:sz w:val="13"/>
              </w:rPr>
            </w:pPr>
            <w:r w:rsidRPr="00533983">
              <w:rPr>
                <w:rFonts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576041">
            <w:pPr>
              <w:pStyle w:val="ProductNames"/>
              <w:spacing w:beforeLines="20" w:before="48" w:afterLines="20" w:after="48"/>
              <w:rPr>
                <w:rFonts w:ascii="Tahoma" w:hAnsi="Tahoma" w:cs="Tahoma"/>
                <w:sz w:val="14"/>
                <w:szCs w:val="14"/>
              </w:rPr>
            </w:pPr>
            <w:bookmarkStart w:id="178" w:name="_Toc336337914"/>
            <w:bookmarkStart w:id="179" w:name="_Toc352233489"/>
            <w:r w:rsidRPr="00A3734B">
              <w:rPr>
                <w:rFonts w:ascii="Tahoma" w:hAnsi="Tahoma" w:cs="Tahoma"/>
                <w:sz w:val="14"/>
                <w:szCs w:val="14"/>
              </w:rPr>
              <w:t>Bing Maps Standard (Services SL)</w:t>
            </w:r>
            <w:bookmarkEnd w:id="178"/>
            <w:bookmarkEnd w:id="179"/>
          </w:p>
        </w:tc>
        <w:tc>
          <w:tcPr>
            <w:tcW w:w="846" w:type="dxa"/>
            <w:tcBorders>
              <w:bottom w:val="single" w:sz="4" w:space="0" w:color="auto"/>
            </w:tcBorders>
            <w:shd w:val="clear" w:color="auto" w:fill="auto"/>
            <w:vAlign w:val="center"/>
          </w:tcPr>
          <w:p w:rsidR="001A63C6" w:rsidRPr="00A3734B" w:rsidRDefault="001A63C6" w:rsidP="002253A3">
            <w:pPr>
              <w:jc w:val="center"/>
              <w:rPr>
                <w:rStyle w:val="EndnoteReference"/>
                <w:sz w:val="13"/>
                <w:szCs w:val="13"/>
                <w:u w:val="single"/>
              </w:rPr>
            </w:pPr>
          </w:p>
        </w:tc>
        <w:tc>
          <w:tcPr>
            <w:tcW w:w="450" w:type="dxa"/>
            <w:tcBorders>
              <w:bottom w:val="single" w:sz="4" w:space="0" w:color="auto"/>
            </w:tcBorders>
            <w:shd w:val="clear" w:color="auto" w:fill="auto"/>
          </w:tcPr>
          <w:p w:rsidR="001A63C6" w:rsidRPr="00533983" w:rsidRDefault="001A63C6" w:rsidP="002253A3">
            <w:pPr>
              <w:jc w:val="center"/>
              <w:rPr>
                <w:rFonts w:cs="Tahoma"/>
                <w:sz w:val="13"/>
              </w:rPr>
            </w:pPr>
            <w:r w:rsidRPr="00533983">
              <w:rPr>
                <w:rFonts w:cs="Tahoma"/>
                <w:sz w:val="13"/>
              </w:rPr>
              <w:t>01/08</w:t>
            </w:r>
          </w:p>
        </w:tc>
        <w:tc>
          <w:tcPr>
            <w:tcW w:w="36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pPr>
            <w:r w:rsidRPr="00533983">
              <w:rPr>
                <w:rFonts w:cs="Tahoma"/>
                <w:sz w:val="13"/>
              </w:rPr>
              <w:t>75 баллов</w:t>
            </w:r>
          </w:p>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r w:rsidRPr="0053398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2253A3">
            <w:pPr>
              <w:jc w:val="center"/>
              <w:rPr>
                <w:rFonts w:cs="Tahoma"/>
                <w:sz w:val="13"/>
              </w:rPr>
            </w:pPr>
            <w:r w:rsidRPr="00533983">
              <w:rPr>
                <w:rFonts w:cs="Tahoma"/>
                <w:sz w:val="13"/>
              </w:rPr>
              <w:t>P</w:t>
            </w:r>
          </w:p>
        </w:tc>
        <w:tc>
          <w:tcPr>
            <w:tcW w:w="540" w:type="dxa"/>
            <w:tcBorders>
              <w:bottom w:val="single" w:sz="4" w:space="0" w:color="auto"/>
            </w:tcBorders>
            <w:shd w:val="clear" w:color="auto" w:fill="auto"/>
          </w:tcPr>
          <w:p w:rsidR="001A63C6" w:rsidRPr="00533983" w:rsidRDefault="001A63C6" w:rsidP="002253A3">
            <w:pPr>
              <w:jc w:val="center"/>
              <w:rPr>
                <w:rFonts w:cs="Tahoma"/>
                <w:sz w:val="13"/>
              </w:rPr>
            </w:pPr>
          </w:p>
        </w:tc>
        <w:tc>
          <w:tcPr>
            <w:tcW w:w="585" w:type="dxa"/>
            <w:tcBorders>
              <w:bottom w:val="single" w:sz="4" w:space="0" w:color="auto"/>
            </w:tcBorders>
            <w:shd w:val="clear" w:color="auto" w:fill="auto"/>
            <w:vAlign w:val="center"/>
          </w:tcPr>
          <w:p w:rsidR="001A63C6" w:rsidRPr="00533983" w:rsidRDefault="001A63C6" w:rsidP="002253A3">
            <w:pPr>
              <w:jc w:val="center"/>
              <w:rPr>
                <w:rFonts w:cs="Tahoma"/>
                <w:sz w:val="13"/>
              </w:rPr>
            </w:pPr>
            <w:r w:rsidRPr="00533983">
              <w:rPr>
                <w:rFonts w:cs="Tahoma"/>
                <w:sz w:val="13"/>
              </w:rPr>
              <w:t>OL/OV</w:t>
            </w:r>
          </w:p>
        </w:tc>
      </w:tr>
      <w:tr w:rsidR="00B33D0E" w:rsidRPr="00533983" w:rsidTr="00A3734B">
        <w:trPr>
          <w:trHeight w:val="64"/>
        </w:trPr>
        <w:tc>
          <w:tcPr>
            <w:tcW w:w="2338" w:type="dxa"/>
            <w:gridSpan w:val="2"/>
            <w:tcBorders>
              <w:bottom w:val="single" w:sz="4" w:space="0" w:color="auto"/>
            </w:tcBorders>
            <w:shd w:val="clear" w:color="auto" w:fill="FABF8F"/>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180" w:name="_Toc336337919"/>
            <w:bookmarkStart w:id="181" w:name="_Toc352233490"/>
            <w:r w:rsidRPr="00A3734B">
              <w:rPr>
                <w:rFonts w:ascii="Tahoma" w:hAnsi="Tahoma" w:cs="Tahoma"/>
                <w:sz w:val="14"/>
                <w:szCs w:val="14"/>
              </w:rPr>
              <w:t>BizTalk</w:t>
            </w:r>
            <w:r w:rsidRPr="00A3734B">
              <w:rPr>
                <w:rFonts w:ascii="Tahoma" w:hAnsi="Tahoma" w:cs="Tahoma"/>
                <w:sz w:val="14"/>
                <w:szCs w:val="14"/>
                <w:vertAlign w:val="superscript"/>
              </w:rPr>
              <w:t>®</w:t>
            </w:r>
            <w:r w:rsidRPr="00A3734B">
              <w:rPr>
                <w:rFonts w:ascii="Tahoma" w:hAnsi="Tahoma" w:cs="Tahoma"/>
                <w:sz w:val="14"/>
                <w:szCs w:val="14"/>
              </w:rPr>
              <w:t xml:space="preserve"> Server 2013 Branch Edition</w:t>
            </w:r>
            <w:bookmarkEnd w:id="180"/>
            <w:bookmarkEnd w:id="181"/>
            <w:r w:rsidRPr="00A3734B">
              <w:rPr>
                <w:rFonts w:ascii="Tahoma" w:hAnsi="Tahoma" w:cs="Tahoma"/>
                <w:sz w:val="14"/>
                <w:szCs w:val="14"/>
              </w:rPr>
              <w:t xml:space="preserve"> </w:t>
            </w:r>
          </w:p>
        </w:tc>
        <w:tc>
          <w:tcPr>
            <w:tcW w:w="846" w:type="dxa"/>
            <w:tcBorders>
              <w:bottom w:val="single" w:sz="4" w:space="0" w:color="auto"/>
            </w:tcBorders>
            <w:shd w:val="clear" w:color="auto" w:fill="FABF8F"/>
            <w:vAlign w:val="center"/>
          </w:tcPr>
          <w:p w:rsidR="001A63C6" w:rsidRPr="00A3734B" w:rsidRDefault="00DE59ED" w:rsidP="00136585">
            <w:pPr>
              <w:pStyle w:val="TableText"/>
              <w:widowControl w:val="0"/>
              <w:rPr>
                <w:rStyle w:val="EndnoteReference"/>
                <w:rFonts w:cs="Tahoma"/>
                <w:b w:val="0"/>
                <w:color w:val="0000FF"/>
                <w:sz w:val="13"/>
                <w:szCs w:val="13"/>
                <w:u w:val="single"/>
              </w:rPr>
            </w:pPr>
            <w:hyperlink w:anchor="_31_BizTalk_Server®" w:history="1">
              <w:r w:rsidR="005B0EC7" w:rsidRPr="00A3734B">
                <w:rPr>
                  <w:rStyle w:val="Hyperlink"/>
                  <w:rFonts w:cs="Tahoma"/>
                  <w:b/>
                  <w:sz w:val="13"/>
                  <w:szCs w:val="13"/>
                </w:rPr>
                <w:t>31</w:t>
              </w:r>
            </w:hyperlink>
            <w:hyperlink w:anchor="Srv_26_BizTalkServerBranch" w:history="1"/>
          </w:p>
        </w:tc>
        <w:tc>
          <w:tcPr>
            <w:tcW w:w="450" w:type="dxa"/>
            <w:tcBorders>
              <w:bottom w:val="single" w:sz="4" w:space="0" w:color="auto"/>
            </w:tcBorders>
            <w:shd w:val="clear" w:color="auto" w:fill="FABF8F"/>
            <w:vAlign w:val="center"/>
          </w:tcPr>
          <w:p w:rsidR="001A63C6" w:rsidRPr="00533983" w:rsidRDefault="002B327C" w:rsidP="001A63C6">
            <w:pPr>
              <w:pStyle w:val="TableText"/>
              <w:widowControl w:val="0"/>
              <w:rPr>
                <w:rFonts w:ascii="Tahoma" w:hAnsi="Tahoma" w:cs="Tahoma"/>
                <w:color w:val="000000"/>
                <w:sz w:val="13"/>
              </w:rPr>
            </w:pPr>
            <w:r w:rsidRPr="00533983">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63</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OL/OV</w:t>
            </w: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182" w:name="_Toc336337920"/>
            <w:bookmarkStart w:id="183" w:name="_Toc352233491"/>
            <w:r w:rsidRPr="00A3734B">
              <w:rPr>
                <w:rFonts w:ascii="Tahoma" w:hAnsi="Tahoma" w:cs="Tahoma"/>
                <w:sz w:val="14"/>
                <w:szCs w:val="14"/>
              </w:rPr>
              <w:t>BizTalk</w:t>
            </w:r>
            <w:r w:rsidRPr="00A3734B">
              <w:rPr>
                <w:rFonts w:ascii="Tahoma" w:hAnsi="Tahoma" w:cs="Tahoma"/>
                <w:sz w:val="14"/>
                <w:szCs w:val="14"/>
                <w:vertAlign w:val="superscript"/>
              </w:rPr>
              <w:t>®</w:t>
            </w:r>
            <w:r w:rsidRPr="00A3734B">
              <w:rPr>
                <w:rFonts w:ascii="Tahoma" w:hAnsi="Tahoma" w:cs="Tahoma"/>
                <w:sz w:val="14"/>
                <w:szCs w:val="14"/>
              </w:rPr>
              <w:t xml:space="preserve"> Server 2013 Enterprise Edition</w:t>
            </w:r>
            <w:bookmarkEnd w:id="182"/>
            <w:bookmarkEnd w:id="183"/>
          </w:p>
        </w:tc>
        <w:tc>
          <w:tcPr>
            <w:tcW w:w="846" w:type="dxa"/>
            <w:tcBorders>
              <w:bottom w:val="single" w:sz="4" w:space="0" w:color="auto"/>
            </w:tcBorders>
            <w:shd w:val="clear" w:color="auto" w:fill="auto"/>
            <w:vAlign w:val="center"/>
          </w:tcPr>
          <w:p w:rsidR="001A63C6" w:rsidRPr="00A3734B" w:rsidRDefault="00DE59ED" w:rsidP="00136585">
            <w:pPr>
              <w:pStyle w:val="TableText"/>
              <w:widowControl w:val="0"/>
              <w:rPr>
                <w:rStyle w:val="EndnoteReference"/>
                <w:rFonts w:cs="Tahoma"/>
                <w:b w:val="0"/>
                <w:color w:val="0000FF"/>
                <w:sz w:val="13"/>
                <w:szCs w:val="13"/>
                <w:u w:val="single"/>
              </w:rPr>
            </w:pPr>
            <w:hyperlink w:anchor="_32_BizTalk_Server®" w:history="1">
              <w:r w:rsidR="00136585" w:rsidRPr="00802CCE">
                <w:rPr>
                  <w:rStyle w:val="Hyperlink"/>
                  <w:rFonts w:cs="Tahoma"/>
                  <w:b/>
                  <w:sz w:val="13"/>
                  <w:szCs w:val="13"/>
                </w:rPr>
                <w:t>32</w:t>
              </w:r>
            </w:hyperlink>
          </w:p>
        </w:tc>
        <w:tc>
          <w:tcPr>
            <w:tcW w:w="450" w:type="dxa"/>
            <w:tcBorders>
              <w:bottom w:val="single" w:sz="4" w:space="0" w:color="auto"/>
            </w:tcBorders>
            <w:shd w:val="clear" w:color="auto" w:fill="auto"/>
            <w:vAlign w:val="center"/>
          </w:tcPr>
          <w:p w:rsidR="001A63C6" w:rsidRPr="00533983" w:rsidRDefault="004D199A" w:rsidP="001A63C6">
            <w:pPr>
              <w:pStyle w:val="TableText"/>
              <w:widowControl w:val="0"/>
              <w:rPr>
                <w:rFonts w:ascii="Tahoma" w:hAnsi="Tahoma" w:cs="Tahoma"/>
                <w:color w:val="000000"/>
                <w:sz w:val="13"/>
              </w:rPr>
            </w:pPr>
            <w:r w:rsidRPr="00533983">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400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OL/OV</w:t>
            </w:r>
          </w:p>
        </w:tc>
      </w:tr>
      <w:tr w:rsidR="002B327C" w:rsidRPr="00533983" w:rsidTr="00A3734B">
        <w:trPr>
          <w:trHeight w:val="145"/>
        </w:trPr>
        <w:tc>
          <w:tcPr>
            <w:tcW w:w="2338" w:type="dxa"/>
            <w:gridSpan w:val="2"/>
            <w:tcBorders>
              <w:bottom w:val="single" w:sz="4" w:space="0" w:color="auto"/>
            </w:tcBorders>
            <w:shd w:val="clear" w:color="auto" w:fill="FABF8F"/>
            <w:vAlign w:val="center"/>
          </w:tcPr>
          <w:p w:rsidR="002B327C" w:rsidRPr="00A3734B" w:rsidRDefault="002B327C" w:rsidP="00576041">
            <w:pPr>
              <w:pStyle w:val="ProductNames"/>
              <w:spacing w:beforeLines="20" w:before="48" w:afterLines="20" w:after="48"/>
              <w:rPr>
                <w:rFonts w:ascii="Tahoma" w:hAnsi="Tahoma" w:cs="Tahoma"/>
                <w:sz w:val="14"/>
                <w:szCs w:val="14"/>
              </w:rPr>
            </w:pPr>
            <w:bookmarkStart w:id="184" w:name="_Toc352233492"/>
            <w:r w:rsidRPr="00A3734B">
              <w:rPr>
                <w:rFonts w:ascii="Tahoma" w:hAnsi="Tahoma" w:cs="Tahoma"/>
                <w:sz w:val="14"/>
                <w:szCs w:val="14"/>
              </w:rPr>
              <w:lastRenderedPageBreak/>
              <w:t>BizTalk</w:t>
            </w:r>
            <w:r w:rsidRPr="00A3734B">
              <w:rPr>
                <w:rFonts w:ascii="Tahoma" w:hAnsi="Tahoma" w:cs="Tahoma"/>
                <w:sz w:val="14"/>
                <w:szCs w:val="14"/>
                <w:vertAlign w:val="superscript"/>
              </w:rPr>
              <w:t>®</w:t>
            </w:r>
            <w:r w:rsidRPr="00A3734B">
              <w:rPr>
                <w:rFonts w:ascii="Tahoma" w:hAnsi="Tahoma" w:cs="Tahoma"/>
                <w:sz w:val="14"/>
                <w:szCs w:val="14"/>
              </w:rPr>
              <w:t xml:space="preserve"> Server 2013 Branch IDC</w:t>
            </w:r>
            <w:bookmarkEnd w:id="184"/>
          </w:p>
        </w:tc>
        <w:tc>
          <w:tcPr>
            <w:tcW w:w="846" w:type="dxa"/>
            <w:tcBorders>
              <w:bottom w:val="single" w:sz="4" w:space="0" w:color="auto"/>
            </w:tcBorders>
            <w:shd w:val="clear" w:color="auto" w:fill="FABF8F"/>
            <w:vAlign w:val="center"/>
          </w:tcPr>
          <w:p w:rsidR="002B327C" w:rsidRPr="00A3734B" w:rsidRDefault="002B327C" w:rsidP="001A63C6">
            <w:pPr>
              <w:pStyle w:val="TableText"/>
              <w:widowControl w:val="0"/>
              <w:rPr>
                <w:b/>
                <w:sz w:val="13"/>
                <w:szCs w:val="13"/>
              </w:rPr>
            </w:pPr>
          </w:p>
        </w:tc>
        <w:tc>
          <w:tcPr>
            <w:tcW w:w="450" w:type="dxa"/>
            <w:tcBorders>
              <w:bottom w:val="single" w:sz="4" w:space="0" w:color="auto"/>
            </w:tcBorders>
            <w:shd w:val="clear" w:color="auto" w:fill="FABF8F"/>
            <w:vAlign w:val="center"/>
          </w:tcPr>
          <w:p w:rsidR="002B327C" w:rsidRPr="00533983" w:rsidDel="004D199A" w:rsidRDefault="002B327C" w:rsidP="001A63C6">
            <w:pPr>
              <w:pStyle w:val="TableText"/>
              <w:widowControl w:val="0"/>
              <w:rPr>
                <w:rFonts w:ascii="Tahoma" w:hAnsi="Tahoma" w:cs="Tahoma"/>
                <w:color w:val="000000"/>
                <w:sz w:val="13"/>
              </w:rPr>
            </w:pPr>
            <w:r w:rsidRPr="00533983">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533983"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r w:rsidRPr="00533983">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533983" w:rsidRDefault="002B327C"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2B327C" w:rsidRPr="00533983" w:rsidRDefault="002B327C" w:rsidP="001A63C6">
            <w:pPr>
              <w:pStyle w:val="TableText"/>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185" w:name="_Toc336337922"/>
            <w:bookmarkStart w:id="186" w:name="_Toc352233493"/>
            <w:r w:rsidRPr="00A3734B">
              <w:rPr>
                <w:rFonts w:ascii="Tahoma" w:hAnsi="Tahoma" w:cs="Tahoma"/>
                <w:sz w:val="14"/>
                <w:szCs w:val="14"/>
              </w:rPr>
              <w:t>BizTalk</w:t>
            </w:r>
            <w:r w:rsidRPr="00A3734B">
              <w:rPr>
                <w:rFonts w:ascii="Tahoma" w:hAnsi="Tahoma" w:cs="Tahoma"/>
                <w:sz w:val="14"/>
                <w:szCs w:val="14"/>
                <w:vertAlign w:val="superscript"/>
              </w:rPr>
              <w:t>®</w:t>
            </w:r>
            <w:r w:rsidRPr="00A3734B">
              <w:rPr>
                <w:rFonts w:ascii="Tahoma" w:hAnsi="Tahoma" w:cs="Tahoma"/>
                <w:sz w:val="14"/>
                <w:szCs w:val="14"/>
              </w:rPr>
              <w:t xml:space="preserve"> Server 2013 Standard Edition</w:t>
            </w:r>
            <w:bookmarkEnd w:id="185"/>
            <w:bookmarkEnd w:id="186"/>
            <w:r w:rsidRPr="00A3734B">
              <w:rPr>
                <w:rFonts w:ascii="Tahoma" w:hAnsi="Tahoma" w:cs="Tahoma"/>
                <w:sz w:val="14"/>
                <w:szCs w:val="14"/>
              </w:rPr>
              <w:t xml:space="preserve"> </w:t>
            </w:r>
          </w:p>
        </w:tc>
        <w:tc>
          <w:tcPr>
            <w:tcW w:w="846" w:type="dxa"/>
            <w:tcBorders>
              <w:bottom w:val="single" w:sz="4" w:space="0" w:color="auto"/>
            </w:tcBorders>
            <w:shd w:val="clear" w:color="auto" w:fill="auto"/>
            <w:vAlign w:val="center"/>
          </w:tcPr>
          <w:p w:rsidR="001A63C6" w:rsidRPr="00A3734B" w:rsidRDefault="00DE59ED" w:rsidP="00136585">
            <w:pPr>
              <w:pStyle w:val="TableText"/>
              <w:widowControl w:val="0"/>
              <w:rPr>
                <w:rStyle w:val="EndnoteReference"/>
                <w:rFonts w:cs="Tahoma"/>
                <w:b w:val="0"/>
                <w:color w:val="0000FF"/>
                <w:sz w:val="13"/>
                <w:szCs w:val="13"/>
                <w:u w:val="single"/>
              </w:rPr>
            </w:pPr>
            <w:hyperlink w:anchor="_33_BizTalk_Server®" w:history="1">
              <w:r w:rsidR="00136585" w:rsidRPr="00802CCE">
                <w:rPr>
                  <w:rStyle w:val="Hyperlink"/>
                  <w:rFonts w:cs="Tahoma"/>
                  <w:b/>
                  <w:sz w:val="13"/>
                  <w:szCs w:val="13"/>
                </w:rPr>
                <w:t>33</w:t>
              </w:r>
            </w:hyperlink>
          </w:p>
        </w:tc>
        <w:tc>
          <w:tcPr>
            <w:tcW w:w="450" w:type="dxa"/>
            <w:tcBorders>
              <w:bottom w:val="single" w:sz="4" w:space="0" w:color="auto"/>
            </w:tcBorders>
            <w:shd w:val="clear" w:color="auto" w:fill="auto"/>
            <w:vAlign w:val="center"/>
          </w:tcPr>
          <w:p w:rsidR="001A63C6" w:rsidRPr="00533983" w:rsidRDefault="004D199A" w:rsidP="001A63C6">
            <w:pPr>
              <w:pStyle w:val="TableText"/>
              <w:widowControl w:val="0"/>
              <w:rPr>
                <w:rFonts w:ascii="Tahoma" w:hAnsi="Tahoma" w:cs="Tahoma"/>
                <w:color w:val="000000"/>
                <w:sz w:val="13"/>
              </w:rPr>
            </w:pPr>
            <w:r w:rsidRPr="00533983">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4D199A"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auto"/>
            <w:vAlign w:val="center"/>
          </w:tcPr>
          <w:p w:rsidR="001A63C6" w:rsidRPr="00533983" w:rsidRDefault="004D199A" w:rsidP="001A63C6">
            <w:pPr>
              <w:pStyle w:val="TableText"/>
              <w:widowControl w:val="0"/>
              <w:rPr>
                <w:rFonts w:ascii="Tahoma" w:hAnsi="Tahoma" w:cs="Tahoma"/>
                <w:sz w:val="13"/>
              </w:rPr>
            </w:pPr>
            <w:r w:rsidRPr="00533983">
              <w:rPr>
                <w:rFonts w:ascii="Tahoma" w:hAnsi="Tahoma" w:cs="Tahoma"/>
                <w:sz w:val="13"/>
              </w:rPr>
              <w:t>125</w:t>
            </w:r>
          </w:p>
        </w:tc>
        <w:tc>
          <w:tcPr>
            <w:tcW w:w="450" w:type="dxa"/>
            <w:tcBorders>
              <w:bottom w:val="single" w:sz="4" w:space="0" w:color="auto"/>
            </w:tcBorders>
            <w:shd w:val="clear" w:color="auto" w:fill="auto"/>
            <w:vAlign w:val="center"/>
          </w:tcPr>
          <w:p w:rsidR="001A63C6" w:rsidRPr="00533983" w:rsidRDefault="004D199A"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tcBorders>
            <w:shd w:val="clear" w:color="auto" w:fill="auto"/>
            <w:vAlign w:val="center"/>
          </w:tcPr>
          <w:p w:rsidR="001A63C6" w:rsidRPr="00533983" w:rsidRDefault="004D199A"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4D199A"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4D199A" w:rsidP="001A63C6">
            <w:pPr>
              <w:pStyle w:val="TableText"/>
              <w:widowControl w:val="0"/>
              <w:rPr>
                <w:rFonts w:ascii="Tahoma" w:hAnsi="Tahoma" w:cs="Tahoma"/>
                <w:sz w:val="13"/>
              </w:rPr>
            </w:pPr>
            <w:r w:rsidRPr="0053398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533983" w:rsidRDefault="004D199A"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533983" w:rsidRDefault="004D199A"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auto"/>
            <w:vAlign w:val="center"/>
          </w:tcPr>
          <w:p w:rsidR="001A63C6" w:rsidRPr="00533983" w:rsidRDefault="004D199A"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533983" w:rsidRDefault="004D199A" w:rsidP="001A63C6">
            <w:pPr>
              <w:pStyle w:val="TableText"/>
              <w:widowControl w:val="0"/>
              <w:rPr>
                <w:rFonts w:ascii="Tahoma" w:hAnsi="Tahoma" w:cs="Tahoma"/>
                <w:sz w:val="13"/>
              </w:rPr>
            </w:pPr>
            <w:r w:rsidRPr="0053398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533983" w:rsidRDefault="004D199A"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OL/OV</w:t>
            </w:r>
          </w:p>
        </w:tc>
      </w:tr>
      <w:tr w:rsidR="00B33D0E" w:rsidRPr="00533983" w:rsidDel="00E7100E" w:rsidTr="00A3734B">
        <w:trPr>
          <w:trHeight w:val="145"/>
        </w:trPr>
        <w:tc>
          <w:tcPr>
            <w:tcW w:w="2338" w:type="dxa"/>
            <w:gridSpan w:val="2"/>
            <w:tcBorders>
              <w:bottom w:val="single" w:sz="4" w:space="0" w:color="auto"/>
            </w:tcBorders>
            <w:shd w:val="clear" w:color="auto" w:fill="FABF8F"/>
            <w:vAlign w:val="center"/>
          </w:tcPr>
          <w:p w:rsidR="002B327C" w:rsidRPr="00A3734B" w:rsidDel="002B327C" w:rsidRDefault="002B327C" w:rsidP="00576041">
            <w:pPr>
              <w:pStyle w:val="Heading2"/>
              <w:spacing w:beforeLines="20" w:before="48" w:afterLines="20" w:after="48"/>
              <w:ind w:left="0"/>
              <w:rPr>
                <w:rFonts w:ascii="Tahoma" w:hAnsi="Tahoma" w:cs="Tahoma"/>
                <w:b w:val="0"/>
                <w:sz w:val="14"/>
                <w:szCs w:val="14"/>
              </w:rPr>
            </w:pPr>
            <w:bookmarkStart w:id="187" w:name="_Toc352233494"/>
            <w:r w:rsidRPr="00A3734B">
              <w:rPr>
                <w:rFonts w:ascii="Tahoma" w:hAnsi="Tahoma" w:cs="Tahoma"/>
                <w:b w:val="0"/>
                <w:sz w:val="14"/>
                <w:szCs w:val="14"/>
              </w:rPr>
              <w:t>BizTalk</w:t>
            </w:r>
            <w:r w:rsidRPr="00A3734B">
              <w:rPr>
                <w:rFonts w:ascii="Tahoma" w:hAnsi="Tahoma" w:cs="Tahoma"/>
                <w:b w:val="0"/>
                <w:sz w:val="14"/>
                <w:szCs w:val="14"/>
                <w:vertAlign w:val="superscript"/>
              </w:rPr>
              <w:t>®</w:t>
            </w:r>
            <w:r w:rsidRPr="00A3734B">
              <w:rPr>
                <w:rFonts w:ascii="Tahoma" w:hAnsi="Tahoma" w:cs="Tahoma"/>
                <w:b w:val="0"/>
                <w:sz w:val="14"/>
                <w:szCs w:val="14"/>
              </w:rPr>
              <w:t xml:space="preserve"> Server 2013 Standard Edition IDC</w:t>
            </w:r>
            <w:bookmarkEnd w:id="187"/>
          </w:p>
        </w:tc>
        <w:tc>
          <w:tcPr>
            <w:tcW w:w="846" w:type="dxa"/>
            <w:tcBorders>
              <w:bottom w:val="single" w:sz="4" w:space="0" w:color="auto"/>
            </w:tcBorders>
            <w:shd w:val="clear" w:color="auto" w:fill="FABF8F"/>
            <w:vAlign w:val="center"/>
          </w:tcPr>
          <w:p w:rsidR="002B327C" w:rsidRPr="00A3734B" w:rsidDel="00E7100E" w:rsidRDefault="002B327C" w:rsidP="002253A3">
            <w:pPr>
              <w:jc w:val="center"/>
              <w:rPr>
                <w:rFonts w:ascii="Trebuchet MS" w:hAnsi="Trebuchet MS"/>
                <w:b/>
                <w:sz w:val="13"/>
                <w:szCs w:val="13"/>
              </w:rPr>
            </w:pPr>
          </w:p>
        </w:tc>
        <w:tc>
          <w:tcPr>
            <w:tcW w:w="450" w:type="dxa"/>
            <w:tcBorders>
              <w:bottom w:val="single" w:sz="4" w:space="0" w:color="auto"/>
            </w:tcBorders>
            <w:shd w:val="clear" w:color="auto" w:fill="FABF8F"/>
            <w:vAlign w:val="center"/>
          </w:tcPr>
          <w:p w:rsidR="002B327C" w:rsidRPr="00533983" w:rsidDel="00A53269" w:rsidRDefault="002B327C" w:rsidP="002253A3">
            <w:pPr>
              <w:jc w:val="center"/>
              <w:rPr>
                <w:rFonts w:cs="Tahoma"/>
                <w:color w:val="000000"/>
                <w:sz w:val="13"/>
                <w:szCs w:val="13"/>
              </w:rPr>
            </w:pPr>
            <w:r w:rsidRPr="00533983">
              <w:rPr>
                <w:rFonts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533983"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53398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53398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53398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53398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53398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533983"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533983"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533983"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533983"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533983"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533983"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533983" w:rsidDel="00A53269" w:rsidRDefault="002253A3" w:rsidP="002253A3">
            <w:pPr>
              <w:jc w:val="center"/>
              <w:rPr>
                <w:rFonts w:cs="Tahoma"/>
                <w:sz w:val="13"/>
                <w:szCs w:val="13"/>
              </w:rPr>
            </w:pPr>
            <w:r w:rsidRPr="00533983">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533983"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533983" w:rsidDel="00E7100E" w:rsidRDefault="002B327C" w:rsidP="002253A3">
            <w:pPr>
              <w:jc w:val="center"/>
              <w:rPr>
                <w:rFonts w:cs="Tahoma"/>
                <w:sz w:val="13"/>
                <w:szCs w:val="13"/>
              </w:rPr>
            </w:pPr>
          </w:p>
        </w:tc>
        <w:tc>
          <w:tcPr>
            <w:tcW w:w="585" w:type="dxa"/>
            <w:tcBorders>
              <w:bottom w:val="single" w:sz="4" w:space="0" w:color="auto"/>
            </w:tcBorders>
            <w:shd w:val="clear" w:color="auto" w:fill="FABF8F"/>
            <w:vAlign w:val="center"/>
          </w:tcPr>
          <w:p w:rsidR="002B327C" w:rsidRPr="00533983" w:rsidDel="00E7100E" w:rsidRDefault="002B327C" w:rsidP="002253A3">
            <w:pPr>
              <w:jc w:val="center"/>
              <w:rPr>
                <w:rFonts w:cs="Tahoma"/>
                <w:color w:val="000000"/>
                <w:sz w:val="13"/>
                <w:szCs w:val="13"/>
              </w:rPr>
            </w:pPr>
          </w:p>
        </w:tc>
      </w:tr>
      <w:tr w:rsidR="00BE2E58"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188" w:name="_Toc336337925"/>
            <w:bookmarkStart w:id="189" w:name="_Toc352233495"/>
            <w:r w:rsidRPr="00A3734B">
              <w:rPr>
                <w:rFonts w:ascii="Tahoma" w:hAnsi="Tahoma" w:cs="Tahoma"/>
                <w:b w:val="0"/>
                <w:sz w:val="14"/>
                <w:szCs w:val="14"/>
              </w:rPr>
              <w:t>Business Intelligence Appliance 2012</w:t>
            </w:r>
            <w:bookmarkEnd w:id="188"/>
            <w:bookmarkEnd w:id="189"/>
          </w:p>
        </w:tc>
        <w:tc>
          <w:tcPr>
            <w:tcW w:w="846" w:type="dxa"/>
            <w:tcBorders>
              <w:bottom w:val="single" w:sz="4" w:space="0" w:color="auto"/>
            </w:tcBorders>
            <w:shd w:val="clear" w:color="auto" w:fill="auto"/>
            <w:vAlign w:val="center"/>
          </w:tcPr>
          <w:p w:rsidR="001A63C6" w:rsidRPr="00A3734B" w:rsidRDefault="00DE59ED" w:rsidP="002C5924">
            <w:pPr>
              <w:pStyle w:val="TableText"/>
              <w:widowControl w:val="0"/>
              <w:rPr>
                <w:rStyle w:val="EndnoteReference"/>
                <w:b w:val="0"/>
                <w:color w:val="0000FF"/>
                <w:sz w:val="13"/>
                <w:szCs w:val="13"/>
                <w:u w:val="single"/>
              </w:rPr>
            </w:pPr>
            <w:hyperlink w:anchor="_34_Business_Intelligence" w:history="1">
              <w:r w:rsidR="005B0EC7" w:rsidRPr="00A3734B">
                <w:rPr>
                  <w:rStyle w:val="Hyperlink"/>
                  <w:b/>
                  <w:sz w:val="13"/>
                  <w:szCs w:val="13"/>
                </w:rPr>
                <w:t>34</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r>
      <w:tr w:rsidR="00EF228F" w:rsidRPr="00533983" w:rsidTr="00A3734B">
        <w:trPr>
          <w:trHeight w:val="145"/>
        </w:trPr>
        <w:tc>
          <w:tcPr>
            <w:tcW w:w="2338" w:type="dxa"/>
            <w:gridSpan w:val="2"/>
            <w:tcBorders>
              <w:bottom w:val="single" w:sz="4" w:space="0" w:color="auto"/>
            </w:tcBorders>
            <w:shd w:val="clear" w:color="auto" w:fill="FABF8F"/>
            <w:vAlign w:val="center"/>
          </w:tcPr>
          <w:p w:rsidR="001A63C6" w:rsidRPr="00581D90" w:rsidRDefault="001A63C6" w:rsidP="00A3734B">
            <w:pPr>
              <w:pStyle w:val="ProductNames"/>
              <w:spacing w:beforeLines="20" w:before="48" w:afterLines="20" w:after="48"/>
              <w:rPr>
                <w:rFonts w:ascii="Tahoma" w:hAnsi="Tahoma" w:cs="Tahoma"/>
                <w:sz w:val="14"/>
                <w:szCs w:val="14"/>
                <w:lang w:val="ru-RU"/>
              </w:rPr>
            </w:pPr>
            <w:bookmarkStart w:id="190" w:name="_Toc336337926"/>
            <w:bookmarkStart w:id="191" w:name="_Toc352233496"/>
            <w:r w:rsidRPr="00A3734B">
              <w:rPr>
                <w:rFonts w:ascii="Tahoma" w:hAnsi="Tahoma" w:cs="Tahoma"/>
                <w:sz w:val="14"/>
                <w:szCs w:val="14"/>
              </w:rPr>
              <w:t>Core</w:t>
            </w:r>
            <w:r w:rsidRPr="00581D90">
              <w:rPr>
                <w:rFonts w:ascii="Tahoma" w:hAnsi="Tahoma" w:cs="Tahoma"/>
                <w:sz w:val="14"/>
                <w:szCs w:val="14"/>
                <w:lang w:val="ru-RU"/>
              </w:rPr>
              <w:t xml:space="preserve"> </w:t>
            </w:r>
            <w:r w:rsidRPr="00A3734B">
              <w:rPr>
                <w:rFonts w:ascii="Tahoma" w:hAnsi="Tahoma" w:cs="Tahoma"/>
                <w:sz w:val="14"/>
                <w:szCs w:val="14"/>
              </w:rPr>
              <w:t>CAL</w:t>
            </w:r>
            <w:r w:rsidRPr="00581D90">
              <w:rPr>
                <w:rFonts w:ascii="Tahoma" w:hAnsi="Tahoma" w:cs="Tahoma"/>
                <w:sz w:val="14"/>
                <w:szCs w:val="14"/>
                <w:lang w:val="ru-RU"/>
              </w:rPr>
              <w:t xml:space="preserve"> </w:t>
            </w:r>
            <w:r w:rsidRPr="00A3734B">
              <w:rPr>
                <w:rFonts w:ascii="Tahoma" w:hAnsi="Tahoma" w:cs="Tahoma"/>
                <w:sz w:val="14"/>
                <w:szCs w:val="14"/>
              </w:rPr>
              <w:t>Suite</w:t>
            </w:r>
            <w:r w:rsidRPr="00581D90">
              <w:rPr>
                <w:rFonts w:ascii="Tahoma" w:hAnsi="Tahoma" w:cs="Tahoma"/>
                <w:sz w:val="14"/>
                <w:szCs w:val="14"/>
                <w:lang w:val="ru-RU"/>
              </w:rPr>
              <w:t xml:space="preserve"> </w:t>
            </w:r>
            <w:r w:rsidRPr="00A3734B">
              <w:rPr>
                <w:rFonts w:ascii="Tahoma" w:hAnsi="Tahoma" w:cs="Tahoma"/>
                <w:sz w:val="14"/>
                <w:szCs w:val="14"/>
              </w:rPr>
              <w:t>Bridge</w:t>
            </w:r>
            <w:r w:rsidRPr="00581D90">
              <w:rPr>
                <w:rFonts w:ascii="Tahoma" w:hAnsi="Tahoma" w:cs="Tahoma"/>
                <w:sz w:val="14"/>
                <w:szCs w:val="14"/>
                <w:lang w:val="ru-RU"/>
              </w:rPr>
              <w:t xml:space="preserve"> для </w:t>
            </w:r>
            <w:r w:rsidRPr="00A3734B">
              <w:rPr>
                <w:rFonts w:ascii="Tahoma" w:hAnsi="Tahoma" w:cs="Tahoma"/>
                <w:sz w:val="14"/>
                <w:szCs w:val="14"/>
              </w:rPr>
              <w:t>Office</w:t>
            </w:r>
            <w:r w:rsidRPr="00581D90">
              <w:rPr>
                <w:rFonts w:ascii="Tahoma" w:hAnsi="Tahoma" w:cs="Tahoma"/>
                <w:sz w:val="14"/>
                <w:szCs w:val="14"/>
                <w:lang w:val="ru-RU"/>
              </w:rPr>
              <w:t xml:space="preserve"> 365 (пользовательские лицензии и</w:t>
            </w:r>
            <w:r w:rsidR="00A3734B">
              <w:rPr>
                <w:rFonts w:ascii="Tahoma" w:hAnsi="Tahoma" w:cs="Tahoma"/>
                <w:sz w:val="14"/>
                <w:szCs w:val="14"/>
              </w:rPr>
              <w:t> </w:t>
            </w:r>
            <w:r w:rsidRPr="00581D90">
              <w:rPr>
                <w:rFonts w:ascii="Tahoma" w:hAnsi="Tahoma" w:cs="Tahoma"/>
                <w:sz w:val="14"/>
                <w:szCs w:val="14"/>
                <w:lang w:val="ru-RU"/>
              </w:rPr>
              <w:t>лицензии «на устройство»)</w:t>
            </w:r>
            <w:bookmarkEnd w:id="190"/>
            <w:bookmarkEnd w:id="191"/>
          </w:p>
        </w:tc>
        <w:tc>
          <w:tcPr>
            <w:tcW w:w="846" w:type="dxa"/>
            <w:tcBorders>
              <w:bottom w:val="single" w:sz="4" w:space="0" w:color="auto"/>
            </w:tcBorders>
            <w:shd w:val="clear" w:color="auto" w:fill="FABF8F"/>
            <w:vAlign w:val="center"/>
          </w:tcPr>
          <w:p w:rsidR="001A63C6" w:rsidRPr="00A3734B" w:rsidRDefault="00DE59ED" w:rsidP="002C5924">
            <w:pPr>
              <w:pStyle w:val="TableText"/>
              <w:widowControl w:val="0"/>
              <w:rPr>
                <w:b/>
                <w:color w:val="0000FF"/>
                <w:sz w:val="13"/>
                <w:szCs w:val="13"/>
                <w:u w:val="single"/>
              </w:rPr>
            </w:pPr>
            <w:hyperlink w:anchor="_35_Core_CAL" w:history="1">
              <w:r w:rsidR="005B0EC7" w:rsidRPr="00A3734B">
                <w:rPr>
                  <w:rStyle w:val="Hyperlink"/>
                  <w:b/>
                  <w:sz w:val="13"/>
                  <w:szCs w:val="13"/>
                </w:rPr>
                <w:t>35</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Е</w:t>
            </w: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E2E58" w:rsidRPr="00533983" w:rsidTr="00A3734B">
        <w:trPr>
          <w:trHeight w:val="145"/>
        </w:trPr>
        <w:tc>
          <w:tcPr>
            <w:tcW w:w="2338" w:type="dxa"/>
            <w:gridSpan w:val="2"/>
            <w:tcBorders>
              <w:bottom w:val="single" w:sz="4" w:space="0" w:color="auto"/>
            </w:tcBorders>
            <w:shd w:val="clear" w:color="auto" w:fill="auto"/>
            <w:vAlign w:val="center"/>
          </w:tcPr>
          <w:p w:rsidR="001A63C6" w:rsidRPr="00581D90" w:rsidRDefault="001A63C6" w:rsidP="00576041">
            <w:pPr>
              <w:pStyle w:val="ProductNames"/>
              <w:spacing w:beforeLines="20" w:before="48" w:afterLines="20" w:after="48"/>
              <w:rPr>
                <w:rFonts w:ascii="Tahoma" w:hAnsi="Tahoma" w:cs="Tahoma"/>
                <w:sz w:val="14"/>
                <w:szCs w:val="14"/>
                <w:lang w:val="ru-RU"/>
              </w:rPr>
            </w:pPr>
            <w:bookmarkStart w:id="192" w:name="_Toc336337927"/>
            <w:bookmarkStart w:id="193" w:name="_Toc352233497"/>
            <w:r w:rsidRPr="00A3734B">
              <w:rPr>
                <w:rFonts w:ascii="Tahoma" w:hAnsi="Tahoma" w:cs="Tahoma"/>
                <w:sz w:val="14"/>
                <w:szCs w:val="14"/>
              </w:rPr>
              <w:t>Core</w:t>
            </w:r>
            <w:r w:rsidRPr="00581D90">
              <w:rPr>
                <w:rFonts w:ascii="Tahoma" w:hAnsi="Tahoma" w:cs="Tahoma"/>
                <w:sz w:val="14"/>
                <w:szCs w:val="14"/>
                <w:lang w:val="ru-RU"/>
              </w:rPr>
              <w:t xml:space="preserve"> </w:t>
            </w:r>
            <w:r w:rsidRPr="00A3734B">
              <w:rPr>
                <w:rFonts w:ascii="Tahoma" w:hAnsi="Tahoma" w:cs="Tahoma"/>
                <w:sz w:val="14"/>
                <w:szCs w:val="14"/>
              </w:rPr>
              <w:t>CAL</w:t>
            </w:r>
            <w:r w:rsidRPr="00581D90">
              <w:rPr>
                <w:rFonts w:ascii="Tahoma" w:hAnsi="Tahoma" w:cs="Tahoma"/>
                <w:sz w:val="14"/>
                <w:szCs w:val="14"/>
                <w:lang w:val="ru-RU"/>
              </w:rPr>
              <w:t xml:space="preserve"> </w:t>
            </w:r>
            <w:r w:rsidRPr="00A3734B">
              <w:rPr>
                <w:rFonts w:ascii="Tahoma" w:hAnsi="Tahoma" w:cs="Tahoma"/>
                <w:sz w:val="14"/>
                <w:szCs w:val="14"/>
              </w:rPr>
              <w:t>Suite</w:t>
            </w:r>
            <w:r w:rsidRPr="00581D90">
              <w:rPr>
                <w:rFonts w:ascii="Tahoma" w:hAnsi="Tahoma" w:cs="Tahoma"/>
                <w:sz w:val="14"/>
                <w:szCs w:val="14"/>
                <w:lang w:val="ru-RU"/>
              </w:rPr>
              <w:t xml:space="preserve"> </w:t>
            </w:r>
            <w:r w:rsidRPr="00A3734B">
              <w:rPr>
                <w:rFonts w:ascii="Tahoma" w:hAnsi="Tahoma" w:cs="Tahoma"/>
                <w:sz w:val="14"/>
                <w:szCs w:val="14"/>
              </w:rPr>
              <w:t>Bridge</w:t>
            </w:r>
            <w:r w:rsidRPr="00581D90">
              <w:rPr>
                <w:rFonts w:ascii="Tahoma" w:hAnsi="Tahoma" w:cs="Tahoma"/>
                <w:sz w:val="14"/>
                <w:szCs w:val="14"/>
                <w:lang w:val="ru-RU"/>
              </w:rPr>
              <w:t xml:space="preserve"> для </w:t>
            </w:r>
            <w:r w:rsidRPr="00A3734B">
              <w:rPr>
                <w:rFonts w:ascii="Tahoma" w:hAnsi="Tahoma" w:cs="Tahoma"/>
                <w:sz w:val="14"/>
                <w:szCs w:val="14"/>
              </w:rPr>
              <w:t>Office</w:t>
            </w:r>
            <w:r w:rsidRPr="00581D90">
              <w:rPr>
                <w:rFonts w:ascii="Tahoma" w:hAnsi="Tahoma" w:cs="Tahoma"/>
                <w:sz w:val="14"/>
                <w:szCs w:val="14"/>
                <w:lang w:val="ru-RU"/>
              </w:rPr>
              <w:t xml:space="preserve"> 365 и </w:t>
            </w:r>
            <w:r w:rsidRPr="00A3734B">
              <w:rPr>
                <w:rFonts w:ascii="Tahoma" w:hAnsi="Tahoma" w:cs="Tahoma"/>
                <w:sz w:val="14"/>
                <w:szCs w:val="14"/>
              </w:rPr>
              <w:t>Windows</w:t>
            </w:r>
            <w:r w:rsidRPr="00581D90">
              <w:rPr>
                <w:rFonts w:ascii="Tahoma" w:hAnsi="Tahoma" w:cs="Tahoma"/>
                <w:sz w:val="14"/>
                <w:szCs w:val="14"/>
                <w:vertAlign w:val="superscript"/>
                <w:lang w:val="ru-RU"/>
              </w:rPr>
              <w:t>®</w:t>
            </w:r>
            <w:r w:rsidRPr="00581D90">
              <w:rPr>
                <w:rFonts w:ascii="Tahoma" w:hAnsi="Tahoma" w:cs="Tahoma"/>
                <w:sz w:val="14"/>
                <w:szCs w:val="14"/>
                <w:lang w:val="ru-RU"/>
              </w:rPr>
              <w:t xml:space="preserve"> </w:t>
            </w:r>
            <w:r w:rsidRPr="00A3734B">
              <w:rPr>
                <w:rFonts w:ascii="Tahoma" w:hAnsi="Tahoma" w:cs="Tahoma"/>
                <w:sz w:val="14"/>
                <w:szCs w:val="14"/>
              </w:rPr>
              <w:t>Intune</w:t>
            </w:r>
            <w:r w:rsidRPr="00581D90">
              <w:rPr>
                <w:rFonts w:ascii="Tahoma" w:hAnsi="Tahoma" w:cs="Tahoma"/>
                <w:sz w:val="14"/>
                <w:szCs w:val="14"/>
                <w:lang w:val="ru-RU"/>
              </w:rPr>
              <w:t xml:space="preserve"> (лицензии «на пользователя» и лицензии «на устройство»)</w:t>
            </w:r>
            <w:bookmarkEnd w:id="192"/>
            <w:bookmarkEnd w:id="193"/>
          </w:p>
        </w:tc>
        <w:tc>
          <w:tcPr>
            <w:tcW w:w="846" w:type="dxa"/>
            <w:tcBorders>
              <w:bottom w:val="single" w:sz="4" w:space="0" w:color="auto"/>
            </w:tcBorders>
            <w:shd w:val="clear" w:color="auto" w:fill="auto"/>
            <w:vAlign w:val="center"/>
          </w:tcPr>
          <w:p w:rsidR="001A63C6" w:rsidRPr="00A3734B" w:rsidRDefault="00DE59ED" w:rsidP="00AA19FE">
            <w:pPr>
              <w:pStyle w:val="TableText"/>
              <w:widowControl w:val="0"/>
              <w:rPr>
                <w:b/>
                <w:color w:val="0000FF"/>
                <w:sz w:val="13"/>
                <w:szCs w:val="13"/>
                <w:u w:val="single"/>
              </w:rPr>
            </w:pPr>
            <w:hyperlink w:anchor="_36_Core_CAL" w:history="1">
              <w:r w:rsidR="005B0EC7" w:rsidRPr="00A3734B">
                <w:rPr>
                  <w:rStyle w:val="Hyperlink"/>
                  <w:b/>
                  <w:sz w:val="13"/>
                  <w:szCs w:val="13"/>
                </w:rPr>
                <w:t>36</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Е</w:t>
            </w: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vAlign w:val="center"/>
          </w:tcPr>
          <w:p w:rsidR="001A63C6" w:rsidRPr="00581D90" w:rsidRDefault="001A63C6" w:rsidP="009B058F">
            <w:pPr>
              <w:pStyle w:val="ProductNames"/>
              <w:spacing w:beforeLines="20" w:before="48" w:afterLines="20" w:after="48"/>
              <w:rPr>
                <w:rFonts w:ascii="Tahoma" w:hAnsi="Tahoma" w:cs="Tahoma"/>
                <w:sz w:val="14"/>
                <w:szCs w:val="14"/>
                <w:lang w:val="ru-RU"/>
              </w:rPr>
            </w:pPr>
            <w:bookmarkStart w:id="194" w:name="_Toc336337928"/>
            <w:bookmarkStart w:id="195" w:name="_Toc352233498"/>
            <w:r w:rsidRPr="00A3734B">
              <w:rPr>
                <w:rFonts w:ascii="Tahoma" w:hAnsi="Tahoma" w:cs="Tahoma"/>
                <w:sz w:val="14"/>
                <w:szCs w:val="14"/>
              </w:rPr>
              <w:t>Core</w:t>
            </w:r>
            <w:r w:rsidRPr="00581D90">
              <w:rPr>
                <w:rFonts w:ascii="Tahoma" w:hAnsi="Tahoma" w:cs="Tahoma"/>
                <w:sz w:val="14"/>
                <w:szCs w:val="14"/>
                <w:lang w:val="ru-RU"/>
              </w:rPr>
              <w:t xml:space="preserve"> </w:t>
            </w:r>
            <w:r w:rsidRPr="00A3734B">
              <w:rPr>
                <w:rFonts w:ascii="Tahoma" w:hAnsi="Tahoma" w:cs="Tahoma"/>
                <w:sz w:val="14"/>
                <w:szCs w:val="14"/>
              </w:rPr>
              <w:t>CAL</w:t>
            </w:r>
            <w:r w:rsidRPr="00581D90">
              <w:rPr>
                <w:rFonts w:ascii="Tahoma" w:hAnsi="Tahoma" w:cs="Tahoma"/>
                <w:sz w:val="14"/>
                <w:szCs w:val="14"/>
                <w:lang w:val="ru-RU"/>
              </w:rPr>
              <w:t xml:space="preserve"> </w:t>
            </w:r>
            <w:r w:rsidRPr="00A3734B">
              <w:rPr>
                <w:rFonts w:ascii="Tahoma" w:hAnsi="Tahoma" w:cs="Tahoma"/>
                <w:sz w:val="14"/>
                <w:szCs w:val="14"/>
              </w:rPr>
              <w:t>Suite</w:t>
            </w:r>
            <w:r w:rsidRPr="00581D90">
              <w:rPr>
                <w:rFonts w:ascii="Tahoma" w:hAnsi="Tahoma" w:cs="Tahoma"/>
                <w:sz w:val="14"/>
                <w:szCs w:val="14"/>
                <w:lang w:val="ru-RU"/>
              </w:rPr>
              <w:t xml:space="preserve"> </w:t>
            </w:r>
            <w:r w:rsidRPr="00A3734B">
              <w:rPr>
                <w:rFonts w:ascii="Tahoma" w:hAnsi="Tahoma" w:cs="Tahoma"/>
                <w:sz w:val="14"/>
                <w:szCs w:val="14"/>
              </w:rPr>
              <w:t>Bridge</w:t>
            </w:r>
            <w:r w:rsidRPr="00581D90">
              <w:rPr>
                <w:rFonts w:ascii="Tahoma" w:hAnsi="Tahoma" w:cs="Tahoma"/>
                <w:sz w:val="14"/>
                <w:szCs w:val="14"/>
                <w:lang w:val="ru-RU"/>
              </w:rPr>
              <w:t xml:space="preserve"> для </w:t>
            </w:r>
            <w:r w:rsidRPr="00A3734B">
              <w:rPr>
                <w:rFonts w:ascii="Tahoma" w:hAnsi="Tahoma" w:cs="Tahoma"/>
                <w:sz w:val="14"/>
                <w:szCs w:val="14"/>
              </w:rPr>
              <w:t>Windows</w:t>
            </w:r>
            <w:r w:rsidRPr="00581D90">
              <w:rPr>
                <w:rFonts w:ascii="Tahoma" w:hAnsi="Tahoma" w:cs="Tahoma"/>
                <w:sz w:val="14"/>
                <w:szCs w:val="14"/>
                <w:vertAlign w:val="superscript"/>
                <w:lang w:val="ru-RU"/>
              </w:rPr>
              <w:t>®</w:t>
            </w:r>
            <w:r w:rsidRPr="00581D90">
              <w:rPr>
                <w:rFonts w:ascii="Tahoma" w:hAnsi="Tahoma" w:cs="Tahoma"/>
                <w:sz w:val="14"/>
                <w:szCs w:val="14"/>
                <w:lang w:val="ru-RU"/>
              </w:rPr>
              <w:t xml:space="preserve"> </w:t>
            </w:r>
            <w:r w:rsidRPr="00A3734B">
              <w:rPr>
                <w:rFonts w:ascii="Tahoma" w:hAnsi="Tahoma" w:cs="Tahoma"/>
                <w:sz w:val="14"/>
                <w:szCs w:val="14"/>
              </w:rPr>
              <w:t>Intune</w:t>
            </w:r>
            <w:r w:rsidRPr="00581D90">
              <w:rPr>
                <w:rFonts w:ascii="Tahoma" w:hAnsi="Tahoma" w:cs="Tahoma"/>
                <w:sz w:val="14"/>
                <w:szCs w:val="14"/>
                <w:lang w:val="ru-RU"/>
              </w:rPr>
              <w:t xml:space="preserve"> (пользовательские лицензии и</w:t>
            </w:r>
            <w:r w:rsidR="009B058F">
              <w:rPr>
                <w:rFonts w:ascii="Tahoma" w:hAnsi="Tahoma" w:cs="Tahoma"/>
                <w:sz w:val="14"/>
                <w:szCs w:val="14"/>
              </w:rPr>
              <w:t> </w:t>
            </w:r>
            <w:r w:rsidRPr="00581D90">
              <w:rPr>
                <w:rFonts w:ascii="Tahoma" w:hAnsi="Tahoma" w:cs="Tahoma"/>
                <w:sz w:val="14"/>
                <w:szCs w:val="14"/>
                <w:lang w:val="ru-RU"/>
              </w:rPr>
              <w:t>лицензии «на устройство»)</w:t>
            </w:r>
            <w:bookmarkEnd w:id="194"/>
            <w:bookmarkEnd w:id="195"/>
          </w:p>
        </w:tc>
        <w:tc>
          <w:tcPr>
            <w:tcW w:w="846" w:type="dxa"/>
            <w:tcBorders>
              <w:bottom w:val="single" w:sz="4" w:space="0" w:color="auto"/>
            </w:tcBorders>
            <w:shd w:val="clear" w:color="auto" w:fill="FABF8F"/>
            <w:vAlign w:val="center"/>
          </w:tcPr>
          <w:p w:rsidR="001A63C6" w:rsidRPr="00A3734B" w:rsidRDefault="00DE59ED" w:rsidP="00AA19FE">
            <w:pPr>
              <w:pStyle w:val="TableText"/>
              <w:widowControl w:val="0"/>
              <w:rPr>
                <w:b/>
                <w:color w:val="0000FF"/>
                <w:sz w:val="13"/>
                <w:szCs w:val="13"/>
                <w:u w:val="single"/>
              </w:rPr>
            </w:pPr>
            <w:hyperlink w:anchor="_36_Core_CAL" w:history="1">
              <w:r w:rsidR="00802CCE" w:rsidRPr="00A3734B">
                <w:rPr>
                  <w:rStyle w:val="Hyperlink"/>
                  <w:b/>
                  <w:sz w:val="13"/>
                  <w:szCs w:val="13"/>
                </w:rPr>
                <w:t>36</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E2E58" w:rsidRPr="00533983" w:rsidTr="00A3734B">
        <w:trPr>
          <w:trHeight w:val="145"/>
        </w:trPr>
        <w:tc>
          <w:tcPr>
            <w:tcW w:w="2338" w:type="dxa"/>
            <w:gridSpan w:val="2"/>
            <w:tcBorders>
              <w:bottom w:val="single" w:sz="4" w:space="0" w:color="auto"/>
            </w:tcBorders>
            <w:shd w:val="clear" w:color="auto" w:fill="auto"/>
            <w:vAlign w:val="center"/>
          </w:tcPr>
          <w:p w:rsidR="001A63C6" w:rsidRPr="00581D90" w:rsidRDefault="001A63C6" w:rsidP="00576041">
            <w:pPr>
              <w:pStyle w:val="ProductNames"/>
              <w:spacing w:beforeLines="20" w:before="48" w:afterLines="20" w:after="48"/>
              <w:rPr>
                <w:rFonts w:ascii="Tahoma" w:hAnsi="Tahoma" w:cs="Tahoma"/>
                <w:sz w:val="14"/>
                <w:szCs w:val="14"/>
                <w:lang w:val="ru-RU"/>
              </w:rPr>
            </w:pPr>
            <w:bookmarkStart w:id="196" w:name="_Toc336337929"/>
            <w:bookmarkStart w:id="197" w:name="_Toc352233499"/>
            <w:r w:rsidRPr="00A3734B">
              <w:rPr>
                <w:rFonts w:ascii="Tahoma" w:hAnsi="Tahoma" w:cs="Tahoma"/>
                <w:sz w:val="14"/>
                <w:szCs w:val="14"/>
              </w:rPr>
              <w:t>Core</w:t>
            </w:r>
            <w:r w:rsidRPr="00581D90">
              <w:rPr>
                <w:rFonts w:ascii="Tahoma" w:hAnsi="Tahoma" w:cs="Tahoma"/>
                <w:sz w:val="14"/>
                <w:szCs w:val="14"/>
                <w:lang w:val="ru-RU"/>
              </w:rPr>
              <w:t xml:space="preserve"> </w:t>
            </w:r>
            <w:r w:rsidRPr="00A3734B">
              <w:rPr>
                <w:rFonts w:ascii="Tahoma" w:hAnsi="Tahoma" w:cs="Tahoma"/>
                <w:sz w:val="14"/>
                <w:szCs w:val="14"/>
              </w:rPr>
              <w:t>CAL</w:t>
            </w:r>
            <w:r w:rsidRPr="00581D90">
              <w:rPr>
                <w:rFonts w:ascii="Tahoma" w:hAnsi="Tahoma" w:cs="Tahoma"/>
                <w:sz w:val="14"/>
                <w:szCs w:val="14"/>
                <w:lang w:val="ru-RU"/>
              </w:rPr>
              <w:t xml:space="preserve"> </w:t>
            </w:r>
            <w:r w:rsidRPr="00A3734B">
              <w:rPr>
                <w:rFonts w:ascii="Tahoma" w:hAnsi="Tahoma" w:cs="Tahoma"/>
                <w:sz w:val="14"/>
                <w:szCs w:val="14"/>
              </w:rPr>
              <w:t>Suite</w:t>
            </w:r>
            <w:r w:rsidRPr="00581D90">
              <w:rPr>
                <w:rFonts w:ascii="Tahoma" w:hAnsi="Tahoma" w:cs="Tahoma"/>
                <w:sz w:val="14"/>
                <w:szCs w:val="14"/>
                <w:lang w:val="ru-RU"/>
              </w:rPr>
              <w:t xml:space="preserve"> (пользовательские лицензии и лицензии «на устройство»)</w:t>
            </w:r>
            <w:bookmarkEnd w:id="196"/>
            <w:bookmarkEnd w:id="197"/>
          </w:p>
        </w:tc>
        <w:tc>
          <w:tcPr>
            <w:tcW w:w="846" w:type="dxa"/>
            <w:tcBorders>
              <w:bottom w:val="single" w:sz="4" w:space="0" w:color="auto"/>
            </w:tcBorders>
            <w:shd w:val="clear" w:color="auto" w:fill="auto"/>
            <w:vAlign w:val="center"/>
          </w:tcPr>
          <w:p w:rsidR="001A63C6" w:rsidRPr="00A3734B" w:rsidRDefault="00DE59ED" w:rsidP="002C5924">
            <w:pPr>
              <w:pStyle w:val="TableText"/>
              <w:widowControl w:val="0"/>
              <w:rPr>
                <w:rStyle w:val="EndnoteReference"/>
                <w:b w:val="0"/>
                <w:color w:val="0000FF"/>
                <w:sz w:val="13"/>
                <w:szCs w:val="13"/>
                <w:u w:val="single"/>
              </w:rPr>
            </w:pPr>
            <w:hyperlink w:anchor="_36_Core_CAL" w:history="1">
              <w:r w:rsidR="00802CCE" w:rsidRPr="00A3734B">
                <w:rPr>
                  <w:rStyle w:val="Hyperlink"/>
                  <w:b/>
                  <w:sz w:val="13"/>
                  <w:szCs w:val="13"/>
                </w:rPr>
                <w:t>36</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E, P</w:t>
            </w: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E</w:t>
            </w:r>
            <w:r w:rsidRPr="00533983">
              <w:rPr>
                <w:rFonts w:ascii="Tahoma" w:hAnsi="Tahoma" w:cs="Tahoma"/>
                <w:sz w:val="13"/>
              </w:rPr>
              <w:t>,ST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r>
      <w:tr w:rsidR="00EF228F" w:rsidRPr="00533983" w:rsidTr="00A3734B">
        <w:trPr>
          <w:trHeight w:val="145"/>
        </w:trPr>
        <w:tc>
          <w:tcPr>
            <w:tcW w:w="2338" w:type="dxa"/>
            <w:gridSpan w:val="2"/>
            <w:tcBorders>
              <w:bottom w:val="single" w:sz="4" w:space="0" w:color="auto"/>
            </w:tcBorders>
            <w:shd w:val="clear" w:color="auto" w:fill="FABF8F"/>
            <w:vAlign w:val="center"/>
          </w:tcPr>
          <w:p w:rsidR="001A63C6" w:rsidRPr="00581D90" w:rsidRDefault="001A63C6" w:rsidP="00576041">
            <w:pPr>
              <w:pStyle w:val="ProductNames"/>
              <w:spacing w:beforeLines="20" w:before="48" w:afterLines="20" w:after="48"/>
              <w:rPr>
                <w:rFonts w:ascii="Tahoma" w:hAnsi="Tahoma" w:cs="Tahoma"/>
                <w:sz w:val="14"/>
                <w:szCs w:val="14"/>
                <w:lang w:val="fr-FR"/>
              </w:rPr>
            </w:pPr>
            <w:bookmarkStart w:id="198" w:name="_Toc336337930"/>
            <w:bookmarkStart w:id="199" w:name="_Toc352233500"/>
            <w:r w:rsidRPr="00581D90">
              <w:rPr>
                <w:rFonts w:ascii="Tahoma" w:hAnsi="Tahoma" w:cs="Tahoma"/>
                <w:sz w:val="14"/>
                <w:szCs w:val="14"/>
                <w:lang w:val="fr-FR"/>
              </w:rPr>
              <w:t>Core Infrastructure Server Suite Standard</w:t>
            </w:r>
            <w:bookmarkEnd w:id="198"/>
            <w:bookmarkEnd w:id="199"/>
          </w:p>
        </w:tc>
        <w:tc>
          <w:tcPr>
            <w:tcW w:w="846" w:type="dxa"/>
            <w:tcBorders>
              <w:bottom w:val="single" w:sz="4" w:space="0" w:color="auto"/>
            </w:tcBorders>
            <w:shd w:val="clear" w:color="auto" w:fill="FABF8F"/>
            <w:vAlign w:val="center"/>
          </w:tcPr>
          <w:p w:rsidR="001A63C6" w:rsidRPr="00A3734B" w:rsidRDefault="00DE59ED" w:rsidP="002C5924">
            <w:pPr>
              <w:pStyle w:val="TableText"/>
              <w:widowControl w:val="0"/>
              <w:rPr>
                <w:rStyle w:val="EndnoteReference"/>
                <w:b w:val="0"/>
                <w:color w:val="0000FF"/>
                <w:sz w:val="13"/>
                <w:szCs w:val="13"/>
                <w:u w:val="single"/>
              </w:rPr>
            </w:pPr>
            <w:hyperlink w:anchor="_37_Core_Infrastructure" w:history="1">
              <w:r w:rsidR="005B0EC7" w:rsidRPr="00A3734B">
                <w:rPr>
                  <w:rStyle w:val="Hyperlink"/>
                  <w:b/>
                  <w:sz w:val="13"/>
                  <w:szCs w:val="13"/>
                </w:rPr>
                <w:t>37</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581D90" w:rsidRDefault="001A63C6" w:rsidP="00576041">
            <w:pPr>
              <w:pStyle w:val="ProductNames"/>
              <w:spacing w:beforeLines="20" w:before="48" w:afterLines="20" w:after="48"/>
              <w:rPr>
                <w:rFonts w:ascii="Tahoma" w:hAnsi="Tahoma" w:cs="Tahoma"/>
                <w:sz w:val="14"/>
                <w:szCs w:val="14"/>
                <w:lang w:val="fr-FR"/>
              </w:rPr>
            </w:pPr>
            <w:bookmarkStart w:id="200" w:name="_Toc336337931"/>
            <w:bookmarkStart w:id="201" w:name="_Toc352233501"/>
            <w:r w:rsidRPr="00581D90">
              <w:rPr>
                <w:rFonts w:ascii="Tahoma" w:hAnsi="Tahoma" w:cs="Tahoma"/>
                <w:sz w:val="14"/>
                <w:szCs w:val="14"/>
                <w:lang w:val="fr-FR"/>
              </w:rPr>
              <w:t>Core Infrastructure Server Suite Enterprise</w:t>
            </w:r>
            <w:bookmarkEnd w:id="200"/>
            <w:bookmarkEnd w:id="201"/>
          </w:p>
        </w:tc>
        <w:tc>
          <w:tcPr>
            <w:tcW w:w="846" w:type="dxa"/>
            <w:tcBorders>
              <w:bottom w:val="single" w:sz="4" w:space="0" w:color="auto"/>
            </w:tcBorders>
            <w:shd w:val="clear" w:color="auto" w:fill="auto"/>
            <w:vAlign w:val="center"/>
          </w:tcPr>
          <w:p w:rsidR="001A63C6" w:rsidRPr="00A3734B" w:rsidRDefault="00DE59ED" w:rsidP="002C5924">
            <w:pPr>
              <w:pStyle w:val="TableText"/>
              <w:widowControl w:val="0"/>
              <w:rPr>
                <w:rStyle w:val="EndnoteReference"/>
                <w:b w:val="0"/>
                <w:color w:val="0000FF"/>
                <w:sz w:val="13"/>
                <w:szCs w:val="13"/>
                <w:u w:val="single"/>
              </w:rPr>
            </w:pPr>
            <w:hyperlink w:anchor="_38_Core_Infrastructure" w:history="1">
              <w:r w:rsidR="005B0EC7" w:rsidRPr="00A3734B">
                <w:rPr>
                  <w:rStyle w:val="Hyperlink"/>
                  <w:b/>
                  <w:sz w:val="13"/>
                  <w:szCs w:val="13"/>
                </w:rPr>
                <w:t>38</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581D90" w:rsidRDefault="001A63C6" w:rsidP="00576041">
            <w:pPr>
              <w:pStyle w:val="ProductNames"/>
              <w:spacing w:beforeLines="20" w:before="48" w:afterLines="20" w:after="48"/>
              <w:rPr>
                <w:rFonts w:ascii="Tahoma" w:hAnsi="Tahoma" w:cs="Tahoma"/>
                <w:sz w:val="14"/>
                <w:szCs w:val="14"/>
                <w:lang w:val="fr-FR"/>
              </w:rPr>
            </w:pPr>
            <w:bookmarkStart w:id="202" w:name="_Toc336337932"/>
            <w:bookmarkStart w:id="203" w:name="_Toc352233502"/>
            <w:r w:rsidRPr="00581D90">
              <w:rPr>
                <w:rFonts w:ascii="Tahoma" w:hAnsi="Tahoma" w:cs="Tahoma"/>
                <w:sz w:val="14"/>
                <w:szCs w:val="14"/>
                <w:lang w:val="fr-FR"/>
              </w:rPr>
              <w:t>Core Infrastructure Server Suite Datacenter</w:t>
            </w:r>
            <w:bookmarkEnd w:id="202"/>
            <w:bookmarkEnd w:id="203"/>
          </w:p>
        </w:tc>
        <w:tc>
          <w:tcPr>
            <w:tcW w:w="846" w:type="dxa"/>
            <w:tcBorders>
              <w:bottom w:val="single" w:sz="4" w:space="0" w:color="auto"/>
            </w:tcBorders>
            <w:shd w:val="clear" w:color="auto" w:fill="FABF8F"/>
            <w:vAlign w:val="center"/>
          </w:tcPr>
          <w:p w:rsidR="001A63C6" w:rsidRPr="00A3734B" w:rsidRDefault="00DE59ED" w:rsidP="002C5924">
            <w:pPr>
              <w:pStyle w:val="TableText"/>
              <w:widowControl w:val="0"/>
              <w:rPr>
                <w:rStyle w:val="EndnoteReference"/>
                <w:b w:val="0"/>
                <w:color w:val="0000FF"/>
                <w:sz w:val="13"/>
                <w:szCs w:val="13"/>
                <w:u w:val="single"/>
              </w:rPr>
            </w:pPr>
            <w:hyperlink w:anchor="_39_Core_Infrastructure" w:history="1">
              <w:r w:rsidR="005B0EC7" w:rsidRPr="00A3734B">
                <w:rPr>
                  <w:rStyle w:val="Hyperlink"/>
                  <w:b/>
                  <w:sz w:val="13"/>
                  <w:szCs w:val="13"/>
                </w:rPr>
                <w:t>39</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lang w:eastAsia="ja-JP"/>
              </w:rPr>
            </w:pPr>
            <w:r w:rsidRPr="00533983">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lang w:eastAsia="ja-JP"/>
              </w:rPr>
            </w:pPr>
            <w:r w:rsidRPr="00533983">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lang w:eastAsia="ja-JP"/>
              </w:rPr>
            </w:pPr>
            <w:r w:rsidRPr="00533983">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lang w:eastAsia="ja-JP"/>
              </w:rPr>
            </w:pPr>
            <w:r w:rsidRPr="00533983">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lang w:eastAsia="ja-JP"/>
              </w:rPr>
            </w:pPr>
            <w:r w:rsidRPr="00533983">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lang w:eastAsia="ja-JP"/>
              </w:rPr>
            </w:pPr>
            <w:r w:rsidRPr="00533983">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581D90" w:rsidRDefault="001A63C6" w:rsidP="00576041">
            <w:pPr>
              <w:pStyle w:val="ProductNames"/>
              <w:spacing w:beforeLines="20" w:before="48" w:afterLines="20" w:after="48"/>
              <w:rPr>
                <w:rFonts w:ascii="Tahoma" w:hAnsi="Tahoma" w:cs="Tahoma"/>
                <w:sz w:val="14"/>
                <w:szCs w:val="14"/>
                <w:lang w:val="ru-RU"/>
              </w:rPr>
            </w:pPr>
            <w:bookmarkStart w:id="204" w:name="_Toc336337935"/>
            <w:bookmarkStart w:id="205" w:name="_Toc352233503"/>
            <w:r w:rsidRPr="00581D90">
              <w:rPr>
                <w:rFonts w:ascii="Tahoma" w:hAnsi="Tahoma" w:cs="Tahoma"/>
                <w:color w:val="000000"/>
                <w:sz w:val="14"/>
                <w:szCs w:val="14"/>
                <w:lang w:val="ru-RU"/>
              </w:rPr>
              <w:t xml:space="preserve">Дополнительное хранилище </w:t>
            </w:r>
            <w:r w:rsidRPr="00A3734B">
              <w:rPr>
                <w:rFonts w:ascii="Tahoma" w:hAnsi="Tahoma" w:cs="Tahoma"/>
                <w:color w:val="000000"/>
                <w:sz w:val="14"/>
                <w:szCs w:val="14"/>
              </w:rPr>
              <w:t>Dynamics</w:t>
            </w:r>
            <w:r w:rsidRPr="00581D90">
              <w:rPr>
                <w:rFonts w:ascii="Tahoma" w:hAnsi="Tahoma" w:cs="Tahoma"/>
                <w:color w:val="000000"/>
                <w:sz w:val="14"/>
                <w:szCs w:val="14"/>
                <w:lang w:val="ru-RU"/>
              </w:rPr>
              <w:t xml:space="preserve"> </w:t>
            </w:r>
            <w:r w:rsidRPr="00A3734B">
              <w:rPr>
                <w:rFonts w:ascii="Tahoma" w:hAnsi="Tahoma" w:cs="Tahoma"/>
                <w:color w:val="000000"/>
                <w:sz w:val="14"/>
                <w:szCs w:val="14"/>
              </w:rPr>
              <w:t>CRM</w:t>
            </w:r>
            <w:r w:rsidRPr="00581D90">
              <w:rPr>
                <w:rFonts w:ascii="Tahoma" w:hAnsi="Tahoma" w:cs="Tahoma"/>
                <w:color w:val="000000"/>
                <w:sz w:val="14"/>
                <w:szCs w:val="14"/>
                <w:lang w:val="ru-RU"/>
              </w:rPr>
              <w:t xml:space="preserve"> </w:t>
            </w:r>
            <w:r w:rsidRPr="00A3734B">
              <w:rPr>
                <w:rFonts w:ascii="Tahoma" w:hAnsi="Tahoma" w:cs="Tahoma"/>
                <w:color w:val="000000"/>
                <w:sz w:val="14"/>
                <w:szCs w:val="14"/>
              </w:rPr>
              <w:t>Online</w:t>
            </w:r>
            <w:bookmarkEnd w:id="204"/>
            <w:bookmarkEnd w:id="205"/>
          </w:p>
        </w:tc>
        <w:tc>
          <w:tcPr>
            <w:tcW w:w="846" w:type="dxa"/>
            <w:tcBorders>
              <w:bottom w:val="single" w:sz="4" w:space="0" w:color="auto"/>
            </w:tcBorders>
            <w:shd w:val="clear" w:color="auto" w:fill="auto"/>
            <w:vAlign w:val="center"/>
          </w:tcPr>
          <w:p w:rsidR="001A63C6" w:rsidRPr="00A3734B" w:rsidRDefault="00DE59ED" w:rsidP="002C5924">
            <w:pPr>
              <w:pStyle w:val="TableText"/>
              <w:widowControl w:val="0"/>
              <w:rPr>
                <w:rStyle w:val="EndnoteReference"/>
                <w:rFonts w:cs="Tahoma"/>
                <w:b w:val="0"/>
                <w:color w:val="0000FF"/>
                <w:sz w:val="13"/>
                <w:szCs w:val="13"/>
                <w:u w:val="single"/>
              </w:rPr>
            </w:pPr>
            <w:hyperlink w:anchor="_40_Dynamics_CRM" w:history="1">
              <w:r w:rsidR="005B0EC7" w:rsidRPr="00A3734B">
                <w:rPr>
                  <w:rStyle w:val="Hyperlink"/>
                  <w:b/>
                  <w:sz w:val="13"/>
                  <w:szCs w:val="13"/>
                </w:rPr>
                <w:t>40</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jc w:val="left"/>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vAlign w:val="center"/>
          </w:tcPr>
          <w:p w:rsidR="001A63C6" w:rsidRPr="00581D90" w:rsidRDefault="001A63C6" w:rsidP="00576041">
            <w:pPr>
              <w:pStyle w:val="ProductNames"/>
              <w:spacing w:beforeLines="20" w:before="48" w:afterLines="20" w:after="48"/>
              <w:rPr>
                <w:rFonts w:ascii="Tahoma" w:hAnsi="Tahoma" w:cs="Tahoma"/>
                <w:sz w:val="14"/>
                <w:szCs w:val="14"/>
                <w:lang w:val="ru-RU"/>
              </w:rPr>
            </w:pPr>
            <w:bookmarkStart w:id="206" w:name="_Toc336337936"/>
            <w:bookmarkStart w:id="207" w:name="_Toc352233504"/>
            <w:r w:rsidRPr="00A3734B">
              <w:rPr>
                <w:rFonts w:ascii="Tahoma" w:hAnsi="Tahoma" w:cs="Tahoma"/>
                <w:color w:val="000000"/>
                <w:sz w:val="14"/>
                <w:szCs w:val="14"/>
              </w:rPr>
              <w:t>Dynamics</w:t>
            </w:r>
            <w:r w:rsidRPr="00581D90">
              <w:rPr>
                <w:rFonts w:ascii="Tahoma" w:hAnsi="Tahoma" w:cs="Tahoma"/>
                <w:color w:val="000000"/>
                <w:sz w:val="14"/>
                <w:szCs w:val="14"/>
                <w:lang w:val="ru-RU"/>
              </w:rPr>
              <w:t xml:space="preserve"> </w:t>
            </w:r>
            <w:r w:rsidRPr="00A3734B">
              <w:rPr>
                <w:rFonts w:ascii="Tahoma" w:hAnsi="Tahoma" w:cs="Tahoma"/>
                <w:color w:val="000000"/>
                <w:sz w:val="14"/>
                <w:szCs w:val="14"/>
              </w:rPr>
              <w:t>CRM</w:t>
            </w:r>
            <w:r w:rsidRPr="00581D90">
              <w:rPr>
                <w:rFonts w:ascii="Tahoma" w:hAnsi="Tahoma" w:cs="Tahoma"/>
                <w:color w:val="000000"/>
                <w:sz w:val="14"/>
                <w:szCs w:val="14"/>
                <w:lang w:val="ru-RU"/>
              </w:rPr>
              <w:t xml:space="preserve"> </w:t>
            </w:r>
            <w:r w:rsidRPr="00A3734B">
              <w:rPr>
                <w:rFonts w:ascii="Tahoma" w:hAnsi="Tahoma" w:cs="Tahoma"/>
                <w:color w:val="000000"/>
                <w:sz w:val="14"/>
                <w:szCs w:val="14"/>
              </w:rPr>
              <w:t>Online</w:t>
            </w:r>
            <w:r w:rsidRPr="00581D90">
              <w:rPr>
                <w:rFonts w:ascii="Tahoma" w:hAnsi="Tahoma" w:cs="Tahoma"/>
                <w:color w:val="000000"/>
                <w:sz w:val="14"/>
                <w:szCs w:val="14"/>
                <w:lang w:val="ru-RU"/>
              </w:rPr>
              <w:t xml:space="preserve"> на пользователя</w:t>
            </w:r>
            <w:bookmarkEnd w:id="206"/>
            <w:bookmarkEnd w:id="207"/>
          </w:p>
        </w:tc>
        <w:tc>
          <w:tcPr>
            <w:tcW w:w="846" w:type="dxa"/>
            <w:tcBorders>
              <w:bottom w:val="single" w:sz="4" w:space="0" w:color="auto"/>
            </w:tcBorders>
            <w:shd w:val="clear" w:color="auto" w:fill="FABF8F"/>
            <w:vAlign w:val="center"/>
          </w:tcPr>
          <w:p w:rsidR="001A63C6" w:rsidRPr="00A3734B" w:rsidRDefault="00DE59ED" w:rsidP="002C5924">
            <w:pPr>
              <w:pStyle w:val="TableText"/>
              <w:widowControl w:val="0"/>
              <w:rPr>
                <w:rStyle w:val="EndnoteReference"/>
                <w:rFonts w:cs="Tahoma"/>
                <w:b w:val="0"/>
                <w:color w:val="0000FF"/>
                <w:sz w:val="13"/>
                <w:szCs w:val="13"/>
                <w:u w:val="single"/>
              </w:rPr>
            </w:pPr>
            <w:hyperlink w:anchor="_40_Dynamics_CRM" w:history="1">
              <w:r w:rsidR="00802CCE" w:rsidRPr="00A3734B">
                <w:rPr>
                  <w:rStyle w:val="Hyperlink"/>
                  <w:b/>
                  <w:sz w:val="13"/>
                  <w:szCs w:val="13"/>
                </w:rPr>
                <w:t>40</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jc w:val="left"/>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A3734B">
            <w:pPr>
              <w:pStyle w:val="ProductNames"/>
              <w:spacing w:beforeLines="20" w:before="48" w:afterLines="20" w:after="48"/>
              <w:rPr>
                <w:rFonts w:ascii="Tahoma" w:hAnsi="Tahoma" w:cs="Tahoma"/>
                <w:sz w:val="14"/>
                <w:szCs w:val="14"/>
              </w:rPr>
            </w:pPr>
            <w:bookmarkStart w:id="208" w:name="_Toc336337937"/>
            <w:bookmarkStart w:id="209" w:name="_Toc352233505"/>
            <w:r w:rsidRPr="00A3734B">
              <w:rPr>
                <w:rFonts w:ascii="Tahoma" w:hAnsi="Tahoma" w:cs="Tahoma"/>
                <w:color w:val="000000"/>
                <w:sz w:val="14"/>
                <w:szCs w:val="14"/>
              </w:rPr>
              <w:t>Dynamics CRM Online для Software</w:t>
            </w:r>
            <w:r w:rsidR="00A3734B">
              <w:rPr>
                <w:rFonts w:ascii="Tahoma" w:hAnsi="Tahoma" w:cs="Tahoma"/>
                <w:color w:val="000000"/>
                <w:sz w:val="14"/>
                <w:szCs w:val="14"/>
              </w:rPr>
              <w:t> </w:t>
            </w:r>
            <w:r w:rsidRPr="00A3734B">
              <w:rPr>
                <w:rFonts w:ascii="Tahoma" w:hAnsi="Tahoma" w:cs="Tahoma"/>
                <w:color w:val="000000"/>
                <w:sz w:val="14"/>
                <w:szCs w:val="14"/>
              </w:rPr>
              <w:t>Assurance</w:t>
            </w:r>
            <w:bookmarkEnd w:id="208"/>
            <w:bookmarkEnd w:id="209"/>
          </w:p>
        </w:tc>
        <w:tc>
          <w:tcPr>
            <w:tcW w:w="846" w:type="dxa"/>
            <w:tcBorders>
              <w:bottom w:val="single" w:sz="4" w:space="0" w:color="auto"/>
            </w:tcBorders>
            <w:shd w:val="clear" w:color="auto" w:fill="auto"/>
            <w:vAlign w:val="center"/>
          </w:tcPr>
          <w:p w:rsidR="001A63C6" w:rsidRPr="00A3734B" w:rsidRDefault="00DE59ED" w:rsidP="002C5924">
            <w:pPr>
              <w:pStyle w:val="TableText"/>
              <w:widowControl w:val="0"/>
              <w:rPr>
                <w:rStyle w:val="EndnoteReference"/>
                <w:rFonts w:cs="Tahoma"/>
                <w:b w:val="0"/>
                <w:color w:val="0000FF"/>
                <w:sz w:val="13"/>
                <w:szCs w:val="13"/>
                <w:u w:val="single"/>
              </w:rPr>
            </w:pPr>
            <w:hyperlink w:anchor="_40_Dynamics_CRM" w:history="1">
              <w:r w:rsidR="00802CCE" w:rsidRPr="00A3734B">
                <w:rPr>
                  <w:rStyle w:val="Hyperlink"/>
                  <w:b/>
                  <w:sz w:val="13"/>
                  <w:szCs w:val="13"/>
                </w:rPr>
                <w:t>40</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jc w:val="left"/>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vAlign w:val="center"/>
          </w:tcPr>
          <w:p w:rsidR="001A63C6" w:rsidRPr="00581D90" w:rsidRDefault="001A63C6" w:rsidP="00576041">
            <w:pPr>
              <w:pStyle w:val="ProductNames"/>
              <w:spacing w:beforeLines="20" w:before="48" w:afterLines="20" w:after="48"/>
              <w:rPr>
                <w:rFonts w:ascii="Tahoma" w:hAnsi="Tahoma" w:cs="Tahoma"/>
                <w:sz w:val="14"/>
                <w:szCs w:val="14"/>
                <w:lang w:val="ru-RU"/>
              </w:rPr>
            </w:pPr>
            <w:bookmarkStart w:id="210" w:name="_Toc336337942"/>
            <w:bookmarkStart w:id="211" w:name="_Toc352233506"/>
            <w:r w:rsidRPr="00A3734B">
              <w:rPr>
                <w:rFonts w:ascii="Tahoma" w:hAnsi="Tahoma" w:cs="Tahoma"/>
                <w:sz w:val="14"/>
                <w:szCs w:val="14"/>
              </w:rPr>
              <w:t>Enterprise</w:t>
            </w:r>
            <w:r w:rsidRPr="00581D90">
              <w:rPr>
                <w:rFonts w:ascii="Tahoma" w:hAnsi="Tahoma" w:cs="Tahoma"/>
                <w:sz w:val="14"/>
                <w:szCs w:val="14"/>
                <w:lang w:val="ru-RU"/>
              </w:rPr>
              <w:t xml:space="preserve"> </w:t>
            </w:r>
            <w:r w:rsidRPr="00A3734B">
              <w:rPr>
                <w:rFonts w:ascii="Tahoma" w:hAnsi="Tahoma" w:cs="Tahoma"/>
                <w:sz w:val="14"/>
                <w:szCs w:val="14"/>
              </w:rPr>
              <w:t>CAL</w:t>
            </w:r>
            <w:r w:rsidRPr="00581D90">
              <w:rPr>
                <w:rFonts w:ascii="Tahoma" w:hAnsi="Tahoma" w:cs="Tahoma"/>
                <w:sz w:val="14"/>
                <w:szCs w:val="14"/>
                <w:lang w:val="ru-RU"/>
              </w:rPr>
              <w:t xml:space="preserve"> </w:t>
            </w:r>
            <w:r w:rsidRPr="00A3734B">
              <w:rPr>
                <w:rFonts w:ascii="Tahoma" w:hAnsi="Tahoma" w:cs="Tahoma"/>
                <w:sz w:val="14"/>
                <w:szCs w:val="14"/>
              </w:rPr>
              <w:t>Suite</w:t>
            </w:r>
            <w:r w:rsidRPr="00581D90">
              <w:rPr>
                <w:rFonts w:ascii="Tahoma" w:hAnsi="Tahoma" w:cs="Tahoma"/>
                <w:sz w:val="14"/>
                <w:szCs w:val="14"/>
                <w:lang w:val="ru-RU"/>
              </w:rPr>
              <w:t xml:space="preserve"> </w:t>
            </w:r>
            <w:r w:rsidRPr="00A3734B">
              <w:rPr>
                <w:rFonts w:ascii="Tahoma" w:hAnsi="Tahoma" w:cs="Tahoma"/>
                <w:sz w:val="14"/>
                <w:szCs w:val="14"/>
              </w:rPr>
              <w:t>Bridge</w:t>
            </w:r>
            <w:r w:rsidRPr="00581D90">
              <w:rPr>
                <w:rFonts w:ascii="Tahoma" w:hAnsi="Tahoma" w:cs="Tahoma"/>
                <w:sz w:val="14"/>
                <w:szCs w:val="14"/>
                <w:lang w:val="ru-RU"/>
              </w:rPr>
              <w:t xml:space="preserve"> для </w:t>
            </w:r>
            <w:r w:rsidRPr="00A3734B">
              <w:rPr>
                <w:rFonts w:ascii="Tahoma" w:hAnsi="Tahoma" w:cs="Tahoma"/>
                <w:sz w:val="14"/>
                <w:szCs w:val="14"/>
              </w:rPr>
              <w:t>Office</w:t>
            </w:r>
            <w:r w:rsidRPr="00581D90">
              <w:rPr>
                <w:rFonts w:ascii="Tahoma" w:hAnsi="Tahoma" w:cs="Tahoma"/>
                <w:sz w:val="14"/>
                <w:szCs w:val="14"/>
                <w:lang w:val="ru-RU"/>
              </w:rPr>
              <w:t xml:space="preserve"> 365 (пользовательские лицензии и лицензии «на устройство»)</w:t>
            </w:r>
            <w:bookmarkEnd w:id="210"/>
            <w:bookmarkEnd w:id="211"/>
          </w:p>
        </w:tc>
        <w:tc>
          <w:tcPr>
            <w:tcW w:w="846" w:type="dxa"/>
            <w:tcBorders>
              <w:bottom w:val="single" w:sz="4" w:space="0" w:color="auto"/>
            </w:tcBorders>
            <w:shd w:val="clear" w:color="auto" w:fill="FABF8F"/>
            <w:vAlign w:val="center"/>
          </w:tcPr>
          <w:p w:rsidR="001A63C6" w:rsidRPr="00A3734B" w:rsidRDefault="00DE59ED" w:rsidP="002C5924">
            <w:pPr>
              <w:pStyle w:val="TableText"/>
              <w:widowControl w:val="0"/>
              <w:rPr>
                <w:b/>
                <w:color w:val="0000FF"/>
                <w:sz w:val="13"/>
                <w:szCs w:val="13"/>
                <w:u w:val="single"/>
              </w:rPr>
            </w:pPr>
            <w:hyperlink w:anchor="_41_Enterprise_CAL" w:history="1">
              <w:r w:rsidR="005B0EC7" w:rsidRPr="00A3734B">
                <w:rPr>
                  <w:rStyle w:val="Hyperlink"/>
                  <w:b/>
                  <w:sz w:val="13"/>
                  <w:szCs w:val="13"/>
                </w:rPr>
                <w:t>41</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40"/>
              <w:rPr>
                <w:rFonts w:ascii="Tahoma" w:hAnsi="Tahoma" w:cs="Tahoma"/>
                <w:sz w:val="13"/>
              </w:rPr>
            </w:pPr>
            <w:r w:rsidRPr="0053398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Е</w:t>
            </w: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581D90" w:rsidRDefault="001A63C6" w:rsidP="00A3734B">
            <w:pPr>
              <w:pStyle w:val="ProductNames"/>
              <w:spacing w:beforeLines="20" w:before="48" w:afterLines="20" w:after="48"/>
              <w:rPr>
                <w:rFonts w:ascii="Tahoma" w:hAnsi="Tahoma" w:cs="Tahoma"/>
                <w:sz w:val="14"/>
                <w:szCs w:val="14"/>
                <w:lang w:val="ru-RU"/>
              </w:rPr>
            </w:pPr>
            <w:bookmarkStart w:id="212" w:name="_Toc336337943"/>
            <w:bookmarkStart w:id="213" w:name="_Toc352233507"/>
            <w:r w:rsidRPr="00A3734B">
              <w:rPr>
                <w:rFonts w:ascii="Tahoma" w:hAnsi="Tahoma" w:cs="Tahoma"/>
                <w:sz w:val="14"/>
                <w:szCs w:val="14"/>
              </w:rPr>
              <w:t>Enterprise</w:t>
            </w:r>
            <w:r w:rsidRPr="00581D90">
              <w:rPr>
                <w:rFonts w:ascii="Tahoma" w:hAnsi="Tahoma" w:cs="Tahoma"/>
                <w:sz w:val="14"/>
                <w:szCs w:val="14"/>
                <w:lang w:val="ru-RU"/>
              </w:rPr>
              <w:t xml:space="preserve"> </w:t>
            </w:r>
            <w:r w:rsidRPr="00A3734B">
              <w:rPr>
                <w:rFonts w:ascii="Tahoma" w:hAnsi="Tahoma" w:cs="Tahoma"/>
                <w:sz w:val="14"/>
                <w:szCs w:val="14"/>
              </w:rPr>
              <w:t>CAL</w:t>
            </w:r>
            <w:r w:rsidRPr="00581D90">
              <w:rPr>
                <w:rFonts w:ascii="Tahoma" w:hAnsi="Tahoma" w:cs="Tahoma"/>
                <w:sz w:val="14"/>
                <w:szCs w:val="14"/>
                <w:lang w:val="ru-RU"/>
              </w:rPr>
              <w:t xml:space="preserve"> </w:t>
            </w:r>
            <w:r w:rsidRPr="00A3734B">
              <w:rPr>
                <w:rFonts w:ascii="Tahoma" w:hAnsi="Tahoma" w:cs="Tahoma"/>
                <w:sz w:val="14"/>
                <w:szCs w:val="14"/>
              </w:rPr>
              <w:t>Suite</w:t>
            </w:r>
            <w:r w:rsidRPr="00581D90">
              <w:rPr>
                <w:rFonts w:ascii="Tahoma" w:hAnsi="Tahoma" w:cs="Tahoma"/>
                <w:sz w:val="14"/>
                <w:szCs w:val="14"/>
                <w:lang w:val="ru-RU"/>
              </w:rPr>
              <w:t xml:space="preserve"> </w:t>
            </w:r>
            <w:r w:rsidRPr="00A3734B">
              <w:rPr>
                <w:rFonts w:ascii="Tahoma" w:hAnsi="Tahoma" w:cs="Tahoma"/>
                <w:sz w:val="14"/>
                <w:szCs w:val="14"/>
              </w:rPr>
              <w:t>Bridge</w:t>
            </w:r>
            <w:r w:rsidRPr="00581D90">
              <w:rPr>
                <w:rFonts w:ascii="Tahoma" w:hAnsi="Tahoma" w:cs="Tahoma"/>
                <w:sz w:val="14"/>
                <w:szCs w:val="14"/>
                <w:lang w:val="ru-RU"/>
              </w:rPr>
              <w:t xml:space="preserve"> для </w:t>
            </w:r>
            <w:r w:rsidRPr="00A3734B">
              <w:rPr>
                <w:rFonts w:ascii="Tahoma" w:hAnsi="Tahoma" w:cs="Tahoma"/>
                <w:sz w:val="14"/>
                <w:szCs w:val="14"/>
              </w:rPr>
              <w:t>Office</w:t>
            </w:r>
            <w:r w:rsidRPr="00581D90">
              <w:rPr>
                <w:rFonts w:ascii="Tahoma" w:hAnsi="Tahoma" w:cs="Tahoma"/>
                <w:sz w:val="14"/>
                <w:szCs w:val="14"/>
                <w:lang w:val="ru-RU"/>
              </w:rPr>
              <w:t xml:space="preserve"> 365 и </w:t>
            </w:r>
            <w:r w:rsidRPr="00A3734B">
              <w:rPr>
                <w:rFonts w:ascii="Tahoma" w:hAnsi="Tahoma" w:cs="Tahoma"/>
                <w:sz w:val="14"/>
                <w:szCs w:val="14"/>
              </w:rPr>
              <w:t>Windows</w:t>
            </w:r>
            <w:r w:rsidRPr="00581D90">
              <w:rPr>
                <w:rFonts w:ascii="Tahoma" w:hAnsi="Tahoma" w:cs="Tahoma"/>
                <w:sz w:val="14"/>
                <w:szCs w:val="14"/>
                <w:vertAlign w:val="superscript"/>
                <w:lang w:val="ru-RU"/>
              </w:rPr>
              <w:t>®</w:t>
            </w:r>
            <w:r w:rsidRPr="00581D90">
              <w:rPr>
                <w:rFonts w:ascii="Tahoma" w:hAnsi="Tahoma" w:cs="Tahoma"/>
                <w:sz w:val="14"/>
                <w:szCs w:val="14"/>
                <w:lang w:val="ru-RU"/>
              </w:rPr>
              <w:t xml:space="preserve"> </w:t>
            </w:r>
            <w:r w:rsidRPr="00A3734B">
              <w:rPr>
                <w:rFonts w:ascii="Tahoma" w:hAnsi="Tahoma" w:cs="Tahoma"/>
                <w:sz w:val="14"/>
                <w:szCs w:val="14"/>
              </w:rPr>
              <w:t>Intune</w:t>
            </w:r>
            <w:r w:rsidRPr="00581D90">
              <w:rPr>
                <w:rFonts w:ascii="Tahoma" w:hAnsi="Tahoma" w:cs="Tahoma"/>
                <w:sz w:val="14"/>
                <w:szCs w:val="14"/>
                <w:lang w:val="ru-RU"/>
              </w:rPr>
              <w:t xml:space="preserve"> (лицензии «на пользователя» и</w:t>
            </w:r>
            <w:r w:rsidR="00A3734B">
              <w:rPr>
                <w:rFonts w:ascii="Tahoma" w:hAnsi="Tahoma" w:cs="Tahoma"/>
                <w:sz w:val="14"/>
                <w:szCs w:val="14"/>
              </w:rPr>
              <w:t> </w:t>
            </w:r>
            <w:r w:rsidRPr="00581D90">
              <w:rPr>
                <w:rFonts w:ascii="Tahoma" w:hAnsi="Tahoma" w:cs="Tahoma"/>
                <w:sz w:val="14"/>
                <w:szCs w:val="14"/>
                <w:lang w:val="ru-RU"/>
              </w:rPr>
              <w:t>лицензии «на устройство»)</w:t>
            </w:r>
            <w:bookmarkEnd w:id="212"/>
            <w:bookmarkEnd w:id="213"/>
          </w:p>
        </w:tc>
        <w:tc>
          <w:tcPr>
            <w:tcW w:w="846" w:type="dxa"/>
            <w:tcBorders>
              <w:bottom w:val="single" w:sz="4" w:space="0" w:color="auto"/>
            </w:tcBorders>
            <w:shd w:val="clear" w:color="auto" w:fill="auto"/>
            <w:vAlign w:val="center"/>
          </w:tcPr>
          <w:p w:rsidR="001A63C6" w:rsidRPr="00A3734B" w:rsidRDefault="00DE59ED" w:rsidP="001A63C6">
            <w:pPr>
              <w:pStyle w:val="TableText"/>
              <w:widowControl w:val="0"/>
              <w:rPr>
                <w:b/>
                <w:color w:val="0000FF"/>
                <w:sz w:val="13"/>
                <w:szCs w:val="13"/>
                <w:u w:val="single"/>
              </w:rPr>
            </w:pPr>
            <w:hyperlink w:anchor="_41_Enterprise_CAL" w:history="1">
              <w:r w:rsidR="00E46597" w:rsidRPr="00A3734B">
                <w:rPr>
                  <w:rStyle w:val="Hyperlink"/>
                  <w:b/>
                  <w:sz w:val="13"/>
                  <w:szCs w:val="13"/>
                </w:rPr>
                <w:t>41</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40"/>
              <w:rPr>
                <w:rFonts w:ascii="Tahoma" w:hAnsi="Tahoma" w:cs="Tahoma"/>
                <w:sz w:val="13"/>
              </w:rPr>
            </w:pPr>
            <w:r w:rsidRPr="0053398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Е</w:t>
            </w: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278"/>
        </w:trPr>
        <w:tc>
          <w:tcPr>
            <w:tcW w:w="2338" w:type="dxa"/>
            <w:gridSpan w:val="2"/>
            <w:tcBorders>
              <w:bottom w:val="single" w:sz="4" w:space="0" w:color="auto"/>
            </w:tcBorders>
            <w:shd w:val="clear" w:color="auto" w:fill="FABF8F"/>
            <w:vAlign w:val="center"/>
          </w:tcPr>
          <w:p w:rsidR="001A63C6" w:rsidRPr="00581D90" w:rsidRDefault="001A63C6" w:rsidP="00576041">
            <w:pPr>
              <w:pStyle w:val="ProductNames"/>
              <w:spacing w:beforeLines="20" w:before="48" w:afterLines="20" w:after="48"/>
              <w:rPr>
                <w:rFonts w:ascii="Tahoma" w:hAnsi="Tahoma" w:cs="Tahoma"/>
                <w:sz w:val="14"/>
                <w:szCs w:val="14"/>
                <w:lang w:val="ru-RU"/>
              </w:rPr>
            </w:pPr>
            <w:bookmarkStart w:id="214" w:name="_Toc336337944"/>
            <w:bookmarkStart w:id="215" w:name="_Toc352233508"/>
            <w:r w:rsidRPr="00A3734B">
              <w:rPr>
                <w:rFonts w:ascii="Tahoma" w:hAnsi="Tahoma" w:cs="Tahoma"/>
                <w:sz w:val="14"/>
                <w:szCs w:val="14"/>
              </w:rPr>
              <w:t>Enterprise</w:t>
            </w:r>
            <w:r w:rsidRPr="00581D90">
              <w:rPr>
                <w:rFonts w:ascii="Tahoma" w:hAnsi="Tahoma" w:cs="Tahoma"/>
                <w:sz w:val="14"/>
                <w:szCs w:val="14"/>
                <w:lang w:val="ru-RU"/>
              </w:rPr>
              <w:t xml:space="preserve"> </w:t>
            </w:r>
            <w:r w:rsidRPr="00A3734B">
              <w:rPr>
                <w:rFonts w:ascii="Tahoma" w:hAnsi="Tahoma" w:cs="Tahoma"/>
                <w:sz w:val="14"/>
                <w:szCs w:val="14"/>
              </w:rPr>
              <w:t>CAL</w:t>
            </w:r>
            <w:r w:rsidRPr="00581D90">
              <w:rPr>
                <w:rFonts w:ascii="Tahoma" w:hAnsi="Tahoma" w:cs="Tahoma"/>
                <w:sz w:val="14"/>
                <w:szCs w:val="14"/>
                <w:lang w:val="ru-RU"/>
              </w:rPr>
              <w:t xml:space="preserve"> </w:t>
            </w:r>
            <w:r w:rsidRPr="00A3734B">
              <w:rPr>
                <w:rFonts w:ascii="Tahoma" w:hAnsi="Tahoma" w:cs="Tahoma"/>
                <w:sz w:val="14"/>
                <w:szCs w:val="14"/>
              </w:rPr>
              <w:t>Suite</w:t>
            </w:r>
            <w:r w:rsidRPr="00581D90">
              <w:rPr>
                <w:rFonts w:ascii="Tahoma" w:hAnsi="Tahoma" w:cs="Tahoma"/>
                <w:sz w:val="14"/>
                <w:szCs w:val="14"/>
                <w:lang w:val="ru-RU"/>
              </w:rPr>
              <w:t xml:space="preserve"> </w:t>
            </w:r>
            <w:r w:rsidRPr="00A3734B">
              <w:rPr>
                <w:rFonts w:ascii="Tahoma" w:hAnsi="Tahoma" w:cs="Tahoma"/>
                <w:sz w:val="14"/>
                <w:szCs w:val="14"/>
              </w:rPr>
              <w:t>Bridge</w:t>
            </w:r>
            <w:r w:rsidRPr="00581D90">
              <w:rPr>
                <w:rFonts w:ascii="Tahoma" w:hAnsi="Tahoma" w:cs="Tahoma"/>
                <w:sz w:val="14"/>
                <w:szCs w:val="14"/>
                <w:lang w:val="ru-RU"/>
              </w:rPr>
              <w:t xml:space="preserve"> для </w:t>
            </w:r>
            <w:r w:rsidRPr="00A3734B">
              <w:rPr>
                <w:rFonts w:ascii="Tahoma" w:hAnsi="Tahoma" w:cs="Tahoma"/>
                <w:sz w:val="14"/>
                <w:szCs w:val="14"/>
              </w:rPr>
              <w:t>Windows</w:t>
            </w:r>
            <w:r w:rsidRPr="00581D90">
              <w:rPr>
                <w:rFonts w:ascii="Tahoma" w:hAnsi="Tahoma" w:cs="Tahoma"/>
                <w:sz w:val="14"/>
                <w:szCs w:val="14"/>
                <w:vertAlign w:val="superscript"/>
                <w:lang w:val="ru-RU"/>
              </w:rPr>
              <w:t>®</w:t>
            </w:r>
            <w:r w:rsidRPr="00581D90">
              <w:rPr>
                <w:rFonts w:ascii="Tahoma" w:hAnsi="Tahoma" w:cs="Tahoma"/>
                <w:sz w:val="14"/>
                <w:szCs w:val="14"/>
                <w:lang w:val="ru-RU"/>
              </w:rPr>
              <w:t xml:space="preserve"> </w:t>
            </w:r>
            <w:r w:rsidRPr="00A3734B">
              <w:rPr>
                <w:rFonts w:ascii="Tahoma" w:hAnsi="Tahoma" w:cs="Tahoma"/>
                <w:sz w:val="14"/>
                <w:szCs w:val="14"/>
              </w:rPr>
              <w:t>Intune</w:t>
            </w:r>
            <w:r w:rsidRPr="00581D90">
              <w:rPr>
                <w:rFonts w:ascii="Tahoma" w:hAnsi="Tahoma" w:cs="Tahoma"/>
                <w:sz w:val="14"/>
                <w:szCs w:val="14"/>
                <w:lang w:val="ru-RU"/>
              </w:rPr>
              <w:t xml:space="preserve"> (лицензии «на пользователя» и лицензии «на устройство»)</w:t>
            </w:r>
            <w:bookmarkEnd w:id="214"/>
            <w:bookmarkEnd w:id="215"/>
          </w:p>
        </w:tc>
        <w:tc>
          <w:tcPr>
            <w:tcW w:w="846" w:type="dxa"/>
            <w:tcBorders>
              <w:bottom w:val="single" w:sz="4" w:space="0" w:color="auto"/>
            </w:tcBorders>
            <w:shd w:val="clear" w:color="auto" w:fill="FABF8F"/>
            <w:vAlign w:val="center"/>
          </w:tcPr>
          <w:p w:rsidR="001A63C6" w:rsidRPr="00A3734B" w:rsidRDefault="00DE59ED" w:rsidP="00AA19FE">
            <w:pPr>
              <w:pStyle w:val="TableText"/>
              <w:widowControl w:val="0"/>
              <w:rPr>
                <w:b/>
                <w:color w:val="0000FF"/>
                <w:sz w:val="13"/>
                <w:szCs w:val="13"/>
                <w:u w:val="single"/>
              </w:rPr>
            </w:pPr>
            <w:hyperlink w:anchor="_41_Enterprise_CAL" w:history="1">
              <w:r w:rsidR="00E46597" w:rsidRPr="00A3734B">
                <w:rPr>
                  <w:rStyle w:val="Hyperlink"/>
                  <w:b/>
                  <w:sz w:val="13"/>
                  <w:szCs w:val="13"/>
                </w:rPr>
                <w:t>41</w:t>
              </w:r>
            </w:hyperlink>
            <w:hyperlink w:anchor="Srv_45EntCALBridgeWinIntune" w:history="1"/>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40"/>
              <w:rPr>
                <w:rFonts w:ascii="Tahoma" w:hAnsi="Tahoma" w:cs="Tahoma"/>
                <w:sz w:val="13"/>
              </w:rPr>
            </w:pPr>
            <w:r w:rsidRPr="00533983">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581D90" w:rsidRDefault="001A63C6" w:rsidP="00A3734B">
            <w:pPr>
              <w:pStyle w:val="ProductNames"/>
              <w:spacing w:beforeLines="20" w:before="48" w:afterLines="20" w:after="48"/>
              <w:rPr>
                <w:rFonts w:ascii="Tahoma" w:hAnsi="Tahoma" w:cs="Tahoma"/>
                <w:sz w:val="14"/>
                <w:szCs w:val="14"/>
                <w:lang w:val="ru-RU"/>
              </w:rPr>
            </w:pPr>
            <w:bookmarkStart w:id="216" w:name="_Toc336337945"/>
            <w:bookmarkStart w:id="217" w:name="_Toc352233509"/>
            <w:r w:rsidRPr="00A3734B">
              <w:rPr>
                <w:rFonts w:ascii="Tahoma" w:hAnsi="Tahoma" w:cs="Tahoma"/>
                <w:sz w:val="14"/>
                <w:szCs w:val="14"/>
              </w:rPr>
              <w:t>Enterprise</w:t>
            </w:r>
            <w:r w:rsidRPr="00581D90">
              <w:rPr>
                <w:rFonts w:ascii="Tahoma" w:hAnsi="Tahoma" w:cs="Tahoma"/>
                <w:sz w:val="14"/>
                <w:szCs w:val="14"/>
                <w:lang w:val="ru-RU"/>
              </w:rPr>
              <w:t xml:space="preserve"> </w:t>
            </w:r>
            <w:r w:rsidRPr="00A3734B">
              <w:rPr>
                <w:rFonts w:ascii="Tahoma" w:hAnsi="Tahoma" w:cs="Tahoma"/>
                <w:sz w:val="14"/>
                <w:szCs w:val="14"/>
              </w:rPr>
              <w:t>CAL</w:t>
            </w:r>
            <w:r w:rsidRPr="00581D90">
              <w:rPr>
                <w:rFonts w:ascii="Tahoma" w:hAnsi="Tahoma" w:cs="Tahoma"/>
                <w:sz w:val="14"/>
                <w:szCs w:val="14"/>
                <w:lang w:val="ru-RU"/>
              </w:rPr>
              <w:t xml:space="preserve"> </w:t>
            </w:r>
            <w:r w:rsidRPr="00A3734B">
              <w:rPr>
                <w:rFonts w:ascii="Tahoma" w:hAnsi="Tahoma" w:cs="Tahoma"/>
                <w:sz w:val="14"/>
                <w:szCs w:val="14"/>
              </w:rPr>
              <w:t>Suite</w:t>
            </w:r>
            <w:r w:rsidRPr="00581D90">
              <w:rPr>
                <w:rFonts w:ascii="Tahoma" w:hAnsi="Tahoma" w:cs="Tahoma"/>
                <w:sz w:val="14"/>
                <w:szCs w:val="14"/>
                <w:lang w:val="ru-RU"/>
              </w:rPr>
              <w:t xml:space="preserve"> (лицензии «на</w:t>
            </w:r>
            <w:r w:rsidR="00A3734B">
              <w:rPr>
                <w:rFonts w:ascii="Tahoma" w:hAnsi="Tahoma" w:cs="Tahoma"/>
                <w:sz w:val="14"/>
                <w:szCs w:val="14"/>
              </w:rPr>
              <w:t> </w:t>
            </w:r>
            <w:r w:rsidRPr="00581D90">
              <w:rPr>
                <w:rFonts w:ascii="Tahoma" w:hAnsi="Tahoma" w:cs="Tahoma"/>
                <w:sz w:val="14"/>
                <w:szCs w:val="14"/>
                <w:lang w:val="ru-RU"/>
              </w:rPr>
              <w:t>пользователя» и лицензии «на устройство»)</w:t>
            </w:r>
            <w:bookmarkEnd w:id="216"/>
            <w:bookmarkEnd w:id="217"/>
            <w:r w:rsidRPr="00581D90">
              <w:rPr>
                <w:rFonts w:ascii="Tahoma" w:hAnsi="Tahoma" w:cs="Tahoma"/>
                <w:sz w:val="14"/>
                <w:szCs w:val="14"/>
                <w:lang w:val="ru-RU"/>
              </w:rPr>
              <w:t xml:space="preserve"> </w:t>
            </w:r>
          </w:p>
        </w:tc>
        <w:tc>
          <w:tcPr>
            <w:tcW w:w="846" w:type="dxa"/>
            <w:tcBorders>
              <w:bottom w:val="single" w:sz="4" w:space="0" w:color="auto"/>
            </w:tcBorders>
            <w:shd w:val="clear" w:color="auto" w:fill="auto"/>
            <w:vAlign w:val="center"/>
          </w:tcPr>
          <w:p w:rsidR="001A63C6" w:rsidRPr="00A3734B" w:rsidRDefault="00DE59ED" w:rsidP="00D11241">
            <w:pPr>
              <w:pStyle w:val="TableText"/>
              <w:widowControl w:val="0"/>
              <w:rPr>
                <w:rStyle w:val="EndnoteReference"/>
                <w:b w:val="0"/>
                <w:color w:val="0000FF"/>
                <w:sz w:val="13"/>
                <w:szCs w:val="13"/>
                <w:u w:val="single"/>
              </w:rPr>
            </w:pPr>
            <w:hyperlink w:anchor="_42_Enterprise_CAL" w:history="1">
              <w:r w:rsidR="005B0EC7" w:rsidRPr="00A3734B">
                <w:rPr>
                  <w:rStyle w:val="Hyperlink"/>
                  <w:b/>
                  <w:sz w:val="13"/>
                  <w:szCs w:val="13"/>
                </w:rPr>
                <w:t>42</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40"/>
              <w:rPr>
                <w:rFonts w:ascii="Tahoma" w:hAnsi="Tahoma" w:cs="Tahoma"/>
                <w:sz w:val="13"/>
              </w:rPr>
            </w:pPr>
            <w:r w:rsidRPr="00533983">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bCs/>
                <w:color w:val="000000"/>
                <w:sz w:val="13"/>
              </w:rPr>
              <w:t>13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bCs/>
                <w:color w:val="000000"/>
                <w:sz w:val="13"/>
              </w:rPr>
              <w:t>10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bCs/>
                <w:color w:val="000000"/>
                <w:sz w:val="13"/>
              </w:rPr>
              <w:t>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bCs/>
                <w:color w:val="000000"/>
                <w:sz w:val="13"/>
              </w:rPr>
              <w:t>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E, P</w:t>
            </w: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E,ST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vAlign w:val="center"/>
          </w:tcPr>
          <w:p w:rsidR="001A63C6" w:rsidRPr="00581D90" w:rsidRDefault="001A63C6" w:rsidP="001A63C6">
            <w:pPr>
              <w:pStyle w:val="ProductNames"/>
              <w:rPr>
                <w:rFonts w:ascii="Tahoma" w:hAnsi="Tahoma" w:cs="Tahoma"/>
                <w:sz w:val="14"/>
                <w:szCs w:val="14"/>
                <w:lang w:val="fr-FR"/>
              </w:rPr>
            </w:pPr>
            <w:bookmarkStart w:id="218" w:name="_Toc352233510"/>
            <w:r w:rsidRPr="00581D90">
              <w:rPr>
                <w:rFonts w:ascii="Tahoma" w:hAnsi="Tahoma" w:cs="Tahoma"/>
                <w:sz w:val="14"/>
                <w:szCs w:val="14"/>
                <w:lang w:val="fr-FR"/>
              </w:rPr>
              <w:t xml:space="preserve">Exchange Enterprise CAL </w:t>
            </w:r>
            <w:r w:rsidRPr="00A3734B">
              <w:rPr>
                <w:rFonts w:ascii="Tahoma" w:hAnsi="Tahoma" w:cs="Tahoma"/>
                <w:sz w:val="14"/>
                <w:szCs w:val="14"/>
              </w:rPr>
              <w:t>со</w:t>
            </w:r>
            <w:r w:rsidRPr="00581D90">
              <w:rPr>
                <w:rFonts w:ascii="Tahoma" w:hAnsi="Tahoma" w:cs="Tahoma"/>
                <w:sz w:val="14"/>
                <w:szCs w:val="14"/>
                <w:lang w:val="fr-FR"/>
              </w:rPr>
              <w:t xml:space="preserve"> </w:t>
            </w:r>
            <w:r w:rsidRPr="00A3734B">
              <w:rPr>
                <w:rFonts w:ascii="Tahoma" w:hAnsi="Tahoma" w:cs="Tahoma"/>
                <w:sz w:val="14"/>
                <w:szCs w:val="14"/>
              </w:rPr>
              <w:t>службами</w:t>
            </w:r>
            <w:r w:rsidRPr="00581D90">
              <w:rPr>
                <w:rFonts w:ascii="Tahoma" w:hAnsi="Tahoma" w:cs="Tahoma"/>
                <w:sz w:val="14"/>
                <w:szCs w:val="14"/>
                <w:lang w:val="fr-FR"/>
              </w:rPr>
              <w:t xml:space="preserve"> 2013</w:t>
            </w:r>
            <w:bookmarkEnd w:id="218"/>
          </w:p>
        </w:tc>
        <w:tc>
          <w:tcPr>
            <w:tcW w:w="846" w:type="dxa"/>
            <w:tcBorders>
              <w:bottom w:val="single" w:sz="4" w:space="0" w:color="auto"/>
            </w:tcBorders>
            <w:shd w:val="clear" w:color="auto" w:fill="FABF8F"/>
            <w:vAlign w:val="center"/>
          </w:tcPr>
          <w:p w:rsidR="001A63C6" w:rsidRPr="00A3734B" w:rsidRDefault="00DE59ED" w:rsidP="00D11241">
            <w:pPr>
              <w:pStyle w:val="TableText"/>
              <w:widowControl w:val="0"/>
              <w:rPr>
                <w:b/>
                <w:sz w:val="13"/>
                <w:szCs w:val="13"/>
                <w:u w:val="single"/>
              </w:rPr>
            </w:pPr>
            <w:hyperlink w:anchor="_43_Exchange_Enterprise" w:history="1">
              <w:r w:rsidR="005B0EC7" w:rsidRPr="00A3734B">
                <w:rPr>
                  <w:rStyle w:val="Hyperlink"/>
                  <w:b/>
                  <w:sz w:val="13"/>
                  <w:szCs w:val="13"/>
                </w:rPr>
                <w:t>43</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40"/>
              <w:rPr>
                <w:rFonts w:ascii="Tahoma" w:hAnsi="Tahoma" w:cs="Tahoma"/>
                <w:sz w:val="13"/>
              </w:rPr>
            </w:pPr>
            <w:r w:rsidRPr="0053398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bCs/>
                <w:color w:val="000000"/>
                <w:sz w:val="13"/>
              </w:rPr>
            </w:pPr>
            <w:r w:rsidRPr="00533983">
              <w:rPr>
                <w:rFonts w:ascii="Tahoma" w:hAnsi="Tahoma" w:cs="Tahoma"/>
                <w:bCs/>
                <w:color w:val="000000"/>
                <w:sz w:val="13"/>
              </w:rPr>
              <w:t>3</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bCs/>
                <w:color w:val="000000"/>
                <w:sz w:val="13"/>
              </w:rPr>
            </w:pPr>
            <w:r w:rsidRPr="00533983">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bCs/>
                <w:color w:val="000000"/>
                <w:sz w:val="13"/>
              </w:rPr>
            </w:pPr>
            <w:r w:rsidRPr="00533983">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bCs/>
                <w:color w:val="000000"/>
                <w:sz w:val="13"/>
              </w:rPr>
            </w:pPr>
            <w:r w:rsidRPr="00533983">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bCs/>
                <w:color w:val="000000"/>
                <w:sz w:val="13"/>
              </w:rPr>
            </w:pPr>
            <w:r w:rsidRPr="00533983">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A3734B">
            <w:pPr>
              <w:pStyle w:val="Heading2"/>
              <w:ind w:left="0"/>
              <w:rPr>
                <w:rFonts w:ascii="Tahoma" w:hAnsi="Tahoma" w:cs="Tahoma"/>
                <w:b w:val="0"/>
                <w:sz w:val="14"/>
                <w:szCs w:val="14"/>
              </w:rPr>
            </w:pPr>
            <w:bookmarkStart w:id="219" w:name="_Toc352233511"/>
            <w:r w:rsidRPr="00A3734B">
              <w:rPr>
                <w:rFonts w:ascii="Tahoma" w:hAnsi="Tahoma" w:cs="Tahoma"/>
                <w:b w:val="0"/>
                <w:sz w:val="14"/>
                <w:szCs w:val="14"/>
              </w:rPr>
              <w:t>Exchange Enterprise CAL без служб</w:t>
            </w:r>
            <w:r w:rsidR="00A3734B" w:rsidRPr="00581D90">
              <w:rPr>
                <w:rFonts w:ascii="Tahoma" w:hAnsi="Tahoma" w:cs="Tahoma"/>
                <w:b w:val="0"/>
                <w:sz w:val="14"/>
                <w:szCs w:val="14"/>
                <w:lang w:val="fr-FR"/>
              </w:rPr>
              <w:t> </w:t>
            </w:r>
            <w:r w:rsidRPr="00A3734B">
              <w:rPr>
                <w:rFonts w:ascii="Tahoma" w:hAnsi="Tahoma" w:cs="Tahoma"/>
                <w:b w:val="0"/>
                <w:sz w:val="14"/>
                <w:szCs w:val="14"/>
              </w:rPr>
              <w:t>2013</w:t>
            </w:r>
            <w:bookmarkEnd w:id="219"/>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AO, 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A3734B">
            <w:pPr>
              <w:pStyle w:val="Heading2"/>
              <w:ind w:left="0"/>
              <w:rPr>
                <w:rFonts w:ascii="Tahoma" w:hAnsi="Tahoma" w:cs="Tahoma"/>
                <w:b w:val="0"/>
                <w:sz w:val="14"/>
                <w:szCs w:val="14"/>
              </w:rPr>
            </w:pPr>
            <w:bookmarkStart w:id="220" w:name="_Toc336337946"/>
            <w:bookmarkStart w:id="221" w:name="_Toc352233512"/>
            <w:r w:rsidRPr="00A3734B">
              <w:rPr>
                <w:rFonts w:ascii="Tahoma" w:hAnsi="Tahoma" w:cs="Tahoma"/>
                <w:b w:val="0"/>
                <w:sz w:val="14"/>
                <w:szCs w:val="14"/>
              </w:rPr>
              <w:t>Архивация на базе Exchange Online</w:t>
            </w:r>
            <w:bookmarkEnd w:id="220"/>
            <w:r w:rsidRPr="00A3734B">
              <w:rPr>
                <w:rFonts w:ascii="Tahoma" w:hAnsi="Tahoma" w:cs="Tahoma"/>
                <w:b w:val="0"/>
                <w:sz w:val="14"/>
                <w:szCs w:val="14"/>
              </w:rPr>
              <w:t xml:space="preserve"> для Exchange Server (User</w:t>
            </w:r>
            <w:r w:rsidR="00A3734B" w:rsidRPr="00581D90">
              <w:rPr>
                <w:rFonts w:ascii="Tahoma" w:hAnsi="Tahoma" w:cs="Tahoma"/>
                <w:b w:val="0"/>
                <w:sz w:val="14"/>
                <w:szCs w:val="14"/>
                <w:lang w:val="da-DK"/>
              </w:rPr>
              <w:t> </w:t>
            </w:r>
            <w:r w:rsidRPr="00A3734B">
              <w:rPr>
                <w:rFonts w:ascii="Tahoma" w:hAnsi="Tahoma" w:cs="Tahoma"/>
                <w:b w:val="0"/>
                <w:sz w:val="14"/>
                <w:szCs w:val="14"/>
              </w:rPr>
              <w:t>SL)</w:t>
            </w:r>
            <w:bookmarkEnd w:id="221"/>
          </w:p>
        </w:tc>
        <w:tc>
          <w:tcPr>
            <w:tcW w:w="846" w:type="dxa"/>
            <w:tcBorders>
              <w:bottom w:val="single" w:sz="4" w:space="0" w:color="auto"/>
            </w:tcBorders>
            <w:shd w:val="clear" w:color="auto" w:fill="FABF8F"/>
            <w:vAlign w:val="center"/>
          </w:tcPr>
          <w:p w:rsidR="001A63C6" w:rsidRPr="00A3734B" w:rsidRDefault="00DE59ED" w:rsidP="00D11241">
            <w:pPr>
              <w:pStyle w:val="TableText"/>
              <w:widowControl w:val="0"/>
              <w:rPr>
                <w:b/>
                <w:color w:val="0000FF"/>
                <w:sz w:val="13"/>
                <w:szCs w:val="13"/>
                <w:u w:val="single"/>
              </w:rPr>
            </w:pPr>
            <w:hyperlink w:anchor="_44_Exchange_Online" w:history="1">
              <w:r w:rsidR="005B0EC7" w:rsidRPr="00A3734B">
                <w:rPr>
                  <w:rStyle w:val="Hyperlink"/>
                  <w:b/>
                  <w:sz w:val="13"/>
                  <w:szCs w:val="13"/>
                </w:rPr>
                <w:t>44</w:t>
              </w:r>
            </w:hyperlink>
          </w:p>
        </w:tc>
        <w:tc>
          <w:tcPr>
            <w:tcW w:w="450" w:type="dxa"/>
            <w:tcBorders>
              <w:bottom w:val="single" w:sz="4" w:space="0" w:color="auto"/>
            </w:tcBorders>
            <w:shd w:val="clear" w:color="auto" w:fill="FABF8F"/>
            <w:vAlign w:val="center"/>
          </w:tcPr>
          <w:p w:rsidR="001A63C6" w:rsidRPr="00533983" w:rsidDel="00876599" w:rsidRDefault="001A63C6" w:rsidP="001A63C6">
            <w:pPr>
              <w:pStyle w:val="TableText"/>
              <w:widowControl w:val="0"/>
              <w:spacing w:before="80"/>
              <w:rPr>
                <w:rFonts w:ascii="Tahoma" w:hAnsi="Tahoma" w:cs="Tahoma"/>
                <w:sz w:val="13"/>
              </w:rPr>
            </w:pPr>
            <w:r w:rsidRPr="0053398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D66F68">
            <w:pPr>
              <w:pStyle w:val="Heading3"/>
              <w:rPr>
                <w:rFonts w:ascii="Tahoma" w:hAnsi="Tahoma" w:cs="Tahoma"/>
                <w:b w:val="0"/>
                <w:sz w:val="14"/>
                <w:szCs w:val="14"/>
              </w:rPr>
            </w:pPr>
            <w:bookmarkStart w:id="222" w:name="_Toc336337947"/>
            <w:bookmarkStart w:id="223" w:name="_Toc352233513"/>
            <w:r w:rsidRPr="00A3734B">
              <w:rPr>
                <w:rFonts w:ascii="Tahoma" w:hAnsi="Tahoma" w:cs="Tahoma"/>
                <w:b w:val="0"/>
                <w:sz w:val="14"/>
                <w:szCs w:val="14"/>
              </w:rPr>
              <w:lastRenderedPageBreak/>
              <w:t>Exchange Online Archiving для Exchange Server A (User SL)</w:t>
            </w:r>
            <w:bookmarkEnd w:id="222"/>
            <w:bookmarkEnd w:id="223"/>
          </w:p>
        </w:tc>
        <w:tc>
          <w:tcPr>
            <w:tcW w:w="846" w:type="dxa"/>
            <w:tcBorders>
              <w:bottom w:val="single" w:sz="4" w:space="0" w:color="auto"/>
            </w:tcBorders>
            <w:shd w:val="clear" w:color="auto" w:fill="auto"/>
            <w:vAlign w:val="center"/>
          </w:tcPr>
          <w:p w:rsidR="001A63C6" w:rsidRPr="00A3734B" w:rsidRDefault="001A63C6" w:rsidP="00D66F68">
            <w:pPr>
              <w:pStyle w:val="TableText"/>
              <w:widowControl w:val="0"/>
              <w:rPr>
                <w:b/>
                <w:color w:val="000000"/>
                <w:sz w:val="13"/>
                <w:szCs w:val="13"/>
                <w:u w:val="single"/>
              </w:rPr>
            </w:pPr>
          </w:p>
        </w:tc>
        <w:tc>
          <w:tcPr>
            <w:tcW w:w="450" w:type="dxa"/>
            <w:tcBorders>
              <w:bottom w:val="single" w:sz="4" w:space="0" w:color="auto"/>
            </w:tcBorders>
            <w:shd w:val="clear" w:color="auto" w:fill="auto"/>
            <w:vAlign w:val="center"/>
          </w:tcPr>
          <w:p w:rsidR="001A63C6" w:rsidRPr="00533983" w:rsidRDefault="001A63C6" w:rsidP="007E466C">
            <w:pPr>
              <w:pStyle w:val="TableText"/>
              <w:widowControl w:val="0"/>
              <w:rPr>
                <w:rFonts w:ascii="Tahoma" w:hAnsi="Tahoma" w:cs="Tahoma"/>
                <w:sz w:val="13"/>
              </w:rPr>
            </w:pPr>
            <w:r w:rsidRPr="00533983">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533983"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42B11">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EA31A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EA31A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7E466C">
            <w:pPr>
              <w:pStyle w:val="TableText"/>
              <w:widowControl w:val="0"/>
              <w:rPr>
                <w:rFonts w:ascii="Tahoma" w:hAnsi="Tahoma" w:cs="Tahoma"/>
                <w:sz w:val="13"/>
              </w:rPr>
            </w:pPr>
            <w:r w:rsidRPr="00533983">
              <w:rPr>
                <w:rFonts w:ascii="Tahoma" w:hAnsi="Tahoma" w:cs="Tahoma"/>
                <w:sz w:val="13"/>
              </w:rPr>
              <w:t>A, ST (только EES)</w:t>
            </w:r>
          </w:p>
        </w:tc>
        <w:tc>
          <w:tcPr>
            <w:tcW w:w="585" w:type="dxa"/>
            <w:tcBorders>
              <w:bottom w:val="single" w:sz="4" w:space="0" w:color="auto"/>
            </w:tcBorders>
            <w:shd w:val="clear" w:color="auto" w:fill="auto"/>
            <w:vAlign w:val="center"/>
          </w:tcPr>
          <w:p w:rsidR="001A63C6" w:rsidRPr="00533983" w:rsidRDefault="001A63C6" w:rsidP="00D66F68">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1A63C6">
            <w:pPr>
              <w:pStyle w:val="ProductNames"/>
              <w:rPr>
                <w:rFonts w:ascii="Tahoma" w:hAnsi="Tahoma" w:cs="Tahoma"/>
                <w:sz w:val="14"/>
                <w:szCs w:val="14"/>
              </w:rPr>
            </w:pPr>
            <w:bookmarkStart w:id="224" w:name="_Toc336337948"/>
            <w:bookmarkStart w:id="225" w:name="_Toc352233514"/>
            <w:r w:rsidRPr="00A3734B">
              <w:rPr>
                <w:rFonts w:ascii="Tahoma" w:hAnsi="Tahoma" w:cs="Tahoma"/>
                <w:sz w:val="14"/>
                <w:szCs w:val="14"/>
              </w:rPr>
              <w:t>Exchange Hosted Archive (User SL)</w:t>
            </w:r>
            <w:bookmarkEnd w:id="224"/>
            <w:bookmarkEnd w:id="225"/>
          </w:p>
        </w:tc>
        <w:tc>
          <w:tcPr>
            <w:tcW w:w="846" w:type="dxa"/>
            <w:tcBorders>
              <w:bottom w:val="single" w:sz="4" w:space="0" w:color="auto"/>
            </w:tcBorders>
            <w:shd w:val="clear" w:color="auto" w:fill="FABF8F"/>
            <w:vAlign w:val="center"/>
          </w:tcPr>
          <w:p w:rsidR="001A63C6" w:rsidRPr="00A3734B" w:rsidRDefault="00DE59ED" w:rsidP="00D11241">
            <w:pPr>
              <w:pStyle w:val="TableText"/>
              <w:widowControl w:val="0"/>
              <w:rPr>
                <w:b/>
                <w:color w:val="000000"/>
                <w:sz w:val="13"/>
                <w:szCs w:val="13"/>
                <w:u w:val="single"/>
              </w:rPr>
            </w:pPr>
            <w:hyperlink w:anchor="_45_Exchange_Hosted" w:history="1">
              <w:r w:rsidR="005B0EC7" w:rsidRPr="00A3734B">
                <w:rPr>
                  <w:rStyle w:val="Hyperlink"/>
                  <w:b/>
                  <w:sz w:val="13"/>
                  <w:szCs w:val="13"/>
                </w:rPr>
                <w:t>45</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1A63C6">
            <w:pPr>
              <w:pStyle w:val="ProductNames"/>
              <w:rPr>
                <w:rFonts w:ascii="Tahoma" w:hAnsi="Tahoma" w:cs="Tahoma"/>
                <w:sz w:val="14"/>
                <w:szCs w:val="14"/>
                <w:lang w:val="ru-RU"/>
              </w:rPr>
            </w:pPr>
            <w:bookmarkStart w:id="226" w:name="_Toc336337949"/>
            <w:bookmarkStart w:id="227" w:name="_Toc352233515"/>
            <w:r w:rsidRPr="00581D90">
              <w:rPr>
                <w:rFonts w:ascii="Tahoma" w:hAnsi="Tahoma" w:cs="Tahoma"/>
                <w:sz w:val="14"/>
                <w:szCs w:val="14"/>
                <w:lang w:val="ru-RU"/>
              </w:rPr>
              <w:t xml:space="preserve">Дополнительное хранилище для </w:t>
            </w:r>
            <w:r w:rsidRPr="00A3734B">
              <w:rPr>
                <w:rFonts w:ascii="Tahoma" w:hAnsi="Tahoma" w:cs="Tahoma"/>
                <w:sz w:val="14"/>
                <w:szCs w:val="14"/>
              </w:rPr>
              <w:t>Exchange</w:t>
            </w:r>
            <w:r w:rsidRPr="00581D90">
              <w:rPr>
                <w:rFonts w:ascii="Tahoma" w:hAnsi="Tahoma" w:cs="Tahoma"/>
                <w:sz w:val="14"/>
                <w:szCs w:val="14"/>
                <w:lang w:val="ru-RU"/>
              </w:rPr>
              <w:t xml:space="preserve"> </w:t>
            </w:r>
            <w:r w:rsidRPr="00A3734B">
              <w:rPr>
                <w:rFonts w:ascii="Tahoma" w:hAnsi="Tahoma" w:cs="Tahoma"/>
                <w:sz w:val="14"/>
                <w:szCs w:val="14"/>
              </w:rPr>
              <w:t>Hosted</w:t>
            </w:r>
            <w:r w:rsidRPr="00581D90">
              <w:rPr>
                <w:rFonts w:ascii="Tahoma" w:hAnsi="Tahoma" w:cs="Tahoma"/>
                <w:sz w:val="14"/>
                <w:szCs w:val="14"/>
                <w:lang w:val="ru-RU"/>
              </w:rPr>
              <w:t xml:space="preserve"> </w:t>
            </w:r>
            <w:r w:rsidRPr="00A3734B">
              <w:rPr>
                <w:rFonts w:ascii="Tahoma" w:hAnsi="Tahoma" w:cs="Tahoma"/>
                <w:sz w:val="14"/>
                <w:szCs w:val="14"/>
              </w:rPr>
              <w:t>Archive</w:t>
            </w:r>
            <w:r w:rsidRPr="00581D90">
              <w:rPr>
                <w:rFonts w:ascii="Tahoma" w:hAnsi="Tahoma" w:cs="Tahoma"/>
                <w:sz w:val="14"/>
                <w:szCs w:val="14"/>
                <w:lang w:val="ru-RU"/>
              </w:rPr>
              <w:t xml:space="preserve"> (</w:t>
            </w:r>
            <w:r w:rsidRPr="00A3734B">
              <w:rPr>
                <w:rFonts w:ascii="Tahoma" w:hAnsi="Tahoma" w:cs="Tahoma"/>
                <w:sz w:val="14"/>
                <w:szCs w:val="14"/>
              </w:rPr>
              <w:t>User</w:t>
            </w:r>
            <w:r w:rsidRPr="00581D90">
              <w:rPr>
                <w:rFonts w:ascii="Tahoma" w:hAnsi="Tahoma" w:cs="Tahoma"/>
                <w:sz w:val="14"/>
                <w:szCs w:val="14"/>
                <w:lang w:val="ru-RU"/>
              </w:rPr>
              <w:t xml:space="preserve"> </w:t>
            </w:r>
            <w:r w:rsidRPr="00A3734B">
              <w:rPr>
                <w:rFonts w:ascii="Tahoma" w:hAnsi="Tahoma" w:cs="Tahoma"/>
                <w:sz w:val="14"/>
                <w:szCs w:val="14"/>
              </w:rPr>
              <w:t>SL</w:t>
            </w:r>
            <w:r w:rsidRPr="00581D90">
              <w:rPr>
                <w:rFonts w:ascii="Tahoma" w:hAnsi="Tahoma" w:cs="Tahoma"/>
                <w:sz w:val="14"/>
                <w:szCs w:val="14"/>
                <w:lang w:val="ru-RU"/>
              </w:rPr>
              <w:t>)</w:t>
            </w:r>
            <w:bookmarkEnd w:id="226"/>
            <w:bookmarkEnd w:id="227"/>
          </w:p>
        </w:tc>
        <w:tc>
          <w:tcPr>
            <w:tcW w:w="846" w:type="dxa"/>
            <w:tcBorders>
              <w:bottom w:val="single" w:sz="4" w:space="0" w:color="auto"/>
            </w:tcBorders>
            <w:shd w:val="clear" w:color="auto" w:fill="auto"/>
            <w:vAlign w:val="center"/>
          </w:tcPr>
          <w:p w:rsidR="001A63C6" w:rsidRPr="00A3734B" w:rsidRDefault="00DE59ED" w:rsidP="00D11241">
            <w:pPr>
              <w:pStyle w:val="TableText"/>
              <w:widowControl w:val="0"/>
              <w:rPr>
                <w:b/>
                <w:color w:val="000000"/>
                <w:sz w:val="13"/>
                <w:szCs w:val="13"/>
                <w:u w:val="single"/>
              </w:rPr>
            </w:pPr>
            <w:hyperlink w:anchor="_45_Exchange_Hosted" w:history="1">
              <w:r w:rsidR="00E46597" w:rsidRPr="00A3734B">
                <w:rPr>
                  <w:rStyle w:val="Hyperlink"/>
                  <w:b/>
                  <w:sz w:val="13"/>
                  <w:szCs w:val="13"/>
                </w:rPr>
                <w:t>45</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A3734B">
            <w:pPr>
              <w:pStyle w:val="ProductNames"/>
              <w:rPr>
                <w:rFonts w:ascii="Tahoma" w:hAnsi="Tahoma" w:cs="Tahoma"/>
                <w:sz w:val="14"/>
                <w:szCs w:val="14"/>
              </w:rPr>
            </w:pPr>
            <w:bookmarkStart w:id="228" w:name="_Toc336337950"/>
            <w:bookmarkStart w:id="229" w:name="_Toc352233516"/>
            <w:r w:rsidRPr="00A3734B">
              <w:rPr>
                <w:rFonts w:ascii="Tahoma" w:hAnsi="Tahoma" w:cs="Tahoma"/>
                <w:sz w:val="14"/>
                <w:szCs w:val="14"/>
              </w:rPr>
              <w:t>Exchange Hosted Encryption (User</w:t>
            </w:r>
            <w:r w:rsidR="00A3734B">
              <w:rPr>
                <w:rFonts w:ascii="Tahoma" w:hAnsi="Tahoma" w:cs="Tahoma"/>
                <w:sz w:val="14"/>
                <w:szCs w:val="14"/>
              </w:rPr>
              <w:t> </w:t>
            </w:r>
            <w:r w:rsidRPr="00A3734B">
              <w:rPr>
                <w:rFonts w:ascii="Tahoma" w:hAnsi="Tahoma" w:cs="Tahoma"/>
                <w:sz w:val="14"/>
                <w:szCs w:val="14"/>
              </w:rPr>
              <w:t>SL)</w:t>
            </w:r>
            <w:bookmarkEnd w:id="228"/>
            <w:bookmarkEnd w:id="229"/>
          </w:p>
        </w:tc>
        <w:tc>
          <w:tcPr>
            <w:tcW w:w="846" w:type="dxa"/>
            <w:tcBorders>
              <w:bottom w:val="single" w:sz="4" w:space="0" w:color="auto"/>
            </w:tcBorders>
            <w:shd w:val="clear" w:color="auto" w:fill="FABF8F"/>
            <w:vAlign w:val="center"/>
          </w:tcPr>
          <w:p w:rsidR="001A63C6" w:rsidRPr="00A3734B" w:rsidRDefault="00DE59ED" w:rsidP="00D11241">
            <w:pPr>
              <w:pStyle w:val="TableText"/>
              <w:widowControl w:val="0"/>
              <w:rPr>
                <w:rStyle w:val="EndnoteReference"/>
                <w:b w:val="0"/>
                <w:color w:val="000000"/>
                <w:sz w:val="13"/>
                <w:szCs w:val="13"/>
                <w:u w:val="single"/>
              </w:rPr>
            </w:pPr>
            <w:hyperlink w:anchor="_46_Exchange_Hosted" w:history="1">
              <w:r w:rsidR="005B0EC7" w:rsidRPr="00A3734B">
                <w:rPr>
                  <w:rStyle w:val="Hyperlink"/>
                  <w:b/>
                  <w:sz w:val="13"/>
                  <w:szCs w:val="13"/>
                </w:rPr>
                <w:t>46</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D66F68">
            <w:pPr>
              <w:pStyle w:val="Heading2"/>
              <w:ind w:left="0"/>
              <w:rPr>
                <w:rFonts w:ascii="Tahoma" w:hAnsi="Tahoma" w:cs="Tahoma"/>
                <w:b w:val="0"/>
                <w:sz w:val="14"/>
                <w:szCs w:val="14"/>
              </w:rPr>
            </w:pPr>
            <w:bookmarkStart w:id="230" w:name="_Toc352233517"/>
            <w:r w:rsidRPr="00A3734B">
              <w:rPr>
                <w:rFonts w:ascii="Tahoma" w:hAnsi="Tahoma" w:cs="Tahoma"/>
                <w:b w:val="0"/>
                <w:sz w:val="14"/>
                <w:szCs w:val="14"/>
              </w:rPr>
              <w:t>Архивация на базе Exchange Online для Exchange Online A</w:t>
            </w:r>
            <w:bookmarkEnd w:id="230"/>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ST (только EES</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1A63C6">
            <w:pPr>
              <w:pStyle w:val="Heading2"/>
              <w:ind w:left="0"/>
              <w:rPr>
                <w:rFonts w:ascii="Tahoma" w:hAnsi="Tahoma" w:cs="Tahoma"/>
                <w:b w:val="0"/>
                <w:sz w:val="14"/>
                <w:szCs w:val="14"/>
              </w:rPr>
            </w:pPr>
            <w:bookmarkStart w:id="231" w:name="_Toc352233518"/>
            <w:r w:rsidRPr="00A3734B">
              <w:rPr>
                <w:rFonts w:ascii="Tahoma" w:hAnsi="Tahoma" w:cs="Tahoma"/>
                <w:b w:val="0"/>
                <w:sz w:val="14"/>
                <w:szCs w:val="14"/>
              </w:rPr>
              <w:t>Архивация на базе Exchange Online для Exchange Online</w:t>
            </w:r>
            <w:bookmarkEnd w:id="231"/>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1A63C6">
            <w:pPr>
              <w:pStyle w:val="Heading2"/>
              <w:ind w:left="0"/>
              <w:rPr>
                <w:rFonts w:ascii="Tahoma" w:hAnsi="Tahoma" w:cs="Tahoma"/>
                <w:b w:val="0"/>
                <w:sz w:val="14"/>
                <w:szCs w:val="14"/>
              </w:rPr>
            </w:pPr>
            <w:bookmarkStart w:id="232" w:name="_Toc336337951"/>
            <w:bookmarkStart w:id="233" w:name="_Toc352233519"/>
            <w:r w:rsidRPr="00A3734B">
              <w:rPr>
                <w:rFonts w:ascii="Tahoma" w:hAnsi="Tahoma" w:cs="Tahoma"/>
                <w:b w:val="0"/>
                <w:sz w:val="14"/>
                <w:szCs w:val="14"/>
              </w:rPr>
              <w:t>Базовая подписка на Exchange Online (лицензии SL «на пользователя»)</w:t>
            </w:r>
            <w:bookmarkEnd w:id="232"/>
            <w:bookmarkEnd w:id="233"/>
          </w:p>
        </w:tc>
        <w:tc>
          <w:tcPr>
            <w:tcW w:w="846" w:type="dxa"/>
            <w:tcBorders>
              <w:bottom w:val="single" w:sz="4" w:space="0" w:color="auto"/>
            </w:tcBorders>
            <w:shd w:val="clear" w:color="auto" w:fill="auto"/>
            <w:vAlign w:val="center"/>
          </w:tcPr>
          <w:p w:rsidR="001A63C6" w:rsidRPr="00A3734B" w:rsidRDefault="00DE59ED" w:rsidP="00D11241">
            <w:pPr>
              <w:pStyle w:val="TableText"/>
              <w:widowControl w:val="0"/>
              <w:rPr>
                <w:rStyle w:val="EndnoteReference"/>
                <w:rFonts w:cs="Tahoma"/>
                <w:b w:val="0"/>
                <w:color w:val="000000"/>
                <w:sz w:val="13"/>
                <w:szCs w:val="13"/>
                <w:u w:val="single"/>
              </w:rPr>
            </w:pPr>
            <w:hyperlink w:anchor="_47_Базовая_подписка" w:history="1">
              <w:r w:rsidR="005B0EC7" w:rsidRPr="00A3734B">
                <w:rPr>
                  <w:rStyle w:val="Hyperlink"/>
                  <w:b/>
                  <w:sz w:val="13"/>
                  <w:szCs w:val="13"/>
                </w:rPr>
                <w:t>47</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395"/>
        </w:trPr>
        <w:tc>
          <w:tcPr>
            <w:tcW w:w="2338" w:type="dxa"/>
            <w:gridSpan w:val="2"/>
            <w:tcBorders>
              <w:bottom w:val="single" w:sz="4" w:space="0" w:color="auto"/>
            </w:tcBorders>
            <w:shd w:val="clear" w:color="auto" w:fill="FABF8F"/>
            <w:vAlign w:val="center"/>
          </w:tcPr>
          <w:p w:rsidR="001A63C6" w:rsidRPr="00A3734B" w:rsidRDefault="001A63C6" w:rsidP="00A3734B">
            <w:pPr>
              <w:pStyle w:val="Heading2"/>
              <w:ind w:left="0"/>
              <w:rPr>
                <w:rFonts w:ascii="Tahoma" w:hAnsi="Tahoma" w:cs="Tahoma"/>
                <w:b w:val="0"/>
                <w:sz w:val="14"/>
                <w:szCs w:val="14"/>
              </w:rPr>
            </w:pPr>
            <w:bookmarkStart w:id="234" w:name="_Toc336337952"/>
            <w:bookmarkStart w:id="235" w:name="_Toc352233520"/>
            <w:r w:rsidRPr="00A3734B">
              <w:rPr>
                <w:rFonts w:ascii="Tahoma" w:hAnsi="Tahoma" w:cs="Tahoma"/>
                <w:b w:val="0"/>
                <w:sz w:val="14"/>
                <w:szCs w:val="14"/>
              </w:rPr>
              <w:t>Exchange Online(план 1) (лицензии</w:t>
            </w:r>
            <w:r w:rsidR="00A3734B">
              <w:rPr>
                <w:rFonts w:ascii="Tahoma" w:hAnsi="Tahoma" w:cs="Tahoma"/>
                <w:b w:val="0"/>
                <w:sz w:val="14"/>
                <w:szCs w:val="14"/>
                <w:lang w:val="en-US"/>
              </w:rPr>
              <w:t> </w:t>
            </w:r>
            <w:r w:rsidRPr="00A3734B">
              <w:rPr>
                <w:rFonts w:ascii="Tahoma" w:hAnsi="Tahoma" w:cs="Tahoma"/>
                <w:b w:val="0"/>
                <w:sz w:val="14"/>
                <w:szCs w:val="14"/>
              </w:rPr>
              <w:t>SL «на пользователя»)</w:t>
            </w:r>
            <w:bookmarkEnd w:id="234"/>
            <w:bookmarkEnd w:id="235"/>
          </w:p>
        </w:tc>
        <w:tc>
          <w:tcPr>
            <w:tcW w:w="846" w:type="dxa"/>
            <w:tcBorders>
              <w:bottom w:val="single" w:sz="4" w:space="0" w:color="auto"/>
            </w:tcBorders>
            <w:shd w:val="clear" w:color="auto" w:fill="FABF8F"/>
            <w:vAlign w:val="center"/>
          </w:tcPr>
          <w:p w:rsidR="001A63C6" w:rsidRPr="00A3734B" w:rsidRDefault="00DE59ED" w:rsidP="00B17EFB">
            <w:pPr>
              <w:pStyle w:val="TableText"/>
              <w:widowControl w:val="0"/>
              <w:rPr>
                <w:rStyle w:val="EndnoteReference"/>
                <w:rFonts w:cs="Tahoma"/>
                <w:b w:val="0"/>
                <w:color w:val="0000FF"/>
                <w:sz w:val="13"/>
                <w:szCs w:val="13"/>
                <w:u w:val="single"/>
              </w:rPr>
            </w:pPr>
            <w:hyperlink w:anchor="_48_Exchange_Online" w:history="1">
              <w:r w:rsidR="005B0EC7" w:rsidRPr="00A3734B">
                <w:rPr>
                  <w:rStyle w:val="Hyperlink"/>
                  <w:b/>
                  <w:sz w:val="13"/>
                  <w:szCs w:val="13"/>
                </w:rPr>
                <w:t>48</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A3734B">
            <w:pPr>
              <w:pStyle w:val="Heading2"/>
              <w:ind w:left="0"/>
              <w:rPr>
                <w:rFonts w:ascii="Tahoma" w:hAnsi="Tahoma" w:cs="Tahoma"/>
                <w:b w:val="0"/>
                <w:sz w:val="14"/>
                <w:szCs w:val="14"/>
              </w:rPr>
            </w:pPr>
            <w:bookmarkStart w:id="236" w:name="_Toc336337953"/>
            <w:bookmarkStart w:id="237" w:name="_Toc352233521"/>
            <w:r w:rsidRPr="00A3734B">
              <w:rPr>
                <w:rFonts w:ascii="Tahoma" w:hAnsi="Tahoma" w:cs="Tahoma"/>
                <w:b w:val="0"/>
                <w:sz w:val="14"/>
                <w:szCs w:val="14"/>
              </w:rPr>
              <w:t>Exchange Online(план 2) (лицензии</w:t>
            </w:r>
            <w:r w:rsidR="00A3734B">
              <w:rPr>
                <w:rFonts w:ascii="Tahoma" w:hAnsi="Tahoma" w:cs="Tahoma"/>
                <w:b w:val="0"/>
                <w:sz w:val="14"/>
                <w:szCs w:val="14"/>
                <w:lang w:val="en-US"/>
              </w:rPr>
              <w:t> </w:t>
            </w:r>
            <w:r w:rsidRPr="00A3734B">
              <w:rPr>
                <w:rFonts w:ascii="Tahoma" w:hAnsi="Tahoma" w:cs="Tahoma"/>
                <w:b w:val="0"/>
                <w:sz w:val="14"/>
                <w:szCs w:val="14"/>
              </w:rPr>
              <w:t>SL «на пользователя»)</w:t>
            </w:r>
            <w:bookmarkEnd w:id="236"/>
            <w:bookmarkEnd w:id="237"/>
          </w:p>
        </w:tc>
        <w:tc>
          <w:tcPr>
            <w:tcW w:w="846" w:type="dxa"/>
            <w:tcBorders>
              <w:bottom w:val="single" w:sz="4" w:space="0" w:color="auto"/>
            </w:tcBorders>
            <w:shd w:val="clear" w:color="auto" w:fill="auto"/>
            <w:vAlign w:val="center"/>
          </w:tcPr>
          <w:p w:rsidR="001A63C6" w:rsidRPr="00A3734B" w:rsidRDefault="00DE59ED" w:rsidP="003D2CC8">
            <w:pPr>
              <w:pStyle w:val="TableText"/>
              <w:widowControl w:val="0"/>
              <w:rPr>
                <w:rStyle w:val="EndnoteReference"/>
                <w:b w:val="0"/>
                <w:color w:val="000000"/>
                <w:sz w:val="13"/>
                <w:szCs w:val="13"/>
                <w:u w:val="single"/>
              </w:rPr>
            </w:pPr>
            <w:hyperlink w:anchor="_49_Exchange_Online" w:history="1">
              <w:r w:rsidR="005B0EC7" w:rsidRPr="00A3734B">
                <w:rPr>
                  <w:rStyle w:val="Hyperlink"/>
                  <w:b/>
                  <w:sz w:val="13"/>
                  <w:szCs w:val="13"/>
                </w:rPr>
                <w:t>49</w:t>
              </w:r>
            </w:hyperlink>
          </w:p>
        </w:tc>
        <w:tc>
          <w:tcPr>
            <w:tcW w:w="450" w:type="dxa"/>
            <w:tcBorders>
              <w:bottom w:val="single" w:sz="4" w:space="0" w:color="auto"/>
            </w:tcBorders>
            <w:shd w:val="clear" w:color="auto" w:fill="auto"/>
            <w:vAlign w:val="center"/>
          </w:tcPr>
          <w:p w:rsidR="001A63C6" w:rsidRPr="00533983" w:rsidRDefault="001A63C6" w:rsidP="007E466C">
            <w:pPr>
              <w:pStyle w:val="TableText"/>
              <w:widowControl w:val="0"/>
              <w:spacing w:before="80"/>
              <w:rPr>
                <w:rFonts w:ascii="Tahoma" w:hAnsi="Tahoma" w:cs="Tahoma"/>
                <w:sz w:val="13"/>
              </w:rPr>
            </w:pPr>
            <w:r w:rsidRPr="0053398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1A63C6">
            <w:pPr>
              <w:pStyle w:val="Heading3"/>
              <w:rPr>
                <w:rFonts w:ascii="Tahoma" w:hAnsi="Tahoma" w:cs="Tahoma"/>
                <w:b w:val="0"/>
                <w:sz w:val="14"/>
                <w:szCs w:val="14"/>
              </w:rPr>
            </w:pPr>
            <w:bookmarkStart w:id="238" w:name="_Toc336337954"/>
            <w:bookmarkStart w:id="239" w:name="_Toc352233522"/>
            <w:r w:rsidRPr="00A3734B">
              <w:rPr>
                <w:rFonts w:ascii="Tahoma" w:hAnsi="Tahoma" w:cs="Tahoma"/>
                <w:b w:val="0"/>
                <w:sz w:val="14"/>
                <w:szCs w:val="14"/>
              </w:rPr>
              <w:t>Exchange Online Plan 1A для выпускников (User SL)</w:t>
            </w:r>
            <w:bookmarkEnd w:id="238"/>
            <w:bookmarkEnd w:id="239"/>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(только EES)</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1A63C6">
            <w:pPr>
              <w:pStyle w:val="Heading3"/>
              <w:rPr>
                <w:rFonts w:ascii="Tahoma" w:hAnsi="Tahoma" w:cs="Tahoma"/>
                <w:b w:val="0"/>
                <w:sz w:val="14"/>
                <w:szCs w:val="14"/>
              </w:rPr>
            </w:pPr>
            <w:bookmarkStart w:id="240" w:name="_Toc336337955"/>
            <w:bookmarkStart w:id="241" w:name="_Toc352233523"/>
            <w:r w:rsidRPr="00A3734B">
              <w:rPr>
                <w:rFonts w:ascii="Tahoma" w:hAnsi="Tahoma" w:cs="Tahoma"/>
                <w:b w:val="0"/>
                <w:sz w:val="14"/>
                <w:szCs w:val="14"/>
              </w:rPr>
              <w:t>Exchange Online (план 2A) (лицензии SL «на пользователя»)</w:t>
            </w:r>
            <w:bookmarkEnd w:id="240"/>
            <w:bookmarkEnd w:id="241"/>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(только EES)</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A3734B">
            <w:pPr>
              <w:pStyle w:val="ProductNames"/>
              <w:rPr>
                <w:rFonts w:ascii="Tahoma" w:hAnsi="Tahoma" w:cs="Tahoma"/>
                <w:sz w:val="14"/>
                <w:szCs w:val="14"/>
              </w:rPr>
            </w:pPr>
            <w:bookmarkStart w:id="242" w:name="_Toc352233524"/>
            <w:r w:rsidRPr="00A3734B">
              <w:rPr>
                <w:rFonts w:ascii="Tahoma" w:hAnsi="Tahoma" w:cs="Tahoma"/>
                <w:sz w:val="14"/>
                <w:szCs w:val="14"/>
              </w:rPr>
              <w:t>Exchange Online Protection (User</w:t>
            </w:r>
            <w:r w:rsidR="00A3734B">
              <w:rPr>
                <w:rFonts w:ascii="Tahoma" w:hAnsi="Tahoma" w:cs="Tahoma"/>
                <w:sz w:val="14"/>
                <w:szCs w:val="14"/>
              </w:rPr>
              <w:t> </w:t>
            </w:r>
            <w:r w:rsidRPr="00A3734B">
              <w:rPr>
                <w:rFonts w:ascii="Tahoma" w:hAnsi="Tahoma" w:cs="Tahoma"/>
                <w:sz w:val="14"/>
                <w:szCs w:val="14"/>
              </w:rPr>
              <w:t>SL)</w:t>
            </w:r>
            <w:bookmarkEnd w:id="242"/>
          </w:p>
        </w:tc>
        <w:tc>
          <w:tcPr>
            <w:tcW w:w="846" w:type="dxa"/>
            <w:tcBorders>
              <w:bottom w:val="single" w:sz="4" w:space="0" w:color="auto"/>
            </w:tcBorders>
            <w:shd w:val="clear" w:color="auto" w:fill="FABF8F"/>
            <w:vAlign w:val="center"/>
          </w:tcPr>
          <w:p w:rsidR="001A63C6" w:rsidRPr="00A3734B" w:rsidRDefault="00DE59ED" w:rsidP="003D2CC8">
            <w:pPr>
              <w:pStyle w:val="TableText"/>
              <w:widowControl w:val="0"/>
              <w:rPr>
                <w:b/>
                <w:sz w:val="13"/>
                <w:szCs w:val="13"/>
              </w:rPr>
            </w:pPr>
            <w:hyperlink w:anchor="_50_Exchange_Online" w:history="1">
              <w:r w:rsidR="005B0EC7" w:rsidRPr="00A3734B">
                <w:rPr>
                  <w:rStyle w:val="Hyperlink"/>
                  <w:b/>
                  <w:sz w:val="13"/>
                  <w:szCs w:val="13"/>
                </w:rPr>
                <w:t>50</w:t>
              </w:r>
            </w:hyperlink>
            <w:hyperlink w:anchor="_49_Exchange_Server" w:history="1"/>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1A63C6">
            <w:pPr>
              <w:pStyle w:val="ProductNames"/>
              <w:rPr>
                <w:rFonts w:ascii="Tahoma" w:hAnsi="Tahoma" w:cs="Tahoma"/>
                <w:sz w:val="14"/>
                <w:szCs w:val="14"/>
              </w:rPr>
            </w:pPr>
            <w:bookmarkStart w:id="243" w:name="_Toc336337958"/>
            <w:bookmarkStart w:id="244" w:name="_Toc352233525"/>
            <w:r w:rsidRPr="00A3734B">
              <w:rPr>
                <w:rFonts w:ascii="Tahoma" w:hAnsi="Tahoma" w:cs="Tahoma"/>
                <w:sz w:val="14"/>
                <w:szCs w:val="14"/>
              </w:rPr>
              <w:t>Exchange Server Enterprise</w:t>
            </w:r>
            <w:bookmarkEnd w:id="243"/>
            <w:r w:rsidRPr="00A3734B">
              <w:rPr>
                <w:rFonts w:ascii="Tahoma" w:hAnsi="Tahoma" w:cs="Tahoma"/>
                <w:sz w:val="14"/>
                <w:szCs w:val="14"/>
              </w:rPr>
              <w:t xml:space="preserve"> 2013</w:t>
            </w:r>
            <w:bookmarkEnd w:id="244"/>
          </w:p>
        </w:tc>
        <w:tc>
          <w:tcPr>
            <w:tcW w:w="846" w:type="dxa"/>
            <w:tcBorders>
              <w:bottom w:val="single" w:sz="4" w:space="0" w:color="auto"/>
            </w:tcBorders>
            <w:shd w:val="clear" w:color="auto" w:fill="auto"/>
            <w:vAlign w:val="center"/>
          </w:tcPr>
          <w:p w:rsidR="001A63C6" w:rsidRPr="00A3734B" w:rsidRDefault="00DE59ED" w:rsidP="003D2CC8">
            <w:pPr>
              <w:pStyle w:val="TableText"/>
              <w:widowControl w:val="0"/>
              <w:rPr>
                <w:b/>
                <w:color w:val="0000FF"/>
                <w:sz w:val="13"/>
                <w:szCs w:val="13"/>
                <w:u w:val="single"/>
              </w:rPr>
            </w:pPr>
            <w:hyperlink w:anchor="_52_51_Exchange" w:history="1">
              <w:r w:rsidR="005B0EC7" w:rsidRPr="00A3734B">
                <w:rPr>
                  <w:rStyle w:val="Hyperlink"/>
                  <w:b/>
                  <w:sz w:val="13"/>
                  <w:szCs w:val="13"/>
                </w:rPr>
                <w:t>51</w:t>
              </w:r>
            </w:hyperlink>
            <w:hyperlink w:anchor="_49_Exchange_Server" w:history="1"/>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1A63C6">
            <w:pPr>
              <w:pStyle w:val="ProductNames"/>
              <w:rPr>
                <w:rFonts w:ascii="Tahoma" w:hAnsi="Tahoma" w:cs="Tahoma"/>
                <w:sz w:val="14"/>
                <w:szCs w:val="14"/>
              </w:rPr>
            </w:pPr>
            <w:bookmarkStart w:id="245" w:name="_Toc336337959"/>
            <w:bookmarkStart w:id="246" w:name="_Toc352233526"/>
            <w:r w:rsidRPr="00A3734B">
              <w:rPr>
                <w:rFonts w:ascii="Tahoma" w:hAnsi="Tahoma" w:cs="Tahoma"/>
                <w:sz w:val="14"/>
                <w:szCs w:val="14"/>
              </w:rPr>
              <w:t>Exchange Server Standard</w:t>
            </w:r>
            <w:bookmarkEnd w:id="245"/>
            <w:r w:rsidRPr="00A3734B">
              <w:rPr>
                <w:rFonts w:ascii="Tahoma" w:hAnsi="Tahoma" w:cs="Tahoma"/>
                <w:sz w:val="14"/>
                <w:szCs w:val="14"/>
              </w:rPr>
              <w:t xml:space="preserve"> 2013</w:t>
            </w:r>
            <w:bookmarkEnd w:id="246"/>
          </w:p>
        </w:tc>
        <w:tc>
          <w:tcPr>
            <w:tcW w:w="846" w:type="dxa"/>
            <w:tcBorders>
              <w:bottom w:val="single" w:sz="4" w:space="0" w:color="auto"/>
            </w:tcBorders>
            <w:shd w:val="clear" w:color="auto" w:fill="FABF8F"/>
            <w:vAlign w:val="center"/>
          </w:tcPr>
          <w:p w:rsidR="001A63C6" w:rsidRPr="00A3734B" w:rsidRDefault="00DE59ED" w:rsidP="003D2CC8">
            <w:pPr>
              <w:pStyle w:val="TableText"/>
              <w:widowControl w:val="0"/>
              <w:rPr>
                <w:b/>
                <w:color w:val="0000FF"/>
                <w:sz w:val="13"/>
                <w:szCs w:val="13"/>
                <w:u w:val="single"/>
              </w:rPr>
            </w:pPr>
            <w:hyperlink w:anchor="_52_51_Exchange" w:history="1">
              <w:r w:rsidR="00E46597" w:rsidRPr="00A3734B">
                <w:rPr>
                  <w:rStyle w:val="Hyperlink"/>
                  <w:b/>
                  <w:sz w:val="13"/>
                  <w:szCs w:val="13"/>
                </w:rPr>
                <w:t>51</w:t>
              </w:r>
            </w:hyperlink>
            <w:hyperlink w:anchor="_49_Exchange_Server" w:history="1"/>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A3734B">
            <w:pPr>
              <w:pStyle w:val="ProductNames"/>
              <w:rPr>
                <w:rFonts w:ascii="Tahoma" w:hAnsi="Tahoma" w:cs="Tahoma"/>
                <w:sz w:val="14"/>
                <w:szCs w:val="14"/>
              </w:rPr>
            </w:pPr>
            <w:bookmarkStart w:id="247" w:name="_Toc336337960"/>
            <w:bookmarkStart w:id="248" w:name="_Toc352233527"/>
            <w:r w:rsidRPr="00A3734B">
              <w:rPr>
                <w:rFonts w:ascii="Tahoma" w:hAnsi="Tahoma" w:cs="Tahoma"/>
                <w:sz w:val="14"/>
                <w:szCs w:val="14"/>
              </w:rPr>
              <w:t>Exchange Server 2007 Standard for</w:t>
            </w:r>
            <w:r w:rsidR="00A3734B">
              <w:rPr>
                <w:rFonts w:ascii="Tahoma" w:hAnsi="Tahoma" w:cs="Tahoma"/>
                <w:sz w:val="14"/>
                <w:szCs w:val="14"/>
              </w:rPr>
              <w:t> </w:t>
            </w:r>
            <w:r w:rsidRPr="00A3734B">
              <w:rPr>
                <w:rFonts w:ascii="Tahoma" w:hAnsi="Tahoma" w:cs="Tahoma"/>
                <w:sz w:val="14"/>
                <w:szCs w:val="14"/>
              </w:rPr>
              <w:t>Small Business</w:t>
            </w:r>
            <w:bookmarkEnd w:id="247"/>
            <w:bookmarkEnd w:id="248"/>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1A63C6">
            <w:pPr>
              <w:pStyle w:val="ProductNames"/>
              <w:rPr>
                <w:rFonts w:ascii="Tahoma" w:hAnsi="Tahoma" w:cs="Tahoma"/>
                <w:sz w:val="14"/>
                <w:szCs w:val="14"/>
              </w:rPr>
            </w:pPr>
            <w:bookmarkStart w:id="249" w:name="_Toc336337961"/>
            <w:bookmarkStart w:id="250" w:name="_Toc352233528"/>
            <w:r w:rsidRPr="00A3734B">
              <w:rPr>
                <w:rFonts w:ascii="Tahoma" w:hAnsi="Tahoma" w:cs="Tahoma"/>
                <w:sz w:val="14"/>
                <w:szCs w:val="14"/>
              </w:rPr>
              <w:t>Exchange Server 2007 Standard for Small Business CAL</w:t>
            </w:r>
            <w:bookmarkEnd w:id="249"/>
            <w:bookmarkEnd w:id="250"/>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1A63C6">
            <w:pPr>
              <w:pStyle w:val="ProductNames"/>
              <w:rPr>
                <w:rFonts w:ascii="Tahoma" w:hAnsi="Tahoma" w:cs="Tahoma"/>
                <w:sz w:val="14"/>
                <w:szCs w:val="14"/>
                <w:lang w:val="ru-RU"/>
              </w:rPr>
            </w:pPr>
            <w:bookmarkStart w:id="251" w:name="_Toc336337963"/>
            <w:bookmarkStart w:id="252" w:name="_Toc352233529"/>
            <w:r w:rsidRPr="00A3734B">
              <w:rPr>
                <w:rFonts w:ascii="Tahoma" w:hAnsi="Tahoma" w:cs="Tahoma"/>
                <w:sz w:val="14"/>
                <w:szCs w:val="14"/>
              </w:rPr>
              <w:t>Exchange</w:t>
            </w:r>
            <w:r w:rsidRPr="00581D90">
              <w:rPr>
                <w:rFonts w:ascii="Tahoma" w:hAnsi="Tahoma" w:cs="Tahoma"/>
                <w:sz w:val="14"/>
                <w:szCs w:val="14"/>
                <w:lang w:val="ru-RU"/>
              </w:rPr>
              <w:t xml:space="preserve"> </w:t>
            </w:r>
            <w:r w:rsidRPr="00A3734B">
              <w:rPr>
                <w:rFonts w:ascii="Tahoma" w:hAnsi="Tahoma" w:cs="Tahoma"/>
                <w:sz w:val="14"/>
                <w:szCs w:val="14"/>
              </w:rPr>
              <w:t>Server</w:t>
            </w:r>
            <w:r w:rsidRPr="00581D90">
              <w:rPr>
                <w:rFonts w:ascii="Tahoma" w:hAnsi="Tahoma" w:cs="Tahoma"/>
                <w:sz w:val="14"/>
                <w:szCs w:val="14"/>
                <w:lang w:val="ru-RU"/>
              </w:rPr>
              <w:t xml:space="preserve"> 2010 </w:t>
            </w:r>
            <w:r w:rsidRPr="00A3734B">
              <w:rPr>
                <w:rFonts w:ascii="Tahoma" w:hAnsi="Tahoma" w:cs="Tahoma"/>
                <w:sz w:val="14"/>
                <w:szCs w:val="14"/>
              </w:rPr>
              <w:t>Standard</w:t>
            </w:r>
            <w:r w:rsidRPr="00581D90">
              <w:rPr>
                <w:rFonts w:ascii="Tahoma" w:hAnsi="Tahoma" w:cs="Tahoma"/>
                <w:sz w:val="14"/>
                <w:szCs w:val="14"/>
                <w:lang w:val="ru-RU"/>
              </w:rPr>
              <w:t xml:space="preserve"> </w:t>
            </w:r>
            <w:r w:rsidRPr="00A3734B">
              <w:rPr>
                <w:rFonts w:ascii="Tahoma" w:hAnsi="Tahoma" w:cs="Tahoma"/>
                <w:sz w:val="14"/>
                <w:szCs w:val="14"/>
              </w:rPr>
              <w:t>CAL</w:t>
            </w:r>
            <w:r w:rsidRPr="00581D90">
              <w:rPr>
                <w:rFonts w:ascii="Tahoma" w:hAnsi="Tahoma" w:cs="Tahoma"/>
                <w:sz w:val="14"/>
                <w:szCs w:val="14"/>
                <w:lang w:val="ru-RU"/>
              </w:rPr>
              <w:t xml:space="preserve"> (лицензии «на устройство» и пользовательские лицензии)</w:t>
            </w:r>
            <w:bookmarkEnd w:id="251"/>
            <w:bookmarkEnd w:id="252"/>
          </w:p>
        </w:tc>
        <w:tc>
          <w:tcPr>
            <w:tcW w:w="846" w:type="dxa"/>
            <w:tcBorders>
              <w:bottom w:val="single" w:sz="4" w:space="0" w:color="auto"/>
            </w:tcBorders>
            <w:shd w:val="clear" w:color="auto" w:fill="auto"/>
            <w:vAlign w:val="center"/>
          </w:tcPr>
          <w:p w:rsidR="001A63C6" w:rsidRPr="00A3734B" w:rsidRDefault="00DE59ED" w:rsidP="003D2CC8">
            <w:pPr>
              <w:pStyle w:val="TableText"/>
              <w:widowControl w:val="0"/>
              <w:rPr>
                <w:rStyle w:val="EndnoteReference"/>
                <w:b w:val="0"/>
                <w:color w:val="0000FF"/>
                <w:sz w:val="13"/>
                <w:szCs w:val="13"/>
                <w:u w:val="single"/>
              </w:rPr>
            </w:pPr>
            <w:hyperlink w:anchor="_52_Exchange_Server" w:history="1">
              <w:r w:rsidR="005B0EC7" w:rsidRPr="00A3734B">
                <w:rPr>
                  <w:rStyle w:val="Hyperlink"/>
                  <w:b/>
                  <w:sz w:val="13"/>
                  <w:szCs w:val="13"/>
                </w:rPr>
                <w:t>52</w:t>
              </w:r>
            </w:hyperlink>
            <w:hyperlink w:anchor="_50_Exchange_Server" w:history="1"/>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AO, 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Del="00515A83" w:rsidTr="00A3734B">
        <w:trPr>
          <w:trHeight w:val="145"/>
        </w:trPr>
        <w:tc>
          <w:tcPr>
            <w:tcW w:w="2338" w:type="dxa"/>
            <w:gridSpan w:val="2"/>
            <w:tcBorders>
              <w:bottom w:val="single" w:sz="4" w:space="0" w:color="auto"/>
            </w:tcBorders>
            <w:shd w:val="clear" w:color="auto" w:fill="FABF8F"/>
          </w:tcPr>
          <w:p w:rsidR="001A63C6" w:rsidRPr="00A3734B" w:rsidDel="00515A83" w:rsidRDefault="001A63C6" w:rsidP="001A63C6">
            <w:pPr>
              <w:pStyle w:val="ProductNames"/>
              <w:rPr>
                <w:rFonts w:ascii="Tahoma" w:hAnsi="Tahoma" w:cs="Tahoma"/>
                <w:sz w:val="14"/>
                <w:szCs w:val="14"/>
              </w:rPr>
            </w:pPr>
            <w:bookmarkStart w:id="253" w:name="_Toc336337965"/>
            <w:bookmarkStart w:id="254" w:name="_Toc352233530"/>
            <w:r w:rsidRPr="00A3734B">
              <w:rPr>
                <w:rFonts w:ascii="Tahoma" w:hAnsi="Tahoma" w:cs="Tahoma"/>
                <w:sz w:val="14"/>
                <w:szCs w:val="14"/>
              </w:rPr>
              <w:t>Forefront Endpoint Protection</w:t>
            </w:r>
            <w:bookmarkEnd w:id="253"/>
            <w:bookmarkEnd w:id="254"/>
          </w:p>
        </w:tc>
        <w:tc>
          <w:tcPr>
            <w:tcW w:w="846" w:type="dxa"/>
            <w:tcBorders>
              <w:bottom w:val="single" w:sz="4" w:space="0" w:color="auto"/>
            </w:tcBorders>
            <w:shd w:val="clear" w:color="auto" w:fill="FABF8F"/>
            <w:vAlign w:val="center"/>
          </w:tcPr>
          <w:p w:rsidR="001A63C6" w:rsidRPr="00A3734B" w:rsidDel="00515A83" w:rsidRDefault="00DE59ED" w:rsidP="003D2CC8">
            <w:pPr>
              <w:pStyle w:val="TableText"/>
              <w:widowControl w:val="0"/>
              <w:rPr>
                <w:rStyle w:val="EndnoteReference"/>
                <w:b w:val="0"/>
                <w:color w:val="000000"/>
                <w:sz w:val="13"/>
                <w:szCs w:val="13"/>
                <w:u w:val="single"/>
              </w:rPr>
            </w:pPr>
            <w:hyperlink w:anchor="_53_Forefront_Endpoint" w:history="1">
              <w:r w:rsidR="005B0EC7" w:rsidRPr="00A3734B">
                <w:rPr>
                  <w:rStyle w:val="Hyperlink"/>
                  <w:b/>
                  <w:sz w:val="13"/>
                  <w:szCs w:val="13"/>
                </w:rPr>
                <w:t>53</w:t>
              </w:r>
            </w:hyperlink>
          </w:p>
        </w:tc>
        <w:tc>
          <w:tcPr>
            <w:tcW w:w="450" w:type="dxa"/>
            <w:tcBorders>
              <w:bottom w:val="single" w:sz="4" w:space="0" w:color="auto"/>
            </w:tcBorders>
            <w:shd w:val="clear" w:color="auto" w:fill="FABF8F"/>
            <w:vAlign w:val="center"/>
          </w:tcPr>
          <w:p w:rsidR="001A63C6" w:rsidRPr="00533983"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Del="00515A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Del="00515A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9B058F">
            <w:pPr>
              <w:pStyle w:val="ProductNames"/>
              <w:rPr>
                <w:rFonts w:ascii="Tahoma" w:hAnsi="Tahoma" w:cs="Tahoma"/>
                <w:sz w:val="14"/>
                <w:szCs w:val="14"/>
                <w:lang w:val="ru-RU"/>
              </w:rPr>
            </w:pPr>
            <w:bookmarkStart w:id="255" w:name="_Toc336337966"/>
            <w:bookmarkStart w:id="256" w:name="_Toc352233531"/>
            <w:r w:rsidRPr="00A3734B">
              <w:rPr>
                <w:rFonts w:ascii="Tahoma" w:hAnsi="Tahoma" w:cs="Tahoma"/>
                <w:sz w:val="14"/>
                <w:szCs w:val="14"/>
              </w:rPr>
              <w:t>Forefront</w:t>
            </w:r>
            <w:r w:rsidRPr="00581D90">
              <w:rPr>
                <w:rFonts w:ascii="Tahoma" w:hAnsi="Tahoma" w:cs="Tahoma"/>
                <w:sz w:val="14"/>
                <w:szCs w:val="14"/>
                <w:lang w:val="ru-RU"/>
              </w:rPr>
              <w:t xml:space="preserve"> </w:t>
            </w:r>
            <w:r w:rsidRPr="00A3734B">
              <w:rPr>
                <w:rFonts w:ascii="Tahoma" w:hAnsi="Tahoma" w:cs="Tahoma"/>
                <w:sz w:val="14"/>
                <w:szCs w:val="14"/>
              </w:rPr>
              <w:t>Identity</w:t>
            </w:r>
            <w:r w:rsidRPr="00581D90">
              <w:rPr>
                <w:rFonts w:ascii="Tahoma" w:hAnsi="Tahoma" w:cs="Tahoma"/>
                <w:sz w:val="14"/>
                <w:szCs w:val="14"/>
                <w:lang w:val="ru-RU"/>
              </w:rPr>
              <w:t xml:space="preserve"> </w:t>
            </w:r>
            <w:r w:rsidRPr="00A3734B">
              <w:rPr>
                <w:rFonts w:ascii="Tahoma" w:hAnsi="Tahoma" w:cs="Tahoma"/>
                <w:sz w:val="14"/>
                <w:szCs w:val="14"/>
              </w:rPr>
              <w:t>Manager</w:t>
            </w:r>
            <w:r w:rsidRPr="00581D90">
              <w:rPr>
                <w:rFonts w:ascii="Tahoma" w:hAnsi="Tahoma" w:cs="Tahoma"/>
                <w:sz w:val="14"/>
                <w:szCs w:val="14"/>
                <w:lang w:val="ru-RU"/>
              </w:rPr>
              <w:t xml:space="preserve"> 2010 </w:t>
            </w:r>
            <w:r w:rsidRPr="00A3734B">
              <w:rPr>
                <w:rFonts w:ascii="Tahoma" w:hAnsi="Tahoma" w:cs="Tahoma"/>
                <w:sz w:val="14"/>
                <w:szCs w:val="14"/>
              </w:rPr>
              <w:t>R</w:t>
            </w:r>
            <w:r w:rsidRPr="00581D90">
              <w:rPr>
                <w:rFonts w:ascii="Tahoma" w:hAnsi="Tahoma" w:cs="Tahoma"/>
                <w:sz w:val="14"/>
                <w:szCs w:val="14"/>
                <w:lang w:val="ru-RU"/>
              </w:rPr>
              <w:t xml:space="preserve">2 </w:t>
            </w:r>
            <w:r w:rsidRPr="00A3734B">
              <w:rPr>
                <w:rFonts w:ascii="Tahoma" w:hAnsi="Tahoma" w:cs="Tahoma"/>
                <w:sz w:val="14"/>
                <w:szCs w:val="14"/>
              </w:rPr>
              <w:t>CAL</w:t>
            </w:r>
            <w:r w:rsidRPr="00581D90">
              <w:rPr>
                <w:rFonts w:ascii="Tahoma" w:hAnsi="Tahoma" w:cs="Tahoma"/>
                <w:sz w:val="14"/>
                <w:szCs w:val="14"/>
                <w:lang w:val="ru-RU"/>
              </w:rPr>
              <w:t xml:space="preserve"> (только лицензии «на</w:t>
            </w:r>
            <w:r w:rsidR="009B058F">
              <w:rPr>
                <w:rFonts w:ascii="Tahoma" w:hAnsi="Tahoma" w:cs="Tahoma"/>
                <w:sz w:val="14"/>
                <w:szCs w:val="14"/>
              </w:rPr>
              <w:t> </w:t>
            </w:r>
            <w:r w:rsidRPr="00581D90">
              <w:rPr>
                <w:rFonts w:ascii="Tahoma" w:hAnsi="Tahoma" w:cs="Tahoma"/>
                <w:sz w:val="14"/>
                <w:szCs w:val="14"/>
                <w:lang w:val="ru-RU"/>
              </w:rPr>
              <w:t>пользователя»)</w:t>
            </w:r>
            <w:bookmarkEnd w:id="255"/>
            <w:bookmarkEnd w:id="256"/>
          </w:p>
        </w:tc>
        <w:tc>
          <w:tcPr>
            <w:tcW w:w="846" w:type="dxa"/>
            <w:tcBorders>
              <w:bottom w:val="single" w:sz="4" w:space="0" w:color="auto"/>
            </w:tcBorders>
            <w:shd w:val="clear" w:color="auto" w:fill="auto"/>
            <w:vAlign w:val="center"/>
          </w:tcPr>
          <w:p w:rsidR="001A63C6" w:rsidRPr="00A3734B" w:rsidRDefault="00DE59ED" w:rsidP="00C117E4">
            <w:pPr>
              <w:pStyle w:val="TableText"/>
              <w:widowControl w:val="0"/>
              <w:rPr>
                <w:rStyle w:val="EndnoteReference"/>
                <w:b w:val="0"/>
                <w:color w:val="0000FF"/>
                <w:sz w:val="13"/>
                <w:szCs w:val="13"/>
                <w:u w:val="single"/>
              </w:rPr>
            </w:pPr>
            <w:hyperlink w:anchor="_54_Forefront_Identity" w:history="1">
              <w:r w:rsidR="005B0EC7" w:rsidRPr="00A3734B">
                <w:rPr>
                  <w:rStyle w:val="Hyperlink"/>
                  <w:b/>
                  <w:sz w:val="13"/>
                  <w:szCs w:val="13"/>
                </w:rPr>
                <w:t>54</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3</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1A63C6">
            <w:pPr>
              <w:pStyle w:val="ProductNames"/>
              <w:rPr>
                <w:rFonts w:ascii="Tahoma" w:hAnsi="Tahoma" w:cs="Tahoma"/>
                <w:sz w:val="14"/>
                <w:szCs w:val="14"/>
              </w:rPr>
            </w:pPr>
            <w:bookmarkStart w:id="257" w:name="_Toc336337967"/>
            <w:bookmarkStart w:id="258" w:name="_Toc352233532"/>
            <w:r w:rsidRPr="00A3734B">
              <w:rPr>
                <w:rFonts w:ascii="Tahoma" w:hAnsi="Tahoma" w:cs="Tahoma"/>
                <w:sz w:val="14"/>
                <w:szCs w:val="14"/>
              </w:rPr>
              <w:t>Forefront Identity Manager 2010 R2 External Connector</w:t>
            </w:r>
            <w:bookmarkEnd w:id="257"/>
            <w:bookmarkEnd w:id="258"/>
          </w:p>
        </w:tc>
        <w:tc>
          <w:tcPr>
            <w:tcW w:w="846" w:type="dxa"/>
            <w:tcBorders>
              <w:bottom w:val="single" w:sz="4" w:space="0" w:color="auto"/>
            </w:tcBorders>
            <w:shd w:val="clear" w:color="auto" w:fill="FABF8F"/>
            <w:vAlign w:val="center"/>
          </w:tcPr>
          <w:p w:rsidR="001A63C6" w:rsidRPr="00A3734B" w:rsidRDefault="00DE59ED" w:rsidP="004E5F2F">
            <w:pPr>
              <w:pStyle w:val="TableText"/>
              <w:widowControl w:val="0"/>
              <w:rPr>
                <w:rStyle w:val="EndnoteReference"/>
                <w:b w:val="0"/>
                <w:color w:val="000000"/>
                <w:sz w:val="13"/>
                <w:szCs w:val="13"/>
                <w:u w:val="single"/>
              </w:rPr>
            </w:pPr>
            <w:hyperlink w:anchor="_54_Forefront_Identity" w:history="1">
              <w:r w:rsidR="00B63C65" w:rsidRPr="00A3734B">
                <w:rPr>
                  <w:rStyle w:val="Hyperlink"/>
                  <w:b/>
                  <w:sz w:val="13"/>
                  <w:szCs w:val="13"/>
                </w:rPr>
                <w:t>54</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1A63C6">
            <w:pPr>
              <w:pStyle w:val="ProductNames"/>
              <w:rPr>
                <w:rFonts w:ascii="Tahoma" w:hAnsi="Tahoma" w:cs="Tahoma"/>
                <w:sz w:val="14"/>
                <w:szCs w:val="14"/>
              </w:rPr>
            </w:pPr>
            <w:bookmarkStart w:id="259" w:name="_Toc336337968"/>
            <w:bookmarkStart w:id="260" w:name="_Toc352233533"/>
            <w:r w:rsidRPr="00A3734B">
              <w:rPr>
                <w:rFonts w:ascii="Tahoma" w:hAnsi="Tahoma" w:cs="Tahoma"/>
                <w:sz w:val="14"/>
                <w:szCs w:val="14"/>
              </w:rPr>
              <w:t>Forefront Identity Manager 2010 R2 Server</w:t>
            </w:r>
            <w:bookmarkEnd w:id="259"/>
            <w:bookmarkEnd w:id="260"/>
            <w:r w:rsidRPr="00A3734B">
              <w:rPr>
                <w:rFonts w:ascii="Tahoma" w:hAnsi="Tahoma" w:cs="Tahoma"/>
                <w:sz w:val="14"/>
                <w:szCs w:val="14"/>
              </w:rPr>
              <w:t xml:space="preserve"> </w:t>
            </w:r>
          </w:p>
        </w:tc>
        <w:tc>
          <w:tcPr>
            <w:tcW w:w="846" w:type="dxa"/>
            <w:tcBorders>
              <w:bottom w:val="single" w:sz="4" w:space="0" w:color="auto"/>
            </w:tcBorders>
            <w:shd w:val="clear" w:color="auto" w:fill="auto"/>
            <w:vAlign w:val="center"/>
          </w:tcPr>
          <w:p w:rsidR="001A63C6" w:rsidRPr="00A3734B" w:rsidRDefault="00DE59ED" w:rsidP="004E5F2F">
            <w:pPr>
              <w:pStyle w:val="TableText"/>
              <w:widowControl w:val="0"/>
              <w:rPr>
                <w:rStyle w:val="EndnoteReference"/>
                <w:b w:val="0"/>
                <w:color w:val="000000"/>
                <w:sz w:val="13"/>
                <w:szCs w:val="13"/>
                <w:u w:val="single"/>
              </w:rPr>
            </w:pPr>
            <w:hyperlink w:anchor="_54_Forefront_Identity" w:history="1">
              <w:r w:rsidR="00B63C65" w:rsidRPr="00A3734B">
                <w:rPr>
                  <w:rStyle w:val="Hyperlink"/>
                  <w:b/>
                  <w:sz w:val="13"/>
                  <w:szCs w:val="13"/>
                </w:rPr>
                <w:t>54</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313</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250</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1A63C6">
            <w:pPr>
              <w:pStyle w:val="Heading2"/>
              <w:ind w:left="0"/>
              <w:rPr>
                <w:rFonts w:ascii="Tahoma" w:hAnsi="Tahoma" w:cs="Tahoma"/>
                <w:b w:val="0"/>
                <w:sz w:val="14"/>
                <w:szCs w:val="14"/>
              </w:rPr>
            </w:pPr>
            <w:bookmarkStart w:id="261" w:name="_Toc336337969"/>
            <w:bookmarkStart w:id="262" w:name="_Toc352233534"/>
            <w:r w:rsidRPr="00A3734B">
              <w:rPr>
                <w:rFonts w:ascii="Tahoma" w:hAnsi="Tahoma" w:cs="Tahoma"/>
                <w:b w:val="0"/>
                <w:sz w:val="14"/>
                <w:szCs w:val="14"/>
              </w:rPr>
              <w:t>Forefront Identity Manager 2010 R2 — Windows Live Edition</w:t>
            </w:r>
            <w:bookmarkEnd w:id="261"/>
            <w:bookmarkEnd w:id="262"/>
          </w:p>
        </w:tc>
        <w:tc>
          <w:tcPr>
            <w:tcW w:w="846" w:type="dxa"/>
            <w:tcBorders>
              <w:bottom w:val="single" w:sz="4" w:space="0" w:color="auto"/>
            </w:tcBorders>
            <w:shd w:val="clear" w:color="auto" w:fill="FABF8F"/>
            <w:vAlign w:val="center"/>
          </w:tcPr>
          <w:p w:rsidR="001A63C6" w:rsidRPr="00A3734B" w:rsidRDefault="00DE59ED" w:rsidP="00C117E4">
            <w:pPr>
              <w:pStyle w:val="TableText"/>
              <w:widowControl w:val="0"/>
              <w:rPr>
                <w:b/>
                <w:color w:val="0000FF"/>
                <w:sz w:val="13"/>
                <w:szCs w:val="13"/>
                <w:u w:val="single"/>
              </w:rPr>
            </w:pPr>
            <w:hyperlink w:anchor="_55_Forefront_Identity" w:history="1">
              <w:r w:rsidR="005B0EC7" w:rsidRPr="00A3734B">
                <w:rPr>
                  <w:rStyle w:val="Hyperlink"/>
                  <w:b/>
                  <w:sz w:val="13"/>
                  <w:szCs w:val="13"/>
                </w:rPr>
                <w:t>55</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before="100" w:beforeAutospacing="1" w:after="120"/>
              <w:rPr>
                <w:rFonts w:ascii="Tahoma" w:hAnsi="Tahoma" w:cs="Tahoma"/>
                <w:color w:val="000000"/>
                <w:sz w:val="13"/>
                <w:szCs w:val="13"/>
              </w:rPr>
            </w:pPr>
            <w:r w:rsidRPr="00533983">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before="100" w:beforeAutospacing="1" w:after="120"/>
              <w:rPr>
                <w:rFonts w:ascii="Tahoma" w:hAnsi="Tahoma" w:cs="Tahoma"/>
                <w:color w:val="000000"/>
                <w:sz w:val="13"/>
                <w:szCs w:val="13"/>
              </w:rPr>
            </w:pPr>
            <w:r w:rsidRPr="00533983">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before="100" w:beforeAutospacing="1" w:after="120"/>
              <w:rPr>
                <w:rFonts w:ascii="Tahoma" w:hAnsi="Tahoma" w:cs="Tahoma"/>
                <w:color w:val="000000"/>
                <w:sz w:val="13"/>
                <w:szCs w:val="13"/>
              </w:rPr>
            </w:pPr>
            <w:r w:rsidRPr="00533983">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before="100" w:beforeAutospacing="1" w:after="120"/>
              <w:rPr>
                <w:rFonts w:ascii="Tahoma" w:hAnsi="Tahoma" w:cs="Tahoma"/>
                <w:color w:val="000000"/>
                <w:sz w:val="13"/>
                <w:szCs w:val="13"/>
              </w:rPr>
            </w:pPr>
            <w:r w:rsidRPr="00533983">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before="100" w:beforeAutospacing="1" w:after="120"/>
              <w:rPr>
                <w:rFonts w:ascii="Tahoma" w:hAnsi="Tahoma" w:cs="Tahoma"/>
                <w:color w:val="000000"/>
                <w:sz w:val="13"/>
                <w:szCs w:val="13"/>
              </w:rPr>
            </w:pPr>
            <w:r w:rsidRPr="00533983">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before="100" w:beforeAutospacing="1" w:after="120"/>
              <w:rPr>
                <w:rFonts w:ascii="Tahoma" w:hAnsi="Tahoma" w:cs="Tahoma"/>
                <w:color w:val="000000"/>
                <w:sz w:val="13"/>
                <w:szCs w:val="13"/>
              </w:rPr>
            </w:pPr>
            <w:r w:rsidRPr="00533983">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spacing w:before="100" w:beforeAutospacing="1" w:after="120"/>
              <w:rPr>
                <w:rFonts w:ascii="Tahoma" w:hAnsi="Tahoma" w:cs="Tahoma"/>
                <w:color w:val="000000"/>
                <w:sz w:val="13"/>
                <w:szCs w:val="13"/>
              </w:rPr>
            </w:pPr>
            <w:r w:rsidRPr="00533983">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before="100" w:beforeAutospacing="1" w:after="120"/>
              <w:rPr>
                <w:rFonts w:ascii="Tahoma" w:hAnsi="Tahoma" w:cs="Tahoma"/>
                <w:color w:val="000000"/>
                <w:sz w:val="13"/>
                <w:szCs w:val="13"/>
              </w:rPr>
            </w:pPr>
            <w:r w:rsidRPr="00533983">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before="100" w:beforeAutospacing="1" w:after="120"/>
              <w:rPr>
                <w:rFonts w:ascii="Tahoma" w:hAnsi="Tahoma" w:cs="Tahoma"/>
                <w:color w:val="000000"/>
                <w:sz w:val="13"/>
                <w:szCs w:val="13"/>
              </w:rPr>
            </w:pPr>
            <w:r w:rsidRPr="00533983">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spacing w:before="100" w:beforeAutospacing="1" w:after="120"/>
              <w:rPr>
                <w:rFonts w:ascii="Tahoma" w:hAnsi="Tahoma" w:cs="Tahoma"/>
                <w:color w:val="000000"/>
                <w:sz w:val="13"/>
                <w:szCs w:val="13"/>
              </w:rPr>
            </w:pPr>
            <w:r w:rsidRPr="00533983">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before="100" w:beforeAutospacing="1" w:after="120"/>
              <w:rPr>
                <w:rFonts w:ascii="Tahoma" w:hAnsi="Tahoma" w:cs="Tahoma"/>
                <w:color w:val="000000"/>
                <w:sz w:val="13"/>
                <w:szCs w:val="13"/>
              </w:rPr>
            </w:pPr>
            <w:r w:rsidRPr="00533983">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9B058F">
            <w:pPr>
              <w:pStyle w:val="ProductNames"/>
              <w:rPr>
                <w:rFonts w:ascii="Tahoma" w:hAnsi="Tahoma" w:cs="Tahoma"/>
                <w:sz w:val="14"/>
                <w:szCs w:val="14"/>
                <w:lang w:val="fr-FR"/>
              </w:rPr>
            </w:pPr>
            <w:bookmarkStart w:id="263" w:name="_Toc336337971"/>
            <w:bookmarkStart w:id="264" w:name="_Toc352233535"/>
            <w:r w:rsidRPr="00581D90">
              <w:rPr>
                <w:rFonts w:ascii="Tahoma" w:hAnsi="Tahoma" w:cs="Tahoma"/>
                <w:sz w:val="14"/>
                <w:szCs w:val="14"/>
                <w:lang w:val="fr-FR"/>
              </w:rPr>
              <w:t xml:space="preserve">Forefront Protection 2010 </w:t>
            </w:r>
            <w:r w:rsidRPr="00A3734B">
              <w:rPr>
                <w:rFonts w:ascii="Tahoma" w:hAnsi="Tahoma" w:cs="Tahoma"/>
                <w:sz w:val="14"/>
                <w:szCs w:val="14"/>
              </w:rPr>
              <w:t>для</w:t>
            </w:r>
            <w:r w:rsidR="009B058F" w:rsidRPr="00581D90">
              <w:rPr>
                <w:rFonts w:ascii="Tahoma" w:hAnsi="Tahoma" w:cs="Tahoma"/>
                <w:sz w:val="14"/>
                <w:szCs w:val="14"/>
                <w:lang w:val="fr-FR"/>
              </w:rPr>
              <w:t> </w:t>
            </w:r>
            <w:r w:rsidRPr="00581D90">
              <w:rPr>
                <w:rFonts w:ascii="Tahoma" w:hAnsi="Tahoma" w:cs="Tahoma"/>
                <w:sz w:val="14"/>
                <w:szCs w:val="14"/>
                <w:lang w:val="fr-FR"/>
              </w:rPr>
              <w:t xml:space="preserve">Exchange Server </w:t>
            </w:r>
            <w:r w:rsidR="009B058F" w:rsidRPr="00581D90">
              <w:rPr>
                <w:rFonts w:ascii="Tahoma" w:hAnsi="Tahoma" w:cs="Tahoma"/>
                <w:sz w:val="14"/>
                <w:szCs w:val="14"/>
                <w:lang w:val="fr-FR"/>
              </w:rPr>
              <w:br/>
            </w:r>
            <w:r w:rsidRPr="00581D90">
              <w:rPr>
                <w:rFonts w:ascii="Tahoma" w:hAnsi="Tahoma" w:cs="Tahoma"/>
                <w:sz w:val="14"/>
                <w:szCs w:val="14"/>
                <w:lang w:val="fr-FR"/>
              </w:rPr>
              <w:t xml:space="preserve">(Device SL </w:t>
            </w:r>
            <w:r w:rsidRPr="00A3734B">
              <w:rPr>
                <w:rFonts w:ascii="Tahoma" w:hAnsi="Tahoma" w:cs="Tahoma"/>
                <w:sz w:val="14"/>
                <w:szCs w:val="14"/>
              </w:rPr>
              <w:t>и</w:t>
            </w:r>
            <w:r w:rsidRPr="00581D90">
              <w:rPr>
                <w:rFonts w:ascii="Tahoma" w:hAnsi="Tahoma" w:cs="Tahoma"/>
                <w:sz w:val="14"/>
                <w:szCs w:val="14"/>
                <w:lang w:val="fr-FR"/>
              </w:rPr>
              <w:t xml:space="preserve"> User SL)</w:t>
            </w:r>
            <w:bookmarkEnd w:id="263"/>
            <w:bookmarkEnd w:id="264"/>
          </w:p>
        </w:tc>
        <w:tc>
          <w:tcPr>
            <w:tcW w:w="846" w:type="dxa"/>
            <w:tcBorders>
              <w:bottom w:val="single" w:sz="4" w:space="0" w:color="auto"/>
            </w:tcBorders>
            <w:shd w:val="clear" w:color="auto" w:fill="auto"/>
            <w:vAlign w:val="center"/>
          </w:tcPr>
          <w:p w:rsidR="001A63C6" w:rsidRPr="00A3734B" w:rsidRDefault="00DE59ED" w:rsidP="00EF228F">
            <w:pPr>
              <w:pStyle w:val="TableText"/>
              <w:widowControl w:val="0"/>
              <w:rPr>
                <w:b/>
                <w:color w:val="000000"/>
                <w:sz w:val="13"/>
                <w:szCs w:val="13"/>
                <w:u w:val="single"/>
              </w:rPr>
            </w:pPr>
            <w:hyperlink w:anchor="_56_Forefront_Protection" w:history="1">
              <w:r w:rsidR="005B0EC7" w:rsidRPr="00B63C65">
                <w:rPr>
                  <w:rStyle w:val="Hyperlink"/>
                  <w:b/>
                  <w:sz w:val="13"/>
                  <w:szCs w:val="13"/>
                </w:rPr>
                <w:t>56</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tcPr>
          <w:p w:rsidR="001A63C6" w:rsidRPr="00581D90" w:rsidRDefault="001A63C6" w:rsidP="001A63C6">
            <w:pPr>
              <w:pStyle w:val="ProductNames"/>
              <w:rPr>
                <w:rFonts w:ascii="Tahoma" w:hAnsi="Tahoma" w:cs="Tahoma"/>
                <w:sz w:val="14"/>
                <w:szCs w:val="14"/>
                <w:lang w:val="fr-FR"/>
              </w:rPr>
            </w:pPr>
            <w:bookmarkStart w:id="265" w:name="_Toc336337973"/>
            <w:bookmarkStart w:id="266" w:name="_Toc352233536"/>
            <w:r w:rsidRPr="00581D90">
              <w:rPr>
                <w:rFonts w:ascii="Tahoma" w:hAnsi="Tahoma" w:cs="Tahoma"/>
                <w:sz w:val="14"/>
                <w:szCs w:val="14"/>
                <w:lang w:val="fr-FR"/>
              </w:rPr>
              <w:t xml:space="preserve">Forefront Protection Suite </w:t>
            </w:r>
            <w:r w:rsidR="009B058F" w:rsidRPr="00581D90">
              <w:rPr>
                <w:rFonts w:ascii="Tahoma" w:hAnsi="Tahoma" w:cs="Tahoma"/>
                <w:sz w:val="14"/>
                <w:szCs w:val="14"/>
                <w:lang w:val="fr-FR"/>
              </w:rPr>
              <w:br/>
            </w:r>
            <w:r w:rsidRPr="00581D90">
              <w:rPr>
                <w:rFonts w:ascii="Tahoma" w:hAnsi="Tahoma" w:cs="Tahoma"/>
                <w:sz w:val="14"/>
                <w:szCs w:val="14"/>
                <w:lang w:val="fr-FR"/>
              </w:rPr>
              <w:t xml:space="preserve">(Device SL </w:t>
            </w:r>
            <w:r w:rsidRPr="00A3734B">
              <w:rPr>
                <w:rFonts w:ascii="Tahoma" w:hAnsi="Tahoma" w:cs="Tahoma"/>
                <w:sz w:val="14"/>
                <w:szCs w:val="14"/>
              </w:rPr>
              <w:t>и</w:t>
            </w:r>
            <w:r w:rsidRPr="00581D90">
              <w:rPr>
                <w:rFonts w:ascii="Tahoma" w:hAnsi="Tahoma" w:cs="Tahoma"/>
                <w:sz w:val="14"/>
                <w:szCs w:val="14"/>
                <w:lang w:val="fr-FR"/>
              </w:rPr>
              <w:t xml:space="preserve"> User SL)</w:t>
            </w:r>
            <w:bookmarkEnd w:id="265"/>
            <w:bookmarkEnd w:id="266"/>
          </w:p>
        </w:tc>
        <w:tc>
          <w:tcPr>
            <w:tcW w:w="846" w:type="dxa"/>
            <w:tcBorders>
              <w:bottom w:val="single" w:sz="4" w:space="0" w:color="auto"/>
            </w:tcBorders>
            <w:shd w:val="clear" w:color="auto" w:fill="FABF8F"/>
            <w:vAlign w:val="center"/>
          </w:tcPr>
          <w:p w:rsidR="001A63C6" w:rsidRPr="00A3734B" w:rsidRDefault="00DE59ED" w:rsidP="00EF228F">
            <w:pPr>
              <w:pStyle w:val="TableText"/>
              <w:widowControl w:val="0"/>
              <w:rPr>
                <w:rStyle w:val="EndnoteReference"/>
                <w:b w:val="0"/>
                <w:color w:val="0000FF"/>
                <w:sz w:val="13"/>
                <w:szCs w:val="13"/>
                <w:u w:val="single"/>
              </w:rPr>
            </w:pPr>
            <w:hyperlink w:anchor="_57_Forefront_Protection" w:history="1">
              <w:r w:rsidR="005B0EC7" w:rsidRPr="00B63C65">
                <w:rPr>
                  <w:rStyle w:val="Hyperlink"/>
                  <w:b/>
                  <w:sz w:val="13"/>
                  <w:szCs w:val="13"/>
                </w:rPr>
                <w:t>57</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A3734B">
            <w:pPr>
              <w:pStyle w:val="ProductNames"/>
              <w:rPr>
                <w:rFonts w:ascii="Tahoma" w:hAnsi="Tahoma" w:cs="Tahoma"/>
                <w:sz w:val="14"/>
                <w:szCs w:val="14"/>
              </w:rPr>
            </w:pPr>
            <w:bookmarkStart w:id="267" w:name="_Toc336337974"/>
            <w:bookmarkStart w:id="268" w:name="_Toc352233537"/>
            <w:r w:rsidRPr="00A3734B">
              <w:rPr>
                <w:rFonts w:ascii="Tahoma" w:hAnsi="Tahoma" w:cs="Tahoma"/>
                <w:sz w:val="14"/>
                <w:szCs w:val="14"/>
              </w:rPr>
              <w:t xml:space="preserve">Forefront Security для Office Communications Server </w:t>
            </w:r>
            <w:r w:rsidR="009B058F">
              <w:rPr>
                <w:rFonts w:ascii="Tahoma" w:hAnsi="Tahoma" w:cs="Tahoma"/>
                <w:sz w:val="14"/>
                <w:szCs w:val="14"/>
              </w:rPr>
              <w:br/>
            </w:r>
            <w:r w:rsidRPr="00A3734B">
              <w:rPr>
                <w:rFonts w:ascii="Tahoma" w:hAnsi="Tahoma" w:cs="Tahoma"/>
                <w:sz w:val="14"/>
                <w:szCs w:val="14"/>
              </w:rPr>
              <w:t>(Device SL и</w:t>
            </w:r>
            <w:r w:rsidR="00A3734B">
              <w:rPr>
                <w:rFonts w:ascii="Tahoma" w:hAnsi="Tahoma" w:cs="Tahoma"/>
                <w:sz w:val="14"/>
                <w:szCs w:val="14"/>
              </w:rPr>
              <w:t> </w:t>
            </w:r>
            <w:r w:rsidRPr="00A3734B">
              <w:rPr>
                <w:rFonts w:ascii="Tahoma" w:hAnsi="Tahoma" w:cs="Tahoma"/>
                <w:sz w:val="14"/>
                <w:szCs w:val="14"/>
              </w:rPr>
              <w:t>User SL)</w:t>
            </w:r>
            <w:bookmarkEnd w:id="267"/>
            <w:bookmarkEnd w:id="268"/>
          </w:p>
        </w:tc>
        <w:tc>
          <w:tcPr>
            <w:tcW w:w="846" w:type="dxa"/>
            <w:tcBorders>
              <w:bottom w:val="single" w:sz="4" w:space="0" w:color="auto"/>
            </w:tcBorders>
            <w:shd w:val="clear" w:color="auto" w:fill="auto"/>
            <w:vAlign w:val="center"/>
          </w:tcPr>
          <w:p w:rsidR="001A63C6" w:rsidRPr="00A3734B" w:rsidRDefault="00DE59ED" w:rsidP="00EF228F">
            <w:pPr>
              <w:pStyle w:val="TableText"/>
              <w:widowControl w:val="0"/>
              <w:rPr>
                <w:rStyle w:val="EndnoteReference"/>
                <w:rFonts w:cs="Tahoma"/>
                <w:b w:val="0"/>
                <w:color w:val="000000"/>
                <w:sz w:val="13"/>
                <w:szCs w:val="13"/>
                <w:u w:val="single"/>
              </w:rPr>
            </w:pPr>
            <w:hyperlink w:anchor="_58_Forefront_Security" w:history="1">
              <w:r w:rsidR="005B0EC7" w:rsidRPr="00B63C65">
                <w:rPr>
                  <w:rStyle w:val="Hyperlink"/>
                  <w:b/>
                  <w:sz w:val="13"/>
                  <w:szCs w:val="13"/>
                </w:rPr>
                <w:t>58</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1A63C6">
            <w:pPr>
              <w:pStyle w:val="ProductNames"/>
              <w:rPr>
                <w:rFonts w:ascii="Tahoma" w:hAnsi="Tahoma" w:cs="Tahoma"/>
                <w:sz w:val="14"/>
                <w:szCs w:val="14"/>
              </w:rPr>
            </w:pPr>
            <w:bookmarkStart w:id="269" w:name="_Toc336337976"/>
            <w:bookmarkStart w:id="270" w:name="_Toc352233538"/>
            <w:r w:rsidRPr="00A3734B">
              <w:rPr>
                <w:rFonts w:ascii="Tahoma" w:hAnsi="Tahoma" w:cs="Tahoma"/>
                <w:sz w:val="14"/>
                <w:szCs w:val="14"/>
              </w:rPr>
              <w:t>Forefront Protection 2010 для SharePoint (Device SL и User SL)</w:t>
            </w:r>
            <w:bookmarkEnd w:id="269"/>
            <w:bookmarkEnd w:id="270"/>
          </w:p>
        </w:tc>
        <w:tc>
          <w:tcPr>
            <w:tcW w:w="846" w:type="dxa"/>
            <w:tcBorders>
              <w:bottom w:val="single" w:sz="4" w:space="0" w:color="auto"/>
            </w:tcBorders>
            <w:shd w:val="clear" w:color="auto" w:fill="FABF8F"/>
            <w:vAlign w:val="center"/>
          </w:tcPr>
          <w:p w:rsidR="001A63C6" w:rsidRPr="00A3734B" w:rsidRDefault="00DE59ED" w:rsidP="004E5F2F">
            <w:pPr>
              <w:pStyle w:val="TableText"/>
              <w:widowControl w:val="0"/>
              <w:rPr>
                <w:rStyle w:val="EndnoteReference"/>
                <w:b w:val="0"/>
                <w:color w:val="000000"/>
                <w:sz w:val="13"/>
                <w:szCs w:val="13"/>
                <w:u w:val="single"/>
              </w:rPr>
            </w:pPr>
            <w:hyperlink w:anchor="_54_Forefront_Protection" w:history="1">
              <w:r w:rsidR="005B0EC7" w:rsidRPr="00B63C65">
                <w:rPr>
                  <w:rStyle w:val="Hyperlink"/>
                  <w:b/>
                  <w:sz w:val="13"/>
                  <w:szCs w:val="13"/>
                </w:rPr>
                <w:t>56</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1A63C6">
            <w:pPr>
              <w:pStyle w:val="ProductNames"/>
              <w:rPr>
                <w:rFonts w:ascii="Tahoma" w:hAnsi="Tahoma" w:cs="Tahoma"/>
                <w:sz w:val="14"/>
                <w:szCs w:val="14"/>
              </w:rPr>
            </w:pPr>
            <w:bookmarkStart w:id="271" w:name="_Toc336337977"/>
            <w:bookmarkStart w:id="272" w:name="_Toc352233539"/>
            <w:r w:rsidRPr="00A3734B">
              <w:rPr>
                <w:rFonts w:ascii="Tahoma" w:hAnsi="Tahoma" w:cs="Tahoma"/>
                <w:sz w:val="14"/>
                <w:szCs w:val="14"/>
              </w:rPr>
              <w:t>Forefront Protection 2010 для SharePoint для интернет-сайтов (Add-on SL)</w:t>
            </w:r>
            <w:bookmarkEnd w:id="271"/>
            <w:bookmarkEnd w:id="272"/>
          </w:p>
        </w:tc>
        <w:tc>
          <w:tcPr>
            <w:tcW w:w="846" w:type="dxa"/>
            <w:tcBorders>
              <w:bottom w:val="single" w:sz="4" w:space="0" w:color="auto"/>
            </w:tcBorders>
            <w:shd w:val="clear" w:color="auto" w:fill="auto"/>
            <w:vAlign w:val="center"/>
          </w:tcPr>
          <w:p w:rsidR="001A63C6" w:rsidRPr="00A3734B" w:rsidRDefault="00DE59ED" w:rsidP="004E5F2F">
            <w:pPr>
              <w:pStyle w:val="TableText"/>
              <w:widowControl w:val="0"/>
              <w:rPr>
                <w:rStyle w:val="EndnoteReference"/>
                <w:b w:val="0"/>
                <w:color w:val="000000"/>
                <w:sz w:val="13"/>
                <w:szCs w:val="13"/>
                <w:u w:val="single"/>
              </w:rPr>
            </w:pPr>
            <w:hyperlink w:anchor="_54_Forefront_Protection" w:history="1">
              <w:r w:rsidR="00B63C65" w:rsidRPr="00B63C65">
                <w:rPr>
                  <w:rStyle w:val="Hyperlink"/>
                  <w:b/>
                  <w:sz w:val="13"/>
                  <w:szCs w:val="13"/>
                </w:rPr>
                <w:t>56</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OV</w:t>
            </w: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1A63C6">
            <w:pPr>
              <w:pStyle w:val="ProductNames"/>
              <w:rPr>
                <w:rFonts w:ascii="Tahoma" w:hAnsi="Tahoma" w:cs="Tahoma"/>
                <w:sz w:val="14"/>
                <w:szCs w:val="14"/>
              </w:rPr>
            </w:pPr>
            <w:bookmarkStart w:id="273" w:name="_Toc336337981"/>
            <w:bookmarkStart w:id="274" w:name="_Toc352233540"/>
            <w:r w:rsidRPr="00A3734B">
              <w:rPr>
                <w:rFonts w:ascii="Tahoma" w:hAnsi="Tahoma" w:cs="Tahoma"/>
                <w:sz w:val="14"/>
                <w:szCs w:val="14"/>
              </w:rPr>
              <w:lastRenderedPageBreak/>
              <w:t>Forefront Threat Management Gateway Web Protection Services</w:t>
            </w:r>
            <w:bookmarkEnd w:id="273"/>
            <w:bookmarkEnd w:id="274"/>
            <w:r w:rsidRPr="00A3734B">
              <w:rPr>
                <w:rFonts w:ascii="Tahoma" w:hAnsi="Tahoma" w:cs="Tahoma"/>
                <w:sz w:val="14"/>
                <w:szCs w:val="14"/>
              </w:rPr>
              <w:t xml:space="preserve"> </w:t>
            </w:r>
          </w:p>
        </w:tc>
        <w:tc>
          <w:tcPr>
            <w:tcW w:w="846" w:type="dxa"/>
            <w:tcBorders>
              <w:bottom w:val="single" w:sz="4" w:space="0" w:color="auto"/>
            </w:tcBorders>
            <w:shd w:val="clear" w:color="auto" w:fill="FABF8F"/>
            <w:vAlign w:val="center"/>
          </w:tcPr>
          <w:p w:rsidR="001A63C6" w:rsidRPr="00A3734B" w:rsidRDefault="00DE59ED" w:rsidP="00EF228F">
            <w:pPr>
              <w:pStyle w:val="TableText"/>
              <w:widowControl w:val="0"/>
              <w:rPr>
                <w:rStyle w:val="EndnoteReference"/>
                <w:b w:val="0"/>
                <w:color w:val="0000FF"/>
                <w:sz w:val="13"/>
                <w:szCs w:val="13"/>
                <w:u w:val="single"/>
              </w:rPr>
            </w:pPr>
            <w:hyperlink w:anchor="_59_Forefront_Threat" w:history="1">
              <w:r w:rsidR="004E5F2F" w:rsidRPr="00FF5BB8">
                <w:rPr>
                  <w:rStyle w:val="Hyperlink"/>
                  <w:b/>
                  <w:sz w:val="13"/>
                  <w:szCs w:val="13"/>
                </w:rPr>
                <w:t>59</w:t>
              </w:r>
            </w:hyperlink>
            <w:hyperlink w:anchor="_57_Forefront_Threat" w:history="1"/>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1A63C6">
            <w:pPr>
              <w:pStyle w:val="ProductNames"/>
              <w:rPr>
                <w:rFonts w:ascii="Tahoma" w:hAnsi="Tahoma" w:cs="Tahoma"/>
                <w:sz w:val="14"/>
                <w:szCs w:val="14"/>
              </w:rPr>
            </w:pPr>
            <w:bookmarkStart w:id="275" w:name="_Toc336337982"/>
            <w:bookmarkStart w:id="276" w:name="_Toc352233541"/>
            <w:r w:rsidRPr="00A3734B">
              <w:rPr>
                <w:rFonts w:ascii="Tahoma" w:hAnsi="Tahoma" w:cs="Tahoma"/>
                <w:sz w:val="14"/>
                <w:szCs w:val="14"/>
              </w:rPr>
              <w:t>Forefront Unified Access Gateway Server 2010</w:t>
            </w:r>
            <w:bookmarkEnd w:id="275"/>
            <w:bookmarkEnd w:id="276"/>
          </w:p>
        </w:tc>
        <w:tc>
          <w:tcPr>
            <w:tcW w:w="846" w:type="dxa"/>
            <w:tcBorders>
              <w:bottom w:val="single" w:sz="4" w:space="0" w:color="auto"/>
            </w:tcBorders>
            <w:shd w:val="clear" w:color="auto" w:fill="auto"/>
            <w:vAlign w:val="center"/>
          </w:tcPr>
          <w:p w:rsidR="001A63C6" w:rsidRPr="00A3734B" w:rsidRDefault="00DE59ED" w:rsidP="00EF228F">
            <w:pPr>
              <w:pStyle w:val="TableText"/>
              <w:widowControl w:val="0"/>
              <w:rPr>
                <w:b/>
                <w:color w:val="000000"/>
                <w:sz w:val="13"/>
                <w:szCs w:val="13"/>
                <w:u w:val="single"/>
              </w:rPr>
            </w:pPr>
            <w:hyperlink w:anchor="_60_Forefront_Unified" w:history="1">
              <w:r w:rsidR="00EF228F" w:rsidRPr="00FF5BB8">
                <w:rPr>
                  <w:rStyle w:val="Hyperlink"/>
                  <w:b/>
                  <w:sz w:val="13"/>
                  <w:szCs w:val="13"/>
                </w:rPr>
                <w:t>60</w:t>
              </w:r>
            </w:hyperlink>
            <w:hyperlink w:anchor="Srv_52ForefrontUnifiedAccessGtwy2010" w:history="1"/>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1A63C6">
            <w:pPr>
              <w:pStyle w:val="ProductNames"/>
              <w:rPr>
                <w:rFonts w:ascii="Tahoma" w:hAnsi="Tahoma" w:cs="Tahoma"/>
                <w:sz w:val="14"/>
                <w:szCs w:val="14"/>
              </w:rPr>
            </w:pPr>
            <w:bookmarkStart w:id="277" w:name="_Toc336337983"/>
            <w:bookmarkStart w:id="278" w:name="_Toc352233542"/>
            <w:r w:rsidRPr="00A3734B">
              <w:rPr>
                <w:rFonts w:ascii="Tahoma" w:hAnsi="Tahoma" w:cs="Tahoma"/>
                <w:sz w:val="14"/>
                <w:szCs w:val="14"/>
              </w:rPr>
              <w:t>Forefront Unified Access Gateway External Connector 2010</w:t>
            </w:r>
            <w:bookmarkEnd w:id="277"/>
            <w:bookmarkEnd w:id="278"/>
          </w:p>
        </w:tc>
        <w:tc>
          <w:tcPr>
            <w:tcW w:w="846" w:type="dxa"/>
            <w:tcBorders>
              <w:bottom w:val="single" w:sz="4" w:space="0" w:color="auto"/>
            </w:tcBorders>
            <w:shd w:val="clear" w:color="auto" w:fill="FABF8F"/>
            <w:vAlign w:val="center"/>
          </w:tcPr>
          <w:p w:rsidR="001A63C6" w:rsidRPr="00A3734B" w:rsidRDefault="00DE59ED" w:rsidP="00EF228F">
            <w:pPr>
              <w:pStyle w:val="TableText"/>
              <w:widowControl w:val="0"/>
              <w:rPr>
                <w:b/>
                <w:color w:val="000000"/>
                <w:sz w:val="13"/>
                <w:szCs w:val="13"/>
                <w:u w:val="single"/>
              </w:rPr>
            </w:pPr>
            <w:hyperlink w:anchor="_60_Forefront_Unified" w:history="1">
              <w:r w:rsidR="00FF5BB8" w:rsidRPr="00FF5BB8">
                <w:rPr>
                  <w:rStyle w:val="Hyperlink"/>
                  <w:b/>
                  <w:sz w:val="13"/>
                  <w:szCs w:val="13"/>
                </w:rPr>
                <w:t>60</w:t>
              </w:r>
            </w:hyperlink>
            <w:hyperlink w:anchor="Srv_56ForefrontUnifiedAccessGtwy2010" w:history="1"/>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B33D0E"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A3734B">
            <w:pPr>
              <w:pStyle w:val="ProductNames"/>
              <w:rPr>
                <w:rFonts w:ascii="Tahoma" w:hAnsi="Tahoma" w:cs="Tahoma"/>
                <w:sz w:val="14"/>
                <w:szCs w:val="14"/>
              </w:rPr>
            </w:pPr>
            <w:bookmarkStart w:id="279" w:name="_Toc336337984"/>
            <w:bookmarkStart w:id="280" w:name="_Toc352233543"/>
            <w:r w:rsidRPr="00A3734B">
              <w:rPr>
                <w:rFonts w:ascii="Tahoma" w:hAnsi="Tahoma" w:cs="Tahoma"/>
                <w:sz w:val="14"/>
                <w:szCs w:val="14"/>
              </w:rPr>
              <w:t>Forefront Unified Access Gateway</w:t>
            </w:r>
            <w:r w:rsidR="00A3734B">
              <w:rPr>
                <w:rFonts w:ascii="Tahoma" w:hAnsi="Tahoma" w:cs="Tahoma"/>
                <w:sz w:val="14"/>
                <w:szCs w:val="14"/>
              </w:rPr>
              <w:t> </w:t>
            </w:r>
            <w:r w:rsidRPr="00A3734B">
              <w:rPr>
                <w:rFonts w:ascii="Tahoma" w:hAnsi="Tahoma" w:cs="Tahoma"/>
                <w:sz w:val="14"/>
                <w:szCs w:val="14"/>
              </w:rPr>
              <w:t>2010 CAL</w:t>
            </w:r>
            <w:bookmarkEnd w:id="279"/>
            <w:bookmarkEnd w:id="280"/>
            <w:r w:rsidRPr="00A3734B">
              <w:rPr>
                <w:rFonts w:ascii="Tahoma" w:hAnsi="Tahoma" w:cs="Tahoma"/>
                <w:sz w:val="14"/>
                <w:szCs w:val="14"/>
              </w:rPr>
              <w:t xml:space="preserve"> </w:t>
            </w:r>
          </w:p>
        </w:tc>
        <w:tc>
          <w:tcPr>
            <w:tcW w:w="846" w:type="dxa"/>
            <w:tcBorders>
              <w:bottom w:val="single" w:sz="4" w:space="0" w:color="auto"/>
            </w:tcBorders>
            <w:shd w:val="clear" w:color="auto" w:fill="auto"/>
            <w:vAlign w:val="center"/>
          </w:tcPr>
          <w:p w:rsidR="001A63C6" w:rsidRPr="00A3734B" w:rsidRDefault="00DE59ED" w:rsidP="00EF228F">
            <w:pPr>
              <w:pStyle w:val="TableText"/>
              <w:widowControl w:val="0"/>
              <w:rPr>
                <w:b/>
                <w:color w:val="000000"/>
                <w:sz w:val="13"/>
                <w:szCs w:val="13"/>
                <w:u w:val="single"/>
              </w:rPr>
            </w:pPr>
            <w:hyperlink w:anchor="_60_Forefront_Unified" w:history="1">
              <w:r w:rsidR="00FF5BB8" w:rsidRPr="00FF5BB8">
                <w:rPr>
                  <w:rStyle w:val="Hyperlink"/>
                  <w:b/>
                  <w:sz w:val="13"/>
                  <w:szCs w:val="13"/>
                </w:rPr>
                <w:t>60</w:t>
              </w:r>
            </w:hyperlink>
            <w:hyperlink w:anchor="Srv_52ForefrontUnifiedAccessGtwy2010" w:history="1"/>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AO, 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A3734B">
            <w:pPr>
              <w:pStyle w:val="ProductNames"/>
              <w:rPr>
                <w:rFonts w:ascii="Tahoma" w:hAnsi="Tahoma" w:cs="Tahoma"/>
                <w:sz w:val="14"/>
                <w:szCs w:val="14"/>
              </w:rPr>
            </w:pPr>
            <w:bookmarkStart w:id="281" w:name="_Toc336337985"/>
            <w:bookmarkStart w:id="282" w:name="_Toc352233544"/>
            <w:r w:rsidRPr="00A3734B">
              <w:rPr>
                <w:rFonts w:ascii="Tahoma" w:hAnsi="Tahoma" w:cs="Tahoma"/>
                <w:sz w:val="14"/>
                <w:szCs w:val="14"/>
              </w:rPr>
              <w:t>Forefront Unified Access Gateway</w:t>
            </w:r>
            <w:r w:rsidR="00A3734B">
              <w:rPr>
                <w:rFonts w:ascii="Tahoma" w:hAnsi="Tahoma" w:cs="Tahoma"/>
                <w:sz w:val="14"/>
                <w:szCs w:val="14"/>
              </w:rPr>
              <w:t> </w:t>
            </w:r>
            <w:r w:rsidRPr="00A3734B">
              <w:rPr>
                <w:rFonts w:ascii="Tahoma" w:hAnsi="Tahoma" w:cs="Tahoma"/>
                <w:sz w:val="14"/>
                <w:szCs w:val="14"/>
              </w:rPr>
              <w:t>2010 10K CAL Pack</w:t>
            </w:r>
            <w:bookmarkEnd w:id="281"/>
            <w:bookmarkEnd w:id="282"/>
          </w:p>
        </w:tc>
        <w:tc>
          <w:tcPr>
            <w:tcW w:w="846" w:type="dxa"/>
            <w:tcBorders>
              <w:bottom w:val="single" w:sz="4" w:space="0" w:color="auto"/>
            </w:tcBorders>
            <w:shd w:val="clear" w:color="auto" w:fill="FABF8F"/>
            <w:vAlign w:val="center"/>
          </w:tcPr>
          <w:p w:rsidR="001A63C6" w:rsidRPr="00A3734B" w:rsidRDefault="00DE59ED" w:rsidP="00EF228F">
            <w:pPr>
              <w:pStyle w:val="TableText"/>
              <w:widowControl w:val="0"/>
              <w:rPr>
                <w:b/>
                <w:color w:val="000000"/>
                <w:sz w:val="13"/>
                <w:szCs w:val="13"/>
                <w:u w:val="single"/>
              </w:rPr>
            </w:pPr>
            <w:hyperlink w:anchor="_60_Forefront_Unified" w:history="1">
              <w:r w:rsidR="00FF5BB8" w:rsidRPr="00FF5BB8">
                <w:rPr>
                  <w:rStyle w:val="Hyperlink"/>
                  <w:b/>
                  <w:sz w:val="13"/>
                  <w:szCs w:val="13"/>
                </w:rPr>
                <w:t>60</w:t>
              </w:r>
            </w:hyperlink>
            <w:hyperlink w:anchor="Srv_52ForefrontUnifiedAccessGtwy2010" w:history="1"/>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1A63C6">
            <w:pPr>
              <w:pStyle w:val="ProductNames"/>
              <w:rPr>
                <w:rFonts w:ascii="Tahoma" w:hAnsi="Tahoma" w:cs="Tahoma"/>
                <w:sz w:val="14"/>
                <w:szCs w:val="14"/>
              </w:rPr>
            </w:pPr>
            <w:bookmarkStart w:id="283" w:name="_Toc336337986"/>
            <w:bookmarkStart w:id="284" w:name="_Toc352233545"/>
            <w:r w:rsidRPr="00A3734B">
              <w:rPr>
                <w:rFonts w:ascii="Tahoma" w:hAnsi="Tahoma" w:cs="Tahoma"/>
                <w:sz w:val="14"/>
                <w:szCs w:val="14"/>
              </w:rPr>
              <w:t>GeoSynth Server</w:t>
            </w:r>
            <w:bookmarkEnd w:id="283"/>
            <w:bookmarkEnd w:id="284"/>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1A63C6">
            <w:pPr>
              <w:pStyle w:val="ProductNames"/>
              <w:rPr>
                <w:rFonts w:ascii="Tahoma" w:hAnsi="Tahoma" w:cs="Tahoma"/>
                <w:sz w:val="14"/>
                <w:szCs w:val="14"/>
              </w:rPr>
            </w:pPr>
            <w:bookmarkStart w:id="285" w:name="_Toc336337990"/>
            <w:bookmarkStart w:id="286" w:name="_Toc352233546"/>
            <w:r w:rsidRPr="00A3734B">
              <w:rPr>
                <w:rFonts w:ascii="Tahoma" w:hAnsi="Tahoma" w:cs="Tahoma"/>
                <w:sz w:val="14"/>
                <w:szCs w:val="14"/>
              </w:rPr>
              <w:t>HPC Pack 2008 R2 Enterprise</w:t>
            </w:r>
            <w:bookmarkEnd w:id="285"/>
            <w:bookmarkEnd w:id="286"/>
          </w:p>
        </w:tc>
        <w:tc>
          <w:tcPr>
            <w:tcW w:w="846" w:type="dxa"/>
            <w:tcBorders>
              <w:bottom w:val="single" w:sz="4" w:space="0" w:color="auto"/>
            </w:tcBorders>
            <w:shd w:val="clear" w:color="auto" w:fill="FABF8F"/>
            <w:vAlign w:val="center"/>
          </w:tcPr>
          <w:p w:rsidR="001A63C6" w:rsidRPr="00A3734B" w:rsidRDefault="00DE59ED" w:rsidP="00EF228F">
            <w:pPr>
              <w:pStyle w:val="TableText"/>
              <w:widowControl w:val="0"/>
              <w:rPr>
                <w:rStyle w:val="EndnoteReference"/>
                <w:rFonts w:cs="Tahoma"/>
                <w:b w:val="0"/>
                <w:color w:val="000000"/>
                <w:sz w:val="13"/>
                <w:szCs w:val="13"/>
                <w:u w:val="single"/>
              </w:rPr>
            </w:pPr>
            <w:hyperlink w:anchor="_61_HPC_Pack" w:history="1">
              <w:r w:rsidR="005B0EC7" w:rsidRPr="00A3734B">
                <w:rPr>
                  <w:rStyle w:val="Hyperlink"/>
                  <w:b/>
                  <w:sz w:val="13"/>
                  <w:szCs w:val="13"/>
                </w:rPr>
                <w:t>61</w:t>
              </w:r>
            </w:hyperlink>
            <w:hyperlink w:anchor="Srv_54HighPerfComputingPack" w:history="1"/>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581D90" w:rsidRDefault="001A63C6" w:rsidP="001A63C6">
            <w:pPr>
              <w:pStyle w:val="ProductNames"/>
              <w:rPr>
                <w:rFonts w:ascii="Tahoma" w:hAnsi="Tahoma" w:cs="Tahoma"/>
                <w:sz w:val="14"/>
                <w:szCs w:val="14"/>
                <w:lang w:val="ru-RU"/>
              </w:rPr>
            </w:pPr>
            <w:bookmarkStart w:id="287" w:name="_Toc336337991"/>
            <w:bookmarkStart w:id="288" w:name="_Toc352233547"/>
            <w:r w:rsidRPr="00A3734B">
              <w:rPr>
                <w:rFonts w:ascii="Tahoma" w:hAnsi="Tahoma" w:cs="Tahoma"/>
                <w:sz w:val="14"/>
                <w:szCs w:val="14"/>
              </w:rPr>
              <w:t>HPC</w:t>
            </w:r>
            <w:r w:rsidRPr="00581D90">
              <w:rPr>
                <w:rFonts w:ascii="Tahoma" w:hAnsi="Tahoma" w:cs="Tahoma"/>
                <w:sz w:val="14"/>
                <w:szCs w:val="14"/>
                <w:lang w:val="ru-RU"/>
              </w:rPr>
              <w:t xml:space="preserve"> </w:t>
            </w:r>
            <w:r w:rsidRPr="00A3734B">
              <w:rPr>
                <w:rFonts w:ascii="Tahoma" w:hAnsi="Tahoma" w:cs="Tahoma"/>
                <w:sz w:val="14"/>
                <w:szCs w:val="14"/>
              </w:rPr>
              <w:t>Pack</w:t>
            </w:r>
            <w:r w:rsidRPr="00581D90">
              <w:rPr>
                <w:rFonts w:ascii="Tahoma" w:hAnsi="Tahoma" w:cs="Tahoma"/>
                <w:sz w:val="14"/>
                <w:szCs w:val="14"/>
                <w:lang w:val="ru-RU"/>
              </w:rPr>
              <w:t xml:space="preserve"> 2008 </w:t>
            </w:r>
            <w:r w:rsidRPr="00A3734B">
              <w:rPr>
                <w:rFonts w:ascii="Tahoma" w:hAnsi="Tahoma" w:cs="Tahoma"/>
                <w:sz w:val="14"/>
                <w:szCs w:val="14"/>
              </w:rPr>
              <w:t>R</w:t>
            </w:r>
            <w:r w:rsidRPr="00581D90">
              <w:rPr>
                <w:rFonts w:ascii="Tahoma" w:hAnsi="Tahoma" w:cs="Tahoma"/>
                <w:sz w:val="14"/>
                <w:szCs w:val="14"/>
                <w:lang w:val="ru-RU"/>
              </w:rPr>
              <w:t>2 для рабочей станции</w:t>
            </w:r>
            <w:bookmarkEnd w:id="287"/>
            <w:bookmarkEnd w:id="288"/>
          </w:p>
        </w:tc>
        <w:tc>
          <w:tcPr>
            <w:tcW w:w="846" w:type="dxa"/>
            <w:tcBorders>
              <w:bottom w:val="single" w:sz="4" w:space="0" w:color="auto"/>
            </w:tcBorders>
            <w:shd w:val="clear" w:color="auto" w:fill="auto"/>
            <w:vAlign w:val="center"/>
          </w:tcPr>
          <w:p w:rsidR="001A63C6" w:rsidRPr="00A3734B" w:rsidRDefault="00DE59ED" w:rsidP="00EF228F">
            <w:pPr>
              <w:pStyle w:val="TableText"/>
              <w:widowControl w:val="0"/>
              <w:rPr>
                <w:rStyle w:val="EndnoteReference"/>
                <w:rFonts w:cs="Tahoma"/>
                <w:b w:val="0"/>
                <w:color w:val="000000"/>
                <w:sz w:val="13"/>
                <w:szCs w:val="13"/>
                <w:u w:val="single"/>
              </w:rPr>
            </w:pPr>
            <w:hyperlink w:anchor="_61_HPC_Pack" w:history="1">
              <w:r w:rsidR="00C11A43" w:rsidRPr="00A3734B">
                <w:rPr>
                  <w:rStyle w:val="Hyperlink"/>
                  <w:b/>
                  <w:sz w:val="13"/>
                  <w:szCs w:val="13"/>
                </w:rPr>
                <w:t>61</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1A63C6">
            <w:pPr>
              <w:pStyle w:val="ProductNames"/>
              <w:rPr>
                <w:rFonts w:ascii="Tahoma" w:hAnsi="Tahoma" w:cs="Tahoma"/>
                <w:sz w:val="14"/>
                <w:szCs w:val="14"/>
              </w:rPr>
            </w:pPr>
            <w:bookmarkStart w:id="289" w:name="_Toc336337992"/>
            <w:bookmarkStart w:id="290" w:name="_Toc352233548"/>
            <w:r w:rsidRPr="00A3734B">
              <w:rPr>
                <w:rFonts w:ascii="Tahoma" w:hAnsi="Tahoma" w:cs="Tahoma"/>
                <w:sz w:val="14"/>
                <w:szCs w:val="14"/>
              </w:rPr>
              <w:t xml:space="preserve">Learning Solutions Combination </w:t>
            </w:r>
            <w:r w:rsidR="00A3734B">
              <w:rPr>
                <w:rFonts w:ascii="Tahoma" w:hAnsi="Tahoma" w:cs="Tahoma"/>
                <w:sz w:val="14"/>
                <w:szCs w:val="14"/>
              </w:rPr>
              <w:br/>
            </w:r>
            <w:r w:rsidRPr="00A3734B">
              <w:rPr>
                <w:rFonts w:ascii="Tahoma" w:hAnsi="Tahoma" w:cs="Tahoma"/>
                <w:sz w:val="14"/>
                <w:szCs w:val="14"/>
              </w:rPr>
              <w:t>E-Reference Library (User SL)</w:t>
            </w:r>
            <w:bookmarkEnd w:id="289"/>
            <w:bookmarkEnd w:id="290"/>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vAlign w:val="bottom"/>
          </w:tcPr>
          <w:p w:rsidR="001A63C6" w:rsidRPr="00A3734B" w:rsidRDefault="001A63C6" w:rsidP="001A63C6">
            <w:pPr>
              <w:pStyle w:val="ProductNames"/>
              <w:rPr>
                <w:rFonts w:ascii="Tahoma" w:hAnsi="Tahoma" w:cs="Tahoma"/>
                <w:sz w:val="14"/>
                <w:szCs w:val="14"/>
              </w:rPr>
            </w:pPr>
            <w:bookmarkStart w:id="291" w:name="_Toc336337993"/>
            <w:bookmarkStart w:id="292" w:name="_Toc352233549"/>
            <w:r w:rsidRPr="00A3734B">
              <w:rPr>
                <w:rFonts w:ascii="Tahoma" w:hAnsi="Tahoma" w:cs="Tahoma"/>
                <w:sz w:val="14"/>
                <w:szCs w:val="14"/>
              </w:rPr>
              <w:t>Learning Solutions IT Academy (лицензии SL «на службу»)</w:t>
            </w:r>
            <w:bookmarkEnd w:id="291"/>
            <w:bookmarkEnd w:id="292"/>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bottom"/>
          </w:tcPr>
          <w:p w:rsidR="001A63C6" w:rsidRPr="00A3734B" w:rsidRDefault="001A63C6" w:rsidP="001A63C6">
            <w:pPr>
              <w:pStyle w:val="ProductNames"/>
              <w:rPr>
                <w:rFonts w:ascii="Tahoma" w:hAnsi="Tahoma" w:cs="Tahoma"/>
                <w:sz w:val="14"/>
                <w:szCs w:val="14"/>
              </w:rPr>
            </w:pPr>
            <w:bookmarkStart w:id="293" w:name="_Toc336337994"/>
            <w:bookmarkStart w:id="294" w:name="_Toc352233550"/>
            <w:r w:rsidRPr="00A3734B">
              <w:rPr>
                <w:rFonts w:ascii="Tahoma" w:hAnsi="Tahoma" w:cs="Tahoma"/>
                <w:sz w:val="14"/>
                <w:szCs w:val="14"/>
              </w:rPr>
              <w:t>Learning Solutions MCP 1 Exam Vouchers/Month (Services SL)</w:t>
            </w:r>
            <w:bookmarkEnd w:id="293"/>
            <w:bookmarkEnd w:id="294"/>
          </w:p>
        </w:tc>
        <w:tc>
          <w:tcPr>
            <w:tcW w:w="846" w:type="dxa"/>
            <w:tcBorders>
              <w:bottom w:val="single" w:sz="4" w:space="0" w:color="auto"/>
            </w:tcBorders>
            <w:shd w:val="clear" w:color="auto" w:fill="FABF8F"/>
            <w:vAlign w:val="center"/>
          </w:tcPr>
          <w:p w:rsidR="001A63C6" w:rsidRPr="00A3734B" w:rsidRDefault="00DE59ED" w:rsidP="001A63C6">
            <w:pPr>
              <w:pStyle w:val="TableText"/>
              <w:widowControl w:val="0"/>
              <w:rPr>
                <w:rStyle w:val="EndnoteReference"/>
                <w:b w:val="0"/>
                <w:color w:val="000000"/>
                <w:sz w:val="13"/>
                <w:szCs w:val="13"/>
                <w:u w:val="single"/>
              </w:rPr>
            </w:pPr>
            <w:hyperlink w:anchor="_62_Ваучеры_на" w:history="1">
              <w:r w:rsidR="005B0EC7" w:rsidRPr="00A3734B">
                <w:rPr>
                  <w:rStyle w:val="Hyperlink"/>
                  <w:b/>
                  <w:sz w:val="13"/>
                  <w:szCs w:val="13"/>
                </w:rPr>
                <w:t>62</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ind w:left="0"/>
              <w:rPr>
                <w:rFonts w:ascii="Tahoma" w:hAnsi="Tahoma" w:cs="Tahoma"/>
                <w:b w:val="0"/>
                <w:sz w:val="14"/>
                <w:szCs w:val="14"/>
              </w:rPr>
            </w:pPr>
            <w:bookmarkStart w:id="295" w:name="_Toc336337995"/>
            <w:bookmarkStart w:id="296" w:name="_Toc352233551"/>
            <w:r w:rsidRPr="00A3734B">
              <w:rPr>
                <w:rFonts w:ascii="Tahoma" w:hAnsi="Tahoma" w:cs="Tahoma"/>
                <w:b w:val="0"/>
                <w:sz w:val="14"/>
                <w:szCs w:val="14"/>
              </w:rPr>
              <w:t>Lync Online Plan 1 (User SL)</w:t>
            </w:r>
            <w:bookmarkEnd w:id="295"/>
            <w:bookmarkEnd w:id="296"/>
          </w:p>
        </w:tc>
        <w:tc>
          <w:tcPr>
            <w:tcW w:w="846" w:type="dxa"/>
            <w:tcBorders>
              <w:bottom w:val="single" w:sz="4" w:space="0" w:color="auto"/>
            </w:tcBorders>
            <w:shd w:val="clear" w:color="auto" w:fill="auto"/>
            <w:vAlign w:val="center"/>
          </w:tcPr>
          <w:p w:rsidR="001A63C6" w:rsidRPr="00A3734B" w:rsidRDefault="00DE59ED" w:rsidP="003C5E74">
            <w:pPr>
              <w:pStyle w:val="TableText"/>
              <w:widowControl w:val="0"/>
              <w:rPr>
                <w:b/>
                <w:color w:val="0000FF"/>
                <w:sz w:val="13"/>
                <w:szCs w:val="13"/>
                <w:u w:val="single"/>
              </w:rPr>
            </w:pPr>
            <w:hyperlink w:anchor="_63_Lync_Online" w:history="1">
              <w:hyperlink w:anchor="Srv_65LyncOnlinePlan1and2" w:history="1">
                <w:r w:rsidR="005B0EC7" w:rsidRPr="00A3734B">
                  <w:rPr>
                    <w:rStyle w:val="Hyperlink"/>
                    <w:b/>
                    <w:sz w:val="13"/>
                    <w:szCs w:val="13"/>
                  </w:rPr>
                  <w:t>6</w:t>
                </w:r>
              </w:hyperlink>
              <w:r w:rsidR="005B0EC7" w:rsidRPr="00A3734B">
                <w:rPr>
                  <w:rStyle w:val="Hyperlink"/>
                  <w:b/>
                  <w:sz w:val="13"/>
                  <w:szCs w:val="13"/>
                </w:rPr>
                <w:t>3</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E2E58"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ind w:left="0"/>
              <w:rPr>
                <w:rFonts w:ascii="Tahoma" w:hAnsi="Tahoma" w:cs="Tahoma"/>
                <w:b w:val="0"/>
                <w:sz w:val="14"/>
                <w:szCs w:val="14"/>
              </w:rPr>
            </w:pPr>
            <w:bookmarkStart w:id="297" w:name="_Toc336337996"/>
            <w:bookmarkStart w:id="298" w:name="_Toc352233552"/>
            <w:r w:rsidRPr="00A3734B">
              <w:rPr>
                <w:rFonts w:ascii="Tahoma" w:hAnsi="Tahoma" w:cs="Tahoma"/>
                <w:b w:val="0"/>
                <w:sz w:val="14"/>
                <w:szCs w:val="14"/>
              </w:rPr>
              <w:t>Lync Online Plan 2 (User SL)</w:t>
            </w:r>
            <w:bookmarkEnd w:id="297"/>
            <w:bookmarkEnd w:id="298"/>
          </w:p>
        </w:tc>
        <w:tc>
          <w:tcPr>
            <w:tcW w:w="846" w:type="dxa"/>
            <w:tcBorders>
              <w:bottom w:val="single" w:sz="4" w:space="0" w:color="auto"/>
            </w:tcBorders>
            <w:shd w:val="clear" w:color="auto" w:fill="FABF8F"/>
            <w:vAlign w:val="center"/>
          </w:tcPr>
          <w:p w:rsidR="001A63C6" w:rsidRPr="00A3734B" w:rsidRDefault="00DE59ED" w:rsidP="004E5F2F">
            <w:pPr>
              <w:pStyle w:val="TableText"/>
              <w:widowControl w:val="0"/>
              <w:rPr>
                <w:b/>
                <w:color w:val="0000FF"/>
                <w:sz w:val="13"/>
                <w:szCs w:val="13"/>
                <w:u w:val="single"/>
              </w:rPr>
            </w:pPr>
            <w:hyperlink w:anchor="_63_Lync_Online" w:history="1">
              <w:hyperlink w:anchor="Srv_65LyncOnlinePlan1and2" w:history="1">
                <w:r w:rsidR="00C11A43" w:rsidRPr="00A3734B">
                  <w:rPr>
                    <w:rStyle w:val="Hyperlink"/>
                    <w:b/>
                    <w:sz w:val="13"/>
                    <w:szCs w:val="13"/>
                  </w:rPr>
                  <w:t>6</w:t>
                </w:r>
              </w:hyperlink>
              <w:r w:rsidR="00C11A43" w:rsidRPr="00A3734B">
                <w:rPr>
                  <w:rStyle w:val="Hyperlink"/>
                  <w:b/>
                  <w:sz w:val="13"/>
                  <w:szCs w:val="13"/>
                </w:rPr>
                <w:t>3</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ind w:left="0"/>
              <w:rPr>
                <w:rFonts w:ascii="Tahoma" w:hAnsi="Tahoma" w:cs="Tahoma"/>
                <w:b w:val="0"/>
                <w:sz w:val="14"/>
                <w:szCs w:val="14"/>
              </w:rPr>
            </w:pPr>
            <w:bookmarkStart w:id="299" w:name="_Toc336337997"/>
            <w:bookmarkStart w:id="300" w:name="_Toc352233553"/>
            <w:r w:rsidRPr="00A3734B">
              <w:rPr>
                <w:rFonts w:ascii="Tahoma" w:hAnsi="Tahoma" w:cs="Tahoma"/>
                <w:b w:val="0"/>
                <w:sz w:val="14"/>
                <w:szCs w:val="14"/>
              </w:rPr>
              <w:t>Lync Online Plan 3 (User SL)</w:t>
            </w:r>
            <w:bookmarkEnd w:id="299"/>
            <w:bookmarkEnd w:id="300"/>
          </w:p>
        </w:tc>
        <w:tc>
          <w:tcPr>
            <w:tcW w:w="846" w:type="dxa"/>
            <w:tcBorders>
              <w:bottom w:val="single" w:sz="4" w:space="0" w:color="auto"/>
            </w:tcBorders>
            <w:shd w:val="clear" w:color="auto" w:fill="auto"/>
            <w:vAlign w:val="center"/>
          </w:tcPr>
          <w:p w:rsidR="001A63C6" w:rsidRPr="00A3734B" w:rsidRDefault="00DE59ED" w:rsidP="004E5F2F">
            <w:pPr>
              <w:pStyle w:val="TableText"/>
              <w:widowControl w:val="0"/>
              <w:rPr>
                <w:b/>
                <w:color w:val="0000FF"/>
                <w:sz w:val="13"/>
                <w:szCs w:val="13"/>
                <w:u w:val="single"/>
              </w:rPr>
            </w:pPr>
            <w:hyperlink w:anchor="_63_Lync_Online" w:history="1">
              <w:hyperlink w:anchor="Srv_65LyncOnlinePlan1and2" w:history="1">
                <w:r w:rsidR="00C11A43" w:rsidRPr="00A3734B">
                  <w:rPr>
                    <w:rStyle w:val="Hyperlink"/>
                    <w:b/>
                    <w:sz w:val="13"/>
                    <w:szCs w:val="13"/>
                  </w:rPr>
                  <w:t>6</w:t>
                </w:r>
              </w:hyperlink>
              <w:r w:rsidR="00C11A43" w:rsidRPr="00A3734B">
                <w:rPr>
                  <w:rStyle w:val="Hyperlink"/>
                  <w:b/>
                  <w:sz w:val="13"/>
                  <w:szCs w:val="13"/>
                </w:rPr>
                <w:t>3</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E2E58"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ind w:left="0"/>
              <w:rPr>
                <w:rFonts w:ascii="Tahoma" w:hAnsi="Tahoma" w:cs="Tahoma"/>
                <w:b w:val="0"/>
                <w:sz w:val="14"/>
                <w:szCs w:val="14"/>
              </w:rPr>
            </w:pPr>
            <w:bookmarkStart w:id="301" w:name="_Toc336337998"/>
            <w:bookmarkStart w:id="302" w:name="_Toc352233554"/>
            <w:r w:rsidRPr="00A3734B">
              <w:rPr>
                <w:rFonts w:ascii="Tahoma" w:hAnsi="Tahoma" w:cs="Tahoma"/>
                <w:b w:val="0"/>
                <w:sz w:val="14"/>
                <w:szCs w:val="14"/>
              </w:rPr>
              <w:t>Lync Online (план 3A) (лицензия SL «на пользователя»)</w:t>
            </w:r>
            <w:bookmarkEnd w:id="301"/>
            <w:bookmarkEnd w:id="302"/>
          </w:p>
        </w:tc>
        <w:tc>
          <w:tcPr>
            <w:tcW w:w="846" w:type="dxa"/>
            <w:tcBorders>
              <w:bottom w:val="single" w:sz="4" w:space="0" w:color="auto"/>
            </w:tcBorders>
            <w:shd w:val="clear" w:color="auto" w:fill="FABF8F"/>
            <w:vAlign w:val="center"/>
          </w:tcPr>
          <w:p w:rsidR="001A63C6" w:rsidRPr="00A3734B" w:rsidRDefault="00DE59ED" w:rsidP="004E5F2F">
            <w:pPr>
              <w:pStyle w:val="TableText"/>
              <w:widowControl w:val="0"/>
              <w:rPr>
                <w:b/>
                <w:color w:val="0000FF"/>
                <w:sz w:val="13"/>
                <w:szCs w:val="13"/>
                <w:u w:val="single"/>
              </w:rPr>
            </w:pPr>
            <w:hyperlink w:anchor="_63_Lync_Online" w:history="1">
              <w:hyperlink w:anchor="Srv_65LyncOnlinePlan1and2" w:history="1">
                <w:r w:rsidR="00C11A43" w:rsidRPr="00A3734B">
                  <w:rPr>
                    <w:rStyle w:val="Hyperlink"/>
                    <w:b/>
                    <w:sz w:val="13"/>
                    <w:szCs w:val="13"/>
                  </w:rPr>
                  <w:t>6</w:t>
                </w:r>
              </w:hyperlink>
              <w:r w:rsidR="00C11A43" w:rsidRPr="00A3734B">
                <w:rPr>
                  <w:rStyle w:val="Hyperlink"/>
                  <w:b/>
                  <w:sz w:val="13"/>
                  <w:szCs w:val="13"/>
                </w:rPr>
                <w:t>3</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ST (только EES)</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ind w:left="0"/>
              <w:rPr>
                <w:rFonts w:ascii="Tahoma" w:hAnsi="Tahoma" w:cs="Tahoma"/>
                <w:b w:val="0"/>
                <w:sz w:val="14"/>
                <w:szCs w:val="14"/>
              </w:rPr>
            </w:pPr>
            <w:bookmarkStart w:id="303" w:name="_Toc336337999"/>
            <w:bookmarkStart w:id="304" w:name="_Toc352233555"/>
            <w:r w:rsidRPr="00A3734B">
              <w:rPr>
                <w:rFonts w:ascii="Tahoma" w:hAnsi="Tahoma" w:cs="Tahoma"/>
                <w:b w:val="0"/>
                <w:sz w:val="14"/>
                <w:szCs w:val="14"/>
              </w:rPr>
              <w:t xml:space="preserve">Lync Server </w:t>
            </w:r>
            <w:bookmarkEnd w:id="303"/>
            <w:r w:rsidRPr="00A3734B">
              <w:rPr>
                <w:rFonts w:ascii="Tahoma" w:hAnsi="Tahoma" w:cs="Tahoma"/>
                <w:b w:val="0"/>
                <w:sz w:val="14"/>
                <w:szCs w:val="14"/>
              </w:rPr>
              <w:t>2013</w:t>
            </w:r>
            <w:bookmarkEnd w:id="304"/>
          </w:p>
        </w:tc>
        <w:tc>
          <w:tcPr>
            <w:tcW w:w="846" w:type="dxa"/>
            <w:tcBorders>
              <w:bottom w:val="single" w:sz="4" w:space="0" w:color="auto"/>
            </w:tcBorders>
            <w:shd w:val="clear" w:color="auto" w:fill="auto"/>
            <w:vAlign w:val="center"/>
          </w:tcPr>
          <w:p w:rsidR="001A63C6" w:rsidRPr="00A3734B" w:rsidRDefault="00DE59ED" w:rsidP="003C5E74">
            <w:pPr>
              <w:pStyle w:val="TableText"/>
              <w:widowControl w:val="0"/>
              <w:rPr>
                <w:b/>
                <w:color w:val="0000FF"/>
                <w:sz w:val="13"/>
                <w:szCs w:val="13"/>
                <w:u w:val="single"/>
              </w:rPr>
            </w:pPr>
            <w:hyperlink w:anchor="_64_Lync_Server" w:history="1">
              <w:r w:rsidR="005B0EC7" w:rsidRPr="00A3734B">
                <w:rPr>
                  <w:rStyle w:val="Hyperlink"/>
                  <w:b/>
                  <w:sz w:val="13"/>
                  <w:szCs w:val="13"/>
                </w:rPr>
                <w:t>64</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vAlign w:val="center"/>
          </w:tcPr>
          <w:p w:rsidR="001A63C6" w:rsidRPr="00A3734B" w:rsidDel="006A2F66" w:rsidRDefault="001A63C6" w:rsidP="001A63C6">
            <w:pPr>
              <w:pStyle w:val="Heading2"/>
              <w:ind w:left="0"/>
              <w:rPr>
                <w:rFonts w:ascii="Tahoma" w:hAnsi="Tahoma" w:cs="Tahoma"/>
                <w:b w:val="0"/>
                <w:sz w:val="14"/>
                <w:szCs w:val="14"/>
              </w:rPr>
            </w:pPr>
            <w:bookmarkStart w:id="305" w:name="_Toc336338000"/>
            <w:bookmarkStart w:id="306" w:name="_Toc352233556"/>
            <w:r w:rsidRPr="00A3734B">
              <w:rPr>
                <w:rFonts w:ascii="Tahoma" w:hAnsi="Tahoma" w:cs="Tahoma"/>
                <w:b w:val="0"/>
                <w:sz w:val="14"/>
                <w:szCs w:val="14"/>
              </w:rPr>
              <w:t>Lync Server Enterprise CAL</w:t>
            </w:r>
            <w:bookmarkEnd w:id="305"/>
            <w:r w:rsidRPr="00A3734B">
              <w:rPr>
                <w:rFonts w:ascii="Tahoma" w:hAnsi="Tahoma" w:cs="Tahoma"/>
                <w:b w:val="0"/>
                <w:sz w:val="14"/>
                <w:szCs w:val="14"/>
              </w:rPr>
              <w:t xml:space="preserve"> 2013</w:t>
            </w:r>
            <w:bookmarkEnd w:id="306"/>
          </w:p>
        </w:tc>
        <w:tc>
          <w:tcPr>
            <w:tcW w:w="846" w:type="dxa"/>
            <w:tcBorders>
              <w:bottom w:val="single" w:sz="4" w:space="0" w:color="auto"/>
            </w:tcBorders>
            <w:shd w:val="clear" w:color="auto" w:fill="FABF8F"/>
            <w:vAlign w:val="center"/>
          </w:tcPr>
          <w:p w:rsidR="001A63C6" w:rsidRPr="00A3734B"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1A63C6" w:rsidRPr="00533983" w:rsidDel="006A2F66"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Del="006A2F66" w:rsidRDefault="001A63C6" w:rsidP="001A63C6">
            <w:pPr>
              <w:pStyle w:val="TableText"/>
              <w:widowControl w:val="0"/>
              <w:spacing w:before="120"/>
              <w:rPr>
                <w:rFonts w:ascii="Tahoma" w:hAnsi="Tahoma" w:cs="Tahoma"/>
                <w:sz w:val="13"/>
              </w:rPr>
            </w:pPr>
            <w:r w:rsidRPr="00533983">
              <w:rPr>
                <w:rFonts w:ascii="Tahoma" w:hAnsi="Tahoma" w:cs="Tahoma"/>
                <w:sz w:val="13"/>
              </w:rPr>
              <w:t>AO, ST</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A3734B" w:rsidDel="006A2F66" w:rsidRDefault="001A63C6" w:rsidP="001A63C6">
            <w:pPr>
              <w:pStyle w:val="Heading2"/>
              <w:ind w:left="0"/>
              <w:rPr>
                <w:rFonts w:ascii="Tahoma" w:hAnsi="Tahoma" w:cs="Tahoma"/>
                <w:b w:val="0"/>
                <w:sz w:val="14"/>
                <w:szCs w:val="14"/>
              </w:rPr>
            </w:pPr>
            <w:bookmarkStart w:id="307" w:name="_Toc336338002"/>
            <w:bookmarkStart w:id="308" w:name="_Toc352233557"/>
            <w:r w:rsidRPr="00A3734B">
              <w:rPr>
                <w:rFonts w:ascii="Tahoma" w:hAnsi="Tahoma" w:cs="Tahoma"/>
                <w:b w:val="0"/>
                <w:sz w:val="14"/>
                <w:szCs w:val="14"/>
              </w:rPr>
              <w:t>Lync Server Plus CAL</w:t>
            </w:r>
            <w:bookmarkEnd w:id="307"/>
            <w:r w:rsidRPr="00A3734B">
              <w:rPr>
                <w:rFonts w:ascii="Tahoma" w:hAnsi="Tahoma" w:cs="Tahoma"/>
                <w:b w:val="0"/>
                <w:sz w:val="14"/>
                <w:szCs w:val="14"/>
              </w:rPr>
              <w:t xml:space="preserve"> 2013</w:t>
            </w:r>
            <w:bookmarkEnd w:id="308"/>
          </w:p>
        </w:tc>
        <w:tc>
          <w:tcPr>
            <w:tcW w:w="846" w:type="dxa"/>
            <w:tcBorders>
              <w:bottom w:val="single" w:sz="4" w:space="0" w:color="auto"/>
            </w:tcBorders>
            <w:shd w:val="clear" w:color="auto" w:fill="auto"/>
            <w:vAlign w:val="center"/>
          </w:tcPr>
          <w:p w:rsidR="001A63C6" w:rsidRPr="00A3734B" w:rsidDel="006A2F66" w:rsidRDefault="001A63C6" w:rsidP="001A63C6">
            <w:pPr>
              <w:pStyle w:val="TableText"/>
              <w:widowControl w:val="0"/>
              <w:rPr>
                <w:b/>
                <w:color w:val="0000FF"/>
                <w:sz w:val="13"/>
                <w:szCs w:val="13"/>
                <w:u w:val="single"/>
              </w:rPr>
            </w:pPr>
            <w:bookmarkStart w:id="309" w:name="_Hlt335908886"/>
          </w:p>
        </w:tc>
        <w:bookmarkEnd w:id="309"/>
        <w:tc>
          <w:tcPr>
            <w:tcW w:w="450" w:type="dxa"/>
            <w:tcBorders>
              <w:bottom w:val="single" w:sz="4" w:space="0" w:color="auto"/>
            </w:tcBorders>
            <w:shd w:val="clear" w:color="auto" w:fill="auto"/>
          </w:tcPr>
          <w:p w:rsidR="001A63C6" w:rsidRPr="00533983" w:rsidDel="006A2F66"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Del="006A2F66" w:rsidRDefault="001A63C6" w:rsidP="001A63C6">
            <w:pPr>
              <w:pStyle w:val="TableText"/>
              <w:widowControl w:val="0"/>
              <w:spacing w:before="120"/>
              <w:rPr>
                <w:rFonts w:ascii="Tahoma" w:hAnsi="Tahoma" w:cs="Tahoma"/>
                <w:sz w:val="13"/>
              </w:rPr>
            </w:pPr>
            <w:r w:rsidRPr="00533983">
              <w:rPr>
                <w:rFonts w:ascii="Tahoma" w:hAnsi="Tahoma" w:cs="Tahoma"/>
                <w:sz w:val="13"/>
              </w:rPr>
              <w:t>A, 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45"/>
        </w:trPr>
        <w:tc>
          <w:tcPr>
            <w:tcW w:w="2338" w:type="dxa"/>
            <w:gridSpan w:val="2"/>
            <w:tcBorders>
              <w:bottom w:val="single" w:sz="4" w:space="0" w:color="auto"/>
            </w:tcBorders>
            <w:shd w:val="clear" w:color="auto" w:fill="FABF8F"/>
            <w:vAlign w:val="center"/>
          </w:tcPr>
          <w:p w:rsidR="001A63C6" w:rsidRPr="00A3734B" w:rsidDel="006A2F66" w:rsidRDefault="001A63C6" w:rsidP="001A63C6">
            <w:pPr>
              <w:pStyle w:val="Heading2"/>
              <w:ind w:left="0"/>
              <w:rPr>
                <w:rFonts w:ascii="Tahoma" w:hAnsi="Tahoma" w:cs="Tahoma"/>
                <w:b w:val="0"/>
                <w:sz w:val="14"/>
                <w:szCs w:val="14"/>
              </w:rPr>
            </w:pPr>
            <w:bookmarkStart w:id="310" w:name="_Toc336338005"/>
            <w:bookmarkStart w:id="311" w:name="_Toc352233558"/>
            <w:r w:rsidRPr="00A3734B">
              <w:rPr>
                <w:rFonts w:ascii="Tahoma" w:hAnsi="Tahoma" w:cs="Tahoma"/>
                <w:b w:val="0"/>
                <w:sz w:val="14"/>
                <w:szCs w:val="14"/>
              </w:rPr>
              <w:t>Lync Server Standard CAL</w:t>
            </w:r>
            <w:bookmarkEnd w:id="310"/>
            <w:r w:rsidRPr="00A3734B">
              <w:rPr>
                <w:rFonts w:ascii="Tahoma" w:hAnsi="Tahoma" w:cs="Tahoma"/>
                <w:b w:val="0"/>
                <w:sz w:val="14"/>
                <w:szCs w:val="14"/>
              </w:rPr>
              <w:t xml:space="preserve"> 2013</w:t>
            </w:r>
            <w:bookmarkEnd w:id="311"/>
          </w:p>
        </w:tc>
        <w:tc>
          <w:tcPr>
            <w:tcW w:w="846" w:type="dxa"/>
            <w:tcBorders>
              <w:bottom w:val="single" w:sz="4" w:space="0" w:color="auto"/>
            </w:tcBorders>
            <w:shd w:val="clear" w:color="auto" w:fill="FABF8F"/>
            <w:vAlign w:val="center"/>
          </w:tcPr>
          <w:p w:rsidR="001A63C6" w:rsidRPr="00A3734B"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1A63C6" w:rsidRPr="00533983" w:rsidDel="006A2F66"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Del="006A2F66"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Del="006A2F66" w:rsidRDefault="001A63C6" w:rsidP="001A63C6">
            <w:pPr>
              <w:pStyle w:val="TableText"/>
              <w:widowControl w:val="0"/>
              <w:spacing w:before="120"/>
              <w:rPr>
                <w:rFonts w:ascii="Tahoma" w:hAnsi="Tahoma" w:cs="Tahoma"/>
                <w:sz w:val="13"/>
              </w:rPr>
            </w:pPr>
            <w:r w:rsidRPr="00533983">
              <w:rPr>
                <w:rFonts w:ascii="Tahoma" w:hAnsi="Tahoma" w:cs="Tahoma"/>
                <w:sz w:val="13"/>
              </w:rPr>
              <w:t>A, ST</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70"/>
        </w:trPr>
        <w:tc>
          <w:tcPr>
            <w:tcW w:w="2338" w:type="dxa"/>
            <w:gridSpan w:val="2"/>
            <w:tcBorders>
              <w:bottom w:val="single" w:sz="4" w:space="0" w:color="auto"/>
            </w:tcBorders>
            <w:shd w:val="clear" w:color="auto" w:fill="auto"/>
            <w:vAlign w:val="center"/>
          </w:tcPr>
          <w:p w:rsidR="001A63C6" w:rsidRPr="00A3734B" w:rsidRDefault="001A63C6">
            <w:pPr>
              <w:pStyle w:val="Heading2"/>
              <w:ind w:left="0"/>
              <w:rPr>
                <w:rFonts w:ascii="Tahoma" w:hAnsi="Tahoma" w:cs="Tahoma"/>
                <w:b w:val="0"/>
                <w:sz w:val="14"/>
                <w:szCs w:val="14"/>
              </w:rPr>
            </w:pPr>
            <w:bookmarkStart w:id="312" w:name="_Toc336338007"/>
            <w:bookmarkStart w:id="313" w:name="_Toc352233559"/>
            <w:r w:rsidRPr="00A3734B">
              <w:rPr>
                <w:rFonts w:ascii="Tahoma" w:hAnsi="Tahoma" w:cs="Tahoma"/>
                <w:b w:val="0"/>
                <w:sz w:val="14"/>
                <w:szCs w:val="14"/>
              </w:rPr>
              <w:t>Microsoft Dynamics AX 2012 R2 Enterprise Additive CAL (лицензии «на пользователя» и лицензии «на устройство»)</w:t>
            </w:r>
            <w:bookmarkEnd w:id="312"/>
            <w:bookmarkEnd w:id="313"/>
          </w:p>
        </w:tc>
        <w:tc>
          <w:tcPr>
            <w:tcW w:w="846" w:type="dxa"/>
            <w:tcBorders>
              <w:bottom w:val="single" w:sz="4" w:space="0" w:color="auto"/>
            </w:tcBorders>
            <w:shd w:val="clear" w:color="auto" w:fill="auto"/>
            <w:vAlign w:val="center"/>
          </w:tcPr>
          <w:p w:rsidR="001A63C6" w:rsidRPr="00A3734B" w:rsidRDefault="00DE59ED" w:rsidP="003C5E74">
            <w:pPr>
              <w:pStyle w:val="TableText"/>
              <w:widowControl w:val="0"/>
              <w:rPr>
                <w:rFonts w:cs="Tahoma"/>
                <w:b/>
                <w:color w:val="0000FF"/>
                <w:sz w:val="13"/>
                <w:szCs w:val="13"/>
                <w:u w:val="single"/>
              </w:rPr>
            </w:pPr>
            <w:hyperlink w:anchor="_65_Microsoft_Dynamics" w:history="1">
              <w:r w:rsidR="005B0EC7" w:rsidRPr="00A3734B">
                <w:rPr>
                  <w:rStyle w:val="Hyperlink"/>
                  <w:rFonts w:cs="Tahoma"/>
                  <w:b/>
                  <w:sz w:val="13"/>
                  <w:szCs w:val="13"/>
                </w:rPr>
                <w:t>65</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jc w:val="left"/>
              <w:rPr>
                <w:rFonts w:ascii="Tahoma" w:hAnsi="Tahoma" w:cs="Tahoma"/>
                <w:sz w:val="13"/>
              </w:rPr>
            </w:pPr>
          </w:p>
        </w:tc>
      </w:tr>
      <w:tr w:rsidR="00BE2E58"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ind w:left="0"/>
              <w:rPr>
                <w:rFonts w:ascii="Tahoma" w:hAnsi="Tahoma" w:cs="Tahoma"/>
                <w:b w:val="0"/>
                <w:sz w:val="14"/>
                <w:szCs w:val="14"/>
              </w:rPr>
            </w:pPr>
            <w:bookmarkStart w:id="314" w:name="_Toc336338008"/>
            <w:bookmarkStart w:id="315" w:name="_Toc352233560"/>
            <w:r w:rsidRPr="00A3734B">
              <w:rPr>
                <w:rFonts w:ascii="Tahoma" w:hAnsi="Tahoma" w:cs="Tahoma"/>
                <w:b w:val="0"/>
                <w:sz w:val="14"/>
                <w:szCs w:val="14"/>
              </w:rPr>
              <w:t>Microsoft Dynamics AX 2012 R2 Enterprise CAL (лицензии «на пользователя» и лицензии «на устройство»)</w:t>
            </w:r>
            <w:bookmarkEnd w:id="314"/>
            <w:bookmarkEnd w:id="315"/>
          </w:p>
        </w:tc>
        <w:tc>
          <w:tcPr>
            <w:tcW w:w="846" w:type="dxa"/>
            <w:tcBorders>
              <w:bottom w:val="single" w:sz="4" w:space="0" w:color="auto"/>
            </w:tcBorders>
            <w:shd w:val="clear" w:color="auto" w:fill="FABF8F"/>
            <w:vAlign w:val="center"/>
          </w:tcPr>
          <w:p w:rsidR="001A63C6" w:rsidRPr="00A3734B" w:rsidRDefault="00DE59ED" w:rsidP="004E5F2F">
            <w:pPr>
              <w:pStyle w:val="TableText"/>
              <w:widowControl w:val="0"/>
              <w:rPr>
                <w:rFonts w:cs="Tahoma"/>
                <w:b/>
                <w:color w:val="0000FF"/>
                <w:sz w:val="13"/>
                <w:szCs w:val="13"/>
                <w:u w:val="single"/>
              </w:rPr>
            </w:pPr>
            <w:hyperlink w:anchor="_65_Microsoft_Dynamics" w:history="1">
              <w:r w:rsidR="00BE4E0A" w:rsidRPr="00A3734B">
                <w:rPr>
                  <w:rStyle w:val="Hyperlink"/>
                  <w:rFonts w:cs="Tahoma"/>
                  <w:b/>
                  <w:sz w:val="13"/>
                  <w:szCs w:val="13"/>
                </w:rPr>
                <w:t>65</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jc w:val="left"/>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ind w:left="0"/>
              <w:rPr>
                <w:rFonts w:ascii="Tahoma" w:hAnsi="Tahoma" w:cs="Tahoma"/>
                <w:b w:val="0"/>
                <w:sz w:val="14"/>
                <w:szCs w:val="14"/>
              </w:rPr>
            </w:pPr>
            <w:bookmarkStart w:id="316" w:name="_Toc336338009"/>
            <w:bookmarkStart w:id="317" w:name="_Toc352233561"/>
            <w:r w:rsidRPr="00A3734B">
              <w:rPr>
                <w:rFonts w:ascii="Tahoma" w:hAnsi="Tahoma" w:cs="Tahoma"/>
                <w:b w:val="0"/>
                <w:sz w:val="14"/>
                <w:szCs w:val="14"/>
              </w:rPr>
              <w:t>Microsoft Dynamics AX 2012 R2 Functional Additive CAL (лицензии «на пользователя» и лицензии «на устройство»)</w:t>
            </w:r>
            <w:bookmarkEnd w:id="316"/>
            <w:bookmarkEnd w:id="317"/>
          </w:p>
        </w:tc>
        <w:tc>
          <w:tcPr>
            <w:tcW w:w="846" w:type="dxa"/>
            <w:tcBorders>
              <w:bottom w:val="single" w:sz="4" w:space="0" w:color="auto"/>
            </w:tcBorders>
            <w:shd w:val="clear" w:color="auto" w:fill="auto"/>
            <w:vAlign w:val="center"/>
          </w:tcPr>
          <w:p w:rsidR="001A63C6" w:rsidRPr="00A3734B" w:rsidRDefault="00DE59ED" w:rsidP="004E5F2F">
            <w:pPr>
              <w:pStyle w:val="TableText"/>
              <w:widowControl w:val="0"/>
              <w:rPr>
                <w:rFonts w:cs="Tahoma"/>
                <w:b/>
                <w:color w:val="0000FF"/>
                <w:sz w:val="13"/>
                <w:szCs w:val="13"/>
                <w:u w:val="single"/>
              </w:rPr>
            </w:pPr>
            <w:hyperlink w:anchor="_65_Microsoft_Dynamics" w:history="1">
              <w:r w:rsidR="00BE4E0A" w:rsidRPr="00A3734B">
                <w:rPr>
                  <w:rStyle w:val="Hyperlink"/>
                  <w:rFonts w:cs="Tahoma"/>
                  <w:b/>
                  <w:sz w:val="13"/>
                  <w:szCs w:val="13"/>
                </w:rPr>
                <w:t>65</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jc w:val="left"/>
              <w:rPr>
                <w:rFonts w:ascii="Tahoma" w:hAnsi="Tahoma" w:cs="Tahoma"/>
                <w:sz w:val="13"/>
              </w:rPr>
            </w:pPr>
          </w:p>
        </w:tc>
      </w:tr>
      <w:tr w:rsidR="00BE2E58"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ind w:left="0"/>
              <w:rPr>
                <w:rFonts w:ascii="Tahoma" w:hAnsi="Tahoma" w:cs="Tahoma"/>
                <w:b w:val="0"/>
                <w:sz w:val="14"/>
                <w:szCs w:val="14"/>
              </w:rPr>
            </w:pPr>
            <w:bookmarkStart w:id="318" w:name="_Toc336338010"/>
            <w:bookmarkStart w:id="319" w:name="_Toc352233562"/>
            <w:r w:rsidRPr="00A3734B">
              <w:rPr>
                <w:rFonts w:ascii="Tahoma" w:hAnsi="Tahoma" w:cs="Tahoma"/>
                <w:b w:val="0"/>
                <w:sz w:val="14"/>
                <w:szCs w:val="14"/>
              </w:rPr>
              <w:t>Microsoft Dynamics AX 2012 R2 Functional CAL (лицензии «на пользователя» и лицензии «на устройство»)</w:t>
            </w:r>
            <w:bookmarkEnd w:id="318"/>
            <w:bookmarkEnd w:id="319"/>
          </w:p>
        </w:tc>
        <w:tc>
          <w:tcPr>
            <w:tcW w:w="846" w:type="dxa"/>
            <w:tcBorders>
              <w:bottom w:val="single" w:sz="4" w:space="0" w:color="auto"/>
            </w:tcBorders>
            <w:shd w:val="clear" w:color="auto" w:fill="FABF8F"/>
            <w:vAlign w:val="center"/>
          </w:tcPr>
          <w:p w:rsidR="001A63C6" w:rsidRPr="00A3734B" w:rsidRDefault="00DE59ED" w:rsidP="004E5F2F">
            <w:pPr>
              <w:pStyle w:val="TableText"/>
              <w:widowControl w:val="0"/>
              <w:rPr>
                <w:rFonts w:cs="Tahoma"/>
                <w:b/>
                <w:color w:val="0000FF"/>
                <w:sz w:val="13"/>
                <w:szCs w:val="13"/>
                <w:u w:val="single"/>
              </w:rPr>
            </w:pPr>
            <w:hyperlink w:anchor="_65_Microsoft_Dynamics" w:history="1">
              <w:r w:rsidR="00BE4E0A" w:rsidRPr="00A3734B">
                <w:rPr>
                  <w:rStyle w:val="Hyperlink"/>
                  <w:rFonts w:cs="Tahoma"/>
                  <w:b/>
                  <w:sz w:val="13"/>
                  <w:szCs w:val="13"/>
                </w:rPr>
                <w:t>65</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jc w:val="left"/>
              <w:rPr>
                <w:rFonts w:ascii="Tahoma" w:hAnsi="Tahoma" w:cs="Tahoma"/>
                <w:sz w:val="13"/>
              </w:rPr>
            </w:pPr>
          </w:p>
        </w:tc>
      </w:tr>
      <w:tr w:rsidR="00B33D0E" w:rsidRPr="00533983" w:rsidTr="00A3734B">
        <w:trPr>
          <w:trHeight w:val="233"/>
        </w:trPr>
        <w:tc>
          <w:tcPr>
            <w:tcW w:w="2338" w:type="dxa"/>
            <w:gridSpan w:val="2"/>
            <w:tcBorders>
              <w:bottom w:val="single" w:sz="4" w:space="0" w:color="auto"/>
            </w:tcBorders>
            <w:shd w:val="clear" w:color="auto" w:fill="auto"/>
            <w:vAlign w:val="center"/>
          </w:tcPr>
          <w:p w:rsidR="001A63C6" w:rsidRPr="00A3734B" w:rsidRDefault="001A63C6" w:rsidP="001A63C6">
            <w:pPr>
              <w:pStyle w:val="Heading2"/>
              <w:ind w:left="0"/>
              <w:rPr>
                <w:rFonts w:ascii="Tahoma" w:hAnsi="Tahoma" w:cs="Tahoma"/>
                <w:b w:val="0"/>
                <w:sz w:val="14"/>
                <w:szCs w:val="14"/>
              </w:rPr>
            </w:pPr>
            <w:bookmarkStart w:id="320" w:name="_Toc336338011"/>
            <w:bookmarkStart w:id="321" w:name="_Toc352233563"/>
            <w:r w:rsidRPr="00A3734B">
              <w:rPr>
                <w:rFonts w:ascii="Tahoma" w:hAnsi="Tahoma" w:cs="Tahoma"/>
                <w:b w:val="0"/>
                <w:sz w:val="14"/>
                <w:szCs w:val="14"/>
              </w:rPr>
              <w:t>Microsoft Dynamics AX 2012 R2 Self Serve CAL (лицензии «на пользователя» и лицензии «на устройство»)</w:t>
            </w:r>
            <w:bookmarkEnd w:id="320"/>
            <w:bookmarkEnd w:id="321"/>
          </w:p>
        </w:tc>
        <w:tc>
          <w:tcPr>
            <w:tcW w:w="846" w:type="dxa"/>
            <w:tcBorders>
              <w:bottom w:val="single" w:sz="4" w:space="0" w:color="auto"/>
            </w:tcBorders>
            <w:shd w:val="clear" w:color="auto" w:fill="auto"/>
            <w:vAlign w:val="center"/>
          </w:tcPr>
          <w:p w:rsidR="001A63C6" w:rsidRPr="00A3734B" w:rsidRDefault="00DE59ED" w:rsidP="004E5F2F">
            <w:pPr>
              <w:pStyle w:val="TableText"/>
              <w:widowControl w:val="0"/>
              <w:rPr>
                <w:rFonts w:cs="Tahoma"/>
                <w:b/>
                <w:color w:val="0000FF"/>
                <w:sz w:val="13"/>
                <w:szCs w:val="13"/>
                <w:u w:val="single"/>
              </w:rPr>
            </w:pPr>
            <w:hyperlink w:anchor="_65_Microsoft_Dynamics" w:history="1">
              <w:r w:rsidR="00BE4E0A" w:rsidRPr="00A3734B">
                <w:rPr>
                  <w:rStyle w:val="Hyperlink"/>
                  <w:rFonts w:cs="Tahoma"/>
                  <w:b/>
                  <w:sz w:val="13"/>
                  <w:szCs w:val="13"/>
                </w:rPr>
                <w:t>65</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jc w:val="left"/>
              <w:rPr>
                <w:rFonts w:ascii="Tahoma" w:hAnsi="Tahoma" w:cs="Tahoma"/>
                <w:sz w:val="13"/>
              </w:rPr>
            </w:pPr>
          </w:p>
        </w:tc>
      </w:tr>
      <w:tr w:rsidR="00BE2E58" w:rsidRPr="00533983" w:rsidTr="00A3734B">
        <w:trPr>
          <w:trHeight w:val="242"/>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ind w:left="0"/>
              <w:rPr>
                <w:rFonts w:ascii="Tahoma" w:hAnsi="Tahoma" w:cs="Tahoma"/>
                <w:b w:val="0"/>
                <w:sz w:val="14"/>
                <w:szCs w:val="14"/>
              </w:rPr>
            </w:pPr>
            <w:bookmarkStart w:id="322" w:name="_Toc336338012"/>
            <w:bookmarkStart w:id="323" w:name="_Toc352233564"/>
            <w:r w:rsidRPr="00A3734B">
              <w:rPr>
                <w:rFonts w:ascii="Tahoma" w:hAnsi="Tahoma" w:cs="Tahoma"/>
                <w:b w:val="0"/>
                <w:sz w:val="14"/>
                <w:szCs w:val="14"/>
              </w:rPr>
              <w:t>Microsoft Dynamics AX 2012 R2 Server</w:t>
            </w:r>
            <w:bookmarkEnd w:id="322"/>
            <w:bookmarkEnd w:id="323"/>
          </w:p>
        </w:tc>
        <w:tc>
          <w:tcPr>
            <w:tcW w:w="846" w:type="dxa"/>
            <w:tcBorders>
              <w:bottom w:val="single" w:sz="4" w:space="0" w:color="auto"/>
            </w:tcBorders>
            <w:shd w:val="clear" w:color="auto" w:fill="FABF8F"/>
            <w:vAlign w:val="center"/>
          </w:tcPr>
          <w:p w:rsidR="001A63C6" w:rsidRPr="00A3734B" w:rsidRDefault="00DE59ED" w:rsidP="004E5F2F">
            <w:pPr>
              <w:pStyle w:val="TableText"/>
              <w:widowControl w:val="0"/>
              <w:rPr>
                <w:rFonts w:cs="Tahoma"/>
                <w:b/>
                <w:color w:val="0000FF"/>
                <w:sz w:val="13"/>
                <w:szCs w:val="13"/>
                <w:u w:val="single"/>
              </w:rPr>
            </w:pPr>
            <w:hyperlink w:anchor="_65_Microsoft_Dynamics" w:history="1">
              <w:r w:rsidR="00BE4E0A" w:rsidRPr="00A3734B">
                <w:rPr>
                  <w:rStyle w:val="Hyperlink"/>
                  <w:rFonts w:cs="Tahoma"/>
                  <w:b/>
                  <w:sz w:val="13"/>
                  <w:szCs w:val="13"/>
                </w:rPr>
                <w:t>65</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jc w:val="left"/>
              <w:rPr>
                <w:rFonts w:ascii="Tahoma" w:hAnsi="Tahoma" w:cs="Tahoma"/>
                <w:sz w:val="13"/>
              </w:rPr>
            </w:pPr>
          </w:p>
        </w:tc>
      </w:tr>
      <w:tr w:rsidR="00B33D0E" w:rsidRPr="00533983" w:rsidTr="00A3734B">
        <w:trPr>
          <w:trHeight w:val="278"/>
        </w:trPr>
        <w:tc>
          <w:tcPr>
            <w:tcW w:w="2338" w:type="dxa"/>
            <w:gridSpan w:val="2"/>
            <w:tcBorders>
              <w:bottom w:val="single" w:sz="4" w:space="0" w:color="auto"/>
            </w:tcBorders>
            <w:shd w:val="clear" w:color="auto" w:fill="auto"/>
            <w:vAlign w:val="center"/>
          </w:tcPr>
          <w:p w:rsidR="001A63C6" w:rsidRPr="00A3734B" w:rsidRDefault="001A63C6" w:rsidP="001A63C6">
            <w:pPr>
              <w:pStyle w:val="Heading2"/>
              <w:ind w:left="0"/>
              <w:rPr>
                <w:rFonts w:ascii="Tahoma" w:hAnsi="Tahoma" w:cs="Tahoma"/>
                <w:b w:val="0"/>
                <w:sz w:val="14"/>
                <w:szCs w:val="14"/>
              </w:rPr>
            </w:pPr>
            <w:bookmarkStart w:id="324" w:name="_Toc336338013"/>
            <w:bookmarkStart w:id="325" w:name="_Toc352233565"/>
            <w:r w:rsidRPr="00A3734B">
              <w:rPr>
                <w:rFonts w:ascii="Tahoma" w:hAnsi="Tahoma" w:cs="Tahoma"/>
                <w:b w:val="0"/>
                <w:sz w:val="14"/>
                <w:szCs w:val="14"/>
              </w:rPr>
              <w:t>Microsoft Dynamics AX 2012 R2 Task Additive CAL (лицензии «на пользователя» и лицензии «на устройство»)</w:t>
            </w:r>
            <w:bookmarkEnd w:id="324"/>
            <w:bookmarkEnd w:id="325"/>
          </w:p>
        </w:tc>
        <w:tc>
          <w:tcPr>
            <w:tcW w:w="846" w:type="dxa"/>
            <w:tcBorders>
              <w:bottom w:val="single" w:sz="4" w:space="0" w:color="auto"/>
            </w:tcBorders>
            <w:shd w:val="clear" w:color="auto" w:fill="auto"/>
            <w:vAlign w:val="center"/>
          </w:tcPr>
          <w:p w:rsidR="001A63C6" w:rsidRPr="00A3734B" w:rsidRDefault="00DE59ED" w:rsidP="004E5F2F">
            <w:pPr>
              <w:pStyle w:val="TableText"/>
              <w:widowControl w:val="0"/>
              <w:rPr>
                <w:rFonts w:cs="Tahoma"/>
                <w:b/>
                <w:color w:val="0000FF"/>
                <w:sz w:val="13"/>
                <w:szCs w:val="13"/>
                <w:u w:val="single"/>
              </w:rPr>
            </w:pPr>
            <w:hyperlink w:anchor="_65_Microsoft_Dynamics" w:history="1">
              <w:r w:rsidR="00BE4E0A" w:rsidRPr="00A3734B">
                <w:rPr>
                  <w:rStyle w:val="Hyperlink"/>
                  <w:rFonts w:cs="Tahoma"/>
                  <w:b/>
                  <w:sz w:val="13"/>
                  <w:szCs w:val="13"/>
                </w:rPr>
                <w:t>65</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jc w:val="left"/>
              <w:rPr>
                <w:rFonts w:ascii="Tahoma" w:hAnsi="Tahoma" w:cs="Tahoma"/>
                <w:sz w:val="13"/>
              </w:rPr>
            </w:pPr>
          </w:p>
        </w:tc>
      </w:tr>
      <w:tr w:rsidR="00BE2E58"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A3734B">
            <w:pPr>
              <w:pStyle w:val="Heading2"/>
              <w:keepNext/>
              <w:ind w:left="0"/>
              <w:rPr>
                <w:rFonts w:ascii="Tahoma" w:hAnsi="Tahoma" w:cs="Tahoma"/>
                <w:b w:val="0"/>
                <w:sz w:val="14"/>
                <w:szCs w:val="14"/>
              </w:rPr>
            </w:pPr>
            <w:bookmarkStart w:id="326" w:name="_Toc336338014"/>
            <w:bookmarkStart w:id="327" w:name="_Toc352233566"/>
            <w:r w:rsidRPr="00A3734B">
              <w:rPr>
                <w:rFonts w:ascii="Tahoma" w:hAnsi="Tahoma" w:cs="Tahoma"/>
                <w:b w:val="0"/>
                <w:sz w:val="14"/>
                <w:szCs w:val="14"/>
              </w:rPr>
              <w:lastRenderedPageBreak/>
              <w:t>Microsoft Dynamics AX 2012 R2 Task CAL (лицензии «на пользователя» и лицензии «на</w:t>
            </w:r>
            <w:r w:rsidR="00A3734B">
              <w:rPr>
                <w:rFonts w:ascii="Tahoma" w:hAnsi="Tahoma" w:cs="Tahoma"/>
                <w:b w:val="0"/>
                <w:sz w:val="14"/>
                <w:szCs w:val="14"/>
                <w:lang w:val="en-US"/>
              </w:rPr>
              <w:t> </w:t>
            </w:r>
            <w:r w:rsidRPr="00A3734B">
              <w:rPr>
                <w:rFonts w:ascii="Tahoma" w:hAnsi="Tahoma" w:cs="Tahoma"/>
                <w:b w:val="0"/>
                <w:sz w:val="14"/>
                <w:szCs w:val="14"/>
              </w:rPr>
              <w:t>устройство»)</w:t>
            </w:r>
            <w:bookmarkEnd w:id="326"/>
            <w:bookmarkEnd w:id="327"/>
          </w:p>
        </w:tc>
        <w:tc>
          <w:tcPr>
            <w:tcW w:w="846" w:type="dxa"/>
            <w:tcBorders>
              <w:bottom w:val="single" w:sz="4" w:space="0" w:color="auto"/>
            </w:tcBorders>
            <w:shd w:val="clear" w:color="auto" w:fill="FABF8F"/>
            <w:vAlign w:val="center"/>
          </w:tcPr>
          <w:p w:rsidR="001A63C6" w:rsidRPr="00A3734B" w:rsidRDefault="00DE59ED" w:rsidP="00A3734B">
            <w:pPr>
              <w:pStyle w:val="TableText"/>
              <w:keepNext/>
              <w:widowControl w:val="0"/>
              <w:rPr>
                <w:rFonts w:cs="Tahoma"/>
                <w:b/>
                <w:color w:val="0000FF"/>
                <w:sz w:val="13"/>
                <w:szCs w:val="13"/>
                <w:u w:val="single"/>
              </w:rPr>
            </w:pPr>
            <w:hyperlink w:anchor="_65_Microsoft_Dynamics" w:history="1">
              <w:r w:rsidR="00BE4E0A" w:rsidRPr="00A3734B">
                <w:rPr>
                  <w:rStyle w:val="Hyperlink"/>
                  <w:rFonts w:cs="Tahoma"/>
                  <w:b/>
                  <w:sz w:val="13"/>
                  <w:szCs w:val="13"/>
                </w:rPr>
                <w:t>65</w:t>
              </w:r>
            </w:hyperlink>
          </w:p>
        </w:tc>
        <w:tc>
          <w:tcPr>
            <w:tcW w:w="450" w:type="dxa"/>
            <w:tcBorders>
              <w:bottom w:val="single" w:sz="4" w:space="0" w:color="auto"/>
            </w:tcBorders>
            <w:shd w:val="clear" w:color="auto" w:fill="FABF8F"/>
          </w:tcPr>
          <w:p w:rsidR="001A63C6" w:rsidRPr="00533983" w:rsidRDefault="001A63C6" w:rsidP="00A3734B">
            <w:pPr>
              <w:pStyle w:val="TableText"/>
              <w:keepNext/>
              <w:widowControl w:val="0"/>
              <w:rPr>
                <w:rFonts w:ascii="Tahoma" w:hAnsi="Tahoma" w:cs="Tahoma"/>
                <w:sz w:val="13"/>
              </w:rPr>
            </w:pPr>
            <w:r w:rsidRPr="0053398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A3734B">
            <w:pPr>
              <w:pStyle w:val="TableText"/>
              <w:keepN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A3734B">
            <w:pPr>
              <w:pStyle w:val="TableText"/>
              <w:keepN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A3734B">
            <w:pPr>
              <w:pStyle w:val="TableText"/>
              <w:keepNext/>
              <w:widowControl w:val="0"/>
              <w:jc w:val="left"/>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ind w:left="0"/>
              <w:rPr>
                <w:rFonts w:ascii="Tahoma" w:hAnsi="Tahoma" w:cs="Tahoma"/>
                <w:b w:val="0"/>
                <w:sz w:val="14"/>
                <w:szCs w:val="14"/>
              </w:rPr>
            </w:pPr>
            <w:bookmarkStart w:id="328" w:name="_Toc336338015"/>
            <w:bookmarkStart w:id="329" w:name="_Toc352233567"/>
            <w:r w:rsidRPr="00A3734B">
              <w:rPr>
                <w:rFonts w:ascii="Tahoma" w:hAnsi="Tahoma" w:cs="Tahoma"/>
                <w:b w:val="0"/>
                <w:sz w:val="14"/>
                <w:szCs w:val="14"/>
              </w:rPr>
              <w:t>Microsoft Dynamics CRM 2011 CAL (пользовательские лицензии и лицензии «на устройство»)</w:t>
            </w:r>
            <w:bookmarkEnd w:id="328"/>
            <w:bookmarkEnd w:id="329"/>
          </w:p>
        </w:tc>
        <w:tc>
          <w:tcPr>
            <w:tcW w:w="846" w:type="dxa"/>
            <w:tcBorders>
              <w:bottom w:val="single" w:sz="4" w:space="0" w:color="auto"/>
            </w:tcBorders>
            <w:shd w:val="clear" w:color="auto" w:fill="auto"/>
            <w:vAlign w:val="center"/>
          </w:tcPr>
          <w:p w:rsidR="001A63C6" w:rsidRPr="00A3734B" w:rsidRDefault="00DE59ED" w:rsidP="00097C8C">
            <w:pPr>
              <w:pStyle w:val="TableText"/>
              <w:widowControl w:val="0"/>
              <w:rPr>
                <w:b/>
                <w:color w:val="0000FF"/>
                <w:sz w:val="13"/>
                <w:szCs w:val="13"/>
                <w:u w:val="single"/>
              </w:rPr>
            </w:pPr>
            <w:hyperlink w:anchor="_68_Microsoft_Dynamics" w:history="1">
              <w:r w:rsidR="001A63C6" w:rsidRPr="00BE4E0A">
                <w:rPr>
                  <w:rStyle w:val="Hyperlink"/>
                  <w:b/>
                  <w:sz w:val="13"/>
                  <w:szCs w:val="13"/>
                </w:rPr>
                <w:t>66</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BE2E58"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ind w:left="0"/>
              <w:rPr>
                <w:rFonts w:ascii="Tahoma" w:hAnsi="Tahoma" w:cs="Tahoma"/>
                <w:b w:val="0"/>
                <w:sz w:val="14"/>
                <w:szCs w:val="14"/>
              </w:rPr>
            </w:pPr>
            <w:bookmarkStart w:id="330" w:name="_Toc336338016"/>
            <w:bookmarkStart w:id="331" w:name="_Toc352233568"/>
            <w:r w:rsidRPr="00A3734B">
              <w:rPr>
                <w:rFonts w:ascii="Tahoma" w:hAnsi="Tahoma" w:cs="Tahoma"/>
                <w:b w:val="0"/>
                <w:sz w:val="14"/>
                <w:szCs w:val="14"/>
              </w:rPr>
              <w:t>Microsoft Dynamics CRM 2011 Employee Self Service CAL (лицензии «на пользователя» и лицензии «на устройство»)</w:t>
            </w:r>
            <w:bookmarkEnd w:id="330"/>
            <w:bookmarkEnd w:id="331"/>
          </w:p>
        </w:tc>
        <w:tc>
          <w:tcPr>
            <w:tcW w:w="846" w:type="dxa"/>
            <w:tcBorders>
              <w:bottom w:val="single" w:sz="4" w:space="0" w:color="auto"/>
            </w:tcBorders>
            <w:shd w:val="clear" w:color="auto" w:fill="FABF8F"/>
            <w:vAlign w:val="center"/>
          </w:tcPr>
          <w:p w:rsidR="001A63C6" w:rsidRPr="00A3734B" w:rsidRDefault="00DE59ED" w:rsidP="00097C8C">
            <w:pPr>
              <w:pStyle w:val="TableText"/>
              <w:widowControl w:val="0"/>
              <w:rPr>
                <w:b/>
                <w:color w:val="0000FF"/>
                <w:sz w:val="13"/>
                <w:szCs w:val="13"/>
                <w:u w:val="single"/>
              </w:rPr>
            </w:pPr>
            <w:hyperlink w:anchor="_68_Microsoft_Dynamics" w:history="1">
              <w:r w:rsidR="00BE4E0A" w:rsidRPr="00BE4E0A">
                <w:rPr>
                  <w:rStyle w:val="Hyperlink"/>
                  <w:b/>
                  <w:sz w:val="13"/>
                  <w:szCs w:val="13"/>
                </w:rPr>
                <w:t>66</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B33D0E"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ind w:left="0"/>
              <w:rPr>
                <w:rFonts w:ascii="Tahoma" w:hAnsi="Tahoma" w:cs="Tahoma"/>
                <w:b w:val="0"/>
                <w:sz w:val="14"/>
                <w:szCs w:val="14"/>
              </w:rPr>
            </w:pPr>
            <w:bookmarkStart w:id="332" w:name="_Toc336338017"/>
            <w:bookmarkStart w:id="333" w:name="_Toc352233569"/>
            <w:r w:rsidRPr="00A3734B">
              <w:rPr>
                <w:rFonts w:ascii="Tahoma" w:hAnsi="Tahoma" w:cs="Tahoma"/>
                <w:b w:val="0"/>
                <w:sz w:val="14"/>
                <w:szCs w:val="14"/>
              </w:rPr>
              <w:t>Microsoft Dynamics CRM 2011 External Connector</w:t>
            </w:r>
            <w:bookmarkEnd w:id="332"/>
            <w:bookmarkEnd w:id="333"/>
          </w:p>
        </w:tc>
        <w:tc>
          <w:tcPr>
            <w:tcW w:w="846" w:type="dxa"/>
            <w:tcBorders>
              <w:bottom w:val="single" w:sz="4" w:space="0" w:color="auto"/>
            </w:tcBorders>
            <w:shd w:val="clear" w:color="auto" w:fill="auto"/>
            <w:vAlign w:val="center"/>
          </w:tcPr>
          <w:p w:rsidR="001A63C6" w:rsidRPr="00A3734B" w:rsidRDefault="00DE59ED" w:rsidP="00097C8C">
            <w:pPr>
              <w:pStyle w:val="TableText"/>
              <w:widowControl w:val="0"/>
              <w:rPr>
                <w:b/>
                <w:color w:val="0000FF"/>
                <w:sz w:val="13"/>
                <w:szCs w:val="13"/>
                <w:u w:val="single"/>
              </w:rPr>
            </w:pPr>
            <w:hyperlink w:anchor="_68_Microsoft_Dynamics" w:history="1">
              <w:r w:rsidR="00BE4E0A" w:rsidRPr="00BE4E0A">
                <w:rPr>
                  <w:rStyle w:val="Hyperlink"/>
                  <w:b/>
                  <w:sz w:val="13"/>
                  <w:szCs w:val="13"/>
                </w:rPr>
                <w:t>66</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9B058F">
            <w:pPr>
              <w:pStyle w:val="Heading2"/>
              <w:ind w:left="0"/>
              <w:rPr>
                <w:rFonts w:ascii="Tahoma" w:hAnsi="Tahoma" w:cs="Tahoma"/>
                <w:b w:val="0"/>
                <w:sz w:val="14"/>
                <w:szCs w:val="14"/>
              </w:rPr>
            </w:pPr>
            <w:bookmarkStart w:id="334" w:name="_Toc336338018"/>
            <w:bookmarkStart w:id="335" w:name="_Toc352233570"/>
            <w:r w:rsidRPr="00A3734B">
              <w:rPr>
                <w:rFonts w:ascii="Tahoma" w:hAnsi="Tahoma" w:cs="Tahoma"/>
                <w:b w:val="0"/>
                <w:sz w:val="14"/>
                <w:szCs w:val="14"/>
              </w:rPr>
              <w:t>Microsoft Dynamics CRM 2011 Full</w:t>
            </w:r>
            <w:r w:rsidR="009B058F">
              <w:rPr>
                <w:rFonts w:ascii="Tahoma" w:hAnsi="Tahoma" w:cs="Tahoma"/>
                <w:b w:val="0"/>
                <w:sz w:val="14"/>
                <w:szCs w:val="14"/>
                <w:lang w:val="en-US"/>
              </w:rPr>
              <w:t> </w:t>
            </w:r>
            <w:r w:rsidRPr="00A3734B">
              <w:rPr>
                <w:rFonts w:ascii="Tahoma" w:hAnsi="Tahoma" w:cs="Tahoma"/>
                <w:b w:val="0"/>
                <w:sz w:val="14"/>
                <w:szCs w:val="14"/>
              </w:rPr>
              <w:t>Use Additive CAL (пользовательские лицензии и</w:t>
            </w:r>
            <w:r w:rsidR="009B058F">
              <w:rPr>
                <w:rFonts w:ascii="Tahoma" w:hAnsi="Tahoma" w:cs="Tahoma"/>
                <w:b w:val="0"/>
                <w:sz w:val="14"/>
                <w:szCs w:val="14"/>
                <w:lang w:val="en-US"/>
              </w:rPr>
              <w:t> </w:t>
            </w:r>
            <w:r w:rsidRPr="00A3734B">
              <w:rPr>
                <w:rFonts w:ascii="Tahoma" w:hAnsi="Tahoma" w:cs="Tahoma"/>
                <w:b w:val="0"/>
                <w:sz w:val="14"/>
                <w:szCs w:val="14"/>
              </w:rPr>
              <w:t>лицензии «на устройство»)</w:t>
            </w:r>
            <w:bookmarkEnd w:id="334"/>
            <w:bookmarkEnd w:id="335"/>
          </w:p>
        </w:tc>
        <w:tc>
          <w:tcPr>
            <w:tcW w:w="846" w:type="dxa"/>
            <w:tcBorders>
              <w:bottom w:val="single" w:sz="4" w:space="0" w:color="auto"/>
            </w:tcBorders>
            <w:shd w:val="clear" w:color="auto" w:fill="FABF8F"/>
            <w:vAlign w:val="center"/>
          </w:tcPr>
          <w:p w:rsidR="001A63C6" w:rsidRPr="00A3734B" w:rsidRDefault="00DE59ED" w:rsidP="00097C8C">
            <w:pPr>
              <w:pStyle w:val="TableText"/>
              <w:widowControl w:val="0"/>
              <w:rPr>
                <w:b/>
                <w:color w:val="0000FF"/>
                <w:sz w:val="13"/>
                <w:szCs w:val="13"/>
                <w:u w:val="single"/>
              </w:rPr>
            </w:pPr>
            <w:hyperlink w:anchor="_68_Microsoft_Dynamics" w:history="1">
              <w:r w:rsidR="00BE4E0A" w:rsidRPr="00BE4E0A">
                <w:rPr>
                  <w:rStyle w:val="Hyperlink"/>
                  <w:b/>
                  <w:sz w:val="13"/>
                  <w:szCs w:val="13"/>
                </w:rPr>
                <w:t>66</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13</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8</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8</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ind w:left="0"/>
              <w:rPr>
                <w:rFonts w:ascii="Tahoma" w:hAnsi="Tahoma" w:cs="Tahoma"/>
                <w:b w:val="0"/>
                <w:sz w:val="14"/>
                <w:szCs w:val="14"/>
              </w:rPr>
            </w:pPr>
            <w:bookmarkStart w:id="336" w:name="_Toc336338019"/>
            <w:bookmarkStart w:id="337" w:name="_Toc352233571"/>
            <w:r w:rsidRPr="00A3734B">
              <w:rPr>
                <w:rFonts w:ascii="Tahoma" w:hAnsi="Tahoma" w:cs="Tahoma"/>
                <w:b w:val="0"/>
                <w:sz w:val="14"/>
                <w:szCs w:val="14"/>
              </w:rPr>
              <w:t>Microsoft Dynamics CRM 2011 Limited CAL (пользовательские лицензии и лицензии «на устройство»)</w:t>
            </w:r>
            <w:bookmarkEnd w:id="336"/>
            <w:bookmarkEnd w:id="337"/>
          </w:p>
        </w:tc>
        <w:tc>
          <w:tcPr>
            <w:tcW w:w="846" w:type="dxa"/>
            <w:tcBorders>
              <w:bottom w:val="single" w:sz="4" w:space="0" w:color="auto"/>
            </w:tcBorders>
            <w:shd w:val="clear" w:color="auto" w:fill="auto"/>
            <w:vAlign w:val="center"/>
          </w:tcPr>
          <w:p w:rsidR="001A63C6" w:rsidRPr="00A3734B" w:rsidRDefault="00DE59ED" w:rsidP="00097C8C">
            <w:pPr>
              <w:pStyle w:val="TableText"/>
              <w:widowControl w:val="0"/>
              <w:rPr>
                <w:b/>
                <w:color w:val="0000FF"/>
                <w:sz w:val="13"/>
                <w:szCs w:val="13"/>
                <w:u w:val="single"/>
              </w:rPr>
            </w:pPr>
            <w:hyperlink w:anchor="_68_Microsoft_Dynamics" w:history="1">
              <w:r w:rsidR="00BE4E0A" w:rsidRPr="00BE4E0A">
                <w:rPr>
                  <w:rStyle w:val="Hyperlink"/>
                  <w:b/>
                  <w:sz w:val="13"/>
                  <w:szCs w:val="13"/>
                </w:rPr>
                <w:t>66</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9B058F">
            <w:pPr>
              <w:pStyle w:val="Heading2"/>
              <w:ind w:left="0"/>
              <w:rPr>
                <w:rFonts w:ascii="Tahoma" w:hAnsi="Tahoma" w:cs="Tahoma"/>
                <w:b w:val="0"/>
                <w:sz w:val="14"/>
                <w:szCs w:val="14"/>
              </w:rPr>
            </w:pPr>
            <w:bookmarkStart w:id="338" w:name="_Toc336338020"/>
            <w:bookmarkStart w:id="339" w:name="_Toc352233572"/>
            <w:r w:rsidRPr="00A3734B">
              <w:rPr>
                <w:rFonts w:ascii="Tahoma" w:hAnsi="Tahoma" w:cs="Tahoma"/>
                <w:b w:val="0"/>
                <w:sz w:val="14"/>
                <w:szCs w:val="14"/>
              </w:rPr>
              <w:t>Microsoft Dynamics CRM 2011 Limited Use Additive CAL (пользовательские лицензии и</w:t>
            </w:r>
            <w:r w:rsidR="009B058F">
              <w:rPr>
                <w:rFonts w:ascii="Tahoma" w:hAnsi="Tahoma" w:cs="Tahoma"/>
                <w:b w:val="0"/>
                <w:sz w:val="14"/>
                <w:szCs w:val="14"/>
                <w:lang w:val="en-US"/>
              </w:rPr>
              <w:t> </w:t>
            </w:r>
            <w:r w:rsidRPr="00A3734B">
              <w:rPr>
                <w:rFonts w:ascii="Tahoma" w:hAnsi="Tahoma" w:cs="Tahoma"/>
                <w:b w:val="0"/>
                <w:sz w:val="14"/>
                <w:szCs w:val="14"/>
              </w:rPr>
              <w:t>лицензии «на устройство»)</w:t>
            </w:r>
            <w:bookmarkEnd w:id="338"/>
            <w:bookmarkEnd w:id="339"/>
          </w:p>
        </w:tc>
        <w:tc>
          <w:tcPr>
            <w:tcW w:w="846" w:type="dxa"/>
            <w:tcBorders>
              <w:bottom w:val="single" w:sz="4" w:space="0" w:color="auto"/>
            </w:tcBorders>
            <w:shd w:val="clear" w:color="auto" w:fill="FABF8F"/>
            <w:vAlign w:val="center"/>
          </w:tcPr>
          <w:p w:rsidR="001A63C6" w:rsidRPr="00A3734B" w:rsidRDefault="00DE59ED" w:rsidP="00097C8C">
            <w:pPr>
              <w:pStyle w:val="TableText"/>
              <w:widowControl w:val="0"/>
              <w:rPr>
                <w:b/>
                <w:color w:val="0000FF"/>
                <w:sz w:val="13"/>
                <w:szCs w:val="13"/>
                <w:u w:val="single"/>
              </w:rPr>
            </w:pPr>
            <w:hyperlink w:anchor="_68_Microsoft_Dynamics" w:history="1">
              <w:r w:rsidR="00BE4E0A" w:rsidRPr="00BE4E0A">
                <w:rPr>
                  <w:rStyle w:val="Hyperlink"/>
                  <w:b/>
                  <w:sz w:val="13"/>
                  <w:szCs w:val="13"/>
                </w:rPr>
                <w:t>66</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A3734B">
            <w:pPr>
              <w:pStyle w:val="Heading2"/>
              <w:ind w:left="0"/>
              <w:rPr>
                <w:rFonts w:ascii="Tahoma" w:hAnsi="Tahoma" w:cs="Tahoma"/>
                <w:b w:val="0"/>
                <w:sz w:val="14"/>
                <w:szCs w:val="14"/>
              </w:rPr>
            </w:pPr>
            <w:bookmarkStart w:id="340" w:name="_Toc336338021"/>
            <w:bookmarkStart w:id="341" w:name="_Toc352233573"/>
            <w:r w:rsidRPr="00A3734B">
              <w:rPr>
                <w:rFonts w:ascii="Tahoma" w:hAnsi="Tahoma" w:cs="Tahoma"/>
                <w:b w:val="0"/>
                <w:sz w:val="14"/>
                <w:szCs w:val="14"/>
              </w:rPr>
              <w:t>Microsoft Dynamics CRM Server</w:t>
            </w:r>
            <w:r w:rsidR="00A3734B">
              <w:rPr>
                <w:rFonts w:ascii="Tahoma" w:hAnsi="Tahoma" w:cs="Tahoma"/>
                <w:b w:val="0"/>
                <w:sz w:val="14"/>
                <w:szCs w:val="14"/>
                <w:lang w:val="en-US"/>
              </w:rPr>
              <w:t> </w:t>
            </w:r>
            <w:r w:rsidRPr="00A3734B">
              <w:rPr>
                <w:rFonts w:ascii="Tahoma" w:hAnsi="Tahoma" w:cs="Tahoma"/>
                <w:b w:val="0"/>
                <w:sz w:val="14"/>
                <w:szCs w:val="14"/>
              </w:rPr>
              <w:t>2011</w:t>
            </w:r>
            <w:bookmarkEnd w:id="340"/>
            <w:bookmarkEnd w:id="341"/>
            <w:r w:rsidRPr="00A3734B">
              <w:rPr>
                <w:rFonts w:ascii="Tahoma" w:hAnsi="Tahoma" w:cs="Tahoma"/>
                <w:b w:val="0"/>
                <w:sz w:val="14"/>
                <w:szCs w:val="14"/>
              </w:rPr>
              <w:t xml:space="preserve"> </w:t>
            </w:r>
          </w:p>
        </w:tc>
        <w:tc>
          <w:tcPr>
            <w:tcW w:w="846" w:type="dxa"/>
            <w:tcBorders>
              <w:bottom w:val="single" w:sz="4" w:space="0" w:color="auto"/>
            </w:tcBorders>
            <w:shd w:val="clear" w:color="auto" w:fill="auto"/>
            <w:vAlign w:val="center"/>
          </w:tcPr>
          <w:p w:rsidR="001A63C6" w:rsidRPr="00A3734B" w:rsidRDefault="00DE59ED" w:rsidP="00097C8C">
            <w:pPr>
              <w:pStyle w:val="TableText"/>
              <w:widowControl w:val="0"/>
              <w:rPr>
                <w:b/>
                <w:color w:val="0000FF"/>
                <w:sz w:val="13"/>
                <w:szCs w:val="13"/>
                <w:u w:val="single"/>
              </w:rPr>
            </w:pPr>
            <w:hyperlink w:anchor="_67_Microsoft_Dynamics" w:history="1">
              <w:r w:rsidR="005B0EC7" w:rsidRPr="00A3734B">
                <w:rPr>
                  <w:rStyle w:val="Hyperlink"/>
                  <w:b/>
                  <w:sz w:val="13"/>
                  <w:szCs w:val="13"/>
                </w:rPr>
                <w:t>67</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ind w:left="0"/>
              <w:rPr>
                <w:rFonts w:ascii="Tahoma" w:hAnsi="Tahoma" w:cs="Tahoma"/>
                <w:b w:val="0"/>
                <w:sz w:val="14"/>
                <w:szCs w:val="14"/>
              </w:rPr>
            </w:pPr>
            <w:bookmarkStart w:id="342" w:name="_Toc336338022"/>
            <w:bookmarkStart w:id="343" w:name="_Toc352233574"/>
            <w:r w:rsidRPr="00A3734B">
              <w:rPr>
                <w:rFonts w:ascii="Tahoma" w:hAnsi="Tahoma" w:cs="Tahoma"/>
                <w:b w:val="0"/>
                <w:sz w:val="14"/>
                <w:szCs w:val="14"/>
              </w:rPr>
              <w:t>Microsoft Dynamics CRM Workgroup Server 2011</w:t>
            </w:r>
            <w:bookmarkEnd w:id="342"/>
            <w:bookmarkEnd w:id="343"/>
            <w:r w:rsidRPr="00A3734B">
              <w:rPr>
                <w:rFonts w:ascii="Tahoma" w:hAnsi="Tahoma" w:cs="Tahoma"/>
                <w:b w:val="0"/>
                <w:sz w:val="14"/>
                <w:szCs w:val="14"/>
              </w:rPr>
              <w:t xml:space="preserve"> </w:t>
            </w:r>
          </w:p>
        </w:tc>
        <w:tc>
          <w:tcPr>
            <w:tcW w:w="846" w:type="dxa"/>
            <w:tcBorders>
              <w:bottom w:val="single" w:sz="4" w:space="0" w:color="auto"/>
            </w:tcBorders>
            <w:shd w:val="clear" w:color="auto" w:fill="FABF8F"/>
            <w:vAlign w:val="center"/>
          </w:tcPr>
          <w:p w:rsidR="001A63C6" w:rsidRPr="00A3734B" w:rsidRDefault="00DE59ED" w:rsidP="00097C8C">
            <w:pPr>
              <w:pStyle w:val="TableText"/>
              <w:widowControl w:val="0"/>
              <w:rPr>
                <w:b/>
                <w:color w:val="0000FF"/>
                <w:sz w:val="13"/>
                <w:szCs w:val="13"/>
                <w:u w:val="single"/>
              </w:rPr>
            </w:pPr>
            <w:hyperlink w:anchor="_67_Microsoft_Dynamics" w:history="1">
              <w:r w:rsidR="00BE4E0A" w:rsidRPr="00A3734B">
                <w:rPr>
                  <w:rStyle w:val="Hyperlink"/>
                  <w:b/>
                  <w:sz w:val="13"/>
                  <w:szCs w:val="13"/>
                </w:rPr>
                <w:t>67</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60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1A63C6" w:rsidRPr="00533983" w:rsidDel="00436016"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ind w:left="-15" w:firstLine="15"/>
              <w:rPr>
                <w:rFonts w:ascii="Tahoma" w:hAnsi="Tahoma" w:cs="Tahoma"/>
                <w:b w:val="0"/>
                <w:sz w:val="14"/>
                <w:szCs w:val="14"/>
              </w:rPr>
            </w:pPr>
            <w:bookmarkStart w:id="344" w:name="_Toc336338023"/>
            <w:bookmarkStart w:id="345" w:name="_Toc352233575"/>
            <w:r w:rsidRPr="00A3734B">
              <w:rPr>
                <w:rFonts w:ascii="Tahoma" w:hAnsi="Tahoma" w:cs="Tahoma"/>
                <w:b w:val="0"/>
                <w:sz w:val="14"/>
                <w:szCs w:val="14"/>
              </w:rPr>
              <w:t>Microsoft Translator API</w:t>
            </w:r>
            <w:bookmarkEnd w:id="344"/>
            <w:bookmarkEnd w:id="345"/>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r>
      <w:tr w:rsidR="006D1AA6" w:rsidRPr="00533983" w:rsidDel="00436016" w:rsidTr="00A3734B">
        <w:trPr>
          <w:trHeight w:val="145"/>
        </w:trPr>
        <w:tc>
          <w:tcPr>
            <w:tcW w:w="2338" w:type="dxa"/>
            <w:gridSpan w:val="2"/>
            <w:tcBorders>
              <w:bottom w:val="single" w:sz="4" w:space="0" w:color="auto"/>
            </w:tcBorders>
            <w:shd w:val="clear" w:color="auto" w:fill="FABF8F"/>
            <w:vAlign w:val="center"/>
          </w:tcPr>
          <w:p w:rsidR="006D1AA6" w:rsidRPr="00A3734B" w:rsidRDefault="006D1AA6" w:rsidP="001A63C6">
            <w:pPr>
              <w:pStyle w:val="Heading2"/>
              <w:ind w:left="-15" w:firstLine="15"/>
              <w:rPr>
                <w:rFonts w:ascii="Tahoma" w:hAnsi="Tahoma" w:cs="Tahoma"/>
                <w:b w:val="0"/>
                <w:sz w:val="14"/>
                <w:szCs w:val="14"/>
              </w:rPr>
            </w:pPr>
            <w:bookmarkStart w:id="346" w:name="_Toc352233576"/>
            <w:r w:rsidRPr="00A3734B">
              <w:rPr>
                <w:rFonts w:ascii="Tahoma" w:hAnsi="Tahoma" w:cs="Tahoma"/>
                <w:b w:val="0"/>
                <w:sz w:val="14"/>
                <w:szCs w:val="14"/>
              </w:rPr>
              <w:t>Office 365 для среднего бизнеса (User SL)</w:t>
            </w:r>
            <w:bookmarkEnd w:id="346"/>
          </w:p>
        </w:tc>
        <w:tc>
          <w:tcPr>
            <w:tcW w:w="846" w:type="dxa"/>
            <w:tcBorders>
              <w:bottom w:val="single" w:sz="4" w:space="0" w:color="auto"/>
            </w:tcBorders>
            <w:shd w:val="clear" w:color="auto" w:fill="FABF8F"/>
            <w:vAlign w:val="center"/>
          </w:tcPr>
          <w:p w:rsidR="006D1AA6" w:rsidRPr="00A3734B" w:rsidRDefault="006D1AA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6D1AA6" w:rsidRPr="00533983" w:rsidRDefault="006D1AA6" w:rsidP="001A63C6">
            <w:pPr>
              <w:pStyle w:val="TableText"/>
              <w:widowControl w:val="0"/>
              <w:spacing w:before="120"/>
              <w:rPr>
                <w:rFonts w:ascii="Tahoma" w:hAnsi="Tahoma" w:cs="Tahoma"/>
                <w:color w:val="000000"/>
                <w:sz w:val="13"/>
              </w:rPr>
            </w:pPr>
            <w:r w:rsidRPr="0053398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533983"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53398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53398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53398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53398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533983"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533983"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533983"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533983" w:rsidDel="00436016" w:rsidRDefault="006D1AA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533983"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533983"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533983" w:rsidDel="00436016" w:rsidRDefault="006D1AA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vAlign w:val="center"/>
          </w:tcPr>
          <w:p w:rsidR="006D1AA6" w:rsidRPr="00533983" w:rsidRDefault="006D1AA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6D1AA6" w:rsidRPr="00533983" w:rsidDel="00436016" w:rsidRDefault="006D1AA6" w:rsidP="001A63C6">
            <w:pPr>
              <w:pStyle w:val="TableText"/>
              <w:widowControl w:val="0"/>
              <w:rPr>
                <w:rFonts w:ascii="Tahoma" w:hAnsi="Tahoma" w:cs="Tahoma"/>
                <w:sz w:val="13"/>
              </w:rPr>
            </w:pPr>
            <w:r w:rsidRPr="00533983">
              <w:rPr>
                <w:rFonts w:ascii="Tahoma" w:hAnsi="Tahoma" w:cs="Tahoma"/>
                <w:sz w:val="13"/>
              </w:rPr>
              <w:t>OL/OV</w:t>
            </w:r>
          </w:p>
        </w:tc>
      </w:tr>
      <w:tr w:rsidR="00B33D0E" w:rsidRPr="00533983" w:rsidDel="00436016" w:rsidTr="00A3734B">
        <w:trPr>
          <w:trHeight w:val="145"/>
        </w:trPr>
        <w:tc>
          <w:tcPr>
            <w:tcW w:w="2338" w:type="dxa"/>
            <w:gridSpan w:val="2"/>
            <w:tcBorders>
              <w:bottom w:val="single" w:sz="4" w:space="0" w:color="auto"/>
            </w:tcBorders>
            <w:shd w:val="clear" w:color="auto" w:fill="FFFFFF"/>
            <w:vAlign w:val="center"/>
          </w:tcPr>
          <w:p w:rsidR="001A63C6" w:rsidRPr="00A3734B" w:rsidRDefault="001A63C6" w:rsidP="00A3734B">
            <w:pPr>
              <w:pStyle w:val="Heading2"/>
              <w:ind w:left="-15" w:firstLine="15"/>
              <w:rPr>
                <w:rFonts w:ascii="Tahoma" w:hAnsi="Tahoma" w:cs="Tahoma"/>
                <w:b w:val="0"/>
                <w:sz w:val="14"/>
                <w:szCs w:val="14"/>
              </w:rPr>
            </w:pPr>
            <w:bookmarkStart w:id="347" w:name="_Toc336338024"/>
            <w:bookmarkStart w:id="348" w:name="_Toc352233577"/>
            <w:r w:rsidRPr="00A3734B">
              <w:rPr>
                <w:rFonts w:ascii="Tahoma" w:hAnsi="Tahoma" w:cs="Tahoma"/>
                <w:b w:val="0"/>
                <w:sz w:val="14"/>
                <w:szCs w:val="14"/>
              </w:rPr>
              <w:t>Office 365 Education A2 (лицензии</w:t>
            </w:r>
            <w:r w:rsidR="00A3734B">
              <w:rPr>
                <w:rFonts w:ascii="Tahoma" w:hAnsi="Tahoma" w:cs="Tahoma"/>
                <w:b w:val="0"/>
                <w:sz w:val="14"/>
                <w:szCs w:val="14"/>
                <w:lang w:val="en-US"/>
              </w:rPr>
              <w:t> </w:t>
            </w:r>
            <w:r w:rsidRPr="00A3734B">
              <w:rPr>
                <w:rFonts w:ascii="Tahoma" w:hAnsi="Tahoma" w:cs="Tahoma"/>
                <w:b w:val="0"/>
                <w:sz w:val="14"/>
                <w:szCs w:val="14"/>
              </w:rPr>
              <w:t>SL «на пользователя»)</w:t>
            </w:r>
            <w:bookmarkEnd w:id="347"/>
            <w:bookmarkEnd w:id="348"/>
          </w:p>
        </w:tc>
        <w:tc>
          <w:tcPr>
            <w:tcW w:w="846" w:type="dxa"/>
            <w:tcBorders>
              <w:bottom w:val="single" w:sz="4" w:space="0" w:color="auto"/>
            </w:tcBorders>
            <w:shd w:val="clear" w:color="auto" w:fill="FFFFFF"/>
            <w:vAlign w:val="center"/>
          </w:tcPr>
          <w:p w:rsidR="001A63C6" w:rsidRPr="00A3734B" w:rsidRDefault="00DE59ED" w:rsidP="001A63C6">
            <w:pPr>
              <w:pStyle w:val="TableText"/>
              <w:widowControl w:val="0"/>
              <w:rPr>
                <w:b/>
                <w:color w:val="0000FF"/>
                <w:sz w:val="13"/>
                <w:szCs w:val="13"/>
                <w:u w:val="single"/>
              </w:rPr>
            </w:pPr>
            <w:hyperlink w:anchor="_4_Office_365" w:history="1">
              <w:r w:rsidR="005B0EC7" w:rsidRPr="00A3734B">
                <w:rPr>
                  <w:rStyle w:val="Hyperlink"/>
                  <w:b/>
                  <w:sz w:val="13"/>
                  <w:szCs w:val="13"/>
                </w:rPr>
                <w:t>4</w:t>
              </w:r>
            </w:hyperlink>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r w:rsidRPr="00533983">
              <w:rPr>
                <w:rFonts w:ascii="Tahoma" w:hAnsi="Tahoma" w:cs="Tahoma"/>
                <w:sz w:val="13"/>
              </w:rPr>
              <w:t>A, ST (только EES)</w:t>
            </w:r>
          </w:p>
        </w:tc>
        <w:tc>
          <w:tcPr>
            <w:tcW w:w="585"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r>
      <w:tr w:rsidR="00B33D0E" w:rsidRPr="00533983" w:rsidDel="00436016"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A3734B">
            <w:pPr>
              <w:pStyle w:val="Heading2"/>
              <w:ind w:left="-15" w:firstLine="15"/>
              <w:rPr>
                <w:rFonts w:ascii="Tahoma" w:hAnsi="Tahoma" w:cs="Tahoma"/>
                <w:b w:val="0"/>
                <w:sz w:val="14"/>
                <w:szCs w:val="14"/>
              </w:rPr>
            </w:pPr>
            <w:bookmarkStart w:id="349" w:name="_Toc336338025"/>
            <w:bookmarkStart w:id="350" w:name="_Toc352233578"/>
            <w:r w:rsidRPr="00A3734B">
              <w:rPr>
                <w:rFonts w:ascii="Tahoma" w:hAnsi="Tahoma" w:cs="Tahoma"/>
                <w:b w:val="0"/>
                <w:sz w:val="14"/>
                <w:szCs w:val="14"/>
              </w:rPr>
              <w:t>Office 365 Education A3 (лицензии</w:t>
            </w:r>
            <w:r w:rsidR="00A3734B">
              <w:rPr>
                <w:rFonts w:ascii="Tahoma" w:hAnsi="Tahoma" w:cs="Tahoma"/>
                <w:b w:val="0"/>
                <w:sz w:val="14"/>
                <w:szCs w:val="14"/>
                <w:lang w:val="en-US"/>
              </w:rPr>
              <w:t> </w:t>
            </w:r>
            <w:r w:rsidRPr="00A3734B">
              <w:rPr>
                <w:rFonts w:ascii="Tahoma" w:hAnsi="Tahoma" w:cs="Tahoma"/>
                <w:b w:val="0"/>
                <w:sz w:val="14"/>
                <w:szCs w:val="14"/>
              </w:rPr>
              <w:t>SL «на пользователя»)</w:t>
            </w:r>
            <w:bookmarkEnd w:id="349"/>
            <w:bookmarkEnd w:id="350"/>
          </w:p>
        </w:tc>
        <w:tc>
          <w:tcPr>
            <w:tcW w:w="846" w:type="dxa"/>
            <w:tcBorders>
              <w:bottom w:val="single" w:sz="4" w:space="0" w:color="auto"/>
            </w:tcBorders>
            <w:shd w:val="clear" w:color="auto" w:fill="FABF8F"/>
            <w:vAlign w:val="center"/>
          </w:tcPr>
          <w:p w:rsidR="001A63C6" w:rsidRPr="00A3734B" w:rsidRDefault="00DE59ED" w:rsidP="001A63C6">
            <w:pPr>
              <w:pStyle w:val="TableText"/>
              <w:widowControl w:val="0"/>
              <w:rPr>
                <w:b/>
                <w:color w:val="0000FF"/>
                <w:sz w:val="13"/>
                <w:szCs w:val="13"/>
                <w:u w:val="single"/>
              </w:rPr>
            </w:pPr>
            <w:hyperlink w:anchor="_4_Office_365" w:history="1">
              <w:r w:rsidR="00BE4E0A" w:rsidRPr="00A3734B">
                <w:rPr>
                  <w:rStyle w:val="Hyperlink"/>
                  <w:b/>
                  <w:sz w:val="13"/>
                  <w:szCs w:val="13"/>
                </w:rPr>
                <w:t>4</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533983" w:rsidDel="00436016" w:rsidRDefault="001A63C6" w:rsidP="001A63C6">
            <w:pPr>
              <w:pStyle w:val="TableText"/>
              <w:widowControl w:val="0"/>
              <w:spacing w:before="120"/>
              <w:rPr>
                <w:rFonts w:ascii="Tahoma" w:hAnsi="Tahoma" w:cs="Tahoma"/>
                <w:sz w:val="13"/>
              </w:rPr>
            </w:pPr>
            <w:r w:rsidRPr="00533983">
              <w:rPr>
                <w:rFonts w:ascii="Tahoma" w:hAnsi="Tahoma" w:cs="Tahoma"/>
                <w:sz w:val="13"/>
              </w:rPr>
              <w:t>EOLS (только EES)</w:t>
            </w:r>
          </w:p>
        </w:tc>
        <w:tc>
          <w:tcPr>
            <w:tcW w:w="585"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r>
      <w:tr w:rsidR="00B33D0E" w:rsidRPr="00533983" w:rsidDel="00436016" w:rsidTr="00A3734B">
        <w:trPr>
          <w:trHeight w:val="145"/>
        </w:trPr>
        <w:tc>
          <w:tcPr>
            <w:tcW w:w="2338" w:type="dxa"/>
            <w:gridSpan w:val="2"/>
            <w:tcBorders>
              <w:bottom w:val="single" w:sz="4" w:space="0" w:color="auto"/>
            </w:tcBorders>
            <w:shd w:val="clear" w:color="auto" w:fill="FFFFFF"/>
            <w:vAlign w:val="center"/>
          </w:tcPr>
          <w:p w:rsidR="001A63C6" w:rsidRPr="00A3734B" w:rsidRDefault="001A63C6" w:rsidP="00A3734B">
            <w:pPr>
              <w:pStyle w:val="Heading2"/>
              <w:spacing w:beforeLines="20" w:before="48" w:afterLines="20" w:after="48"/>
              <w:ind w:left="0" w:firstLine="15"/>
              <w:rPr>
                <w:rFonts w:ascii="Tahoma" w:hAnsi="Tahoma" w:cs="Tahoma"/>
                <w:b w:val="0"/>
                <w:sz w:val="14"/>
                <w:szCs w:val="14"/>
              </w:rPr>
            </w:pPr>
            <w:bookmarkStart w:id="351" w:name="_Toc336338026"/>
            <w:bookmarkStart w:id="352" w:name="_Toc352233579"/>
            <w:r w:rsidRPr="00A3734B">
              <w:rPr>
                <w:rFonts w:ascii="Tahoma" w:hAnsi="Tahoma" w:cs="Tahoma"/>
                <w:b w:val="0"/>
                <w:sz w:val="14"/>
                <w:szCs w:val="14"/>
              </w:rPr>
              <w:t>Office 365 Education A4 (лицензии</w:t>
            </w:r>
            <w:r w:rsidR="00A3734B">
              <w:rPr>
                <w:rFonts w:ascii="Tahoma" w:hAnsi="Tahoma" w:cs="Tahoma"/>
                <w:b w:val="0"/>
                <w:sz w:val="14"/>
                <w:szCs w:val="14"/>
                <w:lang w:val="en-US"/>
              </w:rPr>
              <w:t> </w:t>
            </w:r>
            <w:r w:rsidRPr="00A3734B">
              <w:rPr>
                <w:rFonts w:ascii="Tahoma" w:hAnsi="Tahoma" w:cs="Tahoma"/>
                <w:b w:val="0"/>
                <w:sz w:val="14"/>
                <w:szCs w:val="14"/>
              </w:rPr>
              <w:t>SL «на пользователя»)</w:t>
            </w:r>
            <w:bookmarkEnd w:id="351"/>
            <w:bookmarkEnd w:id="352"/>
          </w:p>
        </w:tc>
        <w:tc>
          <w:tcPr>
            <w:tcW w:w="846" w:type="dxa"/>
            <w:tcBorders>
              <w:bottom w:val="single" w:sz="4" w:space="0" w:color="auto"/>
            </w:tcBorders>
            <w:shd w:val="clear" w:color="auto" w:fill="FFFFFF"/>
            <w:vAlign w:val="center"/>
          </w:tcPr>
          <w:p w:rsidR="001A63C6" w:rsidRPr="00A3734B" w:rsidRDefault="00DE59ED" w:rsidP="001A63C6">
            <w:pPr>
              <w:pStyle w:val="TableText"/>
              <w:widowControl w:val="0"/>
              <w:rPr>
                <w:b/>
                <w:color w:val="0000FF"/>
                <w:sz w:val="13"/>
                <w:szCs w:val="13"/>
                <w:u w:val="single"/>
              </w:rPr>
            </w:pPr>
            <w:hyperlink w:anchor="_4_Office_365" w:history="1">
              <w:r w:rsidR="00BE4E0A" w:rsidRPr="00A3734B">
                <w:rPr>
                  <w:rStyle w:val="Hyperlink"/>
                  <w:b/>
                  <w:sz w:val="13"/>
                  <w:szCs w:val="13"/>
                </w:rPr>
                <w:t>4</w:t>
              </w:r>
            </w:hyperlink>
          </w:p>
        </w:tc>
        <w:tc>
          <w:tcPr>
            <w:tcW w:w="450" w:type="dxa"/>
            <w:tcBorders>
              <w:bottom w:val="single" w:sz="4" w:space="0" w:color="auto"/>
            </w:tcBorders>
            <w:shd w:val="clear" w:color="auto" w:fill="FFFFFF"/>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533983" w:rsidDel="00436016" w:rsidRDefault="001A63C6" w:rsidP="001A63C6">
            <w:pPr>
              <w:pStyle w:val="TableText"/>
              <w:widowControl w:val="0"/>
              <w:spacing w:before="120"/>
              <w:rPr>
                <w:rFonts w:ascii="Tahoma" w:hAnsi="Tahoma" w:cs="Tahoma"/>
                <w:sz w:val="13"/>
              </w:rPr>
            </w:pPr>
            <w:r w:rsidRPr="00533983">
              <w:rPr>
                <w:rFonts w:ascii="Tahoma" w:hAnsi="Tahoma" w:cs="Tahoma"/>
                <w:sz w:val="13"/>
              </w:rPr>
              <w:t>EOLS (только EES)</w:t>
            </w:r>
          </w:p>
        </w:tc>
        <w:tc>
          <w:tcPr>
            <w:tcW w:w="585"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r>
      <w:tr w:rsidR="00B33D0E" w:rsidRPr="00533983" w:rsidDel="00436016" w:rsidTr="00A3734B">
        <w:trPr>
          <w:trHeight w:val="145"/>
        </w:trPr>
        <w:tc>
          <w:tcPr>
            <w:tcW w:w="2338" w:type="dxa"/>
            <w:gridSpan w:val="2"/>
            <w:tcBorders>
              <w:bottom w:val="single" w:sz="4" w:space="0" w:color="auto"/>
            </w:tcBorders>
            <w:shd w:val="clear" w:color="auto" w:fill="FABF8F"/>
            <w:vAlign w:val="center"/>
          </w:tcPr>
          <w:p w:rsidR="001A63C6" w:rsidRPr="00A3734B" w:rsidDel="00436016" w:rsidRDefault="001A63C6" w:rsidP="00576041">
            <w:pPr>
              <w:pStyle w:val="Heading2"/>
              <w:spacing w:beforeLines="20" w:before="48" w:afterLines="20" w:after="48"/>
              <w:ind w:left="0" w:firstLine="15"/>
              <w:rPr>
                <w:rFonts w:ascii="Tahoma" w:hAnsi="Tahoma" w:cs="Tahoma"/>
                <w:b w:val="0"/>
                <w:sz w:val="14"/>
                <w:szCs w:val="14"/>
              </w:rPr>
            </w:pPr>
            <w:bookmarkStart w:id="353" w:name="_Toc336338027"/>
            <w:bookmarkStart w:id="354" w:name="_Toc352233580"/>
            <w:r w:rsidRPr="00A3734B">
              <w:rPr>
                <w:rFonts w:ascii="Tahoma" w:hAnsi="Tahoma" w:cs="Tahoma"/>
                <w:b w:val="0"/>
                <w:sz w:val="14"/>
                <w:szCs w:val="14"/>
              </w:rPr>
              <w:t>Office 365 корпоративный E1 (лицензия SL «на пользователя»)</w:t>
            </w:r>
            <w:bookmarkEnd w:id="353"/>
            <w:bookmarkEnd w:id="354"/>
          </w:p>
        </w:tc>
        <w:tc>
          <w:tcPr>
            <w:tcW w:w="846" w:type="dxa"/>
            <w:tcBorders>
              <w:bottom w:val="single" w:sz="4" w:space="0" w:color="auto"/>
            </w:tcBorders>
            <w:shd w:val="clear" w:color="auto" w:fill="FABF8F"/>
            <w:vAlign w:val="center"/>
          </w:tcPr>
          <w:p w:rsidR="001A63C6" w:rsidRPr="00A3734B" w:rsidDel="00436016" w:rsidRDefault="00DE59ED" w:rsidP="009E3486">
            <w:pPr>
              <w:pStyle w:val="TableText"/>
              <w:widowControl w:val="0"/>
              <w:rPr>
                <w:b/>
                <w:color w:val="0000FF"/>
                <w:sz w:val="13"/>
                <w:szCs w:val="13"/>
                <w:u w:val="single"/>
              </w:rPr>
            </w:pPr>
            <w:hyperlink w:anchor="_68_Office_365" w:history="1">
              <w:r w:rsidR="005B0EC7" w:rsidRPr="00A3734B">
                <w:rPr>
                  <w:rStyle w:val="Hyperlink"/>
                  <w:b/>
                  <w:sz w:val="13"/>
                  <w:szCs w:val="13"/>
                </w:rPr>
                <w:t>68</w:t>
              </w:r>
            </w:hyperlink>
            <w:hyperlink w:anchor="_65_Office_365" w:history="1"/>
            <w:hyperlink w:anchor="_71_Office_365_1" w:history="1"/>
          </w:p>
        </w:tc>
        <w:tc>
          <w:tcPr>
            <w:tcW w:w="450" w:type="dxa"/>
            <w:tcBorders>
              <w:bottom w:val="single" w:sz="4" w:space="0" w:color="auto"/>
            </w:tcBorders>
            <w:shd w:val="clear" w:color="auto" w:fill="FABF8F"/>
          </w:tcPr>
          <w:p w:rsidR="001A63C6" w:rsidRPr="00533983" w:rsidDel="00436016"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r w:rsidRPr="0053398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r w:rsidRPr="0053398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Del="00436016"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r>
      <w:tr w:rsidR="00B33D0E" w:rsidRPr="00533983" w:rsidDel="00436016" w:rsidTr="00A3734B">
        <w:trPr>
          <w:trHeight w:val="145"/>
        </w:trPr>
        <w:tc>
          <w:tcPr>
            <w:tcW w:w="2338" w:type="dxa"/>
            <w:gridSpan w:val="2"/>
            <w:tcBorders>
              <w:bottom w:val="single" w:sz="4" w:space="0" w:color="auto"/>
            </w:tcBorders>
            <w:shd w:val="clear" w:color="auto" w:fill="FFFFFF"/>
            <w:vAlign w:val="center"/>
          </w:tcPr>
          <w:p w:rsidR="001A63C6" w:rsidRPr="00A3734B" w:rsidDel="00436016" w:rsidRDefault="001A63C6" w:rsidP="00576041">
            <w:pPr>
              <w:pStyle w:val="Heading2"/>
              <w:spacing w:beforeLines="20" w:before="48" w:afterLines="20" w:after="48"/>
              <w:ind w:left="0" w:firstLine="15"/>
              <w:rPr>
                <w:rFonts w:ascii="Tahoma" w:hAnsi="Tahoma" w:cs="Tahoma"/>
                <w:b w:val="0"/>
                <w:sz w:val="14"/>
                <w:szCs w:val="14"/>
              </w:rPr>
            </w:pPr>
            <w:bookmarkStart w:id="355" w:name="_Toc336338028"/>
            <w:bookmarkStart w:id="356" w:name="_Toc352233581"/>
            <w:r w:rsidRPr="00A3734B">
              <w:rPr>
                <w:rFonts w:ascii="Tahoma" w:hAnsi="Tahoma" w:cs="Tahoma"/>
                <w:b w:val="0"/>
                <w:sz w:val="14"/>
                <w:szCs w:val="14"/>
              </w:rPr>
              <w:t>Office 365 корпоративный E2–E4 (лицензия SL «на пользователя»)</w:t>
            </w:r>
            <w:bookmarkEnd w:id="355"/>
            <w:bookmarkEnd w:id="356"/>
          </w:p>
        </w:tc>
        <w:tc>
          <w:tcPr>
            <w:tcW w:w="846" w:type="dxa"/>
            <w:tcBorders>
              <w:bottom w:val="single" w:sz="4" w:space="0" w:color="auto"/>
            </w:tcBorders>
            <w:shd w:val="clear" w:color="auto" w:fill="FFFFFF"/>
            <w:vAlign w:val="center"/>
          </w:tcPr>
          <w:p w:rsidR="001A63C6" w:rsidRPr="00A3734B" w:rsidDel="00436016" w:rsidRDefault="00DE59ED" w:rsidP="00F57D44">
            <w:pPr>
              <w:pStyle w:val="TableText"/>
              <w:widowControl w:val="0"/>
              <w:rPr>
                <w:b/>
                <w:color w:val="0000FF"/>
                <w:sz w:val="13"/>
                <w:szCs w:val="13"/>
                <w:u w:val="single"/>
              </w:rPr>
            </w:pPr>
            <w:hyperlink w:anchor="_5_Office_365" w:history="1">
              <w:r w:rsidR="005B0EC7" w:rsidRPr="00A3734B">
                <w:rPr>
                  <w:rStyle w:val="Hyperlink"/>
                  <w:b/>
                  <w:sz w:val="13"/>
                  <w:szCs w:val="13"/>
                </w:rPr>
                <w:t>5</w:t>
              </w:r>
            </w:hyperlink>
          </w:p>
        </w:tc>
        <w:tc>
          <w:tcPr>
            <w:tcW w:w="450" w:type="dxa"/>
            <w:tcBorders>
              <w:bottom w:val="single" w:sz="4" w:space="0" w:color="auto"/>
            </w:tcBorders>
            <w:shd w:val="clear" w:color="auto" w:fill="FFFFFF"/>
          </w:tcPr>
          <w:p w:rsidR="001A63C6" w:rsidRPr="00533983" w:rsidDel="00436016"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r w:rsidRPr="00533983">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r w:rsidRPr="0053398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cPr>
          <w:p w:rsidR="001A63C6" w:rsidRPr="00533983" w:rsidDel="00436016"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FFFFF"/>
            <w:vAlign w:val="center"/>
          </w:tcPr>
          <w:p w:rsidR="001A63C6" w:rsidRPr="00533983" w:rsidDel="00436016" w:rsidRDefault="001A63C6" w:rsidP="001A63C6">
            <w:pPr>
              <w:pStyle w:val="TableText"/>
              <w:widowControl w:val="0"/>
              <w:rPr>
                <w:rFonts w:ascii="Tahoma" w:hAnsi="Tahoma" w:cs="Tahoma"/>
                <w:sz w:val="13"/>
              </w:rPr>
            </w:pPr>
          </w:p>
        </w:tc>
      </w:tr>
      <w:tr w:rsidR="00B33D0E" w:rsidRPr="00533983" w:rsidDel="00436016" w:rsidTr="00A3734B">
        <w:trPr>
          <w:trHeight w:val="145"/>
        </w:trPr>
        <w:tc>
          <w:tcPr>
            <w:tcW w:w="2338" w:type="dxa"/>
            <w:gridSpan w:val="2"/>
            <w:tcBorders>
              <w:bottom w:val="single" w:sz="4" w:space="0" w:color="auto"/>
            </w:tcBorders>
            <w:shd w:val="clear" w:color="auto" w:fill="FABF8F"/>
            <w:vAlign w:val="center"/>
          </w:tcPr>
          <w:p w:rsidR="001A63C6" w:rsidRPr="00A3734B" w:rsidDel="00436016" w:rsidRDefault="001A63C6" w:rsidP="00576041">
            <w:pPr>
              <w:pStyle w:val="Heading2"/>
              <w:spacing w:beforeLines="20" w:before="48" w:afterLines="20" w:after="48"/>
              <w:ind w:left="0" w:firstLine="15"/>
              <w:rPr>
                <w:rFonts w:ascii="Tahoma" w:hAnsi="Tahoma" w:cs="Tahoma"/>
                <w:b w:val="0"/>
                <w:sz w:val="14"/>
                <w:szCs w:val="14"/>
              </w:rPr>
            </w:pPr>
            <w:bookmarkStart w:id="357" w:name="_Toc336338030"/>
            <w:bookmarkStart w:id="358" w:name="_Toc352233582"/>
            <w:r w:rsidRPr="00A3734B">
              <w:rPr>
                <w:rFonts w:ascii="Tahoma" w:hAnsi="Tahoma" w:cs="Tahoma"/>
                <w:b w:val="0"/>
                <w:sz w:val="14"/>
                <w:szCs w:val="14"/>
              </w:rPr>
              <w:t>Office 365 корпоративный K1 (лицензия SL «на пользователя»)</w:t>
            </w:r>
            <w:bookmarkEnd w:id="357"/>
            <w:bookmarkEnd w:id="358"/>
          </w:p>
        </w:tc>
        <w:tc>
          <w:tcPr>
            <w:tcW w:w="846" w:type="dxa"/>
            <w:tcBorders>
              <w:bottom w:val="single" w:sz="4" w:space="0" w:color="auto"/>
            </w:tcBorders>
            <w:shd w:val="clear" w:color="auto" w:fill="FABF8F"/>
            <w:vAlign w:val="center"/>
          </w:tcPr>
          <w:p w:rsidR="001A63C6" w:rsidRPr="00A3734B" w:rsidDel="00436016" w:rsidRDefault="00DE59ED" w:rsidP="001866F1">
            <w:pPr>
              <w:pStyle w:val="TableText"/>
              <w:widowControl w:val="0"/>
              <w:rPr>
                <w:b/>
                <w:color w:val="0000FF"/>
                <w:sz w:val="13"/>
                <w:szCs w:val="13"/>
                <w:u w:val="single"/>
              </w:rPr>
            </w:pPr>
            <w:hyperlink w:anchor="_69_Office_365_1" w:history="1">
              <w:r w:rsidR="005B0EC7" w:rsidRPr="00A3734B">
                <w:rPr>
                  <w:rStyle w:val="Hyperlink"/>
                  <w:b/>
                  <w:sz w:val="13"/>
                  <w:szCs w:val="13"/>
                </w:rPr>
                <w:t>69</w:t>
              </w:r>
            </w:hyperlink>
          </w:p>
        </w:tc>
        <w:tc>
          <w:tcPr>
            <w:tcW w:w="450" w:type="dxa"/>
            <w:tcBorders>
              <w:bottom w:val="single" w:sz="4" w:space="0" w:color="auto"/>
            </w:tcBorders>
            <w:shd w:val="clear" w:color="auto" w:fill="FABF8F"/>
          </w:tcPr>
          <w:p w:rsidR="001A63C6" w:rsidRPr="00533983" w:rsidDel="00436016"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r w:rsidRPr="0053398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Del="00436016"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Del="00436016" w:rsidRDefault="001A63C6" w:rsidP="001A63C6">
            <w:pPr>
              <w:pStyle w:val="TableText"/>
              <w:widowControl w:val="0"/>
              <w:rPr>
                <w:rFonts w:ascii="Tahoma" w:hAnsi="Tahoma" w:cs="Tahoma"/>
                <w:sz w:val="13"/>
              </w:rPr>
            </w:pPr>
          </w:p>
        </w:tc>
      </w:tr>
      <w:tr w:rsidR="00B33D0E" w:rsidRPr="00533983" w:rsidDel="00436016" w:rsidTr="00A3734B">
        <w:trPr>
          <w:trHeight w:val="145"/>
        </w:trPr>
        <w:tc>
          <w:tcPr>
            <w:tcW w:w="2338" w:type="dxa"/>
            <w:gridSpan w:val="2"/>
            <w:tcBorders>
              <w:bottom w:val="single" w:sz="4" w:space="0" w:color="auto"/>
            </w:tcBorders>
            <w:shd w:val="clear" w:color="auto" w:fill="auto"/>
            <w:vAlign w:val="center"/>
          </w:tcPr>
          <w:p w:rsidR="001A63C6" w:rsidRPr="00A3734B" w:rsidDel="00436016" w:rsidRDefault="001A63C6" w:rsidP="00576041">
            <w:pPr>
              <w:pStyle w:val="Heading2"/>
              <w:spacing w:beforeLines="20" w:before="48" w:afterLines="20" w:after="48"/>
              <w:ind w:left="0" w:firstLine="15"/>
              <w:rPr>
                <w:rFonts w:ascii="Tahoma" w:hAnsi="Tahoma" w:cs="Tahoma"/>
                <w:b w:val="0"/>
                <w:sz w:val="14"/>
                <w:szCs w:val="14"/>
              </w:rPr>
            </w:pPr>
            <w:bookmarkStart w:id="359" w:name="_Toc336338031"/>
            <w:bookmarkStart w:id="360" w:name="_Toc352233583"/>
            <w:r w:rsidRPr="00A3734B">
              <w:rPr>
                <w:rFonts w:ascii="Tahoma" w:hAnsi="Tahoma" w:cs="Tahoma"/>
                <w:b w:val="0"/>
                <w:sz w:val="14"/>
                <w:szCs w:val="14"/>
              </w:rPr>
              <w:t>Office 365 корпоративный K2 (лицензия SL «на пользователя»)</w:t>
            </w:r>
            <w:bookmarkEnd w:id="359"/>
            <w:bookmarkEnd w:id="360"/>
          </w:p>
        </w:tc>
        <w:tc>
          <w:tcPr>
            <w:tcW w:w="846" w:type="dxa"/>
            <w:tcBorders>
              <w:bottom w:val="single" w:sz="4" w:space="0" w:color="auto"/>
            </w:tcBorders>
            <w:shd w:val="clear" w:color="auto" w:fill="auto"/>
            <w:vAlign w:val="center"/>
          </w:tcPr>
          <w:p w:rsidR="001A63C6" w:rsidRPr="00A3734B" w:rsidDel="00436016" w:rsidRDefault="00DE59ED" w:rsidP="00BE7AC3">
            <w:pPr>
              <w:pStyle w:val="TableText"/>
              <w:widowControl w:val="0"/>
              <w:rPr>
                <w:b/>
                <w:color w:val="0000FF"/>
                <w:sz w:val="13"/>
                <w:szCs w:val="13"/>
                <w:u w:val="single"/>
              </w:rPr>
            </w:pPr>
            <w:hyperlink w:anchor="_69_Office_365_1" w:history="1">
              <w:r w:rsidR="003836CB" w:rsidRPr="00A3734B">
                <w:rPr>
                  <w:rStyle w:val="Hyperlink"/>
                  <w:b/>
                  <w:sz w:val="13"/>
                  <w:szCs w:val="13"/>
                </w:rPr>
                <w:t>69</w:t>
              </w:r>
            </w:hyperlink>
            <w:hyperlink w:anchor="Srv_74Office365PlanK1K2" w:history="1"/>
          </w:p>
        </w:tc>
        <w:tc>
          <w:tcPr>
            <w:tcW w:w="450" w:type="dxa"/>
            <w:tcBorders>
              <w:bottom w:val="single" w:sz="4" w:space="0" w:color="auto"/>
            </w:tcBorders>
            <w:shd w:val="clear" w:color="auto" w:fill="auto"/>
          </w:tcPr>
          <w:p w:rsidR="001A63C6" w:rsidRPr="00533983" w:rsidDel="00436016"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r w:rsidRPr="00533983">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Del="00436016"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auto"/>
            <w:vAlign w:val="center"/>
          </w:tcPr>
          <w:p w:rsidR="001A63C6" w:rsidRPr="00533983" w:rsidDel="00436016" w:rsidRDefault="001A63C6" w:rsidP="001A63C6">
            <w:pPr>
              <w:pStyle w:val="TableText"/>
              <w:widowControl w:val="0"/>
              <w:rPr>
                <w:rFonts w:ascii="Tahoma" w:hAnsi="Tahoma" w:cs="Tahoma"/>
                <w:sz w:val="13"/>
              </w:rPr>
            </w:pPr>
          </w:p>
        </w:tc>
      </w:tr>
      <w:tr w:rsidR="00871AE2" w:rsidRPr="00533983" w:rsidDel="00436016" w:rsidTr="00A3734B">
        <w:trPr>
          <w:trHeight w:val="145"/>
        </w:trPr>
        <w:tc>
          <w:tcPr>
            <w:tcW w:w="23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3734B" w:rsidRDefault="00871AE2" w:rsidP="00576041">
            <w:pPr>
              <w:pStyle w:val="Heading2"/>
              <w:spacing w:beforeLines="20" w:before="48" w:afterLines="20" w:after="48"/>
              <w:ind w:left="0" w:firstLine="15"/>
              <w:rPr>
                <w:rFonts w:ascii="Tahoma" w:hAnsi="Tahoma" w:cs="Tahoma"/>
                <w:b w:val="0"/>
                <w:sz w:val="14"/>
                <w:szCs w:val="14"/>
              </w:rPr>
            </w:pPr>
            <w:bookmarkStart w:id="361" w:name="_Toc352233584"/>
            <w:r w:rsidRPr="00A3734B">
              <w:rPr>
                <w:rFonts w:ascii="Tahoma" w:hAnsi="Tahoma" w:cs="Tahoma"/>
                <w:b w:val="0"/>
                <w:sz w:val="14"/>
                <w:szCs w:val="14"/>
              </w:rPr>
              <w:t>Office 365 для государственных организаций G1–G4 (лицензия SL «на пользователя»)</w:t>
            </w:r>
            <w:bookmarkEnd w:id="361"/>
          </w:p>
        </w:tc>
        <w:tc>
          <w:tcPr>
            <w:tcW w:w="846"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3734B" w:rsidRDefault="00DE59ED" w:rsidP="00BE7AC3">
            <w:pPr>
              <w:pStyle w:val="TableText"/>
              <w:widowControl w:val="0"/>
              <w:rPr>
                <w:b/>
                <w:sz w:val="13"/>
                <w:szCs w:val="13"/>
              </w:rPr>
            </w:pPr>
            <w:hyperlink w:anchor="_70_Office_365" w:history="1">
              <w:r w:rsidR="005B0EC7" w:rsidRPr="00A3734B">
                <w:rPr>
                  <w:rStyle w:val="Hyperlink"/>
                  <w:b/>
                  <w:sz w:val="13"/>
                  <w:szCs w:val="13"/>
                </w:rPr>
                <w:t>70</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533983" w:rsidRDefault="00871AE2" w:rsidP="00871AE2">
            <w:pPr>
              <w:pStyle w:val="TableText"/>
              <w:widowControl w:val="0"/>
              <w:spacing w:before="120"/>
              <w:rPr>
                <w:rFonts w:ascii="Tahoma" w:hAnsi="Tahoma" w:cs="Tahoma"/>
                <w:color w:val="000000"/>
                <w:sz w:val="13"/>
              </w:rPr>
            </w:pPr>
            <w:r w:rsidRPr="00533983">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533983" w:rsidRDefault="00871AE2" w:rsidP="00871AE2">
            <w:pPr>
              <w:pStyle w:val="TableText"/>
              <w:widowControl w:val="0"/>
              <w:rPr>
                <w:rFonts w:ascii="Tahoma" w:hAnsi="Tahoma" w:cs="Tahoma"/>
                <w:sz w:val="13"/>
              </w:rPr>
            </w:pPr>
            <w:r w:rsidRPr="00533983">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5339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5339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5339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5339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5339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533983"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5339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5339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5339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5339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533983"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533983" w:rsidRDefault="00871AE2" w:rsidP="00871AE2">
            <w:pPr>
              <w:pStyle w:val="TableText"/>
              <w:widowControl w:val="0"/>
              <w:rPr>
                <w:rFonts w:ascii="Tahoma" w:hAnsi="Tahoma" w:cs="Tahoma"/>
                <w:sz w:val="13"/>
              </w:rPr>
            </w:pPr>
            <w:r w:rsidRPr="00533983">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533983" w:rsidDel="00436016" w:rsidRDefault="00871AE2" w:rsidP="00871AE2">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tcPr>
          <w:p w:rsidR="00871AE2" w:rsidRPr="00533983" w:rsidDel="00436016" w:rsidRDefault="00871AE2" w:rsidP="00871AE2">
            <w:pPr>
              <w:pStyle w:val="TableText"/>
              <w:widowControl w:val="0"/>
              <w:spacing w:before="120"/>
              <w:rPr>
                <w:rFonts w:ascii="Tahoma" w:hAnsi="Tahoma" w:cs="Tahoma"/>
                <w:sz w:val="13"/>
              </w:rPr>
            </w:pPr>
          </w:p>
        </w:tc>
        <w:tc>
          <w:tcPr>
            <w:tcW w:w="585"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533983" w:rsidDel="00436016" w:rsidRDefault="00871AE2" w:rsidP="00871AE2">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FFFFF"/>
            <w:vAlign w:val="center"/>
          </w:tcPr>
          <w:p w:rsidR="001A63C6" w:rsidRPr="00A3734B" w:rsidRDefault="001A63C6" w:rsidP="006C465D">
            <w:pPr>
              <w:pStyle w:val="ProductNames"/>
              <w:spacing w:before="0" w:after="0"/>
              <w:rPr>
                <w:rFonts w:ascii="Tahoma" w:hAnsi="Tahoma" w:cs="Tahoma"/>
                <w:sz w:val="14"/>
                <w:szCs w:val="14"/>
              </w:rPr>
            </w:pPr>
            <w:bookmarkStart w:id="362" w:name="_Toc336338032"/>
            <w:bookmarkStart w:id="363" w:name="_Toc352233585"/>
            <w:r w:rsidRPr="00A3734B">
              <w:rPr>
                <w:rFonts w:ascii="Tahoma" w:hAnsi="Tahoma" w:cs="Tahoma"/>
                <w:sz w:val="14"/>
                <w:szCs w:val="14"/>
              </w:rPr>
              <w:t>Office Web Applications с SharePoint (план 2A) (лицензия SL «на пользователя»)</w:t>
            </w:r>
            <w:bookmarkEnd w:id="362"/>
            <w:bookmarkEnd w:id="363"/>
          </w:p>
        </w:tc>
        <w:tc>
          <w:tcPr>
            <w:tcW w:w="846" w:type="dxa"/>
            <w:tcBorders>
              <w:bottom w:val="single" w:sz="4" w:space="0" w:color="auto"/>
            </w:tcBorders>
            <w:shd w:val="clear" w:color="auto" w:fill="FFFFFF"/>
            <w:vAlign w:val="center"/>
          </w:tcPr>
          <w:p w:rsidR="001A63C6" w:rsidRPr="00A3734B" w:rsidRDefault="001A63C6" w:rsidP="00D66F68">
            <w:pPr>
              <w:pStyle w:val="TableText"/>
              <w:widowControl w:val="0"/>
              <w:rPr>
                <w:b/>
                <w:color w:val="0000FF"/>
                <w:sz w:val="13"/>
                <w:szCs w:val="13"/>
                <w:u w:val="single"/>
              </w:rPr>
            </w:pPr>
          </w:p>
        </w:tc>
        <w:tc>
          <w:tcPr>
            <w:tcW w:w="450" w:type="dxa"/>
            <w:tcBorders>
              <w:bottom w:val="single" w:sz="4" w:space="0" w:color="auto"/>
            </w:tcBorders>
            <w:shd w:val="clear" w:color="auto" w:fill="FFFFFF"/>
            <w:vAlign w:val="center"/>
          </w:tcPr>
          <w:p w:rsidR="001A63C6" w:rsidRPr="00533983" w:rsidRDefault="001A63C6" w:rsidP="006C465D">
            <w:pPr>
              <w:pStyle w:val="TableText"/>
              <w:widowControl w:val="0"/>
              <w:rPr>
                <w:rFonts w:ascii="Tahoma" w:hAnsi="Tahoma" w:cs="Tahoma"/>
                <w:color w:val="000000"/>
                <w:sz w:val="13"/>
              </w:rPr>
            </w:pPr>
            <w:r w:rsidRPr="00533983">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533983"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533983"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533983"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533983"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533983"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533983"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533983"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533983"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533983"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533983"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533983"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533983" w:rsidRDefault="001A63C6" w:rsidP="006C465D">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533983" w:rsidRDefault="001A63C6" w:rsidP="00D02D7A">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533983" w:rsidRDefault="001A63C6" w:rsidP="00D02D7A">
            <w:pPr>
              <w:pStyle w:val="TableText"/>
              <w:widowControl w:val="0"/>
              <w:rPr>
                <w:rFonts w:ascii="Tahoma" w:hAnsi="Tahoma" w:cs="Tahoma"/>
                <w:sz w:val="13"/>
              </w:rPr>
            </w:pPr>
          </w:p>
        </w:tc>
        <w:tc>
          <w:tcPr>
            <w:tcW w:w="540" w:type="dxa"/>
            <w:tcBorders>
              <w:bottom w:val="single" w:sz="4" w:space="0" w:color="auto"/>
            </w:tcBorders>
            <w:shd w:val="clear" w:color="auto" w:fill="FFFFFF"/>
          </w:tcPr>
          <w:p w:rsidR="001A63C6" w:rsidRPr="00533983" w:rsidRDefault="001A63C6" w:rsidP="006C465D">
            <w:pPr>
              <w:pStyle w:val="TableText"/>
              <w:widowControl w:val="0"/>
              <w:rPr>
                <w:rFonts w:ascii="Tahoma" w:hAnsi="Tahoma" w:cs="Tahoma"/>
                <w:sz w:val="13"/>
              </w:rPr>
            </w:pPr>
            <w:r w:rsidRPr="00533983">
              <w:rPr>
                <w:rFonts w:ascii="Tahoma" w:hAnsi="Tahoma" w:cs="Tahoma"/>
                <w:sz w:val="13"/>
              </w:rPr>
              <w:t>A, ST (только EES)</w:t>
            </w:r>
          </w:p>
        </w:tc>
        <w:tc>
          <w:tcPr>
            <w:tcW w:w="585" w:type="dxa"/>
            <w:tcBorders>
              <w:bottom w:val="single" w:sz="4" w:space="0" w:color="auto"/>
            </w:tcBorders>
            <w:shd w:val="clear" w:color="auto" w:fill="FFFFFF"/>
            <w:vAlign w:val="center"/>
          </w:tcPr>
          <w:p w:rsidR="001A63C6" w:rsidRPr="00533983" w:rsidRDefault="001A63C6" w:rsidP="00D66F68">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364" w:name="_Toc352233586"/>
            <w:r w:rsidRPr="00A3734B">
              <w:rPr>
                <w:rFonts w:ascii="Tahoma" w:hAnsi="Tahoma" w:cs="Tahoma"/>
                <w:sz w:val="14"/>
                <w:szCs w:val="14"/>
              </w:rPr>
              <w:t>Project Online</w:t>
            </w:r>
            <w:bookmarkEnd w:id="364"/>
            <w:r w:rsidRPr="00A3734B">
              <w:rPr>
                <w:rFonts w:ascii="Tahoma" w:hAnsi="Tahoma" w:cs="Tahoma"/>
                <w:sz w:val="14"/>
                <w:szCs w:val="14"/>
              </w:rPr>
              <w:t xml:space="preserve"> </w:t>
            </w:r>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40"/>
              <w:rPr>
                <w:rFonts w:ascii="Tahoma" w:hAnsi="Tahoma" w:cs="Tahoma"/>
                <w:color w:val="000000"/>
                <w:sz w:val="13"/>
              </w:rPr>
            </w:pPr>
            <w:r w:rsidRPr="0053398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365" w:name="_Toc352233587"/>
            <w:r w:rsidRPr="00A3734B">
              <w:rPr>
                <w:rFonts w:ascii="Tahoma" w:hAnsi="Tahoma" w:cs="Tahoma"/>
                <w:sz w:val="14"/>
                <w:szCs w:val="14"/>
              </w:rPr>
              <w:t>Project Online A</w:t>
            </w:r>
            <w:bookmarkEnd w:id="365"/>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40"/>
              <w:rPr>
                <w:rFonts w:ascii="Tahoma" w:hAnsi="Tahoma" w:cs="Tahoma"/>
                <w:color w:val="000000"/>
                <w:sz w:val="13"/>
              </w:rPr>
            </w:pPr>
            <w:r w:rsidRPr="00533983">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366" w:name="_Toc336338033"/>
            <w:bookmarkStart w:id="367" w:name="_Toc352233588"/>
            <w:r w:rsidRPr="00A3734B">
              <w:rPr>
                <w:rFonts w:ascii="Tahoma" w:hAnsi="Tahoma" w:cs="Tahoma"/>
                <w:sz w:val="14"/>
                <w:szCs w:val="14"/>
              </w:rPr>
              <w:t xml:space="preserve">Project Server </w:t>
            </w:r>
            <w:bookmarkEnd w:id="366"/>
            <w:r w:rsidRPr="00A3734B">
              <w:rPr>
                <w:rFonts w:ascii="Tahoma" w:hAnsi="Tahoma" w:cs="Tahoma"/>
                <w:sz w:val="14"/>
                <w:szCs w:val="14"/>
              </w:rPr>
              <w:t>2013</w:t>
            </w:r>
            <w:bookmarkEnd w:id="367"/>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rStyle w:val="EndnoteReference"/>
                <w:color w:val="0000FF"/>
                <w:sz w:val="13"/>
                <w:szCs w:val="13"/>
                <w:u w:val="single"/>
              </w:rPr>
            </w:pPr>
            <w:bookmarkStart w:id="368" w:name="_Hlt336249768"/>
          </w:p>
        </w:tc>
        <w:bookmarkEnd w:id="368"/>
        <w:tc>
          <w:tcPr>
            <w:tcW w:w="450" w:type="dxa"/>
            <w:tcBorders>
              <w:bottom w:val="single" w:sz="4" w:space="0" w:color="auto"/>
            </w:tcBorders>
            <w:shd w:val="clear" w:color="auto" w:fill="FABF8F"/>
          </w:tcPr>
          <w:p w:rsidR="001A63C6" w:rsidRPr="00533983" w:rsidRDefault="001A63C6" w:rsidP="001A63C6">
            <w:pPr>
              <w:pStyle w:val="TableText"/>
              <w:widowControl w:val="0"/>
              <w:spacing w:before="40"/>
              <w:rPr>
                <w:rFonts w:ascii="Tahoma" w:hAnsi="Tahoma" w:cs="Tahoma"/>
                <w:color w:val="000000"/>
                <w:sz w:val="13"/>
              </w:rPr>
            </w:pPr>
            <w:r w:rsidRPr="0053398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2A6E97">
            <w:pPr>
              <w:pStyle w:val="TableText"/>
              <w:widowControl w:val="0"/>
              <w:rPr>
                <w:rFonts w:ascii="Tahoma" w:hAnsi="Tahoma" w:cs="Tahoma"/>
                <w:sz w:val="14"/>
                <w:szCs w:val="14"/>
              </w:rPr>
            </w:pPr>
            <w:r w:rsidRPr="00533983">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533983" w:rsidRDefault="001A63C6" w:rsidP="002A6E97">
            <w:pPr>
              <w:pStyle w:val="TableText"/>
              <w:widowControl w:val="0"/>
              <w:rPr>
                <w:rFonts w:ascii="Tahoma" w:hAnsi="Tahoma" w:cs="Tahoma"/>
                <w:sz w:val="14"/>
                <w:szCs w:val="14"/>
              </w:rPr>
            </w:pPr>
            <w:r w:rsidRPr="00533983">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533983" w:rsidRDefault="001A63C6" w:rsidP="00D02D7A">
            <w:pPr>
              <w:pStyle w:val="TableText"/>
              <w:widowControl w:val="0"/>
              <w:rPr>
                <w:rFonts w:ascii="Tahoma" w:hAnsi="Tahoma" w:cs="Tahoma"/>
                <w:sz w:val="14"/>
                <w:szCs w:val="14"/>
              </w:rPr>
            </w:pPr>
            <w:r w:rsidRPr="00533983">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533983" w:rsidRDefault="001A63C6" w:rsidP="00D02D7A">
            <w:pPr>
              <w:pStyle w:val="TableText"/>
              <w:widowControl w:val="0"/>
              <w:rPr>
                <w:rFonts w:ascii="Tahoma" w:hAnsi="Tahoma" w:cs="Tahoma"/>
                <w:sz w:val="14"/>
                <w:szCs w:val="14"/>
              </w:rPr>
            </w:pPr>
            <w:r w:rsidRPr="00533983">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533983" w:rsidRDefault="001A63C6" w:rsidP="00242B11">
            <w:pPr>
              <w:pStyle w:val="TableText"/>
              <w:widowControl w:val="0"/>
              <w:rPr>
                <w:rFonts w:ascii="Tahoma" w:hAnsi="Tahoma" w:cs="Tahoma"/>
                <w:sz w:val="14"/>
                <w:szCs w:val="14"/>
              </w:rPr>
            </w:pPr>
            <w:r w:rsidRPr="00533983">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533983" w:rsidRDefault="001A63C6" w:rsidP="00242B11">
            <w:pPr>
              <w:pStyle w:val="TableText"/>
              <w:widowControl w:val="0"/>
              <w:rPr>
                <w:rFonts w:ascii="Tahoma" w:hAnsi="Tahoma" w:cs="Tahoma"/>
                <w:sz w:val="14"/>
                <w:szCs w:val="14"/>
              </w:rPr>
            </w:pPr>
            <w:r w:rsidRPr="00533983">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533983" w:rsidRDefault="001A63C6" w:rsidP="00EA31A6">
            <w:pPr>
              <w:pStyle w:val="TableText"/>
              <w:widowControl w:val="0"/>
              <w:rPr>
                <w:rFonts w:ascii="Tahoma" w:hAnsi="Tahoma" w:cs="Tahoma"/>
                <w:sz w:val="14"/>
                <w:szCs w:val="14"/>
              </w:rPr>
            </w:pPr>
            <w:r w:rsidRPr="00533983">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533983" w:rsidRDefault="001A63C6" w:rsidP="00EA31A6">
            <w:pPr>
              <w:pStyle w:val="TableText"/>
              <w:widowControl w:val="0"/>
              <w:rPr>
                <w:rFonts w:ascii="Tahoma" w:hAnsi="Tahoma" w:cs="Tahoma"/>
                <w:sz w:val="14"/>
                <w:szCs w:val="14"/>
              </w:rPr>
            </w:pPr>
            <w:r w:rsidRPr="00533983">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533983" w:rsidRDefault="001A63C6" w:rsidP="00EA31A6">
            <w:pPr>
              <w:pStyle w:val="TableText"/>
              <w:widowControl w:val="0"/>
              <w:rPr>
                <w:rFonts w:ascii="Tahoma" w:hAnsi="Tahoma" w:cs="Tahoma"/>
                <w:sz w:val="14"/>
                <w:szCs w:val="14"/>
              </w:rPr>
            </w:pPr>
            <w:r w:rsidRPr="00533983">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EA31A6">
            <w:pPr>
              <w:pStyle w:val="TableText"/>
              <w:widowControl w:val="0"/>
              <w:rPr>
                <w:rFonts w:ascii="Tahoma" w:hAnsi="Tahoma" w:cs="Tahoma"/>
                <w:sz w:val="14"/>
                <w:szCs w:val="14"/>
              </w:rPr>
            </w:pPr>
            <w:r w:rsidRPr="00533983">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533983" w:rsidRDefault="001A63C6" w:rsidP="003537B9">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3537B9">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3537B9">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vAlign w:val="center"/>
          </w:tcPr>
          <w:p w:rsidR="001A63C6" w:rsidRPr="00533983" w:rsidRDefault="001A63C6" w:rsidP="003537B9">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C778DB">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369" w:name="_Toc336338034"/>
            <w:bookmarkStart w:id="370" w:name="_Toc352233589"/>
            <w:r w:rsidRPr="00A3734B">
              <w:rPr>
                <w:rFonts w:ascii="Tahoma" w:hAnsi="Tahoma" w:cs="Tahoma"/>
                <w:sz w:val="14"/>
                <w:szCs w:val="14"/>
              </w:rPr>
              <w:lastRenderedPageBreak/>
              <w:t>Project Server CAL</w:t>
            </w:r>
            <w:bookmarkEnd w:id="369"/>
            <w:r w:rsidRPr="00A3734B">
              <w:rPr>
                <w:rFonts w:ascii="Tahoma" w:hAnsi="Tahoma" w:cs="Tahoma"/>
                <w:sz w:val="14"/>
                <w:szCs w:val="14"/>
              </w:rPr>
              <w:t xml:space="preserve"> 2013</w:t>
            </w:r>
            <w:bookmarkEnd w:id="370"/>
            <w:r w:rsidRPr="00A3734B">
              <w:rPr>
                <w:rFonts w:ascii="Tahoma" w:hAnsi="Tahoma" w:cs="Tahoma"/>
                <w:sz w:val="14"/>
                <w:szCs w:val="14"/>
              </w:rPr>
              <w:t xml:space="preserve"> </w:t>
            </w:r>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A3734B">
            <w:pPr>
              <w:pStyle w:val="Heading2"/>
              <w:spacing w:beforeLines="20" w:before="48" w:afterLines="20" w:after="48"/>
              <w:ind w:left="0" w:firstLine="15"/>
              <w:rPr>
                <w:rFonts w:ascii="Tahoma" w:hAnsi="Tahoma" w:cs="Tahoma"/>
                <w:b w:val="0"/>
                <w:sz w:val="14"/>
                <w:szCs w:val="14"/>
              </w:rPr>
            </w:pPr>
            <w:bookmarkStart w:id="371" w:name="_Toc336338036"/>
            <w:bookmarkStart w:id="372" w:name="_Toc352233590"/>
            <w:r w:rsidRPr="00A3734B">
              <w:rPr>
                <w:rFonts w:ascii="Tahoma" w:hAnsi="Tahoma" w:cs="Tahoma"/>
                <w:b w:val="0"/>
                <w:sz w:val="14"/>
                <w:szCs w:val="14"/>
              </w:rPr>
              <w:t>SharePoint™ Online Extra Storage,</w:t>
            </w:r>
            <w:r w:rsidR="00A3734B">
              <w:rPr>
                <w:rFonts w:ascii="Tahoma" w:hAnsi="Tahoma" w:cs="Tahoma"/>
                <w:b w:val="0"/>
                <w:sz w:val="14"/>
                <w:szCs w:val="14"/>
                <w:lang w:val="en-US"/>
              </w:rPr>
              <w:t> </w:t>
            </w:r>
            <w:r w:rsidRPr="00A3734B">
              <w:rPr>
                <w:rFonts w:ascii="Tahoma" w:hAnsi="Tahoma" w:cs="Tahoma"/>
                <w:b w:val="0"/>
                <w:sz w:val="14"/>
                <w:szCs w:val="14"/>
              </w:rPr>
              <w:t>1 ГБ (дополнительная лицензия SL)</w:t>
            </w:r>
            <w:bookmarkEnd w:id="371"/>
            <w:bookmarkEnd w:id="372"/>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tcPr>
          <w:p w:rsidR="001A63C6" w:rsidRPr="00533983" w:rsidDel="008F575D" w:rsidRDefault="001A63C6" w:rsidP="001A63C6">
            <w:pPr>
              <w:pStyle w:val="TableText"/>
              <w:widowControl w:val="0"/>
              <w:spacing w:before="80"/>
              <w:rPr>
                <w:rFonts w:ascii="Tahoma" w:hAnsi="Tahoma" w:cs="Tahoma"/>
                <w:sz w:val="13"/>
              </w:rPr>
            </w:pPr>
            <w:r w:rsidRPr="0053398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A3734B">
            <w:pPr>
              <w:pStyle w:val="Heading2"/>
              <w:ind w:left="0" w:firstLine="15"/>
              <w:rPr>
                <w:rFonts w:ascii="Tahoma" w:hAnsi="Tahoma" w:cs="Tahoma"/>
                <w:b w:val="0"/>
                <w:sz w:val="14"/>
                <w:szCs w:val="14"/>
              </w:rPr>
            </w:pPr>
            <w:bookmarkStart w:id="373" w:name="_Toc336338037"/>
            <w:bookmarkStart w:id="374" w:name="_Toc352233591"/>
            <w:r w:rsidRPr="00A3734B">
              <w:rPr>
                <w:rFonts w:ascii="Tahoma" w:hAnsi="Tahoma" w:cs="Tahoma"/>
                <w:b w:val="0"/>
                <w:sz w:val="14"/>
                <w:szCs w:val="14"/>
              </w:rPr>
              <w:t>1 ГБ дополнительного хранилища</w:t>
            </w:r>
            <w:r w:rsidR="00A3734B">
              <w:rPr>
                <w:rFonts w:ascii="Tahoma" w:hAnsi="Tahoma" w:cs="Tahoma"/>
                <w:b w:val="0"/>
                <w:sz w:val="14"/>
                <w:szCs w:val="14"/>
                <w:lang w:val="en-US"/>
              </w:rPr>
              <w:t> </w:t>
            </w:r>
            <w:r w:rsidRPr="00A3734B">
              <w:rPr>
                <w:rFonts w:ascii="Tahoma" w:hAnsi="Tahoma" w:cs="Tahoma"/>
                <w:b w:val="0"/>
                <w:sz w:val="14"/>
                <w:szCs w:val="14"/>
              </w:rPr>
              <w:t>для SharePoint™ Online</w:t>
            </w:r>
            <w:r w:rsidR="00A3734B">
              <w:rPr>
                <w:rFonts w:ascii="Tahoma" w:hAnsi="Tahoma" w:cs="Tahoma"/>
                <w:b w:val="0"/>
                <w:sz w:val="14"/>
                <w:szCs w:val="14"/>
                <w:lang w:val="en-US"/>
              </w:rPr>
              <w:t> </w:t>
            </w:r>
            <w:r w:rsidRPr="00A3734B">
              <w:rPr>
                <w:rFonts w:ascii="Tahoma" w:hAnsi="Tahoma" w:cs="Tahoma"/>
                <w:b w:val="0"/>
                <w:sz w:val="14"/>
                <w:szCs w:val="14"/>
              </w:rPr>
              <w:t>A (Add-on SL)</w:t>
            </w:r>
            <w:bookmarkEnd w:id="373"/>
            <w:bookmarkEnd w:id="374"/>
          </w:p>
        </w:tc>
        <w:tc>
          <w:tcPr>
            <w:tcW w:w="846" w:type="dxa"/>
            <w:tcBorders>
              <w:bottom w:val="single" w:sz="4" w:space="0" w:color="auto"/>
            </w:tcBorders>
            <w:shd w:val="clear" w:color="auto" w:fill="auto"/>
            <w:vAlign w:val="center"/>
          </w:tcPr>
          <w:p w:rsidR="001A63C6" w:rsidRPr="00A3734B" w:rsidRDefault="001A63C6"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533983" w:rsidRDefault="001A63C6" w:rsidP="007E466C">
            <w:pPr>
              <w:pStyle w:val="TableText"/>
              <w:widowControl w:val="0"/>
              <w:rPr>
                <w:rFonts w:ascii="Tahoma" w:hAnsi="Tahoma" w:cs="Tahoma"/>
                <w:sz w:val="13"/>
              </w:rPr>
            </w:pPr>
            <w:r w:rsidRPr="00533983">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533983"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EA31A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7E466C">
            <w:pPr>
              <w:pStyle w:val="TableText"/>
              <w:widowControl w:val="0"/>
              <w:rPr>
                <w:rFonts w:ascii="Tahoma" w:hAnsi="Tahoma" w:cs="Tahoma"/>
                <w:sz w:val="13"/>
              </w:rPr>
            </w:pPr>
            <w:r w:rsidRPr="00533983">
              <w:rPr>
                <w:rFonts w:ascii="Tahoma" w:hAnsi="Tahoma" w:cs="Tahoma"/>
                <w:sz w:val="13"/>
              </w:rPr>
              <w:t>A, ST (только EES)</w:t>
            </w:r>
          </w:p>
        </w:tc>
        <w:tc>
          <w:tcPr>
            <w:tcW w:w="585" w:type="dxa"/>
            <w:tcBorders>
              <w:bottom w:val="single" w:sz="4" w:space="0" w:color="auto"/>
            </w:tcBorders>
            <w:shd w:val="clear" w:color="auto" w:fill="auto"/>
            <w:vAlign w:val="center"/>
          </w:tcPr>
          <w:p w:rsidR="001A63C6" w:rsidRPr="00533983" w:rsidRDefault="001A63C6" w:rsidP="00D66F68">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A3734B">
            <w:pPr>
              <w:pStyle w:val="Heading2"/>
              <w:spacing w:beforeLines="20" w:before="48" w:afterLines="20" w:after="48"/>
              <w:ind w:left="0" w:firstLine="15"/>
              <w:rPr>
                <w:rFonts w:ascii="Tahoma" w:hAnsi="Tahoma" w:cs="Tahoma"/>
                <w:b w:val="0"/>
                <w:sz w:val="14"/>
                <w:szCs w:val="14"/>
              </w:rPr>
            </w:pPr>
            <w:bookmarkStart w:id="375" w:name="_Toc336338038"/>
            <w:bookmarkStart w:id="376" w:name="_Toc352233592"/>
            <w:r w:rsidRPr="00A3734B">
              <w:rPr>
                <w:rFonts w:ascii="Tahoma" w:hAnsi="Tahoma" w:cs="Tahoma"/>
                <w:b w:val="0"/>
                <w:sz w:val="14"/>
                <w:szCs w:val="14"/>
              </w:rPr>
              <w:t>SharePoint™ Online (план 1) (лицензии SL «на пользователя»)</w:t>
            </w:r>
            <w:bookmarkEnd w:id="375"/>
            <w:bookmarkEnd w:id="376"/>
          </w:p>
        </w:tc>
        <w:tc>
          <w:tcPr>
            <w:tcW w:w="846" w:type="dxa"/>
            <w:tcBorders>
              <w:bottom w:val="single" w:sz="4" w:space="0" w:color="auto"/>
            </w:tcBorders>
            <w:shd w:val="clear" w:color="auto" w:fill="FABF8F"/>
            <w:vAlign w:val="center"/>
          </w:tcPr>
          <w:p w:rsidR="001A63C6" w:rsidRPr="00A3734B" w:rsidRDefault="00DE59ED" w:rsidP="001A63C6">
            <w:pPr>
              <w:pStyle w:val="TableText"/>
              <w:widowControl w:val="0"/>
              <w:rPr>
                <w:rStyle w:val="EndnoteReference"/>
                <w:rFonts w:cs="Tahoma"/>
                <w:b w:val="0"/>
                <w:color w:val="0000FF"/>
                <w:sz w:val="13"/>
                <w:szCs w:val="13"/>
                <w:u w:val="single"/>
              </w:rPr>
            </w:pPr>
            <w:hyperlink w:anchor="_59_Office_Communications" w:history="1">
              <w:r w:rsidR="005B0EC7" w:rsidRPr="00A3734B">
                <w:rPr>
                  <w:rStyle w:val="Hyperlink"/>
                  <w:rFonts w:cs="Tahoma"/>
                  <w:b/>
                  <w:sz w:val="13"/>
                  <w:szCs w:val="13"/>
                </w:rPr>
                <w:t>71</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377" w:name="_Toc336338039"/>
            <w:bookmarkStart w:id="378" w:name="_Toc352233593"/>
            <w:r w:rsidRPr="00A3734B">
              <w:rPr>
                <w:rFonts w:ascii="Tahoma" w:hAnsi="Tahoma" w:cs="Tahoma"/>
                <w:sz w:val="14"/>
                <w:szCs w:val="14"/>
              </w:rPr>
              <w:t>SharePoint</w:t>
            </w:r>
            <w:r w:rsidRPr="004167C5">
              <w:rPr>
                <w:rFonts w:ascii="Tahoma" w:hAnsi="Tahoma" w:cs="Tahoma"/>
                <w:sz w:val="14"/>
                <w:szCs w:val="14"/>
                <w:lang w:val="ru-RU"/>
              </w:rPr>
              <w:t xml:space="preserve">™ </w:t>
            </w:r>
            <w:r w:rsidRPr="00A3734B">
              <w:rPr>
                <w:rFonts w:ascii="Tahoma" w:hAnsi="Tahoma" w:cs="Tahoma"/>
                <w:sz w:val="14"/>
                <w:szCs w:val="14"/>
              </w:rPr>
              <w:t>Online</w:t>
            </w:r>
            <w:r w:rsidRPr="004167C5">
              <w:rPr>
                <w:rFonts w:ascii="Tahoma" w:hAnsi="Tahoma" w:cs="Tahoma"/>
                <w:sz w:val="14"/>
                <w:szCs w:val="14"/>
                <w:lang w:val="ru-RU"/>
              </w:rPr>
              <w:t xml:space="preserve"> (план 2) (лицензии </w:t>
            </w:r>
            <w:r w:rsidRPr="00A3734B">
              <w:rPr>
                <w:rFonts w:ascii="Tahoma" w:hAnsi="Tahoma" w:cs="Tahoma"/>
                <w:sz w:val="14"/>
                <w:szCs w:val="14"/>
              </w:rPr>
              <w:t>SL</w:t>
            </w:r>
            <w:r w:rsidRPr="004167C5">
              <w:rPr>
                <w:rFonts w:ascii="Tahoma" w:hAnsi="Tahoma" w:cs="Tahoma"/>
                <w:sz w:val="14"/>
                <w:szCs w:val="14"/>
                <w:lang w:val="ru-RU"/>
              </w:rPr>
              <w:t xml:space="preserve"> «на пользователя»)</w:t>
            </w:r>
            <w:bookmarkEnd w:id="377"/>
            <w:bookmarkEnd w:id="378"/>
          </w:p>
        </w:tc>
        <w:tc>
          <w:tcPr>
            <w:tcW w:w="846" w:type="dxa"/>
            <w:tcBorders>
              <w:bottom w:val="single" w:sz="4" w:space="0" w:color="auto"/>
            </w:tcBorders>
            <w:shd w:val="clear" w:color="auto" w:fill="auto"/>
            <w:vAlign w:val="center"/>
          </w:tcPr>
          <w:p w:rsidR="001A63C6" w:rsidRPr="00A3734B" w:rsidRDefault="00DE59ED" w:rsidP="001A63C6">
            <w:pPr>
              <w:pStyle w:val="TableText"/>
              <w:widowControl w:val="0"/>
              <w:rPr>
                <w:rStyle w:val="EndnoteReference"/>
                <w:b w:val="0"/>
                <w:color w:val="000000"/>
                <w:sz w:val="13"/>
                <w:szCs w:val="13"/>
                <w:u w:val="single"/>
              </w:rPr>
            </w:pPr>
            <w:hyperlink w:anchor="_59_Office_Communications" w:history="1">
              <w:r w:rsidR="004A3575" w:rsidRPr="00A3734B">
                <w:rPr>
                  <w:rStyle w:val="Hyperlink"/>
                  <w:rFonts w:cs="Tahoma"/>
                  <w:b/>
                  <w:sz w:val="13"/>
                  <w:szCs w:val="13"/>
                </w:rPr>
                <w:t>71</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576041">
            <w:pPr>
              <w:pStyle w:val="ProductNames"/>
              <w:spacing w:beforeLines="20" w:before="48" w:afterLines="20" w:after="48"/>
              <w:rPr>
                <w:rFonts w:ascii="Tahoma" w:hAnsi="Tahoma" w:cs="Tahoma"/>
                <w:sz w:val="14"/>
                <w:szCs w:val="14"/>
              </w:rPr>
            </w:pPr>
            <w:bookmarkStart w:id="379" w:name="_Toc336338040"/>
            <w:bookmarkStart w:id="380" w:name="_Toc352233594"/>
            <w:r w:rsidRPr="00A3734B">
              <w:rPr>
                <w:rFonts w:ascii="Tahoma" w:hAnsi="Tahoma" w:cs="Tahoma"/>
                <w:sz w:val="14"/>
                <w:szCs w:val="14"/>
              </w:rPr>
              <w:t xml:space="preserve">SharePoint™ Server </w:t>
            </w:r>
            <w:bookmarkEnd w:id="379"/>
            <w:r w:rsidRPr="00A3734B">
              <w:rPr>
                <w:rFonts w:ascii="Tahoma" w:hAnsi="Tahoma" w:cs="Tahoma"/>
                <w:sz w:val="14"/>
                <w:szCs w:val="14"/>
              </w:rPr>
              <w:t>2013</w:t>
            </w:r>
            <w:bookmarkEnd w:id="380"/>
            <w:r w:rsidRPr="00A3734B">
              <w:rPr>
                <w:rFonts w:ascii="Tahoma" w:hAnsi="Tahoma" w:cs="Tahoma"/>
                <w:sz w:val="14"/>
                <w:szCs w:val="14"/>
              </w:rPr>
              <w:t xml:space="preserve"> </w:t>
            </w:r>
          </w:p>
        </w:tc>
        <w:tc>
          <w:tcPr>
            <w:tcW w:w="846" w:type="dxa"/>
            <w:tcBorders>
              <w:bottom w:val="single" w:sz="4" w:space="0" w:color="auto"/>
            </w:tcBorders>
            <w:shd w:val="clear" w:color="auto" w:fill="FABF8F"/>
            <w:vAlign w:val="center"/>
          </w:tcPr>
          <w:p w:rsidR="001A63C6" w:rsidRPr="00A3734B" w:rsidRDefault="00DE59ED" w:rsidP="001A63C6">
            <w:pPr>
              <w:pStyle w:val="TableText"/>
              <w:widowControl w:val="0"/>
              <w:rPr>
                <w:rStyle w:val="EndnoteReference"/>
                <w:b w:val="0"/>
                <w:color w:val="000000"/>
                <w:sz w:val="13"/>
                <w:szCs w:val="13"/>
                <w:u w:val="single"/>
              </w:rPr>
            </w:pPr>
            <w:hyperlink w:anchor="_72_SharePoint_Server" w:history="1">
              <w:r w:rsidR="005B0EC7" w:rsidRPr="00A3734B">
                <w:rPr>
                  <w:rStyle w:val="Hyperlink"/>
                  <w:b/>
                  <w:sz w:val="13"/>
                  <w:szCs w:val="13"/>
                </w:rPr>
                <w:t>72</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vAlign w:val="center"/>
          </w:tcPr>
          <w:p w:rsidR="001A63C6" w:rsidRPr="00533983" w:rsidRDefault="001A63C6" w:rsidP="006C465D">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A3734B">
            <w:pPr>
              <w:pStyle w:val="ProductNames"/>
              <w:spacing w:beforeLines="20" w:before="48" w:afterLines="20" w:after="48"/>
              <w:rPr>
                <w:rFonts w:ascii="Tahoma" w:hAnsi="Tahoma" w:cs="Tahoma"/>
                <w:sz w:val="14"/>
                <w:szCs w:val="14"/>
              </w:rPr>
            </w:pPr>
            <w:bookmarkStart w:id="381" w:name="_Toc336338041"/>
            <w:bookmarkStart w:id="382" w:name="_Toc352233595"/>
            <w:r w:rsidRPr="00A3734B">
              <w:rPr>
                <w:rFonts w:ascii="Tahoma" w:hAnsi="Tahoma" w:cs="Tahoma"/>
                <w:sz w:val="14"/>
                <w:szCs w:val="14"/>
              </w:rPr>
              <w:t>SharePoint™ Server Enterprise CAL</w:t>
            </w:r>
            <w:bookmarkEnd w:id="381"/>
            <w:r w:rsidR="00A3734B">
              <w:rPr>
                <w:rFonts w:ascii="Tahoma" w:hAnsi="Tahoma" w:cs="Tahoma"/>
                <w:sz w:val="14"/>
                <w:szCs w:val="14"/>
              </w:rPr>
              <w:t> </w:t>
            </w:r>
            <w:r w:rsidRPr="00A3734B">
              <w:rPr>
                <w:rFonts w:ascii="Tahoma" w:hAnsi="Tahoma" w:cs="Tahoma"/>
                <w:sz w:val="14"/>
                <w:szCs w:val="14"/>
              </w:rPr>
              <w:t>2013</w:t>
            </w:r>
            <w:bookmarkEnd w:id="382"/>
            <w:r w:rsidRPr="00A3734B">
              <w:rPr>
                <w:rFonts w:ascii="Tahoma" w:hAnsi="Tahoma" w:cs="Tahoma"/>
                <w:sz w:val="14"/>
                <w:szCs w:val="14"/>
              </w:rPr>
              <w:t xml:space="preserve"> </w:t>
            </w:r>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AO, 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260"/>
        </w:trPr>
        <w:tc>
          <w:tcPr>
            <w:tcW w:w="2338" w:type="dxa"/>
            <w:gridSpan w:val="2"/>
            <w:tcBorders>
              <w:bottom w:val="single" w:sz="4" w:space="0" w:color="auto"/>
            </w:tcBorders>
            <w:shd w:val="clear" w:color="auto" w:fill="FABF8F"/>
          </w:tcPr>
          <w:p w:rsidR="001A63C6" w:rsidRPr="00A3734B" w:rsidRDefault="001A63C6" w:rsidP="00A3734B">
            <w:pPr>
              <w:pStyle w:val="ProductNames"/>
              <w:spacing w:beforeLines="20" w:before="48" w:afterLines="20" w:after="48"/>
              <w:rPr>
                <w:rFonts w:ascii="Tahoma" w:hAnsi="Tahoma" w:cs="Tahoma"/>
                <w:sz w:val="14"/>
                <w:szCs w:val="14"/>
              </w:rPr>
            </w:pPr>
            <w:bookmarkStart w:id="383" w:name="_Toc336338044"/>
            <w:bookmarkStart w:id="384" w:name="_Toc352233596"/>
            <w:r w:rsidRPr="00A3734B">
              <w:rPr>
                <w:rFonts w:ascii="Tahoma" w:hAnsi="Tahoma" w:cs="Tahoma"/>
                <w:sz w:val="14"/>
                <w:szCs w:val="14"/>
              </w:rPr>
              <w:t>SharePoint™ Server Standard CAL</w:t>
            </w:r>
            <w:bookmarkEnd w:id="383"/>
            <w:r w:rsidR="00A3734B">
              <w:rPr>
                <w:rFonts w:ascii="Tahoma" w:hAnsi="Tahoma" w:cs="Tahoma"/>
                <w:sz w:val="14"/>
                <w:szCs w:val="14"/>
              </w:rPr>
              <w:t> </w:t>
            </w:r>
            <w:r w:rsidRPr="00A3734B">
              <w:rPr>
                <w:rFonts w:ascii="Tahoma" w:hAnsi="Tahoma" w:cs="Tahoma"/>
                <w:sz w:val="14"/>
                <w:szCs w:val="14"/>
              </w:rPr>
              <w:t>2013</w:t>
            </w:r>
            <w:bookmarkEnd w:id="384"/>
          </w:p>
        </w:tc>
        <w:tc>
          <w:tcPr>
            <w:tcW w:w="846" w:type="dxa"/>
            <w:tcBorders>
              <w:bottom w:val="single" w:sz="4" w:space="0" w:color="auto"/>
            </w:tcBorders>
            <w:shd w:val="clear" w:color="auto" w:fill="FABF8F"/>
            <w:vAlign w:val="center"/>
          </w:tcPr>
          <w:p w:rsidR="001A63C6" w:rsidRPr="00A3734B" w:rsidRDefault="001A63C6" w:rsidP="0057604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533983" w:rsidRDefault="001A63C6" w:rsidP="00576041">
            <w:pPr>
              <w:pStyle w:val="TableText"/>
              <w:widowControl w:val="0"/>
              <w:spacing w:beforeLines="20" w:before="48" w:afterLines="20" w:after="48"/>
              <w:rPr>
                <w:rFonts w:ascii="Tahoma" w:hAnsi="Tahoma" w:cs="Tahoma"/>
                <w:color w:val="000000"/>
                <w:sz w:val="13"/>
              </w:rPr>
            </w:pPr>
            <w:r w:rsidRPr="0053398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576041">
            <w:pPr>
              <w:pStyle w:val="TableText"/>
              <w:widowControl w:val="0"/>
              <w:spacing w:beforeLines="20" w:before="48" w:afterLines="20" w:after="48"/>
              <w:rPr>
                <w:rFonts w:ascii="Tahoma" w:hAnsi="Tahoma" w:cs="Tahoma"/>
                <w:sz w:val="13"/>
              </w:rPr>
            </w:pPr>
            <w:r w:rsidRPr="00533983">
              <w:rPr>
                <w:rFonts w:ascii="Tahoma" w:hAnsi="Tahoma" w:cs="Tahoma"/>
                <w:sz w:val="13"/>
              </w:rPr>
              <w:t>AO, ST</w:t>
            </w:r>
          </w:p>
        </w:tc>
        <w:tc>
          <w:tcPr>
            <w:tcW w:w="585" w:type="dxa"/>
            <w:tcBorders>
              <w:bottom w:val="single" w:sz="4" w:space="0" w:color="auto"/>
            </w:tcBorders>
            <w:shd w:val="clear" w:color="auto" w:fill="FABF8F"/>
            <w:vAlign w:val="center"/>
          </w:tcPr>
          <w:p w:rsidR="001A63C6" w:rsidRPr="00533983" w:rsidRDefault="001A63C6" w:rsidP="00576041">
            <w:pPr>
              <w:pStyle w:val="TableText"/>
              <w:widowControl w:val="0"/>
              <w:spacing w:beforeLines="20" w:before="48" w:afterLines="20" w:after="48"/>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385" w:name="_Toc336338045"/>
            <w:bookmarkStart w:id="386" w:name="_Toc352233597"/>
            <w:r w:rsidRPr="00A3734B">
              <w:rPr>
                <w:rFonts w:ascii="Tahoma" w:hAnsi="Tahoma" w:cs="Tahoma"/>
                <w:sz w:val="14"/>
                <w:szCs w:val="14"/>
              </w:rPr>
              <w:t>SQL</w:t>
            </w:r>
            <w:r w:rsidRPr="004167C5">
              <w:rPr>
                <w:rFonts w:ascii="Tahoma" w:hAnsi="Tahoma" w:cs="Tahoma"/>
                <w:sz w:val="14"/>
                <w:szCs w:val="14"/>
                <w:lang w:val="ru-RU"/>
              </w:rPr>
              <w:t xml:space="preserve"> </w:t>
            </w:r>
            <w:r w:rsidRPr="00A3734B">
              <w:rPr>
                <w:rFonts w:ascii="Tahoma" w:hAnsi="Tahoma" w:cs="Tahoma"/>
                <w:sz w:val="14"/>
                <w:szCs w:val="14"/>
              </w:rPr>
              <w:t>Server</w:t>
            </w:r>
            <w:r w:rsidRPr="004167C5">
              <w:rPr>
                <w:rFonts w:ascii="Tahoma" w:eastAsia="Times New Roman" w:hAnsi="Tahoma" w:cs="Tahoma"/>
                <w:color w:val="000000"/>
                <w:sz w:val="14"/>
                <w:szCs w:val="14"/>
                <w:vertAlign w:val="superscript"/>
                <w:lang w:val="ru-RU"/>
              </w:rPr>
              <w:t>®</w:t>
            </w:r>
            <w:r w:rsidRPr="004167C5">
              <w:rPr>
                <w:rFonts w:ascii="Tahoma" w:hAnsi="Tahoma" w:cs="Tahoma"/>
                <w:sz w:val="14"/>
                <w:szCs w:val="14"/>
                <w:lang w:val="ru-RU"/>
              </w:rPr>
              <w:t xml:space="preserve"> 2008 </w:t>
            </w:r>
            <w:r w:rsidRPr="00A3734B">
              <w:rPr>
                <w:rFonts w:ascii="Tahoma" w:hAnsi="Tahoma" w:cs="Tahoma"/>
                <w:sz w:val="14"/>
                <w:szCs w:val="14"/>
              </w:rPr>
              <w:t>R</w:t>
            </w:r>
            <w:r w:rsidRPr="004167C5">
              <w:rPr>
                <w:rFonts w:ascii="Tahoma" w:hAnsi="Tahoma" w:cs="Tahoma"/>
                <w:sz w:val="14"/>
                <w:szCs w:val="14"/>
                <w:lang w:val="ru-RU"/>
              </w:rPr>
              <w:t xml:space="preserve">2 </w:t>
            </w:r>
            <w:r w:rsidRPr="00A3734B">
              <w:rPr>
                <w:rFonts w:ascii="Tahoma" w:hAnsi="Tahoma" w:cs="Tahoma"/>
                <w:sz w:val="14"/>
                <w:szCs w:val="14"/>
              </w:rPr>
              <w:t>Datacenter</w:t>
            </w:r>
            <w:r w:rsidRPr="004167C5">
              <w:rPr>
                <w:rFonts w:ascii="Tahoma" w:hAnsi="Tahoma" w:cs="Tahoma"/>
                <w:sz w:val="14"/>
                <w:szCs w:val="14"/>
                <w:lang w:val="ru-RU"/>
              </w:rPr>
              <w:t>, лицензия «на 1 процессор»</w:t>
            </w:r>
            <w:bookmarkEnd w:id="385"/>
            <w:bookmarkEnd w:id="386"/>
          </w:p>
        </w:tc>
        <w:tc>
          <w:tcPr>
            <w:tcW w:w="846" w:type="dxa"/>
            <w:tcBorders>
              <w:bottom w:val="single" w:sz="4" w:space="0" w:color="auto"/>
            </w:tcBorders>
            <w:shd w:val="clear" w:color="auto" w:fill="auto"/>
            <w:vAlign w:val="center"/>
          </w:tcPr>
          <w:p w:rsidR="001A63C6" w:rsidRPr="00A3734B" w:rsidRDefault="00DE59ED" w:rsidP="001A63C6">
            <w:pPr>
              <w:pStyle w:val="TableText"/>
              <w:widowControl w:val="0"/>
              <w:rPr>
                <w:b/>
                <w:color w:val="0000FF"/>
                <w:sz w:val="13"/>
                <w:szCs w:val="13"/>
                <w:u w:val="single"/>
              </w:rPr>
            </w:pPr>
            <w:hyperlink w:anchor="_73_SQL_Server®" w:history="1">
              <w:r w:rsidR="005B0EC7" w:rsidRPr="00A3734B">
                <w:rPr>
                  <w:rStyle w:val="Hyperlink"/>
                  <w:b/>
                  <w:sz w:val="13"/>
                  <w:szCs w:val="13"/>
                </w:rPr>
                <w:t>73</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387" w:name="_Toc336338048"/>
            <w:bookmarkStart w:id="388" w:name="_Toc352233598"/>
            <w:r w:rsidRPr="00A3734B">
              <w:rPr>
                <w:rFonts w:ascii="Tahoma" w:hAnsi="Tahoma" w:cs="Tahoma"/>
                <w:sz w:val="14"/>
                <w:szCs w:val="14"/>
              </w:rPr>
              <w:t>SQL Server</w:t>
            </w:r>
            <w:r w:rsidRPr="00A3734B">
              <w:rPr>
                <w:rFonts w:ascii="Tahoma" w:eastAsia="Times New Roman" w:hAnsi="Tahoma" w:cs="Tahoma"/>
                <w:color w:val="000000"/>
                <w:sz w:val="14"/>
                <w:szCs w:val="14"/>
                <w:vertAlign w:val="superscript"/>
              </w:rPr>
              <w:t>®</w:t>
            </w:r>
            <w:r w:rsidRPr="00A3734B">
              <w:rPr>
                <w:rFonts w:ascii="Tahoma" w:hAnsi="Tahoma" w:cs="Tahoma"/>
                <w:sz w:val="14"/>
                <w:szCs w:val="14"/>
              </w:rPr>
              <w:t xml:space="preserve"> 2008 R2 Small Business</w:t>
            </w:r>
            <w:bookmarkEnd w:id="387"/>
            <w:bookmarkEnd w:id="388"/>
          </w:p>
        </w:tc>
        <w:tc>
          <w:tcPr>
            <w:tcW w:w="846" w:type="dxa"/>
            <w:tcBorders>
              <w:bottom w:val="single" w:sz="4" w:space="0" w:color="auto"/>
            </w:tcBorders>
            <w:shd w:val="clear" w:color="auto" w:fill="FABF8F"/>
            <w:vAlign w:val="center"/>
          </w:tcPr>
          <w:p w:rsidR="001A63C6" w:rsidRPr="00A3734B" w:rsidRDefault="00DE59ED" w:rsidP="009E3486">
            <w:pPr>
              <w:pStyle w:val="TableText"/>
              <w:widowControl w:val="0"/>
              <w:rPr>
                <w:rStyle w:val="EndnoteReference"/>
                <w:rFonts w:cs="Tahoma"/>
                <w:b w:val="0"/>
                <w:color w:val="000000"/>
                <w:sz w:val="13"/>
                <w:szCs w:val="13"/>
                <w:u w:val="single"/>
              </w:rPr>
            </w:pPr>
            <w:hyperlink w:anchor="_74_SQL_Server®" w:history="1">
              <w:r w:rsidR="005B0EC7" w:rsidRPr="00A3734B">
                <w:rPr>
                  <w:rStyle w:val="Hyperlink"/>
                  <w:b/>
                  <w:sz w:val="13"/>
                  <w:szCs w:val="13"/>
                </w:rPr>
                <w:t>74</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A3734B">
            <w:pPr>
              <w:pStyle w:val="ProductNames"/>
              <w:spacing w:beforeLines="20" w:before="48" w:afterLines="20" w:after="48"/>
              <w:rPr>
                <w:rFonts w:ascii="Tahoma" w:hAnsi="Tahoma" w:cs="Tahoma"/>
                <w:sz w:val="14"/>
                <w:szCs w:val="14"/>
              </w:rPr>
            </w:pPr>
            <w:bookmarkStart w:id="389" w:name="_Toc336338049"/>
            <w:bookmarkStart w:id="390" w:name="_Toc352233599"/>
            <w:r w:rsidRPr="00A3734B">
              <w:rPr>
                <w:rFonts w:ascii="Tahoma" w:hAnsi="Tahoma" w:cs="Tahoma"/>
                <w:sz w:val="14"/>
                <w:szCs w:val="14"/>
              </w:rPr>
              <w:t>SQL Server</w:t>
            </w:r>
            <w:r w:rsidRPr="00A3734B">
              <w:rPr>
                <w:rFonts w:ascii="Tahoma" w:eastAsia="Times New Roman" w:hAnsi="Tahoma" w:cs="Tahoma"/>
                <w:color w:val="000000"/>
                <w:sz w:val="14"/>
                <w:szCs w:val="14"/>
                <w:vertAlign w:val="superscript"/>
              </w:rPr>
              <w:t>®</w:t>
            </w:r>
            <w:r w:rsidRPr="00A3734B">
              <w:rPr>
                <w:rFonts w:ascii="Tahoma" w:hAnsi="Tahoma" w:cs="Tahoma"/>
                <w:sz w:val="14"/>
                <w:szCs w:val="14"/>
              </w:rPr>
              <w:t xml:space="preserve"> 2008 R2 Small Business</w:t>
            </w:r>
            <w:r w:rsidR="00A3734B">
              <w:rPr>
                <w:rFonts w:ascii="Tahoma" w:hAnsi="Tahoma" w:cs="Tahoma"/>
                <w:sz w:val="14"/>
                <w:szCs w:val="14"/>
              </w:rPr>
              <w:t> </w:t>
            </w:r>
            <w:r w:rsidRPr="00A3734B">
              <w:rPr>
                <w:rFonts w:ascii="Tahoma" w:hAnsi="Tahoma" w:cs="Tahoma"/>
                <w:sz w:val="14"/>
                <w:szCs w:val="14"/>
              </w:rPr>
              <w:t>CAL</w:t>
            </w:r>
            <w:bookmarkEnd w:id="389"/>
            <w:bookmarkEnd w:id="390"/>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391" w:name="_Toc336338050"/>
            <w:bookmarkStart w:id="392" w:name="_Toc352233600"/>
            <w:r w:rsidRPr="00A3734B">
              <w:rPr>
                <w:rFonts w:ascii="Tahoma" w:hAnsi="Tahoma" w:cs="Tahoma"/>
                <w:sz w:val="14"/>
                <w:szCs w:val="14"/>
              </w:rPr>
              <w:t>SQL</w:t>
            </w:r>
            <w:r w:rsidRPr="004167C5">
              <w:rPr>
                <w:rFonts w:ascii="Tahoma" w:hAnsi="Tahoma" w:cs="Tahoma"/>
                <w:sz w:val="14"/>
                <w:szCs w:val="14"/>
                <w:lang w:val="ru-RU"/>
              </w:rPr>
              <w:t xml:space="preserve"> </w:t>
            </w:r>
            <w:r w:rsidRPr="00A3734B">
              <w:rPr>
                <w:rFonts w:ascii="Tahoma" w:hAnsi="Tahoma" w:cs="Tahoma"/>
                <w:sz w:val="14"/>
                <w:szCs w:val="14"/>
              </w:rPr>
              <w:t>Server</w:t>
            </w:r>
            <w:r w:rsidRPr="004167C5">
              <w:rPr>
                <w:rFonts w:ascii="Tahoma" w:eastAsia="Times New Roman" w:hAnsi="Tahoma" w:cs="Tahoma"/>
                <w:color w:val="000000"/>
                <w:sz w:val="14"/>
                <w:szCs w:val="14"/>
                <w:vertAlign w:val="superscript"/>
                <w:lang w:val="ru-RU"/>
              </w:rPr>
              <w:t>®</w:t>
            </w:r>
            <w:r w:rsidRPr="004167C5">
              <w:rPr>
                <w:rFonts w:ascii="Tahoma" w:hAnsi="Tahoma" w:cs="Tahoma"/>
                <w:sz w:val="14"/>
                <w:szCs w:val="14"/>
                <w:lang w:val="ru-RU"/>
              </w:rPr>
              <w:t xml:space="preserve"> 2008 </w:t>
            </w:r>
            <w:r w:rsidRPr="00A3734B">
              <w:rPr>
                <w:rFonts w:ascii="Tahoma" w:hAnsi="Tahoma" w:cs="Tahoma"/>
                <w:sz w:val="14"/>
                <w:szCs w:val="14"/>
              </w:rPr>
              <w:t>R</w:t>
            </w:r>
            <w:r w:rsidRPr="004167C5">
              <w:rPr>
                <w:rFonts w:ascii="Tahoma" w:hAnsi="Tahoma" w:cs="Tahoma"/>
                <w:sz w:val="14"/>
                <w:szCs w:val="14"/>
                <w:lang w:val="ru-RU"/>
              </w:rPr>
              <w:t xml:space="preserve">2 </w:t>
            </w:r>
            <w:r w:rsidRPr="00A3734B">
              <w:rPr>
                <w:rFonts w:ascii="Tahoma" w:hAnsi="Tahoma" w:cs="Tahoma"/>
                <w:sz w:val="14"/>
                <w:szCs w:val="14"/>
              </w:rPr>
              <w:t>Web</w:t>
            </w:r>
            <w:r w:rsidRPr="004167C5">
              <w:rPr>
                <w:rFonts w:ascii="Tahoma" w:hAnsi="Tahoma" w:cs="Tahoma"/>
                <w:sz w:val="14"/>
                <w:szCs w:val="14"/>
                <w:lang w:val="ru-RU"/>
              </w:rPr>
              <w:t xml:space="preserve"> «на процессор»</w:t>
            </w:r>
            <w:bookmarkEnd w:id="391"/>
            <w:bookmarkEnd w:id="392"/>
          </w:p>
        </w:tc>
        <w:tc>
          <w:tcPr>
            <w:tcW w:w="846" w:type="dxa"/>
            <w:tcBorders>
              <w:bottom w:val="single" w:sz="4" w:space="0" w:color="auto"/>
            </w:tcBorders>
            <w:shd w:val="clear" w:color="auto" w:fill="FABF8F"/>
            <w:vAlign w:val="center"/>
          </w:tcPr>
          <w:p w:rsidR="001A63C6" w:rsidRPr="00A3734B" w:rsidRDefault="00DE59ED" w:rsidP="009E3486">
            <w:pPr>
              <w:pStyle w:val="TableText"/>
              <w:widowControl w:val="0"/>
              <w:rPr>
                <w:rStyle w:val="EndnoteReference"/>
                <w:rFonts w:cs="Tahoma"/>
                <w:b w:val="0"/>
                <w:color w:val="000000"/>
                <w:sz w:val="13"/>
                <w:szCs w:val="13"/>
                <w:u w:val="single"/>
              </w:rPr>
            </w:pPr>
            <w:hyperlink w:anchor="_75_SQL_Server®" w:history="1">
              <w:r w:rsidR="005B0EC7" w:rsidRPr="00A3734B">
                <w:rPr>
                  <w:rStyle w:val="Hyperlink"/>
                  <w:b/>
                  <w:sz w:val="13"/>
                  <w:szCs w:val="13"/>
                </w:rPr>
                <w:t>75</w:t>
              </w:r>
            </w:hyperlink>
            <w:hyperlink w:anchor="Srv_84SQL2008R2Webproc" w:history="1"/>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A3734B">
            <w:pPr>
              <w:pStyle w:val="ProductNames"/>
              <w:spacing w:beforeLines="20" w:before="48" w:afterLines="20" w:after="48"/>
              <w:rPr>
                <w:rFonts w:ascii="Tahoma" w:hAnsi="Tahoma" w:cs="Tahoma"/>
                <w:sz w:val="14"/>
                <w:szCs w:val="14"/>
              </w:rPr>
            </w:pPr>
            <w:bookmarkStart w:id="393" w:name="_Toc336338051"/>
            <w:bookmarkStart w:id="394" w:name="_Toc352233601"/>
            <w:r w:rsidRPr="00A3734B">
              <w:rPr>
                <w:rFonts w:ascii="Tahoma" w:hAnsi="Tahoma" w:cs="Tahoma"/>
                <w:sz w:val="14"/>
                <w:szCs w:val="14"/>
              </w:rPr>
              <w:t>SQL Server</w:t>
            </w:r>
            <w:r w:rsidRPr="00A3734B">
              <w:rPr>
                <w:rFonts w:ascii="Tahoma" w:eastAsia="Times New Roman" w:hAnsi="Tahoma" w:cs="Tahoma"/>
                <w:color w:val="000000"/>
                <w:sz w:val="14"/>
                <w:szCs w:val="14"/>
                <w:vertAlign w:val="superscript"/>
              </w:rPr>
              <w:t>®</w:t>
            </w:r>
            <w:r w:rsidRPr="00A3734B">
              <w:rPr>
                <w:rFonts w:ascii="Tahoma" w:hAnsi="Tahoma" w:cs="Tahoma"/>
                <w:sz w:val="14"/>
                <w:szCs w:val="14"/>
              </w:rPr>
              <w:t xml:space="preserve"> 2008 R2 Workgroup</w:t>
            </w:r>
            <w:r w:rsidR="00A3734B">
              <w:rPr>
                <w:rFonts w:ascii="Tahoma" w:hAnsi="Tahoma" w:cs="Tahoma"/>
                <w:sz w:val="14"/>
                <w:szCs w:val="14"/>
              </w:rPr>
              <w:t> </w:t>
            </w:r>
            <w:r w:rsidRPr="00A3734B">
              <w:rPr>
                <w:rFonts w:ascii="Tahoma" w:hAnsi="Tahoma" w:cs="Tahoma"/>
                <w:sz w:val="14"/>
                <w:szCs w:val="14"/>
              </w:rPr>
              <w:t>CAL</w:t>
            </w:r>
            <w:bookmarkEnd w:id="393"/>
            <w:bookmarkEnd w:id="394"/>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4167C5" w:rsidRDefault="001A63C6" w:rsidP="00A3734B">
            <w:pPr>
              <w:pStyle w:val="ProductNames"/>
              <w:spacing w:beforeLines="20" w:before="48" w:afterLines="20" w:after="48"/>
              <w:rPr>
                <w:rFonts w:ascii="Tahoma" w:hAnsi="Tahoma" w:cs="Tahoma"/>
                <w:sz w:val="14"/>
                <w:szCs w:val="14"/>
                <w:lang w:val="ru-RU"/>
              </w:rPr>
            </w:pPr>
            <w:bookmarkStart w:id="395" w:name="_Toc336338053"/>
            <w:bookmarkStart w:id="396" w:name="_Toc352233602"/>
            <w:r w:rsidRPr="00A3734B">
              <w:rPr>
                <w:rFonts w:ascii="Tahoma" w:hAnsi="Tahoma" w:cs="Tahoma"/>
                <w:sz w:val="14"/>
                <w:szCs w:val="14"/>
              </w:rPr>
              <w:t>SQL</w:t>
            </w:r>
            <w:r w:rsidRPr="004167C5">
              <w:rPr>
                <w:rFonts w:ascii="Tahoma" w:hAnsi="Tahoma" w:cs="Tahoma"/>
                <w:sz w:val="14"/>
                <w:szCs w:val="14"/>
                <w:lang w:val="ru-RU"/>
              </w:rPr>
              <w:t xml:space="preserve"> </w:t>
            </w:r>
            <w:r w:rsidRPr="00A3734B">
              <w:rPr>
                <w:rFonts w:ascii="Tahoma" w:hAnsi="Tahoma" w:cs="Tahoma"/>
                <w:sz w:val="14"/>
                <w:szCs w:val="14"/>
              </w:rPr>
              <w:t>Server</w:t>
            </w:r>
            <w:r w:rsidRPr="004167C5">
              <w:rPr>
                <w:rFonts w:ascii="Tahoma" w:eastAsia="Times New Roman" w:hAnsi="Tahoma" w:cs="Tahoma"/>
                <w:color w:val="000000"/>
                <w:sz w:val="14"/>
                <w:szCs w:val="14"/>
                <w:vertAlign w:val="superscript"/>
                <w:lang w:val="ru-RU"/>
              </w:rPr>
              <w:t>®</w:t>
            </w:r>
            <w:r w:rsidRPr="004167C5">
              <w:rPr>
                <w:rFonts w:ascii="Tahoma" w:hAnsi="Tahoma" w:cs="Tahoma"/>
                <w:sz w:val="14"/>
                <w:szCs w:val="14"/>
                <w:lang w:val="ru-RU"/>
              </w:rPr>
              <w:t xml:space="preserve"> 2008 </w:t>
            </w:r>
            <w:r w:rsidRPr="00A3734B">
              <w:rPr>
                <w:rFonts w:ascii="Tahoma" w:hAnsi="Tahoma" w:cs="Tahoma"/>
                <w:sz w:val="14"/>
                <w:szCs w:val="14"/>
              </w:rPr>
              <w:t>R</w:t>
            </w:r>
            <w:r w:rsidRPr="004167C5">
              <w:rPr>
                <w:rFonts w:ascii="Tahoma" w:hAnsi="Tahoma" w:cs="Tahoma"/>
                <w:sz w:val="14"/>
                <w:szCs w:val="14"/>
                <w:lang w:val="ru-RU"/>
              </w:rPr>
              <w:t xml:space="preserve">2 </w:t>
            </w:r>
            <w:r w:rsidRPr="00A3734B">
              <w:rPr>
                <w:rFonts w:ascii="Tahoma" w:hAnsi="Tahoma" w:cs="Tahoma"/>
                <w:sz w:val="14"/>
                <w:szCs w:val="14"/>
              </w:rPr>
              <w:t>Workgroup</w:t>
            </w:r>
            <w:r w:rsidRPr="004167C5">
              <w:rPr>
                <w:rFonts w:ascii="Tahoma" w:hAnsi="Tahoma" w:cs="Tahoma"/>
                <w:sz w:val="14"/>
                <w:szCs w:val="14"/>
                <w:lang w:val="ru-RU"/>
              </w:rPr>
              <w:t xml:space="preserve"> (5</w:t>
            </w:r>
            <w:r w:rsidR="00A3734B">
              <w:rPr>
                <w:rFonts w:ascii="Tahoma" w:hAnsi="Tahoma" w:cs="Tahoma"/>
                <w:sz w:val="14"/>
                <w:szCs w:val="14"/>
              </w:rPr>
              <w:t> </w:t>
            </w:r>
            <w:r w:rsidRPr="004167C5">
              <w:rPr>
                <w:rFonts w:ascii="Tahoma" w:hAnsi="Tahoma" w:cs="Tahoma"/>
                <w:sz w:val="14"/>
                <w:szCs w:val="14"/>
                <w:lang w:val="ru-RU"/>
              </w:rPr>
              <w:t>клиентских надстроек)</w:t>
            </w:r>
            <w:bookmarkEnd w:id="395"/>
            <w:bookmarkEnd w:id="396"/>
          </w:p>
        </w:tc>
        <w:tc>
          <w:tcPr>
            <w:tcW w:w="846" w:type="dxa"/>
            <w:tcBorders>
              <w:bottom w:val="single" w:sz="4" w:space="0" w:color="auto"/>
            </w:tcBorders>
            <w:shd w:val="clear" w:color="auto" w:fill="FABF8F"/>
            <w:vAlign w:val="center"/>
          </w:tcPr>
          <w:p w:rsidR="001A63C6" w:rsidRPr="00A3734B" w:rsidRDefault="00DE59ED" w:rsidP="009E3486">
            <w:pPr>
              <w:pStyle w:val="TableText"/>
              <w:widowControl w:val="0"/>
              <w:rPr>
                <w:rStyle w:val="EndnoteReference"/>
                <w:b w:val="0"/>
                <w:color w:val="000000"/>
                <w:sz w:val="13"/>
                <w:szCs w:val="13"/>
                <w:u w:val="single"/>
              </w:rPr>
            </w:pPr>
            <w:hyperlink w:anchor="_76_SQL_Server®" w:history="1">
              <w:r w:rsidR="005B0EC7" w:rsidRPr="00A3734B">
                <w:rPr>
                  <w:rStyle w:val="Hyperlink"/>
                  <w:b/>
                  <w:sz w:val="13"/>
                  <w:szCs w:val="13"/>
                </w:rPr>
                <w:t>76</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397" w:name="_Toc336338052"/>
            <w:bookmarkStart w:id="398" w:name="_Toc352233603"/>
            <w:r w:rsidRPr="00A3734B">
              <w:rPr>
                <w:rFonts w:ascii="Tahoma" w:hAnsi="Tahoma" w:cs="Tahoma"/>
                <w:sz w:val="14"/>
                <w:szCs w:val="14"/>
              </w:rPr>
              <w:t>SQL</w:t>
            </w:r>
            <w:r w:rsidRPr="004167C5">
              <w:rPr>
                <w:rFonts w:ascii="Tahoma" w:hAnsi="Tahoma" w:cs="Tahoma"/>
                <w:sz w:val="14"/>
                <w:szCs w:val="14"/>
                <w:lang w:val="ru-RU"/>
              </w:rPr>
              <w:t xml:space="preserve"> </w:t>
            </w:r>
            <w:r w:rsidRPr="00A3734B">
              <w:rPr>
                <w:rFonts w:ascii="Tahoma" w:hAnsi="Tahoma" w:cs="Tahoma"/>
                <w:sz w:val="14"/>
                <w:szCs w:val="14"/>
              </w:rPr>
              <w:t>Server</w:t>
            </w:r>
            <w:r w:rsidRPr="004167C5">
              <w:rPr>
                <w:rFonts w:ascii="Tahoma" w:eastAsia="Times New Roman" w:hAnsi="Tahoma" w:cs="Tahoma"/>
                <w:color w:val="000000"/>
                <w:sz w:val="14"/>
                <w:szCs w:val="14"/>
                <w:vertAlign w:val="superscript"/>
                <w:lang w:val="ru-RU"/>
              </w:rPr>
              <w:t>®</w:t>
            </w:r>
            <w:r w:rsidRPr="004167C5">
              <w:rPr>
                <w:rFonts w:ascii="Tahoma" w:hAnsi="Tahoma" w:cs="Tahoma"/>
                <w:sz w:val="14"/>
                <w:szCs w:val="14"/>
                <w:lang w:val="ru-RU"/>
              </w:rPr>
              <w:t xml:space="preserve"> 2008 </w:t>
            </w:r>
            <w:r w:rsidRPr="00A3734B">
              <w:rPr>
                <w:rFonts w:ascii="Tahoma" w:hAnsi="Tahoma" w:cs="Tahoma"/>
                <w:sz w:val="14"/>
                <w:szCs w:val="14"/>
              </w:rPr>
              <w:t>R</w:t>
            </w:r>
            <w:r w:rsidRPr="004167C5">
              <w:rPr>
                <w:rFonts w:ascii="Tahoma" w:hAnsi="Tahoma" w:cs="Tahoma"/>
                <w:sz w:val="14"/>
                <w:szCs w:val="14"/>
                <w:lang w:val="ru-RU"/>
              </w:rPr>
              <w:t xml:space="preserve">2 </w:t>
            </w:r>
            <w:r w:rsidRPr="00A3734B">
              <w:rPr>
                <w:rFonts w:ascii="Tahoma" w:hAnsi="Tahoma" w:cs="Tahoma"/>
                <w:sz w:val="14"/>
                <w:szCs w:val="14"/>
              </w:rPr>
              <w:t>Workgroup</w:t>
            </w:r>
            <w:r w:rsidRPr="004167C5">
              <w:rPr>
                <w:rFonts w:ascii="Tahoma" w:hAnsi="Tahoma" w:cs="Tahoma"/>
                <w:sz w:val="14"/>
                <w:szCs w:val="14"/>
                <w:lang w:val="ru-RU"/>
              </w:rPr>
              <w:t>, лицензия «на 1 процессор»</w:t>
            </w:r>
            <w:bookmarkEnd w:id="397"/>
            <w:bookmarkEnd w:id="398"/>
          </w:p>
        </w:tc>
        <w:tc>
          <w:tcPr>
            <w:tcW w:w="846" w:type="dxa"/>
            <w:tcBorders>
              <w:bottom w:val="single" w:sz="4" w:space="0" w:color="auto"/>
            </w:tcBorders>
            <w:shd w:val="clear" w:color="auto" w:fill="auto"/>
            <w:vAlign w:val="center"/>
          </w:tcPr>
          <w:p w:rsidR="001A63C6" w:rsidRPr="00A3734B" w:rsidRDefault="00DE59ED" w:rsidP="009E3486">
            <w:pPr>
              <w:pStyle w:val="TableText"/>
              <w:widowControl w:val="0"/>
              <w:rPr>
                <w:rStyle w:val="EndnoteReference"/>
                <w:b w:val="0"/>
                <w:color w:val="000000"/>
                <w:sz w:val="13"/>
                <w:szCs w:val="13"/>
              </w:rPr>
            </w:pPr>
            <w:hyperlink w:anchor="_77_SQL_Server®" w:history="1">
              <w:r w:rsidR="005B0EC7" w:rsidRPr="00A3734B">
                <w:rPr>
                  <w:rStyle w:val="Hyperlink"/>
                  <w:b/>
                  <w:sz w:val="13"/>
                  <w:szCs w:val="13"/>
                </w:rPr>
                <w:t>77</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399" w:name="_Toc336338054"/>
            <w:bookmarkStart w:id="400" w:name="_Toc352233604"/>
            <w:r w:rsidRPr="00A3734B">
              <w:rPr>
                <w:rFonts w:ascii="Tahoma" w:hAnsi="Tahoma" w:cs="Tahoma"/>
                <w:sz w:val="14"/>
                <w:szCs w:val="14"/>
              </w:rPr>
              <w:t>SQL Server</w:t>
            </w:r>
            <w:r w:rsidRPr="00A3734B">
              <w:rPr>
                <w:rFonts w:ascii="Tahoma" w:eastAsia="Times New Roman" w:hAnsi="Tahoma" w:cs="Tahoma"/>
                <w:color w:val="000000"/>
                <w:sz w:val="14"/>
                <w:szCs w:val="14"/>
                <w:vertAlign w:val="superscript"/>
              </w:rPr>
              <w:t>®</w:t>
            </w:r>
            <w:r w:rsidRPr="00A3734B">
              <w:rPr>
                <w:rFonts w:ascii="Tahoma" w:hAnsi="Tahoma" w:cs="Tahoma"/>
                <w:sz w:val="14"/>
                <w:szCs w:val="14"/>
              </w:rPr>
              <w:t xml:space="preserve"> 2012 Business Intelligence</w:t>
            </w:r>
            <w:bookmarkEnd w:id="399"/>
            <w:bookmarkEnd w:id="400"/>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u w:val="single"/>
              </w:rPr>
              <w:t>75</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szCs w:val="13"/>
              </w:rPr>
            </w:pPr>
            <w:r w:rsidRPr="0053398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401" w:name="_Toc336338055"/>
            <w:bookmarkStart w:id="402" w:name="_Toc352233605"/>
            <w:r w:rsidRPr="00A3734B">
              <w:rPr>
                <w:rFonts w:ascii="Tahoma" w:hAnsi="Tahoma" w:cs="Tahoma"/>
                <w:sz w:val="14"/>
                <w:szCs w:val="14"/>
              </w:rPr>
              <w:t>SQL</w:t>
            </w:r>
            <w:r w:rsidRPr="004167C5">
              <w:rPr>
                <w:rFonts w:ascii="Tahoma" w:hAnsi="Tahoma" w:cs="Tahoma"/>
                <w:sz w:val="14"/>
                <w:szCs w:val="14"/>
                <w:lang w:val="ru-RU"/>
              </w:rPr>
              <w:t xml:space="preserve"> </w:t>
            </w:r>
            <w:r w:rsidRPr="00A3734B">
              <w:rPr>
                <w:rFonts w:ascii="Tahoma" w:hAnsi="Tahoma" w:cs="Tahoma"/>
                <w:sz w:val="14"/>
                <w:szCs w:val="14"/>
              </w:rPr>
              <w:t>Server</w:t>
            </w:r>
            <w:r w:rsidRPr="004167C5">
              <w:rPr>
                <w:rFonts w:ascii="Tahoma" w:eastAsia="Times New Roman" w:hAnsi="Tahoma" w:cs="Tahoma"/>
                <w:color w:val="000000"/>
                <w:sz w:val="14"/>
                <w:szCs w:val="14"/>
                <w:vertAlign w:val="superscript"/>
                <w:lang w:val="ru-RU"/>
              </w:rPr>
              <w:t>®</w:t>
            </w:r>
            <w:r w:rsidRPr="004167C5">
              <w:rPr>
                <w:rFonts w:ascii="Tahoma" w:hAnsi="Tahoma" w:cs="Tahoma"/>
                <w:sz w:val="14"/>
                <w:szCs w:val="14"/>
                <w:lang w:val="ru-RU"/>
              </w:rPr>
              <w:t xml:space="preserve"> 2012 </w:t>
            </w:r>
            <w:r w:rsidRPr="00A3734B">
              <w:rPr>
                <w:rFonts w:ascii="Tahoma" w:hAnsi="Tahoma" w:cs="Tahoma"/>
                <w:sz w:val="14"/>
                <w:szCs w:val="14"/>
              </w:rPr>
              <w:t>CAL</w:t>
            </w:r>
            <w:r w:rsidRPr="004167C5">
              <w:rPr>
                <w:rFonts w:ascii="Tahoma" w:hAnsi="Tahoma" w:cs="Tahoma"/>
                <w:sz w:val="14"/>
                <w:szCs w:val="14"/>
                <w:lang w:val="ru-RU"/>
              </w:rPr>
              <w:t xml:space="preserve"> (лицензии «на устройство» и лицензии </w:t>
            </w:r>
            <w:r w:rsidRPr="00A3734B">
              <w:rPr>
                <w:rFonts w:ascii="Tahoma" w:hAnsi="Tahoma" w:cs="Tahoma"/>
                <w:sz w:val="14"/>
                <w:szCs w:val="14"/>
              </w:rPr>
              <w:t>SL</w:t>
            </w:r>
            <w:r w:rsidRPr="004167C5">
              <w:rPr>
                <w:rFonts w:ascii="Tahoma" w:hAnsi="Tahoma" w:cs="Tahoma"/>
                <w:sz w:val="14"/>
                <w:szCs w:val="14"/>
                <w:lang w:val="ru-RU"/>
              </w:rPr>
              <w:t xml:space="preserve"> «на пользователя»)</w:t>
            </w:r>
            <w:bookmarkEnd w:id="401"/>
            <w:bookmarkEnd w:id="402"/>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AO, 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260"/>
        </w:trPr>
        <w:tc>
          <w:tcPr>
            <w:tcW w:w="2338" w:type="dxa"/>
            <w:gridSpan w:val="2"/>
            <w:tcBorders>
              <w:bottom w:val="single" w:sz="4" w:space="0" w:color="auto"/>
            </w:tcBorders>
            <w:shd w:val="clear" w:color="auto" w:fill="FABF8F"/>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03" w:name="_Toc336338056"/>
            <w:bookmarkStart w:id="404" w:name="_Toc352233606"/>
            <w:r w:rsidRPr="00A3734B">
              <w:rPr>
                <w:rFonts w:ascii="Tahoma" w:hAnsi="Tahoma" w:cs="Tahoma"/>
                <w:sz w:val="14"/>
                <w:szCs w:val="14"/>
              </w:rPr>
              <w:t>SQL Server</w:t>
            </w:r>
            <w:r w:rsidRPr="00A3734B">
              <w:rPr>
                <w:rFonts w:ascii="Tahoma" w:eastAsia="Times New Roman" w:hAnsi="Tahoma" w:cs="Tahoma"/>
                <w:color w:val="000000"/>
                <w:sz w:val="14"/>
                <w:szCs w:val="14"/>
                <w:vertAlign w:val="superscript"/>
              </w:rPr>
              <w:t>®</w:t>
            </w:r>
            <w:r w:rsidRPr="00A3734B">
              <w:rPr>
                <w:rFonts w:ascii="Tahoma" w:hAnsi="Tahoma" w:cs="Tahoma"/>
                <w:sz w:val="14"/>
                <w:szCs w:val="14"/>
              </w:rPr>
              <w:t xml:space="preserve"> 2012 Developer</w:t>
            </w:r>
            <w:bookmarkEnd w:id="403"/>
            <w:bookmarkEnd w:id="404"/>
            <w:r w:rsidRPr="00A3734B">
              <w:rPr>
                <w:rFonts w:ascii="Tahoma" w:hAnsi="Tahoma" w:cs="Tahoma"/>
                <w:sz w:val="14"/>
                <w:szCs w:val="14"/>
              </w:rPr>
              <w:t xml:space="preserve"> </w:t>
            </w:r>
          </w:p>
        </w:tc>
        <w:tc>
          <w:tcPr>
            <w:tcW w:w="846" w:type="dxa"/>
            <w:tcBorders>
              <w:bottom w:val="single" w:sz="4" w:space="0" w:color="auto"/>
            </w:tcBorders>
            <w:shd w:val="clear" w:color="auto" w:fill="FABF8F"/>
            <w:vAlign w:val="center"/>
          </w:tcPr>
          <w:p w:rsidR="001A63C6" w:rsidRPr="00A3734B" w:rsidRDefault="00DE59ED" w:rsidP="001A63C6">
            <w:pPr>
              <w:pStyle w:val="TableText"/>
              <w:widowControl w:val="0"/>
              <w:rPr>
                <w:rStyle w:val="EndnoteReference"/>
                <w:b w:val="0"/>
                <w:color w:val="000000"/>
                <w:sz w:val="13"/>
                <w:szCs w:val="13"/>
              </w:rPr>
            </w:pPr>
            <w:hyperlink w:anchor="_78_SQL_Server®" w:history="1">
              <w:r w:rsidR="005B0EC7" w:rsidRPr="00A3734B">
                <w:rPr>
                  <w:rStyle w:val="Hyperlink"/>
                  <w:b/>
                  <w:sz w:val="13"/>
                  <w:szCs w:val="13"/>
                </w:rPr>
                <w:t>78</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05" w:name="_Toc336338057"/>
            <w:bookmarkStart w:id="406" w:name="_Toc352233607"/>
            <w:r w:rsidRPr="00A3734B">
              <w:rPr>
                <w:rFonts w:ascii="Tahoma" w:hAnsi="Tahoma" w:cs="Tahoma"/>
                <w:sz w:val="14"/>
                <w:szCs w:val="14"/>
              </w:rPr>
              <w:t>SQL Server</w:t>
            </w:r>
            <w:r w:rsidRPr="00A3734B">
              <w:rPr>
                <w:rFonts w:ascii="Tahoma" w:eastAsia="Times New Roman" w:hAnsi="Tahoma" w:cs="Tahoma"/>
                <w:color w:val="000000"/>
                <w:sz w:val="14"/>
                <w:szCs w:val="14"/>
                <w:vertAlign w:val="superscript"/>
              </w:rPr>
              <w:t>®</w:t>
            </w:r>
            <w:r w:rsidRPr="00A3734B">
              <w:rPr>
                <w:rFonts w:ascii="Tahoma" w:hAnsi="Tahoma" w:cs="Tahoma"/>
                <w:sz w:val="14"/>
                <w:szCs w:val="14"/>
              </w:rPr>
              <w:t xml:space="preserve"> 2012 Enterprise</w:t>
            </w:r>
            <w:bookmarkEnd w:id="405"/>
            <w:bookmarkEnd w:id="406"/>
            <w:r w:rsidRPr="00A3734B">
              <w:rPr>
                <w:rFonts w:ascii="Tahoma" w:hAnsi="Tahoma" w:cs="Tahoma"/>
                <w:sz w:val="14"/>
                <w:szCs w:val="14"/>
              </w:rPr>
              <w:t xml:space="preserve"> </w:t>
            </w:r>
          </w:p>
        </w:tc>
        <w:tc>
          <w:tcPr>
            <w:tcW w:w="846" w:type="dxa"/>
            <w:tcBorders>
              <w:bottom w:val="single" w:sz="4" w:space="0" w:color="auto"/>
            </w:tcBorders>
            <w:shd w:val="clear" w:color="auto" w:fill="auto"/>
            <w:vAlign w:val="center"/>
          </w:tcPr>
          <w:p w:rsidR="001A63C6" w:rsidRPr="00A3734B" w:rsidRDefault="00DE59ED" w:rsidP="00BE7AC3">
            <w:pPr>
              <w:pStyle w:val="TableText"/>
              <w:widowControl w:val="0"/>
              <w:rPr>
                <w:rStyle w:val="EndnoteReference"/>
                <w:b w:val="0"/>
                <w:color w:val="000000"/>
                <w:sz w:val="13"/>
                <w:szCs w:val="13"/>
              </w:rPr>
            </w:pPr>
            <w:hyperlink w:anchor="_79_SQL_Server®" w:history="1">
              <w:r w:rsidR="005B0EC7" w:rsidRPr="00A3734B">
                <w:rPr>
                  <w:rStyle w:val="Hyperlink"/>
                  <w:b/>
                  <w:sz w:val="13"/>
                  <w:szCs w:val="13"/>
                </w:rPr>
                <w:t>79</w:t>
              </w:r>
            </w:hyperlink>
            <w:hyperlink w:anchor="Srv_88SQLServer2012Enterprise" w:history="1"/>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188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113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113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07" w:name="_Toc336338058"/>
            <w:bookmarkStart w:id="408" w:name="_Toc352233608"/>
            <w:r w:rsidRPr="00A3734B">
              <w:rPr>
                <w:rFonts w:ascii="Tahoma" w:hAnsi="Tahoma" w:cs="Tahoma"/>
                <w:sz w:val="14"/>
                <w:szCs w:val="14"/>
              </w:rPr>
              <w:t>SQL Server</w:t>
            </w:r>
            <w:r w:rsidRPr="00A3734B">
              <w:rPr>
                <w:rFonts w:ascii="Tahoma" w:eastAsia="Times New Roman" w:hAnsi="Tahoma" w:cs="Tahoma"/>
                <w:color w:val="000000"/>
                <w:sz w:val="14"/>
                <w:szCs w:val="14"/>
                <w:vertAlign w:val="superscript"/>
              </w:rPr>
              <w:t>®</w:t>
            </w:r>
            <w:r w:rsidRPr="00A3734B">
              <w:rPr>
                <w:rFonts w:ascii="Tahoma" w:hAnsi="Tahoma" w:cs="Tahoma"/>
                <w:sz w:val="14"/>
                <w:szCs w:val="14"/>
              </w:rPr>
              <w:t xml:space="preserve"> 2012 Enterprise Core (пакет — 2 лицензии «на ядро»)</w:t>
            </w:r>
            <w:bookmarkEnd w:id="407"/>
            <w:bookmarkEnd w:id="408"/>
          </w:p>
        </w:tc>
        <w:tc>
          <w:tcPr>
            <w:tcW w:w="846" w:type="dxa"/>
            <w:tcBorders>
              <w:bottom w:val="single" w:sz="4" w:space="0" w:color="auto"/>
            </w:tcBorders>
            <w:shd w:val="clear" w:color="auto" w:fill="FABF8F"/>
            <w:vAlign w:val="center"/>
          </w:tcPr>
          <w:p w:rsidR="001A63C6" w:rsidRPr="00A3734B" w:rsidRDefault="00DE59ED" w:rsidP="00BE7AC3">
            <w:pPr>
              <w:pStyle w:val="TableText"/>
              <w:widowControl w:val="0"/>
              <w:rPr>
                <w:rStyle w:val="EndnoteReference"/>
                <w:b w:val="0"/>
                <w:color w:val="0000FF"/>
                <w:sz w:val="13"/>
                <w:szCs w:val="13"/>
                <w:u w:val="single"/>
              </w:rPr>
            </w:pPr>
            <w:hyperlink w:anchor="_80_SQL_Server®" w:history="1">
              <w:r w:rsidR="005B0EC7" w:rsidRPr="00A3734B">
                <w:rPr>
                  <w:rStyle w:val="Hyperlink"/>
                  <w:b/>
                  <w:sz w:val="13"/>
                  <w:szCs w:val="13"/>
                </w:rPr>
                <w:t>80</w:t>
              </w:r>
            </w:hyperlink>
            <w:hyperlink w:anchor="Srv_89SQLServer2012EnterpriseCore" w:history="1"/>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313</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188</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188</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09" w:name="_Toc336338046"/>
            <w:bookmarkStart w:id="410" w:name="_Toc352233609"/>
            <w:r w:rsidRPr="00A3734B">
              <w:rPr>
                <w:rFonts w:ascii="Tahoma" w:hAnsi="Tahoma" w:cs="Tahoma"/>
                <w:sz w:val="14"/>
                <w:szCs w:val="14"/>
              </w:rPr>
              <w:t>SQL Server</w:t>
            </w:r>
            <w:r w:rsidRPr="00A3734B">
              <w:rPr>
                <w:rFonts w:ascii="Tahoma" w:eastAsia="Times New Roman" w:hAnsi="Tahoma" w:cs="Tahoma"/>
                <w:color w:val="000000"/>
                <w:sz w:val="14"/>
                <w:szCs w:val="14"/>
                <w:vertAlign w:val="superscript"/>
              </w:rPr>
              <w:t>®</w:t>
            </w:r>
            <w:r w:rsidRPr="00A3734B">
              <w:rPr>
                <w:rFonts w:ascii="Tahoma" w:hAnsi="Tahoma" w:cs="Tahoma"/>
                <w:sz w:val="14"/>
                <w:szCs w:val="14"/>
              </w:rPr>
              <w:t xml:space="preserve"> 2012 Parallel Data Warehouse</w:t>
            </w:r>
            <w:bookmarkEnd w:id="409"/>
            <w:bookmarkEnd w:id="410"/>
          </w:p>
        </w:tc>
        <w:tc>
          <w:tcPr>
            <w:tcW w:w="846" w:type="dxa"/>
            <w:tcBorders>
              <w:bottom w:val="single" w:sz="4" w:space="0" w:color="auto"/>
            </w:tcBorders>
            <w:shd w:val="clear" w:color="auto" w:fill="auto"/>
            <w:vAlign w:val="center"/>
          </w:tcPr>
          <w:p w:rsidR="001A63C6" w:rsidRPr="00A3734B" w:rsidRDefault="00DE59ED" w:rsidP="00BE7AC3">
            <w:pPr>
              <w:pStyle w:val="TableText"/>
              <w:widowControl w:val="0"/>
              <w:rPr>
                <w:rStyle w:val="EndnoteReference"/>
                <w:rFonts w:cs="Tahoma"/>
                <w:b w:val="0"/>
                <w:color w:val="000000"/>
                <w:sz w:val="13"/>
                <w:szCs w:val="13"/>
                <w:u w:val="single"/>
              </w:rPr>
            </w:pPr>
            <w:hyperlink w:anchor="_80_SQL_Server" w:history="1">
              <w:r w:rsidR="005B0EC7" w:rsidRPr="00A3734B">
                <w:rPr>
                  <w:rStyle w:val="Hyperlink"/>
                  <w:b/>
                  <w:sz w:val="13"/>
                  <w:szCs w:val="13"/>
                </w:rPr>
                <w:t>81</w:t>
              </w:r>
            </w:hyperlink>
            <w:hyperlink w:anchor="_80_SQL_Server" w:history="1"/>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400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11" w:name="_Toc336338047"/>
            <w:bookmarkStart w:id="412" w:name="_Toc352233610"/>
            <w:r w:rsidRPr="00A3734B">
              <w:rPr>
                <w:rFonts w:ascii="Tahoma" w:hAnsi="Tahoma" w:cs="Tahoma"/>
                <w:sz w:val="14"/>
                <w:szCs w:val="14"/>
              </w:rPr>
              <w:t>SQL Server</w:t>
            </w:r>
            <w:r w:rsidRPr="00A3734B">
              <w:rPr>
                <w:rFonts w:ascii="Tahoma" w:eastAsia="Times New Roman" w:hAnsi="Tahoma" w:cs="Tahoma"/>
                <w:color w:val="000000"/>
                <w:sz w:val="14"/>
                <w:szCs w:val="14"/>
                <w:vertAlign w:val="superscript"/>
              </w:rPr>
              <w:t>®</w:t>
            </w:r>
            <w:r w:rsidRPr="00A3734B">
              <w:rPr>
                <w:rFonts w:ascii="Tahoma" w:hAnsi="Tahoma" w:cs="Tahoma"/>
                <w:sz w:val="14"/>
                <w:szCs w:val="14"/>
              </w:rPr>
              <w:t xml:space="preserve"> 2012 Parallel Data Warehouse Developer</w:t>
            </w:r>
            <w:bookmarkEnd w:id="411"/>
            <w:bookmarkEnd w:id="412"/>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13" w:name="_Toc336338059"/>
            <w:bookmarkStart w:id="414" w:name="_Toc352233611"/>
            <w:r w:rsidRPr="00A3734B">
              <w:rPr>
                <w:rFonts w:ascii="Tahoma" w:hAnsi="Tahoma" w:cs="Tahoma"/>
                <w:sz w:val="14"/>
                <w:szCs w:val="14"/>
              </w:rPr>
              <w:t>SQL Server</w:t>
            </w:r>
            <w:r w:rsidRPr="00A3734B">
              <w:rPr>
                <w:rFonts w:ascii="Tahoma" w:eastAsia="Times New Roman" w:hAnsi="Tahoma" w:cs="Tahoma"/>
                <w:color w:val="000000"/>
                <w:sz w:val="14"/>
                <w:szCs w:val="14"/>
                <w:vertAlign w:val="superscript"/>
              </w:rPr>
              <w:t>®</w:t>
            </w:r>
            <w:r w:rsidRPr="00A3734B">
              <w:rPr>
                <w:rFonts w:ascii="Tahoma" w:hAnsi="Tahoma" w:cs="Tahoma"/>
                <w:sz w:val="14"/>
                <w:szCs w:val="14"/>
              </w:rPr>
              <w:t xml:space="preserve"> 2012 Standard</w:t>
            </w:r>
            <w:bookmarkEnd w:id="413"/>
            <w:bookmarkEnd w:id="414"/>
            <w:r w:rsidRPr="00A3734B">
              <w:rPr>
                <w:rFonts w:ascii="Tahoma" w:hAnsi="Tahoma" w:cs="Tahoma"/>
                <w:sz w:val="14"/>
                <w:szCs w:val="14"/>
              </w:rPr>
              <w:t xml:space="preserve"> </w:t>
            </w:r>
          </w:p>
        </w:tc>
        <w:tc>
          <w:tcPr>
            <w:tcW w:w="846" w:type="dxa"/>
            <w:tcBorders>
              <w:bottom w:val="single" w:sz="4" w:space="0" w:color="auto"/>
            </w:tcBorders>
            <w:shd w:val="clear" w:color="auto" w:fill="auto"/>
            <w:vAlign w:val="center"/>
          </w:tcPr>
          <w:p w:rsidR="001A63C6" w:rsidRPr="00A3734B" w:rsidRDefault="00DE59ED" w:rsidP="00BE7AC3">
            <w:pPr>
              <w:pStyle w:val="TableText"/>
              <w:widowControl w:val="0"/>
              <w:rPr>
                <w:rStyle w:val="EndnoteReference"/>
                <w:rFonts w:cs="Tahoma"/>
                <w:b w:val="0"/>
                <w:color w:val="0000FF"/>
                <w:sz w:val="13"/>
                <w:szCs w:val="13"/>
                <w:u w:val="single"/>
              </w:rPr>
            </w:pPr>
            <w:hyperlink w:anchor="_82_SQL_Server®" w:history="1">
              <w:r w:rsidR="005B0EC7" w:rsidRPr="00A3734B">
                <w:rPr>
                  <w:rStyle w:val="Hyperlink"/>
                  <w:b/>
                  <w:sz w:val="13"/>
                  <w:szCs w:val="13"/>
                </w:rPr>
                <w:t>82</w:t>
              </w:r>
            </w:hyperlink>
            <w:hyperlink w:anchor="Srv_90SQLServer2012Standard" w:history="1"/>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415" w:name="_Toc336338060"/>
            <w:bookmarkStart w:id="416" w:name="_Toc352233612"/>
            <w:r w:rsidRPr="00A3734B">
              <w:rPr>
                <w:rFonts w:ascii="Tahoma" w:hAnsi="Tahoma" w:cs="Tahoma"/>
                <w:sz w:val="14"/>
                <w:szCs w:val="14"/>
              </w:rPr>
              <w:t>SQL</w:t>
            </w:r>
            <w:r w:rsidRPr="004167C5">
              <w:rPr>
                <w:rFonts w:ascii="Tahoma" w:hAnsi="Tahoma" w:cs="Tahoma"/>
                <w:sz w:val="14"/>
                <w:szCs w:val="14"/>
                <w:lang w:val="ru-RU"/>
              </w:rPr>
              <w:t xml:space="preserve"> </w:t>
            </w:r>
            <w:r w:rsidRPr="00A3734B">
              <w:rPr>
                <w:rFonts w:ascii="Tahoma" w:hAnsi="Tahoma" w:cs="Tahoma"/>
                <w:sz w:val="14"/>
                <w:szCs w:val="14"/>
              </w:rPr>
              <w:t>Server</w:t>
            </w:r>
            <w:r w:rsidRPr="004167C5">
              <w:rPr>
                <w:rFonts w:ascii="Tahoma" w:eastAsia="Times New Roman" w:hAnsi="Tahoma" w:cs="Tahoma"/>
                <w:color w:val="000000"/>
                <w:sz w:val="14"/>
                <w:szCs w:val="14"/>
                <w:vertAlign w:val="superscript"/>
                <w:lang w:val="ru-RU"/>
              </w:rPr>
              <w:t>®</w:t>
            </w:r>
            <w:r w:rsidRPr="004167C5">
              <w:rPr>
                <w:rFonts w:ascii="Tahoma" w:hAnsi="Tahoma" w:cs="Tahoma"/>
                <w:sz w:val="14"/>
                <w:szCs w:val="14"/>
                <w:lang w:val="ru-RU"/>
              </w:rPr>
              <w:t xml:space="preserve"> 2012 </w:t>
            </w:r>
            <w:r w:rsidRPr="00A3734B">
              <w:rPr>
                <w:rFonts w:ascii="Tahoma" w:hAnsi="Tahoma" w:cs="Tahoma"/>
                <w:sz w:val="14"/>
                <w:szCs w:val="14"/>
              </w:rPr>
              <w:t>Standard</w:t>
            </w:r>
            <w:r w:rsidRPr="004167C5">
              <w:rPr>
                <w:rFonts w:ascii="Tahoma" w:hAnsi="Tahoma" w:cs="Tahoma"/>
                <w:sz w:val="14"/>
                <w:szCs w:val="14"/>
                <w:lang w:val="ru-RU"/>
              </w:rPr>
              <w:t xml:space="preserve"> </w:t>
            </w:r>
            <w:r w:rsidRPr="00A3734B">
              <w:rPr>
                <w:rFonts w:ascii="Tahoma" w:hAnsi="Tahoma" w:cs="Tahoma"/>
                <w:sz w:val="14"/>
                <w:szCs w:val="14"/>
              </w:rPr>
              <w:t>Core</w:t>
            </w:r>
            <w:r w:rsidRPr="004167C5">
              <w:rPr>
                <w:rFonts w:ascii="Tahoma" w:hAnsi="Tahoma" w:cs="Tahoma"/>
                <w:sz w:val="14"/>
                <w:szCs w:val="14"/>
                <w:lang w:val="ru-RU"/>
              </w:rPr>
              <w:t xml:space="preserve"> (пакет — 2 лицензии «на ядро»)</w:t>
            </w:r>
            <w:bookmarkEnd w:id="415"/>
            <w:bookmarkEnd w:id="416"/>
          </w:p>
        </w:tc>
        <w:tc>
          <w:tcPr>
            <w:tcW w:w="846" w:type="dxa"/>
            <w:tcBorders>
              <w:bottom w:val="single" w:sz="4" w:space="0" w:color="auto"/>
            </w:tcBorders>
            <w:shd w:val="clear" w:color="auto" w:fill="FABF8F"/>
            <w:vAlign w:val="center"/>
          </w:tcPr>
          <w:p w:rsidR="001A63C6" w:rsidRPr="00A3734B" w:rsidRDefault="00DE59ED" w:rsidP="00BE7AC3">
            <w:pPr>
              <w:pStyle w:val="TableText"/>
              <w:widowControl w:val="0"/>
              <w:rPr>
                <w:rStyle w:val="EndnoteReference"/>
                <w:rFonts w:cs="Tahoma"/>
                <w:b w:val="0"/>
                <w:color w:val="000000"/>
                <w:sz w:val="13"/>
                <w:szCs w:val="13"/>
                <w:u w:val="single"/>
              </w:rPr>
            </w:pPr>
            <w:hyperlink w:anchor="_83_SQL_Server®" w:history="1">
              <w:r w:rsidR="005B0EC7" w:rsidRPr="00A3734B">
                <w:rPr>
                  <w:rStyle w:val="Hyperlink"/>
                  <w:b/>
                  <w:sz w:val="13"/>
                  <w:szCs w:val="13"/>
                </w:rPr>
                <w:t>83</w:t>
              </w:r>
            </w:hyperlink>
            <w:hyperlink w:anchor="Srv_91SQLServer2012StandardCore" w:history="1"/>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17" w:name="_Toc336338062"/>
            <w:bookmarkStart w:id="418" w:name="_Toc352233613"/>
            <w:r w:rsidRPr="00A3734B">
              <w:rPr>
                <w:rFonts w:ascii="Tahoma" w:hAnsi="Tahoma" w:cs="Tahoma"/>
                <w:sz w:val="14"/>
                <w:szCs w:val="14"/>
              </w:rPr>
              <w:t>System Center Configuration Manager 2007 R3 Enterprise Server Management License</w:t>
            </w:r>
            <w:bookmarkEnd w:id="417"/>
            <w:bookmarkEnd w:id="418"/>
            <w:r w:rsidRPr="00A3734B">
              <w:rPr>
                <w:rFonts w:ascii="Tahoma" w:hAnsi="Tahoma" w:cs="Tahoma"/>
                <w:sz w:val="14"/>
                <w:szCs w:val="14"/>
              </w:rPr>
              <w:t xml:space="preserve"> </w:t>
            </w:r>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80"/>
              <w:rPr>
                <w:rFonts w:ascii="Tahoma" w:hAnsi="Tahoma" w:cs="Tahoma"/>
                <w:color w:val="000000"/>
                <w:sz w:val="13"/>
              </w:rPr>
            </w:pPr>
            <w:r w:rsidRPr="00533983">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9B058F">
            <w:pPr>
              <w:pStyle w:val="ProductNames"/>
              <w:keepNext/>
              <w:spacing w:beforeLines="20" w:before="48" w:afterLines="20" w:after="48"/>
              <w:rPr>
                <w:rFonts w:ascii="Tahoma" w:hAnsi="Tahoma" w:cs="Tahoma"/>
                <w:sz w:val="14"/>
                <w:szCs w:val="14"/>
              </w:rPr>
            </w:pPr>
            <w:bookmarkStart w:id="419" w:name="_Toc336338063"/>
            <w:bookmarkStart w:id="420" w:name="_Toc352233614"/>
            <w:r w:rsidRPr="00A3734B">
              <w:rPr>
                <w:rFonts w:ascii="Tahoma" w:hAnsi="Tahoma" w:cs="Tahoma"/>
                <w:sz w:val="14"/>
                <w:szCs w:val="14"/>
              </w:rPr>
              <w:lastRenderedPageBreak/>
              <w:t>System Center Configuration Manager 2007 R3 Standard Server</w:t>
            </w:r>
            <w:r w:rsidR="009B058F">
              <w:rPr>
                <w:rFonts w:ascii="Tahoma" w:hAnsi="Tahoma" w:cs="Tahoma"/>
                <w:sz w:val="14"/>
                <w:szCs w:val="14"/>
              </w:rPr>
              <w:t> </w:t>
            </w:r>
            <w:r w:rsidRPr="00A3734B">
              <w:rPr>
                <w:rFonts w:ascii="Tahoma" w:hAnsi="Tahoma" w:cs="Tahoma"/>
                <w:sz w:val="14"/>
                <w:szCs w:val="14"/>
              </w:rPr>
              <w:t>Management License (Standard Server ML)</w:t>
            </w:r>
            <w:bookmarkEnd w:id="419"/>
            <w:bookmarkEnd w:id="420"/>
          </w:p>
        </w:tc>
        <w:tc>
          <w:tcPr>
            <w:tcW w:w="846" w:type="dxa"/>
            <w:tcBorders>
              <w:bottom w:val="single" w:sz="4" w:space="0" w:color="auto"/>
            </w:tcBorders>
            <w:shd w:val="clear" w:color="auto" w:fill="FABF8F"/>
            <w:vAlign w:val="center"/>
          </w:tcPr>
          <w:p w:rsidR="001A63C6" w:rsidRPr="00A3734B" w:rsidRDefault="001A63C6" w:rsidP="00A3734B">
            <w:pPr>
              <w:pStyle w:val="TableText"/>
              <w:keepNext/>
              <w:keepLines/>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533983" w:rsidRDefault="001A63C6" w:rsidP="00A3734B">
            <w:pPr>
              <w:pStyle w:val="TableText"/>
              <w:keepNext/>
              <w:keepLines/>
              <w:widowControl w:val="0"/>
              <w:spacing w:before="180"/>
              <w:rPr>
                <w:rFonts w:ascii="Tahoma" w:hAnsi="Tahoma" w:cs="Tahoma"/>
                <w:color w:val="000000"/>
                <w:sz w:val="13"/>
              </w:rPr>
            </w:pPr>
            <w:r w:rsidRPr="00533983">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533983" w:rsidRDefault="001A63C6" w:rsidP="00A3734B">
            <w:pPr>
              <w:pStyle w:val="TableText"/>
              <w:keepNext/>
              <w:keepLines/>
              <w:widowControl w:val="0"/>
              <w:rPr>
                <w:rFonts w:ascii="Tahoma" w:hAnsi="Tahoma" w:cs="Tahoma"/>
                <w:color w:val="000000"/>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A3734B">
            <w:pPr>
              <w:pStyle w:val="TableText"/>
              <w:keepNext/>
              <w:keepLines/>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10" w:before="24" w:afterLines="10" w:after="24"/>
              <w:rPr>
                <w:rFonts w:ascii="Tahoma" w:hAnsi="Tahoma" w:cs="Tahoma"/>
                <w:sz w:val="14"/>
                <w:szCs w:val="14"/>
              </w:rPr>
            </w:pPr>
            <w:bookmarkStart w:id="421" w:name="_Toc257333903"/>
            <w:bookmarkStart w:id="422" w:name="_Toc336338067"/>
            <w:bookmarkStart w:id="423" w:name="_Toc352233615"/>
            <w:r w:rsidRPr="00A3734B">
              <w:rPr>
                <w:rFonts w:ascii="Tahoma" w:hAnsi="Tahoma" w:cs="Tahoma"/>
                <w:sz w:val="14"/>
                <w:szCs w:val="14"/>
              </w:rPr>
              <w:t>System Center Data Protection Manager 2010, лицензия Enterprise на управление сервером</w:t>
            </w:r>
            <w:bookmarkEnd w:id="421"/>
            <w:bookmarkEnd w:id="422"/>
            <w:bookmarkEnd w:id="423"/>
            <w:r w:rsidRPr="00A3734B">
              <w:rPr>
                <w:rFonts w:ascii="Tahoma" w:hAnsi="Tahoma" w:cs="Tahoma"/>
                <w:sz w:val="14"/>
                <w:szCs w:val="14"/>
              </w:rPr>
              <w:t xml:space="preserve"> </w:t>
            </w:r>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jc w:val="left"/>
              <w:rPr>
                <w:rStyle w:val="EndnoteReference"/>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80"/>
              <w:rPr>
                <w:rFonts w:ascii="Tahoma" w:hAnsi="Tahoma" w:cs="Tahoma"/>
                <w:color w:val="000000"/>
                <w:sz w:val="13"/>
              </w:rPr>
            </w:pPr>
            <w:r w:rsidRPr="00533983">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rPr>
              <w:t>AO, 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576041">
            <w:pPr>
              <w:pStyle w:val="ProductNames"/>
              <w:spacing w:beforeLines="10" w:before="24" w:afterLines="10" w:after="24"/>
              <w:rPr>
                <w:rFonts w:ascii="Tahoma" w:hAnsi="Tahoma" w:cs="Tahoma"/>
                <w:sz w:val="14"/>
                <w:szCs w:val="14"/>
              </w:rPr>
            </w:pPr>
            <w:bookmarkStart w:id="424" w:name="_Toc257333904"/>
            <w:bookmarkStart w:id="425" w:name="_Toc336338068"/>
            <w:bookmarkStart w:id="426" w:name="_Toc352233616"/>
            <w:r w:rsidRPr="00A3734B">
              <w:rPr>
                <w:rFonts w:ascii="Tahoma" w:hAnsi="Tahoma" w:cs="Tahoma"/>
                <w:sz w:val="14"/>
                <w:szCs w:val="14"/>
              </w:rPr>
              <w:t>System Center Data Protection Manager 2010 Standard, лицензия на управление сервером</w:t>
            </w:r>
            <w:bookmarkEnd w:id="424"/>
            <w:bookmarkEnd w:id="425"/>
            <w:bookmarkEnd w:id="426"/>
            <w:r w:rsidRPr="00A3734B">
              <w:rPr>
                <w:rFonts w:ascii="Tahoma" w:hAnsi="Tahoma" w:cs="Tahoma"/>
                <w:sz w:val="14"/>
                <w:szCs w:val="14"/>
              </w:rPr>
              <w:t xml:space="preserve"> </w:t>
            </w:r>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80"/>
              <w:rPr>
                <w:rFonts w:ascii="Tahoma" w:hAnsi="Tahoma" w:cs="Tahoma"/>
                <w:color w:val="000000"/>
                <w:sz w:val="13"/>
              </w:rPr>
            </w:pPr>
            <w:r w:rsidRPr="00533983">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rPr>
              <w:t>AO, ST</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27" w:name="_Toc336338069"/>
            <w:bookmarkStart w:id="428" w:name="_Toc352233617"/>
            <w:bookmarkStart w:id="429" w:name="_Toc257333905"/>
            <w:r w:rsidRPr="00A3734B">
              <w:rPr>
                <w:rFonts w:ascii="Tahoma" w:hAnsi="Tahoma" w:cs="Tahoma"/>
                <w:sz w:val="14"/>
                <w:szCs w:val="14"/>
              </w:rPr>
              <w:t>System Center Essentials 2010</w:t>
            </w:r>
            <w:bookmarkEnd w:id="427"/>
            <w:bookmarkEnd w:id="428"/>
            <w:r w:rsidRPr="00A3734B">
              <w:rPr>
                <w:rFonts w:ascii="Tahoma" w:hAnsi="Tahoma" w:cs="Tahoma"/>
                <w:sz w:val="14"/>
                <w:szCs w:val="14"/>
              </w:rPr>
              <w:t xml:space="preserve"> </w:t>
            </w:r>
            <w:bookmarkEnd w:id="429"/>
          </w:p>
        </w:tc>
        <w:tc>
          <w:tcPr>
            <w:tcW w:w="846" w:type="dxa"/>
            <w:tcBorders>
              <w:bottom w:val="single" w:sz="4" w:space="0" w:color="auto"/>
            </w:tcBorders>
            <w:shd w:val="clear" w:color="auto" w:fill="auto"/>
            <w:vAlign w:val="center"/>
          </w:tcPr>
          <w:p w:rsidR="001A63C6" w:rsidRPr="00A3734B" w:rsidRDefault="00DE59ED" w:rsidP="00EC1C09">
            <w:pPr>
              <w:pStyle w:val="TableText"/>
              <w:widowControl w:val="0"/>
              <w:rPr>
                <w:rStyle w:val="EndnoteReference"/>
                <w:b w:val="0"/>
                <w:color w:val="0000FF"/>
                <w:sz w:val="13"/>
                <w:szCs w:val="13"/>
                <w:u w:val="single"/>
              </w:rPr>
            </w:pPr>
            <w:hyperlink w:anchor="_84_System_Center" w:history="1">
              <w:r w:rsidR="005B0EC7" w:rsidRPr="00A3734B">
                <w:rPr>
                  <w:rStyle w:val="Hyperlink"/>
                  <w:b/>
                  <w:sz w:val="13"/>
                  <w:szCs w:val="13"/>
                </w:rPr>
                <w:t>84</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color w:val="000000"/>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30" w:name="_Toc257333906"/>
            <w:bookmarkStart w:id="431" w:name="_Toc336338070"/>
            <w:bookmarkStart w:id="432" w:name="_Toc352233618"/>
            <w:r w:rsidRPr="00A3734B">
              <w:rPr>
                <w:rFonts w:ascii="Tahoma" w:hAnsi="Tahoma" w:cs="Tahoma"/>
                <w:sz w:val="14"/>
                <w:szCs w:val="14"/>
              </w:rPr>
              <w:t>System Center Essentials 2010 Client ML</w:t>
            </w:r>
            <w:bookmarkEnd w:id="430"/>
            <w:bookmarkEnd w:id="431"/>
            <w:bookmarkEnd w:id="432"/>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color w:val="000000"/>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33" w:name="_Toc257333908"/>
            <w:bookmarkStart w:id="434" w:name="_Toc336338071"/>
            <w:bookmarkStart w:id="435" w:name="_Toc352233619"/>
            <w:r w:rsidRPr="00A3734B">
              <w:rPr>
                <w:rFonts w:ascii="Tahoma" w:hAnsi="Tahoma" w:cs="Tahoma"/>
                <w:sz w:val="14"/>
                <w:szCs w:val="14"/>
              </w:rPr>
              <w:t>System Center Essentials 2010 Server ML</w:t>
            </w:r>
            <w:bookmarkEnd w:id="433"/>
            <w:bookmarkEnd w:id="434"/>
            <w:bookmarkEnd w:id="435"/>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color w:val="000000"/>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36" w:name="_Toc336338072"/>
            <w:bookmarkStart w:id="437" w:name="_Toc352233620"/>
            <w:bookmarkStart w:id="438" w:name="_Toc257333910"/>
            <w:r w:rsidRPr="00A3734B">
              <w:rPr>
                <w:rFonts w:ascii="Tahoma" w:hAnsi="Tahoma" w:cs="Tahoma"/>
                <w:sz w:val="14"/>
                <w:szCs w:val="14"/>
              </w:rPr>
              <w:t>System Center Essentials 2010 с технологией SQL Server 2008</w:t>
            </w:r>
            <w:bookmarkEnd w:id="436"/>
            <w:bookmarkEnd w:id="437"/>
            <w:r w:rsidRPr="00A3734B">
              <w:rPr>
                <w:rFonts w:ascii="Tahoma" w:hAnsi="Tahoma" w:cs="Tahoma"/>
                <w:sz w:val="14"/>
                <w:szCs w:val="14"/>
              </w:rPr>
              <w:t xml:space="preserve"> </w:t>
            </w:r>
            <w:bookmarkEnd w:id="438"/>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color w:val="000000"/>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4167C5" w:rsidRDefault="001A63C6" w:rsidP="00576041">
            <w:pPr>
              <w:pStyle w:val="ProductNames"/>
              <w:spacing w:beforeLines="20" w:before="48" w:afterLines="20" w:after="48"/>
              <w:rPr>
                <w:rFonts w:ascii="Tahoma" w:hAnsi="Tahoma" w:cs="Tahoma"/>
                <w:sz w:val="14"/>
                <w:szCs w:val="14"/>
                <w:lang w:val="fr-FR"/>
              </w:rPr>
            </w:pPr>
            <w:bookmarkStart w:id="439" w:name="_Toc336338073"/>
            <w:bookmarkStart w:id="440" w:name="_Toc352233621"/>
            <w:r w:rsidRPr="004167C5">
              <w:rPr>
                <w:rFonts w:ascii="Tahoma" w:hAnsi="Tahoma" w:cs="Tahoma"/>
                <w:sz w:val="14"/>
                <w:szCs w:val="14"/>
                <w:lang w:val="fr-FR"/>
              </w:rPr>
              <w:t>System Center Essentials Plus 2010 Client Management License Suite</w:t>
            </w:r>
            <w:bookmarkEnd w:id="439"/>
            <w:bookmarkEnd w:id="440"/>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color w:val="000000"/>
                <w:sz w:val="13"/>
              </w:rPr>
            </w:pPr>
            <w:r w:rsidRPr="00533983">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41" w:name="_Toc336338077"/>
            <w:bookmarkStart w:id="442" w:name="_Toc352233622"/>
            <w:r w:rsidRPr="00A3734B">
              <w:rPr>
                <w:rFonts w:ascii="Tahoma" w:hAnsi="Tahoma" w:cs="Tahoma"/>
                <w:sz w:val="14"/>
                <w:szCs w:val="14"/>
              </w:rPr>
              <w:t>System Center Operations Manager 2007 R2 Standard Server Management License</w:t>
            </w:r>
            <w:bookmarkEnd w:id="441"/>
            <w:bookmarkEnd w:id="442"/>
            <w:r w:rsidRPr="00A3734B">
              <w:rPr>
                <w:rFonts w:ascii="Tahoma" w:hAnsi="Tahoma" w:cs="Tahoma"/>
                <w:sz w:val="14"/>
                <w:szCs w:val="14"/>
              </w:rPr>
              <w:t xml:space="preserve"> </w:t>
            </w:r>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200"/>
              <w:rPr>
                <w:rFonts w:ascii="Tahoma" w:hAnsi="Tahoma" w:cs="Tahoma"/>
                <w:color w:val="000000"/>
                <w:sz w:val="13"/>
              </w:rPr>
            </w:pPr>
            <w:r w:rsidRPr="00533983">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43" w:name="_Toc336338078"/>
            <w:bookmarkStart w:id="444" w:name="_Toc352233623"/>
            <w:r w:rsidRPr="00A3734B">
              <w:rPr>
                <w:rFonts w:ascii="Tahoma" w:hAnsi="Tahoma" w:cs="Tahoma"/>
                <w:sz w:val="14"/>
                <w:szCs w:val="14"/>
              </w:rPr>
              <w:t>System Center Operations Manager 2007 R2 Enterprise Server Management License</w:t>
            </w:r>
            <w:bookmarkEnd w:id="443"/>
            <w:bookmarkEnd w:id="444"/>
            <w:r w:rsidRPr="00A3734B">
              <w:rPr>
                <w:rFonts w:ascii="Tahoma" w:hAnsi="Tahoma" w:cs="Tahoma"/>
                <w:sz w:val="14"/>
                <w:szCs w:val="14"/>
              </w:rPr>
              <w:t xml:space="preserve"> </w:t>
            </w:r>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200"/>
              <w:rPr>
                <w:rFonts w:ascii="Tahoma" w:hAnsi="Tahoma" w:cs="Tahoma"/>
                <w:color w:val="000000"/>
                <w:sz w:val="13"/>
              </w:rPr>
            </w:pPr>
            <w:r w:rsidRPr="00533983">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445" w:name="_Toc336338079"/>
            <w:bookmarkStart w:id="446" w:name="_Toc352233624"/>
            <w:r w:rsidRPr="00A3734B">
              <w:rPr>
                <w:rFonts w:ascii="Tahoma" w:hAnsi="Tahoma" w:cs="Tahoma"/>
                <w:sz w:val="14"/>
                <w:szCs w:val="14"/>
              </w:rPr>
              <w:t>System</w:t>
            </w:r>
            <w:r w:rsidRPr="004167C5">
              <w:rPr>
                <w:rFonts w:ascii="Tahoma" w:hAnsi="Tahoma" w:cs="Tahoma"/>
                <w:sz w:val="14"/>
                <w:szCs w:val="14"/>
                <w:lang w:val="ru-RU"/>
              </w:rPr>
              <w:t xml:space="preserve"> </w:t>
            </w:r>
            <w:r w:rsidRPr="00A3734B">
              <w:rPr>
                <w:rFonts w:ascii="Tahoma" w:hAnsi="Tahoma" w:cs="Tahoma"/>
                <w:sz w:val="14"/>
                <w:szCs w:val="14"/>
              </w:rPr>
              <w:t>Center</w:t>
            </w:r>
            <w:r w:rsidRPr="004167C5">
              <w:rPr>
                <w:rFonts w:ascii="Tahoma" w:hAnsi="Tahoma" w:cs="Tahoma"/>
                <w:sz w:val="14"/>
                <w:szCs w:val="14"/>
                <w:lang w:val="ru-RU"/>
              </w:rPr>
              <w:t xml:space="preserve"> </w:t>
            </w:r>
            <w:r w:rsidRPr="00A3734B">
              <w:rPr>
                <w:rFonts w:ascii="Tahoma" w:hAnsi="Tahoma" w:cs="Tahoma"/>
                <w:sz w:val="14"/>
                <w:szCs w:val="14"/>
              </w:rPr>
              <w:t>Operations</w:t>
            </w:r>
            <w:r w:rsidRPr="004167C5">
              <w:rPr>
                <w:rFonts w:ascii="Tahoma" w:hAnsi="Tahoma" w:cs="Tahoma"/>
                <w:sz w:val="14"/>
                <w:szCs w:val="14"/>
                <w:lang w:val="ru-RU"/>
              </w:rPr>
              <w:t xml:space="preserve"> </w:t>
            </w:r>
            <w:r w:rsidRPr="00A3734B">
              <w:rPr>
                <w:rFonts w:ascii="Tahoma" w:hAnsi="Tahoma" w:cs="Tahoma"/>
                <w:sz w:val="14"/>
                <w:szCs w:val="14"/>
              </w:rPr>
              <w:t>Manager</w:t>
            </w:r>
            <w:r w:rsidRPr="004167C5">
              <w:rPr>
                <w:rFonts w:ascii="Tahoma" w:hAnsi="Tahoma" w:cs="Tahoma"/>
                <w:sz w:val="14"/>
                <w:szCs w:val="14"/>
                <w:lang w:val="ru-RU"/>
              </w:rPr>
              <w:t xml:space="preserve"> 2007 </w:t>
            </w:r>
            <w:r w:rsidRPr="00A3734B">
              <w:rPr>
                <w:rFonts w:ascii="Tahoma" w:hAnsi="Tahoma" w:cs="Tahoma"/>
                <w:sz w:val="14"/>
                <w:szCs w:val="14"/>
              </w:rPr>
              <w:t>R</w:t>
            </w:r>
            <w:r w:rsidRPr="004167C5">
              <w:rPr>
                <w:rFonts w:ascii="Tahoma" w:hAnsi="Tahoma" w:cs="Tahoma"/>
                <w:sz w:val="14"/>
                <w:szCs w:val="14"/>
                <w:lang w:val="ru-RU"/>
              </w:rPr>
              <w:t>2, клиентская лицензия на управление «на операционную среду»</w:t>
            </w:r>
            <w:bookmarkEnd w:id="445"/>
            <w:bookmarkEnd w:id="446"/>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200"/>
              <w:rPr>
                <w:rFonts w:ascii="Tahoma" w:hAnsi="Tahoma" w:cs="Tahoma"/>
                <w:color w:val="000000"/>
                <w:sz w:val="13"/>
              </w:rPr>
            </w:pPr>
            <w:r w:rsidRPr="00533983">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sz w:val="13"/>
              </w:rPr>
              <w:t>AO, ST</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447" w:name="_Toc336338080"/>
            <w:bookmarkStart w:id="448" w:name="_Toc352233625"/>
            <w:r w:rsidRPr="00A3734B">
              <w:rPr>
                <w:rFonts w:ascii="Tahoma" w:hAnsi="Tahoma" w:cs="Tahoma"/>
                <w:sz w:val="14"/>
                <w:szCs w:val="14"/>
              </w:rPr>
              <w:t>System</w:t>
            </w:r>
            <w:r w:rsidRPr="004167C5">
              <w:rPr>
                <w:rFonts w:ascii="Tahoma" w:hAnsi="Tahoma" w:cs="Tahoma"/>
                <w:sz w:val="14"/>
                <w:szCs w:val="14"/>
                <w:lang w:val="ru-RU"/>
              </w:rPr>
              <w:t xml:space="preserve"> </w:t>
            </w:r>
            <w:r w:rsidRPr="00A3734B">
              <w:rPr>
                <w:rFonts w:ascii="Tahoma" w:hAnsi="Tahoma" w:cs="Tahoma"/>
                <w:sz w:val="14"/>
                <w:szCs w:val="14"/>
              </w:rPr>
              <w:t>Center</w:t>
            </w:r>
            <w:r w:rsidRPr="004167C5">
              <w:rPr>
                <w:rFonts w:ascii="Tahoma" w:hAnsi="Tahoma" w:cs="Tahoma"/>
                <w:sz w:val="14"/>
                <w:szCs w:val="14"/>
                <w:lang w:val="ru-RU"/>
              </w:rPr>
              <w:t xml:space="preserve"> </w:t>
            </w:r>
            <w:r w:rsidRPr="00A3734B">
              <w:rPr>
                <w:rFonts w:ascii="Tahoma" w:hAnsi="Tahoma" w:cs="Tahoma"/>
                <w:sz w:val="14"/>
                <w:szCs w:val="14"/>
              </w:rPr>
              <w:t>Operations</w:t>
            </w:r>
            <w:r w:rsidRPr="004167C5">
              <w:rPr>
                <w:rFonts w:ascii="Tahoma" w:hAnsi="Tahoma" w:cs="Tahoma"/>
                <w:sz w:val="14"/>
                <w:szCs w:val="14"/>
                <w:lang w:val="ru-RU"/>
              </w:rPr>
              <w:t xml:space="preserve"> </w:t>
            </w:r>
            <w:r w:rsidRPr="00A3734B">
              <w:rPr>
                <w:rFonts w:ascii="Tahoma" w:hAnsi="Tahoma" w:cs="Tahoma"/>
                <w:sz w:val="14"/>
                <w:szCs w:val="14"/>
              </w:rPr>
              <w:t>Manager</w:t>
            </w:r>
            <w:r w:rsidRPr="004167C5">
              <w:rPr>
                <w:rFonts w:ascii="Tahoma" w:hAnsi="Tahoma" w:cs="Tahoma"/>
                <w:sz w:val="14"/>
                <w:szCs w:val="14"/>
                <w:lang w:val="ru-RU"/>
              </w:rPr>
              <w:t xml:space="preserve"> 2007 </w:t>
            </w:r>
            <w:r w:rsidRPr="00A3734B">
              <w:rPr>
                <w:rFonts w:ascii="Tahoma" w:hAnsi="Tahoma" w:cs="Tahoma"/>
                <w:sz w:val="14"/>
                <w:szCs w:val="14"/>
              </w:rPr>
              <w:t>R</w:t>
            </w:r>
            <w:r w:rsidRPr="004167C5">
              <w:rPr>
                <w:rFonts w:ascii="Tahoma" w:hAnsi="Tahoma" w:cs="Tahoma"/>
                <w:sz w:val="14"/>
                <w:szCs w:val="14"/>
                <w:lang w:val="ru-RU"/>
              </w:rPr>
              <w:t>2 клиентская лицензия на управление «на пользователя»</w:t>
            </w:r>
            <w:bookmarkEnd w:id="447"/>
            <w:bookmarkEnd w:id="448"/>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200"/>
              <w:rPr>
                <w:rFonts w:ascii="Tahoma" w:hAnsi="Tahoma" w:cs="Tahoma"/>
                <w:sz w:val="13"/>
              </w:rPr>
            </w:pPr>
            <w:r w:rsidRPr="00533983">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spacing w:before="120"/>
            </w:pPr>
          </w:p>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AO, 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F17415">
            <w:pPr>
              <w:pStyle w:val="ProductNames"/>
              <w:spacing w:beforeLines="20" w:before="48" w:afterLines="20" w:after="48"/>
              <w:rPr>
                <w:rFonts w:ascii="Tahoma" w:hAnsi="Tahoma" w:cs="Tahoma"/>
                <w:sz w:val="14"/>
                <w:szCs w:val="14"/>
              </w:rPr>
            </w:pPr>
            <w:bookmarkStart w:id="449" w:name="_Toc336338081"/>
            <w:bookmarkStart w:id="450" w:name="_Toc352233626"/>
            <w:r w:rsidRPr="00A3734B">
              <w:rPr>
                <w:rFonts w:ascii="Tahoma" w:hAnsi="Tahoma" w:cs="Tahoma"/>
                <w:sz w:val="14"/>
                <w:szCs w:val="14"/>
              </w:rPr>
              <w:t>System Center Reporting Manager</w:t>
            </w:r>
            <w:r w:rsidR="00F17415">
              <w:rPr>
                <w:rFonts w:ascii="Tahoma" w:hAnsi="Tahoma" w:cs="Tahoma"/>
                <w:sz w:val="14"/>
                <w:szCs w:val="14"/>
              </w:rPr>
              <w:t> </w:t>
            </w:r>
            <w:r w:rsidRPr="00A3734B">
              <w:rPr>
                <w:rFonts w:ascii="Tahoma" w:hAnsi="Tahoma" w:cs="Tahoma"/>
                <w:sz w:val="14"/>
                <w:szCs w:val="14"/>
              </w:rPr>
              <w:t>2006</w:t>
            </w:r>
            <w:bookmarkEnd w:id="449"/>
            <w:bookmarkEnd w:id="450"/>
            <w:r w:rsidRPr="00A3734B">
              <w:rPr>
                <w:rFonts w:ascii="Tahoma" w:hAnsi="Tahoma" w:cs="Tahoma"/>
                <w:sz w:val="14"/>
                <w:szCs w:val="14"/>
              </w:rPr>
              <w:t xml:space="preserve"> </w:t>
            </w:r>
          </w:p>
        </w:tc>
        <w:tc>
          <w:tcPr>
            <w:tcW w:w="846" w:type="dxa"/>
            <w:tcBorders>
              <w:bottom w:val="single" w:sz="4" w:space="0" w:color="auto"/>
            </w:tcBorders>
            <w:shd w:val="clear" w:color="auto" w:fill="FABF8F"/>
            <w:vAlign w:val="center"/>
          </w:tcPr>
          <w:p w:rsidR="001A63C6" w:rsidRPr="00A3734B" w:rsidRDefault="00DE59ED" w:rsidP="00EC1C09">
            <w:pPr>
              <w:pStyle w:val="TableText"/>
              <w:widowControl w:val="0"/>
              <w:rPr>
                <w:rStyle w:val="EndnoteReference"/>
                <w:b w:val="0"/>
                <w:color w:val="0000FF"/>
                <w:sz w:val="13"/>
                <w:szCs w:val="13"/>
                <w:u w:val="single"/>
              </w:rPr>
            </w:pPr>
            <w:hyperlink w:anchor="_80_System_Center" w:history="1">
              <w:r w:rsidR="005B0EC7" w:rsidRPr="00A3734B">
                <w:rPr>
                  <w:rStyle w:val="Hyperlink"/>
                  <w:b/>
                  <w:sz w:val="13"/>
                  <w:szCs w:val="13"/>
                </w:rPr>
                <w:t>85</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51" w:name="_Toc336338082"/>
            <w:bookmarkStart w:id="452" w:name="_Toc352233627"/>
            <w:r w:rsidRPr="00A3734B">
              <w:rPr>
                <w:rFonts w:ascii="Tahoma" w:hAnsi="Tahoma" w:cs="Tahoma"/>
                <w:sz w:val="14"/>
                <w:szCs w:val="14"/>
              </w:rPr>
              <w:t>System Center Server Management Suite Enterprise</w:t>
            </w:r>
            <w:bookmarkEnd w:id="451"/>
            <w:bookmarkEnd w:id="452"/>
            <w:r w:rsidRPr="00A3734B">
              <w:rPr>
                <w:rFonts w:ascii="Tahoma" w:hAnsi="Tahoma" w:cs="Tahoma"/>
                <w:sz w:val="14"/>
                <w:szCs w:val="14"/>
              </w:rPr>
              <w:t xml:space="preserve"> </w:t>
            </w:r>
          </w:p>
        </w:tc>
        <w:tc>
          <w:tcPr>
            <w:tcW w:w="846" w:type="dxa"/>
            <w:tcBorders>
              <w:bottom w:val="single" w:sz="4" w:space="0" w:color="auto"/>
            </w:tcBorders>
            <w:shd w:val="clear" w:color="auto" w:fill="auto"/>
            <w:vAlign w:val="center"/>
          </w:tcPr>
          <w:p w:rsidR="001A63C6" w:rsidRPr="00A3734B" w:rsidRDefault="00DE59ED" w:rsidP="00EC1C09">
            <w:pPr>
              <w:pStyle w:val="TableText"/>
              <w:widowControl w:val="0"/>
              <w:rPr>
                <w:rStyle w:val="EndnoteReference"/>
                <w:b w:val="0"/>
                <w:color w:val="0000FF"/>
                <w:sz w:val="13"/>
                <w:szCs w:val="13"/>
                <w:u w:val="single"/>
              </w:rPr>
            </w:pPr>
            <w:hyperlink w:anchor="Srv_85SysCtrSvrMgmtSuiteEnterprise" w:history="1">
              <w:r w:rsidR="005B0EC7" w:rsidRPr="00A3734B">
                <w:rPr>
                  <w:rStyle w:val="Hyperlink"/>
                  <w:b/>
                  <w:sz w:val="13"/>
                  <w:szCs w:val="13"/>
                </w:rPr>
                <w:t>86</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576041">
            <w:pPr>
              <w:pStyle w:val="Heading4"/>
              <w:spacing w:beforeLines="20" w:before="48" w:afterLines="20" w:after="48"/>
              <w:ind w:left="0" w:firstLine="0"/>
              <w:rPr>
                <w:rFonts w:ascii="Tahoma" w:hAnsi="Tahoma" w:cs="Tahoma"/>
                <w:b w:val="0"/>
                <w:sz w:val="14"/>
                <w:szCs w:val="14"/>
              </w:rPr>
            </w:pPr>
            <w:bookmarkStart w:id="453" w:name="_Toc336338083"/>
            <w:bookmarkStart w:id="454" w:name="_Toc352233628"/>
            <w:r w:rsidRPr="00A3734B">
              <w:rPr>
                <w:rFonts w:ascii="Tahoma" w:hAnsi="Tahoma" w:cs="Tahoma"/>
                <w:b w:val="0"/>
                <w:sz w:val="14"/>
                <w:szCs w:val="14"/>
              </w:rPr>
              <w:t>System Center Server Management Suite Datacenter</w:t>
            </w:r>
            <w:bookmarkEnd w:id="453"/>
            <w:bookmarkEnd w:id="454"/>
          </w:p>
        </w:tc>
        <w:tc>
          <w:tcPr>
            <w:tcW w:w="846" w:type="dxa"/>
            <w:tcBorders>
              <w:bottom w:val="single" w:sz="4" w:space="0" w:color="auto"/>
            </w:tcBorders>
            <w:shd w:val="clear" w:color="auto" w:fill="FABF8F"/>
          </w:tcPr>
          <w:p w:rsidR="001A63C6" w:rsidRPr="00A3734B" w:rsidRDefault="00DE59ED" w:rsidP="00C012D7">
            <w:pPr>
              <w:pStyle w:val="TableText"/>
              <w:widowControl w:val="0"/>
              <w:spacing w:before="120"/>
              <w:rPr>
                <w:rStyle w:val="EndnoteReference"/>
                <w:b w:val="0"/>
                <w:sz w:val="13"/>
                <w:szCs w:val="13"/>
                <w:u w:val="single"/>
              </w:rPr>
            </w:pPr>
            <w:hyperlink w:anchor="_86_System_Center" w:history="1">
              <w:r w:rsidR="005B0EC7" w:rsidRPr="00A3734B">
                <w:rPr>
                  <w:rStyle w:val="Hyperlink"/>
                  <w:b/>
                  <w:sz w:val="13"/>
                  <w:szCs w:val="13"/>
                </w:rPr>
                <w:t>87</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tcPr>
          <w:p w:rsidR="001A63C6" w:rsidRPr="004167C5" w:rsidRDefault="001A63C6" w:rsidP="00576041">
            <w:pPr>
              <w:pStyle w:val="ProductNames"/>
              <w:spacing w:beforeLines="10" w:before="24" w:afterLines="10" w:after="24"/>
              <w:rPr>
                <w:rFonts w:ascii="Tahoma" w:hAnsi="Tahoma" w:cs="Tahoma"/>
                <w:b/>
                <w:sz w:val="14"/>
                <w:szCs w:val="14"/>
                <w:lang w:val="ru-RU"/>
              </w:rPr>
            </w:pPr>
            <w:bookmarkStart w:id="455" w:name="_Toc336338086"/>
            <w:bookmarkStart w:id="456" w:name="_Toc352233629"/>
            <w:r w:rsidRPr="00A3734B">
              <w:rPr>
                <w:rFonts w:ascii="Tahoma" w:hAnsi="Tahoma" w:cs="Tahoma"/>
                <w:sz w:val="14"/>
                <w:szCs w:val="14"/>
              </w:rPr>
              <w:t>System</w:t>
            </w:r>
            <w:r w:rsidRPr="004167C5">
              <w:rPr>
                <w:rFonts w:ascii="Tahoma" w:hAnsi="Tahoma" w:cs="Tahoma"/>
                <w:sz w:val="14"/>
                <w:szCs w:val="14"/>
                <w:lang w:val="ru-RU"/>
              </w:rPr>
              <w:t xml:space="preserve"> </w:t>
            </w:r>
            <w:r w:rsidRPr="00A3734B">
              <w:rPr>
                <w:rFonts w:ascii="Tahoma" w:hAnsi="Tahoma" w:cs="Tahoma"/>
                <w:sz w:val="14"/>
                <w:szCs w:val="14"/>
              </w:rPr>
              <w:t>Center</w:t>
            </w:r>
            <w:r w:rsidRPr="004167C5">
              <w:rPr>
                <w:rFonts w:ascii="Tahoma" w:hAnsi="Tahoma" w:cs="Tahoma"/>
                <w:sz w:val="14"/>
                <w:szCs w:val="14"/>
                <w:lang w:val="ru-RU"/>
              </w:rPr>
              <w:t xml:space="preserve"> </w:t>
            </w:r>
            <w:r w:rsidRPr="00A3734B">
              <w:rPr>
                <w:rFonts w:ascii="Tahoma" w:hAnsi="Tahoma" w:cs="Tahoma"/>
                <w:sz w:val="14"/>
                <w:szCs w:val="14"/>
              </w:rPr>
              <w:t>Service</w:t>
            </w:r>
            <w:r w:rsidRPr="004167C5">
              <w:rPr>
                <w:rFonts w:ascii="Tahoma" w:hAnsi="Tahoma" w:cs="Tahoma"/>
                <w:sz w:val="14"/>
                <w:szCs w:val="14"/>
                <w:lang w:val="ru-RU"/>
              </w:rPr>
              <w:t xml:space="preserve"> </w:t>
            </w:r>
            <w:r w:rsidRPr="00A3734B">
              <w:rPr>
                <w:rFonts w:ascii="Tahoma" w:hAnsi="Tahoma" w:cs="Tahoma"/>
                <w:sz w:val="14"/>
                <w:szCs w:val="14"/>
              </w:rPr>
              <w:t>Manager</w:t>
            </w:r>
            <w:r w:rsidRPr="004167C5">
              <w:rPr>
                <w:rFonts w:ascii="Tahoma" w:hAnsi="Tahoma" w:cs="Tahoma"/>
                <w:sz w:val="14"/>
                <w:szCs w:val="14"/>
                <w:lang w:val="ru-RU"/>
              </w:rPr>
              <w:t xml:space="preserve"> 2010, клиентская лицензия на управление (</w:t>
            </w:r>
            <w:r w:rsidRPr="00A3734B">
              <w:rPr>
                <w:rFonts w:ascii="Tahoma" w:hAnsi="Tahoma" w:cs="Tahoma"/>
                <w:sz w:val="14"/>
                <w:szCs w:val="14"/>
              </w:rPr>
              <w:t>Client</w:t>
            </w:r>
            <w:r w:rsidRPr="004167C5">
              <w:rPr>
                <w:rFonts w:ascii="Tahoma" w:hAnsi="Tahoma" w:cs="Tahoma"/>
                <w:sz w:val="14"/>
                <w:szCs w:val="14"/>
                <w:lang w:val="ru-RU"/>
              </w:rPr>
              <w:t xml:space="preserve"> </w:t>
            </w:r>
            <w:r w:rsidRPr="00A3734B">
              <w:rPr>
                <w:rFonts w:ascii="Tahoma" w:hAnsi="Tahoma" w:cs="Tahoma"/>
                <w:sz w:val="14"/>
                <w:szCs w:val="14"/>
              </w:rPr>
              <w:t>ML</w:t>
            </w:r>
            <w:r w:rsidRPr="004167C5">
              <w:rPr>
                <w:rFonts w:ascii="Tahoma" w:hAnsi="Tahoma" w:cs="Tahoma"/>
                <w:sz w:val="14"/>
                <w:szCs w:val="14"/>
                <w:lang w:val="ru-RU"/>
              </w:rPr>
              <w:t>) «на операционную среду»</w:t>
            </w:r>
            <w:bookmarkEnd w:id="455"/>
            <w:bookmarkEnd w:id="456"/>
          </w:p>
        </w:tc>
        <w:tc>
          <w:tcPr>
            <w:tcW w:w="846" w:type="dxa"/>
            <w:tcBorders>
              <w:bottom w:val="single" w:sz="4" w:space="0" w:color="auto"/>
            </w:tcBorders>
            <w:shd w:val="clear" w:color="auto" w:fill="auto"/>
          </w:tcPr>
          <w:p w:rsidR="001A63C6" w:rsidRPr="00A3734B"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spacing w:before="120"/>
            </w:pPr>
          </w:p>
          <w:p w:rsidR="001A63C6" w:rsidRPr="005339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AO, ST</w:t>
            </w:r>
          </w:p>
        </w:tc>
        <w:tc>
          <w:tcPr>
            <w:tcW w:w="585"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tcPr>
          <w:p w:rsidR="001A63C6" w:rsidRPr="004167C5" w:rsidRDefault="001A63C6" w:rsidP="00576041">
            <w:pPr>
              <w:pStyle w:val="ProductNames"/>
              <w:spacing w:beforeLines="10" w:before="24" w:afterLines="10" w:after="24"/>
              <w:rPr>
                <w:rFonts w:ascii="Tahoma" w:hAnsi="Tahoma" w:cs="Tahoma"/>
                <w:b/>
                <w:sz w:val="14"/>
                <w:szCs w:val="14"/>
                <w:lang w:val="ru-RU"/>
              </w:rPr>
            </w:pPr>
            <w:bookmarkStart w:id="457" w:name="_Toc336338087"/>
            <w:bookmarkStart w:id="458" w:name="_Toc352233630"/>
            <w:r w:rsidRPr="00A3734B">
              <w:rPr>
                <w:rFonts w:ascii="Tahoma" w:hAnsi="Tahoma" w:cs="Tahoma"/>
                <w:sz w:val="14"/>
                <w:szCs w:val="14"/>
              </w:rPr>
              <w:t>System</w:t>
            </w:r>
            <w:r w:rsidRPr="004167C5">
              <w:rPr>
                <w:rFonts w:ascii="Tahoma" w:hAnsi="Tahoma" w:cs="Tahoma"/>
                <w:sz w:val="14"/>
                <w:szCs w:val="14"/>
                <w:lang w:val="ru-RU"/>
              </w:rPr>
              <w:t xml:space="preserve"> </w:t>
            </w:r>
            <w:r w:rsidRPr="00A3734B">
              <w:rPr>
                <w:rFonts w:ascii="Tahoma" w:hAnsi="Tahoma" w:cs="Tahoma"/>
                <w:sz w:val="14"/>
                <w:szCs w:val="14"/>
              </w:rPr>
              <w:t>Center</w:t>
            </w:r>
            <w:r w:rsidRPr="004167C5">
              <w:rPr>
                <w:rFonts w:ascii="Tahoma" w:hAnsi="Tahoma" w:cs="Tahoma"/>
                <w:sz w:val="14"/>
                <w:szCs w:val="14"/>
                <w:lang w:val="ru-RU"/>
              </w:rPr>
              <w:t xml:space="preserve"> </w:t>
            </w:r>
            <w:r w:rsidRPr="00A3734B">
              <w:rPr>
                <w:rFonts w:ascii="Tahoma" w:hAnsi="Tahoma" w:cs="Tahoma"/>
                <w:sz w:val="14"/>
                <w:szCs w:val="14"/>
              </w:rPr>
              <w:t>Service</w:t>
            </w:r>
            <w:r w:rsidRPr="004167C5">
              <w:rPr>
                <w:rFonts w:ascii="Tahoma" w:hAnsi="Tahoma" w:cs="Tahoma"/>
                <w:sz w:val="14"/>
                <w:szCs w:val="14"/>
                <w:lang w:val="ru-RU"/>
              </w:rPr>
              <w:t xml:space="preserve"> </w:t>
            </w:r>
            <w:r w:rsidRPr="00A3734B">
              <w:rPr>
                <w:rFonts w:ascii="Tahoma" w:hAnsi="Tahoma" w:cs="Tahoma"/>
                <w:sz w:val="14"/>
                <w:szCs w:val="14"/>
              </w:rPr>
              <w:t>Manager</w:t>
            </w:r>
            <w:r w:rsidRPr="004167C5">
              <w:rPr>
                <w:rFonts w:ascii="Tahoma" w:hAnsi="Tahoma" w:cs="Tahoma"/>
                <w:sz w:val="14"/>
                <w:szCs w:val="14"/>
                <w:lang w:val="ru-RU"/>
              </w:rPr>
              <w:t xml:space="preserve"> 2010, клиентская лицензия на управление (</w:t>
            </w:r>
            <w:r w:rsidRPr="00A3734B">
              <w:rPr>
                <w:rFonts w:ascii="Tahoma" w:hAnsi="Tahoma" w:cs="Tahoma"/>
                <w:sz w:val="14"/>
                <w:szCs w:val="14"/>
              </w:rPr>
              <w:t>Client</w:t>
            </w:r>
            <w:r w:rsidRPr="004167C5">
              <w:rPr>
                <w:rFonts w:ascii="Tahoma" w:hAnsi="Tahoma" w:cs="Tahoma"/>
                <w:sz w:val="14"/>
                <w:szCs w:val="14"/>
                <w:lang w:val="ru-RU"/>
              </w:rPr>
              <w:t xml:space="preserve"> </w:t>
            </w:r>
            <w:r w:rsidRPr="00A3734B">
              <w:rPr>
                <w:rFonts w:ascii="Tahoma" w:hAnsi="Tahoma" w:cs="Tahoma"/>
                <w:sz w:val="14"/>
                <w:szCs w:val="14"/>
              </w:rPr>
              <w:t>ML</w:t>
            </w:r>
            <w:r w:rsidRPr="004167C5">
              <w:rPr>
                <w:rFonts w:ascii="Tahoma" w:hAnsi="Tahoma" w:cs="Tahoma"/>
                <w:sz w:val="14"/>
                <w:szCs w:val="14"/>
                <w:lang w:val="ru-RU"/>
              </w:rPr>
              <w:t>) «на пользователя»</w:t>
            </w:r>
            <w:bookmarkEnd w:id="457"/>
            <w:bookmarkEnd w:id="458"/>
          </w:p>
        </w:tc>
        <w:tc>
          <w:tcPr>
            <w:tcW w:w="846" w:type="dxa"/>
            <w:tcBorders>
              <w:bottom w:val="single" w:sz="4" w:space="0" w:color="auto"/>
            </w:tcBorders>
            <w:shd w:val="clear" w:color="auto" w:fill="FABF8F"/>
          </w:tcPr>
          <w:p w:rsidR="001A63C6" w:rsidRPr="00A3734B"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spacing w:before="120"/>
            </w:pPr>
          </w:p>
          <w:p w:rsidR="001A63C6" w:rsidRPr="005339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AO, ST</w:t>
            </w:r>
          </w:p>
        </w:tc>
        <w:tc>
          <w:tcPr>
            <w:tcW w:w="585"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r>
      <w:tr w:rsidR="00B33D0E" w:rsidRPr="00533983" w:rsidTr="000E63D5">
        <w:trPr>
          <w:trHeight w:val="145"/>
        </w:trPr>
        <w:tc>
          <w:tcPr>
            <w:tcW w:w="2338" w:type="dxa"/>
            <w:gridSpan w:val="2"/>
            <w:tcBorders>
              <w:bottom w:val="single" w:sz="4" w:space="0" w:color="auto"/>
            </w:tcBorders>
            <w:shd w:val="clear" w:color="auto" w:fill="auto"/>
          </w:tcPr>
          <w:p w:rsidR="001A63C6" w:rsidRPr="00A3734B" w:rsidRDefault="001A63C6" w:rsidP="00576041">
            <w:pPr>
              <w:pStyle w:val="Heading3"/>
              <w:spacing w:beforeLines="20" w:before="48" w:afterLines="20" w:after="48"/>
              <w:rPr>
                <w:rFonts w:ascii="Tahoma" w:hAnsi="Tahoma" w:cs="Tahoma"/>
                <w:b w:val="0"/>
                <w:sz w:val="14"/>
                <w:szCs w:val="14"/>
              </w:rPr>
            </w:pPr>
            <w:bookmarkStart w:id="459" w:name="_Toc336338088"/>
            <w:bookmarkStart w:id="460" w:name="_Toc352233631"/>
            <w:r w:rsidRPr="00A3734B">
              <w:rPr>
                <w:rFonts w:ascii="Tahoma" w:hAnsi="Tahoma" w:cs="Tahoma"/>
                <w:b w:val="0"/>
                <w:sz w:val="14"/>
                <w:szCs w:val="14"/>
              </w:rPr>
              <w:t>System Center Service Manager 2010, лицензия на управление сервером (Server ML) «на операционную среду»</w:t>
            </w:r>
            <w:bookmarkEnd w:id="459"/>
            <w:bookmarkEnd w:id="460"/>
          </w:p>
        </w:tc>
        <w:tc>
          <w:tcPr>
            <w:tcW w:w="846" w:type="dxa"/>
            <w:tcBorders>
              <w:bottom w:val="single" w:sz="4" w:space="0" w:color="auto"/>
            </w:tcBorders>
            <w:shd w:val="clear" w:color="auto" w:fill="auto"/>
          </w:tcPr>
          <w:p w:rsidR="001A63C6" w:rsidRPr="00A3734B" w:rsidRDefault="001A63C6" w:rsidP="001A63C6">
            <w:pPr>
              <w:pStyle w:val="TableText"/>
              <w:widowControl w:val="0"/>
              <w:spacing w:before="20" w:after="20"/>
              <w:rPr>
                <w:rStyle w:val="EndnoteReference"/>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20" w:after="20"/>
              <w:rPr>
                <w:rFonts w:ascii="Tahoma" w:hAnsi="Tahoma" w:cs="Tahoma"/>
                <w:sz w:val="13"/>
              </w:rPr>
            </w:pPr>
            <w:r w:rsidRPr="00533983">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533983" w:rsidRDefault="001A63C6" w:rsidP="001A63C6">
            <w:pPr>
              <w:pStyle w:val="TableText"/>
              <w:widowControl w:val="0"/>
              <w:spacing w:before="20" w:after="2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spacing w:before="20" w:after="2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spacing w:before="20" w:after="20"/>
            </w:pPr>
          </w:p>
          <w:p w:rsidR="001A63C6" w:rsidRPr="00533983" w:rsidRDefault="001A63C6" w:rsidP="001A63C6">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spacing w:before="20" w:after="2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auto"/>
          </w:tcPr>
          <w:p w:rsidR="001A63C6" w:rsidRPr="00533983" w:rsidRDefault="001A63C6" w:rsidP="001A63C6">
            <w:pPr>
              <w:pStyle w:val="TableText"/>
              <w:widowControl w:val="0"/>
              <w:spacing w:before="20" w:after="20"/>
              <w:rPr>
                <w:rFonts w:ascii="Tahoma" w:hAnsi="Tahoma" w:cs="Tahoma"/>
                <w:sz w:val="13"/>
              </w:rPr>
            </w:pPr>
          </w:p>
        </w:tc>
      </w:tr>
      <w:tr w:rsidR="006864A1" w:rsidRPr="00533983" w:rsidTr="000E63D5">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338" w:type="dxa"/>
            <w:gridSpan w:val="2"/>
            <w:tcBorders>
              <w:bottom w:val="single" w:sz="2" w:space="0" w:color="auto"/>
            </w:tcBorders>
            <w:shd w:val="clear" w:color="auto" w:fill="FABF8F"/>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461" w:name="_Toc336338089"/>
            <w:bookmarkStart w:id="462" w:name="_Toc352233632"/>
            <w:r w:rsidRPr="00A3734B">
              <w:rPr>
                <w:rFonts w:ascii="Tahoma" w:hAnsi="Tahoma" w:cs="Tahoma"/>
                <w:b w:val="0"/>
                <w:sz w:val="14"/>
                <w:szCs w:val="14"/>
              </w:rPr>
              <w:t>System Center Virtual Machine Manager 2008 R2, клиентская лицензия на управление «на операционную среду»</w:t>
            </w:r>
            <w:bookmarkEnd w:id="461"/>
            <w:bookmarkEnd w:id="462"/>
          </w:p>
        </w:tc>
        <w:tc>
          <w:tcPr>
            <w:tcW w:w="846" w:type="dxa"/>
            <w:tcBorders>
              <w:bottom w:val="single" w:sz="2" w:space="0" w:color="auto"/>
            </w:tcBorders>
            <w:shd w:val="clear" w:color="auto" w:fill="FABF8F"/>
            <w:vAlign w:val="center"/>
          </w:tcPr>
          <w:p w:rsidR="001A63C6" w:rsidRPr="00A3734B" w:rsidRDefault="00DE59ED" w:rsidP="005C06BC">
            <w:pPr>
              <w:pStyle w:val="TableText"/>
              <w:widowControl w:val="0"/>
              <w:spacing w:before="60"/>
              <w:rPr>
                <w:rStyle w:val="EndnoteReference"/>
                <w:rFonts w:cs="Tahoma"/>
                <w:b w:val="0"/>
                <w:color w:val="0000FF"/>
                <w:sz w:val="13"/>
                <w:szCs w:val="13"/>
                <w:u w:val="single"/>
              </w:rPr>
            </w:pPr>
            <w:hyperlink w:anchor="_88_System_Center" w:history="1">
              <w:r w:rsidR="005B0EC7" w:rsidRPr="00A3734B">
                <w:rPr>
                  <w:rStyle w:val="Hyperlink"/>
                  <w:rFonts w:cs="Tahoma"/>
                  <w:b/>
                  <w:sz w:val="13"/>
                  <w:szCs w:val="13"/>
                </w:rPr>
                <w:t>88</w:t>
              </w:r>
            </w:hyperlink>
          </w:p>
        </w:tc>
        <w:tc>
          <w:tcPr>
            <w:tcW w:w="450" w:type="dxa"/>
            <w:tcBorders>
              <w:bottom w:val="single" w:sz="2" w:space="0" w:color="auto"/>
            </w:tcBorders>
            <w:shd w:val="clear" w:color="auto" w:fill="FABF8F"/>
          </w:tcPr>
          <w:p w:rsidR="001A63C6" w:rsidRPr="00533983" w:rsidRDefault="001A63C6" w:rsidP="001A63C6">
            <w:pPr>
              <w:pStyle w:val="TableText"/>
              <w:widowControl w:val="0"/>
              <w:spacing w:before="120"/>
              <w:rPr>
                <w:rFonts w:ascii="Tahoma" w:hAnsi="Tahoma" w:cs="Tahoma"/>
                <w:sz w:val="13"/>
                <w:szCs w:val="13"/>
              </w:rPr>
            </w:pPr>
            <w:r w:rsidRPr="00533983">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r w:rsidRPr="00533983">
              <w:rPr>
                <w:rFonts w:ascii="Tahoma" w:hAnsi="Tahoma" w:cs="Tahoma"/>
                <w:sz w:val="14"/>
                <w:szCs w:val="14"/>
              </w:rPr>
              <w:t>SRV</w:t>
            </w:r>
          </w:p>
        </w:tc>
        <w:tc>
          <w:tcPr>
            <w:tcW w:w="360" w:type="dxa"/>
            <w:tcBorders>
              <w:left w:val="single" w:sz="18" w:space="0" w:color="auto"/>
              <w:bottom w:val="single" w:sz="2"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360" w:type="dxa"/>
            <w:tcBorders>
              <w:top w:val="single" w:sz="4" w:space="0" w:color="auto"/>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r w:rsidRPr="00533983">
              <w:rPr>
                <w:rFonts w:ascii="Tahoma" w:hAnsi="Tahoma" w:cs="Tahoma"/>
                <w:sz w:val="14"/>
                <w:szCs w:val="14"/>
              </w:rPr>
              <w:t>1</w:t>
            </w:r>
          </w:p>
        </w:tc>
        <w:tc>
          <w:tcPr>
            <w:tcW w:w="450" w:type="dxa"/>
            <w:tcBorders>
              <w:bottom w:val="single" w:sz="2"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540" w:type="dxa"/>
            <w:tcBorders>
              <w:left w:val="single" w:sz="18" w:space="0" w:color="auto"/>
              <w:bottom w:val="single" w:sz="2"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r w:rsidRPr="00533983">
              <w:rPr>
                <w:rFonts w:ascii="Tahoma" w:hAnsi="Tahoma" w:cs="Tahoma"/>
                <w:sz w:val="13"/>
              </w:rPr>
              <w:t>A</w:t>
            </w:r>
          </w:p>
        </w:tc>
        <w:tc>
          <w:tcPr>
            <w:tcW w:w="585" w:type="dxa"/>
            <w:tcBorders>
              <w:bottom w:val="single" w:sz="2" w:space="0" w:color="auto"/>
            </w:tcBorders>
            <w:shd w:val="clear" w:color="auto" w:fill="FABF8F"/>
          </w:tcPr>
          <w:p w:rsidR="001A63C6" w:rsidRPr="00533983" w:rsidRDefault="001A63C6" w:rsidP="001A63C6">
            <w:pPr>
              <w:pStyle w:val="TableText"/>
              <w:widowControl w:val="0"/>
              <w:rPr>
                <w:rFonts w:ascii="Tahoma" w:hAnsi="Tahoma" w:cs="Tahoma"/>
                <w:sz w:val="14"/>
                <w:szCs w:val="14"/>
              </w:rPr>
            </w:pPr>
          </w:p>
        </w:tc>
      </w:tr>
      <w:tr w:rsidR="006864A1" w:rsidRPr="00533983" w:rsidTr="000E63D5">
        <w:trPr>
          <w:trHeight w:val="145"/>
        </w:trPr>
        <w:tc>
          <w:tcPr>
            <w:tcW w:w="2338" w:type="dxa"/>
            <w:gridSpan w:val="2"/>
            <w:tcBorders>
              <w:bottom w:val="single" w:sz="4" w:space="0" w:color="auto"/>
            </w:tcBorders>
            <w:shd w:val="clear" w:color="auto" w:fill="auto"/>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463" w:name="_Toc336338090"/>
            <w:bookmarkStart w:id="464" w:name="_Toc352233633"/>
            <w:r w:rsidRPr="00A3734B">
              <w:rPr>
                <w:rFonts w:ascii="Tahoma" w:hAnsi="Tahoma" w:cs="Tahoma"/>
                <w:b w:val="0"/>
                <w:sz w:val="14"/>
                <w:szCs w:val="14"/>
              </w:rPr>
              <w:lastRenderedPageBreak/>
              <w:t>System Center Virtual Machine Manager 2008 R2, клиентская лицензия на управление «на пользователя»</w:t>
            </w:r>
            <w:bookmarkEnd w:id="463"/>
            <w:bookmarkEnd w:id="464"/>
          </w:p>
        </w:tc>
        <w:tc>
          <w:tcPr>
            <w:tcW w:w="846" w:type="dxa"/>
            <w:tcBorders>
              <w:bottom w:val="single" w:sz="4" w:space="0" w:color="auto"/>
            </w:tcBorders>
            <w:shd w:val="clear" w:color="auto" w:fill="auto"/>
            <w:vAlign w:val="center"/>
          </w:tcPr>
          <w:p w:rsidR="001A63C6" w:rsidRPr="00A3734B" w:rsidRDefault="00DE59ED" w:rsidP="005C06BC">
            <w:pPr>
              <w:pStyle w:val="TableText"/>
              <w:widowControl w:val="0"/>
              <w:spacing w:before="60"/>
              <w:rPr>
                <w:rStyle w:val="EndnoteReference"/>
                <w:rFonts w:cs="Tahoma"/>
                <w:b w:val="0"/>
                <w:sz w:val="13"/>
                <w:szCs w:val="13"/>
                <w:u w:val="single"/>
              </w:rPr>
            </w:pPr>
            <w:hyperlink w:anchor="_88_System_Center" w:history="1">
              <w:r w:rsidR="009A7994" w:rsidRPr="00A3734B">
                <w:rPr>
                  <w:rStyle w:val="Hyperlink"/>
                  <w:rFonts w:cs="Tahoma"/>
                  <w:b/>
                  <w:sz w:val="13"/>
                  <w:szCs w:val="13"/>
                </w:rPr>
                <w:t>88</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szCs w:val="13"/>
              </w:rPr>
            </w:pPr>
            <w:r w:rsidRPr="00533983">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r w:rsidRPr="00533983">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p>
        </w:tc>
        <w:tc>
          <w:tcPr>
            <w:tcW w:w="360" w:type="dxa"/>
            <w:tcBorders>
              <w:top w:val="single" w:sz="4" w:space="0" w:color="auto"/>
              <w:bottom w:val="single" w:sz="4" w:space="0" w:color="auto"/>
              <w:right w:val="single" w:sz="18"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r w:rsidRPr="00533983">
              <w:rPr>
                <w:rFonts w:ascii="Tahoma" w:hAnsi="Tahoma" w:cs="Tahoma"/>
                <w:sz w:val="14"/>
                <w:szCs w:val="14"/>
              </w:rPr>
              <w:t>1</w:t>
            </w:r>
          </w:p>
        </w:tc>
        <w:tc>
          <w:tcPr>
            <w:tcW w:w="450" w:type="dxa"/>
            <w:tcBorders>
              <w:bottom w:val="single" w:sz="4" w:space="0" w:color="auto"/>
              <w:right w:val="single" w:sz="18"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4"/>
                <w:szCs w:val="14"/>
              </w:rPr>
            </w:pPr>
            <w:r w:rsidRPr="00533983">
              <w:rPr>
                <w:rFonts w:ascii="Tahoma" w:hAnsi="Tahoma" w:cs="Tahoma"/>
                <w:sz w:val="13"/>
              </w:rPr>
              <w:t>A</w:t>
            </w:r>
          </w:p>
        </w:tc>
        <w:tc>
          <w:tcPr>
            <w:tcW w:w="585"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4"/>
                <w:szCs w:val="14"/>
              </w:rPr>
            </w:pPr>
          </w:p>
        </w:tc>
      </w:tr>
      <w:tr w:rsidR="006864A1"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576041">
            <w:pPr>
              <w:pStyle w:val="ProductNames"/>
              <w:spacing w:beforeLines="20" w:before="48" w:afterLines="20" w:after="48"/>
              <w:rPr>
                <w:rFonts w:ascii="Tahoma" w:hAnsi="Tahoma" w:cs="Tahoma"/>
                <w:sz w:val="14"/>
                <w:szCs w:val="14"/>
              </w:rPr>
            </w:pPr>
            <w:bookmarkStart w:id="465" w:name="_Toc336338091"/>
            <w:bookmarkStart w:id="466" w:name="_Toc352233634"/>
            <w:r w:rsidRPr="00A3734B">
              <w:rPr>
                <w:rFonts w:ascii="Tahoma" w:hAnsi="Tahoma" w:cs="Tahoma"/>
                <w:color w:val="000000"/>
                <w:sz w:val="14"/>
                <w:szCs w:val="14"/>
              </w:rPr>
              <w:t>System Center Virtual Machine Manager 2008 R2, лицензия на управление сервером Enterprise</w:t>
            </w:r>
            <w:bookmarkEnd w:id="465"/>
            <w:bookmarkEnd w:id="466"/>
          </w:p>
        </w:tc>
        <w:tc>
          <w:tcPr>
            <w:tcW w:w="846" w:type="dxa"/>
            <w:tcBorders>
              <w:bottom w:val="single" w:sz="4" w:space="0" w:color="auto"/>
            </w:tcBorders>
            <w:shd w:val="clear" w:color="auto" w:fill="FABF8F"/>
            <w:vAlign w:val="center"/>
          </w:tcPr>
          <w:p w:rsidR="001A63C6" w:rsidRPr="00A3734B" w:rsidRDefault="00DE59ED" w:rsidP="005C06BC">
            <w:pPr>
              <w:pStyle w:val="TableText"/>
              <w:widowControl w:val="0"/>
              <w:spacing w:before="120"/>
              <w:rPr>
                <w:rStyle w:val="EndnoteReference"/>
                <w:rFonts w:cs="Tahoma"/>
                <w:b w:val="0"/>
                <w:sz w:val="13"/>
                <w:szCs w:val="13"/>
                <w:u w:val="single"/>
              </w:rPr>
            </w:pPr>
            <w:hyperlink w:anchor="_88_System_Center" w:history="1">
              <w:r w:rsidR="009A7994" w:rsidRPr="00A3734B">
                <w:rPr>
                  <w:rStyle w:val="Hyperlink"/>
                  <w:rFonts w:cs="Tahoma"/>
                  <w:b/>
                  <w:sz w:val="13"/>
                  <w:szCs w:val="13"/>
                </w:rPr>
                <w:t>88</w:t>
              </w:r>
            </w:hyperlink>
            <w:hyperlink w:anchor="Srv_100SysCenterVMM2008R2" w:history="1"/>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szCs w:val="13"/>
              </w:rPr>
            </w:pPr>
            <w:r w:rsidRPr="00533983">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r w:rsidRPr="00533983">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r w:rsidRPr="00533983">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4"/>
                <w:szCs w:val="14"/>
              </w:rPr>
            </w:pPr>
            <w:r w:rsidRPr="00533983">
              <w:rPr>
                <w:rFonts w:ascii="Tahoma" w:hAnsi="Tahoma" w:cs="Tahoma"/>
                <w:sz w:val="13"/>
              </w:rPr>
              <w:t>A</w:t>
            </w:r>
          </w:p>
        </w:tc>
        <w:tc>
          <w:tcPr>
            <w:tcW w:w="585"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4"/>
                <w:szCs w:val="14"/>
              </w:rPr>
            </w:pPr>
          </w:p>
        </w:tc>
      </w:tr>
      <w:tr w:rsidR="006864A1" w:rsidRPr="00533983" w:rsidTr="00A3734B">
        <w:trPr>
          <w:trHeight w:val="368"/>
        </w:trPr>
        <w:tc>
          <w:tcPr>
            <w:tcW w:w="2338" w:type="dxa"/>
            <w:gridSpan w:val="2"/>
            <w:tcBorders>
              <w:bottom w:val="single" w:sz="4" w:space="0" w:color="auto"/>
            </w:tcBorders>
            <w:shd w:val="clear" w:color="auto" w:fill="auto"/>
            <w:vAlign w:val="center"/>
          </w:tcPr>
          <w:p w:rsidR="001A63C6" w:rsidRPr="00A3734B" w:rsidRDefault="001A63C6" w:rsidP="009B058F">
            <w:pPr>
              <w:pStyle w:val="ProductNames"/>
              <w:spacing w:beforeLines="20" w:before="48" w:afterLines="20" w:after="48"/>
              <w:rPr>
                <w:rFonts w:ascii="Tahoma" w:hAnsi="Tahoma" w:cs="Tahoma"/>
                <w:sz w:val="14"/>
                <w:szCs w:val="14"/>
              </w:rPr>
            </w:pPr>
            <w:bookmarkStart w:id="467" w:name="_Toc336338093"/>
            <w:bookmarkStart w:id="468" w:name="_Toc352233635"/>
            <w:r w:rsidRPr="00A3734B">
              <w:rPr>
                <w:rFonts w:ascii="Tahoma" w:hAnsi="Tahoma" w:cs="Tahoma"/>
                <w:sz w:val="14"/>
                <w:szCs w:val="14"/>
              </w:rPr>
              <w:t>System Center 2012 Client Management Suite (Client ML) «на</w:t>
            </w:r>
            <w:r w:rsidR="009B058F">
              <w:rPr>
                <w:rFonts w:ascii="Tahoma" w:hAnsi="Tahoma" w:cs="Tahoma"/>
                <w:sz w:val="14"/>
                <w:szCs w:val="14"/>
              </w:rPr>
              <w:t> </w:t>
            </w:r>
            <w:r w:rsidRPr="00A3734B">
              <w:rPr>
                <w:rFonts w:ascii="Tahoma" w:hAnsi="Tahoma" w:cs="Tahoma"/>
                <w:sz w:val="14"/>
                <w:szCs w:val="14"/>
              </w:rPr>
              <w:t>операционную среду»</w:t>
            </w:r>
            <w:bookmarkEnd w:id="467"/>
            <w:bookmarkEnd w:id="468"/>
          </w:p>
        </w:tc>
        <w:tc>
          <w:tcPr>
            <w:tcW w:w="846" w:type="dxa"/>
            <w:tcBorders>
              <w:bottom w:val="single" w:sz="4" w:space="0" w:color="auto"/>
            </w:tcBorders>
            <w:shd w:val="clear" w:color="auto" w:fill="auto"/>
            <w:vAlign w:val="center"/>
          </w:tcPr>
          <w:p w:rsidR="001A63C6" w:rsidRPr="00A3734B" w:rsidRDefault="00DE59ED" w:rsidP="007E466C">
            <w:pPr>
              <w:pStyle w:val="TableText"/>
              <w:widowControl w:val="0"/>
              <w:rPr>
                <w:b/>
                <w:color w:val="000000"/>
                <w:sz w:val="13"/>
                <w:szCs w:val="13"/>
                <w:u w:val="single"/>
              </w:rPr>
            </w:pPr>
            <w:hyperlink w:anchor="_89_System_Center" w:history="1">
              <w:r w:rsidR="005B0EC7" w:rsidRPr="00A3734B">
                <w:rPr>
                  <w:rStyle w:val="Hyperlink"/>
                  <w:rFonts w:cs="Tahoma"/>
                  <w:b/>
                  <w:sz w:val="13"/>
                  <w:szCs w:val="13"/>
                </w:rPr>
                <w:t>89</w:t>
              </w:r>
            </w:hyperlink>
            <w:hyperlink w:anchor="Srv_101SystemCenter2012" w:history="1"/>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24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533983" w:rsidRDefault="00C45359" w:rsidP="001A63C6">
            <w:pPr>
              <w:pStyle w:val="TableText"/>
              <w:widowControl w:val="0"/>
              <w:spacing w:after="120"/>
              <w:rPr>
                <w:rFonts w:ascii="Tahoma" w:hAnsi="Tahoma" w:cs="Tahoma"/>
                <w:sz w:val="13"/>
                <w:szCs w:val="13"/>
              </w:rPr>
            </w:pPr>
            <w:r w:rsidRPr="00533983">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Arial" w:hAnsi="Arial" w:cs="Arial"/>
                <w:sz w:val="13"/>
                <w:szCs w:val="13"/>
              </w:rPr>
              <w:t>A,E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Arial" w:hAnsi="Arial" w:cs="Arial"/>
                <w:sz w:val="13"/>
                <w:szCs w:val="13"/>
              </w:rPr>
              <w:t>P</w:t>
            </w:r>
          </w:p>
        </w:tc>
        <w:tc>
          <w:tcPr>
            <w:tcW w:w="540" w:type="dxa"/>
            <w:tcBorders>
              <w:bottom w:val="single" w:sz="4" w:space="0" w:color="auto"/>
            </w:tcBorders>
            <w:shd w:val="clear" w:color="auto" w:fill="auto"/>
          </w:tcPr>
          <w:p w:rsidR="001A63C6" w:rsidRPr="00533983" w:rsidRDefault="001A63C6" w:rsidP="001A63C6">
            <w:pPr>
              <w:spacing w:before="240"/>
              <w:jc w:val="center"/>
            </w:pPr>
            <w:r w:rsidRPr="00533983">
              <w:rPr>
                <w:rFonts w:ascii="Arial" w:hAnsi="Arial" w:cs="Arial"/>
                <w:sz w:val="13"/>
                <w:szCs w:val="13"/>
              </w:rPr>
              <w:t>AO, ST</w:t>
            </w:r>
          </w:p>
          <w:p w:rsidR="001A63C6" w:rsidRPr="00533983" w:rsidRDefault="001A63C6" w:rsidP="001A63C6">
            <w:pPr>
              <w:pStyle w:val="TableText"/>
              <w:widowControl w:val="0"/>
              <w:rPr>
                <w:rFonts w:ascii="Tahoma" w:hAnsi="Tahoma" w:cs="Tahoma"/>
                <w:sz w:val="13"/>
                <w:szCs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6864A1" w:rsidRPr="00533983" w:rsidTr="00A3734B">
        <w:trPr>
          <w:trHeight w:val="134"/>
        </w:trPr>
        <w:tc>
          <w:tcPr>
            <w:tcW w:w="2338" w:type="dxa"/>
            <w:gridSpan w:val="2"/>
            <w:tcBorders>
              <w:bottom w:val="single" w:sz="4" w:space="0" w:color="auto"/>
            </w:tcBorders>
            <w:shd w:val="clear" w:color="auto" w:fill="FABF8F"/>
            <w:vAlign w:val="center"/>
          </w:tcPr>
          <w:p w:rsidR="001A63C6" w:rsidRPr="004167C5" w:rsidRDefault="001A63C6" w:rsidP="009B058F">
            <w:pPr>
              <w:pStyle w:val="ProductNames"/>
              <w:spacing w:beforeLines="20" w:before="48" w:afterLines="20" w:after="48"/>
              <w:rPr>
                <w:rFonts w:ascii="Tahoma" w:hAnsi="Tahoma" w:cs="Tahoma"/>
                <w:sz w:val="14"/>
                <w:szCs w:val="14"/>
                <w:lang w:val="fr-FR"/>
              </w:rPr>
            </w:pPr>
            <w:bookmarkStart w:id="469" w:name="_Toc336338094"/>
            <w:bookmarkStart w:id="470" w:name="_Toc352233636"/>
            <w:r w:rsidRPr="004167C5">
              <w:rPr>
                <w:rFonts w:ascii="Tahoma" w:hAnsi="Tahoma" w:cs="Tahoma"/>
                <w:sz w:val="14"/>
                <w:szCs w:val="14"/>
                <w:lang w:val="fr-FR"/>
              </w:rPr>
              <w:t>System Center 2012 Client Management Suite (Client ML) «</w:t>
            </w:r>
            <w:r w:rsidRPr="00A3734B">
              <w:rPr>
                <w:rFonts w:ascii="Tahoma" w:hAnsi="Tahoma" w:cs="Tahoma"/>
                <w:sz w:val="14"/>
                <w:szCs w:val="14"/>
              </w:rPr>
              <w:t>на</w:t>
            </w:r>
            <w:r w:rsidR="009B058F" w:rsidRPr="004167C5">
              <w:rPr>
                <w:rFonts w:ascii="Tahoma" w:hAnsi="Tahoma" w:cs="Tahoma"/>
                <w:sz w:val="14"/>
                <w:szCs w:val="14"/>
                <w:lang w:val="fr-FR"/>
              </w:rPr>
              <w:t> </w:t>
            </w:r>
            <w:r w:rsidRPr="00A3734B">
              <w:rPr>
                <w:rFonts w:ascii="Tahoma" w:hAnsi="Tahoma" w:cs="Tahoma"/>
                <w:sz w:val="14"/>
                <w:szCs w:val="14"/>
              </w:rPr>
              <w:t>пользователя</w:t>
            </w:r>
            <w:r w:rsidRPr="004167C5">
              <w:rPr>
                <w:rFonts w:ascii="Tahoma" w:hAnsi="Tahoma" w:cs="Tahoma"/>
                <w:sz w:val="14"/>
                <w:szCs w:val="14"/>
                <w:lang w:val="fr-FR"/>
              </w:rPr>
              <w:t>»</w:t>
            </w:r>
            <w:bookmarkEnd w:id="469"/>
            <w:bookmarkEnd w:id="470"/>
          </w:p>
        </w:tc>
        <w:tc>
          <w:tcPr>
            <w:tcW w:w="846" w:type="dxa"/>
            <w:tcBorders>
              <w:bottom w:val="single" w:sz="4" w:space="0" w:color="auto"/>
            </w:tcBorders>
            <w:shd w:val="clear" w:color="auto" w:fill="FABF8F"/>
            <w:vAlign w:val="center"/>
          </w:tcPr>
          <w:p w:rsidR="001A63C6" w:rsidRPr="00A3734B" w:rsidRDefault="00DE59ED" w:rsidP="007E466C">
            <w:pPr>
              <w:pStyle w:val="TableText"/>
              <w:widowControl w:val="0"/>
              <w:rPr>
                <w:b/>
                <w:color w:val="000000"/>
                <w:sz w:val="13"/>
                <w:szCs w:val="13"/>
                <w:u w:val="single"/>
              </w:rPr>
            </w:pPr>
            <w:hyperlink w:anchor="_89_System_Center" w:history="1">
              <w:r w:rsidR="009A7994" w:rsidRPr="00A3734B">
                <w:rPr>
                  <w:rStyle w:val="Hyperlink"/>
                  <w:rFonts w:cs="Tahoma"/>
                  <w:b/>
                  <w:sz w:val="13"/>
                  <w:szCs w:val="13"/>
                </w:rPr>
                <w:t>89</w:t>
              </w:r>
            </w:hyperlink>
            <w:hyperlink w:anchor="Srv_101SystemCenter2012" w:history="1"/>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24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533983" w:rsidRDefault="00C45359" w:rsidP="001A63C6">
            <w:pPr>
              <w:pStyle w:val="TableText"/>
              <w:widowControl w:val="0"/>
              <w:spacing w:after="120"/>
              <w:rPr>
                <w:rFonts w:ascii="Tahoma" w:hAnsi="Tahoma" w:cs="Tahoma"/>
                <w:sz w:val="13"/>
                <w:szCs w:val="13"/>
              </w:rPr>
            </w:pPr>
            <w:r w:rsidRPr="00533983">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6864A1" w:rsidRPr="00533983" w:rsidTr="00A3734B">
        <w:trPr>
          <w:trHeight w:val="134"/>
        </w:trPr>
        <w:tc>
          <w:tcPr>
            <w:tcW w:w="2338" w:type="dxa"/>
            <w:gridSpan w:val="2"/>
            <w:tcBorders>
              <w:bottom w:val="single" w:sz="4" w:space="0" w:color="auto"/>
            </w:tcBorders>
            <w:shd w:val="clear" w:color="auto" w:fill="auto"/>
            <w:vAlign w:val="center"/>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471" w:name="_Toc336338095"/>
            <w:bookmarkStart w:id="472" w:name="_Toc352233637"/>
            <w:r w:rsidRPr="00A3734B">
              <w:rPr>
                <w:rFonts w:ascii="Tahoma" w:hAnsi="Tahoma" w:cs="Tahoma"/>
                <w:sz w:val="14"/>
                <w:szCs w:val="14"/>
              </w:rPr>
              <w:t>System</w:t>
            </w:r>
            <w:r w:rsidRPr="004167C5">
              <w:rPr>
                <w:rFonts w:ascii="Tahoma" w:hAnsi="Tahoma" w:cs="Tahoma"/>
                <w:sz w:val="14"/>
                <w:szCs w:val="14"/>
                <w:lang w:val="ru-RU"/>
              </w:rPr>
              <w:t xml:space="preserve"> </w:t>
            </w:r>
            <w:r w:rsidRPr="00A3734B">
              <w:rPr>
                <w:rFonts w:ascii="Tahoma" w:hAnsi="Tahoma" w:cs="Tahoma"/>
                <w:sz w:val="14"/>
                <w:szCs w:val="14"/>
              </w:rPr>
              <w:t>Center</w:t>
            </w:r>
            <w:r w:rsidRPr="004167C5">
              <w:rPr>
                <w:rFonts w:ascii="Tahoma" w:hAnsi="Tahoma" w:cs="Tahoma"/>
                <w:sz w:val="14"/>
                <w:szCs w:val="14"/>
                <w:lang w:val="ru-RU"/>
              </w:rPr>
              <w:t xml:space="preserve"> 2012 </w:t>
            </w:r>
            <w:r w:rsidRPr="00A3734B">
              <w:rPr>
                <w:rFonts w:ascii="Tahoma" w:hAnsi="Tahoma" w:cs="Tahoma"/>
                <w:sz w:val="14"/>
                <w:szCs w:val="14"/>
              </w:rPr>
              <w:t>Configuration</w:t>
            </w:r>
            <w:r w:rsidRPr="004167C5">
              <w:rPr>
                <w:rFonts w:ascii="Tahoma" w:hAnsi="Tahoma" w:cs="Tahoma"/>
                <w:sz w:val="14"/>
                <w:szCs w:val="14"/>
                <w:lang w:val="ru-RU"/>
              </w:rPr>
              <w:t xml:space="preserve"> </w:t>
            </w:r>
            <w:r w:rsidRPr="00A3734B">
              <w:rPr>
                <w:rFonts w:ascii="Tahoma" w:hAnsi="Tahoma" w:cs="Tahoma"/>
                <w:sz w:val="14"/>
                <w:szCs w:val="14"/>
              </w:rPr>
              <w:t>Manager</w:t>
            </w:r>
            <w:r w:rsidRPr="004167C5">
              <w:rPr>
                <w:rFonts w:ascii="Tahoma" w:hAnsi="Tahoma" w:cs="Tahoma"/>
                <w:sz w:val="14"/>
                <w:szCs w:val="14"/>
                <w:lang w:val="ru-RU"/>
              </w:rPr>
              <w:t>, клиентская лицензия на управление (</w:t>
            </w:r>
            <w:r w:rsidRPr="00A3734B">
              <w:rPr>
                <w:rFonts w:ascii="Tahoma" w:hAnsi="Tahoma" w:cs="Tahoma"/>
                <w:sz w:val="14"/>
                <w:szCs w:val="14"/>
              </w:rPr>
              <w:t>Client</w:t>
            </w:r>
            <w:r w:rsidRPr="004167C5">
              <w:rPr>
                <w:rFonts w:ascii="Tahoma" w:hAnsi="Tahoma" w:cs="Tahoma"/>
                <w:sz w:val="14"/>
                <w:szCs w:val="14"/>
                <w:lang w:val="ru-RU"/>
              </w:rPr>
              <w:t xml:space="preserve"> </w:t>
            </w:r>
            <w:r w:rsidRPr="00A3734B">
              <w:rPr>
                <w:rFonts w:ascii="Tahoma" w:hAnsi="Tahoma" w:cs="Tahoma"/>
                <w:sz w:val="14"/>
                <w:szCs w:val="14"/>
              </w:rPr>
              <w:t>ML</w:t>
            </w:r>
            <w:r w:rsidRPr="004167C5">
              <w:rPr>
                <w:rFonts w:ascii="Tahoma" w:hAnsi="Tahoma" w:cs="Tahoma"/>
                <w:sz w:val="14"/>
                <w:szCs w:val="14"/>
                <w:lang w:val="ru-RU"/>
              </w:rPr>
              <w:t>) только для учащихся</w:t>
            </w:r>
            <w:bookmarkEnd w:id="471"/>
            <w:bookmarkEnd w:id="472"/>
          </w:p>
        </w:tc>
        <w:tc>
          <w:tcPr>
            <w:tcW w:w="846" w:type="dxa"/>
            <w:tcBorders>
              <w:bottom w:val="single" w:sz="4" w:space="0" w:color="auto"/>
            </w:tcBorders>
            <w:shd w:val="clear" w:color="auto" w:fill="auto"/>
            <w:vAlign w:val="center"/>
          </w:tcPr>
          <w:p w:rsidR="001A63C6" w:rsidRPr="00A3734B" w:rsidRDefault="00DE59ED" w:rsidP="007E466C">
            <w:pPr>
              <w:pStyle w:val="TableText"/>
              <w:widowControl w:val="0"/>
              <w:rPr>
                <w:b/>
                <w:color w:val="000000"/>
                <w:sz w:val="13"/>
                <w:szCs w:val="13"/>
                <w:u w:val="single"/>
              </w:rPr>
            </w:pPr>
            <w:hyperlink w:anchor="_89_System_Center" w:history="1">
              <w:r w:rsidR="009A7994" w:rsidRPr="00A3734B">
                <w:rPr>
                  <w:rStyle w:val="Hyperlink"/>
                  <w:rFonts w:cs="Tahoma"/>
                  <w:b/>
                  <w:sz w:val="13"/>
                  <w:szCs w:val="13"/>
                </w:rPr>
                <w:t>89</w:t>
              </w:r>
            </w:hyperlink>
            <w:hyperlink w:anchor="Srv_101SystemCenter2012" w:history="1"/>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24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533983" w:rsidRDefault="00C45359" w:rsidP="001A63C6">
            <w:pPr>
              <w:pStyle w:val="TableText"/>
              <w:widowControl w:val="0"/>
              <w:spacing w:after="120"/>
              <w:rPr>
                <w:rFonts w:ascii="Tahoma" w:hAnsi="Tahoma" w:cs="Tahoma"/>
                <w:sz w:val="13"/>
                <w:szCs w:val="13"/>
              </w:rPr>
            </w:pPr>
            <w:r w:rsidRPr="00533983">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6864A1" w:rsidRPr="00533983" w:rsidTr="00A3734B">
        <w:trPr>
          <w:trHeight w:val="134"/>
        </w:trPr>
        <w:tc>
          <w:tcPr>
            <w:tcW w:w="2338" w:type="dxa"/>
            <w:gridSpan w:val="2"/>
            <w:tcBorders>
              <w:bottom w:val="single" w:sz="4" w:space="0" w:color="auto"/>
            </w:tcBorders>
            <w:shd w:val="clear" w:color="auto" w:fill="FABF8F"/>
            <w:vAlign w:val="center"/>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473" w:name="_Toc336338096"/>
            <w:bookmarkStart w:id="474" w:name="_Toc352233638"/>
            <w:r w:rsidRPr="00A3734B">
              <w:rPr>
                <w:rFonts w:ascii="Tahoma" w:hAnsi="Tahoma" w:cs="Tahoma"/>
                <w:sz w:val="14"/>
                <w:szCs w:val="14"/>
              </w:rPr>
              <w:t>System</w:t>
            </w:r>
            <w:r w:rsidRPr="004167C5">
              <w:rPr>
                <w:rFonts w:ascii="Tahoma" w:hAnsi="Tahoma" w:cs="Tahoma"/>
                <w:sz w:val="14"/>
                <w:szCs w:val="14"/>
                <w:lang w:val="ru-RU"/>
              </w:rPr>
              <w:t xml:space="preserve"> </w:t>
            </w:r>
            <w:r w:rsidRPr="00A3734B">
              <w:rPr>
                <w:rFonts w:ascii="Tahoma" w:hAnsi="Tahoma" w:cs="Tahoma"/>
                <w:sz w:val="14"/>
                <w:szCs w:val="14"/>
              </w:rPr>
              <w:t>Center</w:t>
            </w:r>
            <w:r w:rsidRPr="004167C5">
              <w:rPr>
                <w:rFonts w:ascii="Tahoma" w:hAnsi="Tahoma" w:cs="Tahoma"/>
                <w:sz w:val="14"/>
                <w:szCs w:val="14"/>
                <w:lang w:val="ru-RU"/>
              </w:rPr>
              <w:t xml:space="preserve"> 2012 </w:t>
            </w:r>
            <w:r w:rsidRPr="00A3734B">
              <w:rPr>
                <w:rFonts w:ascii="Tahoma" w:hAnsi="Tahoma" w:cs="Tahoma"/>
                <w:sz w:val="14"/>
                <w:szCs w:val="14"/>
              </w:rPr>
              <w:t>Configuration</w:t>
            </w:r>
            <w:r w:rsidRPr="004167C5">
              <w:rPr>
                <w:rFonts w:ascii="Tahoma" w:hAnsi="Tahoma" w:cs="Tahoma"/>
                <w:sz w:val="14"/>
                <w:szCs w:val="14"/>
                <w:lang w:val="ru-RU"/>
              </w:rPr>
              <w:t xml:space="preserve"> </w:t>
            </w:r>
            <w:r w:rsidRPr="00A3734B">
              <w:rPr>
                <w:rFonts w:ascii="Tahoma" w:hAnsi="Tahoma" w:cs="Tahoma"/>
                <w:sz w:val="14"/>
                <w:szCs w:val="14"/>
              </w:rPr>
              <w:t>Manager</w:t>
            </w:r>
            <w:r w:rsidRPr="004167C5">
              <w:rPr>
                <w:rFonts w:ascii="Tahoma" w:hAnsi="Tahoma" w:cs="Tahoma"/>
                <w:sz w:val="14"/>
                <w:szCs w:val="14"/>
                <w:lang w:val="ru-RU"/>
              </w:rPr>
              <w:t>, клиентская лицензия на управление «на операционную среду»</w:t>
            </w:r>
            <w:bookmarkEnd w:id="473"/>
            <w:bookmarkEnd w:id="474"/>
          </w:p>
        </w:tc>
        <w:tc>
          <w:tcPr>
            <w:tcW w:w="846" w:type="dxa"/>
            <w:tcBorders>
              <w:bottom w:val="single" w:sz="4" w:space="0" w:color="auto"/>
            </w:tcBorders>
            <w:shd w:val="clear" w:color="auto" w:fill="FABF8F"/>
            <w:vAlign w:val="center"/>
          </w:tcPr>
          <w:p w:rsidR="001A63C6" w:rsidRPr="00A3734B" w:rsidRDefault="00DE59ED" w:rsidP="007E466C">
            <w:pPr>
              <w:pStyle w:val="TableText"/>
              <w:widowControl w:val="0"/>
              <w:rPr>
                <w:b/>
                <w:color w:val="000000"/>
                <w:sz w:val="13"/>
                <w:szCs w:val="13"/>
                <w:u w:val="single"/>
              </w:rPr>
            </w:pPr>
            <w:hyperlink w:anchor="_89_System_Center" w:history="1">
              <w:r w:rsidR="009A7994" w:rsidRPr="00A3734B">
                <w:rPr>
                  <w:rStyle w:val="Hyperlink"/>
                  <w:rFonts w:cs="Tahoma"/>
                  <w:b/>
                  <w:sz w:val="13"/>
                  <w:szCs w:val="13"/>
                </w:rPr>
                <w:t>89</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24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Arial" w:hAnsi="Arial" w:cs="Arial"/>
                <w:sz w:val="13"/>
                <w:szCs w:val="13"/>
              </w:rPr>
              <w:t>3</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Arial" w:hAnsi="Arial" w:cs="Arial"/>
                <w:sz w:val="13"/>
                <w:szCs w:val="13"/>
              </w:rPr>
              <w:t>2</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Arial" w:hAnsi="Arial" w:cs="Arial"/>
                <w:sz w:val="13"/>
                <w:szCs w:val="13"/>
              </w:rPr>
              <w:t>2</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Arial" w:hAnsi="Arial" w:cs="Arial"/>
                <w:sz w:val="13"/>
                <w:szCs w:val="13"/>
              </w:rPr>
              <w:t>2</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Arial" w:hAnsi="Arial" w:cs="Arial"/>
                <w:sz w:val="13"/>
                <w:szCs w:val="13"/>
              </w:rPr>
              <w:t>1</w:t>
            </w:r>
          </w:p>
        </w:tc>
        <w:tc>
          <w:tcPr>
            <w:tcW w:w="36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Arial" w:hAnsi="Arial" w:cs="Arial"/>
                <w:sz w:val="13"/>
                <w:szCs w:val="13"/>
              </w:rPr>
              <w:t>1</w:t>
            </w: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24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6864A1" w:rsidRPr="00533983" w:rsidTr="00A3734B">
        <w:trPr>
          <w:trHeight w:val="134"/>
        </w:trPr>
        <w:tc>
          <w:tcPr>
            <w:tcW w:w="2338" w:type="dxa"/>
            <w:gridSpan w:val="2"/>
            <w:tcBorders>
              <w:bottom w:val="single" w:sz="4" w:space="0" w:color="auto"/>
            </w:tcBorders>
            <w:shd w:val="clear" w:color="auto" w:fill="auto"/>
            <w:vAlign w:val="center"/>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475" w:name="_Toc336338097"/>
            <w:bookmarkStart w:id="476" w:name="_Toc352233639"/>
            <w:r w:rsidRPr="00A3734B">
              <w:rPr>
                <w:rFonts w:ascii="Tahoma" w:hAnsi="Tahoma" w:cs="Tahoma"/>
                <w:sz w:val="14"/>
                <w:szCs w:val="14"/>
              </w:rPr>
              <w:t>System</w:t>
            </w:r>
            <w:r w:rsidRPr="004167C5">
              <w:rPr>
                <w:rFonts w:ascii="Tahoma" w:hAnsi="Tahoma" w:cs="Tahoma"/>
                <w:sz w:val="14"/>
                <w:szCs w:val="14"/>
                <w:lang w:val="ru-RU"/>
              </w:rPr>
              <w:t xml:space="preserve"> </w:t>
            </w:r>
            <w:r w:rsidRPr="00A3734B">
              <w:rPr>
                <w:rFonts w:ascii="Tahoma" w:hAnsi="Tahoma" w:cs="Tahoma"/>
                <w:sz w:val="14"/>
                <w:szCs w:val="14"/>
              </w:rPr>
              <w:t>Center</w:t>
            </w:r>
            <w:r w:rsidRPr="004167C5">
              <w:rPr>
                <w:rFonts w:ascii="Tahoma" w:hAnsi="Tahoma" w:cs="Tahoma"/>
                <w:sz w:val="14"/>
                <w:szCs w:val="14"/>
                <w:lang w:val="ru-RU"/>
              </w:rPr>
              <w:t xml:space="preserve"> 2012 </w:t>
            </w:r>
            <w:r w:rsidRPr="00A3734B">
              <w:rPr>
                <w:rFonts w:ascii="Tahoma" w:hAnsi="Tahoma" w:cs="Tahoma"/>
                <w:sz w:val="14"/>
                <w:szCs w:val="14"/>
              </w:rPr>
              <w:t>Configuration</w:t>
            </w:r>
            <w:r w:rsidRPr="004167C5">
              <w:rPr>
                <w:rFonts w:ascii="Tahoma" w:hAnsi="Tahoma" w:cs="Tahoma"/>
                <w:sz w:val="14"/>
                <w:szCs w:val="14"/>
                <w:lang w:val="ru-RU"/>
              </w:rPr>
              <w:t xml:space="preserve"> </w:t>
            </w:r>
            <w:r w:rsidRPr="00A3734B">
              <w:rPr>
                <w:rFonts w:ascii="Tahoma" w:hAnsi="Tahoma" w:cs="Tahoma"/>
                <w:sz w:val="14"/>
                <w:szCs w:val="14"/>
              </w:rPr>
              <w:t>Manager</w:t>
            </w:r>
            <w:r w:rsidRPr="004167C5">
              <w:rPr>
                <w:rFonts w:ascii="Tahoma" w:hAnsi="Tahoma" w:cs="Tahoma"/>
                <w:sz w:val="14"/>
                <w:szCs w:val="14"/>
                <w:lang w:val="ru-RU"/>
              </w:rPr>
              <w:t>, клиентская лицензия на управление «на пользователя»</w:t>
            </w:r>
            <w:bookmarkEnd w:id="475"/>
            <w:bookmarkEnd w:id="476"/>
          </w:p>
        </w:tc>
        <w:tc>
          <w:tcPr>
            <w:tcW w:w="846" w:type="dxa"/>
            <w:tcBorders>
              <w:bottom w:val="single" w:sz="4" w:space="0" w:color="auto"/>
            </w:tcBorders>
            <w:shd w:val="clear" w:color="auto" w:fill="auto"/>
            <w:vAlign w:val="center"/>
          </w:tcPr>
          <w:p w:rsidR="001A63C6" w:rsidRPr="00A3734B" w:rsidRDefault="00DE59ED" w:rsidP="007E466C">
            <w:pPr>
              <w:pStyle w:val="TableText"/>
              <w:widowControl w:val="0"/>
              <w:rPr>
                <w:b/>
                <w:color w:val="000000"/>
                <w:sz w:val="13"/>
                <w:szCs w:val="13"/>
                <w:u w:val="single"/>
              </w:rPr>
            </w:pPr>
            <w:hyperlink w:anchor="_89_System_Center" w:history="1">
              <w:r w:rsidR="009A7994" w:rsidRPr="00A3734B">
                <w:rPr>
                  <w:rStyle w:val="Hyperlink"/>
                  <w:rFonts w:cs="Tahoma"/>
                  <w:b/>
                  <w:sz w:val="13"/>
                  <w:szCs w:val="13"/>
                </w:rPr>
                <w:t>89</w:t>
              </w:r>
            </w:hyperlink>
            <w:hyperlink w:anchor="Srv_101SystemCenter2012" w:history="1"/>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24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3</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240"/>
              <w:rPr>
                <w:rFonts w:ascii="Tahoma" w:hAnsi="Tahoma" w:cs="Tahoma"/>
                <w:sz w:val="13"/>
              </w:rPr>
            </w:pPr>
            <w:r w:rsidRPr="00533983">
              <w:rPr>
                <w:rFonts w:ascii="Tahoma" w:hAnsi="Tahoma" w:cs="Tahoma"/>
                <w:sz w:val="13"/>
              </w:rPr>
              <w:t>AO, 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6864A1" w:rsidRPr="00533983" w:rsidTr="00A3734B">
        <w:trPr>
          <w:trHeight w:val="134"/>
        </w:trPr>
        <w:tc>
          <w:tcPr>
            <w:tcW w:w="2338" w:type="dxa"/>
            <w:gridSpan w:val="2"/>
            <w:tcBorders>
              <w:bottom w:val="single" w:sz="4" w:space="0" w:color="auto"/>
            </w:tcBorders>
            <w:shd w:val="clear" w:color="auto" w:fill="FABF8F"/>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477" w:name="_Toc336338098"/>
            <w:bookmarkStart w:id="478" w:name="_Toc352233640"/>
            <w:r w:rsidRPr="00A3734B">
              <w:rPr>
                <w:rFonts w:ascii="Tahoma" w:hAnsi="Tahoma" w:cs="Tahoma"/>
                <w:sz w:val="14"/>
                <w:szCs w:val="14"/>
              </w:rPr>
              <w:t>System</w:t>
            </w:r>
            <w:r w:rsidRPr="004167C5">
              <w:rPr>
                <w:rFonts w:ascii="Tahoma" w:hAnsi="Tahoma" w:cs="Tahoma"/>
                <w:sz w:val="14"/>
                <w:szCs w:val="14"/>
                <w:lang w:val="ru-RU"/>
              </w:rPr>
              <w:t xml:space="preserve"> </w:t>
            </w:r>
            <w:r w:rsidRPr="00A3734B">
              <w:rPr>
                <w:rFonts w:ascii="Tahoma" w:hAnsi="Tahoma" w:cs="Tahoma"/>
                <w:sz w:val="14"/>
                <w:szCs w:val="14"/>
              </w:rPr>
              <w:t>Center</w:t>
            </w:r>
            <w:r w:rsidRPr="004167C5">
              <w:rPr>
                <w:rFonts w:ascii="Tahoma" w:hAnsi="Tahoma" w:cs="Tahoma"/>
                <w:sz w:val="14"/>
                <w:szCs w:val="14"/>
                <w:lang w:val="ru-RU"/>
              </w:rPr>
              <w:t xml:space="preserve"> 2012 </w:t>
            </w:r>
            <w:r w:rsidRPr="00A3734B">
              <w:rPr>
                <w:rFonts w:ascii="Tahoma" w:hAnsi="Tahoma" w:cs="Tahoma"/>
                <w:sz w:val="14"/>
                <w:szCs w:val="14"/>
              </w:rPr>
              <w:t>Datacenter</w:t>
            </w:r>
            <w:r w:rsidRPr="004167C5">
              <w:rPr>
                <w:rFonts w:ascii="Tahoma" w:hAnsi="Tahoma" w:cs="Tahoma"/>
                <w:sz w:val="14"/>
                <w:szCs w:val="14"/>
                <w:lang w:val="ru-RU"/>
              </w:rPr>
              <w:t xml:space="preserve"> </w:t>
            </w:r>
            <w:r w:rsidRPr="00A3734B">
              <w:rPr>
                <w:rFonts w:ascii="Tahoma" w:hAnsi="Tahoma" w:cs="Tahoma"/>
                <w:sz w:val="14"/>
                <w:szCs w:val="14"/>
              </w:rPr>
              <w:t>Server</w:t>
            </w:r>
            <w:r w:rsidRPr="004167C5">
              <w:rPr>
                <w:rFonts w:ascii="Tahoma" w:hAnsi="Tahoma" w:cs="Tahoma"/>
                <w:sz w:val="14"/>
                <w:szCs w:val="14"/>
                <w:lang w:val="ru-RU"/>
              </w:rPr>
              <w:t>, лицензия на управление (2-процессорная)</w:t>
            </w:r>
            <w:bookmarkEnd w:id="477"/>
            <w:bookmarkEnd w:id="478"/>
          </w:p>
        </w:tc>
        <w:tc>
          <w:tcPr>
            <w:tcW w:w="846" w:type="dxa"/>
            <w:tcBorders>
              <w:bottom w:val="single" w:sz="4" w:space="0" w:color="auto"/>
            </w:tcBorders>
            <w:shd w:val="clear" w:color="auto" w:fill="FABF8F"/>
            <w:vAlign w:val="center"/>
          </w:tcPr>
          <w:p w:rsidR="001A63C6" w:rsidRPr="00A3734B" w:rsidRDefault="00DE59ED" w:rsidP="007E466C">
            <w:pPr>
              <w:pStyle w:val="TableText"/>
              <w:widowControl w:val="0"/>
              <w:rPr>
                <w:b/>
                <w:color w:val="000000"/>
                <w:sz w:val="13"/>
                <w:szCs w:val="13"/>
                <w:u w:val="single"/>
              </w:rPr>
            </w:pPr>
            <w:hyperlink w:anchor="_89_System_Center" w:history="1">
              <w:r w:rsidR="009A7994" w:rsidRPr="00A3734B">
                <w:rPr>
                  <w:rStyle w:val="Hyperlink"/>
                  <w:rFonts w:cs="Tahoma"/>
                  <w:b/>
                  <w:sz w:val="13"/>
                  <w:szCs w:val="13"/>
                </w:rPr>
                <w:t>89</w:t>
              </w:r>
            </w:hyperlink>
            <w:hyperlink w:anchor="Srv_101SystemCenter2012" w:history="1"/>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6864A1" w:rsidRPr="00533983" w:rsidTr="00A3734B">
        <w:trPr>
          <w:trHeight w:val="134"/>
        </w:trPr>
        <w:tc>
          <w:tcPr>
            <w:tcW w:w="2338" w:type="dxa"/>
            <w:gridSpan w:val="2"/>
            <w:tcBorders>
              <w:bottom w:val="single" w:sz="4" w:space="0" w:color="auto"/>
            </w:tcBorders>
            <w:shd w:val="clear" w:color="auto" w:fill="auto"/>
            <w:vAlign w:val="center"/>
          </w:tcPr>
          <w:p w:rsidR="001A63C6" w:rsidRPr="00A3734B" w:rsidRDefault="001A63C6" w:rsidP="007E466C">
            <w:pPr>
              <w:pStyle w:val="ProductNames"/>
              <w:spacing w:before="60" w:after="60"/>
              <w:rPr>
                <w:rFonts w:ascii="Tahoma" w:hAnsi="Tahoma" w:cs="Tahoma"/>
                <w:sz w:val="14"/>
                <w:szCs w:val="14"/>
              </w:rPr>
            </w:pPr>
            <w:bookmarkStart w:id="479" w:name="_Toc352233641"/>
            <w:r w:rsidRPr="00A3734B">
              <w:rPr>
                <w:rFonts w:ascii="Tahoma" w:hAnsi="Tahoma" w:cs="Tahoma"/>
                <w:sz w:val="14"/>
                <w:szCs w:val="14"/>
              </w:rPr>
              <w:t>System Center 2012 Endpoint Protection</w:t>
            </w:r>
            <w:bookmarkEnd w:id="479"/>
          </w:p>
        </w:tc>
        <w:tc>
          <w:tcPr>
            <w:tcW w:w="846" w:type="dxa"/>
            <w:tcBorders>
              <w:bottom w:val="single" w:sz="4" w:space="0" w:color="auto"/>
            </w:tcBorders>
            <w:shd w:val="clear" w:color="auto" w:fill="auto"/>
            <w:vAlign w:val="center"/>
          </w:tcPr>
          <w:p w:rsidR="001A63C6" w:rsidRPr="00A3734B" w:rsidRDefault="00DE59ED" w:rsidP="005C06BC">
            <w:pPr>
              <w:pStyle w:val="TableText"/>
              <w:widowControl w:val="0"/>
              <w:rPr>
                <w:b/>
                <w:color w:val="000000"/>
                <w:sz w:val="13"/>
                <w:szCs w:val="13"/>
                <w:u w:val="single"/>
              </w:rPr>
            </w:pPr>
            <w:hyperlink w:anchor="_103_System_Center" w:history="1">
              <w:r w:rsidR="005B0EC7" w:rsidRPr="00A3734B">
                <w:rPr>
                  <w:rStyle w:val="Hyperlink"/>
                  <w:b/>
                  <w:sz w:val="13"/>
                  <w:szCs w:val="13"/>
                </w:rPr>
                <w:t>90</w:t>
              </w:r>
            </w:hyperlink>
            <w:hyperlink w:anchor="Srv_102SysCtr2012EndpointProt" w:history="1"/>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7E466C">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7E466C">
            <w:pPr>
              <w:pStyle w:val="TableText"/>
              <w:widowControl w:val="0"/>
              <w:rPr>
                <w:rFonts w:ascii="Tahoma" w:hAnsi="Tahoma" w:cs="Tahoma"/>
                <w:sz w:val="13"/>
                <w:szCs w:val="13"/>
              </w:rPr>
            </w:pPr>
            <w:r w:rsidRPr="0053398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vAlign w:val="center"/>
          </w:tcPr>
          <w:p w:rsidR="001A63C6" w:rsidRPr="00533983" w:rsidRDefault="001A63C6" w:rsidP="007E466C">
            <w:pPr>
              <w:pStyle w:val="TableText"/>
              <w:widowControl w:val="0"/>
              <w:rPr>
                <w:rFonts w:ascii="Tahoma" w:hAnsi="Tahoma" w:cs="Tahoma"/>
                <w:sz w:val="13"/>
              </w:rPr>
            </w:pPr>
            <w:r w:rsidRPr="00533983">
              <w:rPr>
                <w:rFonts w:ascii="Tahoma" w:hAnsi="Tahoma" w:cs="Tahoma"/>
                <w:sz w:val="13"/>
              </w:rPr>
              <w:t>AO, 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134"/>
        </w:trPr>
        <w:tc>
          <w:tcPr>
            <w:tcW w:w="2338" w:type="dxa"/>
            <w:gridSpan w:val="2"/>
            <w:tcBorders>
              <w:bottom w:val="single" w:sz="4" w:space="0" w:color="auto"/>
            </w:tcBorders>
            <w:shd w:val="clear" w:color="auto" w:fill="FABF8F"/>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480" w:name="_Toc336338100"/>
            <w:bookmarkStart w:id="481" w:name="_Toc352233642"/>
            <w:r w:rsidRPr="00A3734B">
              <w:rPr>
                <w:rFonts w:ascii="Tahoma" w:hAnsi="Tahoma" w:cs="Tahoma"/>
                <w:sz w:val="14"/>
                <w:szCs w:val="14"/>
              </w:rPr>
              <w:t>System</w:t>
            </w:r>
            <w:r w:rsidRPr="004167C5">
              <w:rPr>
                <w:rFonts w:ascii="Tahoma" w:hAnsi="Tahoma" w:cs="Tahoma"/>
                <w:sz w:val="14"/>
                <w:szCs w:val="14"/>
                <w:lang w:val="ru-RU"/>
              </w:rPr>
              <w:t xml:space="preserve"> </w:t>
            </w:r>
            <w:r w:rsidRPr="00A3734B">
              <w:rPr>
                <w:rFonts w:ascii="Tahoma" w:hAnsi="Tahoma" w:cs="Tahoma"/>
                <w:sz w:val="14"/>
                <w:szCs w:val="14"/>
              </w:rPr>
              <w:t>Center</w:t>
            </w:r>
            <w:r w:rsidRPr="004167C5">
              <w:rPr>
                <w:rFonts w:ascii="Tahoma" w:hAnsi="Tahoma" w:cs="Tahoma"/>
                <w:sz w:val="14"/>
                <w:szCs w:val="14"/>
                <w:lang w:val="ru-RU"/>
              </w:rPr>
              <w:t xml:space="preserve"> 2012 </w:t>
            </w:r>
            <w:r w:rsidRPr="00A3734B">
              <w:rPr>
                <w:rFonts w:ascii="Tahoma" w:hAnsi="Tahoma" w:cs="Tahoma"/>
                <w:sz w:val="14"/>
                <w:szCs w:val="14"/>
              </w:rPr>
              <w:t>Standard</w:t>
            </w:r>
            <w:r w:rsidRPr="004167C5">
              <w:rPr>
                <w:rFonts w:ascii="Tahoma" w:hAnsi="Tahoma" w:cs="Tahoma"/>
                <w:sz w:val="14"/>
                <w:szCs w:val="14"/>
                <w:lang w:val="ru-RU"/>
              </w:rPr>
              <w:t xml:space="preserve"> </w:t>
            </w:r>
            <w:r w:rsidRPr="00A3734B">
              <w:rPr>
                <w:rFonts w:ascii="Tahoma" w:hAnsi="Tahoma" w:cs="Tahoma"/>
                <w:sz w:val="14"/>
                <w:szCs w:val="14"/>
              </w:rPr>
              <w:t>Server</w:t>
            </w:r>
            <w:r w:rsidRPr="004167C5">
              <w:rPr>
                <w:rFonts w:ascii="Tahoma" w:hAnsi="Tahoma" w:cs="Tahoma"/>
                <w:sz w:val="14"/>
                <w:szCs w:val="14"/>
                <w:lang w:val="ru-RU"/>
              </w:rPr>
              <w:t>, лицензия на управление (2-процессорная)</w:t>
            </w:r>
            <w:bookmarkEnd w:id="480"/>
            <w:bookmarkEnd w:id="481"/>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spacing w:before="240"/>
              <w:rPr>
                <w:b/>
                <w:color w:val="000000"/>
                <w:sz w:val="13"/>
                <w:szCs w:val="13"/>
                <w:u w:val="single"/>
              </w:rPr>
            </w:pPr>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30</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bottom"/>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OL/OV</w:t>
            </w:r>
          </w:p>
        </w:tc>
      </w:tr>
      <w:tr w:rsidR="009E5BF9" w:rsidRPr="00533983" w:rsidTr="00A3734B">
        <w:trPr>
          <w:trHeight w:val="134"/>
        </w:trPr>
        <w:tc>
          <w:tcPr>
            <w:tcW w:w="2338" w:type="dxa"/>
            <w:gridSpan w:val="2"/>
            <w:tcBorders>
              <w:bottom w:val="single" w:sz="4" w:space="0" w:color="auto"/>
            </w:tcBorders>
            <w:shd w:val="clear" w:color="auto" w:fill="auto"/>
            <w:vAlign w:val="center"/>
          </w:tcPr>
          <w:p w:rsidR="001A63C6" w:rsidRPr="00A3734B" w:rsidRDefault="001A63C6" w:rsidP="00576041">
            <w:pPr>
              <w:pStyle w:val="ProductNames"/>
              <w:spacing w:beforeLines="20" w:before="48" w:afterLines="20" w:after="48"/>
              <w:rPr>
                <w:rFonts w:ascii="Tahoma" w:hAnsi="Tahoma" w:cs="Tahoma"/>
                <w:sz w:val="14"/>
                <w:szCs w:val="14"/>
              </w:rPr>
            </w:pPr>
            <w:bookmarkStart w:id="482" w:name="_Toc336338101"/>
            <w:bookmarkStart w:id="483" w:name="_Toc352233643"/>
            <w:r w:rsidRPr="00A3734B">
              <w:rPr>
                <w:rFonts w:ascii="Tahoma" w:hAnsi="Tahoma" w:cs="Tahoma"/>
                <w:sz w:val="14"/>
                <w:szCs w:val="14"/>
              </w:rPr>
              <w:t>TechNet Plus Single User</w:t>
            </w:r>
            <w:bookmarkEnd w:id="482"/>
            <w:bookmarkEnd w:id="483"/>
          </w:p>
        </w:tc>
        <w:tc>
          <w:tcPr>
            <w:tcW w:w="846" w:type="dxa"/>
            <w:tcBorders>
              <w:bottom w:val="single" w:sz="4" w:space="0" w:color="auto"/>
            </w:tcBorders>
            <w:shd w:val="clear" w:color="auto" w:fill="auto"/>
            <w:vAlign w:val="center"/>
          </w:tcPr>
          <w:p w:rsidR="001A63C6" w:rsidRPr="00A3734B" w:rsidRDefault="00DE59ED" w:rsidP="007E466C">
            <w:pPr>
              <w:pStyle w:val="TableText"/>
              <w:widowControl w:val="0"/>
              <w:rPr>
                <w:rStyle w:val="EndnoteReference"/>
                <w:rFonts w:cs="Tahoma"/>
                <w:b w:val="0"/>
                <w:color w:val="000000"/>
                <w:position w:val="-11"/>
                <w:sz w:val="13"/>
                <w:szCs w:val="13"/>
                <w:u w:val="single"/>
              </w:rPr>
            </w:pPr>
            <w:hyperlink w:anchor="_91_TechNet_Plus" w:history="1">
              <w:r w:rsidR="005B0EC7" w:rsidRPr="00A3734B">
                <w:rPr>
                  <w:rStyle w:val="Hyperlink"/>
                  <w:b/>
                  <w:sz w:val="13"/>
                  <w:szCs w:val="13"/>
                </w:rPr>
                <w:t>91</w:t>
              </w:r>
            </w:hyperlink>
            <w:hyperlink w:anchor="Srv_103TechNetPlusSingleUser" w:history="1"/>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w:t>
            </w:r>
          </w:p>
        </w:tc>
      </w:tr>
      <w:tr w:rsidR="00EF228F"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484" w:name="_Toc336338102"/>
            <w:bookmarkStart w:id="485" w:name="_Toc352233644"/>
            <w:r w:rsidRPr="00A3734B">
              <w:rPr>
                <w:rFonts w:ascii="Tahoma" w:hAnsi="Tahoma" w:cs="Tahoma"/>
                <w:b w:val="0"/>
                <w:sz w:val="14"/>
                <w:szCs w:val="14"/>
              </w:rPr>
              <w:t>VDI Suite</w:t>
            </w:r>
            <w:bookmarkEnd w:id="484"/>
            <w:bookmarkEnd w:id="485"/>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b/>
                <w:sz w:val="13"/>
                <w:szCs w:val="13"/>
                <w:u w:val="single"/>
              </w:rPr>
            </w:pPr>
          </w:p>
        </w:tc>
        <w:tc>
          <w:tcPr>
            <w:tcW w:w="45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rPr>
                <w:rFonts w:ascii="Tahoma" w:hAnsi="Tahoma" w:cs="Tahoma"/>
                <w:sz w:val="13"/>
                <w:szCs w:val="13"/>
              </w:rPr>
            </w:pPr>
            <w:r w:rsidRPr="00533983">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rPr>
                <w:rFonts w:ascii="Tahoma" w:hAnsi="Tahoma" w:cs="Tahoma"/>
                <w:sz w:val="13"/>
                <w:szCs w:val="13"/>
              </w:rPr>
            </w:pPr>
            <w:r w:rsidRPr="0053398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rPr>
                <w:rFonts w:ascii="Tahoma" w:hAnsi="Tahoma" w:cs="Tahoma"/>
                <w:sz w:val="13"/>
                <w:szCs w:val="13"/>
              </w:rPr>
            </w:pPr>
            <w:r w:rsidRPr="0053398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rPr>
                <w:rFonts w:ascii="Tahoma" w:hAnsi="Tahoma" w:cs="Tahoma"/>
                <w:sz w:val="13"/>
                <w:szCs w:val="13"/>
              </w:rPr>
            </w:pPr>
            <w:r w:rsidRPr="00533983">
              <w:rPr>
                <w:rFonts w:ascii="Tahoma" w:hAnsi="Tahoma" w:cs="Tahoma"/>
                <w:sz w:val="13"/>
                <w:szCs w:val="13"/>
              </w:rPr>
              <w:t>P</w:t>
            </w:r>
          </w:p>
        </w:tc>
        <w:tc>
          <w:tcPr>
            <w:tcW w:w="540" w:type="dxa"/>
            <w:tcBorders>
              <w:bottom w:val="single" w:sz="4" w:space="0" w:color="auto"/>
            </w:tcBorders>
            <w:shd w:val="clear" w:color="auto" w:fill="FABF8F"/>
          </w:tcPr>
          <w:p w:rsidR="001A63C6" w:rsidRPr="00533983" w:rsidRDefault="001A63C6" w:rsidP="001A63C6">
            <w:pPr>
              <w:pStyle w:val="TableText"/>
              <w:rPr>
                <w:rFonts w:ascii="Tahoma" w:hAnsi="Tahoma" w:cs="Tahoma"/>
                <w:sz w:val="13"/>
                <w:szCs w:val="13"/>
              </w:rPr>
            </w:pPr>
            <w:r w:rsidRPr="00533983">
              <w:rPr>
                <w:rFonts w:ascii="Tahoma" w:hAnsi="Tahoma" w:cs="Tahoma"/>
                <w:sz w:val="13"/>
                <w:szCs w:val="13"/>
              </w:rPr>
              <w:t>A,ST</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215"/>
        </w:trPr>
        <w:tc>
          <w:tcPr>
            <w:tcW w:w="2338" w:type="dxa"/>
            <w:gridSpan w:val="2"/>
            <w:tcBorders>
              <w:bottom w:val="single" w:sz="4" w:space="0" w:color="auto"/>
            </w:tcBorders>
            <w:shd w:val="clear" w:color="auto" w:fill="auto"/>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486" w:name="_Toc336338103"/>
            <w:bookmarkStart w:id="487" w:name="_Toc352233645"/>
            <w:r w:rsidRPr="00A3734B">
              <w:rPr>
                <w:rFonts w:ascii="Tahoma" w:hAnsi="Tahoma" w:cs="Tahoma"/>
                <w:b w:val="0"/>
                <w:sz w:val="14"/>
                <w:szCs w:val="14"/>
              </w:rPr>
              <w:t>VDI Suite с MDOP</w:t>
            </w:r>
            <w:bookmarkEnd w:id="486"/>
            <w:bookmarkEnd w:id="487"/>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b/>
                <w:sz w:val="13"/>
                <w:szCs w:val="13"/>
                <w:u w:val="single"/>
              </w:rPr>
            </w:pPr>
          </w:p>
        </w:tc>
        <w:tc>
          <w:tcPr>
            <w:tcW w:w="45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rPr>
                <w:rFonts w:ascii="Tahoma" w:hAnsi="Tahoma" w:cs="Tahoma"/>
                <w:sz w:val="13"/>
                <w:szCs w:val="13"/>
              </w:rPr>
            </w:pPr>
            <w:r w:rsidRPr="00533983">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rPr>
                <w:rFonts w:ascii="Tahoma" w:hAnsi="Tahoma" w:cs="Tahoma"/>
                <w:sz w:val="13"/>
                <w:szCs w:val="13"/>
              </w:rPr>
            </w:pPr>
            <w:r w:rsidRPr="0053398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rPr>
                <w:rFonts w:ascii="Tahoma" w:hAnsi="Tahoma" w:cs="Tahoma"/>
                <w:sz w:val="13"/>
                <w:szCs w:val="13"/>
              </w:rPr>
            </w:pPr>
            <w:r w:rsidRPr="0053398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rPr>
                <w:rFonts w:ascii="Tahoma" w:hAnsi="Tahoma" w:cs="Tahoma"/>
                <w:sz w:val="13"/>
                <w:szCs w:val="13"/>
              </w:rPr>
            </w:pPr>
            <w:r w:rsidRPr="00533983">
              <w:rPr>
                <w:rFonts w:ascii="Tahoma" w:hAnsi="Tahoma" w:cs="Tahoma"/>
                <w:sz w:val="13"/>
                <w:szCs w:val="13"/>
              </w:rPr>
              <w:t>E, P</w:t>
            </w:r>
          </w:p>
        </w:tc>
        <w:tc>
          <w:tcPr>
            <w:tcW w:w="540" w:type="dxa"/>
            <w:tcBorders>
              <w:bottom w:val="single" w:sz="4" w:space="0" w:color="auto"/>
            </w:tcBorders>
            <w:shd w:val="clear" w:color="auto" w:fill="auto"/>
          </w:tcPr>
          <w:p w:rsidR="001A63C6" w:rsidRPr="00533983" w:rsidRDefault="001A63C6" w:rsidP="001A63C6">
            <w:pPr>
              <w:pStyle w:val="TableText"/>
              <w:rPr>
                <w:rFonts w:ascii="Tahoma" w:hAnsi="Tahoma" w:cs="Tahoma"/>
                <w:sz w:val="13"/>
                <w:szCs w:val="13"/>
              </w:rPr>
            </w:pPr>
            <w:r w:rsidRPr="00533983">
              <w:rPr>
                <w:rFonts w:ascii="Tahoma" w:hAnsi="Tahoma" w:cs="Tahoma"/>
                <w:sz w:val="13"/>
                <w:szCs w:val="13"/>
              </w:rPr>
              <w:t>A,ST</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260"/>
        </w:trPr>
        <w:tc>
          <w:tcPr>
            <w:tcW w:w="2338" w:type="dxa"/>
            <w:gridSpan w:val="2"/>
            <w:tcBorders>
              <w:bottom w:val="single" w:sz="4" w:space="0" w:color="auto"/>
            </w:tcBorders>
            <w:shd w:val="clear" w:color="auto" w:fill="FABF8F"/>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488" w:name="_Toc336338104"/>
            <w:bookmarkStart w:id="489" w:name="_Toc352233646"/>
            <w:r w:rsidRPr="00A3734B">
              <w:rPr>
                <w:rFonts w:ascii="Tahoma" w:hAnsi="Tahoma" w:cs="Tahoma"/>
                <w:b w:val="0"/>
                <w:sz w:val="14"/>
                <w:szCs w:val="14"/>
              </w:rPr>
              <w:t>VDI Standard Suite</w:t>
            </w:r>
            <w:bookmarkEnd w:id="488"/>
            <w:bookmarkEnd w:id="489"/>
          </w:p>
        </w:tc>
        <w:tc>
          <w:tcPr>
            <w:tcW w:w="846" w:type="dxa"/>
            <w:tcBorders>
              <w:bottom w:val="single" w:sz="4" w:space="0" w:color="auto"/>
            </w:tcBorders>
            <w:shd w:val="clear" w:color="auto" w:fill="FABF8F"/>
            <w:vAlign w:val="center"/>
          </w:tcPr>
          <w:p w:rsidR="001A63C6" w:rsidRPr="00A3734B" w:rsidRDefault="00DE59ED" w:rsidP="001A63C6">
            <w:pPr>
              <w:pStyle w:val="TableText"/>
              <w:widowControl w:val="0"/>
              <w:rPr>
                <w:rStyle w:val="EndnoteReference"/>
                <w:b w:val="0"/>
                <w:sz w:val="13"/>
                <w:szCs w:val="13"/>
              </w:rPr>
            </w:pPr>
            <w:hyperlink w:anchor="_92_VDI_Standard" w:history="1">
              <w:r w:rsidR="005B0EC7" w:rsidRPr="00A3734B">
                <w:rPr>
                  <w:rStyle w:val="Hyperlink"/>
                  <w:b/>
                  <w:sz w:val="13"/>
                  <w:szCs w:val="13"/>
                </w:rPr>
                <w:t>92</w:t>
              </w:r>
            </w:hyperlink>
          </w:p>
        </w:tc>
        <w:tc>
          <w:tcPr>
            <w:tcW w:w="45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260"/>
        </w:trPr>
        <w:tc>
          <w:tcPr>
            <w:tcW w:w="2338" w:type="dxa"/>
            <w:gridSpan w:val="2"/>
            <w:tcBorders>
              <w:bottom w:val="single" w:sz="4" w:space="0" w:color="auto"/>
            </w:tcBorders>
            <w:shd w:val="clear" w:color="auto" w:fill="auto"/>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490" w:name="_Toc336338105"/>
            <w:bookmarkStart w:id="491" w:name="_Toc352233647"/>
            <w:r w:rsidRPr="00A3734B">
              <w:rPr>
                <w:rFonts w:ascii="Tahoma" w:hAnsi="Tahoma" w:cs="Tahoma"/>
                <w:b w:val="0"/>
                <w:sz w:val="14"/>
                <w:szCs w:val="14"/>
              </w:rPr>
              <w:t>VDI Standard Suite с MDOP</w:t>
            </w:r>
            <w:bookmarkEnd w:id="490"/>
            <w:bookmarkEnd w:id="491"/>
          </w:p>
        </w:tc>
        <w:tc>
          <w:tcPr>
            <w:tcW w:w="846" w:type="dxa"/>
            <w:tcBorders>
              <w:bottom w:val="single" w:sz="4" w:space="0" w:color="auto"/>
            </w:tcBorders>
            <w:shd w:val="clear" w:color="auto" w:fill="auto"/>
            <w:vAlign w:val="center"/>
          </w:tcPr>
          <w:p w:rsidR="001A63C6" w:rsidRPr="00A3734B" w:rsidRDefault="00DE59ED" w:rsidP="005C06BC">
            <w:pPr>
              <w:pStyle w:val="TableText"/>
              <w:widowControl w:val="0"/>
              <w:rPr>
                <w:rStyle w:val="EndnoteReference"/>
                <w:b w:val="0"/>
                <w:sz w:val="13"/>
                <w:szCs w:val="13"/>
                <w:u w:val="single"/>
              </w:rPr>
            </w:pPr>
            <w:hyperlink w:anchor="_92_VDI_Standard" w:history="1">
              <w:r w:rsidR="009A7994" w:rsidRPr="00A3734B">
                <w:rPr>
                  <w:rStyle w:val="Hyperlink"/>
                  <w:b/>
                  <w:sz w:val="13"/>
                  <w:szCs w:val="13"/>
                </w:rPr>
                <w:t>92</w:t>
              </w:r>
            </w:hyperlink>
            <w:hyperlink w:anchor="Srv_105VDIStandardandPremiumSuites" w:history="1"/>
          </w:p>
        </w:tc>
        <w:tc>
          <w:tcPr>
            <w:tcW w:w="45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EF228F" w:rsidRPr="00533983" w:rsidTr="00A3734B">
        <w:trPr>
          <w:trHeight w:val="260"/>
        </w:trPr>
        <w:tc>
          <w:tcPr>
            <w:tcW w:w="2338" w:type="dxa"/>
            <w:gridSpan w:val="2"/>
            <w:tcBorders>
              <w:bottom w:val="single" w:sz="4" w:space="0" w:color="auto"/>
            </w:tcBorders>
            <w:shd w:val="clear" w:color="auto" w:fill="FABF8F"/>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492" w:name="_Toc336338106"/>
            <w:bookmarkStart w:id="493" w:name="_Toc352233648"/>
            <w:r w:rsidRPr="00A3734B">
              <w:rPr>
                <w:rFonts w:ascii="Tahoma" w:hAnsi="Tahoma" w:cs="Tahoma"/>
                <w:b w:val="0"/>
                <w:sz w:val="14"/>
                <w:szCs w:val="14"/>
              </w:rPr>
              <w:t>VDI Premium Suite</w:t>
            </w:r>
            <w:bookmarkEnd w:id="492"/>
            <w:bookmarkEnd w:id="493"/>
          </w:p>
        </w:tc>
        <w:tc>
          <w:tcPr>
            <w:tcW w:w="846" w:type="dxa"/>
            <w:tcBorders>
              <w:bottom w:val="single" w:sz="4" w:space="0" w:color="auto"/>
            </w:tcBorders>
            <w:shd w:val="clear" w:color="auto" w:fill="FABF8F"/>
            <w:vAlign w:val="center"/>
          </w:tcPr>
          <w:p w:rsidR="001A63C6" w:rsidRPr="00A3734B" w:rsidRDefault="00DE59ED" w:rsidP="005C06BC">
            <w:pPr>
              <w:pStyle w:val="TableText"/>
              <w:widowControl w:val="0"/>
              <w:rPr>
                <w:rStyle w:val="EndnoteReference"/>
                <w:b w:val="0"/>
                <w:sz w:val="13"/>
                <w:szCs w:val="13"/>
                <w:u w:val="single"/>
              </w:rPr>
            </w:pPr>
            <w:hyperlink w:anchor="_92_VDI_Standard" w:history="1">
              <w:r w:rsidR="009A7994" w:rsidRPr="00A3734B">
                <w:rPr>
                  <w:rStyle w:val="Hyperlink"/>
                  <w:b/>
                  <w:sz w:val="13"/>
                  <w:szCs w:val="13"/>
                </w:rPr>
                <w:t>92</w:t>
              </w:r>
            </w:hyperlink>
            <w:hyperlink w:anchor="Srv_105VDIStandardandPremiumSuites" w:history="1"/>
          </w:p>
        </w:tc>
        <w:tc>
          <w:tcPr>
            <w:tcW w:w="45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260"/>
        </w:trPr>
        <w:tc>
          <w:tcPr>
            <w:tcW w:w="2338" w:type="dxa"/>
            <w:gridSpan w:val="2"/>
            <w:tcBorders>
              <w:bottom w:val="single" w:sz="4" w:space="0" w:color="auto"/>
            </w:tcBorders>
            <w:shd w:val="clear" w:color="auto" w:fill="auto"/>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494" w:name="_Toc336338107"/>
            <w:bookmarkStart w:id="495" w:name="_Toc352233649"/>
            <w:r w:rsidRPr="00A3734B">
              <w:rPr>
                <w:rFonts w:ascii="Tahoma" w:hAnsi="Tahoma" w:cs="Tahoma"/>
                <w:b w:val="0"/>
                <w:sz w:val="14"/>
                <w:szCs w:val="14"/>
              </w:rPr>
              <w:t>VDI Premium Suite с MDOP</w:t>
            </w:r>
            <w:bookmarkEnd w:id="494"/>
            <w:bookmarkEnd w:id="495"/>
          </w:p>
        </w:tc>
        <w:tc>
          <w:tcPr>
            <w:tcW w:w="846" w:type="dxa"/>
            <w:tcBorders>
              <w:bottom w:val="single" w:sz="4" w:space="0" w:color="auto"/>
            </w:tcBorders>
            <w:shd w:val="clear" w:color="auto" w:fill="auto"/>
            <w:vAlign w:val="center"/>
          </w:tcPr>
          <w:p w:rsidR="001A63C6" w:rsidRPr="00A3734B" w:rsidRDefault="00DE59ED" w:rsidP="005C06BC">
            <w:pPr>
              <w:pStyle w:val="TableText"/>
              <w:widowControl w:val="0"/>
              <w:rPr>
                <w:rStyle w:val="EndnoteReference"/>
                <w:b w:val="0"/>
                <w:sz w:val="13"/>
                <w:szCs w:val="13"/>
                <w:u w:val="single"/>
              </w:rPr>
            </w:pPr>
            <w:hyperlink w:anchor="_92_VDI_Standard" w:history="1">
              <w:r w:rsidR="009A7994" w:rsidRPr="00A3734B">
                <w:rPr>
                  <w:rStyle w:val="Hyperlink"/>
                  <w:b/>
                  <w:sz w:val="13"/>
                  <w:szCs w:val="13"/>
                </w:rPr>
                <w:t>92</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FABF8F"/>
          </w:tcPr>
          <w:p w:rsidR="001A63C6" w:rsidRPr="00A3734B" w:rsidRDefault="001A63C6" w:rsidP="00576041">
            <w:pPr>
              <w:pStyle w:val="ProductNames"/>
              <w:spacing w:beforeLines="20" w:before="48" w:afterLines="20" w:after="48"/>
              <w:rPr>
                <w:rFonts w:ascii="Tahoma" w:hAnsi="Tahoma" w:cs="Tahoma"/>
                <w:sz w:val="14"/>
                <w:szCs w:val="14"/>
              </w:rPr>
            </w:pPr>
            <w:bookmarkStart w:id="496" w:name="_Toc352233650"/>
            <w:r w:rsidRPr="00A3734B">
              <w:rPr>
                <w:rFonts w:ascii="Tahoma" w:hAnsi="Tahoma" w:cs="Tahoma"/>
                <w:sz w:val="14"/>
                <w:szCs w:val="14"/>
              </w:rPr>
              <w:t>Vexcel Server</w:t>
            </w:r>
            <w:bookmarkEnd w:id="496"/>
          </w:p>
        </w:tc>
        <w:tc>
          <w:tcPr>
            <w:tcW w:w="846" w:type="dxa"/>
            <w:tcBorders>
              <w:bottom w:val="single" w:sz="4" w:space="0" w:color="auto"/>
            </w:tcBorders>
            <w:shd w:val="clear" w:color="auto" w:fill="FABF8F"/>
            <w:vAlign w:val="center"/>
          </w:tcPr>
          <w:p w:rsidR="001A63C6" w:rsidRPr="00A3734B" w:rsidRDefault="00DE59ED" w:rsidP="005C06BC">
            <w:pPr>
              <w:pStyle w:val="TableText"/>
              <w:widowControl w:val="0"/>
              <w:rPr>
                <w:rStyle w:val="EndnoteReference"/>
                <w:b w:val="0"/>
                <w:sz w:val="13"/>
                <w:szCs w:val="13"/>
                <w:u w:val="single"/>
              </w:rPr>
            </w:pPr>
            <w:hyperlink w:anchor="_93_Vexcel_Server" w:history="1">
              <w:r w:rsidR="005B0EC7" w:rsidRPr="00A3734B">
                <w:rPr>
                  <w:rStyle w:val="Hyperlink"/>
                  <w:b/>
                  <w:sz w:val="13"/>
                  <w:szCs w:val="13"/>
                </w:rPr>
                <w:t>93</w:t>
              </w:r>
            </w:hyperlink>
            <w:hyperlink w:anchor="Srv_27BingMapsSvrandContentPack" w:history="1"/>
          </w:p>
        </w:tc>
        <w:tc>
          <w:tcPr>
            <w:tcW w:w="450" w:type="dxa"/>
            <w:tcBorders>
              <w:bottom w:val="single" w:sz="4" w:space="0" w:color="auto"/>
            </w:tcBorders>
            <w:shd w:val="clear" w:color="auto" w:fill="FABF8F"/>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200 баллов</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145"/>
        </w:trPr>
        <w:tc>
          <w:tcPr>
            <w:tcW w:w="2338" w:type="dxa"/>
            <w:gridSpan w:val="2"/>
            <w:tcBorders>
              <w:bottom w:val="single" w:sz="4" w:space="0" w:color="auto"/>
            </w:tcBorders>
            <w:shd w:val="clear" w:color="auto" w:fill="auto"/>
          </w:tcPr>
          <w:p w:rsidR="001A63C6" w:rsidRPr="004167C5" w:rsidRDefault="001A63C6" w:rsidP="00576041">
            <w:pPr>
              <w:pStyle w:val="ProductNames"/>
              <w:spacing w:beforeLines="20" w:before="48" w:afterLines="20" w:after="48"/>
              <w:rPr>
                <w:rFonts w:ascii="Tahoma" w:hAnsi="Tahoma" w:cs="Tahoma"/>
                <w:sz w:val="14"/>
                <w:szCs w:val="14"/>
                <w:lang w:val="ru-RU"/>
              </w:rPr>
            </w:pPr>
            <w:bookmarkStart w:id="497" w:name="_Toc352233651"/>
            <w:r w:rsidRPr="00A3734B">
              <w:rPr>
                <w:rFonts w:ascii="Tahoma" w:hAnsi="Tahoma" w:cs="Tahoma"/>
                <w:sz w:val="14"/>
                <w:szCs w:val="14"/>
              </w:rPr>
              <w:t>Vexcel</w:t>
            </w:r>
            <w:r w:rsidRPr="004167C5">
              <w:rPr>
                <w:rFonts w:ascii="Tahoma" w:hAnsi="Tahoma" w:cs="Tahoma"/>
                <w:sz w:val="14"/>
                <w:szCs w:val="14"/>
                <w:lang w:val="ru-RU"/>
              </w:rPr>
              <w:t xml:space="preserve"> </w:t>
            </w:r>
            <w:r w:rsidRPr="00A3734B">
              <w:rPr>
                <w:rFonts w:ascii="Tahoma" w:hAnsi="Tahoma" w:cs="Tahoma"/>
                <w:sz w:val="14"/>
                <w:szCs w:val="14"/>
              </w:rPr>
              <w:t>Server</w:t>
            </w:r>
            <w:r w:rsidRPr="004167C5">
              <w:rPr>
                <w:rFonts w:ascii="Tahoma" w:hAnsi="Tahoma" w:cs="Tahoma"/>
                <w:sz w:val="14"/>
                <w:szCs w:val="14"/>
                <w:lang w:val="ru-RU"/>
              </w:rPr>
              <w:t xml:space="preserve"> с улучшенным пакетом содержимого</w:t>
            </w:r>
            <w:bookmarkEnd w:id="497"/>
            <w:r w:rsidRPr="004167C5">
              <w:rPr>
                <w:rFonts w:ascii="Tahoma" w:hAnsi="Tahoma" w:cs="Tahoma"/>
                <w:sz w:val="14"/>
                <w:szCs w:val="14"/>
                <w:lang w:val="ru-RU"/>
              </w:rPr>
              <w:t xml:space="preserve"> </w:t>
            </w:r>
          </w:p>
        </w:tc>
        <w:tc>
          <w:tcPr>
            <w:tcW w:w="846" w:type="dxa"/>
            <w:tcBorders>
              <w:bottom w:val="single" w:sz="4" w:space="0" w:color="auto"/>
            </w:tcBorders>
            <w:shd w:val="clear" w:color="auto" w:fill="auto"/>
            <w:vAlign w:val="center"/>
          </w:tcPr>
          <w:p w:rsidR="001A63C6" w:rsidRPr="00A3734B" w:rsidRDefault="00DE59ED" w:rsidP="001A63C6">
            <w:pPr>
              <w:pStyle w:val="TableText"/>
              <w:widowControl w:val="0"/>
              <w:rPr>
                <w:rStyle w:val="EndnoteReference"/>
                <w:b w:val="0"/>
                <w:sz w:val="13"/>
                <w:szCs w:val="13"/>
                <w:u w:val="single"/>
              </w:rPr>
            </w:pPr>
            <w:hyperlink w:anchor="_93_Vexcel_Server" w:history="1">
              <w:r w:rsidR="009A7994" w:rsidRPr="00A3734B">
                <w:rPr>
                  <w:rStyle w:val="Hyperlink"/>
                  <w:b/>
                  <w:sz w:val="13"/>
                  <w:szCs w:val="13"/>
                </w:rPr>
                <w:t>93</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200 баллов</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498" w:name="_Toc336338108"/>
            <w:bookmarkStart w:id="499" w:name="_Toc352233652"/>
            <w:r w:rsidRPr="00A3734B">
              <w:rPr>
                <w:rFonts w:ascii="Tahoma" w:hAnsi="Tahoma" w:cs="Tahoma"/>
                <w:b w:val="0"/>
                <w:sz w:val="14"/>
                <w:szCs w:val="14"/>
              </w:rPr>
              <w:t>Virtual Server 2005 R2 Enterprise Edition</w:t>
            </w:r>
            <w:bookmarkEnd w:id="498"/>
            <w:bookmarkEnd w:id="499"/>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6B1F3F"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500" w:name="_Toc336338109"/>
            <w:bookmarkStart w:id="501" w:name="_Toc352233653"/>
            <w:r w:rsidRPr="00A3734B">
              <w:rPr>
                <w:rFonts w:ascii="Tahoma" w:hAnsi="Tahoma" w:cs="Tahoma"/>
                <w:b w:val="0"/>
                <w:sz w:val="14"/>
                <w:szCs w:val="14"/>
              </w:rPr>
              <w:t>Visual Studio</w:t>
            </w:r>
            <w:r w:rsidRPr="00A3734B">
              <w:rPr>
                <w:rFonts w:ascii="Tahoma" w:eastAsia="Times New Roman" w:hAnsi="Tahoma" w:cs="Tahoma"/>
                <w:b w:val="0"/>
                <w:color w:val="000000"/>
                <w:sz w:val="14"/>
                <w:szCs w:val="14"/>
                <w:vertAlign w:val="superscript"/>
              </w:rPr>
              <w:t>®</w:t>
            </w:r>
            <w:r w:rsidRPr="00A3734B">
              <w:rPr>
                <w:rFonts w:ascii="Tahoma" w:hAnsi="Tahoma" w:cs="Tahoma"/>
                <w:b w:val="0"/>
                <w:sz w:val="14"/>
                <w:szCs w:val="14"/>
              </w:rPr>
              <w:t xml:space="preserve"> Team Foundation Server 2012 с технологией SQL Server 2012</w:t>
            </w:r>
            <w:bookmarkEnd w:id="500"/>
            <w:bookmarkEnd w:id="501"/>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rStyle w:val="EndnoteReference"/>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502" w:name="_Toc254805933"/>
            <w:bookmarkStart w:id="503" w:name="_Toc336338110"/>
            <w:bookmarkStart w:id="504" w:name="_Toc352233654"/>
            <w:r w:rsidRPr="00A3734B">
              <w:rPr>
                <w:rFonts w:ascii="Tahoma" w:hAnsi="Tahoma" w:cs="Tahoma"/>
                <w:b w:val="0"/>
                <w:sz w:val="14"/>
                <w:szCs w:val="14"/>
              </w:rPr>
              <w:t>Visual Studio</w:t>
            </w:r>
            <w:r w:rsidRPr="00A3734B">
              <w:rPr>
                <w:rFonts w:ascii="Tahoma" w:hAnsi="Tahoma" w:cs="Tahoma"/>
                <w:b w:val="0"/>
                <w:sz w:val="14"/>
                <w:szCs w:val="14"/>
                <w:vertAlign w:val="superscript"/>
              </w:rPr>
              <w:t>®</w:t>
            </w:r>
            <w:r w:rsidRPr="00A3734B">
              <w:rPr>
                <w:rFonts w:ascii="Tahoma" w:hAnsi="Tahoma" w:cs="Tahoma"/>
                <w:b w:val="0"/>
                <w:sz w:val="14"/>
                <w:szCs w:val="14"/>
              </w:rPr>
              <w:t xml:space="preserve"> Team Foundation Server 2012, клиентская лицензия «на устройство»</w:t>
            </w:r>
            <w:bookmarkEnd w:id="502"/>
            <w:bookmarkEnd w:id="503"/>
            <w:bookmarkEnd w:id="504"/>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spacing w:after="120"/>
              <w:rPr>
                <w:rFonts w:ascii="Tahoma" w:hAnsi="Tahoma" w:cs="Tahoma"/>
                <w:sz w:val="13"/>
                <w:szCs w:val="13"/>
              </w:rPr>
            </w:pPr>
            <w:r w:rsidRPr="00533983">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6B1F3F"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A3734B">
            <w:pPr>
              <w:pStyle w:val="Heading2"/>
              <w:keepNext/>
              <w:keepLines/>
              <w:spacing w:beforeLines="20" w:before="48" w:afterLines="20" w:after="48"/>
              <w:ind w:left="0"/>
              <w:rPr>
                <w:rFonts w:ascii="Tahoma" w:hAnsi="Tahoma" w:cs="Tahoma"/>
                <w:b w:val="0"/>
                <w:sz w:val="14"/>
                <w:szCs w:val="14"/>
              </w:rPr>
            </w:pPr>
            <w:bookmarkStart w:id="505" w:name="_Toc254805934"/>
            <w:bookmarkStart w:id="506" w:name="_Toc336338111"/>
            <w:bookmarkStart w:id="507" w:name="_Toc352233655"/>
            <w:r w:rsidRPr="00A3734B">
              <w:rPr>
                <w:rFonts w:ascii="Tahoma" w:hAnsi="Tahoma" w:cs="Tahoma"/>
                <w:b w:val="0"/>
                <w:sz w:val="14"/>
                <w:szCs w:val="14"/>
              </w:rPr>
              <w:lastRenderedPageBreak/>
              <w:t>Visual Studio</w:t>
            </w:r>
            <w:r w:rsidRPr="00A3734B">
              <w:rPr>
                <w:rFonts w:ascii="Tahoma" w:hAnsi="Tahoma" w:cs="Tahoma"/>
                <w:b w:val="0"/>
                <w:sz w:val="14"/>
                <w:szCs w:val="14"/>
                <w:vertAlign w:val="superscript"/>
              </w:rPr>
              <w:t>®</w:t>
            </w:r>
            <w:r w:rsidRPr="00A3734B">
              <w:rPr>
                <w:rFonts w:ascii="Tahoma" w:hAnsi="Tahoma" w:cs="Tahoma"/>
                <w:b w:val="0"/>
                <w:sz w:val="14"/>
                <w:szCs w:val="14"/>
              </w:rPr>
              <w:t xml:space="preserve"> Team Foundation Server 2012, клиентская лицензия «на пользователя»</w:t>
            </w:r>
            <w:bookmarkEnd w:id="505"/>
            <w:bookmarkEnd w:id="506"/>
            <w:bookmarkEnd w:id="507"/>
          </w:p>
        </w:tc>
        <w:tc>
          <w:tcPr>
            <w:tcW w:w="846" w:type="dxa"/>
            <w:tcBorders>
              <w:bottom w:val="single" w:sz="4" w:space="0" w:color="auto"/>
            </w:tcBorders>
            <w:shd w:val="clear" w:color="auto" w:fill="FABF8F"/>
            <w:vAlign w:val="center"/>
          </w:tcPr>
          <w:p w:rsidR="001A63C6" w:rsidRPr="00A3734B" w:rsidRDefault="001A63C6" w:rsidP="00A3734B">
            <w:pPr>
              <w:pStyle w:val="TableText"/>
              <w:keepNext/>
              <w:keepLines/>
              <w:rPr>
                <w:rStyle w:val="EndnoteReference"/>
                <w:sz w:val="13"/>
                <w:szCs w:val="13"/>
              </w:rPr>
            </w:pPr>
          </w:p>
        </w:tc>
        <w:tc>
          <w:tcPr>
            <w:tcW w:w="450" w:type="dxa"/>
            <w:tcBorders>
              <w:bottom w:val="single" w:sz="4" w:space="0" w:color="auto"/>
            </w:tcBorders>
            <w:shd w:val="clear" w:color="auto" w:fill="FABF8F"/>
            <w:vAlign w:val="center"/>
          </w:tcPr>
          <w:p w:rsidR="001A63C6" w:rsidRPr="00533983" w:rsidRDefault="001A63C6" w:rsidP="00A3734B">
            <w:pPr>
              <w:pStyle w:val="TableText"/>
              <w:keepNext/>
              <w:keepLines/>
              <w:spacing w:before="80"/>
              <w:rPr>
                <w:rFonts w:ascii="Tahoma" w:hAnsi="Tahoma" w:cs="Tahoma"/>
                <w:sz w:val="13"/>
              </w:rPr>
            </w:pPr>
            <w:r w:rsidRPr="00533983">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A3734B">
            <w:pPr>
              <w:pStyle w:val="TableText"/>
              <w:keepNext/>
              <w:keepLines/>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A3734B">
            <w:pPr>
              <w:pStyle w:val="TableText"/>
              <w:keepNext/>
              <w:keepLines/>
              <w:spacing w:after="120"/>
              <w:rPr>
                <w:rFonts w:ascii="Tahoma" w:hAnsi="Tahoma" w:cs="Tahoma"/>
                <w:sz w:val="13"/>
                <w:szCs w:val="13"/>
              </w:rPr>
            </w:pPr>
            <w:r w:rsidRPr="00533983">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533983" w:rsidRDefault="001A63C6" w:rsidP="00A3734B">
            <w:pPr>
              <w:pStyle w:val="TableText"/>
              <w:keepNext/>
              <w:keepLines/>
              <w:spacing w:after="120"/>
              <w:rPr>
                <w:rFonts w:ascii="Tahoma" w:hAnsi="Tahoma" w:cs="Tahoma"/>
                <w:sz w:val="13"/>
                <w:szCs w:val="13"/>
              </w:rPr>
            </w:pPr>
            <w:r w:rsidRPr="00533983">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533983" w:rsidRDefault="001A63C6" w:rsidP="00A3734B">
            <w:pPr>
              <w:pStyle w:val="TableText"/>
              <w:keepNext/>
              <w:keepLines/>
              <w:spacing w:after="120"/>
              <w:rPr>
                <w:rFonts w:ascii="Tahoma" w:hAnsi="Tahoma" w:cs="Tahoma"/>
                <w:sz w:val="13"/>
                <w:szCs w:val="13"/>
              </w:rPr>
            </w:pPr>
            <w:r w:rsidRPr="00533983">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533983" w:rsidRDefault="001A63C6" w:rsidP="00A3734B">
            <w:pPr>
              <w:pStyle w:val="TableText"/>
              <w:keepNext/>
              <w:keepLines/>
              <w:spacing w:after="120"/>
              <w:rPr>
                <w:rFonts w:ascii="Tahoma" w:hAnsi="Tahoma" w:cs="Tahoma"/>
                <w:sz w:val="13"/>
                <w:szCs w:val="13"/>
              </w:rPr>
            </w:pPr>
            <w:r w:rsidRPr="00533983">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533983" w:rsidRDefault="001A63C6" w:rsidP="00A3734B">
            <w:pPr>
              <w:pStyle w:val="TableText"/>
              <w:keepNext/>
              <w:keepLines/>
              <w:spacing w:after="120"/>
              <w:rPr>
                <w:rFonts w:ascii="Tahoma" w:hAnsi="Tahoma" w:cs="Tahoma"/>
                <w:sz w:val="13"/>
                <w:szCs w:val="13"/>
              </w:rPr>
            </w:pPr>
            <w:r w:rsidRPr="00533983">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533983" w:rsidRDefault="001A63C6" w:rsidP="00A3734B">
            <w:pPr>
              <w:pStyle w:val="TableText"/>
              <w:keepNext/>
              <w:keepLines/>
              <w:spacing w:after="120"/>
              <w:rPr>
                <w:rFonts w:ascii="Tahoma" w:hAnsi="Tahoma" w:cs="Tahoma"/>
                <w:sz w:val="13"/>
                <w:szCs w:val="13"/>
              </w:rPr>
            </w:pPr>
            <w:r w:rsidRPr="00533983">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533983" w:rsidRDefault="001A63C6" w:rsidP="00A3734B">
            <w:pPr>
              <w:pStyle w:val="TableText"/>
              <w:keepNext/>
              <w:keepLines/>
              <w:spacing w:after="120"/>
              <w:rPr>
                <w:rFonts w:ascii="Tahoma" w:hAnsi="Tahoma" w:cs="Tahoma"/>
                <w:sz w:val="13"/>
                <w:szCs w:val="13"/>
              </w:rPr>
            </w:pPr>
            <w:r w:rsidRPr="00533983">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533983" w:rsidRDefault="001A63C6" w:rsidP="00A3734B">
            <w:pPr>
              <w:pStyle w:val="TableText"/>
              <w:keepNext/>
              <w:keepLines/>
              <w:spacing w:after="120"/>
              <w:rPr>
                <w:rFonts w:ascii="Tahoma" w:hAnsi="Tahoma" w:cs="Tahoma"/>
                <w:sz w:val="13"/>
                <w:szCs w:val="13"/>
              </w:rPr>
            </w:pPr>
            <w:r w:rsidRPr="00533983">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533983" w:rsidRDefault="001A63C6" w:rsidP="00A3734B">
            <w:pPr>
              <w:pStyle w:val="TableText"/>
              <w:keepNext/>
              <w:keepLines/>
              <w:spacing w:after="120"/>
              <w:rPr>
                <w:rFonts w:ascii="Tahoma" w:hAnsi="Tahoma" w:cs="Tahoma"/>
                <w:sz w:val="13"/>
                <w:szCs w:val="13"/>
              </w:rPr>
            </w:pPr>
            <w:r w:rsidRPr="00533983">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533983" w:rsidRDefault="001A63C6" w:rsidP="00A3734B">
            <w:pPr>
              <w:pStyle w:val="TableText"/>
              <w:keepNext/>
              <w:keepLines/>
              <w:spacing w:after="120"/>
              <w:rPr>
                <w:rFonts w:ascii="Tahoma" w:hAnsi="Tahoma" w:cs="Tahoma"/>
                <w:sz w:val="13"/>
                <w:szCs w:val="13"/>
              </w:rPr>
            </w:pPr>
            <w:r w:rsidRPr="00533983">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533983" w:rsidRDefault="001A63C6" w:rsidP="00A3734B">
            <w:pPr>
              <w:pStyle w:val="TableText"/>
              <w:keepNext/>
              <w:keepLines/>
              <w:rPr>
                <w:rFonts w:ascii="Tahoma" w:hAnsi="Tahoma" w:cs="Tahoma"/>
                <w:sz w:val="13"/>
              </w:rPr>
            </w:pPr>
            <w:r w:rsidRPr="005339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533983" w:rsidRDefault="001A63C6" w:rsidP="00A3734B">
            <w:pPr>
              <w:pStyle w:val="TableText"/>
              <w:keepNext/>
              <w:keepLines/>
              <w:rPr>
                <w:rFonts w:ascii="Tahoma" w:hAnsi="Tahoma" w:cs="Tahoma"/>
                <w:sz w:val="13"/>
              </w:rPr>
            </w:pPr>
            <w:r w:rsidRPr="0053398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A3734B">
            <w:pPr>
              <w:pStyle w:val="TableText"/>
              <w:keepNext/>
              <w:keepLines/>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vAlign w:val="center"/>
          </w:tcPr>
          <w:p w:rsidR="001A63C6" w:rsidRPr="00533983" w:rsidRDefault="001A63C6" w:rsidP="00A3734B">
            <w:pPr>
              <w:pStyle w:val="TableText"/>
              <w:keepNext/>
              <w:keepLines/>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A3734B">
            <w:pPr>
              <w:pStyle w:val="TableText"/>
              <w:keepNext/>
              <w:keepLines/>
              <w:rPr>
                <w:rFonts w:ascii="Tahoma" w:hAnsi="Tahoma" w:cs="Tahoma"/>
                <w:sz w:val="13"/>
              </w:rPr>
            </w:pPr>
          </w:p>
        </w:tc>
      </w:tr>
      <w:tr w:rsidR="001A63C6" w:rsidRPr="00533983" w:rsidTr="00A3734B">
        <w:trPr>
          <w:trHeight w:val="494"/>
        </w:trPr>
        <w:tc>
          <w:tcPr>
            <w:tcW w:w="2338" w:type="dxa"/>
            <w:gridSpan w:val="2"/>
            <w:tcBorders>
              <w:bottom w:val="single" w:sz="4" w:space="0" w:color="auto"/>
            </w:tcBorders>
            <w:shd w:val="clear" w:color="auto" w:fill="auto"/>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508" w:name="_Toc336338113"/>
            <w:bookmarkStart w:id="509" w:name="_Toc352233656"/>
            <w:r w:rsidRPr="00A3734B">
              <w:rPr>
                <w:rFonts w:ascii="Tahoma" w:hAnsi="Tahoma" w:cs="Tahoma"/>
                <w:b w:val="0"/>
                <w:sz w:val="14"/>
                <w:szCs w:val="14"/>
              </w:rPr>
              <w:t>Подписка Web Antimalware Subscription для Forefront Threat Management Gateway Medium Business Edition («на устройство» и «на пользователя»)</w:t>
            </w:r>
            <w:bookmarkEnd w:id="508"/>
            <w:bookmarkEnd w:id="509"/>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160"/>
              <w:rPr>
                <w:rFonts w:ascii="Tahoma" w:hAnsi="Tahoma" w:cs="Tahoma"/>
                <w:sz w:val="13"/>
              </w:rPr>
            </w:pPr>
            <w:r w:rsidRPr="0053398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287"/>
        </w:trPr>
        <w:tc>
          <w:tcPr>
            <w:tcW w:w="2338" w:type="dxa"/>
            <w:gridSpan w:val="2"/>
            <w:tcBorders>
              <w:bottom w:val="single" w:sz="4" w:space="0" w:color="auto"/>
            </w:tcBorders>
            <w:shd w:val="clear" w:color="auto" w:fill="FABF8F"/>
            <w:vAlign w:val="center"/>
          </w:tcPr>
          <w:p w:rsidR="001A63C6" w:rsidRPr="00A3734B" w:rsidRDefault="001A63C6" w:rsidP="00576041">
            <w:pPr>
              <w:pStyle w:val="Heading2"/>
              <w:spacing w:beforeLines="20" w:before="48" w:afterLines="20" w:after="48"/>
              <w:ind w:left="0"/>
              <w:rPr>
                <w:rFonts w:ascii="Tahoma" w:hAnsi="Tahoma" w:cs="Tahoma"/>
                <w:b w:val="0"/>
                <w:sz w:val="14"/>
                <w:szCs w:val="14"/>
              </w:rPr>
            </w:pPr>
            <w:bookmarkStart w:id="510" w:name="_Toc336338114"/>
            <w:bookmarkStart w:id="511" w:name="_Toc352233657"/>
            <w:r w:rsidRPr="00A3734B">
              <w:rPr>
                <w:rFonts w:ascii="Tahoma" w:hAnsi="Tahoma" w:cs="Tahoma"/>
                <w:b w:val="0"/>
                <w:sz w:val="14"/>
                <w:szCs w:val="14"/>
              </w:rPr>
              <w:t>Службы Windows Azure</w:t>
            </w:r>
            <w:bookmarkEnd w:id="510"/>
            <w:bookmarkEnd w:id="511"/>
          </w:p>
        </w:tc>
        <w:tc>
          <w:tcPr>
            <w:tcW w:w="846" w:type="dxa"/>
            <w:tcBorders>
              <w:bottom w:val="single" w:sz="4" w:space="0" w:color="auto"/>
            </w:tcBorders>
            <w:shd w:val="clear" w:color="auto" w:fill="FABF8F"/>
            <w:vAlign w:val="center"/>
          </w:tcPr>
          <w:p w:rsidR="001A63C6" w:rsidRPr="00A3734B" w:rsidRDefault="00DE59ED" w:rsidP="0005221F">
            <w:pPr>
              <w:pStyle w:val="TableText"/>
              <w:widowControl w:val="0"/>
              <w:spacing w:before="100" w:beforeAutospacing="1"/>
              <w:rPr>
                <w:rFonts w:cs="Tahoma"/>
                <w:b/>
                <w:color w:val="0000FF"/>
                <w:sz w:val="13"/>
                <w:szCs w:val="13"/>
                <w:u w:val="single"/>
              </w:rPr>
            </w:pPr>
            <w:hyperlink w:anchor="_94_Службы_Windows" w:history="1">
              <w:r w:rsidR="005B0EC7" w:rsidRPr="00A3734B">
                <w:rPr>
                  <w:rStyle w:val="Hyperlink"/>
                  <w:rFonts w:cs="Tahoma"/>
                  <w:b/>
                  <w:sz w:val="13"/>
                  <w:szCs w:val="13"/>
                </w:rPr>
                <w:t>94</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152"/>
        </w:trPr>
        <w:tc>
          <w:tcPr>
            <w:tcW w:w="2338" w:type="dxa"/>
            <w:gridSpan w:val="2"/>
            <w:tcBorders>
              <w:bottom w:val="single" w:sz="4" w:space="0" w:color="auto"/>
            </w:tcBorders>
            <w:shd w:val="clear" w:color="auto" w:fill="auto"/>
            <w:vAlign w:val="center"/>
          </w:tcPr>
          <w:p w:rsidR="001A63C6" w:rsidRPr="00A3734B" w:rsidRDefault="001A63C6" w:rsidP="001A63C6">
            <w:pPr>
              <w:pStyle w:val="Heading2"/>
              <w:spacing w:before="20" w:after="20"/>
              <w:ind w:left="0"/>
              <w:rPr>
                <w:rFonts w:ascii="Tahoma" w:hAnsi="Tahoma" w:cs="Tahoma"/>
                <w:b w:val="0"/>
                <w:sz w:val="14"/>
                <w:szCs w:val="14"/>
              </w:rPr>
            </w:pPr>
            <w:bookmarkStart w:id="512" w:name="_Toc336338115"/>
            <w:bookmarkStart w:id="513" w:name="_Toc352233658"/>
            <w:r w:rsidRPr="00A3734B">
              <w:rPr>
                <w:rFonts w:ascii="Tahoma" w:hAnsi="Tahoma" w:cs="Tahoma"/>
                <w:b w:val="0"/>
                <w:sz w:val="14"/>
                <w:szCs w:val="14"/>
              </w:rPr>
              <w:t>Windows</w:t>
            </w:r>
            <w:r w:rsidRPr="00A3734B">
              <w:rPr>
                <w:rFonts w:ascii="Tahoma" w:hAnsi="Tahoma" w:cs="Tahoma"/>
                <w:b w:val="0"/>
                <w:sz w:val="14"/>
                <w:szCs w:val="14"/>
                <w:vertAlign w:val="superscript"/>
              </w:rPr>
              <w:t>®</w:t>
            </w:r>
            <w:r w:rsidRPr="00A3734B">
              <w:rPr>
                <w:rFonts w:ascii="Tahoma" w:hAnsi="Tahoma" w:cs="Tahoma"/>
                <w:b w:val="0"/>
                <w:sz w:val="14"/>
                <w:szCs w:val="14"/>
              </w:rPr>
              <w:t xml:space="preserve"> Embedded Device Manager 2011</w:t>
            </w:r>
            <w:bookmarkEnd w:id="512"/>
            <w:bookmarkEnd w:id="513"/>
          </w:p>
        </w:tc>
        <w:tc>
          <w:tcPr>
            <w:tcW w:w="846" w:type="dxa"/>
            <w:tcBorders>
              <w:bottom w:val="single" w:sz="4" w:space="0" w:color="auto"/>
            </w:tcBorders>
            <w:shd w:val="clear" w:color="auto" w:fill="auto"/>
            <w:vAlign w:val="center"/>
          </w:tcPr>
          <w:p w:rsidR="001A63C6" w:rsidRPr="00A3734B" w:rsidRDefault="00DE59ED" w:rsidP="006615A9">
            <w:pPr>
              <w:pStyle w:val="TableText"/>
              <w:widowControl w:val="0"/>
              <w:spacing w:before="100" w:beforeAutospacing="1"/>
              <w:rPr>
                <w:rFonts w:cs="Tahoma"/>
                <w:b/>
                <w:color w:val="0000FF"/>
                <w:sz w:val="13"/>
                <w:szCs w:val="13"/>
                <w:u w:val="single"/>
              </w:rPr>
            </w:pPr>
            <w:hyperlink w:anchor="_95_Windows_Embedded" w:history="1">
              <w:r w:rsidR="005B0EC7" w:rsidRPr="00A3734B">
                <w:rPr>
                  <w:rStyle w:val="Hyperlink"/>
                  <w:rFonts w:cs="Tahoma"/>
                  <w:b/>
                  <w:sz w:val="13"/>
                  <w:szCs w:val="13"/>
                </w:rPr>
                <w:t>95</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125094" w:rsidTr="00A3734B">
        <w:trPr>
          <w:trHeight w:val="287"/>
        </w:trPr>
        <w:tc>
          <w:tcPr>
            <w:tcW w:w="2338" w:type="dxa"/>
            <w:gridSpan w:val="2"/>
            <w:tcBorders>
              <w:bottom w:val="single" w:sz="4" w:space="0" w:color="auto"/>
            </w:tcBorders>
            <w:shd w:val="clear" w:color="auto" w:fill="FABF8F"/>
            <w:vAlign w:val="center"/>
          </w:tcPr>
          <w:p w:rsidR="001A63C6" w:rsidRPr="00A3734B" w:rsidRDefault="001A63C6" w:rsidP="00A3734B">
            <w:pPr>
              <w:pStyle w:val="Heading2"/>
              <w:spacing w:before="20" w:after="20"/>
              <w:ind w:left="0"/>
              <w:rPr>
                <w:rFonts w:ascii="Tahoma" w:hAnsi="Tahoma" w:cs="Tahoma"/>
                <w:b w:val="0"/>
                <w:sz w:val="14"/>
                <w:szCs w:val="14"/>
              </w:rPr>
            </w:pPr>
            <w:bookmarkStart w:id="514" w:name="_Toc336338116"/>
            <w:bookmarkStart w:id="515" w:name="_Toc352233659"/>
            <w:r w:rsidRPr="00A3734B">
              <w:rPr>
                <w:rFonts w:ascii="Tahoma" w:hAnsi="Tahoma" w:cs="Tahoma"/>
                <w:b w:val="0"/>
                <w:sz w:val="14"/>
                <w:szCs w:val="14"/>
              </w:rPr>
              <w:t>Windows</w:t>
            </w:r>
            <w:r w:rsidRPr="00A3734B">
              <w:rPr>
                <w:rFonts w:ascii="Tahoma" w:hAnsi="Tahoma" w:cs="Tahoma"/>
                <w:b w:val="0"/>
                <w:sz w:val="14"/>
                <w:szCs w:val="14"/>
                <w:vertAlign w:val="superscript"/>
              </w:rPr>
              <w:t>®</w:t>
            </w:r>
            <w:r w:rsidRPr="00A3734B">
              <w:rPr>
                <w:rFonts w:ascii="Tahoma" w:hAnsi="Tahoma" w:cs="Tahoma"/>
                <w:b w:val="0"/>
                <w:sz w:val="14"/>
                <w:szCs w:val="14"/>
              </w:rPr>
              <w:t xml:space="preserve"> Embedded Device Manager 2011, клиентская лицензия на управление «на</w:t>
            </w:r>
            <w:r w:rsidR="00A3734B">
              <w:rPr>
                <w:rFonts w:ascii="Tahoma" w:hAnsi="Tahoma" w:cs="Tahoma"/>
                <w:b w:val="0"/>
                <w:sz w:val="14"/>
                <w:szCs w:val="14"/>
                <w:lang w:val="en-US"/>
              </w:rPr>
              <w:t> </w:t>
            </w:r>
            <w:r w:rsidRPr="00A3734B">
              <w:rPr>
                <w:rFonts w:ascii="Tahoma" w:hAnsi="Tahoma" w:cs="Tahoma"/>
                <w:b w:val="0"/>
                <w:sz w:val="14"/>
                <w:szCs w:val="14"/>
              </w:rPr>
              <w:t>операционную среду»</w:t>
            </w:r>
            <w:bookmarkEnd w:id="514"/>
            <w:bookmarkEnd w:id="515"/>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spacing w:before="100" w:beforeAutospacing="1"/>
              <w:rPr>
                <w:rFonts w:cs="Tahoma"/>
                <w:b/>
                <w:color w:val="0000FF"/>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287"/>
        </w:trPr>
        <w:tc>
          <w:tcPr>
            <w:tcW w:w="2338" w:type="dxa"/>
            <w:gridSpan w:val="2"/>
            <w:tcBorders>
              <w:bottom w:val="single" w:sz="4" w:space="0" w:color="auto"/>
            </w:tcBorders>
            <w:shd w:val="clear" w:color="auto" w:fill="auto"/>
            <w:vAlign w:val="center"/>
          </w:tcPr>
          <w:p w:rsidR="001A63C6" w:rsidRPr="00A3734B" w:rsidRDefault="001A63C6" w:rsidP="001A63C6">
            <w:pPr>
              <w:pStyle w:val="Heading2"/>
              <w:spacing w:before="20" w:after="20"/>
              <w:ind w:left="0"/>
              <w:rPr>
                <w:rFonts w:ascii="Tahoma" w:hAnsi="Tahoma" w:cs="Tahoma"/>
                <w:b w:val="0"/>
                <w:sz w:val="14"/>
                <w:szCs w:val="14"/>
              </w:rPr>
            </w:pPr>
            <w:bookmarkStart w:id="516" w:name="_Toc336338117"/>
            <w:bookmarkStart w:id="517" w:name="_Toc352233660"/>
            <w:r w:rsidRPr="00A3734B">
              <w:rPr>
                <w:rFonts w:ascii="Tahoma" w:hAnsi="Tahoma" w:cs="Tahoma"/>
                <w:b w:val="0"/>
                <w:sz w:val="14"/>
                <w:szCs w:val="14"/>
              </w:rPr>
              <w:t>Windows</w:t>
            </w:r>
            <w:r w:rsidRPr="00A3734B">
              <w:rPr>
                <w:rFonts w:ascii="Tahoma" w:hAnsi="Tahoma" w:cs="Tahoma"/>
                <w:b w:val="0"/>
                <w:sz w:val="14"/>
                <w:szCs w:val="14"/>
                <w:vertAlign w:val="superscript"/>
              </w:rPr>
              <w:t>®</w:t>
            </w:r>
            <w:r w:rsidRPr="00A3734B">
              <w:rPr>
                <w:rFonts w:ascii="Tahoma" w:hAnsi="Tahoma" w:cs="Tahoma"/>
                <w:b w:val="0"/>
                <w:sz w:val="14"/>
                <w:szCs w:val="14"/>
              </w:rPr>
              <w:t xml:space="preserve"> Embedded Device Manager 2011, клиентская лицензия на управление «на пользователя»</w:t>
            </w:r>
            <w:bookmarkEnd w:id="516"/>
            <w:bookmarkEnd w:id="517"/>
          </w:p>
        </w:tc>
        <w:tc>
          <w:tcPr>
            <w:tcW w:w="846" w:type="dxa"/>
            <w:tcBorders>
              <w:bottom w:val="single" w:sz="4" w:space="0" w:color="auto"/>
            </w:tcBorders>
            <w:shd w:val="clear" w:color="auto" w:fill="auto"/>
            <w:vAlign w:val="center"/>
          </w:tcPr>
          <w:p w:rsidR="001A63C6" w:rsidRPr="00A3734B" w:rsidRDefault="00DE59ED" w:rsidP="006615A9">
            <w:pPr>
              <w:pStyle w:val="TableText"/>
              <w:widowControl w:val="0"/>
              <w:spacing w:before="100" w:beforeAutospacing="1"/>
              <w:rPr>
                <w:rFonts w:cs="Tahoma"/>
                <w:b/>
                <w:color w:val="0000FF"/>
                <w:sz w:val="13"/>
                <w:szCs w:val="13"/>
              </w:rPr>
            </w:pPr>
            <w:hyperlink w:anchor="_96_Windows_Embedded" w:history="1">
              <w:r w:rsidR="005B0EC7" w:rsidRPr="00E56663">
                <w:rPr>
                  <w:rStyle w:val="Hyperlink"/>
                  <w:rFonts w:cs="Tahoma"/>
                  <w:b/>
                  <w:sz w:val="13"/>
                  <w:szCs w:val="13"/>
                </w:rPr>
                <w:t>96</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287"/>
        </w:trPr>
        <w:tc>
          <w:tcPr>
            <w:tcW w:w="2338" w:type="dxa"/>
            <w:gridSpan w:val="2"/>
            <w:tcBorders>
              <w:bottom w:val="single" w:sz="4" w:space="0" w:color="auto"/>
            </w:tcBorders>
            <w:shd w:val="clear" w:color="auto" w:fill="FABF8F"/>
            <w:vAlign w:val="center"/>
          </w:tcPr>
          <w:p w:rsidR="001A63C6" w:rsidRPr="00A3734B" w:rsidRDefault="001A63C6" w:rsidP="00A3734B">
            <w:pPr>
              <w:pStyle w:val="Heading2"/>
              <w:spacing w:before="20" w:after="20"/>
              <w:ind w:left="0"/>
              <w:rPr>
                <w:rFonts w:ascii="Tahoma" w:hAnsi="Tahoma" w:cs="Tahoma"/>
                <w:b w:val="0"/>
                <w:sz w:val="14"/>
                <w:szCs w:val="14"/>
              </w:rPr>
            </w:pPr>
            <w:bookmarkStart w:id="518" w:name="_Toc336338118"/>
            <w:bookmarkStart w:id="519" w:name="_Toc352233661"/>
            <w:r w:rsidRPr="00A3734B">
              <w:rPr>
                <w:rFonts w:ascii="Tahoma" w:hAnsi="Tahoma" w:cs="Tahoma"/>
                <w:b w:val="0"/>
                <w:sz w:val="14"/>
                <w:szCs w:val="14"/>
              </w:rPr>
              <w:t>Windows</w:t>
            </w:r>
            <w:r w:rsidRPr="00A3734B">
              <w:rPr>
                <w:rFonts w:ascii="Tahoma" w:hAnsi="Tahoma" w:cs="Tahoma"/>
                <w:b w:val="0"/>
                <w:sz w:val="14"/>
                <w:szCs w:val="14"/>
                <w:vertAlign w:val="superscript"/>
              </w:rPr>
              <w:t>®</w:t>
            </w:r>
            <w:r w:rsidRPr="00A3734B">
              <w:rPr>
                <w:rFonts w:ascii="Tahoma" w:hAnsi="Tahoma" w:cs="Tahoma"/>
                <w:b w:val="0"/>
                <w:sz w:val="14"/>
                <w:szCs w:val="14"/>
              </w:rPr>
              <w:t xml:space="preserve"> Embedded Device Manager 2011 с технологией SQL</w:t>
            </w:r>
            <w:r w:rsidR="00A3734B">
              <w:rPr>
                <w:rFonts w:ascii="Tahoma" w:hAnsi="Tahoma" w:cs="Tahoma"/>
                <w:b w:val="0"/>
                <w:sz w:val="14"/>
                <w:szCs w:val="14"/>
                <w:lang w:val="en-US"/>
              </w:rPr>
              <w:t> </w:t>
            </w:r>
            <w:r w:rsidRPr="00A3734B">
              <w:rPr>
                <w:rFonts w:ascii="Tahoma" w:hAnsi="Tahoma" w:cs="Tahoma"/>
                <w:b w:val="0"/>
                <w:sz w:val="14"/>
                <w:szCs w:val="14"/>
              </w:rPr>
              <w:t>Server</w:t>
            </w:r>
            <w:r w:rsidRPr="00A3734B">
              <w:rPr>
                <w:rFonts w:ascii="Tahoma" w:hAnsi="Tahoma" w:cs="Tahoma"/>
                <w:b w:val="0"/>
                <w:sz w:val="14"/>
                <w:szCs w:val="14"/>
                <w:vertAlign w:val="superscript"/>
              </w:rPr>
              <w:t>®</w:t>
            </w:r>
            <w:r w:rsidRPr="00A3734B">
              <w:rPr>
                <w:rFonts w:ascii="Tahoma" w:hAnsi="Tahoma" w:cs="Tahoma"/>
                <w:b w:val="0"/>
                <w:sz w:val="14"/>
                <w:szCs w:val="14"/>
              </w:rPr>
              <w:t xml:space="preserve"> 2008</w:t>
            </w:r>
            <w:bookmarkEnd w:id="518"/>
            <w:bookmarkEnd w:id="519"/>
          </w:p>
        </w:tc>
        <w:tc>
          <w:tcPr>
            <w:tcW w:w="846" w:type="dxa"/>
            <w:tcBorders>
              <w:bottom w:val="single" w:sz="4" w:space="0" w:color="auto"/>
            </w:tcBorders>
            <w:shd w:val="clear" w:color="auto" w:fill="FABF8F"/>
            <w:vAlign w:val="center"/>
          </w:tcPr>
          <w:p w:rsidR="001A63C6" w:rsidRPr="00A3734B" w:rsidRDefault="00DE59ED" w:rsidP="006615A9">
            <w:pPr>
              <w:pStyle w:val="TableText"/>
              <w:widowControl w:val="0"/>
              <w:spacing w:before="100" w:beforeAutospacing="1"/>
              <w:rPr>
                <w:rFonts w:cs="Tahoma"/>
                <w:b/>
                <w:color w:val="0000FF"/>
                <w:sz w:val="13"/>
                <w:szCs w:val="13"/>
                <w:u w:val="single"/>
              </w:rPr>
            </w:pPr>
            <w:hyperlink w:anchor="_96_Windows_Embedded" w:history="1">
              <w:r w:rsidR="00E56663" w:rsidRPr="00E56663">
                <w:rPr>
                  <w:rStyle w:val="Hyperlink"/>
                  <w:rFonts w:cs="Tahoma"/>
                  <w:b/>
                  <w:sz w:val="13"/>
                  <w:szCs w:val="13"/>
                </w:rPr>
                <w:t>96</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287"/>
        </w:trPr>
        <w:tc>
          <w:tcPr>
            <w:tcW w:w="2338" w:type="dxa"/>
            <w:gridSpan w:val="2"/>
            <w:tcBorders>
              <w:bottom w:val="single" w:sz="4" w:space="0" w:color="auto"/>
            </w:tcBorders>
            <w:shd w:val="clear" w:color="auto" w:fill="auto"/>
            <w:vAlign w:val="center"/>
          </w:tcPr>
          <w:p w:rsidR="001A63C6" w:rsidRPr="00A3734B" w:rsidRDefault="001A63C6" w:rsidP="001A63C6">
            <w:pPr>
              <w:pStyle w:val="Heading2"/>
              <w:spacing w:before="20" w:after="20"/>
              <w:ind w:left="0"/>
              <w:rPr>
                <w:rFonts w:ascii="Tahoma" w:hAnsi="Tahoma" w:cs="Tahoma"/>
                <w:b w:val="0"/>
                <w:sz w:val="14"/>
                <w:szCs w:val="14"/>
              </w:rPr>
            </w:pPr>
            <w:bookmarkStart w:id="520" w:name="_Toc336338119"/>
            <w:bookmarkStart w:id="521" w:name="_Toc352233662"/>
            <w:r w:rsidRPr="00A3734B">
              <w:rPr>
                <w:rFonts w:ascii="Tahoma" w:hAnsi="Tahoma" w:cs="Tahoma"/>
                <w:b w:val="0"/>
                <w:sz w:val="14"/>
                <w:szCs w:val="14"/>
              </w:rPr>
              <w:t>Windows Essential Business Server 2008 Standard</w:t>
            </w:r>
            <w:bookmarkEnd w:id="520"/>
            <w:bookmarkEnd w:id="521"/>
          </w:p>
        </w:tc>
        <w:tc>
          <w:tcPr>
            <w:tcW w:w="846" w:type="dxa"/>
            <w:tcBorders>
              <w:bottom w:val="single" w:sz="4" w:space="0" w:color="auto"/>
            </w:tcBorders>
            <w:shd w:val="clear" w:color="auto" w:fill="auto"/>
            <w:vAlign w:val="center"/>
          </w:tcPr>
          <w:p w:rsidR="001A63C6" w:rsidRPr="00A3734B" w:rsidRDefault="00DE59ED" w:rsidP="006615A9">
            <w:pPr>
              <w:pStyle w:val="TableText"/>
              <w:widowControl w:val="0"/>
              <w:spacing w:before="100" w:beforeAutospacing="1"/>
              <w:rPr>
                <w:rStyle w:val="EndnoteReference"/>
                <w:rFonts w:cs="Tahoma"/>
                <w:b w:val="0"/>
                <w:color w:val="0000FF"/>
                <w:sz w:val="13"/>
                <w:szCs w:val="13"/>
                <w:u w:val="single"/>
              </w:rPr>
            </w:pPr>
            <w:hyperlink w:anchor="_97_Windows_EBS" w:history="1">
              <w:r w:rsidR="005B0EC7" w:rsidRPr="00E56663">
                <w:rPr>
                  <w:rStyle w:val="Hyperlink"/>
                  <w:rFonts w:cs="Tahoma"/>
                  <w:b/>
                  <w:sz w:val="13"/>
                  <w:szCs w:val="13"/>
                </w:rPr>
                <w:t>97</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287"/>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spacing w:before="20" w:after="20"/>
              <w:ind w:left="0"/>
              <w:rPr>
                <w:rFonts w:ascii="Tahoma" w:hAnsi="Tahoma" w:cs="Tahoma"/>
                <w:b w:val="0"/>
                <w:sz w:val="14"/>
                <w:szCs w:val="14"/>
              </w:rPr>
            </w:pPr>
            <w:bookmarkStart w:id="522" w:name="_Toc336338120"/>
            <w:bookmarkStart w:id="523" w:name="_Toc352233663"/>
            <w:r w:rsidRPr="00A3734B">
              <w:rPr>
                <w:rFonts w:ascii="Tahoma" w:hAnsi="Tahoma" w:cs="Tahoma"/>
                <w:b w:val="0"/>
                <w:sz w:val="14"/>
                <w:szCs w:val="14"/>
              </w:rPr>
              <w:t>Набор клиентских лицензий Windows Essential Business Server 2008 CAL Suite</w:t>
            </w:r>
            <w:bookmarkEnd w:id="522"/>
            <w:bookmarkEnd w:id="523"/>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1A63C6" w:rsidRPr="00533983" w:rsidTr="00A3734B">
        <w:trPr>
          <w:trHeight w:val="287"/>
        </w:trPr>
        <w:tc>
          <w:tcPr>
            <w:tcW w:w="2338" w:type="dxa"/>
            <w:gridSpan w:val="2"/>
            <w:tcBorders>
              <w:bottom w:val="single" w:sz="4" w:space="0" w:color="auto"/>
            </w:tcBorders>
            <w:shd w:val="clear" w:color="auto" w:fill="auto"/>
            <w:vAlign w:val="center"/>
          </w:tcPr>
          <w:p w:rsidR="001A63C6" w:rsidRPr="00A3734B" w:rsidRDefault="001A63C6" w:rsidP="001A63C6">
            <w:pPr>
              <w:pStyle w:val="Heading2"/>
              <w:spacing w:before="20" w:after="20"/>
              <w:ind w:left="0"/>
              <w:rPr>
                <w:rFonts w:ascii="Tahoma" w:hAnsi="Tahoma" w:cs="Tahoma"/>
                <w:b w:val="0"/>
                <w:sz w:val="14"/>
                <w:szCs w:val="14"/>
              </w:rPr>
            </w:pPr>
            <w:bookmarkStart w:id="524" w:name="_Toc336338121"/>
            <w:bookmarkStart w:id="525" w:name="_Toc352233664"/>
            <w:r w:rsidRPr="00A3734B">
              <w:rPr>
                <w:rFonts w:ascii="Tahoma" w:hAnsi="Tahoma" w:cs="Tahoma"/>
                <w:b w:val="0"/>
                <w:sz w:val="14"/>
                <w:szCs w:val="14"/>
              </w:rPr>
              <w:t>Набор клиентских лицензий Windows Essential Business Server 2008 CAL Suite (5 клиентов)</w:t>
            </w:r>
            <w:bookmarkEnd w:id="524"/>
            <w:bookmarkEnd w:id="525"/>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w:t>
            </w:r>
          </w:p>
        </w:tc>
      </w:tr>
      <w:tr w:rsidR="00B33D0E" w:rsidRPr="00533983" w:rsidTr="00A3734B">
        <w:trPr>
          <w:trHeight w:val="287"/>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spacing w:before="20" w:after="20"/>
              <w:ind w:left="0"/>
              <w:rPr>
                <w:rFonts w:ascii="Tahoma" w:hAnsi="Tahoma" w:cs="Tahoma"/>
                <w:b w:val="0"/>
                <w:sz w:val="14"/>
                <w:szCs w:val="14"/>
              </w:rPr>
            </w:pPr>
            <w:bookmarkStart w:id="526" w:name="_Toc336338122"/>
            <w:bookmarkStart w:id="527" w:name="_Toc352233665"/>
            <w:r w:rsidRPr="00A3734B">
              <w:rPr>
                <w:rFonts w:ascii="Tahoma" w:hAnsi="Tahoma" w:cs="Tahoma"/>
                <w:b w:val="0"/>
                <w:color w:val="000000"/>
                <w:sz w:val="14"/>
                <w:szCs w:val="14"/>
              </w:rPr>
              <w:t>Набор клиентских лицензий Windows Essential Business Server 2008 CAL Suite (20 клиентов)</w:t>
            </w:r>
            <w:bookmarkEnd w:id="526"/>
            <w:bookmarkEnd w:id="527"/>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w:t>
            </w:r>
          </w:p>
        </w:tc>
      </w:tr>
      <w:tr w:rsidR="001A63C6" w:rsidRPr="00533983" w:rsidTr="00A3734B">
        <w:trPr>
          <w:trHeight w:val="287"/>
        </w:trPr>
        <w:tc>
          <w:tcPr>
            <w:tcW w:w="2338" w:type="dxa"/>
            <w:gridSpan w:val="2"/>
            <w:tcBorders>
              <w:bottom w:val="single" w:sz="4" w:space="0" w:color="auto"/>
            </w:tcBorders>
            <w:shd w:val="clear" w:color="auto" w:fill="auto"/>
            <w:vAlign w:val="center"/>
          </w:tcPr>
          <w:p w:rsidR="001A63C6" w:rsidRPr="00A3734B" w:rsidRDefault="001A63C6" w:rsidP="001A63C6">
            <w:pPr>
              <w:pStyle w:val="Heading2"/>
              <w:spacing w:before="20" w:after="20"/>
              <w:ind w:left="0"/>
              <w:rPr>
                <w:rFonts w:ascii="Tahoma" w:hAnsi="Tahoma" w:cs="Tahoma"/>
                <w:b w:val="0"/>
                <w:sz w:val="14"/>
                <w:szCs w:val="14"/>
              </w:rPr>
            </w:pPr>
            <w:bookmarkStart w:id="528" w:name="_Toc336338123"/>
            <w:bookmarkStart w:id="529" w:name="_Toc352233666"/>
            <w:r w:rsidRPr="00A3734B">
              <w:rPr>
                <w:rFonts w:ascii="Tahoma" w:hAnsi="Tahoma" w:cs="Tahoma"/>
                <w:b w:val="0"/>
                <w:sz w:val="14"/>
                <w:szCs w:val="14"/>
              </w:rPr>
              <w:t>Набор клиентских лицензий Windows Essential Business Server 2008 CAL Suite (50 клиентов)</w:t>
            </w:r>
            <w:bookmarkEnd w:id="528"/>
            <w:bookmarkEnd w:id="529"/>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w:t>
            </w:r>
          </w:p>
        </w:tc>
      </w:tr>
      <w:tr w:rsidR="00B33D0E" w:rsidRPr="00533983" w:rsidTr="00A3734B">
        <w:trPr>
          <w:trHeight w:val="287"/>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spacing w:before="20" w:after="20"/>
              <w:ind w:left="0"/>
              <w:rPr>
                <w:rFonts w:ascii="Tahoma" w:hAnsi="Tahoma" w:cs="Tahoma"/>
                <w:b w:val="0"/>
                <w:sz w:val="14"/>
                <w:szCs w:val="14"/>
              </w:rPr>
            </w:pPr>
            <w:bookmarkStart w:id="530" w:name="_Toc336338124"/>
            <w:bookmarkStart w:id="531" w:name="_Toc352233667"/>
            <w:r w:rsidRPr="00A3734B">
              <w:rPr>
                <w:rFonts w:ascii="Tahoma" w:hAnsi="Tahoma" w:cs="Tahoma"/>
                <w:b w:val="0"/>
                <w:sz w:val="14"/>
                <w:szCs w:val="14"/>
              </w:rPr>
              <w:t>Windows Essential Business Server 2008 Premium</w:t>
            </w:r>
            <w:bookmarkEnd w:id="530"/>
            <w:bookmarkEnd w:id="531"/>
            <w:r w:rsidRPr="00A3734B">
              <w:rPr>
                <w:rFonts w:ascii="Tahoma" w:hAnsi="Tahoma" w:cs="Tahoma"/>
                <w:b w:val="0"/>
                <w:sz w:val="14"/>
                <w:szCs w:val="14"/>
              </w:rPr>
              <w:t xml:space="preserve"> </w:t>
            </w:r>
          </w:p>
        </w:tc>
        <w:tc>
          <w:tcPr>
            <w:tcW w:w="846" w:type="dxa"/>
            <w:tcBorders>
              <w:bottom w:val="single" w:sz="4" w:space="0" w:color="auto"/>
            </w:tcBorders>
            <w:shd w:val="clear" w:color="auto" w:fill="FABF8F"/>
            <w:vAlign w:val="center"/>
          </w:tcPr>
          <w:p w:rsidR="001A63C6" w:rsidRPr="00A3734B" w:rsidRDefault="00DE59ED" w:rsidP="006615A9">
            <w:pPr>
              <w:pStyle w:val="TableText"/>
              <w:widowControl w:val="0"/>
              <w:spacing w:before="100" w:beforeAutospacing="1"/>
              <w:rPr>
                <w:rStyle w:val="EndnoteReference"/>
                <w:rFonts w:cs="Tahoma"/>
                <w:b w:val="0"/>
                <w:color w:val="0000FF"/>
                <w:sz w:val="13"/>
                <w:szCs w:val="13"/>
                <w:u w:val="single"/>
              </w:rPr>
            </w:pPr>
            <w:hyperlink w:anchor="_97_Windows_EBS" w:history="1">
              <w:r w:rsidR="00E56663" w:rsidRPr="00E56663">
                <w:rPr>
                  <w:rStyle w:val="Hyperlink"/>
                  <w:rFonts w:cs="Tahoma"/>
                  <w:b/>
                  <w:sz w:val="13"/>
                  <w:szCs w:val="13"/>
                </w:rPr>
                <w:t>97</w:t>
              </w:r>
            </w:hyperlink>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287"/>
        </w:trPr>
        <w:tc>
          <w:tcPr>
            <w:tcW w:w="2338" w:type="dxa"/>
            <w:gridSpan w:val="2"/>
            <w:tcBorders>
              <w:bottom w:val="single" w:sz="4" w:space="0" w:color="auto"/>
            </w:tcBorders>
            <w:shd w:val="clear" w:color="auto" w:fill="FFFFFF"/>
            <w:vAlign w:val="center"/>
          </w:tcPr>
          <w:p w:rsidR="001A63C6" w:rsidRPr="00A3734B" w:rsidRDefault="001A63C6" w:rsidP="001A63C6">
            <w:pPr>
              <w:pStyle w:val="Heading2"/>
              <w:spacing w:before="20" w:after="20"/>
              <w:ind w:left="0"/>
              <w:rPr>
                <w:rFonts w:ascii="Tahoma" w:hAnsi="Tahoma" w:cs="Tahoma"/>
                <w:b w:val="0"/>
                <w:sz w:val="14"/>
                <w:szCs w:val="14"/>
              </w:rPr>
            </w:pPr>
            <w:bookmarkStart w:id="532" w:name="_Toc336338125"/>
            <w:bookmarkStart w:id="533" w:name="_Toc352233668"/>
            <w:r w:rsidRPr="00A3734B">
              <w:rPr>
                <w:rFonts w:ascii="Tahoma" w:hAnsi="Tahoma" w:cs="Tahoma"/>
                <w:b w:val="0"/>
                <w:sz w:val="14"/>
                <w:szCs w:val="14"/>
              </w:rPr>
              <w:t>Пакет Windows Essential Business Server 2008 CAL Suite for Premium Users or Devices</w:t>
            </w:r>
            <w:bookmarkEnd w:id="532"/>
            <w:bookmarkEnd w:id="533"/>
            <w:r w:rsidRPr="00A3734B">
              <w:rPr>
                <w:rFonts w:ascii="Tahoma" w:hAnsi="Tahoma" w:cs="Tahoma"/>
                <w:b w:val="0"/>
                <w:sz w:val="14"/>
                <w:szCs w:val="14"/>
              </w:rPr>
              <w:t xml:space="preserve"> </w:t>
            </w:r>
          </w:p>
        </w:tc>
        <w:tc>
          <w:tcPr>
            <w:tcW w:w="846" w:type="dxa"/>
            <w:tcBorders>
              <w:bottom w:val="single" w:sz="4" w:space="0" w:color="auto"/>
            </w:tcBorders>
            <w:shd w:val="clear" w:color="auto" w:fill="FFFFFF"/>
            <w:vAlign w:val="center"/>
          </w:tcPr>
          <w:p w:rsidR="001A63C6" w:rsidRPr="00A3734B" w:rsidRDefault="001A63C6" w:rsidP="001A63C6">
            <w:pPr>
              <w:pStyle w:val="TableText"/>
              <w:widowControl w:val="0"/>
              <w:spacing w:before="100" w:beforeAutospacing="1"/>
              <w:rPr>
                <w:rStyle w:val="EndnoteReference"/>
                <w:rFonts w:cs="Tahoma"/>
                <w:sz w:val="13"/>
                <w:szCs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spacing w:before="80"/>
              <w:rPr>
                <w:rFonts w:ascii="Tahoma" w:hAnsi="Tahoma" w:cs="Tahoma"/>
                <w:sz w:val="13"/>
              </w:rPr>
            </w:pPr>
            <w:r w:rsidRPr="00533983">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r>
      <w:tr w:rsidR="00B33D0E" w:rsidRPr="00533983" w:rsidTr="00A3734B">
        <w:trPr>
          <w:trHeight w:val="287"/>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spacing w:before="20" w:after="20"/>
              <w:ind w:left="0"/>
              <w:rPr>
                <w:rFonts w:ascii="Tahoma" w:hAnsi="Tahoma" w:cs="Tahoma"/>
                <w:b w:val="0"/>
                <w:sz w:val="14"/>
                <w:szCs w:val="14"/>
              </w:rPr>
            </w:pPr>
            <w:bookmarkStart w:id="534" w:name="_Toc336338126"/>
            <w:bookmarkStart w:id="535" w:name="_Toc352233669"/>
            <w:r w:rsidRPr="00A3734B">
              <w:rPr>
                <w:rFonts w:ascii="Tahoma" w:hAnsi="Tahoma" w:cs="Tahoma"/>
                <w:b w:val="0"/>
                <w:sz w:val="14"/>
                <w:szCs w:val="14"/>
              </w:rPr>
              <w:t>Пакет Windows Essential Business Server 2008 CAL Suite for Premium Users or Devices (5 клиентов)</w:t>
            </w:r>
            <w:bookmarkEnd w:id="534"/>
            <w:bookmarkEnd w:id="535"/>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spacing w:before="100" w:beforeAutospacing="1"/>
              <w:rPr>
                <w:rStyle w:val="EndnoteReference"/>
                <w:rFonts w:cs="Tahoma"/>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200"/>
              <w:rPr>
                <w:rFonts w:ascii="Tahoma" w:hAnsi="Tahoma" w:cs="Tahoma"/>
                <w:sz w:val="13"/>
              </w:rPr>
            </w:pPr>
            <w:r w:rsidRPr="0053398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w:t>
            </w:r>
          </w:p>
        </w:tc>
      </w:tr>
      <w:tr w:rsidR="00B33D0E" w:rsidRPr="00533983" w:rsidTr="00A3734B">
        <w:trPr>
          <w:trHeight w:val="287"/>
        </w:trPr>
        <w:tc>
          <w:tcPr>
            <w:tcW w:w="2338" w:type="dxa"/>
            <w:gridSpan w:val="2"/>
            <w:tcBorders>
              <w:bottom w:val="single" w:sz="4" w:space="0" w:color="auto"/>
            </w:tcBorders>
            <w:shd w:val="clear" w:color="auto" w:fill="FFFFFF"/>
            <w:vAlign w:val="center"/>
          </w:tcPr>
          <w:p w:rsidR="001A63C6" w:rsidRPr="00A3734B" w:rsidRDefault="001A63C6" w:rsidP="001A63C6">
            <w:pPr>
              <w:pStyle w:val="Heading2"/>
              <w:spacing w:before="20" w:after="20"/>
              <w:ind w:left="0"/>
              <w:rPr>
                <w:rFonts w:ascii="Tahoma" w:hAnsi="Tahoma" w:cs="Tahoma"/>
                <w:b w:val="0"/>
                <w:sz w:val="14"/>
                <w:szCs w:val="14"/>
              </w:rPr>
            </w:pPr>
            <w:bookmarkStart w:id="536" w:name="_Toc336338127"/>
            <w:bookmarkStart w:id="537" w:name="_Toc352233670"/>
            <w:r w:rsidRPr="00A3734B">
              <w:rPr>
                <w:rFonts w:ascii="Tahoma" w:hAnsi="Tahoma" w:cs="Tahoma"/>
                <w:b w:val="0"/>
                <w:sz w:val="14"/>
                <w:szCs w:val="14"/>
              </w:rPr>
              <w:t>Пакет Windows Essential Business Server 2008 CAL Suite for Premium Users or Devices (20 клиентов)</w:t>
            </w:r>
            <w:bookmarkEnd w:id="536"/>
            <w:bookmarkEnd w:id="537"/>
          </w:p>
        </w:tc>
        <w:tc>
          <w:tcPr>
            <w:tcW w:w="846" w:type="dxa"/>
            <w:tcBorders>
              <w:bottom w:val="single" w:sz="4" w:space="0" w:color="auto"/>
            </w:tcBorders>
            <w:shd w:val="clear" w:color="auto" w:fill="FFFFFF"/>
            <w:vAlign w:val="center"/>
          </w:tcPr>
          <w:p w:rsidR="001A63C6" w:rsidRPr="00A3734B" w:rsidRDefault="001A63C6" w:rsidP="001A63C6">
            <w:pPr>
              <w:pStyle w:val="TableText"/>
              <w:widowControl w:val="0"/>
              <w:spacing w:before="100" w:beforeAutospacing="1"/>
              <w:rPr>
                <w:rStyle w:val="EndnoteReference"/>
                <w:rFonts w:cs="Tahoma"/>
                <w:sz w:val="13"/>
                <w:szCs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spacing w:before="160"/>
              <w:rPr>
                <w:rFonts w:ascii="Tahoma" w:hAnsi="Tahoma" w:cs="Tahoma"/>
                <w:sz w:val="13"/>
              </w:rPr>
            </w:pPr>
            <w:r w:rsidRPr="00533983">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FFFF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w:t>
            </w:r>
          </w:p>
        </w:tc>
      </w:tr>
      <w:tr w:rsidR="00B33D0E" w:rsidRPr="00533983" w:rsidTr="00A3734B">
        <w:trPr>
          <w:trHeight w:val="287"/>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spacing w:before="20" w:after="20"/>
              <w:ind w:left="0"/>
              <w:rPr>
                <w:rFonts w:ascii="Tahoma" w:hAnsi="Tahoma" w:cs="Tahoma"/>
                <w:b w:val="0"/>
                <w:sz w:val="14"/>
                <w:szCs w:val="14"/>
              </w:rPr>
            </w:pPr>
            <w:bookmarkStart w:id="538" w:name="_Toc336338128"/>
            <w:bookmarkStart w:id="539" w:name="_Toc352233671"/>
            <w:r w:rsidRPr="00A3734B">
              <w:rPr>
                <w:rFonts w:ascii="Tahoma" w:hAnsi="Tahoma" w:cs="Tahoma"/>
                <w:b w:val="0"/>
                <w:sz w:val="14"/>
                <w:szCs w:val="14"/>
              </w:rPr>
              <w:t>Пакет Windows Essential Business Server 2008 CAL Suite for Premium Users or Devices (50 клиентов)</w:t>
            </w:r>
            <w:bookmarkEnd w:id="538"/>
            <w:bookmarkEnd w:id="539"/>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180"/>
              <w:rPr>
                <w:rFonts w:ascii="Tahoma" w:hAnsi="Tahoma" w:cs="Tahoma"/>
                <w:sz w:val="13"/>
              </w:rPr>
            </w:pPr>
            <w:r w:rsidRPr="0053398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OL</w:t>
            </w:r>
          </w:p>
        </w:tc>
      </w:tr>
      <w:tr w:rsidR="00B33D0E" w:rsidRPr="00533983" w:rsidTr="00A3734B">
        <w:trPr>
          <w:trHeight w:val="145"/>
        </w:trPr>
        <w:tc>
          <w:tcPr>
            <w:tcW w:w="2338" w:type="dxa"/>
            <w:gridSpan w:val="2"/>
            <w:tcBorders>
              <w:bottom w:val="single" w:sz="4" w:space="0" w:color="auto"/>
            </w:tcBorders>
            <w:shd w:val="clear" w:color="auto" w:fill="FFFFFF"/>
            <w:vAlign w:val="center"/>
          </w:tcPr>
          <w:p w:rsidR="001A63C6" w:rsidRPr="00A3734B" w:rsidRDefault="001A63C6" w:rsidP="001A63C6">
            <w:pPr>
              <w:pStyle w:val="Heading2"/>
              <w:spacing w:before="20" w:after="20"/>
              <w:ind w:left="0"/>
              <w:rPr>
                <w:rFonts w:ascii="Tahoma" w:hAnsi="Tahoma" w:cs="Tahoma"/>
                <w:b w:val="0"/>
                <w:sz w:val="14"/>
                <w:szCs w:val="14"/>
              </w:rPr>
            </w:pPr>
            <w:bookmarkStart w:id="540" w:name="_Toc336338129"/>
            <w:bookmarkStart w:id="541" w:name="_Toc352233672"/>
            <w:r w:rsidRPr="00A3734B">
              <w:rPr>
                <w:rFonts w:ascii="Tahoma" w:hAnsi="Tahoma" w:cs="Tahoma"/>
                <w:b w:val="0"/>
                <w:sz w:val="14"/>
                <w:szCs w:val="14"/>
              </w:rPr>
              <w:t>Windows HPC Server 2008 R2 Suite</w:t>
            </w:r>
            <w:bookmarkEnd w:id="540"/>
            <w:bookmarkEnd w:id="541"/>
            <w:r w:rsidRPr="00A3734B">
              <w:rPr>
                <w:rFonts w:ascii="Tahoma" w:hAnsi="Tahoma" w:cs="Tahoma"/>
                <w:b w:val="0"/>
                <w:sz w:val="14"/>
                <w:szCs w:val="14"/>
              </w:rPr>
              <w:t xml:space="preserve"> </w:t>
            </w:r>
          </w:p>
        </w:tc>
        <w:tc>
          <w:tcPr>
            <w:tcW w:w="846" w:type="dxa"/>
            <w:tcBorders>
              <w:bottom w:val="single" w:sz="4" w:space="0" w:color="auto"/>
            </w:tcBorders>
            <w:shd w:val="clear" w:color="auto" w:fill="FFFFFF"/>
            <w:vAlign w:val="center"/>
          </w:tcPr>
          <w:p w:rsidR="001A63C6" w:rsidRPr="00A3734B" w:rsidRDefault="00DE59ED" w:rsidP="006615A9">
            <w:pPr>
              <w:pStyle w:val="TableText"/>
              <w:widowControl w:val="0"/>
              <w:rPr>
                <w:b/>
                <w:sz w:val="13"/>
                <w:szCs w:val="13"/>
                <w:u w:val="single"/>
              </w:rPr>
            </w:pPr>
            <w:hyperlink w:anchor="_98_Windows_HPC" w:history="1">
              <w:r w:rsidR="005B0EC7" w:rsidRPr="00A3734B">
                <w:rPr>
                  <w:rStyle w:val="Hyperlink"/>
                  <w:b/>
                  <w:sz w:val="13"/>
                  <w:szCs w:val="13"/>
                </w:rPr>
                <w:t>98</w:t>
              </w:r>
            </w:hyperlink>
          </w:p>
        </w:tc>
        <w:tc>
          <w:tcPr>
            <w:tcW w:w="450" w:type="dxa"/>
            <w:tcBorders>
              <w:bottom w:val="single" w:sz="4" w:space="0" w:color="auto"/>
            </w:tcBorders>
            <w:shd w:val="clear" w:color="auto" w:fill="FFFFFF"/>
            <w:vAlign w:val="center"/>
          </w:tcPr>
          <w:p w:rsidR="001A63C6" w:rsidRPr="00533983" w:rsidRDefault="001A63C6" w:rsidP="007E466C">
            <w:pPr>
              <w:pStyle w:val="TableText"/>
              <w:widowControl w:val="0"/>
              <w:rPr>
                <w:rFonts w:ascii="Tahoma" w:hAnsi="Tahoma" w:cs="Tahoma"/>
                <w:color w:val="000000"/>
                <w:sz w:val="13"/>
              </w:rPr>
            </w:pPr>
            <w:r w:rsidRPr="00533983">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cPr>
          <w:p w:rsidR="001A63C6" w:rsidRPr="00533983" w:rsidRDefault="001A63C6" w:rsidP="001A63C6">
            <w:pPr>
              <w:pStyle w:val="TableText"/>
              <w:widowControl w:val="0"/>
              <w:rPr>
                <w:rFonts w:ascii="Tahoma" w:hAnsi="Tahoma" w:cs="Tahoma"/>
                <w:color w:val="000000"/>
                <w:sz w:val="13"/>
              </w:rPr>
            </w:pPr>
          </w:p>
        </w:tc>
        <w:tc>
          <w:tcPr>
            <w:tcW w:w="585" w:type="dxa"/>
            <w:tcBorders>
              <w:bottom w:val="single" w:sz="4" w:space="0" w:color="auto"/>
            </w:tcBorders>
            <w:shd w:val="clear" w:color="auto" w:fill="FFFFFF"/>
            <w:vAlign w:val="center"/>
          </w:tcPr>
          <w:p w:rsidR="001A63C6" w:rsidRPr="00533983" w:rsidRDefault="001A63C6" w:rsidP="001A63C6">
            <w:pPr>
              <w:pStyle w:val="TableText"/>
              <w:widowControl w:val="0"/>
              <w:rPr>
                <w:rFonts w:ascii="Tahoma" w:hAnsi="Tahoma" w:cs="Tahoma"/>
                <w:color w:val="000000"/>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spacing w:before="20" w:after="20"/>
              <w:ind w:left="0"/>
              <w:rPr>
                <w:rFonts w:ascii="Tahoma" w:hAnsi="Tahoma" w:cs="Tahoma"/>
                <w:b w:val="0"/>
                <w:sz w:val="14"/>
                <w:szCs w:val="14"/>
              </w:rPr>
            </w:pPr>
            <w:bookmarkStart w:id="542" w:name="_Toc352233673"/>
            <w:r w:rsidRPr="00A3734B">
              <w:rPr>
                <w:rFonts w:ascii="Tahoma" w:hAnsi="Tahoma" w:cs="Tahoma"/>
                <w:b w:val="0"/>
                <w:sz w:val="14"/>
                <w:szCs w:val="14"/>
              </w:rPr>
              <w:t>Windows Intune Add-on для System Center Configuration Manager и System Center Endpoint Protection (на пользователя)</w:t>
            </w:r>
            <w:bookmarkEnd w:id="542"/>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color w:val="000000"/>
                <w:sz w:val="13"/>
              </w:rPr>
            </w:pPr>
            <w:r w:rsidRPr="0053398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ST</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spacing w:before="20" w:after="20"/>
              <w:ind w:left="0"/>
              <w:rPr>
                <w:rFonts w:ascii="Tahoma" w:hAnsi="Tahoma" w:cs="Tahoma"/>
                <w:b w:val="0"/>
                <w:sz w:val="14"/>
                <w:szCs w:val="14"/>
              </w:rPr>
            </w:pPr>
            <w:bookmarkStart w:id="543" w:name="_Toc352233674"/>
            <w:r w:rsidRPr="00A3734B">
              <w:rPr>
                <w:rFonts w:ascii="Tahoma" w:hAnsi="Tahoma" w:cs="Tahoma"/>
                <w:b w:val="0"/>
                <w:sz w:val="14"/>
                <w:szCs w:val="14"/>
              </w:rPr>
              <w:t>Windows Intune (на пользователя)</w:t>
            </w:r>
            <w:bookmarkEnd w:id="543"/>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533983" w:rsidRDefault="001A63C6" w:rsidP="007E466C">
            <w:pPr>
              <w:pStyle w:val="TableText"/>
              <w:widowControl w:val="0"/>
              <w:rPr>
                <w:rFonts w:ascii="Tahoma" w:hAnsi="Tahoma" w:cs="Tahoma"/>
                <w:color w:val="000000"/>
                <w:sz w:val="13"/>
              </w:rPr>
            </w:pPr>
            <w:r w:rsidRPr="0053398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r>
      <w:tr w:rsidR="00B33D0E" w:rsidRPr="00533983" w:rsidTr="00A3734B">
        <w:trPr>
          <w:trHeight w:val="145"/>
        </w:trPr>
        <w:tc>
          <w:tcPr>
            <w:tcW w:w="2338" w:type="dxa"/>
            <w:gridSpan w:val="2"/>
            <w:tcBorders>
              <w:bottom w:val="single" w:sz="4" w:space="0" w:color="auto"/>
            </w:tcBorders>
            <w:shd w:val="clear" w:color="auto" w:fill="FABF8F"/>
            <w:vAlign w:val="center"/>
          </w:tcPr>
          <w:p w:rsidR="001A63C6" w:rsidRPr="00A3734B" w:rsidRDefault="001A63C6" w:rsidP="001A63C6">
            <w:pPr>
              <w:pStyle w:val="Heading2"/>
              <w:spacing w:before="20" w:after="20"/>
              <w:ind w:left="0"/>
              <w:rPr>
                <w:rFonts w:ascii="Tahoma" w:hAnsi="Tahoma" w:cs="Tahoma"/>
                <w:b w:val="0"/>
                <w:sz w:val="14"/>
                <w:szCs w:val="14"/>
              </w:rPr>
            </w:pPr>
            <w:bookmarkStart w:id="544" w:name="_Toc336338132"/>
            <w:bookmarkStart w:id="545" w:name="_Toc341193035"/>
            <w:bookmarkStart w:id="546" w:name="_Toc352233675"/>
            <w:r w:rsidRPr="00A3734B">
              <w:rPr>
                <w:rFonts w:ascii="Tahoma" w:hAnsi="Tahoma" w:cs="Tahoma"/>
                <w:b w:val="0"/>
                <w:sz w:val="14"/>
                <w:szCs w:val="14"/>
              </w:rPr>
              <w:t>Дополнительное хранилище для Windows Intune USL Add-On (1 ГБ)</w:t>
            </w:r>
            <w:bookmarkEnd w:id="544"/>
            <w:bookmarkEnd w:id="545"/>
            <w:bookmarkEnd w:id="546"/>
          </w:p>
        </w:tc>
        <w:tc>
          <w:tcPr>
            <w:tcW w:w="846" w:type="dxa"/>
            <w:tcBorders>
              <w:bottom w:val="single" w:sz="4" w:space="0" w:color="auto"/>
            </w:tcBorders>
            <w:shd w:val="clear" w:color="auto" w:fill="FABF8F"/>
            <w:vAlign w:val="center"/>
          </w:tcPr>
          <w:p w:rsidR="001A63C6" w:rsidRPr="00A3734B"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spacing w:before="80"/>
              <w:rPr>
                <w:rFonts w:ascii="Tahoma" w:hAnsi="Tahoma" w:cs="Tahoma"/>
                <w:color w:val="000000"/>
                <w:sz w:val="13"/>
              </w:rPr>
            </w:pPr>
            <w:r w:rsidRPr="0053398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ST</w:t>
            </w:r>
          </w:p>
        </w:tc>
        <w:tc>
          <w:tcPr>
            <w:tcW w:w="585" w:type="dxa"/>
            <w:tcBorders>
              <w:bottom w:val="single" w:sz="4" w:space="0" w:color="auto"/>
            </w:tcBorders>
            <w:shd w:val="clear" w:color="auto" w:fill="FABF8F"/>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spacing w:before="20" w:after="20"/>
              <w:ind w:left="0"/>
              <w:rPr>
                <w:rFonts w:ascii="Tahoma" w:hAnsi="Tahoma" w:cs="Tahoma"/>
                <w:b w:val="0"/>
                <w:sz w:val="14"/>
                <w:szCs w:val="14"/>
              </w:rPr>
            </w:pPr>
            <w:bookmarkStart w:id="547" w:name="_Toc336338133"/>
            <w:bookmarkStart w:id="548" w:name="_Toc352233676"/>
            <w:r w:rsidRPr="00A3734B">
              <w:rPr>
                <w:rFonts w:ascii="Tahoma" w:hAnsi="Tahoma" w:cs="Tahoma"/>
                <w:b w:val="0"/>
                <w:sz w:val="14"/>
                <w:szCs w:val="14"/>
              </w:rPr>
              <w:lastRenderedPageBreak/>
              <w:t>Windows MultiPoint Server 2012 Standard</w:t>
            </w:r>
            <w:bookmarkEnd w:id="547"/>
            <w:bookmarkEnd w:id="548"/>
          </w:p>
        </w:tc>
        <w:tc>
          <w:tcPr>
            <w:tcW w:w="846" w:type="dxa"/>
            <w:tcBorders>
              <w:bottom w:val="single" w:sz="4" w:space="0" w:color="auto"/>
            </w:tcBorders>
            <w:shd w:val="clear" w:color="auto" w:fill="auto"/>
            <w:vAlign w:val="center"/>
          </w:tcPr>
          <w:p w:rsidR="001A63C6" w:rsidRPr="00A3734B" w:rsidRDefault="00DE59ED" w:rsidP="006615A9">
            <w:pPr>
              <w:pStyle w:val="TableText"/>
              <w:widowControl w:val="0"/>
              <w:rPr>
                <w:b/>
                <w:sz w:val="13"/>
                <w:szCs w:val="13"/>
                <w:u w:val="single"/>
              </w:rPr>
            </w:pPr>
            <w:hyperlink w:anchor="_99_Windows_Multipoint" w:history="1">
              <w:r w:rsidR="005B0EC7" w:rsidRPr="00A3734B">
                <w:rPr>
                  <w:rStyle w:val="Hyperlink"/>
                  <w:b/>
                  <w:sz w:val="13"/>
                  <w:szCs w:val="13"/>
                </w:rPr>
                <w:t>99</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color w:val="000000"/>
                <w:sz w:val="13"/>
              </w:rPr>
            </w:pPr>
            <w:r w:rsidRPr="0053398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r>
      <w:tr w:rsidR="00B33D0E" w:rsidRPr="00533983" w:rsidTr="00A3734B">
        <w:trPr>
          <w:trHeight w:val="145"/>
        </w:trPr>
        <w:tc>
          <w:tcPr>
            <w:tcW w:w="2338" w:type="dxa"/>
            <w:gridSpan w:val="2"/>
            <w:tcBorders>
              <w:bottom w:val="single" w:sz="4" w:space="0" w:color="auto"/>
            </w:tcBorders>
            <w:shd w:val="clear" w:color="auto" w:fill="F4B083" w:themeFill="accent2" w:themeFillTint="99"/>
            <w:vAlign w:val="center"/>
          </w:tcPr>
          <w:p w:rsidR="001A63C6" w:rsidRPr="00A3734B" w:rsidRDefault="001A63C6" w:rsidP="001A63C6">
            <w:pPr>
              <w:pStyle w:val="Heading2"/>
              <w:spacing w:before="20" w:after="20"/>
              <w:ind w:left="0"/>
              <w:rPr>
                <w:rFonts w:ascii="Tahoma" w:hAnsi="Tahoma" w:cs="Tahoma"/>
                <w:b w:val="0"/>
                <w:sz w:val="14"/>
                <w:szCs w:val="14"/>
              </w:rPr>
            </w:pPr>
            <w:bookmarkStart w:id="549" w:name="_Toc336338134"/>
            <w:bookmarkStart w:id="550" w:name="_Toc352233677"/>
            <w:r w:rsidRPr="00A3734B">
              <w:rPr>
                <w:rFonts w:ascii="Tahoma" w:hAnsi="Tahoma" w:cs="Tahoma"/>
                <w:b w:val="0"/>
                <w:sz w:val="14"/>
                <w:szCs w:val="14"/>
              </w:rPr>
              <w:t>Windows MultiPoint Server 2012 Premium</w:t>
            </w:r>
            <w:bookmarkEnd w:id="549"/>
            <w:bookmarkEnd w:id="550"/>
          </w:p>
        </w:tc>
        <w:tc>
          <w:tcPr>
            <w:tcW w:w="846" w:type="dxa"/>
            <w:tcBorders>
              <w:bottom w:val="single" w:sz="4" w:space="0" w:color="auto"/>
            </w:tcBorders>
            <w:shd w:val="clear" w:color="auto" w:fill="F4B083" w:themeFill="accent2" w:themeFillTint="99"/>
            <w:vAlign w:val="center"/>
          </w:tcPr>
          <w:p w:rsidR="001A63C6" w:rsidRPr="00A3734B" w:rsidRDefault="00DE59ED" w:rsidP="006615A9">
            <w:pPr>
              <w:pStyle w:val="TableText"/>
              <w:widowControl w:val="0"/>
              <w:rPr>
                <w:b/>
                <w:sz w:val="13"/>
                <w:szCs w:val="13"/>
                <w:u w:val="single"/>
              </w:rPr>
            </w:pPr>
            <w:hyperlink w:anchor="_100_Windows_Multipoint" w:history="1">
              <w:r w:rsidR="005B0EC7" w:rsidRPr="00A3734B">
                <w:rPr>
                  <w:rStyle w:val="Hyperlink"/>
                  <w:b/>
                  <w:sz w:val="13"/>
                  <w:szCs w:val="13"/>
                </w:rPr>
                <w:t>100</w:t>
              </w:r>
            </w:hyperlink>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spacing w:before="80"/>
              <w:rPr>
                <w:rFonts w:ascii="Tahoma" w:hAnsi="Tahoma" w:cs="Tahoma"/>
                <w:color w:val="000000"/>
                <w:sz w:val="13"/>
              </w:rPr>
            </w:pPr>
            <w:r w:rsidRPr="00533983">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4B083" w:themeFill="accent2" w:themeFillTint="99"/>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rPr>
              <w:t>A</w:t>
            </w:r>
          </w:p>
        </w:tc>
        <w:tc>
          <w:tcPr>
            <w:tcW w:w="585"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spacing w:before="20" w:after="20"/>
              <w:ind w:left="0"/>
              <w:rPr>
                <w:rFonts w:ascii="Tahoma" w:hAnsi="Tahoma" w:cs="Tahoma"/>
                <w:b w:val="0"/>
                <w:sz w:val="14"/>
                <w:szCs w:val="14"/>
              </w:rPr>
            </w:pPr>
            <w:bookmarkStart w:id="551" w:name="_Toc336338135"/>
            <w:bookmarkStart w:id="552" w:name="_Toc352233678"/>
            <w:r w:rsidRPr="00A3734B">
              <w:rPr>
                <w:rFonts w:ascii="Tahoma" w:hAnsi="Tahoma" w:cs="Tahoma"/>
                <w:b w:val="0"/>
                <w:sz w:val="14"/>
                <w:szCs w:val="14"/>
              </w:rPr>
              <w:t>Клиентская лицензия Windows MultiPoint Server 2012 CAL</w:t>
            </w:r>
            <w:bookmarkEnd w:id="551"/>
            <w:bookmarkEnd w:id="552"/>
          </w:p>
        </w:tc>
        <w:tc>
          <w:tcPr>
            <w:tcW w:w="846" w:type="dxa"/>
            <w:tcBorders>
              <w:bottom w:val="single" w:sz="4" w:space="0" w:color="auto"/>
            </w:tcBorders>
            <w:shd w:val="clear" w:color="auto" w:fill="auto"/>
            <w:vAlign w:val="center"/>
          </w:tcPr>
          <w:p w:rsidR="001A63C6" w:rsidRPr="00A3734B" w:rsidRDefault="00DE59ED" w:rsidP="006615A9">
            <w:pPr>
              <w:pStyle w:val="TableText"/>
              <w:widowControl w:val="0"/>
              <w:rPr>
                <w:b/>
                <w:sz w:val="13"/>
                <w:szCs w:val="13"/>
                <w:u w:val="single"/>
              </w:rPr>
            </w:pPr>
            <w:hyperlink w:anchor="_101_Windows_Multipoint" w:history="1">
              <w:r w:rsidR="005B0EC7" w:rsidRPr="00A3734B">
                <w:rPr>
                  <w:rStyle w:val="Hyperlink"/>
                  <w:b/>
                  <w:sz w:val="13"/>
                  <w:szCs w:val="13"/>
                </w:rPr>
                <w:t>101</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color w:val="000000"/>
                <w:sz w:val="13"/>
              </w:rPr>
            </w:pPr>
            <w:r w:rsidRPr="0053398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r>
      <w:tr w:rsidR="00B33D0E" w:rsidRPr="00533983" w:rsidTr="00A3734B">
        <w:trPr>
          <w:trHeight w:val="145"/>
        </w:trPr>
        <w:tc>
          <w:tcPr>
            <w:tcW w:w="2338" w:type="dxa"/>
            <w:gridSpan w:val="2"/>
            <w:tcBorders>
              <w:bottom w:val="single" w:sz="4" w:space="0" w:color="auto"/>
            </w:tcBorders>
            <w:shd w:val="clear" w:color="auto" w:fill="F4B083" w:themeFill="accent2" w:themeFillTint="99"/>
            <w:vAlign w:val="center"/>
          </w:tcPr>
          <w:p w:rsidR="001A63C6" w:rsidRPr="00A3734B" w:rsidRDefault="001A63C6" w:rsidP="001A63C6">
            <w:pPr>
              <w:pStyle w:val="Heading2"/>
              <w:spacing w:before="20" w:after="20"/>
              <w:ind w:left="0"/>
              <w:rPr>
                <w:rFonts w:ascii="Tahoma" w:hAnsi="Tahoma" w:cs="Tahoma"/>
                <w:b w:val="0"/>
                <w:sz w:val="14"/>
                <w:szCs w:val="14"/>
              </w:rPr>
            </w:pPr>
            <w:bookmarkStart w:id="553" w:name="_Toc336338136"/>
            <w:bookmarkStart w:id="554" w:name="_Toc352233679"/>
            <w:r w:rsidRPr="00A3734B">
              <w:rPr>
                <w:rFonts w:ascii="Tahoma" w:hAnsi="Tahoma" w:cs="Tahoma"/>
                <w:b w:val="0"/>
                <w:sz w:val="14"/>
                <w:szCs w:val="14"/>
              </w:rPr>
              <w:t>Клиентская лицензия Windows MultiPoint Server 2012 CAL с клиентской лицензией Windows Server 2012 CAL</w:t>
            </w:r>
            <w:bookmarkEnd w:id="553"/>
            <w:bookmarkEnd w:id="554"/>
          </w:p>
        </w:tc>
        <w:tc>
          <w:tcPr>
            <w:tcW w:w="846" w:type="dxa"/>
            <w:tcBorders>
              <w:bottom w:val="single" w:sz="4" w:space="0" w:color="auto"/>
            </w:tcBorders>
            <w:shd w:val="clear" w:color="auto" w:fill="F4B083" w:themeFill="accent2" w:themeFillTint="99"/>
            <w:vAlign w:val="center"/>
          </w:tcPr>
          <w:p w:rsidR="001A63C6" w:rsidRPr="00A3734B" w:rsidRDefault="001A63C6" w:rsidP="001A63C6">
            <w:pPr>
              <w:pStyle w:val="TableText"/>
              <w:widowControl w:val="0"/>
              <w:rPr>
                <w:b/>
                <w:sz w:val="13"/>
                <w:szCs w:val="13"/>
              </w:rPr>
            </w:pP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spacing w:before="80"/>
              <w:rPr>
                <w:rFonts w:ascii="Tahoma" w:hAnsi="Tahoma" w:cs="Tahoma"/>
                <w:color w:val="000000"/>
                <w:sz w:val="13"/>
              </w:rPr>
            </w:pPr>
            <w:r w:rsidRPr="00533983">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4B083" w:themeFill="accent2" w:themeFillTint="99"/>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rPr>
              <w:t>A</w:t>
            </w:r>
          </w:p>
        </w:tc>
        <w:tc>
          <w:tcPr>
            <w:tcW w:w="585"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A3734B">
            <w:pPr>
              <w:pStyle w:val="Heading2"/>
              <w:spacing w:before="20" w:after="20"/>
              <w:ind w:left="0"/>
              <w:rPr>
                <w:rFonts w:ascii="Tahoma" w:hAnsi="Tahoma" w:cs="Tahoma"/>
                <w:b w:val="0"/>
                <w:sz w:val="14"/>
                <w:szCs w:val="14"/>
              </w:rPr>
            </w:pPr>
            <w:bookmarkStart w:id="555" w:name="_Toc336338137"/>
            <w:bookmarkStart w:id="556" w:name="_Toc352233680"/>
            <w:r w:rsidRPr="00A3734B">
              <w:rPr>
                <w:rFonts w:ascii="Tahoma" w:hAnsi="Tahoma" w:cs="Tahoma"/>
                <w:b w:val="0"/>
                <w:sz w:val="14"/>
                <w:szCs w:val="14"/>
              </w:rPr>
              <w:t>Windows MultiPoint Server 2012 Premium с Windows MultiPoint Server 2012, лицензия CAL (5</w:t>
            </w:r>
            <w:r w:rsidR="00A3734B">
              <w:rPr>
                <w:rFonts w:ascii="Tahoma" w:hAnsi="Tahoma" w:cs="Tahoma"/>
                <w:b w:val="0"/>
                <w:sz w:val="14"/>
                <w:szCs w:val="14"/>
                <w:lang w:val="en-US"/>
              </w:rPr>
              <w:t> </w:t>
            </w:r>
            <w:r w:rsidRPr="00A3734B">
              <w:rPr>
                <w:rFonts w:ascii="Tahoma" w:hAnsi="Tahoma" w:cs="Tahoma"/>
                <w:b w:val="0"/>
                <w:sz w:val="14"/>
                <w:szCs w:val="14"/>
              </w:rPr>
              <w:t>клиентов)</w:t>
            </w:r>
            <w:bookmarkEnd w:id="555"/>
            <w:bookmarkEnd w:id="556"/>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80"/>
              <w:rPr>
                <w:rFonts w:ascii="Tahoma" w:hAnsi="Tahoma" w:cs="Tahoma"/>
                <w:color w:val="000000"/>
                <w:sz w:val="13"/>
              </w:rPr>
            </w:pPr>
            <w:r w:rsidRPr="00533983">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63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OL/OV</w:t>
            </w:r>
          </w:p>
        </w:tc>
      </w:tr>
      <w:tr w:rsidR="00B33D0E" w:rsidRPr="00533983" w:rsidTr="00A3734B">
        <w:trPr>
          <w:trHeight w:val="145"/>
        </w:trPr>
        <w:tc>
          <w:tcPr>
            <w:tcW w:w="2338" w:type="dxa"/>
            <w:gridSpan w:val="2"/>
            <w:tcBorders>
              <w:bottom w:val="single" w:sz="4" w:space="0" w:color="auto"/>
            </w:tcBorders>
            <w:shd w:val="clear" w:color="auto" w:fill="F4B083" w:themeFill="accent2" w:themeFillTint="99"/>
            <w:vAlign w:val="center"/>
          </w:tcPr>
          <w:p w:rsidR="001A63C6" w:rsidRPr="00A3734B" w:rsidRDefault="001A63C6" w:rsidP="00A3734B">
            <w:pPr>
              <w:pStyle w:val="Heading2"/>
              <w:spacing w:before="20" w:after="20"/>
              <w:ind w:left="0"/>
              <w:rPr>
                <w:rFonts w:ascii="Tahoma" w:hAnsi="Tahoma" w:cs="Tahoma"/>
                <w:b w:val="0"/>
                <w:sz w:val="14"/>
                <w:szCs w:val="14"/>
              </w:rPr>
            </w:pPr>
            <w:bookmarkStart w:id="557" w:name="_Toc336338138"/>
            <w:bookmarkStart w:id="558" w:name="_Toc352233681"/>
            <w:r w:rsidRPr="00A3734B">
              <w:rPr>
                <w:rFonts w:ascii="Tahoma" w:hAnsi="Tahoma" w:cs="Tahoma"/>
                <w:b w:val="0"/>
                <w:sz w:val="14"/>
                <w:szCs w:val="14"/>
              </w:rPr>
              <w:t>Windows MultiPoint Server 2012 Premium с Windows MultiPoint Server 2012 CAL (5 клиентов) с</w:t>
            </w:r>
            <w:r w:rsidR="00A3734B">
              <w:rPr>
                <w:rFonts w:ascii="Tahoma" w:hAnsi="Tahoma" w:cs="Tahoma"/>
                <w:b w:val="0"/>
                <w:sz w:val="14"/>
                <w:szCs w:val="14"/>
                <w:lang w:val="en-US"/>
              </w:rPr>
              <w:t> </w:t>
            </w:r>
            <w:r w:rsidRPr="00A3734B">
              <w:rPr>
                <w:rFonts w:ascii="Tahoma" w:hAnsi="Tahoma" w:cs="Tahoma"/>
                <w:b w:val="0"/>
                <w:sz w:val="14"/>
                <w:szCs w:val="14"/>
              </w:rPr>
              <w:t>Windows Server 2012 CAL (5</w:t>
            </w:r>
            <w:r w:rsidR="00A3734B">
              <w:rPr>
                <w:rFonts w:ascii="Tahoma" w:hAnsi="Tahoma" w:cs="Tahoma"/>
                <w:b w:val="0"/>
                <w:sz w:val="14"/>
                <w:szCs w:val="14"/>
                <w:lang w:val="en-US"/>
              </w:rPr>
              <w:t> </w:t>
            </w:r>
            <w:r w:rsidRPr="00A3734B">
              <w:rPr>
                <w:rFonts w:ascii="Tahoma" w:hAnsi="Tahoma" w:cs="Tahoma"/>
                <w:b w:val="0"/>
                <w:sz w:val="14"/>
                <w:szCs w:val="14"/>
              </w:rPr>
              <w:t>клиентов)</w:t>
            </w:r>
            <w:bookmarkEnd w:id="557"/>
            <w:bookmarkEnd w:id="558"/>
          </w:p>
        </w:tc>
        <w:tc>
          <w:tcPr>
            <w:tcW w:w="846" w:type="dxa"/>
            <w:tcBorders>
              <w:bottom w:val="single" w:sz="4" w:space="0" w:color="auto"/>
            </w:tcBorders>
            <w:shd w:val="clear" w:color="auto" w:fill="F4B083" w:themeFill="accent2" w:themeFillTint="99"/>
            <w:vAlign w:val="center"/>
          </w:tcPr>
          <w:p w:rsidR="001A63C6" w:rsidRPr="00A3734B" w:rsidRDefault="001A63C6" w:rsidP="001A63C6">
            <w:pPr>
              <w:pStyle w:val="TableText"/>
              <w:widowControl w:val="0"/>
              <w:rPr>
                <w:b/>
                <w:sz w:val="13"/>
                <w:szCs w:val="13"/>
              </w:rPr>
            </w:pP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spacing w:before="80"/>
              <w:rPr>
                <w:rFonts w:ascii="Tahoma" w:hAnsi="Tahoma" w:cs="Tahoma"/>
                <w:color w:val="000000"/>
                <w:sz w:val="13"/>
              </w:rPr>
            </w:pPr>
            <w:r w:rsidRPr="00533983">
              <w:rPr>
                <w:rFonts w:ascii="Tahoma"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63</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4B083" w:themeFill="accent2" w:themeFillTint="99"/>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sz w:val="13"/>
              </w:rPr>
              <w:t>A</w:t>
            </w:r>
          </w:p>
        </w:tc>
        <w:tc>
          <w:tcPr>
            <w:tcW w:w="585"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OL/OV</w:t>
            </w: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spacing w:before="20" w:after="20"/>
              <w:ind w:left="0"/>
              <w:rPr>
                <w:rFonts w:ascii="Tahoma" w:hAnsi="Tahoma" w:cs="Tahoma"/>
                <w:b w:val="0"/>
                <w:sz w:val="14"/>
                <w:szCs w:val="14"/>
              </w:rPr>
            </w:pPr>
            <w:bookmarkStart w:id="559" w:name="_Toc336338139"/>
            <w:bookmarkStart w:id="560" w:name="_Toc352233682"/>
            <w:r w:rsidRPr="00A3734B">
              <w:rPr>
                <w:rFonts w:ascii="Tahoma" w:hAnsi="Tahoma" w:cs="Tahoma"/>
                <w:b w:val="0"/>
                <w:sz w:val="14"/>
                <w:szCs w:val="14"/>
              </w:rPr>
              <w:t>Windows Server™ 2008 R2 HPC Edition</w:t>
            </w:r>
            <w:bookmarkEnd w:id="559"/>
            <w:bookmarkEnd w:id="560"/>
          </w:p>
        </w:tc>
        <w:tc>
          <w:tcPr>
            <w:tcW w:w="846" w:type="dxa"/>
            <w:tcBorders>
              <w:bottom w:val="single" w:sz="4" w:space="0" w:color="auto"/>
            </w:tcBorders>
            <w:shd w:val="clear" w:color="auto" w:fill="auto"/>
            <w:vAlign w:val="center"/>
          </w:tcPr>
          <w:p w:rsidR="001A63C6" w:rsidRPr="00A3734B" w:rsidRDefault="00DE59ED" w:rsidP="006615A9">
            <w:pPr>
              <w:pStyle w:val="TableText"/>
              <w:widowControl w:val="0"/>
              <w:spacing w:before="240"/>
              <w:rPr>
                <w:rStyle w:val="EndnoteReference"/>
                <w:rFonts w:cs="Tahoma"/>
                <w:b w:val="0"/>
                <w:color w:val="0000FF"/>
                <w:sz w:val="13"/>
                <w:szCs w:val="13"/>
                <w:u w:val="single"/>
              </w:rPr>
            </w:pPr>
            <w:hyperlink w:anchor="_102_Windows_Server" w:history="1">
              <w:r w:rsidR="005B0EC7" w:rsidRPr="00A3734B">
                <w:rPr>
                  <w:rStyle w:val="Hyperlink"/>
                  <w:b/>
                  <w:sz w:val="13"/>
                  <w:szCs w:val="13"/>
                </w:rPr>
                <w:t>102</w:t>
              </w:r>
            </w:hyperlink>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color w:val="000000"/>
                <w:sz w:val="13"/>
              </w:rPr>
            </w:pPr>
            <w:r w:rsidRPr="00533983">
              <w:rPr>
                <w:sz w:val="13"/>
              </w:rPr>
              <w:t>09/10</w:t>
            </w:r>
          </w:p>
        </w:tc>
        <w:tc>
          <w:tcPr>
            <w:tcW w:w="360" w:type="dxa"/>
            <w:tcBorders>
              <w:bottom w:val="single" w:sz="4" w:space="0" w:color="auto"/>
              <w:right w:val="single" w:sz="18" w:space="0" w:color="auto"/>
            </w:tcBorders>
            <w:shd w:val="clear" w:color="auto" w:fill="auto"/>
          </w:tcPr>
          <w:p w:rsidR="001A63C6" w:rsidRPr="00533983" w:rsidRDefault="001A63C6" w:rsidP="001A63C6">
            <w:pPr>
              <w:pStyle w:val="TableText"/>
              <w:widowControl w:val="0"/>
              <w:spacing w:before="120"/>
              <w:rPr>
                <w:rFonts w:ascii="Tahoma" w:hAnsi="Tahoma" w:cs="Tahoma"/>
                <w:color w:val="000000"/>
                <w:sz w:val="13"/>
              </w:rPr>
            </w:pPr>
            <w:r w:rsidRPr="00533983">
              <w:t>SRV</w:t>
            </w:r>
          </w:p>
        </w:tc>
        <w:tc>
          <w:tcPr>
            <w:tcW w:w="360" w:type="dxa"/>
            <w:tcBorders>
              <w:left w:val="single" w:sz="18" w:space="0" w:color="auto"/>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tcPr>
          <w:p w:rsidR="001A63C6" w:rsidRPr="00533983"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color w:val="000000"/>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r>
      <w:tr w:rsidR="00B33D0E" w:rsidRPr="00533983" w:rsidTr="00A3734B">
        <w:trPr>
          <w:trHeight w:val="145"/>
        </w:trPr>
        <w:tc>
          <w:tcPr>
            <w:tcW w:w="2338" w:type="dxa"/>
            <w:gridSpan w:val="2"/>
            <w:tcBorders>
              <w:bottom w:val="single" w:sz="4" w:space="0" w:color="auto"/>
            </w:tcBorders>
            <w:shd w:val="clear" w:color="auto" w:fill="F4B083" w:themeFill="accent2" w:themeFillTint="99"/>
            <w:vAlign w:val="center"/>
          </w:tcPr>
          <w:p w:rsidR="001A63C6" w:rsidRPr="00A3734B" w:rsidRDefault="001A63C6" w:rsidP="001A63C6">
            <w:pPr>
              <w:pStyle w:val="Heading2"/>
              <w:spacing w:before="20" w:after="20"/>
              <w:ind w:left="0"/>
              <w:rPr>
                <w:rFonts w:ascii="Tahoma" w:hAnsi="Tahoma" w:cs="Tahoma"/>
                <w:b w:val="0"/>
                <w:sz w:val="14"/>
                <w:szCs w:val="14"/>
              </w:rPr>
            </w:pPr>
            <w:bookmarkStart w:id="561" w:name="_Toc336338140"/>
            <w:bookmarkStart w:id="562" w:name="_Toc352233683"/>
            <w:r w:rsidRPr="00A3734B">
              <w:rPr>
                <w:rFonts w:ascii="Tahoma" w:hAnsi="Tahoma" w:cs="Tahoma"/>
                <w:b w:val="0"/>
                <w:sz w:val="14"/>
                <w:szCs w:val="14"/>
              </w:rPr>
              <w:t>Windows Server™ 2008 R2 Enterprise</w:t>
            </w:r>
            <w:bookmarkEnd w:id="561"/>
            <w:bookmarkEnd w:id="562"/>
          </w:p>
        </w:tc>
        <w:tc>
          <w:tcPr>
            <w:tcW w:w="846" w:type="dxa"/>
            <w:tcBorders>
              <w:bottom w:val="single" w:sz="4" w:space="0" w:color="auto"/>
            </w:tcBorders>
            <w:shd w:val="clear" w:color="auto" w:fill="F4B083" w:themeFill="accent2" w:themeFillTint="99"/>
            <w:vAlign w:val="center"/>
          </w:tcPr>
          <w:p w:rsidR="001A63C6" w:rsidRPr="00A3734B" w:rsidRDefault="00DE59ED" w:rsidP="006615A9">
            <w:pPr>
              <w:pStyle w:val="TableText"/>
              <w:widowControl w:val="0"/>
              <w:rPr>
                <w:rStyle w:val="EndnoteReference"/>
                <w:rFonts w:cs="Tahoma"/>
                <w:b w:val="0"/>
                <w:color w:val="0000FF"/>
                <w:sz w:val="13"/>
                <w:szCs w:val="13"/>
                <w:u w:val="single"/>
              </w:rPr>
            </w:pPr>
            <w:hyperlink w:anchor="_103_Windows_Server" w:history="1">
              <w:r w:rsidR="005B0EC7" w:rsidRPr="00A3734B">
                <w:rPr>
                  <w:rStyle w:val="Hyperlink"/>
                  <w:b/>
                  <w:sz w:val="13"/>
                  <w:szCs w:val="13"/>
                </w:rPr>
                <w:t>103</w:t>
              </w:r>
            </w:hyperlink>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spacing w:before="80"/>
              <w:rPr>
                <w:rFonts w:ascii="Tahoma" w:hAnsi="Tahoma" w:cs="Tahoma"/>
                <w:color w:val="000000"/>
                <w:sz w:val="13"/>
              </w:rPr>
            </w:pPr>
            <w:r w:rsidRPr="00533983">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4B083" w:themeFill="accent2" w:themeFillTint="99"/>
          </w:tcPr>
          <w:p w:rsidR="001A63C6" w:rsidRPr="00533983" w:rsidRDefault="001A63C6" w:rsidP="001A63C6">
            <w:pPr>
              <w:pStyle w:val="TableText"/>
              <w:widowControl w:val="0"/>
              <w:rPr>
                <w:rFonts w:ascii="Tahoma" w:hAnsi="Tahoma" w:cs="Tahoma"/>
                <w:color w:val="000000"/>
                <w:sz w:val="13"/>
              </w:rPr>
            </w:pPr>
          </w:p>
        </w:tc>
        <w:tc>
          <w:tcPr>
            <w:tcW w:w="585"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spacing w:before="20" w:after="20"/>
              <w:ind w:left="0"/>
              <w:rPr>
                <w:rFonts w:ascii="Tahoma" w:hAnsi="Tahoma" w:cs="Tahoma"/>
                <w:b w:val="0"/>
                <w:sz w:val="14"/>
                <w:szCs w:val="14"/>
              </w:rPr>
            </w:pPr>
            <w:bookmarkStart w:id="563" w:name="_Toc336338141"/>
            <w:bookmarkStart w:id="564" w:name="_Toc352233684"/>
            <w:r w:rsidRPr="00A3734B">
              <w:rPr>
                <w:rFonts w:ascii="Tahoma" w:hAnsi="Tahoma" w:cs="Tahoma"/>
                <w:b w:val="0"/>
                <w:sz w:val="14"/>
                <w:szCs w:val="14"/>
              </w:rPr>
              <w:t>Windows Server™ 2008 R2 Itanium Based Systems</w:t>
            </w:r>
            <w:bookmarkEnd w:id="563"/>
            <w:bookmarkEnd w:id="564"/>
          </w:p>
        </w:tc>
        <w:tc>
          <w:tcPr>
            <w:tcW w:w="846" w:type="dxa"/>
            <w:tcBorders>
              <w:bottom w:val="single" w:sz="4" w:space="0" w:color="auto"/>
            </w:tcBorders>
            <w:shd w:val="clear" w:color="auto" w:fill="auto"/>
            <w:vAlign w:val="center"/>
          </w:tcPr>
          <w:p w:rsidR="001A63C6" w:rsidRPr="00A3734B" w:rsidRDefault="00DE59ED" w:rsidP="006615A9">
            <w:pPr>
              <w:pStyle w:val="TableText"/>
              <w:widowControl w:val="0"/>
              <w:rPr>
                <w:rStyle w:val="EndnoteReference"/>
                <w:b w:val="0"/>
                <w:sz w:val="13"/>
                <w:szCs w:val="13"/>
                <w:u w:val="single"/>
              </w:rPr>
            </w:pPr>
            <w:hyperlink w:anchor="Srv_1132WinSvr08R2Itanium" w:history="1">
              <w:r w:rsidR="005B0EC7" w:rsidRPr="00A3734B">
                <w:rPr>
                  <w:rStyle w:val="Hyperlink"/>
                  <w:b/>
                  <w:sz w:val="13"/>
                  <w:szCs w:val="13"/>
                </w:rPr>
                <w:t>104</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color w:val="000000"/>
                <w:sz w:val="13"/>
              </w:rPr>
            </w:pP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p>
        </w:tc>
      </w:tr>
      <w:tr w:rsidR="00B33D0E" w:rsidRPr="00533983" w:rsidTr="00A3734B">
        <w:trPr>
          <w:trHeight w:val="145"/>
        </w:trPr>
        <w:tc>
          <w:tcPr>
            <w:tcW w:w="2338" w:type="dxa"/>
            <w:gridSpan w:val="2"/>
            <w:tcBorders>
              <w:bottom w:val="single" w:sz="4" w:space="0" w:color="auto"/>
            </w:tcBorders>
            <w:shd w:val="clear" w:color="auto" w:fill="F4B083" w:themeFill="accent2" w:themeFillTint="99"/>
            <w:vAlign w:val="center"/>
          </w:tcPr>
          <w:p w:rsidR="001A63C6" w:rsidRPr="00A3734B" w:rsidRDefault="001A63C6" w:rsidP="001A63C6">
            <w:pPr>
              <w:pStyle w:val="Heading2"/>
              <w:spacing w:before="20" w:after="20"/>
              <w:ind w:left="0"/>
              <w:rPr>
                <w:rFonts w:ascii="Tahoma" w:hAnsi="Tahoma" w:cs="Tahoma"/>
                <w:b w:val="0"/>
                <w:sz w:val="14"/>
                <w:szCs w:val="14"/>
              </w:rPr>
            </w:pPr>
            <w:bookmarkStart w:id="565" w:name="_Toc336338142"/>
            <w:bookmarkStart w:id="566" w:name="_Toc352233685"/>
            <w:r w:rsidRPr="00A3734B">
              <w:rPr>
                <w:rFonts w:ascii="Tahoma" w:hAnsi="Tahoma" w:cs="Tahoma"/>
                <w:b w:val="0"/>
                <w:sz w:val="14"/>
                <w:szCs w:val="14"/>
              </w:rPr>
              <w:t>Клиентская лицензия Windows Server™ 2012 CAL («на устройство» и «на пользователя»)</w:t>
            </w:r>
            <w:bookmarkEnd w:id="565"/>
            <w:bookmarkEnd w:id="566"/>
          </w:p>
        </w:tc>
        <w:tc>
          <w:tcPr>
            <w:tcW w:w="846" w:type="dxa"/>
            <w:tcBorders>
              <w:bottom w:val="single" w:sz="4" w:space="0" w:color="auto"/>
            </w:tcBorders>
            <w:shd w:val="clear" w:color="auto" w:fill="F4B083" w:themeFill="accent2" w:themeFillTint="99"/>
            <w:vAlign w:val="center"/>
          </w:tcPr>
          <w:p w:rsidR="001A63C6" w:rsidRPr="00A3734B" w:rsidRDefault="00DE59ED" w:rsidP="006615A9">
            <w:pPr>
              <w:pStyle w:val="TableText"/>
              <w:widowControl w:val="0"/>
              <w:rPr>
                <w:b/>
                <w:sz w:val="13"/>
                <w:szCs w:val="13"/>
                <w:u w:val="single"/>
              </w:rPr>
            </w:pPr>
            <w:hyperlink w:anchor="_105_Windows_Server" w:history="1">
              <w:r w:rsidR="005B0EC7" w:rsidRPr="005D5033">
                <w:rPr>
                  <w:rStyle w:val="Hyperlink"/>
                  <w:b/>
                  <w:sz w:val="13"/>
                  <w:szCs w:val="13"/>
                </w:rPr>
                <w:t>105</w:t>
              </w:r>
            </w:hyperlink>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4B083" w:themeFill="accent2" w:themeFillTint="99"/>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ST</w:t>
            </w:r>
          </w:p>
        </w:tc>
        <w:tc>
          <w:tcPr>
            <w:tcW w:w="585"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spacing w:before="20" w:after="20"/>
              <w:ind w:left="0"/>
              <w:rPr>
                <w:rFonts w:ascii="Tahoma" w:hAnsi="Tahoma" w:cs="Tahoma"/>
                <w:b w:val="0"/>
                <w:sz w:val="14"/>
                <w:szCs w:val="14"/>
              </w:rPr>
            </w:pPr>
            <w:bookmarkStart w:id="567" w:name="_Toc336338143"/>
            <w:bookmarkStart w:id="568" w:name="_Toc352233686"/>
            <w:r w:rsidRPr="00A3734B">
              <w:rPr>
                <w:rFonts w:ascii="Tahoma" w:hAnsi="Tahoma" w:cs="Tahoma"/>
                <w:b w:val="0"/>
                <w:sz w:val="14"/>
                <w:szCs w:val="14"/>
              </w:rPr>
              <w:t>Windows Server™ 2012 Datacenter</w:t>
            </w:r>
            <w:bookmarkEnd w:id="567"/>
            <w:bookmarkEnd w:id="568"/>
          </w:p>
        </w:tc>
        <w:tc>
          <w:tcPr>
            <w:tcW w:w="846" w:type="dxa"/>
            <w:tcBorders>
              <w:bottom w:val="single" w:sz="4" w:space="0" w:color="auto"/>
            </w:tcBorders>
            <w:shd w:val="clear" w:color="auto" w:fill="auto"/>
            <w:vAlign w:val="center"/>
          </w:tcPr>
          <w:p w:rsidR="001A63C6" w:rsidRPr="00A3734B" w:rsidRDefault="00DE59ED" w:rsidP="006615A9">
            <w:pPr>
              <w:pStyle w:val="TableText"/>
              <w:widowControl w:val="0"/>
              <w:rPr>
                <w:rStyle w:val="EndnoteReference"/>
                <w:b w:val="0"/>
                <w:color w:val="0070C0"/>
                <w:sz w:val="13"/>
                <w:szCs w:val="13"/>
                <w:u w:val="single"/>
              </w:rPr>
            </w:pPr>
            <w:hyperlink w:anchor="_106_Windows_Server" w:history="1">
              <w:r w:rsidR="005B0EC7" w:rsidRPr="00C82A75">
                <w:rPr>
                  <w:rStyle w:val="Hyperlink"/>
                  <w:b/>
                  <w:sz w:val="13"/>
                  <w:szCs w:val="13"/>
                </w:rPr>
                <w:t>106</w:t>
              </w:r>
            </w:hyperlink>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125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OL/OV</w:t>
            </w:r>
          </w:p>
        </w:tc>
      </w:tr>
      <w:tr w:rsidR="00B33D0E" w:rsidRPr="00533983" w:rsidTr="00A3734B">
        <w:trPr>
          <w:trHeight w:val="145"/>
        </w:trPr>
        <w:tc>
          <w:tcPr>
            <w:tcW w:w="2338" w:type="dxa"/>
            <w:gridSpan w:val="2"/>
            <w:tcBorders>
              <w:bottom w:val="single" w:sz="4" w:space="0" w:color="auto"/>
            </w:tcBorders>
            <w:shd w:val="clear" w:color="auto" w:fill="F4B083" w:themeFill="accent2" w:themeFillTint="99"/>
            <w:vAlign w:val="center"/>
          </w:tcPr>
          <w:p w:rsidR="001A63C6" w:rsidRPr="00A3734B" w:rsidRDefault="001A63C6" w:rsidP="001A63C6">
            <w:pPr>
              <w:pStyle w:val="Heading2"/>
              <w:spacing w:before="20" w:after="20"/>
              <w:ind w:left="0"/>
              <w:rPr>
                <w:rFonts w:ascii="Tahoma" w:hAnsi="Tahoma" w:cs="Tahoma"/>
                <w:b w:val="0"/>
                <w:sz w:val="14"/>
                <w:szCs w:val="14"/>
              </w:rPr>
            </w:pPr>
            <w:bookmarkStart w:id="569" w:name="_Toc336338144"/>
            <w:bookmarkStart w:id="570" w:name="_Toc352233687"/>
            <w:r w:rsidRPr="00A3734B">
              <w:rPr>
                <w:rFonts w:ascii="Tahoma" w:hAnsi="Tahoma" w:cs="Tahoma"/>
                <w:b w:val="0"/>
                <w:sz w:val="14"/>
                <w:szCs w:val="14"/>
              </w:rPr>
              <w:t>Windows Server™ 2012 Standard</w:t>
            </w:r>
            <w:bookmarkEnd w:id="569"/>
            <w:bookmarkEnd w:id="570"/>
          </w:p>
        </w:tc>
        <w:tc>
          <w:tcPr>
            <w:tcW w:w="846" w:type="dxa"/>
            <w:tcBorders>
              <w:bottom w:val="single" w:sz="4" w:space="0" w:color="auto"/>
            </w:tcBorders>
            <w:shd w:val="clear" w:color="auto" w:fill="F4B083" w:themeFill="accent2" w:themeFillTint="99"/>
            <w:vAlign w:val="center"/>
          </w:tcPr>
          <w:p w:rsidR="001A63C6" w:rsidRPr="00A3734B" w:rsidRDefault="00DE59ED" w:rsidP="006615A9">
            <w:pPr>
              <w:pStyle w:val="TableText"/>
              <w:widowControl w:val="0"/>
              <w:rPr>
                <w:rStyle w:val="EndnoteReference"/>
                <w:b w:val="0"/>
                <w:color w:val="0070C0"/>
                <w:sz w:val="13"/>
                <w:szCs w:val="13"/>
                <w:u w:val="single"/>
                <w:vertAlign w:val="baseline"/>
              </w:rPr>
            </w:pPr>
            <w:hyperlink w:anchor="_107_Windows_Server" w:history="1">
              <w:r w:rsidR="005B0EC7" w:rsidRPr="00A3734B">
                <w:rPr>
                  <w:rStyle w:val="Hyperlink"/>
                  <w:b/>
                  <w:sz w:val="13"/>
                  <w:szCs w:val="13"/>
                </w:rPr>
                <w:t>107</w:t>
              </w:r>
            </w:hyperlink>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spacing w:before="120"/>
              <w:rPr>
                <w:rFonts w:ascii="Tahoma" w:hAnsi="Tahoma" w:cs="Tahoma"/>
                <w:color w:val="000000"/>
                <w:sz w:val="13"/>
              </w:rPr>
            </w:pPr>
            <w:r w:rsidRPr="00533983">
              <w:rPr>
                <w:rFonts w:ascii="Tahoma"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30</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4B083" w:themeFill="accent2" w:themeFillTint="99"/>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145"/>
        </w:trPr>
        <w:tc>
          <w:tcPr>
            <w:tcW w:w="2338" w:type="dxa"/>
            <w:gridSpan w:val="2"/>
            <w:tcBorders>
              <w:bottom w:val="single" w:sz="4" w:space="0" w:color="auto"/>
            </w:tcBorders>
            <w:shd w:val="clear" w:color="auto" w:fill="auto"/>
            <w:vAlign w:val="center"/>
          </w:tcPr>
          <w:p w:rsidR="001A63C6" w:rsidRPr="00A3734B" w:rsidRDefault="001A63C6" w:rsidP="001A63C6">
            <w:pPr>
              <w:pStyle w:val="Heading2"/>
              <w:spacing w:before="20" w:after="20"/>
              <w:ind w:left="0"/>
              <w:rPr>
                <w:rFonts w:ascii="Tahoma" w:hAnsi="Tahoma" w:cs="Tahoma"/>
                <w:b w:val="0"/>
                <w:sz w:val="14"/>
                <w:szCs w:val="14"/>
              </w:rPr>
            </w:pPr>
            <w:bookmarkStart w:id="571" w:name="_Toc336338145"/>
            <w:bookmarkStart w:id="572" w:name="_Toc352233688"/>
            <w:r w:rsidRPr="00A3734B">
              <w:rPr>
                <w:rFonts w:ascii="Tahoma" w:hAnsi="Tahoma" w:cs="Tahoma"/>
                <w:b w:val="0"/>
                <w:sz w:val="14"/>
                <w:szCs w:val="14"/>
              </w:rPr>
              <w:t>Windows Server™ External Connector</w:t>
            </w:r>
            <w:bookmarkEnd w:id="571"/>
            <w:bookmarkEnd w:id="572"/>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160"/>
              <w:rPr>
                <w:rFonts w:ascii="Tahoma" w:hAnsi="Tahoma" w:cs="Tahoma"/>
                <w:color w:val="000000"/>
                <w:sz w:val="13"/>
              </w:rPr>
            </w:pPr>
            <w:r w:rsidRPr="0053398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63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OL/OV</w:t>
            </w:r>
          </w:p>
        </w:tc>
      </w:tr>
      <w:tr w:rsidR="00B33D0E" w:rsidRPr="00533983" w:rsidTr="00A3734B">
        <w:trPr>
          <w:trHeight w:val="145"/>
        </w:trPr>
        <w:tc>
          <w:tcPr>
            <w:tcW w:w="2338" w:type="dxa"/>
            <w:gridSpan w:val="2"/>
            <w:tcBorders>
              <w:bottom w:val="single" w:sz="4" w:space="0" w:color="auto"/>
            </w:tcBorders>
            <w:shd w:val="clear" w:color="auto" w:fill="F4B083" w:themeFill="accent2" w:themeFillTint="99"/>
            <w:vAlign w:val="center"/>
          </w:tcPr>
          <w:p w:rsidR="001A63C6" w:rsidRPr="00A3734B" w:rsidRDefault="001A63C6" w:rsidP="001A63C6">
            <w:pPr>
              <w:pStyle w:val="Heading2"/>
              <w:spacing w:before="20" w:after="20"/>
              <w:ind w:left="0"/>
              <w:rPr>
                <w:rFonts w:ascii="Tahoma" w:hAnsi="Tahoma" w:cs="Tahoma"/>
                <w:b w:val="0"/>
                <w:sz w:val="14"/>
                <w:szCs w:val="14"/>
              </w:rPr>
            </w:pPr>
            <w:bookmarkStart w:id="573" w:name="_Toc336338146"/>
            <w:bookmarkStart w:id="574" w:name="_Toc352233689"/>
            <w:r w:rsidRPr="00A3734B">
              <w:rPr>
                <w:rFonts w:ascii="Tahoma" w:hAnsi="Tahoma" w:cs="Tahoma"/>
                <w:b w:val="0"/>
                <w:sz w:val="14"/>
                <w:szCs w:val="14"/>
              </w:rPr>
              <w:t>Клиентская лицензия (CAL) на Службы удаленных рабочих столов Windows Server™ 2012</w:t>
            </w:r>
            <w:bookmarkEnd w:id="573"/>
            <w:bookmarkEnd w:id="574"/>
          </w:p>
        </w:tc>
        <w:tc>
          <w:tcPr>
            <w:tcW w:w="846" w:type="dxa"/>
            <w:tcBorders>
              <w:bottom w:val="single" w:sz="4" w:space="0" w:color="auto"/>
            </w:tcBorders>
            <w:shd w:val="clear" w:color="auto" w:fill="F4B083" w:themeFill="accent2" w:themeFillTint="99"/>
            <w:vAlign w:val="center"/>
          </w:tcPr>
          <w:p w:rsidR="001A63C6" w:rsidRPr="00A3734B"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spacing w:before="160"/>
              <w:rPr>
                <w:rFonts w:ascii="Tahoma" w:hAnsi="Tahoma" w:cs="Tahoma"/>
                <w:color w:val="000000"/>
                <w:sz w:val="13"/>
              </w:rPr>
            </w:pPr>
            <w:r w:rsidRPr="00533983">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4B083" w:themeFill="accent2" w:themeFillTint="99"/>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431"/>
        </w:trPr>
        <w:tc>
          <w:tcPr>
            <w:tcW w:w="2338" w:type="dxa"/>
            <w:gridSpan w:val="2"/>
            <w:tcBorders>
              <w:bottom w:val="single" w:sz="4" w:space="0" w:color="auto"/>
            </w:tcBorders>
            <w:shd w:val="clear" w:color="auto" w:fill="auto"/>
            <w:vAlign w:val="center"/>
          </w:tcPr>
          <w:p w:rsidR="001A63C6" w:rsidRPr="00A3734B" w:rsidRDefault="001A63C6" w:rsidP="001A63C6">
            <w:pPr>
              <w:pStyle w:val="Heading2"/>
              <w:spacing w:before="20" w:after="20"/>
              <w:ind w:left="0"/>
              <w:rPr>
                <w:rFonts w:ascii="Tahoma" w:hAnsi="Tahoma" w:cs="Tahoma"/>
                <w:b w:val="0"/>
                <w:sz w:val="14"/>
                <w:szCs w:val="14"/>
              </w:rPr>
            </w:pPr>
            <w:bookmarkStart w:id="575" w:name="_Toc336338147"/>
            <w:bookmarkStart w:id="576" w:name="_Toc352233690"/>
            <w:r w:rsidRPr="00A3734B">
              <w:rPr>
                <w:rFonts w:ascii="Tahoma" w:hAnsi="Tahoma" w:cs="Tahoma"/>
                <w:b w:val="0"/>
                <w:sz w:val="14"/>
                <w:szCs w:val="14"/>
              </w:rPr>
              <w:t>Windows Server™ 2012 Remote Desktop Services External Connector</w:t>
            </w:r>
            <w:bookmarkEnd w:id="575"/>
            <w:bookmarkEnd w:id="576"/>
          </w:p>
        </w:tc>
        <w:tc>
          <w:tcPr>
            <w:tcW w:w="846" w:type="dxa"/>
            <w:tcBorders>
              <w:bottom w:val="single" w:sz="4" w:space="0" w:color="auto"/>
            </w:tcBorders>
            <w:shd w:val="clear" w:color="auto" w:fill="auto"/>
            <w:vAlign w:val="center"/>
          </w:tcPr>
          <w:p w:rsidR="001A63C6" w:rsidRPr="00A3734B"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spacing w:before="160"/>
              <w:rPr>
                <w:rFonts w:ascii="Tahoma" w:hAnsi="Tahoma" w:cs="Tahoma"/>
                <w:color w:val="000000"/>
                <w:sz w:val="13"/>
              </w:rPr>
            </w:pPr>
            <w:r w:rsidRPr="0053398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188</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150</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113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113</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OL/OV</w:t>
            </w:r>
          </w:p>
        </w:tc>
      </w:tr>
      <w:tr w:rsidR="00B33D0E" w:rsidRPr="00533983" w:rsidTr="00A3734B">
        <w:trPr>
          <w:trHeight w:val="145"/>
        </w:trPr>
        <w:tc>
          <w:tcPr>
            <w:tcW w:w="2338" w:type="dxa"/>
            <w:gridSpan w:val="2"/>
            <w:tcBorders>
              <w:bottom w:val="single" w:sz="4" w:space="0" w:color="auto"/>
            </w:tcBorders>
            <w:shd w:val="clear" w:color="auto" w:fill="F4B083" w:themeFill="accent2" w:themeFillTint="99"/>
            <w:vAlign w:val="center"/>
          </w:tcPr>
          <w:p w:rsidR="001A63C6" w:rsidRPr="00A3734B" w:rsidRDefault="001A63C6" w:rsidP="001A63C6">
            <w:pPr>
              <w:pStyle w:val="Heading2"/>
              <w:spacing w:before="20" w:after="20"/>
              <w:ind w:left="0"/>
              <w:rPr>
                <w:rFonts w:ascii="Tahoma" w:hAnsi="Tahoma" w:cs="Tahoma"/>
                <w:b w:val="0"/>
                <w:sz w:val="14"/>
                <w:szCs w:val="14"/>
              </w:rPr>
            </w:pPr>
            <w:bookmarkStart w:id="577" w:name="_Toc336338148"/>
            <w:bookmarkStart w:id="578" w:name="_Toc352233691"/>
            <w:r w:rsidRPr="00A3734B">
              <w:rPr>
                <w:rFonts w:ascii="Tahoma" w:hAnsi="Tahoma" w:cs="Tahoma"/>
                <w:b w:val="0"/>
                <w:sz w:val="14"/>
                <w:szCs w:val="14"/>
              </w:rPr>
              <w:t>Windows Server™ 2012 Active Directory Rights Management Services CAL</w:t>
            </w:r>
            <w:bookmarkEnd w:id="577"/>
            <w:bookmarkEnd w:id="578"/>
          </w:p>
        </w:tc>
        <w:tc>
          <w:tcPr>
            <w:tcW w:w="846" w:type="dxa"/>
            <w:tcBorders>
              <w:bottom w:val="single" w:sz="4" w:space="0" w:color="auto"/>
            </w:tcBorders>
            <w:shd w:val="clear" w:color="auto" w:fill="F4B083" w:themeFill="accent2" w:themeFillTint="99"/>
            <w:vAlign w:val="center"/>
          </w:tcPr>
          <w:p w:rsidR="001A63C6" w:rsidRPr="00A3734B"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spacing w:before="160"/>
              <w:rPr>
                <w:rFonts w:ascii="Tahoma" w:hAnsi="Tahoma" w:cs="Tahoma"/>
                <w:color w:val="000000"/>
                <w:sz w:val="13"/>
              </w:rPr>
            </w:pPr>
            <w:r w:rsidRPr="00533983">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4B083" w:themeFill="accent2" w:themeFillTint="99"/>
          </w:tcPr>
          <w:p w:rsidR="001A63C6" w:rsidRPr="00533983" w:rsidRDefault="001A63C6" w:rsidP="001A63C6">
            <w:pPr>
              <w:pStyle w:val="TableText"/>
              <w:widowControl w:val="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F4B083" w:themeFill="accent2" w:themeFillTint="99"/>
            <w:vAlign w:val="center"/>
          </w:tcPr>
          <w:p w:rsidR="001A63C6" w:rsidRPr="00533983" w:rsidRDefault="001A63C6" w:rsidP="001A63C6">
            <w:pPr>
              <w:pStyle w:val="TableText"/>
              <w:widowControl w:val="0"/>
              <w:rPr>
                <w:rFonts w:ascii="Tahoma" w:hAnsi="Tahoma" w:cs="Tahoma"/>
                <w:color w:val="000000"/>
                <w:sz w:val="13"/>
              </w:rPr>
            </w:pPr>
          </w:p>
        </w:tc>
      </w:tr>
      <w:tr w:rsidR="001A63C6" w:rsidRPr="00533983" w:rsidTr="00A3734B">
        <w:trPr>
          <w:trHeight w:val="467"/>
        </w:trPr>
        <w:tc>
          <w:tcPr>
            <w:tcW w:w="2338" w:type="dxa"/>
            <w:gridSpan w:val="2"/>
            <w:tcBorders>
              <w:bottom w:val="single" w:sz="4" w:space="0" w:color="auto"/>
            </w:tcBorders>
            <w:shd w:val="clear" w:color="auto" w:fill="auto"/>
            <w:vAlign w:val="center"/>
          </w:tcPr>
          <w:p w:rsidR="001A63C6" w:rsidRPr="00A3734B" w:rsidRDefault="001A63C6" w:rsidP="007E466C">
            <w:pPr>
              <w:pStyle w:val="Heading2"/>
              <w:keepNext/>
              <w:keepLines/>
              <w:spacing w:before="20" w:after="20"/>
              <w:ind w:left="0"/>
              <w:rPr>
                <w:rFonts w:ascii="Tahoma" w:hAnsi="Tahoma" w:cs="Tahoma"/>
                <w:b w:val="0"/>
                <w:sz w:val="14"/>
                <w:szCs w:val="14"/>
              </w:rPr>
            </w:pPr>
            <w:bookmarkStart w:id="579" w:name="_Toc336338149"/>
            <w:bookmarkStart w:id="580" w:name="_Toc352233692"/>
            <w:r w:rsidRPr="00A3734B">
              <w:rPr>
                <w:rFonts w:ascii="Tahoma" w:hAnsi="Tahoma" w:cs="Tahoma"/>
                <w:b w:val="0"/>
                <w:sz w:val="14"/>
                <w:szCs w:val="14"/>
              </w:rPr>
              <w:t>Windows Server™ Active Directory Rights Management Services External Connector</w:t>
            </w:r>
            <w:bookmarkEnd w:id="579"/>
            <w:bookmarkEnd w:id="580"/>
          </w:p>
        </w:tc>
        <w:tc>
          <w:tcPr>
            <w:tcW w:w="846" w:type="dxa"/>
            <w:tcBorders>
              <w:bottom w:val="single" w:sz="4" w:space="0" w:color="auto"/>
            </w:tcBorders>
            <w:shd w:val="clear" w:color="auto" w:fill="auto"/>
            <w:vAlign w:val="center"/>
          </w:tcPr>
          <w:p w:rsidR="001A63C6" w:rsidRPr="00A3734B" w:rsidRDefault="001A63C6" w:rsidP="007E466C">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533983" w:rsidRDefault="001A63C6" w:rsidP="007E466C">
            <w:pPr>
              <w:pStyle w:val="TableText"/>
              <w:keepNext/>
              <w:keepLines/>
              <w:widowControl w:val="0"/>
              <w:spacing w:before="160"/>
              <w:rPr>
                <w:rFonts w:ascii="Tahoma" w:hAnsi="Tahoma" w:cs="Tahoma"/>
                <w:color w:val="000000"/>
                <w:sz w:val="13"/>
              </w:rPr>
            </w:pPr>
            <w:r w:rsidRPr="0053398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125</w:t>
            </w:r>
          </w:p>
        </w:tc>
        <w:tc>
          <w:tcPr>
            <w:tcW w:w="450" w:type="dxa"/>
            <w:tcBorders>
              <w:bottom w:val="single" w:sz="4"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313</w:t>
            </w:r>
          </w:p>
        </w:tc>
        <w:tc>
          <w:tcPr>
            <w:tcW w:w="450" w:type="dxa"/>
            <w:tcBorders>
              <w:bottom w:val="single" w:sz="4"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250</w:t>
            </w:r>
          </w:p>
        </w:tc>
        <w:tc>
          <w:tcPr>
            <w:tcW w:w="450" w:type="dxa"/>
            <w:tcBorders>
              <w:bottom w:val="single" w:sz="4"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188</w:t>
            </w:r>
          </w:p>
        </w:tc>
        <w:tc>
          <w:tcPr>
            <w:tcW w:w="450" w:type="dxa"/>
            <w:tcBorders>
              <w:bottom w:val="single" w:sz="4"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188</w:t>
            </w:r>
          </w:p>
        </w:tc>
        <w:tc>
          <w:tcPr>
            <w:tcW w:w="450" w:type="dxa"/>
            <w:tcBorders>
              <w:bottom w:val="single" w:sz="4"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125</w:t>
            </w:r>
          </w:p>
        </w:tc>
        <w:tc>
          <w:tcPr>
            <w:tcW w:w="450" w:type="dxa"/>
            <w:tcBorders>
              <w:bottom w:val="single" w:sz="4"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1A63C6" w:rsidRPr="00533983" w:rsidRDefault="001A63C6" w:rsidP="007E466C">
            <w:pPr>
              <w:pStyle w:val="TableText"/>
              <w:keepNext/>
              <w:keepLines/>
              <w:widowControl w:val="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auto"/>
            <w:vAlign w:val="center"/>
          </w:tcPr>
          <w:p w:rsidR="001A63C6" w:rsidRPr="00533983" w:rsidRDefault="001A63C6" w:rsidP="007E466C">
            <w:pPr>
              <w:pStyle w:val="TableText"/>
              <w:keepNext/>
              <w:keepLines/>
              <w:widowControl w:val="0"/>
              <w:rPr>
                <w:rFonts w:ascii="Tahoma" w:hAnsi="Tahoma" w:cs="Tahoma"/>
                <w:color w:val="000000"/>
                <w:sz w:val="13"/>
              </w:rPr>
            </w:pPr>
            <w:r w:rsidRPr="00533983">
              <w:rPr>
                <w:rFonts w:ascii="Tahoma" w:hAnsi="Tahoma" w:cs="Tahoma"/>
                <w:color w:val="000000"/>
                <w:sz w:val="13"/>
              </w:rPr>
              <w:t>OL/OV</w:t>
            </w:r>
          </w:p>
        </w:tc>
      </w:tr>
      <w:tr w:rsidR="00A5643F" w:rsidRPr="00533983" w:rsidTr="00A3734B">
        <w:trPr>
          <w:gridBefore w:val="1"/>
          <w:wBefore w:w="20" w:type="dxa"/>
          <w:trHeight w:val="145"/>
        </w:trPr>
        <w:tc>
          <w:tcPr>
            <w:tcW w:w="2318" w:type="dxa"/>
            <w:tcBorders>
              <w:bottom w:val="single" w:sz="4" w:space="0" w:color="auto"/>
            </w:tcBorders>
            <w:shd w:val="clear" w:color="auto" w:fill="FABF8F"/>
            <w:vAlign w:val="center"/>
          </w:tcPr>
          <w:p w:rsidR="00A5643F" w:rsidRPr="00A3734B" w:rsidRDefault="00A5643F" w:rsidP="007E466C">
            <w:pPr>
              <w:pStyle w:val="Heading2"/>
              <w:keepNext/>
              <w:keepLines/>
              <w:spacing w:before="20" w:after="20"/>
              <w:ind w:left="0"/>
              <w:rPr>
                <w:rFonts w:ascii="Tahoma" w:hAnsi="Tahoma" w:cs="Tahoma"/>
                <w:b w:val="0"/>
                <w:sz w:val="14"/>
                <w:szCs w:val="14"/>
              </w:rPr>
            </w:pPr>
            <w:bookmarkStart w:id="581" w:name="_Toc352233693"/>
            <w:r w:rsidRPr="00A3734B">
              <w:rPr>
                <w:rFonts w:ascii="Tahoma" w:hAnsi="Tahoma" w:cs="Tahoma"/>
                <w:b w:val="0"/>
                <w:sz w:val="14"/>
                <w:szCs w:val="14"/>
              </w:rPr>
              <w:t>Windows Small Business Server 2008 Premium</w:t>
            </w:r>
            <w:bookmarkEnd w:id="581"/>
            <w:r w:rsidRPr="00A3734B">
              <w:rPr>
                <w:rFonts w:ascii="Tahoma" w:hAnsi="Tahoma" w:cs="Tahoma"/>
                <w:b w:val="0"/>
                <w:sz w:val="14"/>
                <w:szCs w:val="14"/>
              </w:rPr>
              <w:t xml:space="preserve"> </w:t>
            </w:r>
          </w:p>
        </w:tc>
        <w:tc>
          <w:tcPr>
            <w:tcW w:w="846" w:type="dxa"/>
            <w:tcBorders>
              <w:bottom w:val="single" w:sz="4" w:space="0" w:color="auto"/>
            </w:tcBorders>
            <w:shd w:val="clear" w:color="auto" w:fill="FABF8F"/>
            <w:vAlign w:val="center"/>
          </w:tcPr>
          <w:p w:rsidR="00A5643F" w:rsidRPr="00A3734B" w:rsidRDefault="00DE59ED" w:rsidP="007E466C">
            <w:pPr>
              <w:pStyle w:val="TableText"/>
              <w:keepNext/>
              <w:keepLines/>
              <w:widowControl w:val="0"/>
              <w:rPr>
                <w:b/>
                <w:sz w:val="13"/>
                <w:szCs w:val="13"/>
                <w:u w:val="single"/>
              </w:rPr>
            </w:pPr>
            <w:hyperlink w:anchor="_108_Windows_Web" w:history="1">
              <w:r w:rsidR="005B0EC7" w:rsidRPr="00A3734B">
                <w:rPr>
                  <w:rStyle w:val="Hyperlink"/>
                  <w:b/>
                  <w:sz w:val="13"/>
                  <w:szCs w:val="13"/>
                </w:rPr>
                <w:t>108</w:t>
              </w:r>
            </w:hyperlink>
          </w:p>
        </w:tc>
        <w:tc>
          <w:tcPr>
            <w:tcW w:w="450" w:type="dxa"/>
            <w:tcBorders>
              <w:bottom w:val="single" w:sz="4" w:space="0" w:color="auto"/>
            </w:tcBorders>
            <w:shd w:val="clear" w:color="auto" w:fill="FABF8F"/>
          </w:tcPr>
          <w:p w:rsidR="00A5643F" w:rsidRPr="00533983" w:rsidRDefault="00A5643F" w:rsidP="007E466C">
            <w:pPr>
              <w:pStyle w:val="TableText"/>
              <w:keepNext/>
              <w:keepLines/>
              <w:widowControl w:val="0"/>
              <w:spacing w:before="120"/>
              <w:rPr>
                <w:rFonts w:ascii="Tahoma" w:hAnsi="Tahoma" w:cs="Tahoma"/>
                <w:sz w:val="13"/>
              </w:rPr>
            </w:pPr>
            <w:r w:rsidRPr="00533983">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533983"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c>
          <w:tcPr>
            <w:tcW w:w="585" w:type="dxa"/>
            <w:tcBorders>
              <w:bottom w:val="single" w:sz="4" w:space="0" w:color="auto"/>
            </w:tcBorders>
            <w:shd w:val="clear" w:color="auto" w:fill="FABF8F"/>
            <w:vAlign w:val="center"/>
          </w:tcPr>
          <w:p w:rsidR="00A5643F" w:rsidRPr="00533983" w:rsidRDefault="00A5643F" w:rsidP="007E466C">
            <w:pPr>
              <w:pStyle w:val="TableText"/>
              <w:keepNext/>
              <w:keepLines/>
              <w:widowControl w:val="0"/>
              <w:rPr>
                <w:rFonts w:ascii="Tahoma" w:hAnsi="Tahoma" w:cs="Tahoma"/>
                <w:sz w:val="13"/>
              </w:rPr>
            </w:pPr>
          </w:p>
        </w:tc>
      </w:tr>
      <w:tr w:rsidR="00A5643F" w:rsidRPr="00533983" w:rsidTr="00A3734B">
        <w:trPr>
          <w:gridBefore w:val="1"/>
          <w:wBefore w:w="20" w:type="dxa"/>
          <w:trHeight w:val="145"/>
        </w:trPr>
        <w:tc>
          <w:tcPr>
            <w:tcW w:w="2318" w:type="dxa"/>
            <w:tcBorders>
              <w:bottom w:val="single" w:sz="4" w:space="0" w:color="auto"/>
            </w:tcBorders>
            <w:shd w:val="clear" w:color="auto" w:fill="auto"/>
            <w:vAlign w:val="center"/>
          </w:tcPr>
          <w:p w:rsidR="00A5643F" w:rsidRPr="00A3734B" w:rsidRDefault="00A5643F" w:rsidP="00A3734B">
            <w:pPr>
              <w:pStyle w:val="Heading2"/>
              <w:spacing w:before="20" w:after="20"/>
              <w:ind w:left="0"/>
              <w:rPr>
                <w:rFonts w:ascii="Tahoma" w:hAnsi="Tahoma" w:cs="Tahoma"/>
                <w:b w:val="0"/>
                <w:sz w:val="14"/>
                <w:szCs w:val="14"/>
              </w:rPr>
            </w:pPr>
            <w:bookmarkStart w:id="582" w:name="_Toc336338154"/>
            <w:bookmarkStart w:id="583" w:name="_Toc352233694"/>
            <w:r w:rsidRPr="00A3734B">
              <w:rPr>
                <w:rFonts w:ascii="Tahoma" w:hAnsi="Tahoma" w:cs="Tahoma"/>
                <w:b w:val="0"/>
                <w:sz w:val="14"/>
                <w:szCs w:val="14"/>
              </w:rPr>
              <w:t>Набор клиентских лицензий Windows Small Business Server</w:t>
            </w:r>
            <w:r w:rsidR="00A3734B">
              <w:rPr>
                <w:rFonts w:ascii="Tahoma" w:hAnsi="Tahoma" w:cs="Tahoma"/>
                <w:b w:val="0"/>
                <w:sz w:val="14"/>
                <w:szCs w:val="14"/>
                <w:lang w:val="en-US"/>
              </w:rPr>
              <w:t> </w:t>
            </w:r>
            <w:r w:rsidRPr="00A3734B">
              <w:rPr>
                <w:rFonts w:ascii="Tahoma" w:hAnsi="Tahoma" w:cs="Tahoma"/>
                <w:b w:val="0"/>
                <w:sz w:val="14"/>
                <w:szCs w:val="14"/>
              </w:rPr>
              <w:t>2008 CAL Suite for Premium</w:t>
            </w:r>
            <w:r w:rsidR="00A3734B">
              <w:rPr>
                <w:rFonts w:ascii="Tahoma" w:hAnsi="Tahoma" w:cs="Tahoma"/>
                <w:b w:val="0"/>
                <w:sz w:val="14"/>
                <w:szCs w:val="14"/>
                <w:lang w:val="en-US"/>
              </w:rPr>
              <w:t> </w:t>
            </w:r>
            <w:r w:rsidRPr="00A3734B">
              <w:rPr>
                <w:rFonts w:ascii="Tahoma" w:hAnsi="Tahoma" w:cs="Tahoma"/>
                <w:b w:val="0"/>
                <w:sz w:val="14"/>
                <w:szCs w:val="14"/>
              </w:rPr>
              <w:t>Users or Devices</w:t>
            </w:r>
            <w:bookmarkEnd w:id="582"/>
            <w:bookmarkEnd w:id="583"/>
          </w:p>
        </w:tc>
        <w:tc>
          <w:tcPr>
            <w:tcW w:w="846" w:type="dxa"/>
            <w:tcBorders>
              <w:bottom w:val="single" w:sz="4" w:space="0" w:color="auto"/>
            </w:tcBorders>
            <w:shd w:val="clear" w:color="auto" w:fill="auto"/>
            <w:vAlign w:val="center"/>
          </w:tcPr>
          <w:p w:rsidR="00A5643F" w:rsidRPr="00A3734B" w:rsidRDefault="00A5643F" w:rsidP="00D63C1B">
            <w:pPr>
              <w:pStyle w:val="TableText"/>
              <w:widowControl w:val="0"/>
              <w:rPr>
                <w:b/>
                <w:sz w:val="13"/>
                <w:szCs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spacing w:before="120"/>
              <w:rPr>
                <w:rFonts w:ascii="Tahoma" w:hAnsi="Tahoma" w:cs="Tahoma"/>
                <w:sz w:val="13"/>
              </w:rPr>
            </w:pPr>
            <w:r w:rsidRPr="005339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A5643F" w:rsidRPr="00533983"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E, P</w:t>
            </w:r>
          </w:p>
        </w:tc>
        <w:tc>
          <w:tcPr>
            <w:tcW w:w="540" w:type="dxa"/>
            <w:tcBorders>
              <w:bottom w:val="single" w:sz="4" w:space="0" w:color="auto"/>
            </w:tcBorders>
            <w:shd w:val="clear" w:color="auto" w:fill="auto"/>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r>
      <w:tr w:rsidR="00A5643F" w:rsidRPr="00533983" w:rsidTr="00A3734B">
        <w:trPr>
          <w:gridBefore w:val="1"/>
          <w:wBefore w:w="20" w:type="dxa"/>
          <w:trHeight w:val="145"/>
        </w:trPr>
        <w:tc>
          <w:tcPr>
            <w:tcW w:w="2318" w:type="dxa"/>
            <w:tcBorders>
              <w:bottom w:val="single" w:sz="4" w:space="0" w:color="auto"/>
            </w:tcBorders>
            <w:shd w:val="clear" w:color="auto" w:fill="FABF8F"/>
            <w:vAlign w:val="center"/>
          </w:tcPr>
          <w:p w:rsidR="00A5643F" w:rsidRPr="00A3734B" w:rsidRDefault="00A5643F" w:rsidP="002E5D03">
            <w:pPr>
              <w:pStyle w:val="Heading2"/>
              <w:spacing w:before="20" w:after="20"/>
              <w:ind w:left="0"/>
              <w:rPr>
                <w:rFonts w:ascii="Tahoma" w:hAnsi="Tahoma" w:cs="Tahoma"/>
                <w:b w:val="0"/>
                <w:sz w:val="14"/>
                <w:szCs w:val="14"/>
              </w:rPr>
            </w:pPr>
            <w:bookmarkStart w:id="584" w:name="_Toc336338155"/>
            <w:bookmarkStart w:id="585" w:name="_Toc352233695"/>
            <w:r w:rsidRPr="00A3734B">
              <w:rPr>
                <w:rFonts w:ascii="Tahoma" w:hAnsi="Tahoma" w:cs="Tahoma"/>
                <w:b w:val="0"/>
                <w:sz w:val="14"/>
                <w:szCs w:val="14"/>
              </w:rPr>
              <w:t>Набор клиентских лицензий Windows Small Business Server 2008 CAL Suite for Premium Users or Devices (5 клиентов)</w:t>
            </w:r>
            <w:bookmarkEnd w:id="584"/>
            <w:bookmarkEnd w:id="585"/>
          </w:p>
        </w:tc>
        <w:tc>
          <w:tcPr>
            <w:tcW w:w="846" w:type="dxa"/>
            <w:tcBorders>
              <w:bottom w:val="single" w:sz="4" w:space="0" w:color="auto"/>
            </w:tcBorders>
            <w:shd w:val="clear" w:color="auto" w:fill="FABF8F"/>
            <w:vAlign w:val="center"/>
          </w:tcPr>
          <w:p w:rsidR="00A5643F" w:rsidRPr="00A3734B" w:rsidRDefault="00A5643F" w:rsidP="00D63C1B">
            <w:pPr>
              <w:pStyle w:val="TableText"/>
              <w:widowControl w:val="0"/>
              <w:rPr>
                <w:b/>
                <w:sz w:val="13"/>
                <w:szCs w:val="13"/>
              </w:rPr>
            </w:pPr>
          </w:p>
        </w:tc>
        <w:tc>
          <w:tcPr>
            <w:tcW w:w="450" w:type="dxa"/>
            <w:tcBorders>
              <w:bottom w:val="single" w:sz="4" w:space="0" w:color="auto"/>
            </w:tcBorders>
            <w:shd w:val="clear" w:color="auto" w:fill="FABF8F"/>
            <w:vAlign w:val="center"/>
          </w:tcPr>
          <w:p w:rsidR="00A5643F" w:rsidRPr="00533983" w:rsidRDefault="00A5643F" w:rsidP="00886719">
            <w:pPr>
              <w:pStyle w:val="TableText"/>
              <w:widowControl w:val="0"/>
              <w:spacing w:before="120"/>
              <w:rPr>
                <w:rFonts w:ascii="Tahoma" w:hAnsi="Tahoma" w:cs="Tahoma"/>
                <w:sz w:val="13"/>
              </w:rPr>
            </w:pPr>
            <w:r w:rsidRPr="0053398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tcBorders>
            <w:shd w:val="clear" w:color="auto" w:fill="FABF8F"/>
            <w:vAlign w:val="center"/>
          </w:tcPr>
          <w:p w:rsidR="00A5643F" w:rsidRPr="00533983"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OL/OV</w:t>
            </w:r>
          </w:p>
        </w:tc>
      </w:tr>
      <w:tr w:rsidR="00F76ED4" w:rsidRPr="00533983" w:rsidTr="00A3734B">
        <w:trPr>
          <w:gridBefore w:val="1"/>
          <w:wBefore w:w="20" w:type="dxa"/>
          <w:trHeight w:val="145"/>
        </w:trPr>
        <w:tc>
          <w:tcPr>
            <w:tcW w:w="2318" w:type="dxa"/>
            <w:tcBorders>
              <w:bottom w:val="single" w:sz="4" w:space="0" w:color="auto"/>
            </w:tcBorders>
            <w:shd w:val="clear" w:color="auto" w:fill="auto"/>
            <w:vAlign w:val="center"/>
          </w:tcPr>
          <w:p w:rsidR="00A5643F" w:rsidRPr="00A3734B" w:rsidRDefault="00A5643F" w:rsidP="002E5D03">
            <w:pPr>
              <w:pStyle w:val="Heading2"/>
              <w:spacing w:before="20" w:after="20"/>
              <w:ind w:left="0"/>
              <w:rPr>
                <w:rFonts w:ascii="Tahoma" w:hAnsi="Tahoma" w:cs="Tahoma"/>
                <w:b w:val="0"/>
                <w:sz w:val="14"/>
                <w:szCs w:val="14"/>
              </w:rPr>
            </w:pPr>
            <w:bookmarkStart w:id="586" w:name="_Toc336338156"/>
            <w:bookmarkStart w:id="587" w:name="_Toc352233696"/>
            <w:r w:rsidRPr="00A3734B">
              <w:rPr>
                <w:rFonts w:ascii="Tahoma" w:hAnsi="Tahoma" w:cs="Tahoma"/>
                <w:b w:val="0"/>
                <w:sz w:val="14"/>
                <w:szCs w:val="14"/>
              </w:rPr>
              <w:t>Набор клиентских лицензий Windows Small Business Server 2008 CAL Suite for Premium Users or Devices (20 клиентов)</w:t>
            </w:r>
            <w:bookmarkEnd w:id="586"/>
            <w:bookmarkEnd w:id="587"/>
          </w:p>
        </w:tc>
        <w:tc>
          <w:tcPr>
            <w:tcW w:w="846" w:type="dxa"/>
            <w:tcBorders>
              <w:bottom w:val="single" w:sz="4" w:space="0" w:color="auto"/>
            </w:tcBorders>
            <w:shd w:val="clear" w:color="auto" w:fill="auto"/>
            <w:vAlign w:val="center"/>
          </w:tcPr>
          <w:p w:rsidR="00A5643F" w:rsidRPr="00A3734B" w:rsidRDefault="00A5643F" w:rsidP="00D63C1B">
            <w:pPr>
              <w:pStyle w:val="TableText"/>
              <w:widowControl w:val="0"/>
              <w:rPr>
                <w:b/>
                <w:sz w:val="13"/>
                <w:szCs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spacing w:before="120"/>
              <w:rPr>
                <w:rFonts w:ascii="Tahoma" w:hAnsi="Tahoma" w:cs="Tahoma"/>
                <w:sz w:val="13"/>
              </w:rPr>
            </w:pPr>
            <w:r w:rsidRPr="005339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auto"/>
            <w:vAlign w:val="center"/>
          </w:tcPr>
          <w:p w:rsidR="00A5643F" w:rsidRPr="00533983"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OL/OV</w:t>
            </w:r>
          </w:p>
        </w:tc>
      </w:tr>
      <w:tr w:rsidR="00F76ED4" w:rsidRPr="00533983" w:rsidTr="00A3734B">
        <w:trPr>
          <w:gridBefore w:val="1"/>
          <w:wBefore w:w="20" w:type="dxa"/>
          <w:trHeight w:val="145"/>
        </w:trPr>
        <w:tc>
          <w:tcPr>
            <w:tcW w:w="2318" w:type="dxa"/>
            <w:tcBorders>
              <w:bottom w:val="single" w:sz="4" w:space="0" w:color="auto"/>
            </w:tcBorders>
            <w:shd w:val="clear" w:color="auto" w:fill="FABF8F"/>
            <w:vAlign w:val="center"/>
          </w:tcPr>
          <w:p w:rsidR="00A5643F" w:rsidRPr="00A3734B" w:rsidRDefault="00A5643F" w:rsidP="00A3734B">
            <w:pPr>
              <w:pStyle w:val="Heading2"/>
              <w:keepNext/>
              <w:keepLines/>
              <w:spacing w:before="20" w:after="20"/>
              <w:ind w:left="0"/>
              <w:rPr>
                <w:rFonts w:ascii="Tahoma" w:hAnsi="Tahoma" w:cs="Tahoma"/>
                <w:b w:val="0"/>
                <w:sz w:val="14"/>
                <w:szCs w:val="14"/>
              </w:rPr>
            </w:pPr>
            <w:bookmarkStart w:id="588" w:name="_Toc336338157"/>
            <w:bookmarkStart w:id="589" w:name="_Toc352233697"/>
            <w:r w:rsidRPr="00A3734B">
              <w:rPr>
                <w:rFonts w:ascii="Tahoma" w:hAnsi="Tahoma" w:cs="Tahoma"/>
                <w:b w:val="0"/>
                <w:sz w:val="14"/>
                <w:szCs w:val="14"/>
              </w:rPr>
              <w:lastRenderedPageBreak/>
              <w:t>Windows Small Business Server 2011 Standard (5 клиентов)</w:t>
            </w:r>
            <w:bookmarkEnd w:id="588"/>
            <w:bookmarkEnd w:id="589"/>
            <w:r w:rsidRPr="00A3734B">
              <w:rPr>
                <w:rFonts w:ascii="Tahoma" w:eastAsia="Times New Roman" w:hAnsi="Tahoma" w:cs="Tahoma"/>
                <w:b w:val="0"/>
                <w:sz w:val="14"/>
                <w:szCs w:val="14"/>
              </w:rPr>
              <w:t xml:space="preserve"> </w:t>
            </w:r>
          </w:p>
        </w:tc>
        <w:tc>
          <w:tcPr>
            <w:tcW w:w="846" w:type="dxa"/>
            <w:tcBorders>
              <w:bottom w:val="single" w:sz="4" w:space="0" w:color="auto"/>
            </w:tcBorders>
            <w:shd w:val="clear" w:color="auto" w:fill="FABF8F"/>
            <w:vAlign w:val="center"/>
          </w:tcPr>
          <w:p w:rsidR="00A5643F" w:rsidRPr="00A3734B" w:rsidRDefault="00DE59ED" w:rsidP="00A3734B">
            <w:pPr>
              <w:pStyle w:val="TableText"/>
              <w:keepNext/>
              <w:keepLines/>
              <w:rPr>
                <w:rStyle w:val="EndnoteReference"/>
                <w:b w:val="0"/>
                <w:color w:val="0000FF"/>
                <w:sz w:val="13"/>
                <w:szCs w:val="13"/>
                <w:u w:val="single"/>
              </w:rPr>
            </w:pPr>
            <w:hyperlink w:anchor="_109_Windows_Small" w:history="1">
              <w:r w:rsidR="005B0EC7" w:rsidRPr="00A3734B">
                <w:rPr>
                  <w:rStyle w:val="Hyperlink"/>
                  <w:b/>
                  <w:sz w:val="13"/>
                  <w:szCs w:val="13"/>
                </w:rPr>
                <w:t>109</w:t>
              </w:r>
            </w:hyperlink>
          </w:p>
        </w:tc>
        <w:tc>
          <w:tcPr>
            <w:tcW w:w="450" w:type="dxa"/>
            <w:tcBorders>
              <w:bottom w:val="single" w:sz="4" w:space="0" w:color="auto"/>
            </w:tcBorders>
            <w:shd w:val="clear" w:color="auto" w:fill="FABF8F"/>
            <w:vAlign w:val="center"/>
          </w:tcPr>
          <w:p w:rsidR="00A5643F" w:rsidRPr="00533983" w:rsidRDefault="00A5643F" w:rsidP="00A3734B">
            <w:pPr>
              <w:pStyle w:val="TableText"/>
              <w:keepNext/>
              <w:keepLines/>
              <w:spacing w:before="120"/>
              <w:rPr>
                <w:rFonts w:ascii="Tahoma" w:hAnsi="Tahoma" w:cs="Tahoma"/>
                <w:sz w:val="13"/>
              </w:rPr>
            </w:pPr>
            <w:r w:rsidRPr="0053398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p>
        </w:tc>
        <w:tc>
          <w:tcPr>
            <w:tcW w:w="450" w:type="dxa"/>
            <w:tcBorders>
              <w:bottom w:val="single" w:sz="4"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r w:rsidRPr="00533983">
              <w:rPr>
                <w:rFonts w:ascii="Tahoma" w:hAnsi="Tahoma" w:cs="Tahoma"/>
                <w:sz w:val="13"/>
              </w:rPr>
              <w:t>15</w:t>
            </w:r>
          </w:p>
        </w:tc>
        <w:tc>
          <w:tcPr>
            <w:tcW w:w="450" w:type="dxa"/>
            <w:tcBorders>
              <w:bottom w:val="single" w:sz="4"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r w:rsidRPr="00533983">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A5643F" w:rsidRPr="00533983" w:rsidRDefault="00A5643F" w:rsidP="00A3734B">
            <w:pPr>
              <w:pStyle w:val="TableText"/>
              <w:keepNext/>
              <w:keepLines/>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A5643F" w:rsidRPr="00533983" w:rsidRDefault="00A5643F" w:rsidP="00A3734B">
            <w:pPr>
              <w:pStyle w:val="TableText"/>
              <w:keepNext/>
              <w:keepLines/>
              <w:rPr>
                <w:rFonts w:ascii="Tahoma" w:hAnsi="Tahoma" w:cs="Tahoma"/>
                <w:sz w:val="13"/>
              </w:rPr>
            </w:pPr>
            <w:r w:rsidRPr="00533983">
              <w:rPr>
                <w:rFonts w:ascii="Tahoma" w:hAnsi="Tahoma" w:cs="Tahoma"/>
                <w:color w:val="000000"/>
                <w:sz w:val="13"/>
              </w:rPr>
              <w:t>OL/OV</w:t>
            </w:r>
          </w:p>
        </w:tc>
      </w:tr>
      <w:tr w:rsidR="00F76ED4" w:rsidRPr="00533983" w:rsidTr="00A3734B">
        <w:trPr>
          <w:gridBefore w:val="1"/>
          <w:wBefore w:w="20" w:type="dxa"/>
          <w:trHeight w:val="145"/>
        </w:trPr>
        <w:tc>
          <w:tcPr>
            <w:tcW w:w="2318" w:type="dxa"/>
            <w:tcBorders>
              <w:bottom w:val="single" w:sz="4" w:space="0" w:color="auto"/>
            </w:tcBorders>
            <w:shd w:val="clear" w:color="auto" w:fill="auto"/>
            <w:vAlign w:val="center"/>
          </w:tcPr>
          <w:p w:rsidR="00A5643F" w:rsidRPr="00A3734B" w:rsidRDefault="00A5643F" w:rsidP="002E5D03">
            <w:pPr>
              <w:pStyle w:val="Heading2"/>
              <w:spacing w:before="20" w:after="20"/>
              <w:ind w:left="0"/>
              <w:rPr>
                <w:rFonts w:ascii="Tahoma" w:hAnsi="Tahoma" w:cs="Tahoma"/>
                <w:b w:val="0"/>
                <w:sz w:val="14"/>
                <w:szCs w:val="14"/>
              </w:rPr>
            </w:pPr>
            <w:bookmarkStart w:id="590" w:name="_Toc336338158"/>
            <w:bookmarkStart w:id="591" w:name="_Toc352233698"/>
            <w:r w:rsidRPr="00A3734B">
              <w:rPr>
                <w:rFonts w:ascii="Tahoma" w:hAnsi="Tahoma" w:cs="Tahoma"/>
                <w:b w:val="0"/>
                <w:sz w:val="14"/>
                <w:szCs w:val="14"/>
              </w:rPr>
              <w:t>Набор клиентских лицензий Windows Small Business Server 2011 CAL Suite (1 клиент)</w:t>
            </w:r>
            <w:bookmarkEnd w:id="590"/>
            <w:bookmarkEnd w:id="591"/>
          </w:p>
        </w:tc>
        <w:tc>
          <w:tcPr>
            <w:tcW w:w="846" w:type="dxa"/>
            <w:tcBorders>
              <w:bottom w:val="single" w:sz="4" w:space="0" w:color="auto"/>
            </w:tcBorders>
            <w:shd w:val="clear" w:color="auto" w:fill="auto"/>
            <w:vAlign w:val="center"/>
          </w:tcPr>
          <w:p w:rsidR="00A5643F" w:rsidRPr="00A3734B" w:rsidRDefault="00DE59ED" w:rsidP="006615A9">
            <w:pPr>
              <w:pStyle w:val="TableText"/>
              <w:widowControl w:val="0"/>
              <w:rPr>
                <w:rStyle w:val="EndnoteReference"/>
                <w:b w:val="0"/>
                <w:color w:val="0000FF"/>
                <w:sz w:val="13"/>
                <w:szCs w:val="13"/>
                <w:u w:val="single"/>
              </w:rPr>
            </w:pPr>
            <w:hyperlink w:anchor="_119_Windows_Small" w:history="1">
              <w:r w:rsidR="005B0EC7" w:rsidRPr="00A3734B">
                <w:rPr>
                  <w:rStyle w:val="Hyperlink"/>
                  <w:b/>
                  <w:sz w:val="13"/>
                  <w:szCs w:val="13"/>
                </w:rPr>
                <w:t>110</w:t>
              </w:r>
            </w:hyperlink>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spacing w:before="120"/>
              <w:rPr>
                <w:rFonts w:ascii="Tahoma" w:hAnsi="Tahoma" w:cs="Tahoma"/>
                <w:sz w:val="13"/>
              </w:rPr>
            </w:pPr>
            <w:r w:rsidRPr="005339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E, P</w:t>
            </w:r>
          </w:p>
        </w:tc>
        <w:tc>
          <w:tcPr>
            <w:tcW w:w="540" w:type="dxa"/>
            <w:tcBorders>
              <w:bottom w:val="single" w:sz="4" w:space="0" w:color="auto"/>
            </w:tcBorders>
            <w:shd w:val="clear" w:color="auto" w:fill="auto"/>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r>
      <w:tr w:rsidR="00F76ED4" w:rsidRPr="00533983" w:rsidTr="00A3734B">
        <w:trPr>
          <w:gridBefore w:val="1"/>
          <w:wBefore w:w="20" w:type="dxa"/>
          <w:trHeight w:val="145"/>
        </w:trPr>
        <w:tc>
          <w:tcPr>
            <w:tcW w:w="2318" w:type="dxa"/>
            <w:tcBorders>
              <w:bottom w:val="single" w:sz="4" w:space="0" w:color="auto"/>
            </w:tcBorders>
            <w:shd w:val="clear" w:color="auto" w:fill="FABF8F"/>
            <w:vAlign w:val="center"/>
          </w:tcPr>
          <w:p w:rsidR="00A5643F" w:rsidRPr="00A3734B" w:rsidRDefault="00A5643F" w:rsidP="002E5D03">
            <w:pPr>
              <w:pStyle w:val="Heading2"/>
              <w:spacing w:before="20" w:after="20"/>
              <w:ind w:left="0"/>
              <w:rPr>
                <w:rFonts w:ascii="Tahoma" w:hAnsi="Tahoma" w:cs="Tahoma"/>
                <w:b w:val="0"/>
                <w:color w:val="000000"/>
                <w:sz w:val="14"/>
                <w:szCs w:val="14"/>
              </w:rPr>
            </w:pPr>
            <w:bookmarkStart w:id="592" w:name="_Toc336338159"/>
            <w:bookmarkStart w:id="593" w:name="_Toc352233699"/>
            <w:r w:rsidRPr="00A3734B">
              <w:rPr>
                <w:rFonts w:ascii="Tahoma" w:hAnsi="Tahoma" w:cs="Tahoma"/>
                <w:b w:val="0"/>
                <w:sz w:val="14"/>
                <w:szCs w:val="14"/>
              </w:rPr>
              <w:t>Набор клиентских лицензий Windows Small Business Server 2011 CAL Suite (5 клиентов)</w:t>
            </w:r>
            <w:bookmarkEnd w:id="592"/>
            <w:bookmarkEnd w:id="593"/>
          </w:p>
        </w:tc>
        <w:tc>
          <w:tcPr>
            <w:tcW w:w="846" w:type="dxa"/>
            <w:tcBorders>
              <w:bottom w:val="single" w:sz="4" w:space="0" w:color="auto"/>
            </w:tcBorders>
            <w:shd w:val="clear" w:color="auto" w:fill="FABF8F"/>
            <w:vAlign w:val="center"/>
          </w:tcPr>
          <w:p w:rsidR="00A5643F" w:rsidRPr="00A3734B" w:rsidRDefault="00DE59ED" w:rsidP="006615A9">
            <w:pPr>
              <w:pStyle w:val="TableText"/>
              <w:widowControl w:val="0"/>
              <w:rPr>
                <w:rStyle w:val="EndnoteReference"/>
                <w:b w:val="0"/>
                <w:sz w:val="13"/>
                <w:szCs w:val="13"/>
                <w:u w:val="single"/>
              </w:rPr>
            </w:pPr>
            <w:hyperlink w:anchor="_119_Windows_Small" w:history="1">
              <w:r w:rsidR="00C82A75" w:rsidRPr="00A3734B">
                <w:rPr>
                  <w:rStyle w:val="Hyperlink"/>
                  <w:b/>
                  <w:sz w:val="13"/>
                  <w:szCs w:val="13"/>
                </w:rPr>
                <w:t>110</w:t>
              </w:r>
            </w:hyperlink>
          </w:p>
        </w:tc>
        <w:tc>
          <w:tcPr>
            <w:tcW w:w="450" w:type="dxa"/>
            <w:tcBorders>
              <w:bottom w:val="single" w:sz="4" w:space="0" w:color="auto"/>
            </w:tcBorders>
            <w:shd w:val="clear" w:color="auto" w:fill="FABF8F"/>
            <w:vAlign w:val="center"/>
          </w:tcPr>
          <w:p w:rsidR="00A5643F" w:rsidRPr="00533983" w:rsidRDefault="00A5643F" w:rsidP="00886719">
            <w:pPr>
              <w:pStyle w:val="TableText"/>
              <w:widowControl w:val="0"/>
              <w:spacing w:before="120"/>
              <w:rPr>
                <w:rFonts w:ascii="Tahoma" w:hAnsi="Tahoma" w:cs="Tahoma"/>
                <w:sz w:val="13"/>
              </w:rPr>
            </w:pPr>
            <w:r w:rsidRPr="0053398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533983"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color w:val="000000"/>
                <w:sz w:val="13"/>
              </w:rPr>
              <w:t>OL/OV</w:t>
            </w:r>
          </w:p>
        </w:tc>
      </w:tr>
      <w:tr w:rsidR="00F76ED4" w:rsidRPr="00533983" w:rsidTr="00A3734B">
        <w:trPr>
          <w:gridBefore w:val="1"/>
          <w:wBefore w:w="20" w:type="dxa"/>
          <w:trHeight w:val="145"/>
        </w:trPr>
        <w:tc>
          <w:tcPr>
            <w:tcW w:w="2318" w:type="dxa"/>
            <w:tcBorders>
              <w:bottom w:val="single" w:sz="4" w:space="0" w:color="auto"/>
            </w:tcBorders>
            <w:shd w:val="clear" w:color="auto" w:fill="auto"/>
          </w:tcPr>
          <w:p w:rsidR="00A5643F" w:rsidRPr="00A3734B" w:rsidRDefault="00A5643F" w:rsidP="002E5D03">
            <w:pPr>
              <w:pStyle w:val="Heading2"/>
              <w:spacing w:before="20" w:after="20"/>
              <w:ind w:left="0"/>
              <w:rPr>
                <w:rFonts w:ascii="Tahoma" w:hAnsi="Tahoma" w:cs="Tahoma"/>
                <w:b w:val="0"/>
                <w:color w:val="000000"/>
                <w:sz w:val="14"/>
                <w:szCs w:val="14"/>
              </w:rPr>
            </w:pPr>
            <w:bookmarkStart w:id="594" w:name="_Toc336338160"/>
            <w:bookmarkStart w:id="595" w:name="_Toc352233700"/>
            <w:r w:rsidRPr="00A3734B">
              <w:rPr>
                <w:rFonts w:ascii="Tahoma" w:hAnsi="Tahoma" w:cs="Tahoma"/>
                <w:b w:val="0"/>
                <w:sz w:val="14"/>
                <w:szCs w:val="14"/>
              </w:rPr>
              <w:t>Windows Small Business Server 2011 CAL Suite (20 клиентов)</w:t>
            </w:r>
            <w:bookmarkEnd w:id="594"/>
            <w:bookmarkEnd w:id="595"/>
            <w:r w:rsidRPr="00A3734B">
              <w:rPr>
                <w:rFonts w:ascii="Tahoma" w:eastAsia="Times New Roman" w:hAnsi="Tahoma" w:cs="Tahoma"/>
                <w:b w:val="0"/>
                <w:sz w:val="14"/>
                <w:szCs w:val="14"/>
              </w:rPr>
              <w:t xml:space="preserve"> </w:t>
            </w:r>
          </w:p>
        </w:tc>
        <w:tc>
          <w:tcPr>
            <w:tcW w:w="846" w:type="dxa"/>
            <w:tcBorders>
              <w:bottom w:val="single" w:sz="4" w:space="0" w:color="auto"/>
            </w:tcBorders>
            <w:shd w:val="clear" w:color="auto" w:fill="auto"/>
            <w:vAlign w:val="center"/>
          </w:tcPr>
          <w:p w:rsidR="00A5643F" w:rsidRPr="00A3734B" w:rsidRDefault="00DE59ED" w:rsidP="006615A9">
            <w:pPr>
              <w:pStyle w:val="TableText"/>
              <w:widowControl w:val="0"/>
              <w:rPr>
                <w:rStyle w:val="EndnoteReference"/>
                <w:b w:val="0"/>
                <w:sz w:val="13"/>
                <w:szCs w:val="13"/>
                <w:u w:val="single"/>
              </w:rPr>
            </w:pPr>
            <w:hyperlink w:anchor="_119_Windows_Small" w:history="1">
              <w:r w:rsidR="00C82A75" w:rsidRPr="00A3734B">
                <w:rPr>
                  <w:rStyle w:val="Hyperlink"/>
                  <w:b/>
                  <w:sz w:val="13"/>
                  <w:szCs w:val="13"/>
                </w:rPr>
                <w:t>110</w:t>
              </w:r>
            </w:hyperlink>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spacing w:before="120"/>
              <w:rPr>
                <w:rFonts w:ascii="Tahoma" w:hAnsi="Tahoma" w:cs="Tahoma"/>
                <w:sz w:val="13"/>
              </w:rPr>
            </w:pPr>
            <w:r w:rsidRPr="005339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A5643F" w:rsidRPr="00533983" w:rsidRDefault="00A5643F" w:rsidP="00886719">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A5643F" w:rsidRPr="00533983" w:rsidRDefault="00A5643F" w:rsidP="00886719">
            <w:pPr>
              <w:pStyle w:val="TableText"/>
              <w:widowControl w:val="0"/>
              <w:rPr>
                <w:rFonts w:ascii="Tahoma" w:hAnsi="Tahoma" w:cs="Tahoma"/>
                <w:sz w:val="13"/>
              </w:rPr>
            </w:pPr>
            <w:r w:rsidRPr="00533983">
              <w:rPr>
                <w:rFonts w:ascii="Tahoma" w:hAnsi="Tahoma" w:cs="Tahoma"/>
                <w:color w:val="000000"/>
                <w:sz w:val="13"/>
              </w:rPr>
              <w:t>OL/OV</w:t>
            </w:r>
          </w:p>
        </w:tc>
      </w:tr>
      <w:tr w:rsidR="00A5643F" w:rsidRPr="00533983" w:rsidTr="00A3734B">
        <w:trPr>
          <w:gridBefore w:val="1"/>
          <w:wBefore w:w="20" w:type="dxa"/>
          <w:trHeight w:val="145"/>
        </w:trPr>
        <w:tc>
          <w:tcPr>
            <w:tcW w:w="2318" w:type="dxa"/>
            <w:tcBorders>
              <w:bottom w:val="single" w:sz="4" w:space="0" w:color="auto"/>
            </w:tcBorders>
            <w:shd w:val="clear" w:color="auto" w:fill="FABF8F"/>
            <w:vAlign w:val="center"/>
          </w:tcPr>
          <w:p w:rsidR="00A5643F" w:rsidRPr="00A3734B" w:rsidRDefault="00A5643F" w:rsidP="002E5D03">
            <w:pPr>
              <w:pStyle w:val="Heading2"/>
              <w:spacing w:before="20" w:after="20"/>
              <w:ind w:left="0"/>
              <w:rPr>
                <w:rFonts w:ascii="Tahoma" w:hAnsi="Tahoma" w:cs="Tahoma"/>
                <w:b w:val="0"/>
                <w:sz w:val="14"/>
                <w:szCs w:val="14"/>
              </w:rPr>
            </w:pPr>
            <w:bookmarkStart w:id="596" w:name="_Toc336338161"/>
            <w:bookmarkStart w:id="597" w:name="_Toc352233701"/>
            <w:r w:rsidRPr="00A3734B">
              <w:rPr>
                <w:rFonts w:ascii="Tahoma" w:hAnsi="Tahoma" w:cs="Tahoma"/>
                <w:b w:val="0"/>
                <w:sz w:val="14"/>
                <w:szCs w:val="14"/>
              </w:rPr>
              <w:t>Windows Small Business Server 2011 Premium Add-on (5 клиентов)</w:t>
            </w:r>
            <w:bookmarkEnd w:id="596"/>
            <w:bookmarkEnd w:id="597"/>
          </w:p>
        </w:tc>
        <w:tc>
          <w:tcPr>
            <w:tcW w:w="846" w:type="dxa"/>
            <w:tcBorders>
              <w:bottom w:val="single" w:sz="4" w:space="0" w:color="auto"/>
            </w:tcBorders>
            <w:shd w:val="clear" w:color="auto" w:fill="FABF8F"/>
            <w:vAlign w:val="center"/>
          </w:tcPr>
          <w:p w:rsidR="00A5643F" w:rsidRPr="00A3734B" w:rsidRDefault="00DE59ED" w:rsidP="006615A9">
            <w:pPr>
              <w:pStyle w:val="TableText"/>
              <w:widowControl w:val="0"/>
              <w:rPr>
                <w:rStyle w:val="EndnoteReference"/>
                <w:rFonts w:cs="Tahoma"/>
                <w:b w:val="0"/>
                <w:color w:val="0000FF"/>
                <w:sz w:val="13"/>
                <w:szCs w:val="13"/>
                <w:u w:val="single"/>
              </w:rPr>
            </w:pPr>
            <w:hyperlink w:anchor="_111_Набор_клиентских" w:history="1">
              <w:r w:rsidR="005B0EC7" w:rsidRPr="00A3734B">
                <w:rPr>
                  <w:rStyle w:val="Hyperlink"/>
                  <w:b/>
                  <w:sz w:val="13"/>
                  <w:szCs w:val="13"/>
                </w:rPr>
                <w:t>111</w:t>
              </w:r>
            </w:hyperlink>
          </w:p>
        </w:tc>
        <w:tc>
          <w:tcPr>
            <w:tcW w:w="450" w:type="dxa"/>
            <w:tcBorders>
              <w:bottom w:val="single" w:sz="4" w:space="0" w:color="auto"/>
            </w:tcBorders>
            <w:shd w:val="clear" w:color="auto" w:fill="FABF8F"/>
          </w:tcPr>
          <w:p w:rsidR="00A5643F" w:rsidRPr="00533983" w:rsidRDefault="00A5643F" w:rsidP="00F97D54">
            <w:pPr>
              <w:pStyle w:val="TableText"/>
              <w:widowControl w:val="0"/>
              <w:spacing w:before="120"/>
              <w:rPr>
                <w:rFonts w:ascii="Tahoma" w:hAnsi="Tahoma" w:cs="Tahoma"/>
                <w:sz w:val="13"/>
              </w:rPr>
            </w:pPr>
            <w:r w:rsidRPr="0053398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OL/OV</w:t>
            </w:r>
          </w:p>
        </w:tc>
      </w:tr>
      <w:tr w:rsidR="00A5643F" w:rsidRPr="00533983" w:rsidTr="00A3734B">
        <w:trPr>
          <w:gridBefore w:val="1"/>
          <w:wBefore w:w="20" w:type="dxa"/>
          <w:trHeight w:val="145"/>
        </w:trPr>
        <w:tc>
          <w:tcPr>
            <w:tcW w:w="2318" w:type="dxa"/>
            <w:tcBorders>
              <w:bottom w:val="single" w:sz="4" w:space="0" w:color="auto"/>
            </w:tcBorders>
            <w:shd w:val="clear" w:color="auto" w:fill="auto"/>
            <w:vAlign w:val="center"/>
          </w:tcPr>
          <w:p w:rsidR="00A5643F" w:rsidRPr="00A3734B" w:rsidRDefault="00A5643F" w:rsidP="002E5D03">
            <w:pPr>
              <w:pStyle w:val="Heading2"/>
              <w:spacing w:before="20" w:after="20"/>
              <w:ind w:left="0"/>
              <w:rPr>
                <w:rFonts w:ascii="Tahoma" w:hAnsi="Tahoma" w:cs="Tahoma"/>
                <w:b w:val="0"/>
                <w:sz w:val="14"/>
                <w:szCs w:val="14"/>
              </w:rPr>
            </w:pPr>
            <w:bookmarkStart w:id="598" w:name="_Toc336338162"/>
            <w:bookmarkStart w:id="599" w:name="_Toc352233702"/>
            <w:r w:rsidRPr="00A3734B">
              <w:rPr>
                <w:rFonts w:ascii="Tahoma" w:hAnsi="Tahoma" w:cs="Tahoma"/>
                <w:b w:val="0"/>
                <w:sz w:val="14"/>
                <w:szCs w:val="14"/>
              </w:rPr>
              <w:t>Набор клиентских лицензий Windows Small Business Server 2011 Premium Add-on CAL Suite</w:t>
            </w:r>
            <w:bookmarkEnd w:id="598"/>
            <w:bookmarkEnd w:id="599"/>
            <w:r w:rsidRPr="00A3734B">
              <w:rPr>
                <w:rFonts w:ascii="Tahoma" w:hAnsi="Tahoma" w:cs="Tahoma"/>
                <w:b w:val="0"/>
                <w:sz w:val="14"/>
                <w:szCs w:val="14"/>
              </w:rPr>
              <w:t xml:space="preserve"> </w:t>
            </w:r>
          </w:p>
        </w:tc>
        <w:tc>
          <w:tcPr>
            <w:tcW w:w="846" w:type="dxa"/>
            <w:tcBorders>
              <w:bottom w:val="single" w:sz="4" w:space="0" w:color="auto"/>
            </w:tcBorders>
            <w:shd w:val="clear" w:color="auto" w:fill="auto"/>
            <w:vAlign w:val="center"/>
          </w:tcPr>
          <w:p w:rsidR="00A5643F" w:rsidRPr="00A3734B" w:rsidRDefault="00DE59ED" w:rsidP="006615A9">
            <w:pPr>
              <w:pStyle w:val="TableText"/>
              <w:widowControl w:val="0"/>
              <w:rPr>
                <w:b/>
                <w:sz w:val="13"/>
                <w:szCs w:val="13"/>
                <w:u w:val="single"/>
              </w:rPr>
            </w:pPr>
            <w:hyperlink w:anchor="_112_Надстройка_Windows" w:history="1">
              <w:r w:rsidR="005B0EC7" w:rsidRPr="00A3734B">
                <w:rPr>
                  <w:rStyle w:val="Hyperlink"/>
                  <w:b/>
                  <w:sz w:val="13"/>
                  <w:szCs w:val="13"/>
                </w:rPr>
                <w:t>112</w:t>
              </w:r>
            </w:hyperlink>
          </w:p>
        </w:tc>
        <w:tc>
          <w:tcPr>
            <w:tcW w:w="450" w:type="dxa"/>
            <w:tcBorders>
              <w:bottom w:val="single" w:sz="4" w:space="0" w:color="auto"/>
            </w:tcBorders>
            <w:shd w:val="clear" w:color="auto" w:fill="auto"/>
          </w:tcPr>
          <w:p w:rsidR="00A5643F" w:rsidRPr="00533983" w:rsidRDefault="00A5643F">
            <w:pPr>
              <w:pStyle w:val="TableText"/>
              <w:widowControl w:val="0"/>
              <w:spacing w:before="120"/>
              <w:rPr>
                <w:rFonts w:ascii="Tahoma" w:hAnsi="Tahoma" w:cs="Tahoma"/>
                <w:sz w:val="13"/>
              </w:rPr>
            </w:pPr>
            <w:r w:rsidRPr="005339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533983" w:rsidRDefault="00A5643F">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533983"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533983"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533983"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533983"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533983"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533983"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533983"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533983" w:rsidRDefault="00A5643F">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tcBorders>
            <w:shd w:val="clear" w:color="auto" w:fill="auto"/>
            <w:vAlign w:val="center"/>
          </w:tcPr>
          <w:p w:rsidR="00A5643F" w:rsidRPr="00533983" w:rsidRDefault="00A5643F">
            <w:pPr>
              <w:pStyle w:val="TableText"/>
              <w:widowControl w:val="0"/>
              <w:rPr>
                <w:rFonts w:ascii="Tahoma" w:hAnsi="Tahoma" w:cs="Tahoma"/>
                <w:sz w:val="13"/>
              </w:rPr>
            </w:pPr>
            <w:r w:rsidRPr="0053398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533983" w:rsidRDefault="00A5643F">
            <w:pPr>
              <w:pStyle w:val="TableText"/>
              <w:widowControl w:val="0"/>
              <w:rPr>
                <w:rFonts w:ascii="Tahoma" w:hAnsi="Tahoma" w:cs="Tahoma"/>
                <w:sz w:val="13"/>
              </w:rPr>
            </w:pPr>
            <w:r w:rsidRPr="0053398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533983" w:rsidRDefault="00A5643F">
            <w:pPr>
              <w:pStyle w:val="TableText"/>
              <w:widowControl w:val="0"/>
              <w:rPr>
                <w:rFonts w:ascii="Tahoma" w:hAnsi="Tahoma" w:cs="Tahoma"/>
                <w:sz w:val="13"/>
              </w:rPr>
            </w:pPr>
            <w:r w:rsidRPr="0053398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533983"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533983" w:rsidRDefault="00A5643F">
            <w:pPr>
              <w:pStyle w:val="TableText"/>
              <w:widowControl w:val="0"/>
              <w:rPr>
                <w:rFonts w:ascii="Tahoma" w:hAnsi="Tahoma" w:cs="Tahoma"/>
                <w:sz w:val="13"/>
              </w:rPr>
            </w:pPr>
            <w:r w:rsidRPr="00533983">
              <w:rPr>
                <w:rFonts w:ascii="Tahoma" w:hAnsi="Tahoma" w:cs="Tahoma"/>
                <w:sz w:val="13"/>
              </w:rPr>
              <w:t>E, P</w:t>
            </w:r>
          </w:p>
        </w:tc>
        <w:tc>
          <w:tcPr>
            <w:tcW w:w="540" w:type="dxa"/>
            <w:tcBorders>
              <w:bottom w:val="single" w:sz="4" w:space="0" w:color="auto"/>
            </w:tcBorders>
            <w:shd w:val="clear" w:color="auto" w:fill="auto"/>
          </w:tcPr>
          <w:p w:rsidR="00A5643F" w:rsidRPr="00533983" w:rsidRDefault="00A5643F">
            <w:pPr>
              <w:pStyle w:val="TableText"/>
              <w:widowControl w:val="0"/>
              <w:rPr>
                <w:rFonts w:ascii="Tahoma" w:hAnsi="Tahoma" w:cs="Tahoma"/>
                <w:sz w:val="13"/>
              </w:rPr>
            </w:pPr>
            <w:r w:rsidRPr="00533983">
              <w:rPr>
                <w:rFonts w:ascii="Tahoma" w:hAnsi="Tahoma" w:cs="Tahoma"/>
                <w:sz w:val="13"/>
              </w:rPr>
              <w:t>A,ST</w:t>
            </w:r>
          </w:p>
        </w:tc>
        <w:tc>
          <w:tcPr>
            <w:tcW w:w="585" w:type="dxa"/>
            <w:tcBorders>
              <w:bottom w:val="single" w:sz="4" w:space="0" w:color="auto"/>
            </w:tcBorders>
            <w:shd w:val="clear" w:color="auto" w:fill="auto"/>
            <w:vAlign w:val="center"/>
          </w:tcPr>
          <w:p w:rsidR="00A5643F" w:rsidRPr="00533983" w:rsidRDefault="00A5643F">
            <w:pPr>
              <w:pStyle w:val="TableText"/>
              <w:widowControl w:val="0"/>
              <w:rPr>
                <w:rFonts w:ascii="Tahoma" w:hAnsi="Tahoma" w:cs="Tahoma"/>
                <w:sz w:val="13"/>
              </w:rPr>
            </w:pPr>
          </w:p>
        </w:tc>
      </w:tr>
      <w:tr w:rsidR="00A5643F" w:rsidRPr="00533983" w:rsidTr="00A3734B">
        <w:trPr>
          <w:gridBefore w:val="1"/>
          <w:wBefore w:w="20" w:type="dxa"/>
          <w:trHeight w:val="145"/>
        </w:trPr>
        <w:tc>
          <w:tcPr>
            <w:tcW w:w="2318" w:type="dxa"/>
            <w:tcBorders>
              <w:bottom w:val="single" w:sz="4" w:space="0" w:color="auto"/>
            </w:tcBorders>
            <w:shd w:val="clear" w:color="auto" w:fill="FABF8F"/>
            <w:vAlign w:val="center"/>
          </w:tcPr>
          <w:p w:rsidR="00A5643F" w:rsidRPr="00A3734B" w:rsidRDefault="00A5643F" w:rsidP="00A3734B">
            <w:pPr>
              <w:pStyle w:val="Heading2"/>
              <w:spacing w:before="20" w:after="20"/>
              <w:ind w:left="0"/>
              <w:rPr>
                <w:rFonts w:ascii="Tahoma" w:hAnsi="Tahoma" w:cs="Tahoma"/>
                <w:b w:val="0"/>
                <w:sz w:val="14"/>
                <w:szCs w:val="14"/>
              </w:rPr>
            </w:pPr>
            <w:bookmarkStart w:id="600" w:name="_Toc336338163"/>
            <w:bookmarkStart w:id="601" w:name="_Toc352233703"/>
            <w:r w:rsidRPr="00A3734B">
              <w:rPr>
                <w:rFonts w:ascii="Tahoma" w:hAnsi="Tahoma" w:cs="Tahoma"/>
                <w:b w:val="0"/>
                <w:sz w:val="14"/>
                <w:szCs w:val="14"/>
              </w:rPr>
              <w:t>Набор клиентских лицензий Windows Small Business Server 2011 Premium Add-on CAL Suite (5</w:t>
            </w:r>
            <w:r w:rsidR="00A3734B">
              <w:rPr>
                <w:rFonts w:ascii="Tahoma" w:hAnsi="Tahoma" w:cs="Tahoma"/>
                <w:b w:val="0"/>
                <w:sz w:val="14"/>
                <w:szCs w:val="14"/>
                <w:lang w:val="en-US"/>
              </w:rPr>
              <w:t> </w:t>
            </w:r>
            <w:r w:rsidRPr="00A3734B">
              <w:rPr>
                <w:rFonts w:ascii="Tahoma" w:hAnsi="Tahoma" w:cs="Tahoma"/>
                <w:b w:val="0"/>
                <w:sz w:val="14"/>
                <w:szCs w:val="14"/>
              </w:rPr>
              <w:t>клиентов)</w:t>
            </w:r>
            <w:bookmarkEnd w:id="600"/>
            <w:bookmarkEnd w:id="601"/>
          </w:p>
        </w:tc>
        <w:tc>
          <w:tcPr>
            <w:tcW w:w="846" w:type="dxa"/>
            <w:tcBorders>
              <w:bottom w:val="single" w:sz="4" w:space="0" w:color="auto"/>
            </w:tcBorders>
            <w:shd w:val="clear" w:color="auto" w:fill="FABF8F"/>
            <w:vAlign w:val="center"/>
          </w:tcPr>
          <w:p w:rsidR="00A5643F" w:rsidRPr="00A3734B" w:rsidRDefault="00DE59ED" w:rsidP="006615A9">
            <w:pPr>
              <w:pStyle w:val="TableText"/>
              <w:widowControl w:val="0"/>
              <w:rPr>
                <w:b/>
                <w:sz w:val="13"/>
                <w:szCs w:val="13"/>
                <w:u w:val="single"/>
              </w:rPr>
            </w:pPr>
            <w:hyperlink w:anchor="_112_Надстройка_Windows" w:history="1">
              <w:r w:rsidR="00C82A75" w:rsidRPr="00A3734B">
                <w:rPr>
                  <w:rStyle w:val="Hyperlink"/>
                  <w:b/>
                  <w:sz w:val="13"/>
                  <w:szCs w:val="13"/>
                </w:rPr>
                <w:t>112</w:t>
              </w:r>
            </w:hyperlink>
          </w:p>
        </w:tc>
        <w:tc>
          <w:tcPr>
            <w:tcW w:w="450" w:type="dxa"/>
            <w:tcBorders>
              <w:bottom w:val="single" w:sz="4" w:space="0" w:color="auto"/>
            </w:tcBorders>
            <w:shd w:val="clear" w:color="auto" w:fill="FABF8F"/>
          </w:tcPr>
          <w:p w:rsidR="00A5643F" w:rsidRPr="00533983" w:rsidRDefault="00A5643F" w:rsidP="00F97D54">
            <w:pPr>
              <w:pStyle w:val="TableText"/>
              <w:widowControl w:val="0"/>
              <w:spacing w:before="120"/>
              <w:rPr>
                <w:rFonts w:ascii="Tahoma" w:hAnsi="Tahoma" w:cs="Tahoma"/>
                <w:sz w:val="13"/>
              </w:rPr>
            </w:pPr>
            <w:r w:rsidRPr="0053398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OL/OV</w:t>
            </w:r>
          </w:p>
        </w:tc>
      </w:tr>
      <w:tr w:rsidR="00A5643F" w:rsidRPr="00533983" w:rsidTr="00A3734B">
        <w:trPr>
          <w:gridBefore w:val="1"/>
          <w:wBefore w:w="20" w:type="dxa"/>
          <w:trHeight w:val="440"/>
        </w:trPr>
        <w:tc>
          <w:tcPr>
            <w:tcW w:w="2318" w:type="dxa"/>
            <w:tcBorders>
              <w:bottom w:val="single" w:sz="4" w:space="0" w:color="auto"/>
            </w:tcBorders>
            <w:shd w:val="clear" w:color="auto" w:fill="auto"/>
            <w:vAlign w:val="center"/>
          </w:tcPr>
          <w:p w:rsidR="00A5643F" w:rsidRPr="00A3734B" w:rsidRDefault="00A5643F" w:rsidP="002E5D03">
            <w:pPr>
              <w:pStyle w:val="Heading2"/>
              <w:spacing w:before="20" w:after="20"/>
              <w:ind w:left="0"/>
              <w:rPr>
                <w:rFonts w:ascii="Tahoma" w:hAnsi="Tahoma" w:cs="Tahoma"/>
                <w:b w:val="0"/>
                <w:sz w:val="14"/>
                <w:szCs w:val="14"/>
              </w:rPr>
            </w:pPr>
            <w:bookmarkStart w:id="602" w:name="_Toc336338164"/>
            <w:bookmarkStart w:id="603" w:name="_Toc352233704"/>
            <w:r w:rsidRPr="00A3734B">
              <w:rPr>
                <w:rFonts w:ascii="Tahoma" w:hAnsi="Tahoma" w:cs="Tahoma"/>
                <w:b w:val="0"/>
                <w:sz w:val="14"/>
                <w:szCs w:val="14"/>
              </w:rPr>
              <w:t>Набор клиентских лицензий Windows Small Business Server 2011 Premium Add-on CAL Suite (20 клиентов)</w:t>
            </w:r>
            <w:bookmarkEnd w:id="602"/>
            <w:bookmarkEnd w:id="603"/>
          </w:p>
        </w:tc>
        <w:tc>
          <w:tcPr>
            <w:tcW w:w="846" w:type="dxa"/>
            <w:tcBorders>
              <w:bottom w:val="single" w:sz="4" w:space="0" w:color="auto"/>
            </w:tcBorders>
            <w:shd w:val="clear" w:color="auto" w:fill="auto"/>
            <w:vAlign w:val="center"/>
          </w:tcPr>
          <w:p w:rsidR="00A5643F" w:rsidRPr="00A3734B" w:rsidRDefault="00DE59ED" w:rsidP="006615A9">
            <w:pPr>
              <w:pStyle w:val="TableText"/>
              <w:widowControl w:val="0"/>
              <w:rPr>
                <w:b/>
                <w:sz w:val="13"/>
                <w:szCs w:val="13"/>
                <w:u w:val="single"/>
              </w:rPr>
            </w:pPr>
            <w:hyperlink w:anchor="_112_Надстройка_Windows" w:history="1">
              <w:r w:rsidR="00C82A75" w:rsidRPr="00A3734B">
                <w:rPr>
                  <w:rStyle w:val="Hyperlink"/>
                  <w:b/>
                  <w:sz w:val="13"/>
                  <w:szCs w:val="13"/>
                </w:rPr>
                <w:t>112</w:t>
              </w:r>
            </w:hyperlink>
          </w:p>
        </w:tc>
        <w:tc>
          <w:tcPr>
            <w:tcW w:w="450" w:type="dxa"/>
            <w:tcBorders>
              <w:bottom w:val="single" w:sz="4" w:space="0" w:color="auto"/>
            </w:tcBorders>
            <w:shd w:val="clear" w:color="auto" w:fill="auto"/>
          </w:tcPr>
          <w:p w:rsidR="00A5643F" w:rsidRPr="00533983" w:rsidRDefault="00A5643F" w:rsidP="00F97D54">
            <w:pPr>
              <w:pStyle w:val="TableText"/>
              <w:widowControl w:val="0"/>
              <w:spacing w:before="120"/>
              <w:rPr>
                <w:rFonts w:ascii="Tahoma" w:hAnsi="Tahoma" w:cs="Tahoma"/>
                <w:sz w:val="13"/>
              </w:rPr>
            </w:pPr>
            <w:r w:rsidRPr="0053398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auto"/>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color w:val="000000"/>
                <w:sz w:val="13"/>
              </w:rPr>
              <w:t>OL/OV</w:t>
            </w:r>
          </w:p>
        </w:tc>
      </w:tr>
      <w:tr w:rsidR="00A5643F" w:rsidRPr="00533983" w:rsidTr="00A3734B">
        <w:trPr>
          <w:gridBefore w:val="1"/>
          <w:wBefore w:w="20" w:type="dxa"/>
          <w:trHeight w:val="440"/>
        </w:trPr>
        <w:tc>
          <w:tcPr>
            <w:tcW w:w="2318" w:type="dxa"/>
            <w:tcBorders>
              <w:bottom w:val="single" w:sz="4" w:space="0" w:color="auto"/>
            </w:tcBorders>
            <w:shd w:val="clear" w:color="auto" w:fill="FABF8F"/>
            <w:vAlign w:val="center"/>
          </w:tcPr>
          <w:p w:rsidR="00A5643F" w:rsidRPr="00A3734B" w:rsidRDefault="00A5643F" w:rsidP="002E5D03">
            <w:pPr>
              <w:pStyle w:val="Heading2"/>
              <w:spacing w:before="20" w:after="20"/>
              <w:ind w:left="0"/>
              <w:rPr>
                <w:rFonts w:ascii="Tahoma" w:hAnsi="Tahoma" w:cs="Tahoma"/>
                <w:b w:val="0"/>
                <w:sz w:val="14"/>
                <w:szCs w:val="14"/>
              </w:rPr>
            </w:pPr>
            <w:bookmarkStart w:id="604" w:name="_Toc336338165"/>
            <w:bookmarkStart w:id="605" w:name="_Toc352233705"/>
            <w:r w:rsidRPr="00A3734B">
              <w:rPr>
                <w:rFonts w:ascii="Tahoma" w:hAnsi="Tahoma" w:cs="Tahoma"/>
                <w:b w:val="0"/>
                <w:sz w:val="14"/>
                <w:szCs w:val="14"/>
              </w:rPr>
              <w:t>Windows Server Essentials 2012</w:t>
            </w:r>
            <w:bookmarkEnd w:id="604"/>
            <w:bookmarkEnd w:id="605"/>
          </w:p>
        </w:tc>
        <w:tc>
          <w:tcPr>
            <w:tcW w:w="846" w:type="dxa"/>
            <w:tcBorders>
              <w:bottom w:val="single" w:sz="4" w:space="0" w:color="auto"/>
            </w:tcBorders>
            <w:shd w:val="clear" w:color="auto" w:fill="FABF8F"/>
            <w:vAlign w:val="center"/>
          </w:tcPr>
          <w:p w:rsidR="00A5643F" w:rsidRPr="00A3734B" w:rsidRDefault="00A5643F" w:rsidP="0059600B">
            <w:pPr>
              <w:pStyle w:val="TableText"/>
              <w:widowControl w:val="0"/>
              <w:rPr>
                <w:b/>
                <w:sz w:val="13"/>
                <w:szCs w:val="13"/>
                <w:u w:val="single"/>
              </w:rPr>
            </w:pPr>
          </w:p>
        </w:tc>
        <w:tc>
          <w:tcPr>
            <w:tcW w:w="450" w:type="dxa"/>
            <w:tcBorders>
              <w:bottom w:val="single" w:sz="4" w:space="0" w:color="auto"/>
            </w:tcBorders>
            <w:shd w:val="clear" w:color="auto" w:fill="FABF8F"/>
          </w:tcPr>
          <w:p w:rsidR="00A5643F" w:rsidRPr="00533983" w:rsidRDefault="00A5643F" w:rsidP="00F97D54">
            <w:pPr>
              <w:pStyle w:val="TableText"/>
              <w:widowControl w:val="0"/>
              <w:spacing w:before="120"/>
              <w:rPr>
                <w:rFonts w:ascii="Tahoma" w:hAnsi="Tahoma" w:cs="Tahoma"/>
                <w:sz w:val="13"/>
              </w:rPr>
            </w:pPr>
            <w:r w:rsidRPr="00533983">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P</w:t>
            </w:r>
          </w:p>
        </w:tc>
        <w:tc>
          <w:tcPr>
            <w:tcW w:w="540" w:type="dxa"/>
            <w:tcBorders>
              <w:bottom w:val="single" w:sz="4" w:space="0" w:color="auto"/>
            </w:tcBorders>
            <w:shd w:val="clear" w:color="auto" w:fill="FABF8F"/>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FABF8F"/>
            <w:vAlign w:val="center"/>
          </w:tcPr>
          <w:p w:rsidR="00A5643F" w:rsidRPr="00533983" w:rsidRDefault="00A5643F" w:rsidP="00F97D54">
            <w:pPr>
              <w:pStyle w:val="TableText"/>
              <w:widowControl w:val="0"/>
              <w:rPr>
                <w:rFonts w:ascii="Tahoma" w:hAnsi="Tahoma" w:cs="Tahoma"/>
                <w:color w:val="000000"/>
                <w:sz w:val="13"/>
              </w:rPr>
            </w:pPr>
          </w:p>
        </w:tc>
      </w:tr>
      <w:tr w:rsidR="00A5643F" w:rsidRPr="00533983" w:rsidTr="00A3734B">
        <w:trPr>
          <w:gridBefore w:val="1"/>
          <w:wBefore w:w="20" w:type="dxa"/>
          <w:trHeight w:val="145"/>
        </w:trPr>
        <w:tc>
          <w:tcPr>
            <w:tcW w:w="2318" w:type="dxa"/>
            <w:shd w:val="clear" w:color="auto" w:fill="auto"/>
            <w:vAlign w:val="center"/>
          </w:tcPr>
          <w:p w:rsidR="00A5643F" w:rsidRPr="00A3734B" w:rsidRDefault="00A5643F" w:rsidP="00A3734B">
            <w:pPr>
              <w:pStyle w:val="Heading2"/>
              <w:spacing w:before="20" w:after="20"/>
              <w:ind w:left="0"/>
              <w:rPr>
                <w:rFonts w:ascii="Tahoma" w:hAnsi="Tahoma" w:cs="Tahoma"/>
                <w:b w:val="0"/>
                <w:sz w:val="14"/>
                <w:szCs w:val="14"/>
              </w:rPr>
            </w:pPr>
            <w:bookmarkStart w:id="606" w:name="_Toc336338166"/>
            <w:bookmarkStart w:id="607" w:name="_Toc352233706"/>
            <w:r w:rsidRPr="00A3734B">
              <w:rPr>
                <w:rFonts w:ascii="Tahoma" w:hAnsi="Tahoma" w:cs="Tahoma"/>
                <w:b w:val="0"/>
                <w:sz w:val="14"/>
                <w:szCs w:val="14"/>
              </w:rPr>
              <w:t>Windows Small Business Server</w:t>
            </w:r>
            <w:r w:rsidR="00A3734B">
              <w:rPr>
                <w:rFonts w:ascii="Tahoma" w:hAnsi="Tahoma" w:cs="Tahoma"/>
                <w:b w:val="0"/>
                <w:sz w:val="14"/>
                <w:szCs w:val="14"/>
                <w:lang w:val="en-US"/>
              </w:rPr>
              <w:t> </w:t>
            </w:r>
            <w:r w:rsidRPr="00A3734B">
              <w:rPr>
                <w:rFonts w:ascii="Tahoma" w:hAnsi="Tahoma" w:cs="Tahoma"/>
                <w:b w:val="0"/>
                <w:sz w:val="14"/>
                <w:szCs w:val="14"/>
              </w:rPr>
              <w:t>2011 Essentials</w:t>
            </w:r>
            <w:bookmarkEnd w:id="606"/>
            <w:bookmarkEnd w:id="607"/>
          </w:p>
        </w:tc>
        <w:tc>
          <w:tcPr>
            <w:tcW w:w="846" w:type="dxa"/>
            <w:shd w:val="clear" w:color="auto" w:fill="auto"/>
            <w:vAlign w:val="center"/>
          </w:tcPr>
          <w:p w:rsidR="00A5643F" w:rsidRPr="00A3734B" w:rsidRDefault="00DE59ED" w:rsidP="006615A9">
            <w:pPr>
              <w:pStyle w:val="TableText"/>
              <w:widowControl w:val="0"/>
              <w:rPr>
                <w:b/>
                <w:sz w:val="13"/>
                <w:szCs w:val="13"/>
                <w:u w:val="single"/>
              </w:rPr>
            </w:pPr>
            <w:hyperlink w:anchor="_113_Набор_клиентских" w:history="1">
              <w:r w:rsidR="005B0EC7" w:rsidRPr="00C82A75">
                <w:rPr>
                  <w:rStyle w:val="Hyperlink"/>
                  <w:b/>
                  <w:sz w:val="13"/>
                  <w:szCs w:val="13"/>
                </w:rPr>
                <w:t>113</w:t>
              </w:r>
            </w:hyperlink>
          </w:p>
        </w:tc>
        <w:tc>
          <w:tcPr>
            <w:tcW w:w="450" w:type="dxa"/>
            <w:shd w:val="clear" w:color="auto" w:fill="auto"/>
          </w:tcPr>
          <w:p w:rsidR="00A5643F" w:rsidRPr="00533983" w:rsidRDefault="00A5643F" w:rsidP="00F97D54">
            <w:pPr>
              <w:pStyle w:val="TableText"/>
              <w:widowControl w:val="0"/>
              <w:spacing w:before="120"/>
              <w:rPr>
                <w:rFonts w:ascii="Tahoma" w:hAnsi="Tahoma" w:cs="Tahoma"/>
                <w:sz w:val="13"/>
              </w:rPr>
            </w:pPr>
            <w:r w:rsidRPr="00533983">
              <w:rPr>
                <w:rFonts w:ascii="Tahoma" w:hAnsi="Tahoma" w:cs="Tahoma"/>
                <w:sz w:val="13"/>
              </w:rPr>
              <w:t>05/11</w:t>
            </w:r>
          </w:p>
        </w:tc>
        <w:tc>
          <w:tcPr>
            <w:tcW w:w="360" w:type="dxa"/>
            <w:tcBorders>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tcBorders>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533983"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p>
        </w:tc>
        <w:tc>
          <w:tcPr>
            <w:tcW w:w="540" w:type="dxa"/>
            <w:shd w:val="clear" w:color="auto" w:fill="auto"/>
          </w:tcPr>
          <w:p w:rsidR="00A5643F" w:rsidRPr="00533983" w:rsidRDefault="00A5643F" w:rsidP="00E27A85">
            <w:pPr>
              <w:pStyle w:val="TableText"/>
              <w:widowControl w:val="0"/>
              <w:spacing w:before="60"/>
              <w:rPr>
                <w:rFonts w:ascii="Tahoma" w:hAnsi="Tahoma" w:cs="Tahoma"/>
                <w:sz w:val="13"/>
              </w:rPr>
            </w:pPr>
          </w:p>
        </w:tc>
        <w:tc>
          <w:tcPr>
            <w:tcW w:w="585" w:type="dxa"/>
            <w:shd w:val="clear" w:color="auto" w:fill="auto"/>
            <w:vAlign w:val="center"/>
          </w:tcPr>
          <w:p w:rsidR="00A5643F" w:rsidRPr="00533983" w:rsidRDefault="00A5643F" w:rsidP="00F97D54">
            <w:pPr>
              <w:pStyle w:val="TableText"/>
              <w:widowControl w:val="0"/>
              <w:rPr>
                <w:rFonts w:ascii="Tahoma" w:hAnsi="Tahoma" w:cs="Tahoma"/>
                <w:color w:val="000000"/>
                <w:sz w:val="13"/>
              </w:rPr>
            </w:pPr>
          </w:p>
        </w:tc>
      </w:tr>
      <w:tr w:rsidR="00CE1716" w:rsidRPr="00533983" w:rsidTr="00A3734B">
        <w:trPr>
          <w:gridBefore w:val="1"/>
          <w:wBefore w:w="20" w:type="dxa"/>
          <w:trHeight w:val="359"/>
        </w:trPr>
        <w:tc>
          <w:tcPr>
            <w:tcW w:w="2318" w:type="dxa"/>
            <w:tcBorders>
              <w:bottom w:val="single" w:sz="4" w:space="0" w:color="auto"/>
            </w:tcBorders>
            <w:shd w:val="clear" w:color="auto" w:fill="FABF8F"/>
            <w:vAlign w:val="center"/>
          </w:tcPr>
          <w:p w:rsidR="00CE1716" w:rsidRPr="00A3734B" w:rsidRDefault="00CE1716" w:rsidP="00E13599">
            <w:pPr>
              <w:pStyle w:val="Heading2"/>
              <w:keepNext/>
              <w:spacing w:before="20" w:after="20"/>
              <w:ind w:left="0"/>
              <w:rPr>
                <w:rFonts w:ascii="Tahoma" w:hAnsi="Tahoma" w:cs="Tahoma"/>
                <w:b w:val="0"/>
                <w:sz w:val="14"/>
                <w:szCs w:val="14"/>
              </w:rPr>
            </w:pPr>
            <w:bookmarkStart w:id="608" w:name="_Toc352233707"/>
            <w:r w:rsidRPr="00A3734B">
              <w:rPr>
                <w:rFonts w:ascii="Tahoma" w:hAnsi="Tahoma" w:cs="Tahoma"/>
                <w:b w:val="0"/>
                <w:sz w:val="14"/>
                <w:szCs w:val="14"/>
              </w:rPr>
              <w:t>Windows Web Server 2008 R2</w:t>
            </w:r>
            <w:bookmarkEnd w:id="608"/>
          </w:p>
        </w:tc>
        <w:tc>
          <w:tcPr>
            <w:tcW w:w="846" w:type="dxa"/>
            <w:tcBorders>
              <w:bottom w:val="single" w:sz="4" w:space="0" w:color="auto"/>
            </w:tcBorders>
            <w:shd w:val="clear" w:color="auto" w:fill="FABF8F"/>
            <w:vAlign w:val="center"/>
          </w:tcPr>
          <w:p w:rsidR="00CE1716" w:rsidRPr="00A3734B" w:rsidRDefault="00DE59ED" w:rsidP="006615A9">
            <w:pPr>
              <w:pStyle w:val="TableText"/>
              <w:keepNext/>
              <w:widowControl w:val="0"/>
              <w:rPr>
                <w:rStyle w:val="EndnoteReference"/>
                <w:b w:val="0"/>
                <w:sz w:val="13"/>
                <w:szCs w:val="13"/>
                <w:u w:val="single"/>
              </w:rPr>
            </w:pPr>
            <w:hyperlink w:anchor="_114_Windows_Small" w:history="1">
              <w:r w:rsidR="005B0EC7" w:rsidRPr="00A3734B">
                <w:rPr>
                  <w:rStyle w:val="Hyperlink"/>
                  <w:b/>
                  <w:sz w:val="13"/>
                  <w:szCs w:val="13"/>
                </w:rPr>
                <w:t>114</w:t>
              </w:r>
            </w:hyperlink>
          </w:p>
        </w:tc>
        <w:tc>
          <w:tcPr>
            <w:tcW w:w="450" w:type="dxa"/>
            <w:tcBorders>
              <w:bottom w:val="single" w:sz="4" w:space="0" w:color="auto"/>
            </w:tcBorders>
            <w:shd w:val="clear" w:color="auto" w:fill="FABF8F"/>
            <w:vAlign w:val="center"/>
          </w:tcPr>
          <w:p w:rsidR="00CE1716" w:rsidRPr="00533983" w:rsidRDefault="00CE1716" w:rsidP="00E13599">
            <w:pPr>
              <w:pStyle w:val="TableText"/>
              <w:keepNext/>
              <w:widowControl w:val="0"/>
              <w:spacing w:before="120"/>
              <w:rPr>
                <w:rFonts w:ascii="Tahoma" w:hAnsi="Tahoma" w:cs="Tahoma"/>
                <w:color w:val="000000"/>
                <w:sz w:val="13"/>
              </w:rPr>
            </w:pPr>
            <w:r w:rsidRPr="00533983">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533983" w:rsidRDefault="00CE1716" w:rsidP="00E13599">
            <w:pPr>
              <w:pStyle w:val="TableText"/>
              <w:keepNext/>
              <w:widowControl w:val="0"/>
              <w:rPr>
                <w:rFonts w:ascii="Tahoma" w:hAnsi="Tahoma" w:cs="Tahoma"/>
                <w:color w:val="000000"/>
                <w:sz w:val="13"/>
              </w:rPr>
            </w:pPr>
            <w:r w:rsidRPr="0053398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53398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53398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53398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53398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53398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533983"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533983"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533983"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533983"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533983"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533983"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533983"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533983" w:rsidRDefault="00CE1716" w:rsidP="00E13599">
            <w:pPr>
              <w:pStyle w:val="TableText"/>
              <w:keepNext/>
              <w:widowControl w:val="0"/>
              <w:rPr>
                <w:rFonts w:ascii="Tahoma" w:hAnsi="Tahoma" w:cs="Tahoma"/>
                <w:sz w:val="13"/>
              </w:rPr>
            </w:pPr>
          </w:p>
        </w:tc>
        <w:tc>
          <w:tcPr>
            <w:tcW w:w="540" w:type="dxa"/>
            <w:tcBorders>
              <w:bottom w:val="single" w:sz="4" w:space="0" w:color="auto"/>
            </w:tcBorders>
            <w:shd w:val="clear" w:color="auto" w:fill="FABF8F"/>
            <w:vAlign w:val="center"/>
          </w:tcPr>
          <w:p w:rsidR="00CE1716" w:rsidRPr="00533983" w:rsidRDefault="00CE1716" w:rsidP="00E13599">
            <w:pPr>
              <w:pStyle w:val="TableText"/>
              <w:keepNext/>
              <w:widowControl w:val="0"/>
              <w:rPr>
                <w:rFonts w:ascii="Tahoma" w:hAnsi="Tahoma" w:cs="Tahoma"/>
                <w:color w:val="000000"/>
                <w:sz w:val="13"/>
              </w:rPr>
            </w:pPr>
          </w:p>
        </w:tc>
        <w:tc>
          <w:tcPr>
            <w:tcW w:w="585" w:type="dxa"/>
            <w:tcBorders>
              <w:bottom w:val="single" w:sz="4" w:space="0" w:color="auto"/>
            </w:tcBorders>
            <w:shd w:val="clear" w:color="auto" w:fill="FABF8F"/>
            <w:vAlign w:val="center"/>
          </w:tcPr>
          <w:p w:rsidR="00CE1716" w:rsidRPr="00533983" w:rsidRDefault="00CE1716" w:rsidP="00E13599">
            <w:pPr>
              <w:pStyle w:val="TableText"/>
              <w:keepNext/>
              <w:widowControl w:val="0"/>
              <w:rPr>
                <w:rFonts w:ascii="Tahoma" w:hAnsi="Tahoma" w:cs="Tahoma"/>
                <w:color w:val="000000"/>
                <w:sz w:val="13"/>
              </w:rPr>
            </w:pPr>
          </w:p>
        </w:tc>
      </w:tr>
      <w:tr w:rsidR="00A5643F" w:rsidRPr="00533983" w:rsidTr="00A3734B">
        <w:trPr>
          <w:gridBefore w:val="1"/>
          <w:wBefore w:w="20" w:type="dxa"/>
          <w:trHeight w:val="145"/>
        </w:trPr>
        <w:tc>
          <w:tcPr>
            <w:tcW w:w="2318" w:type="dxa"/>
            <w:tcBorders>
              <w:bottom w:val="single" w:sz="4" w:space="0" w:color="auto"/>
            </w:tcBorders>
            <w:shd w:val="clear" w:color="auto" w:fill="auto"/>
            <w:vAlign w:val="center"/>
          </w:tcPr>
          <w:p w:rsidR="00A5643F" w:rsidRPr="00A3734B" w:rsidRDefault="00A5643F" w:rsidP="002E5D03">
            <w:pPr>
              <w:pStyle w:val="Heading2"/>
              <w:spacing w:before="20" w:after="20"/>
              <w:ind w:left="0"/>
              <w:rPr>
                <w:rFonts w:ascii="Tahoma" w:hAnsi="Tahoma" w:cs="Tahoma"/>
                <w:b w:val="0"/>
                <w:sz w:val="14"/>
                <w:szCs w:val="14"/>
              </w:rPr>
            </w:pPr>
            <w:bookmarkStart w:id="609" w:name="_Toc352233708"/>
            <w:r w:rsidRPr="00A3734B">
              <w:rPr>
                <w:rFonts w:ascii="Tahoma" w:hAnsi="Tahoma" w:cs="Tahoma"/>
                <w:b w:val="0"/>
                <w:sz w:val="14"/>
                <w:szCs w:val="14"/>
              </w:rPr>
              <w:t>Yammer Enterprise</w:t>
            </w:r>
            <w:bookmarkEnd w:id="609"/>
          </w:p>
        </w:tc>
        <w:tc>
          <w:tcPr>
            <w:tcW w:w="846" w:type="dxa"/>
            <w:tcBorders>
              <w:bottom w:val="single" w:sz="4" w:space="0" w:color="auto"/>
            </w:tcBorders>
            <w:shd w:val="clear" w:color="auto" w:fill="auto"/>
            <w:vAlign w:val="center"/>
          </w:tcPr>
          <w:p w:rsidR="00A5643F" w:rsidRPr="00A3734B" w:rsidRDefault="00A5643F" w:rsidP="00370049">
            <w:pPr>
              <w:pStyle w:val="TableText"/>
              <w:widowControl w:val="0"/>
              <w:rPr>
                <w:b/>
                <w:sz w:val="13"/>
                <w:szCs w:val="13"/>
              </w:rPr>
            </w:pPr>
          </w:p>
        </w:tc>
        <w:tc>
          <w:tcPr>
            <w:tcW w:w="450" w:type="dxa"/>
            <w:tcBorders>
              <w:bottom w:val="single" w:sz="4" w:space="0" w:color="auto"/>
            </w:tcBorders>
            <w:shd w:val="clear" w:color="auto" w:fill="auto"/>
          </w:tcPr>
          <w:p w:rsidR="00A5643F" w:rsidRPr="00533983" w:rsidRDefault="00A5643F" w:rsidP="00F97D54">
            <w:pPr>
              <w:pStyle w:val="TableText"/>
              <w:widowControl w:val="0"/>
              <w:spacing w:before="120"/>
              <w:rPr>
                <w:rFonts w:ascii="Tahoma" w:hAnsi="Tahoma" w:cs="Tahoma"/>
                <w:sz w:val="13"/>
              </w:rPr>
            </w:pPr>
            <w:r w:rsidRPr="00533983">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r w:rsidRPr="0053398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533983" w:rsidRDefault="00A5643F" w:rsidP="00F97D54">
            <w:pPr>
              <w:pStyle w:val="TableText"/>
              <w:widowControl w:val="0"/>
              <w:rPr>
                <w:rFonts w:ascii="Tahoma" w:hAnsi="Tahoma" w:cs="Tahoma"/>
                <w:sz w:val="13"/>
              </w:rPr>
            </w:pPr>
          </w:p>
        </w:tc>
        <w:tc>
          <w:tcPr>
            <w:tcW w:w="540" w:type="dxa"/>
            <w:tcBorders>
              <w:bottom w:val="single" w:sz="4" w:space="0" w:color="auto"/>
            </w:tcBorders>
            <w:shd w:val="clear" w:color="auto" w:fill="auto"/>
          </w:tcPr>
          <w:p w:rsidR="00A5643F" w:rsidRPr="00533983" w:rsidRDefault="00A5643F" w:rsidP="00E27A85">
            <w:pPr>
              <w:pStyle w:val="TableText"/>
              <w:widowControl w:val="0"/>
              <w:spacing w:before="60"/>
              <w:rPr>
                <w:rFonts w:ascii="Tahoma" w:hAnsi="Tahoma" w:cs="Tahoma"/>
                <w:sz w:val="13"/>
              </w:rPr>
            </w:pPr>
            <w:r w:rsidRPr="00533983">
              <w:rPr>
                <w:rFonts w:ascii="Tahoma" w:hAnsi="Tahoma" w:cs="Tahoma"/>
                <w:sz w:val="13"/>
              </w:rPr>
              <w:t>A</w:t>
            </w:r>
          </w:p>
        </w:tc>
        <w:tc>
          <w:tcPr>
            <w:tcW w:w="585" w:type="dxa"/>
            <w:tcBorders>
              <w:bottom w:val="single" w:sz="4" w:space="0" w:color="auto"/>
            </w:tcBorders>
            <w:shd w:val="clear" w:color="auto" w:fill="auto"/>
            <w:vAlign w:val="center"/>
          </w:tcPr>
          <w:p w:rsidR="00A5643F" w:rsidRPr="00533983" w:rsidRDefault="00A5643F" w:rsidP="00F97D54">
            <w:pPr>
              <w:pStyle w:val="TableText"/>
              <w:widowControl w:val="0"/>
              <w:rPr>
                <w:rFonts w:ascii="Tahoma" w:hAnsi="Tahoma" w:cs="Tahoma"/>
                <w:color w:val="000000"/>
                <w:sz w:val="13"/>
              </w:rPr>
            </w:pPr>
          </w:p>
        </w:tc>
      </w:tr>
    </w:tbl>
    <w:bookmarkStart w:id="610" w:name="_Toc349586123"/>
    <w:bookmarkStart w:id="611" w:name="_Toc349586654"/>
    <w:bookmarkStart w:id="612" w:name="_Toc351467837"/>
    <w:bookmarkStart w:id="613" w:name="_Toc351468368"/>
    <w:bookmarkStart w:id="614" w:name="_Toc351475693"/>
    <w:bookmarkStart w:id="615" w:name="_Toc351476754"/>
    <w:bookmarkStart w:id="616" w:name="_Toc352233709"/>
    <w:bookmarkStart w:id="617" w:name="_Toc336338167"/>
    <w:p w:rsidR="00612FCC" w:rsidRPr="00533983" w:rsidRDefault="00576041" w:rsidP="008D39C0">
      <w:pPr>
        <w:pStyle w:val="Heading1"/>
      </w:pPr>
      <w:r w:rsidRPr="00533983">
        <w:rPr>
          <w:noProof/>
          <w:sz w:val="14"/>
          <w:lang w:eastAsia="en-US"/>
        </w:rPr>
        <mc:AlternateContent>
          <mc:Choice Requires="wps">
            <w:drawing>
              <wp:anchor distT="0" distB="0" distL="114300" distR="114300" simplePos="0" relativeHeight="251657216" behindDoc="0" locked="0" layoutInCell="1" allowOverlap="1" wp14:anchorId="49753B1C" wp14:editId="31698880">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4E0A" w:rsidRPr="006221AF" w:rsidRDefault="00BE4E0A" w:rsidP="00C8780F">
                            <w:pPr>
                              <w:rPr>
                                <w:rFonts w:cs="Tahoma"/>
                                <w:i/>
                                <w:color w:val="000000"/>
                                <w:sz w:val="14"/>
                                <w:szCs w:val="14"/>
                                <w:lang w:val="ru-RU"/>
                              </w:rPr>
                            </w:pPr>
                            <w:r w:rsidRPr="006221AF">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BE4E0A" w:rsidRPr="006221AF" w:rsidRDefault="00BE4E0A" w:rsidP="00C8780F">
                            <w:pPr>
                              <w:rPr>
                                <w:rFonts w:cs="Tahoma"/>
                                <w:i/>
                                <w:color w:val="000000"/>
                                <w:sz w:val="14"/>
                                <w:szCs w:val="14"/>
                                <w:lang w:val="ru-RU"/>
                              </w:rPr>
                            </w:pPr>
                            <w:r w:rsidRPr="006221AF">
                              <w:rPr>
                                <w:rFonts w:cs="Tahoma"/>
                                <w:i/>
                                <w:color w:val="000000"/>
                                <w:sz w:val="14"/>
                                <w:szCs w:val="14"/>
                                <w:lang w:val="ru-RU"/>
                              </w:rPr>
                              <w:t xml:space="preserve">*Только для программы </w:t>
                            </w:r>
                            <w:r>
                              <w:rPr>
                                <w:rFonts w:cs="Tahoma"/>
                                <w:i/>
                                <w:color w:val="000000"/>
                                <w:sz w:val="14"/>
                                <w:szCs w:val="14"/>
                              </w:rPr>
                              <w:t>Select</w:t>
                            </w:r>
                            <w:r w:rsidRPr="006221AF">
                              <w:rPr>
                                <w:rFonts w:cs="Tahoma"/>
                                <w:i/>
                                <w:color w:val="000000"/>
                                <w:sz w:val="14"/>
                                <w:szCs w:val="14"/>
                                <w:lang w:val="ru-RU"/>
                              </w:rPr>
                              <w:t xml:space="preserve"> </w:t>
                            </w:r>
                            <w:r>
                              <w:rPr>
                                <w:rFonts w:cs="Tahoma"/>
                                <w:i/>
                                <w:color w:val="000000"/>
                                <w:sz w:val="14"/>
                                <w:szCs w:val="14"/>
                              </w:rPr>
                              <w:t>Plus</w:t>
                            </w:r>
                            <w:r w:rsidRPr="006221AF">
                              <w:rPr>
                                <w:rFonts w:cs="Tahoma"/>
                                <w:i/>
                                <w:color w:val="000000"/>
                                <w:sz w:val="14"/>
                                <w:szCs w:val="14"/>
                                <w:lang w:val="ru-RU"/>
                              </w:rPr>
                              <w:t xml:space="preserve"> будут использоваться буква «</w:t>
                            </w:r>
                            <w:r>
                              <w:rPr>
                                <w:rFonts w:cs="Tahoma"/>
                                <w:i/>
                                <w:color w:val="000000"/>
                                <w:sz w:val="14"/>
                                <w:szCs w:val="14"/>
                              </w:rPr>
                              <w:t>L</w:t>
                            </w:r>
                            <w:r w:rsidRPr="006221AF">
                              <w:rPr>
                                <w:rFonts w:cs="Tahoma"/>
                                <w:i/>
                                <w:color w:val="000000"/>
                                <w:sz w:val="14"/>
                                <w:szCs w:val="14"/>
                                <w:lang w:val="ru-RU"/>
                              </w:rPr>
                              <w:t>» и значение «три года» для столбца «</w:t>
                            </w:r>
                            <w:r>
                              <w:rPr>
                                <w:rFonts w:cs="Tahoma"/>
                                <w:i/>
                                <w:color w:val="000000"/>
                                <w:sz w:val="14"/>
                                <w:szCs w:val="14"/>
                              </w:rPr>
                              <w:t>L</w:t>
                            </w:r>
                            <w:r w:rsidRPr="006221AF">
                              <w:rPr>
                                <w:rFonts w:cs="Tahoma"/>
                                <w:i/>
                                <w:color w:val="000000"/>
                                <w:sz w:val="14"/>
                                <w:szCs w:val="14"/>
                                <w:lang w:val="ru-RU"/>
                              </w:rPr>
                              <w:t>&amp;</w:t>
                            </w:r>
                            <w:r>
                              <w:rPr>
                                <w:rFonts w:cs="Tahoma"/>
                                <w:i/>
                                <w:color w:val="000000"/>
                                <w:sz w:val="14"/>
                                <w:szCs w:val="14"/>
                              </w:rPr>
                              <w:t>SA</w:t>
                            </w:r>
                            <w:r w:rsidRPr="006221AF">
                              <w:rPr>
                                <w:rFonts w:cs="Tahoma"/>
                                <w:i/>
                                <w:color w:val="000000"/>
                                <w:sz w:val="14"/>
                                <w:szCs w:val="14"/>
                                <w:lang w:val="ru-RU"/>
                              </w:rPr>
                              <w:t xml:space="preserve">/ </w:t>
                            </w:r>
                            <w:r>
                              <w:rPr>
                                <w:rFonts w:cs="Tahoma"/>
                                <w:i/>
                                <w:color w:val="000000"/>
                                <w:sz w:val="14"/>
                                <w:szCs w:val="14"/>
                              </w:rPr>
                              <w:t>SA</w:t>
                            </w:r>
                            <w:r w:rsidRPr="006221AF">
                              <w:rPr>
                                <w:rFonts w:cs="Tahoma"/>
                                <w:i/>
                                <w:color w:val="000000"/>
                                <w:sz w:val="14"/>
                                <w:szCs w:val="14"/>
                                <w:lang w:val="ru-RU"/>
                              </w:rPr>
                              <w:t>».</w:t>
                            </w:r>
                          </w:p>
                          <w:p w:rsidR="00BE4E0A" w:rsidRPr="006221AF" w:rsidRDefault="00BE4E0A" w:rsidP="00C8780F">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9753B1C" id="Text Box 59" o:spid="_x0000_s1029" type="#_x0000_t202" style="position:absolute;margin-left:-26.1pt;margin-top:9.25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BE4E0A" w:rsidRPr="006221AF" w:rsidRDefault="00BE4E0A" w:rsidP="00C8780F">
                      <w:pPr>
                        <w:rPr>
                          <w:rFonts w:cs="Tahoma"/>
                          <w:i/>
                          <w:color w:val="000000"/>
                          <w:sz w:val="14"/>
                          <w:szCs w:val="14"/>
                          <w:lang w:val="ru-RU"/>
                        </w:rPr>
                      </w:pPr>
                      <w:r w:rsidRPr="006221AF">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BE4E0A" w:rsidRPr="006221AF" w:rsidRDefault="00BE4E0A" w:rsidP="00C8780F">
                      <w:pPr>
                        <w:rPr>
                          <w:rFonts w:cs="Tahoma"/>
                          <w:i/>
                          <w:color w:val="000000"/>
                          <w:sz w:val="14"/>
                          <w:szCs w:val="14"/>
                          <w:lang w:val="ru-RU"/>
                        </w:rPr>
                      </w:pPr>
                      <w:r w:rsidRPr="006221AF">
                        <w:rPr>
                          <w:rFonts w:cs="Tahoma"/>
                          <w:i/>
                          <w:color w:val="000000"/>
                          <w:sz w:val="14"/>
                          <w:szCs w:val="14"/>
                          <w:lang w:val="ru-RU"/>
                        </w:rPr>
                        <w:t xml:space="preserve">*Только для программы </w:t>
                      </w:r>
                      <w:r>
                        <w:rPr>
                          <w:rFonts w:cs="Tahoma"/>
                          <w:i/>
                          <w:color w:val="000000"/>
                          <w:sz w:val="14"/>
                          <w:szCs w:val="14"/>
                        </w:rPr>
                        <w:t>Select</w:t>
                      </w:r>
                      <w:r w:rsidRPr="006221AF">
                        <w:rPr>
                          <w:rFonts w:cs="Tahoma"/>
                          <w:i/>
                          <w:color w:val="000000"/>
                          <w:sz w:val="14"/>
                          <w:szCs w:val="14"/>
                          <w:lang w:val="ru-RU"/>
                        </w:rPr>
                        <w:t xml:space="preserve"> </w:t>
                      </w:r>
                      <w:r>
                        <w:rPr>
                          <w:rFonts w:cs="Tahoma"/>
                          <w:i/>
                          <w:color w:val="000000"/>
                          <w:sz w:val="14"/>
                          <w:szCs w:val="14"/>
                        </w:rPr>
                        <w:t>Plus</w:t>
                      </w:r>
                      <w:r w:rsidRPr="006221AF">
                        <w:rPr>
                          <w:rFonts w:cs="Tahoma"/>
                          <w:i/>
                          <w:color w:val="000000"/>
                          <w:sz w:val="14"/>
                          <w:szCs w:val="14"/>
                          <w:lang w:val="ru-RU"/>
                        </w:rPr>
                        <w:t xml:space="preserve"> будут использоваться буква «</w:t>
                      </w:r>
                      <w:r>
                        <w:rPr>
                          <w:rFonts w:cs="Tahoma"/>
                          <w:i/>
                          <w:color w:val="000000"/>
                          <w:sz w:val="14"/>
                          <w:szCs w:val="14"/>
                        </w:rPr>
                        <w:t>L</w:t>
                      </w:r>
                      <w:r w:rsidRPr="006221AF">
                        <w:rPr>
                          <w:rFonts w:cs="Tahoma"/>
                          <w:i/>
                          <w:color w:val="000000"/>
                          <w:sz w:val="14"/>
                          <w:szCs w:val="14"/>
                          <w:lang w:val="ru-RU"/>
                        </w:rPr>
                        <w:t>» и значение «три года» для столбца «</w:t>
                      </w:r>
                      <w:r>
                        <w:rPr>
                          <w:rFonts w:cs="Tahoma"/>
                          <w:i/>
                          <w:color w:val="000000"/>
                          <w:sz w:val="14"/>
                          <w:szCs w:val="14"/>
                        </w:rPr>
                        <w:t>L</w:t>
                      </w:r>
                      <w:r w:rsidRPr="006221AF">
                        <w:rPr>
                          <w:rFonts w:cs="Tahoma"/>
                          <w:i/>
                          <w:color w:val="000000"/>
                          <w:sz w:val="14"/>
                          <w:szCs w:val="14"/>
                          <w:lang w:val="ru-RU"/>
                        </w:rPr>
                        <w:t>&amp;</w:t>
                      </w:r>
                      <w:r>
                        <w:rPr>
                          <w:rFonts w:cs="Tahoma"/>
                          <w:i/>
                          <w:color w:val="000000"/>
                          <w:sz w:val="14"/>
                          <w:szCs w:val="14"/>
                        </w:rPr>
                        <w:t>SA</w:t>
                      </w:r>
                      <w:r w:rsidRPr="006221AF">
                        <w:rPr>
                          <w:rFonts w:cs="Tahoma"/>
                          <w:i/>
                          <w:color w:val="000000"/>
                          <w:sz w:val="14"/>
                          <w:szCs w:val="14"/>
                          <w:lang w:val="ru-RU"/>
                        </w:rPr>
                        <w:t xml:space="preserve">/ </w:t>
                      </w:r>
                      <w:r>
                        <w:rPr>
                          <w:rFonts w:cs="Tahoma"/>
                          <w:i/>
                          <w:color w:val="000000"/>
                          <w:sz w:val="14"/>
                          <w:szCs w:val="14"/>
                        </w:rPr>
                        <w:t>SA</w:t>
                      </w:r>
                      <w:r w:rsidRPr="006221AF">
                        <w:rPr>
                          <w:rFonts w:cs="Tahoma"/>
                          <w:i/>
                          <w:color w:val="000000"/>
                          <w:sz w:val="14"/>
                          <w:szCs w:val="14"/>
                          <w:lang w:val="ru-RU"/>
                        </w:rPr>
                        <w:t>».</w:t>
                      </w:r>
                    </w:p>
                    <w:p w:rsidR="00BE4E0A" w:rsidRPr="006221AF" w:rsidRDefault="00BE4E0A" w:rsidP="00C8780F">
                      <w:pPr>
                        <w:rPr>
                          <w:lang w:val="ru-RU"/>
                        </w:rPr>
                      </w:pPr>
                    </w:p>
                  </w:txbxContent>
                </v:textbox>
                <w10:wrap type="topAndBottom"/>
              </v:shape>
            </w:pict>
          </mc:Fallback>
        </mc:AlternateContent>
      </w:r>
      <w:bookmarkEnd w:id="610"/>
      <w:bookmarkEnd w:id="611"/>
      <w:bookmarkEnd w:id="612"/>
      <w:bookmarkEnd w:id="613"/>
      <w:bookmarkEnd w:id="614"/>
      <w:bookmarkEnd w:id="615"/>
      <w:bookmarkEnd w:id="616"/>
      <w:r w:rsidR="005B0EC7" w:rsidRPr="00533983">
        <w:br w:type="page"/>
      </w:r>
    </w:p>
    <w:p w:rsidR="00023FE7" w:rsidRPr="004167C5" w:rsidRDefault="00A33112" w:rsidP="008D39C0">
      <w:pPr>
        <w:pStyle w:val="Heading1"/>
        <w:rPr>
          <w:lang w:val="ru-RU"/>
        </w:rPr>
      </w:pPr>
      <w:bookmarkStart w:id="618" w:name="_Toc349586124"/>
      <w:bookmarkStart w:id="619" w:name="_Toc352233710"/>
      <w:r w:rsidRPr="004167C5">
        <w:rPr>
          <w:lang w:val="ru-RU"/>
        </w:rPr>
        <w:lastRenderedPageBreak/>
        <w:t>РАЗДЕЛ 1. Изменения в СПИСКЕ ПРОДУКТОВ за</w:t>
      </w:r>
      <w:bookmarkEnd w:id="618"/>
      <w:r w:rsidR="008F6009" w:rsidRPr="00533983">
        <w:t> </w:t>
      </w:r>
      <w:r w:rsidRPr="004167C5">
        <w:rPr>
          <w:lang w:val="ru-RU"/>
        </w:rPr>
        <w:t>последние 12 месяцев</w:t>
      </w:r>
      <w:bookmarkEnd w:id="617"/>
      <w:bookmarkEnd w:id="619"/>
    </w:p>
    <w:p w:rsidR="0064651F" w:rsidRPr="00E97EE2" w:rsidRDefault="0064651F" w:rsidP="004759C6">
      <w:pPr>
        <w:pStyle w:val="Heading2"/>
        <w:ind w:left="0"/>
        <w:jc w:val="both"/>
        <w:rPr>
          <w:rFonts w:ascii="Tahoma" w:hAnsi="Tahoma" w:cs="Tahoma"/>
          <w:sz w:val="20"/>
          <w:szCs w:val="20"/>
        </w:rPr>
      </w:pPr>
      <w:bookmarkStart w:id="620" w:name="_Toc336338168"/>
    </w:p>
    <w:p w:rsidR="00B65F35" w:rsidRPr="00533983" w:rsidRDefault="00B65F35" w:rsidP="00B65F35">
      <w:pPr>
        <w:pStyle w:val="Heading2"/>
        <w:ind w:left="0"/>
        <w:jc w:val="both"/>
      </w:pPr>
      <w:bookmarkStart w:id="621" w:name="_Toc352233711"/>
      <w:r w:rsidRPr="00533983">
        <w:rPr>
          <w:rFonts w:ascii="Tahoma" w:hAnsi="Tahoma" w:cs="Tahoma"/>
          <w:color w:val="FF6600"/>
        </w:rPr>
        <w:t>ИЗМЕНЕНИЯ В АПРЕЛЕ 2013 Г.</w:t>
      </w:r>
      <w:bookmarkEnd w:id="621"/>
    </w:p>
    <w:p w:rsidR="00B65F35" w:rsidRPr="00E97EE2" w:rsidRDefault="00B65F35" w:rsidP="004759C6">
      <w:pPr>
        <w:pStyle w:val="Heading2"/>
        <w:ind w:left="0"/>
        <w:jc w:val="both"/>
        <w:rPr>
          <w:rFonts w:ascii="Tahoma" w:hAnsi="Tahoma" w:cs="Tahoma"/>
          <w:sz w:val="20"/>
          <w:szCs w:val="20"/>
        </w:rPr>
      </w:pPr>
    </w:p>
    <w:p w:rsidR="00B65F35" w:rsidRPr="004167C5" w:rsidRDefault="00B65F35" w:rsidP="00B65F35">
      <w:pPr>
        <w:spacing w:after="60"/>
        <w:rPr>
          <w:lang w:val="ru-RU"/>
        </w:rPr>
      </w:pPr>
      <w:r w:rsidRPr="004167C5">
        <w:rPr>
          <w:b/>
          <w:lang w:val="ru-RU"/>
        </w:rPr>
        <w:t>Добавления</w:t>
      </w:r>
    </w:p>
    <w:p w:rsidR="00D02D7A" w:rsidRPr="004167C5" w:rsidRDefault="00D02D7A" w:rsidP="00D02D7A">
      <w:pPr>
        <w:rPr>
          <w:lang w:val="ru-RU"/>
        </w:rPr>
      </w:pPr>
      <w:r w:rsidRPr="004167C5">
        <w:rPr>
          <w:lang w:val="ru-RU"/>
        </w:rPr>
        <w:t xml:space="preserve">Карты </w:t>
      </w:r>
      <w:r w:rsidRPr="00533983">
        <w:t>Bing</w:t>
      </w:r>
      <w:r w:rsidRPr="004167C5">
        <w:rPr>
          <w:lang w:val="ru-RU"/>
        </w:rPr>
        <w:t>: отслеживание потребителей «на актив» (ежемесячная подписка)</w:t>
      </w:r>
    </w:p>
    <w:p w:rsidR="00D02D7A" w:rsidRPr="004167C5" w:rsidRDefault="00D02D7A" w:rsidP="00D02D7A">
      <w:pPr>
        <w:rPr>
          <w:lang w:val="ru-RU"/>
        </w:rPr>
      </w:pPr>
      <w:r w:rsidRPr="00533983">
        <w:t>Bing</w:t>
      </w:r>
      <w:r w:rsidRPr="004167C5">
        <w:rPr>
          <w:lang w:val="ru-RU"/>
        </w:rPr>
        <w:t xml:space="preserve"> </w:t>
      </w:r>
      <w:r w:rsidRPr="00533983">
        <w:t>Maps</w:t>
      </w:r>
      <w:r w:rsidRPr="004167C5">
        <w:rPr>
          <w:lang w:val="ru-RU"/>
        </w:rPr>
        <w:t xml:space="preserve"> </w:t>
      </w:r>
      <w:r w:rsidRPr="00533983">
        <w:t>Desktop</w:t>
      </w:r>
      <w:r w:rsidRPr="004167C5">
        <w:rPr>
          <w:lang w:val="ru-RU"/>
        </w:rPr>
        <w:t xml:space="preserve"> с улучшенным пакетом содержимого</w:t>
      </w:r>
    </w:p>
    <w:p w:rsidR="00D02D7A" w:rsidRPr="004167C5" w:rsidRDefault="00D02D7A" w:rsidP="00D02D7A">
      <w:pPr>
        <w:rPr>
          <w:lang w:val="ru-RU"/>
        </w:rPr>
      </w:pPr>
      <w:r w:rsidRPr="004167C5">
        <w:rPr>
          <w:lang w:val="ru-RU"/>
        </w:rPr>
        <w:t xml:space="preserve">Карты </w:t>
      </w:r>
      <w:r w:rsidRPr="00533983">
        <w:t>Bing</w:t>
      </w:r>
      <w:r w:rsidRPr="004167C5">
        <w:rPr>
          <w:lang w:val="ru-RU"/>
        </w:rPr>
        <w:t xml:space="preserve"> для предприятий (ежемесячный взнос по подписке на платформу)</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общедоступного веб-сай</w:t>
      </w:r>
      <w:r w:rsidR="00F17415" w:rsidRPr="004167C5">
        <w:rPr>
          <w:lang w:val="ru-RU"/>
        </w:rPr>
        <w:t>та (ежемесячная подписка на 100</w:t>
      </w:r>
      <w:r w:rsidR="004D1A4F" w:rsidRPr="004D1A4F">
        <w:rPr>
          <w:lang w:val="ru-RU"/>
        </w:rPr>
        <w:t xml:space="preserve"> </w:t>
      </w:r>
      <w:r w:rsidRPr="004167C5">
        <w:rPr>
          <w:lang w:val="ru-RU"/>
        </w:rPr>
        <w:t>000 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общедоступного веб-сай</w:t>
      </w:r>
      <w:r w:rsidR="00F17415" w:rsidRPr="004167C5">
        <w:rPr>
          <w:lang w:val="ru-RU"/>
        </w:rPr>
        <w:t>та (ежемесячная подписка на 250</w:t>
      </w:r>
      <w:r w:rsidR="004D1A4F" w:rsidRPr="004D1A4F">
        <w:rPr>
          <w:lang w:val="ru-RU"/>
        </w:rPr>
        <w:t xml:space="preserve"> </w:t>
      </w:r>
      <w:r w:rsidRPr="004167C5">
        <w:rPr>
          <w:lang w:val="ru-RU"/>
        </w:rPr>
        <w:t>000 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общедоступного веб-сай</w:t>
      </w:r>
      <w:r w:rsidR="00F17415" w:rsidRPr="004167C5">
        <w:rPr>
          <w:lang w:val="ru-RU"/>
        </w:rPr>
        <w:t>та (ежемесячная подписка на 420</w:t>
      </w:r>
      <w:r w:rsidR="004D1A4F" w:rsidRPr="004D1A4F">
        <w:rPr>
          <w:lang w:val="ru-RU"/>
        </w:rPr>
        <w:t xml:space="preserve"> </w:t>
      </w:r>
      <w:r w:rsidRPr="004167C5">
        <w:rPr>
          <w:lang w:val="ru-RU"/>
        </w:rPr>
        <w:t>000 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общедоступного веб-сай</w:t>
      </w:r>
      <w:r w:rsidR="00F17415" w:rsidRPr="004167C5">
        <w:rPr>
          <w:lang w:val="ru-RU"/>
        </w:rPr>
        <w:t>та (ежемесячная подписка на 840</w:t>
      </w:r>
      <w:r w:rsidR="004D1A4F" w:rsidRPr="004D1A4F">
        <w:rPr>
          <w:lang w:val="ru-RU"/>
        </w:rPr>
        <w:t xml:space="preserve"> </w:t>
      </w:r>
      <w:r w:rsidRPr="004167C5">
        <w:rPr>
          <w:lang w:val="ru-RU"/>
        </w:rPr>
        <w:t>000 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общедоступного веб-сайта (ежемесячная подписка на 2,5 млн 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общедоступного веб-сайта (ежемесячная подписка на 4,2 млн 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общедоступного веб-сайта (ежемесячная подписка на 8,4 млн 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общедоступного веб-сайта (ежемесячная подписка на неограниченное число</w:t>
      </w:r>
      <w:r w:rsidR="008F6009" w:rsidRPr="00533983">
        <w:t> </w:t>
      </w:r>
      <w:r w:rsidRPr="004167C5">
        <w:rPr>
          <w:lang w:val="ru-RU"/>
        </w:rPr>
        <w:t>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внутреннего веб-сай</w:t>
      </w:r>
      <w:r w:rsidR="00F17415" w:rsidRPr="004167C5">
        <w:rPr>
          <w:lang w:val="ru-RU"/>
        </w:rPr>
        <w:t>та (ежемесячная подписка на 100</w:t>
      </w:r>
      <w:r w:rsidR="004D1A4F" w:rsidRPr="004D1A4F">
        <w:rPr>
          <w:lang w:val="ru-RU"/>
        </w:rPr>
        <w:t xml:space="preserve"> </w:t>
      </w:r>
      <w:r w:rsidRPr="004167C5">
        <w:rPr>
          <w:lang w:val="ru-RU"/>
        </w:rPr>
        <w:t>000 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внутреннего веб-сай</w:t>
      </w:r>
      <w:r w:rsidR="00F17415" w:rsidRPr="004167C5">
        <w:rPr>
          <w:lang w:val="ru-RU"/>
        </w:rPr>
        <w:t>та (ежемесячная подписка на 250</w:t>
      </w:r>
      <w:r w:rsidR="004D1A4F" w:rsidRPr="004D1A4F">
        <w:rPr>
          <w:lang w:val="ru-RU"/>
        </w:rPr>
        <w:t xml:space="preserve"> </w:t>
      </w:r>
      <w:r w:rsidRPr="004167C5">
        <w:rPr>
          <w:lang w:val="ru-RU"/>
        </w:rPr>
        <w:t>000 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внутреннего веб-сай</w:t>
      </w:r>
      <w:r w:rsidR="00F17415" w:rsidRPr="004167C5">
        <w:rPr>
          <w:lang w:val="ru-RU"/>
        </w:rPr>
        <w:t>та (ежемесячная подписка на 420</w:t>
      </w:r>
      <w:r w:rsidR="004D1A4F" w:rsidRPr="004D1A4F">
        <w:rPr>
          <w:lang w:val="ru-RU"/>
        </w:rPr>
        <w:t xml:space="preserve"> </w:t>
      </w:r>
      <w:r w:rsidRPr="004167C5">
        <w:rPr>
          <w:lang w:val="ru-RU"/>
        </w:rPr>
        <w:t>000 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внутреннего веб-сайта (ежемесячная подписка на 1,25 млн 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внутреннего веб-сайта (ежемесячная подписка на 2,1 млн 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использование внутреннего веб-сайта (ежемесячная подписка на неограниченное число</w:t>
      </w:r>
      <w:r w:rsidR="008F6009" w:rsidRPr="00533983">
        <w:t> </w:t>
      </w:r>
      <w:r w:rsidRPr="004167C5">
        <w:rPr>
          <w:lang w:val="ru-RU"/>
        </w:rPr>
        <w:t>транзакций)</w:t>
      </w:r>
    </w:p>
    <w:p w:rsidR="00D02D7A" w:rsidRPr="004167C5" w:rsidRDefault="00D02D7A" w:rsidP="00D02D7A">
      <w:pPr>
        <w:rPr>
          <w:lang w:val="ru-RU"/>
        </w:rPr>
      </w:pPr>
      <w:r w:rsidRPr="004167C5">
        <w:rPr>
          <w:lang w:val="ru-RU"/>
        </w:rPr>
        <w:t xml:space="preserve">Карты </w:t>
      </w:r>
      <w:r w:rsidRPr="00533983">
        <w:t>Bing</w:t>
      </w:r>
      <w:r w:rsidRPr="004167C5">
        <w:rPr>
          <w:lang w:val="ru-RU"/>
        </w:rPr>
        <w:t xml:space="preserve"> «на известного пользователя» (ежемесячная подписка)</w:t>
      </w:r>
    </w:p>
    <w:p w:rsidR="00D02D7A" w:rsidRPr="004167C5" w:rsidRDefault="00D02D7A" w:rsidP="00D02D7A">
      <w:pPr>
        <w:rPr>
          <w:lang w:val="ru-RU"/>
        </w:rPr>
      </w:pPr>
      <w:r w:rsidRPr="004167C5">
        <w:rPr>
          <w:lang w:val="ru-RU"/>
        </w:rPr>
        <w:t xml:space="preserve">Карты </w:t>
      </w:r>
      <w:r w:rsidRPr="00533983">
        <w:t>Bing</w:t>
      </w:r>
      <w:r w:rsidRPr="004167C5">
        <w:rPr>
          <w:lang w:val="ru-RU"/>
        </w:rPr>
        <w:t>: пакет на 5</w:t>
      </w:r>
      <w:r w:rsidR="004D1A4F" w:rsidRPr="004D1A4F">
        <w:rPr>
          <w:lang w:val="ru-RU"/>
        </w:rPr>
        <w:t xml:space="preserve"> </w:t>
      </w:r>
      <w:r w:rsidRPr="004167C5">
        <w:rPr>
          <w:lang w:val="ru-RU"/>
        </w:rPr>
        <w:t>000 известных пользователей (ежемесячная подписка)</w:t>
      </w:r>
    </w:p>
    <w:p w:rsidR="00D02D7A" w:rsidRPr="004167C5" w:rsidRDefault="00D02D7A" w:rsidP="00D02D7A">
      <w:pPr>
        <w:rPr>
          <w:lang w:val="ru-RU"/>
        </w:rPr>
      </w:pPr>
      <w:r w:rsidRPr="004167C5">
        <w:rPr>
          <w:lang w:val="ru-RU"/>
        </w:rPr>
        <w:t xml:space="preserve">Облегченная версия Карт </w:t>
      </w:r>
      <w:r w:rsidRPr="00533983">
        <w:t>Bing</w:t>
      </w:r>
      <w:r w:rsidRPr="004167C5">
        <w:rPr>
          <w:lang w:val="ru-RU"/>
        </w:rPr>
        <w:t xml:space="preserve"> «на известного пользователя» (ежемесячная подписка)</w:t>
      </w:r>
    </w:p>
    <w:p w:rsidR="00D02D7A" w:rsidRPr="004167C5" w:rsidRDefault="00D02D7A" w:rsidP="00D02D7A">
      <w:pPr>
        <w:rPr>
          <w:lang w:val="ru-RU"/>
        </w:rPr>
      </w:pPr>
      <w:r w:rsidRPr="004167C5">
        <w:rPr>
          <w:lang w:val="ru-RU"/>
        </w:rPr>
        <w:t>Облегченн</w:t>
      </w:r>
      <w:r w:rsidR="00CA3605" w:rsidRPr="004167C5">
        <w:rPr>
          <w:lang w:val="ru-RU"/>
        </w:rPr>
        <w:t xml:space="preserve">ая версия Карт </w:t>
      </w:r>
      <w:r w:rsidR="00CA3605">
        <w:t>Bing</w:t>
      </w:r>
      <w:r w:rsidR="00CA3605" w:rsidRPr="004167C5">
        <w:rPr>
          <w:lang w:val="ru-RU"/>
        </w:rPr>
        <w:t>: пакет на 5</w:t>
      </w:r>
      <w:r w:rsidR="004D1A4F" w:rsidRPr="004D1A4F">
        <w:rPr>
          <w:lang w:val="ru-RU"/>
        </w:rPr>
        <w:t xml:space="preserve"> </w:t>
      </w:r>
      <w:r w:rsidRPr="004167C5">
        <w:rPr>
          <w:lang w:val="ru-RU"/>
        </w:rPr>
        <w:t>000 известных пользователей (ежемесячная подписка)</w:t>
      </w:r>
    </w:p>
    <w:p w:rsidR="00D02D7A" w:rsidRPr="004167C5" w:rsidRDefault="00D02D7A" w:rsidP="00D02D7A">
      <w:pPr>
        <w:rPr>
          <w:lang w:val="ru-RU"/>
        </w:rPr>
      </w:pPr>
      <w:r w:rsidRPr="004167C5">
        <w:rPr>
          <w:lang w:val="ru-RU"/>
        </w:rPr>
        <w:t xml:space="preserve">Мобильная версия Карт </w:t>
      </w:r>
      <w:r w:rsidRPr="00533983">
        <w:t>Bing</w:t>
      </w:r>
      <w:r w:rsidRPr="004167C5">
        <w:rPr>
          <w:lang w:val="ru-RU"/>
        </w:rPr>
        <w:t>: управление лицензиями (ежемесячный взнос по подписке на платформу)</w:t>
      </w:r>
    </w:p>
    <w:p w:rsidR="00D02D7A" w:rsidRPr="004167C5" w:rsidRDefault="00D02D7A" w:rsidP="00D02D7A">
      <w:pPr>
        <w:rPr>
          <w:lang w:val="ru-RU"/>
        </w:rPr>
      </w:pPr>
      <w:r w:rsidRPr="004167C5">
        <w:rPr>
          <w:lang w:val="ru-RU"/>
        </w:rPr>
        <w:t xml:space="preserve">Мобильная версия Карт </w:t>
      </w:r>
      <w:r w:rsidRPr="00533983">
        <w:t>Bing</w:t>
      </w:r>
      <w:r w:rsidRPr="004167C5">
        <w:rPr>
          <w:lang w:val="ru-RU"/>
        </w:rPr>
        <w:t>: управление лицензиями (для Северной Америки) с маршрутизацией «на актив» (ежемесячный взнос по подписке)</w:t>
      </w:r>
    </w:p>
    <w:p w:rsidR="00D02D7A" w:rsidRPr="004167C5" w:rsidRDefault="00D02D7A" w:rsidP="00D02D7A">
      <w:pPr>
        <w:rPr>
          <w:lang w:val="ru-RU"/>
        </w:rPr>
      </w:pPr>
      <w:r w:rsidRPr="004167C5">
        <w:rPr>
          <w:lang w:val="ru-RU"/>
        </w:rPr>
        <w:t xml:space="preserve">Мобильная версия Карт </w:t>
      </w:r>
      <w:r w:rsidRPr="00533983">
        <w:t>Bing</w:t>
      </w:r>
      <w:r w:rsidRPr="004167C5">
        <w:rPr>
          <w:lang w:val="ru-RU"/>
        </w:rPr>
        <w:t>: управление лицензиями (для Северной Америки) без маршрутизации «на актив» (ежемесячный взнос по подписке)</w:t>
      </w:r>
    </w:p>
    <w:p w:rsidR="00D02D7A" w:rsidRPr="004167C5" w:rsidRDefault="00D02D7A" w:rsidP="00D02D7A">
      <w:pPr>
        <w:rPr>
          <w:lang w:val="ru-RU"/>
        </w:rPr>
      </w:pPr>
      <w:r w:rsidRPr="004167C5">
        <w:rPr>
          <w:lang w:val="ru-RU"/>
        </w:rPr>
        <w:t xml:space="preserve">Мобильная версия Карт </w:t>
      </w:r>
      <w:r w:rsidRPr="00533983">
        <w:t>Bing</w:t>
      </w:r>
      <w:r w:rsidRPr="004167C5">
        <w:rPr>
          <w:lang w:val="ru-RU"/>
        </w:rPr>
        <w:t>: управление лицензиями (для Европы) с маршрутизацией «на актив» (ежемесячный взнос по подписке)</w:t>
      </w:r>
    </w:p>
    <w:p w:rsidR="00D02D7A" w:rsidRPr="004167C5" w:rsidRDefault="00D02D7A" w:rsidP="00D02D7A">
      <w:pPr>
        <w:rPr>
          <w:lang w:val="ru-RU"/>
        </w:rPr>
      </w:pPr>
      <w:r w:rsidRPr="004167C5">
        <w:rPr>
          <w:lang w:val="ru-RU"/>
        </w:rPr>
        <w:t xml:space="preserve">Мобильная версия Карт </w:t>
      </w:r>
      <w:r w:rsidRPr="00533983">
        <w:t>Bing</w:t>
      </w:r>
      <w:r w:rsidRPr="004167C5">
        <w:rPr>
          <w:lang w:val="ru-RU"/>
        </w:rPr>
        <w:t>: управление лицензиями (для Европы) без маршрутизации «на актив» (ежемесячный взнос по подписке)</w:t>
      </w:r>
    </w:p>
    <w:p w:rsidR="00D02D7A" w:rsidRPr="00533983" w:rsidRDefault="00D02D7A" w:rsidP="00D02D7A">
      <w:r w:rsidRPr="00533983">
        <w:t>Bing Maps Server</w:t>
      </w:r>
    </w:p>
    <w:p w:rsidR="00D02D7A" w:rsidRPr="00533983" w:rsidRDefault="00D02D7A" w:rsidP="00D02D7A">
      <w:r w:rsidRPr="00533983">
        <w:t>BizTalk</w:t>
      </w:r>
      <w:r w:rsidRPr="00533983">
        <w:rPr>
          <w:vertAlign w:val="superscript"/>
        </w:rPr>
        <w:t>®</w:t>
      </w:r>
      <w:r w:rsidRPr="00533983">
        <w:t xml:space="preserve"> Server 2013 Enterprise Edition </w:t>
      </w:r>
    </w:p>
    <w:p w:rsidR="00D02D7A" w:rsidRPr="00533983" w:rsidRDefault="00D02D7A" w:rsidP="00D02D7A">
      <w:r w:rsidRPr="00533983">
        <w:t>BizTalk</w:t>
      </w:r>
      <w:r w:rsidRPr="00533983">
        <w:rPr>
          <w:vertAlign w:val="superscript"/>
        </w:rPr>
        <w:t>®</w:t>
      </w:r>
      <w:r w:rsidRPr="00533983">
        <w:t xml:space="preserve"> Server 2013 Standard Edition </w:t>
      </w:r>
    </w:p>
    <w:p w:rsidR="00D02D7A" w:rsidRPr="00533983" w:rsidRDefault="00D02D7A" w:rsidP="00D02D7A">
      <w:r w:rsidRPr="00533983">
        <w:t>BizTalk</w:t>
      </w:r>
      <w:r w:rsidRPr="00533983">
        <w:rPr>
          <w:vertAlign w:val="superscript"/>
        </w:rPr>
        <w:t>®</w:t>
      </w:r>
      <w:r w:rsidRPr="00533983">
        <w:t xml:space="preserve"> Server 2013 Branch</w:t>
      </w:r>
    </w:p>
    <w:p w:rsidR="00D02D7A" w:rsidRPr="00533983" w:rsidRDefault="00D02D7A" w:rsidP="00D02D7A">
      <w:r w:rsidRPr="00533983">
        <w:t>BizTalk</w:t>
      </w:r>
      <w:r w:rsidRPr="00533983">
        <w:rPr>
          <w:vertAlign w:val="superscript"/>
        </w:rPr>
        <w:t>®</w:t>
      </w:r>
      <w:r w:rsidRPr="00533983">
        <w:t xml:space="preserve"> Server 2013 Branch IDC </w:t>
      </w:r>
    </w:p>
    <w:p w:rsidR="00D02D7A" w:rsidRPr="00533983" w:rsidRDefault="00D02D7A" w:rsidP="00D02D7A">
      <w:r w:rsidRPr="00533983">
        <w:t>BizTalk</w:t>
      </w:r>
      <w:r w:rsidRPr="00533983">
        <w:rPr>
          <w:vertAlign w:val="superscript"/>
        </w:rPr>
        <w:t>®</w:t>
      </w:r>
      <w:r w:rsidRPr="00533983">
        <w:t xml:space="preserve"> Server 2013 Standard Edition IDC </w:t>
      </w:r>
    </w:p>
    <w:p w:rsidR="00D02D7A" w:rsidRPr="004167C5" w:rsidRDefault="00D02D7A" w:rsidP="00D02D7A">
      <w:pPr>
        <w:rPr>
          <w:lang w:val="ru-RU"/>
        </w:rPr>
      </w:pPr>
      <w:r w:rsidRPr="00533983">
        <w:t>Office</w:t>
      </w:r>
      <w:r w:rsidRPr="004167C5">
        <w:rPr>
          <w:lang w:val="ru-RU"/>
        </w:rPr>
        <w:t xml:space="preserve"> 365 корпоративный </w:t>
      </w:r>
      <w:r w:rsidRPr="00533983">
        <w:t>E</w:t>
      </w:r>
      <w:r w:rsidRPr="004167C5">
        <w:rPr>
          <w:lang w:val="ru-RU"/>
        </w:rPr>
        <w:t xml:space="preserve">1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корпоративный </w:t>
      </w:r>
      <w:r w:rsidRPr="00533983">
        <w:t>E</w:t>
      </w:r>
      <w:r w:rsidRPr="004167C5">
        <w:rPr>
          <w:lang w:val="ru-RU"/>
        </w:rPr>
        <w:t xml:space="preserve">2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корпоративный </w:t>
      </w:r>
      <w:r w:rsidRPr="00533983">
        <w:t>E</w:t>
      </w:r>
      <w:r w:rsidRPr="004167C5">
        <w:rPr>
          <w:lang w:val="ru-RU"/>
        </w:rPr>
        <w:t xml:space="preserve">3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корпоративный </w:t>
      </w:r>
      <w:r w:rsidRPr="00533983">
        <w:t>E</w:t>
      </w:r>
      <w:r w:rsidRPr="004167C5">
        <w:rPr>
          <w:lang w:val="ru-RU"/>
        </w:rPr>
        <w:t xml:space="preserve">4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w:t>
      </w:r>
      <w:r w:rsidRPr="00533983">
        <w:t>Education</w:t>
      </w:r>
      <w:r w:rsidRPr="004167C5">
        <w:rPr>
          <w:lang w:val="ru-RU"/>
        </w:rPr>
        <w:t xml:space="preserve"> </w:t>
      </w:r>
      <w:r w:rsidRPr="00533983">
        <w:t>A</w:t>
      </w:r>
      <w:r w:rsidRPr="004167C5">
        <w:rPr>
          <w:lang w:val="ru-RU"/>
        </w:rPr>
        <w:t xml:space="preserve">2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w:t>
      </w:r>
      <w:r w:rsidRPr="00533983">
        <w:t>Education</w:t>
      </w:r>
      <w:r w:rsidRPr="004167C5">
        <w:rPr>
          <w:lang w:val="ru-RU"/>
        </w:rPr>
        <w:t xml:space="preserve"> </w:t>
      </w:r>
      <w:r w:rsidRPr="00533983">
        <w:t>A</w:t>
      </w:r>
      <w:r w:rsidRPr="004167C5">
        <w:rPr>
          <w:lang w:val="ru-RU"/>
        </w:rPr>
        <w:t xml:space="preserve">3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w:t>
      </w:r>
      <w:r w:rsidRPr="00533983">
        <w:t>Education</w:t>
      </w:r>
      <w:r w:rsidRPr="004167C5">
        <w:rPr>
          <w:lang w:val="ru-RU"/>
        </w:rPr>
        <w:t xml:space="preserve"> </w:t>
      </w:r>
      <w:r w:rsidRPr="00533983">
        <w:t>A</w:t>
      </w:r>
      <w:r w:rsidRPr="004167C5">
        <w:rPr>
          <w:lang w:val="ru-RU"/>
        </w:rPr>
        <w:t xml:space="preserve">4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корпоративный </w:t>
      </w:r>
      <w:r w:rsidRPr="00533983">
        <w:t>E</w:t>
      </w:r>
      <w:r w:rsidRPr="004167C5">
        <w:rPr>
          <w:lang w:val="ru-RU"/>
        </w:rPr>
        <w:t xml:space="preserve">1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корпоративный </w:t>
      </w:r>
      <w:r w:rsidRPr="00533983">
        <w:t>E</w:t>
      </w:r>
      <w:r w:rsidRPr="004167C5">
        <w:rPr>
          <w:lang w:val="ru-RU"/>
        </w:rPr>
        <w:t xml:space="preserve">2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корпоративный </w:t>
      </w:r>
      <w:r w:rsidRPr="00533983">
        <w:t>E</w:t>
      </w:r>
      <w:r w:rsidRPr="004167C5">
        <w:rPr>
          <w:lang w:val="ru-RU"/>
        </w:rPr>
        <w:t xml:space="preserve">3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корпоративный </w:t>
      </w:r>
      <w:r w:rsidRPr="00533983">
        <w:t>E</w:t>
      </w:r>
      <w:r w:rsidRPr="004167C5">
        <w:rPr>
          <w:lang w:val="ru-RU"/>
        </w:rPr>
        <w:t xml:space="preserve">4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для государственных организаций </w:t>
      </w:r>
      <w:r w:rsidRPr="00533983">
        <w:t>G</w:t>
      </w:r>
      <w:r w:rsidRPr="004167C5">
        <w:rPr>
          <w:lang w:val="ru-RU"/>
        </w:rPr>
        <w:t>1–</w:t>
      </w:r>
      <w:r w:rsidRPr="00533983">
        <w:t>G</w:t>
      </w:r>
      <w:r w:rsidRPr="004167C5">
        <w:rPr>
          <w:lang w:val="ru-RU"/>
        </w:rPr>
        <w:t xml:space="preserve">4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для государственных организаций </w:t>
      </w:r>
      <w:r w:rsidRPr="00533983">
        <w:t>G</w:t>
      </w:r>
      <w:r w:rsidRPr="004167C5">
        <w:rPr>
          <w:lang w:val="ru-RU"/>
        </w:rPr>
        <w:t xml:space="preserve">2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lastRenderedPageBreak/>
        <w:t>Office</w:t>
      </w:r>
      <w:r w:rsidRPr="004167C5">
        <w:rPr>
          <w:lang w:val="ru-RU"/>
        </w:rPr>
        <w:t xml:space="preserve"> 365 для государственных организаций </w:t>
      </w:r>
      <w:r w:rsidRPr="00533983">
        <w:t>G</w:t>
      </w:r>
      <w:r w:rsidRPr="004167C5">
        <w:rPr>
          <w:lang w:val="ru-RU"/>
        </w:rPr>
        <w:t xml:space="preserve">3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для государственных организаций </w:t>
      </w:r>
      <w:r w:rsidRPr="00533983">
        <w:t>G</w:t>
      </w:r>
      <w:r w:rsidRPr="004167C5">
        <w:rPr>
          <w:lang w:val="ru-RU"/>
        </w:rPr>
        <w:t xml:space="preserve">4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корпоративный </w:t>
      </w:r>
      <w:r w:rsidRPr="00533983">
        <w:t>K</w:t>
      </w:r>
      <w:r w:rsidRPr="004167C5">
        <w:rPr>
          <w:lang w:val="ru-RU"/>
        </w:rPr>
        <w:t xml:space="preserve">1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корпоративный </w:t>
      </w:r>
      <w:r w:rsidRPr="00533983">
        <w:t>K</w:t>
      </w:r>
      <w:r w:rsidRPr="004167C5">
        <w:rPr>
          <w:lang w:val="ru-RU"/>
        </w:rPr>
        <w:t xml:space="preserve">2 (лицензия </w:t>
      </w:r>
      <w:r w:rsidRPr="00533983">
        <w:t>SL</w:t>
      </w:r>
      <w:r w:rsidRPr="004167C5">
        <w:rPr>
          <w:lang w:val="ru-RU"/>
        </w:rPr>
        <w:t xml:space="preserve"> «на пользователя») (категория «Серверы»)</w:t>
      </w:r>
    </w:p>
    <w:p w:rsidR="003418C5" w:rsidRPr="004167C5" w:rsidRDefault="003418C5" w:rsidP="003418C5">
      <w:pPr>
        <w:rPr>
          <w:lang w:val="ru-RU"/>
        </w:rPr>
      </w:pPr>
      <w:r w:rsidRPr="00533983">
        <w:t>Office</w:t>
      </w:r>
      <w:r w:rsidRPr="004167C5">
        <w:rPr>
          <w:lang w:val="ru-RU"/>
        </w:rPr>
        <w:t xml:space="preserve"> 365 профессиональный плюс с переходом на </w:t>
      </w:r>
      <w:r w:rsidRPr="00533983">
        <w:t>Software</w:t>
      </w:r>
      <w:r w:rsidRPr="004167C5">
        <w:rPr>
          <w:lang w:val="ru-RU"/>
        </w:rPr>
        <w:t xml:space="preserve"> </w:t>
      </w:r>
      <w:r w:rsidRPr="00533983">
        <w:t>Assurance</w:t>
      </w:r>
      <w:r w:rsidRPr="004167C5">
        <w:rPr>
          <w:lang w:val="ru-RU"/>
        </w:rPr>
        <w:t xml:space="preserve"> (лицензия </w:t>
      </w:r>
      <w:r w:rsidRPr="00533983">
        <w:t>SL</w:t>
      </w:r>
      <w:r w:rsidRPr="004167C5">
        <w:rPr>
          <w:lang w:val="ru-RU"/>
        </w:rPr>
        <w:t xml:space="preserve"> «на пользователя») (категория «Приложения»)</w:t>
      </w:r>
    </w:p>
    <w:p w:rsidR="00D02D7A" w:rsidRPr="004167C5" w:rsidRDefault="00D02D7A">
      <w:pPr>
        <w:rPr>
          <w:lang w:val="ru-RU"/>
        </w:rPr>
      </w:pPr>
      <w:r w:rsidRPr="00533983">
        <w:t>Microsoft</w:t>
      </w:r>
      <w:r w:rsidRPr="004167C5">
        <w:rPr>
          <w:lang w:val="ru-RU"/>
        </w:rPr>
        <w:t xml:space="preserve"> </w:t>
      </w:r>
      <w:r w:rsidRPr="00533983">
        <w:t>Desktop</w:t>
      </w:r>
      <w:r w:rsidRPr="004167C5">
        <w:rPr>
          <w:lang w:val="ru-RU"/>
        </w:rPr>
        <w:t xml:space="preserve"> </w:t>
      </w:r>
      <w:r w:rsidRPr="00533983">
        <w:t>Optimization</w:t>
      </w:r>
      <w:r w:rsidRPr="004167C5">
        <w:rPr>
          <w:lang w:val="ru-RU"/>
        </w:rPr>
        <w:t xml:space="preserve"> </w:t>
      </w:r>
      <w:r w:rsidRPr="00533983">
        <w:t>Pack</w:t>
      </w:r>
      <w:r w:rsidRPr="004167C5">
        <w:rPr>
          <w:lang w:val="ru-RU"/>
        </w:rPr>
        <w:t xml:space="preserve"> 2013 для </w:t>
      </w:r>
      <w:r w:rsidRPr="00533983">
        <w:t>Software</w:t>
      </w:r>
      <w:r w:rsidRPr="004167C5">
        <w:rPr>
          <w:lang w:val="ru-RU"/>
        </w:rPr>
        <w:t xml:space="preserve"> </w:t>
      </w:r>
      <w:r w:rsidRPr="00533983">
        <w:t>Assurance</w:t>
      </w:r>
    </w:p>
    <w:p w:rsidR="00D02D7A" w:rsidRPr="004167C5" w:rsidRDefault="00D02D7A" w:rsidP="007E466C">
      <w:pPr>
        <w:rPr>
          <w:lang w:val="ru-RU"/>
        </w:rPr>
      </w:pPr>
      <w:r w:rsidRPr="00533983">
        <w:t>System</w:t>
      </w:r>
      <w:r w:rsidRPr="004167C5">
        <w:rPr>
          <w:lang w:val="ru-RU"/>
        </w:rPr>
        <w:t xml:space="preserve"> </w:t>
      </w:r>
      <w:r w:rsidRPr="00533983">
        <w:t>Center</w:t>
      </w:r>
      <w:r w:rsidRPr="004167C5">
        <w:rPr>
          <w:lang w:val="ru-RU"/>
        </w:rPr>
        <w:t xml:space="preserve"> </w:t>
      </w:r>
      <w:r w:rsidRPr="00533983">
        <w:t>Global</w:t>
      </w:r>
      <w:r w:rsidRPr="004167C5">
        <w:rPr>
          <w:lang w:val="ru-RU"/>
        </w:rPr>
        <w:t xml:space="preserve"> </w:t>
      </w:r>
      <w:r w:rsidRPr="00533983">
        <w:t>Service</w:t>
      </w:r>
      <w:r w:rsidRPr="004167C5">
        <w:rPr>
          <w:lang w:val="ru-RU"/>
        </w:rPr>
        <w:t xml:space="preserve"> </w:t>
      </w:r>
      <w:r w:rsidRPr="00533983">
        <w:t>Monitor</w:t>
      </w:r>
    </w:p>
    <w:p w:rsidR="005F584F" w:rsidRPr="004167C5" w:rsidRDefault="005F584F" w:rsidP="005F584F">
      <w:pPr>
        <w:rPr>
          <w:lang w:val="ru-RU"/>
        </w:rPr>
      </w:pPr>
      <w:r w:rsidRPr="00533983">
        <w:t>Vexcel</w:t>
      </w:r>
      <w:r w:rsidRPr="004167C5">
        <w:rPr>
          <w:lang w:val="ru-RU"/>
        </w:rPr>
        <w:t xml:space="preserve"> </w:t>
      </w:r>
      <w:r w:rsidRPr="00533983">
        <w:t>Desktop</w:t>
      </w:r>
      <w:r w:rsidRPr="004167C5">
        <w:rPr>
          <w:lang w:val="ru-RU"/>
        </w:rPr>
        <w:t xml:space="preserve"> с улучшенным пакетом содержимого</w:t>
      </w:r>
    </w:p>
    <w:p w:rsidR="009C779A" w:rsidRPr="004167C5" w:rsidRDefault="00242B11">
      <w:pPr>
        <w:rPr>
          <w:lang w:val="ru-RU"/>
        </w:rPr>
      </w:pPr>
      <w:r w:rsidRPr="00533983">
        <w:t>Vexcel</w:t>
      </w:r>
      <w:r w:rsidRPr="004167C5">
        <w:rPr>
          <w:lang w:val="ru-RU"/>
        </w:rPr>
        <w:t xml:space="preserve"> </w:t>
      </w:r>
      <w:r w:rsidRPr="00533983">
        <w:t>Server</w:t>
      </w:r>
    </w:p>
    <w:p w:rsidR="00242B11" w:rsidRPr="004167C5" w:rsidRDefault="00242B11">
      <w:pPr>
        <w:rPr>
          <w:lang w:val="ru-RU"/>
        </w:rPr>
      </w:pPr>
      <w:r w:rsidRPr="00533983">
        <w:t>Vexcel</w:t>
      </w:r>
      <w:r w:rsidRPr="004167C5">
        <w:rPr>
          <w:lang w:val="ru-RU"/>
        </w:rPr>
        <w:t xml:space="preserve"> </w:t>
      </w:r>
      <w:r w:rsidRPr="00533983">
        <w:t>Server</w:t>
      </w:r>
      <w:r w:rsidRPr="004167C5">
        <w:rPr>
          <w:lang w:val="ru-RU"/>
        </w:rPr>
        <w:t xml:space="preserve"> с улучшенным пакетом содержимого</w:t>
      </w:r>
    </w:p>
    <w:p w:rsidR="00E97EE2" w:rsidRPr="004167C5" w:rsidRDefault="00E97EE2">
      <w:pPr>
        <w:rPr>
          <w:lang w:val="ru-RU"/>
        </w:rPr>
      </w:pPr>
    </w:p>
    <w:p w:rsidR="00B65F35" w:rsidRPr="004167C5" w:rsidRDefault="00B65F35" w:rsidP="00B65F35">
      <w:pPr>
        <w:spacing w:after="60"/>
        <w:rPr>
          <w:lang w:val="ru-RU"/>
        </w:rPr>
      </w:pPr>
      <w:r w:rsidRPr="004167C5">
        <w:rPr>
          <w:b/>
          <w:lang w:val="ru-RU"/>
        </w:rPr>
        <w:t>Изменения</w:t>
      </w:r>
    </w:p>
    <w:p w:rsidR="00B65F35" w:rsidRPr="004167C5" w:rsidRDefault="009C779A" w:rsidP="009C779A">
      <w:pPr>
        <w:rPr>
          <w:lang w:val="ru-RU"/>
        </w:rPr>
      </w:pPr>
      <w:r w:rsidRPr="00533983">
        <w:t>Bing</w:t>
      </w:r>
      <w:r w:rsidRPr="004167C5">
        <w:rPr>
          <w:lang w:val="ru-RU"/>
        </w:rPr>
        <w:t xml:space="preserve"> </w:t>
      </w:r>
      <w:r w:rsidRPr="00533983">
        <w:t>Maps</w:t>
      </w:r>
      <w:r w:rsidRPr="004167C5">
        <w:rPr>
          <w:lang w:val="ru-RU"/>
        </w:rPr>
        <w:t xml:space="preserve"> </w:t>
      </w:r>
      <w:r w:rsidRPr="00533983">
        <w:t>Standard</w:t>
      </w:r>
      <w:r w:rsidRPr="004167C5">
        <w:rPr>
          <w:lang w:val="ru-RU"/>
        </w:rPr>
        <w:t xml:space="preserve"> (лицензия </w:t>
      </w:r>
      <w:r w:rsidRPr="00533983">
        <w:t>SL</w:t>
      </w:r>
      <w:r w:rsidRPr="004167C5">
        <w:rPr>
          <w:lang w:val="ru-RU"/>
        </w:rPr>
        <w:t xml:space="preserve"> «на пользователя»)</w:t>
      </w:r>
    </w:p>
    <w:p w:rsidR="009C779A" w:rsidRPr="004167C5" w:rsidRDefault="009C779A" w:rsidP="00D66F68">
      <w:pPr>
        <w:rPr>
          <w:lang w:val="ru-RU"/>
        </w:rPr>
      </w:pPr>
      <w:r w:rsidRPr="00533983">
        <w:t>Office</w:t>
      </w:r>
      <w:r w:rsidRPr="004167C5">
        <w:rPr>
          <w:lang w:val="ru-RU"/>
        </w:rPr>
        <w:t xml:space="preserve"> 365 (план </w:t>
      </w:r>
      <w:r w:rsidRPr="00533983">
        <w:t>E</w:t>
      </w:r>
      <w:r w:rsidRPr="004167C5">
        <w:rPr>
          <w:lang w:val="ru-RU"/>
        </w:rPr>
        <w:t xml:space="preserve">1) (лицензия </w:t>
      </w:r>
      <w:r w:rsidRPr="00533983">
        <w:t>SL</w:t>
      </w:r>
      <w:r w:rsidRPr="004167C5">
        <w:rPr>
          <w:lang w:val="ru-RU"/>
        </w:rPr>
        <w:t xml:space="preserve"> «на пользователя») (категория «Приложения»)</w:t>
      </w:r>
    </w:p>
    <w:p w:rsidR="009C779A" w:rsidRPr="004167C5" w:rsidRDefault="009C779A" w:rsidP="00D66F68">
      <w:pPr>
        <w:rPr>
          <w:lang w:val="ru-RU"/>
        </w:rPr>
      </w:pPr>
      <w:r w:rsidRPr="00533983">
        <w:t>Office</w:t>
      </w:r>
      <w:r w:rsidRPr="004167C5">
        <w:rPr>
          <w:lang w:val="ru-RU"/>
        </w:rPr>
        <w:t xml:space="preserve"> 365 (план </w:t>
      </w:r>
      <w:r w:rsidRPr="00533983">
        <w:t>E</w:t>
      </w:r>
      <w:r w:rsidRPr="004167C5">
        <w:rPr>
          <w:lang w:val="ru-RU"/>
        </w:rPr>
        <w:t xml:space="preserve">2) (лицензия </w:t>
      </w:r>
      <w:r w:rsidRPr="00533983">
        <w:t>SL</w:t>
      </w:r>
      <w:r w:rsidRPr="004167C5">
        <w:rPr>
          <w:lang w:val="ru-RU"/>
        </w:rPr>
        <w:t xml:space="preserve"> «на пользователя») (категория «Приложения»)</w:t>
      </w:r>
    </w:p>
    <w:p w:rsidR="009C779A" w:rsidRPr="004167C5" w:rsidRDefault="009C779A" w:rsidP="00D02D7A">
      <w:pPr>
        <w:rPr>
          <w:lang w:val="ru-RU"/>
        </w:rPr>
      </w:pPr>
      <w:r w:rsidRPr="00533983">
        <w:t>Office</w:t>
      </w:r>
      <w:r w:rsidRPr="004167C5">
        <w:rPr>
          <w:lang w:val="ru-RU"/>
        </w:rPr>
        <w:t xml:space="preserve"> 365 (план </w:t>
      </w:r>
      <w:r w:rsidRPr="00533983">
        <w:t>E</w:t>
      </w:r>
      <w:r w:rsidRPr="004167C5">
        <w:rPr>
          <w:lang w:val="ru-RU"/>
        </w:rPr>
        <w:t xml:space="preserve">3) (лицензия </w:t>
      </w:r>
      <w:r w:rsidRPr="00533983">
        <w:t>SL</w:t>
      </w:r>
      <w:r w:rsidRPr="004167C5">
        <w:rPr>
          <w:lang w:val="ru-RU"/>
        </w:rPr>
        <w:t xml:space="preserve"> «на пользователя») (категория «Приложения»)</w:t>
      </w:r>
    </w:p>
    <w:p w:rsidR="009C779A" w:rsidRPr="004167C5" w:rsidRDefault="009C779A" w:rsidP="00D02D7A">
      <w:pPr>
        <w:rPr>
          <w:lang w:val="ru-RU"/>
        </w:rPr>
      </w:pPr>
      <w:r w:rsidRPr="00533983">
        <w:t>Office</w:t>
      </w:r>
      <w:r w:rsidRPr="004167C5">
        <w:rPr>
          <w:lang w:val="ru-RU"/>
        </w:rPr>
        <w:t xml:space="preserve"> 365 (план </w:t>
      </w:r>
      <w:r w:rsidRPr="00533983">
        <w:t>E</w:t>
      </w:r>
      <w:r w:rsidRPr="004167C5">
        <w:rPr>
          <w:lang w:val="ru-RU"/>
        </w:rPr>
        <w:t xml:space="preserve">4) (лицензия </w:t>
      </w:r>
      <w:r w:rsidRPr="00533983">
        <w:t>SL</w:t>
      </w:r>
      <w:r w:rsidRPr="004167C5">
        <w:rPr>
          <w:lang w:val="ru-RU"/>
        </w:rPr>
        <w:t xml:space="preserve"> «на пользователя») (категория «Приложения»)</w:t>
      </w:r>
    </w:p>
    <w:p w:rsidR="009C779A" w:rsidRPr="004167C5" w:rsidRDefault="009C779A" w:rsidP="00242B11">
      <w:pPr>
        <w:rPr>
          <w:lang w:val="ru-RU"/>
        </w:rPr>
      </w:pPr>
      <w:r w:rsidRPr="00533983">
        <w:t>Office</w:t>
      </w:r>
      <w:r w:rsidRPr="004167C5">
        <w:rPr>
          <w:lang w:val="ru-RU"/>
        </w:rPr>
        <w:t xml:space="preserve"> 365 (план </w:t>
      </w:r>
      <w:r w:rsidRPr="00533983">
        <w:t>A</w:t>
      </w:r>
      <w:r w:rsidRPr="004167C5">
        <w:rPr>
          <w:lang w:val="ru-RU"/>
        </w:rPr>
        <w:t xml:space="preserve">2) (лицензия </w:t>
      </w:r>
      <w:r w:rsidRPr="00533983">
        <w:t>SL</w:t>
      </w:r>
      <w:r w:rsidRPr="004167C5">
        <w:rPr>
          <w:lang w:val="ru-RU"/>
        </w:rPr>
        <w:t xml:space="preserve"> «на пользователя») (категория «Приложения»)</w:t>
      </w:r>
    </w:p>
    <w:p w:rsidR="009C779A" w:rsidRPr="004167C5" w:rsidRDefault="009C779A" w:rsidP="00242B11">
      <w:pPr>
        <w:rPr>
          <w:lang w:val="ru-RU"/>
        </w:rPr>
      </w:pPr>
      <w:r w:rsidRPr="00533983">
        <w:t>Office</w:t>
      </w:r>
      <w:r w:rsidRPr="004167C5">
        <w:rPr>
          <w:lang w:val="ru-RU"/>
        </w:rPr>
        <w:t xml:space="preserve"> 365 (план </w:t>
      </w:r>
      <w:r w:rsidRPr="00533983">
        <w:t>A</w:t>
      </w:r>
      <w:r w:rsidRPr="004167C5">
        <w:rPr>
          <w:lang w:val="ru-RU"/>
        </w:rPr>
        <w:t xml:space="preserve">3) (лицензия </w:t>
      </w:r>
      <w:r w:rsidRPr="00533983">
        <w:t>SL</w:t>
      </w:r>
      <w:r w:rsidRPr="004167C5">
        <w:rPr>
          <w:lang w:val="ru-RU"/>
        </w:rPr>
        <w:t xml:space="preserve"> «на пользователя») (категория «Приложения»)</w:t>
      </w:r>
    </w:p>
    <w:p w:rsidR="009C779A" w:rsidRPr="004167C5" w:rsidRDefault="009C779A" w:rsidP="00EA31A6">
      <w:pPr>
        <w:rPr>
          <w:lang w:val="ru-RU"/>
        </w:rPr>
      </w:pPr>
      <w:r w:rsidRPr="00533983">
        <w:t>Office</w:t>
      </w:r>
      <w:r w:rsidRPr="004167C5">
        <w:rPr>
          <w:lang w:val="ru-RU"/>
        </w:rPr>
        <w:t xml:space="preserve"> 365 (план </w:t>
      </w:r>
      <w:r w:rsidRPr="00533983">
        <w:t>A</w:t>
      </w:r>
      <w:r w:rsidRPr="004167C5">
        <w:rPr>
          <w:lang w:val="ru-RU"/>
        </w:rPr>
        <w:t xml:space="preserve">4) (лицензия </w:t>
      </w:r>
      <w:r w:rsidRPr="00533983">
        <w:t>SL</w:t>
      </w:r>
      <w:r w:rsidRPr="004167C5">
        <w:rPr>
          <w:lang w:val="ru-RU"/>
        </w:rPr>
        <w:t xml:space="preserve"> «на пользователя») (категория «Приложения»)</w:t>
      </w:r>
    </w:p>
    <w:p w:rsidR="009C779A" w:rsidRPr="004167C5" w:rsidRDefault="009C779A" w:rsidP="00EA31A6">
      <w:pPr>
        <w:rPr>
          <w:lang w:val="ru-RU"/>
        </w:rPr>
      </w:pPr>
      <w:r w:rsidRPr="00533983">
        <w:t>Office</w:t>
      </w:r>
      <w:r w:rsidRPr="004167C5">
        <w:rPr>
          <w:lang w:val="ru-RU"/>
        </w:rPr>
        <w:t xml:space="preserve"> 365 (план </w:t>
      </w:r>
      <w:r w:rsidRPr="00533983">
        <w:t>E</w:t>
      </w:r>
      <w:r w:rsidRPr="004167C5">
        <w:rPr>
          <w:lang w:val="ru-RU"/>
        </w:rPr>
        <w:t xml:space="preserve">1) (лицензия </w:t>
      </w:r>
      <w:r w:rsidRPr="00533983">
        <w:t>SL</w:t>
      </w:r>
      <w:r w:rsidRPr="004167C5">
        <w:rPr>
          <w:lang w:val="ru-RU"/>
        </w:rPr>
        <w:t xml:space="preserve"> «на пользователя») (категория «Серверы»)</w:t>
      </w:r>
    </w:p>
    <w:p w:rsidR="009C779A" w:rsidRPr="004167C5" w:rsidRDefault="009C779A" w:rsidP="00EA31A6">
      <w:pPr>
        <w:rPr>
          <w:lang w:val="ru-RU"/>
        </w:rPr>
      </w:pPr>
      <w:r w:rsidRPr="00533983">
        <w:t>Office</w:t>
      </w:r>
      <w:r w:rsidRPr="004167C5">
        <w:rPr>
          <w:lang w:val="ru-RU"/>
        </w:rPr>
        <w:t xml:space="preserve"> 365 (планы </w:t>
      </w:r>
      <w:r w:rsidRPr="00533983">
        <w:t>E</w:t>
      </w:r>
      <w:r w:rsidRPr="004167C5">
        <w:rPr>
          <w:lang w:val="ru-RU"/>
        </w:rPr>
        <w:t>2–</w:t>
      </w:r>
      <w:r w:rsidRPr="00533983">
        <w:t>E</w:t>
      </w:r>
      <w:r w:rsidRPr="004167C5">
        <w:rPr>
          <w:lang w:val="ru-RU"/>
        </w:rPr>
        <w:t xml:space="preserve">4) (лицензия </w:t>
      </w:r>
      <w:r w:rsidRPr="00533983">
        <w:t>SL</w:t>
      </w:r>
      <w:r w:rsidRPr="004167C5">
        <w:rPr>
          <w:lang w:val="ru-RU"/>
        </w:rPr>
        <w:t xml:space="preserve"> «на пользователя») (категория «Серверы»)</w:t>
      </w:r>
    </w:p>
    <w:p w:rsidR="009C779A" w:rsidRPr="004167C5" w:rsidRDefault="009C779A" w:rsidP="00EA31A6">
      <w:pPr>
        <w:rPr>
          <w:lang w:val="ru-RU"/>
        </w:rPr>
      </w:pPr>
      <w:r w:rsidRPr="00533983">
        <w:t>Office</w:t>
      </w:r>
      <w:r w:rsidRPr="004167C5">
        <w:rPr>
          <w:lang w:val="ru-RU"/>
        </w:rPr>
        <w:t xml:space="preserve"> 365 (планы </w:t>
      </w:r>
      <w:r w:rsidRPr="00533983">
        <w:t>G</w:t>
      </w:r>
      <w:r w:rsidRPr="004167C5">
        <w:rPr>
          <w:lang w:val="ru-RU"/>
        </w:rPr>
        <w:t>1–</w:t>
      </w:r>
      <w:r w:rsidRPr="00533983">
        <w:t>G</w:t>
      </w:r>
      <w:r w:rsidRPr="004167C5">
        <w:rPr>
          <w:lang w:val="ru-RU"/>
        </w:rPr>
        <w:t xml:space="preserve">4) (лицензия </w:t>
      </w:r>
      <w:r w:rsidRPr="00533983">
        <w:t>SL</w:t>
      </w:r>
      <w:r w:rsidRPr="004167C5">
        <w:rPr>
          <w:lang w:val="ru-RU"/>
        </w:rPr>
        <w:t xml:space="preserve"> «на пользователя») (категория «Серверы»)</w:t>
      </w:r>
    </w:p>
    <w:p w:rsidR="009C779A" w:rsidRPr="004167C5" w:rsidRDefault="009C779A" w:rsidP="003537B9">
      <w:pPr>
        <w:rPr>
          <w:lang w:val="ru-RU"/>
        </w:rPr>
      </w:pPr>
      <w:r w:rsidRPr="00533983">
        <w:t>Office</w:t>
      </w:r>
      <w:r w:rsidRPr="004167C5">
        <w:rPr>
          <w:lang w:val="ru-RU"/>
        </w:rPr>
        <w:t xml:space="preserve"> 365 (план </w:t>
      </w:r>
      <w:r w:rsidRPr="00533983">
        <w:t>K</w:t>
      </w:r>
      <w:r w:rsidRPr="004167C5">
        <w:rPr>
          <w:lang w:val="ru-RU"/>
        </w:rPr>
        <w:t xml:space="preserve">1) (лицензия </w:t>
      </w:r>
      <w:r w:rsidRPr="00533983">
        <w:t>SL</w:t>
      </w:r>
      <w:r w:rsidRPr="004167C5">
        <w:rPr>
          <w:lang w:val="ru-RU"/>
        </w:rPr>
        <w:t xml:space="preserve"> «на пользователя») (категория «Серверы»)</w:t>
      </w:r>
    </w:p>
    <w:p w:rsidR="009C779A" w:rsidRPr="004167C5" w:rsidRDefault="009C779A" w:rsidP="003537B9">
      <w:pPr>
        <w:rPr>
          <w:lang w:val="ru-RU"/>
        </w:rPr>
      </w:pPr>
      <w:r w:rsidRPr="00533983">
        <w:t>Office</w:t>
      </w:r>
      <w:r w:rsidRPr="004167C5">
        <w:rPr>
          <w:lang w:val="ru-RU"/>
        </w:rPr>
        <w:t xml:space="preserve"> 365 (план </w:t>
      </w:r>
      <w:r w:rsidRPr="00533983">
        <w:t>K</w:t>
      </w:r>
      <w:r w:rsidRPr="004167C5">
        <w:rPr>
          <w:lang w:val="ru-RU"/>
        </w:rPr>
        <w:t xml:space="preserve">2) (лицензия </w:t>
      </w:r>
      <w:r w:rsidRPr="00533983">
        <w:t>SL</w:t>
      </w:r>
      <w:r w:rsidRPr="004167C5">
        <w:rPr>
          <w:lang w:val="ru-RU"/>
        </w:rPr>
        <w:t xml:space="preserve"> «на пользователя») (категория «Серверы»)</w:t>
      </w:r>
    </w:p>
    <w:p w:rsidR="003A31B1" w:rsidRPr="004167C5" w:rsidRDefault="003A31B1" w:rsidP="003A31B1">
      <w:pPr>
        <w:rPr>
          <w:lang w:val="ru-RU"/>
        </w:rPr>
      </w:pPr>
      <w:r w:rsidRPr="00533983">
        <w:t>System</w:t>
      </w:r>
      <w:r w:rsidRPr="004167C5">
        <w:rPr>
          <w:lang w:val="ru-RU"/>
        </w:rPr>
        <w:t xml:space="preserve"> </w:t>
      </w:r>
      <w:r w:rsidRPr="00533983">
        <w:t>Center</w:t>
      </w:r>
      <w:r w:rsidRPr="004167C5">
        <w:rPr>
          <w:lang w:val="ru-RU"/>
        </w:rPr>
        <w:t xml:space="preserve"> 2012 </w:t>
      </w:r>
      <w:r w:rsidRPr="00533983">
        <w:t>Endpoint</w:t>
      </w:r>
      <w:r w:rsidRPr="004167C5">
        <w:rPr>
          <w:lang w:val="ru-RU"/>
        </w:rPr>
        <w:t xml:space="preserve"> </w:t>
      </w:r>
      <w:r w:rsidRPr="00533983">
        <w:t>Protection</w:t>
      </w:r>
    </w:p>
    <w:p w:rsidR="00242B11" w:rsidRPr="004167C5" w:rsidRDefault="00242B11" w:rsidP="00242B11">
      <w:pPr>
        <w:rPr>
          <w:lang w:val="ru-RU"/>
        </w:rPr>
      </w:pPr>
      <w:r w:rsidRPr="004167C5">
        <w:rPr>
          <w:lang w:val="ru-RU"/>
        </w:rPr>
        <w:t xml:space="preserve">Начиная с версии 2013 года, </w:t>
      </w:r>
      <w:r w:rsidRPr="00533983">
        <w:t>BizTalk</w:t>
      </w:r>
      <w:r w:rsidRPr="004167C5">
        <w:rPr>
          <w:lang w:val="ru-RU"/>
        </w:rPr>
        <w:t xml:space="preserve"> </w:t>
      </w:r>
      <w:r w:rsidRPr="00533983">
        <w:t>Server</w:t>
      </w:r>
      <w:r w:rsidRPr="004167C5">
        <w:rPr>
          <w:lang w:val="ru-RU"/>
        </w:rPr>
        <w:t xml:space="preserve"> переходит с модели лицензирования «на процессор» на модель лицензирования «на ядро»</w:t>
      </w:r>
    </w:p>
    <w:p w:rsidR="00242B11" w:rsidRPr="004167C5" w:rsidRDefault="00242B11" w:rsidP="00242B11">
      <w:pPr>
        <w:rPr>
          <w:lang w:val="ru-RU"/>
        </w:rPr>
      </w:pPr>
      <w:r w:rsidRPr="004167C5">
        <w:rPr>
          <w:lang w:val="ru-RU"/>
        </w:rPr>
        <w:t xml:space="preserve">Из </w:t>
      </w:r>
      <w:r w:rsidRPr="00533983">
        <w:t>System</w:t>
      </w:r>
      <w:r w:rsidRPr="004167C5">
        <w:rPr>
          <w:lang w:val="ru-RU"/>
        </w:rPr>
        <w:t xml:space="preserve"> </w:t>
      </w:r>
      <w:r w:rsidRPr="00533983">
        <w:t>Center</w:t>
      </w:r>
      <w:r w:rsidRPr="004167C5">
        <w:rPr>
          <w:lang w:val="ru-RU"/>
        </w:rPr>
        <w:t xml:space="preserve"> </w:t>
      </w:r>
      <w:r w:rsidRPr="00533983">
        <w:t>Endpoint</w:t>
      </w:r>
      <w:r w:rsidRPr="004167C5">
        <w:rPr>
          <w:lang w:val="ru-RU"/>
        </w:rPr>
        <w:t xml:space="preserve"> </w:t>
      </w:r>
      <w:r w:rsidRPr="00533983">
        <w:t>Protection</w:t>
      </w:r>
      <w:r w:rsidRPr="004167C5">
        <w:rPr>
          <w:lang w:val="ru-RU"/>
        </w:rPr>
        <w:t xml:space="preserve"> удален раздел «Дополнительный продукт» («А»)</w:t>
      </w:r>
    </w:p>
    <w:p w:rsidR="00242B11" w:rsidRPr="004167C5" w:rsidRDefault="00242B11" w:rsidP="00242B11">
      <w:pPr>
        <w:rPr>
          <w:lang w:val="ru-RU"/>
        </w:rPr>
      </w:pPr>
      <w:r w:rsidRPr="004167C5">
        <w:rPr>
          <w:lang w:val="ru-RU"/>
        </w:rPr>
        <w:t xml:space="preserve">Из записи </w:t>
      </w:r>
      <w:r w:rsidRPr="00533983">
        <w:t>Bing</w:t>
      </w:r>
      <w:r w:rsidRPr="004167C5">
        <w:rPr>
          <w:lang w:val="ru-RU"/>
        </w:rPr>
        <w:t xml:space="preserve"> </w:t>
      </w:r>
      <w:r w:rsidRPr="00533983">
        <w:t>Maps</w:t>
      </w:r>
      <w:r w:rsidRPr="004167C5">
        <w:rPr>
          <w:lang w:val="ru-RU"/>
        </w:rPr>
        <w:t xml:space="preserve"> </w:t>
      </w:r>
      <w:r w:rsidRPr="00533983">
        <w:t>Standard</w:t>
      </w:r>
      <w:r w:rsidRPr="004167C5">
        <w:rPr>
          <w:lang w:val="ru-RU"/>
        </w:rPr>
        <w:t xml:space="preserve"> (лицензии </w:t>
      </w:r>
      <w:r w:rsidRPr="00533983">
        <w:t>SL</w:t>
      </w:r>
      <w:r w:rsidRPr="004167C5">
        <w:rPr>
          <w:lang w:val="ru-RU"/>
        </w:rPr>
        <w:t xml:space="preserve"> «на пользователя») удален раздел </w:t>
      </w:r>
      <w:r w:rsidRPr="00533983">
        <w:t>Professional</w:t>
      </w:r>
    </w:p>
    <w:p w:rsidR="009C779A" w:rsidRPr="004167C5" w:rsidRDefault="009C779A" w:rsidP="009C779A">
      <w:pPr>
        <w:rPr>
          <w:lang w:val="ru-RU"/>
        </w:rPr>
      </w:pPr>
    </w:p>
    <w:p w:rsidR="00B65F35" w:rsidRPr="004167C5" w:rsidRDefault="00B65F35" w:rsidP="007E466C">
      <w:pPr>
        <w:spacing w:after="60"/>
        <w:rPr>
          <w:lang w:val="ru-RU"/>
        </w:rPr>
      </w:pPr>
      <w:r w:rsidRPr="004167C5">
        <w:rPr>
          <w:b/>
          <w:lang w:val="ru-RU"/>
        </w:rPr>
        <w:t>Удаления</w:t>
      </w:r>
    </w:p>
    <w:p w:rsidR="00D02D7A" w:rsidRPr="004167C5" w:rsidRDefault="00D02D7A" w:rsidP="00D02D7A">
      <w:pPr>
        <w:rPr>
          <w:lang w:val="ru-RU"/>
        </w:rPr>
      </w:pPr>
      <w:r w:rsidRPr="00533983">
        <w:t>Bing</w:t>
      </w:r>
      <w:r w:rsidRPr="004167C5">
        <w:rPr>
          <w:lang w:val="ru-RU"/>
        </w:rPr>
        <w:t xml:space="preserve"> </w:t>
      </w:r>
      <w:r w:rsidRPr="00533983">
        <w:t>Maps</w:t>
      </w:r>
      <w:r w:rsidRPr="004167C5">
        <w:rPr>
          <w:lang w:val="ru-RU"/>
        </w:rPr>
        <w:t xml:space="preserve"> 25</w:t>
      </w:r>
      <w:r w:rsidRPr="00533983">
        <w:t>KTrx</w:t>
      </w:r>
      <w:r w:rsidRPr="004167C5">
        <w:rPr>
          <w:lang w:val="ru-RU"/>
        </w:rPr>
        <w:t xml:space="preserve"> (</w:t>
      </w:r>
      <w:r w:rsidRPr="00533983">
        <w:t>Add</w:t>
      </w:r>
      <w:r w:rsidRPr="004167C5">
        <w:rPr>
          <w:lang w:val="ru-RU"/>
        </w:rPr>
        <w:t>-</w:t>
      </w:r>
      <w:r w:rsidRPr="00533983">
        <w:t>on</w:t>
      </w:r>
      <w:r w:rsidRPr="004167C5">
        <w:rPr>
          <w:lang w:val="ru-RU"/>
        </w:rPr>
        <w:t xml:space="preserve"> </w:t>
      </w:r>
      <w:r w:rsidRPr="00533983">
        <w:t>SL</w:t>
      </w:r>
      <w:r w:rsidRPr="004167C5">
        <w:rPr>
          <w:lang w:val="ru-RU"/>
        </w:rPr>
        <w:t>)</w:t>
      </w:r>
    </w:p>
    <w:p w:rsidR="00D02D7A" w:rsidRPr="00533983" w:rsidRDefault="00D02D7A" w:rsidP="00D02D7A">
      <w:r w:rsidRPr="00533983">
        <w:t>Bing Maps 250KTrx (Add-on SL)</w:t>
      </w:r>
    </w:p>
    <w:p w:rsidR="00D02D7A" w:rsidRPr="00533983" w:rsidRDefault="00D02D7A" w:rsidP="00D02D7A">
      <w:r w:rsidRPr="00533983">
        <w:t>Bing Maps Professional (Services SL)</w:t>
      </w:r>
    </w:p>
    <w:p w:rsidR="005F584F" w:rsidRPr="00533983" w:rsidRDefault="005F584F" w:rsidP="005F584F">
      <w:r w:rsidRPr="00533983">
        <w:t>Bing Maps Desktop с улучшенным пакетом содержимого</w:t>
      </w:r>
    </w:p>
    <w:p w:rsidR="005F584F" w:rsidRPr="004167C5" w:rsidRDefault="005F584F" w:rsidP="005F584F">
      <w:pPr>
        <w:rPr>
          <w:lang w:val="ru-RU"/>
        </w:rPr>
      </w:pPr>
      <w:r w:rsidRPr="00533983">
        <w:t>Bing</w:t>
      </w:r>
      <w:r w:rsidRPr="004167C5">
        <w:rPr>
          <w:lang w:val="ru-RU"/>
        </w:rPr>
        <w:t xml:space="preserve"> </w:t>
      </w:r>
      <w:r w:rsidRPr="00533983">
        <w:t>Maps</w:t>
      </w:r>
      <w:r w:rsidRPr="004167C5">
        <w:rPr>
          <w:lang w:val="ru-RU"/>
        </w:rPr>
        <w:t xml:space="preserve"> </w:t>
      </w:r>
      <w:r w:rsidRPr="00533983">
        <w:t>Server</w:t>
      </w:r>
    </w:p>
    <w:p w:rsidR="005F584F" w:rsidRPr="004167C5" w:rsidRDefault="005F584F" w:rsidP="005F584F">
      <w:pPr>
        <w:rPr>
          <w:lang w:val="ru-RU"/>
        </w:rPr>
      </w:pPr>
      <w:r w:rsidRPr="004167C5">
        <w:rPr>
          <w:lang w:val="ru-RU"/>
        </w:rPr>
        <w:t xml:space="preserve">Карты </w:t>
      </w:r>
      <w:r w:rsidRPr="00533983">
        <w:t>Bing</w:t>
      </w:r>
      <w:r w:rsidRPr="004167C5">
        <w:rPr>
          <w:lang w:val="ru-RU"/>
        </w:rPr>
        <w:t xml:space="preserve"> с улучшенным пакетом содержимого</w:t>
      </w:r>
    </w:p>
    <w:p w:rsidR="00D02D7A" w:rsidRPr="00533983" w:rsidRDefault="00D02D7A" w:rsidP="00D02D7A">
      <w:r w:rsidRPr="00533983">
        <w:t>Bing Maps Unlimited Trx (Add-on SL)</w:t>
      </w:r>
    </w:p>
    <w:p w:rsidR="00242B11" w:rsidRPr="004167C5" w:rsidRDefault="00242B11" w:rsidP="00D02D7A">
      <w:pPr>
        <w:rPr>
          <w:lang w:val="ru-RU"/>
        </w:rPr>
      </w:pPr>
      <w:r w:rsidRPr="00533983">
        <w:t>Bing</w:t>
      </w:r>
      <w:r w:rsidRPr="004167C5">
        <w:rPr>
          <w:lang w:val="ru-RU"/>
        </w:rPr>
        <w:t xml:space="preserve"> </w:t>
      </w:r>
      <w:r w:rsidRPr="00533983">
        <w:t>Server</w:t>
      </w:r>
    </w:p>
    <w:p w:rsidR="00242B11" w:rsidRPr="004167C5" w:rsidRDefault="00242B11" w:rsidP="00D02D7A">
      <w:pPr>
        <w:rPr>
          <w:lang w:val="ru-RU"/>
        </w:rPr>
      </w:pPr>
      <w:r w:rsidRPr="00533983">
        <w:t>Bing</w:t>
      </w:r>
      <w:r w:rsidRPr="004167C5">
        <w:rPr>
          <w:lang w:val="ru-RU"/>
        </w:rPr>
        <w:t xml:space="preserve"> </w:t>
      </w:r>
      <w:r w:rsidRPr="00533983">
        <w:t>Server</w:t>
      </w:r>
      <w:r w:rsidRPr="004167C5">
        <w:rPr>
          <w:lang w:val="ru-RU"/>
        </w:rPr>
        <w:t xml:space="preserve"> с улучшенным пакетом содержимого</w:t>
      </w:r>
    </w:p>
    <w:p w:rsidR="00D02D7A" w:rsidRPr="00533983" w:rsidRDefault="00D02D7A" w:rsidP="00D02D7A">
      <w:r w:rsidRPr="00533983">
        <w:t>BizTalk</w:t>
      </w:r>
      <w:r w:rsidRPr="00533983">
        <w:rPr>
          <w:vertAlign w:val="superscript"/>
        </w:rPr>
        <w:t>®</w:t>
      </w:r>
      <w:r w:rsidRPr="00533983">
        <w:t xml:space="preserve"> Server 2010 Branch Edition </w:t>
      </w:r>
    </w:p>
    <w:p w:rsidR="00D02D7A" w:rsidRPr="00533983" w:rsidRDefault="00D02D7A" w:rsidP="00D02D7A">
      <w:r w:rsidRPr="00533983">
        <w:t>BizTalk</w:t>
      </w:r>
      <w:r w:rsidRPr="00533983">
        <w:rPr>
          <w:vertAlign w:val="superscript"/>
        </w:rPr>
        <w:t>®</w:t>
      </w:r>
      <w:r w:rsidRPr="00533983">
        <w:t xml:space="preserve"> Server 2010 Enterprise Edition</w:t>
      </w:r>
    </w:p>
    <w:p w:rsidR="00D02D7A" w:rsidRPr="00533983" w:rsidRDefault="00D02D7A" w:rsidP="00D02D7A">
      <w:r w:rsidRPr="00533983">
        <w:t>BizTalk</w:t>
      </w:r>
      <w:r w:rsidRPr="00533983">
        <w:rPr>
          <w:vertAlign w:val="superscript"/>
        </w:rPr>
        <w:t>®</w:t>
      </w:r>
      <w:r w:rsidRPr="00533983">
        <w:t xml:space="preserve"> Server 2010 Enterprise RFID</w:t>
      </w:r>
    </w:p>
    <w:p w:rsidR="00D02D7A" w:rsidRPr="00533983" w:rsidRDefault="00D02D7A" w:rsidP="00D02D7A">
      <w:r w:rsidRPr="00533983">
        <w:t>BizTalk</w:t>
      </w:r>
      <w:r w:rsidRPr="00533983">
        <w:rPr>
          <w:vertAlign w:val="superscript"/>
        </w:rPr>
        <w:t>®</w:t>
      </w:r>
      <w:r w:rsidRPr="00533983">
        <w:t xml:space="preserve"> Server 2010 Standard Edition </w:t>
      </w:r>
    </w:p>
    <w:p w:rsidR="00D02D7A" w:rsidRPr="00533983" w:rsidRDefault="00D02D7A" w:rsidP="00D02D7A">
      <w:r w:rsidRPr="00533983">
        <w:t>BizTalk</w:t>
      </w:r>
      <w:r w:rsidRPr="00533983">
        <w:rPr>
          <w:vertAlign w:val="superscript"/>
        </w:rPr>
        <w:t>®</w:t>
      </w:r>
      <w:r w:rsidRPr="00533983">
        <w:t xml:space="preserve"> Server 2010 Developer IDC </w:t>
      </w:r>
    </w:p>
    <w:p w:rsidR="00D02D7A" w:rsidRPr="00533983" w:rsidRDefault="00D02D7A" w:rsidP="00D02D7A">
      <w:r w:rsidRPr="00533983">
        <w:t>BizTalk</w:t>
      </w:r>
      <w:r w:rsidRPr="00533983">
        <w:rPr>
          <w:vertAlign w:val="superscript"/>
        </w:rPr>
        <w:t>®</w:t>
      </w:r>
      <w:r w:rsidRPr="00533983">
        <w:t xml:space="preserve"> Server 2010 Branch IDC </w:t>
      </w:r>
    </w:p>
    <w:p w:rsidR="00D02D7A" w:rsidRPr="00533983" w:rsidRDefault="00D02D7A" w:rsidP="00D02D7A">
      <w:r w:rsidRPr="00533983">
        <w:t>Data Warehouse Appliance 2012</w:t>
      </w:r>
    </w:p>
    <w:p w:rsidR="00D02D7A" w:rsidRPr="004167C5" w:rsidRDefault="00D02D7A" w:rsidP="00D02D7A">
      <w:pPr>
        <w:rPr>
          <w:lang w:val="ru-RU"/>
        </w:rPr>
      </w:pPr>
      <w:r w:rsidRPr="00533983">
        <w:t>Office</w:t>
      </w:r>
      <w:r w:rsidRPr="004167C5">
        <w:rPr>
          <w:lang w:val="ru-RU"/>
        </w:rPr>
        <w:t xml:space="preserve"> 365 (план </w:t>
      </w:r>
      <w:r w:rsidRPr="00533983">
        <w:t>E</w:t>
      </w:r>
      <w:r w:rsidRPr="004167C5">
        <w:rPr>
          <w:lang w:val="ru-RU"/>
        </w:rPr>
        <w:t xml:space="preserve">1)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(план </w:t>
      </w:r>
      <w:r w:rsidRPr="00533983">
        <w:t>E</w:t>
      </w:r>
      <w:r w:rsidRPr="004167C5">
        <w:rPr>
          <w:lang w:val="ru-RU"/>
        </w:rPr>
        <w:t xml:space="preserve">2)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(план </w:t>
      </w:r>
      <w:r w:rsidRPr="00533983">
        <w:t>E</w:t>
      </w:r>
      <w:r w:rsidRPr="004167C5">
        <w:rPr>
          <w:lang w:val="ru-RU"/>
        </w:rPr>
        <w:t xml:space="preserve">3)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(план </w:t>
      </w:r>
      <w:r w:rsidRPr="00533983">
        <w:t>E</w:t>
      </w:r>
      <w:r w:rsidRPr="004167C5">
        <w:rPr>
          <w:lang w:val="ru-RU"/>
        </w:rPr>
        <w:t xml:space="preserve">4)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(план </w:t>
      </w:r>
      <w:r w:rsidRPr="00533983">
        <w:t>A</w:t>
      </w:r>
      <w:r w:rsidRPr="004167C5">
        <w:rPr>
          <w:lang w:val="ru-RU"/>
        </w:rPr>
        <w:t xml:space="preserve">2)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(план </w:t>
      </w:r>
      <w:r w:rsidRPr="00533983">
        <w:t>A</w:t>
      </w:r>
      <w:r w:rsidRPr="004167C5">
        <w:rPr>
          <w:lang w:val="ru-RU"/>
        </w:rPr>
        <w:t xml:space="preserve">3)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(план </w:t>
      </w:r>
      <w:r w:rsidRPr="00533983">
        <w:t>A</w:t>
      </w:r>
      <w:r w:rsidRPr="004167C5">
        <w:rPr>
          <w:lang w:val="ru-RU"/>
        </w:rPr>
        <w:t xml:space="preserve">4) (лицензия </w:t>
      </w:r>
      <w:r w:rsidRPr="00533983">
        <w:t>SL</w:t>
      </w:r>
      <w:r w:rsidRPr="004167C5">
        <w:rPr>
          <w:lang w:val="ru-RU"/>
        </w:rPr>
        <w:t xml:space="preserve"> «на пользователя») (категория «Приложения»)</w:t>
      </w:r>
    </w:p>
    <w:p w:rsidR="00D02D7A" w:rsidRPr="004167C5" w:rsidRDefault="00D02D7A" w:rsidP="00D02D7A">
      <w:pPr>
        <w:rPr>
          <w:lang w:val="ru-RU"/>
        </w:rPr>
      </w:pPr>
      <w:r w:rsidRPr="00533983">
        <w:t>Office</w:t>
      </w:r>
      <w:r w:rsidRPr="004167C5">
        <w:rPr>
          <w:lang w:val="ru-RU"/>
        </w:rPr>
        <w:t xml:space="preserve"> 365 (план </w:t>
      </w:r>
      <w:r w:rsidRPr="00533983">
        <w:t>E</w:t>
      </w:r>
      <w:r w:rsidRPr="004167C5">
        <w:rPr>
          <w:lang w:val="ru-RU"/>
        </w:rPr>
        <w:t xml:space="preserve">1)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(план </w:t>
      </w:r>
      <w:r w:rsidRPr="00533983">
        <w:t>E</w:t>
      </w:r>
      <w:r w:rsidRPr="004167C5">
        <w:rPr>
          <w:lang w:val="ru-RU"/>
        </w:rPr>
        <w:t xml:space="preserve">2)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(план </w:t>
      </w:r>
      <w:r w:rsidRPr="00533983">
        <w:t>E</w:t>
      </w:r>
      <w:r w:rsidRPr="004167C5">
        <w:rPr>
          <w:lang w:val="ru-RU"/>
        </w:rPr>
        <w:t xml:space="preserve">3)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lastRenderedPageBreak/>
        <w:t>Office</w:t>
      </w:r>
      <w:r w:rsidRPr="004167C5">
        <w:rPr>
          <w:lang w:val="ru-RU"/>
        </w:rPr>
        <w:t xml:space="preserve"> 365 (план </w:t>
      </w:r>
      <w:r w:rsidRPr="00533983">
        <w:t>E</w:t>
      </w:r>
      <w:r w:rsidRPr="004167C5">
        <w:rPr>
          <w:lang w:val="ru-RU"/>
        </w:rPr>
        <w:t xml:space="preserve">4)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(план </w:t>
      </w:r>
      <w:r w:rsidRPr="00533983">
        <w:t>G</w:t>
      </w:r>
      <w:r w:rsidRPr="004167C5">
        <w:rPr>
          <w:lang w:val="ru-RU"/>
        </w:rPr>
        <w:t xml:space="preserve">1)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(план </w:t>
      </w:r>
      <w:r w:rsidRPr="00533983">
        <w:t>G</w:t>
      </w:r>
      <w:r w:rsidRPr="004167C5">
        <w:rPr>
          <w:lang w:val="ru-RU"/>
        </w:rPr>
        <w:t xml:space="preserve">2)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(план </w:t>
      </w:r>
      <w:r w:rsidRPr="00533983">
        <w:t>G</w:t>
      </w:r>
      <w:r w:rsidRPr="004167C5">
        <w:rPr>
          <w:lang w:val="ru-RU"/>
        </w:rPr>
        <w:t xml:space="preserve">3)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(план </w:t>
      </w:r>
      <w:r w:rsidRPr="00533983">
        <w:t>G</w:t>
      </w:r>
      <w:r w:rsidRPr="004167C5">
        <w:rPr>
          <w:lang w:val="ru-RU"/>
        </w:rPr>
        <w:t xml:space="preserve">4)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(план </w:t>
      </w:r>
      <w:r w:rsidRPr="00533983">
        <w:t>K</w:t>
      </w:r>
      <w:r w:rsidRPr="004167C5">
        <w:rPr>
          <w:lang w:val="ru-RU"/>
        </w:rPr>
        <w:t xml:space="preserve">1)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Office</w:t>
      </w:r>
      <w:r w:rsidRPr="004167C5">
        <w:rPr>
          <w:lang w:val="ru-RU"/>
        </w:rPr>
        <w:t xml:space="preserve"> 365 (план </w:t>
      </w:r>
      <w:r w:rsidRPr="00533983">
        <w:t>K</w:t>
      </w:r>
      <w:r w:rsidRPr="004167C5">
        <w:rPr>
          <w:lang w:val="ru-RU"/>
        </w:rPr>
        <w:t xml:space="preserve">2) (лицензия </w:t>
      </w:r>
      <w:r w:rsidRPr="00533983">
        <w:t>SL</w:t>
      </w:r>
      <w:r w:rsidRPr="004167C5">
        <w:rPr>
          <w:lang w:val="ru-RU"/>
        </w:rPr>
        <w:t xml:space="preserve"> «на пользователя») (категория «Серверы»)</w:t>
      </w:r>
    </w:p>
    <w:p w:rsidR="00D02D7A" w:rsidRPr="004167C5" w:rsidRDefault="00D02D7A" w:rsidP="00D02D7A">
      <w:pPr>
        <w:rPr>
          <w:lang w:val="ru-RU"/>
        </w:rPr>
      </w:pPr>
      <w:r w:rsidRPr="00533983">
        <w:t>System</w:t>
      </w:r>
      <w:r w:rsidRPr="004167C5">
        <w:rPr>
          <w:lang w:val="ru-RU"/>
        </w:rPr>
        <w:t xml:space="preserve"> </w:t>
      </w:r>
      <w:r w:rsidRPr="00533983">
        <w:t>Center</w:t>
      </w:r>
      <w:r w:rsidRPr="004167C5">
        <w:rPr>
          <w:lang w:val="ru-RU"/>
        </w:rPr>
        <w:t xml:space="preserve"> 2012 </w:t>
      </w:r>
      <w:r w:rsidRPr="00533983">
        <w:t>Endpoint</w:t>
      </w:r>
      <w:r w:rsidRPr="004167C5">
        <w:rPr>
          <w:lang w:val="ru-RU"/>
        </w:rPr>
        <w:t xml:space="preserve"> </w:t>
      </w:r>
      <w:r w:rsidRPr="00533983">
        <w:t>Protection</w:t>
      </w:r>
    </w:p>
    <w:p w:rsidR="00D02D7A" w:rsidRPr="004167C5" w:rsidRDefault="00D02D7A" w:rsidP="00D02D7A">
      <w:pPr>
        <w:rPr>
          <w:lang w:val="ru-RU"/>
        </w:rPr>
      </w:pPr>
      <w:r w:rsidRPr="00533983">
        <w:t>Forefront</w:t>
      </w:r>
      <w:r w:rsidRPr="004167C5">
        <w:rPr>
          <w:lang w:val="ru-RU"/>
        </w:rPr>
        <w:t xml:space="preserve"> </w:t>
      </w:r>
      <w:r w:rsidRPr="00533983">
        <w:t>Online</w:t>
      </w:r>
      <w:r w:rsidRPr="004167C5">
        <w:rPr>
          <w:lang w:val="ru-RU"/>
        </w:rPr>
        <w:t xml:space="preserve"> </w:t>
      </w:r>
      <w:r w:rsidRPr="00533983">
        <w:t>Protection</w:t>
      </w:r>
      <w:r w:rsidRPr="004167C5">
        <w:rPr>
          <w:lang w:val="ru-RU"/>
        </w:rPr>
        <w:t xml:space="preserve"> для </w:t>
      </w:r>
      <w:r w:rsidRPr="00533983">
        <w:t>Exchange</w:t>
      </w:r>
      <w:r w:rsidRPr="004167C5">
        <w:rPr>
          <w:lang w:val="ru-RU"/>
        </w:rPr>
        <w:t xml:space="preserve"> (</w:t>
      </w:r>
      <w:r w:rsidRPr="00533983">
        <w:t>Device</w:t>
      </w:r>
      <w:r w:rsidRPr="004167C5">
        <w:rPr>
          <w:lang w:val="ru-RU"/>
        </w:rPr>
        <w:t xml:space="preserve"> </w:t>
      </w:r>
      <w:r w:rsidRPr="00533983">
        <w:t>SL</w:t>
      </w:r>
      <w:r w:rsidRPr="004167C5">
        <w:rPr>
          <w:lang w:val="ru-RU"/>
        </w:rPr>
        <w:t xml:space="preserve"> и </w:t>
      </w:r>
      <w:r w:rsidRPr="00533983">
        <w:t>User</w:t>
      </w:r>
      <w:r w:rsidRPr="004167C5">
        <w:rPr>
          <w:lang w:val="ru-RU"/>
        </w:rPr>
        <w:t xml:space="preserve"> </w:t>
      </w:r>
      <w:r w:rsidRPr="00533983">
        <w:t>SL</w:t>
      </w:r>
      <w:r w:rsidRPr="004167C5">
        <w:rPr>
          <w:lang w:val="ru-RU"/>
        </w:rPr>
        <w:t>)</w:t>
      </w:r>
    </w:p>
    <w:p w:rsidR="00D02D7A" w:rsidRPr="004167C5" w:rsidRDefault="00D02D7A" w:rsidP="00D02D7A">
      <w:pPr>
        <w:rPr>
          <w:lang w:val="ru-RU"/>
        </w:rPr>
      </w:pPr>
      <w:r w:rsidRPr="00533983">
        <w:t>Microsoft</w:t>
      </w:r>
      <w:r w:rsidRPr="004167C5">
        <w:rPr>
          <w:lang w:val="ru-RU"/>
        </w:rPr>
        <w:t xml:space="preserve"> </w:t>
      </w:r>
      <w:r w:rsidRPr="00533983">
        <w:t>Desktop</w:t>
      </w:r>
      <w:r w:rsidRPr="004167C5">
        <w:rPr>
          <w:lang w:val="ru-RU"/>
        </w:rPr>
        <w:t xml:space="preserve"> </w:t>
      </w:r>
      <w:r w:rsidRPr="00533983">
        <w:t>Optimization</w:t>
      </w:r>
      <w:r w:rsidRPr="004167C5">
        <w:rPr>
          <w:lang w:val="ru-RU"/>
        </w:rPr>
        <w:t xml:space="preserve"> </w:t>
      </w:r>
      <w:r w:rsidRPr="00533983">
        <w:t>Pack</w:t>
      </w:r>
      <w:r w:rsidRPr="004167C5">
        <w:rPr>
          <w:lang w:val="ru-RU"/>
        </w:rPr>
        <w:t xml:space="preserve"> 2012 для </w:t>
      </w:r>
      <w:r w:rsidRPr="00533983">
        <w:t>Software</w:t>
      </w:r>
      <w:r w:rsidRPr="004167C5">
        <w:rPr>
          <w:lang w:val="ru-RU"/>
        </w:rPr>
        <w:t xml:space="preserve"> </w:t>
      </w:r>
      <w:r w:rsidRPr="00533983">
        <w:t>Assurance</w:t>
      </w:r>
    </w:p>
    <w:p w:rsidR="00B65F35" w:rsidRPr="004167C5" w:rsidRDefault="00B65F35" w:rsidP="007E466C">
      <w:pPr>
        <w:rPr>
          <w:lang w:val="ru-RU"/>
        </w:rPr>
      </w:pPr>
    </w:p>
    <w:p w:rsidR="004759C6" w:rsidRPr="00533983" w:rsidRDefault="004759C6" w:rsidP="004759C6">
      <w:pPr>
        <w:pStyle w:val="Heading2"/>
        <w:ind w:left="0"/>
        <w:jc w:val="both"/>
      </w:pPr>
      <w:bookmarkStart w:id="622" w:name="_Toc352233712"/>
      <w:r w:rsidRPr="00533983">
        <w:rPr>
          <w:rFonts w:ascii="Tahoma" w:hAnsi="Tahoma" w:cs="Tahoma"/>
          <w:color w:val="FF6600"/>
        </w:rPr>
        <w:t>ИЗМЕНЕНИЯ В МАРТЕ 2013 Г.</w:t>
      </w:r>
      <w:bookmarkEnd w:id="622"/>
    </w:p>
    <w:p w:rsidR="004759C6" w:rsidRPr="00533983" w:rsidRDefault="004759C6" w:rsidP="004759C6">
      <w:pPr>
        <w:pStyle w:val="Heading2"/>
        <w:ind w:left="0"/>
        <w:jc w:val="both"/>
        <w:rPr>
          <w:rFonts w:ascii="Tahoma" w:hAnsi="Tahoma" w:cs="Tahoma"/>
          <w:sz w:val="18"/>
          <w:szCs w:val="18"/>
        </w:rPr>
      </w:pPr>
    </w:p>
    <w:p w:rsidR="0064651F" w:rsidRPr="004167C5" w:rsidRDefault="004759C6" w:rsidP="0064651F">
      <w:pPr>
        <w:spacing w:after="60"/>
        <w:rPr>
          <w:lang w:val="ru-RU"/>
        </w:rPr>
      </w:pPr>
      <w:r w:rsidRPr="004167C5">
        <w:rPr>
          <w:b/>
          <w:lang w:val="ru-RU"/>
        </w:rPr>
        <w:t>Добавления</w:t>
      </w:r>
    </w:p>
    <w:p w:rsidR="006D5B20" w:rsidRPr="004167C5" w:rsidRDefault="006D5B20" w:rsidP="006D5B20">
      <w:pPr>
        <w:rPr>
          <w:lang w:val="ru-RU"/>
        </w:rPr>
      </w:pPr>
      <w:r w:rsidRPr="004167C5">
        <w:rPr>
          <w:rFonts w:cs="Tahoma"/>
          <w:color w:val="000000"/>
          <w:szCs w:val="18"/>
          <w:lang w:val="ru-RU"/>
        </w:rPr>
        <w:t xml:space="preserve">Архивация на базе </w:t>
      </w: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для </w:t>
      </w: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Online</w:t>
      </w:r>
    </w:p>
    <w:p w:rsidR="006D5B20" w:rsidRPr="004167C5" w:rsidRDefault="006D5B20" w:rsidP="006D5B20">
      <w:pPr>
        <w:rPr>
          <w:lang w:val="ru-RU"/>
        </w:rPr>
      </w:pPr>
      <w:r w:rsidRPr="004167C5">
        <w:rPr>
          <w:rFonts w:cs="Tahoma"/>
          <w:color w:val="000000"/>
          <w:szCs w:val="18"/>
          <w:lang w:val="ru-RU"/>
        </w:rPr>
        <w:t xml:space="preserve">Архивация на базе </w:t>
      </w: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для </w:t>
      </w: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w:t>
      </w:r>
      <w:r w:rsidRPr="00533983">
        <w:rPr>
          <w:rFonts w:cs="Tahoma"/>
          <w:color w:val="000000"/>
          <w:szCs w:val="18"/>
        </w:rPr>
        <w:t>A</w:t>
      </w:r>
      <w:r w:rsidRPr="004167C5">
        <w:rPr>
          <w:rFonts w:cs="Tahoma"/>
          <w:color w:val="000000"/>
          <w:szCs w:val="18"/>
          <w:lang w:val="ru-RU"/>
        </w:rPr>
        <w:t xml:space="preserve"> </w:t>
      </w:r>
    </w:p>
    <w:p w:rsidR="006D5B20" w:rsidRPr="004167C5" w:rsidRDefault="006D5B20" w:rsidP="006D5B20">
      <w:pPr>
        <w:rPr>
          <w:lang w:val="ru-RU"/>
        </w:rPr>
      </w:pP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w:t>
      </w:r>
      <w:r w:rsidRPr="00533983">
        <w:rPr>
          <w:rFonts w:cs="Tahoma"/>
          <w:color w:val="000000"/>
          <w:szCs w:val="18"/>
        </w:rPr>
        <w:t>Protection</w:t>
      </w:r>
      <w:r w:rsidRPr="004167C5">
        <w:rPr>
          <w:rFonts w:cs="Tahoma"/>
          <w:color w:val="000000"/>
          <w:szCs w:val="18"/>
          <w:lang w:val="ru-RU"/>
        </w:rPr>
        <w:t xml:space="preserve"> (</w:t>
      </w:r>
      <w:r w:rsidRPr="00533983">
        <w:rPr>
          <w:rFonts w:cs="Tahoma"/>
          <w:color w:val="000000"/>
          <w:szCs w:val="18"/>
        </w:rPr>
        <w:t>User</w:t>
      </w:r>
      <w:r w:rsidRPr="004167C5">
        <w:rPr>
          <w:rFonts w:cs="Tahoma"/>
          <w:color w:val="000000"/>
          <w:szCs w:val="18"/>
          <w:lang w:val="ru-RU"/>
        </w:rPr>
        <w:t xml:space="preserve"> </w:t>
      </w:r>
      <w:r w:rsidRPr="00533983">
        <w:rPr>
          <w:rFonts w:cs="Tahoma"/>
          <w:color w:val="000000"/>
          <w:szCs w:val="18"/>
        </w:rPr>
        <w:t>SL</w:t>
      </w:r>
      <w:r w:rsidRPr="004167C5">
        <w:rPr>
          <w:rFonts w:cs="Tahoma"/>
          <w:color w:val="000000"/>
          <w:szCs w:val="18"/>
          <w:lang w:val="ru-RU"/>
        </w:rPr>
        <w:t>)</w:t>
      </w:r>
    </w:p>
    <w:p w:rsidR="00140B67" w:rsidRPr="004167C5" w:rsidRDefault="00140B67" w:rsidP="006D6A83">
      <w:pPr>
        <w:rPr>
          <w:lang w:val="ru-RU"/>
        </w:rPr>
      </w:pPr>
      <w:r w:rsidRPr="00533983">
        <w:rPr>
          <w:rFonts w:cs="Tahoma"/>
          <w:color w:val="000000"/>
          <w:szCs w:val="18"/>
        </w:rPr>
        <w:t>Office</w:t>
      </w:r>
      <w:r w:rsidRPr="004167C5">
        <w:rPr>
          <w:rFonts w:cs="Tahoma"/>
          <w:color w:val="000000"/>
          <w:szCs w:val="18"/>
          <w:lang w:val="ru-RU"/>
        </w:rPr>
        <w:t xml:space="preserve"> 365 для среднего бизнеса (</w:t>
      </w:r>
      <w:r w:rsidRPr="00533983">
        <w:rPr>
          <w:rFonts w:cs="Tahoma"/>
          <w:color w:val="000000"/>
          <w:szCs w:val="18"/>
        </w:rPr>
        <w:t>User</w:t>
      </w:r>
      <w:r w:rsidRPr="004167C5">
        <w:rPr>
          <w:rFonts w:cs="Tahoma"/>
          <w:color w:val="000000"/>
          <w:szCs w:val="18"/>
          <w:lang w:val="ru-RU"/>
        </w:rPr>
        <w:t xml:space="preserve"> </w:t>
      </w:r>
      <w:r w:rsidRPr="00533983">
        <w:rPr>
          <w:rFonts w:cs="Tahoma"/>
          <w:color w:val="000000"/>
          <w:szCs w:val="18"/>
        </w:rPr>
        <w:t>SL</w:t>
      </w:r>
      <w:r w:rsidRPr="004167C5">
        <w:rPr>
          <w:rFonts w:cs="Tahoma"/>
          <w:color w:val="000000"/>
          <w:szCs w:val="18"/>
          <w:lang w:val="ru-RU"/>
        </w:rPr>
        <w:t>)</w:t>
      </w:r>
    </w:p>
    <w:p w:rsidR="0097298D" w:rsidRDefault="006D5B20" w:rsidP="006D6A83">
      <w:pPr>
        <w:rPr>
          <w:rFonts w:cs="Tahoma"/>
          <w:color w:val="000000"/>
          <w:szCs w:val="18"/>
          <w:lang w:val="ru-RU"/>
        </w:rPr>
      </w:pPr>
      <w:r w:rsidRPr="00533983">
        <w:rPr>
          <w:rFonts w:cs="Tahoma"/>
          <w:color w:val="000000"/>
          <w:szCs w:val="18"/>
        </w:rPr>
        <w:t>Office</w:t>
      </w:r>
      <w:r w:rsidRPr="004167C5">
        <w:rPr>
          <w:rFonts w:cs="Tahoma"/>
          <w:color w:val="000000"/>
          <w:szCs w:val="18"/>
          <w:lang w:val="ru-RU"/>
        </w:rPr>
        <w:t xml:space="preserve"> 365 (план </w:t>
      </w:r>
      <w:r w:rsidRPr="00533983">
        <w:rPr>
          <w:rFonts w:cs="Tahoma"/>
          <w:color w:val="000000"/>
          <w:szCs w:val="18"/>
        </w:rPr>
        <w:t>E</w:t>
      </w:r>
      <w:r w:rsidRPr="004167C5">
        <w:rPr>
          <w:rFonts w:cs="Tahoma"/>
          <w:color w:val="000000"/>
          <w:szCs w:val="18"/>
          <w:lang w:val="ru-RU"/>
        </w:rPr>
        <w:t>1) (</w:t>
      </w:r>
      <w:r w:rsidRPr="00533983">
        <w:rPr>
          <w:rFonts w:cs="Tahoma"/>
          <w:color w:val="000000"/>
          <w:szCs w:val="18"/>
        </w:rPr>
        <w:t>User</w:t>
      </w:r>
      <w:r w:rsidRPr="004167C5">
        <w:rPr>
          <w:rFonts w:cs="Tahoma"/>
          <w:color w:val="000000"/>
          <w:szCs w:val="18"/>
          <w:lang w:val="ru-RU"/>
        </w:rPr>
        <w:t xml:space="preserve"> </w:t>
      </w:r>
      <w:r w:rsidRPr="00533983">
        <w:rPr>
          <w:rFonts w:cs="Tahoma"/>
          <w:color w:val="000000"/>
          <w:szCs w:val="18"/>
        </w:rPr>
        <w:t>SL</w:t>
      </w:r>
      <w:r w:rsidRPr="004167C5">
        <w:rPr>
          <w:rFonts w:cs="Tahoma"/>
          <w:color w:val="000000"/>
          <w:szCs w:val="18"/>
          <w:lang w:val="ru-RU"/>
        </w:rPr>
        <w:t xml:space="preserve">) </w:t>
      </w:r>
    </w:p>
    <w:p w:rsidR="00170CFB" w:rsidRPr="004167C5" w:rsidRDefault="006D5B20" w:rsidP="006D6A83">
      <w:pPr>
        <w:rPr>
          <w:lang w:val="ru-RU"/>
        </w:rPr>
      </w:pPr>
      <w:r w:rsidRPr="00533983">
        <w:rPr>
          <w:rFonts w:cs="Tahoma"/>
          <w:color w:val="000000"/>
          <w:szCs w:val="18"/>
        </w:rPr>
        <w:t>SQL</w:t>
      </w:r>
      <w:r w:rsidRPr="004167C5">
        <w:rPr>
          <w:rFonts w:cs="Tahoma"/>
          <w:color w:val="000000"/>
          <w:szCs w:val="18"/>
          <w:lang w:val="ru-RU"/>
        </w:rPr>
        <w:t xml:space="preserve"> </w:t>
      </w:r>
      <w:r w:rsidRPr="00533983">
        <w:rPr>
          <w:rFonts w:cs="Tahoma"/>
          <w:color w:val="000000"/>
          <w:szCs w:val="18"/>
        </w:rPr>
        <w:t>Server</w:t>
      </w:r>
      <w:r w:rsidRPr="004167C5">
        <w:rPr>
          <w:rFonts w:cs="Tahoma"/>
          <w:color w:val="000000"/>
          <w:szCs w:val="18"/>
          <w:vertAlign w:val="superscript"/>
          <w:lang w:val="ru-RU"/>
        </w:rPr>
        <w:t>®</w:t>
      </w:r>
      <w:r w:rsidRPr="004167C5">
        <w:rPr>
          <w:rFonts w:cs="Tahoma"/>
          <w:color w:val="000000"/>
          <w:szCs w:val="18"/>
          <w:lang w:val="ru-RU"/>
        </w:rPr>
        <w:t xml:space="preserve"> 2012 </w:t>
      </w:r>
      <w:r w:rsidRPr="00533983">
        <w:rPr>
          <w:rFonts w:cs="Tahoma"/>
          <w:color w:val="000000"/>
          <w:szCs w:val="18"/>
        </w:rPr>
        <w:t>Parallel</w:t>
      </w:r>
      <w:r w:rsidRPr="004167C5">
        <w:rPr>
          <w:rFonts w:cs="Tahoma"/>
          <w:color w:val="000000"/>
          <w:szCs w:val="18"/>
          <w:lang w:val="ru-RU"/>
        </w:rPr>
        <w:t xml:space="preserve"> </w:t>
      </w:r>
      <w:r w:rsidRPr="00533983">
        <w:rPr>
          <w:rFonts w:cs="Tahoma"/>
          <w:color w:val="000000"/>
          <w:szCs w:val="18"/>
        </w:rPr>
        <w:t>Data</w:t>
      </w:r>
      <w:r w:rsidRPr="004167C5">
        <w:rPr>
          <w:rFonts w:cs="Tahoma"/>
          <w:color w:val="000000"/>
          <w:szCs w:val="18"/>
          <w:lang w:val="ru-RU"/>
        </w:rPr>
        <w:t xml:space="preserve"> </w:t>
      </w:r>
      <w:r w:rsidRPr="00533983">
        <w:rPr>
          <w:rFonts w:cs="Tahoma"/>
          <w:color w:val="000000"/>
          <w:szCs w:val="18"/>
        </w:rPr>
        <w:t>Warehouse</w:t>
      </w:r>
    </w:p>
    <w:p w:rsidR="006D5B20" w:rsidRPr="00533983" w:rsidRDefault="006D5B20" w:rsidP="006D5B20">
      <w:r w:rsidRPr="00533983">
        <w:rPr>
          <w:rFonts w:cs="Tahoma"/>
          <w:color w:val="000000"/>
          <w:szCs w:val="18"/>
        </w:rPr>
        <w:t xml:space="preserve">Project Online </w:t>
      </w:r>
    </w:p>
    <w:p w:rsidR="006D5B20" w:rsidRPr="00533983" w:rsidRDefault="006D5B20" w:rsidP="006D5B20">
      <w:r w:rsidRPr="00533983">
        <w:rPr>
          <w:rFonts w:cs="Tahoma"/>
          <w:color w:val="000000"/>
          <w:szCs w:val="18"/>
        </w:rPr>
        <w:t xml:space="preserve">Project Online A </w:t>
      </w:r>
    </w:p>
    <w:p w:rsidR="006D5B20" w:rsidRPr="00533983" w:rsidRDefault="006D5B20" w:rsidP="006D5B20">
      <w:r w:rsidRPr="00533983">
        <w:rPr>
          <w:rFonts w:cs="Tahoma"/>
          <w:color w:val="000000"/>
          <w:szCs w:val="18"/>
        </w:rPr>
        <w:t xml:space="preserve">Project профессиональный для Office 365 </w:t>
      </w:r>
    </w:p>
    <w:p w:rsidR="006D5B20" w:rsidRPr="00533983" w:rsidRDefault="006D5B20" w:rsidP="006D5B20">
      <w:r w:rsidRPr="00533983">
        <w:rPr>
          <w:rFonts w:cs="Tahoma"/>
          <w:color w:val="000000"/>
          <w:szCs w:val="18"/>
        </w:rPr>
        <w:t xml:space="preserve">Project профессиональный для Office 365 A </w:t>
      </w:r>
    </w:p>
    <w:p w:rsidR="00170CFB" w:rsidRPr="00533983" w:rsidRDefault="00170CFB" w:rsidP="006D6A83">
      <w:r w:rsidRPr="00533983">
        <w:rPr>
          <w:rFonts w:cs="Tahoma"/>
          <w:color w:val="000000"/>
          <w:szCs w:val="18"/>
        </w:rPr>
        <w:t>SQL Server</w:t>
      </w:r>
      <w:r w:rsidRPr="00533983">
        <w:rPr>
          <w:rFonts w:cs="Tahoma"/>
          <w:color w:val="000000"/>
          <w:szCs w:val="18"/>
          <w:vertAlign w:val="superscript"/>
        </w:rPr>
        <w:t>®</w:t>
      </w:r>
      <w:r w:rsidRPr="00533983">
        <w:rPr>
          <w:rFonts w:cs="Tahoma"/>
          <w:color w:val="000000"/>
          <w:szCs w:val="18"/>
        </w:rPr>
        <w:t xml:space="preserve"> 2012 Parallel Data Warehouse Developer</w:t>
      </w:r>
    </w:p>
    <w:p w:rsidR="00170CFB" w:rsidRPr="004167C5" w:rsidRDefault="00170CFB" w:rsidP="006D6A83">
      <w:pPr>
        <w:rPr>
          <w:lang w:val="ru-RU"/>
        </w:rPr>
      </w:pPr>
      <w:r w:rsidRPr="00533983">
        <w:rPr>
          <w:rFonts w:cs="Tahoma"/>
          <w:color w:val="000000"/>
          <w:szCs w:val="18"/>
        </w:rPr>
        <w:t>Visio</w:t>
      </w:r>
      <w:r w:rsidRPr="004167C5">
        <w:rPr>
          <w:rFonts w:cs="Tahoma"/>
          <w:color w:val="000000"/>
          <w:szCs w:val="18"/>
          <w:lang w:val="ru-RU"/>
        </w:rPr>
        <w:t xml:space="preserve"> профессиональный для </w:t>
      </w:r>
      <w:r w:rsidRPr="00533983">
        <w:rPr>
          <w:rFonts w:cs="Tahoma"/>
          <w:color w:val="000000"/>
          <w:szCs w:val="18"/>
        </w:rPr>
        <w:t>Office</w:t>
      </w:r>
      <w:r w:rsidRPr="004167C5">
        <w:rPr>
          <w:rFonts w:cs="Tahoma"/>
          <w:color w:val="000000"/>
          <w:szCs w:val="18"/>
          <w:lang w:val="ru-RU"/>
        </w:rPr>
        <w:t xml:space="preserve"> 365 </w:t>
      </w:r>
      <w:r w:rsidRPr="00533983">
        <w:rPr>
          <w:rFonts w:cs="Tahoma"/>
          <w:color w:val="000000"/>
          <w:szCs w:val="18"/>
        </w:rPr>
        <w:t>A</w:t>
      </w:r>
      <w:r w:rsidRPr="004167C5">
        <w:rPr>
          <w:rFonts w:cs="Tahoma"/>
          <w:color w:val="000000"/>
          <w:szCs w:val="18"/>
          <w:lang w:val="ru-RU"/>
        </w:rPr>
        <w:t xml:space="preserve"> </w:t>
      </w:r>
    </w:p>
    <w:p w:rsidR="00170CFB" w:rsidRPr="004167C5" w:rsidRDefault="00170CFB" w:rsidP="006D6A83">
      <w:pPr>
        <w:rPr>
          <w:lang w:val="ru-RU"/>
        </w:rPr>
      </w:pPr>
      <w:r w:rsidRPr="00533983">
        <w:rPr>
          <w:rFonts w:cs="Tahoma"/>
          <w:color w:val="000000"/>
          <w:szCs w:val="18"/>
        </w:rPr>
        <w:t>Visio</w:t>
      </w:r>
      <w:r w:rsidRPr="004167C5">
        <w:rPr>
          <w:rFonts w:cs="Tahoma"/>
          <w:color w:val="000000"/>
          <w:szCs w:val="18"/>
          <w:lang w:val="ru-RU"/>
        </w:rPr>
        <w:t xml:space="preserve"> профессиональный для </w:t>
      </w:r>
      <w:r w:rsidRPr="00533983">
        <w:rPr>
          <w:rFonts w:cs="Tahoma"/>
          <w:color w:val="000000"/>
          <w:szCs w:val="18"/>
        </w:rPr>
        <w:t>Office</w:t>
      </w:r>
      <w:r w:rsidRPr="004167C5">
        <w:rPr>
          <w:rFonts w:cs="Tahoma"/>
          <w:color w:val="000000"/>
          <w:szCs w:val="18"/>
          <w:lang w:val="ru-RU"/>
        </w:rPr>
        <w:t xml:space="preserve"> 365 </w:t>
      </w:r>
    </w:p>
    <w:p w:rsidR="00170CFB" w:rsidRPr="004167C5" w:rsidRDefault="00170CFB" w:rsidP="006D6A83">
      <w:pPr>
        <w:rPr>
          <w:lang w:val="ru-RU"/>
        </w:rPr>
      </w:pPr>
      <w:r w:rsidRPr="00533983">
        <w:rPr>
          <w:rFonts w:cs="Tahoma"/>
          <w:color w:val="000000"/>
          <w:szCs w:val="18"/>
        </w:rPr>
        <w:t>Yammer</w:t>
      </w:r>
      <w:r w:rsidRPr="004167C5">
        <w:rPr>
          <w:rFonts w:cs="Tahoma"/>
          <w:color w:val="000000"/>
          <w:szCs w:val="18"/>
          <w:lang w:val="ru-RU"/>
        </w:rPr>
        <w:t xml:space="preserve"> </w:t>
      </w:r>
      <w:r w:rsidRPr="00533983">
        <w:rPr>
          <w:rFonts w:cs="Tahoma"/>
          <w:color w:val="000000"/>
          <w:szCs w:val="18"/>
        </w:rPr>
        <w:t>Enterprise</w:t>
      </w:r>
      <w:r w:rsidRPr="004167C5">
        <w:rPr>
          <w:rFonts w:cs="Tahoma"/>
          <w:color w:val="000000"/>
          <w:szCs w:val="18"/>
          <w:lang w:val="ru-RU"/>
        </w:rPr>
        <w:t xml:space="preserve"> </w:t>
      </w:r>
    </w:p>
    <w:p w:rsidR="004759C6" w:rsidRPr="004167C5" w:rsidRDefault="004759C6" w:rsidP="004759C6">
      <w:pPr>
        <w:keepNext/>
        <w:tabs>
          <w:tab w:val="num" w:pos="720"/>
        </w:tabs>
        <w:outlineLvl w:val="3"/>
        <w:rPr>
          <w:lang w:val="ru-RU"/>
        </w:rPr>
      </w:pPr>
    </w:p>
    <w:p w:rsidR="004759C6" w:rsidRPr="004167C5" w:rsidRDefault="004759C6" w:rsidP="004759C6">
      <w:pPr>
        <w:spacing w:after="60"/>
        <w:rPr>
          <w:lang w:val="ru-RU"/>
        </w:rPr>
      </w:pPr>
      <w:r w:rsidRPr="004167C5">
        <w:rPr>
          <w:b/>
          <w:lang w:val="ru-RU"/>
        </w:rPr>
        <w:t>Изменения</w:t>
      </w:r>
    </w:p>
    <w:p w:rsidR="00497ADA" w:rsidRPr="004167C5" w:rsidRDefault="00497ADA" w:rsidP="006D5B20">
      <w:pPr>
        <w:rPr>
          <w:lang w:val="ru-RU"/>
        </w:rPr>
      </w:pPr>
      <w:r w:rsidRPr="00533983">
        <w:rPr>
          <w:rFonts w:cs="Tahoma"/>
          <w:color w:val="000000"/>
          <w:szCs w:val="18"/>
        </w:rPr>
        <w:t>Dynamics</w:t>
      </w:r>
      <w:r w:rsidRPr="004167C5">
        <w:rPr>
          <w:rFonts w:cs="Tahoma"/>
          <w:color w:val="000000"/>
          <w:szCs w:val="18"/>
          <w:lang w:val="ru-RU"/>
        </w:rPr>
        <w:t xml:space="preserve"> </w:t>
      </w:r>
      <w:r w:rsidRPr="00533983">
        <w:rPr>
          <w:rFonts w:cs="Tahoma"/>
          <w:color w:val="000000"/>
          <w:szCs w:val="18"/>
        </w:rPr>
        <w:t>CRM</w:t>
      </w:r>
      <w:r w:rsidRPr="004167C5">
        <w:rPr>
          <w:rFonts w:cs="Tahoma"/>
          <w:color w:val="000000"/>
          <w:szCs w:val="18"/>
          <w:lang w:val="ru-RU"/>
        </w:rPr>
        <w:t xml:space="preserve"> </w:t>
      </w:r>
      <w:r w:rsidRPr="00533983">
        <w:rPr>
          <w:rFonts w:cs="Tahoma"/>
          <w:color w:val="000000"/>
          <w:szCs w:val="18"/>
        </w:rPr>
        <w:t>Online</w:t>
      </w:r>
    </w:p>
    <w:p w:rsidR="006D5B20" w:rsidRPr="004167C5" w:rsidRDefault="006D5B20" w:rsidP="006D5B20">
      <w:pPr>
        <w:rPr>
          <w:lang w:val="ru-RU"/>
        </w:rPr>
      </w:pPr>
      <w:r w:rsidRPr="004167C5">
        <w:rPr>
          <w:rFonts w:cs="Tahoma"/>
          <w:color w:val="000000"/>
          <w:szCs w:val="18"/>
          <w:lang w:val="ru-RU"/>
        </w:rPr>
        <w:t xml:space="preserve">Архивация на базе </w:t>
      </w: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для </w:t>
      </w: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Server</w:t>
      </w:r>
    </w:p>
    <w:p w:rsidR="006D5B20" w:rsidRPr="004167C5" w:rsidRDefault="006D5B20" w:rsidP="006D5B20">
      <w:pPr>
        <w:rPr>
          <w:lang w:val="ru-RU"/>
        </w:rPr>
      </w:pP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(план 1) (лицензии </w:t>
      </w:r>
      <w:r w:rsidRPr="00533983">
        <w:rPr>
          <w:rFonts w:cs="Tahoma"/>
          <w:color w:val="000000"/>
          <w:szCs w:val="18"/>
        </w:rPr>
        <w:t>SL</w:t>
      </w:r>
      <w:r w:rsidRPr="004167C5">
        <w:rPr>
          <w:rFonts w:cs="Tahoma"/>
          <w:color w:val="000000"/>
          <w:szCs w:val="18"/>
          <w:lang w:val="ru-RU"/>
        </w:rPr>
        <w:t xml:space="preserve"> «на пользователя»)</w:t>
      </w:r>
    </w:p>
    <w:p w:rsidR="006D5B20" w:rsidRPr="004167C5" w:rsidRDefault="006D5B20" w:rsidP="006D5B20">
      <w:pPr>
        <w:rPr>
          <w:lang w:val="ru-RU"/>
        </w:rPr>
      </w:pP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(план 2) (лицензии </w:t>
      </w:r>
      <w:r w:rsidRPr="00533983">
        <w:rPr>
          <w:rFonts w:cs="Tahoma"/>
          <w:color w:val="000000"/>
          <w:szCs w:val="18"/>
        </w:rPr>
        <w:t>SL</w:t>
      </w:r>
      <w:r w:rsidRPr="004167C5">
        <w:rPr>
          <w:rFonts w:cs="Tahoma"/>
          <w:color w:val="000000"/>
          <w:szCs w:val="18"/>
          <w:lang w:val="ru-RU"/>
        </w:rPr>
        <w:t xml:space="preserve"> «на пользователя»)</w:t>
      </w:r>
    </w:p>
    <w:p w:rsidR="006D5B20" w:rsidRPr="00533983" w:rsidRDefault="006D5B20" w:rsidP="006D5B20">
      <w:r w:rsidRPr="00533983">
        <w:rPr>
          <w:rFonts w:cs="Tahoma"/>
          <w:color w:val="000000"/>
          <w:szCs w:val="18"/>
        </w:rPr>
        <w:t>Exchange Online Plan 1A для выпускников (User SL)</w:t>
      </w:r>
    </w:p>
    <w:p w:rsidR="006D5B20" w:rsidRPr="004167C5" w:rsidRDefault="006D5B20" w:rsidP="006D5B20">
      <w:pPr>
        <w:rPr>
          <w:lang w:val="ru-RU"/>
        </w:rPr>
      </w:pP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(план 2</w:t>
      </w:r>
      <w:r w:rsidRPr="00533983">
        <w:rPr>
          <w:rFonts w:cs="Tahoma"/>
          <w:color w:val="000000"/>
          <w:szCs w:val="18"/>
        </w:rPr>
        <w:t>A</w:t>
      </w:r>
      <w:r w:rsidRPr="004167C5">
        <w:rPr>
          <w:rFonts w:cs="Tahoma"/>
          <w:color w:val="000000"/>
          <w:szCs w:val="18"/>
          <w:lang w:val="ru-RU"/>
        </w:rPr>
        <w:t xml:space="preserve">) (лицензии </w:t>
      </w:r>
      <w:r w:rsidRPr="00533983">
        <w:rPr>
          <w:rFonts w:cs="Tahoma"/>
          <w:color w:val="000000"/>
          <w:szCs w:val="18"/>
        </w:rPr>
        <w:t>SL</w:t>
      </w:r>
      <w:r w:rsidRPr="004167C5">
        <w:rPr>
          <w:rFonts w:cs="Tahoma"/>
          <w:color w:val="000000"/>
          <w:szCs w:val="18"/>
          <w:lang w:val="ru-RU"/>
        </w:rPr>
        <w:t xml:space="preserve"> «на пользователя»)</w:t>
      </w:r>
    </w:p>
    <w:p w:rsidR="006D5B20" w:rsidRPr="004167C5" w:rsidRDefault="006D5B20" w:rsidP="006D5B20">
      <w:pPr>
        <w:rPr>
          <w:lang w:val="ru-RU"/>
        </w:rPr>
      </w:pPr>
      <w:r w:rsidRPr="00533983">
        <w:rPr>
          <w:rFonts w:cs="Tahoma"/>
          <w:color w:val="000000"/>
          <w:szCs w:val="18"/>
        </w:rPr>
        <w:t>Lync</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(план 3</w:t>
      </w:r>
      <w:r w:rsidRPr="00533983">
        <w:rPr>
          <w:rFonts w:cs="Tahoma"/>
          <w:color w:val="000000"/>
          <w:szCs w:val="18"/>
        </w:rPr>
        <w:t>A</w:t>
      </w:r>
      <w:r w:rsidRPr="004167C5">
        <w:rPr>
          <w:rFonts w:cs="Tahoma"/>
          <w:color w:val="000000"/>
          <w:szCs w:val="18"/>
          <w:lang w:val="ru-RU"/>
        </w:rPr>
        <w:t xml:space="preserve">) (лицензия </w:t>
      </w:r>
      <w:r w:rsidRPr="00533983">
        <w:rPr>
          <w:rFonts w:cs="Tahoma"/>
          <w:color w:val="000000"/>
          <w:szCs w:val="18"/>
        </w:rPr>
        <w:t>SL</w:t>
      </w:r>
      <w:r w:rsidRPr="004167C5">
        <w:rPr>
          <w:rFonts w:cs="Tahoma"/>
          <w:color w:val="000000"/>
          <w:szCs w:val="18"/>
          <w:lang w:val="ru-RU"/>
        </w:rPr>
        <w:t xml:space="preserve"> «на пользователя»)</w:t>
      </w:r>
    </w:p>
    <w:p w:rsidR="00497ADA" w:rsidRPr="004167C5" w:rsidRDefault="00497ADA" w:rsidP="006D5B20">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18"/>
        </w:rPr>
        <w:t>Dynamics</w:t>
      </w:r>
      <w:r w:rsidRPr="004167C5">
        <w:rPr>
          <w:rFonts w:cs="Tahoma"/>
          <w:color w:val="000000"/>
          <w:szCs w:val="18"/>
          <w:lang w:val="ru-RU"/>
        </w:rPr>
        <w:t xml:space="preserve"> </w:t>
      </w:r>
      <w:r w:rsidRPr="00533983">
        <w:rPr>
          <w:rFonts w:cs="Tahoma"/>
          <w:color w:val="000000"/>
          <w:szCs w:val="18"/>
        </w:rPr>
        <w:t>CRM</w:t>
      </w:r>
      <w:r w:rsidRPr="004167C5">
        <w:rPr>
          <w:rFonts w:cs="Tahoma"/>
          <w:color w:val="000000"/>
          <w:szCs w:val="18"/>
          <w:lang w:val="ru-RU"/>
        </w:rPr>
        <w:t xml:space="preserve"> 2011 </w:t>
      </w:r>
      <w:r w:rsidRPr="00533983">
        <w:rPr>
          <w:rFonts w:cs="Tahoma"/>
          <w:color w:val="000000"/>
          <w:szCs w:val="18"/>
        </w:rPr>
        <w:t>Server</w:t>
      </w:r>
    </w:p>
    <w:p w:rsidR="006D5B20" w:rsidRPr="004167C5" w:rsidRDefault="006D5B20" w:rsidP="006D5B20">
      <w:pPr>
        <w:rPr>
          <w:lang w:val="ru-RU"/>
        </w:rPr>
      </w:pPr>
      <w:r w:rsidRPr="004167C5">
        <w:rPr>
          <w:rFonts w:cs="Tahoma"/>
          <w:color w:val="000000"/>
          <w:szCs w:val="18"/>
          <w:lang w:val="ru-RU"/>
        </w:rPr>
        <w:t xml:space="preserve">Предложения поддержки </w:t>
      </w: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18"/>
        </w:rPr>
        <w:t>Windows</w:t>
      </w:r>
      <w:r w:rsidRPr="004167C5">
        <w:rPr>
          <w:rFonts w:cs="Tahoma"/>
          <w:color w:val="000000"/>
          <w:szCs w:val="18"/>
          <w:lang w:val="ru-RU"/>
        </w:rPr>
        <w:t xml:space="preserve"> </w:t>
      </w:r>
      <w:r w:rsidRPr="00533983">
        <w:rPr>
          <w:rFonts w:cs="Tahoma"/>
          <w:color w:val="000000"/>
          <w:szCs w:val="18"/>
        </w:rPr>
        <w:t>Azure</w:t>
      </w:r>
    </w:p>
    <w:p w:rsidR="006D5B20" w:rsidRPr="00533983" w:rsidRDefault="006D5B20" w:rsidP="006D5B20">
      <w:r w:rsidRPr="00533983">
        <w:rPr>
          <w:rFonts w:cs="Tahoma"/>
          <w:color w:val="000000"/>
          <w:szCs w:val="18"/>
        </w:rPr>
        <w:t>Office 365 A2 (User SL)</w:t>
      </w:r>
    </w:p>
    <w:p w:rsidR="006D5B20" w:rsidRPr="00533983" w:rsidRDefault="006D5B20" w:rsidP="006D5B20">
      <w:r w:rsidRPr="00533983">
        <w:rPr>
          <w:rFonts w:cs="Tahoma"/>
          <w:color w:val="000000"/>
          <w:szCs w:val="18"/>
        </w:rPr>
        <w:t>Office 365 A3 (User SL)</w:t>
      </w:r>
    </w:p>
    <w:p w:rsidR="006D5B20" w:rsidRPr="004167C5" w:rsidRDefault="006D5B20" w:rsidP="006D5B20">
      <w:pPr>
        <w:rPr>
          <w:lang w:val="ru-RU"/>
        </w:rPr>
      </w:pPr>
      <w:r w:rsidRPr="00533983">
        <w:rPr>
          <w:rFonts w:cs="Tahoma"/>
          <w:color w:val="000000"/>
          <w:szCs w:val="18"/>
        </w:rPr>
        <w:t>Office</w:t>
      </w:r>
      <w:r w:rsidRPr="004167C5">
        <w:rPr>
          <w:rFonts w:cs="Tahoma"/>
          <w:color w:val="000000"/>
          <w:szCs w:val="18"/>
          <w:lang w:val="ru-RU"/>
        </w:rPr>
        <w:t xml:space="preserve"> 365 </w:t>
      </w:r>
      <w:r w:rsidRPr="00533983">
        <w:rPr>
          <w:rFonts w:cs="Tahoma"/>
          <w:color w:val="000000"/>
          <w:szCs w:val="18"/>
        </w:rPr>
        <w:t>A</w:t>
      </w:r>
      <w:r w:rsidRPr="004167C5">
        <w:rPr>
          <w:rFonts w:cs="Tahoma"/>
          <w:color w:val="000000"/>
          <w:szCs w:val="18"/>
          <w:lang w:val="ru-RU"/>
        </w:rPr>
        <w:t>4 (</w:t>
      </w:r>
      <w:r w:rsidRPr="00533983">
        <w:rPr>
          <w:rFonts w:cs="Tahoma"/>
          <w:color w:val="000000"/>
          <w:szCs w:val="18"/>
        </w:rPr>
        <w:t>User</w:t>
      </w:r>
      <w:r w:rsidRPr="004167C5">
        <w:rPr>
          <w:rFonts w:cs="Tahoma"/>
          <w:color w:val="000000"/>
          <w:szCs w:val="18"/>
          <w:lang w:val="ru-RU"/>
        </w:rPr>
        <w:t xml:space="preserve"> </w:t>
      </w:r>
      <w:r w:rsidRPr="00533983">
        <w:rPr>
          <w:rFonts w:cs="Tahoma"/>
          <w:color w:val="000000"/>
          <w:szCs w:val="18"/>
        </w:rPr>
        <w:t>SL</w:t>
      </w:r>
      <w:r w:rsidRPr="004167C5">
        <w:rPr>
          <w:rFonts w:cs="Tahoma"/>
          <w:color w:val="000000"/>
          <w:szCs w:val="18"/>
          <w:lang w:val="ru-RU"/>
        </w:rPr>
        <w:t>)</w:t>
      </w:r>
    </w:p>
    <w:p w:rsidR="006D5B20" w:rsidRPr="004167C5" w:rsidRDefault="006D5B20" w:rsidP="006D5B20">
      <w:pPr>
        <w:rPr>
          <w:lang w:val="ru-RU"/>
        </w:rPr>
      </w:pPr>
      <w:r w:rsidRPr="004167C5">
        <w:rPr>
          <w:rFonts w:cs="Tahoma"/>
          <w:color w:val="000000"/>
          <w:szCs w:val="18"/>
          <w:lang w:val="ru-RU"/>
        </w:rPr>
        <w:t xml:space="preserve">Подписка на </w:t>
      </w:r>
      <w:r w:rsidRPr="00533983">
        <w:rPr>
          <w:rFonts w:cs="Tahoma"/>
          <w:color w:val="000000"/>
          <w:szCs w:val="18"/>
        </w:rPr>
        <w:t>Office</w:t>
      </w:r>
      <w:r w:rsidRPr="004167C5">
        <w:rPr>
          <w:rFonts w:cs="Tahoma"/>
          <w:color w:val="000000"/>
          <w:szCs w:val="18"/>
          <w:lang w:val="ru-RU"/>
        </w:rPr>
        <w:t xml:space="preserve"> Профессиональный плюс </w:t>
      </w:r>
      <w:r w:rsidRPr="00533983">
        <w:rPr>
          <w:rFonts w:cs="Tahoma"/>
          <w:color w:val="000000"/>
          <w:szCs w:val="18"/>
        </w:rPr>
        <w:t>A</w:t>
      </w:r>
      <w:r w:rsidRPr="004167C5">
        <w:rPr>
          <w:rFonts w:cs="Tahoma"/>
          <w:color w:val="000000"/>
          <w:szCs w:val="18"/>
          <w:lang w:val="ru-RU"/>
        </w:rPr>
        <w:t xml:space="preserve"> (</w:t>
      </w:r>
      <w:r w:rsidRPr="00533983">
        <w:rPr>
          <w:rFonts w:cs="Tahoma"/>
          <w:color w:val="000000"/>
          <w:szCs w:val="18"/>
        </w:rPr>
        <w:t>User</w:t>
      </w:r>
      <w:r w:rsidRPr="004167C5">
        <w:rPr>
          <w:rFonts w:cs="Tahoma"/>
          <w:color w:val="000000"/>
          <w:szCs w:val="18"/>
          <w:lang w:val="ru-RU"/>
        </w:rPr>
        <w:t xml:space="preserve"> </w:t>
      </w:r>
      <w:r w:rsidRPr="00533983">
        <w:rPr>
          <w:rFonts w:cs="Tahoma"/>
          <w:color w:val="000000"/>
          <w:szCs w:val="18"/>
        </w:rPr>
        <w:t>SL</w:t>
      </w:r>
      <w:r w:rsidRPr="004167C5">
        <w:rPr>
          <w:rFonts w:cs="Tahoma"/>
          <w:color w:val="000000"/>
          <w:szCs w:val="18"/>
          <w:lang w:val="ru-RU"/>
        </w:rPr>
        <w:t>)</w:t>
      </w:r>
    </w:p>
    <w:p w:rsidR="006D5B20" w:rsidRPr="004167C5" w:rsidRDefault="006D5B20" w:rsidP="006D5B20">
      <w:pPr>
        <w:rPr>
          <w:lang w:val="ru-RU"/>
        </w:rPr>
      </w:pPr>
      <w:r w:rsidRPr="00533983">
        <w:rPr>
          <w:rFonts w:cs="Tahoma"/>
          <w:color w:val="000000"/>
          <w:szCs w:val="18"/>
        </w:rPr>
        <w:t>Office</w:t>
      </w:r>
      <w:r w:rsidRPr="004167C5">
        <w:rPr>
          <w:rFonts w:cs="Tahoma"/>
          <w:color w:val="000000"/>
          <w:szCs w:val="18"/>
          <w:lang w:val="ru-RU"/>
        </w:rPr>
        <w:t xml:space="preserve"> </w:t>
      </w:r>
      <w:r w:rsidRPr="00533983">
        <w:rPr>
          <w:rFonts w:cs="Tahoma"/>
          <w:color w:val="000000"/>
          <w:szCs w:val="18"/>
        </w:rPr>
        <w:t>Web</w:t>
      </w:r>
      <w:r w:rsidRPr="004167C5">
        <w:rPr>
          <w:rFonts w:cs="Tahoma"/>
          <w:color w:val="000000"/>
          <w:szCs w:val="18"/>
          <w:lang w:val="ru-RU"/>
        </w:rPr>
        <w:t xml:space="preserve"> </w:t>
      </w:r>
      <w:r w:rsidRPr="00533983">
        <w:rPr>
          <w:rFonts w:cs="Tahoma"/>
          <w:color w:val="000000"/>
          <w:szCs w:val="18"/>
        </w:rPr>
        <w:t>Applications</w:t>
      </w:r>
      <w:r w:rsidRPr="004167C5">
        <w:rPr>
          <w:rFonts w:cs="Tahoma"/>
          <w:color w:val="000000"/>
          <w:szCs w:val="18"/>
          <w:lang w:val="ru-RU"/>
        </w:rPr>
        <w:t xml:space="preserve"> с </w:t>
      </w:r>
      <w:r w:rsidRPr="00533983">
        <w:rPr>
          <w:rFonts w:cs="Tahoma"/>
          <w:color w:val="000000"/>
          <w:szCs w:val="18"/>
        </w:rPr>
        <w:t>SharePoint</w:t>
      </w:r>
      <w:r w:rsidRPr="004167C5">
        <w:rPr>
          <w:rFonts w:cs="Tahoma"/>
          <w:color w:val="000000"/>
          <w:szCs w:val="18"/>
          <w:lang w:val="ru-RU"/>
        </w:rPr>
        <w:t xml:space="preserve"> (план 2</w:t>
      </w:r>
      <w:r w:rsidRPr="00533983">
        <w:rPr>
          <w:rFonts w:cs="Tahoma"/>
          <w:color w:val="000000"/>
          <w:szCs w:val="18"/>
        </w:rPr>
        <w:t>A</w:t>
      </w:r>
      <w:r w:rsidRPr="004167C5">
        <w:rPr>
          <w:rFonts w:cs="Tahoma"/>
          <w:color w:val="000000"/>
          <w:szCs w:val="18"/>
          <w:lang w:val="ru-RU"/>
        </w:rPr>
        <w:t xml:space="preserve">) (лицензия </w:t>
      </w:r>
      <w:r w:rsidRPr="00533983">
        <w:rPr>
          <w:rFonts w:cs="Tahoma"/>
          <w:color w:val="000000"/>
          <w:szCs w:val="18"/>
        </w:rPr>
        <w:t>SL</w:t>
      </w:r>
      <w:r w:rsidRPr="004167C5">
        <w:rPr>
          <w:rFonts w:cs="Tahoma"/>
          <w:color w:val="000000"/>
          <w:szCs w:val="18"/>
          <w:lang w:val="ru-RU"/>
        </w:rPr>
        <w:t xml:space="preserve"> «на пользователя»)</w:t>
      </w:r>
    </w:p>
    <w:p w:rsidR="006D5B20" w:rsidRPr="004167C5" w:rsidRDefault="006D5B20" w:rsidP="006D6A83">
      <w:pPr>
        <w:rPr>
          <w:lang w:val="ru-RU"/>
        </w:rPr>
      </w:pPr>
      <w:r w:rsidRPr="004167C5">
        <w:rPr>
          <w:rFonts w:cs="Tahoma"/>
          <w:color w:val="000000"/>
          <w:szCs w:val="18"/>
          <w:lang w:val="ru-RU"/>
        </w:rPr>
        <w:t xml:space="preserve">1 ГБ дополнительного хранилища для </w:t>
      </w:r>
      <w:r w:rsidRPr="00533983">
        <w:rPr>
          <w:rFonts w:cs="Tahoma"/>
          <w:color w:val="000000"/>
          <w:szCs w:val="18"/>
        </w:rPr>
        <w:t>SharePoint</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w:t>
      </w:r>
      <w:r w:rsidRPr="00533983">
        <w:rPr>
          <w:rFonts w:cs="Tahoma"/>
          <w:color w:val="000000"/>
          <w:szCs w:val="18"/>
        </w:rPr>
        <w:t>A</w:t>
      </w:r>
      <w:r w:rsidRPr="004167C5">
        <w:rPr>
          <w:rFonts w:cs="Tahoma"/>
          <w:color w:val="000000"/>
          <w:szCs w:val="18"/>
          <w:lang w:val="ru-RU"/>
        </w:rPr>
        <w:t xml:space="preserve"> (</w:t>
      </w:r>
      <w:r w:rsidRPr="00533983">
        <w:rPr>
          <w:rFonts w:cs="Tahoma"/>
          <w:color w:val="000000"/>
          <w:szCs w:val="18"/>
        </w:rPr>
        <w:t>Add</w:t>
      </w:r>
      <w:r w:rsidRPr="004167C5">
        <w:rPr>
          <w:rFonts w:cs="Tahoma"/>
          <w:color w:val="000000"/>
          <w:szCs w:val="18"/>
          <w:lang w:val="ru-RU"/>
        </w:rPr>
        <w:t>-</w:t>
      </w:r>
      <w:r w:rsidRPr="00533983">
        <w:rPr>
          <w:rFonts w:cs="Tahoma"/>
          <w:color w:val="000000"/>
          <w:szCs w:val="18"/>
        </w:rPr>
        <w:t>on</w:t>
      </w:r>
      <w:r w:rsidRPr="004167C5">
        <w:rPr>
          <w:rFonts w:cs="Tahoma"/>
          <w:color w:val="000000"/>
          <w:szCs w:val="18"/>
          <w:lang w:val="ru-RU"/>
        </w:rPr>
        <w:t xml:space="preserve"> </w:t>
      </w:r>
      <w:r w:rsidRPr="00533983">
        <w:rPr>
          <w:rFonts w:cs="Tahoma"/>
          <w:color w:val="000000"/>
          <w:szCs w:val="18"/>
        </w:rPr>
        <w:t>SL</w:t>
      </w:r>
      <w:r w:rsidRPr="004167C5">
        <w:rPr>
          <w:rFonts w:cs="Tahoma"/>
          <w:color w:val="000000"/>
          <w:szCs w:val="18"/>
          <w:lang w:val="ru-RU"/>
        </w:rPr>
        <w:t>)</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Configuration</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2007 </w:t>
      </w:r>
      <w:r w:rsidRPr="00533983">
        <w:rPr>
          <w:rFonts w:cs="Tahoma"/>
          <w:color w:val="000000"/>
          <w:szCs w:val="18"/>
        </w:rPr>
        <w:t>R</w:t>
      </w:r>
      <w:r w:rsidRPr="004167C5">
        <w:rPr>
          <w:rFonts w:cs="Tahoma"/>
          <w:color w:val="000000"/>
          <w:szCs w:val="18"/>
          <w:lang w:val="ru-RU"/>
        </w:rPr>
        <w:t xml:space="preserve">3 </w:t>
      </w:r>
      <w:r w:rsidRPr="00533983">
        <w:rPr>
          <w:rFonts w:cs="Tahoma"/>
          <w:color w:val="000000"/>
          <w:szCs w:val="18"/>
        </w:rPr>
        <w:t>Enterprise</w:t>
      </w:r>
      <w:r w:rsidRPr="004167C5">
        <w:rPr>
          <w:rFonts w:cs="Tahoma"/>
          <w:color w:val="000000"/>
          <w:szCs w:val="18"/>
          <w:lang w:val="ru-RU"/>
        </w:rPr>
        <w:t xml:space="preserve"> </w:t>
      </w:r>
      <w:r w:rsidRPr="00533983">
        <w:rPr>
          <w:rFonts w:cs="Tahoma"/>
          <w:color w:val="000000"/>
          <w:szCs w:val="18"/>
        </w:rPr>
        <w:t>Server</w:t>
      </w:r>
      <w:r w:rsidRPr="004167C5">
        <w:rPr>
          <w:rFonts w:cs="Tahoma"/>
          <w:color w:val="000000"/>
          <w:szCs w:val="18"/>
          <w:lang w:val="ru-RU"/>
        </w:rPr>
        <w:t xml:space="preserve"> </w:t>
      </w:r>
      <w:r w:rsidRPr="00533983">
        <w:rPr>
          <w:rFonts w:cs="Tahoma"/>
          <w:color w:val="000000"/>
          <w:szCs w:val="18"/>
        </w:rPr>
        <w:t>Management</w:t>
      </w:r>
      <w:r w:rsidRPr="004167C5">
        <w:rPr>
          <w:rFonts w:cs="Tahoma"/>
          <w:color w:val="000000"/>
          <w:szCs w:val="18"/>
          <w:lang w:val="ru-RU"/>
        </w:rPr>
        <w:t xml:space="preserve"> </w:t>
      </w:r>
      <w:r w:rsidRPr="00533983">
        <w:rPr>
          <w:rFonts w:cs="Tahoma"/>
          <w:color w:val="000000"/>
          <w:szCs w:val="18"/>
        </w:rPr>
        <w:t>License</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Configuration</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2007 </w:t>
      </w:r>
      <w:r w:rsidRPr="00533983">
        <w:rPr>
          <w:rFonts w:cs="Tahoma"/>
          <w:color w:val="000000"/>
          <w:szCs w:val="18"/>
        </w:rPr>
        <w:t>R</w:t>
      </w:r>
      <w:r w:rsidRPr="004167C5">
        <w:rPr>
          <w:rFonts w:cs="Tahoma"/>
          <w:color w:val="000000"/>
          <w:szCs w:val="18"/>
          <w:lang w:val="ru-RU"/>
        </w:rPr>
        <w:t xml:space="preserve">3 </w:t>
      </w:r>
      <w:r w:rsidRPr="00533983">
        <w:rPr>
          <w:rFonts w:cs="Tahoma"/>
          <w:color w:val="000000"/>
          <w:szCs w:val="18"/>
        </w:rPr>
        <w:t>Standard</w:t>
      </w:r>
      <w:r w:rsidRPr="004167C5">
        <w:rPr>
          <w:rFonts w:cs="Tahoma"/>
          <w:color w:val="000000"/>
          <w:szCs w:val="18"/>
          <w:lang w:val="ru-RU"/>
        </w:rPr>
        <w:t xml:space="preserve"> </w:t>
      </w:r>
      <w:r w:rsidRPr="00533983">
        <w:rPr>
          <w:rFonts w:cs="Tahoma"/>
          <w:color w:val="000000"/>
          <w:szCs w:val="18"/>
        </w:rPr>
        <w:t>Server</w:t>
      </w:r>
      <w:r w:rsidRPr="004167C5">
        <w:rPr>
          <w:rFonts w:cs="Tahoma"/>
          <w:color w:val="000000"/>
          <w:szCs w:val="18"/>
          <w:lang w:val="ru-RU"/>
        </w:rPr>
        <w:t xml:space="preserve"> </w:t>
      </w:r>
      <w:r w:rsidRPr="00533983">
        <w:rPr>
          <w:rFonts w:cs="Tahoma"/>
          <w:color w:val="000000"/>
          <w:szCs w:val="18"/>
        </w:rPr>
        <w:t>Management</w:t>
      </w:r>
      <w:r w:rsidRPr="004167C5">
        <w:rPr>
          <w:rFonts w:cs="Tahoma"/>
          <w:color w:val="000000"/>
          <w:szCs w:val="18"/>
          <w:lang w:val="ru-RU"/>
        </w:rPr>
        <w:t xml:space="preserve"> </w:t>
      </w:r>
      <w:r w:rsidRPr="00533983">
        <w:rPr>
          <w:rFonts w:cs="Tahoma"/>
          <w:color w:val="000000"/>
          <w:szCs w:val="18"/>
        </w:rPr>
        <w:t>License</w:t>
      </w:r>
      <w:r w:rsidRPr="004167C5">
        <w:rPr>
          <w:rFonts w:cs="Tahoma"/>
          <w:color w:val="000000"/>
          <w:szCs w:val="18"/>
          <w:lang w:val="ru-RU"/>
        </w:rPr>
        <w:t xml:space="preserve"> (</w:t>
      </w:r>
      <w:r w:rsidRPr="00533983">
        <w:rPr>
          <w:rFonts w:cs="Tahoma"/>
          <w:color w:val="000000"/>
          <w:szCs w:val="18"/>
        </w:rPr>
        <w:t>Standard</w:t>
      </w:r>
      <w:r w:rsidRPr="004167C5">
        <w:rPr>
          <w:rFonts w:cs="Tahoma"/>
          <w:color w:val="000000"/>
          <w:szCs w:val="18"/>
          <w:lang w:val="ru-RU"/>
        </w:rPr>
        <w:t xml:space="preserve"> </w:t>
      </w:r>
      <w:r w:rsidRPr="00533983">
        <w:rPr>
          <w:rFonts w:cs="Tahoma"/>
          <w:color w:val="000000"/>
          <w:szCs w:val="18"/>
        </w:rPr>
        <w:t>Server</w:t>
      </w:r>
      <w:r w:rsidRPr="004167C5">
        <w:rPr>
          <w:rFonts w:cs="Tahoma"/>
          <w:color w:val="000000"/>
          <w:szCs w:val="18"/>
          <w:lang w:val="ru-RU"/>
        </w:rPr>
        <w:t xml:space="preserve"> </w:t>
      </w:r>
      <w:r w:rsidRPr="00533983">
        <w:rPr>
          <w:rFonts w:cs="Tahoma"/>
          <w:color w:val="000000"/>
          <w:szCs w:val="18"/>
        </w:rPr>
        <w:t>ML</w:t>
      </w:r>
      <w:r w:rsidRPr="004167C5">
        <w:rPr>
          <w:rFonts w:cs="Tahoma"/>
          <w:color w:val="000000"/>
          <w:szCs w:val="18"/>
          <w:lang w:val="ru-RU"/>
        </w:rPr>
        <w:t>)</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Data</w:t>
      </w:r>
      <w:r w:rsidRPr="004167C5">
        <w:rPr>
          <w:rFonts w:cs="Tahoma"/>
          <w:color w:val="000000"/>
          <w:szCs w:val="18"/>
          <w:lang w:val="ru-RU"/>
        </w:rPr>
        <w:t xml:space="preserve"> </w:t>
      </w:r>
      <w:r w:rsidRPr="00533983">
        <w:rPr>
          <w:rFonts w:cs="Tahoma"/>
          <w:color w:val="000000"/>
          <w:szCs w:val="18"/>
        </w:rPr>
        <w:t>Protection</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2010, лицензия </w:t>
      </w:r>
      <w:r w:rsidRPr="00533983">
        <w:rPr>
          <w:rFonts w:cs="Tahoma"/>
          <w:color w:val="000000"/>
          <w:szCs w:val="18"/>
        </w:rPr>
        <w:t>Enterprise</w:t>
      </w:r>
      <w:r w:rsidRPr="004167C5">
        <w:rPr>
          <w:rFonts w:cs="Tahoma"/>
          <w:color w:val="000000"/>
          <w:szCs w:val="18"/>
          <w:lang w:val="ru-RU"/>
        </w:rPr>
        <w:t xml:space="preserve"> на управление сервером</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Data</w:t>
      </w:r>
      <w:r w:rsidRPr="004167C5">
        <w:rPr>
          <w:rFonts w:cs="Tahoma"/>
          <w:color w:val="000000"/>
          <w:szCs w:val="18"/>
          <w:lang w:val="ru-RU"/>
        </w:rPr>
        <w:t xml:space="preserve"> </w:t>
      </w:r>
      <w:r w:rsidRPr="00533983">
        <w:rPr>
          <w:rFonts w:cs="Tahoma"/>
          <w:color w:val="000000"/>
          <w:szCs w:val="18"/>
        </w:rPr>
        <w:t>Protection</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2010 </w:t>
      </w:r>
      <w:r w:rsidRPr="00533983">
        <w:rPr>
          <w:rFonts w:cs="Tahoma"/>
          <w:color w:val="000000"/>
          <w:szCs w:val="18"/>
        </w:rPr>
        <w:t>Standard</w:t>
      </w:r>
      <w:r w:rsidRPr="004167C5">
        <w:rPr>
          <w:rFonts w:cs="Tahoma"/>
          <w:color w:val="000000"/>
          <w:szCs w:val="18"/>
          <w:lang w:val="ru-RU"/>
        </w:rPr>
        <w:t>, лицензия на управление сервером</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Operations</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2007 </w:t>
      </w:r>
      <w:r w:rsidRPr="00533983">
        <w:rPr>
          <w:rFonts w:cs="Tahoma"/>
          <w:color w:val="000000"/>
          <w:szCs w:val="18"/>
        </w:rPr>
        <w:t>R</w:t>
      </w:r>
      <w:r w:rsidRPr="004167C5">
        <w:rPr>
          <w:rFonts w:cs="Tahoma"/>
          <w:color w:val="000000"/>
          <w:szCs w:val="18"/>
          <w:lang w:val="ru-RU"/>
        </w:rPr>
        <w:t>2 клиентская лицензия на управление «на пользователя»</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Operations</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2007 </w:t>
      </w:r>
      <w:r w:rsidRPr="00533983">
        <w:rPr>
          <w:rFonts w:cs="Tahoma"/>
          <w:color w:val="000000"/>
          <w:szCs w:val="18"/>
        </w:rPr>
        <w:t>R</w:t>
      </w:r>
      <w:r w:rsidRPr="004167C5">
        <w:rPr>
          <w:rFonts w:cs="Tahoma"/>
          <w:color w:val="000000"/>
          <w:szCs w:val="18"/>
          <w:lang w:val="ru-RU"/>
        </w:rPr>
        <w:t>2, клиентская лицензия на управление «на операционную среду»</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Operations</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2007 </w:t>
      </w:r>
      <w:r w:rsidRPr="00533983">
        <w:rPr>
          <w:rFonts w:cs="Tahoma"/>
          <w:color w:val="000000"/>
          <w:szCs w:val="18"/>
        </w:rPr>
        <w:t>R</w:t>
      </w:r>
      <w:r w:rsidRPr="004167C5">
        <w:rPr>
          <w:rFonts w:cs="Tahoma"/>
          <w:color w:val="000000"/>
          <w:szCs w:val="18"/>
          <w:lang w:val="ru-RU"/>
        </w:rPr>
        <w:t xml:space="preserve">2 </w:t>
      </w:r>
      <w:r w:rsidRPr="00533983">
        <w:rPr>
          <w:rFonts w:cs="Tahoma"/>
          <w:color w:val="000000"/>
          <w:szCs w:val="18"/>
        </w:rPr>
        <w:t>Enterprise</w:t>
      </w:r>
      <w:r w:rsidRPr="004167C5">
        <w:rPr>
          <w:rFonts w:cs="Tahoma"/>
          <w:color w:val="000000"/>
          <w:szCs w:val="18"/>
          <w:lang w:val="ru-RU"/>
        </w:rPr>
        <w:t xml:space="preserve"> </w:t>
      </w:r>
      <w:r w:rsidRPr="00533983">
        <w:rPr>
          <w:rFonts w:cs="Tahoma"/>
          <w:color w:val="000000"/>
          <w:szCs w:val="18"/>
        </w:rPr>
        <w:t>Server</w:t>
      </w:r>
      <w:r w:rsidRPr="004167C5">
        <w:rPr>
          <w:rFonts w:cs="Tahoma"/>
          <w:color w:val="000000"/>
          <w:szCs w:val="18"/>
          <w:lang w:val="ru-RU"/>
        </w:rPr>
        <w:t xml:space="preserve"> </w:t>
      </w:r>
      <w:r w:rsidRPr="00533983">
        <w:rPr>
          <w:rFonts w:cs="Tahoma"/>
          <w:color w:val="000000"/>
          <w:szCs w:val="18"/>
        </w:rPr>
        <w:t>Management</w:t>
      </w:r>
      <w:r w:rsidRPr="004167C5">
        <w:rPr>
          <w:rFonts w:cs="Tahoma"/>
          <w:color w:val="000000"/>
          <w:szCs w:val="18"/>
          <w:lang w:val="ru-RU"/>
        </w:rPr>
        <w:t xml:space="preserve"> </w:t>
      </w:r>
      <w:r w:rsidRPr="00533983">
        <w:rPr>
          <w:rFonts w:cs="Tahoma"/>
          <w:color w:val="000000"/>
          <w:szCs w:val="18"/>
        </w:rPr>
        <w:t>License</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Operations</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2007 </w:t>
      </w:r>
      <w:r w:rsidRPr="00533983">
        <w:rPr>
          <w:rFonts w:cs="Tahoma"/>
          <w:color w:val="000000"/>
          <w:szCs w:val="18"/>
        </w:rPr>
        <w:t>R</w:t>
      </w:r>
      <w:r w:rsidRPr="004167C5">
        <w:rPr>
          <w:rFonts w:cs="Tahoma"/>
          <w:color w:val="000000"/>
          <w:szCs w:val="18"/>
          <w:lang w:val="ru-RU"/>
        </w:rPr>
        <w:t xml:space="preserve">2 </w:t>
      </w:r>
      <w:r w:rsidRPr="00533983">
        <w:rPr>
          <w:rFonts w:cs="Tahoma"/>
          <w:color w:val="000000"/>
          <w:szCs w:val="18"/>
        </w:rPr>
        <w:t>Standard</w:t>
      </w:r>
      <w:r w:rsidRPr="004167C5">
        <w:rPr>
          <w:rFonts w:cs="Tahoma"/>
          <w:color w:val="000000"/>
          <w:szCs w:val="18"/>
          <w:lang w:val="ru-RU"/>
        </w:rPr>
        <w:t xml:space="preserve"> </w:t>
      </w:r>
      <w:r w:rsidRPr="00533983">
        <w:rPr>
          <w:rFonts w:cs="Tahoma"/>
          <w:color w:val="000000"/>
          <w:szCs w:val="18"/>
        </w:rPr>
        <w:t>Server</w:t>
      </w:r>
      <w:r w:rsidRPr="004167C5">
        <w:rPr>
          <w:rFonts w:cs="Tahoma"/>
          <w:color w:val="000000"/>
          <w:szCs w:val="18"/>
          <w:lang w:val="ru-RU"/>
        </w:rPr>
        <w:t xml:space="preserve"> </w:t>
      </w:r>
      <w:r w:rsidRPr="00533983">
        <w:rPr>
          <w:rFonts w:cs="Tahoma"/>
          <w:color w:val="000000"/>
          <w:szCs w:val="18"/>
        </w:rPr>
        <w:t>Management</w:t>
      </w:r>
      <w:r w:rsidRPr="004167C5">
        <w:rPr>
          <w:rFonts w:cs="Tahoma"/>
          <w:color w:val="000000"/>
          <w:szCs w:val="18"/>
          <w:lang w:val="ru-RU"/>
        </w:rPr>
        <w:t xml:space="preserve"> </w:t>
      </w:r>
      <w:r w:rsidRPr="00533983">
        <w:rPr>
          <w:rFonts w:cs="Tahoma"/>
          <w:color w:val="000000"/>
          <w:szCs w:val="18"/>
        </w:rPr>
        <w:t>License</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Service</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2010, клиентская лицензия на управление (</w:t>
      </w:r>
      <w:r w:rsidRPr="00533983">
        <w:rPr>
          <w:rFonts w:cs="Tahoma"/>
          <w:color w:val="000000"/>
          <w:szCs w:val="18"/>
        </w:rPr>
        <w:t>Client</w:t>
      </w:r>
      <w:r w:rsidRPr="004167C5">
        <w:rPr>
          <w:rFonts w:cs="Tahoma"/>
          <w:color w:val="000000"/>
          <w:szCs w:val="18"/>
          <w:lang w:val="ru-RU"/>
        </w:rPr>
        <w:t xml:space="preserve"> </w:t>
      </w:r>
      <w:r w:rsidRPr="00533983">
        <w:rPr>
          <w:rFonts w:cs="Tahoma"/>
          <w:color w:val="000000"/>
          <w:szCs w:val="18"/>
        </w:rPr>
        <w:t>ML</w:t>
      </w:r>
      <w:r w:rsidRPr="004167C5">
        <w:rPr>
          <w:rFonts w:cs="Tahoma"/>
          <w:color w:val="000000"/>
          <w:szCs w:val="18"/>
          <w:lang w:val="ru-RU"/>
        </w:rPr>
        <w:t>) «на пользователя»</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Service</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2010, клиентская лицензия на управление (</w:t>
      </w:r>
      <w:r w:rsidRPr="00533983">
        <w:rPr>
          <w:rFonts w:cs="Tahoma"/>
          <w:color w:val="000000"/>
          <w:szCs w:val="18"/>
        </w:rPr>
        <w:t>Client</w:t>
      </w:r>
      <w:r w:rsidRPr="004167C5">
        <w:rPr>
          <w:rFonts w:cs="Tahoma"/>
          <w:color w:val="000000"/>
          <w:szCs w:val="18"/>
          <w:lang w:val="ru-RU"/>
        </w:rPr>
        <w:t xml:space="preserve"> </w:t>
      </w:r>
      <w:r w:rsidRPr="00533983">
        <w:rPr>
          <w:rFonts w:cs="Tahoma"/>
          <w:color w:val="000000"/>
          <w:szCs w:val="18"/>
        </w:rPr>
        <w:t>ML</w:t>
      </w:r>
      <w:r w:rsidRPr="004167C5">
        <w:rPr>
          <w:rFonts w:cs="Tahoma"/>
          <w:color w:val="000000"/>
          <w:szCs w:val="18"/>
          <w:lang w:val="ru-RU"/>
        </w:rPr>
        <w:t>) «на операционную среду»</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Service</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2010, лицензия на управление сервером (</w:t>
      </w:r>
      <w:r w:rsidRPr="00533983">
        <w:rPr>
          <w:rFonts w:cs="Tahoma"/>
          <w:color w:val="000000"/>
          <w:szCs w:val="18"/>
        </w:rPr>
        <w:t>Server</w:t>
      </w:r>
      <w:r w:rsidRPr="004167C5">
        <w:rPr>
          <w:rFonts w:cs="Tahoma"/>
          <w:color w:val="000000"/>
          <w:szCs w:val="18"/>
          <w:lang w:val="ru-RU"/>
        </w:rPr>
        <w:t xml:space="preserve"> </w:t>
      </w:r>
      <w:r w:rsidRPr="00533983">
        <w:rPr>
          <w:rFonts w:cs="Tahoma"/>
          <w:color w:val="000000"/>
          <w:szCs w:val="18"/>
        </w:rPr>
        <w:t>ML</w:t>
      </w:r>
      <w:r w:rsidRPr="004167C5">
        <w:rPr>
          <w:rFonts w:cs="Tahoma"/>
          <w:color w:val="000000"/>
          <w:szCs w:val="18"/>
          <w:lang w:val="ru-RU"/>
        </w:rPr>
        <w:t>) «на операционную среду»</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Virtual</w:t>
      </w:r>
      <w:r w:rsidRPr="004167C5">
        <w:rPr>
          <w:rFonts w:cs="Tahoma"/>
          <w:color w:val="000000"/>
          <w:szCs w:val="18"/>
          <w:lang w:val="ru-RU"/>
        </w:rPr>
        <w:t xml:space="preserve"> </w:t>
      </w:r>
      <w:r w:rsidRPr="00533983">
        <w:rPr>
          <w:rFonts w:cs="Tahoma"/>
          <w:color w:val="000000"/>
          <w:szCs w:val="18"/>
        </w:rPr>
        <w:t>Machine</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2008 </w:t>
      </w:r>
      <w:r w:rsidRPr="00533983">
        <w:rPr>
          <w:rFonts w:cs="Tahoma"/>
          <w:color w:val="000000"/>
          <w:szCs w:val="18"/>
        </w:rPr>
        <w:t>R</w:t>
      </w:r>
      <w:r w:rsidRPr="004167C5">
        <w:rPr>
          <w:rFonts w:cs="Tahoma"/>
          <w:color w:val="000000"/>
          <w:szCs w:val="18"/>
          <w:lang w:val="ru-RU"/>
        </w:rPr>
        <w:t>2, клиентская лицензия на управление «на пользователя»</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Virtual</w:t>
      </w:r>
      <w:r w:rsidRPr="004167C5">
        <w:rPr>
          <w:rFonts w:cs="Tahoma"/>
          <w:color w:val="000000"/>
          <w:szCs w:val="18"/>
          <w:lang w:val="ru-RU"/>
        </w:rPr>
        <w:t xml:space="preserve"> </w:t>
      </w:r>
      <w:r w:rsidRPr="00533983">
        <w:rPr>
          <w:rFonts w:cs="Tahoma"/>
          <w:color w:val="000000"/>
          <w:szCs w:val="18"/>
        </w:rPr>
        <w:t>Machine</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2008 </w:t>
      </w:r>
      <w:r w:rsidRPr="00533983">
        <w:rPr>
          <w:rFonts w:cs="Tahoma"/>
          <w:color w:val="000000"/>
          <w:szCs w:val="18"/>
        </w:rPr>
        <w:t>R</w:t>
      </w:r>
      <w:r w:rsidRPr="004167C5">
        <w:rPr>
          <w:rFonts w:cs="Tahoma"/>
          <w:color w:val="000000"/>
          <w:szCs w:val="18"/>
          <w:lang w:val="ru-RU"/>
        </w:rPr>
        <w:t>2, клиентская лицензия на управление «на операционную среду»</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Virtual</w:t>
      </w:r>
      <w:r w:rsidRPr="004167C5">
        <w:rPr>
          <w:rFonts w:cs="Tahoma"/>
          <w:color w:val="000000"/>
          <w:szCs w:val="18"/>
          <w:lang w:val="ru-RU"/>
        </w:rPr>
        <w:t xml:space="preserve"> </w:t>
      </w:r>
      <w:r w:rsidRPr="00533983">
        <w:rPr>
          <w:rFonts w:cs="Tahoma"/>
          <w:color w:val="000000"/>
          <w:szCs w:val="18"/>
        </w:rPr>
        <w:t>Machine</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2008 </w:t>
      </w:r>
      <w:r w:rsidRPr="00533983">
        <w:rPr>
          <w:rFonts w:cs="Tahoma"/>
          <w:color w:val="000000"/>
          <w:szCs w:val="18"/>
        </w:rPr>
        <w:t>R</w:t>
      </w:r>
      <w:r w:rsidRPr="004167C5">
        <w:rPr>
          <w:rFonts w:cs="Tahoma"/>
          <w:color w:val="000000"/>
          <w:szCs w:val="18"/>
          <w:lang w:val="ru-RU"/>
        </w:rPr>
        <w:t xml:space="preserve">2, лицензия на управление сервером </w:t>
      </w:r>
      <w:r w:rsidRPr="00533983">
        <w:rPr>
          <w:rFonts w:cs="Tahoma"/>
          <w:color w:val="000000"/>
          <w:szCs w:val="18"/>
        </w:rPr>
        <w:t>Enterprise</w:t>
      </w:r>
    </w:p>
    <w:p w:rsidR="0064651F" w:rsidRPr="004167C5" w:rsidRDefault="00497ADA">
      <w:pPr>
        <w:rPr>
          <w:lang w:val="ru-RU"/>
        </w:rPr>
      </w:pPr>
      <w:r w:rsidRPr="00533983">
        <w:rPr>
          <w:rFonts w:cs="Tahoma"/>
          <w:color w:val="000000"/>
          <w:szCs w:val="18"/>
        </w:rPr>
        <w:lastRenderedPageBreak/>
        <w:t>Windows</w:t>
      </w:r>
      <w:r w:rsidRPr="004167C5">
        <w:rPr>
          <w:rFonts w:cs="Tahoma"/>
          <w:color w:val="000000"/>
          <w:szCs w:val="18"/>
          <w:lang w:val="ru-RU"/>
        </w:rPr>
        <w:t xml:space="preserve"> </w:t>
      </w:r>
      <w:r w:rsidRPr="00533983">
        <w:rPr>
          <w:rFonts w:cs="Tahoma"/>
          <w:color w:val="000000"/>
          <w:szCs w:val="18"/>
        </w:rPr>
        <w:t>Intune</w:t>
      </w:r>
      <w:r w:rsidRPr="004167C5">
        <w:rPr>
          <w:rFonts w:cs="Tahoma"/>
          <w:color w:val="000000"/>
          <w:szCs w:val="18"/>
          <w:lang w:val="ru-RU"/>
        </w:rPr>
        <w:t xml:space="preserve"> </w:t>
      </w:r>
      <w:r w:rsidRPr="00533983">
        <w:rPr>
          <w:rFonts w:cs="Tahoma"/>
          <w:color w:val="000000"/>
          <w:szCs w:val="18"/>
        </w:rPr>
        <w:t>USL</w:t>
      </w:r>
    </w:p>
    <w:p w:rsidR="004759C6" w:rsidRPr="004167C5" w:rsidRDefault="004759C6" w:rsidP="0064651F">
      <w:pPr>
        <w:keepNext/>
        <w:tabs>
          <w:tab w:val="num" w:pos="720"/>
        </w:tabs>
        <w:spacing w:after="60"/>
        <w:outlineLvl w:val="3"/>
        <w:rPr>
          <w:lang w:val="ru-RU"/>
        </w:rPr>
      </w:pPr>
      <w:r w:rsidRPr="004167C5">
        <w:rPr>
          <w:b/>
          <w:lang w:val="ru-RU"/>
        </w:rPr>
        <w:t>Удаления</w:t>
      </w:r>
    </w:p>
    <w:p w:rsidR="006D5B20" w:rsidRPr="004167C5" w:rsidRDefault="006D5B20" w:rsidP="006D5B20">
      <w:pPr>
        <w:rPr>
          <w:lang w:val="ru-RU"/>
        </w:rPr>
      </w:pPr>
      <w:r w:rsidRPr="00533983">
        <w:rPr>
          <w:rFonts w:cs="Tahoma"/>
          <w:color w:val="000000"/>
          <w:szCs w:val="18"/>
        </w:rPr>
        <w:t>Expression</w:t>
      </w:r>
      <w:r w:rsidRPr="004167C5">
        <w:rPr>
          <w:rFonts w:cs="Tahoma"/>
          <w:color w:val="000000"/>
          <w:szCs w:val="18"/>
          <w:lang w:val="ru-RU"/>
        </w:rPr>
        <w:t xml:space="preserve"> </w:t>
      </w:r>
      <w:r w:rsidRPr="00533983">
        <w:rPr>
          <w:rFonts w:cs="Tahoma"/>
          <w:color w:val="000000"/>
          <w:szCs w:val="18"/>
        </w:rPr>
        <w:t>Studio</w:t>
      </w:r>
      <w:r w:rsidRPr="004167C5">
        <w:rPr>
          <w:rFonts w:cs="Tahoma"/>
          <w:color w:val="000000"/>
          <w:szCs w:val="18"/>
          <w:lang w:val="ru-RU"/>
        </w:rPr>
        <w:t xml:space="preserve"> </w:t>
      </w:r>
      <w:r w:rsidRPr="00533983">
        <w:rPr>
          <w:rFonts w:cs="Tahoma"/>
          <w:color w:val="000000"/>
          <w:szCs w:val="18"/>
        </w:rPr>
        <w:t>Profressional</w:t>
      </w:r>
      <w:r w:rsidRPr="004167C5">
        <w:rPr>
          <w:rFonts w:cs="Tahoma"/>
          <w:color w:val="000000"/>
          <w:szCs w:val="18"/>
          <w:lang w:val="ru-RU"/>
        </w:rPr>
        <w:t xml:space="preserve"> 4</w:t>
      </w:r>
    </w:p>
    <w:p w:rsidR="006D5B20" w:rsidRPr="004167C5" w:rsidRDefault="006D5B20" w:rsidP="006D5B20">
      <w:pPr>
        <w:rPr>
          <w:lang w:val="ru-RU"/>
        </w:rPr>
      </w:pPr>
      <w:r w:rsidRPr="00533983">
        <w:rPr>
          <w:rFonts w:cs="Tahoma"/>
          <w:color w:val="000000"/>
          <w:szCs w:val="18"/>
        </w:rPr>
        <w:t>Expression</w:t>
      </w:r>
      <w:r w:rsidRPr="004167C5">
        <w:rPr>
          <w:rFonts w:cs="Tahoma"/>
          <w:color w:val="000000"/>
          <w:szCs w:val="18"/>
          <w:lang w:val="ru-RU"/>
        </w:rPr>
        <w:t xml:space="preserve"> </w:t>
      </w:r>
      <w:r w:rsidRPr="00533983">
        <w:rPr>
          <w:rFonts w:cs="Tahoma"/>
          <w:color w:val="000000"/>
          <w:szCs w:val="18"/>
        </w:rPr>
        <w:t>Studio</w:t>
      </w:r>
      <w:r w:rsidRPr="004167C5">
        <w:rPr>
          <w:rFonts w:cs="Tahoma"/>
          <w:color w:val="000000"/>
          <w:szCs w:val="18"/>
          <w:lang w:val="ru-RU"/>
        </w:rPr>
        <w:t xml:space="preserve"> </w:t>
      </w:r>
      <w:r w:rsidRPr="00533983">
        <w:rPr>
          <w:rFonts w:cs="Tahoma"/>
          <w:color w:val="000000"/>
          <w:szCs w:val="18"/>
        </w:rPr>
        <w:t>Ultimate</w:t>
      </w:r>
      <w:r w:rsidRPr="004167C5">
        <w:rPr>
          <w:rFonts w:cs="Tahoma"/>
          <w:color w:val="000000"/>
          <w:szCs w:val="18"/>
          <w:lang w:val="ru-RU"/>
        </w:rPr>
        <w:t xml:space="preserve"> 4</w:t>
      </w:r>
    </w:p>
    <w:p w:rsidR="006D5B20" w:rsidRPr="00533983" w:rsidRDefault="006D5B20" w:rsidP="006D5B20">
      <w:r w:rsidRPr="00533983">
        <w:rPr>
          <w:rFonts w:cs="Tahoma"/>
          <w:color w:val="000000"/>
          <w:szCs w:val="18"/>
        </w:rPr>
        <w:t>Office Web Applications A (User SL)</w:t>
      </w:r>
    </w:p>
    <w:p w:rsidR="006D5B20" w:rsidRPr="00533983" w:rsidRDefault="006D5B20" w:rsidP="006D5B20">
      <w:r w:rsidRPr="00533983">
        <w:rPr>
          <w:rFonts w:cs="Tahoma"/>
          <w:color w:val="000000"/>
          <w:szCs w:val="18"/>
        </w:rPr>
        <w:t>SQL Server</w:t>
      </w:r>
      <w:r w:rsidRPr="00533983">
        <w:rPr>
          <w:rFonts w:cs="Tahoma"/>
          <w:color w:val="000000"/>
          <w:szCs w:val="18"/>
          <w:vertAlign w:val="superscript"/>
        </w:rPr>
        <w:t>®</w:t>
      </w:r>
      <w:r w:rsidRPr="00533983">
        <w:rPr>
          <w:rFonts w:cs="Tahoma"/>
          <w:color w:val="000000"/>
          <w:szCs w:val="18"/>
        </w:rPr>
        <w:t xml:space="preserve"> 2008 R2 Parallel Data Warehouse</w:t>
      </w:r>
    </w:p>
    <w:p w:rsidR="006D5B20" w:rsidRPr="00533983" w:rsidRDefault="006D5B20" w:rsidP="006D5B20">
      <w:r w:rsidRPr="00533983">
        <w:rPr>
          <w:rFonts w:cs="Tahoma"/>
          <w:color w:val="000000"/>
          <w:szCs w:val="18"/>
        </w:rPr>
        <w:t>SQL Server</w:t>
      </w:r>
      <w:r w:rsidRPr="00533983">
        <w:rPr>
          <w:rFonts w:cs="Tahoma"/>
          <w:color w:val="000000"/>
          <w:szCs w:val="18"/>
          <w:vertAlign w:val="superscript"/>
        </w:rPr>
        <w:t>®</w:t>
      </w:r>
      <w:r w:rsidRPr="00533983">
        <w:rPr>
          <w:rFonts w:cs="Tahoma"/>
          <w:color w:val="000000"/>
          <w:szCs w:val="18"/>
        </w:rPr>
        <w:t xml:space="preserve"> 2008 R2 Parallel Data Warehouse Developer</w:t>
      </w:r>
    </w:p>
    <w:p w:rsidR="00170CFB" w:rsidRPr="00533983" w:rsidRDefault="00170CFB" w:rsidP="006D6A83">
      <w:r w:rsidRPr="00533983">
        <w:rPr>
          <w:rFonts w:cs="Tahoma"/>
          <w:color w:val="000000"/>
          <w:szCs w:val="18"/>
        </w:rPr>
        <w:t>System Center Configuration Manager 2007 R3</w:t>
      </w:r>
    </w:p>
    <w:p w:rsidR="00170CFB" w:rsidRPr="00533983" w:rsidRDefault="00170CFB" w:rsidP="006D6A83">
      <w:r w:rsidRPr="00533983">
        <w:rPr>
          <w:rFonts w:cs="Tahoma"/>
          <w:color w:val="000000"/>
          <w:szCs w:val="18"/>
        </w:rPr>
        <w:t>System Center Configuration Manager 2007 R3 с технологией SQL Server 2008</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Data</w:t>
      </w:r>
      <w:r w:rsidRPr="004167C5">
        <w:rPr>
          <w:rFonts w:cs="Tahoma"/>
          <w:color w:val="000000"/>
          <w:szCs w:val="18"/>
          <w:lang w:val="ru-RU"/>
        </w:rPr>
        <w:t xml:space="preserve"> </w:t>
      </w:r>
      <w:r w:rsidRPr="00533983">
        <w:rPr>
          <w:rFonts w:cs="Tahoma"/>
          <w:color w:val="000000"/>
          <w:szCs w:val="18"/>
        </w:rPr>
        <w:t>Protection</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2010, клиентская лицензия на управление «на пользователя»</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Data</w:t>
      </w:r>
      <w:r w:rsidRPr="004167C5">
        <w:rPr>
          <w:rFonts w:cs="Tahoma"/>
          <w:color w:val="000000"/>
          <w:szCs w:val="18"/>
          <w:lang w:val="ru-RU"/>
        </w:rPr>
        <w:t xml:space="preserve"> </w:t>
      </w:r>
      <w:r w:rsidRPr="00533983">
        <w:rPr>
          <w:rFonts w:cs="Tahoma"/>
          <w:color w:val="000000"/>
          <w:szCs w:val="18"/>
        </w:rPr>
        <w:t>Protection</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2010, клиентская лицензия на управление «на операционную среду»</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Operations</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2007 </w:t>
      </w:r>
      <w:r w:rsidRPr="00533983">
        <w:rPr>
          <w:rFonts w:cs="Tahoma"/>
          <w:color w:val="000000"/>
          <w:szCs w:val="18"/>
        </w:rPr>
        <w:t>R</w:t>
      </w:r>
      <w:r w:rsidRPr="004167C5">
        <w:rPr>
          <w:rFonts w:cs="Tahoma"/>
          <w:color w:val="000000"/>
          <w:szCs w:val="18"/>
          <w:lang w:val="ru-RU"/>
        </w:rPr>
        <w:t>2</w:t>
      </w:r>
    </w:p>
    <w:p w:rsidR="00170CFB" w:rsidRPr="004167C5" w:rsidRDefault="00170CFB" w:rsidP="006D6A83">
      <w:pPr>
        <w:rPr>
          <w:lang w:val="ru-RU"/>
        </w:rPr>
      </w:pPr>
      <w:r w:rsidRPr="00533983">
        <w:rPr>
          <w:rFonts w:cs="Tahoma"/>
          <w:color w:val="000000"/>
          <w:szCs w:val="18"/>
        </w:rPr>
        <w:t>System</w:t>
      </w:r>
      <w:r w:rsidRPr="004167C5">
        <w:rPr>
          <w:rFonts w:cs="Tahoma"/>
          <w:color w:val="000000"/>
          <w:szCs w:val="18"/>
          <w:lang w:val="ru-RU"/>
        </w:rPr>
        <w:t xml:space="preserve"> </w:t>
      </w:r>
      <w:r w:rsidRPr="00533983">
        <w:rPr>
          <w:rFonts w:cs="Tahoma"/>
          <w:color w:val="000000"/>
          <w:szCs w:val="18"/>
        </w:rPr>
        <w:t>Center</w:t>
      </w:r>
      <w:r w:rsidRPr="004167C5">
        <w:rPr>
          <w:rFonts w:cs="Tahoma"/>
          <w:color w:val="000000"/>
          <w:szCs w:val="18"/>
          <w:lang w:val="ru-RU"/>
        </w:rPr>
        <w:t xml:space="preserve"> </w:t>
      </w:r>
      <w:r w:rsidRPr="00533983">
        <w:rPr>
          <w:rFonts w:cs="Tahoma"/>
          <w:color w:val="000000"/>
          <w:szCs w:val="18"/>
        </w:rPr>
        <w:t>Operations</w:t>
      </w:r>
      <w:r w:rsidRPr="004167C5">
        <w:rPr>
          <w:rFonts w:cs="Tahoma"/>
          <w:color w:val="000000"/>
          <w:szCs w:val="18"/>
          <w:lang w:val="ru-RU"/>
        </w:rPr>
        <w:t xml:space="preserve"> </w:t>
      </w:r>
      <w:r w:rsidRPr="00533983">
        <w:rPr>
          <w:rFonts w:cs="Tahoma"/>
          <w:color w:val="000000"/>
          <w:szCs w:val="18"/>
        </w:rPr>
        <w:t>Manager</w:t>
      </w:r>
      <w:r w:rsidRPr="004167C5">
        <w:rPr>
          <w:rFonts w:cs="Tahoma"/>
          <w:color w:val="000000"/>
          <w:szCs w:val="18"/>
          <w:lang w:val="ru-RU"/>
        </w:rPr>
        <w:t xml:space="preserve"> 2007 </w:t>
      </w:r>
      <w:r w:rsidRPr="00533983">
        <w:rPr>
          <w:rFonts w:cs="Tahoma"/>
          <w:color w:val="000000"/>
          <w:szCs w:val="18"/>
        </w:rPr>
        <w:t>R</w:t>
      </w:r>
      <w:r w:rsidRPr="004167C5">
        <w:rPr>
          <w:rFonts w:cs="Tahoma"/>
          <w:color w:val="000000"/>
          <w:szCs w:val="18"/>
          <w:lang w:val="ru-RU"/>
        </w:rPr>
        <w:t xml:space="preserve">2 с технологией </w:t>
      </w:r>
      <w:r w:rsidRPr="00533983">
        <w:rPr>
          <w:rFonts w:cs="Tahoma"/>
          <w:color w:val="000000"/>
          <w:szCs w:val="18"/>
        </w:rPr>
        <w:t>SQL</w:t>
      </w:r>
      <w:r w:rsidRPr="004167C5">
        <w:rPr>
          <w:rFonts w:cs="Tahoma"/>
          <w:color w:val="000000"/>
          <w:szCs w:val="18"/>
          <w:lang w:val="ru-RU"/>
        </w:rPr>
        <w:t xml:space="preserve"> </w:t>
      </w:r>
      <w:r w:rsidRPr="00533983">
        <w:rPr>
          <w:rFonts w:cs="Tahoma"/>
          <w:color w:val="000000"/>
          <w:szCs w:val="18"/>
        </w:rPr>
        <w:t>Server</w:t>
      </w:r>
      <w:r w:rsidRPr="004167C5">
        <w:rPr>
          <w:rFonts w:cs="Tahoma"/>
          <w:color w:val="000000"/>
          <w:szCs w:val="18"/>
          <w:lang w:val="ru-RU"/>
        </w:rPr>
        <w:t xml:space="preserve"> 2008</w:t>
      </w:r>
    </w:p>
    <w:p w:rsidR="00170CFB" w:rsidRPr="004167C5" w:rsidRDefault="00170CFB" w:rsidP="006D6A83">
      <w:pPr>
        <w:rPr>
          <w:lang w:val="da-DK"/>
        </w:rPr>
      </w:pPr>
      <w:r w:rsidRPr="004167C5">
        <w:rPr>
          <w:rFonts w:cs="Tahoma"/>
          <w:color w:val="000000"/>
          <w:szCs w:val="18"/>
          <w:lang w:val="da-DK"/>
        </w:rPr>
        <w:t>System Center Service Manager 2010</w:t>
      </w:r>
    </w:p>
    <w:p w:rsidR="00170CFB" w:rsidRPr="004167C5" w:rsidRDefault="00170CFB" w:rsidP="006D6A83">
      <w:pPr>
        <w:rPr>
          <w:lang w:val="da-DK"/>
        </w:rPr>
      </w:pPr>
      <w:r w:rsidRPr="004167C5">
        <w:rPr>
          <w:rFonts w:cs="Tahoma"/>
          <w:color w:val="000000"/>
          <w:szCs w:val="18"/>
          <w:lang w:val="da-DK"/>
        </w:rPr>
        <w:t xml:space="preserve">System Center Service Manager 2010 </w:t>
      </w:r>
      <w:r w:rsidRPr="00533983">
        <w:rPr>
          <w:rFonts w:cs="Tahoma"/>
          <w:color w:val="000000"/>
          <w:szCs w:val="18"/>
        </w:rPr>
        <w:t>с</w:t>
      </w:r>
      <w:r w:rsidRPr="004167C5">
        <w:rPr>
          <w:rFonts w:cs="Tahoma"/>
          <w:color w:val="000000"/>
          <w:szCs w:val="18"/>
          <w:lang w:val="da-DK"/>
        </w:rPr>
        <w:t xml:space="preserve"> </w:t>
      </w:r>
      <w:r w:rsidRPr="00533983">
        <w:rPr>
          <w:rFonts w:cs="Tahoma"/>
          <w:color w:val="000000"/>
          <w:szCs w:val="18"/>
        </w:rPr>
        <w:t>технологией</w:t>
      </w:r>
      <w:r w:rsidRPr="004167C5">
        <w:rPr>
          <w:rFonts w:cs="Tahoma"/>
          <w:color w:val="000000"/>
          <w:szCs w:val="18"/>
          <w:lang w:val="da-DK"/>
        </w:rPr>
        <w:t xml:space="preserve"> SQL Server 2008</w:t>
      </w:r>
    </w:p>
    <w:p w:rsidR="00170CFB" w:rsidRPr="00533983" w:rsidRDefault="00170CFB" w:rsidP="006D6A83">
      <w:r w:rsidRPr="00533983">
        <w:rPr>
          <w:rFonts w:cs="Tahoma"/>
          <w:color w:val="000000"/>
          <w:szCs w:val="18"/>
        </w:rPr>
        <w:t>System Center Essentials 2010</w:t>
      </w:r>
    </w:p>
    <w:p w:rsidR="00170CFB" w:rsidRPr="00533983" w:rsidRDefault="00170CFB" w:rsidP="006D6A83">
      <w:r w:rsidRPr="00533983">
        <w:rPr>
          <w:rFonts w:cs="Tahoma"/>
          <w:color w:val="000000"/>
          <w:szCs w:val="18"/>
        </w:rPr>
        <w:t>System Center Essentials 2010 Client ML</w:t>
      </w:r>
    </w:p>
    <w:p w:rsidR="00170CFB" w:rsidRPr="00533983" w:rsidRDefault="00170CFB" w:rsidP="006D6A83">
      <w:r w:rsidRPr="00533983">
        <w:rPr>
          <w:rFonts w:cs="Tahoma"/>
          <w:color w:val="000000"/>
          <w:szCs w:val="18"/>
        </w:rPr>
        <w:t>System Center Essentials 2010 Server ML</w:t>
      </w:r>
    </w:p>
    <w:p w:rsidR="00170CFB" w:rsidRPr="00533983" w:rsidRDefault="00170CFB" w:rsidP="006D6A83">
      <w:r w:rsidRPr="00533983">
        <w:rPr>
          <w:rFonts w:cs="Tahoma"/>
          <w:color w:val="000000"/>
          <w:szCs w:val="18"/>
        </w:rPr>
        <w:t xml:space="preserve">System Center Essentials 2010 с SQL Server 2008 Technology </w:t>
      </w:r>
    </w:p>
    <w:p w:rsidR="00170CFB" w:rsidRPr="00533983" w:rsidRDefault="00170CFB" w:rsidP="006D6A83">
      <w:r w:rsidRPr="00533983">
        <w:rPr>
          <w:rFonts w:cs="Tahoma"/>
          <w:color w:val="000000"/>
          <w:szCs w:val="18"/>
        </w:rPr>
        <w:t>System Center Essentials Plus 2010 Client Management License Suite</w:t>
      </w:r>
    </w:p>
    <w:p w:rsidR="00170CFB" w:rsidRPr="004167C5" w:rsidRDefault="00170CFB" w:rsidP="006D6A83">
      <w:pPr>
        <w:rPr>
          <w:lang w:val="fr-FR"/>
        </w:rPr>
      </w:pPr>
      <w:r w:rsidRPr="004167C5">
        <w:rPr>
          <w:rFonts w:cs="Tahoma"/>
          <w:color w:val="000000"/>
          <w:szCs w:val="18"/>
          <w:lang w:val="fr-FR"/>
        </w:rPr>
        <w:t>System Center Essentials Plus 2010 Server Management License Suite</w:t>
      </w:r>
    </w:p>
    <w:p w:rsidR="00170CFB" w:rsidRPr="00533983" w:rsidRDefault="00170CFB" w:rsidP="006D6A83">
      <w:r w:rsidRPr="00533983">
        <w:rPr>
          <w:rFonts w:cs="Tahoma"/>
          <w:color w:val="000000"/>
          <w:szCs w:val="18"/>
        </w:rPr>
        <w:t>System Center Virtual Machine Manager 2008 R2 Workgroup Edition</w:t>
      </w:r>
    </w:p>
    <w:p w:rsidR="00170CFB" w:rsidRPr="00533983" w:rsidRDefault="00170CFB" w:rsidP="006D6A83">
      <w:r w:rsidRPr="00533983">
        <w:rPr>
          <w:rFonts w:cs="Tahoma"/>
          <w:color w:val="000000"/>
          <w:szCs w:val="18"/>
        </w:rPr>
        <w:t>Visual Studio</w:t>
      </w:r>
      <w:r w:rsidRPr="00533983">
        <w:rPr>
          <w:rFonts w:cs="Tahoma"/>
          <w:color w:val="000000"/>
          <w:szCs w:val="18"/>
          <w:vertAlign w:val="superscript"/>
        </w:rPr>
        <w:t>®</w:t>
      </w:r>
      <w:r w:rsidRPr="00533983">
        <w:rPr>
          <w:rFonts w:cs="Tahoma"/>
          <w:color w:val="000000"/>
          <w:szCs w:val="18"/>
        </w:rPr>
        <w:t xml:space="preserve"> Team Foundation Server 2012 External Connector</w:t>
      </w:r>
    </w:p>
    <w:p w:rsidR="004759C6" w:rsidRPr="00533983" w:rsidRDefault="004759C6" w:rsidP="007E466C"/>
    <w:p w:rsidR="0064651F" w:rsidRPr="00533983" w:rsidRDefault="0064651F" w:rsidP="0064651F"/>
    <w:p w:rsidR="00243B33" w:rsidRPr="00533983" w:rsidRDefault="000225E7" w:rsidP="00243B33">
      <w:pPr>
        <w:pStyle w:val="Heading2"/>
        <w:ind w:left="0"/>
        <w:jc w:val="both"/>
      </w:pPr>
      <w:bookmarkStart w:id="623" w:name="_Toc352233713"/>
      <w:r w:rsidRPr="00533983">
        <w:rPr>
          <w:rFonts w:ascii="Tahoma" w:hAnsi="Tahoma" w:cs="Tahoma"/>
          <w:color w:val="FF6600"/>
        </w:rPr>
        <w:t>ИЗМЕНЕНИЯ В ФЕВРАЛЕ 2013 Г.</w:t>
      </w:r>
      <w:bookmarkEnd w:id="623"/>
    </w:p>
    <w:p w:rsidR="00243B33" w:rsidRPr="00533983" w:rsidRDefault="00243B33" w:rsidP="00E06050">
      <w:pPr>
        <w:pStyle w:val="Heading2"/>
        <w:ind w:left="0"/>
        <w:jc w:val="both"/>
        <w:rPr>
          <w:rFonts w:ascii="Tahoma" w:hAnsi="Tahoma" w:cs="Tahoma"/>
          <w:sz w:val="18"/>
          <w:szCs w:val="18"/>
        </w:rPr>
      </w:pPr>
    </w:p>
    <w:p w:rsidR="00662A44" w:rsidRPr="004167C5" w:rsidRDefault="00662A44" w:rsidP="00662A44">
      <w:pPr>
        <w:spacing w:after="60"/>
        <w:rPr>
          <w:lang w:val="ru-RU"/>
        </w:rPr>
      </w:pPr>
      <w:r w:rsidRPr="004167C5">
        <w:rPr>
          <w:b/>
          <w:lang w:val="ru-RU"/>
        </w:rPr>
        <w:t>Добавления</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Enterprise</w:t>
      </w:r>
      <w:r w:rsidRPr="004167C5">
        <w:rPr>
          <w:rFonts w:cs="Tahoma"/>
          <w:color w:val="000000"/>
          <w:szCs w:val="20"/>
          <w:lang w:val="ru-RU"/>
        </w:rPr>
        <w:t xml:space="preserve"> </w:t>
      </w:r>
      <w:r w:rsidRPr="00533983">
        <w:rPr>
          <w:rFonts w:cs="Tahoma"/>
          <w:color w:val="000000"/>
          <w:szCs w:val="20"/>
        </w:rPr>
        <w:t>Additive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w:t>
      </w:r>
      <w:r w:rsidR="00EF5687" w:rsidRPr="00533983">
        <w:rPr>
          <w:rFonts w:cs="Tahoma"/>
          <w:color w:val="000000"/>
          <w:szCs w:val="20"/>
        </w:rPr>
        <w:t> </w:t>
      </w:r>
      <w:r w:rsidRPr="004167C5">
        <w:rPr>
          <w:rFonts w:cs="Tahoma"/>
          <w:color w:val="000000"/>
          <w:szCs w:val="20"/>
          <w:lang w:val="ru-RU"/>
        </w:rPr>
        <w:t>устройство»)</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Enterprise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Functional</w:t>
      </w:r>
      <w:r w:rsidRPr="004167C5">
        <w:rPr>
          <w:rFonts w:cs="Tahoma"/>
          <w:color w:val="000000"/>
          <w:szCs w:val="20"/>
          <w:lang w:val="ru-RU"/>
        </w:rPr>
        <w:t xml:space="preserve"> </w:t>
      </w:r>
      <w:r w:rsidRPr="00533983">
        <w:rPr>
          <w:rFonts w:cs="Tahoma"/>
          <w:color w:val="000000"/>
          <w:szCs w:val="20"/>
        </w:rPr>
        <w:t>Additive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w:t>
      </w:r>
      <w:r w:rsidR="00EF5687" w:rsidRPr="00533983">
        <w:rPr>
          <w:rFonts w:cs="Tahoma"/>
          <w:color w:val="000000"/>
          <w:szCs w:val="20"/>
        </w:rPr>
        <w:t> </w:t>
      </w:r>
      <w:r w:rsidRPr="004167C5">
        <w:rPr>
          <w:rFonts w:cs="Tahoma"/>
          <w:color w:val="000000"/>
          <w:szCs w:val="20"/>
          <w:lang w:val="ru-RU"/>
        </w:rPr>
        <w:t>устройство»)</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Functional</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Self</w:t>
      </w:r>
      <w:r w:rsidRPr="004167C5">
        <w:rPr>
          <w:rFonts w:cs="Tahoma"/>
          <w:color w:val="000000"/>
          <w:szCs w:val="20"/>
          <w:lang w:val="ru-RU"/>
        </w:rPr>
        <w:t xml:space="preserve"> </w:t>
      </w:r>
      <w:r w:rsidRPr="00533983">
        <w:rPr>
          <w:rFonts w:cs="Tahoma"/>
          <w:color w:val="000000"/>
          <w:szCs w:val="20"/>
        </w:rPr>
        <w:t>Serve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Server</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Task</w:t>
      </w:r>
      <w:r w:rsidRPr="004167C5">
        <w:rPr>
          <w:rFonts w:cs="Tahoma"/>
          <w:color w:val="000000"/>
          <w:szCs w:val="20"/>
          <w:lang w:val="ru-RU"/>
        </w:rPr>
        <w:t xml:space="preserve"> </w:t>
      </w:r>
      <w:r w:rsidRPr="00533983">
        <w:rPr>
          <w:rFonts w:cs="Tahoma"/>
          <w:color w:val="000000"/>
          <w:szCs w:val="20"/>
        </w:rPr>
        <w:t>Additive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662A44" w:rsidRPr="004167C5" w:rsidRDefault="00662A44" w:rsidP="00662A44">
      <w:pPr>
        <w:keepNext/>
        <w:tabs>
          <w:tab w:val="num" w:pos="720"/>
        </w:tabs>
        <w:outlineLvl w:val="3"/>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Task</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662A44" w:rsidRPr="004167C5" w:rsidRDefault="00662A44" w:rsidP="00662A44">
      <w:pPr>
        <w:keepNext/>
        <w:tabs>
          <w:tab w:val="num" w:pos="720"/>
        </w:tabs>
        <w:outlineLvl w:val="3"/>
        <w:rPr>
          <w:lang w:val="ru-RU"/>
        </w:rPr>
      </w:pPr>
    </w:p>
    <w:p w:rsidR="00662A44" w:rsidRPr="004167C5" w:rsidRDefault="00662A44" w:rsidP="00662A44">
      <w:pPr>
        <w:spacing w:after="60"/>
        <w:rPr>
          <w:lang w:val="ru-RU"/>
        </w:rPr>
      </w:pPr>
      <w:r w:rsidRPr="004167C5">
        <w:rPr>
          <w:b/>
          <w:lang w:val="ru-RU"/>
        </w:rPr>
        <w:t>Изменения</w:t>
      </w:r>
    </w:p>
    <w:p w:rsidR="00662A44" w:rsidRPr="004167C5" w:rsidRDefault="00662A44" w:rsidP="00662A44">
      <w:pPr>
        <w:keepNext/>
        <w:tabs>
          <w:tab w:val="num" w:pos="720"/>
        </w:tabs>
        <w:outlineLvl w:val="3"/>
        <w:rPr>
          <w:lang w:val="ru-RU"/>
        </w:rPr>
      </w:pPr>
      <w:r w:rsidRPr="00533983">
        <w:rPr>
          <w:rFonts w:cs="Tahoma"/>
          <w:color w:val="000000"/>
          <w:szCs w:val="20"/>
        </w:rPr>
        <w:t>Visio</w:t>
      </w:r>
      <w:r w:rsidRPr="004167C5">
        <w:rPr>
          <w:rFonts w:cs="Tahoma"/>
          <w:color w:val="000000"/>
          <w:szCs w:val="20"/>
          <w:lang w:val="ru-RU"/>
        </w:rPr>
        <w:t xml:space="preserve"> профессиональный 2013</w:t>
      </w:r>
    </w:p>
    <w:p w:rsidR="00662A44" w:rsidRPr="004167C5" w:rsidRDefault="00662A44" w:rsidP="00662A44">
      <w:pPr>
        <w:keepNext/>
        <w:tabs>
          <w:tab w:val="num" w:pos="720"/>
        </w:tabs>
        <w:outlineLvl w:val="3"/>
        <w:rPr>
          <w:lang w:val="ru-RU"/>
        </w:rPr>
      </w:pPr>
    </w:p>
    <w:p w:rsidR="00662A44" w:rsidRPr="004167C5" w:rsidRDefault="00662A44" w:rsidP="0064651F">
      <w:pPr>
        <w:keepNext/>
        <w:tabs>
          <w:tab w:val="num" w:pos="720"/>
        </w:tabs>
        <w:spacing w:after="60"/>
        <w:outlineLvl w:val="3"/>
        <w:rPr>
          <w:lang w:val="ru-RU"/>
        </w:rPr>
      </w:pPr>
      <w:r w:rsidRPr="004167C5">
        <w:rPr>
          <w:b/>
          <w:lang w:val="ru-RU"/>
        </w:rPr>
        <w:t>Удаления</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Enterprise</w:t>
      </w:r>
      <w:r w:rsidRPr="004167C5">
        <w:rPr>
          <w:rFonts w:cs="Tahoma"/>
          <w:color w:val="000000"/>
          <w:szCs w:val="20"/>
          <w:lang w:val="ru-RU"/>
        </w:rPr>
        <w:t xml:space="preserve"> </w:t>
      </w:r>
      <w:r w:rsidRPr="00533983">
        <w:rPr>
          <w:rFonts w:cs="Tahoma"/>
          <w:color w:val="000000"/>
          <w:szCs w:val="20"/>
        </w:rPr>
        <w:t>Additive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Enterprise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Functional</w:t>
      </w:r>
      <w:r w:rsidRPr="004167C5">
        <w:rPr>
          <w:rFonts w:cs="Tahoma"/>
          <w:color w:val="000000"/>
          <w:szCs w:val="20"/>
          <w:lang w:val="ru-RU"/>
        </w:rPr>
        <w:t xml:space="preserve"> </w:t>
      </w:r>
      <w:r w:rsidRPr="00533983">
        <w:rPr>
          <w:rFonts w:cs="Tahoma"/>
          <w:color w:val="000000"/>
          <w:szCs w:val="20"/>
        </w:rPr>
        <w:t>Additive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Functional</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Self</w:t>
      </w:r>
      <w:r w:rsidRPr="004167C5">
        <w:rPr>
          <w:rFonts w:cs="Tahoma"/>
          <w:color w:val="000000"/>
          <w:szCs w:val="20"/>
          <w:lang w:val="ru-RU"/>
        </w:rPr>
        <w:t xml:space="preserve"> </w:t>
      </w:r>
      <w:r w:rsidRPr="00533983">
        <w:rPr>
          <w:rFonts w:cs="Tahoma"/>
          <w:color w:val="000000"/>
          <w:szCs w:val="20"/>
        </w:rPr>
        <w:t>Serve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Server</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Task</w:t>
      </w:r>
      <w:r w:rsidRPr="004167C5">
        <w:rPr>
          <w:rFonts w:cs="Tahoma"/>
          <w:color w:val="000000"/>
          <w:szCs w:val="20"/>
          <w:lang w:val="ru-RU"/>
        </w:rPr>
        <w:t xml:space="preserve"> </w:t>
      </w:r>
      <w:r w:rsidRPr="00533983">
        <w:rPr>
          <w:rFonts w:cs="Tahoma"/>
          <w:color w:val="000000"/>
          <w:szCs w:val="20"/>
        </w:rPr>
        <w:t>Additive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662A44" w:rsidRPr="004167C5" w:rsidRDefault="00662A44" w:rsidP="00662A44">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Task</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243B33" w:rsidRPr="004167C5" w:rsidRDefault="00243B33" w:rsidP="00B50A5B">
      <w:pPr>
        <w:rPr>
          <w:lang w:val="ru-RU"/>
        </w:rPr>
      </w:pPr>
    </w:p>
    <w:p w:rsidR="001C1727" w:rsidRPr="004167C5" w:rsidRDefault="001C1727" w:rsidP="00292088">
      <w:pPr>
        <w:rPr>
          <w:lang w:val="ru-RU"/>
        </w:rPr>
      </w:pPr>
    </w:p>
    <w:p w:rsidR="00E06050" w:rsidRPr="00533983" w:rsidRDefault="00E06050" w:rsidP="00E06050">
      <w:pPr>
        <w:pStyle w:val="Heading2"/>
        <w:ind w:left="0"/>
        <w:jc w:val="both"/>
      </w:pPr>
      <w:bookmarkStart w:id="624" w:name="_Toc352233714"/>
      <w:r w:rsidRPr="00533983">
        <w:rPr>
          <w:rFonts w:ascii="Tahoma" w:hAnsi="Tahoma" w:cs="Tahoma"/>
          <w:color w:val="FF6600"/>
        </w:rPr>
        <w:t>ИЗМЕНЕНИЯ В ЯНВАРЕ 2013 Г.</w:t>
      </w:r>
      <w:bookmarkEnd w:id="624"/>
    </w:p>
    <w:p w:rsidR="00E06050" w:rsidRPr="004167C5" w:rsidRDefault="00E06050" w:rsidP="00E06050">
      <w:pPr>
        <w:rPr>
          <w:lang w:val="ru-RU"/>
        </w:rPr>
      </w:pPr>
    </w:p>
    <w:p w:rsidR="00E06050" w:rsidRPr="004167C5" w:rsidRDefault="00E06050" w:rsidP="003E606C">
      <w:pPr>
        <w:spacing w:after="60"/>
        <w:rPr>
          <w:lang w:val="ru-RU"/>
        </w:rPr>
      </w:pPr>
      <w:r w:rsidRPr="004167C5">
        <w:rPr>
          <w:b/>
          <w:lang w:val="ru-RU"/>
        </w:rPr>
        <w:t>Добавления</w:t>
      </w:r>
    </w:p>
    <w:p w:rsidR="00CC66A0" w:rsidRPr="004167C5" w:rsidRDefault="00CC66A0" w:rsidP="00737831">
      <w:pPr>
        <w:keepNext/>
        <w:tabs>
          <w:tab w:val="num" w:pos="720"/>
        </w:tabs>
        <w:outlineLvl w:val="3"/>
        <w:rPr>
          <w:lang w:val="ru-RU"/>
        </w:rPr>
      </w:pPr>
      <w:r w:rsidRPr="00533983">
        <w:rPr>
          <w:rFonts w:cs="Tahoma"/>
          <w:color w:val="000000"/>
          <w:szCs w:val="20"/>
        </w:rPr>
        <w:lastRenderedPageBreak/>
        <w:t>Windows</w:t>
      </w:r>
      <w:r w:rsidRPr="004167C5">
        <w:rPr>
          <w:rFonts w:cs="Tahoma"/>
          <w:color w:val="000000"/>
          <w:szCs w:val="20"/>
          <w:lang w:val="ru-RU"/>
        </w:rPr>
        <w:t xml:space="preserve"> </w:t>
      </w:r>
      <w:r w:rsidRPr="00533983">
        <w:rPr>
          <w:rFonts w:cs="Tahoma"/>
          <w:color w:val="000000"/>
          <w:szCs w:val="20"/>
        </w:rPr>
        <w:t>MultiPoint</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2012 </w:t>
      </w:r>
      <w:r w:rsidRPr="00533983">
        <w:rPr>
          <w:rFonts w:cs="Tahoma"/>
          <w:color w:val="000000"/>
          <w:szCs w:val="20"/>
        </w:rPr>
        <w:t>Premium</w:t>
      </w:r>
      <w:r w:rsidRPr="004167C5">
        <w:rPr>
          <w:rFonts w:cs="Tahoma"/>
          <w:color w:val="000000"/>
          <w:szCs w:val="20"/>
          <w:lang w:val="ru-RU"/>
        </w:rPr>
        <w:t xml:space="preserve"> с </w:t>
      </w:r>
      <w:r w:rsidRPr="00533983">
        <w:rPr>
          <w:rFonts w:cs="Tahoma"/>
          <w:color w:val="000000"/>
          <w:szCs w:val="20"/>
        </w:rPr>
        <w:t>Windows</w:t>
      </w:r>
      <w:r w:rsidRPr="004167C5">
        <w:rPr>
          <w:rFonts w:cs="Tahoma"/>
          <w:color w:val="000000"/>
          <w:szCs w:val="20"/>
          <w:lang w:val="ru-RU"/>
        </w:rPr>
        <w:t xml:space="preserve"> </w:t>
      </w:r>
      <w:r w:rsidRPr="00533983">
        <w:rPr>
          <w:rFonts w:cs="Tahoma"/>
          <w:color w:val="000000"/>
          <w:szCs w:val="20"/>
        </w:rPr>
        <w:t>MultiPoint</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2012 </w:t>
      </w:r>
      <w:r w:rsidRPr="00533983">
        <w:rPr>
          <w:rFonts w:cs="Tahoma"/>
          <w:color w:val="000000"/>
          <w:szCs w:val="20"/>
        </w:rPr>
        <w:t>CAL</w:t>
      </w:r>
      <w:r w:rsidRPr="004167C5">
        <w:rPr>
          <w:rFonts w:cs="Tahoma"/>
          <w:color w:val="000000"/>
          <w:szCs w:val="20"/>
          <w:lang w:val="ru-RU"/>
        </w:rPr>
        <w:t xml:space="preserve"> (5 клиентов)</w:t>
      </w:r>
    </w:p>
    <w:p w:rsidR="00CC66A0" w:rsidRPr="00533983" w:rsidRDefault="00CC66A0" w:rsidP="00737831">
      <w:pPr>
        <w:keepNext/>
        <w:tabs>
          <w:tab w:val="num" w:pos="720"/>
        </w:tabs>
        <w:outlineLvl w:val="3"/>
      </w:pPr>
      <w:r w:rsidRPr="00533983">
        <w:rPr>
          <w:rFonts w:cs="Tahoma"/>
          <w:color w:val="000000"/>
          <w:szCs w:val="20"/>
        </w:rPr>
        <w:t>Windows MultiPoint Server 2012 Premium с Windows MultiPoint Server 2012 (клиентская лицензия) (5 клиентов)</w:t>
      </w:r>
    </w:p>
    <w:p w:rsidR="00E06050" w:rsidRPr="00533983" w:rsidRDefault="00E06050" w:rsidP="00E06050"/>
    <w:p w:rsidR="001D63C2" w:rsidRPr="00533983" w:rsidRDefault="001D63C2" w:rsidP="003E606C">
      <w:pPr>
        <w:spacing w:after="60"/>
      </w:pPr>
      <w:r w:rsidRPr="00533983">
        <w:rPr>
          <w:b/>
        </w:rPr>
        <w:t>Изменения</w:t>
      </w:r>
    </w:p>
    <w:p w:rsidR="001D63C2" w:rsidRPr="00533983" w:rsidRDefault="001D63C2" w:rsidP="00E06050">
      <w:r w:rsidRPr="00533983">
        <w:rPr>
          <w:color w:val="000000"/>
        </w:rPr>
        <w:t>Набор клиентских лицензий Windows Small Business Server 2008 CAL Suite for Premium Users or Devices</w:t>
      </w:r>
    </w:p>
    <w:p w:rsidR="001D63C2" w:rsidRPr="00533983" w:rsidRDefault="001D63C2" w:rsidP="00E06050">
      <w:r w:rsidRPr="00533983">
        <w:rPr>
          <w:color w:val="000000"/>
        </w:rPr>
        <w:t>Набор клиентских лицензий Windows Small Business Server 2008 CAL Suite for Premium Users or Devices (5</w:t>
      </w:r>
      <w:r w:rsidR="00865811">
        <w:rPr>
          <w:color w:val="000000"/>
        </w:rPr>
        <w:t> </w:t>
      </w:r>
      <w:r w:rsidRPr="00533983">
        <w:rPr>
          <w:color w:val="000000"/>
        </w:rPr>
        <w:t>клиентов)</w:t>
      </w:r>
    </w:p>
    <w:p w:rsidR="001D63C2" w:rsidRPr="00533983" w:rsidRDefault="001D63C2" w:rsidP="00E06050">
      <w:r w:rsidRPr="00533983">
        <w:rPr>
          <w:color w:val="000000"/>
        </w:rPr>
        <w:t>Набор клиентских лицензий Windows Small Business Server 2008 CAL Suite for Premium Users or Devices (20</w:t>
      </w:r>
      <w:r w:rsidR="00865811">
        <w:rPr>
          <w:color w:val="000000"/>
        </w:rPr>
        <w:t> </w:t>
      </w:r>
      <w:r w:rsidRPr="00533983">
        <w:rPr>
          <w:color w:val="000000"/>
        </w:rPr>
        <w:t>клиентов)</w:t>
      </w:r>
    </w:p>
    <w:p w:rsidR="001D63C2" w:rsidRPr="00533983" w:rsidRDefault="001D63C2" w:rsidP="00E06050">
      <w:r w:rsidRPr="00533983">
        <w:rPr>
          <w:color w:val="000000"/>
        </w:rPr>
        <w:t>Набор клиентских лицензий Windows Small Business Server 2011 CAL Suite (1 клиент)</w:t>
      </w:r>
    </w:p>
    <w:p w:rsidR="001D63C2" w:rsidRPr="00533983" w:rsidRDefault="001D63C2" w:rsidP="001D63C2">
      <w:r w:rsidRPr="00533983">
        <w:rPr>
          <w:color w:val="000000"/>
        </w:rPr>
        <w:t>Набор клиентских лицензий Windows Small Business Server 2011 CAL Suite (5 клиентов)</w:t>
      </w:r>
    </w:p>
    <w:p w:rsidR="001D63C2" w:rsidRPr="00533983" w:rsidRDefault="001D63C2" w:rsidP="00E06050">
      <w:r w:rsidRPr="00533983">
        <w:rPr>
          <w:color w:val="000000"/>
        </w:rPr>
        <w:t>Набор клиентских лицензий Windows Small Business Server 2011 CAL Suite (20 клиентов)</w:t>
      </w:r>
    </w:p>
    <w:p w:rsidR="001D63C2" w:rsidRPr="00533983" w:rsidRDefault="001D63C2" w:rsidP="001D63C2">
      <w:r w:rsidRPr="00533983">
        <w:rPr>
          <w:color w:val="000000"/>
        </w:rPr>
        <w:t>Windows Small Business Server 2011 Standard (5 клиентов)</w:t>
      </w:r>
    </w:p>
    <w:p w:rsidR="001D63C2" w:rsidRPr="00533983" w:rsidRDefault="001D63C2" w:rsidP="00E06050">
      <w:r w:rsidRPr="00533983">
        <w:rPr>
          <w:color w:val="000000"/>
        </w:rPr>
        <w:t>Windows Small Business Server 2011 Premium Add-on (5 клиентов)</w:t>
      </w:r>
    </w:p>
    <w:p w:rsidR="001D63C2" w:rsidRPr="00533983" w:rsidRDefault="001D63C2" w:rsidP="00E06050"/>
    <w:p w:rsidR="00E06050" w:rsidRPr="004167C5" w:rsidRDefault="00E06050" w:rsidP="003E606C">
      <w:pPr>
        <w:spacing w:after="60"/>
        <w:rPr>
          <w:lang w:val="ru-RU"/>
        </w:rPr>
      </w:pPr>
      <w:r w:rsidRPr="004167C5">
        <w:rPr>
          <w:b/>
          <w:lang w:val="ru-RU"/>
        </w:rPr>
        <w:t>Удаления</w:t>
      </w:r>
    </w:p>
    <w:p w:rsidR="00E06050" w:rsidRPr="004167C5" w:rsidRDefault="00E06050" w:rsidP="00E06050">
      <w:pPr>
        <w:rPr>
          <w:lang w:val="ru-RU"/>
        </w:rPr>
      </w:pPr>
      <w:r w:rsidRPr="00533983">
        <w:rPr>
          <w:color w:val="000000"/>
        </w:rPr>
        <w:t>Windows</w:t>
      </w:r>
      <w:r w:rsidRPr="004167C5">
        <w:rPr>
          <w:color w:val="000000"/>
          <w:lang w:val="ru-RU"/>
        </w:rPr>
        <w:t xml:space="preserve"> </w:t>
      </w:r>
      <w:r w:rsidRPr="00533983">
        <w:rPr>
          <w:color w:val="000000"/>
        </w:rPr>
        <w:t>Embedded</w:t>
      </w:r>
      <w:r w:rsidRPr="004167C5">
        <w:rPr>
          <w:color w:val="000000"/>
          <w:lang w:val="ru-RU"/>
        </w:rPr>
        <w:t xml:space="preserve"> </w:t>
      </w:r>
      <w:r w:rsidRPr="00533983">
        <w:rPr>
          <w:color w:val="000000"/>
        </w:rPr>
        <w:t>Device</w:t>
      </w:r>
      <w:r w:rsidRPr="004167C5">
        <w:rPr>
          <w:color w:val="000000"/>
          <w:lang w:val="ru-RU"/>
        </w:rPr>
        <w:t xml:space="preserve"> </w:t>
      </w:r>
      <w:r w:rsidRPr="00533983">
        <w:rPr>
          <w:color w:val="000000"/>
        </w:rPr>
        <w:t>Manager</w:t>
      </w:r>
      <w:r w:rsidRPr="004167C5">
        <w:rPr>
          <w:color w:val="000000"/>
          <w:lang w:val="ru-RU"/>
        </w:rPr>
        <w:t xml:space="preserve"> 2011, клиентская лицензия на управление «на операционную среду»</w:t>
      </w:r>
    </w:p>
    <w:p w:rsidR="00E06050" w:rsidRPr="004167C5" w:rsidRDefault="00E06050" w:rsidP="00E06050">
      <w:pPr>
        <w:rPr>
          <w:lang w:val="ru-RU"/>
        </w:rPr>
      </w:pPr>
      <w:r w:rsidRPr="00533983">
        <w:rPr>
          <w:color w:val="000000"/>
        </w:rPr>
        <w:t>Windows</w:t>
      </w:r>
      <w:r w:rsidRPr="004167C5">
        <w:rPr>
          <w:color w:val="000000"/>
          <w:lang w:val="ru-RU"/>
        </w:rPr>
        <w:t xml:space="preserve"> </w:t>
      </w:r>
      <w:r w:rsidRPr="00533983">
        <w:rPr>
          <w:color w:val="000000"/>
        </w:rPr>
        <w:t>Embedded</w:t>
      </w:r>
      <w:r w:rsidRPr="004167C5">
        <w:rPr>
          <w:color w:val="000000"/>
          <w:lang w:val="ru-RU"/>
        </w:rPr>
        <w:t xml:space="preserve"> </w:t>
      </w:r>
      <w:r w:rsidRPr="00533983">
        <w:rPr>
          <w:color w:val="000000"/>
        </w:rPr>
        <w:t>Device</w:t>
      </w:r>
      <w:r w:rsidRPr="004167C5">
        <w:rPr>
          <w:color w:val="000000"/>
          <w:lang w:val="ru-RU"/>
        </w:rPr>
        <w:t xml:space="preserve"> </w:t>
      </w:r>
      <w:r w:rsidRPr="00533983">
        <w:rPr>
          <w:color w:val="000000"/>
        </w:rPr>
        <w:t>Manager</w:t>
      </w:r>
      <w:r w:rsidRPr="004167C5">
        <w:rPr>
          <w:color w:val="000000"/>
          <w:lang w:val="ru-RU"/>
        </w:rPr>
        <w:t xml:space="preserve"> 2011, клиентская лицензия на управление «на пользователя»</w:t>
      </w:r>
    </w:p>
    <w:p w:rsidR="00844BAF" w:rsidRPr="004167C5" w:rsidRDefault="00844BAF" w:rsidP="00E06050">
      <w:pPr>
        <w:rPr>
          <w:lang w:val="ru-RU"/>
        </w:rPr>
      </w:pPr>
      <w:r w:rsidRPr="004167C5">
        <w:rPr>
          <w:rFonts w:cs="Tahoma"/>
          <w:color w:val="000000"/>
          <w:szCs w:val="20"/>
          <w:lang w:val="ru-RU"/>
        </w:rPr>
        <w:t xml:space="preserve">Клиентская лицензия «на устройство» </w:t>
      </w:r>
      <w:r w:rsidRPr="00533983">
        <w:rPr>
          <w:rFonts w:cs="Tahoma"/>
          <w:color w:val="000000"/>
          <w:szCs w:val="20"/>
        </w:rPr>
        <w:t>Windows</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2008 для решений </w:t>
      </w:r>
      <w:r w:rsidRPr="00533983">
        <w:rPr>
          <w:rFonts w:cs="Tahoma"/>
          <w:color w:val="000000"/>
          <w:szCs w:val="20"/>
        </w:rPr>
        <w:t>Windows</w:t>
      </w:r>
      <w:r w:rsidRPr="004167C5">
        <w:rPr>
          <w:rFonts w:cs="Tahoma"/>
          <w:color w:val="000000"/>
          <w:szCs w:val="20"/>
          <w:lang w:val="ru-RU"/>
        </w:rPr>
        <w:t xml:space="preserve"> </w:t>
      </w:r>
      <w:r w:rsidRPr="00533983">
        <w:rPr>
          <w:rFonts w:cs="Tahoma"/>
          <w:color w:val="000000"/>
          <w:szCs w:val="20"/>
        </w:rPr>
        <w:t>Essential</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(5 клиентов)</w:t>
      </w:r>
    </w:p>
    <w:p w:rsidR="00844BAF" w:rsidRPr="004167C5" w:rsidRDefault="00844BAF" w:rsidP="00E06050">
      <w:pPr>
        <w:rPr>
          <w:lang w:val="ru-RU"/>
        </w:rPr>
      </w:pPr>
      <w:r w:rsidRPr="004167C5">
        <w:rPr>
          <w:rFonts w:cs="Tahoma"/>
          <w:color w:val="000000"/>
          <w:szCs w:val="20"/>
          <w:lang w:val="ru-RU"/>
        </w:rPr>
        <w:t xml:space="preserve">Клиентская лицензия «на пользователя» </w:t>
      </w:r>
      <w:r w:rsidRPr="00533983">
        <w:rPr>
          <w:rFonts w:cs="Tahoma"/>
          <w:color w:val="000000"/>
          <w:szCs w:val="20"/>
        </w:rPr>
        <w:t>Windows</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2008 для решений </w:t>
      </w:r>
      <w:r w:rsidRPr="00533983">
        <w:rPr>
          <w:rFonts w:cs="Tahoma"/>
          <w:color w:val="000000"/>
          <w:szCs w:val="20"/>
        </w:rPr>
        <w:t>Windows</w:t>
      </w:r>
      <w:r w:rsidRPr="004167C5">
        <w:rPr>
          <w:rFonts w:cs="Tahoma"/>
          <w:color w:val="000000"/>
          <w:szCs w:val="20"/>
          <w:lang w:val="ru-RU"/>
        </w:rPr>
        <w:t xml:space="preserve"> </w:t>
      </w:r>
      <w:r w:rsidRPr="00533983">
        <w:rPr>
          <w:rFonts w:cs="Tahoma"/>
          <w:color w:val="000000"/>
          <w:szCs w:val="20"/>
        </w:rPr>
        <w:t>Essential</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(5</w:t>
      </w:r>
      <w:r w:rsidR="00865811">
        <w:rPr>
          <w:rFonts w:cs="Tahoma"/>
          <w:color w:val="000000"/>
          <w:szCs w:val="20"/>
        </w:rPr>
        <w:t> </w:t>
      </w:r>
      <w:r w:rsidRPr="004167C5">
        <w:rPr>
          <w:rFonts w:cs="Tahoma"/>
          <w:color w:val="000000"/>
          <w:szCs w:val="20"/>
          <w:lang w:val="ru-RU"/>
        </w:rPr>
        <w:t>клиентов)</w:t>
      </w:r>
    </w:p>
    <w:p w:rsidR="00844BAF" w:rsidRPr="00533983" w:rsidRDefault="00844BAF" w:rsidP="00844BAF">
      <w:pPr>
        <w:keepNext/>
        <w:tabs>
          <w:tab w:val="num" w:pos="720"/>
        </w:tabs>
        <w:outlineLvl w:val="3"/>
      </w:pPr>
      <w:r w:rsidRPr="00533983">
        <w:rPr>
          <w:rFonts w:cs="Tahoma"/>
          <w:color w:val="000000"/>
          <w:szCs w:val="20"/>
        </w:rPr>
        <w:t>Windows MultiPoint Server 2011 Premium с Windows MultiPoint Server 2011 CAL (5 клиентов)</w:t>
      </w:r>
    </w:p>
    <w:p w:rsidR="00E06050" w:rsidRPr="00533983" w:rsidRDefault="00844BAF" w:rsidP="00E06050">
      <w:r w:rsidRPr="00533983">
        <w:rPr>
          <w:rFonts w:cs="Tahoma"/>
          <w:color w:val="000000"/>
          <w:szCs w:val="20"/>
        </w:rPr>
        <w:t>Windows MultiPoint Server 2011 Premium с Windows MultiPoint Server 2011 (клиентская лицензия) (5 клиентов)</w:t>
      </w:r>
    </w:p>
    <w:p w:rsidR="00A12176" w:rsidRPr="00533983" w:rsidRDefault="00A12176" w:rsidP="00BA756F">
      <w:pPr>
        <w:pStyle w:val="Heading2"/>
        <w:ind w:left="0"/>
        <w:jc w:val="both"/>
        <w:rPr>
          <w:rFonts w:ascii="Tahoma" w:hAnsi="Tahoma" w:cs="Tahoma"/>
          <w:b w:val="0"/>
          <w:sz w:val="18"/>
          <w:szCs w:val="18"/>
        </w:rPr>
      </w:pPr>
    </w:p>
    <w:p w:rsidR="001C1727" w:rsidRPr="00533983" w:rsidRDefault="001C1727"/>
    <w:p w:rsidR="00173A20" w:rsidRPr="00533983" w:rsidRDefault="00173A20" w:rsidP="00BA756F">
      <w:pPr>
        <w:pStyle w:val="Heading2"/>
        <w:ind w:left="0"/>
        <w:jc w:val="both"/>
      </w:pPr>
      <w:bookmarkStart w:id="625" w:name="_Toc352233715"/>
      <w:r w:rsidRPr="00533983">
        <w:rPr>
          <w:rFonts w:ascii="Tahoma" w:hAnsi="Tahoma" w:cs="Tahoma"/>
          <w:color w:val="FF6600"/>
        </w:rPr>
        <w:t>ИЗМЕНЕНИЯ В ДЕКАБРЕ 2012 Г.</w:t>
      </w:r>
      <w:bookmarkEnd w:id="620"/>
      <w:bookmarkEnd w:id="625"/>
    </w:p>
    <w:p w:rsidR="00173A20" w:rsidRPr="004167C5" w:rsidRDefault="00173A20" w:rsidP="00173A20">
      <w:pPr>
        <w:jc w:val="both"/>
        <w:outlineLvl w:val="1"/>
        <w:rPr>
          <w:lang w:val="ru-RU"/>
        </w:rPr>
      </w:pPr>
    </w:p>
    <w:p w:rsidR="00173A20" w:rsidRPr="004167C5" w:rsidRDefault="00173A20" w:rsidP="003E606C">
      <w:pPr>
        <w:spacing w:after="60"/>
        <w:rPr>
          <w:lang w:val="ru-RU"/>
        </w:rPr>
      </w:pPr>
      <w:r w:rsidRPr="004167C5">
        <w:rPr>
          <w:b/>
          <w:lang w:val="ru-RU"/>
        </w:rPr>
        <w:t>Добавления</w:t>
      </w:r>
    </w:p>
    <w:p w:rsidR="00173A20" w:rsidRPr="004167C5" w:rsidRDefault="00BA756F" w:rsidP="00173A20">
      <w:pPr>
        <w:rPr>
          <w:lang w:val="ru-RU"/>
        </w:rPr>
      </w:pPr>
      <w:r w:rsidRPr="00533983">
        <w:rPr>
          <w:color w:val="000000"/>
        </w:rPr>
        <w:t>Access</w:t>
      </w:r>
      <w:r w:rsidRPr="004167C5">
        <w:rPr>
          <w:color w:val="000000"/>
          <w:lang w:val="ru-RU"/>
        </w:rPr>
        <w:t xml:space="preserve"> 2013</w:t>
      </w:r>
    </w:p>
    <w:p w:rsidR="00BA756F" w:rsidRPr="004167C5" w:rsidRDefault="00BA756F" w:rsidP="00173A20">
      <w:pPr>
        <w:rPr>
          <w:lang w:val="ru-RU"/>
        </w:rPr>
      </w:pPr>
      <w:r w:rsidRPr="00533983">
        <w:rPr>
          <w:color w:val="000000"/>
        </w:rPr>
        <w:t>Excel</w:t>
      </w:r>
      <w:r w:rsidRPr="004167C5">
        <w:rPr>
          <w:color w:val="000000"/>
          <w:lang w:val="ru-RU"/>
        </w:rPr>
        <w:t xml:space="preserve"> 2013</w:t>
      </w:r>
    </w:p>
    <w:p w:rsidR="00BA756F" w:rsidRPr="004167C5" w:rsidRDefault="00BA756F" w:rsidP="00173A20">
      <w:pPr>
        <w:rPr>
          <w:lang w:val="ru-RU"/>
        </w:rPr>
      </w:pPr>
      <w:r w:rsidRPr="00533983">
        <w:rPr>
          <w:color w:val="000000"/>
        </w:rPr>
        <w:t>Exchange</w:t>
      </w:r>
      <w:r w:rsidRPr="004167C5">
        <w:rPr>
          <w:color w:val="000000"/>
          <w:lang w:val="ru-RU"/>
        </w:rPr>
        <w:t xml:space="preserve"> </w:t>
      </w:r>
      <w:r w:rsidRPr="00533983">
        <w:rPr>
          <w:color w:val="000000"/>
        </w:rPr>
        <w:t>Enterprise</w:t>
      </w:r>
      <w:r w:rsidRPr="004167C5">
        <w:rPr>
          <w:color w:val="000000"/>
          <w:lang w:val="ru-RU"/>
        </w:rPr>
        <w:t xml:space="preserve"> </w:t>
      </w:r>
      <w:r w:rsidRPr="00533983">
        <w:rPr>
          <w:color w:val="000000"/>
        </w:rPr>
        <w:t>CAL</w:t>
      </w:r>
      <w:r w:rsidRPr="004167C5">
        <w:rPr>
          <w:color w:val="000000"/>
          <w:lang w:val="ru-RU"/>
        </w:rPr>
        <w:t xml:space="preserve"> со службами 2013</w:t>
      </w:r>
    </w:p>
    <w:p w:rsidR="00BA756F" w:rsidRPr="004167C5" w:rsidRDefault="00BA756F" w:rsidP="00173A20">
      <w:pPr>
        <w:rPr>
          <w:lang w:val="ru-RU"/>
        </w:rPr>
      </w:pPr>
      <w:r w:rsidRPr="00533983">
        <w:rPr>
          <w:color w:val="000000"/>
        </w:rPr>
        <w:t>Exchange</w:t>
      </w:r>
      <w:r w:rsidRPr="004167C5">
        <w:rPr>
          <w:color w:val="000000"/>
          <w:lang w:val="ru-RU"/>
        </w:rPr>
        <w:t xml:space="preserve"> </w:t>
      </w:r>
      <w:r w:rsidRPr="00533983">
        <w:rPr>
          <w:color w:val="000000"/>
        </w:rPr>
        <w:t>Enterprise</w:t>
      </w:r>
      <w:r w:rsidRPr="004167C5">
        <w:rPr>
          <w:color w:val="000000"/>
          <w:lang w:val="ru-RU"/>
        </w:rPr>
        <w:t xml:space="preserve"> </w:t>
      </w:r>
      <w:r w:rsidRPr="00533983">
        <w:rPr>
          <w:color w:val="000000"/>
        </w:rPr>
        <w:t>CAL</w:t>
      </w:r>
      <w:r w:rsidRPr="004167C5">
        <w:rPr>
          <w:color w:val="000000"/>
          <w:lang w:val="ru-RU"/>
        </w:rPr>
        <w:t xml:space="preserve"> без служб 2013</w:t>
      </w:r>
    </w:p>
    <w:p w:rsidR="00BA756F" w:rsidRPr="004167C5" w:rsidRDefault="00BA756F" w:rsidP="00173A20">
      <w:pPr>
        <w:rPr>
          <w:lang w:val="ru-RU"/>
        </w:rPr>
      </w:pPr>
      <w:r w:rsidRPr="00533983">
        <w:rPr>
          <w:color w:val="000000"/>
        </w:rPr>
        <w:t>Exchange</w:t>
      </w:r>
      <w:r w:rsidRPr="004167C5">
        <w:rPr>
          <w:color w:val="000000"/>
          <w:lang w:val="ru-RU"/>
        </w:rPr>
        <w:t xml:space="preserve"> </w:t>
      </w:r>
      <w:r w:rsidRPr="00533983">
        <w:rPr>
          <w:color w:val="000000"/>
        </w:rPr>
        <w:t>Server</w:t>
      </w:r>
      <w:r w:rsidRPr="004167C5">
        <w:rPr>
          <w:color w:val="000000"/>
          <w:lang w:val="ru-RU"/>
        </w:rPr>
        <w:t xml:space="preserve"> </w:t>
      </w:r>
      <w:r w:rsidRPr="00533983">
        <w:rPr>
          <w:color w:val="000000"/>
        </w:rPr>
        <w:t>Enterprise</w:t>
      </w:r>
      <w:r w:rsidRPr="004167C5">
        <w:rPr>
          <w:color w:val="000000"/>
          <w:lang w:val="ru-RU"/>
        </w:rPr>
        <w:t xml:space="preserve"> 2013</w:t>
      </w:r>
    </w:p>
    <w:p w:rsidR="00BA756F" w:rsidRPr="004167C5" w:rsidRDefault="00BA756F" w:rsidP="00173A20">
      <w:pPr>
        <w:rPr>
          <w:lang w:val="ru-RU"/>
        </w:rPr>
      </w:pPr>
      <w:r w:rsidRPr="00533983">
        <w:rPr>
          <w:color w:val="000000"/>
        </w:rPr>
        <w:t>Exchange</w:t>
      </w:r>
      <w:r w:rsidRPr="004167C5">
        <w:rPr>
          <w:color w:val="000000"/>
          <w:lang w:val="ru-RU"/>
        </w:rPr>
        <w:t xml:space="preserve"> </w:t>
      </w:r>
      <w:r w:rsidRPr="00533983">
        <w:rPr>
          <w:color w:val="000000"/>
        </w:rPr>
        <w:t>Server</w:t>
      </w:r>
      <w:r w:rsidRPr="004167C5">
        <w:rPr>
          <w:color w:val="000000"/>
          <w:lang w:val="ru-RU"/>
        </w:rPr>
        <w:t xml:space="preserve"> </w:t>
      </w:r>
      <w:r w:rsidRPr="00533983">
        <w:rPr>
          <w:color w:val="000000"/>
        </w:rPr>
        <w:t>Standard</w:t>
      </w:r>
      <w:r w:rsidRPr="004167C5">
        <w:rPr>
          <w:color w:val="000000"/>
          <w:lang w:val="ru-RU"/>
        </w:rPr>
        <w:t xml:space="preserve"> 2013</w:t>
      </w:r>
    </w:p>
    <w:p w:rsidR="00BA756F" w:rsidRPr="004167C5" w:rsidRDefault="00BA756F" w:rsidP="00173A20">
      <w:pPr>
        <w:rPr>
          <w:lang w:val="ru-RU"/>
        </w:rPr>
      </w:pPr>
      <w:r w:rsidRPr="00533983">
        <w:rPr>
          <w:color w:val="000000"/>
        </w:rPr>
        <w:t>Exchange</w:t>
      </w:r>
      <w:r w:rsidRPr="004167C5">
        <w:rPr>
          <w:color w:val="000000"/>
          <w:lang w:val="ru-RU"/>
        </w:rPr>
        <w:t xml:space="preserve"> </w:t>
      </w:r>
      <w:r w:rsidRPr="00533983">
        <w:rPr>
          <w:color w:val="000000"/>
        </w:rPr>
        <w:t>Standard</w:t>
      </w:r>
      <w:r w:rsidRPr="004167C5">
        <w:rPr>
          <w:color w:val="000000"/>
          <w:lang w:val="ru-RU"/>
        </w:rPr>
        <w:t xml:space="preserve"> </w:t>
      </w:r>
      <w:r w:rsidRPr="00533983">
        <w:rPr>
          <w:color w:val="000000"/>
        </w:rPr>
        <w:t>CAL</w:t>
      </w:r>
      <w:r w:rsidRPr="004167C5">
        <w:rPr>
          <w:color w:val="000000"/>
          <w:lang w:val="ru-RU"/>
        </w:rPr>
        <w:t xml:space="preserve"> 2013</w:t>
      </w:r>
    </w:p>
    <w:p w:rsidR="00BA756F" w:rsidRPr="004167C5" w:rsidRDefault="00BA756F" w:rsidP="00173A20">
      <w:pPr>
        <w:rPr>
          <w:lang w:val="ru-RU"/>
        </w:rPr>
      </w:pPr>
      <w:r w:rsidRPr="00533983">
        <w:rPr>
          <w:color w:val="000000"/>
        </w:rPr>
        <w:t>InfoPath</w:t>
      </w:r>
      <w:r w:rsidRPr="004167C5">
        <w:rPr>
          <w:color w:val="000000"/>
          <w:lang w:val="ru-RU"/>
        </w:rPr>
        <w:t xml:space="preserve"> 2013</w:t>
      </w:r>
    </w:p>
    <w:p w:rsidR="00BA756F" w:rsidRPr="004167C5" w:rsidRDefault="00BA756F" w:rsidP="00173A20">
      <w:pPr>
        <w:rPr>
          <w:lang w:val="ru-RU"/>
        </w:rPr>
      </w:pPr>
      <w:r w:rsidRPr="00533983">
        <w:rPr>
          <w:color w:val="000000"/>
        </w:rPr>
        <w:t>Lync</w:t>
      </w:r>
      <w:r w:rsidRPr="004167C5">
        <w:rPr>
          <w:color w:val="000000"/>
          <w:lang w:val="ru-RU"/>
        </w:rPr>
        <w:t xml:space="preserve"> 2013</w:t>
      </w:r>
    </w:p>
    <w:p w:rsidR="00BA756F" w:rsidRPr="004167C5" w:rsidRDefault="00BA756F" w:rsidP="00173A20">
      <w:pPr>
        <w:rPr>
          <w:lang w:val="ru-RU"/>
        </w:rPr>
      </w:pPr>
      <w:r w:rsidRPr="00533983">
        <w:rPr>
          <w:color w:val="000000"/>
        </w:rPr>
        <w:t>Lync</w:t>
      </w:r>
      <w:r w:rsidRPr="004167C5">
        <w:rPr>
          <w:color w:val="000000"/>
          <w:lang w:val="ru-RU"/>
        </w:rPr>
        <w:t xml:space="preserve"> </w:t>
      </w:r>
      <w:r w:rsidRPr="00533983">
        <w:rPr>
          <w:color w:val="000000"/>
        </w:rPr>
        <w:t>Server</w:t>
      </w:r>
      <w:r w:rsidRPr="004167C5">
        <w:rPr>
          <w:color w:val="000000"/>
          <w:lang w:val="ru-RU"/>
        </w:rPr>
        <w:t xml:space="preserve"> 2013</w:t>
      </w:r>
    </w:p>
    <w:p w:rsidR="00BA756F" w:rsidRPr="004167C5" w:rsidRDefault="00BA756F" w:rsidP="00173A20">
      <w:pPr>
        <w:rPr>
          <w:lang w:val="ru-RU"/>
        </w:rPr>
      </w:pPr>
      <w:r w:rsidRPr="00533983">
        <w:rPr>
          <w:color w:val="000000"/>
        </w:rPr>
        <w:t>Lync</w:t>
      </w:r>
      <w:r w:rsidRPr="004167C5">
        <w:rPr>
          <w:color w:val="000000"/>
          <w:lang w:val="ru-RU"/>
        </w:rPr>
        <w:t xml:space="preserve"> </w:t>
      </w:r>
      <w:r w:rsidRPr="00533983">
        <w:rPr>
          <w:color w:val="000000"/>
        </w:rPr>
        <w:t>Server</w:t>
      </w:r>
      <w:r w:rsidRPr="004167C5">
        <w:rPr>
          <w:color w:val="000000"/>
          <w:lang w:val="ru-RU"/>
        </w:rPr>
        <w:t xml:space="preserve"> </w:t>
      </w:r>
      <w:r w:rsidRPr="00533983">
        <w:rPr>
          <w:color w:val="000000"/>
        </w:rPr>
        <w:t>Enterprise</w:t>
      </w:r>
      <w:r w:rsidRPr="004167C5">
        <w:rPr>
          <w:color w:val="000000"/>
          <w:lang w:val="ru-RU"/>
        </w:rPr>
        <w:t xml:space="preserve"> </w:t>
      </w:r>
      <w:r w:rsidRPr="00533983">
        <w:rPr>
          <w:color w:val="000000"/>
        </w:rPr>
        <w:t>CAL</w:t>
      </w:r>
      <w:r w:rsidRPr="004167C5">
        <w:rPr>
          <w:color w:val="000000"/>
          <w:lang w:val="ru-RU"/>
        </w:rPr>
        <w:t xml:space="preserve"> 2013</w:t>
      </w:r>
    </w:p>
    <w:p w:rsidR="00BA756F" w:rsidRPr="004167C5" w:rsidRDefault="00BA756F" w:rsidP="00173A20">
      <w:pPr>
        <w:rPr>
          <w:lang w:val="ru-RU"/>
        </w:rPr>
      </w:pPr>
      <w:r w:rsidRPr="00533983">
        <w:rPr>
          <w:color w:val="000000"/>
        </w:rPr>
        <w:t>Lync</w:t>
      </w:r>
      <w:r w:rsidRPr="004167C5">
        <w:rPr>
          <w:color w:val="000000"/>
          <w:lang w:val="ru-RU"/>
        </w:rPr>
        <w:t xml:space="preserve"> </w:t>
      </w:r>
      <w:r w:rsidRPr="00533983">
        <w:rPr>
          <w:color w:val="000000"/>
        </w:rPr>
        <w:t>Server</w:t>
      </w:r>
      <w:r w:rsidRPr="004167C5">
        <w:rPr>
          <w:color w:val="000000"/>
          <w:lang w:val="ru-RU"/>
        </w:rPr>
        <w:t xml:space="preserve"> </w:t>
      </w:r>
      <w:r w:rsidRPr="00533983">
        <w:rPr>
          <w:color w:val="000000"/>
        </w:rPr>
        <w:t>Plus</w:t>
      </w:r>
      <w:r w:rsidRPr="004167C5">
        <w:rPr>
          <w:color w:val="000000"/>
          <w:lang w:val="ru-RU"/>
        </w:rPr>
        <w:t xml:space="preserve"> </w:t>
      </w:r>
      <w:r w:rsidRPr="00533983">
        <w:rPr>
          <w:color w:val="000000"/>
        </w:rPr>
        <w:t>CAL</w:t>
      </w:r>
      <w:r w:rsidRPr="004167C5">
        <w:rPr>
          <w:color w:val="000000"/>
          <w:lang w:val="ru-RU"/>
        </w:rPr>
        <w:t xml:space="preserve"> 2013</w:t>
      </w:r>
    </w:p>
    <w:p w:rsidR="00BA756F" w:rsidRPr="004167C5" w:rsidRDefault="00BA756F" w:rsidP="00173A20">
      <w:pPr>
        <w:rPr>
          <w:lang w:val="ru-RU"/>
        </w:rPr>
      </w:pPr>
      <w:r w:rsidRPr="00533983">
        <w:rPr>
          <w:color w:val="000000"/>
        </w:rPr>
        <w:t>Lync</w:t>
      </w:r>
      <w:r w:rsidRPr="004167C5">
        <w:rPr>
          <w:color w:val="000000"/>
          <w:lang w:val="ru-RU"/>
        </w:rPr>
        <w:t xml:space="preserve"> </w:t>
      </w:r>
      <w:r w:rsidRPr="00533983">
        <w:rPr>
          <w:color w:val="000000"/>
        </w:rPr>
        <w:t>Server</w:t>
      </w:r>
      <w:r w:rsidRPr="004167C5">
        <w:rPr>
          <w:color w:val="000000"/>
          <w:lang w:val="ru-RU"/>
        </w:rPr>
        <w:t xml:space="preserve"> </w:t>
      </w:r>
      <w:r w:rsidRPr="00533983">
        <w:rPr>
          <w:color w:val="000000"/>
        </w:rPr>
        <w:t>Standard</w:t>
      </w:r>
      <w:r w:rsidRPr="004167C5">
        <w:rPr>
          <w:color w:val="000000"/>
          <w:lang w:val="ru-RU"/>
        </w:rPr>
        <w:t xml:space="preserve"> </w:t>
      </w:r>
      <w:r w:rsidRPr="00533983">
        <w:rPr>
          <w:color w:val="000000"/>
        </w:rPr>
        <w:t>CAL</w:t>
      </w:r>
      <w:r w:rsidRPr="004167C5">
        <w:rPr>
          <w:color w:val="000000"/>
          <w:lang w:val="ru-RU"/>
        </w:rPr>
        <w:t xml:space="preserve"> 2013</w:t>
      </w:r>
    </w:p>
    <w:p w:rsidR="00BA756F" w:rsidRPr="004167C5" w:rsidRDefault="00BA756F" w:rsidP="00173A20">
      <w:pPr>
        <w:rPr>
          <w:lang w:val="ru-RU"/>
        </w:rPr>
      </w:pPr>
      <w:r w:rsidRPr="00533983">
        <w:rPr>
          <w:color w:val="000000"/>
        </w:rPr>
        <w:t>Office</w:t>
      </w:r>
      <w:r w:rsidRPr="004167C5">
        <w:rPr>
          <w:color w:val="000000"/>
          <w:lang w:val="ru-RU"/>
        </w:rPr>
        <w:t xml:space="preserve"> для дома и учебы </w:t>
      </w:r>
      <w:r w:rsidRPr="00533983">
        <w:rPr>
          <w:color w:val="000000"/>
        </w:rPr>
        <w:t>RT</w:t>
      </w:r>
      <w:r w:rsidRPr="004167C5">
        <w:rPr>
          <w:color w:val="000000"/>
          <w:lang w:val="ru-RU"/>
        </w:rPr>
        <w:t xml:space="preserve"> 2013</w:t>
      </w:r>
    </w:p>
    <w:p w:rsidR="00BA756F" w:rsidRPr="00533983" w:rsidRDefault="00BA756F" w:rsidP="00173A20">
      <w:r w:rsidRPr="00533983">
        <w:rPr>
          <w:color w:val="000000"/>
        </w:rPr>
        <w:t>Office Multi Language Pack 2013</w:t>
      </w:r>
    </w:p>
    <w:p w:rsidR="00BA756F" w:rsidRPr="00533983" w:rsidRDefault="00BA756F" w:rsidP="00173A20">
      <w:r w:rsidRPr="00533983">
        <w:rPr>
          <w:color w:val="000000"/>
        </w:rPr>
        <w:t>Office профессиональный плюс 2013</w:t>
      </w:r>
    </w:p>
    <w:p w:rsidR="00BA756F" w:rsidRPr="00533983" w:rsidRDefault="00BA756F" w:rsidP="00173A20">
      <w:r w:rsidRPr="00533983">
        <w:rPr>
          <w:color w:val="000000"/>
        </w:rPr>
        <w:t>Office стандартный 2013</w:t>
      </w:r>
    </w:p>
    <w:p w:rsidR="00BA756F" w:rsidRPr="00533983" w:rsidRDefault="00BA756F" w:rsidP="00173A20">
      <w:r w:rsidRPr="00533983">
        <w:rPr>
          <w:color w:val="000000"/>
        </w:rPr>
        <w:t>OneNote 2013</w:t>
      </w:r>
    </w:p>
    <w:p w:rsidR="00BA756F" w:rsidRPr="00533983" w:rsidRDefault="00BA756F" w:rsidP="00173A20">
      <w:r w:rsidRPr="00533983">
        <w:rPr>
          <w:color w:val="000000"/>
        </w:rPr>
        <w:t>Outlook 2013</w:t>
      </w:r>
    </w:p>
    <w:p w:rsidR="00BA756F" w:rsidRPr="00533983" w:rsidRDefault="00BA756F" w:rsidP="00173A20">
      <w:r w:rsidRPr="00533983">
        <w:rPr>
          <w:color w:val="000000"/>
        </w:rPr>
        <w:t>PowerPoint 2013</w:t>
      </w:r>
    </w:p>
    <w:p w:rsidR="00BA756F" w:rsidRPr="00533983" w:rsidRDefault="00BA756F" w:rsidP="00173A20">
      <w:r w:rsidRPr="00533983">
        <w:rPr>
          <w:color w:val="000000"/>
        </w:rPr>
        <w:t>Project стандартный 2013</w:t>
      </w:r>
    </w:p>
    <w:p w:rsidR="00BA756F" w:rsidRPr="00533983" w:rsidRDefault="00BA756F" w:rsidP="00173A20">
      <w:r w:rsidRPr="00533983">
        <w:rPr>
          <w:color w:val="000000"/>
        </w:rPr>
        <w:t>Project профессиональный 2013</w:t>
      </w:r>
    </w:p>
    <w:p w:rsidR="00BA756F" w:rsidRPr="00533983" w:rsidRDefault="00BA756F" w:rsidP="00173A20">
      <w:r w:rsidRPr="00533983">
        <w:rPr>
          <w:color w:val="000000"/>
        </w:rPr>
        <w:t>Project Server 2013</w:t>
      </w:r>
    </w:p>
    <w:p w:rsidR="00BA756F" w:rsidRPr="00533983" w:rsidRDefault="00BA756F" w:rsidP="00173A20">
      <w:r w:rsidRPr="00533983">
        <w:rPr>
          <w:color w:val="000000"/>
        </w:rPr>
        <w:t>Project Server CAL 2013</w:t>
      </w:r>
    </w:p>
    <w:p w:rsidR="00BA756F" w:rsidRPr="00533983" w:rsidRDefault="00FE3510" w:rsidP="00173A20">
      <w:r w:rsidRPr="00533983">
        <w:rPr>
          <w:color w:val="000000"/>
        </w:rPr>
        <w:t>Publisher 2013</w:t>
      </w:r>
    </w:p>
    <w:p w:rsidR="00FE3510" w:rsidRPr="00533983" w:rsidRDefault="00FE3510" w:rsidP="00173A20">
      <w:r w:rsidRPr="00533983">
        <w:rPr>
          <w:color w:val="000000"/>
        </w:rPr>
        <w:t>SharePoint Enterprise CAL 2013</w:t>
      </w:r>
    </w:p>
    <w:p w:rsidR="00FE3510" w:rsidRPr="00533983" w:rsidRDefault="00FE3510" w:rsidP="00173A20">
      <w:r w:rsidRPr="00533983">
        <w:rPr>
          <w:color w:val="000000"/>
        </w:rPr>
        <w:t>SharePoint Server 2013</w:t>
      </w:r>
    </w:p>
    <w:p w:rsidR="00FE3510" w:rsidRPr="00533983" w:rsidRDefault="00FE3510" w:rsidP="00173A20">
      <w:r w:rsidRPr="00533983">
        <w:rPr>
          <w:color w:val="000000"/>
        </w:rPr>
        <w:t>SharePoint Standard CAL 2013</w:t>
      </w:r>
    </w:p>
    <w:p w:rsidR="00FE3510" w:rsidRPr="004167C5" w:rsidRDefault="00FE3510" w:rsidP="00173A20">
      <w:pPr>
        <w:rPr>
          <w:lang w:val="ru-RU"/>
        </w:rPr>
      </w:pPr>
      <w:r w:rsidRPr="00533983">
        <w:rPr>
          <w:color w:val="000000"/>
        </w:rPr>
        <w:t>Visio</w:t>
      </w:r>
      <w:r w:rsidRPr="004167C5">
        <w:rPr>
          <w:color w:val="000000"/>
          <w:lang w:val="ru-RU"/>
        </w:rPr>
        <w:t xml:space="preserve"> профессиональный 2013</w:t>
      </w:r>
    </w:p>
    <w:p w:rsidR="00FE3510" w:rsidRPr="004167C5" w:rsidRDefault="00FE3510" w:rsidP="00173A20">
      <w:pPr>
        <w:rPr>
          <w:lang w:val="ru-RU"/>
        </w:rPr>
      </w:pPr>
      <w:r w:rsidRPr="00533983">
        <w:rPr>
          <w:color w:val="000000"/>
        </w:rPr>
        <w:t>Visio</w:t>
      </w:r>
      <w:r w:rsidRPr="004167C5">
        <w:rPr>
          <w:color w:val="000000"/>
          <w:lang w:val="ru-RU"/>
        </w:rPr>
        <w:t xml:space="preserve"> стандартный 2013</w:t>
      </w:r>
    </w:p>
    <w:p w:rsidR="00FE3510" w:rsidRPr="004167C5" w:rsidRDefault="00FE3510" w:rsidP="00173A20">
      <w:pPr>
        <w:rPr>
          <w:lang w:val="ru-RU"/>
        </w:rPr>
      </w:pPr>
      <w:r w:rsidRPr="00533983">
        <w:rPr>
          <w:color w:val="000000"/>
        </w:rPr>
        <w:t>Word</w:t>
      </w:r>
      <w:r w:rsidRPr="004167C5">
        <w:rPr>
          <w:color w:val="000000"/>
          <w:lang w:val="ru-RU"/>
        </w:rPr>
        <w:t xml:space="preserve"> 2013</w:t>
      </w:r>
    </w:p>
    <w:p w:rsidR="00FE3510" w:rsidRPr="00533983" w:rsidRDefault="00FE3510" w:rsidP="00173A20">
      <w:r w:rsidRPr="00533983">
        <w:rPr>
          <w:color w:val="000000"/>
        </w:rPr>
        <w:lastRenderedPageBreak/>
        <w:t>Windows MultiPoint Server Standard 2012</w:t>
      </w:r>
    </w:p>
    <w:p w:rsidR="00FE3510" w:rsidRPr="00533983" w:rsidRDefault="00FE3510" w:rsidP="00173A20">
      <w:r w:rsidRPr="00533983">
        <w:rPr>
          <w:color w:val="000000"/>
        </w:rPr>
        <w:t>Windows MultiPoint Server Premium 2012</w:t>
      </w:r>
    </w:p>
    <w:p w:rsidR="00FE3510" w:rsidRPr="00533983" w:rsidRDefault="00FE3510" w:rsidP="00173A20">
      <w:r w:rsidRPr="00533983">
        <w:rPr>
          <w:color w:val="000000"/>
        </w:rPr>
        <w:t>Windows MultiPoint Server CAL 2012</w:t>
      </w:r>
    </w:p>
    <w:p w:rsidR="00FE3510" w:rsidRPr="00533983" w:rsidRDefault="00FE3510" w:rsidP="00173A20">
      <w:r w:rsidRPr="00533983">
        <w:rPr>
          <w:color w:val="000000"/>
        </w:rPr>
        <w:t>Windows MultiPoint Server CAL с Windows Server CAL 2012</w:t>
      </w:r>
    </w:p>
    <w:p w:rsidR="006F741C" w:rsidRPr="00533983" w:rsidRDefault="006F741C" w:rsidP="006F741C">
      <w:r w:rsidRPr="00533983">
        <w:rPr>
          <w:color w:val="000000"/>
        </w:rPr>
        <w:t>Windows Intune (на пользователя)</w:t>
      </w:r>
    </w:p>
    <w:p w:rsidR="006F741C" w:rsidRPr="00533983" w:rsidRDefault="006F741C" w:rsidP="006F741C">
      <w:r w:rsidRPr="00533983">
        <w:rPr>
          <w:color w:val="000000"/>
        </w:rPr>
        <w:t>Windows Intune Add-on для System Center Configuration Manager и System Center Endpoint Protection (на</w:t>
      </w:r>
      <w:r w:rsidR="00EF5687" w:rsidRPr="00533983">
        <w:rPr>
          <w:color w:val="000000"/>
        </w:rPr>
        <w:t> </w:t>
      </w:r>
      <w:r w:rsidRPr="00533983">
        <w:rPr>
          <w:color w:val="000000"/>
        </w:rPr>
        <w:t>пользователя)</w:t>
      </w:r>
    </w:p>
    <w:p w:rsidR="00FE3510" w:rsidRPr="00533983" w:rsidRDefault="00FE3510" w:rsidP="00173A20">
      <w:r w:rsidRPr="00533983">
        <w:rPr>
          <w:color w:val="000000"/>
        </w:rPr>
        <w:t>Windows Intune USL</w:t>
      </w:r>
    </w:p>
    <w:p w:rsidR="00FE3510" w:rsidRPr="00533983" w:rsidRDefault="00FE3510" w:rsidP="00173A20">
      <w:r w:rsidRPr="00533983">
        <w:rPr>
          <w:color w:val="000000"/>
        </w:rPr>
        <w:t>Windows Intune USL Add-On</w:t>
      </w:r>
    </w:p>
    <w:p w:rsidR="00FE3510" w:rsidRPr="004167C5" w:rsidRDefault="00FE3510" w:rsidP="00173A20">
      <w:pPr>
        <w:rPr>
          <w:lang w:val="ru-RU"/>
        </w:rPr>
      </w:pPr>
      <w:r w:rsidRPr="004167C5">
        <w:rPr>
          <w:color w:val="000000"/>
          <w:lang w:val="ru-RU"/>
        </w:rPr>
        <w:t xml:space="preserve">Дополнительное хранилище для </w:t>
      </w:r>
      <w:r w:rsidRPr="00533983">
        <w:rPr>
          <w:color w:val="000000"/>
        </w:rPr>
        <w:t>Windows</w:t>
      </w:r>
      <w:r w:rsidRPr="004167C5">
        <w:rPr>
          <w:color w:val="000000"/>
          <w:lang w:val="ru-RU"/>
        </w:rPr>
        <w:t xml:space="preserve"> </w:t>
      </w:r>
      <w:r w:rsidRPr="00533983">
        <w:rPr>
          <w:color w:val="000000"/>
        </w:rPr>
        <w:t>Intune</w:t>
      </w:r>
      <w:r w:rsidRPr="004167C5">
        <w:rPr>
          <w:color w:val="000000"/>
          <w:lang w:val="ru-RU"/>
        </w:rPr>
        <w:t xml:space="preserve"> </w:t>
      </w:r>
      <w:r w:rsidRPr="00533983">
        <w:rPr>
          <w:color w:val="000000"/>
        </w:rPr>
        <w:t>USL</w:t>
      </w:r>
      <w:r w:rsidRPr="004167C5">
        <w:rPr>
          <w:color w:val="000000"/>
          <w:lang w:val="ru-RU"/>
        </w:rPr>
        <w:t xml:space="preserve"> </w:t>
      </w:r>
      <w:r w:rsidRPr="00533983">
        <w:rPr>
          <w:color w:val="000000"/>
        </w:rPr>
        <w:t>Add</w:t>
      </w:r>
      <w:r w:rsidRPr="004167C5">
        <w:rPr>
          <w:color w:val="000000"/>
          <w:lang w:val="ru-RU"/>
        </w:rPr>
        <w:t>-</w:t>
      </w:r>
      <w:r w:rsidRPr="00533983">
        <w:rPr>
          <w:color w:val="000000"/>
        </w:rPr>
        <w:t>On</w:t>
      </w:r>
      <w:r w:rsidRPr="004167C5">
        <w:rPr>
          <w:color w:val="000000"/>
          <w:lang w:val="ru-RU"/>
        </w:rPr>
        <w:t xml:space="preserve"> (1 ГБ)</w:t>
      </w:r>
    </w:p>
    <w:p w:rsidR="00FE3510" w:rsidRPr="004167C5" w:rsidRDefault="00FE3510" w:rsidP="00173A20">
      <w:pPr>
        <w:rPr>
          <w:lang w:val="ru-RU"/>
        </w:rPr>
      </w:pPr>
      <w:r w:rsidRPr="00533983">
        <w:rPr>
          <w:color w:val="000000"/>
        </w:rPr>
        <w:t>Windows</w:t>
      </w:r>
      <w:r w:rsidRPr="004167C5">
        <w:rPr>
          <w:color w:val="000000"/>
          <w:lang w:val="ru-RU"/>
        </w:rPr>
        <w:t xml:space="preserve"> Профессиональная с </w:t>
      </w:r>
      <w:r w:rsidRPr="00533983">
        <w:rPr>
          <w:color w:val="000000"/>
        </w:rPr>
        <w:t>MDOP</w:t>
      </w:r>
      <w:r w:rsidRPr="004167C5">
        <w:rPr>
          <w:color w:val="000000"/>
          <w:lang w:val="ru-RU"/>
        </w:rPr>
        <w:t xml:space="preserve"> 8</w:t>
      </w:r>
    </w:p>
    <w:p w:rsidR="00173A20" w:rsidRPr="004167C5" w:rsidRDefault="00173A20" w:rsidP="00173A20">
      <w:pPr>
        <w:keepNext/>
        <w:tabs>
          <w:tab w:val="num" w:pos="720"/>
        </w:tabs>
        <w:spacing w:before="60"/>
        <w:outlineLvl w:val="3"/>
        <w:rPr>
          <w:lang w:val="ru-RU"/>
        </w:rPr>
      </w:pPr>
    </w:p>
    <w:p w:rsidR="00173A20" w:rsidRPr="004167C5" w:rsidRDefault="00173A20" w:rsidP="003E606C">
      <w:pPr>
        <w:spacing w:after="60"/>
        <w:rPr>
          <w:lang w:val="ru-RU"/>
        </w:rPr>
      </w:pPr>
      <w:r w:rsidRPr="004167C5">
        <w:rPr>
          <w:b/>
          <w:lang w:val="ru-RU"/>
        </w:rPr>
        <w:t>Специальные предложения</w:t>
      </w:r>
    </w:p>
    <w:p w:rsidR="00173A20" w:rsidRPr="004167C5" w:rsidRDefault="00FE3510" w:rsidP="00173A20">
      <w:pPr>
        <w:outlineLvl w:val="1"/>
        <w:rPr>
          <w:lang w:val="ru-RU"/>
        </w:rPr>
      </w:pPr>
      <w:r w:rsidRPr="004167C5">
        <w:rPr>
          <w:rFonts w:cs="Tahoma"/>
          <w:color w:val="000000"/>
          <w:szCs w:val="18"/>
          <w:lang w:val="ru-RU"/>
        </w:rPr>
        <w:t>Были добавлены следующие специальные предложения:</w:t>
      </w:r>
    </w:p>
    <w:p w:rsidR="00FE3510" w:rsidRPr="004167C5" w:rsidRDefault="00A4121E" w:rsidP="00173A20">
      <w:pPr>
        <w:outlineLvl w:val="1"/>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18"/>
        </w:rPr>
        <w:t>Dynamics</w:t>
      </w:r>
      <w:r w:rsidRPr="004167C5">
        <w:rPr>
          <w:rFonts w:cs="Tahoma"/>
          <w:color w:val="000000"/>
          <w:szCs w:val="18"/>
          <w:lang w:val="ru-RU"/>
        </w:rPr>
        <w:t xml:space="preserve"> </w:t>
      </w:r>
      <w:r w:rsidRPr="00533983">
        <w:rPr>
          <w:rFonts w:cs="Tahoma"/>
          <w:color w:val="000000"/>
          <w:szCs w:val="18"/>
        </w:rPr>
        <w:t>AX</w:t>
      </w:r>
      <w:r w:rsidRPr="004167C5">
        <w:rPr>
          <w:rFonts w:cs="Tahoma"/>
          <w:color w:val="000000"/>
          <w:szCs w:val="18"/>
          <w:lang w:val="ru-RU"/>
        </w:rPr>
        <w:t xml:space="preserve"> 2012 </w:t>
      </w:r>
      <w:r w:rsidRPr="00533983">
        <w:rPr>
          <w:rFonts w:cs="Tahoma"/>
          <w:color w:val="000000"/>
          <w:szCs w:val="18"/>
        </w:rPr>
        <w:t>R</w:t>
      </w:r>
      <w:r w:rsidRPr="004167C5">
        <w:rPr>
          <w:rFonts w:cs="Tahoma"/>
          <w:color w:val="000000"/>
          <w:szCs w:val="18"/>
          <w:lang w:val="ru-RU"/>
        </w:rPr>
        <w:t xml:space="preserve">2: приобретая одну лицензию </w:t>
      </w:r>
      <w:r w:rsidRPr="00533983">
        <w:rPr>
          <w:rFonts w:cs="Tahoma"/>
          <w:color w:val="000000"/>
          <w:szCs w:val="18"/>
        </w:rPr>
        <w:t>Enterprise</w:t>
      </w:r>
      <w:r w:rsidRPr="004167C5">
        <w:rPr>
          <w:rFonts w:cs="Tahoma"/>
          <w:color w:val="000000"/>
          <w:szCs w:val="18"/>
          <w:lang w:val="ru-RU"/>
        </w:rPr>
        <w:t xml:space="preserve"> </w:t>
      </w:r>
      <w:r w:rsidRPr="00533983">
        <w:rPr>
          <w:rFonts w:cs="Tahoma"/>
          <w:color w:val="000000"/>
          <w:szCs w:val="18"/>
        </w:rPr>
        <w:t>CAL</w:t>
      </w:r>
      <w:r w:rsidRPr="004167C5">
        <w:rPr>
          <w:rFonts w:cs="Tahoma"/>
          <w:color w:val="000000"/>
          <w:szCs w:val="18"/>
          <w:lang w:val="ru-RU"/>
        </w:rPr>
        <w:t xml:space="preserve"> вы получаете одно специальное предложение с функциональной </w:t>
      </w:r>
      <w:r w:rsidRPr="00533983">
        <w:rPr>
          <w:rFonts w:cs="Tahoma"/>
          <w:color w:val="000000"/>
          <w:szCs w:val="18"/>
        </w:rPr>
        <w:t>CAL</w:t>
      </w:r>
    </w:p>
    <w:p w:rsidR="00A4121E" w:rsidRPr="004167C5" w:rsidRDefault="00A4121E" w:rsidP="00173A20">
      <w:pPr>
        <w:outlineLvl w:val="1"/>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18"/>
        </w:rPr>
        <w:t>Dynamics</w:t>
      </w:r>
      <w:r w:rsidRPr="004167C5">
        <w:rPr>
          <w:rFonts w:cs="Tahoma"/>
          <w:color w:val="000000"/>
          <w:szCs w:val="18"/>
          <w:lang w:val="ru-RU"/>
        </w:rPr>
        <w:t xml:space="preserve"> </w:t>
      </w:r>
      <w:r w:rsidRPr="00533983">
        <w:rPr>
          <w:rFonts w:cs="Tahoma"/>
          <w:color w:val="000000"/>
          <w:szCs w:val="18"/>
        </w:rPr>
        <w:t>AX</w:t>
      </w:r>
      <w:r w:rsidRPr="004167C5">
        <w:rPr>
          <w:rFonts w:cs="Tahoma"/>
          <w:color w:val="000000"/>
          <w:szCs w:val="18"/>
          <w:lang w:val="ru-RU"/>
        </w:rPr>
        <w:t xml:space="preserve"> 2012 </w:t>
      </w:r>
      <w:r w:rsidRPr="00533983">
        <w:rPr>
          <w:rFonts w:cs="Tahoma"/>
          <w:color w:val="000000"/>
          <w:szCs w:val="18"/>
        </w:rPr>
        <w:t>R</w:t>
      </w:r>
      <w:r w:rsidRPr="004167C5">
        <w:rPr>
          <w:rFonts w:cs="Tahoma"/>
          <w:color w:val="000000"/>
          <w:szCs w:val="18"/>
          <w:lang w:val="ru-RU"/>
        </w:rPr>
        <w:t xml:space="preserve">2: специальное предложение </w:t>
      </w:r>
      <w:r w:rsidRPr="00533983">
        <w:rPr>
          <w:rFonts w:cs="Tahoma"/>
          <w:color w:val="000000"/>
          <w:szCs w:val="18"/>
        </w:rPr>
        <w:t>EA</w:t>
      </w:r>
      <w:r w:rsidRPr="004167C5">
        <w:rPr>
          <w:rFonts w:cs="Tahoma"/>
          <w:color w:val="000000"/>
          <w:szCs w:val="18"/>
          <w:lang w:val="ru-RU"/>
        </w:rPr>
        <w:t xml:space="preserve"> </w:t>
      </w:r>
      <w:r w:rsidRPr="00533983">
        <w:rPr>
          <w:rFonts w:cs="Tahoma"/>
          <w:color w:val="000000"/>
          <w:szCs w:val="18"/>
        </w:rPr>
        <w:t>Starter</w:t>
      </w:r>
    </w:p>
    <w:p w:rsidR="00A4121E" w:rsidRPr="004167C5" w:rsidRDefault="00A4121E" w:rsidP="00173A20">
      <w:pPr>
        <w:outlineLvl w:val="1"/>
        <w:rPr>
          <w:lang w:val="ru-RU"/>
        </w:rPr>
      </w:pPr>
      <w:r w:rsidRPr="004167C5">
        <w:rPr>
          <w:rFonts w:cs="Tahoma"/>
          <w:color w:val="000000"/>
          <w:szCs w:val="18"/>
          <w:lang w:val="ru-RU"/>
        </w:rPr>
        <w:t>Специальное предложение — скидка 20</w:t>
      </w:r>
      <w:r w:rsidR="00B05446" w:rsidRPr="00B05446">
        <w:rPr>
          <w:rFonts w:cs="Tahoma"/>
          <w:color w:val="000000"/>
          <w:szCs w:val="18"/>
          <w:lang w:val="ru-RU"/>
        </w:rPr>
        <w:t xml:space="preserve"> </w:t>
      </w:r>
      <w:r w:rsidRPr="004167C5">
        <w:rPr>
          <w:rFonts w:cs="Tahoma"/>
          <w:color w:val="000000"/>
          <w:szCs w:val="18"/>
          <w:lang w:val="ru-RU"/>
        </w:rPr>
        <w:t xml:space="preserve">% на новые компьютеры с </w:t>
      </w:r>
      <w:r w:rsidRPr="00533983">
        <w:rPr>
          <w:rFonts w:cs="Tahoma"/>
          <w:color w:val="000000"/>
          <w:szCs w:val="18"/>
        </w:rPr>
        <w:t>Windows</w:t>
      </w:r>
      <w:r w:rsidRPr="004167C5">
        <w:rPr>
          <w:rFonts w:cs="Tahoma"/>
          <w:color w:val="000000"/>
          <w:szCs w:val="18"/>
          <w:lang w:val="ru-RU"/>
        </w:rPr>
        <w:t xml:space="preserve"> </w:t>
      </w:r>
      <w:r w:rsidRPr="00533983">
        <w:rPr>
          <w:rFonts w:cs="Tahoma"/>
          <w:color w:val="000000"/>
          <w:szCs w:val="18"/>
        </w:rPr>
        <w:t>Intune</w:t>
      </w:r>
    </w:p>
    <w:p w:rsidR="00FE3510" w:rsidRPr="004167C5" w:rsidRDefault="00FE3510" w:rsidP="00173A20">
      <w:pPr>
        <w:outlineLvl w:val="1"/>
        <w:rPr>
          <w:lang w:val="ru-RU"/>
        </w:rPr>
      </w:pPr>
    </w:p>
    <w:p w:rsidR="00FE3510" w:rsidRPr="004167C5" w:rsidRDefault="00FE3510" w:rsidP="00173A20">
      <w:pPr>
        <w:outlineLvl w:val="1"/>
        <w:rPr>
          <w:lang w:val="ru-RU"/>
        </w:rPr>
      </w:pPr>
      <w:r w:rsidRPr="004167C5">
        <w:rPr>
          <w:rFonts w:cs="Tahoma"/>
          <w:color w:val="000000"/>
          <w:szCs w:val="18"/>
          <w:lang w:val="ru-RU"/>
        </w:rPr>
        <w:t>Следующие специальные предложения были удалены:</w:t>
      </w:r>
    </w:p>
    <w:p w:rsidR="00FE3510" w:rsidRPr="004167C5" w:rsidRDefault="00FE3510" w:rsidP="00173A20">
      <w:pPr>
        <w:outlineLvl w:val="1"/>
        <w:rPr>
          <w:lang w:val="ru-RU"/>
        </w:rPr>
      </w:pPr>
      <w:r w:rsidRPr="004167C5">
        <w:rPr>
          <w:lang w:val="ru-RU"/>
        </w:rPr>
        <w:t>Специальное предложение — скидка 20</w:t>
      </w:r>
      <w:r w:rsidR="00B05446" w:rsidRPr="00B05446">
        <w:rPr>
          <w:lang w:val="ru-RU"/>
        </w:rPr>
        <w:t xml:space="preserve"> </w:t>
      </w:r>
      <w:r w:rsidRPr="004167C5">
        <w:rPr>
          <w:lang w:val="ru-RU"/>
        </w:rPr>
        <w:t xml:space="preserve">% на новые компьютеры с </w:t>
      </w:r>
      <w:r w:rsidRPr="00533983">
        <w:t>Windows</w:t>
      </w:r>
      <w:r w:rsidRPr="004167C5">
        <w:rPr>
          <w:lang w:val="ru-RU"/>
        </w:rPr>
        <w:t xml:space="preserve"> </w:t>
      </w:r>
      <w:r w:rsidRPr="00533983">
        <w:t>Intune</w:t>
      </w:r>
    </w:p>
    <w:p w:rsidR="00173A20" w:rsidRPr="004167C5" w:rsidRDefault="00173A20" w:rsidP="00173A20">
      <w:pPr>
        <w:outlineLvl w:val="1"/>
        <w:rPr>
          <w:lang w:val="ru-RU"/>
        </w:rPr>
      </w:pPr>
    </w:p>
    <w:p w:rsidR="00CD7EA6" w:rsidRPr="00533983" w:rsidRDefault="00173A20" w:rsidP="003E606C">
      <w:pPr>
        <w:spacing w:after="60"/>
      </w:pPr>
      <w:r w:rsidRPr="00533983">
        <w:rPr>
          <w:b/>
        </w:rPr>
        <w:t>Удаления</w:t>
      </w:r>
    </w:p>
    <w:p w:rsidR="00685009" w:rsidRPr="00533983" w:rsidRDefault="00685009" w:rsidP="00685009">
      <w:r w:rsidRPr="00533983">
        <w:rPr>
          <w:color w:val="000000"/>
        </w:rPr>
        <w:t>Access 2010</w:t>
      </w:r>
    </w:p>
    <w:p w:rsidR="00685009" w:rsidRPr="00533983" w:rsidRDefault="00685009" w:rsidP="00685009">
      <w:r w:rsidRPr="00533983">
        <w:rPr>
          <w:color w:val="000000"/>
        </w:rPr>
        <w:t>Duet Enterprise for Microsoft SharePoint and SAP 1.0</w:t>
      </w:r>
    </w:p>
    <w:p w:rsidR="00685009" w:rsidRPr="00533983" w:rsidRDefault="00685009" w:rsidP="00685009">
      <w:r w:rsidRPr="00533983">
        <w:rPr>
          <w:color w:val="000000"/>
        </w:rPr>
        <w:t>Dynamics CRM Onprem Mobile</w:t>
      </w:r>
    </w:p>
    <w:p w:rsidR="00685009" w:rsidRPr="00533983" w:rsidRDefault="00685009" w:rsidP="00685009">
      <w:r w:rsidRPr="00533983">
        <w:rPr>
          <w:color w:val="000000"/>
        </w:rPr>
        <w:t>Dynamics CRM Mobile</w:t>
      </w:r>
    </w:p>
    <w:p w:rsidR="00685009" w:rsidRPr="00533983" w:rsidRDefault="00685009" w:rsidP="00685009">
      <w:r w:rsidRPr="00533983">
        <w:rPr>
          <w:color w:val="000000"/>
        </w:rPr>
        <w:t>Excel 2010</w:t>
      </w:r>
    </w:p>
    <w:p w:rsidR="00685009" w:rsidRPr="00533983" w:rsidRDefault="00685009" w:rsidP="00685009">
      <w:r w:rsidRPr="00533983">
        <w:rPr>
          <w:color w:val="000000"/>
        </w:rPr>
        <w:t>Exchange Server 2010 External Connector</w:t>
      </w:r>
    </w:p>
    <w:p w:rsidR="00685009" w:rsidRPr="00533983" w:rsidRDefault="00685009" w:rsidP="00685009">
      <w:r w:rsidRPr="00533983">
        <w:rPr>
          <w:color w:val="000000"/>
        </w:rPr>
        <w:t>FAST Search Server SharePoint</w:t>
      </w:r>
    </w:p>
    <w:p w:rsidR="00685009" w:rsidRPr="00533983" w:rsidRDefault="00685009" w:rsidP="00685009">
      <w:r w:rsidRPr="00533983">
        <w:rPr>
          <w:color w:val="000000"/>
        </w:rPr>
        <w:t>Forefront Protection Suite</w:t>
      </w:r>
    </w:p>
    <w:p w:rsidR="00685009" w:rsidRPr="00533983" w:rsidRDefault="00685009" w:rsidP="00685009">
      <w:r w:rsidRPr="00533983">
        <w:rPr>
          <w:color w:val="000000"/>
        </w:rPr>
        <w:t>Forefront Security Exchange Server</w:t>
      </w:r>
    </w:p>
    <w:p w:rsidR="00685009" w:rsidRPr="00533983" w:rsidRDefault="00685009" w:rsidP="00685009">
      <w:r w:rsidRPr="00533983">
        <w:rPr>
          <w:color w:val="000000"/>
        </w:rPr>
        <w:t>Forefront Security Office Communications Server</w:t>
      </w:r>
    </w:p>
    <w:p w:rsidR="00685009" w:rsidRPr="00533983" w:rsidRDefault="00685009" w:rsidP="00685009">
      <w:r w:rsidRPr="00533983">
        <w:rPr>
          <w:color w:val="000000"/>
        </w:rPr>
        <w:t>Forefront Security SharePoint</w:t>
      </w:r>
    </w:p>
    <w:p w:rsidR="00685009" w:rsidRPr="00533983" w:rsidRDefault="00685009" w:rsidP="00685009">
      <w:r w:rsidRPr="00533983">
        <w:rPr>
          <w:color w:val="000000"/>
        </w:rPr>
        <w:t>Forefront Security Server Management Console</w:t>
      </w:r>
    </w:p>
    <w:p w:rsidR="00685009" w:rsidRPr="00533983" w:rsidRDefault="00685009" w:rsidP="00685009">
      <w:r w:rsidRPr="00533983">
        <w:rPr>
          <w:color w:val="000000"/>
        </w:rPr>
        <w:t>Forefront Security Web</w:t>
      </w:r>
    </w:p>
    <w:p w:rsidR="00685009" w:rsidRPr="00533983" w:rsidRDefault="00685009" w:rsidP="00685009">
      <w:r w:rsidRPr="00533983">
        <w:rPr>
          <w:color w:val="000000"/>
        </w:rPr>
        <w:t>Forefront Threat Management Gateway Enterprise</w:t>
      </w:r>
    </w:p>
    <w:p w:rsidR="00685009" w:rsidRPr="00533983" w:rsidRDefault="00685009" w:rsidP="00685009">
      <w:r w:rsidRPr="00533983">
        <w:rPr>
          <w:color w:val="000000"/>
        </w:rPr>
        <w:t>Forefront Threat Management Gateway Medium Business</w:t>
      </w:r>
    </w:p>
    <w:p w:rsidR="00685009" w:rsidRPr="00533983" w:rsidRDefault="00685009" w:rsidP="00685009">
      <w:r w:rsidRPr="00533983">
        <w:rPr>
          <w:color w:val="000000"/>
        </w:rPr>
        <w:t>Forefront Threat Management Gateway Standard</w:t>
      </w:r>
    </w:p>
    <w:p w:rsidR="00685009" w:rsidRPr="00533983" w:rsidRDefault="00685009" w:rsidP="00685009">
      <w:r w:rsidRPr="00533983">
        <w:rPr>
          <w:color w:val="000000"/>
        </w:rPr>
        <w:t>Веб-служба защиты Forefront Threat Management Gateway</w:t>
      </w:r>
    </w:p>
    <w:p w:rsidR="00685009" w:rsidRPr="00533983" w:rsidRDefault="00685009" w:rsidP="00685009">
      <w:r w:rsidRPr="00533983">
        <w:rPr>
          <w:color w:val="000000"/>
        </w:rPr>
        <w:t>Forefront Protection 2010 для Exchange Server</w:t>
      </w:r>
    </w:p>
    <w:p w:rsidR="00685009" w:rsidRPr="00533983" w:rsidRDefault="00685009" w:rsidP="00685009">
      <w:r w:rsidRPr="00533983">
        <w:rPr>
          <w:color w:val="000000"/>
        </w:rPr>
        <w:t>Forefront Protection 2010 для Exchange Server External Connector</w:t>
      </w:r>
    </w:p>
    <w:p w:rsidR="00685009" w:rsidRPr="00533983" w:rsidRDefault="00685009" w:rsidP="00685009">
      <w:r w:rsidRPr="00533983">
        <w:rPr>
          <w:color w:val="000000"/>
        </w:rPr>
        <w:t>Forefront Protection SharePoint</w:t>
      </w:r>
    </w:p>
    <w:p w:rsidR="00685009" w:rsidRPr="00533983" w:rsidRDefault="00685009" w:rsidP="00685009">
      <w:r w:rsidRPr="00533983">
        <w:rPr>
          <w:color w:val="000000"/>
        </w:rPr>
        <w:t>Groove Enterprise Services</w:t>
      </w:r>
    </w:p>
    <w:p w:rsidR="00685009" w:rsidRPr="00533983" w:rsidRDefault="00685009" w:rsidP="00685009">
      <w:r w:rsidRPr="00533983">
        <w:rPr>
          <w:color w:val="000000"/>
        </w:rPr>
        <w:t>Groove Server</w:t>
      </w:r>
    </w:p>
    <w:p w:rsidR="00685009" w:rsidRPr="00533983" w:rsidRDefault="00685009" w:rsidP="00685009">
      <w:r w:rsidRPr="00533983">
        <w:rPr>
          <w:color w:val="000000"/>
        </w:rPr>
        <w:t>InfoPath 2010</w:t>
      </w:r>
    </w:p>
    <w:p w:rsidR="00685009" w:rsidRPr="00533983" w:rsidRDefault="00685009" w:rsidP="00685009">
      <w:r w:rsidRPr="00533983">
        <w:rPr>
          <w:color w:val="000000"/>
        </w:rPr>
        <w:t>Lync 2010</w:t>
      </w:r>
    </w:p>
    <w:p w:rsidR="00685009" w:rsidRPr="00533983" w:rsidRDefault="00685009" w:rsidP="00685009">
      <w:r w:rsidRPr="00533983">
        <w:rPr>
          <w:color w:val="000000"/>
        </w:rPr>
        <w:t>Lync Server 2010 Enterprise Edition</w:t>
      </w:r>
    </w:p>
    <w:p w:rsidR="00685009" w:rsidRPr="00533983" w:rsidRDefault="00685009" w:rsidP="00685009">
      <w:r w:rsidRPr="00533983">
        <w:rPr>
          <w:color w:val="000000"/>
        </w:rPr>
        <w:t>Lync Server 2010 Enterprise External Connector</w:t>
      </w:r>
    </w:p>
    <w:p w:rsidR="00685009" w:rsidRPr="00533983" w:rsidRDefault="00685009" w:rsidP="00685009">
      <w:r w:rsidRPr="00533983">
        <w:rPr>
          <w:color w:val="000000"/>
        </w:rPr>
        <w:t>Lync Server 2010 Plus External Connector</w:t>
      </w:r>
    </w:p>
    <w:p w:rsidR="00685009" w:rsidRPr="00533983" w:rsidRDefault="00685009" w:rsidP="00685009">
      <w:r w:rsidRPr="00533983">
        <w:rPr>
          <w:color w:val="000000"/>
        </w:rPr>
        <w:t>Lync Server 2010 Standard External Connector</w:t>
      </w:r>
    </w:p>
    <w:p w:rsidR="00685009" w:rsidRPr="00533983" w:rsidRDefault="00685009" w:rsidP="00685009">
      <w:r w:rsidRPr="00533983">
        <w:rPr>
          <w:color w:val="000000"/>
        </w:rPr>
        <w:t>Lync Server 2010 Standard Edition</w:t>
      </w:r>
    </w:p>
    <w:p w:rsidR="00685009" w:rsidRPr="00533983" w:rsidRDefault="00685009" w:rsidP="00685009">
      <w:r w:rsidRPr="00533983">
        <w:rPr>
          <w:color w:val="000000"/>
        </w:rPr>
        <w:t>Office Groove Enterprise Services,</w:t>
      </w:r>
    </w:p>
    <w:p w:rsidR="00685009" w:rsidRPr="00533983" w:rsidRDefault="00685009" w:rsidP="00685009">
      <w:r w:rsidRPr="00533983">
        <w:rPr>
          <w:color w:val="000000"/>
        </w:rPr>
        <w:t>Пакет многоязычного интерфейса для Office 2010</w:t>
      </w:r>
    </w:p>
    <w:p w:rsidR="00685009" w:rsidRPr="00533983" w:rsidRDefault="00685009" w:rsidP="00685009">
      <w:r w:rsidRPr="00533983">
        <w:rPr>
          <w:color w:val="000000"/>
        </w:rPr>
        <w:t>Office профессиональный плюс 2010</w:t>
      </w:r>
    </w:p>
    <w:p w:rsidR="00685009" w:rsidRPr="00533983" w:rsidRDefault="00685009" w:rsidP="00685009">
      <w:r w:rsidRPr="00533983">
        <w:rPr>
          <w:color w:val="000000"/>
        </w:rPr>
        <w:t>Office стандартный 2010</w:t>
      </w:r>
    </w:p>
    <w:p w:rsidR="00685009" w:rsidRPr="00533983" w:rsidRDefault="00685009" w:rsidP="00685009">
      <w:r w:rsidRPr="00533983">
        <w:rPr>
          <w:color w:val="000000"/>
        </w:rPr>
        <w:t>Office Small Business Get Genuine</w:t>
      </w:r>
    </w:p>
    <w:p w:rsidR="00685009" w:rsidRPr="004167C5" w:rsidRDefault="00685009" w:rsidP="00685009">
      <w:pPr>
        <w:rPr>
          <w:lang w:val="ru-RU"/>
        </w:rPr>
      </w:pPr>
      <w:r w:rsidRPr="00533983">
        <w:rPr>
          <w:color w:val="000000"/>
        </w:rPr>
        <w:t>OneNote</w:t>
      </w:r>
      <w:r w:rsidRPr="004167C5">
        <w:rPr>
          <w:color w:val="000000"/>
          <w:lang w:val="ru-RU"/>
        </w:rPr>
        <w:t xml:space="preserve"> 2010</w:t>
      </w:r>
    </w:p>
    <w:p w:rsidR="00685009" w:rsidRPr="004167C5" w:rsidRDefault="00685009" w:rsidP="00685009">
      <w:pPr>
        <w:rPr>
          <w:lang w:val="ru-RU"/>
        </w:rPr>
      </w:pPr>
      <w:r w:rsidRPr="00533983">
        <w:rPr>
          <w:color w:val="000000"/>
        </w:rPr>
        <w:t>Outlook</w:t>
      </w:r>
      <w:r w:rsidRPr="004167C5">
        <w:rPr>
          <w:color w:val="000000"/>
          <w:lang w:val="ru-RU"/>
        </w:rPr>
        <w:t xml:space="preserve"> 2010</w:t>
      </w:r>
    </w:p>
    <w:p w:rsidR="00685009" w:rsidRPr="004167C5" w:rsidRDefault="00685009" w:rsidP="00685009">
      <w:pPr>
        <w:rPr>
          <w:lang w:val="ru-RU"/>
        </w:rPr>
      </w:pPr>
      <w:r w:rsidRPr="00533983">
        <w:rPr>
          <w:color w:val="000000"/>
        </w:rPr>
        <w:lastRenderedPageBreak/>
        <w:t>Outlook</w:t>
      </w:r>
      <w:r w:rsidRPr="004167C5">
        <w:rPr>
          <w:color w:val="000000"/>
          <w:lang w:val="ru-RU"/>
        </w:rPr>
        <w:t xml:space="preserve"> с Диспетчером контактов</w:t>
      </w:r>
    </w:p>
    <w:p w:rsidR="00685009" w:rsidRPr="004167C5" w:rsidRDefault="00685009" w:rsidP="00685009">
      <w:pPr>
        <w:rPr>
          <w:lang w:val="ru-RU"/>
        </w:rPr>
      </w:pPr>
      <w:r w:rsidRPr="00533983">
        <w:rPr>
          <w:color w:val="000000"/>
        </w:rPr>
        <w:t>PowerPoint</w:t>
      </w:r>
      <w:r w:rsidRPr="004167C5">
        <w:rPr>
          <w:color w:val="000000"/>
          <w:lang w:val="ru-RU"/>
        </w:rPr>
        <w:t xml:space="preserve"> 2010</w:t>
      </w:r>
    </w:p>
    <w:p w:rsidR="00685009" w:rsidRPr="004167C5" w:rsidRDefault="00685009" w:rsidP="00685009">
      <w:pPr>
        <w:rPr>
          <w:lang w:val="ru-RU"/>
        </w:rPr>
      </w:pPr>
      <w:r w:rsidRPr="00533983">
        <w:rPr>
          <w:color w:val="000000"/>
        </w:rPr>
        <w:t>Project</w:t>
      </w:r>
      <w:r w:rsidRPr="004167C5">
        <w:rPr>
          <w:color w:val="000000"/>
          <w:lang w:val="ru-RU"/>
        </w:rPr>
        <w:t xml:space="preserve"> стандартный 2010</w:t>
      </w:r>
    </w:p>
    <w:p w:rsidR="00685009" w:rsidRPr="004167C5" w:rsidRDefault="00685009" w:rsidP="00685009">
      <w:pPr>
        <w:rPr>
          <w:lang w:val="ru-RU"/>
        </w:rPr>
      </w:pPr>
      <w:r w:rsidRPr="00533983">
        <w:rPr>
          <w:color w:val="000000"/>
        </w:rPr>
        <w:t>Project</w:t>
      </w:r>
      <w:r w:rsidRPr="004167C5">
        <w:rPr>
          <w:color w:val="000000"/>
          <w:lang w:val="ru-RU"/>
        </w:rPr>
        <w:t xml:space="preserve"> профессиональный 2010</w:t>
      </w:r>
    </w:p>
    <w:p w:rsidR="00685009" w:rsidRPr="00533983" w:rsidRDefault="00685009" w:rsidP="00685009">
      <w:r w:rsidRPr="00533983">
        <w:rPr>
          <w:color w:val="000000"/>
        </w:rPr>
        <w:t>Search Server 2010</w:t>
      </w:r>
    </w:p>
    <w:p w:rsidR="00685009" w:rsidRPr="00533983" w:rsidRDefault="00685009" w:rsidP="00685009">
      <w:r w:rsidRPr="00533983">
        <w:rPr>
          <w:color w:val="000000"/>
        </w:rPr>
        <w:t>SharePoint Server 2010 Enterprise для интернет-сайтов</w:t>
      </w:r>
    </w:p>
    <w:p w:rsidR="00685009" w:rsidRPr="00533983" w:rsidRDefault="00685009" w:rsidP="00685009">
      <w:r w:rsidRPr="00533983">
        <w:rPr>
          <w:color w:val="000000"/>
        </w:rPr>
        <w:t>SharePoint Server 2010 Standard для интернет-сайтов</w:t>
      </w:r>
    </w:p>
    <w:p w:rsidR="00685009" w:rsidRPr="00533983" w:rsidRDefault="00685009" w:rsidP="00685009">
      <w:r w:rsidRPr="00533983">
        <w:rPr>
          <w:color w:val="000000"/>
        </w:rPr>
        <w:t>SharePoint Workspace 2010</w:t>
      </w:r>
    </w:p>
    <w:p w:rsidR="00685009" w:rsidRPr="00533983" w:rsidRDefault="00685009" w:rsidP="00685009">
      <w:r w:rsidRPr="00533983">
        <w:rPr>
          <w:color w:val="000000"/>
        </w:rPr>
        <w:t>Visio 2010 премиум</w:t>
      </w:r>
    </w:p>
    <w:p w:rsidR="00685009" w:rsidRPr="00533983" w:rsidRDefault="00685009" w:rsidP="00685009">
      <w:r w:rsidRPr="00533983">
        <w:rPr>
          <w:color w:val="000000"/>
        </w:rPr>
        <w:t>Visio 2010 стандартный</w:t>
      </w:r>
    </w:p>
    <w:p w:rsidR="00685009" w:rsidRPr="004167C5" w:rsidRDefault="00685009" w:rsidP="00685009">
      <w:pPr>
        <w:rPr>
          <w:lang w:val="ru-RU"/>
        </w:rPr>
      </w:pPr>
      <w:r w:rsidRPr="00533983">
        <w:rPr>
          <w:color w:val="000000"/>
        </w:rPr>
        <w:t>Windows</w:t>
      </w:r>
      <w:r w:rsidRPr="004167C5">
        <w:rPr>
          <w:color w:val="000000"/>
          <w:lang w:val="ru-RU"/>
        </w:rPr>
        <w:t xml:space="preserve"> </w:t>
      </w:r>
      <w:r w:rsidRPr="00533983">
        <w:rPr>
          <w:color w:val="000000"/>
        </w:rPr>
        <w:t>Intune</w:t>
      </w:r>
      <w:r w:rsidRPr="004167C5">
        <w:rPr>
          <w:color w:val="000000"/>
          <w:lang w:val="ru-RU"/>
        </w:rPr>
        <w:t xml:space="preserve"> (на устройство)</w:t>
      </w:r>
    </w:p>
    <w:p w:rsidR="00685009" w:rsidRPr="004167C5" w:rsidRDefault="00685009" w:rsidP="00685009">
      <w:pPr>
        <w:rPr>
          <w:lang w:val="ru-RU"/>
        </w:rPr>
      </w:pPr>
      <w:r w:rsidRPr="00533983">
        <w:rPr>
          <w:color w:val="000000"/>
        </w:rPr>
        <w:t>Windows</w:t>
      </w:r>
      <w:r w:rsidRPr="004167C5">
        <w:rPr>
          <w:color w:val="000000"/>
          <w:lang w:val="ru-RU"/>
        </w:rPr>
        <w:t xml:space="preserve"> </w:t>
      </w:r>
      <w:r w:rsidRPr="00533983">
        <w:rPr>
          <w:color w:val="000000"/>
        </w:rPr>
        <w:t>Intune</w:t>
      </w:r>
      <w:r w:rsidRPr="004167C5">
        <w:rPr>
          <w:color w:val="000000"/>
          <w:lang w:val="ru-RU"/>
        </w:rPr>
        <w:t xml:space="preserve"> </w:t>
      </w:r>
      <w:r w:rsidRPr="00533983">
        <w:rPr>
          <w:color w:val="000000"/>
        </w:rPr>
        <w:t>Add</w:t>
      </w:r>
      <w:r w:rsidRPr="004167C5">
        <w:rPr>
          <w:color w:val="000000"/>
          <w:lang w:val="ru-RU"/>
        </w:rPr>
        <w:t>-</w:t>
      </w:r>
      <w:r w:rsidRPr="00533983">
        <w:rPr>
          <w:color w:val="000000"/>
        </w:rPr>
        <w:t>On</w:t>
      </w:r>
      <w:r w:rsidRPr="004167C5">
        <w:rPr>
          <w:color w:val="000000"/>
          <w:lang w:val="ru-RU"/>
        </w:rPr>
        <w:t xml:space="preserve"> (на устройство)</w:t>
      </w:r>
    </w:p>
    <w:p w:rsidR="00685009" w:rsidRPr="00533983" w:rsidRDefault="00685009" w:rsidP="00685009">
      <w:r w:rsidRPr="00533983">
        <w:rPr>
          <w:color w:val="000000"/>
        </w:rPr>
        <w:t>Windows MultiPoint Server 2011 Standard</w:t>
      </w:r>
    </w:p>
    <w:p w:rsidR="00685009" w:rsidRPr="00533983" w:rsidRDefault="00685009" w:rsidP="00685009">
      <w:r w:rsidRPr="00533983">
        <w:rPr>
          <w:color w:val="000000"/>
        </w:rPr>
        <w:t>Windows MultiPoint Server 2011 Premium</w:t>
      </w:r>
    </w:p>
    <w:p w:rsidR="00685009" w:rsidRPr="00533983" w:rsidRDefault="00685009" w:rsidP="00685009">
      <w:r w:rsidRPr="00533983">
        <w:rPr>
          <w:color w:val="000000"/>
        </w:rPr>
        <w:t>Клиентская лицензия Windows MultiPoint Server 2011 CAL</w:t>
      </w:r>
    </w:p>
    <w:p w:rsidR="00685009" w:rsidRPr="00533983" w:rsidRDefault="00685009" w:rsidP="00685009">
      <w:r w:rsidRPr="00533983">
        <w:rPr>
          <w:color w:val="000000"/>
        </w:rPr>
        <w:t>Windows MultiPoint Server 2011 CAL с Windows Sever 2008 CAL</w:t>
      </w:r>
    </w:p>
    <w:p w:rsidR="00685009" w:rsidRPr="00533983" w:rsidRDefault="00685009" w:rsidP="00685009">
      <w:r w:rsidRPr="00533983">
        <w:rPr>
          <w:color w:val="000000"/>
        </w:rPr>
        <w:t>Windows MultiPoint Server 2011 Premium с Windows MultiPoint Server 2011 CAL (5 клиентов)</w:t>
      </w:r>
    </w:p>
    <w:p w:rsidR="00685009" w:rsidRPr="00533983" w:rsidRDefault="00685009" w:rsidP="00685009">
      <w:r w:rsidRPr="00533983">
        <w:rPr>
          <w:color w:val="000000"/>
        </w:rPr>
        <w:t>Windows MultiPoint Server 2011 Premium с Windows MultiPoint Server 2011 CAL (5 клиентов) с</w:t>
      </w:r>
      <w:r w:rsidR="00865811">
        <w:rPr>
          <w:color w:val="000000"/>
        </w:rPr>
        <w:t> </w:t>
      </w:r>
      <w:r w:rsidRPr="00533983">
        <w:rPr>
          <w:color w:val="000000"/>
        </w:rPr>
        <w:t>Windows</w:t>
      </w:r>
      <w:r w:rsidR="00865811">
        <w:rPr>
          <w:color w:val="000000"/>
        </w:rPr>
        <w:t> </w:t>
      </w:r>
      <w:r w:rsidRPr="00533983">
        <w:rPr>
          <w:color w:val="000000"/>
        </w:rPr>
        <w:t>Server</w:t>
      </w:r>
      <w:r w:rsidR="00865811">
        <w:rPr>
          <w:color w:val="000000"/>
        </w:rPr>
        <w:t> </w:t>
      </w:r>
      <w:r w:rsidRPr="00533983">
        <w:rPr>
          <w:color w:val="000000"/>
        </w:rPr>
        <w:t>2008 CAL (5 клиентов)</w:t>
      </w:r>
    </w:p>
    <w:p w:rsidR="00685009" w:rsidRPr="004167C5" w:rsidRDefault="00685009" w:rsidP="00685009">
      <w:pPr>
        <w:rPr>
          <w:lang w:val="ru-RU"/>
        </w:rPr>
      </w:pPr>
      <w:r w:rsidRPr="00533983">
        <w:rPr>
          <w:color w:val="000000"/>
        </w:rPr>
        <w:t>Word</w:t>
      </w:r>
      <w:r w:rsidRPr="004167C5">
        <w:rPr>
          <w:color w:val="000000"/>
          <w:lang w:val="ru-RU"/>
        </w:rPr>
        <w:t xml:space="preserve"> 2010</w:t>
      </w:r>
    </w:p>
    <w:p w:rsidR="00173A20" w:rsidRPr="004167C5" w:rsidRDefault="00173A20" w:rsidP="00173A20">
      <w:pPr>
        <w:rPr>
          <w:b/>
          <w:lang w:val="ru-RU"/>
        </w:rPr>
      </w:pPr>
    </w:p>
    <w:p w:rsidR="00A33CF7" w:rsidRPr="004167C5" w:rsidRDefault="00A33CF7" w:rsidP="00173A20">
      <w:pPr>
        <w:rPr>
          <w:b/>
          <w:lang w:val="ru-RU"/>
        </w:rPr>
      </w:pPr>
    </w:p>
    <w:p w:rsidR="00E64830" w:rsidRPr="00533983" w:rsidRDefault="00E64830" w:rsidP="00E64830">
      <w:pPr>
        <w:pStyle w:val="Heading2"/>
        <w:ind w:left="0"/>
        <w:jc w:val="both"/>
      </w:pPr>
      <w:bookmarkStart w:id="626" w:name="_Toc352233716"/>
      <w:r w:rsidRPr="00533983">
        <w:rPr>
          <w:rFonts w:ascii="Tahoma" w:hAnsi="Tahoma" w:cs="Tahoma"/>
          <w:color w:val="FF6600"/>
        </w:rPr>
        <w:t>ИЗМЕНЕНИЯ В НОЯБРЕ 2012 Г.</w:t>
      </w:r>
      <w:bookmarkEnd w:id="626"/>
    </w:p>
    <w:p w:rsidR="00E64830" w:rsidRPr="00533983" w:rsidRDefault="00E64830" w:rsidP="007B0DDA">
      <w:pPr>
        <w:pStyle w:val="Heading2"/>
        <w:ind w:left="0"/>
        <w:jc w:val="both"/>
        <w:rPr>
          <w:rFonts w:ascii="Tahoma" w:hAnsi="Tahoma" w:cs="Tahoma"/>
          <w:sz w:val="18"/>
          <w:szCs w:val="18"/>
        </w:rPr>
      </w:pPr>
    </w:p>
    <w:p w:rsidR="00E64830" w:rsidRPr="00533983" w:rsidRDefault="00E64830" w:rsidP="003E606C">
      <w:pPr>
        <w:spacing w:after="60"/>
      </w:pPr>
      <w:r w:rsidRPr="00533983">
        <w:rPr>
          <w:b/>
        </w:rPr>
        <w:t>Добавления</w:t>
      </w:r>
    </w:p>
    <w:p w:rsidR="00E64830" w:rsidRPr="00533983" w:rsidRDefault="00E64830" w:rsidP="00C530A9">
      <w:r w:rsidRPr="00533983">
        <w:t>Microsoft Windows Server Essentials 2012</w:t>
      </w:r>
    </w:p>
    <w:p w:rsidR="00E64830" w:rsidRPr="00533983" w:rsidRDefault="00E64830" w:rsidP="00C530A9">
      <w:r w:rsidRPr="00533983">
        <w:t>Microsoft AutoRoute Euro 2013</w:t>
      </w:r>
    </w:p>
    <w:p w:rsidR="00E64830" w:rsidRPr="00533983" w:rsidRDefault="00E64830" w:rsidP="00C530A9">
      <w:r w:rsidRPr="00533983">
        <w:t>Microsoft Desktop Organization Pack 2012 для Software Assurance</w:t>
      </w:r>
    </w:p>
    <w:p w:rsidR="00E64830" w:rsidRPr="00533983" w:rsidRDefault="00E64830" w:rsidP="00C530A9"/>
    <w:p w:rsidR="00D24E3C" w:rsidRPr="004167C5" w:rsidRDefault="00D24E3C" w:rsidP="003E606C">
      <w:pPr>
        <w:spacing w:after="60"/>
        <w:rPr>
          <w:lang w:val="ru-RU"/>
        </w:rPr>
      </w:pPr>
      <w:r w:rsidRPr="004167C5">
        <w:rPr>
          <w:b/>
          <w:lang w:val="ru-RU"/>
        </w:rPr>
        <w:t>Специальные предложения</w:t>
      </w:r>
    </w:p>
    <w:p w:rsidR="00D24E3C" w:rsidRPr="004167C5" w:rsidRDefault="00D24E3C" w:rsidP="00E64830">
      <w:pPr>
        <w:rPr>
          <w:lang w:val="ru-RU"/>
        </w:rPr>
      </w:pPr>
      <w:r w:rsidRPr="004167C5">
        <w:rPr>
          <w:color w:val="000000"/>
          <w:lang w:val="ru-RU"/>
        </w:rPr>
        <w:t>Были добавлены следующие специальные предложения:</w:t>
      </w:r>
    </w:p>
    <w:p w:rsidR="00D24E3C" w:rsidRPr="004167C5" w:rsidRDefault="00D24E3C" w:rsidP="00E64830">
      <w:pPr>
        <w:rPr>
          <w:lang w:val="ru-RU"/>
        </w:rPr>
      </w:pPr>
      <w:r w:rsidRPr="004167C5">
        <w:rPr>
          <w:color w:val="000000"/>
          <w:lang w:val="ru-RU"/>
        </w:rPr>
        <w:t>Скидка 30</w:t>
      </w:r>
      <w:r w:rsidR="00B05446" w:rsidRPr="00B05446">
        <w:rPr>
          <w:color w:val="000000"/>
          <w:lang w:val="ru-RU"/>
        </w:rPr>
        <w:t xml:space="preserve"> </w:t>
      </w:r>
      <w:r w:rsidRPr="004167C5">
        <w:rPr>
          <w:color w:val="000000"/>
          <w:lang w:val="ru-RU"/>
        </w:rPr>
        <w:t>% на обновление до</w:t>
      </w:r>
      <w:r w:rsidR="00DD1D23" w:rsidRPr="004167C5">
        <w:rPr>
          <w:color w:val="000000"/>
          <w:lang w:val="ru-RU"/>
        </w:rPr>
        <w:t xml:space="preserve"> </w:t>
      </w:r>
      <w:r w:rsidRPr="00533983">
        <w:rPr>
          <w:color w:val="000000"/>
        </w:rPr>
        <w:t>Visual</w:t>
      </w:r>
      <w:r w:rsidRPr="004167C5">
        <w:rPr>
          <w:color w:val="000000"/>
          <w:lang w:val="ru-RU"/>
        </w:rPr>
        <w:t xml:space="preserve"> </w:t>
      </w:r>
      <w:r w:rsidRPr="00533983">
        <w:rPr>
          <w:color w:val="000000"/>
        </w:rPr>
        <w:t>Studio</w:t>
      </w:r>
      <w:r w:rsidRPr="004167C5">
        <w:rPr>
          <w:color w:val="000000"/>
          <w:lang w:val="ru-RU"/>
        </w:rPr>
        <w:t xml:space="preserve"> </w:t>
      </w:r>
      <w:r w:rsidRPr="00533983">
        <w:rPr>
          <w:color w:val="000000"/>
        </w:rPr>
        <w:t>Premium</w:t>
      </w:r>
      <w:r w:rsidRPr="004167C5">
        <w:rPr>
          <w:color w:val="000000"/>
          <w:lang w:val="ru-RU"/>
        </w:rPr>
        <w:t xml:space="preserve"> с подпиской </w:t>
      </w:r>
      <w:r w:rsidRPr="00533983">
        <w:rPr>
          <w:color w:val="000000"/>
        </w:rPr>
        <w:t>MSDN</w:t>
      </w:r>
    </w:p>
    <w:p w:rsidR="00D24E3C" w:rsidRPr="004167C5" w:rsidRDefault="00D24E3C" w:rsidP="00ED2410">
      <w:pPr>
        <w:rPr>
          <w:lang w:val="ru-RU"/>
        </w:rPr>
      </w:pPr>
      <w:r w:rsidRPr="004167C5">
        <w:rPr>
          <w:lang w:val="ru-RU"/>
        </w:rPr>
        <w:t xml:space="preserve">Переход к </w:t>
      </w:r>
      <w:r w:rsidRPr="00533983">
        <w:t>Windows</w:t>
      </w:r>
      <w:r w:rsidRPr="004167C5">
        <w:rPr>
          <w:lang w:val="ru-RU"/>
        </w:rPr>
        <w:t xml:space="preserve"> 8 с </w:t>
      </w:r>
      <w:r w:rsidRPr="00533983">
        <w:t>SA</w:t>
      </w:r>
    </w:p>
    <w:p w:rsidR="00D24E3C" w:rsidRPr="004167C5" w:rsidRDefault="00D24E3C" w:rsidP="00ED2410">
      <w:pPr>
        <w:rPr>
          <w:lang w:val="ru-RU"/>
        </w:rPr>
      </w:pPr>
      <w:r w:rsidRPr="004167C5">
        <w:rPr>
          <w:lang w:val="ru-RU"/>
        </w:rPr>
        <w:t>Специальное предложение — скидка 20</w:t>
      </w:r>
      <w:r w:rsidR="00B05446" w:rsidRPr="00B05446">
        <w:rPr>
          <w:lang w:val="ru-RU"/>
        </w:rPr>
        <w:t xml:space="preserve"> </w:t>
      </w:r>
      <w:r w:rsidRPr="004167C5">
        <w:rPr>
          <w:lang w:val="ru-RU"/>
        </w:rPr>
        <w:t xml:space="preserve">% на новые компьютеры с </w:t>
      </w:r>
      <w:r w:rsidRPr="00533983">
        <w:t>Windows</w:t>
      </w:r>
      <w:r w:rsidRPr="004167C5">
        <w:rPr>
          <w:lang w:val="ru-RU"/>
        </w:rPr>
        <w:t xml:space="preserve"> </w:t>
      </w:r>
      <w:r w:rsidRPr="00533983">
        <w:t>Intune</w:t>
      </w:r>
    </w:p>
    <w:p w:rsidR="00D24E3C" w:rsidRPr="004167C5" w:rsidRDefault="00D24E3C" w:rsidP="00E64830">
      <w:pPr>
        <w:rPr>
          <w:lang w:val="ru-RU"/>
        </w:rPr>
      </w:pPr>
    </w:p>
    <w:p w:rsidR="00E64830" w:rsidRPr="004167C5" w:rsidRDefault="00E64830" w:rsidP="003E606C">
      <w:pPr>
        <w:spacing w:after="60"/>
        <w:rPr>
          <w:lang w:val="ru-RU"/>
        </w:rPr>
      </w:pPr>
      <w:r w:rsidRPr="004167C5">
        <w:rPr>
          <w:b/>
          <w:lang w:val="ru-RU"/>
        </w:rPr>
        <w:t>Изменения</w:t>
      </w:r>
    </w:p>
    <w:p w:rsidR="00D24E3C" w:rsidRPr="004167C5" w:rsidRDefault="00D8428A" w:rsidP="00E64830">
      <w:pPr>
        <w:rPr>
          <w:lang w:val="ru-RU"/>
        </w:rPr>
      </w:pPr>
      <w:r w:rsidRPr="004167C5">
        <w:rPr>
          <w:color w:val="000000"/>
          <w:lang w:val="ru-RU"/>
        </w:rPr>
        <w:t>Обновления были внесены в следующие продукты:</w:t>
      </w:r>
    </w:p>
    <w:p w:rsidR="003A5ABA" w:rsidRPr="00533983" w:rsidRDefault="00D8428A" w:rsidP="00E64830">
      <w:r w:rsidRPr="00533983">
        <w:rPr>
          <w:color w:val="000000"/>
        </w:rPr>
        <w:t>Microsoft Desktop Optimization Pack</w:t>
      </w:r>
    </w:p>
    <w:p w:rsidR="000225E7" w:rsidRPr="00533983" w:rsidRDefault="000225E7" w:rsidP="00C530A9"/>
    <w:p w:rsidR="00E64830" w:rsidRPr="00533983" w:rsidRDefault="00E64830" w:rsidP="003E606C">
      <w:pPr>
        <w:spacing w:after="60"/>
      </w:pPr>
      <w:r w:rsidRPr="00533983">
        <w:rPr>
          <w:b/>
        </w:rPr>
        <w:t>Удаления</w:t>
      </w:r>
    </w:p>
    <w:p w:rsidR="00E64830" w:rsidRPr="00533983" w:rsidRDefault="00E64830" w:rsidP="00C530A9">
      <w:r w:rsidRPr="00533983">
        <w:t>Windows Small Business Server Essentials 2011</w:t>
      </w:r>
    </w:p>
    <w:p w:rsidR="00E64830" w:rsidRPr="00533983" w:rsidRDefault="00E64830" w:rsidP="00C530A9">
      <w:r w:rsidRPr="00533983">
        <w:t>AutoRoute 2011</w:t>
      </w:r>
    </w:p>
    <w:p w:rsidR="00E64830" w:rsidRPr="00533983" w:rsidRDefault="00E64830" w:rsidP="00C530A9">
      <w:r w:rsidRPr="00533983">
        <w:t>Microsoft Desktop Optimization Pack 2011 R2 для Software Assurance</w:t>
      </w:r>
    </w:p>
    <w:p w:rsidR="00E64830" w:rsidRPr="00533983" w:rsidRDefault="00E64830" w:rsidP="007B0DDA">
      <w:pPr>
        <w:pStyle w:val="Heading2"/>
        <w:ind w:left="0"/>
        <w:jc w:val="both"/>
        <w:rPr>
          <w:rFonts w:ascii="Tahoma" w:hAnsi="Tahoma" w:cs="Tahoma"/>
          <w:sz w:val="18"/>
          <w:szCs w:val="18"/>
        </w:rPr>
      </w:pPr>
    </w:p>
    <w:p w:rsidR="0021637C" w:rsidRPr="00533983" w:rsidRDefault="0021637C" w:rsidP="007B0DDA">
      <w:pPr>
        <w:pStyle w:val="Heading2"/>
        <w:ind w:left="0"/>
        <w:jc w:val="both"/>
        <w:rPr>
          <w:rFonts w:ascii="Tahoma" w:hAnsi="Tahoma" w:cs="Tahoma"/>
          <w:sz w:val="18"/>
          <w:szCs w:val="18"/>
          <w:lang w:val="en-US"/>
        </w:rPr>
      </w:pPr>
    </w:p>
    <w:p w:rsidR="007B0DDA" w:rsidRPr="00533983" w:rsidRDefault="007B0DDA" w:rsidP="007B0DDA">
      <w:pPr>
        <w:pStyle w:val="Heading2"/>
        <w:ind w:left="0"/>
        <w:jc w:val="both"/>
      </w:pPr>
      <w:bookmarkStart w:id="627" w:name="_Toc336338169"/>
      <w:bookmarkStart w:id="628" w:name="_Toc352233717"/>
      <w:r w:rsidRPr="00533983">
        <w:rPr>
          <w:rFonts w:ascii="Tahoma" w:hAnsi="Tahoma" w:cs="Tahoma"/>
          <w:color w:val="FF6600"/>
        </w:rPr>
        <w:t>ИЗМЕНЕНИЯ В ОКТЯБРЕ 2012 Г.</w:t>
      </w:r>
      <w:bookmarkEnd w:id="627"/>
      <w:bookmarkEnd w:id="628"/>
    </w:p>
    <w:p w:rsidR="007B0DDA" w:rsidRPr="00533983" w:rsidRDefault="007B0DDA" w:rsidP="007B0DDA"/>
    <w:p w:rsidR="007B0DDA" w:rsidRPr="004167C5" w:rsidRDefault="007B0DDA" w:rsidP="003E606C">
      <w:pPr>
        <w:spacing w:after="60"/>
        <w:rPr>
          <w:lang w:val="ru-RU"/>
        </w:rPr>
      </w:pPr>
      <w:r w:rsidRPr="004167C5">
        <w:rPr>
          <w:b/>
          <w:lang w:val="ru-RU"/>
        </w:rPr>
        <w:t>Добавления</w:t>
      </w:r>
    </w:p>
    <w:p w:rsidR="007B0DDA" w:rsidRPr="004167C5" w:rsidRDefault="00AD19DE" w:rsidP="007B0DDA">
      <w:pPr>
        <w:rPr>
          <w:lang w:val="ru-RU"/>
        </w:rPr>
      </w:pPr>
      <w:r w:rsidRPr="004167C5">
        <w:rPr>
          <w:rFonts w:cs="Tahoma"/>
          <w:color w:val="000000"/>
          <w:szCs w:val="20"/>
          <w:lang w:val="ru-RU"/>
        </w:rPr>
        <w:t xml:space="preserve">Подписная лицензия </w:t>
      </w:r>
      <w:r w:rsidRPr="00533983">
        <w:rPr>
          <w:rFonts w:cs="Tahoma"/>
          <w:color w:val="000000"/>
          <w:szCs w:val="20"/>
        </w:rPr>
        <w:t>Windows</w:t>
      </w:r>
      <w:r w:rsidRPr="004167C5">
        <w:rPr>
          <w:rFonts w:cs="Tahoma"/>
          <w:color w:val="000000"/>
          <w:szCs w:val="20"/>
          <w:lang w:val="ru-RU"/>
        </w:rPr>
        <w:t xml:space="preserve"> </w:t>
      </w:r>
      <w:r w:rsidRPr="00533983">
        <w:rPr>
          <w:rFonts w:cs="Tahoma"/>
          <w:color w:val="000000"/>
          <w:szCs w:val="20"/>
        </w:rPr>
        <w:t>Companion</w:t>
      </w:r>
    </w:p>
    <w:p w:rsidR="007B0DDA" w:rsidRPr="004167C5" w:rsidRDefault="007B0DDA" w:rsidP="007B0DDA">
      <w:pPr>
        <w:rPr>
          <w:lang w:val="ru-RU"/>
        </w:rPr>
      </w:pPr>
    </w:p>
    <w:p w:rsidR="007B0DDA" w:rsidRPr="004167C5" w:rsidRDefault="007B0DDA" w:rsidP="003E606C">
      <w:pPr>
        <w:spacing w:after="60"/>
        <w:rPr>
          <w:lang w:val="ru-RU"/>
        </w:rPr>
      </w:pPr>
      <w:r w:rsidRPr="004167C5">
        <w:rPr>
          <w:b/>
          <w:lang w:val="ru-RU"/>
        </w:rPr>
        <w:t>Изменения</w:t>
      </w:r>
    </w:p>
    <w:p w:rsidR="007B0DDA" w:rsidRPr="004167C5" w:rsidRDefault="007B0DDA" w:rsidP="007B0DDA">
      <w:pPr>
        <w:rPr>
          <w:lang w:val="ru-RU"/>
        </w:rPr>
      </w:pPr>
      <w:r w:rsidRPr="004167C5">
        <w:rPr>
          <w:rFonts w:cs="Tahoma"/>
          <w:color w:val="000000"/>
          <w:szCs w:val="20"/>
          <w:lang w:val="ru-RU"/>
        </w:rPr>
        <w:t>Количество баллов изменено для следующих продуктов:</w:t>
      </w:r>
    </w:p>
    <w:p w:rsidR="007B0DDA" w:rsidRPr="004167C5" w:rsidRDefault="007B0DDA" w:rsidP="007B0DDA">
      <w:pPr>
        <w:rPr>
          <w:lang w:val="fr-FR"/>
        </w:rPr>
      </w:pPr>
      <w:r w:rsidRPr="004167C5">
        <w:rPr>
          <w:rFonts w:cs="Tahoma"/>
          <w:color w:val="000000"/>
          <w:szCs w:val="20"/>
          <w:lang w:val="fr-FR"/>
        </w:rPr>
        <w:t>Core Infrastructure Server Suite Datacenter</w:t>
      </w:r>
    </w:p>
    <w:p w:rsidR="007B0DDA" w:rsidRPr="004167C5" w:rsidRDefault="007B0DDA" w:rsidP="007B0DDA">
      <w:pPr>
        <w:rPr>
          <w:lang w:val="fr-FR"/>
        </w:rPr>
      </w:pPr>
      <w:r w:rsidRPr="004167C5">
        <w:rPr>
          <w:rFonts w:cs="Tahoma"/>
          <w:color w:val="000000"/>
          <w:szCs w:val="20"/>
          <w:lang w:val="fr-FR"/>
        </w:rPr>
        <w:t>Core Infrastructure Server Suite Standard</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2012 </w:t>
      </w:r>
      <w:r w:rsidRPr="00533983">
        <w:rPr>
          <w:rFonts w:cs="Tahoma"/>
          <w:color w:val="000000"/>
          <w:szCs w:val="20"/>
        </w:rPr>
        <w:t>Standard</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лицензия на управление (2-процессорная)</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2012 </w:t>
      </w:r>
      <w:r w:rsidRPr="00533983">
        <w:rPr>
          <w:rFonts w:cs="Tahoma"/>
          <w:color w:val="000000"/>
          <w:szCs w:val="20"/>
        </w:rPr>
        <w:t>Datacenter</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лицензия на управление (2-процессорная)</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Configuration</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2007 </w:t>
      </w:r>
      <w:r w:rsidRPr="00533983">
        <w:rPr>
          <w:rFonts w:cs="Tahoma"/>
          <w:color w:val="000000"/>
          <w:szCs w:val="20"/>
        </w:rPr>
        <w:t>R</w:t>
      </w:r>
      <w:r w:rsidRPr="004167C5">
        <w:rPr>
          <w:rFonts w:cs="Tahoma"/>
          <w:color w:val="000000"/>
          <w:szCs w:val="20"/>
          <w:lang w:val="ru-RU"/>
        </w:rPr>
        <w:t>3</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Configuration</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2007 </w:t>
      </w:r>
      <w:r w:rsidRPr="00533983">
        <w:rPr>
          <w:rFonts w:cs="Tahoma"/>
          <w:color w:val="000000"/>
          <w:szCs w:val="20"/>
        </w:rPr>
        <w:t>R</w:t>
      </w:r>
      <w:r w:rsidRPr="004167C5">
        <w:rPr>
          <w:rFonts w:cs="Tahoma"/>
          <w:color w:val="000000"/>
          <w:szCs w:val="20"/>
          <w:lang w:val="ru-RU"/>
        </w:rPr>
        <w:t xml:space="preserve">3 </w:t>
      </w:r>
      <w:r w:rsidRPr="00533983">
        <w:rPr>
          <w:rFonts w:cs="Tahoma"/>
          <w:color w:val="000000"/>
          <w:szCs w:val="20"/>
        </w:rPr>
        <w:t>Enterprise</w:t>
      </w:r>
      <w:r w:rsidRPr="004167C5">
        <w:rPr>
          <w:rFonts w:cs="Tahoma"/>
          <w:color w:val="000000"/>
          <w:szCs w:val="20"/>
          <w:lang w:val="ru-RU"/>
        </w:rPr>
        <w:t>, лицензия на управление сервером</w:t>
      </w:r>
    </w:p>
    <w:p w:rsidR="007B0DDA" w:rsidRPr="004167C5" w:rsidRDefault="007B0DDA" w:rsidP="007B0DDA">
      <w:pPr>
        <w:rPr>
          <w:lang w:val="ru-RU"/>
        </w:rPr>
      </w:pPr>
      <w:r w:rsidRPr="00533983">
        <w:rPr>
          <w:rFonts w:cs="Tahoma"/>
          <w:color w:val="000000"/>
          <w:szCs w:val="20"/>
        </w:rPr>
        <w:lastRenderedPageBreak/>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Configuration</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2007 </w:t>
      </w:r>
      <w:r w:rsidRPr="00533983">
        <w:rPr>
          <w:rFonts w:cs="Tahoma"/>
          <w:color w:val="000000"/>
          <w:szCs w:val="20"/>
        </w:rPr>
        <w:t>R</w:t>
      </w:r>
      <w:r w:rsidRPr="004167C5">
        <w:rPr>
          <w:rFonts w:cs="Tahoma"/>
          <w:color w:val="000000"/>
          <w:szCs w:val="20"/>
          <w:lang w:val="ru-RU"/>
        </w:rPr>
        <w:t xml:space="preserve">3 </w:t>
      </w:r>
      <w:r w:rsidRPr="00533983">
        <w:rPr>
          <w:rFonts w:cs="Tahoma"/>
          <w:color w:val="000000"/>
          <w:szCs w:val="20"/>
        </w:rPr>
        <w:t>Standard</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w:t>
      </w:r>
      <w:r w:rsidRPr="00533983">
        <w:rPr>
          <w:rFonts w:cs="Tahoma"/>
          <w:color w:val="000000"/>
          <w:szCs w:val="20"/>
        </w:rPr>
        <w:t>Management</w:t>
      </w:r>
      <w:r w:rsidRPr="004167C5">
        <w:rPr>
          <w:rFonts w:cs="Tahoma"/>
          <w:color w:val="000000"/>
          <w:szCs w:val="20"/>
          <w:lang w:val="ru-RU"/>
        </w:rPr>
        <w:t xml:space="preserve"> </w:t>
      </w:r>
      <w:r w:rsidRPr="00533983">
        <w:rPr>
          <w:rFonts w:cs="Tahoma"/>
          <w:color w:val="000000"/>
          <w:szCs w:val="20"/>
        </w:rPr>
        <w:t>License</w:t>
      </w:r>
      <w:r w:rsidRPr="004167C5">
        <w:rPr>
          <w:rFonts w:cs="Tahoma"/>
          <w:color w:val="000000"/>
          <w:szCs w:val="20"/>
          <w:lang w:val="ru-RU"/>
        </w:rPr>
        <w:t xml:space="preserve"> (</w:t>
      </w:r>
      <w:r w:rsidRPr="00533983">
        <w:rPr>
          <w:rFonts w:cs="Tahoma"/>
          <w:color w:val="000000"/>
          <w:szCs w:val="20"/>
        </w:rPr>
        <w:t>Standard</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w:t>
      </w:r>
      <w:r w:rsidRPr="00533983">
        <w:rPr>
          <w:rFonts w:cs="Tahoma"/>
          <w:color w:val="000000"/>
          <w:szCs w:val="20"/>
        </w:rPr>
        <w:t>ML</w:t>
      </w:r>
      <w:r w:rsidRPr="004167C5">
        <w:rPr>
          <w:rFonts w:cs="Tahoma"/>
          <w:color w:val="000000"/>
          <w:szCs w:val="20"/>
          <w:lang w:val="ru-RU"/>
        </w:rPr>
        <w:t>)</w:t>
      </w:r>
    </w:p>
    <w:p w:rsidR="007B0DDA" w:rsidRPr="00533983" w:rsidRDefault="007B0DDA" w:rsidP="007B0DDA">
      <w:r w:rsidRPr="00533983">
        <w:rPr>
          <w:rFonts w:cs="Tahoma"/>
          <w:color w:val="000000"/>
          <w:szCs w:val="20"/>
        </w:rPr>
        <w:t>System Center Configuration Manager 2007 R3 с технологией SQL Server 2008</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Data</w:t>
      </w:r>
      <w:r w:rsidRPr="004167C5">
        <w:rPr>
          <w:rFonts w:cs="Tahoma"/>
          <w:color w:val="000000"/>
          <w:szCs w:val="20"/>
          <w:lang w:val="ru-RU"/>
        </w:rPr>
        <w:t xml:space="preserve"> </w:t>
      </w:r>
      <w:r w:rsidRPr="00533983">
        <w:rPr>
          <w:rFonts w:cs="Tahoma"/>
          <w:color w:val="000000"/>
          <w:szCs w:val="20"/>
        </w:rPr>
        <w:t>Protection</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2010, клиентская лицензия на управление «на пользователя»</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Data</w:t>
      </w:r>
      <w:r w:rsidRPr="004167C5">
        <w:rPr>
          <w:rFonts w:cs="Tahoma"/>
          <w:color w:val="000000"/>
          <w:szCs w:val="20"/>
          <w:lang w:val="ru-RU"/>
        </w:rPr>
        <w:t xml:space="preserve"> </w:t>
      </w:r>
      <w:r w:rsidRPr="00533983">
        <w:rPr>
          <w:rFonts w:cs="Tahoma"/>
          <w:color w:val="000000"/>
          <w:szCs w:val="20"/>
        </w:rPr>
        <w:t>Protection</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2010, клиентская лицензия на управление «на операционную среду»</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Data</w:t>
      </w:r>
      <w:r w:rsidRPr="004167C5">
        <w:rPr>
          <w:rFonts w:cs="Tahoma"/>
          <w:color w:val="000000"/>
          <w:szCs w:val="20"/>
          <w:lang w:val="ru-RU"/>
        </w:rPr>
        <w:t xml:space="preserve"> </w:t>
      </w:r>
      <w:r w:rsidRPr="00533983">
        <w:rPr>
          <w:rFonts w:cs="Tahoma"/>
          <w:color w:val="000000"/>
          <w:szCs w:val="20"/>
        </w:rPr>
        <w:t>Protection</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2010, лицензия </w:t>
      </w:r>
      <w:r w:rsidRPr="00533983">
        <w:rPr>
          <w:rFonts w:cs="Tahoma"/>
          <w:color w:val="000000"/>
          <w:szCs w:val="20"/>
        </w:rPr>
        <w:t>Enterprise</w:t>
      </w:r>
      <w:r w:rsidRPr="004167C5">
        <w:rPr>
          <w:rFonts w:cs="Tahoma"/>
          <w:color w:val="000000"/>
          <w:szCs w:val="20"/>
          <w:lang w:val="ru-RU"/>
        </w:rPr>
        <w:t xml:space="preserve"> на управление сервером</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Data</w:t>
      </w:r>
      <w:r w:rsidRPr="004167C5">
        <w:rPr>
          <w:rFonts w:cs="Tahoma"/>
          <w:color w:val="000000"/>
          <w:szCs w:val="20"/>
          <w:lang w:val="ru-RU"/>
        </w:rPr>
        <w:t xml:space="preserve"> </w:t>
      </w:r>
      <w:r w:rsidRPr="00533983">
        <w:rPr>
          <w:rFonts w:cs="Tahoma"/>
          <w:color w:val="000000"/>
          <w:szCs w:val="20"/>
        </w:rPr>
        <w:t>Protection</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2010 </w:t>
      </w:r>
      <w:r w:rsidRPr="00533983">
        <w:rPr>
          <w:rFonts w:cs="Tahoma"/>
          <w:color w:val="000000"/>
          <w:szCs w:val="20"/>
        </w:rPr>
        <w:t>Standard</w:t>
      </w:r>
      <w:r w:rsidRPr="004167C5">
        <w:rPr>
          <w:rFonts w:cs="Tahoma"/>
          <w:color w:val="000000"/>
          <w:szCs w:val="20"/>
          <w:lang w:val="ru-RU"/>
        </w:rPr>
        <w:t>, лицензия на управление сервером</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Operations</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2007 </w:t>
      </w:r>
      <w:r w:rsidRPr="00533983">
        <w:rPr>
          <w:rFonts w:cs="Tahoma"/>
          <w:color w:val="000000"/>
          <w:szCs w:val="20"/>
        </w:rPr>
        <w:t>R</w:t>
      </w:r>
      <w:r w:rsidRPr="004167C5">
        <w:rPr>
          <w:rFonts w:cs="Tahoma"/>
          <w:color w:val="000000"/>
          <w:szCs w:val="20"/>
          <w:lang w:val="ru-RU"/>
        </w:rPr>
        <w:t>2</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Operations</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2007 </w:t>
      </w:r>
      <w:r w:rsidRPr="00533983">
        <w:rPr>
          <w:rFonts w:cs="Tahoma"/>
          <w:color w:val="000000"/>
          <w:szCs w:val="20"/>
        </w:rPr>
        <w:t>R</w:t>
      </w:r>
      <w:r w:rsidRPr="004167C5">
        <w:rPr>
          <w:rFonts w:cs="Tahoma"/>
          <w:color w:val="000000"/>
          <w:szCs w:val="20"/>
          <w:lang w:val="ru-RU"/>
        </w:rPr>
        <w:t xml:space="preserve">2 с технологией </w:t>
      </w:r>
      <w:r w:rsidRPr="00533983">
        <w:rPr>
          <w:rFonts w:cs="Tahoma"/>
          <w:color w:val="000000"/>
          <w:szCs w:val="20"/>
        </w:rPr>
        <w:t>SQL</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2008</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Operations</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2007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Standard</w:t>
      </w:r>
      <w:r w:rsidRPr="004167C5">
        <w:rPr>
          <w:rFonts w:cs="Tahoma"/>
          <w:color w:val="000000"/>
          <w:szCs w:val="20"/>
          <w:lang w:val="ru-RU"/>
        </w:rPr>
        <w:t>, лицензия на управление сервером</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Operations</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2007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Enterprise</w:t>
      </w:r>
      <w:r w:rsidRPr="004167C5">
        <w:rPr>
          <w:rFonts w:cs="Tahoma"/>
          <w:color w:val="000000"/>
          <w:szCs w:val="20"/>
          <w:lang w:val="ru-RU"/>
        </w:rPr>
        <w:t>, лицензия на управление сервером</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Operations</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2007 </w:t>
      </w:r>
      <w:r w:rsidRPr="00533983">
        <w:rPr>
          <w:rFonts w:cs="Tahoma"/>
          <w:color w:val="000000"/>
          <w:szCs w:val="20"/>
        </w:rPr>
        <w:t>R</w:t>
      </w:r>
      <w:r w:rsidRPr="004167C5">
        <w:rPr>
          <w:rFonts w:cs="Tahoma"/>
          <w:color w:val="000000"/>
          <w:szCs w:val="20"/>
          <w:lang w:val="ru-RU"/>
        </w:rPr>
        <w:t>2, клиентская лицензия на управление «на операционную среду»</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Operations</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2007 </w:t>
      </w:r>
      <w:r w:rsidRPr="00533983">
        <w:rPr>
          <w:rFonts w:cs="Tahoma"/>
          <w:color w:val="000000"/>
          <w:szCs w:val="20"/>
        </w:rPr>
        <w:t>R</w:t>
      </w:r>
      <w:r w:rsidRPr="004167C5">
        <w:rPr>
          <w:rFonts w:cs="Tahoma"/>
          <w:color w:val="000000"/>
          <w:szCs w:val="20"/>
          <w:lang w:val="ru-RU"/>
        </w:rPr>
        <w:t>2 клиентская лицензия на управление «на пользователя»</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w:t>
      </w:r>
      <w:r w:rsidRPr="00533983">
        <w:rPr>
          <w:rFonts w:cs="Tahoma"/>
          <w:color w:val="000000"/>
          <w:szCs w:val="20"/>
        </w:rPr>
        <w:t>Management</w:t>
      </w:r>
      <w:r w:rsidRPr="004167C5">
        <w:rPr>
          <w:rFonts w:cs="Tahoma"/>
          <w:color w:val="000000"/>
          <w:szCs w:val="20"/>
          <w:lang w:val="ru-RU"/>
        </w:rPr>
        <w:t xml:space="preserve"> </w:t>
      </w:r>
      <w:r w:rsidRPr="00533983">
        <w:rPr>
          <w:rFonts w:cs="Tahoma"/>
          <w:color w:val="000000"/>
          <w:szCs w:val="20"/>
        </w:rPr>
        <w:t>Suite</w:t>
      </w:r>
      <w:r w:rsidRPr="004167C5">
        <w:rPr>
          <w:rFonts w:cs="Tahoma"/>
          <w:color w:val="000000"/>
          <w:szCs w:val="20"/>
          <w:lang w:val="ru-RU"/>
        </w:rPr>
        <w:t xml:space="preserve"> </w:t>
      </w:r>
      <w:r w:rsidRPr="00533983">
        <w:rPr>
          <w:rFonts w:cs="Tahoma"/>
          <w:color w:val="000000"/>
          <w:szCs w:val="20"/>
        </w:rPr>
        <w:t>Enterprise</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w:t>
      </w:r>
      <w:r w:rsidRPr="00533983">
        <w:rPr>
          <w:rFonts w:cs="Tahoma"/>
          <w:color w:val="000000"/>
          <w:szCs w:val="20"/>
        </w:rPr>
        <w:t>Management</w:t>
      </w:r>
      <w:r w:rsidRPr="004167C5">
        <w:rPr>
          <w:rFonts w:cs="Tahoma"/>
          <w:color w:val="000000"/>
          <w:szCs w:val="20"/>
          <w:lang w:val="ru-RU"/>
        </w:rPr>
        <w:t xml:space="preserve"> </w:t>
      </w:r>
      <w:r w:rsidRPr="00533983">
        <w:rPr>
          <w:rFonts w:cs="Tahoma"/>
          <w:color w:val="000000"/>
          <w:szCs w:val="20"/>
        </w:rPr>
        <w:t>Suite</w:t>
      </w:r>
      <w:r w:rsidRPr="004167C5">
        <w:rPr>
          <w:rFonts w:cs="Tahoma"/>
          <w:color w:val="000000"/>
          <w:szCs w:val="20"/>
          <w:lang w:val="ru-RU"/>
        </w:rPr>
        <w:t xml:space="preserve"> </w:t>
      </w:r>
      <w:r w:rsidRPr="00533983">
        <w:rPr>
          <w:rFonts w:cs="Tahoma"/>
          <w:color w:val="000000"/>
          <w:szCs w:val="20"/>
        </w:rPr>
        <w:t>Datacenter</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Service</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2010</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Service</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2010 с технологией </w:t>
      </w:r>
      <w:r w:rsidRPr="00533983">
        <w:rPr>
          <w:rFonts w:cs="Tahoma"/>
          <w:color w:val="000000"/>
          <w:szCs w:val="20"/>
        </w:rPr>
        <w:t>SQL</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2008</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Service</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2010, клиентская лицензия на управление (</w:t>
      </w:r>
      <w:r w:rsidRPr="00533983">
        <w:rPr>
          <w:rFonts w:cs="Tahoma"/>
          <w:color w:val="000000"/>
          <w:szCs w:val="20"/>
        </w:rPr>
        <w:t>Client</w:t>
      </w:r>
      <w:r w:rsidRPr="004167C5">
        <w:rPr>
          <w:rFonts w:cs="Tahoma"/>
          <w:color w:val="000000"/>
          <w:szCs w:val="20"/>
          <w:lang w:val="ru-RU"/>
        </w:rPr>
        <w:t xml:space="preserve"> </w:t>
      </w:r>
      <w:r w:rsidRPr="00533983">
        <w:rPr>
          <w:rFonts w:cs="Tahoma"/>
          <w:color w:val="000000"/>
          <w:szCs w:val="20"/>
        </w:rPr>
        <w:t>ML</w:t>
      </w:r>
      <w:r w:rsidRPr="004167C5">
        <w:rPr>
          <w:rFonts w:cs="Tahoma"/>
          <w:color w:val="000000"/>
          <w:szCs w:val="20"/>
          <w:lang w:val="ru-RU"/>
        </w:rPr>
        <w:t>) «на операционную среду»</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Service</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2010, клиентская лицензия на управление (</w:t>
      </w:r>
      <w:r w:rsidRPr="00533983">
        <w:rPr>
          <w:rFonts w:cs="Tahoma"/>
          <w:color w:val="000000"/>
          <w:szCs w:val="20"/>
        </w:rPr>
        <w:t>Client</w:t>
      </w:r>
      <w:r w:rsidRPr="004167C5">
        <w:rPr>
          <w:rFonts w:cs="Tahoma"/>
          <w:color w:val="000000"/>
          <w:szCs w:val="20"/>
          <w:lang w:val="ru-RU"/>
        </w:rPr>
        <w:t xml:space="preserve"> </w:t>
      </w:r>
      <w:r w:rsidRPr="00533983">
        <w:rPr>
          <w:rFonts w:cs="Tahoma"/>
          <w:color w:val="000000"/>
          <w:szCs w:val="20"/>
        </w:rPr>
        <w:t>ML</w:t>
      </w:r>
      <w:r w:rsidRPr="004167C5">
        <w:rPr>
          <w:rFonts w:cs="Tahoma"/>
          <w:color w:val="000000"/>
          <w:szCs w:val="20"/>
          <w:lang w:val="ru-RU"/>
        </w:rPr>
        <w:t>) «на пользователя»</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Service</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2010, лицензия на управление сервером (</w:t>
      </w:r>
      <w:r w:rsidRPr="00533983">
        <w:rPr>
          <w:rFonts w:cs="Tahoma"/>
          <w:color w:val="000000"/>
          <w:szCs w:val="20"/>
        </w:rPr>
        <w:t>Server</w:t>
      </w:r>
      <w:r w:rsidRPr="004167C5">
        <w:rPr>
          <w:rFonts w:cs="Tahoma"/>
          <w:color w:val="000000"/>
          <w:szCs w:val="20"/>
          <w:lang w:val="ru-RU"/>
        </w:rPr>
        <w:t xml:space="preserve"> </w:t>
      </w:r>
      <w:r w:rsidRPr="00533983">
        <w:rPr>
          <w:rFonts w:cs="Tahoma"/>
          <w:color w:val="000000"/>
          <w:szCs w:val="20"/>
        </w:rPr>
        <w:t>ML</w:t>
      </w:r>
      <w:r w:rsidRPr="004167C5">
        <w:rPr>
          <w:rFonts w:cs="Tahoma"/>
          <w:color w:val="000000"/>
          <w:szCs w:val="20"/>
          <w:lang w:val="ru-RU"/>
        </w:rPr>
        <w:t>) «на операционную среду»</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Virtual</w:t>
      </w:r>
      <w:r w:rsidRPr="004167C5">
        <w:rPr>
          <w:rFonts w:cs="Tahoma"/>
          <w:color w:val="000000"/>
          <w:szCs w:val="20"/>
          <w:lang w:val="ru-RU"/>
        </w:rPr>
        <w:t xml:space="preserve"> </w:t>
      </w:r>
      <w:r w:rsidRPr="00533983">
        <w:rPr>
          <w:rFonts w:cs="Tahoma"/>
          <w:color w:val="000000"/>
          <w:szCs w:val="20"/>
        </w:rPr>
        <w:t>Machine</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2008 </w:t>
      </w:r>
      <w:r w:rsidRPr="00533983">
        <w:rPr>
          <w:rFonts w:cs="Tahoma"/>
          <w:color w:val="000000"/>
          <w:szCs w:val="20"/>
        </w:rPr>
        <w:t>R</w:t>
      </w:r>
      <w:r w:rsidRPr="004167C5">
        <w:rPr>
          <w:rFonts w:cs="Tahoma"/>
          <w:color w:val="000000"/>
          <w:szCs w:val="20"/>
          <w:lang w:val="ru-RU"/>
        </w:rPr>
        <w:t>2, клиентская лицензия на управление «на операционную среду»</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Virtual</w:t>
      </w:r>
      <w:r w:rsidRPr="004167C5">
        <w:rPr>
          <w:rFonts w:cs="Tahoma"/>
          <w:color w:val="000000"/>
          <w:szCs w:val="20"/>
          <w:lang w:val="ru-RU"/>
        </w:rPr>
        <w:t xml:space="preserve"> </w:t>
      </w:r>
      <w:r w:rsidRPr="00533983">
        <w:rPr>
          <w:rFonts w:cs="Tahoma"/>
          <w:color w:val="000000"/>
          <w:szCs w:val="20"/>
        </w:rPr>
        <w:t>Machine</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2008 </w:t>
      </w:r>
      <w:r w:rsidRPr="00533983">
        <w:rPr>
          <w:rFonts w:cs="Tahoma"/>
          <w:color w:val="000000"/>
          <w:szCs w:val="20"/>
        </w:rPr>
        <w:t>R</w:t>
      </w:r>
      <w:r w:rsidRPr="004167C5">
        <w:rPr>
          <w:rFonts w:cs="Tahoma"/>
          <w:color w:val="000000"/>
          <w:szCs w:val="20"/>
          <w:lang w:val="ru-RU"/>
        </w:rPr>
        <w:t>2, клиентская лицензия на управление «на пользователя»</w:t>
      </w:r>
    </w:p>
    <w:p w:rsidR="007B0DDA" w:rsidRPr="004167C5" w:rsidRDefault="007B0DDA" w:rsidP="007B0DDA">
      <w:pPr>
        <w:rPr>
          <w:lang w:val="ru-RU"/>
        </w:rPr>
      </w:pPr>
      <w:r w:rsidRPr="00533983">
        <w:rPr>
          <w:rFonts w:cs="Tahoma"/>
          <w:color w:val="000000"/>
          <w:szCs w:val="20"/>
        </w:rPr>
        <w:t>System</w:t>
      </w:r>
      <w:r w:rsidRPr="004167C5">
        <w:rPr>
          <w:rFonts w:cs="Tahoma"/>
          <w:color w:val="000000"/>
          <w:szCs w:val="20"/>
          <w:lang w:val="ru-RU"/>
        </w:rPr>
        <w:t xml:space="preserve"> </w:t>
      </w:r>
      <w:r w:rsidRPr="00533983">
        <w:rPr>
          <w:rFonts w:cs="Tahoma"/>
          <w:color w:val="000000"/>
          <w:szCs w:val="20"/>
        </w:rPr>
        <w:t>Center</w:t>
      </w:r>
      <w:r w:rsidRPr="004167C5">
        <w:rPr>
          <w:rFonts w:cs="Tahoma"/>
          <w:color w:val="000000"/>
          <w:szCs w:val="20"/>
          <w:lang w:val="ru-RU"/>
        </w:rPr>
        <w:t xml:space="preserve"> </w:t>
      </w:r>
      <w:r w:rsidRPr="00533983">
        <w:rPr>
          <w:rFonts w:cs="Tahoma"/>
          <w:color w:val="000000"/>
          <w:szCs w:val="20"/>
        </w:rPr>
        <w:t>Virtual</w:t>
      </w:r>
      <w:r w:rsidRPr="004167C5">
        <w:rPr>
          <w:rFonts w:cs="Tahoma"/>
          <w:color w:val="000000"/>
          <w:szCs w:val="20"/>
          <w:lang w:val="ru-RU"/>
        </w:rPr>
        <w:t xml:space="preserve"> </w:t>
      </w:r>
      <w:r w:rsidRPr="00533983">
        <w:rPr>
          <w:rFonts w:cs="Tahoma"/>
          <w:color w:val="000000"/>
          <w:szCs w:val="20"/>
        </w:rPr>
        <w:t>Machine</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2008 </w:t>
      </w:r>
      <w:r w:rsidRPr="00533983">
        <w:rPr>
          <w:rFonts w:cs="Tahoma"/>
          <w:color w:val="000000"/>
          <w:szCs w:val="20"/>
        </w:rPr>
        <w:t>R</w:t>
      </w:r>
      <w:r w:rsidRPr="004167C5">
        <w:rPr>
          <w:rFonts w:cs="Tahoma"/>
          <w:color w:val="000000"/>
          <w:szCs w:val="20"/>
          <w:lang w:val="ru-RU"/>
        </w:rPr>
        <w:t xml:space="preserve">2, лицензия на управление сервером </w:t>
      </w:r>
      <w:r w:rsidRPr="00533983">
        <w:rPr>
          <w:rFonts w:cs="Tahoma"/>
          <w:color w:val="000000"/>
          <w:szCs w:val="20"/>
        </w:rPr>
        <w:t>Enterprise</w:t>
      </w:r>
    </w:p>
    <w:p w:rsidR="007B0DDA" w:rsidRPr="004167C5" w:rsidRDefault="007B0DDA" w:rsidP="007B0DDA">
      <w:pPr>
        <w:rPr>
          <w:lang w:val="ru-RU"/>
        </w:rPr>
      </w:pPr>
    </w:p>
    <w:p w:rsidR="007B0DDA" w:rsidRPr="004167C5" w:rsidRDefault="007B0DDA" w:rsidP="003E606C">
      <w:pPr>
        <w:spacing w:after="60"/>
        <w:rPr>
          <w:lang w:val="ru-RU"/>
        </w:rPr>
      </w:pPr>
      <w:r w:rsidRPr="004167C5">
        <w:rPr>
          <w:b/>
          <w:lang w:val="ru-RU"/>
        </w:rPr>
        <w:t>Удаления</w:t>
      </w:r>
    </w:p>
    <w:p w:rsidR="007B0DDA" w:rsidRPr="004167C5" w:rsidRDefault="007B0DDA" w:rsidP="007B0DDA">
      <w:pPr>
        <w:rPr>
          <w:lang w:val="ru-RU"/>
        </w:rPr>
      </w:pPr>
      <w:r w:rsidRPr="00533983">
        <w:rPr>
          <w:color w:val="000000"/>
        </w:rPr>
        <w:t>System</w:t>
      </w:r>
      <w:r w:rsidRPr="004167C5">
        <w:rPr>
          <w:color w:val="000000"/>
          <w:lang w:val="ru-RU"/>
        </w:rPr>
        <w:t xml:space="preserve"> </w:t>
      </w:r>
      <w:r w:rsidRPr="00533983">
        <w:rPr>
          <w:color w:val="000000"/>
        </w:rPr>
        <w:t>Center</w:t>
      </w:r>
      <w:r w:rsidRPr="004167C5">
        <w:rPr>
          <w:color w:val="000000"/>
          <w:lang w:val="ru-RU"/>
        </w:rPr>
        <w:t xml:space="preserve"> </w:t>
      </w:r>
      <w:r w:rsidRPr="00533983">
        <w:rPr>
          <w:color w:val="000000"/>
        </w:rPr>
        <w:t>Mobile</w:t>
      </w:r>
      <w:r w:rsidRPr="004167C5">
        <w:rPr>
          <w:color w:val="000000"/>
          <w:lang w:val="ru-RU"/>
        </w:rPr>
        <w:t xml:space="preserve"> </w:t>
      </w:r>
      <w:r w:rsidRPr="00533983">
        <w:rPr>
          <w:color w:val="000000"/>
        </w:rPr>
        <w:t>Device</w:t>
      </w:r>
      <w:r w:rsidRPr="004167C5">
        <w:rPr>
          <w:color w:val="000000"/>
          <w:lang w:val="ru-RU"/>
        </w:rPr>
        <w:t xml:space="preserve"> </w:t>
      </w:r>
      <w:r w:rsidRPr="00533983">
        <w:rPr>
          <w:color w:val="000000"/>
        </w:rPr>
        <w:t>Manager</w:t>
      </w:r>
      <w:r w:rsidRPr="004167C5">
        <w:rPr>
          <w:color w:val="000000"/>
          <w:lang w:val="ru-RU"/>
        </w:rPr>
        <w:t xml:space="preserve"> 2008</w:t>
      </w:r>
    </w:p>
    <w:p w:rsidR="00B20EAC" w:rsidRPr="004167C5" w:rsidRDefault="00B20EAC" w:rsidP="007B0DDA">
      <w:pPr>
        <w:rPr>
          <w:lang w:val="ru-RU"/>
        </w:rPr>
      </w:pPr>
      <w:r w:rsidRPr="00533983">
        <w:rPr>
          <w:color w:val="000000"/>
        </w:rPr>
        <w:t>Database</w:t>
      </w:r>
      <w:r w:rsidRPr="004167C5">
        <w:rPr>
          <w:color w:val="000000"/>
          <w:lang w:val="ru-RU"/>
        </w:rPr>
        <w:t xml:space="preserve"> </w:t>
      </w:r>
      <w:r w:rsidRPr="00533983">
        <w:rPr>
          <w:color w:val="000000"/>
        </w:rPr>
        <w:t>Consolidation</w:t>
      </w:r>
      <w:r w:rsidRPr="004167C5">
        <w:rPr>
          <w:color w:val="000000"/>
          <w:lang w:val="ru-RU"/>
        </w:rPr>
        <w:t xml:space="preserve"> </w:t>
      </w:r>
      <w:r w:rsidRPr="00533983">
        <w:rPr>
          <w:color w:val="000000"/>
        </w:rPr>
        <w:t>Appliance</w:t>
      </w:r>
      <w:r w:rsidRPr="004167C5">
        <w:rPr>
          <w:color w:val="000000"/>
          <w:lang w:val="ru-RU"/>
        </w:rPr>
        <w:t xml:space="preserve"> 2012</w:t>
      </w:r>
    </w:p>
    <w:p w:rsidR="00593FBD" w:rsidRPr="004167C5" w:rsidRDefault="00593FBD" w:rsidP="00593FBD">
      <w:pPr>
        <w:ind w:right="720"/>
        <w:rPr>
          <w:lang w:val="ru-RU"/>
        </w:rPr>
      </w:pPr>
    </w:p>
    <w:p w:rsidR="00A31A6D" w:rsidRPr="004167C5" w:rsidRDefault="00A31A6D" w:rsidP="00593FBD">
      <w:pPr>
        <w:ind w:right="720"/>
        <w:rPr>
          <w:lang w:val="ru-RU"/>
        </w:rPr>
      </w:pPr>
    </w:p>
    <w:p w:rsidR="00593FBD" w:rsidRPr="00533983" w:rsidRDefault="003D1247" w:rsidP="00593FBD">
      <w:pPr>
        <w:pStyle w:val="Heading2"/>
        <w:ind w:left="0"/>
        <w:jc w:val="both"/>
      </w:pPr>
      <w:bookmarkStart w:id="629" w:name="_Toc336338170"/>
      <w:bookmarkStart w:id="630" w:name="_Toc352233718"/>
      <w:r w:rsidRPr="00533983">
        <w:rPr>
          <w:rFonts w:ascii="Tahoma" w:hAnsi="Tahoma" w:cs="Tahoma"/>
          <w:color w:val="FF6600"/>
        </w:rPr>
        <w:t>ИЗМЕНЕНИЯ В СЕНТЯБРЕ 2012 Г.</w:t>
      </w:r>
      <w:bookmarkEnd w:id="629"/>
      <w:bookmarkEnd w:id="630"/>
    </w:p>
    <w:p w:rsidR="007B0DDA" w:rsidRPr="004167C5" w:rsidRDefault="007B0DDA">
      <w:pPr>
        <w:ind w:right="720"/>
        <w:rPr>
          <w:lang w:val="ru-RU"/>
        </w:rPr>
      </w:pPr>
    </w:p>
    <w:p w:rsidR="00593FBD" w:rsidRPr="004167C5" w:rsidRDefault="00593FBD" w:rsidP="003E606C">
      <w:pPr>
        <w:spacing w:after="60"/>
        <w:rPr>
          <w:lang w:val="ru-RU"/>
        </w:rPr>
      </w:pPr>
      <w:r w:rsidRPr="004167C5">
        <w:rPr>
          <w:b/>
          <w:lang w:val="ru-RU"/>
        </w:rPr>
        <w:t>Добавления</w:t>
      </w:r>
    </w:p>
    <w:p w:rsidR="00593FBD" w:rsidRPr="004167C5" w:rsidRDefault="00593FBD" w:rsidP="00EF4590">
      <w:pPr>
        <w:rPr>
          <w:lang w:val="ru-RU"/>
        </w:rPr>
      </w:pPr>
      <w:r w:rsidRPr="00533983">
        <w:rPr>
          <w:rFonts w:cs="Tahoma"/>
          <w:color w:val="000000"/>
          <w:szCs w:val="20"/>
        </w:rPr>
        <w:t>Visual</w:t>
      </w:r>
      <w:r w:rsidRPr="004167C5">
        <w:rPr>
          <w:rFonts w:cs="Tahoma"/>
          <w:color w:val="000000"/>
          <w:szCs w:val="20"/>
          <w:lang w:val="ru-RU"/>
        </w:rPr>
        <w:t xml:space="preserve"> </w:t>
      </w:r>
      <w:r w:rsidRPr="00533983">
        <w:rPr>
          <w:rFonts w:cs="Tahoma"/>
          <w:color w:val="000000"/>
          <w:szCs w:val="20"/>
        </w:rPr>
        <w:t>Studio</w:t>
      </w:r>
      <w:r w:rsidRPr="004167C5">
        <w:rPr>
          <w:rFonts w:cs="Tahoma"/>
          <w:color w:val="000000"/>
          <w:szCs w:val="20"/>
          <w:vertAlign w:val="superscript"/>
          <w:lang w:val="ru-RU"/>
        </w:rPr>
        <w:t>®</w:t>
      </w:r>
      <w:r w:rsidRPr="004167C5">
        <w:rPr>
          <w:rFonts w:cs="Tahoma"/>
          <w:color w:val="000000"/>
          <w:szCs w:val="20"/>
          <w:lang w:val="ru-RU"/>
        </w:rPr>
        <w:t xml:space="preserve"> </w:t>
      </w:r>
      <w:r w:rsidRPr="00533983">
        <w:rPr>
          <w:rFonts w:cs="Tahoma"/>
          <w:color w:val="000000"/>
          <w:szCs w:val="20"/>
        </w:rPr>
        <w:t>Professional</w:t>
      </w:r>
      <w:r w:rsidRPr="004167C5">
        <w:rPr>
          <w:rFonts w:cs="Tahoma"/>
          <w:color w:val="000000"/>
          <w:szCs w:val="20"/>
          <w:lang w:val="ru-RU"/>
        </w:rPr>
        <w:t xml:space="preserve"> 2012</w:t>
      </w:r>
    </w:p>
    <w:p w:rsidR="00593FBD" w:rsidRPr="004167C5" w:rsidRDefault="00593FBD" w:rsidP="00EF4590">
      <w:pPr>
        <w:rPr>
          <w:lang w:val="ru-RU"/>
        </w:rPr>
      </w:pPr>
      <w:r w:rsidRPr="00533983">
        <w:rPr>
          <w:rFonts w:cs="Tahoma"/>
          <w:color w:val="000000"/>
          <w:szCs w:val="20"/>
        </w:rPr>
        <w:t>Visual</w:t>
      </w:r>
      <w:r w:rsidRPr="004167C5">
        <w:rPr>
          <w:rFonts w:cs="Tahoma"/>
          <w:color w:val="000000"/>
          <w:szCs w:val="20"/>
          <w:lang w:val="ru-RU"/>
        </w:rPr>
        <w:t xml:space="preserve"> </w:t>
      </w:r>
      <w:r w:rsidRPr="00533983">
        <w:rPr>
          <w:rFonts w:cs="Tahoma"/>
          <w:color w:val="000000"/>
          <w:szCs w:val="20"/>
        </w:rPr>
        <w:t>Studio</w:t>
      </w:r>
      <w:r w:rsidRPr="004167C5">
        <w:rPr>
          <w:rFonts w:cs="Tahoma"/>
          <w:color w:val="000000"/>
          <w:szCs w:val="20"/>
          <w:vertAlign w:val="superscript"/>
          <w:lang w:val="ru-RU"/>
        </w:rPr>
        <w:t>®</w:t>
      </w:r>
      <w:r w:rsidRPr="004167C5">
        <w:rPr>
          <w:rFonts w:cs="Tahoma"/>
          <w:color w:val="000000"/>
          <w:szCs w:val="20"/>
          <w:lang w:val="ru-RU"/>
        </w:rPr>
        <w:t xml:space="preserve"> </w:t>
      </w:r>
      <w:r w:rsidRPr="00533983">
        <w:rPr>
          <w:rFonts w:cs="Tahoma"/>
          <w:color w:val="000000"/>
          <w:szCs w:val="20"/>
        </w:rPr>
        <w:t>Professional</w:t>
      </w:r>
      <w:r w:rsidRPr="004167C5">
        <w:rPr>
          <w:rFonts w:cs="Tahoma"/>
          <w:color w:val="000000"/>
          <w:szCs w:val="20"/>
          <w:lang w:val="ru-RU"/>
        </w:rPr>
        <w:t xml:space="preserve"> 2012 с </w:t>
      </w:r>
      <w:r w:rsidRPr="00533983">
        <w:rPr>
          <w:rFonts w:cs="Tahoma"/>
          <w:color w:val="000000"/>
          <w:szCs w:val="20"/>
        </w:rPr>
        <w:t>MSDN</w:t>
      </w:r>
    </w:p>
    <w:p w:rsidR="00593FBD" w:rsidRPr="004167C5" w:rsidRDefault="00CB0262" w:rsidP="00EF4590">
      <w:pPr>
        <w:rPr>
          <w:lang w:val="ru-RU"/>
        </w:rPr>
      </w:pPr>
      <w:r w:rsidRPr="00533983">
        <w:rPr>
          <w:rFonts w:cs="Tahoma"/>
          <w:color w:val="000000"/>
          <w:szCs w:val="20"/>
        </w:rPr>
        <w:t>Visual</w:t>
      </w:r>
      <w:r w:rsidRPr="004167C5">
        <w:rPr>
          <w:rFonts w:cs="Tahoma"/>
          <w:color w:val="000000"/>
          <w:szCs w:val="20"/>
          <w:lang w:val="ru-RU"/>
        </w:rPr>
        <w:t xml:space="preserve"> </w:t>
      </w:r>
      <w:r w:rsidRPr="00533983">
        <w:rPr>
          <w:rFonts w:cs="Tahoma"/>
          <w:color w:val="000000"/>
          <w:szCs w:val="20"/>
        </w:rPr>
        <w:t>Studio</w:t>
      </w:r>
      <w:r w:rsidRPr="004167C5">
        <w:rPr>
          <w:rFonts w:cs="Tahoma"/>
          <w:color w:val="000000"/>
          <w:szCs w:val="20"/>
          <w:vertAlign w:val="superscript"/>
          <w:lang w:val="ru-RU"/>
        </w:rPr>
        <w:t>®</w:t>
      </w:r>
      <w:r w:rsidRPr="004167C5">
        <w:rPr>
          <w:rFonts w:cs="Tahoma"/>
          <w:color w:val="000000"/>
          <w:szCs w:val="20"/>
          <w:lang w:val="ru-RU"/>
        </w:rPr>
        <w:t xml:space="preserve"> </w:t>
      </w:r>
      <w:r w:rsidRPr="00533983">
        <w:rPr>
          <w:rFonts w:cs="Tahoma"/>
          <w:color w:val="000000"/>
          <w:szCs w:val="20"/>
        </w:rPr>
        <w:t>Premium</w:t>
      </w:r>
      <w:r w:rsidRPr="004167C5">
        <w:rPr>
          <w:rFonts w:cs="Tahoma"/>
          <w:color w:val="000000"/>
          <w:szCs w:val="20"/>
          <w:lang w:val="ru-RU"/>
        </w:rPr>
        <w:t xml:space="preserve"> 2012 с </w:t>
      </w:r>
      <w:r w:rsidRPr="00533983">
        <w:rPr>
          <w:rFonts w:cs="Tahoma"/>
          <w:color w:val="000000"/>
          <w:szCs w:val="20"/>
        </w:rPr>
        <w:t>MSDN</w:t>
      </w:r>
    </w:p>
    <w:p w:rsidR="00CB0262" w:rsidRPr="004167C5" w:rsidRDefault="00CB0262" w:rsidP="00EF4590">
      <w:pPr>
        <w:rPr>
          <w:lang w:val="ru-RU"/>
        </w:rPr>
      </w:pPr>
      <w:r w:rsidRPr="00533983">
        <w:rPr>
          <w:rFonts w:cs="Tahoma"/>
          <w:color w:val="000000"/>
          <w:szCs w:val="20"/>
        </w:rPr>
        <w:t>Visual</w:t>
      </w:r>
      <w:r w:rsidRPr="004167C5">
        <w:rPr>
          <w:rFonts w:cs="Tahoma"/>
          <w:color w:val="000000"/>
          <w:szCs w:val="20"/>
          <w:lang w:val="ru-RU"/>
        </w:rPr>
        <w:t xml:space="preserve"> </w:t>
      </w:r>
      <w:r w:rsidRPr="00533983">
        <w:rPr>
          <w:rFonts w:cs="Tahoma"/>
          <w:color w:val="000000"/>
          <w:szCs w:val="20"/>
        </w:rPr>
        <w:t>Studio</w:t>
      </w:r>
      <w:r w:rsidRPr="004167C5">
        <w:rPr>
          <w:rFonts w:cs="Tahoma"/>
          <w:color w:val="000000"/>
          <w:szCs w:val="20"/>
          <w:vertAlign w:val="superscript"/>
          <w:lang w:val="ru-RU"/>
        </w:rPr>
        <w:t>®</w:t>
      </w:r>
      <w:r w:rsidRPr="004167C5">
        <w:rPr>
          <w:rFonts w:cs="Tahoma"/>
          <w:color w:val="000000"/>
          <w:szCs w:val="20"/>
          <w:lang w:val="ru-RU"/>
        </w:rPr>
        <w:t xml:space="preserve"> </w:t>
      </w:r>
      <w:r w:rsidRPr="00533983">
        <w:rPr>
          <w:rFonts w:cs="Tahoma"/>
          <w:color w:val="000000"/>
          <w:szCs w:val="20"/>
        </w:rPr>
        <w:t>Ultimate</w:t>
      </w:r>
      <w:r w:rsidRPr="004167C5">
        <w:rPr>
          <w:rFonts w:cs="Tahoma"/>
          <w:color w:val="000000"/>
          <w:szCs w:val="20"/>
          <w:lang w:val="ru-RU"/>
        </w:rPr>
        <w:t xml:space="preserve"> 2012 с </w:t>
      </w:r>
      <w:r w:rsidRPr="00533983">
        <w:rPr>
          <w:rFonts w:cs="Tahoma"/>
          <w:color w:val="000000"/>
          <w:szCs w:val="20"/>
        </w:rPr>
        <w:t>MSDN</w:t>
      </w:r>
    </w:p>
    <w:p w:rsidR="00593FBD" w:rsidRPr="004167C5" w:rsidRDefault="00CB0262" w:rsidP="00EF4590">
      <w:pPr>
        <w:rPr>
          <w:lang w:val="ru-RU"/>
        </w:rPr>
      </w:pPr>
      <w:r w:rsidRPr="00533983">
        <w:rPr>
          <w:rFonts w:cs="Tahoma"/>
          <w:color w:val="000000"/>
          <w:szCs w:val="20"/>
        </w:rPr>
        <w:t>Visual</w:t>
      </w:r>
      <w:r w:rsidRPr="004167C5">
        <w:rPr>
          <w:rFonts w:cs="Tahoma"/>
          <w:color w:val="000000"/>
          <w:szCs w:val="20"/>
          <w:lang w:val="ru-RU"/>
        </w:rPr>
        <w:t xml:space="preserve"> </w:t>
      </w:r>
      <w:r w:rsidRPr="00533983">
        <w:rPr>
          <w:rFonts w:cs="Tahoma"/>
          <w:color w:val="000000"/>
          <w:szCs w:val="20"/>
        </w:rPr>
        <w:t>Studio</w:t>
      </w:r>
      <w:r w:rsidRPr="004167C5">
        <w:rPr>
          <w:rFonts w:cs="Tahoma"/>
          <w:color w:val="000000"/>
          <w:szCs w:val="20"/>
          <w:vertAlign w:val="superscript"/>
          <w:lang w:val="ru-RU"/>
        </w:rPr>
        <w:t>®</w:t>
      </w:r>
      <w:r w:rsidRPr="004167C5">
        <w:rPr>
          <w:rFonts w:cs="Tahoma"/>
          <w:color w:val="000000"/>
          <w:szCs w:val="20"/>
          <w:lang w:val="ru-RU"/>
        </w:rPr>
        <w:t xml:space="preserve"> </w:t>
      </w:r>
      <w:r w:rsidRPr="00533983">
        <w:rPr>
          <w:rFonts w:cs="Tahoma"/>
          <w:color w:val="000000"/>
          <w:szCs w:val="20"/>
        </w:rPr>
        <w:t>Test</w:t>
      </w:r>
      <w:r w:rsidRPr="004167C5">
        <w:rPr>
          <w:rFonts w:cs="Tahoma"/>
          <w:color w:val="000000"/>
          <w:szCs w:val="20"/>
          <w:lang w:val="ru-RU"/>
        </w:rPr>
        <w:t xml:space="preserve"> </w:t>
      </w:r>
      <w:r w:rsidRPr="00533983">
        <w:rPr>
          <w:rFonts w:cs="Tahoma"/>
          <w:color w:val="000000"/>
          <w:szCs w:val="20"/>
        </w:rPr>
        <w:t>Professional</w:t>
      </w:r>
      <w:r w:rsidRPr="004167C5">
        <w:rPr>
          <w:rFonts w:cs="Tahoma"/>
          <w:color w:val="000000"/>
          <w:szCs w:val="20"/>
          <w:lang w:val="ru-RU"/>
        </w:rPr>
        <w:t xml:space="preserve"> 2012 с </w:t>
      </w:r>
      <w:r w:rsidRPr="00533983">
        <w:rPr>
          <w:rFonts w:cs="Tahoma"/>
          <w:color w:val="000000"/>
          <w:szCs w:val="20"/>
        </w:rPr>
        <w:t>MSDN</w:t>
      </w:r>
    </w:p>
    <w:p w:rsidR="00593FBD" w:rsidRPr="00533983" w:rsidRDefault="00CB0262"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Team Foundation Server 2012 с технологией SQL Server 2012</w:t>
      </w:r>
    </w:p>
    <w:p w:rsidR="00CB0262" w:rsidRPr="004167C5" w:rsidRDefault="00CB0262" w:rsidP="00EF4590">
      <w:pPr>
        <w:rPr>
          <w:lang w:val="ru-RU"/>
        </w:rPr>
      </w:pPr>
      <w:r w:rsidRPr="00533983">
        <w:rPr>
          <w:rFonts w:cs="Tahoma"/>
          <w:color w:val="000000"/>
          <w:szCs w:val="20"/>
        </w:rPr>
        <w:t>Visual</w:t>
      </w:r>
      <w:r w:rsidRPr="004167C5">
        <w:rPr>
          <w:rFonts w:cs="Tahoma"/>
          <w:color w:val="000000"/>
          <w:szCs w:val="20"/>
          <w:lang w:val="ru-RU"/>
        </w:rPr>
        <w:t xml:space="preserve"> </w:t>
      </w:r>
      <w:r w:rsidRPr="00533983">
        <w:rPr>
          <w:rFonts w:cs="Tahoma"/>
          <w:color w:val="000000"/>
          <w:szCs w:val="20"/>
        </w:rPr>
        <w:t>Studio</w:t>
      </w:r>
      <w:r w:rsidRPr="004167C5">
        <w:rPr>
          <w:rFonts w:cs="Tahoma"/>
          <w:color w:val="000000"/>
          <w:szCs w:val="20"/>
          <w:vertAlign w:val="superscript"/>
          <w:lang w:val="ru-RU"/>
        </w:rPr>
        <w:t>®</w:t>
      </w:r>
      <w:r w:rsidRPr="004167C5">
        <w:rPr>
          <w:rFonts w:cs="Tahoma"/>
          <w:color w:val="000000"/>
          <w:szCs w:val="20"/>
          <w:lang w:val="ru-RU"/>
        </w:rPr>
        <w:t xml:space="preserve"> </w:t>
      </w:r>
      <w:r w:rsidRPr="00533983">
        <w:rPr>
          <w:rFonts w:cs="Tahoma"/>
          <w:color w:val="000000"/>
          <w:szCs w:val="20"/>
        </w:rPr>
        <w:t>Team</w:t>
      </w:r>
      <w:r w:rsidRPr="004167C5">
        <w:rPr>
          <w:rFonts w:cs="Tahoma"/>
          <w:color w:val="000000"/>
          <w:szCs w:val="20"/>
          <w:lang w:val="ru-RU"/>
        </w:rPr>
        <w:t xml:space="preserve"> </w:t>
      </w:r>
      <w:r w:rsidRPr="00533983">
        <w:rPr>
          <w:rFonts w:cs="Tahoma"/>
          <w:color w:val="000000"/>
          <w:szCs w:val="20"/>
        </w:rPr>
        <w:t>Foundation</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2012, клиентская лицензия «на устройство»</w:t>
      </w:r>
    </w:p>
    <w:p w:rsidR="00CB0262" w:rsidRPr="004167C5" w:rsidRDefault="00CB0262" w:rsidP="00EF4590">
      <w:pPr>
        <w:rPr>
          <w:lang w:val="ru-RU"/>
        </w:rPr>
      </w:pPr>
      <w:r w:rsidRPr="00533983">
        <w:rPr>
          <w:rFonts w:cs="Tahoma"/>
          <w:color w:val="000000"/>
          <w:szCs w:val="20"/>
        </w:rPr>
        <w:t>Visual</w:t>
      </w:r>
      <w:r w:rsidRPr="004167C5">
        <w:rPr>
          <w:rFonts w:cs="Tahoma"/>
          <w:color w:val="000000"/>
          <w:szCs w:val="20"/>
          <w:lang w:val="ru-RU"/>
        </w:rPr>
        <w:t xml:space="preserve"> </w:t>
      </w:r>
      <w:r w:rsidRPr="00533983">
        <w:rPr>
          <w:rFonts w:cs="Tahoma"/>
          <w:color w:val="000000"/>
          <w:szCs w:val="20"/>
        </w:rPr>
        <w:t>Studio</w:t>
      </w:r>
      <w:r w:rsidRPr="004167C5">
        <w:rPr>
          <w:rFonts w:cs="Tahoma"/>
          <w:color w:val="000000"/>
          <w:szCs w:val="20"/>
          <w:vertAlign w:val="superscript"/>
          <w:lang w:val="ru-RU"/>
        </w:rPr>
        <w:t>®</w:t>
      </w:r>
      <w:r w:rsidRPr="004167C5">
        <w:rPr>
          <w:rFonts w:cs="Tahoma"/>
          <w:color w:val="000000"/>
          <w:szCs w:val="20"/>
          <w:lang w:val="ru-RU"/>
        </w:rPr>
        <w:t xml:space="preserve"> </w:t>
      </w:r>
      <w:r w:rsidRPr="00533983">
        <w:rPr>
          <w:rFonts w:cs="Tahoma"/>
          <w:color w:val="000000"/>
          <w:szCs w:val="20"/>
        </w:rPr>
        <w:t>Team</w:t>
      </w:r>
      <w:r w:rsidRPr="004167C5">
        <w:rPr>
          <w:rFonts w:cs="Tahoma"/>
          <w:color w:val="000000"/>
          <w:szCs w:val="20"/>
          <w:lang w:val="ru-RU"/>
        </w:rPr>
        <w:t xml:space="preserve"> </w:t>
      </w:r>
      <w:r w:rsidRPr="00533983">
        <w:rPr>
          <w:rFonts w:cs="Tahoma"/>
          <w:color w:val="000000"/>
          <w:szCs w:val="20"/>
        </w:rPr>
        <w:t>Foundation</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2012, клиентская лицензия «на пользователя»</w:t>
      </w:r>
    </w:p>
    <w:p w:rsidR="00CB0262" w:rsidRPr="00533983" w:rsidRDefault="00CB0262"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Team Foundation Server 2012 External Connector</w:t>
      </w:r>
    </w:p>
    <w:p w:rsidR="00CB0262" w:rsidRPr="004167C5" w:rsidRDefault="00CB0262" w:rsidP="00EF4590">
      <w:pPr>
        <w:rPr>
          <w:lang w:val="ru-RU"/>
        </w:rPr>
      </w:pPr>
      <w:r w:rsidRPr="004167C5">
        <w:rPr>
          <w:rFonts w:cs="Tahoma"/>
          <w:color w:val="000000"/>
          <w:szCs w:val="20"/>
          <w:lang w:val="ru-RU"/>
        </w:rPr>
        <w:t xml:space="preserve">Клиентская лицензия </w:t>
      </w:r>
      <w:r w:rsidRPr="00533983">
        <w:rPr>
          <w:rFonts w:cs="Tahoma"/>
          <w:color w:val="000000"/>
          <w:szCs w:val="20"/>
        </w:rPr>
        <w:t>Windows</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2012 </w:t>
      </w:r>
      <w:r w:rsidRPr="00533983">
        <w:rPr>
          <w:rFonts w:cs="Tahoma"/>
          <w:color w:val="000000"/>
          <w:szCs w:val="20"/>
        </w:rPr>
        <w:t>CAL</w:t>
      </w:r>
      <w:r w:rsidRPr="004167C5">
        <w:rPr>
          <w:rFonts w:cs="Tahoma"/>
          <w:color w:val="000000"/>
          <w:szCs w:val="20"/>
          <w:lang w:val="ru-RU"/>
        </w:rPr>
        <w:t xml:space="preserve"> («на устройство» и «на пользователя»)</w:t>
      </w:r>
    </w:p>
    <w:p w:rsidR="00CB0262" w:rsidRPr="00533983" w:rsidRDefault="00CB0262" w:rsidP="00EF4590">
      <w:r w:rsidRPr="00533983">
        <w:rPr>
          <w:rFonts w:cs="Tahoma"/>
          <w:color w:val="000000"/>
          <w:szCs w:val="20"/>
        </w:rPr>
        <w:t>Windows Server™ 2012 Datacenter</w:t>
      </w:r>
    </w:p>
    <w:p w:rsidR="00CB0262" w:rsidRPr="00533983" w:rsidRDefault="00CB0262" w:rsidP="00EF4590">
      <w:r w:rsidRPr="00533983">
        <w:rPr>
          <w:rFonts w:cs="Tahoma"/>
          <w:color w:val="000000"/>
          <w:szCs w:val="20"/>
        </w:rPr>
        <w:t>Windows Server™ 2012 Standard</w:t>
      </w:r>
    </w:p>
    <w:p w:rsidR="00CB0262" w:rsidRPr="00533983" w:rsidRDefault="00CB0262" w:rsidP="00EF4590">
      <w:r w:rsidRPr="00533983">
        <w:rPr>
          <w:rFonts w:cs="Tahoma"/>
          <w:color w:val="000000"/>
          <w:szCs w:val="20"/>
        </w:rPr>
        <w:t>Windows Server™ 2012 External Connector</w:t>
      </w:r>
    </w:p>
    <w:p w:rsidR="00CB0262" w:rsidRPr="00533983" w:rsidRDefault="00CB0262" w:rsidP="00EF4590">
      <w:r w:rsidRPr="00533983">
        <w:rPr>
          <w:rFonts w:cs="Tahoma"/>
          <w:color w:val="000000"/>
          <w:szCs w:val="20"/>
        </w:rPr>
        <w:t>Клиентская лицензия (CAL) на Службы удаленных рабочих столов Windows Server™ 2012</w:t>
      </w:r>
    </w:p>
    <w:p w:rsidR="00CB0262" w:rsidRPr="00533983" w:rsidRDefault="00CB0262" w:rsidP="00EF4590">
      <w:r w:rsidRPr="00533983">
        <w:rPr>
          <w:rFonts w:cs="Tahoma"/>
          <w:color w:val="000000"/>
          <w:szCs w:val="20"/>
        </w:rPr>
        <w:t>Windows Server™ 2012 Remote Desktop Services External Connector</w:t>
      </w:r>
    </w:p>
    <w:p w:rsidR="00CB0262" w:rsidRPr="00533983" w:rsidRDefault="00CB0262" w:rsidP="00EF4590">
      <w:r w:rsidRPr="00533983">
        <w:rPr>
          <w:rFonts w:cs="Tahoma"/>
          <w:color w:val="000000"/>
          <w:szCs w:val="20"/>
        </w:rPr>
        <w:t>Windows Server™ 2012 Rights Management Services CAL</w:t>
      </w:r>
    </w:p>
    <w:p w:rsidR="00CB0262" w:rsidRPr="00533983" w:rsidRDefault="00CB0262" w:rsidP="00EF4590">
      <w:r w:rsidRPr="00533983">
        <w:rPr>
          <w:rFonts w:cs="Tahoma"/>
          <w:color w:val="000000"/>
          <w:szCs w:val="20"/>
        </w:rPr>
        <w:t>Windows Server™ 2012 Rights Management Services External Connector</w:t>
      </w:r>
    </w:p>
    <w:p w:rsidR="00CB0262" w:rsidRPr="004167C5" w:rsidRDefault="0095607F" w:rsidP="00EF4590">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Enterprise</w:t>
      </w:r>
      <w:r w:rsidRPr="004167C5">
        <w:rPr>
          <w:rFonts w:cs="Tahoma"/>
          <w:color w:val="000000"/>
          <w:szCs w:val="20"/>
          <w:lang w:val="ru-RU"/>
        </w:rPr>
        <w:t xml:space="preserve"> </w:t>
      </w:r>
      <w:r w:rsidRPr="00533983">
        <w:rPr>
          <w:rFonts w:cs="Tahoma"/>
          <w:color w:val="000000"/>
          <w:szCs w:val="20"/>
        </w:rPr>
        <w:t>Additive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CB0262" w:rsidRPr="004167C5" w:rsidRDefault="0095607F" w:rsidP="00EF4590">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Enterprise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CB0262" w:rsidRPr="004167C5" w:rsidRDefault="0095607F" w:rsidP="00EF4590">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Functional</w:t>
      </w:r>
      <w:r w:rsidRPr="004167C5">
        <w:rPr>
          <w:rFonts w:cs="Tahoma"/>
          <w:color w:val="000000"/>
          <w:szCs w:val="20"/>
          <w:lang w:val="ru-RU"/>
        </w:rPr>
        <w:t xml:space="preserve"> </w:t>
      </w:r>
      <w:r w:rsidRPr="00533983">
        <w:rPr>
          <w:rFonts w:cs="Tahoma"/>
          <w:color w:val="000000"/>
          <w:szCs w:val="20"/>
        </w:rPr>
        <w:t>Additive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CB0262" w:rsidRPr="004167C5" w:rsidRDefault="0095607F" w:rsidP="00EF4590">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Functional</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CB0262" w:rsidRPr="004167C5" w:rsidRDefault="0095607F" w:rsidP="00EF4590">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Self</w:t>
      </w:r>
      <w:r w:rsidRPr="004167C5">
        <w:rPr>
          <w:rFonts w:cs="Tahoma"/>
          <w:color w:val="000000"/>
          <w:szCs w:val="20"/>
          <w:lang w:val="ru-RU"/>
        </w:rPr>
        <w:t xml:space="preserve"> </w:t>
      </w:r>
      <w:r w:rsidRPr="00533983">
        <w:rPr>
          <w:rFonts w:cs="Tahoma"/>
          <w:color w:val="000000"/>
          <w:szCs w:val="20"/>
        </w:rPr>
        <w:t>Serve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CB0262" w:rsidRPr="004167C5" w:rsidRDefault="0095607F" w:rsidP="00EF4590">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Server</w:t>
      </w:r>
    </w:p>
    <w:p w:rsidR="00CB0262" w:rsidRPr="004167C5" w:rsidRDefault="0095607F" w:rsidP="00EF4590">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Task</w:t>
      </w:r>
      <w:r w:rsidRPr="004167C5">
        <w:rPr>
          <w:rFonts w:cs="Tahoma"/>
          <w:color w:val="000000"/>
          <w:szCs w:val="20"/>
          <w:lang w:val="ru-RU"/>
        </w:rPr>
        <w:t xml:space="preserve"> </w:t>
      </w:r>
      <w:r w:rsidRPr="00533983">
        <w:rPr>
          <w:rFonts w:cs="Tahoma"/>
          <w:color w:val="000000"/>
          <w:szCs w:val="20"/>
        </w:rPr>
        <w:t>Additive</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CB0262" w:rsidRPr="004167C5" w:rsidRDefault="0095607F" w:rsidP="00EF4590">
      <w:pPr>
        <w:rPr>
          <w:lang w:val="ru-RU"/>
        </w:rPr>
      </w:pPr>
      <w:r w:rsidRPr="00533983">
        <w:rPr>
          <w:rFonts w:cs="Tahoma"/>
          <w:color w:val="000000"/>
          <w:szCs w:val="18"/>
        </w:rPr>
        <w:t>Microsoft</w:t>
      </w:r>
      <w:r w:rsidRPr="004167C5">
        <w:rPr>
          <w:rFonts w:cs="Tahoma"/>
          <w:color w:val="000000"/>
          <w:szCs w:val="18"/>
          <w:lang w:val="ru-RU"/>
        </w:rPr>
        <w:t xml:space="preserve"> </w:t>
      </w:r>
      <w:r w:rsidRPr="00533983">
        <w:rPr>
          <w:rFonts w:cs="Tahoma"/>
          <w:color w:val="000000"/>
          <w:szCs w:val="20"/>
        </w:rPr>
        <w:t>Dynamics</w:t>
      </w:r>
      <w:r w:rsidRPr="004167C5">
        <w:rPr>
          <w:rFonts w:cs="Tahoma"/>
          <w:color w:val="000000"/>
          <w:szCs w:val="20"/>
          <w:lang w:val="ru-RU"/>
        </w:rPr>
        <w:t xml:space="preserve"> </w:t>
      </w:r>
      <w:r w:rsidRPr="00533983">
        <w:rPr>
          <w:rFonts w:cs="Tahoma"/>
          <w:color w:val="000000"/>
          <w:szCs w:val="20"/>
        </w:rPr>
        <w:t>AX</w:t>
      </w:r>
      <w:r w:rsidRPr="004167C5">
        <w:rPr>
          <w:rFonts w:cs="Tahoma"/>
          <w:color w:val="000000"/>
          <w:szCs w:val="20"/>
          <w:lang w:val="ru-RU"/>
        </w:rPr>
        <w:t xml:space="preserve"> 2012 </w:t>
      </w:r>
      <w:r w:rsidRPr="00533983">
        <w:rPr>
          <w:rFonts w:cs="Tahoma"/>
          <w:color w:val="000000"/>
          <w:szCs w:val="20"/>
        </w:rPr>
        <w:t>Task</w:t>
      </w:r>
      <w:r w:rsidRPr="004167C5">
        <w:rPr>
          <w:rFonts w:cs="Tahoma"/>
          <w:color w:val="000000"/>
          <w:szCs w:val="20"/>
          <w:lang w:val="ru-RU"/>
        </w:rPr>
        <w:t xml:space="preserve"> </w:t>
      </w:r>
      <w:r w:rsidRPr="00533983">
        <w:rPr>
          <w:rFonts w:cs="Tahoma"/>
          <w:color w:val="000000"/>
          <w:szCs w:val="20"/>
        </w:rPr>
        <w:t>CAL</w:t>
      </w:r>
      <w:r w:rsidRPr="004167C5">
        <w:rPr>
          <w:rFonts w:cs="Tahoma"/>
          <w:color w:val="000000"/>
          <w:szCs w:val="20"/>
          <w:lang w:val="ru-RU"/>
        </w:rPr>
        <w:t xml:space="preserve"> (лицензии «на пользователя» и лицензии «на устройство»)</w:t>
      </w:r>
    </w:p>
    <w:p w:rsidR="00CB0262" w:rsidRPr="004167C5" w:rsidRDefault="00CB0262" w:rsidP="00EF4590">
      <w:pPr>
        <w:rPr>
          <w:lang w:val="ru-RU"/>
        </w:rPr>
      </w:pPr>
      <w:r w:rsidRPr="00533983">
        <w:rPr>
          <w:rFonts w:cs="Tahoma"/>
          <w:color w:val="000000"/>
          <w:szCs w:val="20"/>
        </w:rPr>
        <w:t>Windows</w:t>
      </w:r>
      <w:r w:rsidRPr="004167C5">
        <w:rPr>
          <w:rFonts w:cs="Tahoma"/>
          <w:color w:val="000000"/>
          <w:szCs w:val="20"/>
          <w:lang w:val="ru-RU"/>
        </w:rPr>
        <w:t xml:space="preserve"> 8 </w:t>
      </w:r>
      <w:r w:rsidRPr="00533983">
        <w:rPr>
          <w:rFonts w:cs="Tahoma"/>
          <w:color w:val="000000"/>
          <w:szCs w:val="20"/>
        </w:rPr>
        <w:t>Enterprise</w:t>
      </w:r>
      <w:r w:rsidRPr="004167C5">
        <w:rPr>
          <w:rFonts w:cs="Tahoma"/>
          <w:color w:val="000000"/>
          <w:szCs w:val="20"/>
          <w:lang w:val="ru-RU"/>
        </w:rPr>
        <w:t xml:space="preserve"> </w:t>
      </w:r>
      <w:r w:rsidRPr="00533983">
        <w:rPr>
          <w:rFonts w:cs="Tahoma"/>
          <w:color w:val="000000"/>
          <w:szCs w:val="20"/>
        </w:rPr>
        <w:t>Sideloading</w:t>
      </w:r>
    </w:p>
    <w:p w:rsidR="00CB0262" w:rsidRPr="004167C5" w:rsidRDefault="00CB0262" w:rsidP="00EF4590">
      <w:pPr>
        <w:rPr>
          <w:lang w:val="ru-RU"/>
        </w:rPr>
      </w:pPr>
      <w:r w:rsidRPr="004167C5">
        <w:rPr>
          <w:rFonts w:cs="Tahoma"/>
          <w:color w:val="000000"/>
          <w:szCs w:val="20"/>
          <w:lang w:val="ru-RU"/>
        </w:rPr>
        <w:t xml:space="preserve">Обновление </w:t>
      </w:r>
      <w:r w:rsidRPr="00533983">
        <w:rPr>
          <w:rFonts w:cs="Tahoma"/>
          <w:color w:val="000000"/>
          <w:szCs w:val="20"/>
        </w:rPr>
        <w:t>Windows</w:t>
      </w:r>
      <w:r w:rsidRPr="004167C5">
        <w:rPr>
          <w:rFonts w:cs="Tahoma"/>
          <w:color w:val="000000"/>
          <w:szCs w:val="20"/>
          <w:lang w:val="ru-RU"/>
        </w:rPr>
        <w:t xml:space="preserve"> 8 Профессиональная</w:t>
      </w:r>
    </w:p>
    <w:p w:rsidR="00394D71" w:rsidRPr="004167C5" w:rsidRDefault="00394D71" w:rsidP="00EF4590">
      <w:pPr>
        <w:rPr>
          <w:lang w:val="ru-RU"/>
        </w:rPr>
      </w:pPr>
      <w:r w:rsidRPr="00533983">
        <w:rPr>
          <w:rFonts w:cs="Tahoma"/>
          <w:color w:val="000000"/>
          <w:szCs w:val="18"/>
        </w:rPr>
        <w:t>Windows</w:t>
      </w:r>
      <w:r w:rsidRPr="004167C5">
        <w:rPr>
          <w:rFonts w:cs="Tahoma"/>
          <w:color w:val="000000"/>
          <w:szCs w:val="18"/>
          <w:lang w:val="ru-RU"/>
        </w:rPr>
        <w:t xml:space="preserve"> 8 </w:t>
      </w:r>
      <w:r w:rsidRPr="00533983">
        <w:rPr>
          <w:rFonts w:cs="Tahoma"/>
          <w:color w:val="000000"/>
          <w:szCs w:val="18"/>
        </w:rPr>
        <w:t>Pro</w:t>
      </w:r>
      <w:r w:rsidRPr="004167C5">
        <w:rPr>
          <w:rFonts w:cs="Tahoma"/>
          <w:color w:val="000000"/>
          <w:szCs w:val="18"/>
          <w:lang w:val="ru-RU"/>
        </w:rPr>
        <w:t xml:space="preserve"> с пакетом </w:t>
      </w:r>
      <w:r w:rsidRPr="00533983">
        <w:rPr>
          <w:rFonts w:cs="Tahoma"/>
          <w:color w:val="000000"/>
          <w:szCs w:val="18"/>
        </w:rPr>
        <w:t>MDOP</w:t>
      </w:r>
    </w:p>
    <w:p w:rsidR="00CB0262" w:rsidRPr="004167C5" w:rsidRDefault="00CB0262" w:rsidP="00EF4590">
      <w:pPr>
        <w:rPr>
          <w:lang w:val="ru-RU"/>
        </w:rPr>
      </w:pPr>
      <w:r w:rsidRPr="004167C5">
        <w:rPr>
          <w:rFonts w:cs="Tahoma"/>
          <w:color w:val="000000"/>
          <w:szCs w:val="20"/>
          <w:lang w:val="ru-RU"/>
        </w:rPr>
        <w:lastRenderedPageBreak/>
        <w:t xml:space="preserve">Права на сдачу в аренду для </w:t>
      </w:r>
      <w:r w:rsidRPr="00533983">
        <w:rPr>
          <w:rFonts w:cs="Tahoma"/>
          <w:color w:val="000000"/>
          <w:szCs w:val="20"/>
        </w:rPr>
        <w:t>Windows</w:t>
      </w:r>
    </w:p>
    <w:p w:rsidR="00593FBD" w:rsidRPr="004167C5" w:rsidRDefault="00593FBD" w:rsidP="00EF4590">
      <w:pPr>
        <w:rPr>
          <w:lang w:val="ru-RU"/>
        </w:rPr>
      </w:pPr>
    </w:p>
    <w:p w:rsidR="00E97EE2" w:rsidRPr="004167C5" w:rsidRDefault="00E97EE2" w:rsidP="00EF4590">
      <w:pPr>
        <w:rPr>
          <w:lang w:val="ru-RU"/>
        </w:rPr>
      </w:pPr>
    </w:p>
    <w:p w:rsidR="00593FBD" w:rsidRPr="004167C5" w:rsidRDefault="00593FBD" w:rsidP="003E606C">
      <w:pPr>
        <w:spacing w:after="60"/>
        <w:rPr>
          <w:lang w:val="ru-RU"/>
        </w:rPr>
      </w:pPr>
      <w:r w:rsidRPr="004167C5">
        <w:rPr>
          <w:b/>
          <w:lang w:val="ru-RU"/>
        </w:rPr>
        <w:t>Специальные предложения</w:t>
      </w:r>
    </w:p>
    <w:p w:rsidR="00F84628" w:rsidRPr="004167C5" w:rsidRDefault="00F84628" w:rsidP="00F84628">
      <w:pPr>
        <w:rPr>
          <w:lang w:val="ru-RU"/>
        </w:rPr>
      </w:pPr>
      <w:r w:rsidRPr="004167C5">
        <w:rPr>
          <w:color w:val="000000"/>
          <w:lang w:val="ru-RU"/>
        </w:rPr>
        <w:t>Были добавлены следующие специальные предложения:</w:t>
      </w:r>
    </w:p>
    <w:p w:rsidR="00F84628" w:rsidRPr="00533983" w:rsidRDefault="00F84628" w:rsidP="00F84628">
      <w:r w:rsidRPr="00533983">
        <w:rPr>
          <w:rFonts w:eastAsia="Times New Roman" w:cs="Tahoma"/>
          <w:color w:val="000000"/>
          <w:szCs w:val="18"/>
        </w:rPr>
        <w:t>Специальное предложение Windows Server Datacenter</w:t>
      </w:r>
    </w:p>
    <w:p w:rsidR="00F84628" w:rsidRPr="00533983" w:rsidRDefault="00F84628" w:rsidP="00F84628">
      <w:r w:rsidRPr="00533983">
        <w:rPr>
          <w:rFonts w:eastAsia="Times New Roman" w:cs="Tahoma"/>
          <w:color w:val="000000"/>
          <w:szCs w:val="18"/>
        </w:rPr>
        <w:t>Forefront Online Protection для Exchange</w:t>
      </w:r>
    </w:p>
    <w:p w:rsidR="00F84628" w:rsidRPr="00533983" w:rsidRDefault="00F84628" w:rsidP="00F84628"/>
    <w:p w:rsidR="00F84628" w:rsidRPr="004167C5" w:rsidRDefault="00F84628" w:rsidP="00F84628">
      <w:pPr>
        <w:outlineLvl w:val="1"/>
        <w:rPr>
          <w:lang w:val="ru-RU"/>
        </w:rPr>
      </w:pPr>
      <w:r w:rsidRPr="004167C5">
        <w:rPr>
          <w:rFonts w:cs="Tahoma"/>
          <w:color w:val="000000"/>
          <w:szCs w:val="18"/>
          <w:lang w:val="ru-RU"/>
        </w:rPr>
        <w:t>Были удалены следующие специальные предложения:</w:t>
      </w:r>
    </w:p>
    <w:p w:rsidR="00F84628" w:rsidRPr="004167C5" w:rsidRDefault="00F84628" w:rsidP="00F84628">
      <w:pPr>
        <w:rPr>
          <w:lang w:val="ru-RU"/>
        </w:rPr>
      </w:pPr>
      <w:r w:rsidRPr="004167C5">
        <w:rPr>
          <w:color w:val="000000"/>
          <w:lang w:val="ru-RU"/>
        </w:rPr>
        <w:t xml:space="preserve">Специальное предложение для Соглашения о регистрации </w:t>
      </w:r>
      <w:r w:rsidRPr="00533983">
        <w:rPr>
          <w:color w:val="000000"/>
        </w:rPr>
        <w:t>Enrollment</w:t>
      </w:r>
      <w:r w:rsidRPr="004167C5">
        <w:rPr>
          <w:color w:val="000000"/>
          <w:lang w:val="ru-RU"/>
        </w:rPr>
        <w:t xml:space="preserve"> </w:t>
      </w:r>
      <w:r w:rsidRPr="00533983">
        <w:rPr>
          <w:color w:val="000000"/>
        </w:rPr>
        <w:t>for</w:t>
      </w:r>
      <w:r w:rsidRPr="004167C5">
        <w:rPr>
          <w:color w:val="000000"/>
          <w:lang w:val="ru-RU"/>
        </w:rPr>
        <w:t xml:space="preserve"> </w:t>
      </w:r>
      <w:r w:rsidRPr="00533983">
        <w:rPr>
          <w:color w:val="000000"/>
        </w:rPr>
        <w:t>Core</w:t>
      </w:r>
      <w:r w:rsidRPr="004167C5">
        <w:rPr>
          <w:color w:val="000000"/>
          <w:lang w:val="ru-RU"/>
        </w:rPr>
        <w:t xml:space="preserve"> </w:t>
      </w:r>
      <w:r w:rsidRPr="00533983">
        <w:rPr>
          <w:color w:val="000000"/>
        </w:rPr>
        <w:t>Infrastructure</w:t>
      </w:r>
      <w:r w:rsidRPr="004167C5">
        <w:rPr>
          <w:color w:val="000000"/>
          <w:lang w:val="ru-RU"/>
        </w:rPr>
        <w:t xml:space="preserve"> </w:t>
      </w:r>
      <w:r w:rsidRPr="00533983">
        <w:rPr>
          <w:color w:val="000000"/>
        </w:rPr>
        <w:t>Standard</w:t>
      </w:r>
      <w:r w:rsidRPr="004167C5">
        <w:rPr>
          <w:color w:val="000000"/>
          <w:lang w:val="ru-RU"/>
        </w:rPr>
        <w:t xml:space="preserve"> </w:t>
      </w:r>
      <w:r w:rsidRPr="00533983">
        <w:rPr>
          <w:color w:val="000000"/>
        </w:rPr>
        <w:t>Suite</w:t>
      </w:r>
    </w:p>
    <w:p w:rsidR="00F84628" w:rsidRPr="004167C5" w:rsidRDefault="00F84628" w:rsidP="00F84628">
      <w:pPr>
        <w:outlineLvl w:val="1"/>
        <w:rPr>
          <w:lang w:val="ru-RU"/>
        </w:rPr>
      </w:pPr>
    </w:p>
    <w:p w:rsidR="00593FBD" w:rsidRPr="00533983" w:rsidRDefault="00593FBD" w:rsidP="003E606C">
      <w:pPr>
        <w:spacing w:after="60"/>
      </w:pPr>
      <w:r w:rsidRPr="00533983">
        <w:rPr>
          <w:b/>
        </w:rPr>
        <w:t>Удаления</w:t>
      </w:r>
    </w:p>
    <w:p w:rsidR="00B07E07" w:rsidRPr="00533983" w:rsidRDefault="00B07E07" w:rsidP="00EF4590">
      <w:r w:rsidRPr="00533983">
        <w:rPr>
          <w:rFonts w:cs="Tahoma"/>
          <w:color w:val="000000"/>
          <w:szCs w:val="20"/>
        </w:rPr>
        <w:t>Tellme Basic (Fee)</w:t>
      </w:r>
    </w:p>
    <w:p w:rsidR="00B07E07" w:rsidRPr="00533983" w:rsidRDefault="00B07E07" w:rsidP="00EF4590">
      <w:r w:rsidRPr="00533983">
        <w:rPr>
          <w:rFonts w:cs="Tahoma"/>
          <w:color w:val="000000"/>
          <w:szCs w:val="20"/>
        </w:rPr>
        <w:t>Tellme Standard (Fee)</w:t>
      </w:r>
    </w:p>
    <w:p w:rsidR="00B07E07" w:rsidRPr="00533983" w:rsidRDefault="00B07E07" w:rsidP="00EF4590">
      <w:r w:rsidRPr="00533983">
        <w:rPr>
          <w:rFonts w:cs="Tahoma"/>
          <w:color w:val="000000"/>
          <w:szCs w:val="20"/>
        </w:rPr>
        <w:t>Tellme Premium (Fee)</w:t>
      </w:r>
    </w:p>
    <w:p w:rsidR="00B07E07" w:rsidRPr="00533983" w:rsidRDefault="00B07E07" w:rsidP="00EF4590">
      <w:r w:rsidRPr="00533983">
        <w:rPr>
          <w:rFonts w:cs="Tahoma"/>
          <w:color w:val="000000"/>
          <w:szCs w:val="20"/>
        </w:rPr>
        <w:t>Tellme Basic (лицензия Services SL)</w:t>
      </w:r>
    </w:p>
    <w:p w:rsidR="00B07E07" w:rsidRPr="00533983" w:rsidRDefault="00B07E07" w:rsidP="00EF4590">
      <w:r w:rsidRPr="00533983">
        <w:rPr>
          <w:rFonts w:cs="Tahoma"/>
          <w:color w:val="000000"/>
          <w:szCs w:val="20"/>
        </w:rPr>
        <w:t>Tellme Standard (лицензия Services SL)</w:t>
      </w:r>
    </w:p>
    <w:p w:rsidR="00B07E07" w:rsidRPr="00533983" w:rsidRDefault="00B07E07" w:rsidP="00EF4590">
      <w:r w:rsidRPr="00533983">
        <w:rPr>
          <w:rFonts w:cs="Tahoma"/>
          <w:color w:val="000000"/>
          <w:szCs w:val="20"/>
        </w:rPr>
        <w:t>Tellme Premium (лицензия Services SL)</w:t>
      </w:r>
    </w:p>
    <w:p w:rsidR="003F704E" w:rsidRPr="00533983" w:rsidRDefault="003F704E" w:rsidP="00EF4590">
      <w:r w:rsidRPr="00533983">
        <w:rPr>
          <w:rFonts w:cs="Tahoma"/>
          <w:color w:val="000000"/>
          <w:szCs w:val="20"/>
        </w:rPr>
        <w:t>Tellme Overage Minutes (Fee)</w:t>
      </w:r>
    </w:p>
    <w:p w:rsidR="00593FBD" w:rsidRPr="00533983" w:rsidRDefault="00CB0262"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2010 Professional</w:t>
      </w:r>
    </w:p>
    <w:p w:rsidR="00593FBD" w:rsidRPr="00533983" w:rsidRDefault="00CB0262"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2010 Professional с MSDN</w:t>
      </w:r>
    </w:p>
    <w:p w:rsidR="00CB0262" w:rsidRPr="00533983" w:rsidRDefault="00CB0262"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2010 Professional с MSDN Embedded</w:t>
      </w:r>
    </w:p>
    <w:p w:rsidR="00CB0262" w:rsidRPr="00533983" w:rsidRDefault="00CB0262"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2010 Premium</w:t>
      </w:r>
    </w:p>
    <w:p w:rsidR="00CB0262" w:rsidRPr="00533983" w:rsidRDefault="00CB0262"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2010 Premium с MSDN</w:t>
      </w:r>
    </w:p>
    <w:p w:rsidR="00CB0262" w:rsidRPr="00533983" w:rsidRDefault="00CB0262"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2010 Ultimate</w:t>
      </w:r>
    </w:p>
    <w:p w:rsidR="00CB0262" w:rsidRPr="00533983" w:rsidRDefault="00CB0262"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2010 Ultimate с MSDN</w:t>
      </w:r>
    </w:p>
    <w:p w:rsidR="00CB0262" w:rsidRPr="00533983" w:rsidRDefault="00CB0262"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Test Professional 2010</w:t>
      </w:r>
    </w:p>
    <w:p w:rsidR="00CB0262" w:rsidRPr="00533983" w:rsidRDefault="00101CDD"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Test Professional 2010 с MSDN</w:t>
      </w:r>
    </w:p>
    <w:p w:rsidR="00CB0262" w:rsidRPr="00533983" w:rsidRDefault="00101CDD"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LightSwitch 2011</w:t>
      </w:r>
    </w:p>
    <w:p w:rsidR="00CB0262" w:rsidRPr="00533983" w:rsidRDefault="00101CDD"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Load Test Virtual User Pack 2010</w:t>
      </w:r>
    </w:p>
    <w:p w:rsidR="00CB0262" w:rsidRPr="00533983" w:rsidRDefault="00101CDD"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Team Foundation Server 2010 с технологией SQL Server 2008</w:t>
      </w:r>
    </w:p>
    <w:p w:rsidR="00CB0262" w:rsidRPr="004167C5" w:rsidRDefault="00101CDD" w:rsidP="00EF4590">
      <w:pPr>
        <w:rPr>
          <w:lang w:val="ru-RU"/>
        </w:rPr>
      </w:pPr>
      <w:r w:rsidRPr="00533983">
        <w:rPr>
          <w:rFonts w:cs="Tahoma"/>
          <w:color w:val="000000"/>
          <w:szCs w:val="20"/>
        </w:rPr>
        <w:t>Visual</w:t>
      </w:r>
      <w:r w:rsidRPr="004167C5">
        <w:rPr>
          <w:rFonts w:cs="Tahoma"/>
          <w:color w:val="000000"/>
          <w:szCs w:val="20"/>
          <w:lang w:val="ru-RU"/>
        </w:rPr>
        <w:t xml:space="preserve"> </w:t>
      </w:r>
      <w:r w:rsidRPr="00533983">
        <w:rPr>
          <w:rFonts w:cs="Tahoma"/>
          <w:color w:val="000000"/>
          <w:szCs w:val="20"/>
        </w:rPr>
        <w:t>Studio</w:t>
      </w:r>
      <w:r w:rsidRPr="004167C5">
        <w:rPr>
          <w:rFonts w:cs="Tahoma"/>
          <w:color w:val="000000"/>
          <w:szCs w:val="20"/>
          <w:vertAlign w:val="superscript"/>
          <w:lang w:val="ru-RU"/>
        </w:rPr>
        <w:t>®</w:t>
      </w:r>
      <w:r w:rsidRPr="004167C5">
        <w:rPr>
          <w:rFonts w:cs="Tahoma"/>
          <w:color w:val="000000"/>
          <w:szCs w:val="20"/>
          <w:lang w:val="ru-RU"/>
        </w:rPr>
        <w:t xml:space="preserve"> </w:t>
      </w:r>
      <w:r w:rsidRPr="00533983">
        <w:rPr>
          <w:rFonts w:cs="Tahoma"/>
          <w:color w:val="000000"/>
          <w:szCs w:val="20"/>
        </w:rPr>
        <w:t>Team</w:t>
      </w:r>
      <w:r w:rsidRPr="004167C5">
        <w:rPr>
          <w:rFonts w:cs="Tahoma"/>
          <w:color w:val="000000"/>
          <w:szCs w:val="20"/>
          <w:lang w:val="ru-RU"/>
        </w:rPr>
        <w:t xml:space="preserve"> </w:t>
      </w:r>
      <w:r w:rsidRPr="00533983">
        <w:rPr>
          <w:rFonts w:cs="Tahoma"/>
          <w:color w:val="000000"/>
          <w:szCs w:val="20"/>
        </w:rPr>
        <w:t>Foundation</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2010, клиентская лицензия «на устройство»</w:t>
      </w:r>
    </w:p>
    <w:p w:rsidR="00CB0262" w:rsidRPr="004167C5" w:rsidRDefault="00101CDD" w:rsidP="00EF4590">
      <w:pPr>
        <w:rPr>
          <w:lang w:val="ru-RU"/>
        </w:rPr>
      </w:pPr>
      <w:r w:rsidRPr="00533983">
        <w:rPr>
          <w:rFonts w:cs="Tahoma"/>
          <w:color w:val="000000"/>
          <w:szCs w:val="20"/>
        </w:rPr>
        <w:t>Visual</w:t>
      </w:r>
      <w:r w:rsidRPr="004167C5">
        <w:rPr>
          <w:rFonts w:cs="Tahoma"/>
          <w:color w:val="000000"/>
          <w:szCs w:val="20"/>
          <w:lang w:val="ru-RU"/>
        </w:rPr>
        <w:t xml:space="preserve"> </w:t>
      </w:r>
      <w:r w:rsidRPr="00533983">
        <w:rPr>
          <w:rFonts w:cs="Tahoma"/>
          <w:color w:val="000000"/>
          <w:szCs w:val="20"/>
        </w:rPr>
        <w:t>Studio</w:t>
      </w:r>
      <w:r w:rsidRPr="004167C5">
        <w:rPr>
          <w:rFonts w:cs="Tahoma"/>
          <w:color w:val="000000"/>
          <w:szCs w:val="20"/>
          <w:vertAlign w:val="superscript"/>
          <w:lang w:val="ru-RU"/>
        </w:rPr>
        <w:t>®</w:t>
      </w:r>
      <w:r w:rsidRPr="004167C5">
        <w:rPr>
          <w:rFonts w:cs="Tahoma"/>
          <w:color w:val="000000"/>
          <w:szCs w:val="20"/>
          <w:lang w:val="ru-RU"/>
        </w:rPr>
        <w:t xml:space="preserve"> </w:t>
      </w:r>
      <w:r w:rsidRPr="00533983">
        <w:rPr>
          <w:rFonts w:cs="Tahoma"/>
          <w:color w:val="000000"/>
          <w:szCs w:val="20"/>
        </w:rPr>
        <w:t>Team</w:t>
      </w:r>
      <w:r w:rsidRPr="004167C5">
        <w:rPr>
          <w:rFonts w:cs="Tahoma"/>
          <w:color w:val="000000"/>
          <w:szCs w:val="20"/>
          <w:lang w:val="ru-RU"/>
        </w:rPr>
        <w:t xml:space="preserve"> </w:t>
      </w:r>
      <w:r w:rsidRPr="00533983">
        <w:rPr>
          <w:rFonts w:cs="Tahoma"/>
          <w:color w:val="000000"/>
          <w:szCs w:val="20"/>
        </w:rPr>
        <w:t>Foundation</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2010, клиентская лицензия «на пользователя»</w:t>
      </w:r>
    </w:p>
    <w:p w:rsidR="00CB0262" w:rsidRPr="00533983" w:rsidRDefault="00101CDD" w:rsidP="00EF4590">
      <w:r w:rsidRPr="00533983">
        <w:rPr>
          <w:rFonts w:cs="Tahoma"/>
          <w:color w:val="000000"/>
          <w:szCs w:val="20"/>
        </w:rPr>
        <w:t>Visual Studio</w:t>
      </w:r>
      <w:r w:rsidRPr="00533983">
        <w:rPr>
          <w:rFonts w:cs="Tahoma"/>
          <w:color w:val="000000"/>
          <w:szCs w:val="20"/>
          <w:vertAlign w:val="superscript"/>
        </w:rPr>
        <w:t>®</w:t>
      </w:r>
      <w:r w:rsidRPr="00533983">
        <w:rPr>
          <w:rFonts w:cs="Tahoma"/>
          <w:color w:val="000000"/>
          <w:szCs w:val="20"/>
        </w:rPr>
        <w:t xml:space="preserve"> Team Foundation Server 2010 External Connector</w:t>
      </w:r>
    </w:p>
    <w:p w:rsidR="00101CDD" w:rsidRPr="004167C5" w:rsidRDefault="00101CDD" w:rsidP="00EF4590">
      <w:pPr>
        <w:rPr>
          <w:lang w:val="ru-RU"/>
        </w:rPr>
      </w:pPr>
      <w:r w:rsidRPr="004167C5">
        <w:rPr>
          <w:rFonts w:cs="Tahoma"/>
          <w:color w:val="000000"/>
          <w:szCs w:val="20"/>
          <w:lang w:val="ru-RU"/>
        </w:rPr>
        <w:t xml:space="preserve">Клиентская лицензия </w:t>
      </w:r>
      <w:r w:rsidRPr="00533983">
        <w:rPr>
          <w:rFonts w:cs="Tahoma"/>
          <w:color w:val="000000"/>
          <w:szCs w:val="20"/>
        </w:rPr>
        <w:t>Windows</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2008 </w:t>
      </w:r>
      <w:r w:rsidRPr="00533983">
        <w:rPr>
          <w:rFonts w:cs="Tahoma"/>
          <w:color w:val="000000"/>
          <w:szCs w:val="20"/>
        </w:rPr>
        <w:t>CAL</w:t>
      </w:r>
      <w:r w:rsidRPr="004167C5">
        <w:rPr>
          <w:rFonts w:cs="Tahoma"/>
          <w:color w:val="000000"/>
          <w:szCs w:val="20"/>
          <w:lang w:val="ru-RU"/>
        </w:rPr>
        <w:t xml:space="preserve"> («на устройство» и «на пользователя»)</w:t>
      </w:r>
    </w:p>
    <w:p w:rsidR="00CB0262" w:rsidRPr="004167C5" w:rsidRDefault="00101CDD" w:rsidP="00EF4590">
      <w:pPr>
        <w:rPr>
          <w:lang w:val="ru-RU"/>
        </w:rPr>
      </w:pPr>
      <w:r w:rsidRPr="00533983">
        <w:rPr>
          <w:rFonts w:cs="Tahoma"/>
          <w:color w:val="000000"/>
          <w:szCs w:val="20"/>
        </w:rPr>
        <w:t>Windows</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2008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HPC</w:t>
      </w:r>
      <w:r w:rsidRPr="004167C5">
        <w:rPr>
          <w:rFonts w:cs="Tahoma"/>
          <w:color w:val="000000"/>
          <w:szCs w:val="20"/>
          <w:lang w:val="ru-RU"/>
        </w:rPr>
        <w:t xml:space="preserve"> </w:t>
      </w:r>
      <w:r w:rsidRPr="00533983">
        <w:rPr>
          <w:rFonts w:cs="Tahoma"/>
          <w:color w:val="000000"/>
          <w:szCs w:val="20"/>
        </w:rPr>
        <w:t>Edition</w:t>
      </w:r>
    </w:p>
    <w:p w:rsidR="00101CDD" w:rsidRPr="004167C5" w:rsidRDefault="00101CDD" w:rsidP="00EF4590">
      <w:pPr>
        <w:rPr>
          <w:lang w:val="ru-RU"/>
        </w:rPr>
      </w:pPr>
      <w:r w:rsidRPr="00533983">
        <w:rPr>
          <w:rFonts w:cs="Tahoma"/>
          <w:color w:val="000000"/>
          <w:szCs w:val="20"/>
        </w:rPr>
        <w:t>Windows</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2008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Datacenter</w:t>
      </w:r>
    </w:p>
    <w:p w:rsidR="00CB0262" w:rsidRPr="004167C5" w:rsidRDefault="00101CDD" w:rsidP="00EF4590">
      <w:pPr>
        <w:rPr>
          <w:lang w:val="ru-RU"/>
        </w:rPr>
      </w:pPr>
      <w:r w:rsidRPr="00533983">
        <w:rPr>
          <w:rFonts w:cs="Tahoma"/>
          <w:color w:val="000000"/>
          <w:szCs w:val="20"/>
        </w:rPr>
        <w:t>Windows</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2008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Enterprise</w:t>
      </w:r>
    </w:p>
    <w:p w:rsidR="00101CDD" w:rsidRPr="004167C5" w:rsidRDefault="00101CDD" w:rsidP="00EF4590">
      <w:pPr>
        <w:rPr>
          <w:lang w:val="ru-RU"/>
        </w:rPr>
      </w:pPr>
      <w:r w:rsidRPr="00533983">
        <w:rPr>
          <w:rFonts w:cs="Tahoma"/>
          <w:color w:val="000000"/>
          <w:szCs w:val="20"/>
        </w:rPr>
        <w:t>Windows</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xml:space="preserve">™ 2008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Itanium</w:t>
      </w:r>
      <w:r w:rsidRPr="004167C5">
        <w:rPr>
          <w:rFonts w:cs="Tahoma"/>
          <w:color w:val="000000"/>
          <w:szCs w:val="20"/>
          <w:lang w:val="ru-RU"/>
        </w:rPr>
        <w:t xml:space="preserve"> </w:t>
      </w:r>
      <w:r w:rsidRPr="00533983">
        <w:rPr>
          <w:rFonts w:cs="Tahoma"/>
          <w:color w:val="000000"/>
          <w:szCs w:val="20"/>
        </w:rPr>
        <w:t>Based</w:t>
      </w:r>
      <w:r w:rsidRPr="004167C5">
        <w:rPr>
          <w:rFonts w:cs="Tahoma"/>
          <w:color w:val="000000"/>
          <w:szCs w:val="20"/>
          <w:lang w:val="ru-RU"/>
        </w:rPr>
        <w:t xml:space="preserve"> </w:t>
      </w:r>
      <w:r w:rsidRPr="00533983">
        <w:rPr>
          <w:rFonts w:cs="Tahoma"/>
          <w:color w:val="000000"/>
          <w:szCs w:val="20"/>
        </w:rPr>
        <w:t>Systems</w:t>
      </w:r>
    </w:p>
    <w:p w:rsidR="00101CDD" w:rsidRPr="00533983" w:rsidRDefault="00101CDD" w:rsidP="00EF4590">
      <w:r w:rsidRPr="00533983">
        <w:rPr>
          <w:rFonts w:cs="Tahoma"/>
          <w:color w:val="000000"/>
          <w:szCs w:val="20"/>
        </w:rPr>
        <w:t>Windows Server™ 2008 R2 Standard</w:t>
      </w:r>
    </w:p>
    <w:p w:rsidR="00CB0262" w:rsidRPr="00533983" w:rsidRDefault="00101CDD" w:rsidP="00EF4590">
      <w:r w:rsidRPr="00533983">
        <w:rPr>
          <w:rFonts w:cs="Tahoma"/>
          <w:color w:val="000000"/>
          <w:szCs w:val="20"/>
        </w:rPr>
        <w:t>Windows Server™ 2008 External Connector</w:t>
      </w:r>
    </w:p>
    <w:p w:rsidR="00CB0262" w:rsidRPr="004167C5" w:rsidRDefault="00101CDD" w:rsidP="00EF4590">
      <w:pPr>
        <w:rPr>
          <w:lang w:val="ru-RU"/>
        </w:rPr>
      </w:pPr>
      <w:r w:rsidRPr="004167C5">
        <w:rPr>
          <w:rFonts w:cs="Tahoma"/>
          <w:color w:val="000000"/>
          <w:szCs w:val="20"/>
          <w:lang w:val="ru-RU"/>
        </w:rPr>
        <w:t>Клиентская лицензия (</w:t>
      </w:r>
      <w:r w:rsidRPr="00533983">
        <w:rPr>
          <w:rFonts w:cs="Tahoma"/>
          <w:color w:val="000000"/>
          <w:szCs w:val="20"/>
        </w:rPr>
        <w:t>CAL</w:t>
      </w:r>
      <w:r w:rsidRPr="004167C5">
        <w:rPr>
          <w:rFonts w:cs="Tahoma"/>
          <w:color w:val="000000"/>
          <w:szCs w:val="20"/>
          <w:lang w:val="ru-RU"/>
        </w:rPr>
        <w:t xml:space="preserve">) на Службы удаленных рабочих столов </w:t>
      </w:r>
      <w:r w:rsidRPr="00533983">
        <w:rPr>
          <w:rFonts w:cs="Tahoma"/>
          <w:color w:val="000000"/>
          <w:szCs w:val="20"/>
        </w:rPr>
        <w:t>Windows</w:t>
      </w:r>
      <w:r w:rsidRPr="004167C5">
        <w:rPr>
          <w:rFonts w:cs="Tahoma"/>
          <w:color w:val="000000"/>
          <w:szCs w:val="20"/>
          <w:lang w:val="ru-RU"/>
        </w:rPr>
        <w:t xml:space="preserve"> </w:t>
      </w:r>
      <w:r w:rsidRPr="00533983">
        <w:rPr>
          <w:rFonts w:cs="Tahoma"/>
          <w:color w:val="000000"/>
          <w:szCs w:val="20"/>
        </w:rPr>
        <w:t>Server</w:t>
      </w:r>
      <w:r w:rsidRPr="004167C5">
        <w:rPr>
          <w:rFonts w:cs="Tahoma"/>
          <w:color w:val="000000"/>
          <w:szCs w:val="20"/>
          <w:lang w:val="ru-RU"/>
        </w:rPr>
        <w:t>™ 2008</w:t>
      </w:r>
    </w:p>
    <w:p w:rsidR="00101CDD" w:rsidRPr="00533983" w:rsidRDefault="00101CDD" w:rsidP="00EF4590">
      <w:r w:rsidRPr="00533983">
        <w:rPr>
          <w:rFonts w:cs="Tahoma"/>
          <w:color w:val="000000"/>
          <w:szCs w:val="20"/>
        </w:rPr>
        <w:t>Windows Server™ 2008 Remote Desktop Services External Connector</w:t>
      </w:r>
    </w:p>
    <w:p w:rsidR="00101CDD" w:rsidRPr="00533983" w:rsidRDefault="00101CDD" w:rsidP="00EF4590">
      <w:r w:rsidRPr="00533983">
        <w:rPr>
          <w:rFonts w:cs="Tahoma"/>
          <w:color w:val="000000"/>
          <w:szCs w:val="20"/>
        </w:rPr>
        <w:t>Windows Server™ 2008 Rights Management Services CAL</w:t>
      </w:r>
    </w:p>
    <w:p w:rsidR="00101CDD" w:rsidRPr="00533983" w:rsidRDefault="00101CDD" w:rsidP="00EF4590">
      <w:r w:rsidRPr="00533983">
        <w:rPr>
          <w:rFonts w:cs="Tahoma"/>
          <w:color w:val="000000"/>
          <w:szCs w:val="20"/>
        </w:rPr>
        <w:t>Windows Server™ 2008 Rights Management Services External Connector</w:t>
      </w:r>
    </w:p>
    <w:p w:rsidR="00101CDD" w:rsidRPr="00533983" w:rsidRDefault="00101CDD" w:rsidP="00EF4590">
      <w:r w:rsidRPr="00533983">
        <w:rPr>
          <w:rFonts w:cs="Tahoma"/>
          <w:color w:val="000000"/>
          <w:szCs w:val="20"/>
        </w:rPr>
        <w:t>Windows Web Server 2008 R2</w:t>
      </w:r>
    </w:p>
    <w:p w:rsidR="00101CDD" w:rsidRPr="00533983" w:rsidRDefault="00101CDD" w:rsidP="00EF4590">
      <w:r w:rsidRPr="00533983">
        <w:rPr>
          <w:rFonts w:cs="Tahoma"/>
          <w:color w:val="000000"/>
          <w:szCs w:val="20"/>
        </w:rPr>
        <w:t>HPC Pack 2008 R2 Enterprise</w:t>
      </w:r>
    </w:p>
    <w:p w:rsidR="00101CDD" w:rsidRPr="00533983" w:rsidRDefault="00101CDD" w:rsidP="00EF4590">
      <w:r w:rsidRPr="00533983">
        <w:rPr>
          <w:rFonts w:cs="Tahoma"/>
          <w:color w:val="000000"/>
          <w:szCs w:val="20"/>
        </w:rPr>
        <w:t>HPC Pack 2008 R2 для рабочей станции</w:t>
      </w:r>
    </w:p>
    <w:p w:rsidR="00101CDD" w:rsidRPr="00533983" w:rsidRDefault="00101CDD" w:rsidP="00EF4590">
      <w:r w:rsidRPr="00533983">
        <w:rPr>
          <w:rFonts w:cs="Tahoma"/>
          <w:color w:val="000000"/>
          <w:szCs w:val="20"/>
        </w:rPr>
        <w:t>Windows HPC Server 2008 R2 Suite</w:t>
      </w:r>
    </w:p>
    <w:p w:rsidR="00101CDD" w:rsidRPr="00533983" w:rsidRDefault="00101CDD" w:rsidP="00EF4590">
      <w:r w:rsidRPr="00533983">
        <w:rPr>
          <w:rFonts w:cs="Tahoma"/>
          <w:color w:val="000000"/>
          <w:szCs w:val="20"/>
        </w:rPr>
        <w:t>Win 7 Начальная</w:t>
      </w:r>
    </w:p>
    <w:p w:rsidR="00101CDD" w:rsidRPr="004167C5" w:rsidRDefault="00101CDD" w:rsidP="00EF4590">
      <w:pPr>
        <w:rPr>
          <w:lang w:val="ru-RU"/>
        </w:rPr>
      </w:pPr>
      <w:r w:rsidRPr="004167C5">
        <w:rPr>
          <w:rFonts w:cs="Tahoma"/>
          <w:color w:val="000000"/>
          <w:szCs w:val="20"/>
          <w:lang w:val="ru-RU"/>
        </w:rPr>
        <w:t xml:space="preserve">Обновление </w:t>
      </w:r>
      <w:r w:rsidRPr="00533983">
        <w:rPr>
          <w:rFonts w:cs="Tahoma"/>
          <w:color w:val="000000"/>
          <w:szCs w:val="20"/>
        </w:rPr>
        <w:t>Win</w:t>
      </w:r>
      <w:r w:rsidRPr="004167C5">
        <w:rPr>
          <w:rFonts w:cs="Tahoma"/>
          <w:color w:val="000000"/>
          <w:szCs w:val="20"/>
          <w:lang w:val="ru-RU"/>
        </w:rPr>
        <w:t xml:space="preserve"> 7 Профессиональная</w:t>
      </w:r>
    </w:p>
    <w:p w:rsidR="001253FF" w:rsidRPr="004167C5" w:rsidRDefault="001253FF" w:rsidP="00EF4590">
      <w:pPr>
        <w:rPr>
          <w:lang w:val="ru-RU"/>
        </w:rPr>
      </w:pPr>
      <w:r w:rsidRPr="00533983">
        <w:rPr>
          <w:rFonts w:cs="Tahoma"/>
          <w:color w:val="000000"/>
          <w:szCs w:val="18"/>
        </w:rPr>
        <w:t>Windows</w:t>
      </w:r>
      <w:r w:rsidRPr="004167C5">
        <w:rPr>
          <w:rFonts w:cs="Tahoma"/>
          <w:color w:val="000000"/>
          <w:szCs w:val="18"/>
          <w:vertAlign w:val="superscript"/>
          <w:lang w:val="ru-RU"/>
        </w:rPr>
        <w:t>®</w:t>
      </w:r>
      <w:r w:rsidRPr="004167C5">
        <w:rPr>
          <w:rFonts w:cs="Tahoma"/>
          <w:color w:val="000000"/>
          <w:szCs w:val="18"/>
          <w:lang w:val="ru-RU"/>
        </w:rPr>
        <w:t xml:space="preserve"> 7 Профессиональная с </w:t>
      </w:r>
      <w:r w:rsidRPr="00533983">
        <w:rPr>
          <w:rFonts w:cs="Tahoma"/>
          <w:color w:val="000000"/>
          <w:szCs w:val="18"/>
        </w:rPr>
        <w:t>MDOP</w:t>
      </w:r>
    </w:p>
    <w:p w:rsidR="00593FBD" w:rsidRPr="004167C5" w:rsidRDefault="00593FBD">
      <w:pPr>
        <w:ind w:right="720"/>
        <w:rPr>
          <w:lang w:val="ru-RU"/>
        </w:rPr>
      </w:pPr>
    </w:p>
    <w:p w:rsidR="00EF5687" w:rsidRPr="004167C5" w:rsidRDefault="00EF5687">
      <w:pPr>
        <w:ind w:right="720"/>
        <w:rPr>
          <w:lang w:val="ru-RU"/>
        </w:rPr>
      </w:pPr>
    </w:p>
    <w:p w:rsidR="00EB4DA8" w:rsidRPr="00533983" w:rsidRDefault="00EB4DA8" w:rsidP="00EB4DA8">
      <w:pPr>
        <w:pStyle w:val="Heading2"/>
        <w:ind w:left="0"/>
        <w:jc w:val="both"/>
      </w:pPr>
      <w:bookmarkStart w:id="631" w:name="_Toc336338171"/>
      <w:bookmarkStart w:id="632" w:name="_Toc352233719"/>
      <w:r w:rsidRPr="00533983">
        <w:rPr>
          <w:rFonts w:ascii="Tahoma" w:hAnsi="Tahoma" w:cs="Tahoma"/>
          <w:color w:val="FF6600"/>
        </w:rPr>
        <w:t>ИЗМЕНЕНИЯ В АВГУСТЕ 2012 Г.</w:t>
      </w:r>
      <w:bookmarkEnd w:id="631"/>
      <w:bookmarkEnd w:id="632"/>
    </w:p>
    <w:p w:rsidR="00EB4DA8" w:rsidRPr="004167C5" w:rsidRDefault="00EB4DA8" w:rsidP="00EB4DA8">
      <w:pPr>
        <w:rPr>
          <w:lang w:val="ru-RU"/>
        </w:rPr>
      </w:pPr>
    </w:p>
    <w:p w:rsidR="00EB4DA8" w:rsidRPr="004167C5" w:rsidRDefault="00EB4DA8" w:rsidP="003E606C">
      <w:pPr>
        <w:spacing w:after="60"/>
        <w:rPr>
          <w:lang w:val="ru-RU"/>
        </w:rPr>
      </w:pPr>
      <w:r w:rsidRPr="004167C5">
        <w:rPr>
          <w:b/>
          <w:lang w:val="ru-RU"/>
        </w:rPr>
        <w:t>Добавления</w:t>
      </w:r>
    </w:p>
    <w:p w:rsidR="00EB4DA8" w:rsidRPr="004167C5" w:rsidRDefault="00EB4DA8" w:rsidP="00EB4DA8">
      <w:pPr>
        <w:rPr>
          <w:lang w:val="ru-RU"/>
        </w:rPr>
      </w:pPr>
      <w:r w:rsidRPr="00533983">
        <w:rPr>
          <w:rFonts w:cs="Tahoma"/>
          <w:szCs w:val="18"/>
        </w:rPr>
        <w:t>MapPoint</w:t>
      </w:r>
      <w:r w:rsidRPr="004167C5">
        <w:rPr>
          <w:rFonts w:cs="Tahoma"/>
          <w:szCs w:val="18"/>
          <w:vertAlign w:val="superscript"/>
          <w:lang w:val="ru-RU"/>
        </w:rPr>
        <w:t>®</w:t>
      </w:r>
      <w:r w:rsidRPr="004167C5">
        <w:rPr>
          <w:rFonts w:cs="Tahoma"/>
          <w:szCs w:val="18"/>
          <w:lang w:val="ru-RU"/>
        </w:rPr>
        <w:t xml:space="preserve"> </w:t>
      </w:r>
      <w:r w:rsidRPr="00533983">
        <w:rPr>
          <w:rFonts w:cs="Tahoma"/>
          <w:szCs w:val="18"/>
        </w:rPr>
        <w:t>Fleet</w:t>
      </w:r>
      <w:r w:rsidRPr="004167C5">
        <w:rPr>
          <w:rFonts w:cs="Tahoma"/>
          <w:szCs w:val="18"/>
          <w:lang w:val="ru-RU"/>
        </w:rPr>
        <w:t xml:space="preserve"> </w:t>
      </w:r>
      <w:r w:rsidRPr="00533983">
        <w:rPr>
          <w:rFonts w:cs="Tahoma"/>
          <w:szCs w:val="18"/>
        </w:rPr>
        <w:t>Edition</w:t>
      </w:r>
      <w:r w:rsidRPr="004167C5">
        <w:rPr>
          <w:rFonts w:cs="Tahoma"/>
          <w:szCs w:val="18"/>
          <w:lang w:val="ru-RU"/>
        </w:rPr>
        <w:t xml:space="preserve"> 2013</w:t>
      </w:r>
    </w:p>
    <w:p w:rsidR="00EB4DA8" w:rsidRPr="00533983" w:rsidRDefault="00EB4DA8" w:rsidP="00EB4DA8">
      <w:r w:rsidRPr="00533983">
        <w:rPr>
          <w:rFonts w:cs="Tahoma"/>
          <w:szCs w:val="18"/>
        </w:rPr>
        <w:t>MapPoint</w:t>
      </w:r>
      <w:r w:rsidRPr="00533983">
        <w:rPr>
          <w:rFonts w:cs="Tahoma"/>
          <w:szCs w:val="18"/>
          <w:vertAlign w:val="superscript"/>
        </w:rPr>
        <w:t>®</w:t>
      </w:r>
      <w:r w:rsidRPr="00533983">
        <w:rPr>
          <w:rFonts w:cs="Tahoma"/>
          <w:szCs w:val="18"/>
        </w:rPr>
        <w:t xml:space="preserve"> 2013 для Windows</w:t>
      </w:r>
    </w:p>
    <w:p w:rsidR="00DA364B" w:rsidRPr="00533983" w:rsidRDefault="00DA364B" w:rsidP="00EB4DA8">
      <w:r w:rsidRPr="00533983">
        <w:rPr>
          <w:rFonts w:cs="Tahoma"/>
          <w:szCs w:val="18"/>
        </w:rPr>
        <w:lastRenderedPageBreak/>
        <w:t>Microsoft Translator API</w:t>
      </w:r>
    </w:p>
    <w:p w:rsidR="009E224B" w:rsidRPr="00533983" w:rsidRDefault="009E224B" w:rsidP="00EB4DA8">
      <w:r w:rsidRPr="00533983">
        <w:rPr>
          <w:rFonts w:cs="Tahoma"/>
          <w:szCs w:val="18"/>
        </w:rPr>
        <w:t>Office 365 (планы G1–G4)</w:t>
      </w:r>
    </w:p>
    <w:p w:rsidR="00EB4DA8" w:rsidRPr="00533983" w:rsidRDefault="00E97EE2" w:rsidP="00EB4DA8">
      <w:r>
        <w:rPr>
          <w:rFonts w:cs="Tahoma"/>
          <w:szCs w:val="18"/>
        </w:rPr>
        <w:t>Streets and Trips 2013</w:t>
      </w:r>
    </w:p>
    <w:p w:rsidR="00EB4DA8" w:rsidRPr="004167C5" w:rsidRDefault="00EB4DA8" w:rsidP="003E606C">
      <w:pPr>
        <w:spacing w:after="60"/>
        <w:rPr>
          <w:lang w:val="ru-RU"/>
        </w:rPr>
      </w:pPr>
      <w:r w:rsidRPr="004167C5">
        <w:rPr>
          <w:b/>
          <w:lang w:val="ru-RU"/>
        </w:rPr>
        <w:t>Специальные предложения</w:t>
      </w:r>
    </w:p>
    <w:p w:rsidR="00EB4DA8" w:rsidRPr="004167C5" w:rsidRDefault="00EB4DA8" w:rsidP="00EB4DA8">
      <w:pPr>
        <w:rPr>
          <w:lang w:val="ru-RU"/>
        </w:rPr>
      </w:pPr>
      <w:r w:rsidRPr="004167C5">
        <w:rPr>
          <w:rFonts w:cs="Tahoma"/>
          <w:color w:val="000000"/>
          <w:szCs w:val="18"/>
          <w:lang w:val="ru-RU"/>
        </w:rPr>
        <w:t>Нет добавлений, удалений или окончания срока действия специальных предложений.</w:t>
      </w:r>
    </w:p>
    <w:p w:rsidR="00EB4DA8" w:rsidRPr="004167C5" w:rsidRDefault="00EB4DA8" w:rsidP="003E606C">
      <w:pPr>
        <w:spacing w:after="60"/>
        <w:rPr>
          <w:lang w:val="ru-RU"/>
        </w:rPr>
      </w:pPr>
      <w:r w:rsidRPr="004167C5">
        <w:rPr>
          <w:rFonts w:cs="Tahoma"/>
          <w:szCs w:val="18"/>
          <w:lang w:val="ru-RU"/>
        </w:rPr>
        <w:br/>
      </w:r>
      <w:r w:rsidRPr="004167C5">
        <w:rPr>
          <w:b/>
          <w:lang w:val="ru-RU"/>
        </w:rPr>
        <w:t>Удаления</w:t>
      </w:r>
    </w:p>
    <w:p w:rsidR="00EB4DA8" w:rsidRPr="004167C5" w:rsidRDefault="00EB4DA8" w:rsidP="00EB4DA8">
      <w:pPr>
        <w:rPr>
          <w:lang w:val="ru-RU"/>
        </w:rPr>
      </w:pPr>
      <w:r w:rsidRPr="00533983">
        <w:rPr>
          <w:rFonts w:cs="Tahoma"/>
          <w:szCs w:val="18"/>
        </w:rPr>
        <w:t>MapPoint</w:t>
      </w:r>
      <w:r w:rsidRPr="004167C5">
        <w:rPr>
          <w:rFonts w:cs="Tahoma"/>
          <w:szCs w:val="18"/>
          <w:vertAlign w:val="superscript"/>
          <w:lang w:val="ru-RU"/>
        </w:rPr>
        <w:t>®</w:t>
      </w:r>
      <w:r w:rsidRPr="004167C5">
        <w:rPr>
          <w:rFonts w:cs="Tahoma"/>
          <w:szCs w:val="18"/>
          <w:lang w:val="ru-RU"/>
        </w:rPr>
        <w:t xml:space="preserve"> </w:t>
      </w:r>
      <w:r w:rsidRPr="00533983">
        <w:rPr>
          <w:rFonts w:cs="Tahoma"/>
          <w:szCs w:val="18"/>
        </w:rPr>
        <w:t>Fleet</w:t>
      </w:r>
      <w:r w:rsidRPr="004167C5">
        <w:rPr>
          <w:rFonts w:cs="Tahoma"/>
          <w:szCs w:val="18"/>
          <w:lang w:val="ru-RU"/>
        </w:rPr>
        <w:t xml:space="preserve"> </w:t>
      </w:r>
      <w:r w:rsidRPr="00533983">
        <w:rPr>
          <w:rFonts w:cs="Tahoma"/>
          <w:szCs w:val="18"/>
        </w:rPr>
        <w:t>Edition</w:t>
      </w:r>
      <w:r w:rsidRPr="004167C5">
        <w:rPr>
          <w:rFonts w:cs="Tahoma"/>
          <w:szCs w:val="18"/>
          <w:lang w:val="ru-RU"/>
        </w:rPr>
        <w:t xml:space="preserve"> 2011</w:t>
      </w:r>
    </w:p>
    <w:p w:rsidR="00EB4DA8" w:rsidRPr="004167C5" w:rsidRDefault="00EB4DA8" w:rsidP="00EB4DA8">
      <w:pPr>
        <w:rPr>
          <w:lang w:val="ru-RU"/>
        </w:rPr>
      </w:pPr>
      <w:r w:rsidRPr="00533983">
        <w:rPr>
          <w:rFonts w:cs="Tahoma"/>
          <w:szCs w:val="18"/>
        </w:rPr>
        <w:t>MapPoint</w:t>
      </w:r>
      <w:r w:rsidRPr="004167C5">
        <w:rPr>
          <w:rFonts w:cs="Tahoma"/>
          <w:szCs w:val="18"/>
          <w:vertAlign w:val="superscript"/>
          <w:lang w:val="ru-RU"/>
        </w:rPr>
        <w:t>®</w:t>
      </w:r>
      <w:r w:rsidRPr="004167C5">
        <w:rPr>
          <w:rFonts w:cs="Tahoma"/>
          <w:szCs w:val="18"/>
          <w:lang w:val="ru-RU"/>
        </w:rPr>
        <w:t xml:space="preserve"> 2011 для </w:t>
      </w:r>
      <w:r w:rsidRPr="00533983">
        <w:rPr>
          <w:rFonts w:cs="Tahoma"/>
          <w:szCs w:val="18"/>
        </w:rPr>
        <w:t>Windows</w:t>
      </w:r>
    </w:p>
    <w:p w:rsidR="00EB4DA8" w:rsidRPr="004167C5" w:rsidRDefault="00E97EE2" w:rsidP="00EB4DA8">
      <w:pPr>
        <w:rPr>
          <w:lang w:val="ru-RU"/>
        </w:rPr>
      </w:pPr>
      <w:r>
        <w:rPr>
          <w:rFonts w:cs="Tahoma"/>
          <w:szCs w:val="18"/>
        </w:rPr>
        <w:t>Streets</w:t>
      </w:r>
      <w:r w:rsidRPr="004167C5">
        <w:rPr>
          <w:rFonts w:cs="Tahoma"/>
          <w:szCs w:val="18"/>
          <w:lang w:val="ru-RU"/>
        </w:rPr>
        <w:t xml:space="preserve"> </w:t>
      </w:r>
      <w:r>
        <w:rPr>
          <w:rFonts w:cs="Tahoma"/>
          <w:szCs w:val="18"/>
        </w:rPr>
        <w:t>and</w:t>
      </w:r>
      <w:r w:rsidRPr="004167C5">
        <w:rPr>
          <w:rFonts w:cs="Tahoma"/>
          <w:szCs w:val="18"/>
          <w:lang w:val="ru-RU"/>
        </w:rPr>
        <w:t xml:space="preserve"> </w:t>
      </w:r>
      <w:r>
        <w:rPr>
          <w:rFonts w:cs="Tahoma"/>
          <w:szCs w:val="18"/>
        </w:rPr>
        <w:t>Trips</w:t>
      </w:r>
      <w:r w:rsidRPr="004167C5">
        <w:rPr>
          <w:rFonts w:cs="Tahoma"/>
          <w:szCs w:val="18"/>
          <w:lang w:val="ru-RU"/>
        </w:rPr>
        <w:t xml:space="preserve"> 2011</w:t>
      </w:r>
    </w:p>
    <w:p w:rsidR="00EB4DA8" w:rsidRPr="004167C5" w:rsidRDefault="00EB4DA8" w:rsidP="00EB4DA8">
      <w:pPr>
        <w:rPr>
          <w:b/>
          <w:lang w:val="ru-RU"/>
        </w:rPr>
      </w:pPr>
    </w:p>
    <w:p w:rsidR="00EB4DA8" w:rsidRPr="00533983" w:rsidRDefault="00EB4DA8" w:rsidP="005A23F4">
      <w:pPr>
        <w:pStyle w:val="Heading2"/>
        <w:ind w:left="0"/>
        <w:jc w:val="both"/>
        <w:rPr>
          <w:rFonts w:ascii="Tahoma" w:hAnsi="Tahoma" w:cs="Tahoma"/>
          <w:sz w:val="18"/>
          <w:szCs w:val="18"/>
        </w:rPr>
      </w:pPr>
    </w:p>
    <w:p w:rsidR="005A23F4" w:rsidRPr="00533983" w:rsidRDefault="005A23F4" w:rsidP="005A23F4">
      <w:pPr>
        <w:pStyle w:val="Heading2"/>
        <w:ind w:left="0"/>
        <w:jc w:val="both"/>
      </w:pPr>
      <w:bookmarkStart w:id="633" w:name="_Toc336338172"/>
      <w:bookmarkStart w:id="634" w:name="_Toc352233720"/>
      <w:r w:rsidRPr="00533983">
        <w:rPr>
          <w:rFonts w:ascii="Tahoma" w:hAnsi="Tahoma" w:cs="Tahoma"/>
          <w:color w:val="FF6600"/>
        </w:rPr>
        <w:t>ИЗМЕНЕНИЯ В ИЮЛЕ 2012 Г.</w:t>
      </w:r>
      <w:bookmarkEnd w:id="633"/>
      <w:bookmarkEnd w:id="634"/>
    </w:p>
    <w:p w:rsidR="005A23F4" w:rsidRPr="004167C5" w:rsidRDefault="005A23F4" w:rsidP="005A23F4">
      <w:pPr>
        <w:rPr>
          <w:lang w:val="ru-RU"/>
        </w:rPr>
      </w:pPr>
    </w:p>
    <w:p w:rsidR="00172CBA" w:rsidRPr="004167C5" w:rsidRDefault="00172CBA" w:rsidP="003E606C">
      <w:pPr>
        <w:spacing w:after="60"/>
        <w:rPr>
          <w:lang w:val="ru-RU"/>
        </w:rPr>
      </w:pPr>
      <w:r w:rsidRPr="004167C5">
        <w:rPr>
          <w:b/>
          <w:lang w:val="ru-RU"/>
        </w:rPr>
        <w:t>Добавления</w:t>
      </w:r>
    </w:p>
    <w:p w:rsidR="00856858" w:rsidRPr="004167C5" w:rsidRDefault="00856858" w:rsidP="00FF73C5">
      <w:pPr>
        <w:rPr>
          <w:lang w:val="ru-RU"/>
        </w:rPr>
      </w:pPr>
      <w:r w:rsidRPr="00533983">
        <w:rPr>
          <w:rFonts w:cs="Tahoma"/>
          <w:szCs w:val="18"/>
        </w:rPr>
        <w:t>Lync</w:t>
      </w:r>
      <w:r w:rsidRPr="004167C5">
        <w:rPr>
          <w:rFonts w:cs="Tahoma"/>
          <w:szCs w:val="18"/>
          <w:lang w:val="ru-RU"/>
        </w:rPr>
        <w:t xml:space="preserve"> </w:t>
      </w:r>
      <w:r w:rsidRPr="00533983">
        <w:rPr>
          <w:rFonts w:cs="Tahoma"/>
          <w:szCs w:val="18"/>
        </w:rPr>
        <w:t>Online</w:t>
      </w:r>
      <w:r w:rsidRPr="004167C5">
        <w:rPr>
          <w:rFonts w:cs="Tahoma"/>
          <w:szCs w:val="18"/>
          <w:lang w:val="ru-RU"/>
        </w:rPr>
        <w:t xml:space="preserve"> (план 3)</w:t>
      </w:r>
    </w:p>
    <w:p w:rsidR="00B1779F" w:rsidRPr="004167C5" w:rsidRDefault="00B1779F" w:rsidP="00492E6C">
      <w:pPr>
        <w:rPr>
          <w:lang w:val="ru-RU"/>
        </w:rPr>
      </w:pPr>
      <w:r w:rsidRPr="00533983">
        <w:rPr>
          <w:rFonts w:cs="Tahoma"/>
          <w:szCs w:val="18"/>
        </w:rPr>
        <w:t>Lync</w:t>
      </w:r>
      <w:r w:rsidRPr="004167C5">
        <w:rPr>
          <w:rFonts w:cs="Tahoma"/>
          <w:szCs w:val="18"/>
          <w:lang w:val="ru-RU"/>
        </w:rPr>
        <w:t xml:space="preserve"> </w:t>
      </w:r>
      <w:r w:rsidRPr="00533983">
        <w:rPr>
          <w:rFonts w:cs="Tahoma"/>
          <w:szCs w:val="18"/>
        </w:rPr>
        <w:t>Online</w:t>
      </w:r>
      <w:r w:rsidRPr="004167C5">
        <w:rPr>
          <w:rFonts w:cs="Tahoma"/>
          <w:szCs w:val="18"/>
          <w:lang w:val="ru-RU"/>
        </w:rPr>
        <w:t xml:space="preserve"> (план 3</w:t>
      </w:r>
      <w:r w:rsidRPr="00533983">
        <w:rPr>
          <w:rFonts w:cs="Tahoma"/>
          <w:szCs w:val="18"/>
        </w:rPr>
        <w:t>A</w:t>
      </w:r>
      <w:r w:rsidRPr="004167C5">
        <w:rPr>
          <w:rFonts w:cs="Tahoma"/>
          <w:szCs w:val="18"/>
          <w:lang w:val="ru-RU"/>
        </w:rPr>
        <w:t>)</w:t>
      </w:r>
    </w:p>
    <w:p w:rsidR="00856858" w:rsidRPr="00533983" w:rsidRDefault="00856858" w:rsidP="00DA364B">
      <w:r w:rsidRPr="00533983">
        <w:rPr>
          <w:rFonts w:cs="Tahoma"/>
          <w:szCs w:val="18"/>
        </w:rPr>
        <w:t>Office Web Applications с SharePoint Plan (план 2A)</w:t>
      </w:r>
    </w:p>
    <w:p w:rsidR="00172CBA" w:rsidRPr="00533983" w:rsidRDefault="00856858" w:rsidP="00543693">
      <w:r w:rsidRPr="00533983">
        <w:rPr>
          <w:rFonts w:cs="Tahoma"/>
          <w:szCs w:val="18"/>
        </w:rPr>
        <w:t>Learning Solutions IT Academy (лицензия SL «на пользователя»)</w:t>
      </w:r>
    </w:p>
    <w:p w:rsidR="00172CBA" w:rsidRPr="00533983" w:rsidRDefault="00172CBA" w:rsidP="00546475"/>
    <w:p w:rsidR="00172CBA" w:rsidRPr="004167C5" w:rsidRDefault="00172CBA" w:rsidP="003E606C">
      <w:pPr>
        <w:spacing w:after="60"/>
        <w:rPr>
          <w:lang w:val="ru-RU"/>
        </w:rPr>
      </w:pPr>
      <w:r w:rsidRPr="004167C5">
        <w:rPr>
          <w:b/>
          <w:lang w:val="ru-RU"/>
        </w:rPr>
        <w:t>Специальные предложения</w:t>
      </w:r>
    </w:p>
    <w:p w:rsidR="00172CBA" w:rsidRPr="004167C5" w:rsidRDefault="00172CBA" w:rsidP="002765CF">
      <w:pPr>
        <w:rPr>
          <w:lang w:val="ru-RU"/>
        </w:rPr>
      </w:pPr>
      <w:bookmarkStart w:id="635" w:name="_Toc325609137"/>
      <w:r w:rsidRPr="004167C5">
        <w:rPr>
          <w:rFonts w:cs="Tahoma"/>
          <w:color w:val="000000"/>
          <w:szCs w:val="18"/>
          <w:lang w:val="ru-RU"/>
        </w:rPr>
        <w:t>Нет добавлений, удалений или окончания срока действия специальных предложений.</w:t>
      </w:r>
      <w:bookmarkEnd w:id="635"/>
    </w:p>
    <w:p w:rsidR="00172CBA" w:rsidRPr="004167C5" w:rsidRDefault="00172CBA" w:rsidP="003E606C">
      <w:pPr>
        <w:spacing w:after="60"/>
        <w:rPr>
          <w:lang w:val="ru-RU"/>
        </w:rPr>
      </w:pPr>
      <w:r w:rsidRPr="004167C5">
        <w:rPr>
          <w:rFonts w:cs="Tahoma"/>
          <w:szCs w:val="18"/>
          <w:lang w:val="ru-RU"/>
        </w:rPr>
        <w:br/>
      </w:r>
      <w:r w:rsidRPr="004167C5">
        <w:rPr>
          <w:b/>
          <w:lang w:val="ru-RU"/>
        </w:rPr>
        <w:t>Удаления</w:t>
      </w:r>
    </w:p>
    <w:p w:rsidR="00172CBA" w:rsidRPr="004167C5" w:rsidRDefault="00172CBA" w:rsidP="00EB4DA8">
      <w:pPr>
        <w:rPr>
          <w:lang w:val="ru-RU"/>
        </w:rPr>
      </w:pPr>
      <w:r w:rsidRPr="004167C5">
        <w:rPr>
          <w:rFonts w:cs="Tahoma"/>
          <w:color w:val="000000"/>
          <w:szCs w:val="20"/>
          <w:lang w:val="ru-RU"/>
        </w:rPr>
        <w:t>Удалений продуктов нет.</w:t>
      </w:r>
    </w:p>
    <w:p w:rsidR="00B1779F" w:rsidRPr="004167C5" w:rsidRDefault="00B1779F" w:rsidP="00EB4DA8">
      <w:pPr>
        <w:rPr>
          <w:lang w:val="ru-RU"/>
        </w:rPr>
      </w:pPr>
    </w:p>
    <w:p w:rsidR="00B1779F" w:rsidRPr="004167C5" w:rsidRDefault="00B1779F" w:rsidP="003E606C">
      <w:pPr>
        <w:spacing w:after="60"/>
        <w:rPr>
          <w:lang w:val="ru-RU"/>
        </w:rPr>
      </w:pPr>
      <w:r w:rsidRPr="004167C5">
        <w:rPr>
          <w:b/>
          <w:lang w:val="ru-RU"/>
        </w:rPr>
        <w:t>Прочие изменения</w:t>
      </w:r>
    </w:p>
    <w:p w:rsidR="00B1779F" w:rsidRPr="004167C5" w:rsidRDefault="00B1779F" w:rsidP="00EB4DA8">
      <w:pPr>
        <w:rPr>
          <w:lang w:val="ru-RU"/>
        </w:rPr>
      </w:pPr>
      <w:r w:rsidRPr="004167C5">
        <w:rPr>
          <w:rFonts w:cs="Tahoma"/>
          <w:color w:val="000000"/>
          <w:szCs w:val="20"/>
          <w:lang w:val="ru-RU"/>
        </w:rPr>
        <w:t xml:space="preserve">Разделы 3–5 преобразованы в Разделы 3–9 для более удобной работы. </w:t>
      </w:r>
    </w:p>
    <w:p w:rsidR="00B1779F" w:rsidRPr="004167C5" w:rsidRDefault="00B1779F" w:rsidP="00172CBA">
      <w:pPr>
        <w:ind w:right="720"/>
        <w:rPr>
          <w:lang w:val="ru-RU"/>
        </w:rPr>
      </w:pPr>
    </w:p>
    <w:p w:rsidR="005A23F4" w:rsidRPr="00533983" w:rsidRDefault="005A23F4" w:rsidP="00BB6A1F">
      <w:pPr>
        <w:pStyle w:val="Heading2"/>
        <w:ind w:left="0"/>
        <w:jc w:val="both"/>
        <w:rPr>
          <w:rFonts w:ascii="Tahoma" w:hAnsi="Tahoma" w:cs="Tahoma"/>
          <w:sz w:val="18"/>
          <w:szCs w:val="18"/>
        </w:rPr>
      </w:pPr>
    </w:p>
    <w:p w:rsidR="00BB6A1F" w:rsidRPr="00533983" w:rsidRDefault="00E702AC" w:rsidP="00BB6A1F">
      <w:pPr>
        <w:pStyle w:val="Heading2"/>
        <w:ind w:left="0"/>
        <w:jc w:val="both"/>
      </w:pPr>
      <w:bookmarkStart w:id="636" w:name="_Toc336338173"/>
      <w:bookmarkStart w:id="637" w:name="_Toc352233721"/>
      <w:r w:rsidRPr="00533983">
        <w:rPr>
          <w:rFonts w:ascii="Tahoma" w:hAnsi="Tahoma" w:cs="Tahoma"/>
          <w:color w:val="FF6600"/>
        </w:rPr>
        <w:t>ИЗМЕНЕНИЯ В ИЮНЕ 2012 Г.</w:t>
      </w:r>
      <w:bookmarkEnd w:id="636"/>
      <w:bookmarkEnd w:id="637"/>
    </w:p>
    <w:p w:rsidR="00BB6A1F" w:rsidRPr="004167C5" w:rsidRDefault="00BB6A1F" w:rsidP="00BB6A1F">
      <w:pPr>
        <w:rPr>
          <w:lang w:val="ru-RU"/>
        </w:rPr>
      </w:pPr>
    </w:p>
    <w:p w:rsidR="00BB6A1F" w:rsidRPr="004167C5" w:rsidRDefault="00BB6A1F" w:rsidP="003E606C">
      <w:pPr>
        <w:spacing w:after="60"/>
        <w:rPr>
          <w:lang w:val="ru-RU"/>
        </w:rPr>
      </w:pPr>
      <w:r w:rsidRPr="004167C5">
        <w:rPr>
          <w:b/>
          <w:lang w:val="ru-RU"/>
        </w:rPr>
        <w:t>Добавления</w:t>
      </w:r>
    </w:p>
    <w:p w:rsidR="00B435C3" w:rsidRPr="004167C5" w:rsidRDefault="00B435C3" w:rsidP="00BA3004">
      <w:pPr>
        <w:rPr>
          <w:lang w:val="ru-RU"/>
        </w:rPr>
      </w:pPr>
      <w:r w:rsidRPr="00533983">
        <w:rPr>
          <w:rFonts w:cs="Tahoma"/>
          <w:szCs w:val="18"/>
        </w:rPr>
        <w:t>Dynamics</w:t>
      </w:r>
      <w:r w:rsidRPr="004167C5">
        <w:rPr>
          <w:rFonts w:cs="Tahoma"/>
          <w:szCs w:val="18"/>
          <w:lang w:val="ru-RU"/>
        </w:rPr>
        <w:t xml:space="preserve"> </w:t>
      </w:r>
      <w:r w:rsidRPr="00533983">
        <w:rPr>
          <w:rFonts w:cs="Tahoma"/>
          <w:szCs w:val="18"/>
        </w:rPr>
        <w:t>CRM</w:t>
      </w:r>
      <w:r w:rsidRPr="004167C5">
        <w:rPr>
          <w:rFonts w:cs="Tahoma"/>
          <w:szCs w:val="18"/>
          <w:lang w:val="ru-RU"/>
        </w:rPr>
        <w:t xml:space="preserve"> </w:t>
      </w:r>
      <w:r w:rsidRPr="00533983">
        <w:rPr>
          <w:rFonts w:cs="Tahoma"/>
          <w:szCs w:val="18"/>
        </w:rPr>
        <w:t>Mobile</w:t>
      </w:r>
      <w:r w:rsidRPr="004167C5">
        <w:rPr>
          <w:rFonts w:cs="Tahoma"/>
          <w:szCs w:val="18"/>
          <w:lang w:val="ru-RU"/>
        </w:rPr>
        <w:t xml:space="preserve"> (</w:t>
      </w:r>
      <w:r w:rsidRPr="00533983">
        <w:rPr>
          <w:rFonts w:cs="Tahoma"/>
          <w:szCs w:val="18"/>
        </w:rPr>
        <w:t>Online</w:t>
      </w:r>
      <w:r w:rsidRPr="004167C5">
        <w:rPr>
          <w:rFonts w:cs="Tahoma"/>
          <w:szCs w:val="18"/>
          <w:lang w:val="ru-RU"/>
        </w:rPr>
        <w:t>; на пользователя)</w:t>
      </w:r>
    </w:p>
    <w:p w:rsidR="00B435C3" w:rsidRPr="004167C5" w:rsidRDefault="00B435C3" w:rsidP="00BA3004">
      <w:pPr>
        <w:rPr>
          <w:lang w:val="ru-RU"/>
        </w:rPr>
      </w:pPr>
      <w:r w:rsidRPr="00533983">
        <w:rPr>
          <w:rFonts w:cs="Tahoma"/>
          <w:szCs w:val="18"/>
        </w:rPr>
        <w:t>Dynamics</w:t>
      </w:r>
      <w:r w:rsidRPr="004167C5">
        <w:rPr>
          <w:rFonts w:cs="Tahoma"/>
          <w:szCs w:val="18"/>
          <w:lang w:val="ru-RU"/>
        </w:rPr>
        <w:t xml:space="preserve"> </w:t>
      </w:r>
      <w:r w:rsidRPr="00533983">
        <w:rPr>
          <w:rFonts w:cs="Tahoma"/>
          <w:szCs w:val="18"/>
        </w:rPr>
        <w:t>CRM</w:t>
      </w:r>
      <w:r w:rsidRPr="004167C5">
        <w:rPr>
          <w:rFonts w:cs="Tahoma"/>
          <w:szCs w:val="18"/>
          <w:lang w:val="ru-RU"/>
        </w:rPr>
        <w:t xml:space="preserve"> </w:t>
      </w:r>
      <w:r w:rsidRPr="00533983">
        <w:rPr>
          <w:rFonts w:cs="Tahoma"/>
          <w:szCs w:val="18"/>
        </w:rPr>
        <w:t>Onprem</w:t>
      </w:r>
      <w:r w:rsidRPr="004167C5">
        <w:rPr>
          <w:rFonts w:cs="Tahoma"/>
          <w:szCs w:val="18"/>
          <w:lang w:val="ru-RU"/>
        </w:rPr>
        <w:t xml:space="preserve"> </w:t>
      </w:r>
      <w:r w:rsidRPr="00533983">
        <w:rPr>
          <w:rFonts w:cs="Tahoma"/>
          <w:szCs w:val="18"/>
        </w:rPr>
        <w:t>Mobile</w:t>
      </w:r>
    </w:p>
    <w:p w:rsidR="004945FA" w:rsidRPr="004167C5" w:rsidRDefault="004945FA" w:rsidP="00BA3004">
      <w:pPr>
        <w:rPr>
          <w:lang w:val="ru-RU"/>
        </w:rPr>
      </w:pPr>
      <w:r w:rsidRPr="00533983">
        <w:rPr>
          <w:rFonts w:eastAsia="Calibri" w:cs="Tahoma"/>
          <w:color w:val="000000"/>
          <w:szCs w:val="18"/>
        </w:rPr>
        <w:t>Exchange</w:t>
      </w:r>
      <w:r w:rsidRPr="004167C5">
        <w:rPr>
          <w:rFonts w:eastAsia="Calibri" w:cs="Tahoma"/>
          <w:color w:val="000000"/>
          <w:szCs w:val="18"/>
          <w:lang w:val="ru-RU"/>
        </w:rPr>
        <w:t xml:space="preserve"> </w:t>
      </w:r>
      <w:r w:rsidRPr="00533983">
        <w:rPr>
          <w:rFonts w:eastAsia="Calibri" w:cs="Tahoma"/>
          <w:color w:val="000000"/>
          <w:szCs w:val="18"/>
        </w:rPr>
        <w:t>Online</w:t>
      </w:r>
      <w:r w:rsidRPr="004167C5">
        <w:rPr>
          <w:rFonts w:eastAsia="Calibri" w:cs="Tahoma"/>
          <w:color w:val="000000"/>
          <w:szCs w:val="18"/>
          <w:lang w:val="ru-RU"/>
        </w:rPr>
        <w:t xml:space="preserve"> </w:t>
      </w:r>
      <w:r w:rsidRPr="00533983">
        <w:rPr>
          <w:rFonts w:eastAsia="Calibri" w:cs="Tahoma"/>
          <w:color w:val="000000"/>
          <w:szCs w:val="18"/>
        </w:rPr>
        <w:t>Archiving</w:t>
      </w:r>
      <w:r w:rsidRPr="004167C5">
        <w:rPr>
          <w:rFonts w:eastAsia="Calibri" w:cs="Tahoma"/>
          <w:color w:val="000000"/>
          <w:szCs w:val="18"/>
          <w:lang w:val="ru-RU"/>
        </w:rPr>
        <w:t xml:space="preserve"> для </w:t>
      </w:r>
      <w:r w:rsidRPr="00533983">
        <w:rPr>
          <w:rFonts w:eastAsia="Calibri" w:cs="Tahoma"/>
          <w:color w:val="000000"/>
          <w:szCs w:val="18"/>
        </w:rPr>
        <w:t>Exchange</w:t>
      </w:r>
      <w:r w:rsidRPr="004167C5">
        <w:rPr>
          <w:rFonts w:eastAsia="Calibri" w:cs="Tahoma"/>
          <w:color w:val="000000"/>
          <w:szCs w:val="18"/>
          <w:lang w:val="ru-RU"/>
        </w:rPr>
        <w:t xml:space="preserve"> </w:t>
      </w:r>
      <w:r w:rsidRPr="00533983">
        <w:rPr>
          <w:rFonts w:eastAsia="Calibri" w:cs="Tahoma"/>
          <w:color w:val="000000"/>
          <w:szCs w:val="18"/>
        </w:rPr>
        <w:t>Server</w:t>
      </w:r>
      <w:r w:rsidRPr="004167C5">
        <w:rPr>
          <w:rFonts w:eastAsia="Calibri" w:cs="Tahoma"/>
          <w:color w:val="000000"/>
          <w:szCs w:val="18"/>
          <w:lang w:val="ru-RU"/>
        </w:rPr>
        <w:t xml:space="preserve"> </w:t>
      </w:r>
      <w:r w:rsidRPr="00533983">
        <w:rPr>
          <w:rFonts w:eastAsia="Calibri" w:cs="Tahoma"/>
          <w:color w:val="000000"/>
          <w:szCs w:val="18"/>
        </w:rPr>
        <w:t>A</w:t>
      </w:r>
      <w:r w:rsidRPr="004167C5">
        <w:rPr>
          <w:rFonts w:eastAsia="Calibri" w:cs="Tahoma"/>
          <w:color w:val="000000"/>
          <w:szCs w:val="18"/>
          <w:lang w:val="ru-RU"/>
        </w:rPr>
        <w:t xml:space="preserve"> (</w:t>
      </w:r>
      <w:r w:rsidRPr="00533983">
        <w:rPr>
          <w:rFonts w:eastAsia="Calibri" w:cs="Tahoma"/>
          <w:color w:val="000000"/>
          <w:szCs w:val="18"/>
        </w:rPr>
        <w:t>User</w:t>
      </w:r>
      <w:r w:rsidRPr="004167C5">
        <w:rPr>
          <w:rFonts w:eastAsia="Calibri" w:cs="Tahoma"/>
          <w:color w:val="000000"/>
          <w:szCs w:val="18"/>
          <w:lang w:val="ru-RU"/>
        </w:rPr>
        <w:t xml:space="preserve"> </w:t>
      </w:r>
      <w:r w:rsidRPr="00533983">
        <w:rPr>
          <w:rFonts w:eastAsia="Calibri" w:cs="Tahoma"/>
          <w:color w:val="000000"/>
          <w:szCs w:val="18"/>
        </w:rPr>
        <w:t>SL</w:t>
      </w:r>
      <w:r w:rsidRPr="004167C5">
        <w:rPr>
          <w:rFonts w:eastAsia="Calibri" w:cs="Tahoma"/>
          <w:color w:val="000000"/>
          <w:szCs w:val="18"/>
          <w:lang w:val="ru-RU"/>
        </w:rPr>
        <w:t>)</w:t>
      </w:r>
    </w:p>
    <w:p w:rsidR="00AD5DCD" w:rsidRPr="004167C5" w:rsidRDefault="00AD5DCD" w:rsidP="00BA3004">
      <w:pPr>
        <w:rPr>
          <w:lang w:val="ru-RU"/>
        </w:rPr>
      </w:pP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w:t>
      </w:r>
      <w:r w:rsidRPr="00533983">
        <w:rPr>
          <w:rFonts w:cs="Tahoma"/>
          <w:color w:val="000000"/>
          <w:szCs w:val="18"/>
        </w:rPr>
        <w:t>Plan</w:t>
      </w:r>
      <w:r w:rsidRPr="004167C5">
        <w:rPr>
          <w:rFonts w:cs="Tahoma"/>
          <w:color w:val="000000"/>
          <w:szCs w:val="18"/>
          <w:lang w:val="ru-RU"/>
        </w:rPr>
        <w:t xml:space="preserve"> 1</w:t>
      </w:r>
      <w:r w:rsidRPr="00533983">
        <w:rPr>
          <w:rFonts w:cs="Tahoma"/>
          <w:color w:val="000000"/>
          <w:szCs w:val="18"/>
        </w:rPr>
        <w:t>A</w:t>
      </w:r>
      <w:r w:rsidRPr="004167C5">
        <w:rPr>
          <w:rFonts w:cs="Tahoma"/>
          <w:color w:val="000000"/>
          <w:szCs w:val="18"/>
          <w:lang w:val="ru-RU"/>
        </w:rPr>
        <w:t xml:space="preserve"> для выпускников</w:t>
      </w:r>
    </w:p>
    <w:p w:rsidR="00AD5DCD" w:rsidRPr="004167C5" w:rsidRDefault="00AD5DCD" w:rsidP="00BA3004">
      <w:pPr>
        <w:rPr>
          <w:lang w:val="ru-RU"/>
        </w:rPr>
      </w:pP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(план 2</w:t>
      </w:r>
      <w:r w:rsidRPr="00533983">
        <w:rPr>
          <w:rFonts w:cs="Tahoma"/>
          <w:color w:val="000000"/>
          <w:szCs w:val="18"/>
        </w:rPr>
        <w:t>A</w:t>
      </w:r>
      <w:r w:rsidRPr="004167C5">
        <w:rPr>
          <w:rFonts w:cs="Tahoma"/>
          <w:color w:val="000000"/>
          <w:szCs w:val="18"/>
          <w:lang w:val="ru-RU"/>
        </w:rPr>
        <w:t>)</w:t>
      </w:r>
    </w:p>
    <w:p w:rsidR="007B4641" w:rsidRPr="004167C5" w:rsidRDefault="007B4641" w:rsidP="00BA3004">
      <w:pPr>
        <w:rPr>
          <w:lang w:val="ru-RU"/>
        </w:rPr>
      </w:pPr>
      <w:r w:rsidRPr="00533983">
        <w:rPr>
          <w:rFonts w:cs="Tahoma"/>
          <w:color w:val="000000"/>
          <w:szCs w:val="20"/>
        </w:rPr>
        <w:t>Forefront</w:t>
      </w:r>
      <w:r w:rsidRPr="004167C5">
        <w:rPr>
          <w:rFonts w:cs="Tahoma"/>
          <w:color w:val="000000"/>
          <w:szCs w:val="20"/>
          <w:lang w:val="ru-RU"/>
        </w:rPr>
        <w:t xml:space="preserve"> </w:t>
      </w:r>
      <w:r w:rsidRPr="00533983">
        <w:rPr>
          <w:rFonts w:cs="Tahoma"/>
          <w:color w:val="000000"/>
          <w:szCs w:val="20"/>
        </w:rPr>
        <w:t>Identity</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2010 </w:t>
      </w:r>
      <w:r w:rsidRPr="00533983">
        <w:rPr>
          <w:rFonts w:cs="Tahoma"/>
          <w:color w:val="000000"/>
          <w:szCs w:val="20"/>
        </w:rPr>
        <w:t>R</w:t>
      </w:r>
      <w:r w:rsidRPr="004167C5">
        <w:rPr>
          <w:rFonts w:cs="Tahoma"/>
          <w:color w:val="000000"/>
          <w:szCs w:val="20"/>
          <w:lang w:val="ru-RU"/>
        </w:rPr>
        <w:t xml:space="preserve">2 </w:t>
      </w:r>
      <w:r w:rsidRPr="00533983">
        <w:rPr>
          <w:rFonts w:cs="Tahoma"/>
          <w:color w:val="000000"/>
          <w:szCs w:val="20"/>
        </w:rPr>
        <w:t>CAL</w:t>
      </w:r>
      <w:r w:rsidRPr="004167C5">
        <w:rPr>
          <w:rFonts w:cs="Tahoma"/>
          <w:color w:val="000000"/>
          <w:szCs w:val="20"/>
          <w:lang w:val="ru-RU"/>
        </w:rPr>
        <w:t xml:space="preserve"> (только лицензии «на пользователя»)</w:t>
      </w:r>
    </w:p>
    <w:p w:rsidR="004945FA" w:rsidRPr="00533983" w:rsidRDefault="004945FA" w:rsidP="00BA3004">
      <w:r w:rsidRPr="00533983">
        <w:rPr>
          <w:rFonts w:cs="Tahoma"/>
          <w:color w:val="000000"/>
          <w:szCs w:val="20"/>
        </w:rPr>
        <w:t>Forefront Identity Manager 2010 R2 External Connector</w:t>
      </w:r>
    </w:p>
    <w:p w:rsidR="004945FA" w:rsidRPr="00533983" w:rsidRDefault="004945FA" w:rsidP="00BA3004">
      <w:r w:rsidRPr="00533983">
        <w:rPr>
          <w:rFonts w:cs="Tahoma"/>
          <w:color w:val="000000"/>
          <w:szCs w:val="20"/>
        </w:rPr>
        <w:t>Forefront Identity Manager 2010 R2 Server</w:t>
      </w:r>
    </w:p>
    <w:p w:rsidR="004945FA" w:rsidRPr="00533983" w:rsidRDefault="004945FA" w:rsidP="00BA3004">
      <w:r w:rsidRPr="00533983">
        <w:rPr>
          <w:rFonts w:cs="Tahoma"/>
          <w:color w:val="000000"/>
          <w:szCs w:val="20"/>
        </w:rPr>
        <w:t>Forefront Identity Manager 2010 R2 — Windows Live Edition</w:t>
      </w:r>
    </w:p>
    <w:p w:rsidR="00834000" w:rsidRPr="004167C5" w:rsidRDefault="00834000" w:rsidP="00BA3004">
      <w:pPr>
        <w:rPr>
          <w:lang w:val="ru-RU"/>
        </w:rPr>
      </w:pPr>
      <w:r w:rsidRPr="00533983">
        <w:rPr>
          <w:rFonts w:cs="Tahoma"/>
          <w:color w:val="000000"/>
          <w:szCs w:val="20"/>
        </w:rPr>
        <w:t>Office</w:t>
      </w:r>
      <w:r w:rsidRPr="004167C5">
        <w:rPr>
          <w:rFonts w:cs="Tahoma"/>
          <w:color w:val="000000"/>
          <w:szCs w:val="20"/>
          <w:lang w:val="ru-RU"/>
        </w:rPr>
        <w:t xml:space="preserve"> 365 (планы </w:t>
      </w:r>
      <w:r w:rsidRPr="00533983">
        <w:rPr>
          <w:rFonts w:cs="Tahoma"/>
          <w:color w:val="000000"/>
          <w:szCs w:val="20"/>
        </w:rPr>
        <w:t>A</w:t>
      </w:r>
      <w:r w:rsidRPr="004167C5">
        <w:rPr>
          <w:rFonts w:cs="Tahoma"/>
          <w:color w:val="000000"/>
          <w:szCs w:val="20"/>
          <w:lang w:val="ru-RU"/>
        </w:rPr>
        <w:t>2–</w:t>
      </w:r>
      <w:r w:rsidRPr="00533983">
        <w:rPr>
          <w:rFonts w:cs="Tahoma"/>
          <w:color w:val="000000"/>
          <w:szCs w:val="20"/>
        </w:rPr>
        <w:t>A</w:t>
      </w:r>
      <w:r w:rsidRPr="004167C5">
        <w:rPr>
          <w:rFonts w:cs="Tahoma"/>
          <w:color w:val="000000"/>
          <w:szCs w:val="20"/>
          <w:lang w:val="ru-RU"/>
        </w:rPr>
        <w:t xml:space="preserve">4) (лицензии </w:t>
      </w:r>
      <w:r w:rsidRPr="00533983">
        <w:rPr>
          <w:rFonts w:cs="Tahoma"/>
          <w:color w:val="000000"/>
          <w:szCs w:val="20"/>
        </w:rPr>
        <w:t>SL</w:t>
      </w:r>
      <w:r w:rsidRPr="004167C5">
        <w:rPr>
          <w:rFonts w:cs="Tahoma"/>
          <w:color w:val="000000"/>
          <w:szCs w:val="20"/>
          <w:lang w:val="ru-RU"/>
        </w:rPr>
        <w:t xml:space="preserve"> «на пользователя»)</w:t>
      </w:r>
    </w:p>
    <w:p w:rsidR="00834000" w:rsidRPr="004167C5" w:rsidRDefault="00834000" w:rsidP="00BA3004">
      <w:pPr>
        <w:rPr>
          <w:lang w:val="ru-RU"/>
        </w:rPr>
      </w:pPr>
      <w:r w:rsidRPr="004167C5">
        <w:rPr>
          <w:rFonts w:cs="Tahoma"/>
          <w:color w:val="000000"/>
          <w:szCs w:val="20"/>
          <w:lang w:val="ru-RU"/>
        </w:rPr>
        <w:t xml:space="preserve">Подписка на </w:t>
      </w:r>
      <w:r w:rsidRPr="00533983">
        <w:rPr>
          <w:rFonts w:cs="Tahoma"/>
          <w:color w:val="000000"/>
          <w:szCs w:val="20"/>
        </w:rPr>
        <w:t>Office</w:t>
      </w:r>
      <w:r w:rsidRPr="004167C5">
        <w:rPr>
          <w:rFonts w:cs="Tahoma"/>
          <w:color w:val="000000"/>
          <w:szCs w:val="20"/>
          <w:lang w:val="ru-RU"/>
        </w:rPr>
        <w:t xml:space="preserve"> Профессиональный плюс </w:t>
      </w:r>
      <w:r w:rsidRPr="00533983">
        <w:rPr>
          <w:rFonts w:cs="Tahoma"/>
          <w:color w:val="000000"/>
          <w:szCs w:val="20"/>
        </w:rPr>
        <w:t>A</w:t>
      </w:r>
      <w:r w:rsidRPr="004167C5">
        <w:rPr>
          <w:rFonts w:cs="Tahoma"/>
          <w:color w:val="000000"/>
          <w:szCs w:val="20"/>
          <w:lang w:val="ru-RU"/>
        </w:rPr>
        <w:t xml:space="preserve"> </w:t>
      </w:r>
      <w:r w:rsidRPr="004167C5">
        <w:rPr>
          <w:rFonts w:cs="Tahoma"/>
          <w:color w:val="000000"/>
          <w:szCs w:val="18"/>
          <w:lang w:val="ru-RU"/>
        </w:rPr>
        <w:t>(</w:t>
      </w:r>
      <w:r w:rsidRPr="00533983">
        <w:rPr>
          <w:rFonts w:cs="Tahoma"/>
          <w:color w:val="000000"/>
          <w:szCs w:val="18"/>
        </w:rPr>
        <w:t>User</w:t>
      </w:r>
      <w:r w:rsidRPr="004167C5">
        <w:rPr>
          <w:rFonts w:cs="Tahoma"/>
          <w:color w:val="000000"/>
          <w:szCs w:val="18"/>
          <w:lang w:val="ru-RU"/>
        </w:rPr>
        <w:t xml:space="preserve"> </w:t>
      </w:r>
      <w:r w:rsidRPr="00533983">
        <w:rPr>
          <w:rFonts w:cs="Tahoma"/>
          <w:color w:val="000000"/>
          <w:szCs w:val="18"/>
        </w:rPr>
        <w:t>SL</w:t>
      </w:r>
      <w:r w:rsidRPr="004167C5">
        <w:rPr>
          <w:rFonts w:cs="Tahoma"/>
          <w:color w:val="000000"/>
          <w:szCs w:val="18"/>
          <w:lang w:val="ru-RU"/>
        </w:rPr>
        <w:t>)</w:t>
      </w:r>
    </w:p>
    <w:p w:rsidR="00834000" w:rsidRPr="00533983" w:rsidRDefault="00834000" w:rsidP="00BA3004">
      <w:r w:rsidRPr="00533983">
        <w:rPr>
          <w:rFonts w:cs="Tahoma"/>
          <w:color w:val="000000"/>
          <w:szCs w:val="18"/>
        </w:rPr>
        <w:t>Office Web Applications A (User SL)</w:t>
      </w:r>
    </w:p>
    <w:p w:rsidR="00D82FA6" w:rsidRPr="004167C5" w:rsidRDefault="00A862BA" w:rsidP="00BA3004">
      <w:pPr>
        <w:rPr>
          <w:lang w:val="ru-RU"/>
        </w:rPr>
      </w:pPr>
      <w:r w:rsidRPr="004167C5">
        <w:rPr>
          <w:rFonts w:cs="Tahoma"/>
          <w:color w:val="000000"/>
          <w:szCs w:val="18"/>
          <w:lang w:val="ru-RU"/>
        </w:rPr>
        <w:t xml:space="preserve">1 ГБ дополнительного хранилища для </w:t>
      </w:r>
      <w:r w:rsidRPr="00533983">
        <w:rPr>
          <w:rFonts w:cs="Tahoma"/>
          <w:color w:val="000000"/>
          <w:szCs w:val="18"/>
        </w:rPr>
        <w:t>SharePoint</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w:t>
      </w:r>
      <w:r w:rsidRPr="00533983">
        <w:rPr>
          <w:rFonts w:cs="Tahoma"/>
          <w:color w:val="000000"/>
          <w:szCs w:val="18"/>
        </w:rPr>
        <w:t>A</w:t>
      </w:r>
      <w:r w:rsidRPr="004167C5">
        <w:rPr>
          <w:rFonts w:cs="Tahoma"/>
          <w:color w:val="000000"/>
          <w:szCs w:val="18"/>
          <w:lang w:val="ru-RU"/>
        </w:rPr>
        <w:t xml:space="preserve"> (</w:t>
      </w:r>
      <w:r w:rsidRPr="00533983">
        <w:rPr>
          <w:rFonts w:cs="Tahoma"/>
          <w:color w:val="000000"/>
          <w:szCs w:val="18"/>
        </w:rPr>
        <w:t>Add</w:t>
      </w:r>
      <w:r w:rsidRPr="004167C5">
        <w:rPr>
          <w:rFonts w:cs="Tahoma"/>
          <w:color w:val="000000"/>
          <w:szCs w:val="18"/>
          <w:lang w:val="ru-RU"/>
        </w:rPr>
        <w:t>-</w:t>
      </w:r>
      <w:r w:rsidRPr="00533983">
        <w:rPr>
          <w:rFonts w:cs="Tahoma"/>
          <w:color w:val="000000"/>
          <w:szCs w:val="18"/>
        </w:rPr>
        <w:t>on</w:t>
      </w:r>
      <w:r w:rsidRPr="004167C5">
        <w:rPr>
          <w:rFonts w:cs="Tahoma"/>
          <w:color w:val="000000"/>
          <w:szCs w:val="18"/>
          <w:lang w:val="ru-RU"/>
        </w:rPr>
        <w:t xml:space="preserve"> </w:t>
      </w:r>
      <w:r w:rsidRPr="00533983">
        <w:rPr>
          <w:rFonts w:cs="Tahoma"/>
          <w:color w:val="000000"/>
          <w:szCs w:val="18"/>
        </w:rPr>
        <w:t>SL</w:t>
      </w:r>
      <w:r w:rsidRPr="004167C5">
        <w:rPr>
          <w:rFonts w:cs="Tahoma"/>
          <w:color w:val="000000"/>
          <w:szCs w:val="18"/>
          <w:lang w:val="ru-RU"/>
        </w:rPr>
        <w:t>)</w:t>
      </w:r>
    </w:p>
    <w:p w:rsidR="00A862BA" w:rsidRPr="004167C5" w:rsidRDefault="00A862BA" w:rsidP="00BA3004">
      <w:pPr>
        <w:rPr>
          <w:lang w:val="ru-RU"/>
        </w:rPr>
      </w:pPr>
    </w:p>
    <w:p w:rsidR="00BB6A1F" w:rsidRPr="004167C5" w:rsidRDefault="00BB6A1F" w:rsidP="003E606C">
      <w:pPr>
        <w:spacing w:after="60"/>
        <w:rPr>
          <w:lang w:val="ru-RU"/>
        </w:rPr>
      </w:pPr>
      <w:r w:rsidRPr="004167C5">
        <w:rPr>
          <w:b/>
          <w:lang w:val="ru-RU"/>
        </w:rPr>
        <w:t>Специальные предложения</w:t>
      </w:r>
    </w:p>
    <w:p w:rsidR="00BB6A1F" w:rsidRPr="004167C5" w:rsidRDefault="00751573" w:rsidP="00BA3004">
      <w:pPr>
        <w:rPr>
          <w:lang w:val="ru-RU"/>
        </w:rPr>
      </w:pPr>
      <w:bookmarkStart w:id="638" w:name="_Toc323034103"/>
      <w:bookmarkStart w:id="639" w:name="_Toc325609139"/>
      <w:bookmarkStart w:id="640" w:name="_Toc328145933"/>
      <w:r w:rsidRPr="004167C5">
        <w:rPr>
          <w:rFonts w:cs="Tahoma"/>
          <w:color w:val="000000"/>
          <w:szCs w:val="18"/>
          <w:lang w:val="ru-RU"/>
        </w:rPr>
        <w:t>Нет добавлений, удалений или окончания срока действия специальных предложений.</w:t>
      </w:r>
      <w:bookmarkEnd w:id="638"/>
      <w:bookmarkEnd w:id="639"/>
      <w:bookmarkEnd w:id="640"/>
    </w:p>
    <w:p w:rsidR="00EF5687" w:rsidRPr="004167C5" w:rsidRDefault="00BB6A1F" w:rsidP="003E606C">
      <w:pPr>
        <w:spacing w:after="60"/>
        <w:rPr>
          <w:b/>
          <w:lang w:val="ru-RU"/>
        </w:rPr>
      </w:pPr>
      <w:r w:rsidRPr="004167C5">
        <w:rPr>
          <w:rFonts w:cs="Tahoma"/>
          <w:szCs w:val="18"/>
          <w:lang w:val="ru-RU"/>
        </w:rPr>
        <w:br/>
      </w:r>
    </w:p>
    <w:p w:rsidR="00BB6A1F" w:rsidRPr="004167C5" w:rsidRDefault="00BB6A1F" w:rsidP="003E606C">
      <w:pPr>
        <w:spacing w:after="60"/>
        <w:rPr>
          <w:lang w:val="ru-RU"/>
        </w:rPr>
      </w:pPr>
      <w:r w:rsidRPr="004167C5">
        <w:rPr>
          <w:b/>
          <w:lang w:val="ru-RU"/>
        </w:rPr>
        <w:t>Удаления</w:t>
      </w:r>
    </w:p>
    <w:p w:rsidR="00BB6A1F" w:rsidRPr="004167C5" w:rsidRDefault="007B4641" w:rsidP="00BA3004">
      <w:pPr>
        <w:rPr>
          <w:lang w:val="ru-RU"/>
        </w:rPr>
      </w:pPr>
      <w:r w:rsidRPr="00533983">
        <w:rPr>
          <w:rFonts w:cs="Tahoma"/>
          <w:color w:val="000000"/>
          <w:szCs w:val="20"/>
        </w:rPr>
        <w:t>Forefront</w:t>
      </w:r>
      <w:r w:rsidRPr="004167C5">
        <w:rPr>
          <w:rFonts w:cs="Tahoma"/>
          <w:color w:val="000000"/>
          <w:szCs w:val="20"/>
          <w:lang w:val="ru-RU"/>
        </w:rPr>
        <w:t xml:space="preserve"> </w:t>
      </w:r>
      <w:r w:rsidRPr="00533983">
        <w:rPr>
          <w:rFonts w:cs="Tahoma"/>
          <w:color w:val="000000"/>
          <w:szCs w:val="20"/>
        </w:rPr>
        <w:t>Identity</w:t>
      </w:r>
      <w:r w:rsidRPr="004167C5">
        <w:rPr>
          <w:rFonts w:cs="Tahoma"/>
          <w:color w:val="000000"/>
          <w:szCs w:val="20"/>
          <w:lang w:val="ru-RU"/>
        </w:rPr>
        <w:t xml:space="preserve"> </w:t>
      </w:r>
      <w:r w:rsidRPr="00533983">
        <w:rPr>
          <w:rFonts w:cs="Tahoma"/>
          <w:color w:val="000000"/>
          <w:szCs w:val="20"/>
        </w:rPr>
        <w:t>Manager</w:t>
      </w:r>
      <w:r w:rsidRPr="004167C5">
        <w:rPr>
          <w:rFonts w:cs="Tahoma"/>
          <w:color w:val="000000"/>
          <w:szCs w:val="20"/>
          <w:lang w:val="ru-RU"/>
        </w:rPr>
        <w:t xml:space="preserve"> 2010 </w:t>
      </w:r>
      <w:r w:rsidRPr="00533983">
        <w:rPr>
          <w:rFonts w:cs="Tahoma"/>
          <w:color w:val="000000"/>
          <w:szCs w:val="20"/>
        </w:rPr>
        <w:t>CAL</w:t>
      </w:r>
      <w:r w:rsidRPr="004167C5">
        <w:rPr>
          <w:rFonts w:cs="Tahoma"/>
          <w:color w:val="000000"/>
          <w:szCs w:val="20"/>
          <w:lang w:val="ru-RU"/>
        </w:rPr>
        <w:t xml:space="preserve"> (только пользовательские лицензии)</w:t>
      </w:r>
    </w:p>
    <w:p w:rsidR="004945FA" w:rsidRPr="00533983" w:rsidRDefault="004945FA" w:rsidP="00BA3004">
      <w:r w:rsidRPr="00533983">
        <w:rPr>
          <w:rFonts w:cs="Tahoma"/>
          <w:color w:val="000000"/>
          <w:szCs w:val="20"/>
        </w:rPr>
        <w:t>Forefront Identity Manager 2010 External Connector</w:t>
      </w:r>
    </w:p>
    <w:p w:rsidR="004945FA" w:rsidRPr="00533983" w:rsidRDefault="004945FA" w:rsidP="00BA3004">
      <w:r w:rsidRPr="00533983">
        <w:rPr>
          <w:rFonts w:cs="Tahoma"/>
          <w:color w:val="000000"/>
          <w:szCs w:val="20"/>
        </w:rPr>
        <w:t>Forefront Identity Manager 2010 Server</w:t>
      </w:r>
    </w:p>
    <w:p w:rsidR="004945FA" w:rsidRPr="00533983" w:rsidRDefault="004945FA" w:rsidP="00BA3004">
      <w:r w:rsidRPr="00533983">
        <w:rPr>
          <w:rFonts w:cs="Tahoma"/>
          <w:color w:val="000000"/>
          <w:szCs w:val="20"/>
        </w:rPr>
        <w:t>Forefront Identity Manager 2010 – Windows Live Edition</w:t>
      </w:r>
    </w:p>
    <w:p w:rsidR="00BB6A1F" w:rsidRPr="00533983" w:rsidRDefault="00BB6A1F" w:rsidP="00DD39C7">
      <w:pPr>
        <w:pStyle w:val="Heading2"/>
        <w:ind w:left="0"/>
        <w:jc w:val="both"/>
        <w:rPr>
          <w:rFonts w:ascii="Tahoma" w:hAnsi="Tahoma" w:cs="Tahoma"/>
          <w:sz w:val="18"/>
          <w:szCs w:val="18"/>
        </w:rPr>
      </w:pPr>
    </w:p>
    <w:p w:rsidR="00A31A6D" w:rsidRDefault="00A31A6D" w:rsidP="00A31A6D">
      <w:pPr>
        <w:rPr>
          <w:b/>
        </w:rPr>
      </w:pPr>
    </w:p>
    <w:p w:rsidR="00E97EE2" w:rsidRPr="00533983" w:rsidRDefault="00E97EE2" w:rsidP="00A31A6D">
      <w:pPr>
        <w:rPr>
          <w:b/>
        </w:rPr>
      </w:pPr>
    </w:p>
    <w:p w:rsidR="00DD39C7" w:rsidRPr="00533983" w:rsidRDefault="00DD39C7" w:rsidP="00A31A6D">
      <w:pPr>
        <w:pStyle w:val="Heading2"/>
        <w:ind w:left="0"/>
        <w:jc w:val="both"/>
      </w:pPr>
      <w:bookmarkStart w:id="641" w:name="_Toc336338174"/>
      <w:bookmarkStart w:id="642" w:name="_Toc352233722"/>
      <w:r w:rsidRPr="00533983">
        <w:rPr>
          <w:rFonts w:ascii="Tahoma" w:hAnsi="Tahoma" w:cs="Tahoma"/>
          <w:color w:val="FF6600"/>
        </w:rPr>
        <w:t>ИЗМЕНЕНИЯ В МАЕ 2012 Г.</w:t>
      </w:r>
      <w:bookmarkEnd w:id="641"/>
      <w:bookmarkEnd w:id="642"/>
    </w:p>
    <w:p w:rsidR="00DD39C7" w:rsidRPr="004167C5" w:rsidRDefault="00DD39C7" w:rsidP="00DD39C7">
      <w:pPr>
        <w:rPr>
          <w:b/>
          <w:lang w:val="ru-RU"/>
        </w:rPr>
      </w:pPr>
    </w:p>
    <w:p w:rsidR="00DD39C7" w:rsidRPr="004167C5" w:rsidRDefault="00DD39C7" w:rsidP="003E606C">
      <w:pPr>
        <w:spacing w:after="60"/>
        <w:rPr>
          <w:lang w:val="ru-RU"/>
        </w:rPr>
      </w:pPr>
      <w:r w:rsidRPr="004167C5">
        <w:rPr>
          <w:b/>
          <w:lang w:val="ru-RU"/>
        </w:rPr>
        <w:t>Добавления</w:t>
      </w:r>
    </w:p>
    <w:p w:rsidR="00DD39C7" w:rsidRPr="004167C5" w:rsidRDefault="00E702AC" w:rsidP="00BA3004">
      <w:pPr>
        <w:rPr>
          <w:lang w:val="ru-RU"/>
        </w:rPr>
      </w:pPr>
      <w:r w:rsidRPr="004167C5">
        <w:rPr>
          <w:rFonts w:cs="Tahoma"/>
          <w:szCs w:val="18"/>
          <w:lang w:val="ru-RU"/>
        </w:rPr>
        <w:t xml:space="preserve">Добавлений продуктов нет. </w:t>
      </w:r>
    </w:p>
    <w:p w:rsidR="00E702AC" w:rsidRPr="004167C5" w:rsidRDefault="00E702AC" w:rsidP="00BA3004">
      <w:pPr>
        <w:rPr>
          <w:lang w:val="ru-RU"/>
        </w:rPr>
      </w:pPr>
    </w:p>
    <w:p w:rsidR="00DD39C7" w:rsidRPr="004167C5" w:rsidRDefault="00DD39C7" w:rsidP="003E606C">
      <w:pPr>
        <w:spacing w:after="60"/>
        <w:rPr>
          <w:lang w:val="ru-RU"/>
        </w:rPr>
      </w:pPr>
      <w:r w:rsidRPr="004167C5">
        <w:rPr>
          <w:b/>
          <w:lang w:val="ru-RU"/>
        </w:rPr>
        <w:t>Специальные предложения</w:t>
      </w:r>
    </w:p>
    <w:p w:rsidR="00DD39C7" w:rsidRPr="004167C5" w:rsidRDefault="00DD39C7" w:rsidP="00BA3004">
      <w:pPr>
        <w:rPr>
          <w:lang w:val="ru-RU"/>
        </w:rPr>
      </w:pPr>
      <w:r w:rsidRPr="004167C5">
        <w:rPr>
          <w:rFonts w:cs="Tahoma"/>
          <w:color w:val="000000"/>
          <w:szCs w:val="18"/>
          <w:lang w:val="ru-RU"/>
        </w:rPr>
        <w:t xml:space="preserve">Специальное предложение </w:t>
      </w: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Server</w:t>
      </w:r>
      <w:r w:rsidRPr="004167C5">
        <w:rPr>
          <w:rFonts w:cs="Tahoma"/>
          <w:color w:val="000000"/>
          <w:szCs w:val="18"/>
          <w:lang w:val="ru-RU"/>
        </w:rPr>
        <w:t xml:space="preserve"> </w:t>
      </w:r>
      <w:r w:rsidRPr="00533983">
        <w:rPr>
          <w:rFonts w:cs="Tahoma"/>
          <w:color w:val="000000"/>
          <w:szCs w:val="18"/>
        </w:rPr>
        <w:t>Standard</w:t>
      </w:r>
    </w:p>
    <w:p w:rsidR="00DD39C7" w:rsidRPr="00533983" w:rsidRDefault="00DD39C7" w:rsidP="00BA3004">
      <w:bookmarkStart w:id="643" w:name="_Toc323034105"/>
      <w:bookmarkStart w:id="644" w:name="_Toc325609141"/>
      <w:bookmarkStart w:id="645" w:name="_Toc328145935"/>
      <w:r w:rsidRPr="00533983">
        <w:rPr>
          <w:rFonts w:cs="Tahoma"/>
          <w:color w:val="000000"/>
          <w:szCs w:val="18"/>
        </w:rPr>
        <w:t>Специальное предложение Up-To-Date для лицензий Open Value Subscription – Education Solution версий N-2</w:t>
      </w:r>
      <w:bookmarkEnd w:id="643"/>
      <w:bookmarkEnd w:id="644"/>
      <w:bookmarkEnd w:id="645"/>
      <w:r w:rsidRPr="00533983">
        <w:rPr>
          <w:rFonts w:cs="Tahoma"/>
          <w:color w:val="000000"/>
          <w:szCs w:val="18"/>
        </w:rPr>
        <w:t xml:space="preserve"> </w:t>
      </w:r>
    </w:p>
    <w:p w:rsidR="00DD39C7" w:rsidRPr="004167C5" w:rsidRDefault="00DD39C7" w:rsidP="003E606C">
      <w:pPr>
        <w:spacing w:after="60"/>
        <w:rPr>
          <w:lang w:val="ru-RU"/>
        </w:rPr>
      </w:pPr>
      <w:r w:rsidRPr="00125094">
        <w:rPr>
          <w:rFonts w:cs="Tahoma"/>
          <w:szCs w:val="18"/>
          <w:lang w:val="ru-RU"/>
        </w:rPr>
        <w:br/>
      </w:r>
      <w:r w:rsidRPr="004167C5">
        <w:rPr>
          <w:b/>
          <w:lang w:val="ru-RU"/>
        </w:rPr>
        <w:t>Удаления</w:t>
      </w:r>
    </w:p>
    <w:p w:rsidR="00C10AE3" w:rsidRPr="004167C5" w:rsidRDefault="00E702AC" w:rsidP="00541898">
      <w:pPr>
        <w:rPr>
          <w:lang w:val="ru-RU"/>
        </w:rPr>
      </w:pPr>
      <w:r w:rsidRPr="004167C5">
        <w:rPr>
          <w:rFonts w:cs="Tahoma"/>
          <w:color w:val="000000"/>
          <w:szCs w:val="20"/>
          <w:lang w:val="ru-RU"/>
        </w:rPr>
        <w:t>Удалений продуктов нет.</w:t>
      </w:r>
    </w:p>
    <w:p w:rsidR="00541898" w:rsidRPr="004167C5" w:rsidRDefault="00541898" w:rsidP="00541898">
      <w:pPr>
        <w:rPr>
          <w:b/>
          <w:lang w:val="ru-RU"/>
        </w:rPr>
      </w:pPr>
    </w:p>
    <w:p w:rsidR="00541898" w:rsidRPr="004167C5" w:rsidRDefault="00541898" w:rsidP="00541898">
      <w:pPr>
        <w:rPr>
          <w:b/>
          <w:lang w:val="ru-RU"/>
        </w:rPr>
      </w:pPr>
    </w:p>
    <w:p w:rsidR="00E9432A" w:rsidRPr="00533983" w:rsidRDefault="00E9432A" w:rsidP="00842F32">
      <w:pPr>
        <w:pStyle w:val="Heading2"/>
        <w:ind w:left="0"/>
        <w:jc w:val="both"/>
        <w:rPr>
          <w:rFonts w:ascii="Tahoma" w:hAnsi="Tahoma" w:cs="Tahoma"/>
          <w:sz w:val="18"/>
          <w:szCs w:val="18"/>
        </w:rPr>
      </w:pPr>
    </w:p>
    <w:p w:rsidR="00023FE7" w:rsidRPr="004167C5" w:rsidRDefault="00EF4590" w:rsidP="00B939A4">
      <w:pPr>
        <w:rPr>
          <w:lang w:val="ru-RU"/>
        </w:rPr>
      </w:pPr>
      <w:r w:rsidRPr="004167C5">
        <w:rPr>
          <w:lang w:val="ru-RU"/>
        </w:rPr>
        <w:br w:type="page"/>
      </w:r>
      <w:bookmarkStart w:id="646" w:name="_Toc336338180"/>
      <w:bookmarkStart w:id="647" w:name="_Toc352233723"/>
      <w:r w:rsidRPr="004167C5">
        <w:rPr>
          <w:rStyle w:val="Heading1Char"/>
          <w:lang w:val="ru-RU"/>
        </w:rPr>
        <w:lastRenderedPageBreak/>
        <w:t>РАЗДЕЛ 2. СПЕЦИАЛЬНЫЕ ПРЕДЛОЖЕНИЯ ДЛЯ</w:t>
      </w:r>
      <w:r w:rsidR="00E6643E" w:rsidRPr="00533983">
        <w:rPr>
          <w:rStyle w:val="Heading1Char"/>
        </w:rPr>
        <w:t> </w:t>
      </w:r>
      <w:r w:rsidRPr="004167C5">
        <w:rPr>
          <w:rStyle w:val="Heading1Char"/>
          <w:lang w:val="ru-RU"/>
        </w:rPr>
        <w:t>ПРОДУКТОВ</w:t>
      </w:r>
      <w:bookmarkEnd w:id="646"/>
      <w:bookmarkEnd w:id="647"/>
    </w:p>
    <w:p w:rsidR="00023FE7" w:rsidRPr="004167C5" w:rsidRDefault="00023FE7" w:rsidP="00510F6B">
      <w:pPr>
        <w:ind w:right="720"/>
        <w:rPr>
          <w:sz w:val="24"/>
          <w:szCs w:val="24"/>
          <w:lang w:val="ru-RU"/>
        </w:rPr>
      </w:pPr>
    </w:p>
    <w:p w:rsidR="00187499" w:rsidRPr="00533983" w:rsidRDefault="00187499" w:rsidP="00187499">
      <w:pPr>
        <w:pStyle w:val="Heading2"/>
        <w:ind w:left="0"/>
      </w:pPr>
      <w:bookmarkStart w:id="648" w:name="_Toc352233724"/>
      <w:bookmarkStart w:id="649" w:name="_Toc336338181"/>
      <w:r w:rsidRPr="00533983">
        <w:rPr>
          <w:rFonts w:ascii="Tahoma" w:hAnsi="Tahoma" w:cs="Tahoma"/>
          <w:color w:val="FF9429"/>
        </w:rPr>
        <w:t>Microsoft Dynamics AX 2012 R2: приобретая одну лицензию Enterprise CAL вы получаете одно специальное предложение с функциональной CAL</w:t>
      </w:r>
      <w:bookmarkEnd w:id="648"/>
    </w:p>
    <w:p w:rsidR="00B33F0B" w:rsidRPr="004167C5" w:rsidRDefault="00B33F0B" w:rsidP="00B33F0B">
      <w:pPr>
        <w:rPr>
          <w:lang w:val="ru-RU"/>
        </w:rPr>
      </w:pPr>
    </w:p>
    <w:bookmarkEnd w:id="649"/>
    <w:p w:rsidR="00187499" w:rsidRPr="004167C5" w:rsidRDefault="007177A5" w:rsidP="0064651F">
      <w:pPr>
        <w:spacing w:after="200" w:line="276" w:lineRule="auto"/>
        <w:rPr>
          <w:lang w:val="ru-RU"/>
        </w:rPr>
      </w:pPr>
      <w:r w:rsidRPr="004167C5">
        <w:rPr>
          <w:lang w:val="ru-RU"/>
        </w:rPr>
        <w:t>Предложение действует с 1</w:t>
      </w:r>
      <w:r w:rsidRPr="00533983">
        <w:t> </w:t>
      </w:r>
      <w:r w:rsidRPr="004167C5">
        <w:rPr>
          <w:lang w:val="ru-RU"/>
        </w:rPr>
        <w:t>марта</w:t>
      </w:r>
      <w:r w:rsidRPr="00533983">
        <w:t> </w:t>
      </w:r>
      <w:r w:rsidRPr="004167C5">
        <w:rPr>
          <w:lang w:val="ru-RU"/>
        </w:rPr>
        <w:t>2013</w:t>
      </w:r>
      <w:r w:rsidRPr="00533983">
        <w:t> </w:t>
      </w:r>
      <w:r w:rsidRPr="004167C5">
        <w:rPr>
          <w:lang w:val="ru-RU"/>
        </w:rPr>
        <w:t>г. по 28</w:t>
      </w:r>
      <w:r w:rsidRPr="00533983">
        <w:t> </w:t>
      </w:r>
      <w:r w:rsidRPr="004167C5">
        <w:rPr>
          <w:lang w:val="ru-RU"/>
        </w:rPr>
        <w:t>июня</w:t>
      </w:r>
      <w:r w:rsidRPr="00533983">
        <w:t> </w:t>
      </w:r>
      <w:r w:rsidRPr="004167C5">
        <w:rPr>
          <w:lang w:val="ru-RU"/>
        </w:rPr>
        <w:t>2013</w:t>
      </w:r>
      <w:r w:rsidRPr="00533983">
        <w:t> </w:t>
      </w:r>
      <w:r w:rsidRPr="004167C5">
        <w:rPr>
          <w:lang w:val="ru-RU"/>
        </w:rPr>
        <w:t xml:space="preserve">г. </w:t>
      </w:r>
      <w:r w:rsidRPr="00533983">
        <w:t>Microsoft</w:t>
      </w:r>
      <w:r w:rsidRPr="004167C5">
        <w:rPr>
          <w:lang w:val="ru-RU"/>
        </w:rPr>
        <w:t xml:space="preserve"> предоставляет одну (1)</w:t>
      </w:r>
      <w:r w:rsidR="00865811">
        <w:t> </w:t>
      </w:r>
      <w:r w:rsidRPr="004167C5">
        <w:rPr>
          <w:lang w:val="ru-RU"/>
        </w:rPr>
        <w:t xml:space="preserve">функциональную лицензию </w:t>
      </w:r>
      <w:r w:rsidRPr="00533983">
        <w:t>CAL</w:t>
      </w:r>
      <w:r w:rsidRPr="004167C5">
        <w:rPr>
          <w:lang w:val="ru-RU"/>
        </w:rPr>
        <w:t xml:space="preserve"> на каждую лицензию </w:t>
      </w:r>
      <w:r w:rsidRPr="00533983">
        <w:t>Enterprise</w:t>
      </w:r>
      <w:r w:rsidRPr="004167C5">
        <w:rPr>
          <w:lang w:val="ru-RU"/>
        </w:rPr>
        <w:t xml:space="preserve"> </w:t>
      </w:r>
      <w:r w:rsidRPr="00533983">
        <w:t>CAL</w:t>
      </w:r>
      <w:r w:rsidRPr="004167C5">
        <w:rPr>
          <w:lang w:val="ru-RU"/>
        </w:rPr>
        <w:t>, приобретенную в течение периода</w:t>
      </w:r>
      <w:r w:rsidR="00865811">
        <w:t> </w:t>
      </w:r>
      <w:r w:rsidRPr="004167C5">
        <w:rPr>
          <w:lang w:val="ru-RU"/>
        </w:rPr>
        <w:t>действия специальных предложений. Специальное предложение доступно по следующим программам</w:t>
      </w:r>
      <w:r w:rsidR="00865811">
        <w:t> </w:t>
      </w:r>
      <w:r w:rsidRPr="004167C5">
        <w:rPr>
          <w:lang w:val="ru-RU"/>
        </w:rPr>
        <w:t xml:space="preserve">лицензирования, содержащимся в прейскуранте: «Соглашение </w:t>
      </w:r>
      <w:r w:rsidRPr="00533983">
        <w:t>Enterprise</w:t>
      </w:r>
      <w:r w:rsidRPr="004167C5">
        <w:rPr>
          <w:lang w:val="ru-RU"/>
        </w:rPr>
        <w:t xml:space="preserve">», «Соглашение </w:t>
      </w:r>
      <w:r w:rsidRPr="00533983">
        <w:t>Microsoft</w:t>
      </w:r>
      <w:r w:rsidR="00865811">
        <w:t> </w:t>
      </w:r>
      <w:r w:rsidRPr="00533983">
        <w:t>Enterprise</w:t>
      </w:r>
      <w:r w:rsidRPr="004167C5">
        <w:rPr>
          <w:lang w:val="ru-RU"/>
        </w:rPr>
        <w:t xml:space="preserve"> </w:t>
      </w:r>
      <w:r w:rsidRPr="00533983">
        <w:t>Agreement</w:t>
      </w:r>
      <w:r w:rsidRPr="004167C5">
        <w:rPr>
          <w:lang w:val="ru-RU"/>
        </w:rPr>
        <w:t xml:space="preserve"> </w:t>
      </w:r>
      <w:r w:rsidRPr="00533983">
        <w:t>Subscription</w:t>
      </w:r>
      <w:r w:rsidRPr="004167C5">
        <w:rPr>
          <w:lang w:val="ru-RU"/>
        </w:rPr>
        <w:t xml:space="preserve">», «Соглашение </w:t>
      </w:r>
      <w:r w:rsidRPr="00533983">
        <w:t>US</w:t>
      </w:r>
      <w:r w:rsidRPr="004167C5">
        <w:rPr>
          <w:lang w:val="ru-RU"/>
        </w:rPr>
        <w:t xml:space="preserve"> </w:t>
      </w:r>
      <w:r w:rsidRPr="00533983">
        <w:t>Government</w:t>
      </w:r>
      <w:r w:rsidRPr="004167C5">
        <w:rPr>
          <w:lang w:val="ru-RU"/>
        </w:rPr>
        <w:t xml:space="preserve"> </w:t>
      </w:r>
      <w:r w:rsidRPr="00533983">
        <w:t>and</w:t>
      </w:r>
      <w:r w:rsidRPr="004167C5">
        <w:rPr>
          <w:lang w:val="ru-RU"/>
        </w:rPr>
        <w:t xml:space="preserve"> </w:t>
      </w:r>
      <w:r w:rsidRPr="00533983">
        <w:t>Campus</w:t>
      </w:r>
      <w:r w:rsidRPr="004167C5">
        <w:rPr>
          <w:lang w:val="ru-RU"/>
        </w:rPr>
        <w:t xml:space="preserve">» и «Соглашение </w:t>
      </w:r>
      <w:r w:rsidRPr="00533983">
        <w:t>School</w:t>
      </w:r>
      <w:r w:rsidRPr="004167C5">
        <w:rPr>
          <w:lang w:val="ru-RU"/>
        </w:rPr>
        <w:t>»</w:t>
      </w:r>
      <w:r w:rsidR="00865811">
        <w:t> </w:t>
      </w:r>
      <w:r w:rsidRPr="004167C5">
        <w:rPr>
          <w:lang w:val="ru-RU"/>
        </w:rPr>
        <w:t xml:space="preserve">для решений </w:t>
      </w:r>
      <w:r w:rsidRPr="00533983">
        <w:t>Enterprise</w:t>
      </w:r>
      <w:r w:rsidRPr="004167C5">
        <w:rPr>
          <w:lang w:val="ru-RU"/>
        </w:rPr>
        <w:t xml:space="preserve"> </w:t>
      </w:r>
      <w:r w:rsidRPr="00533983">
        <w:t>Education</w:t>
      </w:r>
      <w:r w:rsidRPr="004167C5">
        <w:rPr>
          <w:lang w:val="ru-RU"/>
        </w:rPr>
        <w:t xml:space="preserve"> </w:t>
      </w:r>
      <w:r w:rsidRPr="00533983">
        <w:t>Solutions</w:t>
      </w:r>
      <w:r w:rsidRPr="004167C5">
        <w:rPr>
          <w:lang w:val="ru-RU"/>
        </w:rPr>
        <w:t xml:space="preserve">. Необходим заказ как минимум на 30 лицензий </w:t>
      </w:r>
      <w:r w:rsidRPr="00533983">
        <w:t>Enterprise</w:t>
      </w:r>
      <w:r w:rsidR="00865811">
        <w:t> </w:t>
      </w:r>
      <w:r w:rsidRPr="00533983">
        <w:t>CAL</w:t>
      </w:r>
      <w:r w:rsidRPr="004167C5">
        <w:rPr>
          <w:lang w:val="ru-RU"/>
        </w:rPr>
        <w:t xml:space="preserve">, которые приобретаются с помощью опубликованного номера </w:t>
      </w:r>
      <w:r w:rsidRPr="00533983">
        <w:t>SKU</w:t>
      </w:r>
      <w:r w:rsidRPr="004167C5">
        <w:rPr>
          <w:lang w:val="ru-RU"/>
        </w:rPr>
        <w:t xml:space="preserve"> специального предложения.</w:t>
      </w:r>
      <w:r w:rsidR="00865811">
        <w:t> </w:t>
      </w:r>
      <w:r w:rsidRPr="004167C5">
        <w:rPr>
          <w:lang w:val="ru-RU"/>
        </w:rPr>
        <w:t>Все лицензии, предоставленные в рамках данного предложения, будут включать покрытие</w:t>
      </w:r>
      <w:r w:rsidR="00865811">
        <w:t> </w:t>
      </w:r>
      <w:r w:rsidRPr="00533983">
        <w:t>Software</w:t>
      </w:r>
      <w:r w:rsidRPr="004167C5">
        <w:rPr>
          <w:lang w:val="ru-RU"/>
        </w:rPr>
        <w:t xml:space="preserve"> </w:t>
      </w:r>
      <w:r w:rsidRPr="00533983">
        <w:t>Assurance</w:t>
      </w:r>
      <w:r w:rsidRPr="004167C5">
        <w:rPr>
          <w:lang w:val="ru-RU"/>
        </w:rPr>
        <w:t xml:space="preserve"> или Подписки. Срок действия такого покрытия истечет после истечения срока</w:t>
      </w:r>
      <w:r w:rsidR="00865811">
        <w:t> </w:t>
      </w:r>
      <w:r w:rsidRPr="004167C5">
        <w:rPr>
          <w:lang w:val="ru-RU"/>
        </w:rPr>
        <w:t>действия покрытия для соответствующих лицензий. После истечения срока действия такого покрытия</w:t>
      </w:r>
      <w:r w:rsidR="00865811">
        <w:t> </w:t>
      </w:r>
      <w:r w:rsidRPr="004167C5">
        <w:rPr>
          <w:lang w:val="ru-RU"/>
        </w:rPr>
        <w:t xml:space="preserve">клиенты могут возобновить действие </w:t>
      </w:r>
      <w:r w:rsidRPr="00533983">
        <w:t>Software</w:t>
      </w:r>
      <w:r w:rsidRPr="004167C5">
        <w:rPr>
          <w:lang w:val="ru-RU"/>
        </w:rPr>
        <w:t xml:space="preserve"> </w:t>
      </w:r>
      <w:r w:rsidRPr="00533983">
        <w:t>Assurance</w:t>
      </w:r>
      <w:r w:rsidRPr="004167C5">
        <w:rPr>
          <w:lang w:val="ru-RU"/>
        </w:rPr>
        <w:t xml:space="preserve"> или Подписки. </w:t>
      </w:r>
      <w:bookmarkStart w:id="650" w:name="_Toc336338182"/>
    </w:p>
    <w:p w:rsidR="00187499" w:rsidRPr="00533983" w:rsidRDefault="00187499" w:rsidP="00187499">
      <w:pPr>
        <w:pStyle w:val="Heading2"/>
        <w:ind w:left="0"/>
      </w:pPr>
      <w:bookmarkStart w:id="651" w:name="_Toc352233725"/>
      <w:r w:rsidRPr="00533983">
        <w:rPr>
          <w:rFonts w:ascii="Tahoma" w:hAnsi="Tahoma" w:cs="Tahoma"/>
          <w:color w:val="FF9429"/>
        </w:rPr>
        <w:t>Microsoft Dynamics AX 2012 R2: специальное предложение EA Starter</w:t>
      </w:r>
      <w:bookmarkEnd w:id="651"/>
    </w:p>
    <w:p w:rsidR="00B33F0B" w:rsidRPr="004167C5" w:rsidRDefault="00B33F0B" w:rsidP="00B33F0B">
      <w:pPr>
        <w:rPr>
          <w:lang w:val="ru-RU"/>
        </w:rPr>
      </w:pPr>
    </w:p>
    <w:bookmarkEnd w:id="650"/>
    <w:p w:rsidR="001D214E" w:rsidRPr="004167C5" w:rsidRDefault="001D214E" w:rsidP="001D214E">
      <w:pPr>
        <w:spacing w:after="200" w:line="276" w:lineRule="auto"/>
        <w:rPr>
          <w:lang w:val="ru-RU"/>
        </w:rPr>
      </w:pPr>
      <w:r w:rsidRPr="004167C5">
        <w:rPr>
          <w:lang w:val="ru-RU"/>
        </w:rPr>
        <w:t xml:space="preserve">В качестве ограниченного предложения, действующего с </w:t>
      </w:r>
      <w:r w:rsidRPr="004167C5">
        <w:rPr>
          <w:rFonts w:eastAsia="Calibri" w:cs="Tahoma"/>
          <w:szCs w:val="18"/>
          <w:lang w:val="ru-RU"/>
        </w:rPr>
        <w:t>1</w:t>
      </w:r>
      <w:r w:rsidRPr="00533983">
        <w:rPr>
          <w:rFonts w:eastAsia="Calibri" w:cs="Tahoma"/>
          <w:szCs w:val="18"/>
        </w:rPr>
        <w:t> </w:t>
      </w:r>
      <w:r w:rsidRPr="004167C5">
        <w:rPr>
          <w:rFonts w:eastAsia="Calibri" w:cs="Tahoma"/>
          <w:szCs w:val="18"/>
          <w:lang w:val="ru-RU"/>
        </w:rPr>
        <w:t>марта</w:t>
      </w:r>
      <w:r w:rsidRPr="00533983">
        <w:rPr>
          <w:rFonts w:eastAsia="Calibri" w:cs="Tahoma"/>
          <w:szCs w:val="18"/>
        </w:rPr>
        <w:t> </w:t>
      </w:r>
      <w:r w:rsidRPr="004167C5">
        <w:rPr>
          <w:rFonts w:eastAsia="Calibri" w:cs="Tahoma"/>
          <w:szCs w:val="18"/>
          <w:lang w:val="ru-RU"/>
        </w:rPr>
        <w:t>2013</w:t>
      </w:r>
      <w:r w:rsidRPr="00533983">
        <w:rPr>
          <w:rFonts w:eastAsia="Calibri" w:cs="Tahoma"/>
          <w:szCs w:val="18"/>
        </w:rPr>
        <w:t> </w:t>
      </w:r>
      <w:r w:rsidRPr="004167C5">
        <w:rPr>
          <w:rFonts w:eastAsia="Calibri" w:cs="Tahoma"/>
          <w:szCs w:val="18"/>
          <w:lang w:val="ru-RU"/>
        </w:rPr>
        <w:t>г. по 28</w:t>
      </w:r>
      <w:r w:rsidRPr="00533983">
        <w:rPr>
          <w:rFonts w:eastAsia="Calibri" w:cs="Tahoma"/>
          <w:szCs w:val="18"/>
        </w:rPr>
        <w:t> </w:t>
      </w:r>
      <w:r w:rsidRPr="004167C5">
        <w:rPr>
          <w:rFonts w:eastAsia="Calibri" w:cs="Tahoma"/>
          <w:szCs w:val="18"/>
          <w:lang w:val="ru-RU"/>
        </w:rPr>
        <w:t>июня</w:t>
      </w:r>
      <w:r w:rsidRPr="00533983">
        <w:rPr>
          <w:rFonts w:eastAsia="Calibri" w:cs="Tahoma"/>
          <w:szCs w:val="18"/>
        </w:rPr>
        <w:t> </w:t>
      </w:r>
      <w:r w:rsidRPr="004167C5">
        <w:rPr>
          <w:rFonts w:eastAsia="Calibri" w:cs="Tahoma"/>
          <w:szCs w:val="18"/>
          <w:lang w:val="ru-RU"/>
        </w:rPr>
        <w:t>2013</w:t>
      </w:r>
      <w:r w:rsidRPr="00533983">
        <w:rPr>
          <w:rFonts w:eastAsia="Calibri" w:cs="Tahoma"/>
          <w:szCs w:val="18"/>
        </w:rPr>
        <w:t> </w:t>
      </w:r>
      <w:r w:rsidRPr="004167C5">
        <w:rPr>
          <w:rFonts w:eastAsia="Calibri" w:cs="Tahoma"/>
          <w:szCs w:val="18"/>
          <w:lang w:val="ru-RU"/>
        </w:rPr>
        <w:t xml:space="preserve">г., </w:t>
      </w:r>
      <w:r w:rsidRPr="00533983">
        <w:rPr>
          <w:rFonts w:eastAsia="Calibri" w:cs="Tahoma"/>
          <w:szCs w:val="18"/>
        </w:rPr>
        <w:t>Microsoft</w:t>
      </w:r>
      <w:r w:rsidRPr="004167C5">
        <w:rPr>
          <w:rFonts w:eastAsia="Calibri" w:cs="Tahoma"/>
          <w:szCs w:val="18"/>
          <w:lang w:val="ru-RU"/>
        </w:rPr>
        <w:t xml:space="preserve"> предлагает 3 (три) лицензии </w:t>
      </w:r>
      <w:r w:rsidRPr="00533983">
        <w:rPr>
          <w:rFonts w:eastAsia="Calibri" w:cs="Tahoma"/>
          <w:szCs w:val="18"/>
        </w:rPr>
        <w:t>Enterprise</w:t>
      </w:r>
      <w:r w:rsidRPr="004167C5">
        <w:rPr>
          <w:rFonts w:eastAsia="Calibri" w:cs="Tahoma"/>
          <w:szCs w:val="18"/>
          <w:lang w:val="ru-RU"/>
        </w:rPr>
        <w:t xml:space="preserve"> </w:t>
      </w:r>
      <w:r w:rsidRPr="00533983">
        <w:rPr>
          <w:rFonts w:eastAsia="Calibri" w:cs="Tahoma"/>
          <w:szCs w:val="18"/>
        </w:rPr>
        <w:t>CAL</w:t>
      </w:r>
      <w:r w:rsidRPr="004167C5">
        <w:rPr>
          <w:rFonts w:eastAsia="Calibri" w:cs="Tahoma"/>
          <w:szCs w:val="18"/>
          <w:lang w:val="ru-RU"/>
        </w:rPr>
        <w:t xml:space="preserve"> и 50 (пятьдесят) лицензий </w:t>
      </w:r>
      <w:r w:rsidRPr="00533983">
        <w:rPr>
          <w:rFonts w:eastAsia="Calibri" w:cs="Tahoma"/>
          <w:szCs w:val="18"/>
        </w:rPr>
        <w:t>Self</w:t>
      </w:r>
      <w:r w:rsidRPr="004167C5">
        <w:rPr>
          <w:rFonts w:eastAsia="Calibri" w:cs="Tahoma"/>
          <w:szCs w:val="18"/>
          <w:lang w:val="ru-RU"/>
        </w:rPr>
        <w:t xml:space="preserve"> </w:t>
      </w:r>
      <w:r w:rsidRPr="00533983">
        <w:rPr>
          <w:rFonts w:eastAsia="Calibri" w:cs="Tahoma"/>
          <w:szCs w:val="18"/>
        </w:rPr>
        <w:t>Serve</w:t>
      </w:r>
      <w:r w:rsidRPr="004167C5">
        <w:rPr>
          <w:rFonts w:eastAsia="Calibri" w:cs="Tahoma"/>
          <w:szCs w:val="18"/>
          <w:lang w:val="ru-RU"/>
        </w:rPr>
        <w:t xml:space="preserve"> </w:t>
      </w:r>
      <w:r w:rsidRPr="00533983">
        <w:rPr>
          <w:rFonts w:eastAsia="Calibri" w:cs="Tahoma"/>
          <w:szCs w:val="18"/>
        </w:rPr>
        <w:t>CAL</w:t>
      </w:r>
      <w:r w:rsidRPr="004167C5">
        <w:rPr>
          <w:rFonts w:eastAsia="Calibri" w:cs="Tahoma"/>
          <w:szCs w:val="18"/>
          <w:lang w:val="ru-RU"/>
        </w:rPr>
        <w:t xml:space="preserve">, сопутствующие приобретению первой лицензии на </w:t>
      </w:r>
      <w:r w:rsidRPr="00533983">
        <w:rPr>
          <w:rFonts w:eastAsia="Calibri" w:cs="Tahoma"/>
          <w:szCs w:val="18"/>
        </w:rPr>
        <w:t>Microsoft</w:t>
      </w:r>
      <w:r w:rsidRPr="004167C5">
        <w:rPr>
          <w:rFonts w:eastAsia="Calibri" w:cs="Tahoma"/>
          <w:szCs w:val="18"/>
          <w:lang w:val="ru-RU"/>
        </w:rPr>
        <w:t xml:space="preserve"> </w:t>
      </w:r>
      <w:r w:rsidRPr="00533983">
        <w:rPr>
          <w:rFonts w:eastAsia="Calibri" w:cs="Tahoma"/>
          <w:szCs w:val="18"/>
        </w:rPr>
        <w:t>Dynamics</w:t>
      </w:r>
      <w:r w:rsidRPr="004167C5">
        <w:rPr>
          <w:rFonts w:eastAsia="Calibri" w:cs="Tahoma"/>
          <w:szCs w:val="18"/>
          <w:lang w:val="ru-RU"/>
        </w:rPr>
        <w:t xml:space="preserve"> </w:t>
      </w:r>
      <w:r w:rsidRPr="00533983">
        <w:rPr>
          <w:rFonts w:eastAsia="Calibri" w:cs="Tahoma"/>
          <w:szCs w:val="18"/>
        </w:rPr>
        <w:t>AX</w:t>
      </w:r>
      <w:r w:rsidRPr="004167C5">
        <w:rPr>
          <w:lang w:val="ru-RU"/>
        </w:rPr>
        <w:t xml:space="preserve"> 2012 </w:t>
      </w:r>
      <w:r w:rsidRPr="00533983">
        <w:rPr>
          <w:rFonts w:eastAsia="Calibri" w:cs="Tahoma"/>
          <w:szCs w:val="18"/>
        </w:rPr>
        <w:t>R</w:t>
      </w:r>
      <w:r w:rsidRPr="004167C5">
        <w:rPr>
          <w:rFonts w:eastAsia="Calibri" w:cs="Tahoma"/>
          <w:szCs w:val="18"/>
          <w:lang w:val="ru-RU"/>
        </w:rPr>
        <w:t xml:space="preserve">2 </w:t>
      </w:r>
      <w:r w:rsidRPr="00533983">
        <w:rPr>
          <w:rFonts w:eastAsia="Calibri" w:cs="Tahoma"/>
          <w:szCs w:val="18"/>
        </w:rPr>
        <w:t>Server</w:t>
      </w:r>
      <w:r w:rsidRPr="004167C5">
        <w:rPr>
          <w:rFonts w:eastAsia="Calibri" w:cs="Tahoma"/>
          <w:szCs w:val="18"/>
          <w:lang w:val="ru-RU"/>
        </w:rPr>
        <w:t>.</w:t>
      </w:r>
      <w:r w:rsidR="00DD1D23" w:rsidRPr="004167C5">
        <w:rPr>
          <w:lang w:val="ru-RU"/>
        </w:rPr>
        <w:t xml:space="preserve"> </w:t>
      </w:r>
      <w:r w:rsidRPr="004167C5">
        <w:rPr>
          <w:lang w:val="ru-RU"/>
        </w:rPr>
        <w:t xml:space="preserve">Данное предложение доступно </w:t>
      </w:r>
      <w:r w:rsidRPr="004167C5">
        <w:rPr>
          <w:rFonts w:eastAsia="Calibri" w:cs="Tahoma"/>
          <w:szCs w:val="18"/>
          <w:lang w:val="ru-RU"/>
        </w:rPr>
        <w:t xml:space="preserve">только </w:t>
      </w:r>
      <w:r w:rsidRPr="004167C5">
        <w:rPr>
          <w:lang w:val="ru-RU"/>
        </w:rPr>
        <w:t xml:space="preserve">в рамках программы лицензирования «Соглашение </w:t>
      </w:r>
      <w:r w:rsidRPr="00533983">
        <w:t>Enterprise</w:t>
      </w:r>
      <w:r w:rsidRPr="004167C5">
        <w:rPr>
          <w:lang w:val="ru-RU"/>
        </w:rPr>
        <w:t>»</w:t>
      </w:r>
      <w:r w:rsidRPr="004167C5">
        <w:rPr>
          <w:rFonts w:eastAsia="Calibri" w:cs="Tahoma"/>
          <w:szCs w:val="18"/>
          <w:lang w:val="ru-RU"/>
        </w:rPr>
        <w:t xml:space="preserve">. </w:t>
      </w:r>
    </w:p>
    <w:p w:rsidR="00187499" w:rsidRPr="004167C5" w:rsidRDefault="00187499" w:rsidP="00B33F0B">
      <w:pPr>
        <w:spacing w:after="200" w:line="276" w:lineRule="auto"/>
        <w:rPr>
          <w:lang w:val="ru-RU"/>
        </w:rPr>
      </w:pPr>
      <w:r w:rsidRPr="004167C5">
        <w:rPr>
          <w:rFonts w:eastAsia="Calibri" w:cs="Tahoma"/>
          <w:szCs w:val="18"/>
          <w:lang w:val="ru-RU"/>
        </w:rPr>
        <w:t xml:space="preserve">Все лицензии, предоставленные в рамках данного предложения, будут включать покрытие </w:t>
      </w:r>
      <w:r w:rsidRPr="00533983">
        <w:rPr>
          <w:rFonts w:eastAsia="Calibri" w:cs="Tahoma"/>
          <w:szCs w:val="18"/>
        </w:rPr>
        <w:t>Software</w:t>
      </w:r>
      <w:r w:rsidRPr="004167C5">
        <w:rPr>
          <w:rFonts w:eastAsia="Calibri" w:cs="Tahoma"/>
          <w:szCs w:val="18"/>
          <w:lang w:val="ru-RU"/>
        </w:rPr>
        <w:t xml:space="preserve"> </w:t>
      </w:r>
      <w:r w:rsidRPr="00533983">
        <w:rPr>
          <w:rFonts w:eastAsia="Calibri" w:cs="Tahoma"/>
          <w:szCs w:val="18"/>
        </w:rPr>
        <w:t>Assurance</w:t>
      </w:r>
      <w:r w:rsidRPr="004167C5">
        <w:rPr>
          <w:rFonts w:eastAsia="Calibri" w:cs="Tahoma"/>
          <w:szCs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533983">
        <w:rPr>
          <w:rFonts w:eastAsia="Calibri" w:cs="Tahoma"/>
          <w:szCs w:val="18"/>
        </w:rPr>
        <w:t>Software</w:t>
      </w:r>
      <w:r w:rsidR="00865811">
        <w:rPr>
          <w:rFonts w:eastAsia="Calibri" w:cs="Tahoma"/>
          <w:szCs w:val="18"/>
        </w:rPr>
        <w:t> </w:t>
      </w:r>
      <w:r w:rsidRPr="00533983">
        <w:rPr>
          <w:rFonts w:eastAsia="Calibri" w:cs="Tahoma"/>
          <w:szCs w:val="18"/>
        </w:rPr>
        <w:t>Assurance</w:t>
      </w:r>
      <w:r w:rsidRPr="004167C5">
        <w:rPr>
          <w:rFonts w:eastAsia="Calibri" w:cs="Tahoma"/>
          <w:szCs w:val="18"/>
          <w:lang w:val="ru-RU"/>
        </w:rPr>
        <w:t xml:space="preserve"> для предоставленных лицензий. </w:t>
      </w:r>
      <w:bookmarkStart w:id="652" w:name="_Toc336338183"/>
      <w:r w:rsidRPr="004167C5">
        <w:rPr>
          <w:rFonts w:eastAsia="Calibri" w:cs="Tahoma"/>
          <w:szCs w:val="18"/>
          <w:lang w:val="ru-RU"/>
        </w:rPr>
        <w:t xml:space="preserve">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533983">
        <w:rPr>
          <w:rFonts w:eastAsia="Calibri" w:cs="Tahoma"/>
          <w:szCs w:val="18"/>
        </w:rPr>
        <w:t>Microsoft</w:t>
      </w:r>
      <w:r w:rsidRPr="004167C5">
        <w:rPr>
          <w:rFonts w:eastAsia="Calibri" w:cs="Tahoma"/>
          <w:szCs w:val="18"/>
          <w:lang w:val="ru-RU"/>
        </w:rPr>
        <w:t xml:space="preserve"> </w:t>
      </w:r>
      <w:r w:rsidRPr="00533983">
        <w:rPr>
          <w:rFonts w:eastAsia="Calibri" w:cs="Tahoma"/>
          <w:szCs w:val="18"/>
        </w:rPr>
        <w:t>Dynamics</w:t>
      </w:r>
      <w:r w:rsidRPr="004167C5">
        <w:rPr>
          <w:rFonts w:eastAsia="Calibri" w:cs="Tahoma"/>
          <w:szCs w:val="18"/>
          <w:lang w:val="ru-RU"/>
        </w:rPr>
        <w:t xml:space="preserve"> </w:t>
      </w:r>
      <w:r w:rsidRPr="00533983">
        <w:rPr>
          <w:rFonts w:eastAsia="Calibri" w:cs="Tahoma"/>
          <w:szCs w:val="18"/>
        </w:rPr>
        <w:t>AX</w:t>
      </w:r>
      <w:r w:rsidRPr="004167C5">
        <w:rPr>
          <w:rFonts w:eastAsia="Calibri" w:cs="Tahoma"/>
          <w:szCs w:val="18"/>
          <w:lang w:val="ru-RU"/>
        </w:rPr>
        <w:t xml:space="preserve"> 2012 </w:t>
      </w:r>
      <w:r w:rsidRPr="00533983">
        <w:rPr>
          <w:rFonts w:eastAsia="Calibri" w:cs="Tahoma"/>
          <w:szCs w:val="18"/>
        </w:rPr>
        <w:t>R</w:t>
      </w:r>
      <w:r w:rsidRPr="004167C5">
        <w:rPr>
          <w:rFonts w:eastAsia="Calibri" w:cs="Tahoma"/>
          <w:szCs w:val="18"/>
          <w:lang w:val="ru-RU"/>
        </w:rPr>
        <w:t xml:space="preserve">2 </w:t>
      </w:r>
      <w:r w:rsidRPr="00533983">
        <w:rPr>
          <w:rFonts w:eastAsia="Calibri" w:cs="Tahoma"/>
          <w:szCs w:val="18"/>
        </w:rPr>
        <w:t>Server</w:t>
      </w:r>
      <w:r w:rsidRPr="004167C5">
        <w:rPr>
          <w:rFonts w:eastAsia="Calibri" w:cs="Tahoma"/>
          <w:szCs w:val="18"/>
          <w:lang w:val="ru-RU"/>
        </w:rPr>
        <w:t>. Наличие соответствующей Серверной лицензии и данного Уведомления о продукте является свидетельством наличия у</w:t>
      </w:r>
      <w:r w:rsidR="004E6841" w:rsidRPr="00533983">
        <w:rPr>
          <w:rFonts w:eastAsia="Calibri" w:cs="Tahoma"/>
          <w:szCs w:val="18"/>
        </w:rPr>
        <w:t> </w:t>
      </w:r>
      <w:r w:rsidRPr="004167C5">
        <w:rPr>
          <w:rFonts w:eastAsia="Calibri" w:cs="Tahoma"/>
          <w:szCs w:val="18"/>
          <w:lang w:val="ru-RU"/>
        </w:rPr>
        <w:t xml:space="preserve">клиента соответствующего права на использование лицензий </w:t>
      </w:r>
      <w:r w:rsidRPr="00533983">
        <w:rPr>
          <w:rFonts w:eastAsia="Calibri" w:cs="Tahoma"/>
          <w:szCs w:val="18"/>
        </w:rPr>
        <w:t>Microsoft</w:t>
      </w:r>
      <w:r w:rsidRPr="004167C5">
        <w:rPr>
          <w:rFonts w:eastAsia="Calibri" w:cs="Tahoma"/>
          <w:szCs w:val="18"/>
          <w:lang w:val="ru-RU"/>
        </w:rPr>
        <w:t xml:space="preserve"> </w:t>
      </w:r>
      <w:r w:rsidRPr="00533983">
        <w:rPr>
          <w:rFonts w:eastAsia="Calibri" w:cs="Tahoma"/>
          <w:szCs w:val="18"/>
        </w:rPr>
        <w:t>Dynamics</w:t>
      </w:r>
      <w:r w:rsidRPr="004167C5">
        <w:rPr>
          <w:rFonts w:eastAsia="Calibri" w:cs="Tahoma"/>
          <w:szCs w:val="18"/>
          <w:lang w:val="ru-RU"/>
        </w:rPr>
        <w:t xml:space="preserve"> </w:t>
      </w:r>
      <w:r w:rsidRPr="00533983">
        <w:rPr>
          <w:rFonts w:eastAsia="Calibri" w:cs="Tahoma"/>
          <w:szCs w:val="18"/>
        </w:rPr>
        <w:t>AX</w:t>
      </w:r>
      <w:r w:rsidRPr="004167C5">
        <w:rPr>
          <w:rFonts w:eastAsia="Calibri" w:cs="Tahoma"/>
          <w:szCs w:val="18"/>
          <w:lang w:val="ru-RU"/>
        </w:rPr>
        <w:t xml:space="preserve"> 2012 </w:t>
      </w:r>
      <w:r w:rsidRPr="00533983">
        <w:rPr>
          <w:rFonts w:eastAsia="Calibri" w:cs="Tahoma"/>
          <w:szCs w:val="18"/>
        </w:rPr>
        <w:t>R</w:t>
      </w:r>
      <w:r w:rsidRPr="004167C5">
        <w:rPr>
          <w:rFonts w:eastAsia="Calibri" w:cs="Tahoma"/>
          <w:szCs w:val="18"/>
          <w:lang w:val="ru-RU"/>
        </w:rPr>
        <w:t>2в рамках данного предложения. Клиенты не могут передавать лицензии, предоставленные по данному предложению, отдельно от соответствующих лицензий.</w:t>
      </w:r>
    </w:p>
    <w:p w:rsidR="00491DAC" w:rsidRPr="00533983" w:rsidRDefault="004E6841" w:rsidP="007B1734">
      <w:pPr>
        <w:pStyle w:val="Heading2"/>
        <w:ind w:left="0"/>
      </w:pPr>
      <w:bookmarkStart w:id="653" w:name="_Toc352233726"/>
      <w:bookmarkEnd w:id="652"/>
      <w:r w:rsidRPr="00533983">
        <w:rPr>
          <w:rFonts w:ascii="Tahoma" w:eastAsia="Times New Roman" w:hAnsi="Tahoma" w:cs="Tahoma"/>
          <w:color w:val="FF9429"/>
        </w:rPr>
        <w:t>Скидка 15</w:t>
      </w:r>
      <w:r w:rsidR="00B05446">
        <w:rPr>
          <w:rFonts w:ascii="Tahoma" w:eastAsia="Times New Roman" w:hAnsi="Tahoma" w:cs="Tahoma"/>
          <w:color w:val="FF9429"/>
        </w:rPr>
        <w:t xml:space="preserve"> %</w:t>
      </w:r>
      <w:r w:rsidR="00491DAC" w:rsidRPr="00533983">
        <w:rPr>
          <w:rFonts w:ascii="Tahoma" w:eastAsia="Times New Roman" w:hAnsi="Tahoma" w:cs="Tahoma"/>
          <w:color w:val="FF9429"/>
        </w:rPr>
        <w:t xml:space="preserve"> при переходе вв</w:t>
      </w:r>
      <w:r w:rsidR="00865811">
        <w:rPr>
          <w:rFonts w:ascii="Tahoma" w:eastAsia="Times New Roman" w:hAnsi="Tahoma" w:cs="Tahoma"/>
          <w:color w:val="FF9429"/>
        </w:rPr>
        <w:t>ерх на следующий выпуск Project</w:t>
      </w:r>
      <w:r w:rsidR="00491DAC" w:rsidRPr="00533983">
        <w:rPr>
          <w:rFonts w:ascii="Tahoma" w:eastAsia="Times New Roman" w:hAnsi="Tahoma" w:cs="Tahoma"/>
          <w:color w:val="FF9429"/>
        </w:rPr>
        <w:t>/Visio</w:t>
      </w:r>
      <w:bookmarkEnd w:id="653"/>
      <w:r w:rsidR="00491DAC" w:rsidRPr="00533983">
        <w:rPr>
          <w:rFonts w:ascii="Tahoma" w:eastAsia="Times New Roman" w:hAnsi="Tahoma" w:cs="Tahoma"/>
          <w:color w:val="FF9429"/>
        </w:rPr>
        <w:t xml:space="preserve"> </w:t>
      </w:r>
    </w:p>
    <w:p w:rsidR="00491DAC" w:rsidRPr="004167C5" w:rsidRDefault="00491DAC" w:rsidP="00FE3510">
      <w:pPr>
        <w:tabs>
          <w:tab w:val="left" w:pos="2385"/>
        </w:tabs>
        <w:rPr>
          <w:lang w:val="ru-RU"/>
        </w:rPr>
      </w:pPr>
    </w:p>
    <w:p w:rsidR="00491DAC" w:rsidRPr="004167C5" w:rsidRDefault="00491DAC" w:rsidP="00491DAC">
      <w:pPr>
        <w:spacing w:after="200" w:line="276" w:lineRule="auto"/>
        <w:rPr>
          <w:lang w:val="ru-RU"/>
        </w:rPr>
      </w:pPr>
      <w:r w:rsidRPr="004167C5">
        <w:rPr>
          <w:color w:val="000000"/>
          <w:lang w:val="ru-RU"/>
        </w:rPr>
        <w:t xml:space="preserve">В качестве ограниченного предложения, действующего с 1 декабря 2012 г. по 30 июня 2013 г., </w:t>
      </w:r>
      <w:r w:rsidRPr="00533983">
        <w:rPr>
          <w:color w:val="000000"/>
        </w:rPr>
        <w:t>Microsoft</w:t>
      </w:r>
      <w:r w:rsidRPr="004167C5">
        <w:rPr>
          <w:color w:val="000000"/>
          <w:lang w:val="ru-RU"/>
        </w:rPr>
        <w:t xml:space="preserve"> предлагает скидку в 15</w:t>
      </w:r>
      <w:r w:rsidR="00B05446">
        <w:rPr>
          <w:color w:val="000000"/>
          <w:lang w:val="ru-RU"/>
        </w:rPr>
        <w:t xml:space="preserve"> %</w:t>
      </w:r>
      <w:r w:rsidRPr="004167C5">
        <w:rPr>
          <w:color w:val="000000"/>
          <w:lang w:val="ru-RU"/>
        </w:rPr>
        <w:t xml:space="preserve"> на переход на следующую версию </w:t>
      </w:r>
      <w:r w:rsidRPr="00533983">
        <w:rPr>
          <w:color w:val="000000"/>
        </w:rPr>
        <w:t>Project</w:t>
      </w:r>
      <w:r w:rsidRPr="004167C5">
        <w:rPr>
          <w:color w:val="000000"/>
          <w:lang w:val="ru-RU"/>
        </w:rPr>
        <w:t xml:space="preserve"> </w:t>
      </w:r>
      <w:r w:rsidRPr="00533983">
        <w:rPr>
          <w:color w:val="000000"/>
        </w:rPr>
        <w:t>Professional</w:t>
      </w:r>
      <w:r w:rsidRPr="004167C5">
        <w:rPr>
          <w:color w:val="000000"/>
          <w:lang w:val="ru-RU"/>
        </w:rPr>
        <w:t xml:space="preserve"> для </w:t>
      </w:r>
      <w:r w:rsidRPr="00533983">
        <w:rPr>
          <w:color w:val="000000"/>
        </w:rPr>
        <w:t>Project</w:t>
      </w:r>
      <w:r w:rsidRPr="004167C5">
        <w:rPr>
          <w:color w:val="000000"/>
          <w:lang w:val="ru-RU"/>
        </w:rPr>
        <w:t xml:space="preserve"> </w:t>
      </w:r>
      <w:r w:rsidRPr="00533983">
        <w:rPr>
          <w:color w:val="000000"/>
        </w:rPr>
        <w:t>Standard</w:t>
      </w:r>
      <w:r w:rsidRPr="004167C5">
        <w:rPr>
          <w:color w:val="000000"/>
          <w:lang w:val="ru-RU"/>
        </w:rPr>
        <w:t xml:space="preserve"> в рамках программы </w:t>
      </w:r>
      <w:r w:rsidRPr="00533983">
        <w:rPr>
          <w:color w:val="000000"/>
        </w:rPr>
        <w:t>SA</w:t>
      </w:r>
      <w:r w:rsidRPr="004167C5">
        <w:rPr>
          <w:color w:val="000000"/>
          <w:lang w:val="ru-RU"/>
        </w:rPr>
        <w:t>, а также скидку в 15</w:t>
      </w:r>
      <w:r w:rsidR="00B05446">
        <w:rPr>
          <w:color w:val="000000"/>
          <w:lang w:val="ru-RU"/>
        </w:rPr>
        <w:t xml:space="preserve"> %</w:t>
      </w:r>
      <w:r w:rsidRPr="004167C5">
        <w:rPr>
          <w:color w:val="000000"/>
          <w:lang w:val="ru-RU"/>
        </w:rPr>
        <w:t xml:space="preserve"> на переход на следующую версию </w:t>
      </w:r>
      <w:r w:rsidRPr="00533983">
        <w:rPr>
          <w:color w:val="000000"/>
        </w:rPr>
        <w:t>Visio</w:t>
      </w:r>
      <w:r w:rsidRPr="004167C5">
        <w:rPr>
          <w:color w:val="000000"/>
          <w:lang w:val="ru-RU"/>
        </w:rPr>
        <w:t xml:space="preserve"> </w:t>
      </w:r>
      <w:r w:rsidRPr="00533983">
        <w:rPr>
          <w:color w:val="000000"/>
        </w:rPr>
        <w:t>Professional</w:t>
      </w:r>
      <w:r w:rsidRPr="004167C5">
        <w:rPr>
          <w:color w:val="000000"/>
          <w:lang w:val="ru-RU"/>
        </w:rPr>
        <w:t xml:space="preserve"> для </w:t>
      </w:r>
      <w:r w:rsidRPr="00533983">
        <w:rPr>
          <w:color w:val="000000"/>
        </w:rPr>
        <w:t>Visio</w:t>
      </w:r>
      <w:r w:rsidRPr="004167C5">
        <w:rPr>
          <w:color w:val="000000"/>
          <w:lang w:val="ru-RU"/>
        </w:rPr>
        <w:t xml:space="preserve"> </w:t>
      </w:r>
      <w:r w:rsidRPr="00533983">
        <w:rPr>
          <w:color w:val="000000"/>
        </w:rPr>
        <w:t>Standard</w:t>
      </w:r>
      <w:r w:rsidRPr="004167C5">
        <w:rPr>
          <w:color w:val="000000"/>
          <w:lang w:val="ru-RU"/>
        </w:rPr>
        <w:t xml:space="preserve"> в</w:t>
      </w:r>
      <w:r w:rsidR="004E6841" w:rsidRPr="00533983">
        <w:rPr>
          <w:color w:val="000000"/>
        </w:rPr>
        <w:t> </w:t>
      </w:r>
      <w:r w:rsidRPr="004167C5">
        <w:rPr>
          <w:color w:val="000000"/>
          <w:lang w:val="ru-RU"/>
        </w:rPr>
        <w:t xml:space="preserve">рамках </w:t>
      </w:r>
      <w:r w:rsidRPr="00533983">
        <w:rPr>
          <w:color w:val="000000"/>
        </w:rPr>
        <w:t>SA</w:t>
      </w:r>
      <w:r w:rsidRPr="004167C5">
        <w:rPr>
          <w:color w:val="000000"/>
          <w:lang w:val="ru-RU"/>
        </w:rPr>
        <w:t xml:space="preserve">. Данное предложение доступно в рамках программ </w:t>
      </w:r>
      <w:r w:rsidRPr="00533983">
        <w:rPr>
          <w:color w:val="000000"/>
        </w:rPr>
        <w:t>Microsoft</w:t>
      </w:r>
      <w:r w:rsidRPr="004167C5">
        <w:rPr>
          <w:color w:val="000000"/>
          <w:lang w:val="ru-RU"/>
        </w:rPr>
        <w:t xml:space="preserve"> </w:t>
      </w:r>
      <w:r w:rsidRPr="00533983">
        <w:rPr>
          <w:color w:val="000000"/>
        </w:rPr>
        <w:t>Enterprise</w:t>
      </w:r>
      <w:r w:rsidRPr="004167C5">
        <w:rPr>
          <w:color w:val="000000"/>
          <w:lang w:val="ru-RU"/>
        </w:rPr>
        <w:t xml:space="preserve">, </w:t>
      </w:r>
      <w:r w:rsidRPr="00533983">
        <w:rPr>
          <w:color w:val="000000"/>
        </w:rPr>
        <w:t>Enterprise</w:t>
      </w:r>
      <w:r w:rsidRPr="004167C5">
        <w:rPr>
          <w:color w:val="000000"/>
          <w:lang w:val="ru-RU"/>
        </w:rPr>
        <w:t xml:space="preserve"> </w:t>
      </w:r>
      <w:r w:rsidRPr="00533983">
        <w:rPr>
          <w:color w:val="000000"/>
        </w:rPr>
        <w:t>Subscription</w:t>
      </w:r>
      <w:r w:rsidRPr="004167C5">
        <w:rPr>
          <w:color w:val="000000"/>
          <w:lang w:val="ru-RU"/>
        </w:rPr>
        <w:t xml:space="preserve">, </w:t>
      </w:r>
      <w:r w:rsidRPr="00533983">
        <w:rPr>
          <w:color w:val="000000"/>
        </w:rPr>
        <w:t>Select</w:t>
      </w:r>
      <w:r w:rsidRPr="004167C5">
        <w:rPr>
          <w:color w:val="000000"/>
          <w:lang w:val="ru-RU"/>
        </w:rPr>
        <w:t xml:space="preserve"> </w:t>
      </w:r>
      <w:r w:rsidRPr="00533983">
        <w:rPr>
          <w:color w:val="000000"/>
        </w:rPr>
        <w:t>Plus</w:t>
      </w:r>
      <w:r w:rsidRPr="004167C5">
        <w:rPr>
          <w:color w:val="000000"/>
          <w:lang w:val="ru-RU"/>
        </w:rPr>
        <w:t xml:space="preserve">, </w:t>
      </w:r>
      <w:r w:rsidRPr="00533983">
        <w:rPr>
          <w:color w:val="000000"/>
        </w:rPr>
        <w:t>EAP</w:t>
      </w:r>
      <w:r w:rsidRPr="004167C5">
        <w:rPr>
          <w:color w:val="000000"/>
          <w:lang w:val="ru-RU"/>
        </w:rPr>
        <w:t xml:space="preserve">, </w:t>
      </w:r>
      <w:r w:rsidRPr="00533983">
        <w:rPr>
          <w:color w:val="000000"/>
        </w:rPr>
        <w:t>ECI</w:t>
      </w:r>
      <w:r w:rsidRPr="004167C5">
        <w:rPr>
          <w:color w:val="000000"/>
          <w:lang w:val="ru-RU"/>
        </w:rPr>
        <w:t xml:space="preserve"> и </w:t>
      </w:r>
      <w:r w:rsidRPr="00533983">
        <w:rPr>
          <w:color w:val="000000"/>
        </w:rPr>
        <w:t>Open</w:t>
      </w:r>
      <w:r w:rsidRPr="004167C5">
        <w:rPr>
          <w:color w:val="000000"/>
          <w:lang w:val="ru-RU"/>
        </w:rPr>
        <w:t xml:space="preserve"> </w:t>
      </w:r>
      <w:r w:rsidRPr="00533983">
        <w:rPr>
          <w:color w:val="000000"/>
        </w:rPr>
        <w:t>Value</w:t>
      </w:r>
      <w:r w:rsidRPr="004167C5">
        <w:rPr>
          <w:color w:val="000000"/>
          <w:lang w:val="ru-RU"/>
        </w:rPr>
        <w:t>.</w:t>
      </w:r>
    </w:p>
    <w:p w:rsidR="00B7048F" w:rsidRPr="00533983" w:rsidRDefault="00B7048F" w:rsidP="007B1734">
      <w:pPr>
        <w:pStyle w:val="Heading2"/>
        <w:ind w:left="0"/>
      </w:pPr>
      <w:bookmarkStart w:id="654" w:name="_Toc352233727"/>
      <w:r w:rsidRPr="00533983">
        <w:rPr>
          <w:rFonts w:ascii="Tahoma" w:eastAsia="Times New Roman" w:hAnsi="Tahoma" w:cs="Tahoma"/>
          <w:color w:val="FF9429"/>
        </w:rPr>
        <w:t>Скидка 55</w:t>
      </w:r>
      <w:r w:rsidR="00B05446">
        <w:rPr>
          <w:rFonts w:ascii="Tahoma" w:eastAsia="Times New Roman" w:hAnsi="Tahoma" w:cs="Tahoma"/>
          <w:color w:val="FF9429"/>
        </w:rPr>
        <w:t xml:space="preserve"> %</w:t>
      </w:r>
      <w:r w:rsidRPr="00533983">
        <w:rPr>
          <w:rFonts w:ascii="Tahoma" w:eastAsia="Times New Roman" w:hAnsi="Tahoma" w:cs="Tahoma"/>
          <w:color w:val="FF9429"/>
        </w:rPr>
        <w:t xml:space="preserve"> на Project Server CAL при приобретении для всей компании</w:t>
      </w:r>
      <w:bookmarkEnd w:id="654"/>
    </w:p>
    <w:p w:rsidR="00B7048F" w:rsidRPr="004167C5" w:rsidRDefault="00B7048F" w:rsidP="007B1734">
      <w:pPr>
        <w:rPr>
          <w:lang w:val="ru-RU"/>
        </w:rPr>
      </w:pPr>
    </w:p>
    <w:p w:rsidR="00B7048F" w:rsidRPr="004167C5" w:rsidRDefault="00B7048F" w:rsidP="00D24E3C">
      <w:pPr>
        <w:spacing w:after="200" w:line="276" w:lineRule="auto"/>
        <w:rPr>
          <w:color w:val="000000"/>
          <w:lang w:val="ru-RU"/>
        </w:rPr>
      </w:pPr>
      <w:r w:rsidRPr="004167C5">
        <w:rPr>
          <w:color w:val="000000"/>
          <w:lang w:val="ru-RU"/>
        </w:rPr>
        <w:t xml:space="preserve">В качестве ограниченного предложения, действующего с 1 декабря 2012 г. по 30 июня 2013 г., </w:t>
      </w:r>
      <w:r w:rsidRPr="00533983">
        <w:rPr>
          <w:color w:val="000000"/>
        </w:rPr>
        <w:t>Microsoft</w:t>
      </w:r>
      <w:r w:rsidR="00866210" w:rsidRPr="00533983">
        <w:rPr>
          <w:color w:val="000000"/>
        </w:rPr>
        <w:t> </w:t>
      </w:r>
      <w:r w:rsidRPr="004167C5">
        <w:rPr>
          <w:color w:val="000000"/>
          <w:lang w:val="ru-RU"/>
        </w:rPr>
        <w:t>предлагает скид</w:t>
      </w:r>
      <w:r w:rsidR="004E6841" w:rsidRPr="004167C5">
        <w:rPr>
          <w:color w:val="000000"/>
          <w:lang w:val="ru-RU"/>
        </w:rPr>
        <w:t>ку в 55</w:t>
      </w:r>
      <w:r w:rsidR="00B05446">
        <w:rPr>
          <w:color w:val="000000"/>
          <w:lang w:val="ru-RU"/>
        </w:rPr>
        <w:t xml:space="preserve"> %</w:t>
      </w:r>
      <w:r w:rsidRPr="004167C5">
        <w:rPr>
          <w:color w:val="000000"/>
          <w:lang w:val="ru-RU"/>
        </w:rPr>
        <w:t xml:space="preserve"> на </w:t>
      </w:r>
      <w:r w:rsidRPr="00533983">
        <w:rPr>
          <w:color w:val="000000"/>
        </w:rPr>
        <w:t>Project</w:t>
      </w:r>
      <w:r w:rsidRPr="004167C5">
        <w:rPr>
          <w:color w:val="000000"/>
          <w:lang w:val="ru-RU"/>
        </w:rPr>
        <w:t xml:space="preserve"> </w:t>
      </w:r>
      <w:r w:rsidRPr="00533983">
        <w:rPr>
          <w:color w:val="000000"/>
        </w:rPr>
        <w:t>Server</w:t>
      </w:r>
      <w:r w:rsidRPr="004167C5">
        <w:rPr>
          <w:color w:val="000000"/>
          <w:lang w:val="ru-RU"/>
        </w:rPr>
        <w:t xml:space="preserve"> </w:t>
      </w:r>
      <w:r w:rsidRPr="00533983">
        <w:rPr>
          <w:color w:val="000000"/>
        </w:rPr>
        <w:t>CAL</w:t>
      </w:r>
      <w:r w:rsidRPr="004167C5">
        <w:rPr>
          <w:color w:val="000000"/>
          <w:lang w:val="ru-RU"/>
        </w:rPr>
        <w:t xml:space="preserve"> при приобретении для всей компании. Данное</w:t>
      </w:r>
      <w:r w:rsidR="00866210" w:rsidRPr="00533983">
        <w:rPr>
          <w:color w:val="000000"/>
        </w:rPr>
        <w:t> </w:t>
      </w:r>
      <w:r w:rsidRPr="004167C5">
        <w:rPr>
          <w:color w:val="000000"/>
          <w:lang w:val="ru-RU"/>
        </w:rPr>
        <w:t xml:space="preserve">предложение доступно в рамках программ </w:t>
      </w:r>
      <w:r w:rsidRPr="00533983">
        <w:rPr>
          <w:color w:val="000000"/>
        </w:rPr>
        <w:t>Microsoft</w:t>
      </w:r>
      <w:r w:rsidRPr="004167C5">
        <w:rPr>
          <w:color w:val="000000"/>
          <w:lang w:val="ru-RU"/>
        </w:rPr>
        <w:t xml:space="preserve"> </w:t>
      </w:r>
      <w:r w:rsidRPr="00533983">
        <w:rPr>
          <w:color w:val="000000"/>
        </w:rPr>
        <w:t>Enterprise</w:t>
      </w:r>
      <w:r w:rsidRPr="004167C5">
        <w:rPr>
          <w:color w:val="000000"/>
          <w:lang w:val="ru-RU"/>
        </w:rPr>
        <w:t xml:space="preserve">, </w:t>
      </w:r>
      <w:r w:rsidRPr="00533983">
        <w:rPr>
          <w:color w:val="000000"/>
        </w:rPr>
        <w:t>Enterprise</w:t>
      </w:r>
      <w:r w:rsidRPr="004167C5">
        <w:rPr>
          <w:color w:val="000000"/>
          <w:lang w:val="ru-RU"/>
        </w:rPr>
        <w:t xml:space="preserve"> </w:t>
      </w:r>
      <w:r w:rsidRPr="00533983">
        <w:rPr>
          <w:color w:val="000000"/>
        </w:rPr>
        <w:t>Subscription</w:t>
      </w:r>
      <w:r w:rsidRPr="004167C5">
        <w:rPr>
          <w:color w:val="000000"/>
          <w:lang w:val="ru-RU"/>
        </w:rPr>
        <w:t xml:space="preserve"> и </w:t>
      </w:r>
      <w:r w:rsidRPr="00533983">
        <w:rPr>
          <w:color w:val="000000"/>
        </w:rPr>
        <w:t>EAP</w:t>
      </w:r>
      <w:r w:rsidRPr="004167C5">
        <w:rPr>
          <w:color w:val="000000"/>
          <w:lang w:val="ru-RU"/>
        </w:rPr>
        <w:t xml:space="preserve">. </w:t>
      </w:r>
    </w:p>
    <w:p w:rsidR="00866210" w:rsidRPr="004167C5" w:rsidRDefault="00866210" w:rsidP="00D24E3C">
      <w:pPr>
        <w:spacing w:after="200" w:line="276" w:lineRule="auto"/>
        <w:rPr>
          <w:color w:val="000000"/>
          <w:lang w:val="ru-RU"/>
        </w:rPr>
      </w:pPr>
    </w:p>
    <w:p w:rsidR="00E97EE2" w:rsidRPr="004167C5" w:rsidRDefault="00E97EE2">
      <w:pPr>
        <w:rPr>
          <w:b/>
          <w:bCs/>
          <w:caps/>
          <w:color w:val="000000"/>
          <w:sz w:val="36"/>
          <w:szCs w:val="36"/>
          <w:lang w:val="ru-RU" w:eastAsia="x-none"/>
        </w:rPr>
      </w:pPr>
      <w:bookmarkStart w:id="655" w:name="_Toc336338188"/>
      <w:r w:rsidRPr="004167C5">
        <w:rPr>
          <w:lang w:val="ru-RU"/>
        </w:rPr>
        <w:lastRenderedPageBreak/>
        <w:br w:type="page"/>
      </w:r>
    </w:p>
    <w:p w:rsidR="00023FE7" w:rsidRPr="004167C5" w:rsidRDefault="00714962" w:rsidP="008D39C0">
      <w:pPr>
        <w:pStyle w:val="Heading1"/>
        <w:rPr>
          <w:lang w:val="ru-RU"/>
        </w:rPr>
      </w:pPr>
      <w:bookmarkStart w:id="656" w:name="_Toc352233728"/>
      <w:r w:rsidRPr="004167C5">
        <w:rPr>
          <w:lang w:val="ru-RU"/>
        </w:rPr>
        <w:lastRenderedPageBreak/>
        <w:t>РАЗДЕЛ 3. Определения программы корпоративного лицензирования</w:t>
      </w:r>
      <w:bookmarkEnd w:id="655"/>
      <w:bookmarkEnd w:id="656"/>
    </w:p>
    <w:p w:rsidR="00E64551" w:rsidRPr="00533983" w:rsidRDefault="00E64551" w:rsidP="00456002">
      <w:pPr>
        <w:pStyle w:val="Heading3"/>
        <w:ind w:right="720"/>
        <w:rPr>
          <w:rFonts w:ascii="Tahoma" w:hAnsi="Tahoma" w:cs="Tahoma"/>
          <w:sz w:val="24"/>
          <w:szCs w:val="24"/>
        </w:rPr>
      </w:pPr>
      <w:bookmarkStart w:id="657" w:name="_Toc323159724"/>
    </w:p>
    <w:p w:rsidR="00456002" w:rsidRPr="00533983" w:rsidRDefault="00456002" w:rsidP="003E606C">
      <w:pPr>
        <w:pStyle w:val="Heading3"/>
        <w:ind w:right="720"/>
      </w:pPr>
      <w:bookmarkStart w:id="658" w:name="_Toc336338189"/>
      <w:bookmarkStart w:id="659" w:name="_Toc352233729"/>
      <w:r w:rsidRPr="00533983">
        <w:rPr>
          <w:rFonts w:ascii="Tahoma" w:hAnsi="Tahoma" w:cs="Tahoma"/>
          <w:sz w:val="24"/>
          <w:szCs w:val="22"/>
        </w:rPr>
        <w:t>Применимые программы корпоративного лицензирования</w:t>
      </w:r>
      <w:bookmarkEnd w:id="658"/>
      <w:bookmarkEnd w:id="659"/>
      <w:r w:rsidRPr="00533983">
        <w:rPr>
          <w:sz w:val="22"/>
        </w:rPr>
        <w:t xml:space="preserve"> </w:t>
      </w:r>
      <w:bookmarkEnd w:id="657"/>
    </w:p>
    <w:p w:rsidR="00E64551" w:rsidRPr="004167C5" w:rsidRDefault="00E64551" w:rsidP="003E606C">
      <w:pPr>
        <w:rPr>
          <w:lang w:val="ru-RU"/>
        </w:rPr>
      </w:pPr>
    </w:p>
    <w:p w:rsidR="00456002" w:rsidRPr="004167C5" w:rsidRDefault="00456002" w:rsidP="00456002">
      <w:pPr>
        <w:rPr>
          <w:lang w:val="ru-RU"/>
        </w:rPr>
      </w:pPr>
      <w:r w:rsidRPr="004167C5">
        <w:rPr>
          <w:rFonts w:cs="Tahoma"/>
          <w:lang w:val="ru-RU"/>
        </w:rPr>
        <w:t xml:space="preserve">Этот раздел применим к следующим программам корпоративного лицензирования, включая, в соответствующих случаях программы версий </w:t>
      </w:r>
      <w:r w:rsidRPr="00533983">
        <w:rPr>
          <w:rFonts w:cs="Tahoma"/>
        </w:rPr>
        <w:t>Academic</w:t>
      </w:r>
      <w:r w:rsidRPr="004167C5">
        <w:rPr>
          <w:rFonts w:cs="Tahoma"/>
          <w:lang w:val="ru-RU"/>
        </w:rPr>
        <w:t xml:space="preserve">, </w:t>
      </w:r>
      <w:r w:rsidRPr="00533983">
        <w:rPr>
          <w:rFonts w:cs="Tahoma"/>
        </w:rPr>
        <w:t>Charity</w:t>
      </w:r>
      <w:r w:rsidRPr="004167C5">
        <w:rPr>
          <w:rFonts w:cs="Tahoma"/>
          <w:lang w:val="ru-RU"/>
        </w:rPr>
        <w:t xml:space="preserve"> и «для государственных организаций».</w:t>
      </w:r>
    </w:p>
    <w:p w:rsidR="00510F6B" w:rsidRPr="004167C5" w:rsidRDefault="00510F6B" w:rsidP="00456002">
      <w:pPr>
        <w:rPr>
          <w:lang w:val="ru-RU"/>
        </w:rPr>
      </w:pPr>
    </w:p>
    <w:p w:rsidR="00456002" w:rsidRPr="00533983" w:rsidRDefault="00456002" w:rsidP="00822871">
      <w:pPr>
        <w:numPr>
          <w:ilvl w:val="0"/>
          <w:numId w:val="19"/>
        </w:numPr>
        <w:spacing w:after="60"/>
      </w:pPr>
      <w:r w:rsidRPr="00533983">
        <w:rPr>
          <w:rFonts w:cs="Tahoma"/>
        </w:rPr>
        <w:t>Лицензия Open</w:t>
      </w:r>
    </w:p>
    <w:p w:rsidR="00456002" w:rsidRPr="00533983" w:rsidRDefault="00456002" w:rsidP="00822871">
      <w:pPr>
        <w:numPr>
          <w:ilvl w:val="0"/>
          <w:numId w:val="19"/>
        </w:numPr>
        <w:spacing w:after="60"/>
      </w:pPr>
      <w:r w:rsidRPr="00533983">
        <w:rPr>
          <w:rFonts w:cs="Tahoma"/>
        </w:rPr>
        <w:t xml:space="preserve">Open Value </w:t>
      </w:r>
    </w:p>
    <w:p w:rsidR="00456002" w:rsidRPr="00533983" w:rsidRDefault="00456002" w:rsidP="00822871">
      <w:pPr>
        <w:numPr>
          <w:ilvl w:val="0"/>
          <w:numId w:val="19"/>
        </w:numPr>
        <w:spacing w:after="60"/>
      </w:pPr>
      <w:r w:rsidRPr="00533983">
        <w:rPr>
          <w:rFonts w:cs="Tahoma"/>
        </w:rPr>
        <w:t xml:space="preserve">Open Value Subscription </w:t>
      </w:r>
    </w:p>
    <w:p w:rsidR="00456002" w:rsidRPr="00533983" w:rsidRDefault="00456002" w:rsidP="00822871">
      <w:pPr>
        <w:numPr>
          <w:ilvl w:val="0"/>
          <w:numId w:val="19"/>
        </w:numPr>
        <w:spacing w:after="60"/>
      </w:pPr>
      <w:r w:rsidRPr="00533983">
        <w:rPr>
          <w:rFonts w:cs="Tahoma"/>
        </w:rPr>
        <w:t xml:space="preserve">Select </w:t>
      </w:r>
    </w:p>
    <w:p w:rsidR="00456002" w:rsidRPr="00533983" w:rsidRDefault="00456002" w:rsidP="00822871">
      <w:pPr>
        <w:numPr>
          <w:ilvl w:val="0"/>
          <w:numId w:val="19"/>
        </w:numPr>
        <w:spacing w:after="60"/>
      </w:pPr>
      <w:r w:rsidRPr="00533983">
        <w:rPr>
          <w:rFonts w:cs="Tahoma"/>
        </w:rPr>
        <w:t xml:space="preserve">Select Plus </w:t>
      </w:r>
    </w:p>
    <w:p w:rsidR="0091793D" w:rsidRPr="00533983" w:rsidRDefault="00F84FA6" w:rsidP="00822871">
      <w:pPr>
        <w:numPr>
          <w:ilvl w:val="0"/>
          <w:numId w:val="19"/>
        </w:numPr>
        <w:spacing w:after="60"/>
      </w:pPr>
      <w:r w:rsidRPr="00533983">
        <w:rPr>
          <w:rFonts w:cs="Tahoma"/>
          <w:szCs w:val="18"/>
        </w:rPr>
        <w:t xml:space="preserve">Соглашение Enterprise </w:t>
      </w:r>
    </w:p>
    <w:p w:rsidR="0091793D" w:rsidRPr="00533983" w:rsidRDefault="00F84FA6" w:rsidP="00822871">
      <w:pPr>
        <w:numPr>
          <w:ilvl w:val="0"/>
          <w:numId w:val="19"/>
        </w:numPr>
        <w:spacing w:after="60"/>
      </w:pPr>
      <w:r w:rsidRPr="00533983">
        <w:rPr>
          <w:rFonts w:cs="Tahoma"/>
          <w:szCs w:val="18"/>
        </w:rPr>
        <w:t>Соглашение Enterprise Subscription Agreement</w:t>
      </w:r>
      <w:r w:rsidRPr="00533983">
        <w:rPr>
          <w:rFonts w:cs="Tahoma"/>
          <w:color w:val="000000"/>
          <w:szCs w:val="18"/>
        </w:rPr>
        <w:t xml:space="preserve"> </w:t>
      </w:r>
    </w:p>
    <w:p w:rsidR="0091793D" w:rsidRPr="00533983" w:rsidRDefault="0091793D" w:rsidP="0091793D">
      <w:pPr>
        <w:pStyle w:val="Heading3"/>
        <w:ind w:right="720"/>
        <w:rPr>
          <w:rFonts w:ascii="Tahoma" w:hAnsi="Tahoma" w:cs="Tahoma"/>
          <w:sz w:val="18"/>
          <w:szCs w:val="18"/>
        </w:rPr>
      </w:pPr>
    </w:p>
    <w:p w:rsidR="0091793D" w:rsidRPr="00533983" w:rsidRDefault="0091793D" w:rsidP="003E606C">
      <w:pPr>
        <w:pStyle w:val="Heading3"/>
        <w:ind w:right="720"/>
      </w:pPr>
      <w:bookmarkStart w:id="660" w:name="_Toc336338190"/>
      <w:bookmarkStart w:id="661" w:name="_Toc352233730"/>
      <w:r w:rsidRPr="00533983">
        <w:rPr>
          <w:rFonts w:ascii="Tahoma" w:hAnsi="Tahoma" w:cs="Tahoma"/>
          <w:sz w:val="24"/>
          <w:szCs w:val="22"/>
        </w:rPr>
        <w:t>Баллы и минимальные заказы</w:t>
      </w:r>
      <w:bookmarkEnd w:id="660"/>
      <w:bookmarkEnd w:id="661"/>
    </w:p>
    <w:p w:rsidR="00BA4C27" w:rsidRPr="00533983" w:rsidRDefault="00BA4C27" w:rsidP="003E606C"/>
    <w:p w:rsidR="00BA4C27" w:rsidRPr="00533983" w:rsidRDefault="00BA4C27" w:rsidP="00BA4C27">
      <w:pPr>
        <w:pStyle w:val="AppendixBodyText"/>
        <w:ind w:right="720"/>
      </w:pPr>
      <w:r w:rsidRPr="004167C5">
        <w:rPr>
          <w:rFonts w:ascii="Tahoma" w:hAnsi="Tahoma" w:cs="Tahoma"/>
          <w:sz w:val="18"/>
          <w:lang w:val="ru-RU"/>
        </w:rPr>
        <w:t xml:space="preserve">В рамках программ </w:t>
      </w:r>
      <w:r w:rsidRPr="00533983">
        <w:rPr>
          <w:rFonts w:ascii="Tahoma" w:hAnsi="Tahoma" w:cs="Tahoma"/>
          <w:sz w:val="18"/>
        </w:rPr>
        <w:t>Select</w:t>
      </w:r>
      <w:r w:rsidRPr="004167C5">
        <w:rPr>
          <w:rFonts w:ascii="Tahoma" w:hAnsi="Tahoma" w:cs="Tahoma"/>
          <w:sz w:val="18"/>
          <w:lang w:val="ru-RU"/>
        </w:rPr>
        <w:t xml:space="preserve">, </w:t>
      </w:r>
      <w:r w:rsidRPr="00533983">
        <w:rPr>
          <w:rFonts w:ascii="Tahoma" w:hAnsi="Tahoma" w:cs="Tahoma"/>
          <w:sz w:val="18"/>
        </w:rPr>
        <w:t>Select</w:t>
      </w:r>
      <w:r w:rsidRPr="004167C5">
        <w:rPr>
          <w:rFonts w:ascii="Tahoma" w:hAnsi="Tahoma" w:cs="Tahoma"/>
          <w:sz w:val="18"/>
          <w:lang w:val="ru-RU"/>
        </w:rPr>
        <w:t xml:space="preserve"> </w:t>
      </w:r>
      <w:r w:rsidRPr="00533983">
        <w:rPr>
          <w:rFonts w:ascii="Tahoma" w:hAnsi="Tahoma" w:cs="Tahoma"/>
          <w:sz w:val="18"/>
        </w:rPr>
        <w:t>Plus</w:t>
      </w:r>
      <w:r w:rsidRPr="004167C5">
        <w:rPr>
          <w:rFonts w:ascii="Tahoma" w:hAnsi="Tahoma" w:cs="Tahoma"/>
          <w:sz w:val="18"/>
          <w:lang w:val="ru-RU"/>
        </w:rPr>
        <w:t xml:space="preserve"> и </w:t>
      </w:r>
      <w:r w:rsidRPr="00533983">
        <w:rPr>
          <w:rFonts w:ascii="Tahoma" w:hAnsi="Tahoma" w:cs="Tahoma"/>
          <w:sz w:val="18"/>
        </w:rPr>
        <w:t>Open</w:t>
      </w:r>
      <w:r w:rsidRPr="004167C5">
        <w:rPr>
          <w:rFonts w:ascii="Tahoma" w:hAnsi="Tahoma" w:cs="Tahoma"/>
          <w:sz w:val="18"/>
          <w:lang w:val="ru-RU"/>
        </w:rPr>
        <w:t xml:space="preserve"> </w:t>
      </w:r>
      <w:r w:rsidRPr="00533983">
        <w:rPr>
          <w:rFonts w:ascii="Tahoma" w:hAnsi="Tahoma" w:cs="Tahoma"/>
          <w:sz w:val="18"/>
        </w:rPr>
        <w:t>License</w:t>
      </w:r>
      <w:r w:rsidRPr="004167C5">
        <w:rPr>
          <w:rFonts w:ascii="Tahoma" w:hAnsi="Tahoma" w:cs="Tahoma"/>
          <w:sz w:val="18"/>
          <w:lang w:val="ru-RU"/>
        </w:rPr>
        <w:t xml:space="preserve"> ведется подсчет «Баллов», показывающий, какое количество баллов </w:t>
      </w:r>
      <w:r w:rsidRPr="00533983">
        <w:rPr>
          <w:rFonts w:ascii="Tahoma" w:hAnsi="Tahoma" w:cs="Tahoma"/>
          <w:sz w:val="18"/>
        </w:rPr>
        <w:t>Microsoft</w:t>
      </w:r>
      <w:r w:rsidRPr="004167C5">
        <w:rPr>
          <w:rFonts w:ascii="Tahoma" w:hAnsi="Tahoma" w:cs="Tahoma"/>
          <w:sz w:val="18"/>
          <w:lang w:val="ru-RU"/>
        </w:rPr>
        <w:t xml:space="preserve"> начисляет за приобретение каждой лицензии. Баллы подсчитываются для 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 его ценность в баллах равна нулю.</w:t>
      </w:r>
      <w:r w:rsidR="00DD1D23" w:rsidRPr="004167C5">
        <w:rPr>
          <w:rFonts w:ascii="Tahoma" w:hAnsi="Tahoma" w:cs="Tahoma"/>
          <w:sz w:val="18"/>
          <w:lang w:val="ru-RU"/>
        </w:rPr>
        <w:t xml:space="preserve"> </w:t>
      </w:r>
      <w:r w:rsidRPr="00533983">
        <w:rPr>
          <w:rFonts w:ascii="Tahoma" w:hAnsi="Tahoma" w:cs="Tahoma"/>
          <w:sz w:val="18"/>
        </w:rPr>
        <w:t>Принцип подсчета количества лицензий см. ниже:</w:t>
      </w:r>
    </w:p>
    <w:p w:rsidR="00E64551" w:rsidRPr="00533983" w:rsidRDefault="00E64551" w:rsidP="00E64551">
      <w:pPr>
        <w:pStyle w:val="AppendixBodyText"/>
        <w:ind w:right="720"/>
        <w:rPr>
          <w:rFonts w:ascii="Tahoma" w:hAnsi="Tahoma" w:cs="Tahoma"/>
          <w:sz w:val="18"/>
          <w:szCs w:val="18"/>
          <w:highlight w:val="yellow"/>
        </w:rPr>
      </w:pPr>
    </w:p>
    <w:p w:rsidR="00456002" w:rsidRPr="00533983" w:rsidRDefault="00456002" w:rsidP="00822871">
      <w:pPr>
        <w:numPr>
          <w:ilvl w:val="0"/>
          <w:numId w:val="19"/>
        </w:numPr>
        <w:spacing w:after="60"/>
      </w:pPr>
      <w:r w:rsidRPr="00533983">
        <w:rPr>
          <w:rFonts w:cs="Tahoma"/>
        </w:rPr>
        <w:t xml:space="preserve">Стандартная лицензия: 1 лицензия </w:t>
      </w:r>
    </w:p>
    <w:p w:rsidR="00456002" w:rsidRPr="00533983" w:rsidRDefault="00456002" w:rsidP="00822871">
      <w:pPr>
        <w:numPr>
          <w:ilvl w:val="0"/>
          <w:numId w:val="19"/>
        </w:numPr>
        <w:spacing w:after="60"/>
      </w:pPr>
      <w:r w:rsidRPr="00533983">
        <w:rPr>
          <w:rFonts w:cs="Tahoma"/>
        </w:rPr>
        <w:t xml:space="preserve">Лицензия на обновление: 1 лицензия </w:t>
      </w:r>
    </w:p>
    <w:p w:rsidR="00456002" w:rsidRPr="00533983" w:rsidRDefault="00456002" w:rsidP="00822871">
      <w:pPr>
        <w:numPr>
          <w:ilvl w:val="0"/>
          <w:numId w:val="19"/>
        </w:numPr>
        <w:spacing w:after="60"/>
      </w:pPr>
      <w:r w:rsidRPr="00533983">
        <w:rPr>
          <w:rFonts w:cs="Tahoma"/>
        </w:rPr>
        <w:t xml:space="preserve">Software Assurance: 1 лицензия </w:t>
      </w:r>
    </w:p>
    <w:p w:rsidR="00456002" w:rsidRPr="00533983" w:rsidRDefault="00456002" w:rsidP="00822871">
      <w:pPr>
        <w:numPr>
          <w:ilvl w:val="0"/>
          <w:numId w:val="19"/>
        </w:numPr>
        <w:spacing w:after="60"/>
      </w:pPr>
      <w:r w:rsidRPr="00533983">
        <w:rPr>
          <w:rFonts w:cs="Tahoma"/>
        </w:rPr>
        <w:t xml:space="preserve">Лицензия и Software Assurance: 2 лицензии </w:t>
      </w:r>
    </w:p>
    <w:p w:rsidR="00456002" w:rsidRPr="004167C5" w:rsidRDefault="00456002" w:rsidP="00822871">
      <w:pPr>
        <w:numPr>
          <w:ilvl w:val="0"/>
          <w:numId w:val="19"/>
        </w:numPr>
        <w:spacing w:after="60"/>
        <w:rPr>
          <w:lang w:val="ru-RU"/>
        </w:rPr>
      </w:pPr>
      <w:r w:rsidRPr="004167C5">
        <w:rPr>
          <w:rFonts w:cs="Tahoma"/>
          <w:lang w:val="ru-RU"/>
        </w:rPr>
        <w:t xml:space="preserve">Лицензия на обновление и </w:t>
      </w:r>
      <w:r w:rsidRPr="00533983">
        <w:rPr>
          <w:rFonts w:cs="Tahoma"/>
        </w:rPr>
        <w:t>Software</w:t>
      </w:r>
      <w:r w:rsidRPr="004167C5">
        <w:rPr>
          <w:rFonts w:cs="Tahoma"/>
          <w:lang w:val="ru-RU"/>
        </w:rPr>
        <w:t xml:space="preserve"> </w:t>
      </w:r>
      <w:r w:rsidRPr="00533983">
        <w:rPr>
          <w:rFonts w:cs="Tahoma"/>
        </w:rPr>
        <w:t>Assurance</w:t>
      </w:r>
      <w:r w:rsidRPr="004167C5">
        <w:rPr>
          <w:rFonts w:cs="Tahoma"/>
          <w:lang w:val="ru-RU"/>
        </w:rPr>
        <w:t>: 2 лицензии;</w:t>
      </w:r>
    </w:p>
    <w:p w:rsidR="00456002" w:rsidRPr="00533983" w:rsidRDefault="00456002" w:rsidP="00822871">
      <w:pPr>
        <w:numPr>
          <w:ilvl w:val="0"/>
          <w:numId w:val="19"/>
        </w:numPr>
        <w:spacing w:after="60"/>
      </w:pPr>
      <w:r w:rsidRPr="00533983">
        <w:rPr>
          <w:rFonts w:cs="Tahoma"/>
        </w:rPr>
        <w:t xml:space="preserve">Лицензия Work At Home: 1 лицензия </w:t>
      </w:r>
    </w:p>
    <w:p w:rsidR="00456002" w:rsidRPr="004167C5" w:rsidRDefault="00456002" w:rsidP="00822871">
      <w:pPr>
        <w:numPr>
          <w:ilvl w:val="0"/>
          <w:numId w:val="19"/>
        </w:numPr>
        <w:spacing w:after="60"/>
        <w:rPr>
          <w:lang w:val="ru-RU"/>
        </w:rPr>
      </w:pPr>
      <w:r w:rsidRPr="004167C5">
        <w:rPr>
          <w:rFonts w:cs="Tahoma"/>
          <w:lang w:val="ru-RU"/>
        </w:rPr>
        <w:t>Лицензия на переход вверх: 1 лицензия.</w:t>
      </w:r>
    </w:p>
    <w:p w:rsidR="00456002" w:rsidRPr="00533983" w:rsidRDefault="00456002" w:rsidP="00822871">
      <w:pPr>
        <w:numPr>
          <w:ilvl w:val="0"/>
          <w:numId w:val="19"/>
        </w:numPr>
        <w:spacing w:after="60"/>
      </w:pPr>
      <w:r w:rsidRPr="00533983">
        <w:rPr>
          <w:rFonts w:cs="Tahoma"/>
        </w:rPr>
        <w:t xml:space="preserve">Лицензия: 1 лицензия </w:t>
      </w:r>
    </w:p>
    <w:p w:rsidR="00456002" w:rsidRPr="00533983" w:rsidRDefault="00456002" w:rsidP="00822871">
      <w:pPr>
        <w:numPr>
          <w:ilvl w:val="0"/>
          <w:numId w:val="19"/>
        </w:numPr>
        <w:spacing w:after="60"/>
      </w:pPr>
      <w:r w:rsidRPr="00533983">
        <w:rPr>
          <w:rFonts w:cs="Tahoma"/>
        </w:rPr>
        <w:t>Подписная лицензия: 1 лицензия.</w:t>
      </w:r>
    </w:p>
    <w:p w:rsidR="00456002" w:rsidRPr="00533983" w:rsidRDefault="00456002" w:rsidP="00E64551">
      <w:pPr>
        <w:pStyle w:val="Heading2"/>
        <w:ind w:left="0"/>
        <w:rPr>
          <w:rFonts w:ascii="Tahoma" w:hAnsi="Tahoma" w:cs="Tahoma"/>
          <w:sz w:val="18"/>
          <w:szCs w:val="18"/>
        </w:rPr>
      </w:pPr>
    </w:p>
    <w:p w:rsidR="00E64551" w:rsidRPr="00533983" w:rsidRDefault="00456002" w:rsidP="009C0DC9">
      <w:pPr>
        <w:pStyle w:val="Heading2"/>
        <w:ind w:left="0"/>
      </w:pPr>
      <w:bookmarkStart w:id="662" w:name="_Toc336338191"/>
      <w:bookmarkStart w:id="663" w:name="_Toc352233731"/>
      <w:bookmarkStart w:id="664" w:name="_Toc323159726"/>
      <w:r w:rsidRPr="00533983">
        <w:rPr>
          <w:rFonts w:ascii="Tahoma" w:hAnsi="Tahoma" w:cs="Tahoma"/>
        </w:rPr>
        <w:t>Требования к минимальному объему заказа</w:t>
      </w:r>
      <w:bookmarkEnd w:id="662"/>
      <w:bookmarkEnd w:id="663"/>
    </w:p>
    <w:bookmarkEnd w:id="664"/>
    <w:p w:rsidR="00456002" w:rsidRPr="00533983"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55"/>
        <w:gridCol w:w="6461"/>
      </w:tblGrid>
      <w:tr w:rsidR="00456002" w:rsidRPr="00125094" w:rsidTr="002D79F5">
        <w:trPr>
          <w:tblHeader/>
        </w:trPr>
        <w:tc>
          <w:tcPr>
            <w:tcW w:w="2755" w:type="dxa"/>
            <w:shd w:val="clear" w:color="auto" w:fill="FABF8F"/>
          </w:tcPr>
          <w:p w:rsidR="00456002" w:rsidRPr="00533983" w:rsidRDefault="00456002" w:rsidP="005C647E">
            <w:pPr>
              <w:pStyle w:val="AppendixBodyText"/>
              <w:ind w:right="720"/>
              <w:jc w:val="center"/>
              <w:rPr>
                <w:rFonts w:ascii="Tahoma" w:hAnsi="Tahoma" w:cs="Tahoma"/>
                <w:b/>
                <w:color w:val="000000"/>
                <w:sz w:val="22"/>
                <w:szCs w:val="18"/>
                <w:lang w:eastAsia="ja-JP"/>
              </w:rPr>
            </w:pPr>
            <w:r w:rsidRPr="00533983">
              <w:rPr>
                <w:rFonts w:ascii="Tahoma" w:hAnsi="Tahoma" w:cs="Tahoma"/>
                <w:b/>
                <w:color w:val="000000"/>
                <w:sz w:val="22"/>
                <w:szCs w:val="18"/>
              </w:rPr>
              <w:t>Программы</w:t>
            </w:r>
          </w:p>
        </w:tc>
        <w:tc>
          <w:tcPr>
            <w:tcW w:w="6461" w:type="dxa"/>
            <w:shd w:val="clear" w:color="auto" w:fill="FABF8F"/>
          </w:tcPr>
          <w:p w:rsidR="00456002" w:rsidRPr="004167C5" w:rsidRDefault="00456002" w:rsidP="005C647E">
            <w:pPr>
              <w:pStyle w:val="AppendixBodyText"/>
              <w:ind w:right="720"/>
              <w:jc w:val="center"/>
              <w:rPr>
                <w:rFonts w:ascii="Tahoma" w:hAnsi="Tahoma" w:cs="Tahoma"/>
                <w:b/>
                <w:color w:val="000000"/>
                <w:sz w:val="22"/>
                <w:szCs w:val="18"/>
                <w:lang w:val="ru-RU" w:eastAsia="ja-JP"/>
              </w:rPr>
            </w:pPr>
            <w:r w:rsidRPr="004167C5">
              <w:rPr>
                <w:rFonts w:ascii="Tahoma" w:hAnsi="Tahoma" w:cs="Tahoma"/>
                <w:b/>
                <w:color w:val="000000"/>
                <w:sz w:val="22"/>
                <w:szCs w:val="18"/>
                <w:lang w:val="ru-RU"/>
              </w:rPr>
              <w:t>Требования к минимальному объему заказа</w:t>
            </w:r>
          </w:p>
        </w:tc>
      </w:tr>
      <w:tr w:rsidR="00456002" w:rsidRPr="00125094" w:rsidTr="002D79F5">
        <w:tc>
          <w:tcPr>
            <w:tcW w:w="2755" w:type="dxa"/>
            <w:shd w:val="clear" w:color="auto" w:fill="auto"/>
          </w:tcPr>
          <w:p w:rsidR="00456002" w:rsidRPr="004167C5" w:rsidRDefault="00456002" w:rsidP="00866210">
            <w:pPr>
              <w:pStyle w:val="AppendixBodyText"/>
              <w:spacing w:before="60"/>
              <w:ind w:right="720"/>
              <w:rPr>
                <w:rFonts w:ascii="Tahoma" w:hAnsi="Tahoma" w:cs="Tahoma"/>
                <w:b/>
                <w:color w:val="000000"/>
                <w:sz w:val="18"/>
                <w:szCs w:val="18"/>
                <w:lang w:val="ru-RU" w:eastAsia="ja-JP"/>
              </w:rPr>
            </w:pPr>
            <w:r w:rsidRPr="00533983">
              <w:rPr>
                <w:rFonts w:ascii="Tahoma" w:hAnsi="Tahoma" w:cs="Tahoma"/>
                <w:b/>
                <w:color w:val="000000"/>
                <w:szCs w:val="18"/>
              </w:rPr>
              <w:t>Open</w:t>
            </w:r>
            <w:r w:rsidRPr="004167C5">
              <w:rPr>
                <w:rFonts w:ascii="Tahoma" w:hAnsi="Tahoma" w:cs="Tahoma"/>
                <w:b/>
                <w:color w:val="000000"/>
                <w:szCs w:val="18"/>
                <w:lang w:val="ru-RU"/>
              </w:rPr>
              <w:t xml:space="preserve"> </w:t>
            </w:r>
            <w:r w:rsidRPr="00533983">
              <w:rPr>
                <w:rFonts w:ascii="Tahoma" w:hAnsi="Tahoma" w:cs="Tahoma"/>
                <w:b/>
                <w:color w:val="000000"/>
                <w:szCs w:val="18"/>
              </w:rPr>
              <w:t>License</w:t>
            </w:r>
            <w:r w:rsidRPr="004167C5">
              <w:rPr>
                <w:rFonts w:ascii="Tahoma" w:hAnsi="Tahoma" w:cs="Tahoma"/>
                <w:b/>
                <w:color w:val="000000"/>
                <w:szCs w:val="18"/>
                <w:lang w:val="ru-RU"/>
              </w:rPr>
              <w:t xml:space="preserve">, </w:t>
            </w:r>
            <w:r w:rsidRPr="00533983">
              <w:rPr>
                <w:rFonts w:ascii="Tahoma" w:hAnsi="Tahoma" w:cs="Tahoma"/>
                <w:b/>
                <w:color w:val="000000"/>
                <w:szCs w:val="18"/>
              </w:rPr>
              <w:t>Open</w:t>
            </w:r>
            <w:r w:rsidRPr="004167C5">
              <w:rPr>
                <w:rFonts w:ascii="Tahoma" w:hAnsi="Tahoma" w:cs="Tahoma"/>
                <w:b/>
                <w:color w:val="000000"/>
                <w:szCs w:val="18"/>
                <w:lang w:val="ru-RU"/>
              </w:rPr>
              <w:t xml:space="preserve"> </w:t>
            </w:r>
            <w:r w:rsidRPr="00533983">
              <w:rPr>
                <w:rFonts w:ascii="Tahoma" w:hAnsi="Tahoma" w:cs="Tahoma"/>
                <w:b/>
                <w:color w:val="000000"/>
                <w:szCs w:val="18"/>
              </w:rPr>
              <w:t>Value</w:t>
            </w:r>
            <w:r w:rsidRPr="004167C5">
              <w:rPr>
                <w:rFonts w:ascii="Tahoma" w:hAnsi="Tahoma" w:cs="Tahoma"/>
                <w:b/>
                <w:color w:val="000000"/>
                <w:szCs w:val="18"/>
                <w:lang w:val="ru-RU"/>
              </w:rPr>
              <w:t xml:space="preserve"> и </w:t>
            </w:r>
            <w:r w:rsidRPr="00533983">
              <w:rPr>
                <w:rFonts w:ascii="Tahoma" w:hAnsi="Tahoma" w:cs="Tahoma"/>
                <w:b/>
                <w:color w:val="000000"/>
                <w:szCs w:val="18"/>
              </w:rPr>
              <w:t>Open</w:t>
            </w:r>
            <w:r w:rsidRPr="004167C5">
              <w:rPr>
                <w:rFonts w:ascii="Tahoma" w:hAnsi="Tahoma" w:cs="Tahoma"/>
                <w:b/>
                <w:color w:val="000000"/>
                <w:szCs w:val="18"/>
                <w:lang w:val="ru-RU"/>
              </w:rPr>
              <w:t xml:space="preserve"> </w:t>
            </w:r>
            <w:r w:rsidRPr="00533983">
              <w:rPr>
                <w:rFonts w:ascii="Tahoma" w:hAnsi="Tahoma" w:cs="Tahoma"/>
                <w:b/>
                <w:color w:val="000000"/>
                <w:szCs w:val="18"/>
              </w:rPr>
              <w:t>Value</w:t>
            </w:r>
            <w:r w:rsidRPr="004167C5">
              <w:rPr>
                <w:rFonts w:ascii="Tahoma" w:hAnsi="Tahoma" w:cs="Tahoma"/>
                <w:b/>
                <w:color w:val="000000"/>
                <w:szCs w:val="18"/>
                <w:lang w:val="ru-RU"/>
              </w:rPr>
              <w:t xml:space="preserve"> </w:t>
            </w:r>
            <w:r w:rsidRPr="00533983">
              <w:rPr>
                <w:rFonts w:ascii="Tahoma" w:hAnsi="Tahoma" w:cs="Tahoma"/>
                <w:b/>
                <w:color w:val="000000"/>
                <w:szCs w:val="18"/>
              </w:rPr>
              <w:t>Subscription</w:t>
            </w:r>
            <w:r w:rsidRPr="004167C5">
              <w:rPr>
                <w:rFonts w:ascii="Tahoma" w:hAnsi="Tahoma" w:cs="Tahoma"/>
                <w:b/>
                <w:color w:val="000000"/>
                <w:szCs w:val="18"/>
                <w:lang w:val="ru-RU"/>
              </w:rPr>
              <w:t xml:space="preserve"> (для</w:t>
            </w:r>
            <w:r w:rsidR="00866210" w:rsidRPr="00533983">
              <w:rPr>
                <w:rFonts w:ascii="Tahoma" w:hAnsi="Tahoma" w:cs="Tahoma"/>
                <w:b/>
                <w:color w:val="000000"/>
                <w:szCs w:val="18"/>
              </w:rPr>
              <w:t> </w:t>
            </w:r>
            <w:r w:rsidRPr="004167C5">
              <w:rPr>
                <w:rFonts w:ascii="Tahoma" w:hAnsi="Tahoma" w:cs="Tahoma"/>
                <w:b/>
                <w:color w:val="000000"/>
                <w:szCs w:val="18"/>
                <w:lang w:val="ru-RU"/>
              </w:rPr>
              <w:t>торговых и государственных организаций)</w:t>
            </w:r>
          </w:p>
        </w:tc>
        <w:tc>
          <w:tcPr>
            <w:tcW w:w="6461" w:type="dxa"/>
            <w:shd w:val="clear" w:color="auto" w:fill="auto"/>
          </w:tcPr>
          <w:p w:rsidR="00456002" w:rsidRPr="004167C5" w:rsidRDefault="004B6D8C" w:rsidP="00A70464">
            <w:pPr>
              <w:pStyle w:val="AppendixBodyText"/>
              <w:spacing w:before="60"/>
              <w:ind w:right="720"/>
              <w:rPr>
                <w:lang w:val="ru-RU"/>
              </w:rPr>
            </w:pPr>
            <w:r w:rsidRPr="004167C5">
              <w:rPr>
                <w:rFonts w:ascii="Tahoma" w:hAnsi="Tahoma" w:cs="Tahoma"/>
                <w:b/>
                <w:sz w:val="18"/>
                <w:lang w:val="ru-RU"/>
              </w:rPr>
              <w:t xml:space="preserve">Лицензия </w:t>
            </w:r>
            <w:r w:rsidRPr="00533983">
              <w:rPr>
                <w:rFonts w:ascii="Tahoma" w:hAnsi="Tahoma" w:cs="Tahoma"/>
                <w:b/>
                <w:sz w:val="18"/>
              </w:rPr>
              <w:t>Open</w:t>
            </w:r>
          </w:p>
          <w:p w:rsidR="00456002" w:rsidRPr="004167C5" w:rsidRDefault="00456002" w:rsidP="005C647E">
            <w:pPr>
              <w:pStyle w:val="AppendixBodyText"/>
              <w:ind w:right="720"/>
              <w:rPr>
                <w:lang w:val="ru-RU"/>
              </w:rPr>
            </w:pPr>
            <w:r w:rsidRPr="004167C5">
              <w:rPr>
                <w:rFonts w:ascii="Tahoma" w:hAnsi="Tahoma" w:cs="Tahoma"/>
                <w:sz w:val="18"/>
                <w:lang w:val="ru-RU"/>
              </w:rPr>
              <w:t xml:space="preserve">В рамках программы </w:t>
            </w:r>
            <w:r w:rsidRPr="00533983">
              <w:rPr>
                <w:rFonts w:ascii="Tahoma" w:hAnsi="Tahoma" w:cs="Tahoma"/>
                <w:sz w:val="18"/>
              </w:rPr>
              <w:t>Open</w:t>
            </w:r>
            <w:r w:rsidRPr="004167C5">
              <w:rPr>
                <w:rFonts w:ascii="Tahoma" w:hAnsi="Tahoma" w:cs="Tahoma"/>
                <w:sz w:val="18"/>
                <w:lang w:val="ru-RU"/>
              </w:rPr>
              <w:t xml:space="preserve"> </w:t>
            </w:r>
            <w:r w:rsidRPr="00533983">
              <w:rPr>
                <w:rFonts w:ascii="Tahoma" w:hAnsi="Tahoma" w:cs="Tahoma"/>
                <w:sz w:val="18"/>
              </w:rPr>
              <w:t>License</w:t>
            </w:r>
            <w:r w:rsidRPr="004167C5">
              <w:rPr>
                <w:rFonts w:ascii="Tahoma" w:hAnsi="Tahoma" w:cs="Tahoma"/>
                <w:sz w:val="18"/>
                <w:lang w:val="ru-RU"/>
              </w:rPr>
              <w:t xml:space="preserve"> требуется заказать не менее 5</w:t>
            </w:r>
            <w:r w:rsidR="00866210" w:rsidRPr="00533983">
              <w:rPr>
                <w:rFonts w:ascii="Tahoma" w:hAnsi="Tahoma" w:cs="Tahoma"/>
                <w:sz w:val="18"/>
              </w:rPr>
              <w:t> </w:t>
            </w:r>
            <w:r w:rsidRPr="004167C5">
              <w:rPr>
                <w:rFonts w:ascii="Tahoma" w:hAnsi="Tahoma" w:cs="Tahoma"/>
                <w:sz w:val="18"/>
                <w:lang w:val="ru-RU"/>
              </w:rPr>
              <w:t xml:space="preserve">лицензий, 5 покрытий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или любой их комбинации для установления Номера разрешения.</w:t>
            </w:r>
            <w:r w:rsidR="00DD1D23" w:rsidRPr="004167C5">
              <w:rPr>
                <w:rFonts w:ascii="Tahoma" w:hAnsi="Tahoma" w:cs="Tahoma"/>
                <w:sz w:val="18"/>
                <w:lang w:val="ru-RU"/>
              </w:rPr>
              <w:t xml:space="preserve"> </w:t>
            </w:r>
            <w:r w:rsidRPr="004167C5">
              <w:rPr>
                <w:rFonts w:ascii="Tahoma" w:hAnsi="Tahoma" w:cs="Tahoma"/>
                <w:sz w:val="18"/>
                <w:lang w:val="ru-RU"/>
              </w:rPr>
              <w:t xml:space="preserve">Например, приобретение двух Лицензий и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и одной Стандартной лицензии будет соответствовать требованию о</w:t>
            </w:r>
            <w:r w:rsidR="00866210" w:rsidRPr="00533983">
              <w:rPr>
                <w:rFonts w:ascii="Tahoma" w:hAnsi="Tahoma" w:cs="Tahoma"/>
                <w:sz w:val="18"/>
              </w:rPr>
              <w:t> </w:t>
            </w:r>
            <w:r w:rsidRPr="004167C5">
              <w:rPr>
                <w:rFonts w:ascii="Tahoma" w:hAnsi="Tahoma" w:cs="Tahoma"/>
                <w:sz w:val="18"/>
                <w:lang w:val="ru-RU"/>
              </w:rPr>
              <w:t xml:space="preserve">приобретении не менее 5 лицензий для участия в программе. </w:t>
            </w:r>
          </w:p>
          <w:p w:rsidR="00456002" w:rsidRPr="004167C5" w:rsidRDefault="00456002" w:rsidP="003E606C">
            <w:pPr>
              <w:pStyle w:val="AppendixBodyText"/>
              <w:spacing w:after="0"/>
              <w:ind w:right="720"/>
              <w:rPr>
                <w:rFonts w:ascii="Tahoma" w:hAnsi="Tahoma" w:cs="Tahoma"/>
                <w:sz w:val="18"/>
                <w:szCs w:val="18"/>
                <w:lang w:val="ru-RU"/>
              </w:rPr>
            </w:pPr>
          </w:p>
          <w:p w:rsidR="00866210" w:rsidRPr="004167C5" w:rsidRDefault="00866210" w:rsidP="003E606C">
            <w:pPr>
              <w:pStyle w:val="AppendixBodyText"/>
              <w:spacing w:after="0"/>
              <w:ind w:right="720"/>
              <w:rPr>
                <w:rFonts w:ascii="Tahoma" w:hAnsi="Tahoma" w:cs="Tahoma"/>
                <w:sz w:val="18"/>
                <w:szCs w:val="18"/>
                <w:lang w:val="ru-RU"/>
              </w:rPr>
            </w:pPr>
          </w:p>
          <w:p w:rsidR="00866210" w:rsidRPr="004167C5" w:rsidRDefault="00866210" w:rsidP="003E606C">
            <w:pPr>
              <w:pStyle w:val="AppendixBodyText"/>
              <w:spacing w:after="0"/>
              <w:ind w:right="720"/>
              <w:rPr>
                <w:rFonts w:ascii="Tahoma" w:hAnsi="Tahoma" w:cs="Tahoma"/>
                <w:sz w:val="18"/>
                <w:szCs w:val="18"/>
                <w:lang w:val="ru-RU"/>
              </w:rPr>
            </w:pPr>
          </w:p>
          <w:p w:rsidR="00866210" w:rsidRPr="004167C5" w:rsidRDefault="00866210" w:rsidP="003E606C">
            <w:pPr>
              <w:pStyle w:val="AppendixBodyText"/>
              <w:spacing w:after="0"/>
              <w:ind w:right="720"/>
              <w:rPr>
                <w:rFonts w:ascii="Tahoma" w:hAnsi="Tahoma" w:cs="Tahoma"/>
                <w:sz w:val="18"/>
                <w:szCs w:val="18"/>
                <w:lang w:val="ru-RU"/>
              </w:rPr>
            </w:pPr>
          </w:p>
          <w:p w:rsidR="00866210" w:rsidRPr="004167C5" w:rsidRDefault="00866210" w:rsidP="003E606C">
            <w:pPr>
              <w:pStyle w:val="AppendixBodyText"/>
              <w:spacing w:after="0"/>
              <w:ind w:right="720"/>
              <w:rPr>
                <w:rFonts w:ascii="Tahoma" w:hAnsi="Tahoma" w:cs="Tahoma"/>
                <w:sz w:val="18"/>
                <w:szCs w:val="18"/>
                <w:lang w:val="ru-RU"/>
              </w:rPr>
            </w:pPr>
          </w:p>
          <w:p w:rsidR="004B6D8C" w:rsidRPr="00533983" w:rsidRDefault="00456002" w:rsidP="005C647E">
            <w:pPr>
              <w:pStyle w:val="AppendixBodyText"/>
              <w:ind w:right="720"/>
            </w:pPr>
            <w:r w:rsidRPr="00533983">
              <w:rPr>
                <w:rFonts w:ascii="Tahoma" w:hAnsi="Tahoma" w:cs="Tahoma"/>
                <w:b/>
                <w:sz w:val="18"/>
              </w:rPr>
              <w:lastRenderedPageBreak/>
              <w:t>Open Value и Open Value Subsctipion</w:t>
            </w:r>
          </w:p>
          <w:p w:rsidR="00456002" w:rsidRPr="004167C5" w:rsidRDefault="00456002" w:rsidP="005C647E">
            <w:pPr>
              <w:pStyle w:val="AppendixBodyText"/>
              <w:ind w:right="720"/>
              <w:rPr>
                <w:lang w:val="ru-RU"/>
              </w:rPr>
            </w:pPr>
            <w:r w:rsidRPr="004167C5">
              <w:rPr>
                <w:rFonts w:ascii="Tahoma" w:hAnsi="Tahoma" w:cs="Tahoma"/>
                <w:sz w:val="18"/>
                <w:lang w:val="ru-RU"/>
              </w:rPr>
              <w:t xml:space="preserve">Для заключения соглашения в рамках программы </w:t>
            </w:r>
            <w:r w:rsidRPr="00533983">
              <w:rPr>
                <w:rFonts w:ascii="Tahoma" w:hAnsi="Tahoma" w:cs="Tahoma"/>
                <w:sz w:val="18"/>
              </w:rPr>
              <w:t>Open</w:t>
            </w:r>
            <w:r w:rsidRPr="004167C5">
              <w:rPr>
                <w:rFonts w:ascii="Tahoma" w:hAnsi="Tahoma" w:cs="Tahoma"/>
                <w:sz w:val="18"/>
                <w:lang w:val="ru-RU"/>
              </w:rPr>
              <w:t xml:space="preserve"> </w:t>
            </w:r>
            <w:r w:rsidRPr="00533983">
              <w:rPr>
                <w:rFonts w:ascii="Tahoma" w:hAnsi="Tahoma" w:cs="Tahoma"/>
                <w:sz w:val="18"/>
              </w:rPr>
              <w:t>Value</w:t>
            </w:r>
            <w:r w:rsidRPr="004167C5">
              <w:rPr>
                <w:rFonts w:ascii="Tahoma" w:hAnsi="Tahoma" w:cs="Tahoma"/>
                <w:sz w:val="18"/>
                <w:lang w:val="ru-RU"/>
              </w:rPr>
              <w:t xml:space="preserve"> требуется размещение заказа не менее чем на пять Лицензий на</w:t>
            </w:r>
            <w:r w:rsidR="00866210" w:rsidRPr="00533983">
              <w:rPr>
                <w:rFonts w:ascii="Tahoma" w:hAnsi="Tahoma" w:cs="Tahoma"/>
                <w:sz w:val="18"/>
              </w:rPr>
              <w:t> </w:t>
            </w:r>
            <w:r w:rsidRPr="004167C5">
              <w:rPr>
                <w:rFonts w:ascii="Tahoma" w:hAnsi="Tahoma" w:cs="Tahoma"/>
                <w:sz w:val="18"/>
                <w:lang w:val="ru-RU"/>
              </w:rPr>
              <w:t xml:space="preserve">обновление и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пять Лицензий и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пять покрытий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пять подписных лицензий или</w:t>
            </w:r>
            <w:r w:rsidRPr="00533983">
              <w:rPr>
                <w:rFonts w:ascii="Tahoma" w:hAnsi="Tahoma" w:cs="Tahoma"/>
                <w:sz w:val="18"/>
              </w:rPr>
              <w:t> </w:t>
            </w:r>
            <w:r w:rsidRPr="004167C5">
              <w:rPr>
                <w:rFonts w:ascii="Tahoma" w:hAnsi="Tahoma" w:cs="Tahoma"/>
                <w:sz w:val="18"/>
                <w:lang w:val="ru-RU"/>
              </w:rPr>
              <w:t xml:space="preserve">любой их комбинации. </w:t>
            </w:r>
          </w:p>
          <w:p w:rsidR="00456002" w:rsidRPr="004167C5" w:rsidRDefault="00456002" w:rsidP="003E606C">
            <w:pPr>
              <w:pStyle w:val="AppendixBodyText"/>
              <w:spacing w:after="0"/>
              <w:ind w:right="720"/>
              <w:rPr>
                <w:rFonts w:ascii="Tahoma" w:hAnsi="Tahoma" w:cs="Tahoma"/>
                <w:sz w:val="18"/>
                <w:szCs w:val="18"/>
                <w:lang w:val="ru-RU"/>
              </w:rPr>
            </w:pPr>
          </w:p>
          <w:p w:rsidR="00456002" w:rsidRPr="004167C5" w:rsidRDefault="00456002" w:rsidP="00A51838">
            <w:pPr>
              <w:pStyle w:val="AppendixBodyText"/>
              <w:spacing w:after="0"/>
              <w:ind w:right="720"/>
              <w:rPr>
                <w:lang w:val="ru-RU"/>
              </w:rPr>
            </w:pPr>
            <w:r w:rsidRPr="004167C5">
              <w:rPr>
                <w:rFonts w:ascii="Tahoma" w:hAnsi="Tahoma" w:cs="Tahoma"/>
                <w:b/>
                <w:sz w:val="18"/>
                <w:lang w:val="ru-RU"/>
              </w:rPr>
              <w:t>Примечание.</w:t>
            </w:r>
            <w:r w:rsidRPr="004167C5">
              <w:rPr>
                <w:rFonts w:ascii="Tahoma" w:hAnsi="Tahoma" w:cs="Tahoma"/>
                <w:sz w:val="18"/>
                <w:lang w:val="ru-RU"/>
              </w:rPr>
              <w:t xml:space="preserve"> В некоторых случаях одна лицензия на определенные продукты, предлагаемые в рамках программы </w:t>
            </w:r>
            <w:r w:rsidRPr="00533983">
              <w:rPr>
                <w:rFonts w:ascii="Tahoma" w:hAnsi="Tahoma" w:cs="Tahoma"/>
                <w:sz w:val="18"/>
              </w:rPr>
              <w:t>Open</w:t>
            </w:r>
            <w:r w:rsidRPr="004167C5">
              <w:rPr>
                <w:rFonts w:ascii="Tahoma" w:hAnsi="Tahoma" w:cs="Tahoma"/>
                <w:sz w:val="18"/>
                <w:lang w:val="ru-RU"/>
              </w:rPr>
              <w:t xml:space="preserve"> или </w:t>
            </w:r>
            <w:r w:rsidRPr="00533983">
              <w:rPr>
                <w:rFonts w:ascii="Tahoma" w:hAnsi="Tahoma" w:cs="Tahoma"/>
                <w:sz w:val="18"/>
              </w:rPr>
              <w:t>Open</w:t>
            </w:r>
            <w:r w:rsidRPr="004167C5">
              <w:rPr>
                <w:rFonts w:ascii="Tahoma" w:hAnsi="Tahoma" w:cs="Tahoma"/>
                <w:sz w:val="18"/>
                <w:lang w:val="ru-RU"/>
              </w:rPr>
              <w:t xml:space="preserve"> </w:t>
            </w:r>
            <w:r w:rsidRPr="00533983">
              <w:rPr>
                <w:rFonts w:ascii="Tahoma" w:hAnsi="Tahoma" w:cs="Tahoma"/>
                <w:sz w:val="18"/>
              </w:rPr>
              <w:t>Value</w:t>
            </w:r>
            <w:r w:rsidRPr="004167C5">
              <w:rPr>
                <w:rFonts w:ascii="Tahoma" w:hAnsi="Tahoma" w:cs="Tahoma"/>
                <w:sz w:val="18"/>
                <w:lang w:val="ru-RU"/>
              </w:rPr>
              <w:t>, приравнивается к необходимым пяти лицензиям.</w:t>
            </w:r>
            <w:r w:rsidR="00DD1D23" w:rsidRPr="004167C5">
              <w:rPr>
                <w:rFonts w:ascii="Tahoma" w:hAnsi="Tahoma" w:cs="Tahoma"/>
                <w:sz w:val="18"/>
                <w:lang w:val="ru-RU"/>
              </w:rPr>
              <w:t xml:space="preserve"> </w:t>
            </w:r>
            <w:r w:rsidRPr="004167C5">
              <w:rPr>
                <w:rFonts w:ascii="Tahoma" w:hAnsi="Tahoma" w:cs="Tahoma"/>
                <w:sz w:val="18"/>
                <w:lang w:val="ru-RU"/>
              </w:rPr>
              <w:t>См. примечания о продуктах, чтобы определить, на какие продукты распространяется данное исключение.</w:t>
            </w:r>
          </w:p>
          <w:p w:rsidR="00A51838" w:rsidRPr="004167C5" w:rsidRDefault="00A51838" w:rsidP="00A51838">
            <w:pPr>
              <w:pStyle w:val="AppendixBodyText"/>
              <w:spacing w:after="0"/>
              <w:ind w:right="720"/>
              <w:rPr>
                <w:rFonts w:ascii="Tahoma" w:hAnsi="Tahoma" w:cs="Tahoma"/>
                <w:sz w:val="18"/>
                <w:lang w:val="ru-RU" w:eastAsia="ja-JP"/>
              </w:rPr>
            </w:pPr>
          </w:p>
        </w:tc>
      </w:tr>
      <w:tr w:rsidR="00456002" w:rsidRPr="00125094" w:rsidTr="002D79F5">
        <w:tc>
          <w:tcPr>
            <w:tcW w:w="2755" w:type="dxa"/>
            <w:shd w:val="clear" w:color="auto" w:fill="auto"/>
          </w:tcPr>
          <w:p w:rsidR="00456002" w:rsidRPr="00533983" w:rsidRDefault="00456002" w:rsidP="00866210">
            <w:pPr>
              <w:pStyle w:val="AppendixBodyText"/>
              <w:spacing w:before="60"/>
              <w:ind w:right="720"/>
              <w:rPr>
                <w:rFonts w:ascii="Tahoma" w:hAnsi="Tahoma" w:cs="Tahoma"/>
                <w:b/>
                <w:color w:val="000000"/>
                <w:szCs w:val="18"/>
                <w:lang w:eastAsia="ja-JP"/>
              </w:rPr>
            </w:pPr>
            <w:r w:rsidRPr="00533983">
              <w:rPr>
                <w:rFonts w:ascii="Tahoma" w:hAnsi="Tahoma" w:cs="Tahoma"/>
                <w:b/>
                <w:color w:val="000000"/>
                <w:szCs w:val="18"/>
              </w:rPr>
              <w:lastRenderedPageBreak/>
              <w:t>Open Value Subscription для</w:t>
            </w:r>
            <w:r w:rsidR="00866210" w:rsidRPr="00533983">
              <w:rPr>
                <w:rFonts w:ascii="Tahoma" w:hAnsi="Tahoma" w:cs="Tahoma"/>
                <w:b/>
                <w:color w:val="000000"/>
                <w:szCs w:val="18"/>
              </w:rPr>
              <w:t> </w:t>
            </w:r>
            <w:r w:rsidRPr="00533983">
              <w:rPr>
                <w:rFonts w:ascii="Tahoma" w:hAnsi="Tahoma" w:cs="Tahoma"/>
                <w:b/>
                <w:color w:val="000000"/>
                <w:szCs w:val="18"/>
              </w:rPr>
              <w:t>решений Education Solutions</w:t>
            </w:r>
          </w:p>
        </w:tc>
        <w:tc>
          <w:tcPr>
            <w:tcW w:w="6461" w:type="dxa"/>
            <w:shd w:val="clear" w:color="auto" w:fill="auto"/>
          </w:tcPr>
          <w:p w:rsidR="00456002" w:rsidRPr="004167C5" w:rsidRDefault="00456002" w:rsidP="00230E01">
            <w:pPr>
              <w:spacing w:before="60"/>
              <w:rPr>
                <w:lang w:val="ru-RU"/>
              </w:rPr>
            </w:pPr>
            <w:r w:rsidRPr="004167C5">
              <w:rPr>
                <w:rFonts w:cs="Tahoma"/>
                <w:szCs w:val="18"/>
                <w:lang w:val="ru-RU"/>
              </w:rPr>
              <w:t xml:space="preserve">В рамках </w:t>
            </w:r>
            <w:r w:rsidRPr="00533983">
              <w:rPr>
                <w:rFonts w:cs="Tahoma"/>
                <w:szCs w:val="18"/>
              </w:rPr>
              <w:t>Open</w:t>
            </w:r>
            <w:r w:rsidRPr="004167C5">
              <w:rPr>
                <w:rFonts w:cs="Tahoma"/>
                <w:szCs w:val="18"/>
                <w:lang w:val="ru-RU"/>
              </w:rPr>
              <w:t xml:space="preserve"> </w:t>
            </w:r>
            <w:r w:rsidRPr="00533983">
              <w:rPr>
                <w:rFonts w:cs="Tahoma"/>
                <w:szCs w:val="18"/>
              </w:rPr>
              <w:t>Value</w:t>
            </w:r>
            <w:r w:rsidRPr="004167C5">
              <w:rPr>
                <w:rFonts w:cs="Tahoma"/>
                <w:szCs w:val="18"/>
                <w:lang w:val="ru-RU"/>
              </w:rPr>
              <w:t xml:space="preserve"> </w:t>
            </w:r>
            <w:r w:rsidRPr="00533983">
              <w:rPr>
                <w:rFonts w:cs="Tahoma"/>
                <w:szCs w:val="18"/>
              </w:rPr>
              <w:t>Subscription</w:t>
            </w:r>
            <w:r w:rsidRPr="004167C5">
              <w:rPr>
                <w:rFonts w:cs="Tahoma"/>
                <w:szCs w:val="18"/>
                <w:lang w:val="ru-RU"/>
              </w:rPr>
              <w:t xml:space="preserve"> для решений </w:t>
            </w:r>
            <w:r w:rsidRPr="00533983">
              <w:rPr>
                <w:rFonts w:cs="Tahoma"/>
                <w:szCs w:val="18"/>
              </w:rPr>
              <w:t>Education</w:t>
            </w:r>
            <w:r w:rsidRPr="004167C5">
              <w:rPr>
                <w:rFonts w:cs="Tahoma"/>
                <w:szCs w:val="18"/>
                <w:lang w:val="ru-RU"/>
              </w:rPr>
              <w:t xml:space="preserve"> </w:t>
            </w:r>
            <w:r w:rsidRPr="00533983">
              <w:rPr>
                <w:rFonts w:cs="Tahoma"/>
                <w:szCs w:val="18"/>
              </w:rPr>
              <w:t>Solutions</w:t>
            </w:r>
            <w:r w:rsidRPr="004167C5">
              <w:rPr>
                <w:rFonts w:cs="Tahoma"/>
                <w:szCs w:val="18"/>
                <w:lang w:val="ru-RU"/>
              </w:rPr>
              <w:t xml:space="preserve">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w:t>
            </w:r>
            <w:r w:rsidRPr="00533983">
              <w:rPr>
                <w:rFonts w:cs="Tahoma"/>
                <w:szCs w:val="18"/>
              </w:rPr>
              <w:t> </w:t>
            </w:r>
            <w:r w:rsidRPr="004167C5">
              <w:rPr>
                <w:rFonts w:cs="Tahoma"/>
                <w:szCs w:val="18"/>
                <w:lang w:val="ru-RU"/>
              </w:rPr>
              <w:t>менее пяти учащихся).</w:t>
            </w:r>
          </w:p>
          <w:p w:rsidR="00230E01" w:rsidRPr="004167C5" w:rsidRDefault="00230E01" w:rsidP="00230E01">
            <w:pPr>
              <w:rPr>
                <w:rFonts w:cs="Tahoma"/>
                <w:szCs w:val="18"/>
                <w:lang w:val="ru-RU"/>
              </w:rPr>
            </w:pPr>
          </w:p>
        </w:tc>
      </w:tr>
      <w:tr w:rsidR="00456002" w:rsidRPr="00125094" w:rsidTr="002D79F5">
        <w:tc>
          <w:tcPr>
            <w:tcW w:w="2755" w:type="dxa"/>
            <w:shd w:val="clear" w:color="auto" w:fill="auto"/>
          </w:tcPr>
          <w:p w:rsidR="00456002" w:rsidRPr="00533983" w:rsidRDefault="00456002" w:rsidP="00A70464">
            <w:pPr>
              <w:pStyle w:val="AppendixBodyText"/>
              <w:spacing w:before="60"/>
              <w:ind w:right="720"/>
              <w:rPr>
                <w:rFonts w:ascii="Tahoma" w:hAnsi="Tahoma" w:cs="Tahoma"/>
                <w:b/>
                <w:color w:val="000000"/>
                <w:szCs w:val="18"/>
                <w:lang w:eastAsia="ja-JP"/>
              </w:rPr>
            </w:pPr>
            <w:r w:rsidRPr="00533983">
              <w:rPr>
                <w:rFonts w:ascii="Tahoma" w:hAnsi="Tahoma" w:cs="Tahoma"/>
                <w:b/>
                <w:color w:val="000000"/>
                <w:szCs w:val="18"/>
              </w:rPr>
              <w:t>Select</w:t>
            </w:r>
          </w:p>
        </w:tc>
        <w:tc>
          <w:tcPr>
            <w:tcW w:w="6461" w:type="dxa"/>
            <w:shd w:val="clear" w:color="auto" w:fill="auto"/>
          </w:tcPr>
          <w:p w:rsidR="00456002" w:rsidRPr="004167C5" w:rsidRDefault="00456002" w:rsidP="003F1603">
            <w:pPr>
              <w:pStyle w:val="AppendixBodyText"/>
              <w:spacing w:before="60" w:after="0"/>
              <w:ind w:right="720"/>
              <w:rPr>
                <w:lang w:val="ru-RU"/>
              </w:rPr>
            </w:pPr>
            <w:r w:rsidRPr="004167C5">
              <w:rPr>
                <w:rFonts w:ascii="Tahoma" w:hAnsi="Tahoma" w:cs="Tahoma"/>
                <w:color w:val="000000"/>
                <w:sz w:val="18"/>
                <w:szCs w:val="18"/>
                <w:lang w:val="ru-RU"/>
              </w:rPr>
              <w:t xml:space="preserve">В рамках программы </w:t>
            </w:r>
            <w:r w:rsidRPr="00533983">
              <w:rPr>
                <w:rFonts w:ascii="Tahoma" w:hAnsi="Tahoma" w:cs="Tahoma"/>
                <w:color w:val="000000"/>
                <w:sz w:val="18"/>
                <w:szCs w:val="18"/>
              </w:rPr>
              <w:t>Select</w:t>
            </w:r>
            <w:r w:rsidRPr="004167C5">
              <w:rPr>
                <w:rFonts w:ascii="Tahoma" w:hAnsi="Tahoma" w:cs="Tahoma"/>
                <w:color w:val="000000"/>
                <w:sz w:val="18"/>
                <w:szCs w:val="18"/>
                <w:lang w:val="ru-RU"/>
              </w:rPr>
              <w:t xml:space="preserve"> требуется размещение заказа объемом не менее 1</w:t>
            </w:r>
            <w:r w:rsidR="003F1603">
              <w:rPr>
                <w:rFonts w:ascii="Tahoma" w:hAnsi="Tahoma" w:cs="Tahoma"/>
                <w:color w:val="000000"/>
                <w:sz w:val="18"/>
                <w:szCs w:val="18"/>
              </w:rPr>
              <w:t> </w:t>
            </w:r>
            <w:r w:rsidRPr="004167C5">
              <w:rPr>
                <w:rFonts w:ascii="Tahoma" w:hAnsi="Tahoma" w:cs="Tahoma"/>
                <w:color w:val="000000"/>
                <w:sz w:val="18"/>
                <w:szCs w:val="18"/>
                <w:lang w:val="ru-RU"/>
              </w:rPr>
              <w:t>500 баллов для каждой категории в течение срока действия соглашения.</w:t>
            </w:r>
            <w:r w:rsidR="00DD1D23" w:rsidRPr="004167C5">
              <w:rPr>
                <w:rFonts w:ascii="Tahoma" w:hAnsi="Tahoma" w:cs="Tahoma"/>
                <w:color w:val="000000"/>
                <w:sz w:val="18"/>
                <w:szCs w:val="18"/>
                <w:lang w:val="ru-RU"/>
              </w:rPr>
              <w:t xml:space="preserve"> </w:t>
            </w:r>
            <w:r w:rsidRPr="004167C5">
              <w:rPr>
                <w:rFonts w:ascii="Tahoma" w:hAnsi="Tahoma" w:cs="Tahoma"/>
                <w:color w:val="000000"/>
                <w:sz w:val="18"/>
                <w:szCs w:val="18"/>
                <w:lang w:val="ru-RU"/>
              </w:rPr>
              <w:t>Требования к минимальному объему заказа могут быть отменены, если предоставляется соответствующее соглашение.</w:t>
            </w:r>
          </w:p>
          <w:p w:rsidR="00230E01" w:rsidRPr="004167C5" w:rsidRDefault="00230E01" w:rsidP="00230E01">
            <w:pPr>
              <w:pStyle w:val="AppendixBodyText"/>
              <w:spacing w:after="0"/>
              <w:ind w:right="720"/>
              <w:rPr>
                <w:rFonts w:ascii="Tahoma" w:hAnsi="Tahoma" w:cs="Tahoma"/>
                <w:color w:val="000000"/>
                <w:sz w:val="18"/>
                <w:szCs w:val="18"/>
                <w:lang w:val="ru-RU" w:eastAsia="ja-JP"/>
              </w:rPr>
            </w:pPr>
          </w:p>
        </w:tc>
      </w:tr>
      <w:tr w:rsidR="00456002" w:rsidRPr="00125094" w:rsidTr="002D79F5">
        <w:tc>
          <w:tcPr>
            <w:tcW w:w="2755" w:type="dxa"/>
            <w:shd w:val="clear" w:color="auto" w:fill="auto"/>
          </w:tcPr>
          <w:p w:rsidR="00456002" w:rsidRPr="00533983" w:rsidRDefault="00456002" w:rsidP="00A70464">
            <w:pPr>
              <w:pStyle w:val="AppendixBodyText"/>
              <w:spacing w:before="60"/>
              <w:ind w:right="720"/>
              <w:rPr>
                <w:rFonts w:ascii="Tahoma" w:hAnsi="Tahoma" w:cs="Tahoma"/>
                <w:b/>
                <w:color w:val="000000"/>
                <w:szCs w:val="18"/>
                <w:lang w:eastAsia="ja-JP"/>
              </w:rPr>
            </w:pPr>
            <w:r w:rsidRPr="00533983">
              <w:rPr>
                <w:rFonts w:ascii="Tahoma" w:hAnsi="Tahoma" w:cs="Tahoma"/>
                <w:b/>
                <w:color w:val="000000"/>
                <w:szCs w:val="18"/>
              </w:rPr>
              <w:t>Select Plus</w:t>
            </w:r>
          </w:p>
        </w:tc>
        <w:tc>
          <w:tcPr>
            <w:tcW w:w="6461" w:type="dxa"/>
            <w:shd w:val="clear" w:color="auto" w:fill="auto"/>
          </w:tcPr>
          <w:p w:rsidR="00456002" w:rsidRPr="004167C5" w:rsidRDefault="00456002" w:rsidP="00866210">
            <w:pPr>
              <w:pStyle w:val="AppendixBodyText"/>
              <w:spacing w:before="60"/>
              <w:ind w:right="180"/>
              <w:rPr>
                <w:lang w:val="ru-RU"/>
              </w:rPr>
            </w:pPr>
            <w:r w:rsidRPr="004167C5">
              <w:rPr>
                <w:rFonts w:ascii="Tahoma" w:hAnsi="Tahoma" w:cs="Tahoma"/>
                <w:color w:val="000000"/>
                <w:sz w:val="18"/>
                <w:szCs w:val="18"/>
                <w:lang w:val="ru-RU"/>
              </w:rPr>
              <w:t xml:space="preserve">В рамках программы </w:t>
            </w:r>
            <w:r w:rsidRPr="00533983">
              <w:rPr>
                <w:rFonts w:ascii="Tahoma" w:hAnsi="Tahoma" w:cs="Tahoma"/>
                <w:color w:val="000000"/>
                <w:sz w:val="18"/>
                <w:szCs w:val="18"/>
              </w:rPr>
              <w:t>Select</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Plus</w:t>
            </w:r>
            <w:r w:rsidRPr="004167C5">
              <w:rPr>
                <w:rFonts w:ascii="Tahoma" w:hAnsi="Tahoma" w:cs="Tahoma"/>
                <w:color w:val="000000"/>
                <w:sz w:val="18"/>
                <w:szCs w:val="18"/>
                <w:lang w:val="ru-RU"/>
              </w:rPr>
              <w:t xml:space="preserve"> требуется размещение заказа объемом не</w:t>
            </w:r>
            <w:r w:rsidR="00865811">
              <w:rPr>
                <w:rFonts w:ascii="Tahoma" w:hAnsi="Tahoma" w:cs="Tahoma"/>
                <w:color w:val="000000"/>
                <w:sz w:val="18"/>
                <w:szCs w:val="18"/>
              </w:rPr>
              <w:t> </w:t>
            </w:r>
            <w:r w:rsidRPr="004167C5">
              <w:rPr>
                <w:rFonts w:ascii="Tahoma" w:hAnsi="Tahoma" w:cs="Tahoma"/>
                <w:color w:val="000000"/>
                <w:sz w:val="18"/>
                <w:szCs w:val="18"/>
                <w:lang w:val="ru-RU"/>
              </w:rPr>
              <w:t>менее 500 баллов для каждой категории в течение первого года.</w:t>
            </w:r>
            <w:r w:rsidR="00DD1D23" w:rsidRPr="004167C5">
              <w:rPr>
                <w:rFonts w:ascii="Tahoma" w:hAnsi="Tahoma" w:cs="Tahoma"/>
                <w:color w:val="000000"/>
                <w:sz w:val="18"/>
                <w:szCs w:val="18"/>
                <w:lang w:val="ru-RU"/>
              </w:rPr>
              <w:t xml:space="preserve"> </w:t>
            </w:r>
            <w:r w:rsidRPr="004167C5">
              <w:rPr>
                <w:rFonts w:ascii="Tahoma" w:hAnsi="Tahoma" w:cs="Tahoma"/>
                <w:color w:val="000000"/>
                <w:sz w:val="18"/>
                <w:szCs w:val="18"/>
                <w:lang w:val="ru-RU"/>
              </w:rPr>
              <w:t>Требования к минимальному объему заказа могут быть отменены, если</w:t>
            </w:r>
            <w:r w:rsidR="00866210" w:rsidRPr="00533983">
              <w:rPr>
                <w:rFonts w:ascii="Tahoma" w:hAnsi="Tahoma" w:cs="Tahoma"/>
                <w:color w:val="000000"/>
                <w:sz w:val="18"/>
                <w:szCs w:val="18"/>
              </w:rPr>
              <w:t> </w:t>
            </w:r>
            <w:r w:rsidRPr="004167C5">
              <w:rPr>
                <w:rFonts w:ascii="Tahoma" w:hAnsi="Tahoma" w:cs="Tahoma"/>
                <w:color w:val="000000"/>
                <w:sz w:val="18"/>
                <w:szCs w:val="18"/>
                <w:lang w:val="ru-RU"/>
              </w:rPr>
              <w:t>предоставляется соответствующее соглашение.</w:t>
            </w:r>
          </w:p>
          <w:p w:rsidR="00456002" w:rsidRPr="004167C5" w:rsidRDefault="00456002" w:rsidP="00A70464">
            <w:pPr>
              <w:pStyle w:val="AppendixBodyText"/>
              <w:spacing w:after="0"/>
              <w:ind w:right="720"/>
              <w:rPr>
                <w:lang w:val="ru-RU"/>
              </w:rPr>
            </w:pPr>
          </w:p>
          <w:p w:rsidR="00456002" w:rsidRPr="004167C5" w:rsidRDefault="00456002" w:rsidP="004B6D8C">
            <w:pPr>
              <w:spacing w:after="60"/>
              <w:rPr>
                <w:lang w:val="ru-RU"/>
              </w:rPr>
            </w:pPr>
            <w:bookmarkStart w:id="665" w:name="_Toc323159727"/>
            <w:r w:rsidRPr="004167C5">
              <w:rPr>
                <w:b/>
                <w:lang w:val="ru-RU"/>
              </w:rPr>
              <w:t xml:space="preserve">Ценовые уровни в программе </w:t>
            </w:r>
            <w:r w:rsidRPr="00533983">
              <w:rPr>
                <w:b/>
              </w:rPr>
              <w:t>Select</w:t>
            </w:r>
            <w:r w:rsidRPr="004167C5">
              <w:rPr>
                <w:b/>
                <w:lang w:val="ru-RU"/>
              </w:rPr>
              <w:t xml:space="preserve"> </w:t>
            </w:r>
            <w:r w:rsidRPr="00533983">
              <w:rPr>
                <w:b/>
              </w:rPr>
              <w:t>Plus</w:t>
            </w:r>
            <w:bookmarkEnd w:id="665"/>
          </w:p>
          <w:p w:rsidR="00456002" w:rsidRPr="004167C5" w:rsidRDefault="00456002" w:rsidP="005C647E">
            <w:pPr>
              <w:rPr>
                <w:lang w:val="ru-RU"/>
              </w:rPr>
            </w:pPr>
            <w:r w:rsidRPr="004167C5">
              <w:rPr>
                <w:rFonts w:cs="Tahoma"/>
                <w:szCs w:val="18"/>
                <w:lang w:val="ru-RU"/>
              </w:rPr>
              <w:t xml:space="preserve">Клиенты соответствуют требованиям Программы </w:t>
            </w:r>
            <w:r w:rsidRPr="00533983">
              <w:rPr>
                <w:rFonts w:cs="Tahoma"/>
                <w:szCs w:val="18"/>
              </w:rPr>
              <w:t>Select</w:t>
            </w:r>
            <w:r w:rsidRPr="004167C5">
              <w:rPr>
                <w:rFonts w:cs="Tahoma"/>
                <w:szCs w:val="18"/>
                <w:lang w:val="ru-RU"/>
              </w:rPr>
              <w:t xml:space="preserve"> </w:t>
            </w:r>
            <w:r w:rsidRPr="00533983">
              <w:rPr>
                <w:rFonts w:cs="Tahoma"/>
                <w:szCs w:val="18"/>
              </w:rPr>
              <w:t>Plus</w:t>
            </w:r>
            <w:r w:rsidRPr="004167C5">
              <w:rPr>
                <w:rFonts w:cs="Tahoma"/>
                <w:szCs w:val="18"/>
                <w:lang w:val="ru-RU"/>
              </w:rPr>
              <w:t xml:space="preserve">, если они соответствуют одному из следующих трех условий: </w:t>
            </w:r>
          </w:p>
          <w:p w:rsidR="00406CB0" w:rsidRPr="004167C5" w:rsidRDefault="00406CB0" w:rsidP="00A70464">
            <w:pPr>
              <w:rPr>
                <w:lang w:val="ru-RU"/>
              </w:rPr>
            </w:pPr>
          </w:p>
          <w:p w:rsidR="00456002" w:rsidRPr="004167C5" w:rsidRDefault="00456002" w:rsidP="004B6D8C">
            <w:pPr>
              <w:numPr>
                <w:ilvl w:val="0"/>
                <w:numId w:val="82"/>
              </w:numPr>
              <w:spacing w:after="60"/>
              <w:rPr>
                <w:lang w:val="ru-RU"/>
              </w:rPr>
            </w:pPr>
            <w:r w:rsidRPr="004167C5">
              <w:rPr>
                <w:lang w:val="ru-RU"/>
              </w:rPr>
              <w:t xml:space="preserve">Клиенты сохраняют действующее Соглашение о регистрации </w:t>
            </w:r>
            <w:r w:rsidRPr="00533983">
              <w:t>Enterprise</w:t>
            </w:r>
            <w:r w:rsidRPr="004167C5">
              <w:rPr>
                <w:lang w:val="ru-RU"/>
              </w:rPr>
              <w:t xml:space="preserve"> в рамках отдельного Соглашения </w:t>
            </w:r>
            <w:r w:rsidRPr="00533983">
              <w:t>Enterprise</w:t>
            </w:r>
            <w:r w:rsidRPr="004167C5">
              <w:rPr>
                <w:lang w:val="ru-RU"/>
              </w:rPr>
              <w:t xml:space="preserve"> или Соглашение о регистрации </w:t>
            </w:r>
            <w:r w:rsidRPr="00533983">
              <w:t>Enterprise</w:t>
            </w:r>
            <w:r w:rsidRPr="004167C5">
              <w:rPr>
                <w:lang w:val="ru-RU"/>
              </w:rPr>
              <w:t xml:space="preserve"> </w:t>
            </w:r>
            <w:r w:rsidRPr="00533983">
              <w:t>Subscription</w:t>
            </w:r>
            <w:r w:rsidRPr="004167C5">
              <w:rPr>
                <w:lang w:val="ru-RU"/>
              </w:rPr>
              <w:t xml:space="preserve"> в рамках соглашения </w:t>
            </w:r>
            <w:r w:rsidRPr="00533983">
              <w:t>Enterprise</w:t>
            </w:r>
            <w:r w:rsidRPr="004167C5">
              <w:rPr>
                <w:lang w:val="ru-RU"/>
              </w:rPr>
              <w:t xml:space="preserve"> </w:t>
            </w:r>
            <w:r w:rsidRPr="00533983">
              <w:t>Subscription</w:t>
            </w:r>
            <w:r w:rsidRPr="004167C5">
              <w:rPr>
                <w:lang w:val="ru-RU"/>
              </w:rPr>
              <w:t xml:space="preserve"> (клиенты со статусом учебного заведения могут использовать действующее Соглашение </w:t>
            </w:r>
            <w:r w:rsidRPr="00533983">
              <w:t>Campus</w:t>
            </w:r>
            <w:r w:rsidRPr="004167C5">
              <w:rPr>
                <w:lang w:val="ru-RU"/>
              </w:rPr>
              <w:t xml:space="preserve"> или </w:t>
            </w:r>
            <w:r w:rsidRPr="00533983">
              <w:t>School</w:t>
            </w:r>
            <w:r w:rsidRPr="004167C5">
              <w:rPr>
                <w:lang w:val="ru-RU"/>
              </w:rPr>
              <w:t xml:space="preserve"> или действующее Соглашение о регистрации </w:t>
            </w:r>
            <w:r w:rsidRPr="00533983">
              <w:t>Enrollment</w:t>
            </w:r>
            <w:r w:rsidRPr="004167C5">
              <w:rPr>
                <w:lang w:val="ru-RU"/>
              </w:rPr>
              <w:t xml:space="preserve"> </w:t>
            </w:r>
            <w:r w:rsidRPr="00533983">
              <w:t>for</w:t>
            </w:r>
            <w:r w:rsidRPr="004167C5">
              <w:rPr>
                <w:lang w:val="ru-RU"/>
              </w:rPr>
              <w:t xml:space="preserve"> </w:t>
            </w:r>
            <w:r w:rsidRPr="00533983">
              <w:t>Education</w:t>
            </w:r>
            <w:r w:rsidRPr="004167C5">
              <w:rPr>
                <w:lang w:val="ru-RU"/>
              </w:rPr>
              <w:t xml:space="preserve"> </w:t>
            </w:r>
            <w:r w:rsidRPr="00533983">
              <w:t>Solutions</w:t>
            </w:r>
            <w:r w:rsidRPr="004167C5">
              <w:rPr>
                <w:lang w:val="ru-RU"/>
              </w:rPr>
              <w:t xml:space="preserve"> в качестве соответствующего соглашения).</w:t>
            </w:r>
          </w:p>
          <w:p w:rsidR="00456002" w:rsidRPr="004167C5" w:rsidRDefault="00456002" w:rsidP="004B6D8C">
            <w:pPr>
              <w:numPr>
                <w:ilvl w:val="0"/>
                <w:numId w:val="82"/>
              </w:numPr>
              <w:spacing w:after="60"/>
              <w:rPr>
                <w:lang w:val="ru-RU"/>
              </w:rPr>
            </w:pPr>
            <w:r w:rsidRPr="004167C5">
              <w:rPr>
                <w:lang w:val="ru-RU"/>
              </w:rPr>
              <w:t xml:space="preserve">В течение первого года Клиенты размещают заказ объемом не менее 500 баллов для каждой категории продуктов, выбранной Клиентом. </w:t>
            </w:r>
          </w:p>
          <w:p w:rsidR="00456002" w:rsidRPr="004167C5" w:rsidRDefault="00456002" w:rsidP="004B6D8C">
            <w:pPr>
              <w:numPr>
                <w:ilvl w:val="0"/>
                <w:numId w:val="82"/>
              </w:numPr>
              <w:spacing w:after="60"/>
              <w:rPr>
                <w:lang w:val="ru-RU"/>
              </w:rPr>
            </w:pPr>
            <w:r w:rsidRPr="004167C5">
              <w:rPr>
                <w:lang w:val="ru-RU"/>
              </w:rPr>
              <w:t>Клиенты определяют соглашение, в рамках которого в течение 12</w:t>
            </w:r>
            <w:r w:rsidR="00866210" w:rsidRPr="00533983">
              <w:t> </w:t>
            </w:r>
            <w:r w:rsidRPr="004167C5">
              <w:rPr>
                <w:lang w:val="ru-RU"/>
              </w:rPr>
              <w:t xml:space="preserve">месяцев, предшествующих дате вступления в силу Соглашения </w:t>
            </w:r>
            <w:r w:rsidRPr="00533983">
              <w:t>Select</w:t>
            </w:r>
            <w:r w:rsidRPr="004167C5">
              <w:rPr>
                <w:lang w:val="ru-RU"/>
              </w:rPr>
              <w:t xml:space="preserve"> </w:t>
            </w:r>
            <w:r w:rsidRPr="00533983">
              <w:t>Plus</w:t>
            </w:r>
            <w:r w:rsidRPr="004167C5">
              <w:rPr>
                <w:lang w:val="ru-RU"/>
              </w:rPr>
              <w:t xml:space="preserve"> клиента, были приобретены продукты в объеме минимального заказа. </w:t>
            </w:r>
          </w:p>
          <w:p w:rsidR="00456002" w:rsidRPr="004167C5" w:rsidRDefault="00456002" w:rsidP="00A70464">
            <w:pPr>
              <w:rPr>
                <w:lang w:val="ru-RU"/>
              </w:rPr>
            </w:pPr>
          </w:p>
          <w:p w:rsidR="00456002" w:rsidRPr="004167C5" w:rsidRDefault="00456002" w:rsidP="005C647E">
            <w:pPr>
              <w:rPr>
                <w:lang w:val="ru-RU"/>
              </w:rPr>
            </w:pPr>
            <w:r w:rsidRPr="004167C5">
              <w:rPr>
                <w:rFonts w:cs="Tahoma"/>
                <w:szCs w:val="18"/>
                <w:lang w:val="ru-RU"/>
              </w:rPr>
              <w:t xml:space="preserve">По условию 2 и 3 выше на момент проверки соблюдения у Клиента должно быть не менее 500 баллов в каждой выбранной им категории продуктов. </w:t>
            </w:r>
          </w:p>
          <w:p w:rsidR="003B6107" w:rsidRPr="004167C5" w:rsidRDefault="003B6107" w:rsidP="005C647E">
            <w:pPr>
              <w:rPr>
                <w:lang w:val="ru-RU"/>
              </w:rPr>
            </w:pPr>
          </w:p>
          <w:p w:rsidR="003B6107" w:rsidRPr="004167C5" w:rsidRDefault="003B6107" w:rsidP="005C647E">
            <w:pPr>
              <w:rPr>
                <w:lang w:val="ru-RU"/>
              </w:rPr>
            </w:pPr>
          </w:p>
          <w:p w:rsidR="00456002" w:rsidRPr="004167C5" w:rsidRDefault="00456002" w:rsidP="005C647E">
            <w:pPr>
              <w:rPr>
                <w:lang w:val="ru-RU"/>
              </w:rPr>
            </w:pPr>
            <w:r w:rsidRPr="004167C5">
              <w:rPr>
                <w:rFonts w:cs="Tahoma"/>
                <w:szCs w:val="18"/>
                <w:lang w:val="ru-RU"/>
              </w:rPr>
              <w:lastRenderedPageBreak/>
              <w:t>Цена, уплачиваемая Клиентом, определяется на основе соглашения между</w:t>
            </w:r>
            <w:r w:rsidR="003B6107">
              <w:rPr>
                <w:rFonts w:cs="Tahoma"/>
                <w:szCs w:val="18"/>
              </w:rPr>
              <w:t> </w:t>
            </w:r>
            <w:r w:rsidRPr="004167C5">
              <w:rPr>
                <w:rFonts w:cs="Tahoma"/>
                <w:szCs w:val="18"/>
                <w:lang w:val="ru-RU"/>
              </w:rPr>
              <w:t>Клиентом и его торговым посредником.</w:t>
            </w:r>
            <w:r w:rsidR="00DD1D23" w:rsidRPr="004167C5">
              <w:rPr>
                <w:rFonts w:cs="Tahoma"/>
                <w:szCs w:val="18"/>
                <w:lang w:val="ru-RU"/>
              </w:rPr>
              <w:t xml:space="preserve"> </w:t>
            </w:r>
            <w:r w:rsidRPr="004167C5">
              <w:rPr>
                <w:rFonts w:cs="Tahoma"/>
                <w:szCs w:val="18"/>
                <w:lang w:val="ru-RU"/>
              </w:rPr>
              <w:t xml:space="preserve">Однако </w:t>
            </w:r>
            <w:r w:rsidRPr="00533983">
              <w:rPr>
                <w:rFonts w:cs="Tahoma"/>
                <w:szCs w:val="18"/>
              </w:rPr>
              <w:t>Microsoft</w:t>
            </w:r>
            <w:r w:rsidRPr="004167C5">
              <w:rPr>
                <w:rFonts w:cs="Tahoma"/>
                <w:szCs w:val="18"/>
                <w:lang w:val="ru-RU"/>
              </w:rPr>
              <w:t xml:space="preserve"> сообщает торговым посредникам о следующем соотношении ценовых уровней и</w:t>
            </w:r>
            <w:r w:rsidR="003B6107">
              <w:rPr>
                <w:rFonts w:cs="Tahoma"/>
                <w:szCs w:val="18"/>
              </w:rPr>
              <w:t> </w:t>
            </w:r>
            <w:r w:rsidRPr="004167C5">
              <w:rPr>
                <w:rFonts w:cs="Tahoma"/>
                <w:szCs w:val="18"/>
                <w:lang w:val="ru-RU"/>
              </w:rPr>
              <w:t>баллов, с помощью которого торговые посредники могут установить цены</w:t>
            </w:r>
            <w:r w:rsidR="003B6107">
              <w:rPr>
                <w:rFonts w:cs="Tahoma"/>
                <w:szCs w:val="18"/>
              </w:rPr>
              <w:t> </w:t>
            </w:r>
            <w:r w:rsidRPr="004167C5">
              <w:rPr>
                <w:rFonts w:cs="Tahoma"/>
                <w:szCs w:val="18"/>
                <w:lang w:val="ru-RU"/>
              </w:rPr>
              <w:t>для клиентов:</w:t>
            </w:r>
            <w:r w:rsidR="00DD1D23" w:rsidRPr="004167C5">
              <w:rPr>
                <w:rFonts w:cs="Tahoma"/>
                <w:szCs w:val="18"/>
                <w:lang w:val="ru-RU"/>
              </w:rPr>
              <w:t xml:space="preserve"> </w:t>
            </w:r>
          </w:p>
          <w:p w:rsidR="00456002" w:rsidRPr="004167C5" w:rsidRDefault="00456002" w:rsidP="005C647E">
            <w:pPr>
              <w:rPr>
                <w:lang w:val="ru-RU"/>
              </w:rPr>
            </w:pPr>
          </w:p>
          <w:tbl>
            <w:tblPr>
              <w:tblW w:w="0" w:type="auto"/>
              <w:jc w:val="center"/>
              <w:tblCellMar>
                <w:left w:w="0" w:type="dxa"/>
                <w:right w:w="0" w:type="dxa"/>
              </w:tblCellMar>
              <w:tblLook w:val="04A0" w:firstRow="1" w:lastRow="0" w:firstColumn="1" w:lastColumn="0" w:noHBand="0" w:noVBand="1"/>
            </w:tblPr>
            <w:tblGrid>
              <w:gridCol w:w="2710"/>
              <w:gridCol w:w="2817"/>
            </w:tblGrid>
            <w:tr w:rsidR="003B6107" w:rsidRPr="00125094" w:rsidTr="003B6107">
              <w:trPr>
                <w:trHeight w:hRule="exact" w:val="108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3B6107" w:rsidRPr="004167C5" w:rsidRDefault="003B6107" w:rsidP="003B6107">
                  <w:pPr>
                    <w:jc w:val="center"/>
                    <w:rPr>
                      <w:rFonts w:cs="Tahoma"/>
                      <w:b/>
                      <w:sz w:val="20"/>
                      <w:szCs w:val="18"/>
                      <w:lang w:val="ru-RU"/>
                    </w:rPr>
                  </w:pPr>
                  <w:r w:rsidRPr="004167C5">
                    <w:rPr>
                      <w:rFonts w:cs="Tahoma"/>
                      <w:b/>
                      <w:sz w:val="20"/>
                      <w:szCs w:val="18"/>
                      <w:lang w:val="ru-RU"/>
                    </w:rPr>
                    <w:t xml:space="preserve">Ценовой уровень </w:t>
                  </w:r>
                  <w:r w:rsidRPr="00533983">
                    <w:rPr>
                      <w:rFonts w:cs="Tahoma"/>
                      <w:b/>
                      <w:sz w:val="20"/>
                      <w:szCs w:val="18"/>
                    </w:rPr>
                    <w:t>Select</w:t>
                  </w:r>
                  <w:r>
                    <w:rPr>
                      <w:rFonts w:cs="Tahoma"/>
                      <w:b/>
                      <w:sz w:val="20"/>
                      <w:szCs w:val="18"/>
                    </w:rPr>
                    <w:t> </w:t>
                  </w:r>
                  <w:r w:rsidRPr="00533983">
                    <w:rPr>
                      <w:rFonts w:cs="Tahoma"/>
                      <w:b/>
                      <w:sz w:val="20"/>
                      <w:szCs w:val="18"/>
                    </w:rPr>
                    <w:t>Plus</w:t>
                  </w:r>
                  <w:r w:rsidRPr="004167C5">
                    <w:rPr>
                      <w:rFonts w:cs="Tahoma"/>
                      <w:b/>
                      <w:sz w:val="20"/>
                      <w:szCs w:val="18"/>
                      <w:lang w:val="ru-RU"/>
                    </w:rPr>
                    <w:t xml:space="preserve">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3B6107" w:rsidRPr="004167C5" w:rsidRDefault="003B6107" w:rsidP="003B6107">
                  <w:pPr>
                    <w:jc w:val="center"/>
                    <w:rPr>
                      <w:rFonts w:cs="Tahoma"/>
                      <w:b/>
                      <w:sz w:val="20"/>
                      <w:szCs w:val="18"/>
                      <w:lang w:val="ru-RU"/>
                    </w:rPr>
                  </w:pPr>
                  <w:r w:rsidRPr="004167C5">
                    <w:rPr>
                      <w:rFonts w:cs="Tahoma"/>
                      <w:b/>
                      <w:sz w:val="20"/>
                      <w:szCs w:val="18"/>
                      <w:lang w:val="ru-RU"/>
                    </w:rPr>
                    <w:t>Минимальное количество баллов за</w:t>
                  </w:r>
                  <w:r>
                    <w:rPr>
                      <w:rFonts w:cs="Tahoma"/>
                      <w:b/>
                      <w:sz w:val="20"/>
                      <w:szCs w:val="18"/>
                    </w:rPr>
                    <w:t> </w:t>
                  </w:r>
                  <w:r w:rsidRPr="004167C5">
                    <w:rPr>
                      <w:rFonts w:cs="Tahoma"/>
                      <w:b/>
                      <w:sz w:val="20"/>
                      <w:szCs w:val="18"/>
                      <w:lang w:val="ru-RU"/>
                    </w:rPr>
                    <w:t>год для каж</w:t>
                  </w:r>
                  <w:r w:rsidRPr="004167C5">
                    <w:rPr>
                      <w:rFonts w:cs="Tahoma"/>
                      <w:b/>
                      <w:sz w:val="20"/>
                      <w:szCs w:val="18"/>
                      <w:lang w:val="ru-RU"/>
                    </w:rPr>
                    <w:cr/>
                    <w:t>ой категории</w:t>
                  </w:r>
                </w:p>
              </w:tc>
            </w:tr>
            <w:tr w:rsidR="003B6107" w:rsidRPr="00125094" w:rsidTr="00745E2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6107" w:rsidRPr="004167C5" w:rsidRDefault="003B6107" w:rsidP="00745E20">
                  <w:pPr>
                    <w:jc w:val="center"/>
                    <w:rPr>
                      <w:rFonts w:cs="Tahoma"/>
                      <w:szCs w:val="18"/>
                      <w:lang w:val="ru-RU"/>
                    </w:rPr>
                  </w:pPr>
                  <w:r w:rsidRPr="00533983">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6107" w:rsidRPr="004167C5" w:rsidRDefault="003B6107" w:rsidP="00745E20">
                  <w:pPr>
                    <w:jc w:val="center"/>
                    <w:rPr>
                      <w:rFonts w:cs="Tahoma"/>
                      <w:szCs w:val="18"/>
                      <w:lang w:val="ru-RU"/>
                    </w:rPr>
                  </w:pPr>
                  <w:r w:rsidRPr="004167C5">
                    <w:rPr>
                      <w:rFonts w:cs="Tahoma"/>
                      <w:szCs w:val="18"/>
                      <w:lang w:val="ru-RU"/>
                    </w:rPr>
                    <w:t>500</w:t>
                  </w:r>
                </w:p>
              </w:tc>
            </w:tr>
            <w:tr w:rsidR="003B6107" w:rsidRPr="00125094" w:rsidTr="00745E2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6107" w:rsidRPr="004167C5" w:rsidRDefault="003B6107" w:rsidP="00745E20">
                  <w:pPr>
                    <w:jc w:val="center"/>
                    <w:rPr>
                      <w:rFonts w:cs="Tahoma"/>
                      <w:szCs w:val="18"/>
                      <w:lang w:val="ru-RU"/>
                    </w:rPr>
                  </w:pPr>
                  <w:r w:rsidRPr="00533983">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6107" w:rsidRPr="004167C5" w:rsidRDefault="003B6107" w:rsidP="0048695F">
                  <w:pPr>
                    <w:jc w:val="center"/>
                    <w:rPr>
                      <w:rFonts w:cs="Tahoma"/>
                      <w:szCs w:val="18"/>
                      <w:lang w:val="ru-RU"/>
                    </w:rPr>
                  </w:pPr>
                  <w:r w:rsidRPr="004167C5">
                    <w:rPr>
                      <w:rFonts w:cs="Tahoma"/>
                      <w:szCs w:val="18"/>
                      <w:lang w:val="ru-RU"/>
                    </w:rPr>
                    <w:t>4</w:t>
                  </w:r>
                  <w:r w:rsidR="003F1603" w:rsidRPr="00DB5B6F">
                    <w:rPr>
                      <w:rFonts w:cs="Tahoma"/>
                      <w:szCs w:val="18"/>
                      <w:lang w:val="ru-RU"/>
                    </w:rPr>
                    <w:t xml:space="preserve"> </w:t>
                  </w:r>
                  <w:r w:rsidRPr="004167C5">
                    <w:rPr>
                      <w:rFonts w:cs="Tahoma"/>
                      <w:szCs w:val="18"/>
                      <w:lang w:val="ru-RU"/>
                    </w:rPr>
                    <w:t>000</w:t>
                  </w:r>
                </w:p>
              </w:tc>
            </w:tr>
            <w:tr w:rsidR="003B6107" w:rsidRPr="00125094" w:rsidTr="00745E2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6107" w:rsidRPr="004167C5" w:rsidRDefault="003B6107" w:rsidP="00745E20">
                  <w:pPr>
                    <w:jc w:val="center"/>
                    <w:rPr>
                      <w:rFonts w:cs="Tahoma"/>
                      <w:szCs w:val="18"/>
                      <w:lang w:val="ru-RU"/>
                    </w:rPr>
                  </w:pPr>
                  <w:r w:rsidRPr="00533983">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6107" w:rsidRPr="004167C5" w:rsidRDefault="003B6107" w:rsidP="0048695F">
                  <w:pPr>
                    <w:jc w:val="center"/>
                    <w:rPr>
                      <w:rFonts w:cs="Tahoma"/>
                      <w:szCs w:val="18"/>
                      <w:lang w:val="ru-RU"/>
                    </w:rPr>
                  </w:pPr>
                  <w:r w:rsidRPr="004167C5">
                    <w:rPr>
                      <w:rFonts w:cs="Tahoma"/>
                      <w:szCs w:val="18"/>
                      <w:lang w:val="ru-RU"/>
                    </w:rPr>
                    <w:t>10</w:t>
                  </w:r>
                  <w:r w:rsidR="003F1603" w:rsidRPr="00DB5B6F">
                    <w:rPr>
                      <w:rFonts w:cs="Tahoma"/>
                      <w:szCs w:val="18"/>
                      <w:lang w:val="ru-RU"/>
                    </w:rPr>
                    <w:t xml:space="preserve"> </w:t>
                  </w:r>
                  <w:r w:rsidRPr="004167C5">
                    <w:rPr>
                      <w:rFonts w:cs="Tahoma"/>
                      <w:szCs w:val="18"/>
                      <w:lang w:val="ru-RU"/>
                    </w:rPr>
                    <w:t>000</w:t>
                  </w:r>
                </w:p>
              </w:tc>
            </w:tr>
            <w:tr w:rsidR="003B6107" w:rsidRPr="00125094" w:rsidTr="00745E2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B6107" w:rsidRPr="004167C5" w:rsidRDefault="003B6107" w:rsidP="00745E20">
                  <w:pPr>
                    <w:jc w:val="center"/>
                    <w:rPr>
                      <w:rFonts w:cs="Tahoma"/>
                      <w:szCs w:val="18"/>
                      <w:lang w:val="ru-RU"/>
                    </w:rPr>
                  </w:pPr>
                  <w:r w:rsidRPr="00533983">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B6107" w:rsidRPr="004167C5" w:rsidRDefault="003B6107" w:rsidP="0048695F">
                  <w:pPr>
                    <w:jc w:val="center"/>
                    <w:rPr>
                      <w:rFonts w:cs="Tahoma"/>
                      <w:szCs w:val="18"/>
                      <w:lang w:val="ru-RU"/>
                    </w:rPr>
                  </w:pPr>
                  <w:r w:rsidRPr="004167C5">
                    <w:rPr>
                      <w:rFonts w:cs="Tahoma"/>
                      <w:szCs w:val="18"/>
                      <w:lang w:val="ru-RU"/>
                    </w:rPr>
                    <w:t>25</w:t>
                  </w:r>
                  <w:r w:rsidR="003F1603" w:rsidRPr="00DB5B6F">
                    <w:rPr>
                      <w:rFonts w:cs="Tahoma"/>
                      <w:szCs w:val="18"/>
                      <w:lang w:val="ru-RU"/>
                    </w:rPr>
                    <w:t xml:space="preserve"> </w:t>
                  </w:r>
                  <w:r w:rsidRPr="004167C5">
                    <w:rPr>
                      <w:rFonts w:cs="Tahoma"/>
                      <w:szCs w:val="18"/>
                      <w:lang w:val="ru-RU"/>
                    </w:rPr>
                    <w:t>000</w:t>
                  </w:r>
                </w:p>
              </w:tc>
            </w:tr>
          </w:tbl>
          <w:p w:rsidR="00456002" w:rsidRPr="004167C5" w:rsidRDefault="00AF68D4" w:rsidP="00230E01">
            <w:pPr>
              <w:pStyle w:val="AppendixBodyText"/>
              <w:spacing w:after="0"/>
              <w:ind w:left="605" w:right="720"/>
              <w:rPr>
                <w:lang w:val="ru-RU"/>
              </w:rPr>
            </w:pPr>
            <w:r w:rsidRPr="004167C5">
              <w:rPr>
                <w:rFonts w:ascii="Tahoma" w:hAnsi="Tahoma" w:cs="Times New Roman"/>
                <w:i/>
                <w:sz w:val="16"/>
                <w:lang w:val="ru-RU"/>
              </w:rPr>
              <w:t>Примечание. Любое количество баллов, превышающее минимальное количество для ценового уровня, будет перенесено на</w:t>
            </w:r>
            <w:r w:rsidR="003B6107">
              <w:rPr>
                <w:rFonts w:ascii="Tahoma" w:hAnsi="Tahoma" w:cs="Times New Roman"/>
                <w:i/>
                <w:sz w:val="16"/>
              </w:rPr>
              <w:t> </w:t>
            </w:r>
            <w:r w:rsidRPr="004167C5">
              <w:rPr>
                <w:rFonts w:ascii="Tahoma" w:hAnsi="Tahoma" w:cs="Times New Roman"/>
                <w:i/>
                <w:sz w:val="16"/>
                <w:lang w:val="ru-RU"/>
              </w:rPr>
              <w:t>следующий год для обеспечения проверки соответствия для этого года. Например, если у клиента 4</w:t>
            </w:r>
            <w:r w:rsidR="003F1603" w:rsidRPr="00CF6080">
              <w:rPr>
                <w:rFonts w:ascii="Tahoma" w:hAnsi="Tahoma" w:cs="Times New Roman"/>
                <w:i/>
                <w:sz w:val="16"/>
                <w:lang w:val="ru-RU"/>
              </w:rPr>
              <w:t xml:space="preserve"> </w:t>
            </w:r>
            <w:r w:rsidRPr="004167C5">
              <w:rPr>
                <w:rFonts w:ascii="Tahoma" w:hAnsi="Tahoma" w:cs="Times New Roman"/>
                <w:i/>
                <w:sz w:val="16"/>
                <w:lang w:val="ru-RU"/>
              </w:rPr>
              <w:t>500 баллов по результатам ежегодной проверки соответствия, 500 баллов будут перенесены на</w:t>
            </w:r>
            <w:r w:rsidR="003B6107">
              <w:rPr>
                <w:rFonts w:ascii="Tahoma" w:hAnsi="Tahoma" w:cs="Times New Roman"/>
                <w:i/>
                <w:sz w:val="16"/>
              </w:rPr>
              <w:t> </w:t>
            </w:r>
            <w:r w:rsidRPr="004167C5">
              <w:rPr>
                <w:rFonts w:ascii="Tahoma" w:hAnsi="Tahoma" w:cs="Times New Roman"/>
                <w:i/>
                <w:sz w:val="16"/>
                <w:lang w:val="ru-RU"/>
              </w:rPr>
              <w:t>следующий год для обеспечения соответствия в этом году.</w:t>
            </w:r>
          </w:p>
          <w:p w:rsidR="00230E01" w:rsidRPr="004167C5" w:rsidRDefault="00230E01" w:rsidP="00230E01">
            <w:pPr>
              <w:pStyle w:val="AppendixBodyText"/>
              <w:spacing w:after="0"/>
              <w:ind w:left="605" w:right="720"/>
              <w:rPr>
                <w:rFonts w:ascii="Tahoma" w:hAnsi="Tahoma" w:cs="Tahoma"/>
                <w:color w:val="000000"/>
                <w:sz w:val="18"/>
                <w:szCs w:val="18"/>
                <w:lang w:val="ru-RU" w:eastAsia="ja-JP"/>
              </w:rPr>
            </w:pPr>
          </w:p>
        </w:tc>
      </w:tr>
      <w:tr w:rsidR="00456002" w:rsidRPr="00125094" w:rsidTr="00AD0101">
        <w:tc>
          <w:tcPr>
            <w:tcW w:w="2755" w:type="dxa"/>
            <w:shd w:val="clear" w:color="auto" w:fill="auto"/>
          </w:tcPr>
          <w:p w:rsidR="00456002" w:rsidRPr="00533983" w:rsidRDefault="00456002" w:rsidP="00A70464">
            <w:pPr>
              <w:pStyle w:val="AppendixBodyText"/>
              <w:spacing w:before="60"/>
              <w:ind w:right="720"/>
              <w:rPr>
                <w:rFonts w:ascii="Tahoma" w:hAnsi="Tahoma" w:cs="Tahoma"/>
                <w:b/>
                <w:color w:val="000000"/>
                <w:szCs w:val="18"/>
                <w:lang w:eastAsia="ja-JP"/>
              </w:rPr>
            </w:pPr>
            <w:r w:rsidRPr="00533983">
              <w:rPr>
                <w:rFonts w:ascii="Tahoma" w:hAnsi="Tahoma" w:cs="Tahoma"/>
                <w:b/>
                <w:color w:val="000000"/>
                <w:szCs w:val="18"/>
              </w:rPr>
              <w:lastRenderedPageBreak/>
              <w:t>Соглашение School</w:t>
            </w:r>
          </w:p>
        </w:tc>
        <w:tc>
          <w:tcPr>
            <w:tcW w:w="6461" w:type="dxa"/>
            <w:shd w:val="clear" w:color="auto" w:fill="auto"/>
          </w:tcPr>
          <w:p w:rsidR="00456002" w:rsidRPr="004167C5" w:rsidRDefault="00456002" w:rsidP="00A70464">
            <w:pPr>
              <w:pStyle w:val="AppendixBodyText"/>
              <w:spacing w:before="60"/>
              <w:ind w:right="720"/>
              <w:rPr>
                <w:lang w:val="ru-RU"/>
              </w:rPr>
            </w:pPr>
            <w:r w:rsidRPr="004167C5">
              <w:rPr>
                <w:rFonts w:ascii="Tahoma" w:hAnsi="Tahoma" w:cs="Tahoma"/>
                <w:sz w:val="18"/>
                <w:lang w:val="ru-RU"/>
              </w:rPr>
              <w:t xml:space="preserve">В рамках Соглашения </w:t>
            </w:r>
            <w:r w:rsidRPr="00533983">
              <w:rPr>
                <w:rFonts w:ascii="Tahoma" w:hAnsi="Tahoma" w:cs="Tahoma"/>
                <w:sz w:val="18"/>
              </w:rPr>
              <w:t>School</w:t>
            </w:r>
            <w:r w:rsidRPr="004167C5">
              <w:rPr>
                <w:rFonts w:ascii="Tahoma" w:hAnsi="Tahoma" w:cs="Tahoma"/>
                <w:b/>
                <w:sz w:val="18"/>
                <w:lang w:val="ru-RU"/>
              </w:rPr>
              <w:t xml:space="preserve"> </w:t>
            </w:r>
            <w:r w:rsidRPr="004167C5">
              <w:rPr>
                <w:rFonts w:ascii="Tahoma" w:hAnsi="Tahoma" w:cs="Tahoma"/>
                <w:sz w:val="18"/>
                <w:lang w:val="ru-RU"/>
              </w:rPr>
              <w:t>требуется разместить заказ не менее чем на 300 единиц.</w:t>
            </w:r>
            <w:r w:rsidR="00DD1D23" w:rsidRPr="004167C5">
              <w:rPr>
                <w:rFonts w:ascii="Tahoma" w:hAnsi="Tahoma" w:cs="Tahoma"/>
                <w:sz w:val="18"/>
                <w:lang w:val="ru-RU"/>
              </w:rPr>
              <w:t xml:space="preserve"> </w:t>
            </w:r>
            <w:r w:rsidRPr="004167C5">
              <w:rPr>
                <w:rFonts w:ascii="Tahoma" w:hAnsi="Tahoma" w:cs="Tahoma"/>
                <w:sz w:val="18"/>
                <w:lang w:val="ru-RU"/>
              </w:rPr>
              <w:t>Сумма единиц определяется путем умножения общего количества выбранных приложений, систем и</w:t>
            </w:r>
            <w:r w:rsidR="00AD0101">
              <w:rPr>
                <w:rFonts w:ascii="Tahoma" w:hAnsi="Tahoma" w:cs="Tahoma"/>
                <w:sz w:val="18"/>
              </w:rPr>
              <w:t> </w:t>
            </w:r>
            <w:r w:rsidRPr="004167C5">
              <w:rPr>
                <w:rFonts w:ascii="Tahoma" w:hAnsi="Tahoma" w:cs="Tahoma"/>
                <w:sz w:val="18"/>
                <w:lang w:val="ru-RU"/>
              </w:rPr>
              <w:t>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w:t>
            </w:r>
            <w:r w:rsidR="00AD0101">
              <w:rPr>
                <w:rFonts w:ascii="Tahoma" w:hAnsi="Tahoma" w:cs="Tahoma"/>
                <w:sz w:val="18"/>
              </w:rPr>
              <w:t> </w:t>
            </w:r>
            <w:r w:rsidRPr="004167C5">
              <w:rPr>
                <w:rFonts w:ascii="Tahoma" w:hAnsi="Tahoma" w:cs="Tahoma"/>
                <w:sz w:val="18"/>
                <w:lang w:val="ru-RU"/>
              </w:rPr>
              <w:t>зависимости от региона.</w:t>
            </w:r>
          </w:p>
          <w:p w:rsidR="00406CB0" w:rsidRPr="004167C5" w:rsidRDefault="00406CB0" w:rsidP="00A70464">
            <w:pPr>
              <w:pStyle w:val="AppendixBodyText"/>
              <w:spacing w:after="0"/>
              <w:ind w:right="720"/>
              <w:rPr>
                <w:rFonts w:ascii="Tahoma" w:hAnsi="Tahoma" w:cs="Tahoma"/>
                <w:sz w:val="18"/>
                <w:szCs w:val="18"/>
                <w:lang w:val="ru-RU"/>
              </w:rPr>
            </w:pPr>
          </w:p>
          <w:p w:rsidR="00456002" w:rsidRPr="004167C5" w:rsidRDefault="00456002" w:rsidP="00AD0101">
            <w:pPr>
              <w:tabs>
                <w:tab w:val="left" w:pos="8640"/>
              </w:tabs>
              <w:ind w:right="198"/>
              <w:rPr>
                <w:lang w:val="ru-RU"/>
              </w:rPr>
            </w:pPr>
            <w:r w:rsidRPr="004167C5">
              <w:rPr>
                <w:rFonts w:cs="Tahoma"/>
                <w:b/>
                <w:bCs/>
                <w:color w:val="000000"/>
                <w:szCs w:val="20"/>
                <w:lang w:val="ru-RU"/>
              </w:rPr>
              <w:t>Примечание.</w:t>
            </w:r>
            <w:r w:rsidRPr="004167C5">
              <w:rPr>
                <w:rFonts w:cs="Tahoma"/>
                <w:color w:val="000000"/>
                <w:szCs w:val="20"/>
                <w:lang w:val="ru-RU"/>
              </w:rPr>
              <w:t xml:space="preserve"> Клиенты, заключившие Соглашение </w:t>
            </w:r>
            <w:r w:rsidRPr="00533983">
              <w:rPr>
                <w:rFonts w:cs="Tahoma"/>
                <w:color w:val="000000"/>
                <w:szCs w:val="20"/>
              </w:rPr>
              <w:t>School</w:t>
            </w:r>
            <w:r w:rsidRPr="004167C5">
              <w:rPr>
                <w:rFonts w:cs="Tahoma"/>
                <w:color w:val="000000"/>
                <w:szCs w:val="20"/>
                <w:lang w:val="ru-RU"/>
              </w:rPr>
              <w:t xml:space="preserve">, не имеют права выбирать продукты категорий «Приложения», «Системы», Подписные лицензии («на устройство» или «на пользователя») и клиентские лицензии только для части персональных компьютеров, включенных в подписку, </w:t>
            </w:r>
            <w:r w:rsidRPr="004167C5">
              <w:rPr>
                <w:rFonts w:cs="Tahoma"/>
                <w:color w:val="000000"/>
                <w:szCs w:val="18"/>
                <w:lang w:val="ru-RU"/>
              </w:rPr>
              <w:t>за исключением случаев, явно обозначенных в Условиях использования продукта в Списке продуктов</w:t>
            </w:r>
            <w:r w:rsidRPr="004167C5">
              <w:rPr>
                <w:rFonts w:cs="Tahoma"/>
                <w:color w:val="000000"/>
                <w:szCs w:val="20"/>
                <w:lang w:val="ru-RU"/>
              </w:rPr>
              <w:t>. Например, если приобретена подписка для общего количества в 100 персональных компьютеров, приложения, системы, лицензии на подписку («на пользователя» или «на устройство») и клиентские лицензии должны выбираться для общего количества в 100 ПК, даже если данный продукт будет использоваться только на части этих</w:t>
            </w:r>
            <w:r w:rsidRPr="00533983">
              <w:rPr>
                <w:rFonts w:cs="Tahoma"/>
                <w:color w:val="000000"/>
                <w:szCs w:val="20"/>
              </w:rPr>
              <w:t> </w:t>
            </w:r>
            <w:r w:rsidRPr="004167C5">
              <w:rPr>
                <w:rFonts w:cs="Tahoma"/>
                <w:color w:val="000000"/>
                <w:szCs w:val="20"/>
                <w:lang w:val="ru-RU"/>
              </w:rPr>
              <w:t>ПК.</w:t>
            </w:r>
          </w:p>
          <w:p w:rsidR="00230E01" w:rsidRPr="004167C5" w:rsidRDefault="00230E01" w:rsidP="00230E01">
            <w:pPr>
              <w:tabs>
                <w:tab w:val="left" w:pos="8640"/>
              </w:tabs>
              <w:ind w:right="720"/>
              <w:rPr>
                <w:rFonts w:cs="Tahoma"/>
                <w:color w:val="000000"/>
                <w:szCs w:val="20"/>
                <w:lang w:val="ru-RU" w:eastAsia="ja-JP"/>
              </w:rPr>
            </w:pPr>
          </w:p>
        </w:tc>
      </w:tr>
      <w:tr w:rsidR="00456002" w:rsidRPr="00125094" w:rsidTr="00AD0101">
        <w:trPr>
          <w:cantSplit/>
        </w:trPr>
        <w:tc>
          <w:tcPr>
            <w:tcW w:w="2755" w:type="dxa"/>
            <w:shd w:val="clear" w:color="auto" w:fill="auto"/>
          </w:tcPr>
          <w:p w:rsidR="00456002" w:rsidRPr="004167C5" w:rsidRDefault="00456002" w:rsidP="001B77AF">
            <w:pPr>
              <w:pStyle w:val="AppendixBodyText"/>
              <w:spacing w:before="60"/>
              <w:ind w:right="720"/>
              <w:rPr>
                <w:rFonts w:ascii="Tahoma" w:hAnsi="Tahoma" w:cs="Tahoma"/>
                <w:b/>
                <w:color w:val="000000"/>
                <w:sz w:val="18"/>
                <w:szCs w:val="18"/>
                <w:lang w:val="fr-FR" w:eastAsia="ja-JP"/>
              </w:rPr>
            </w:pPr>
            <w:r w:rsidRPr="00533983">
              <w:rPr>
                <w:rFonts w:ascii="Tahoma" w:hAnsi="Tahoma" w:cs="Tahoma"/>
                <w:b/>
              </w:rPr>
              <w:lastRenderedPageBreak/>
              <w:t>Соглашения</w:t>
            </w:r>
            <w:r w:rsidRPr="004167C5">
              <w:rPr>
                <w:rFonts w:ascii="Tahoma" w:hAnsi="Tahoma" w:cs="Tahoma"/>
                <w:b/>
                <w:lang w:val="fr-FR"/>
              </w:rPr>
              <w:t xml:space="preserve"> Enterprise </w:t>
            </w:r>
            <w:r w:rsidRPr="00533983">
              <w:rPr>
                <w:rFonts w:ascii="Tahoma" w:hAnsi="Tahoma" w:cs="Tahoma"/>
                <w:b/>
              </w:rPr>
              <w:t>и</w:t>
            </w:r>
            <w:r w:rsidR="001B77AF" w:rsidRPr="004167C5">
              <w:rPr>
                <w:rFonts w:ascii="Tahoma" w:hAnsi="Tahoma" w:cs="Tahoma"/>
                <w:b/>
                <w:lang w:val="fr-FR"/>
              </w:rPr>
              <w:t> </w:t>
            </w:r>
            <w:r w:rsidRPr="004167C5">
              <w:rPr>
                <w:rFonts w:ascii="Tahoma" w:hAnsi="Tahoma" w:cs="Tahoma"/>
                <w:b/>
                <w:lang w:val="fr-FR"/>
              </w:rPr>
              <w:t>Enterprise Subscription</w:t>
            </w:r>
          </w:p>
        </w:tc>
        <w:tc>
          <w:tcPr>
            <w:tcW w:w="6461" w:type="dxa"/>
            <w:shd w:val="clear" w:color="auto" w:fill="auto"/>
          </w:tcPr>
          <w:p w:rsidR="00456002" w:rsidRPr="004167C5" w:rsidRDefault="00456002" w:rsidP="00A70464">
            <w:pPr>
              <w:spacing w:before="60"/>
              <w:rPr>
                <w:lang w:val="ru-RU"/>
              </w:rPr>
            </w:pPr>
            <w:r w:rsidRPr="004167C5">
              <w:rPr>
                <w:lang w:val="ru-RU"/>
              </w:rPr>
              <w:t xml:space="preserve">В рамках соглашений </w:t>
            </w:r>
            <w:r w:rsidRPr="00533983">
              <w:t>Enterprise</w:t>
            </w:r>
            <w:r w:rsidRPr="004167C5">
              <w:rPr>
                <w:lang w:val="ru-RU"/>
              </w:rPr>
              <w:t xml:space="preserve"> и </w:t>
            </w:r>
            <w:r w:rsidRPr="00533983">
              <w:t>Enterprise</w:t>
            </w:r>
            <w:r w:rsidRPr="004167C5">
              <w:rPr>
                <w:lang w:val="ru-RU"/>
              </w:rPr>
              <w:t xml:space="preserve"> </w:t>
            </w:r>
            <w:r w:rsidRPr="00533983">
              <w:t>Subscription</w:t>
            </w:r>
            <w:r w:rsidRPr="004167C5">
              <w:rPr>
                <w:lang w:val="ru-RU"/>
              </w:rPr>
              <w:t xml:space="preserve"> требуется не менее 250</w:t>
            </w:r>
            <w:r w:rsidR="001B77AF">
              <w:t> </w:t>
            </w:r>
            <w:r w:rsidRPr="004167C5">
              <w:rPr>
                <w:lang w:val="ru-RU"/>
              </w:rPr>
              <w:t>соответствующих устройств (компьютеров) или пользователей.</w:t>
            </w:r>
          </w:p>
          <w:p w:rsidR="00456002" w:rsidRPr="004167C5" w:rsidRDefault="00456002" w:rsidP="00A70464">
            <w:pPr>
              <w:rPr>
                <w:lang w:val="ru-RU"/>
              </w:rPr>
            </w:pPr>
          </w:p>
          <w:p w:rsidR="0091793D" w:rsidRPr="004167C5" w:rsidRDefault="0091793D" w:rsidP="004B6D8C">
            <w:pPr>
              <w:spacing w:after="60"/>
              <w:rPr>
                <w:lang w:val="ru-RU"/>
              </w:rPr>
            </w:pPr>
            <w:r w:rsidRPr="004167C5">
              <w:rPr>
                <w:b/>
                <w:lang w:val="ru-RU"/>
              </w:rPr>
              <w:t>Соответствующее устройство или компьютер</w:t>
            </w:r>
          </w:p>
          <w:p w:rsidR="0091793D" w:rsidRPr="004167C5" w:rsidRDefault="0091793D" w:rsidP="00003D41">
            <w:pPr>
              <w:rPr>
                <w:lang w:val="ru-RU"/>
              </w:rPr>
            </w:pPr>
            <w:bookmarkStart w:id="666" w:name="_Toc323159729"/>
            <w:bookmarkStart w:id="667" w:name="_Toc325313134"/>
            <w:bookmarkStart w:id="668" w:name="_Toc325609169"/>
            <w:r w:rsidRPr="004167C5">
              <w:rPr>
                <w:lang w:val="ru-RU"/>
              </w:rPr>
              <w:t xml:space="preserve">Даже если вашим Соглашением о корпоративном лицензировании предусмотрено иное, к Соответствующим устройствам или компьютерам не относятся никакие </w:t>
            </w:r>
            <w:r w:rsidRPr="004167C5">
              <w:rPr>
                <w:iCs/>
                <w:lang w:val="ru-RU"/>
              </w:rPr>
              <w:t>соответствующие устройства третьих лиц</w:t>
            </w:r>
            <w:r w:rsidRPr="004167C5">
              <w:rPr>
                <w:lang w:val="ru-RU"/>
              </w:rPr>
              <w:t>, с</w:t>
            </w:r>
            <w:r w:rsidR="009B058F">
              <w:t> </w:t>
            </w:r>
            <w:r w:rsidRPr="004167C5">
              <w:rPr>
                <w:lang w:val="ru-RU"/>
              </w:rPr>
              <w:t>помощью которых пользователи могут только обращаться к программному обеспечению и использовать его в соответствии с Правами на использование продуктов вне офиса для следующих продуктов:</w:t>
            </w:r>
            <w:bookmarkEnd w:id="666"/>
            <w:bookmarkEnd w:id="667"/>
            <w:bookmarkEnd w:id="668"/>
          </w:p>
          <w:p w:rsidR="00456002" w:rsidRPr="004167C5" w:rsidRDefault="00456002" w:rsidP="00A70464">
            <w:pPr>
              <w:rPr>
                <w:lang w:val="ru-RU"/>
              </w:rPr>
            </w:pPr>
          </w:p>
          <w:p w:rsidR="00406CB0" w:rsidRPr="00533983" w:rsidRDefault="00456002" w:rsidP="00003D41">
            <w:pPr>
              <w:numPr>
                <w:ilvl w:val="0"/>
                <w:numId w:val="82"/>
              </w:numPr>
              <w:spacing w:after="60"/>
            </w:pPr>
            <w:r w:rsidRPr="00533983">
              <w:t xml:space="preserve">Windows Software Assurance; </w:t>
            </w:r>
          </w:p>
          <w:p w:rsidR="00456002" w:rsidRPr="00533983" w:rsidRDefault="00456002" w:rsidP="002C1048">
            <w:pPr>
              <w:numPr>
                <w:ilvl w:val="0"/>
                <w:numId w:val="82"/>
              </w:numPr>
              <w:spacing w:after="60"/>
            </w:pPr>
            <w:r w:rsidRPr="00533983">
              <w:t xml:space="preserve">Windows Virtual Desktop Access; </w:t>
            </w:r>
          </w:p>
          <w:p w:rsidR="00456002" w:rsidRPr="004167C5" w:rsidRDefault="00456002" w:rsidP="002C1048">
            <w:pPr>
              <w:numPr>
                <w:ilvl w:val="0"/>
                <w:numId w:val="82"/>
              </w:numPr>
              <w:spacing w:after="60"/>
              <w:rPr>
                <w:lang w:val="fr-FR"/>
              </w:rPr>
            </w:pPr>
            <w:r w:rsidRPr="00533983">
              <w:t>наборы</w:t>
            </w:r>
            <w:r w:rsidRPr="004167C5">
              <w:rPr>
                <w:lang w:val="fr-FR"/>
              </w:rPr>
              <w:t xml:space="preserve"> Virtual Desktop Infrastructure Suite; </w:t>
            </w:r>
          </w:p>
          <w:p w:rsidR="00456002" w:rsidRPr="00533983" w:rsidRDefault="00456002" w:rsidP="002C1048">
            <w:pPr>
              <w:numPr>
                <w:ilvl w:val="0"/>
                <w:numId w:val="82"/>
              </w:numPr>
              <w:spacing w:after="60"/>
            </w:pPr>
            <w:r w:rsidRPr="00533983">
              <w:t xml:space="preserve">MDOP для Software Assurance; </w:t>
            </w:r>
          </w:p>
          <w:p w:rsidR="00456002" w:rsidRPr="004167C5" w:rsidRDefault="00456002" w:rsidP="002C1048">
            <w:pPr>
              <w:numPr>
                <w:ilvl w:val="0"/>
                <w:numId w:val="82"/>
              </w:numPr>
              <w:spacing w:after="60"/>
              <w:rPr>
                <w:lang w:val="ru-RU"/>
              </w:rPr>
            </w:pPr>
            <w:r w:rsidRPr="00533983">
              <w:t>Software</w:t>
            </w:r>
            <w:r w:rsidRPr="004167C5">
              <w:rPr>
                <w:lang w:val="ru-RU"/>
              </w:rPr>
              <w:t xml:space="preserve"> </w:t>
            </w:r>
            <w:r w:rsidRPr="00533983">
              <w:t>Assurance</w:t>
            </w:r>
            <w:r w:rsidRPr="004167C5">
              <w:rPr>
                <w:lang w:val="ru-RU"/>
              </w:rPr>
              <w:t xml:space="preserve"> для всех выпусков </w:t>
            </w:r>
            <w:r w:rsidRPr="00533983">
              <w:t>Office</w:t>
            </w:r>
            <w:r w:rsidRPr="004167C5">
              <w:rPr>
                <w:lang w:val="ru-RU"/>
              </w:rPr>
              <w:t xml:space="preserve">, </w:t>
            </w:r>
            <w:r w:rsidRPr="00533983">
              <w:t>Project</w:t>
            </w:r>
            <w:r w:rsidRPr="004167C5">
              <w:rPr>
                <w:lang w:val="ru-RU"/>
              </w:rPr>
              <w:t xml:space="preserve"> и </w:t>
            </w:r>
            <w:r w:rsidRPr="00533983">
              <w:t>Visio</w:t>
            </w:r>
            <w:r w:rsidRPr="004167C5">
              <w:rPr>
                <w:lang w:val="ru-RU"/>
              </w:rPr>
              <w:t xml:space="preserve"> с</w:t>
            </w:r>
            <w:r w:rsidR="009B058F">
              <w:t> </w:t>
            </w:r>
            <w:r w:rsidRPr="004167C5">
              <w:rPr>
                <w:lang w:val="ru-RU"/>
              </w:rPr>
              <w:t>Правами на использование продуктов вне офиса.</w:t>
            </w:r>
            <w:r w:rsidR="00DD1D23" w:rsidRPr="004167C5">
              <w:rPr>
                <w:lang w:val="ru-RU"/>
              </w:rPr>
              <w:t xml:space="preserve"> </w:t>
            </w:r>
          </w:p>
          <w:p w:rsidR="00456002" w:rsidRPr="004167C5" w:rsidRDefault="00456002" w:rsidP="00A70464">
            <w:pPr>
              <w:rPr>
                <w:lang w:val="ru-RU"/>
              </w:rPr>
            </w:pPr>
          </w:p>
          <w:p w:rsidR="00456002" w:rsidRPr="004167C5" w:rsidRDefault="00456002" w:rsidP="00003D41">
            <w:pPr>
              <w:rPr>
                <w:lang w:val="ru-RU"/>
              </w:rPr>
            </w:pPr>
            <w:bookmarkStart w:id="669" w:name="_Toc323159730"/>
            <w:bookmarkStart w:id="670" w:name="_Toc325313135"/>
            <w:bookmarkStart w:id="671" w:name="_Toc325609170"/>
            <w:r w:rsidRPr="004167C5">
              <w:rPr>
                <w:lang w:val="ru-RU"/>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 продуктов.</w:t>
            </w:r>
            <w:bookmarkEnd w:id="669"/>
            <w:bookmarkEnd w:id="670"/>
            <w:bookmarkEnd w:id="671"/>
          </w:p>
          <w:p w:rsidR="00456002" w:rsidRPr="001B77AF" w:rsidRDefault="00456002" w:rsidP="00E64551">
            <w:pPr>
              <w:pStyle w:val="Heading3"/>
              <w:ind w:left="70"/>
              <w:rPr>
                <w:rFonts w:ascii="Tahoma" w:hAnsi="Tahoma" w:cs="Tahoma"/>
                <w:sz w:val="18"/>
                <w:szCs w:val="18"/>
              </w:rPr>
            </w:pPr>
          </w:p>
          <w:p w:rsidR="0091793D" w:rsidRPr="004167C5" w:rsidRDefault="0091793D" w:rsidP="004B6D8C">
            <w:pPr>
              <w:spacing w:after="60"/>
              <w:rPr>
                <w:lang w:val="ru-RU"/>
              </w:rPr>
            </w:pPr>
            <w:r w:rsidRPr="004167C5">
              <w:rPr>
                <w:b/>
                <w:lang w:val="ru-RU"/>
              </w:rPr>
              <w:t xml:space="preserve">Исключение из соответствующих пользователей </w:t>
            </w:r>
          </w:p>
          <w:p w:rsidR="00456002" w:rsidRPr="004167C5" w:rsidRDefault="00456002" w:rsidP="004B6D8C">
            <w:pPr>
              <w:pStyle w:val="AppendixBodyText"/>
              <w:ind w:right="720"/>
              <w:rPr>
                <w:lang w:val="ru-RU"/>
              </w:rPr>
            </w:pPr>
            <w:r w:rsidRPr="004167C5">
              <w:rPr>
                <w:rFonts w:ascii="Tahoma" w:hAnsi="Tahoma" w:cs="Tahoma"/>
                <w:sz w:val="18"/>
                <w:lang w:val="ru-RU"/>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rsidR="00456002" w:rsidRPr="004167C5" w:rsidRDefault="00456002" w:rsidP="00A70464">
            <w:pPr>
              <w:pStyle w:val="AppendixBodyText"/>
              <w:spacing w:after="0"/>
              <w:ind w:right="720"/>
              <w:rPr>
                <w:rFonts w:ascii="Tahoma" w:hAnsi="Tahoma" w:cs="Tahoma"/>
                <w:sz w:val="18"/>
                <w:szCs w:val="18"/>
                <w:lang w:val="ru-RU"/>
              </w:rPr>
            </w:pPr>
          </w:p>
          <w:p w:rsidR="00456002" w:rsidRPr="004167C5" w:rsidRDefault="00456002" w:rsidP="004B6D8C">
            <w:pPr>
              <w:numPr>
                <w:ilvl w:val="0"/>
                <w:numId w:val="82"/>
              </w:numPr>
              <w:spacing w:after="60"/>
              <w:rPr>
                <w:lang w:val="ru-RU"/>
              </w:rPr>
            </w:pPr>
            <w:r w:rsidRPr="004167C5">
              <w:rPr>
                <w:lang w:val="ru-RU"/>
              </w:rPr>
              <w:t xml:space="preserve">Подписная лицензия «на пользователя» (лицензия </w:t>
            </w:r>
            <w:r w:rsidRPr="00533983">
              <w:t>USL</w:t>
            </w:r>
            <w:r w:rsidRPr="004167C5">
              <w:rPr>
                <w:lang w:val="ru-RU"/>
              </w:rPr>
              <w:t xml:space="preserve">) на </w:t>
            </w:r>
            <w:r w:rsidRPr="00533983">
              <w:t>Office</w:t>
            </w:r>
            <w:r w:rsidRPr="004167C5">
              <w:rPr>
                <w:lang w:val="ru-RU"/>
              </w:rPr>
              <w:t xml:space="preserve"> 365 корпоративный </w:t>
            </w:r>
            <w:r w:rsidRPr="00533983">
              <w:t>K</w:t>
            </w:r>
            <w:r w:rsidRPr="004167C5">
              <w:rPr>
                <w:lang w:val="ru-RU"/>
              </w:rPr>
              <w:t xml:space="preserve">1 или </w:t>
            </w:r>
            <w:r w:rsidRPr="00533983">
              <w:t>K</w:t>
            </w:r>
            <w:r w:rsidRPr="004167C5">
              <w:rPr>
                <w:lang w:val="ru-RU"/>
              </w:rPr>
              <w:t>2</w:t>
            </w:r>
          </w:p>
          <w:p w:rsidR="00456002" w:rsidRPr="00533983" w:rsidRDefault="00456002" w:rsidP="004B6D8C">
            <w:pPr>
              <w:numPr>
                <w:ilvl w:val="0"/>
                <w:numId w:val="82"/>
              </w:numPr>
              <w:spacing w:after="60"/>
            </w:pPr>
            <w:r w:rsidRPr="00533983">
              <w:t>SharePoint Online Kiosk USL</w:t>
            </w:r>
          </w:p>
          <w:p w:rsidR="00456002" w:rsidRDefault="00456002" w:rsidP="004B6D8C">
            <w:pPr>
              <w:numPr>
                <w:ilvl w:val="0"/>
                <w:numId w:val="82"/>
              </w:numPr>
              <w:spacing w:after="60"/>
            </w:pPr>
            <w:r w:rsidRPr="00533983">
              <w:t>Exchange Online Kiosk USL</w:t>
            </w:r>
          </w:p>
          <w:p w:rsidR="00456002" w:rsidRPr="004167C5" w:rsidRDefault="00456002" w:rsidP="004B6D8C">
            <w:pPr>
              <w:numPr>
                <w:ilvl w:val="0"/>
                <w:numId w:val="82"/>
              </w:numPr>
              <w:spacing w:after="60"/>
              <w:rPr>
                <w:lang w:val="ru-RU"/>
              </w:rPr>
            </w:pPr>
            <w:r w:rsidRPr="004167C5">
              <w:rPr>
                <w:lang w:val="ru-RU"/>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 подписные лицензии «на устройство»);</w:t>
            </w:r>
          </w:p>
          <w:p w:rsidR="00456002" w:rsidRPr="00533983" w:rsidRDefault="00456002" w:rsidP="004B6D8C">
            <w:pPr>
              <w:numPr>
                <w:ilvl w:val="0"/>
                <w:numId w:val="82"/>
              </w:numPr>
              <w:spacing w:after="60"/>
            </w:pPr>
            <w:r w:rsidRPr="00533983">
              <w:t>любая лицензия External Connector.</w:t>
            </w:r>
          </w:p>
          <w:p w:rsidR="00456002" w:rsidRPr="001B77AF" w:rsidRDefault="00456002" w:rsidP="00A70464">
            <w:pPr>
              <w:pStyle w:val="AppendixBodyText"/>
              <w:spacing w:after="0"/>
              <w:ind w:right="720"/>
              <w:rPr>
                <w:rFonts w:ascii="Tahoma" w:hAnsi="Tahoma" w:cs="Tahoma"/>
                <w:sz w:val="18"/>
                <w:szCs w:val="18"/>
              </w:rPr>
            </w:pPr>
          </w:p>
          <w:p w:rsidR="00456002" w:rsidRPr="004167C5" w:rsidRDefault="00456002" w:rsidP="00230E01">
            <w:pPr>
              <w:pStyle w:val="AppendixBodyText"/>
              <w:spacing w:after="0"/>
              <w:ind w:right="720"/>
              <w:rPr>
                <w:lang w:val="ru-RU"/>
              </w:rPr>
            </w:pPr>
            <w:r w:rsidRPr="004167C5">
              <w:rPr>
                <w:rFonts w:ascii="Tahoma" w:hAnsi="Tahoma" w:cs="Tahoma"/>
                <w:sz w:val="18"/>
                <w:lang w:val="ru-RU"/>
              </w:rPr>
              <w:t xml:space="preserve">Данные Исключения из числа Соответствующих пользователей применяются ко всем клиентам, заключившим Соглашения </w:t>
            </w:r>
            <w:r w:rsidRPr="00533983">
              <w:rPr>
                <w:rFonts w:ascii="Tahoma" w:hAnsi="Tahoma" w:cs="Tahoma"/>
                <w:sz w:val="18"/>
              </w:rPr>
              <w:t>Enterprise</w:t>
            </w:r>
            <w:r w:rsidRPr="004167C5">
              <w:rPr>
                <w:rFonts w:ascii="Tahoma" w:hAnsi="Tahoma" w:cs="Tahoma"/>
                <w:sz w:val="18"/>
                <w:lang w:val="ru-RU"/>
              </w:rPr>
              <w:t xml:space="preserve"> или Соглашения </w:t>
            </w:r>
            <w:r w:rsidRPr="00533983">
              <w:rPr>
                <w:rFonts w:ascii="Tahoma" w:hAnsi="Tahoma" w:cs="Tahoma"/>
                <w:sz w:val="18"/>
              </w:rPr>
              <w:t>Enterprise Subscription</w:t>
            </w:r>
            <w:r w:rsidRPr="004167C5">
              <w:rPr>
                <w:rFonts w:ascii="Tahoma" w:hAnsi="Tahoma" w:cs="Tahoma"/>
                <w:sz w:val="18"/>
                <w:lang w:val="ru-RU"/>
              </w:rPr>
              <w:t>, независимо от</w:t>
            </w:r>
            <w:r w:rsidR="00AD0101">
              <w:rPr>
                <w:rFonts w:ascii="Tahoma" w:hAnsi="Tahoma" w:cs="Tahoma"/>
                <w:sz w:val="18"/>
              </w:rPr>
              <w:t> </w:t>
            </w:r>
            <w:r w:rsidRPr="004167C5">
              <w:rPr>
                <w:rFonts w:ascii="Tahoma" w:hAnsi="Tahoma" w:cs="Tahoma"/>
                <w:sz w:val="18"/>
                <w:lang w:val="ru-RU"/>
              </w:rPr>
              <w:t>того, оговорены ли Исключения из числа Соответствующих пользователей в соглашениях клиентов.</w:t>
            </w:r>
          </w:p>
          <w:p w:rsidR="00230E01" w:rsidRPr="004167C5" w:rsidRDefault="00230E01" w:rsidP="00230E01">
            <w:pPr>
              <w:pStyle w:val="AppendixBodyText"/>
              <w:spacing w:after="0"/>
              <w:ind w:right="720"/>
              <w:rPr>
                <w:rFonts w:ascii="Tahoma" w:hAnsi="Tahoma" w:cs="Tahoma"/>
                <w:sz w:val="18"/>
                <w:lang w:val="ru-RU" w:eastAsia="ja-JP"/>
              </w:rPr>
            </w:pPr>
          </w:p>
        </w:tc>
      </w:tr>
      <w:tr w:rsidR="00456002" w:rsidRPr="00125094" w:rsidTr="00AD0101">
        <w:trPr>
          <w:cantSplit/>
        </w:trPr>
        <w:tc>
          <w:tcPr>
            <w:tcW w:w="2755" w:type="dxa"/>
            <w:shd w:val="clear" w:color="auto" w:fill="auto"/>
          </w:tcPr>
          <w:p w:rsidR="00456002" w:rsidRPr="00533983" w:rsidRDefault="00456002" w:rsidP="00A70464">
            <w:pPr>
              <w:pStyle w:val="AppendixBodyText"/>
              <w:spacing w:before="60"/>
              <w:ind w:right="720"/>
              <w:rPr>
                <w:rFonts w:ascii="Tahoma" w:hAnsi="Tahoma" w:cs="Tahoma"/>
                <w:b/>
                <w:lang w:eastAsia="ja-JP"/>
              </w:rPr>
            </w:pPr>
            <w:r w:rsidRPr="00533983">
              <w:rPr>
                <w:rFonts w:ascii="Tahoma" w:hAnsi="Tahoma" w:cs="Tahoma"/>
                <w:b/>
                <w:color w:val="000000"/>
                <w:szCs w:val="18"/>
              </w:rPr>
              <w:lastRenderedPageBreak/>
              <w:t>EES</w:t>
            </w:r>
          </w:p>
        </w:tc>
        <w:tc>
          <w:tcPr>
            <w:tcW w:w="6461" w:type="dxa"/>
            <w:shd w:val="clear" w:color="auto" w:fill="auto"/>
          </w:tcPr>
          <w:p w:rsidR="00456002" w:rsidRPr="00533983" w:rsidRDefault="00456002" w:rsidP="00A70464">
            <w:pPr>
              <w:pStyle w:val="ListParagraph"/>
              <w:spacing w:before="60"/>
              <w:ind w:left="0"/>
              <w:contextualSpacing w:val="0"/>
            </w:pPr>
            <w:r w:rsidRPr="00533983">
              <w:rPr>
                <w:rFonts w:ascii="Tahoma" w:hAnsi="Tahoma" w:cs="Tahoma"/>
                <w:sz w:val="18"/>
                <w:szCs w:val="18"/>
              </w:rPr>
              <w:t>В рамках EES минимальный объем заказа составляет:</w:t>
            </w:r>
            <w:r w:rsidR="00DD1D23" w:rsidRPr="00533983">
              <w:rPr>
                <w:rFonts w:ascii="Tahoma" w:hAnsi="Tahoma" w:cs="Tahoma"/>
                <w:sz w:val="18"/>
                <w:szCs w:val="18"/>
              </w:rPr>
              <w:t xml:space="preserve"> </w:t>
            </w:r>
          </w:p>
          <w:p w:rsidR="00406CB0" w:rsidRPr="001B77AF" w:rsidRDefault="00406CB0" w:rsidP="00A70464">
            <w:pPr>
              <w:pStyle w:val="ListParagraph"/>
              <w:ind w:left="0"/>
              <w:contextualSpacing w:val="0"/>
              <w:rPr>
                <w:rFonts w:ascii="Tahoma" w:hAnsi="Tahoma" w:cs="Tahoma"/>
                <w:sz w:val="18"/>
                <w:szCs w:val="18"/>
              </w:rPr>
            </w:pPr>
          </w:p>
          <w:p w:rsidR="00456002" w:rsidRPr="004167C5" w:rsidRDefault="00456002" w:rsidP="00AC485C">
            <w:pPr>
              <w:numPr>
                <w:ilvl w:val="0"/>
                <w:numId w:val="82"/>
              </w:numPr>
              <w:spacing w:after="60"/>
              <w:rPr>
                <w:lang w:val="ru-RU"/>
              </w:rPr>
            </w:pPr>
            <w:r w:rsidRPr="004167C5">
              <w:rPr>
                <w:lang w:val="ru-RU"/>
              </w:rPr>
              <w:t>по крайней мере, одна платформа для настольных компьютеров для</w:t>
            </w:r>
            <w:r w:rsidR="001B77AF">
              <w:t> </w:t>
            </w:r>
            <w:r w:rsidRPr="004167C5">
              <w:rPr>
                <w:lang w:val="ru-RU"/>
              </w:rPr>
              <w:t>всех настольных компьютеров компании (не менее 1</w:t>
            </w:r>
            <w:r w:rsidR="00AC485C">
              <w:t> </w:t>
            </w:r>
            <w:r w:rsidRPr="004167C5">
              <w:rPr>
                <w:lang w:val="ru-RU"/>
              </w:rPr>
              <w:t>000 компьютеров), ИЛИ</w:t>
            </w:r>
          </w:p>
          <w:p w:rsidR="00456002" w:rsidRPr="004167C5" w:rsidRDefault="00456002" w:rsidP="004B6D8C">
            <w:pPr>
              <w:numPr>
                <w:ilvl w:val="0"/>
                <w:numId w:val="82"/>
              </w:numPr>
              <w:spacing w:after="60"/>
              <w:rPr>
                <w:lang w:val="ru-RU"/>
              </w:rPr>
            </w:pPr>
            <w:r w:rsidRPr="004167C5">
              <w:rPr>
                <w:lang w:val="ru-RU"/>
              </w:rPr>
              <w:t>по крайней мере, одна веб-служба для сотрудников из числа профессорско-преподавательского состава и персонала (не</w:t>
            </w:r>
            <w:r w:rsidR="00865811">
              <w:t> </w:t>
            </w:r>
            <w:r w:rsidRPr="004167C5">
              <w:rPr>
                <w:lang w:val="ru-RU"/>
              </w:rPr>
              <w:t>менее</w:t>
            </w:r>
            <w:r w:rsidR="00865811">
              <w:t> </w:t>
            </w:r>
            <w:r w:rsidRPr="004167C5">
              <w:rPr>
                <w:lang w:val="ru-RU"/>
              </w:rPr>
              <w:t>1</w:t>
            </w:r>
            <w:r w:rsidR="00AC485C" w:rsidRPr="00AC485C">
              <w:rPr>
                <w:lang w:val="ru-RU"/>
              </w:rPr>
              <w:t xml:space="preserve"> </w:t>
            </w:r>
            <w:r w:rsidRPr="004167C5">
              <w:rPr>
                <w:lang w:val="ru-RU"/>
              </w:rPr>
              <w:t>000 сотрудников), ИЛИ</w:t>
            </w:r>
          </w:p>
          <w:p w:rsidR="00456002" w:rsidRPr="004167C5" w:rsidRDefault="00456002" w:rsidP="004B6D8C">
            <w:pPr>
              <w:numPr>
                <w:ilvl w:val="0"/>
                <w:numId w:val="82"/>
              </w:numPr>
              <w:spacing w:after="60"/>
              <w:rPr>
                <w:lang w:val="ru-RU"/>
              </w:rPr>
            </w:pPr>
            <w:r w:rsidRPr="004167C5">
              <w:rPr>
                <w:lang w:val="ru-RU"/>
              </w:rPr>
              <w:t>по крайней мере, одна платформа для настольных компьютеров для</w:t>
            </w:r>
            <w:r w:rsidR="001B77AF">
              <w:t> </w:t>
            </w:r>
            <w:r w:rsidRPr="004167C5">
              <w:rPr>
                <w:lang w:val="ru-RU"/>
              </w:rPr>
              <w:t>учащихся (не менее 1</w:t>
            </w:r>
            <w:r w:rsidR="00AC485C" w:rsidRPr="00AC485C">
              <w:rPr>
                <w:lang w:val="ru-RU"/>
              </w:rPr>
              <w:t xml:space="preserve"> </w:t>
            </w:r>
            <w:r w:rsidRPr="004167C5">
              <w:rPr>
                <w:lang w:val="ru-RU"/>
              </w:rPr>
              <w:t>000 учащихся), ИЛИ</w:t>
            </w:r>
          </w:p>
          <w:p w:rsidR="00456002" w:rsidRPr="004167C5" w:rsidRDefault="00456002" w:rsidP="00AC485C">
            <w:pPr>
              <w:numPr>
                <w:ilvl w:val="0"/>
                <w:numId w:val="82"/>
              </w:numPr>
              <w:spacing w:after="60"/>
              <w:rPr>
                <w:lang w:val="ru-RU"/>
              </w:rPr>
            </w:pPr>
            <w:r w:rsidRPr="004167C5">
              <w:rPr>
                <w:lang w:val="ru-RU"/>
              </w:rPr>
              <w:t>по крайней мере, одна веб-служба для учащихся (не менее 1</w:t>
            </w:r>
            <w:r w:rsidR="00AC485C">
              <w:t> </w:t>
            </w:r>
            <w:r w:rsidRPr="004167C5">
              <w:rPr>
                <w:lang w:val="ru-RU"/>
              </w:rPr>
              <w:t>000</w:t>
            </w:r>
            <w:r w:rsidR="001B77AF">
              <w:t> </w:t>
            </w:r>
            <w:r w:rsidR="00D136B2" w:rsidRPr="004167C5">
              <w:rPr>
                <w:lang w:val="ru-RU"/>
              </w:rPr>
              <w:t>учащихся).</w:t>
            </w:r>
          </w:p>
          <w:p w:rsidR="00456002" w:rsidRPr="004167C5" w:rsidRDefault="00456002" w:rsidP="00A70464">
            <w:pPr>
              <w:rPr>
                <w:lang w:val="ru-RU"/>
              </w:rPr>
            </w:pPr>
          </w:p>
          <w:p w:rsidR="00A9013C" w:rsidRPr="004167C5" w:rsidRDefault="00456002" w:rsidP="005C647E">
            <w:pPr>
              <w:rPr>
                <w:lang w:val="ru-RU"/>
              </w:rPr>
            </w:pPr>
            <w:r w:rsidRPr="004167C5">
              <w:rPr>
                <w:rFonts w:cs="Tahoma"/>
                <w:b/>
                <w:color w:val="000000"/>
                <w:szCs w:val="18"/>
                <w:lang w:val="ru-RU"/>
              </w:rPr>
              <w:t>Примечание.</w:t>
            </w:r>
            <w:r w:rsidRPr="004167C5">
              <w:rPr>
                <w:rFonts w:cs="Tahoma"/>
                <w:color w:val="000000"/>
                <w:szCs w:val="18"/>
                <w:lang w:val="ru-RU"/>
              </w:rPr>
              <w:t xml:space="preserve"> Требования к минимальному объему заказа могут быть</w:t>
            </w:r>
            <w:r w:rsidR="00D136B2">
              <w:rPr>
                <w:rFonts w:cs="Tahoma"/>
                <w:color w:val="000000"/>
                <w:szCs w:val="18"/>
              </w:rPr>
              <w:t> </w:t>
            </w:r>
            <w:r w:rsidRPr="004167C5">
              <w:rPr>
                <w:rFonts w:cs="Tahoma"/>
                <w:color w:val="000000"/>
                <w:szCs w:val="18"/>
                <w:lang w:val="ru-RU"/>
              </w:rPr>
              <w:t>отменены, если предоставляется соответствующее соглашение о</w:t>
            </w:r>
            <w:r w:rsidR="00D136B2">
              <w:rPr>
                <w:rFonts w:cs="Tahoma"/>
                <w:color w:val="000000"/>
                <w:szCs w:val="18"/>
              </w:rPr>
              <w:t> </w:t>
            </w:r>
            <w:r w:rsidRPr="004167C5">
              <w:rPr>
                <w:rFonts w:cs="Tahoma"/>
                <w:color w:val="000000"/>
                <w:szCs w:val="18"/>
                <w:lang w:val="ru-RU"/>
              </w:rPr>
              <w:t>регистрации.</w:t>
            </w:r>
          </w:p>
          <w:p w:rsidR="00406CB0" w:rsidRPr="004167C5" w:rsidRDefault="00406CB0" w:rsidP="005C647E">
            <w:pPr>
              <w:rPr>
                <w:lang w:val="ru-RU"/>
              </w:rPr>
            </w:pPr>
          </w:p>
          <w:p w:rsidR="00822871" w:rsidRPr="004167C5" w:rsidRDefault="00A9013C" w:rsidP="00230E01">
            <w:pPr>
              <w:rPr>
                <w:lang w:val="ru-RU"/>
              </w:rPr>
            </w:pPr>
            <w:r w:rsidRPr="004167C5">
              <w:rPr>
                <w:rFonts w:cs="Tahoma"/>
                <w:b/>
                <w:color w:val="000000"/>
                <w:szCs w:val="18"/>
                <w:lang w:val="ru-RU"/>
              </w:rPr>
              <w:t xml:space="preserve">Примечание. </w:t>
            </w:r>
            <w:r w:rsidRPr="004167C5">
              <w:rPr>
                <w:rFonts w:cs="Tahoma"/>
                <w:color w:val="000000"/>
                <w:szCs w:val="18"/>
                <w:lang w:val="ru-RU"/>
              </w:rPr>
              <w:t>Клиентские лицензии (</w:t>
            </w:r>
            <w:r w:rsidRPr="00533983">
              <w:rPr>
                <w:rFonts w:cs="Tahoma"/>
                <w:color w:val="000000"/>
                <w:szCs w:val="18"/>
              </w:rPr>
              <w:t>CAL</w:t>
            </w:r>
            <w:r w:rsidRPr="004167C5">
              <w:rPr>
                <w:rFonts w:cs="Tahoma"/>
                <w:color w:val="000000"/>
                <w:szCs w:val="18"/>
                <w:lang w:val="ru-RU"/>
              </w:rPr>
              <w:t xml:space="preserve">), приобретенные в рамках Соглашения о регистрации </w:t>
            </w:r>
            <w:r w:rsidRPr="00533983">
              <w:rPr>
                <w:rFonts w:cs="Tahoma"/>
                <w:color w:val="000000"/>
                <w:szCs w:val="18"/>
              </w:rPr>
              <w:t>Enrollment</w:t>
            </w:r>
            <w:r w:rsidRPr="004167C5">
              <w:rPr>
                <w:rFonts w:cs="Tahoma"/>
                <w:color w:val="000000"/>
                <w:szCs w:val="18"/>
                <w:lang w:val="ru-RU"/>
              </w:rPr>
              <w:t xml:space="preserve"> </w:t>
            </w:r>
            <w:r w:rsidRPr="00533983">
              <w:rPr>
                <w:rFonts w:cs="Tahoma"/>
                <w:color w:val="000000"/>
                <w:szCs w:val="18"/>
              </w:rPr>
              <w:t>for</w:t>
            </w:r>
            <w:r w:rsidRPr="004167C5">
              <w:rPr>
                <w:rFonts w:cs="Tahoma"/>
                <w:color w:val="000000"/>
                <w:szCs w:val="18"/>
                <w:lang w:val="ru-RU"/>
              </w:rPr>
              <w:t xml:space="preserve"> </w:t>
            </w:r>
            <w:r w:rsidRPr="00533983">
              <w:rPr>
                <w:rFonts w:cs="Tahoma"/>
                <w:color w:val="000000"/>
                <w:szCs w:val="18"/>
              </w:rPr>
              <w:t>Education</w:t>
            </w:r>
            <w:r w:rsidRPr="004167C5">
              <w:rPr>
                <w:rFonts w:cs="Tahoma"/>
                <w:color w:val="000000"/>
                <w:szCs w:val="18"/>
                <w:lang w:val="ru-RU"/>
              </w:rPr>
              <w:t xml:space="preserve"> </w:t>
            </w:r>
            <w:r w:rsidRPr="00533983">
              <w:rPr>
                <w:rFonts w:cs="Tahoma"/>
                <w:color w:val="000000"/>
                <w:szCs w:val="18"/>
              </w:rPr>
              <w:t>Solutions</w:t>
            </w:r>
            <w:r w:rsidRPr="004167C5">
              <w:rPr>
                <w:rFonts w:cs="Tahoma"/>
                <w:color w:val="000000"/>
                <w:szCs w:val="18"/>
                <w:lang w:val="ru-RU"/>
              </w:rPr>
              <w:t xml:space="preserve"> (</w:t>
            </w:r>
            <w:r w:rsidRPr="00533983">
              <w:rPr>
                <w:rFonts w:cs="Tahoma"/>
                <w:color w:val="000000"/>
                <w:szCs w:val="18"/>
              </w:rPr>
              <w:t>EES</w:t>
            </w:r>
            <w:r w:rsidRPr="004167C5">
              <w:rPr>
                <w:rFonts w:cs="Tahoma"/>
                <w:color w:val="000000"/>
                <w:szCs w:val="18"/>
                <w:lang w:val="ru-RU"/>
              </w:rPr>
              <w:t>) для части</w:t>
            </w:r>
            <w:r w:rsidR="001B77AF">
              <w:rPr>
                <w:rFonts w:cs="Tahoma"/>
                <w:color w:val="000000"/>
                <w:szCs w:val="18"/>
              </w:rPr>
              <w:t> </w:t>
            </w:r>
            <w:r w:rsidRPr="004167C5">
              <w:rPr>
                <w:rFonts w:cs="Tahoma"/>
                <w:color w:val="000000"/>
                <w:szCs w:val="18"/>
                <w:lang w:val="ru-RU"/>
              </w:rPr>
              <w:t>компьютеров или сотрудников Организации, могут назначаться и</w:t>
            </w:r>
            <w:r w:rsidR="00865811">
              <w:rPr>
                <w:rFonts w:cs="Tahoma"/>
                <w:color w:val="000000"/>
                <w:szCs w:val="18"/>
              </w:rPr>
              <w:t> </w:t>
            </w:r>
            <w:r w:rsidRPr="004167C5">
              <w:rPr>
                <w:rFonts w:cs="Tahoma"/>
                <w:color w:val="000000"/>
                <w:szCs w:val="18"/>
                <w:lang w:val="ru-RU"/>
              </w:rPr>
              <w:t xml:space="preserve">использоваться либо как лицензии </w:t>
            </w:r>
            <w:r w:rsidRPr="00533983">
              <w:rPr>
                <w:rFonts w:cs="Tahoma"/>
                <w:color w:val="000000"/>
                <w:szCs w:val="18"/>
              </w:rPr>
              <w:t>CAL</w:t>
            </w:r>
            <w:r w:rsidRPr="004167C5">
              <w:rPr>
                <w:rFonts w:cs="Tahoma"/>
                <w:color w:val="000000"/>
                <w:szCs w:val="18"/>
                <w:lang w:val="ru-RU"/>
              </w:rPr>
              <w:t xml:space="preserve"> «на устройство», либо как лицензии</w:t>
            </w:r>
            <w:r w:rsidRPr="00533983">
              <w:rPr>
                <w:rFonts w:cs="Tahoma"/>
                <w:color w:val="000000"/>
                <w:szCs w:val="18"/>
              </w:rPr>
              <w:t> CAL</w:t>
            </w:r>
            <w:r w:rsidRPr="004167C5">
              <w:rPr>
                <w:rFonts w:cs="Tahoma"/>
                <w:color w:val="000000"/>
                <w:szCs w:val="18"/>
                <w:lang w:val="ru-RU"/>
              </w:rPr>
              <w:t xml:space="preserve"> «на пользователя», по усмотрению Учреждения.</w:t>
            </w:r>
            <w:r w:rsidR="00DD1D23" w:rsidRPr="004167C5">
              <w:rPr>
                <w:rFonts w:cs="Tahoma"/>
                <w:color w:val="000000"/>
                <w:szCs w:val="18"/>
                <w:lang w:val="ru-RU"/>
              </w:rPr>
              <w:t xml:space="preserve"> </w:t>
            </w:r>
            <w:r w:rsidRPr="004167C5">
              <w:rPr>
                <w:rFonts w:cs="Tahoma"/>
                <w:color w:val="000000"/>
                <w:szCs w:val="18"/>
                <w:lang w:val="ru-RU"/>
              </w:rPr>
              <w:t xml:space="preserve">Лицензии </w:t>
            </w:r>
            <w:r w:rsidRPr="00533983">
              <w:rPr>
                <w:rFonts w:cs="Tahoma"/>
                <w:color w:val="000000"/>
                <w:szCs w:val="18"/>
              </w:rPr>
              <w:t>CAL</w:t>
            </w:r>
            <w:r w:rsidR="001B77AF">
              <w:rPr>
                <w:rFonts w:cs="Tahoma"/>
                <w:color w:val="000000"/>
                <w:szCs w:val="18"/>
              </w:rPr>
              <w:t> </w:t>
            </w:r>
            <w:r w:rsidRPr="004167C5">
              <w:rPr>
                <w:rFonts w:cs="Tahoma"/>
                <w:color w:val="000000"/>
                <w:szCs w:val="18"/>
                <w:lang w:val="ru-RU"/>
              </w:rPr>
              <w:t xml:space="preserve">«на пользователя» не могут быть переназначены как лицензии </w:t>
            </w:r>
            <w:r w:rsidRPr="00533983">
              <w:rPr>
                <w:rFonts w:cs="Tahoma"/>
                <w:color w:val="000000"/>
                <w:szCs w:val="18"/>
              </w:rPr>
              <w:t>CAL</w:t>
            </w:r>
            <w:r w:rsidRPr="004167C5">
              <w:rPr>
                <w:rFonts w:cs="Tahoma"/>
                <w:color w:val="000000"/>
                <w:szCs w:val="18"/>
                <w:lang w:val="ru-RU"/>
              </w:rPr>
              <w:t xml:space="preserve"> «на</w:t>
            </w:r>
            <w:r w:rsidR="001B77AF">
              <w:rPr>
                <w:rFonts w:cs="Tahoma"/>
                <w:color w:val="000000"/>
                <w:szCs w:val="18"/>
              </w:rPr>
              <w:t> </w:t>
            </w:r>
            <w:r w:rsidRPr="004167C5">
              <w:rPr>
                <w:rFonts w:cs="Tahoma"/>
                <w:color w:val="000000"/>
                <w:szCs w:val="18"/>
                <w:lang w:val="ru-RU"/>
              </w:rPr>
              <w:t xml:space="preserve">устройство», и лицензии </w:t>
            </w:r>
            <w:r w:rsidRPr="00533983">
              <w:rPr>
                <w:rFonts w:cs="Tahoma"/>
                <w:color w:val="000000"/>
                <w:szCs w:val="18"/>
              </w:rPr>
              <w:t>CAL</w:t>
            </w:r>
            <w:r w:rsidRPr="004167C5">
              <w:rPr>
                <w:rFonts w:cs="Tahoma"/>
                <w:color w:val="000000"/>
                <w:szCs w:val="18"/>
                <w:lang w:val="ru-RU"/>
              </w:rPr>
              <w:t xml:space="preserve"> «на устройство» не могут быть переназначены как лицензии </w:t>
            </w:r>
            <w:r w:rsidRPr="00533983">
              <w:rPr>
                <w:rFonts w:cs="Tahoma"/>
                <w:color w:val="000000"/>
                <w:szCs w:val="18"/>
              </w:rPr>
              <w:t>CAL</w:t>
            </w:r>
            <w:r w:rsidRPr="004167C5">
              <w:rPr>
                <w:rFonts w:cs="Tahoma"/>
                <w:color w:val="000000"/>
                <w:szCs w:val="18"/>
                <w:lang w:val="ru-RU"/>
              </w:rPr>
              <w:t xml:space="preserve"> «на пользователя», за исключением следующего случая.</w:t>
            </w:r>
            <w:r w:rsidR="00DD1D23" w:rsidRPr="004167C5">
              <w:rPr>
                <w:rFonts w:cs="Tahoma"/>
                <w:color w:val="000000"/>
                <w:szCs w:val="18"/>
                <w:lang w:val="ru-RU"/>
              </w:rPr>
              <w:t xml:space="preserve"> </w:t>
            </w:r>
            <w:r w:rsidRPr="004167C5">
              <w:rPr>
                <w:rFonts w:cs="Tahoma"/>
                <w:color w:val="000000"/>
                <w:szCs w:val="18"/>
                <w:lang w:val="ru-RU"/>
              </w:rPr>
              <w:t xml:space="preserve">Любая лицензия </w:t>
            </w:r>
            <w:r w:rsidRPr="00533983">
              <w:rPr>
                <w:rFonts w:cs="Tahoma"/>
                <w:color w:val="000000"/>
                <w:szCs w:val="18"/>
              </w:rPr>
              <w:t>CAL</w:t>
            </w:r>
            <w:r w:rsidRPr="004167C5">
              <w:rPr>
                <w:rFonts w:cs="Tahoma"/>
                <w:color w:val="000000"/>
                <w:szCs w:val="18"/>
                <w:lang w:val="ru-RU"/>
              </w:rPr>
              <w:t>, приобретенная для части компьютеров или сотрудников Организации может переназначаться и</w:t>
            </w:r>
            <w:r w:rsidR="00865811">
              <w:rPr>
                <w:rFonts w:cs="Tahoma"/>
                <w:color w:val="000000"/>
                <w:szCs w:val="18"/>
              </w:rPr>
              <w:t> </w:t>
            </w:r>
            <w:r w:rsidRPr="004167C5">
              <w:rPr>
                <w:rFonts w:cs="Tahoma"/>
                <w:color w:val="000000"/>
                <w:szCs w:val="18"/>
                <w:lang w:val="ru-RU"/>
              </w:rPr>
              <w:t xml:space="preserve">использоваться как лицензия </w:t>
            </w:r>
            <w:r w:rsidRPr="00533983">
              <w:rPr>
                <w:rFonts w:cs="Tahoma"/>
                <w:color w:val="000000"/>
                <w:szCs w:val="18"/>
              </w:rPr>
              <w:t>CAL</w:t>
            </w:r>
            <w:r w:rsidRPr="004167C5">
              <w:rPr>
                <w:rFonts w:cs="Tahoma"/>
                <w:color w:val="000000"/>
                <w:szCs w:val="18"/>
                <w:lang w:val="ru-RU"/>
              </w:rPr>
              <w:t xml:space="preserve"> либо «на устройство», либо «на пользователя» до возобновления подписки по новому Соглашению.</w:t>
            </w:r>
          </w:p>
          <w:p w:rsidR="00230E01" w:rsidRPr="004167C5" w:rsidRDefault="00230E01" w:rsidP="00230E01">
            <w:pPr>
              <w:rPr>
                <w:rFonts w:cs="Tahoma"/>
                <w:color w:val="000000"/>
                <w:szCs w:val="18"/>
                <w:lang w:val="ru-RU"/>
              </w:rPr>
            </w:pPr>
          </w:p>
        </w:tc>
      </w:tr>
    </w:tbl>
    <w:p w:rsidR="00366502" w:rsidRPr="001B77AF" w:rsidRDefault="00366502" w:rsidP="00456002">
      <w:pPr>
        <w:pStyle w:val="Heading3"/>
        <w:ind w:right="720"/>
        <w:rPr>
          <w:rFonts w:ascii="Tahoma" w:hAnsi="Tahoma" w:cs="Tahoma"/>
          <w:sz w:val="18"/>
          <w:szCs w:val="18"/>
        </w:rPr>
      </w:pPr>
      <w:bookmarkStart w:id="672" w:name="_Toc323159731"/>
      <w:bookmarkStart w:id="673" w:name="_Toc325609171"/>
      <w:bookmarkStart w:id="674" w:name="_Toc336338192"/>
    </w:p>
    <w:p w:rsidR="00456002" w:rsidRPr="00533983" w:rsidRDefault="00456002" w:rsidP="00456002">
      <w:pPr>
        <w:pStyle w:val="Heading3"/>
        <w:ind w:right="720"/>
      </w:pPr>
      <w:bookmarkStart w:id="675" w:name="_Toc352233732"/>
      <w:r w:rsidRPr="00533983">
        <w:rPr>
          <w:rFonts w:ascii="Tahoma" w:hAnsi="Tahoma" w:cs="Tahoma"/>
          <w:sz w:val="24"/>
          <w:szCs w:val="22"/>
        </w:rPr>
        <w:t>Платформы</w:t>
      </w:r>
      <w:bookmarkEnd w:id="672"/>
      <w:bookmarkEnd w:id="673"/>
      <w:bookmarkEnd w:id="674"/>
      <w:bookmarkEnd w:id="675"/>
    </w:p>
    <w:p w:rsidR="00456002" w:rsidRPr="00533983"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5"/>
        <w:gridCol w:w="7308"/>
      </w:tblGrid>
      <w:tr w:rsidR="00456002" w:rsidRPr="00533983" w:rsidTr="00AD732C">
        <w:trPr>
          <w:trHeight w:val="314"/>
          <w:tblHeader/>
        </w:trPr>
        <w:tc>
          <w:tcPr>
            <w:tcW w:w="2035" w:type="dxa"/>
            <w:shd w:val="clear" w:color="auto" w:fill="FABF8F"/>
          </w:tcPr>
          <w:p w:rsidR="00456002" w:rsidRPr="00533983" w:rsidRDefault="00456002" w:rsidP="00E64551">
            <w:pPr>
              <w:rPr>
                <w:b/>
                <w:sz w:val="22"/>
                <w:lang w:eastAsia="ja-JP"/>
              </w:rPr>
            </w:pPr>
            <w:r w:rsidRPr="00533983">
              <w:rPr>
                <w:b/>
                <w:sz w:val="22"/>
              </w:rPr>
              <w:t>Программы</w:t>
            </w:r>
          </w:p>
        </w:tc>
        <w:tc>
          <w:tcPr>
            <w:tcW w:w="7308" w:type="dxa"/>
            <w:shd w:val="clear" w:color="auto" w:fill="FABF8F"/>
          </w:tcPr>
          <w:p w:rsidR="00456002" w:rsidRPr="00533983" w:rsidRDefault="00456002" w:rsidP="005C647E">
            <w:pPr>
              <w:jc w:val="center"/>
              <w:rPr>
                <w:b/>
                <w:sz w:val="22"/>
                <w:lang w:eastAsia="ja-JP"/>
              </w:rPr>
            </w:pPr>
            <w:r w:rsidRPr="00533983">
              <w:rPr>
                <w:b/>
                <w:sz w:val="22"/>
              </w:rPr>
              <w:t>Платформы</w:t>
            </w:r>
          </w:p>
        </w:tc>
      </w:tr>
      <w:tr w:rsidR="00456002" w:rsidRPr="00125094" w:rsidTr="00614E5C">
        <w:tc>
          <w:tcPr>
            <w:tcW w:w="2035" w:type="dxa"/>
            <w:shd w:val="clear" w:color="auto" w:fill="auto"/>
          </w:tcPr>
          <w:p w:rsidR="00456002" w:rsidRPr="004167C5" w:rsidRDefault="00DD367D" w:rsidP="001B77AF">
            <w:pPr>
              <w:spacing w:before="60"/>
              <w:rPr>
                <w:b/>
                <w:lang w:val="fr-FR" w:eastAsia="ja-JP"/>
              </w:rPr>
            </w:pPr>
            <w:r w:rsidRPr="00533983">
              <w:rPr>
                <w:rFonts w:cs="Tahoma"/>
                <w:b/>
              </w:rPr>
              <w:t>Соглашения</w:t>
            </w:r>
            <w:r w:rsidRPr="004167C5">
              <w:rPr>
                <w:rFonts w:cs="Tahoma"/>
                <w:b/>
                <w:lang w:val="fr-FR"/>
              </w:rPr>
              <w:t xml:space="preserve"> Enterprise </w:t>
            </w:r>
            <w:r w:rsidRPr="00533983">
              <w:rPr>
                <w:rFonts w:cs="Tahoma"/>
                <w:b/>
              </w:rPr>
              <w:t>и</w:t>
            </w:r>
            <w:r w:rsidR="001B77AF" w:rsidRPr="004167C5">
              <w:rPr>
                <w:rFonts w:cs="Tahoma"/>
                <w:b/>
                <w:lang w:val="fr-FR"/>
              </w:rPr>
              <w:t> </w:t>
            </w:r>
            <w:r w:rsidRPr="004167C5">
              <w:rPr>
                <w:rFonts w:cs="Tahoma"/>
                <w:b/>
                <w:lang w:val="fr-FR"/>
              </w:rPr>
              <w:t>Enterprise Subscription</w:t>
            </w:r>
          </w:p>
        </w:tc>
        <w:tc>
          <w:tcPr>
            <w:tcW w:w="7308" w:type="dxa"/>
            <w:shd w:val="clear" w:color="auto" w:fill="auto"/>
          </w:tcPr>
          <w:p w:rsidR="00456002" w:rsidRPr="00533983" w:rsidRDefault="00456002" w:rsidP="00A51838">
            <w:pPr>
              <w:pStyle w:val="ListParagraph"/>
              <w:numPr>
                <w:ilvl w:val="0"/>
                <w:numId w:val="150"/>
              </w:numPr>
              <w:spacing w:before="60" w:after="60"/>
              <w:ind w:left="245"/>
            </w:pPr>
            <w:r w:rsidRPr="00533983">
              <w:rPr>
                <w:rFonts w:ascii="Tahoma" w:hAnsi="Tahoma" w:cs="Tahoma"/>
                <w:b/>
                <w:sz w:val="18"/>
              </w:rPr>
              <w:t>Платформы Enterprise</w:t>
            </w:r>
          </w:p>
          <w:p w:rsidR="00456002" w:rsidRPr="004167C5" w:rsidRDefault="00456002" w:rsidP="004B6D8C">
            <w:pPr>
              <w:rPr>
                <w:lang w:val="ru-RU"/>
              </w:rPr>
            </w:pPr>
            <w:r w:rsidRPr="004167C5">
              <w:rPr>
                <w:rFonts w:cs="Tahoma"/>
                <w:color w:val="000000"/>
                <w:szCs w:val="18"/>
                <w:lang w:val="ru-RU"/>
              </w:rPr>
              <w:t xml:space="preserve">Платформы </w:t>
            </w:r>
            <w:r w:rsidRPr="00533983">
              <w:rPr>
                <w:rFonts w:cs="Tahoma"/>
                <w:color w:val="000000"/>
                <w:szCs w:val="18"/>
              </w:rPr>
              <w:t>Enterprise</w:t>
            </w:r>
            <w:r w:rsidRPr="004167C5">
              <w:rPr>
                <w:rFonts w:cs="Tahoma"/>
                <w:color w:val="000000"/>
                <w:szCs w:val="18"/>
                <w:lang w:val="ru-RU"/>
              </w:rPr>
              <w:t xml:space="preserve"> доступны клиентам, заключившим соглашение </w:t>
            </w:r>
            <w:r w:rsidRPr="00533983">
              <w:rPr>
                <w:rFonts w:cs="Tahoma"/>
                <w:color w:val="000000"/>
                <w:szCs w:val="18"/>
              </w:rPr>
              <w:t>Enterprise</w:t>
            </w:r>
            <w:r w:rsidRPr="004167C5">
              <w:rPr>
                <w:rFonts w:cs="Tahoma"/>
                <w:color w:val="000000"/>
                <w:szCs w:val="18"/>
                <w:lang w:val="ru-RU"/>
              </w:rPr>
              <w:t xml:space="preserve">. Платформа </w:t>
            </w:r>
            <w:r w:rsidRPr="00533983">
              <w:rPr>
                <w:rFonts w:cs="Tahoma"/>
                <w:color w:val="000000"/>
                <w:szCs w:val="18"/>
              </w:rPr>
              <w:t>Enterprise</w:t>
            </w:r>
            <w:r w:rsidRPr="004167C5">
              <w:rPr>
                <w:rFonts w:cs="Tahoma"/>
                <w:color w:val="000000"/>
                <w:szCs w:val="18"/>
                <w:lang w:val="ru-RU"/>
              </w:rPr>
              <w:t xml:space="preserve"> включает последнюю версию набора приложений </w:t>
            </w:r>
            <w:r w:rsidRPr="00533983">
              <w:rPr>
                <w:rFonts w:cs="Tahoma"/>
                <w:color w:val="000000"/>
                <w:szCs w:val="18"/>
              </w:rPr>
              <w:t>Office</w:t>
            </w:r>
            <w:r w:rsidRPr="004167C5">
              <w:rPr>
                <w:rFonts w:cs="Tahoma"/>
                <w:color w:val="000000"/>
                <w:szCs w:val="18"/>
                <w:lang w:val="ru-RU"/>
              </w:rPr>
              <w:t xml:space="preserve"> </w:t>
            </w:r>
            <w:r w:rsidRPr="004167C5">
              <w:rPr>
                <w:rFonts w:cs="Tahoma"/>
                <w:szCs w:val="18"/>
                <w:lang w:val="ru-RU"/>
              </w:rPr>
              <w:t>профессиональный плюс</w:t>
            </w:r>
            <w:r w:rsidRPr="004167C5">
              <w:rPr>
                <w:rFonts w:cs="Tahoma"/>
                <w:color w:val="000000"/>
                <w:szCs w:val="18"/>
                <w:lang w:val="ru-RU"/>
              </w:rPr>
              <w:t xml:space="preserve">, Обновление для операционной системы </w:t>
            </w:r>
            <w:r w:rsidRPr="00533983">
              <w:rPr>
                <w:rFonts w:cs="Tahoma"/>
                <w:color w:val="000000"/>
                <w:szCs w:val="18"/>
              </w:rPr>
              <w:t>Windows</w:t>
            </w:r>
            <w:r w:rsidRPr="004167C5">
              <w:rPr>
                <w:rFonts w:cs="Tahoma"/>
                <w:color w:val="000000"/>
                <w:szCs w:val="18"/>
                <w:lang w:val="ru-RU"/>
              </w:rPr>
              <w:t xml:space="preserve"> 8 Профессиональная или </w:t>
            </w:r>
            <w:r w:rsidRPr="00533983">
              <w:rPr>
                <w:rFonts w:cs="Tahoma"/>
                <w:color w:val="000000"/>
                <w:szCs w:val="18"/>
              </w:rPr>
              <w:t>Windows</w:t>
            </w:r>
            <w:r w:rsidRPr="004167C5">
              <w:rPr>
                <w:rFonts w:cs="Tahoma"/>
                <w:color w:val="000000"/>
                <w:szCs w:val="18"/>
                <w:lang w:val="ru-RU"/>
              </w:rPr>
              <w:t xml:space="preserve"> </w:t>
            </w:r>
            <w:r w:rsidRPr="00533983">
              <w:rPr>
                <w:rFonts w:cs="Tahoma"/>
                <w:color w:val="000000"/>
                <w:szCs w:val="18"/>
              </w:rPr>
              <w:t>Virtual</w:t>
            </w:r>
            <w:r w:rsidRPr="004167C5">
              <w:rPr>
                <w:rFonts w:cs="Tahoma"/>
                <w:color w:val="000000"/>
                <w:szCs w:val="18"/>
                <w:lang w:val="ru-RU"/>
              </w:rPr>
              <w:t xml:space="preserve"> </w:t>
            </w:r>
            <w:r w:rsidRPr="00533983">
              <w:rPr>
                <w:rFonts w:cs="Tahoma"/>
                <w:color w:val="000000"/>
                <w:szCs w:val="18"/>
              </w:rPr>
              <w:t>Desktop</w:t>
            </w:r>
            <w:r w:rsidRPr="004167C5">
              <w:rPr>
                <w:rFonts w:cs="Tahoma"/>
                <w:color w:val="000000"/>
                <w:szCs w:val="18"/>
                <w:lang w:val="ru-RU"/>
              </w:rPr>
              <w:t xml:space="preserve"> </w:t>
            </w:r>
            <w:r w:rsidRPr="00533983">
              <w:rPr>
                <w:rFonts w:cs="Tahoma"/>
                <w:color w:val="000000"/>
                <w:szCs w:val="18"/>
              </w:rPr>
              <w:t>Access</w:t>
            </w:r>
            <w:r w:rsidRPr="004167C5">
              <w:rPr>
                <w:rFonts w:cs="Tahoma"/>
                <w:color w:val="000000"/>
                <w:szCs w:val="18"/>
                <w:lang w:val="ru-RU"/>
              </w:rPr>
              <w:t xml:space="preserve"> (</w:t>
            </w:r>
            <w:r w:rsidRPr="00533983">
              <w:rPr>
                <w:rFonts w:cs="Tahoma"/>
                <w:color w:val="000000"/>
                <w:szCs w:val="18"/>
              </w:rPr>
              <w:t>VDA</w:t>
            </w:r>
            <w:r w:rsidRPr="004167C5">
              <w:rPr>
                <w:rFonts w:cs="Tahoma"/>
                <w:color w:val="000000"/>
                <w:szCs w:val="18"/>
                <w:lang w:val="ru-RU"/>
              </w:rPr>
              <w:t xml:space="preserve">) и клиентскую лицензию </w:t>
            </w:r>
            <w:r w:rsidRPr="00533983">
              <w:rPr>
                <w:rFonts w:cs="Tahoma"/>
                <w:color w:val="000000"/>
                <w:szCs w:val="18"/>
              </w:rPr>
              <w:t>Enterprise</w:t>
            </w:r>
            <w:r w:rsidRPr="004167C5">
              <w:rPr>
                <w:rFonts w:cs="Tahoma"/>
                <w:color w:val="000000"/>
                <w:szCs w:val="18"/>
                <w:lang w:val="ru-RU"/>
              </w:rPr>
              <w:t xml:space="preserve"> </w:t>
            </w:r>
            <w:r w:rsidRPr="00533983">
              <w:rPr>
                <w:rFonts w:cs="Tahoma"/>
                <w:color w:val="000000"/>
                <w:szCs w:val="18"/>
              </w:rPr>
              <w:t>CAL</w:t>
            </w:r>
            <w:r w:rsidRPr="004167C5">
              <w:rPr>
                <w:rFonts w:cs="Tahoma"/>
                <w:color w:val="000000"/>
                <w:szCs w:val="18"/>
                <w:lang w:val="ru-RU"/>
              </w:rPr>
              <w:t xml:space="preserve"> </w:t>
            </w:r>
            <w:r w:rsidRPr="00533983">
              <w:rPr>
                <w:rFonts w:cs="Tahoma"/>
                <w:color w:val="000000"/>
                <w:szCs w:val="18"/>
              </w:rPr>
              <w:t>Suite</w:t>
            </w:r>
            <w:r w:rsidRPr="004167C5">
              <w:rPr>
                <w:rFonts w:cs="Tahoma"/>
                <w:color w:val="000000"/>
                <w:szCs w:val="18"/>
                <w:lang w:val="ru-RU"/>
              </w:rPr>
              <w:t xml:space="preserve">. Платформы </w:t>
            </w:r>
            <w:r w:rsidRPr="00533983">
              <w:rPr>
                <w:rFonts w:cs="Tahoma"/>
                <w:color w:val="000000"/>
                <w:szCs w:val="18"/>
              </w:rPr>
              <w:t>Enterprise</w:t>
            </w:r>
            <w:r w:rsidRPr="004167C5">
              <w:rPr>
                <w:rFonts w:cs="Tahoma"/>
                <w:color w:val="000000"/>
                <w:szCs w:val="18"/>
                <w:lang w:val="ru-RU"/>
              </w:rPr>
              <w:t xml:space="preserve"> отмечены литерой «</w:t>
            </w:r>
            <w:r w:rsidRPr="00533983">
              <w:rPr>
                <w:rFonts w:cs="Tahoma"/>
                <w:color w:val="000000"/>
                <w:szCs w:val="18"/>
              </w:rPr>
              <w:t>E</w:t>
            </w:r>
            <w:r w:rsidRPr="004167C5">
              <w:rPr>
                <w:rFonts w:cs="Tahoma"/>
                <w:color w:val="000000"/>
                <w:szCs w:val="18"/>
                <w:lang w:val="ru-RU"/>
              </w:rPr>
              <w:t xml:space="preserve">» в столбце «Соглашение </w:t>
            </w:r>
            <w:r w:rsidRPr="00533983">
              <w:rPr>
                <w:rFonts w:cs="Tahoma"/>
                <w:color w:val="000000"/>
                <w:szCs w:val="18"/>
              </w:rPr>
              <w:t>Enterprise</w:t>
            </w:r>
            <w:r w:rsidRPr="004167C5">
              <w:rPr>
                <w:rFonts w:cs="Tahoma"/>
                <w:color w:val="000000"/>
                <w:szCs w:val="18"/>
                <w:lang w:val="ru-RU"/>
              </w:rPr>
              <w:t>».</w:t>
            </w:r>
            <w:r w:rsidR="00DD1D23" w:rsidRPr="004167C5">
              <w:rPr>
                <w:rFonts w:cs="Tahoma"/>
                <w:color w:val="000000"/>
                <w:szCs w:val="18"/>
                <w:lang w:val="ru-RU"/>
              </w:rPr>
              <w:t xml:space="preserve"> </w:t>
            </w:r>
            <w:r w:rsidRPr="004167C5">
              <w:rPr>
                <w:rFonts w:cs="Tahoma"/>
                <w:color w:val="000000"/>
                <w:szCs w:val="18"/>
                <w:lang w:val="ru-RU"/>
              </w:rPr>
              <w:t xml:space="preserve">Клиенты, заключившие Соглашение </w:t>
            </w:r>
            <w:r w:rsidRPr="00533983">
              <w:rPr>
                <w:rFonts w:cs="Tahoma"/>
                <w:color w:val="000000"/>
                <w:szCs w:val="18"/>
              </w:rPr>
              <w:t>Enterprise</w:t>
            </w:r>
            <w:r w:rsidRPr="004167C5">
              <w:rPr>
                <w:rFonts w:cs="Tahoma"/>
                <w:color w:val="000000"/>
                <w:szCs w:val="18"/>
                <w:lang w:val="ru-RU"/>
              </w:rPr>
              <w:t xml:space="preserve"> или Соглашение </w:t>
            </w:r>
            <w:r w:rsidRPr="00533983">
              <w:rPr>
                <w:rFonts w:cs="Tahoma"/>
                <w:color w:val="000000"/>
                <w:szCs w:val="18"/>
              </w:rPr>
              <w:t>Enterprise</w:t>
            </w:r>
            <w:r w:rsidRPr="004167C5">
              <w:rPr>
                <w:rFonts w:cs="Tahoma"/>
                <w:color w:val="000000"/>
                <w:szCs w:val="18"/>
                <w:lang w:val="ru-RU"/>
              </w:rPr>
              <w:t xml:space="preserve"> </w:t>
            </w:r>
            <w:r w:rsidRPr="00533983">
              <w:rPr>
                <w:rFonts w:cs="Tahoma"/>
                <w:color w:val="000000"/>
                <w:szCs w:val="18"/>
              </w:rPr>
              <w:t>Subscription</w:t>
            </w:r>
            <w:r w:rsidRPr="004167C5">
              <w:rPr>
                <w:rFonts w:cs="Tahoma"/>
                <w:color w:val="000000"/>
                <w:szCs w:val="18"/>
                <w:lang w:val="ru-RU"/>
              </w:rPr>
              <w:t xml:space="preserve">, также могут приобрести Платформу </w:t>
            </w:r>
            <w:r w:rsidRPr="00533983">
              <w:rPr>
                <w:rFonts w:cs="Tahoma"/>
                <w:color w:val="000000"/>
                <w:szCs w:val="18"/>
              </w:rPr>
              <w:t>Enterprise</w:t>
            </w:r>
            <w:r w:rsidRPr="004167C5">
              <w:rPr>
                <w:rFonts w:cs="Tahoma"/>
                <w:color w:val="000000"/>
                <w:szCs w:val="18"/>
                <w:lang w:val="ru-RU"/>
              </w:rPr>
              <w:t xml:space="preserve"> с </w:t>
            </w:r>
            <w:r w:rsidRPr="00533983">
              <w:rPr>
                <w:rFonts w:cs="Tahoma"/>
                <w:color w:val="000000"/>
                <w:szCs w:val="18"/>
              </w:rPr>
              <w:t>MDOP</w:t>
            </w:r>
            <w:r w:rsidRPr="004167C5">
              <w:rPr>
                <w:rFonts w:cs="Tahoma"/>
                <w:color w:val="000000"/>
                <w:szCs w:val="18"/>
                <w:lang w:val="ru-RU"/>
              </w:rPr>
              <w:t>.</w:t>
            </w:r>
          </w:p>
          <w:p w:rsidR="00456002" w:rsidRPr="004167C5" w:rsidRDefault="00456002" w:rsidP="005C647E">
            <w:pPr>
              <w:rPr>
                <w:lang w:val="ru-RU"/>
              </w:rPr>
            </w:pPr>
          </w:p>
          <w:p w:rsidR="00456002" w:rsidRPr="00533983" w:rsidRDefault="00456002" w:rsidP="00821966">
            <w:pPr>
              <w:pStyle w:val="ListParagraph"/>
              <w:numPr>
                <w:ilvl w:val="0"/>
                <w:numId w:val="150"/>
              </w:numPr>
              <w:spacing w:after="60"/>
              <w:ind w:left="252"/>
            </w:pPr>
            <w:r w:rsidRPr="00533983">
              <w:rPr>
                <w:rFonts w:ascii="Tahoma" w:hAnsi="Tahoma" w:cs="Tahoma"/>
                <w:b/>
                <w:sz w:val="18"/>
              </w:rPr>
              <w:t>Платформы Professional Desktop</w:t>
            </w:r>
          </w:p>
          <w:p w:rsidR="00456002" w:rsidRPr="004167C5" w:rsidRDefault="00456002" w:rsidP="004B6D8C">
            <w:pPr>
              <w:rPr>
                <w:lang w:val="ru-RU"/>
              </w:rPr>
            </w:pPr>
            <w:r w:rsidRPr="004167C5">
              <w:rPr>
                <w:rFonts w:cs="Tahoma"/>
                <w:color w:val="000000"/>
                <w:szCs w:val="18"/>
                <w:lang w:val="ru-RU"/>
              </w:rPr>
              <w:t xml:space="preserve">Платформы </w:t>
            </w:r>
            <w:r w:rsidRPr="00533983">
              <w:rPr>
                <w:rFonts w:cs="Tahoma"/>
                <w:color w:val="000000"/>
                <w:szCs w:val="18"/>
              </w:rPr>
              <w:t>Professional</w:t>
            </w:r>
            <w:r w:rsidRPr="004167C5">
              <w:rPr>
                <w:rFonts w:cs="Tahoma"/>
                <w:color w:val="000000"/>
                <w:szCs w:val="18"/>
                <w:lang w:val="ru-RU"/>
              </w:rPr>
              <w:t xml:space="preserve"> </w:t>
            </w:r>
            <w:r w:rsidRPr="00533983">
              <w:rPr>
                <w:rFonts w:cs="Tahoma"/>
                <w:color w:val="000000"/>
                <w:szCs w:val="18"/>
              </w:rPr>
              <w:t>Desktop</w:t>
            </w:r>
            <w:r w:rsidRPr="004167C5">
              <w:rPr>
                <w:rFonts w:cs="Tahoma"/>
                <w:color w:val="000000"/>
                <w:szCs w:val="18"/>
                <w:lang w:val="ru-RU"/>
              </w:rPr>
              <w:t xml:space="preserve"> доступны клиентам, заключившим соглашение </w:t>
            </w:r>
            <w:r w:rsidRPr="00533983">
              <w:rPr>
                <w:rFonts w:cs="Tahoma"/>
                <w:color w:val="000000"/>
                <w:szCs w:val="18"/>
              </w:rPr>
              <w:t>Enterprise</w:t>
            </w:r>
            <w:r w:rsidRPr="004167C5">
              <w:rPr>
                <w:rFonts w:cs="Tahoma"/>
                <w:color w:val="000000"/>
                <w:szCs w:val="18"/>
                <w:lang w:val="ru-RU"/>
              </w:rPr>
              <w:t xml:space="preserve">. Платформа </w:t>
            </w:r>
            <w:r w:rsidRPr="00533983">
              <w:rPr>
                <w:rFonts w:cs="Tahoma"/>
                <w:color w:val="000000"/>
                <w:szCs w:val="18"/>
              </w:rPr>
              <w:t>Professional</w:t>
            </w:r>
            <w:r w:rsidRPr="004167C5">
              <w:rPr>
                <w:rFonts w:cs="Tahoma"/>
                <w:color w:val="000000"/>
                <w:szCs w:val="18"/>
                <w:lang w:val="ru-RU"/>
              </w:rPr>
              <w:t xml:space="preserve"> </w:t>
            </w:r>
            <w:r w:rsidRPr="00533983">
              <w:rPr>
                <w:rFonts w:cs="Tahoma"/>
                <w:color w:val="000000"/>
                <w:szCs w:val="18"/>
              </w:rPr>
              <w:t>Desktop</w:t>
            </w:r>
            <w:r w:rsidRPr="004167C5">
              <w:rPr>
                <w:rFonts w:cs="Tahoma"/>
                <w:color w:val="000000"/>
                <w:szCs w:val="18"/>
                <w:lang w:val="ru-RU"/>
              </w:rPr>
              <w:t xml:space="preserve"> включает последнюю версию набора приложений </w:t>
            </w:r>
            <w:r w:rsidRPr="00533983">
              <w:rPr>
                <w:rFonts w:cs="Tahoma"/>
                <w:color w:val="000000"/>
                <w:szCs w:val="18"/>
              </w:rPr>
              <w:t>Office</w:t>
            </w:r>
            <w:r w:rsidRPr="004167C5">
              <w:rPr>
                <w:rFonts w:cs="Tahoma"/>
                <w:color w:val="000000"/>
                <w:szCs w:val="18"/>
                <w:lang w:val="ru-RU"/>
              </w:rPr>
              <w:t xml:space="preserve"> профессиональный плюс, Обновление для операционной системы </w:t>
            </w:r>
            <w:r w:rsidRPr="00533983">
              <w:rPr>
                <w:rFonts w:cs="Tahoma"/>
                <w:color w:val="000000"/>
                <w:szCs w:val="18"/>
              </w:rPr>
              <w:t>Windows</w:t>
            </w:r>
            <w:r w:rsidRPr="004167C5">
              <w:rPr>
                <w:rFonts w:cs="Tahoma"/>
                <w:color w:val="000000"/>
                <w:szCs w:val="18"/>
                <w:lang w:val="ru-RU"/>
              </w:rPr>
              <w:t xml:space="preserve"> 8 Профессиональная или </w:t>
            </w:r>
            <w:r w:rsidRPr="00533983">
              <w:rPr>
                <w:rFonts w:cs="Tahoma"/>
                <w:color w:val="000000"/>
                <w:szCs w:val="18"/>
              </w:rPr>
              <w:t>Windows</w:t>
            </w:r>
            <w:r w:rsidRPr="004167C5">
              <w:rPr>
                <w:rFonts w:cs="Tahoma"/>
                <w:color w:val="000000"/>
                <w:szCs w:val="18"/>
                <w:lang w:val="ru-RU"/>
              </w:rPr>
              <w:t xml:space="preserve"> </w:t>
            </w:r>
            <w:r w:rsidRPr="00533983">
              <w:rPr>
                <w:rFonts w:cs="Tahoma"/>
                <w:color w:val="000000"/>
                <w:szCs w:val="18"/>
              </w:rPr>
              <w:t>Virtual</w:t>
            </w:r>
            <w:r w:rsidRPr="004167C5">
              <w:rPr>
                <w:rFonts w:cs="Tahoma"/>
                <w:color w:val="000000"/>
                <w:szCs w:val="18"/>
                <w:lang w:val="ru-RU"/>
              </w:rPr>
              <w:t xml:space="preserve"> </w:t>
            </w:r>
            <w:r w:rsidRPr="00533983">
              <w:rPr>
                <w:rFonts w:cs="Tahoma"/>
                <w:color w:val="000000"/>
                <w:szCs w:val="18"/>
              </w:rPr>
              <w:t>Desktop</w:t>
            </w:r>
            <w:r w:rsidRPr="004167C5">
              <w:rPr>
                <w:rFonts w:cs="Tahoma"/>
                <w:color w:val="000000"/>
                <w:szCs w:val="18"/>
                <w:lang w:val="ru-RU"/>
              </w:rPr>
              <w:t xml:space="preserve"> </w:t>
            </w:r>
            <w:r w:rsidRPr="00533983">
              <w:rPr>
                <w:rFonts w:cs="Tahoma"/>
                <w:color w:val="000000"/>
                <w:szCs w:val="18"/>
              </w:rPr>
              <w:t>Access</w:t>
            </w:r>
            <w:r w:rsidRPr="004167C5">
              <w:rPr>
                <w:rFonts w:cs="Tahoma"/>
                <w:color w:val="000000"/>
                <w:szCs w:val="18"/>
                <w:lang w:val="ru-RU"/>
              </w:rPr>
              <w:t xml:space="preserve"> (</w:t>
            </w:r>
            <w:r w:rsidRPr="00533983">
              <w:rPr>
                <w:rFonts w:cs="Tahoma"/>
                <w:color w:val="000000"/>
                <w:szCs w:val="18"/>
              </w:rPr>
              <w:t>VDA</w:t>
            </w:r>
            <w:r w:rsidRPr="004167C5">
              <w:rPr>
                <w:rFonts w:cs="Tahoma"/>
                <w:color w:val="000000"/>
                <w:szCs w:val="18"/>
                <w:lang w:val="ru-RU"/>
              </w:rPr>
              <w:t xml:space="preserve">) (только для клиентов, заключивших Соглашение </w:t>
            </w:r>
            <w:r w:rsidRPr="00533983">
              <w:rPr>
                <w:rFonts w:cs="Tahoma"/>
                <w:color w:val="000000"/>
                <w:szCs w:val="18"/>
              </w:rPr>
              <w:t>Enterprise</w:t>
            </w:r>
            <w:r w:rsidRPr="004167C5">
              <w:rPr>
                <w:rFonts w:cs="Tahoma"/>
                <w:color w:val="000000"/>
                <w:szCs w:val="18"/>
                <w:lang w:val="ru-RU"/>
              </w:rPr>
              <w:t xml:space="preserve">) и лицензию </w:t>
            </w:r>
            <w:r w:rsidRPr="00533983">
              <w:rPr>
                <w:rFonts w:cs="Tahoma"/>
                <w:color w:val="000000"/>
                <w:szCs w:val="18"/>
              </w:rPr>
              <w:t>Core</w:t>
            </w:r>
            <w:r w:rsidRPr="004167C5">
              <w:rPr>
                <w:rFonts w:cs="Tahoma"/>
                <w:color w:val="000000"/>
                <w:szCs w:val="18"/>
                <w:lang w:val="ru-RU"/>
              </w:rPr>
              <w:t xml:space="preserve"> </w:t>
            </w:r>
            <w:r w:rsidRPr="00533983">
              <w:rPr>
                <w:rFonts w:cs="Tahoma"/>
                <w:color w:val="000000"/>
                <w:szCs w:val="18"/>
              </w:rPr>
              <w:t>CAL</w:t>
            </w:r>
            <w:r w:rsidRPr="004167C5">
              <w:rPr>
                <w:rFonts w:cs="Tahoma"/>
                <w:color w:val="000000"/>
                <w:szCs w:val="18"/>
                <w:lang w:val="ru-RU"/>
              </w:rPr>
              <w:t xml:space="preserve"> </w:t>
            </w:r>
            <w:r w:rsidRPr="00533983">
              <w:rPr>
                <w:rFonts w:cs="Tahoma"/>
                <w:color w:val="000000"/>
                <w:szCs w:val="18"/>
              </w:rPr>
              <w:t>Suite</w:t>
            </w:r>
            <w:r w:rsidRPr="004167C5">
              <w:rPr>
                <w:rFonts w:cs="Tahoma"/>
                <w:color w:val="000000"/>
                <w:szCs w:val="18"/>
                <w:lang w:val="ru-RU"/>
              </w:rPr>
              <w:t xml:space="preserve">. Платформы </w:t>
            </w:r>
            <w:r w:rsidRPr="00533983">
              <w:rPr>
                <w:rFonts w:cs="Tahoma"/>
                <w:color w:val="000000"/>
                <w:szCs w:val="18"/>
              </w:rPr>
              <w:t>Professional</w:t>
            </w:r>
            <w:r w:rsidRPr="004167C5">
              <w:rPr>
                <w:rFonts w:cs="Tahoma"/>
                <w:color w:val="000000"/>
                <w:szCs w:val="18"/>
                <w:lang w:val="ru-RU"/>
              </w:rPr>
              <w:t xml:space="preserve"> </w:t>
            </w:r>
            <w:r w:rsidRPr="00533983">
              <w:rPr>
                <w:rFonts w:cs="Tahoma"/>
                <w:color w:val="000000"/>
                <w:szCs w:val="18"/>
              </w:rPr>
              <w:t>Desktop</w:t>
            </w:r>
            <w:r w:rsidRPr="004167C5">
              <w:rPr>
                <w:rFonts w:cs="Tahoma"/>
                <w:color w:val="000000"/>
                <w:szCs w:val="18"/>
                <w:lang w:val="ru-RU"/>
              </w:rPr>
              <w:t xml:space="preserve"> отмечены буквой </w:t>
            </w:r>
            <w:r w:rsidRPr="00533983">
              <w:rPr>
                <w:rFonts w:cs="Tahoma"/>
                <w:color w:val="000000"/>
                <w:szCs w:val="18"/>
              </w:rPr>
              <w:t>E</w:t>
            </w:r>
            <w:r w:rsidRPr="004167C5">
              <w:rPr>
                <w:rFonts w:cs="Tahoma"/>
                <w:color w:val="000000"/>
                <w:szCs w:val="18"/>
                <w:lang w:val="ru-RU"/>
              </w:rPr>
              <w:t xml:space="preserve"> в столбце «Соглашение </w:t>
            </w:r>
            <w:r w:rsidRPr="00533983">
              <w:rPr>
                <w:rFonts w:cs="Tahoma"/>
                <w:color w:val="000000"/>
                <w:szCs w:val="18"/>
              </w:rPr>
              <w:t>Enterprise</w:t>
            </w:r>
            <w:r w:rsidRPr="004167C5">
              <w:rPr>
                <w:rFonts w:cs="Tahoma"/>
                <w:color w:val="000000"/>
                <w:szCs w:val="18"/>
                <w:lang w:val="ru-RU"/>
              </w:rPr>
              <w:t xml:space="preserve">». Клиенты, заключившие Соглашение </w:t>
            </w:r>
            <w:r w:rsidRPr="00533983">
              <w:rPr>
                <w:rFonts w:cs="Tahoma"/>
                <w:color w:val="000000"/>
                <w:szCs w:val="18"/>
              </w:rPr>
              <w:t>Enterprise</w:t>
            </w:r>
            <w:r w:rsidRPr="004167C5">
              <w:rPr>
                <w:rFonts w:cs="Tahoma"/>
                <w:color w:val="000000"/>
                <w:szCs w:val="18"/>
                <w:lang w:val="ru-RU"/>
              </w:rPr>
              <w:t xml:space="preserve"> и Соглашение </w:t>
            </w:r>
            <w:r w:rsidRPr="00533983">
              <w:rPr>
                <w:rFonts w:cs="Tahoma"/>
                <w:color w:val="000000"/>
                <w:szCs w:val="18"/>
              </w:rPr>
              <w:t>Enterprise</w:t>
            </w:r>
            <w:r w:rsidRPr="004167C5">
              <w:rPr>
                <w:rFonts w:cs="Tahoma"/>
                <w:color w:val="000000"/>
                <w:szCs w:val="18"/>
                <w:lang w:val="ru-RU"/>
              </w:rPr>
              <w:t xml:space="preserve"> </w:t>
            </w:r>
            <w:r w:rsidRPr="00533983">
              <w:rPr>
                <w:rFonts w:cs="Tahoma"/>
                <w:color w:val="000000"/>
                <w:szCs w:val="18"/>
              </w:rPr>
              <w:t>Subscription</w:t>
            </w:r>
            <w:r w:rsidRPr="004167C5">
              <w:rPr>
                <w:rFonts w:cs="Tahoma"/>
                <w:color w:val="000000"/>
                <w:szCs w:val="18"/>
                <w:lang w:val="ru-RU"/>
              </w:rPr>
              <w:t xml:space="preserve">, также могут приобрести платформу </w:t>
            </w:r>
            <w:r w:rsidRPr="00533983">
              <w:rPr>
                <w:rFonts w:cs="Tahoma"/>
                <w:color w:val="000000"/>
                <w:szCs w:val="18"/>
              </w:rPr>
              <w:t>Professional</w:t>
            </w:r>
            <w:r w:rsidRPr="004167C5">
              <w:rPr>
                <w:rFonts w:cs="Tahoma"/>
                <w:color w:val="000000"/>
                <w:szCs w:val="18"/>
                <w:lang w:val="ru-RU"/>
              </w:rPr>
              <w:t xml:space="preserve"> </w:t>
            </w:r>
            <w:r w:rsidRPr="00533983">
              <w:rPr>
                <w:rFonts w:cs="Tahoma"/>
                <w:color w:val="000000"/>
                <w:szCs w:val="18"/>
              </w:rPr>
              <w:t>Desktop</w:t>
            </w:r>
            <w:r w:rsidRPr="004167C5">
              <w:rPr>
                <w:rFonts w:cs="Tahoma"/>
                <w:color w:val="000000"/>
                <w:szCs w:val="18"/>
                <w:lang w:val="ru-RU"/>
              </w:rPr>
              <w:t xml:space="preserve"> с </w:t>
            </w:r>
            <w:r w:rsidRPr="00533983">
              <w:rPr>
                <w:rFonts w:cs="Tahoma"/>
                <w:color w:val="000000"/>
                <w:szCs w:val="18"/>
              </w:rPr>
              <w:t>MDOP</w:t>
            </w:r>
            <w:r w:rsidRPr="004167C5">
              <w:rPr>
                <w:rFonts w:cs="Tahoma"/>
                <w:color w:val="000000"/>
                <w:szCs w:val="18"/>
                <w:lang w:val="ru-RU"/>
              </w:rPr>
              <w:t>.</w:t>
            </w:r>
          </w:p>
          <w:p w:rsidR="00456002" w:rsidRPr="004167C5" w:rsidRDefault="00456002" w:rsidP="005C647E">
            <w:pPr>
              <w:rPr>
                <w:rFonts w:cs="Tahoma"/>
                <w:szCs w:val="18"/>
                <w:lang w:val="ru-RU" w:eastAsia="ja-JP"/>
              </w:rPr>
            </w:pPr>
          </w:p>
        </w:tc>
      </w:tr>
      <w:tr w:rsidR="00456002" w:rsidRPr="00125094" w:rsidTr="00AD732C">
        <w:trPr>
          <w:cantSplit/>
          <w:trHeight w:val="278"/>
        </w:trPr>
        <w:tc>
          <w:tcPr>
            <w:tcW w:w="2035" w:type="dxa"/>
            <w:shd w:val="clear" w:color="auto" w:fill="auto"/>
          </w:tcPr>
          <w:p w:rsidR="00456002" w:rsidRPr="004167C5" w:rsidRDefault="00456002" w:rsidP="001B77AF">
            <w:pPr>
              <w:spacing w:before="60"/>
              <w:rPr>
                <w:b/>
                <w:lang w:val="ru-RU" w:eastAsia="ja-JP"/>
              </w:rPr>
            </w:pPr>
            <w:r w:rsidRPr="00533983">
              <w:rPr>
                <w:b/>
                <w:sz w:val="20"/>
              </w:rPr>
              <w:lastRenderedPageBreak/>
              <w:t>Open</w:t>
            </w:r>
            <w:r w:rsidRPr="004167C5">
              <w:rPr>
                <w:b/>
                <w:sz w:val="20"/>
                <w:lang w:val="ru-RU"/>
              </w:rPr>
              <w:t xml:space="preserve"> </w:t>
            </w:r>
            <w:r w:rsidRPr="00533983">
              <w:rPr>
                <w:b/>
                <w:sz w:val="20"/>
              </w:rPr>
              <w:t>Value</w:t>
            </w:r>
            <w:r w:rsidRPr="004167C5">
              <w:rPr>
                <w:b/>
                <w:sz w:val="20"/>
                <w:lang w:val="ru-RU"/>
              </w:rPr>
              <w:t xml:space="preserve"> и</w:t>
            </w:r>
            <w:r w:rsidR="001B77AF">
              <w:rPr>
                <w:b/>
                <w:sz w:val="20"/>
              </w:rPr>
              <w:t> </w:t>
            </w:r>
            <w:r w:rsidRPr="00533983">
              <w:rPr>
                <w:b/>
                <w:sz w:val="20"/>
              </w:rPr>
              <w:t>Open</w:t>
            </w:r>
            <w:r w:rsidRPr="004167C5">
              <w:rPr>
                <w:b/>
                <w:sz w:val="20"/>
                <w:lang w:val="ru-RU"/>
              </w:rPr>
              <w:t xml:space="preserve"> </w:t>
            </w:r>
            <w:r w:rsidRPr="00533983">
              <w:rPr>
                <w:b/>
                <w:sz w:val="20"/>
              </w:rPr>
              <w:t>Value</w:t>
            </w:r>
            <w:r w:rsidRPr="004167C5">
              <w:rPr>
                <w:b/>
                <w:sz w:val="20"/>
                <w:lang w:val="ru-RU"/>
              </w:rPr>
              <w:t xml:space="preserve"> </w:t>
            </w:r>
            <w:r w:rsidRPr="00533983">
              <w:rPr>
                <w:b/>
                <w:sz w:val="20"/>
              </w:rPr>
              <w:t>Subscription</w:t>
            </w:r>
            <w:r w:rsidRPr="004167C5">
              <w:rPr>
                <w:b/>
                <w:sz w:val="20"/>
                <w:lang w:val="ru-RU"/>
              </w:rPr>
              <w:t xml:space="preserve"> (для</w:t>
            </w:r>
            <w:r w:rsidR="001B77AF">
              <w:rPr>
                <w:b/>
                <w:sz w:val="20"/>
              </w:rPr>
              <w:t> </w:t>
            </w:r>
            <w:r w:rsidRPr="004167C5">
              <w:rPr>
                <w:b/>
                <w:sz w:val="20"/>
                <w:lang w:val="ru-RU"/>
              </w:rPr>
              <w:t>торговых и государственных организаций)</w:t>
            </w:r>
          </w:p>
        </w:tc>
        <w:tc>
          <w:tcPr>
            <w:tcW w:w="7308" w:type="dxa"/>
            <w:shd w:val="clear" w:color="auto" w:fill="auto"/>
          </w:tcPr>
          <w:p w:rsidR="00456002" w:rsidRPr="00533983" w:rsidRDefault="00456002" w:rsidP="00230E01">
            <w:pPr>
              <w:pStyle w:val="ListParagraph"/>
              <w:numPr>
                <w:ilvl w:val="0"/>
                <w:numId w:val="150"/>
              </w:numPr>
              <w:spacing w:before="60" w:after="60"/>
              <w:ind w:left="245"/>
            </w:pPr>
            <w:r w:rsidRPr="00533983">
              <w:rPr>
                <w:rFonts w:ascii="Tahoma" w:hAnsi="Tahoma" w:cs="Tahoma"/>
                <w:b/>
                <w:sz w:val="18"/>
              </w:rPr>
              <w:t>Пользовательские платформы для настольных компьютеров</w:t>
            </w:r>
          </w:p>
          <w:p w:rsidR="00456002" w:rsidRPr="004167C5" w:rsidRDefault="00456002" w:rsidP="004B6D8C">
            <w:pPr>
              <w:rPr>
                <w:lang w:val="ru-RU"/>
              </w:rPr>
            </w:pPr>
            <w:r w:rsidRPr="004167C5">
              <w:rPr>
                <w:rFonts w:cs="Tahoma"/>
                <w:color w:val="000000"/>
                <w:szCs w:val="18"/>
                <w:lang w:val="ru-RU"/>
              </w:rPr>
              <w:t xml:space="preserve">Пользовательские платформы для настольных компьютеров доступны клиентам – участникам программ </w:t>
            </w:r>
            <w:r w:rsidRPr="00533983">
              <w:rPr>
                <w:rFonts w:cs="Tahoma"/>
                <w:color w:val="000000"/>
                <w:szCs w:val="18"/>
              </w:rPr>
              <w:t>Open</w:t>
            </w:r>
            <w:r w:rsidRPr="004167C5">
              <w:rPr>
                <w:rFonts w:cs="Tahoma"/>
                <w:color w:val="000000"/>
                <w:szCs w:val="18"/>
                <w:lang w:val="ru-RU"/>
              </w:rPr>
              <w:t xml:space="preserve"> </w:t>
            </w:r>
            <w:r w:rsidRPr="00533983">
              <w:rPr>
                <w:rFonts w:cs="Tahoma"/>
                <w:color w:val="000000"/>
                <w:szCs w:val="18"/>
              </w:rPr>
              <w:t>Value</w:t>
            </w:r>
            <w:r w:rsidRPr="004167C5">
              <w:rPr>
                <w:rFonts w:cs="Tahoma"/>
                <w:color w:val="000000"/>
                <w:szCs w:val="18"/>
                <w:lang w:val="ru-RU"/>
              </w:rPr>
              <w:t xml:space="preserve"> и </w:t>
            </w:r>
            <w:r w:rsidRPr="00533983">
              <w:rPr>
                <w:rFonts w:cs="Tahoma"/>
                <w:color w:val="000000"/>
                <w:szCs w:val="18"/>
              </w:rPr>
              <w:t>Open</w:t>
            </w:r>
            <w:r w:rsidRPr="004167C5">
              <w:rPr>
                <w:rFonts w:cs="Tahoma"/>
                <w:color w:val="000000"/>
                <w:szCs w:val="18"/>
                <w:lang w:val="ru-RU"/>
              </w:rPr>
              <w:t xml:space="preserve"> </w:t>
            </w:r>
            <w:r w:rsidRPr="00533983">
              <w:rPr>
                <w:rFonts w:cs="Tahoma"/>
                <w:color w:val="000000"/>
                <w:szCs w:val="18"/>
              </w:rPr>
              <w:t>Value</w:t>
            </w:r>
            <w:r w:rsidRPr="004167C5">
              <w:rPr>
                <w:rFonts w:cs="Tahoma"/>
                <w:color w:val="000000"/>
                <w:szCs w:val="18"/>
                <w:lang w:val="ru-RU"/>
              </w:rPr>
              <w:t xml:space="preserve"> </w:t>
            </w:r>
            <w:r w:rsidRPr="00533983">
              <w:rPr>
                <w:rFonts w:cs="Tahoma"/>
                <w:color w:val="000000"/>
                <w:szCs w:val="18"/>
              </w:rPr>
              <w:t>Subscription</w:t>
            </w:r>
            <w:r w:rsidRPr="004167C5">
              <w:rPr>
                <w:rFonts w:cs="Tahoma"/>
                <w:color w:val="000000"/>
                <w:szCs w:val="18"/>
                <w:lang w:val="ru-RU"/>
              </w:rPr>
              <w:t xml:space="preserve"> при выборе варианта </w:t>
            </w:r>
            <w:r w:rsidRPr="004167C5">
              <w:rPr>
                <w:rFonts w:cs="Tahoma"/>
                <w:szCs w:val="18"/>
                <w:lang w:val="ru-RU"/>
              </w:rPr>
              <w:t>лицензирования всех настольных компьютеров компании/организации</w:t>
            </w:r>
            <w:r w:rsidRPr="004167C5">
              <w:rPr>
                <w:rFonts w:cs="Tahoma"/>
                <w:color w:val="000000"/>
                <w:szCs w:val="18"/>
                <w:lang w:val="ru-RU"/>
              </w:rPr>
              <w:t xml:space="preserve">. Пользовательская платформа для настольных компьютеров включает последние версии набора приложений </w:t>
            </w:r>
            <w:r w:rsidRPr="00533983">
              <w:rPr>
                <w:rFonts w:cs="Tahoma"/>
                <w:color w:val="000000"/>
                <w:szCs w:val="18"/>
              </w:rPr>
              <w:t>Office</w:t>
            </w:r>
            <w:r w:rsidRPr="004167C5">
              <w:rPr>
                <w:rFonts w:cs="Tahoma"/>
                <w:color w:val="000000"/>
                <w:szCs w:val="18"/>
                <w:lang w:val="ru-RU"/>
              </w:rPr>
              <w:t xml:space="preserve"> профессиональный плюс, Обновление для операционной системы </w:t>
            </w:r>
            <w:r w:rsidRPr="00533983">
              <w:rPr>
                <w:rFonts w:cs="Tahoma"/>
                <w:color w:val="000000"/>
                <w:szCs w:val="18"/>
              </w:rPr>
              <w:t>Windows</w:t>
            </w:r>
            <w:r w:rsidRPr="004167C5">
              <w:rPr>
                <w:rFonts w:cs="Tahoma"/>
                <w:color w:val="000000"/>
                <w:szCs w:val="18"/>
                <w:lang w:val="ru-RU"/>
              </w:rPr>
              <w:t xml:space="preserve"> 8 Профессиональная*, лицензию </w:t>
            </w:r>
            <w:r w:rsidRPr="00533983">
              <w:rPr>
                <w:rFonts w:cs="Tahoma"/>
                <w:color w:val="000000"/>
                <w:szCs w:val="18"/>
              </w:rPr>
              <w:t>Enterprise</w:t>
            </w:r>
            <w:r w:rsidRPr="004167C5">
              <w:rPr>
                <w:rFonts w:cs="Tahoma"/>
                <w:color w:val="000000"/>
                <w:szCs w:val="18"/>
                <w:lang w:val="ru-RU"/>
              </w:rPr>
              <w:t xml:space="preserve"> </w:t>
            </w:r>
            <w:r w:rsidRPr="00533983">
              <w:rPr>
                <w:rFonts w:cs="Tahoma"/>
                <w:color w:val="000000"/>
                <w:szCs w:val="18"/>
              </w:rPr>
              <w:t>CAL</w:t>
            </w:r>
            <w:r w:rsidRPr="004167C5">
              <w:rPr>
                <w:rFonts w:cs="Tahoma"/>
                <w:color w:val="000000"/>
                <w:szCs w:val="18"/>
                <w:lang w:val="ru-RU"/>
              </w:rPr>
              <w:t xml:space="preserve"> </w:t>
            </w:r>
            <w:r w:rsidRPr="00533983">
              <w:rPr>
                <w:rFonts w:cs="Tahoma"/>
                <w:color w:val="000000"/>
                <w:szCs w:val="18"/>
              </w:rPr>
              <w:t>Suite</w:t>
            </w:r>
            <w:r w:rsidRPr="004167C5">
              <w:rPr>
                <w:rFonts w:cs="Tahoma"/>
                <w:color w:val="000000"/>
                <w:szCs w:val="18"/>
                <w:lang w:val="ru-RU"/>
              </w:rPr>
              <w:t xml:space="preserve">, лицензию </w:t>
            </w:r>
            <w:r w:rsidRPr="00533983">
              <w:rPr>
                <w:rFonts w:cs="Tahoma"/>
                <w:color w:val="000000"/>
                <w:szCs w:val="18"/>
              </w:rPr>
              <w:t>Core</w:t>
            </w:r>
            <w:r w:rsidRPr="004167C5">
              <w:rPr>
                <w:rFonts w:cs="Tahoma"/>
                <w:color w:val="000000"/>
                <w:szCs w:val="18"/>
                <w:lang w:val="ru-RU"/>
              </w:rPr>
              <w:t xml:space="preserve"> </w:t>
            </w:r>
            <w:r w:rsidRPr="00533983">
              <w:rPr>
                <w:rFonts w:cs="Tahoma"/>
                <w:color w:val="000000"/>
                <w:szCs w:val="18"/>
              </w:rPr>
              <w:t>CAL</w:t>
            </w:r>
            <w:r w:rsidRPr="004167C5">
              <w:rPr>
                <w:rFonts w:cs="Tahoma"/>
                <w:color w:val="000000"/>
                <w:szCs w:val="18"/>
                <w:lang w:val="ru-RU"/>
              </w:rPr>
              <w:t xml:space="preserve"> </w:t>
            </w:r>
            <w:r w:rsidRPr="00533983">
              <w:rPr>
                <w:rFonts w:cs="Tahoma"/>
                <w:color w:val="000000"/>
                <w:szCs w:val="18"/>
              </w:rPr>
              <w:t>Suite</w:t>
            </w:r>
            <w:r w:rsidRPr="004167C5">
              <w:rPr>
                <w:rFonts w:cs="Tahoma"/>
                <w:color w:val="000000"/>
                <w:szCs w:val="18"/>
                <w:lang w:val="ru-RU"/>
              </w:rPr>
              <w:t xml:space="preserve">, лицензию </w:t>
            </w:r>
            <w:r w:rsidRPr="00533983">
              <w:rPr>
                <w:rFonts w:cs="Tahoma"/>
                <w:color w:val="000000"/>
                <w:szCs w:val="18"/>
              </w:rPr>
              <w:t>Essential</w:t>
            </w:r>
            <w:r w:rsidRPr="004167C5">
              <w:rPr>
                <w:rFonts w:cs="Tahoma"/>
                <w:color w:val="000000"/>
                <w:szCs w:val="18"/>
                <w:lang w:val="ru-RU"/>
              </w:rPr>
              <w:t xml:space="preserve"> </w:t>
            </w:r>
            <w:r w:rsidRPr="00533983">
              <w:rPr>
                <w:rFonts w:cs="Tahoma"/>
                <w:color w:val="000000"/>
                <w:szCs w:val="18"/>
              </w:rPr>
              <w:t>Business</w:t>
            </w:r>
            <w:r w:rsidRPr="004167C5">
              <w:rPr>
                <w:rFonts w:cs="Tahoma"/>
                <w:color w:val="000000"/>
                <w:szCs w:val="18"/>
                <w:lang w:val="ru-RU"/>
              </w:rPr>
              <w:t xml:space="preserve"> </w:t>
            </w:r>
            <w:r w:rsidRPr="00533983">
              <w:rPr>
                <w:rFonts w:cs="Tahoma"/>
                <w:color w:val="000000"/>
                <w:szCs w:val="18"/>
              </w:rPr>
              <w:t>Server</w:t>
            </w:r>
            <w:r w:rsidRPr="004167C5">
              <w:rPr>
                <w:rFonts w:cs="Tahoma"/>
                <w:color w:val="000000"/>
                <w:szCs w:val="18"/>
                <w:lang w:val="ru-RU"/>
              </w:rPr>
              <w:t xml:space="preserve"> </w:t>
            </w:r>
            <w:r w:rsidRPr="00533983">
              <w:rPr>
                <w:rFonts w:cs="Tahoma"/>
                <w:color w:val="000000"/>
                <w:szCs w:val="18"/>
              </w:rPr>
              <w:t>CAL</w:t>
            </w:r>
            <w:r w:rsidRPr="004167C5">
              <w:rPr>
                <w:rFonts w:cs="Tahoma"/>
                <w:color w:val="000000"/>
                <w:szCs w:val="18"/>
                <w:lang w:val="ru-RU"/>
              </w:rPr>
              <w:t xml:space="preserve"> </w:t>
            </w:r>
            <w:r w:rsidRPr="00533983">
              <w:rPr>
                <w:rFonts w:cs="Tahoma"/>
                <w:color w:val="000000"/>
                <w:szCs w:val="18"/>
              </w:rPr>
              <w:t>Suite</w:t>
            </w:r>
            <w:r w:rsidRPr="004167C5">
              <w:rPr>
                <w:rFonts w:cs="Tahoma"/>
                <w:color w:val="000000"/>
                <w:szCs w:val="18"/>
                <w:lang w:val="ru-RU"/>
              </w:rPr>
              <w:t xml:space="preserve"> или </w:t>
            </w:r>
            <w:r w:rsidRPr="00533983">
              <w:rPr>
                <w:rFonts w:cs="Tahoma"/>
                <w:color w:val="000000"/>
                <w:szCs w:val="18"/>
              </w:rPr>
              <w:t>Small</w:t>
            </w:r>
            <w:r w:rsidRPr="004167C5">
              <w:rPr>
                <w:rFonts w:cs="Tahoma"/>
                <w:color w:val="000000"/>
                <w:szCs w:val="18"/>
                <w:lang w:val="ru-RU"/>
              </w:rPr>
              <w:t xml:space="preserve"> </w:t>
            </w:r>
            <w:r w:rsidRPr="00533983">
              <w:rPr>
                <w:rFonts w:cs="Tahoma"/>
                <w:color w:val="000000"/>
                <w:szCs w:val="18"/>
              </w:rPr>
              <w:t>Business</w:t>
            </w:r>
            <w:r w:rsidRPr="004167C5">
              <w:rPr>
                <w:rFonts w:cs="Tahoma"/>
                <w:color w:val="000000"/>
                <w:szCs w:val="18"/>
                <w:lang w:val="ru-RU"/>
              </w:rPr>
              <w:t xml:space="preserve"> </w:t>
            </w:r>
            <w:r w:rsidRPr="00533983">
              <w:rPr>
                <w:rFonts w:cs="Tahoma"/>
                <w:color w:val="000000"/>
                <w:szCs w:val="18"/>
              </w:rPr>
              <w:t>Server</w:t>
            </w:r>
            <w:r w:rsidRPr="004167C5">
              <w:rPr>
                <w:rFonts w:cs="Tahoma"/>
                <w:color w:val="000000"/>
                <w:szCs w:val="18"/>
                <w:lang w:val="ru-RU"/>
              </w:rPr>
              <w:t xml:space="preserve"> </w:t>
            </w:r>
            <w:r w:rsidRPr="00533983">
              <w:rPr>
                <w:rFonts w:cs="Tahoma"/>
                <w:color w:val="000000"/>
                <w:szCs w:val="18"/>
              </w:rPr>
              <w:t>CAL</w:t>
            </w:r>
            <w:r w:rsidRPr="004167C5">
              <w:rPr>
                <w:rFonts w:cs="Tahoma"/>
                <w:color w:val="000000"/>
                <w:szCs w:val="18"/>
                <w:lang w:val="ru-RU"/>
              </w:rPr>
              <w:t xml:space="preserve"> </w:t>
            </w:r>
            <w:r w:rsidRPr="00533983">
              <w:rPr>
                <w:rFonts w:cs="Tahoma"/>
                <w:color w:val="000000"/>
                <w:szCs w:val="18"/>
              </w:rPr>
              <w:t>Suite</w:t>
            </w:r>
            <w:r w:rsidRPr="004167C5">
              <w:rPr>
                <w:rFonts w:cs="Tahoma"/>
                <w:color w:val="000000"/>
                <w:szCs w:val="18"/>
                <w:lang w:val="ru-RU"/>
              </w:rPr>
              <w:t>. Пользовательские платформы для настольных компьютеров отмечены литерой «</w:t>
            </w:r>
            <w:r w:rsidRPr="00533983">
              <w:rPr>
                <w:rFonts w:cs="Tahoma"/>
                <w:color w:val="000000"/>
                <w:szCs w:val="18"/>
              </w:rPr>
              <w:t>E</w:t>
            </w:r>
            <w:r w:rsidRPr="004167C5">
              <w:rPr>
                <w:rFonts w:cs="Tahoma"/>
                <w:color w:val="000000"/>
                <w:szCs w:val="18"/>
                <w:lang w:val="ru-RU"/>
              </w:rPr>
              <w:t xml:space="preserve">» в столбцах </w:t>
            </w:r>
            <w:r w:rsidRPr="00533983">
              <w:rPr>
                <w:rFonts w:cs="Tahoma"/>
                <w:color w:val="000000"/>
                <w:szCs w:val="18"/>
              </w:rPr>
              <w:t>Open</w:t>
            </w:r>
            <w:r w:rsidRPr="004167C5">
              <w:rPr>
                <w:rFonts w:cs="Tahoma"/>
                <w:color w:val="000000"/>
                <w:szCs w:val="18"/>
                <w:lang w:val="ru-RU"/>
              </w:rPr>
              <w:t xml:space="preserve"> </w:t>
            </w:r>
            <w:r w:rsidRPr="00533983">
              <w:rPr>
                <w:rFonts w:cs="Tahoma"/>
                <w:color w:val="000000"/>
                <w:szCs w:val="18"/>
              </w:rPr>
              <w:t>Value</w:t>
            </w:r>
            <w:r w:rsidRPr="004167C5">
              <w:rPr>
                <w:rFonts w:cs="Tahoma"/>
                <w:color w:val="000000"/>
                <w:szCs w:val="18"/>
                <w:lang w:val="ru-RU"/>
              </w:rPr>
              <w:t>.</w:t>
            </w:r>
            <w:r w:rsidR="00DD1D23" w:rsidRPr="004167C5">
              <w:rPr>
                <w:rFonts w:cs="Tahoma"/>
                <w:color w:val="000000"/>
                <w:szCs w:val="18"/>
                <w:lang w:val="ru-RU"/>
              </w:rPr>
              <w:t xml:space="preserve"> </w:t>
            </w:r>
          </w:p>
          <w:p w:rsidR="00456002" w:rsidRPr="004167C5" w:rsidRDefault="00456002" w:rsidP="005C647E">
            <w:pPr>
              <w:rPr>
                <w:rFonts w:cs="Tahoma"/>
                <w:szCs w:val="18"/>
                <w:lang w:val="ru-RU" w:eastAsia="ja-JP"/>
              </w:rPr>
            </w:pPr>
          </w:p>
        </w:tc>
      </w:tr>
      <w:tr w:rsidR="00456002" w:rsidRPr="00125094" w:rsidTr="00614E5C">
        <w:trPr>
          <w:trHeight w:val="278"/>
        </w:trPr>
        <w:tc>
          <w:tcPr>
            <w:tcW w:w="2035" w:type="dxa"/>
            <w:shd w:val="clear" w:color="auto" w:fill="auto"/>
          </w:tcPr>
          <w:p w:rsidR="00456002" w:rsidRPr="004167C5" w:rsidRDefault="00456002" w:rsidP="00A536B5">
            <w:pPr>
              <w:spacing w:before="60"/>
              <w:rPr>
                <w:b/>
                <w:lang w:val="ru-RU" w:eastAsia="ja-JP"/>
              </w:rPr>
            </w:pPr>
            <w:r w:rsidRPr="004167C5">
              <w:rPr>
                <w:b/>
                <w:sz w:val="20"/>
                <w:lang w:val="ru-RU"/>
              </w:rPr>
              <w:t xml:space="preserve">Платформы </w:t>
            </w:r>
            <w:r w:rsidRPr="00533983">
              <w:rPr>
                <w:b/>
                <w:sz w:val="20"/>
              </w:rPr>
              <w:t>Academic</w:t>
            </w:r>
            <w:r w:rsidRPr="004167C5">
              <w:rPr>
                <w:b/>
                <w:sz w:val="20"/>
                <w:lang w:val="ru-RU"/>
              </w:rPr>
              <w:t xml:space="preserve"> (соглашения </w:t>
            </w:r>
            <w:r w:rsidRPr="00533983">
              <w:rPr>
                <w:b/>
                <w:sz w:val="20"/>
              </w:rPr>
              <w:t>EES</w:t>
            </w:r>
            <w:r w:rsidRPr="004167C5">
              <w:rPr>
                <w:b/>
                <w:sz w:val="20"/>
                <w:lang w:val="ru-RU"/>
              </w:rPr>
              <w:t xml:space="preserve">, </w:t>
            </w:r>
            <w:r w:rsidRPr="00533983">
              <w:rPr>
                <w:b/>
                <w:sz w:val="20"/>
              </w:rPr>
              <w:t>OVS</w:t>
            </w:r>
            <w:r w:rsidRPr="004167C5">
              <w:rPr>
                <w:b/>
                <w:sz w:val="20"/>
                <w:lang w:val="ru-RU"/>
              </w:rPr>
              <w:t xml:space="preserve"> для решений </w:t>
            </w:r>
            <w:r w:rsidRPr="00533983">
              <w:rPr>
                <w:b/>
                <w:sz w:val="20"/>
              </w:rPr>
              <w:t>ES</w:t>
            </w:r>
            <w:r w:rsidRPr="004167C5">
              <w:rPr>
                <w:b/>
                <w:sz w:val="20"/>
                <w:lang w:val="ru-RU"/>
              </w:rPr>
              <w:t xml:space="preserve"> и</w:t>
            </w:r>
            <w:r w:rsidR="00A536B5">
              <w:rPr>
                <w:b/>
                <w:sz w:val="20"/>
              </w:rPr>
              <w:t> </w:t>
            </w:r>
            <w:r w:rsidRPr="00533983">
              <w:rPr>
                <w:b/>
                <w:sz w:val="20"/>
              </w:rPr>
              <w:t>School</w:t>
            </w:r>
            <w:r w:rsidRPr="004167C5">
              <w:rPr>
                <w:b/>
                <w:sz w:val="20"/>
                <w:lang w:val="ru-RU"/>
              </w:rPr>
              <w:t>)</w:t>
            </w:r>
          </w:p>
        </w:tc>
        <w:tc>
          <w:tcPr>
            <w:tcW w:w="7308" w:type="dxa"/>
            <w:shd w:val="clear" w:color="auto" w:fill="auto"/>
          </w:tcPr>
          <w:p w:rsidR="00821966" w:rsidRPr="00533983" w:rsidRDefault="00456002" w:rsidP="00230E01">
            <w:pPr>
              <w:pStyle w:val="ListParagraph"/>
              <w:numPr>
                <w:ilvl w:val="0"/>
                <w:numId w:val="150"/>
              </w:numPr>
              <w:spacing w:before="60" w:after="60"/>
              <w:ind w:left="245"/>
              <w:contextualSpacing w:val="0"/>
            </w:pPr>
            <w:r w:rsidRPr="00533983">
              <w:rPr>
                <w:rFonts w:ascii="Tahoma" w:hAnsi="Tahoma" w:cs="Tahoma"/>
                <w:b/>
                <w:sz w:val="18"/>
              </w:rPr>
              <w:t>Платформы для настольных компьютеров Education и School с</w:t>
            </w:r>
            <w:r w:rsidR="00A536B5">
              <w:rPr>
                <w:rFonts w:ascii="Tahoma" w:hAnsi="Tahoma" w:cs="Tahoma"/>
                <w:b/>
                <w:sz w:val="18"/>
                <w:lang w:val="en-US"/>
              </w:rPr>
              <w:t> </w:t>
            </w:r>
            <w:r w:rsidRPr="00533983">
              <w:rPr>
                <w:rFonts w:ascii="Tahoma" w:hAnsi="Tahoma" w:cs="Tahoma"/>
                <w:b/>
                <w:sz w:val="18"/>
              </w:rPr>
              <w:t>лицензией Enterprise CAL Suite</w:t>
            </w:r>
          </w:p>
          <w:p w:rsidR="00456002" w:rsidRPr="00533983" w:rsidRDefault="00456002" w:rsidP="00821966">
            <w:pPr>
              <w:pStyle w:val="ListParagraph"/>
              <w:numPr>
                <w:ilvl w:val="0"/>
                <w:numId w:val="150"/>
              </w:numPr>
              <w:spacing w:after="60"/>
              <w:ind w:left="252"/>
            </w:pPr>
            <w:r w:rsidRPr="00533983">
              <w:rPr>
                <w:rFonts w:ascii="Tahoma" w:hAnsi="Tahoma" w:cs="Tahoma"/>
                <w:b/>
                <w:sz w:val="18"/>
              </w:rPr>
              <w:t>Платформы для настольных компьютеров Education и School с</w:t>
            </w:r>
            <w:r w:rsidR="00A536B5">
              <w:rPr>
                <w:rFonts w:ascii="Tahoma" w:hAnsi="Tahoma" w:cs="Tahoma"/>
                <w:b/>
                <w:sz w:val="18"/>
                <w:lang w:val="en-US"/>
              </w:rPr>
              <w:t> </w:t>
            </w:r>
            <w:r w:rsidRPr="00533983">
              <w:rPr>
                <w:rFonts w:ascii="Tahoma" w:hAnsi="Tahoma" w:cs="Tahoma"/>
                <w:b/>
                <w:sz w:val="18"/>
              </w:rPr>
              <w:t>лицензиями Core CAL Suite</w:t>
            </w:r>
          </w:p>
          <w:p w:rsidR="00456002" w:rsidRPr="004167C5" w:rsidRDefault="00456002" w:rsidP="00821966">
            <w:pPr>
              <w:rPr>
                <w:lang w:val="ru-RU"/>
              </w:rPr>
            </w:pPr>
            <w:r w:rsidRPr="00533983">
              <w:rPr>
                <w:rFonts w:cs="Tahoma"/>
                <w:szCs w:val="18"/>
              </w:rPr>
              <w:t>Платформы для настольных компьютеров Education доступны для клиентов, заключивших Соглашение о регистрации Enrollment for Education Solutions (EES) и</w:t>
            </w:r>
            <w:r w:rsidR="00A536B5">
              <w:rPr>
                <w:rFonts w:cs="Tahoma"/>
                <w:szCs w:val="18"/>
              </w:rPr>
              <w:t> </w:t>
            </w:r>
            <w:r w:rsidRPr="00533983">
              <w:rPr>
                <w:rFonts w:cs="Tahoma"/>
                <w:szCs w:val="18"/>
              </w:rPr>
              <w:t xml:space="preserve">Open Value Subscription – Education Solutions (OVS-ES). </w:t>
            </w:r>
            <w:r w:rsidRPr="004167C5">
              <w:rPr>
                <w:rFonts w:cs="Tahoma"/>
                <w:szCs w:val="18"/>
                <w:lang w:val="ru-RU"/>
              </w:rPr>
              <w:t xml:space="preserve">Платформы для настольных компьютеров </w:t>
            </w:r>
            <w:r w:rsidRPr="00533983">
              <w:rPr>
                <w:rFonts w:cs="Tahoma"/>
                <w:szCs w:val="18"/>
              </w:rPr>
              <w:t>School</w:t>
            </w:r>
            <w:r w:rsidRPr="004167C5">
              <w:rPr>
                <w:rFonts w:cs="Tahoma"/>
                <w:szCs w:val="18"/>
                <w:lang w:val="ru-RU"/>
              </w:rPr>
              <w:t xml:space="preserve"> доступны клиентам, заключившим соглашение </w:t>
            </w:r>
            <w:r w:rsidRPr="00533983">
              <w:rPr>
                <w:rFonts w:cs="Tahoma"/>
                <w:szCs w:val="18"/>
              </w:rPr>
              <w:t>School</w:t>
            </w:r>
            <w:r w:rsidRPr="004167C5">
              <w:rPr>
                <w:rFonts w:cs="Tahoma"/>
                <w:szCs w:val="18"/>
                <w:lang w:val="ru-RU"/>
              </w:rPr>
              <w:t xml:space="preserve">. Платформа для настольных компьютеров </w:t>
            </w:r>
            <w:r w:rsidRPr="00533983">
              <w:rPr>
                <w:rFonts w:cs="Tahoma"/>
                <w:szCs w:val="18"/>
              </w:rPr>
              <w:t>Education</w:t>
            </w:r>
            <w:r w:rsidRPr="004167C5">
              <w:rPr>
                <w:rFonts w:cs="Tahoma"/>
                <w:szCs w:val="18"/>
                <w:lang w:val="ru-RU"/>
              </w:rPr>
              <w:t xml:space="preserve"> с лицензией </w:t>
            </w:r>
            <w:r w:rsidRPr="00533983">
              <w:rPr>
                <w:rFonts w:cs="Tahoma"/>
                <w:szCs w:val="18"/>
              </w:rPr>
              <w:t>Enterprise</w:t>
            </w:r>
            <w:r w:rsidR="00A536B5">
              <w:rPr>
                <w:rFonts w:cs="Tahoma"/>
                <w:szCs w:val="18"/>
              </w:rPr>
              <w:t> </w:t>
            </w:r>
            <w:r w:rsidRPr="00533983">
              <w:rPr>
                <w:rFonts w:cs="Tahoma"/>
                <w:szCs w:val="18"/>
              </w:rPr>
              <w:t>CAL</w:t>
            </w:r>
            <w:r w:rsidRPr="004167C5">
              <w:rPr>
                <w:rFonts w:cs="Tahoma"/>
                <w:szCs w:val="18"/>
                <w:lang w:val="ru-RU"/>
              </w:rPr>
              <w:t xml:space="preserve"> </w:t>
            </w:r>
            <w:r w:rsidRPr="00533983">
              <w:rPr>
                <w:rFonts w:cs="Tahoma"/>
                <w:szCs w:val="18"/>
              </w:rPr>
              <w:t>Suite</w:t>
            </w:r>
            <w:r w:rsidRPr="004167C5">
              <w:rPr>
                <w:rFonts w:cs="Tahoma"/>
                <w:szCs w:val="18"/>
                <w:lang w:val="ru-RU"/>
              </w:rPr>
              <w:t xml:space="preserve"> и платформа для настольных компьютеров </w:t>
            </w:r>
            <w:r w:rsidRPr="00533983">
              <w:rPr>
                <w:rFonts w:cs="Tahoma"/>
                <w:szCs w:val="18"/>
              </w:rPr>
              <w:t>School</w:t>
            </w:r>
            <w:r w:rsidRPr="004167C5">
              <w:rPr>
                <w:rFonts w:cs="Tahoma"/>
                <w:szCs w:val="18"/>
                <w:lang w:val="ru-RU"/>
              </w:rPr>
              <w:t xml:space="preserve"> с лицензией </w:t>
            </w:r>
            <w:r w:rsidRPr="00533983">
              <w:rPr>
                <w:rFonts w:cs="Tahoma"/>
                <w:szCs w:val="18"/>
              </w:rPr>
              <w:t>Enterprise</w:t>
            </w:r>
            <w:r w:rsidRPr="004167C5">
              <w:rPr>
                <w:rFonts w:cs="Tahoma"/>
                <w:szCs w:val="18"/>
                <w:lang w:val="ru-RU"/>
              </w:rPr>
              <w:t xml:space="preserve"> </w:t>
            </w:r>
            <w:r w:rsidRPr="00533983">
              <w:rPr>
                <w:rFonts w:cs="Tahoma"/>
                <w:szCs w:val="18"/>
              </w:rPr>
              <w:t>CAL</w:t>
            </w:r>
            <w:r w:rsidRPr="004167C5">
              <w:rPr>
                <w:rFonts w:cs="Tahoma"/>
                <w:szCs w:val="18"/>
                <w:lang w:val="ru-RU"/>
              </w:rPr>
              <w:t xml:space="preserve"> </w:t>
            </w:r>
            <w:r w:rsidRPr="00533983">
              <w:rPr>
                <w:rFonts w:cs="Tahoma"/>
                <w:szCs w:val="18"/>
              </w:rPr>
              <w:t>Suite</w:t>
            </w:r>
            <w:r w:rsidRPr="004167C5">
              <w:rPr>
                <w:rFonts w:cs="Tahoma"/>
                <w:szCs w:val="18"/>
                <w:lang w:val="ru-RU"/>
              </w:rPr>
              <w:t xml:space="preserve"> включают последнюю версию набора приложений </w:t>
            </w:r>
            <w:r w:rsidRPr="00533983">
              <w:rPr>
                <w:rFonts w:cs="Tahoma"/>
                <w:szCs w:val="18"/>
              </w:rPr>
              <w:t>Office</w:t>
            </w:r>
            <w:r w:rsidRPr="004167C5">
              <w:rPr>
                <w:rFonts w:cs="Tahoma"/>
                <w:szCs w:val="18"/>
                <w:lang w:val="ru-RU"/>
              </w:rPr>
              <w:t xml:space="preserve"> профессиональный плюс или </w:t>
            </w:r>
            <w:r w:rsidRPr="00533983">
              <w:rPr>
                <w:rFonts w:cs="Tahoma"/>
                <w:szCs w:val="18"/>
              </w:rPr>
              <w:t>Office</w:t>
            </w:r>
            <w:r w:rsidRPr="004167C5">
              <w:rPr>
                <w:rFonts w:cs="Tahoma"/>
                <w:szCs w:val="18"/>
                <w:lang w:val="ru-RU"/>
              </w:rPr>
              <w:t xml:space="preserve"> для </w:t>
            </w:r>
            <w:r w:rsidRPr="00533983">
              <w:rPr>
                <w:rFonts w:cs="Tahoma"/>
                <w:szCs w:val="18"/>
              </w:rPr>
              <w:t>Mac</w:t>
            </w:r>
            <w:r w:rsidRPr="004167C5">
              <w:rPr>
                <w:rFonts w:cs="Tahoma"/>
                <w:szCs w:val="18"/>
                <w:lang w:val="ru-RU"/>
              </w:rPr>
              <w:t xml:space="preserve">, Обновление для операционной системы </w:t>
            </w:r>
            <w:r w:rsidRPr="00533983">
              <w:rPr>
                <w:rFonts w:cs="Tahoma"/>
                <w:szCs w:val="18"/>
              </w:rPr>
              <w:t>Windows</w:t>
            </w:r>
            <w:r w:rsidRPr="004167C5">
              <w:rPr>
                <w:rFonts w:cs="Tahoma"/>
                <w:szCs w:val="18"/>
                <w:lang w:val="ru-RU"/>
              </w:rPr>
              <w:t xml:space="preserve"> 8 Профессиональная и лицензию </w:t>
            </w:r>
            <w:r w:rsidRPr="00533983">
              <w:rPr>
                <w:rFonts w:cs="Tahoma"/>
                <w:szCs w:val="18"/>
              </w:rPr>
              <w:t>Enterprise</w:t>
            </w:r>
            <w:r w:rsidRPr="004167C5">
              <w:rPr>
                <w:rFonts w:cs="Tahoma"/>
                <w:szCs w:val="18"/>
                <w:lang w:val="ru-RU"/>
              </w:rPr>
              <w:t xml:space="preserve"> </w:t>
            </w:r>
            <w:r w:rsidRPr="00533983">
              <w:rPr>
                <w:rFonts w:cs="Tahoma"/>
                <w:szCs w:val="18"/>
              </w:rPr>
              <w:t>CAL</w:t>
            </w:r>
            <w:r w:rsidRPr="004167C5">
              <w:rPr>
                <w:rFonts w:cs="Tahoma"/>
                <w:szCs w:val="18"/>
                <w:lang w:val="ru-RU"/>
              </w:rPr>
              <w:t xml:space="preserve"> </w:t>
            </w:r>
            <w:r w:rsidRPr="00533983">
              <w:rPr>
                <w:rFonts w:cs="Tahoma"/>
                <w:szCs w:val="18"/>
              </w:rPr>
              <w:t>Suite</w:t>
            </w:r>
            <w:r w:rsidRPr="004167C5">
              <w:rPr>
                <w:rFonts w:cs="Tahoma"/>
                <w:szCs w:val="18"/>
                <w:lang w:val="ru-RU"/>
              </w:rPr>
              <w:t xml:space="preserve">. </w:t>
            </w:r>
          </w:p>
          <w:p w:rsidR="00456002" w:rsidRPr="004167C5" w:rsidRDefault="00456002" w:rsidP="00E64551">
            <w:pPr>
              <w:ind w:left="360"/>
              <w:rPr>
                <w:lang w:val="ru-RU"/>
              </w:rPr>
            </w:pPr>
          </w:p>
          <w:p w:rsidR="00456002" w:rsidRPr="004167C5" w:rsidRDefault="00456002" w:rsidP="00821966">
            <w:pPr>
              <w:rPr>
                <w:lang w:val="ru-RU"/>
              </w:rPr>
            </w:pPr>
            <w:r w:rsidRPr="004167C5">
              <w:rPr>
                <w:rFonts w:cs="Tahoma"/>
                <w:iCs/>
                <w:szCs w:val="18"/>
                <w:lang w:val="ru-RU"/>
              </w:rPr>
              <w:t xml:space="preserve">Платформа для настольных компьютеров </w:t>
            </w:r>
            <w:r w:rsidRPr="00533983">
              <w:rPr>
                <w:rFonts w:cs="Tahoma"/>
                <w:iCs/>
                <w:szCs w:val="18"/>
              </w:rPr>
              <w:t>School</w:t>
            </w:r>
            <w:r w:rsidRPr="004167C5">
              <w:rPr>
                <w:rFonts w:cs="Tahoma"/>
                <w:iCs/>
                <w:szCs w:val="18"/>
                <w:lang w:val="ru-RU"/>
              </w:rPr>
              <w:t xml:space="preserve"> в прейскуранте приравнивается к</w:t>
            </w:r>
            <w:r w:rsidR="00A536B5">
              <w:rPr>
                <w:rFonts w:cs="Tahoma"/>
                <w:iCs/>
                <w:szCs w:val="18"/>
              </w:rPr>
              <w:t> </w:t>
            </w:r>
            <w:r w:rsidRPr="004167C5">
              <w:rPr>
                <w:rFonts w:cs="Tahoma"/>
                <w:iCs/>
                <w:szCs w:val="18"/>
                <w:lang w:val="ru-RU"/>
              </w:rPr>
              <w:t>3</w:t>
            </w:r>
            <w:r w:rsidR="00A536B5">
              <w:rPr>
                <w:rFonts w:cs="Tahoma"/>
                <w:iCs/>
                <w:szCs w:val="18"/>
              </w:rPr>
              <w:t> </w:t>
            </w:r>
            <w:r w:rsidRPr="004167C5">
              <w:rPr>
                <w:rFonts w:cs="Tahoma"/>
                <w:iCs/>
                <w:szCs w:val="18"/>
                <w:lang w:val="ru-RU"/>
              </w:rPr>
              <w:t>единицам.</w:t>
            </w:r>
          </w:p>
          <w:p w:rsidR="00456002" w:rsidRPr="004167C5" w:rsidRDefault="00456002" w:rsidP="00821966">
            <w:pPr>
              <w:rPr>
                <w:lang w:val="ru-RU"/>
              </w:rPr>
            </w:pPr>
          </w:p>
          <w:p w:rsidR="00456002" w:rsidRPr="004167C5" w:rsidRDefault="00456002" w:rsidP="00821966">
            <w:pPr>
              <w:tabs>
                <w:tab w:val="left" w:pos="8640"/>
              </w:tabs>
              <w:ind w:right="720"/>
              <w:rPr>
                <w:lang w:val="ru-RU"/>
              </w:rPr>
            </w:pPr>
            <w:r w:rsidRPr="004167C5">
              <w:rPr>
                <w:rFonts w:cs="Tahoma"/>
                <w:b/>
                <w:bCs/>
                <w:color w:val="000000"/>
                <w:szCs w:val="18"/>
                <w:lang w:val="ru-RU"/>
              </w:rPr>
              <w:t>Примечание.</w:t>
            </w:r>
            <w:r w:rsidRPr="004167C5">
              <w:rPr>
                <w:rFonts w:cs="Tahoma"/>
                <w:bCs/>
                <w:color w:val="000000"/>
                <w:szCs w:val="18"/>
                <w:lang w:val="ru-RU"/>
              </w:rPr>
              <w:t xml:space="preserve"> Клиенты, заключившие Соглашение о регистрации </w:t>
            </w:r>
            <w:r w:rsidRPr="00533983">
              <w:rPr>
                <w:rFonts w:cs="Tahoma"/>
                <w:bCs/>
                <w:color w:val="000000"/>
                <w:szCs w:val="18"/>
              </w:rPr>
              <w:t>EES</w:t>
            </w:r>
            <w:r w:rsidRPr="004167C5">
              <w:rPr>
                <w:rFonts w:cs="Tahoma"/>
                <w:bCs/>
                <w:color w:val="000000"/>
                <w:szCs w:val="18"/>
                <w:lang w:val="ru-RU"/>
              </w:rPr>
              <w:t xml:space="preserve"> и</w:t>
            </w:r>
            <w:r w:rsidR="00A536B5">
              <w:rPr>
                <w:rFonts w:cs="Tahoma"/>
                <w:bCs/>
                <w:color w:val="000000"/>
                <w:szCs w:val="18"/>
              </w:rPr>
              <w:t> </w:t>
            </w:r>
            <w:r w:rsidRPr="00533983">
              <w:rPr>
                <w:rFonts w:cs="Tahoma"/>
                <w:bCs/>
                <w:color w:val="000000"/>
                <w:szCs w:val="18"/>
              </w:rPr>
              <w:t>OVS</w:t>
            </w:r>
            <w:r w:rsidRPr="004167C5">
              <w:rPr>
                <w:rFonts w:cs="Tahoma"/>
                <w:bCs/>
                <w:color w:val="000000"/>
                <w:szCs w:val="18"/>
                <w:lang w:val="ru-RU"/>
              </w:rPr>
              <w:t>-</w:t>
            </w:r>
            <w:r w:rsidRPr="00533983">
              <w:rPr>
                <w:rFonts w:cs="Tahoma"/>
                <w:bCs/>
                <w:color w:val="000000"/>
                <w:szCs w:val="18"/>
              </w:rPr>
              <w:t>ES</w:t>
            </w:r>
            <w:r w:rsidRPr="004167C5">
              <w:rPr>
                <w:rFonts w:cs="Tahoma"/>
                <w:bCs/>
                <w:color w:val="000000"/>
                <w:szCs w:val="18"/>
                <w:lang w:val="ru-RU"/>
              </w:rPr>
              <w:t xml:space="preserve">, не имеют права выбирать Платформы для настольных компьютеров и отдельные продукты с лицензиями </w:t>
            </w:r>
            <w:r w:rsidRPr="00533983">
              <w:rPr>
                <w:rFonts w:cs="Tahoma"/>
                <w:bCs/>
                <w:color w:val="000000"/>
                <w:szCs w:val="18"/>
              </w:rPr>
              <w:t>CAL</w:t>
            </w:r>
            <w:r w:rsidRPr="004167C5">
              <w:rPr>
                <w:rFonts w:cs="Tahoma"/>
                <w:bCs/>
                <w:color w:val="000000"/>
                <w:szCs w:val="18"/>
                <w:lang w:val="ru-RU"/>
              </w:rPr>
              <w:t>, включенные в</w:t>
            </w:r>
            <w:r w:rsidR="00A536B5">
              <w:rPr>
                <w:rFonts w:cs="Tahoma"/>
                <w:bCs/>
                <w:color w:val="000000"/>
                <w:szCs w:val="18"/>
              </w:rPr>
              <w:t> </w:t>
            </w:r>
            <w:r w:rsidRPr="004167C5">
              <w:rPr>
                <w:rFonts w:cs="Tahoma"/>
                <w:bCs/>
                <w:color w:val="000000"/>
                <w:szCs w:val="18"/>
                <w:lang w:val="ru-RU"/>
              </w:rPr>
              <w:t xml:space="preserve">лицензии </w:t>
            </w:r>
            <w:r w:rsidRPr="00533983">
              <w:rPr>
                <w:rFonts w:cs="Tahoma"/>
                <w:bCs/>
                <w:color w:val="000000"/>
                <w:szCs w:val="18"/>
              </w:rPr>
              <w:t>Core</w:t>
            </w:r>
            <w:r w:rsidRPr="004167C5">
              <w:rPr>
                <w:rFonts w:cs="Tahoma"/>
                <w:bCs/>
                <w:color w:val="000000"/>
                <w:szCs w:val="18"/>
                <w:lang w:val="ru-RU"/>
              </w:rPr>
              <w:t xml:space="preserve"> </w:t>
            </w:r>
            <w:r w:rsidRPr="00533983">
              <w:rPr>
                <w:rFonts w:cs="Tahoma"/>
                <w:bCs/>
                <w:color w:val="000000"/>
                <w:szCs w:val="18"/>
              </w:rPr>
              <w:t>CAL</w:t>
            </w:r>
            <w:r w:rsidRPr="004167C5">
              <w:rPr>
                <w:rFonts w:cs="Tahoma"/>
                <w:bCs/>
                <w:color w:val="000000"/>
                <w:szCs w:val="18"/>
                <w:lang w:val="ru-RU"/>
              </w:rPr>
              <w:t xml:space="preserve"> </w:t>
            </w:r>
            <w:r w:rsidRPr="00533983">
              <w:rPr>
                <w:rFonts w:cs="Tahoma"/>
                <w:bCs/>
                <w:color w:val="000000"/>
                <w:szCs w:val="18"/>
              </w:rPr>
              <w:t>Suite</w:t>
            </w:r>
            <w:r w:rsidRPr="004167C5">
              <w:rPr>
                <w:rFonts w:cs="Tahoma"/>
                <w:bCs/>
                <w:color w:val="000000"/>
                <w:szCs w:val="18"/>
                <w:lang w:val="ru-RU"/>
              </w:rPr>
              <w:t xml:space="preserve"> или </w:t>
            </w:r>
            <w:r w:rsidRPr="00533983">
              <w:rPr>
                <w:rFonts w:cs="Tahoma"/>
                <w:bCs/>
                <w:color w:val="000000"/>
                <w:szCs w:val="18"/>
              </w:rPr>
              <w:t>Enterprise</w:t>
            </w:r>
            <w:r w:rsidRPr="004167C5">
              <w:rPr>
                <w:rFonts w:cs="Tahoma"/>
                <w:bCs/>
                <w:color w:val="000000"/>
                <w:szCs w:val="18"/>
                <w:lang w:val="ru-RU"/>
              </w:rPr>
              <w:t xml:space="preserve"> </w:t>
            </w:r>
            <w:r w:rsidRPr="00533983">
              <w:rPr>
                <w:rFonts w:cs="Tahoma"/>
                <w:bCs/>
                <w:color w:val="000000"/>
                <w:szCs w:val="18"/>
              </w:rPr>
              <w:t>CAL</w:t>
            </w:r>
            <w:r w:rsidRPr="004167C5">
              <w:rPr>
                <w:rFonts w:cs="Tahoma"/>
                <w:bCs/>
                <w:color w:val="000000"/>
                <w:szCs w:val="18"/>
                <w:lang w:val="ru-RU"/>
              </w:rPr>
              <w:t xml:space="preserve"> </w:t>
            </w:r>
            <w:r w:rsidRPr="00533983">
              <w:rPr>
                <w:rFonts w:cs="Tahoma"/>
                <w:bCs/>
                <w:color w:val="000000"/>
                <w:szCs w:val="18"/>
              </w:rPr>
              <w:t>Suite</w:t>
            </w:r>
            <w:r w:rsidRPr="004167C5">
              <w:rPr>
                <w:rFonts w:cs="Tahoma"/>
                <w:bCs/>
                <w:color w:val="000000"/>
                <w:szCs w:val="18"/>
                <w:lang w:val="ru-RU"/>
              </w:rPr>
              <w:t>, только для части из</w:t>
            </w:r>
            <w:r w:rsidR="00A536B5">
              <w:rPr>
                <w:rFonts w:cs="Tahoma"/>
                <w:bCs/>
                <w:color w:val="000000"/>
                <w:szCs w:val="18"/>
              </w:rPr>
              <w:t> </w:t>
            </w:r>
            <w:r w:rsidRPr="004167C5">
              <w:rPr>
                <w:rFonts w:cs="Tahoma"/>
                <w:bCs/>
                <w:color w:val="000000"/>
                <w:szCs w:val="18"/>
                <w:lang w:val="ru-RU"/>
              </w:rPr>
              <w:t>общего числа компьютеров или учащихся в организации. Например, если приобретена подписка для общего числа штатных сотрудн</w:t>
            </w:r>
            <w:r w:rsidR="00CA3605" w:rsidRPr="004167C5">
              <w:rPr>
                <w:rFonts w:cs="Tahoma"/>
                <w:bCs/>
                <w:color w:val="000000"/>
                <w:szCs w:val="18"/>
                <w:lang w:val="ru-RU"/>
              </w:rPr>
              <w:t>иков организации в количестве 1</w:t>
            </w:r>
            <w:r w:rsidRPr="004167C5">
              <w:rPr>
                <w:rFonts w:cs="Tahoma"/>
                <w:bCs/>
                <w:color w:val="000000"/>
                <w:szCs w:val="18"/>
                <w:lang w:val="ru-RU"/>
              </w:rPr>
              <w:t xml:space="preserve">200 человек, то Платформы для настольных компьютеров и компоненты </w:t>
            </w:r>
            <w:r w:rsidRPr="00533983">
              <w:rPr>
                <w:rFonts w:cs="Tahoma"/>
                <w:bCs/>
                <w:color w:val="000000"/>
                <w:szCs w:val="18"/>
              </w:rPr>
              <w:t>CAL</w:t>
            </w:r>
            <w:r w:rsidRPr="004167C5">
              <w:rPr>
                <w:rFonts w:cs="Tahoma"/>
                <w:bCs/>
                <w:color w:val="000000"/>
                <w:szCs w:val="18"/>
                <w:lang w:val="ru-RU"/>
              </w:rPr>
              <w:t xml:space="preserve"> </w:t>
            </w:r>
            <w:r w:rsidRPr="00533983">
              <w:rPr>
                <w:rFonts w:cs="Tahoma"/>
                <w:bCs/>
                <w:color w:val="000000"/>
                <w:szCs w:val="18"/>
              </w:rPr>
              <w:t>Suite</w:t>
            </w:r>
            <w:r w:rsidRPr="004167C5">
              <w:rPr>
                <w:rFonts w:cs="Tahoma"/>
                <w:bCs/>
                <w:color w:val="000000"/>
                <w:szCs w:val="18"/>
                <w:lang w:val="ru-RU"/>
              </w:rPr>
              <w:t xml:space="preserve"> будут </w:t>
            </w:r>
            <w:r w:rsidR="00CA3605" w:rsidRPr="004167C5">
              <w:rPr>
                <w:rFonts w:cs="Tahoma"/>
                <w:bCs/>
                <w:color w:val="000000"/>
                <w:szCs w:val="18"/>
                <w:lang w:val="ru-RU"/>
              </w:rPr>
              <w:t>выбираться для общего числа в 1</w:t>
            </w:r>
            <w:r w:rsidR="004D1A4F">
              <w:rPr>
                <w:rFonts w:cs="Tahoma"/>
                <w:bCs/>
                <w:color w:val="000000"/>
                <w:szCs w:val="18"/>
              </w:rPr>
              <w:t> </w:t>
            </w:r>
            <w:r w:rsidRPr="004167C5">
              <w:rPr>
                <w:rFonts w:cs="Tahoma"/>
                <w:bCs/>
                <w:color w:val="000000"/>
                <w:szCs w:val="18"/>
                <w:lang w:val="ru-RU"/>
              </w:rPr>
              <w:t xml:space="preserve">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w:t>
            </w:r>
            <w:r w:rsidRPr="00533983">
              <w:rPr>
                <w:rFonts w:cs="Tahoma"/>
                <w:bCs/>
                <w:color w:val="000000"/>
                <w:szCs w:val="18"/>
              </w:rPr>
              <w:t>CAL</w:t>
            </w:r>
            <w:r w:rsidRPr="004167C5">
              <w:rPr>
                <w:rFonts w:cs="Tahoma"/>
                <w:bCs/>
                <w:color w:val="000000"/>
                <w:szCs w:val="18"/>
                <w:lang w:val="ru-RU"/>
              </w:rPr>
              <w:t>.</w:t>
            </w:r>
          </w:p>
          <w:p w:rsidR="00456002" w:rsidRPr="004167C5" w:rsidRDefault="00456002" w:rsidP="005C647E">
            <w:pPr>
              <w:rPr>
                <w:rFonts w:cs="Tahoma"/>
                <w:szCs w:val="18"/>
                <w:lang w:val="ru-RU" w:eastAsia="ja-JP"/>
              </w:rPr>
            </w:pPr>
          </w:p>
        </w:tc>
      </w:tr>
    </w:tbl>
    <w:p w:rsidR="00456002" w:rsidRPr="00A536B5" w:rsidRDefault="00456002" w:rsidP="00456002">
      <w:pPr>
        <w:pStyle w:val="Heading4"/>
        <w:tabs>
          <w:tab w:val="clear" w:pos="720"/>
          <w:tab w:val="num" w:pos="0"/>
        </w:tabs>
        <w:ind w:left="0" w:right="720" w:firstLine="0"/>
        <w:rPr>
          <w:rFonts w:ascii="Tahoma" w:hAnsi="Tahoma" w:cs="Tahoma"/>
          <w:sz w:val="18"/>
          <w:szCs w:val="18"/>
        </w:rPr>
      </w:pPr>
    </w:p>
    <w:p w:rsidR="004641FD" w:rsidRPr="00533983" w:rsidRDefault="00755633" w:rsidP="004641FD">
      <w:pPr>
        <w:pStyle w:val="Heading3"/>
        <w:ind w:right="720"/>
      </w:pPr>
      <w:bookmarkStart w:id="676" w:name="_Toc336338193"/>
      <w:bookmarkStart w:id="677" w:name="_Toc352233733"/>
      <w:r w:rsidRPr="00533983">
        <w:rPr>
          <w:rFonts w:ascii="Tahoma" w:hAnsi="Tahoma" w:cs="Tahoma"/>
          <w:sz w:val="24"/>
          <w:szCs w:val="22"/>
        </w:rPr>
        <w:t>Определение управления для соответствующих устройств</w:t>
      </w:r>
      <w:bookmarkEnd w:id="676"/>
      <w:bookmarkEnd w:id="677"/>
    </w:p>
    <w:p w:rsidR="00406CB0" w:rsidRPr="004167C5" w:rsidRDefault="00406CB0" w:rsidP="00406CB0">
      <w:pPr>
        <w:rPr>
          <w:lang w:val="ru-RU"/>
        </w:rPr>
      </w:pPr>
    </w:p>
    <w:p w:rsidR="004641FD" w:rsidRPr="00533983" w:rsidRDefault="004641FD" w:rsidP="004641FD">
      <w:r w:rsidRPr="004167C5">
        <w:rPr>
          <w:rFonts w:cs="Tahoma"/>
          <w:lang w:val="ru-RU"/>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DD1D23" w:rsidRPr="004167C5">
        <w:rPr>
          <w:rFonts w:cs="Tahoma"/>
          <w:lang w:val="ru-RU"/>
        </w:rPr>
        <w:t xml:space="preserve"> </w:t>
      </w:r>
      <w:r w:rsidRPr="00533983">
        <w:rPr>
          <w:rFonts w:cs="Tahoma"/>
        </w:rPr>
        <w:t>Например, клиент Программы корпоративного лицензирования управляет любыми следующими устройствами:</w:t>
      </w:r>
    </w:p>
    <w:p w:rsidR="00406CB0" w:rsidRPr="00533983" w:rsidRDefault="00406CB0" w:rsidP="00822871">
      <w:pPr>
        <w:spacing w:after="60"/>
      </w:pPr>
    </w:p>
    <w:p w:rsidR="004641FD" w:rsidRPr="004167C5" w:rsidRDefault="004641FD" w:rsidP="00822871">
      <w:pPr>
        <w:numPr>
          <w:ilvl w:val="0"/>
          <w:numId w:val="19"/>
        </w:numPr>
        <w:spacing w:after="60"/>
        <w:rPr>
          <w:lang w:val="ru-RU"/>
        </w:rPr>
      </w:pPr>
      <w:r w:rsidRPr="004167C5">
        <w:rPr>
          <w:rFonts w:cs="Tahoma"/>
          <w:lang w:val="ru-RU"/>
        </w:rPr>
        <w:t>которым он разрешает присоединяться к его домену, ИЛИ</w:t>
      </w:r>
    </w:p>
    <w:p w:rsidR="004641FD" w:rsidRPr="004167C5" w:rsidRDefault="004641FD" w:rsidP="00822871">
      <w:pPr>
        <w:numPr>
          <w:ilvl w:val="0"/>
          <w:numId w:val="19"/>
        </w:numPr>
        <w:spacing w:after="60"/>
        <w:rPr>
          <w:lang w:val="ru-RU"/>
        </w:rPr>
      </w:pPr>
      <w:r w:rsidRPr="004167C5">
        <w:rPr>
          <w:rFonts w:cs="Tahoma"/>
          <w:lang w:val="ru-RU"/>
        </w:rPr>
        <w:t>проверку подлинности которых он выполняет как обязательное требование для использования приложений на его территории, ИЛИ</w:t>
      </w:r>
    </w:p>
    <w:p w:rsidR="004641FD" w:rsidRPr="004167C5" w:rsidRDefault="004641FD" w:rsidP="00822871">
      <w:pPr>
        <w:numPr>
          <w:ilvl w:val="0"/>
          <w:numId w:val="19"/>
        </w:numPr>
        <w:spacing w:after="60"/>
        <w:rPr>
          <w:lang w:val="ru-RU"/>
        </w:rPr>
      </w:pPr>
      <w:r w:rsidRPr="004167C5">
        <w:rPr>
          <w:rFonts w:cs="Tahoma"/>
          <w:lang w:val="ru-RU"/>
        </w:rPr>
        <w:t>на которые он устанавливает агенты (например, антивирусное и антивредоносное ПО</w:t>
      </w:r>
      <w:r w:rsidR="00AD732C">
        <w:rPr>
          <w:rFonts w:cs="Tahoma"/>
        </w:rPr>
        <w:t> </w:t>
      </w:r>
      <w:r w:rsidRPr="004167C5">
        <w:rPr>
          <w:rFonts w:cs="Tahoma"/>
          <w:lang w:val="ru-RU"/>
        </w:rPr>
        <w:t>или</w:t>
      </w:r>
      <w:r w:rsidR="00A536B5">
        <w:rPr>
          <w:rFonts w:cs="Tahoma"/>
        </w:rPr>
        <w:t> </w:t>
      </w:r>
      <w:r w:rsidRPr="004167C5">
        <w:rPr>
          <w:rFonts w:cs="Tahoma"/>
          <w:lang w:val="ru-RU"/>
        </w:rPr>
        <w:t>другие агенты, санкционируемые политикой клиента), ИЛИ</w:t>
      </w:r>
    </w:p>
    <w:p w:rsidR="004641FD" w:rsidRPr="004167C5" w:rsidRDefault="004641FD" w:rsidP="00822871">
      <w:pPr>
        <w:numPr>
          <w:ilvl w:val="0"/>
          <w:numId w:val="19"/>
        </w:numPr>
        <w:spacing w:after="60"/>
        <w:rPr>
          <w:lang w:val="ru-RU"/>
        </w:rPr>
      </w:pPr>
      <w:r w:rsidRPr="004167C5">
        <w:rPr>
          <w:rFonts w:cs="Tahoma"/>
          <w:lang w:val="ru-RU"/>
        </w:rPr>
        <w:t>к которым он прямо или косвенно применяет и обеспечивает выполнение* групповых политик, ИЛИ</w:t>
      </w:r>
    </w:p>
    <w:p w:rsidR="004641FD" w:rsidRPr="004167C5" w:rsidRDefault="004641FD" w:rsidP="00822871">
      <w:pPr>
        <w:numPr>
          <w:ilvl w:val="0"/>
          <w:numId w:val="19"/>
        </w:numPr>
        <w:spacing w:after="60"/>
        <w:rPr>
          <w:lang w:val="ru-RU"/>
        </w:rPr>
      </w:pPr>
      <w:r w:rsidRPr="004167C5">
        <w:rPr>
          <w:rFonts w:cs="Tahoma"/>
          <w:lang w:val="ru-RU"/>
        </w:rPr>
        <w:lastRenderedPageBreak/>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4641FD" w:rsidRPr="004167C5" w:rsidRDefault="004641FD" w:rsidP="00822871">
      <w:pPr>
        <w:numPr>
          <w:ilvl w:val="0"/>
          <w:numId w:val="19"/>
        </w:numPr>
        <w:spacing w:after="60"/>
        <w:rPr>
          <w:lang w:val="ru-RU"/>
        </w:rPr>
      </w:pPr>
      <w:r w:rsidRPr="004167C5">
        <w:rPr>
          <w:rFonts w:cs="Tahoma"/>
          <w:lang w:val="ru-RU"/>
        </w:rPr>
        <w:t>которым он разрешает доступ к инфраструктуре виртуальных рабочих столов (</w:t>
      </w:r>
      <w:r w:rsidRPr="00533983">
        <w:rPr>
          <w:rFonts w:cs="Tahoma"/>
        </w:rPr>
        <w:t>VDI</w:t>
      </w:r>
      <w:r w:rsidRPr="004167C5">
        <w:rPr>
          <w:rFonts w:cs="Tahoma"/>
          <w:lang w:val="ru-RU"/>
        </w:rPr>
        <w:t xml:space="preserve">) вне рамок программы </w:t>
      </w:r>
      <w:r w:rsidRPr="00533983">
        <w:rPr>
          <w:rFonts w:cs="Tahoma"/>
        </w:rPr>
        <w:t>Windows</w:t>
      </w:r>
      <w:r w:rsidRPr="004167C5">
        <w:rPr>
          <w:rFonts w:cs="Tahoma"/>
          <w:lang w:val="ru-RU"/>
        </w:rPr>
        <w:t xml:space="preserve"> </w:t>
      </w:r>
      <w:r w:rsidRPr="00533983">
        <w:rPr>
          <w:rFonts w:cs="Tahoma"/>
        </w:rPr>
        <w:t>Software</w:t>
      </w:r>
      <w:r w:rsidRPr="004167C5">
        <w:rPr>
          <w:rFonts w:cs="Tahoma"/>
          <w:lang w:val="ru-RU"/>
        </w:rPr>
        <w:t xml:space="preserve"> </w:t>
      </w:r>
      <w:r w:rsidRPr="00533983">
        <w:rPr>
          <w:rFonts w:cs="Tahoma"/>
        </w:rPr>
        <w:t>Assurance</w:t>
      </w:r>
      <w:r w:rsidRPr="004167C5">
        <w:rPr>
          <w:rFonts w:cs="Tahoma"/>
          <w:lang w:val="ru-RU"/>
        </w:rPr>
        <w:t xml:space="preserve">, </w:t>
      </w:r>
      <w:r w:rsidRPr="00533983">
        <w:rPr>
          <w:rFonts w:cs="Tahoma"/>
        </w:rPr>
        <w:t>Windows</w:t>
      </w:r>
      <w:r w:rsidRPr="004167C5">
        <w:rPr>
          <w:rFonts w:cs="Tahoma"/>
          <w:lang w:val="ru-RU"/>
        </w:rPr>
        <w:t xml:space="preserve"> </w:t>
      </w:r>
      <w:r w:rsidRPr="00533983">
        <w:rPr>
          <w:rFonts w:cs="Tahoma"/>
        </w:rPr>
        <w:t>Intune</w:t>
      </w:r>
      <w:r w:rsidRPr="004167C5">
        <w:rPr>
          <w:rFonts w:cs="Tahoma"/>
          <w:lang w:val="ru-RU"/>
        </w:rPr>
        <w:t xml:space="preserve"> (на устройство) или прав на</w:t>
      </w:r>
      <w:r w:rsidR="00A536B5">
        <w:rPr>
          <w:rFonts w:cs="Tahoma"/>
        </w:rPr>
        <w:t> </w:t>
      </w:r>
      <w:r w:rsidRPr="004167C5">
        <w:rPr>
          <w:rFonts w:cs="Tahoma"/>
          <w:lang w:val="ru-RU"/>
        </w:rPr>
        <w:t xml:space="preserve">использование доступа к виртуальному рабочему столу </w:t>
      </w:r>
      <w:r w:rsidRPr="00533983">
        <w:rPr>
          <w:rFonts w:cs="Tahoma"/>
        </w:rPr>
        <w:t>Windows</w:t>
      </w:r>
      <w:r w:rsidRPr="004167C5">
        <w:rPr>
          <w:rFonts w:cs="Tahoma"/>
          <w:lang w:val="ru-RU"/>
        </w:rPr>
        <w:t xml:space="preserve"> за пределами офиса.</w:t>
      </w:r>
    </w:p>
    <w:p w:rsidR="00755633" w:rsidRPr="004167C5" w:rsidRDefault="00755633" w:rsidP="00755633">
      <w:pPr>
        <w:ind w:left="1440"/>
        <w:rPr>
          <w:lang w:val="ru-RU"/>
        </w:rPr>
      </w:pPr>
    </w:p>
    <w:p w:rsidR="004641FD" w:rsidRPr="004167C5" w:rsidRDefault="004641FD" w:rsidP="004641FD">
      <w:pPr>
        <w:rPr>
          <w:lang w:val="ru-RU"/>
        </w:rPr>
      </w:pPr>
      <w:r w:rsidRPr="004167C5">
        <w:rPr>
          <w:rFonts w:cs="Tahoma"/>
          <w:lang w:val="ru-RU"/>
        </w:rPr>
        <w:t xml:space="preserve">Устройство, которое получает доступ к </w:t>
      </w:r>
      <w:r w:rsidRPr="00533983">
        <w:rPr>
          <w:rFonts w:cs="Tahoma"/>
        </w:rPr>
        <w:t>VDI</w:t>
      </w:r>
      <w:r w:rsidRPr="004167C5">
        <w:rPr>
          <w:rFonts w:cs="Tahoma"/>
          <w:lang w:val="ru-RU"/>
        </w:rPr>
        <w:t xml:space="preserve"> только в рамках прав на использование вне офиса или использует </w:t>
      </w:r>
      <w:r w:rsidRPr="00533983">
        <w:rPr>
          <w:rFonts w:cs="Tahoma"/>
        </w:rPr>
        <w:t>Windows</w:t>
      </w:r>
      <w:r w:rsidRPr="004167C5">
        <w:rPr>
          <w:rFonts w:cs="Tahoma"/>
          <w:lang w:val="ru-RU"/>
        </w:rPr>
        <w:t xml:space="preserve"> </w:t>
      </w:r>
      <w:r w:rsidRPr="00533983">
        <w:rPr>
          <w:rFonts w:cs="Tahoma"/>
        </w:rPr>
        <w:t>To</w:t>
      </w:r>
      <w:r w:rsidRPr="004167C5">
        <w:rPr>
          <w:rFonts w:cs="Tahoma"/>
          <w:lang w:val="ru-RU"/>
        </w:rPr>
        <w:t xml:space="preserve"> </w:t>
      </w:r>
      <w:r w:rsidRPr="00533983">
        <w:rPr>
          <w:rFonts w:cs="Tahoma"/>
        </w:rPr>
        <w:t>Go</w:t>
      </w:r>
      <w:r w:rsidRPr="004167C5">
        <w:rPr>
          <w:rFonts w:cs="Tahoma"/>
          <w:lang w:val="ru-RU"/>
        </w:rPr>
        <w:t xml:space="preserve"> на Соответствующем стороннем устройстве только вне территории клиента и не управляется в</w:t>
      </w:r>
      <w:r w:rsidR="00A536B5">
        <w:rPr>
          <w:rFonts w:cs="Tahoma"/>
        </w:rPr>
        <w:t> </w:t>
      </w:r>
      <w:r w:rsidRPr="004167C5">
        <w:rPr>
          <w:rFonts w:cs="Tahoma"/>
          <w:lang w:val="ru-RU"/>
        </w:rPr>
        <w:t>других целях согласно описанному выше, не рассматривается как «управляемое» в рамках данного определения.</w:t>
      </w:r>
    </w:p>
    <w:p w:rsidR="00755633" w:rsidRPr="004167C5" w:rsidRDefault="00755633" w:rsidP="004641FD">
      <w:pPr>
        <w:rPr>
          <w:lang w:val="ru-RU"/>
        </w:rPr>
      </w:pPr>
    </w:p>
    <w:p w:rsidR="00371299" w:rsidRPr="004167C5" w:rsidRDefault="004641FD" w:rsidP="00510F6B">
      <w:pPr>
        <w:rPr>
          <w:lang w:val="ru-RU"/>
        </w:rPr>
      </w:pPr>
      <w:r w:rsidRPr="004167C5">
        <w:rPr>
          <w:rFonts w:cs="Tahoma"/>
          <w:lang w:val="ru-RU"/>
        </w:rPr>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w:t>
      </w:r>
      <w:r w:rsidR="00A536B5">
        <w:rPr>
          <w:rFonts w:cs="Tahoma"/>
        </w:rPr>
        <w:t> </w:t>
      </w:r>
      <w:r w:rsidRPr="004167C5">
        <w:rPr>
          <w:rFonts w:cs="Tahoma"/>
          <w:lang w:val="ru-RU"/>
        </w:rPr>
        <w:t>является «обеспечивающим выполнение групповой политики» в целях данного примера.</w:t>
      </w:r>
      <w:r w:rsidR="00DD1D23" w:rsidRPr="004167C5">
        <w:rPr>
          <w:rFonts w:cs="Tahoma"/>
          <w:lang w:val="ru-RU"/>
        </w:rPr>
        <w:t xml:space="preserve"> </w:t>
      </w:r>
    </w:p>
    <w:p w:rsidR="00991DD4" w:rsidRPr="004167C5" w:rsidRDefault="00991DD4" w:rsidP="00510F6B">
      <w:pPr>
        <w:rPr>
          <w:lang w:val="ru-RU"/>
        </w:rPr>
      </w:pPr>
    </w:p>
    <w:p w:rsidR="00406CB0" w:rsidRPr="00533983" w:rsidRDefault="00023FE7" w:rsidP="00406CB0">
      <w:pPr>
        <w:pStyle w:val="Heading3"/>
      </w:pPr>
      <w:bookmarkStart w:id="678" w:name="_Toc243157227"/>
      <w:bookmarkStart w:id="679" w:name="_Toc336338194"/>
      <w:bookmarkStart w:id="680" w:name="_Toc352233734"/>
      <w:r w:rsidRPr="00533983">
        <w:rPr>
          <w:rFonts w:ascii="Tahoma" w:hAnsi="Tahoma"/>
          <w:sz w:val="24"/>
        </w:rPr>
        <w:t>Соответствующие Продукты, для которых предоставляется скидка Up</w:t>
      </w:r>
      <w:r w:rsidR="00A536B5">
        <w:rPr>
          <w:rFonts w:ascii="Tahoma" w:hAnsi="Tahoma"/>
          <w:sz w:val="24"/>
          <w:lang w:val="en-US"/>
        </w:rPr>
        <w:t> </w:t>
      </w:r>
      <w:r w:rsidRPr="00533983">
        <w:rPr>
          <w:rFonts w:ascii="Tahoma" w:hAnsi="Tahoma"/>
          <w:sz w:val="24"/>
        </w:rPr>
        <w:t>to</w:t>
      </w:r>
      <w:r w:rsidR="00A536B5">
        <w:rPr>
          <w:rFonts w:ascii="Tahoma" w:hAnsi="Tahoma"/>
          <w:sz w:val="24"/>
          <w:lang w:val="en-US"/>
        </w:rPr>
        <w:t> </w:t>
      </w:r>
      <w:r w:rsidRPr="00533983">
        <w:rPr>
          <w:rFonts w:ascii="Tahoma" w:hAnsi="Tahoma"/>
          <w:sz w:val="24"/>
        </w:rPr>
        <w:t>Date (UTD)</w:t>
      </w:r>
      <w:bookmarkEnd w:id="678"/>
      <w:bookmarkEnd w:id="679"/>
      <w:bookmarkEnd w:id="680"/>
    </w:p>
    <w:p w:rsidR="00406CB0" w:rsidRPr="00533983" w:rsidRDefault="00406CB0" w:rsidP="00406CB0">
      <w:pPr>
        <w:pStyle w:val="Heading3"/>
      </w:pPr>
    </w:p>
    <w:p w:rsidR="00023FE7" w:rsidRPr="004167C5" w:rsidRDefault="00023FE7" w:rsidP="00477B4D">
      <w:pPr>
        <w:rPr>
          <w:lang w:val="ru-RU"/>
        </w:rPr>
      </w:pPr>
      <w:r w:rsidRPr="004167C5">
        <w:rPr>
          <w:lang w:val="ru-RU"/>
        </w:rPr>
        <w:t xml:space="preserve">Клиенты-участники программы </w:t>
      </w:r>
      <w:r w:rsidRPr="00533983">
        <w:t>Open</w:t>
      </w:r>
      <w:r w:rsidRPr="004167C5">
        <w:rPr>
          <w:lang w:val="ru-RU"/>
        </w:rPr>
        <w:t xml:space="preserve"> </w:t>
      </w:r>
      <w:r w:rsidRPr="00533983">
        <w:t>Value</w:t>
      </w:r>
      <w:r w:rsidRPr="004167C5">
        <w:rPr>
          <w:lang w:val="ru-RU"/>
        </w:rPr>
        <w:t xml:space="preserve"> </w:t>
      </w:r>
      <w:r w:rsidRPr="00533983">
        <w:t>Subscription</w:t>
      </w:r>
      <w:r w:rsidRPr="004167C5">
        <w:rPr>
          <w:lang w:val="ru-RU"/>
        </w:rPr>
        <w:t xml:space="preserve"> имеют право на скидку </w:t>
      </w:r>
      <w:r w:rsidRPr="00533983">
        <w:t>UTD</w:t>
      </w:r>
      <w:r w:rsidRPr="004167C5">
        <w:rPr>
          <w:lang w:val="ru-RU"/>
        </w:rPr>
        <w:t xml:space="preserve"> в течение первого года действия соглашения о подписке.</w:t>
      </w:r>
      <w:r w:rsidR="00DD1D23" w:rsidRPr="004167C5">
        <w:rPr>
          <w:lang w:val="ru-RU"/>
        </w:rPr>
        <w:t xml:space="preserve"> </w:t>
      </w:r>
      <w:r w:rsidRPr="004167C5">
        <w:rPr>
          <w:lang w:val="ru-RU"/>
        </w:rPr>
        <w:t xml:space="preserve">Соответствующие клиенты могут приобрести любую из указанных ниже Лицензий со скидкой </w:t>
      </w:r>
      <w:r w:rsidRPr="00533983">
        <w:t>UTD</w:t>
      </w:r>
      <w:r w:rsidRPr="004167C5">
        <w:rPr>
          <w:lang w:val="ru-RU"/>
        </w:rPr>
        <w:t>,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DD1D23" w:rsidRPr="004167C5">
        <w:rPr>
          <w:lang w:val="ru-RU"/>
        </w:rPr>
        <w:t xml:space="preserve"> </w:t>
      </w:r>
      <w:r w:rsidRPr="004167C5">
        <w:rPr>
          <w:color w:val="000000"/>
          <w:lang w:val="ru-RU"/>
        </w:rPr>
        <w:t xml:space="preserve">Как правило, эта скидка предоставляется только для текущей версии продукта или первой предшествующей ей версии. Получение скидки </w:t>
      </w:r>
      <w:r w:rsidRPr="00533983">
        <w:rPr>
          <w:color w:val="000000"/>
        </w:rPr>
        <w:t>UTD</w:t>
      </w:r>
      <w:r w:rsidRPr="004167C5">
        <w:rPr>
          <w:color w:val="000000"/>
          <w:lang w:val="ru-RU"/>
        </w:rPr>
        <w:t xml:space="preserve"> не зависит от платформы, поэтому клиенты </w:t>
      </w:r>
      <w:r w:rsidRPr="00533983">
        <w:rPr>
          <w:color w:val="000000"/>
        </w:rPr>
        <w:t>Mac</w:t>
      </w:r>
      <w:r w:rsidRPr="004167C5">
        <w:rPr>
          <w:color w:val="000000"/>
          <w:lang w:val="ru-RU"/>
        </w:rPr>
        <w:t xml:space="preserve"> также имеют право на скидку.</w:t>
      </w:r>
    </w:p>
    <w:p w:rsidR="00C353DE" w:rsidRPr="004167C5" w:rsidRDefault="00C353DE">
      <w:pPr>
        <w:pStyle w:val="FootnoteBulletLevel1"/>
        <w:ind w:left="360" w:right="720" w:firstLine="0"/>
        <w:rPr>
          <w:rFonts w:ascii="Tahoma" w:hAnsi="Tahoma" w:cs="Tahoma"/>
          <w:sz w:val="18"/>
          <w:szCs w:val="18"/>
          <w:lang w:val="ru-RU"/>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533983"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533983" w:rsidRDefault="00023FE7">
            <w:pPr>
              <w:ind w:right="720"/>
              <w:jc w:val="center"/>
              <w:rPr>
                <w:rFonts w:eastAsia="Calibri" w:cs="Tahoma"/>
                <w:b/>
                <w:bCs/>
                <w:color w:val="404040"/>
              </w:rPr>
            </w:pPr>
            <w:r w:rsidRPr="00533983">
              <w:rPr>
                <w:rFonts w:cs="Tahoma"/>
                <w:b/>
                <w:bCs/>
              </w:rPr>
              <w:t>UTD лицензия</w:t>
            </w:r>
          </w:p>
        </w:tc>
        <w:tc>
          <w:tcPr>
            <w:tcW w:w="4298" w:type="dxa"/>
            <w:tcBorders>
              <w:top w:val="single" w:sz="8" w:space="0" w:color="auto"/>
              <w:left w:val="nil"/>
              <w:bottom w:val="single" w:sz="8" w:space="0" w:color="auto"/>
              <w:right w:val="single" w:sz="8" w:space="0" w:color="auto"/>
            </w:tcBorders>
            <w:shd w:val="clear" w:color="auto" w:fill="FFCC99"/>
          </w:tcPr>
          <w:p w:rsidR="00023FE7" w:rsidRPr="00533983" w:rsidRDefault="00023FE7">
            <w:pPr>
              <w:ind w:right="720"/>
              <w:jc w:val="center"/>
              <w:rPr>
                <w:rFonts w:eastAsia="Calibri" w:cs="Tahoma"/>
                <w:b/>
                <w:bCs/>
                <w:color w:val="404040"/>
              </w:rPr>
            </w:pPr>
            <w:r w:rsidRPr="00533983">
              <w:rPr>
                <w:rFonts w:cs="Tahoma"/>
                <w:b/>
                <w:bCs/>
              </w:rPr>
              <w:t>Соответствующая версия</w:t>
            </w:r>
          </w:p>
        </w:tc>
      </w:tr>
      <w:tr w:rsidR="00023FE7" w:rsidRPr="00533983" w:rsidTr="0044720D">
        <w:trPr>
          <w:trHeight w:val="576"/>
        </w:trPr>
        <w:tc>
          <w:tcPr>
            <w:tcW w:w="3809" w:type="dxa"/>
            <w:tcBorders>
              <w:top w:val="nil"/>
              <w:left w:val="single" w:sz="8" w:space="0" w:color="auto"/>
              <w:bottom w:val="single" w:sz="8" w:space="0" w:color="auto"/>
              <w:right w:val="single" w:sz="8" w:space="0" w:color="auto"/>
            </w:tcBorders>
          </w:tcPr>
          <w:p w:rsidR="00023FE7" w:rsidRPr="004167C5" w:rsidRDefault="00023FE7" w:rsidP="00230E01">
            <w:pPr>
              <w:spacing w:before="60"/>
              <w:ind w:left="360" w:right="720"/>
              <w:jc w:val="center"/>
              <w:rPr>
                <w:rFonts w:eastAsia="Calibri" w:cs="Tahoma"/>
                <w:szCs w:val="18"/>
                <w:lang w:val="ru-RU"/>
              </w:rPr>
            </w:pPr>
            <w:r w:rsidRPr="00533983">
              <w:rPr>
                <w:rFonts w:cs="Tahoma"/>
                <w:szCs w:val="18"/>
              </w:rPr>
              <w:t>Core</w:t>
            </w:r>
            <w:r w:rsidRPr="004167C5">
              <w:rPr>
                <w:rFonts w:cs="Tahoma"/>
                <w:szCs w:val="18"/>
                <w:lang w:val="ru-RU"/>
              </w:rPr>
              <w:t xml:space="preserve"> </w:t>
            </w:r>
            <w:r w:rsidRPr="00533983">
              <w:rPr>
                <w:rFonts w:cs="Tahoma"/>
                <w:szCs w:val="18"/>
              </w:rPr>
              <w:t>CAL</w:t>
            </w:r>
            <w:r w:rsidRPr="004167C5">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533983" w:rsidRDefault="00023FE7" w:rsidP="00230E01">
            <w:pPr>
              <w:pStyle w:val="Bulletedlistflush"/>
              <w:spacing w:before="60"/>
              <w:ind w:left="576" w:right="720" w:firstLine="0"/>
              <w:jc w:val="center"/>
            </w:pPr>
            <w:r w:rsidRPr="00533983">
              <w:rPr>
                <w:rFonts w:ascii="Tahoma" w:hAnsi="Tahoma" w:cs="Tahoma"/>
                <w:sz w:val="18"/>
                <w:szCs w:val="18"/>
              </w:rPr>
              <w:t>Любая с лицензией Core CAL</w:t>
            </w:r>
          </w:p>
          <w:p w:rsidR="00023FE7" w:rsidRPr="00533983" w:rsidRDefault="00023FE7" w:rsidP="00230E01">
            <w:pPr>
              <w:pStyle w:val="Bulletedlistflush"/>
              <w:ind w:left="576" w:right="720" w:firstLine="0"/>
              <w:jc w:val="center"/>
              <w:rPr>
                <w:rFonts w:ascii="Tahoma" w:hAnsi="Tahoma" w:cs="Tahoma"/>
                <w:sz w:val="18"/>
                <w:szCs w:val="18"/>
              </w:rPr>
            </w:pPr>
          </w:p>
        </w:tc>
      </w:tr>
      <w:tr w:rsidR="00023FE7" w:rsidRPr="00125094" w:rsidTr="0044720D">
        <w:trPr>
          <w:trHeight w:val="576"/>
        </w:trPr>
        <w:tc>
          <w:tcPr>
            <w:tcW w:w="3809" w:type="dxa"/>
            <w:tcBorders>
              <w:top w:val="nil"/>
              <w:left w:val="single" w:sz="8" w:space="0" w:color="auto"/>
              <w:bottom w:val="single" w:sz="8" w:space="0" w:color="auto"/>
              <w:right w:val="single" w:sz="8" w:space="0" w:color="auto"/>
            </w:tcBorders>
          </w:tcPr>
          <w:p w:rsidR="00023FE7" w:rsidRPr="004167C5" w:rsidRDefault="00023FE7" w:rsidP="00AD732C">
            <w:pPr>
              <w:spacing w:before="60"/>
              <w:ind w:left="270" w:right="479"/>
              <w:jc w:val="center"/>
              <w:rPr>
                <w:rFonts w:eastAsia="Calibri" w:cs="Tahoma"/>
                <w:szCs w:val="18"/>
                <w:lang w:val="ru-RU"/>
              </w:rPr>
            </w:pPr>
            <w:r w:rsidRPr="00533983">
              <w:rPr>
                <w:rFonts w:cs="Tahoma"/>
                <w:szCs w:val="18"/>
              </w:rPr>
              <w:t>Enterprise</w:t>
            </w:r>
            <w:r w:rsidRPr="004167C5">
              <w:rPr>
                <w:rFonts w:cs="Tahoma"/>
                <w:szCs w:val="18"/>
                <w:lang w:val="ru-RU"/>
              </w:rPr>
              <w:t xml:space="preserve"> </w:t>
            </w:r>
            <w:r w:rsidRPr="00533983">
              <w:rPr>
                <w:rFonts w:cs="Tahoma"/>
                <w:szCs w:val="18"/>
              </w:rPr>
              <w:t>CAL</w:t>
            </w:r>
            <w:r w:rsidRPr="004167C5">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4167C5" w:rsidRDefault="00023FE7" w:rsidP="00230E01">
            <w:pPr>
              <w:pStyle w:val="Bulletedlistflush"/>
              <w:spacing w:before="60"/>
              <w:ind w:left="576" w:right="720" w:firstLine="0"/>
              <w:jc w:val="center"/>
              <w:rPr>
                <w:rFonts w:ascii="Tahoma" w:hAnsi="Tahoma" w:cs="Tahoma"/>
                <w:sz w:val="18"/>
                <w:szCs w:val="18"/>
                <w:lang w:val="ru-RU"/>
              </w:rPr>
            </w:pPr>
            <w:r w:rsidRPr="004167C5">
              <w:rPr>
                <w:rFonts w:ascii="Tahoma" w:hAnsi="Tahoma" w:cs="Tahoma"/>
                <w:sz w:val="18"/>
                <w:szCs w:val="18"/>
                <w:lang w:val="ru-RU"/>
              </w:rPr>
              <w:t xml:space="preserve">Любая с лицензией </w:t>
            </w:r>
            <w:r w:rsidRPr="00533983">
              <w:rPr>
                <w:rFonts w:ascii="Tahoma" w:hAnsi="Tahoma" w:cs="Tahoma"/>
                <w:sz w:val="18"/>
                <w:szCs w:val="18"/>
              </w:rPr>
              <w:t>Enterprise</w:t>
            </w:r>
            <w:r w:rsidRPr="004167C5">
              <w:rPr>
                <w:rFonts w:ascii="Tahoma" w:hAnsi="Tahoma" w:cs="Tahoma"/>
                <w:sz w:val="18"/>
                <w:szCs w:val="18"/>
                <w:lang w:val="ru-RU"/>
              </w:rPr>
              <w:t xml:space="preserve"> </w:t>
            </w:r>
            <w:r w:rsidRPr="00533983">
              <w:rPr>
                <w:rFonts w:ascii="Tahoma" w:hAnsi="Tahoma" w:cs="Tahoma"/>
                <w:sz w:val="18"/>
                <w:szCs w:val="18"/>
              </w:rPr>
              <w:t>CAL</w:t>
            </w:r>
          </w:p>
        </w:tc>
      </w:tr>
      <w:tr w:rsidR="0000615E" w:rsidRPr="00533983" w:rsidTr="0044720D">
        <w:trPr>
          <w:trHeight w:val="576"/>
        </w:trPr>
        <w:tc>
          <w:tcPr>
            <w:tcW w:w="3809" w:type="dxa"/>
            <w:tcBorders>
              <w:top w:val="nil"/>
              <w:left w:val="single" w:sz="8" w:space="0" w:color="auto"/>
              <w:bottom w:val="single" w:sz="8" w:space="0" w:color="auto"/>
              <w:right w:val="single" w:sz="8" w:space="0" w:color="auto"/>
            </w:tcBorders>
          </w:tcPr>
          <w:p w:rsidR="0000615E" w:rsidRPr="00533983" w:rsidRDefault="0000615E" w:rsidP="00A536B5">
            <w:pPr>
              <w:spacing w:before="60"/>
              <w:ind w:left="360" w:right="720"/>
              <w:jc w:val="center"/>
              <w:rPr>
                <w:rFonts w:eastAsia="Calibri" w:cs="Tahoma"/>
                <w:szCs w:val="18"/>
              </w:rPr>
            </w:pPr>
            <w:r w:rsidRPr="00533983">
              <w:rPr>
                <w:rFonts w:cs="Tahoma"/>
                <w:szCs w:val="18"/>
              </w:rPr>
              <w:t>Office профессиональный плюс</w:t>
            </w:r>
            <w:r w:rsidR="00A536B5">
              <w:rPr>
                <w:rFonts w:cs="Tahoma"/>
                <w:szCs w:val="18"/>
              </w:rPr>
              <w:t> </w:t>
            </w:r>
            <w:r w:rsidRPr="00533983">
              <w:rPr>
                <w:rFonts w:cs="Tahoma"/>
                <w:szCs w:val="18"/>
              </w:rPr>
              <w:t>2013</w:t>
            </w:r>
          </w:p>
        </w:tc>
        <w:tc>
          <w:tcPr>
            <w:tcW w:w="4298" w:type="dxa"/>
            <w:tcBorders>
              <w:top w:val="nil"/>
              <w:left w:val="nil"/>
              <w:bottom w:val="single" w:sz="8" w:space="0" w:color="auto"/>
              <w:right w:val="single" w:sz="8" w:space="0" w:color="auto"/>
            </w:tcBorders>
          </w:tcPr>
          <w:p w:rsidR="008B2AA7" w:rsidRPr="004167C5" w:rsidRDefault="008B2AA7" w:rsidP="00230E01">
            <w:pPr>
              <w:pStyle w:val="Bulletedlistflush"/>
              <w:spacing w:before="60"/>
              <w:ind w:left="576" w:right="720" w:firstLine="0"/>
              <w:jc w:val="center"/>
              <w:rPr>
                <w:lang w:val="ru-RU"/>
              </w:rPr>
            </w:pPr>
            <w:r w:rsidRPr="00533983">
              <w:rPr>
                <w:rFonts w:ascii="Tahoma" w:hAnsi="Tahoma" w:cs="Tahoma"/>
                <w:sz w:val="18"/>
                <w:szCs w:val="18"/>
              </w:rPr>
              <w:t>Office</w:t>
            </w:r>
            <w:r w:rsidRPr="004167C5">
              <w:rPr>
                <w:rFonts w:ascii="Tahoma" w:hAnsi="Tahoma" w:cs="Tahoma"/>
                <w:sz w:val="18"/>
                <w:szCs w:val="18"/>
                <w:lang w:val="ru-RU"/>
              </w:rPr>
              <w:t xml:space="preserve"> профессиональный плюс</w:t>
            </w:r>
            <w:r w:rsidR="00A536B5">
              <w:rPr>
                <w:rFonts w:ascii="Tahoma" w:hAnsi="Tahoma" w:cs="Tahoma"/>
                <w:sz w:val="18"/>
                <w:szCs w:val="18"/>
              </w:rPr>
              <w:t> </w:t>
            </w:r>
            <w:r w:rsidRPr="004167C5">
              <w:rPr>
                <w:rFonts w:ascii="Tahoma" w:hAnsi="Tahoma" w:cs="Tahoma"/>
                <w:sz w:val="18"/>
                <w:szCs w:val="18"/>
                <w:lang w:val="ru-RU"/>
              </w:rPr>
              <w:t>2013</w:t>
            </w:r>
          </w:p>
          <w:p w:rsidR="0000615E" w:rsidRPr="004167C5" w:rsidRDefault="0000615E" w:rsidP="00230E01">
            <w:pPr>
              <w:pStyle w:val="Bulletedlistflush"/>
              <w:ind w:left="576" w:right="720" w:firstLine="0"/>
              <w:jc w:val="center"/>
              <w:rPr>
                <w:lang w:val="ru-RU"/>
              </w:rPr>
            </w:pPr>
            <w:r w:rsidRPr="00533983">
              <w:rPr>
                <w:rFonts w:ascii="Tahoma" w:hAnsi="Tahoma" w:cs="Tahoma"/>
                <w:sz w:val="18"/>
                <w:szCs w:val="18"/>
              </w:rPr>
              <w:t>Office</w:t>
            </w:r>
            <w:r w:rsidRPr="004167C5">
              <w:rPr>
                <w:rFonts w:ascii="Tahoma" w:hAnsi="Tahoma" w:cs="Tahoma"/>
                <w:sz w:val="18"/>
                <w:szCs w:val="18"/>
                <w:lang w:val="ru-RU"/>
              </w:rPr>
              <w:t xml:space="preserve"> профессиональный плюс</w:t>
            </w:r>
            <w:r w:rsidR="00A536B5">
              <w:rPr>
                <w:rFonts w:ascii="Tahoma" w:hAnsi="Tahoma" w:cs="Tahoma"/>
                <w:sz w:val="18"/>
                <w:szCs w:val="18"/>
              </w:rPr>
              <w:t> </w:t>
            </w:r>
            <w:r w:rsidRPr="004167C5">
              <w:rPr>
                <w:rFonts w:ascii="Tahoma" w:hAnsi="Tahoma" w:cs="Tahoma"/>
                <w:sz w:val="18"/>
                <w:szCs w:val="18"/>
                <w:lang w:val="ru-RU"/>
              </w:rPr>
              <w:t>2010</w:t>
            </w:r>
          </w:p>
          <w:p w:rsidR="002D0FAC" w:rsidRPr="00533983" w:rsidRDefault="002D0FAC" w:rsidP="00230E01">
            <w:pPr>
              <w:pStyle w:val="Bulletedlistflush"/>
              <w:ind w:left="576" w:right="720" w:firstLine="0"/>
              <w:jc w:val="center"/>
            </w:pPr>
            <w:r w:rsidRPr="00533983">
              <w:rPr>
                <w:rFonts w:ascii="Tahoma" w:hAnsi="Tahoma" w:cs="Tahoma"/>
                <w:sz w:val="18"/>
                <w:szCs w:val="18"/>
              </w:rPr>
              <w:t>Office профессиональный 2013</w:t>
            </w:r>
          </w:p>
          <w:p w:rsidR="0000615E" w:rsidRPr="00533983" w:rsidRDefault="0000615E" w:rsidP="00230E01">
            <w:pPr>
              <w:pStyle w:val="Bulletedlistflush"/>
              <w:ind w:left="576" w:right="720" w:firstLine="0"/>
              <w:jc w:val="center"/>
            </w:pPr>
            <w:r w:rsidRPr="00533983">
              <w:rPr>
                <w:rFonts w:ascii="Tahoma" w:hAnsi="Tahoma" w:cs="Tahoma"/>
                <w:sz w:val="18"/>
                <w:szCs w:val="18"/>
              </w:rPr>
              <w:t>Office профессиональный 2010</w:t>
            </w:r>
          </w:p>
          <w:p w:rsidR="0000615E" w:rsidRPr="00533983" w:rsidRDefault="0000615E" w:rsidP="008B2AA7">
            <w:pPr>
              <w:pStyle w:val="Bulletedlistflush"/>
              <w:ind w:left="576" w:right="720" w:firstLine="0"/>
              <w:jc w:val="center"/>
              <w:rPr>
                <w:rFonts w:ascii="Tahoma" w:hAnsi="Tahoma" w:cs="Tahoma"/>
                <w:sz w:val="18"/>
                <w:szCs w:val="18"/>
              </w:rPr>
            </w:pPr>
          </w:p>
        </w:tc>
      </w:tr>
      <w:tr w:rsidR="00023FE7" w:rsidRPr="00533983" w:rsidTr="0044720D">
        <w:trPr>
          <w:trHeight w:val="576"/>
        </w:trPr>
        <w:tc>
          <w:tcPr>
            <w:tcW w:w="3809" w:type="dxa"/>
            <w:tcBorders>
              <w:top w:val="nil"/>
              <w:left w:val="single" w:sz="8" w:space="0" w:color="auto"/>
              <w:bottom w:val="single" w:sz="8" w:space="0" w:color="auto"/>
              <w:right w:val="single" w:sz="8" w:space="0" w:color="auto"/>
            </w:tcBorders>
          </w:tcPr>
          <w:p w:rsidR="00023FE7" w:rsidRPr="004167C5" w:rsidRDefault="00023FE7" w:rsidP="00AD732C">
            <w:pPr>
              <w:spacing w:before="60"/>
              <w:ind w:left="180" w:right="479"/>
              <w:jc w:val="center"/>
              <w:rPr>
                <w:rFonts w:eastAsia="Calibri" w:cs="Tahoma"/>
                <w:color w:val="000000"/>
                <w:szCs w:val="18"/>
                <w:lang w:val="ru-RU"/>
              </w:rPr>
            </w:pPr>
            <w:r w:rsidRPr="00533983">
              <w:rPr>
                <w:rFonts w:cs="Tahoma"/>
                <w:color w:val="000000"/>
                <w:szCs w:val="18"/>
              </w:rPr>
              <w:t>Small</w:t>
            </w:r>
            <w:r w:rsidRPr="004167C5">
              <w:rPr>
                <w:rFonts w:cs="Tahoma"/>
                <w:color w:val="000000"/>
                <w:szCs w:val="18"/>
                <w:lang w:val="ru-RU"/>
              </w:rPr>
              <w:t xml:space="preserve"> </w:t>
            </w:r>
            <w:r w:rsidRPr="00533983">
              <w:rPr>
                <w:rFonts w:cs="Tahoma"/>
                <w:color w:val="000000"/>
                <w:szCs w:val="18"/>
              </w:rPr>
              <w:t>Business</w:t>
            </w:r>
            <w:r w:rsidRPr="004167C5">
              <w:rPr>
                <w:rFonts w:cs="Tahoma"/>
                <w:color w:val="000000"/>
                <w:szCs w:val="18"/>
                <w:lang w:val="ru-RU"/>
              </w:rPr>
              <w:t xml:space="preserve"> </w:t>
            </w:r>
            <w:r w:rsidRPr="00533983">
              <w:rPr>
                <w:rFonts w:cs="Tahoma"/>
                <w:color w:val="000000"/>
                <w:szCs w:val="18"/>
              </w:rPr>
              <w:t>Server</w:t>
            </w:r>
            <w:r w:rsidRPr="004167C5">
              <w:rPr>
                <w:rFonts w:cs="Tahoma"/>
                <w:color w:val="000000"/>
                <w:szCs w:val="18"/>
                <w:lang w:val="ru-RU"/>
              </w:rPr>
              <w:t xml:space="preserve"> </w:t>
            </w:r>
            <w:r w:rsidRPr="00533983">
              <w:rPr>
                <w:rFonts w:cs="Tahoma"/>
                <w:color w:val="000000"/>
                <w:szCs w:val="18"/>
              </w:rPr>
              <w:t>Standard</w:t>
            </w:r>
            <w:r w:rsidR="00AD732C" w:rsidRPr="004167C5">
              <w:rPr>
                <w:rFonts w:cs="Tahoma"/>
                <w:color w:val="000000"/>
                <w:szCs w:val="18"/>
                <w:lang w:val="ru-RU"/>
              </w:rPr>
              <w:t xml:space="preserve"> </w:t>
            </w:r>
            <w:r w:rsidRPr="004167C5">
              <w:rPr>
                <w:rFonts w:cs="Tahoma"/>
                <w:color w:val="000000"/>
                <w:szCs w:val="18"/>
                <w:lang w:val="ru-RU"/>
              </w:rPr>
              <w:t xml:space="preserve">2011 </w:t>
            </w:r>
            <w:r w:rsidRPr="00533983">
              <w:rPr>
                <w:rFonts w:cs="Tahoma"/>
                <w:color w:val="000000"/>
                <w:szCs w:val="18"/>
              </w:rPr>
              <w:t>CAL</w:t>
            </w:r>
            <w:r w:rsidRPr="004167C5">
              <w:rPr>
                <w:rFonts w:cs="Tahoma"/>
                <w:color w:val="000000"/>
                <w:szCs w:val="18"/>
                <w:lang w:val="ru-RU"/>
              </w:rPr>
              <w:t xml:space="preserve"> («на</w:t>
            </w:r>
            <w:r w:rsidR="00AD732C">
              <w:rPr>
                <w:rFonts w:cs="Tahoma"/>
                <w:color w:val="000000"/>
                <w:szCs w:val="18"/>
              </w:rPr>
              <w:t> </w:t>
            </w:r>
            <w:r w:rsidRPr="004167C5">
              <w:rPr>
                <w:rFonts w:cs="Tahoma"/>
                <w:color w:val="000000"/>
                <w:szCs w:val="18"/>
                <w:lang w:val="ru-RU"/>
              </w:rPr>
              <w:t>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533983" w:rsidRDefault="00684C4D" w:rsidP="00230E01">
            <w:pPr>
              <w:spacing w:before="60"/>
              <w:ind w:left="576" w:right="720"/>
              <w:jc w:val="center"/>
            </w:pPr>
            <w:r w:rsidRPr="00533983">
              <w:rPr>
                <w:rFonts w:eastAsia="Calibri" w:cs="Tahoma"/>
                <w:color w:val="000000"/>
                <w:szCs w:val="18"/>
              </w:rPr>
              <w:t>Windows Small Business Server 2011</w:t>
            </w:r>
            <w:r w:rsidR="00A536B5">
              <w:rPr>
                <w:rFonts w:eastAsia="Calibri" w:cs="Tahoma"/>
                <w:color w:val="000000"/>
                <w:szCs w:val="18"/>
              </w:rPr>
              <w:t> </w:t>
            </w:r>
            <w:r w:rsidRPr="00533983">
              <w:rPr>
                <w:rFonts w:eastAsia="Calibri" w:cs="Tahoma"/>
                <w:color w:val="000000"/>
                <w:szCs w:val="18"/>
              </w:rPr>
              <w:t>CAL</w:t>
            </w:r>
          </w:p>
          <w:p w:rsidR="00023FE7" w:rsidRPr="00533983" w:rsidRDefault="00023FE7">
            <w:pPr>
              <w:pStyle w:val="Bulletedlistflush"/>
              <w:ind w:left="576" w:right="720" w:firstLine="0"/>
              <w:jc w:val="center"/>
            </w:pPr>
            <w:r w:rsidRPr="00533983">
              <w:rPr>
                <w:rFonts w:ascii="Tahoma" w:hAnsi="Tahoma" w:cs="Tahoma"/>
                <w:color w:val="000000"/>
                <w:sz w:val="18"/>
                <w:szCs w:val="18"/>
              </w:rPr>
              <w:t>Windows Small Business Server Standard 2008 CAL</w:t>
            </w:r>
          </w:p>
          <w:p w:rsidR="00023FE7" w:rsidRPr="00533983" w:rsidRDefault="00023FE7" w:rsidP="00230E01">
            <w:pPr>
              <w:pStyle w:val="Bulletedlistflush"/>
              <w:ind w:left="576" w:right="720" w:firstLine="0"/>
              <w:jc w:val="center"/>
              <w:rPr>
                <w:rFonts w:ascii="Tahoma" w:hAnsi="Tahoma" w:cs="Tahoma"/>
                <w:color w:val="000000"/>
                <w:sz w:val="18"/>
                <w:szCs w:val="18"/>
              </w:rPr>
            </w:pPr>
          </w:p>
        </w:tc>
      </w:tr>
      <w:tr w:rsidR="00023FE7" w:rsidRPr="00533983" w:rsidTr="0044720D">
        <w:trPr>
          <w:trHeight w:val="576"/>
        </w:trPr>
        <w:tc>
          <w:tcPr>
            <w:tcW w:w="3809" w:type="dxa"/>
            <w:tcBorders>
              <w:top w:val="nil"/>
              <w:left w:val="single" w:sz="8" w:space="0" w:color="auto"/>
              <w:bottom w:val="single" w:sz="8" w:space="0" w:color="auto"/>
              <w:right w:val="single" w:sz="8" w:space="0" w:color="auto"/>
            </w:tcBorders>
          </w:tcPr>
          <w:p w:rsidR="00023FE7" w:rsidRPr="004167C5" w:rsidRDefault="00023FE7" w:rsidP="00AD732C">
            <w:pPr>
              <w:spacing w:before="60"/>
              <w:ind w:left="360" w:right="479"/>
              <w:jc w:val="center"/>
              <w:rPr>
                <w:rFonts w:eastAsia="Calibri" w:cs="Tahoma"/>
                <w:szCs w:val="18"/>
                <w:lang w:val="ru-RU"/>
              </w:rPr>
            </w:pPr>
            <w:r w:rsidRPr="00533983">
              <w:rPr>
                <w:rFonts w:cs="Tahoma"/>
                <w:szCs w:val="18"/>
              </w:rPr>
              <w:t>Small</w:t>
            </w:r>
            <w:r w:rsidRPr="004167C5">
              <w:rPr>
                <w:rFonts w:cs="Tahoma"/>
                <w:szCs w:val="18"/>
                <w:lang w:val="ru-RU"/>
              </w:rPr>
              <w:t xml:space="preserve"> </w:t>
            </w:r>
            <w:r w:rsidRPr="00533983">
              <w:rPr>
                <w:rFonts w:cs="Tahoma"/>
                <w:szCs w:val="18"/>
              </w:rPr>
              <w:t>Business</w:t>
            </w:r>
            <w:r w:rsidRPr="004167C5">
              <w:rPr>
                <w:rFonts w:cs="Tahoma"/>
                <w:szCs w:val="18"/>
                <w:lang w:val="ru-RU"/>
              </w:rPr>
              <w:t xml:space="preserve"> </w:t>
            </w:r>
            <w:r w:rsidRPr="00533983">
              <w:rPr>
                <w:rFonts w:cs="Tahoma"/>
                <w:szCs w:val="18"/>
              </w:rPr>
              <w:t>Server</w:t>
            </w:r>
            <w:r w:rsidRPr="004167C5">
              <w:rPr>
                <w:rFonts w:cs="Tahoma"/>
                <w:szCs w:val="18"/>
                <w:lang w:val="ru-RU"/>
              </w:rPr>
              <w:t xml:space="preserve"> </w:t>
            </w:r>
            <w:r w:rsidRPr="00533983">
              <w:rPr>
                <w:rFonts w:cs="Tahoma"/>
                <w:szCs w:val="18"/>
              </w:rPr>
              <w:t>Premium</w:t>
            </w:r>
            <w:r w:rsidRPr="004167C5">
              <w:rPr>
                <w:rFonts w:cs="Tahoma"/>
                <w:szCs w:val="18"/>
                <w:lang w:val="ru-RU"/>
              </w:rPr>
              <w:t xml:space="preserve"> 2011 </w:t>
            </w:r>
            <w:r w:rsidRPr="00533983">
              <w:rPr>
                <w:rFonts w:cs="Tahoma"/>
                <w:szCs w:val="18"/>
              </w:rPr>
              <w:t>CAL</w:t>
            </w:r>
            <w:r w:rsidRPr="004167C5">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533983" w:rsidRDefault="00684C4D" w:rsidP="00230E01">
            <w:pPr>
              <w:spacing w:before="60"/>
              <w:ind w:left="576" w:right="720"/>
              <w:jc w:val="center"/>
            </w:pPr>
            <w:r w:rsidRPr="00533983">
              <w:rPr>
                <w:rFonts w:eastAsia="Calibri" w:cs="Tahoma"/>
                <w:color w:val="000000"/>
                <w:szCs w:val="18"/>
              </w:rPr>
              <w:t>Windows Small Business Server Premium 2011 CAL</w:t>
            </w:r>
          </w:p>
          <w:p w:rsidR="00023FE7" w:rsidRPr="00533983" w:rsidRDefault="00023FE7">
            <w:pPr>
              <w:pStyle w:val="Bulletedlistflush"/>
              <w:ind w:left="576" w:right="720" w:firstLine="0"/>
              <w:jc w:val="center"/>
            </w:pPr>
            <w:r w:rsidRPr="00533983">
              <w:rPr>
                <w:rFonts w:ascii="Tahoma" w:hAnsi="Tahoma" w:cs="Tahoma"/>
                <w:color w:val="000000"/>
                <w:sz w:val="18"/>
                <w:szCs w:val="18"/>
              </w:rPr>
              <w:t>Windows Small Business Server Premium 2008 CAL</w:t>
            </w:r>
          </w:p>
          <w:p w:rsidR="00023FE7" w:rsidRPr="00533983" w:rsidRDefault="00023FE7" w:rsidP="00230E01">
            <w:pPr>
              <w:pStyle w:val="Bulletedlistflush"/>
              <w:ind w:left="576" w:right="720" w:firstLine="0"/>
              <w:jc w:val="center"/>
              <w:rPr>
                <w:rFonts w:ascii="Tahoma" w:hAnsi="Tahoma" w:cs="Tahoma"/>
                <w:sz w:val="18"/>
                <w:szCs w:val="18"/>
              </w:rPr>
            </w:pPr>
          </w:p>
        </w:tc>
      </w:tr>
      <w:tr w:rsidR="00023FE7" w:rsidRPr="00533983" w:rsidTr="0044720D">
        <w:trPr>
          <w:trHeight w:val="576"/>
        </w:trPr>
        <w:tc>
          <w:tcPr>
            <w:tcW w:w="3809" w:type="dxa"/>
            <w:tcBorders>
              <w:top w:val="nil"/>
              <w:left w:val="single" w:sz="8" w:space="0" w:color="auto"/>
              <w:bottom w:val="single" w:sz="8" w:space="0" w:color="auto"/>
              <w:right w:val="single" w:sz="8" w:space="0" w:color="auto"/>
            </w:tcBorders>
          </w:tcPr>
          <w:p w:rsidR="00023FE7" w:rsidRPr="004167C5" w:rsidRDefault="00023FE7" w:rsidP="00AD732C">
            <w:pPr>
              <w:spacing w:before="60"/>
              <w:ind w:left="270" w:right="299"/>
              <w:jc w:val="center"/>
              <w:rPr>
                <w:lang w:val="ru-RU"/>
              </w:rPr>
            </w:pPr>
            <w:r w:rsidRPr="00533983">
              <w:rPr>
                <w:rFonts w:cs="Tahoma"/>
                <w:szCs w:val="18"/>
              </w:rPr>
              <w:t>Essential</w:t>
            </w:r>
            <w:r w:rsidRPr="004167C5">
              <w:rPr>
                <w:rFonts w:cs="Tahoma"/>
                <w:szCs w:val="18"/>
                <w:lang w:val="ru-RU"/>
              </w:rPr>
              <w:t xml:space="preserve"> </w:t>
            </w:r>
            <w:r w:rsidRPr="00533983">
              <w:rPr>
                <w:rFonts w:cs="Tahoma"/>
                <w:szCs w:val="18"/>
              </w:rPr>
              <w:t>Business</w:t>
            </w:r>
            <w:r w:rsidRPr="004167C5">
              <w:rPr>
                <w:rFonts w:cs="Tahoma"/>
                <w:szCs w:val="18"/>
                <w:lang w:val="ru-RU"/>
              </w:rPr>
              <w:t xml:space="preserve"> </w:t>
            </w:r>
            <w:r w:rsidRPr="00533983">
              <w:rPr>
                <w:rFonts w:cs="Tahoma"/>
                <w:szCs w:val="18"/>
              </w:rPr>
              <w:t>Server</w:t>
            </w:r>
            <w:r w:rsidRPr="004167C5">
              <w:rPr>
                <w:rFonts w:cs="Tahoma"/>
                <w:szCs w:val="18"/>
                <w:lang w:val="ru-RU"/>
              </w:rPr>
              <w:t xml:space="preserve"> </w:t>
            </w:r>
            <w:r w:rsidRPr="00533983">
              <w:rPr>
                <w:rFonts w:cs="Tahoma"/>
                <w:szCs w:val="18"/>
              </w:rPr>
              <w:t>Standard</w:t>
            </w:r>
            <w:r w:rsidRPr="004167C5">
              <w:rPr>
                <w:rFonts w:cs="Tahoma"/>
                <w:szCs w:val="18"/>
                <w:lang w:val="ru-RU"/>
              </w:rPr>
              <w:t xml:space="preserve"> 2008 </w:t>
            </w:r>
            <w:r w:rsidRPr="00533983">
              <w:rPr>
                <w:rFonts w:cs="Tahoma"/>
                <w:szCs w:val="18"/>
              </w:rPr>
              <w:t>CAL</w:t>
            </w:r>
            <w:r w:rsidRPr="004167C5">
              <w:rPr>
                <w:rFonts w:cs="Tahoma"/>
                <w:szCs w:val="18"/>
                <w:lang w:val="ru-RU"/>
              </w:rPr>
              <w:t xml:space="preserve"> («на устройство» или пользовательская лицензия)</w:t>
            </w:r>
          </w:p>
          <w:p w:rsidR="00230E01" w:rsidRPr="004167C5"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rsidR="00023FE7" w:rsidRPr="00533983" w:rsidRDefault="00023FE7" w:rsidP="00230E01">
            <w:pPr>
              <w:pStyle w:val="Bulletedlistflush"/>
              <w:spacing w:before="60"/>
              <w:ind w:left="576" w:right="720" w:firstLine="0"/>
              <w:jc w:val="center"/>
              <w:rPr>
                <w:rFonts w:ascii="Tahoma" w:hAnsi="Tahoma" w:cs="Tahoma"/>
                <w:sz w:val="18"/>
                <w:szCs w:val="18"/>
              </w:rPr>
            </w:pPr>
            <w:r w:rsidRPr="00533983">
              <w:rPr>
                <w:rFonts w:ascii="Tahoma" w:hAnsi="Tahoma" w:cs="Tahoma"/>
                <w:sz w:val="18"/>
                <w:szCs w:val="18"/>
              </w:rPr>
              <w:t>Windows Essential Business Server Standard 2008 CAL</w:t>
            </w:r>
          </w:p>
        </w:tc>
      </w:tr>
      <w:tr w:rsidR="00023FE7" w:rsidRPr="00533983" w:rsidTr="0044720D">
        <w:trPr>
          <w:trHeight w:val="576"/>
        </w:trPr>
        <w:tc>
          <w:tcPr>
            <w:tcW w:w="3809" w:type="dxa"/>
            <w:tcBorders>
              <w:top w:val="nil"/>
              <w:left w:val="single" w:sz="8" w:space="0" w:color="auto"/>
              <w:bottom w:val="single" w:sz="8" w:space="0" w:color="auto"/>
              <w:right w:val="single" w:sz="8" w:space="0" w:color="auto"/>
            </w:tcBorders>
          </w:tcPr>
          <w:p w:rsidR="00023FE7" w:rsidRPr="004167C5" w:rsidRDefault="00023FE7" w:rsidP="00AD732C">
            <w:pPr>
              <w:spacing w:before="60"/>
              <w:ind w:left="270" w:right="299"/>
              <w:jc w:val="center"/>
              <w:rPr>
                <w:lang w:val="ru-RU"/>
              </w:rPr>
            </w:pPr>
            <w:r w:rsidRPr="00533983">
              <w:rPr>
                <w:rFonts w:cs="Tahoma"/>
                <w:szCs w:val="18"/>
              </w:rPr>
              <w:lastRenderedPageBreak/>
              <w:t>Essential</w:t>
            </w:r>
            <w:r w:rsidRPr="004167C5">
              <w:rPr>
                <w:rFonts w:cs="Tahoma"/>
                <w:szCs w:val="18"/>
                <w:lang w:val="ru-RU"/>
              </w:rPr>
              <w:t xml:space="preserve"> </w:t>
            </w:r>
            <w:r w:rsidRPr="00533983">
              <w:rPr>
                <w:rFonts w:cs="Tahoma"/>
                <w:szCs w:val="18"/>
              </w:rPr>
              <w:t>Business</w:t>
            </w:r>
            <w:r w:rsidRPr="004167C5">
              <w:rPr>
                <w:rFonts w:cs="Tahoma"/>
                <w:szCs w:val="18"/>
                <w:lang w:val="ru-RU"/>
              </w:rPr>
              <w:t xml:space="preserve"> </w:t>
            </w:r>
            <w:r w:rsidRPr="00533983">
              <w:rPr>
                <w:rFonts w:cs="Tahoma"/>
                <w:szCs w:val="18"/>
              </w:rPr>
              <w:t>Server</w:t>
            </w:r>
            <w:r w:rsidRPr="004167C5">
              <w:rPr>
                <w:rFonts w:cs="Tahoma"/>
                <w:szCs w:val="18"/>
                <w:lang w:val="ru-RU"/>
              </w:rPr>
              <w:t xml:space="preserve"> </w:t>
            </w:r>
            <w:r w:rsidRPr="00533983">
              <w:rPr>
                <w:rFonts w:cs="Tahoma"/>
                <w:szCs w:val="18"/>
              </w:rPr>
              <w:t>Premium</w:t>
            </w:r>
            <w:r w:rsidRPr="004167C5">
              <w:rPr>
                <w:rFonts w:cs="Tahoma"/>
                <w:szCs w:val="18"/>
                <w:lang w:val="ru-RU"/>
              </w:rPr>
              <w:t xml:space="preserve"> 2008 </w:t>
            </w:r>
            <w:r w:rsidRPr="00533983">
              <w:rPr>
                <w:rFonts w:cs="Tahoma"/>
                <w:szCs w:val="18"/>
              </w:rPr>
              <w:t>CAL</w:t>
            </w:r>
            <w:r w:rsidRPr="004167C5">
              <w:rPr>
                <w:rFonts w:cs="Tahoma"/>
                <w:szCs w:val="18"/>
                <w:lang w:val="ru-RU"/>
              </w:rPr>
              <w:t xml:space="preserve"> («на</w:t>
            </w:r>
            <w:r w:rsidR="00AD732C">
              <w:rPr>
                <w:rFonts w:cs="Tahoma"/>
                <w:szCs w:val="18"/>
              </w:rPr>
              <w:t> </w:t>
            </w:r>
            <w:r w:rsidRPr="004167C5">
              <w:rPr>
                <w:rFonts w:cs="Tahoma"/>
                <w:szCs w:val="18"/>
                <w:lang w:val="ru-RU"/>
              </w:rPr>
              <w:t>устройство» или пользовательская лицензия)</w:t>
            </w:r>
          </w:p>
          <w:p w:rsidR="00230E01" w:rsidRPr="004167C5"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rsidR="00023FE7" w:rsidRPr="00533983" w:rsidRDefault="00023FE7" w:rsidP="00230E01">
            <w:pPr>
              <w:pStyle w:val="Bulletedlistflush"/>
              <w:spacing w:before="60"/>
              <w:ind w:left="576" w:right="720" w:firstLine="0"/>
              <w:jc w:val="center"/>
              <w:rPr>
                <w:rFonts w:ascii="Tahoma" w:hAnsi="Tahoma" w:cs="Tahoma"/>
                <w:sz w:val="18"/>
                <w:szCs w:val="18"/>
              </w:rPr>
            </w:pPr>
            <w:r w:rsidRPr="00533983">
              <w:rPr>
                <w:rFonts w:ascii="Tahoma" w:hAnsi="Tahoma" w:cs="Tahoma"/>
                <w:sz w:val="18"/>
                <w:szCs w:val="18"/>
              </w:rPr>
              <w:t>Windows Essential Business Server Premium 2008 CAL</w:t>
            </w:r>
          </w:p>
        </w:tc>
      </w:tr>
      <w:tr w:rsidR="00023FE7" w:rsidRPr="00533983" w:rsidTr="0044720D">
        <w:trPr>
          <w:trHeight w:val="576"/>
        </w:trPr>
        <w:tc>
          <w:tcPr>
            <w:tcW w:w="3809" w:type="dxa"/>
            <w:tcBorders>
              <w:top w:val="nil"/>
              <w:left w:val="single" w:sz="8" w:space="0" w:color="auto"/>
              <w:bottom w:val="single" w:sz="8" w:space="0" w:color="auto"/>
              <w:right w:val="single" w:sz="8" w:space="0" w:color="auto"/>
            </w:tcBorders>
          </w:tcPr>
          <w:p w:rsidR="00023FE7" w:rsidRPr="00533983" w:rsidRDefault="00023FE7" w:rsidP="00230E01">
            <w:pPr>
              <w:spacing w:before="60"/>
              <w:ind w:left="360" w:right="720"/>
              <w:jc w:val="center"/>
              <w:rPr>
                <w:rFonts w:eastAsia="Calibri" w:cs="Tahoma"/>
                <w:szCs w:val="18"/>
              </w:rPr>
            </w:pPr>
            <w:r w:rsidRPr="00533983">
              <w:rPr>
                <w:rFonts w:cs="Tahoma"/>
                <w:szCs w:val="18"/>
              </w:rPr>
              <w:t>Обновление Windows 8 Профессиональная</w:t>
            </w:r>
          </w:p>
        </w:tc>
        <w:tc>
          <w:tcPr>
            <w:tcW w:w="4298" w:type="dxa"/>
            <w:tcBorders>
              <w:top w:val="nil"/>
              <w:left w:val="nil"/>
              <w:bottom w:val="single" w:sz="8" w:space="0" w:color="auto"/>
              <w:right w:val="single" w:sz="8" w:space="0" w:color="auto"/>
            </w:tcBorders>
          </w:tcPr>
          <w:p w:rsidR="008B6EDD" w:rsidRPr="00533983" w:rsidRDefault="008B6EDD" w:rsidP="00230E01">
            <w:pPr>
              <w:pStyle w:val="Bulletedlistflush"/>
              <w:spacing w:before="60"/>
              <w:ind w:left="576" w:right="720" w:firstLine="0"/>
              <w:jc w:val="center"/>
            </w:pPr>
            <w:r w:rsidRPr="00533983">
              <w:rPr>
                <w:rFonts w:ascii="Tahoma" w:hAnsi="Tahoma" w:cs="Tahoma"/>
                <w:sz w:val="18"/>
                <w:szCs w:val="18"/>
              </w:rPr>
              <w:t>Windows 8 Профессиональная</w:t>
            </w:r>
          </w:p>
          <w:p w:rsidR="00023FE7" w:rsidRPr="00533983" w:rsidRDefault="00023FE7" w:rsidP="008B6EDD">
            <w:pPr>
              <w:pStyle w:val="Bulletedlistflush"/>
              <w:ind w:left="576" w:right="720" w:firstLine="0"/>
              <w:jc w:val="center"/>
              <w:rPr>
                <w:rFonts w:ascii="Tahoma" w:hAnsi="Tahoma" w:cs="Tahoma"/>
                <w:sz w:val="18"/>
                <w:szCs w:val="18"/>
              </w:rPr>
            </w:pPr>
            <w:r w:rsidRPr="00533983">
              <w:rPr>
                <w:rFonts w:ascii="Tahoma" w:hAnsi="Tahoma" w:cs="Tahoma"/>
                <w:sz w:val="18"/>
                <w:szCs w:val="18"/>
              </w:rPr>
              <w:t>Windows 7 Профессиональная</w:t>
            </w:r>
          </w:p>
        </w:tc>
      </w:tr>
    </w:tbl>
    <w:p w:rsidR="00991DD4" w:rsidRPr="00533983" w:rsidRDefault="00991DD4"/>
    <w:p w:rsidR="00456002" w:rsidRPr="00533983" w:rsidRDefault="00456002" w:rsidP="00456002">
      <w:pPr>
        <w:pStyle w:val="Heading2"/>
        <w:ind w:left="0"/>
      </w:pPr>
      <w:bookmarkStart w:id="681" w:name="_Toc336338195"/>
      <w:bookmarkStart w:id="682" w:name="_Toc352233735"/>
      <w:r w:rsidRPr="00533983">
        <w:rPr>
          <w:rFonts w:ascii="Tahoma" w:hAnsi="Tahoma" w:cs="Tahoma"/>
        </w:rPr>
        <w:t>Обновленные условия Соглашения Enterprise Agreement и программы Enterprise Subscription Agreement</w:t>
      </w:r>
      <w:bookmarkEnd w:id="681"/>
      <w:bookmarkEnd w:id="682"/>
    </w:p>
    <w:p w:rsidR="00456002" w:rsidRPr="00533983" w:rsidRDefault="00456002" w:rsidP="00456002">
      <w:pPr>
        <w:tabs>
          <w:tab w:val="left" w:pos="360"/>
        </w:tabs>
      </w:pPr>
    </w:p>
    <w:p w:rsidR="00456002" w:rsidRPr="004167C5" w:rsidRDefault="00456002" w:rsidP="00F06EC5">
      <w:pPr>
        <w:keepNext/>
        <w:spacing w:after="60"/>
        <w:outlineLvl w:val="3"/>
        <w:rPr>
          <w:lang w:val="ru-RU"/>
        </w:rPr>
      </w:pPr>
      <w:r w:rsidRPr="004167C5">
        <w:rPr>
          <w:rFonts w:cs="Tahoma"/>
          <w:b/>
          <w:szCs w:val="20"/>
          <w:lang w:val="ru-RU"/>
        </w:rPr>
        <w:t xml:space="preserve">Веб-службы </w:t>
      </w:r>
      <w:r w:rsidRPr="00533983">
        <w:rPr>
          <w:rFonts w:cs="Tahoma"/>
          <w:b/>
          <w:szCs w:val="20"/>
        </w:rPr>
        <w:t>Enterprise</w:t>
      </w:r>
      <w:r w:rsidRPr="004167C5">
        <w:rPr>
          <w:rFonts w:cs="Tahoma"/>
          <w:b/>
          <w:szCs w:val="20"/>
          <w:lang w:val="ru-RU"/>
        </w:rPr>
        <w:t>, соответствующие требованиям к Базовому продукту</w:t>
      </w:r>
    </w:p>
    <w:p w:rsidR="00456002" w:rsidRPr="004167C5" w:rsidRDefault="00456002" w:rsidP="00366502">
      <w:pPr>
        <w:tabs>
          <w:tab w:val="left" w:pos="360"/>
        </w:tabs>
        <w:rPr>
          <w:lang w:val="ru-RU"/>
        </w:rPr>
      </w:pPr>
      <w:r w:rsidRPr="004167C5">
        <w:rPr>
          <w:rFonts w:cs="Tahoma"/>
          <w:b/>
          <w:szCs w:val="20"/>
          <w:lang w:val="ru-RU"/>
        </w:rPr>
        <w:t>Примечание.</w:t>
      </w:r>
      <w:r w:rsidRPr="004167C5">
        <w:rPr>
          <w:rFonts w:cs="Tahoma"/>
          <w:szCs w:val="20"/>
          <w:lang w:val="ru-RU"/>
        </w:rPr>
        <w:t xml:space="preserve"> Нижеприведенные условия применяются к клиентам Соглашения </w:t>
      </w:r>
      <w:r w:rsidRPr="00533983">
        <w:rPr>
          <w:rFonts w:cs="Tahoma"/>
          <w:szCs w:val="20"/>
        </w:rPr>
        <w:t>Enterprise</w:t>
      </w:r>
      <w:r w:rsidRPr="004167C5">
        <w:rPr>
          <w:rFonts w:cs="Tahoma"/>
          <w:szCs w:val="20"/>
          <w:lang w:val="ru-RU"/>
        </w:rPr>
        <w:t xml:space="preserve"> и Соглашения о</w:t>
      </w:r>
      <w:r w:rsidR="00865811">
        <w:rPr>
          <w:rFonts w:cs="Tahoma"/>
          <w:szCs w:val="20"/>
        </w:rPr>
        <w:t> </w:t>
      </w:r>
      <w:r w:rsidRPr="004167C5">
        <w:rPr>
          <w:rFonts w:cs="Tahoma"/>
          <w:szCs w:val="20"/>
          <w:lang w:val="ru-RU"/>
        </w:rPr>
        <w:t xml:space="preserve">регистрации </w:t>
      </w:r>
      <w:r w:rsidRPr="00533983">
        <w:rPr>
          <w:rFonts w:cs="Tahoma"/>
          <w:szCs w:val="20"/>
        </w:rPr>
        <w:t>Enterprise</w:t>
      </w:r>
      <w:r w:rsidRPr="004167C5">
        <w:rPr>
          <w:rFonts w:cs="Tahoma"/>
          <w:szCs w:val="20"/>
          <w:lang w:val="ru-RU"/>
        </w:rPr>
        <w:t xml:space="preserve"> </w:t>
      </w:r>
      <w:r w:rsidRPr="00533983">
        <w:rPr>
          <w:rFonts w:cs="Tahoma"/>
          <w:szCs w:val="20"/>
        </w:rPr>
        <w:t>Subscription</w:t>
      </w:r>
      <w:r w:rsidRPr="004167C5">
        <w:rPr>
          <w:rFonts w:cs="Tahoma"/>
          <w:szCs w:val="20"/>
          <w:lang w:val="ru-RU"/>
        </w:rPr>
        <w:t xml:space="preserve">, имеющим право на приобретение Веб-служб </w:t>
      </w:r>
      <w:r w:rsidRPr="00533983">
        <w:rPr>
          <w:rFonts w:cs="Tahoma"/>
          <w:szCs w:val="20"/>
        </w:rPr>
        <w:t>Enterprise</w:t>
      </w:r>
      <w:r w:rsidRPr="004167C5">
        <w:rPr>
          <w:rFonts w:cs="Tahoma"/>
          <w:szCs w:val="20"/>
          <w:lang w:val="ru-RU"/>
        </w:rPr>
        <w:t>.</w:t>
      </w:r>
      <w:r w:rsidR="00DD1D23" w:rsidRPr="004167C5">
        <w:rPr>
          <w:rFonts w:cs="Tahoma"/>
          <w:szCs w:val="20"/>
          <w:lang w:val="ru-RU"/>
        </w:rPr>
        <w:t xml:space="preserve"> </w:t>
      </w:r>
      <w:r w:rsidRPr="004167C5">
        <w:rPr>
          <w:rFonts w:cs="Tahoma"/>
          <w:szCs w:val="20"/>
          <w:lang w:val="ru-RU"/>
        </w:rPr>
        <w:t>Клиентам, не</w:t>
      </w:r>
      <w:r w:rsidR="00865811">
        <w:rPr>
          <w:rFonts w:cs="Tahoma"/>
          <w:szCs w:val="20"/>
        </w:rPr>
        <w:t> </w:t>
      </w:r>
      <w:r w:rsidRPr="004167C5">
        <w:rPr>
          <w:rFonts w:cs="Tahoma"/>
          <w:szCs w:val="20"/>
          <w:lang w:val="ru-RU"/>
        </w:rPr>
        <w:t xml:space="preserve">уверенным в наличии у них права на приобретение Веб-служб </w:t>
      </w:r>
      <w:r w:rsidRPr="00533983">
        <w:rPr>
          <w:rFonts w:cs="Tahoma"/>
          <w:szCs w:val="20"/>
        </w:rPr>
        <w:t>Enterprise</w:t>
      </w:r>
      <w:r w:rsidRPr="004167C5">
        <w:rPr>
          <w:rFonts w:cs="Tahoma"/>
          <w:szCs w:val="20"/>
          <w:lang w:val="ru-RU"/>
        </w:rPr>
        <w:t xml:space="preserve">, следует обратиться к своему консультанту по программному обеспечению, торговому посреднику или менеджеру по работе с клиентами </w:t>
      </w:r>
      <w:r w:rsidRPr="00533983">
        <w:rPr>
          <w:rFonts w:cs="Tahoma"/>
          <w:szCs w:val="20"/>
        </w:rPr>
        <w:t>Microsoft</w:t>
      </w:r>
      <w:r w:rsidRPr="004167C5">
        <w:rPr>
          <w:rFonts w:cs="Tahoma"/>
          <w:szCs w:val="20"/>
          <w:lang w:val="ru-RU"/>
        </w:rPr>
        <w:t xml:space="preserve"> для получения дополнительных сведений.</w:t>
      </w:r>
      <w:r w:rsidR="00DD1D23" w:rsidRPr="004167C5">
        <w:rPr>
          <w:rFonts w:cs="Tahoma"/>
          <w:szCs w:val="20"/>
          <w:lang w:val="ru-RU"/>
        </w:rPr>
        <w:t xml:space="preserve"> </w:t>
      </w:r>
    </w:p>
    <w:p w:rsidR="00456002" w:rsidRPr="004167C5" w:rsidRDefault="00456002" w:rsidP="00366502">
      <w:pPr>
        <w:tabs>
          <w:tab w:val="left" w:pos="360"/>
        </w:tabs>
        <w:rPr>
          <w:lang w:val="ru-RU"/>
        </w:rPr>
      </w:pPr>
    </w:p>
    <w:p w:rsidR="00456002" w:rsidRPr="004167C5" w:rsidRDefault="00456002" w:rsidP="00366502">
      <w:pPr>
        <w:tabs>
          <w:tab w:val="left" w:pos="360"/>
        </w:tabs>
        <w:rPr>
          <w:lang w:val="ru-RU"/>
        </w:rPr>
      </w:pPr>
      <w:r w:rsidRPr="004167C5">
        <w:rPr>
          <w:rFonts w:cs="Tahoma"/>
          <w:szCs w:val="20"/>
          <w:lang w:val="ru-RU"/>
        </w:rPr>
        <w:t xml:space="preserve">Сочетание Базовых продуктов и Веб-служб </w:t>
      </w:r>
      <w:r w:rsidRPr="00533983">
        <w:rPr>
          <w:rFonts w:cs="Tahoma"/>
          <w:szCs w:val="20"/>
        </w:rPr>
        <w:t>Enterprise</w:t>
      </w:r>
      <w:r w:rsidRPr="004167C5">
        <w:rPr>
          <w:rFonts w:cs="Tahoma"/>
          <w:szCs w:val="20"/>
          <w:lang w:val="ru-RU"/>
        </w:rPr>
        <w:t xml:space="preserve"> может использоваться для обеспечения требований</w:t>
      </w:r>
      <w:r w:rsidR="00A536B5">
        <w:rPr>
          <w:rFonts w:cs="Tahoma"/>
          <w:szCs w:val="20"/>
        </w:rPr>
        <w:t> </w:t>
      </w:r>
      <w:r w:rsidRPr="004167C5">
        <w:rPr>
          <w:rFonts w:cs="Tahoma"/>
          <w:szCs w:val="20"/>
          <w:lang w:val="ru-RU"/>
        </w:rPr>
        <w:t xml:space="preserve">программы </w:t>
      </w:r>
      <w:r w:rsidRPr="00533983">
        <w:rPr>
          <w:rFonts w:cs="Tahoma"/>
          <w:szCs w:val="20"/>
        </w:rPr>
        <w:t>Enterprise</w:t>
      </w:r>
      <w:r w:rsidRPr="004167C5">
        <w:rPr>
          <w:rFonts w:cs="Tahoma"/>
          <w:szCs w:val="20"/>
          <w:lang w:val="ru-RU"/>
        </w:rPr>
        <w:t xml:space="preserve">, указанных в соглашениях </w:t>
      </w:r>
      <w:r w:rsidRPr="00533983">
        <w:rPr>
          <w:rFonts w:cs="Tahoma"/>
          <w:szCs w:val="20"/>
        </w:rPr>
        <w:t>Enterprise</w:t>
      </w:r>
      <w:r w:rsidRPr="004167C5">
        <w:rPr>
          <w:rFonts w:cs="Tahoma"/>
          <w:szCs w:val="20"/>
          <w:lang w:val="ru-RU"/>
        </w:rPr>
        <w:t xml:space="preserve"> или соглашениях о</w:t>
      </w:r>
      <w:r w:rsidR="00865811">
        <w:rPr>
          <w:rFonts w:cs="Tahoma"/>
          <w:szCs w:val="20"/>
        </w:rPr>
        <w:t> </w:t>
      </w:r>
      <w:r w:rsidRPr="004167C5">
        <w:rPr>
          <w:rFonts w:cs="Tahoma"/>
          <w:szCs w:val="20"/>
          <w:lang w:val="ru-RU"/>
        </w:rPr>
        <w:t>регистрации</w:t>
      </w:r>
      <w:r w:rsidR="00A536B5">
        <w:rPr>
          <w:rFonts w:cs="Tahoma"/>
          <w:szCs w:val="20"/>
        </w:rPr>
        <w:t> </w:t>
      </w:r>
      <w:r w:rsidRPr="00533983">
        <w:rPr>
          <w:rFonts w:cs="Tahoma"/>
          <w:szCs w:val="20"/>
        </w:rPr>
        <w:t>Enterprise</w:t>
      </w:r>
      <w:r w:rsidRPr="004167C5">
        <w:rPr>
          <w:rFonts w:cs="Tahoma"/>
          <w:szCs w:val="20"/>
          <w:lang w:val="ru-RU"/>
        </w:rPr>
        <w:t xml:space="preserve"> </w:t>
      </w:r>
      <w:r w:rsidRPr="00533983">
        <w:rPr>
          <w:rFonts w:cs="Tahoma"/>
          <w:szCs w:val="20"/>
        </w:rPr>
        <w:t>Subscription</w:t>
      </w:r>
      <w:r w:rsidRPr="004167C5">
        <w:rPr>
          <w:rFonts w:cs="Tahoma"/>
          <w:szCs w:val="20"/>
          <w:lang w:val="ru-RU"/>
        </w:rPr>
        <w:t>.</w:t>
      </w:r>
    </w:p>
    <w:p w:rsidR="00456002" w:rsidRPr="004167C5" w:rsidRDefault="00456002" w:rsidP="00366502">
      <w:pPr>
        <w:tabs>
          <w:tab w:val="left" w:pos="360"/>
        </w:tabs>
        <w:rPr>
          <w:lang w:val="ru-RU"/>
        </w:rPr>
      </w:pPr>
    </w:p>
    <w:p w:rsidR="00456002" w:rsidRPr="004167C5" w:rsidRDefault="00456002" w:rsidP="00366502">
      <w:pPr>
        <w:tabs>
          <w:tab w:val="left" w:pos="360"/>
        </w:tabs>
        <w:rPr>
          <w:lang w:val="ru-RU"/>
        </w:rPr>
      </w:pPr>
      <w:r w:rsidRPr="004167C5">
        <w:rPr>
          <w:rFonts w:cs="Tahoma"/>
          <w:szCs w:val="20"/>
          <w:lang w:val="ru-RU"/>
        </w:rPr>
        <w:t xml:space="preserve">В следующей таблице указаны Веб-службы </w:t>
      </w:r>
      <w:r w:rsidRPr="00533983">
        <w:rPr>
          <w:rFonts w:cs="Tahoma"/>
          <w:szCs w:val="20"/>
        </w:rPr>
        <w:t>Enterprise</w:t>
      </w:r>
      <w:r w:rsidRPr="004167C5">
        <w:rPr>
          <w:rFonts w:cs="Tahoma"/>
          <w:szCs w:val="20"/>
          <w:lang w:val="ru-RU"/>
        </w:rPr>
        <w:t xml:space="preserve"> и обязательные клиентские лицензии (при необходимости), которые соответствуют требованиям программы </w:t>
      </w:r>
      <w:r w:rsidRPr="00533983">
        <w:rPr>
          <w:rFonts w:cs="Tahoma"/>
          <w:szCs w:val="20"/>
        </w:rPr>
        <w:t>Enterprise</w:t>
      </w:r>
      <w:r w:rsidRPr="004167C5">
        <w:rPr>
          <w:rFonts w:cs="Tahoma"/>
          <w:szCs w:val="20"/>
          <w:lang w:val="ru-RU"/>
        </w:rPr>
        <w:t xml:space="preserve"> для Базовых продуктов.</w:t>
      </w:r>
      <w:r w:rsidR="00DD1D23" w:rsidRPr="004167C5">
        <w:rPr>
          <w:rFonts w:cs="Tahoma"/>
          <w:szCs w:val="20"/>
          <w:lang w:val="ru-RU"/>
        </w:rPr>
        <w:t xml:space="preserve"> </w:t>
      </w:r>
    </w:p>
    <w:p w:rsidR="00456002" w:rsidRPr="004167C5" w:rsidRDefault="00456002" w:rsidP="0055442E">
      <w:pPr>
        <w:ind w:left="720"/>
        <w:rPr>
          <w:lang w:val="ru-RU"/>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533983"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533983" w:rsidRDefault="00456002" w:rsidP="005C647E">
            <w:pPr>
              <w:keepNext/>
              <w:jc w:val="center"/>
              <w:rPr>
                <w:rFonts w:cs="Tahoma"/>
                <w:b/>
              </w:rPr>
            </w:pPr>
            <w:r w:rsidRPr="00533983">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533983" w:rsidRDefault="00456002" w:rsidP="005C647E">
            <w:pPr>
              <w:keepNext/>
              <w:jc w:val="center"/>
              <w:rPr>
                <w:rFonts w:cs="Tahoma"/>
                <w:b/>
              </w:rPr>
            </w:pPr>
            <w:r w:rsidRPr="00533983">
              <w:rPr>
                <w:rFonts w:cs="Tahoma"/>
                <w:b/>
                <w:bCs/>
              </w:rPr>
              <w:t>Базовые веб-службы***</w:t>
            </w:r>
          </w:p>
        </w:tc>
      </w:tr>
      <w:tr w:rsidR="00E71EB9" w:rsidRPr="00125094"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533983" w:rsidRDefault="00E71EB9" w:rsidP="005C647E">
            <w:pPr>
              <w:ind w:left="144"/>
              <w:rPr>
                <w:rFonts w:cs="Tahoma"/>
                <w:szCs w:val="18"/>
              </w:rPr>
            </w:pPr>
            <w:r w:rsidRPr="00533983">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rsidR="00E71EB9" w:rsidRPr="00533983" w:rsidRDefault="00E71EB9" w:rsidP="00F06EC5">
            <w:pPr>
              <w:numPr>
                <w:ilvl w:val="0"/>
                <w:numId w:val="47"/>
              </w:numPr>
              <w:spacing w:before="60" w:after="60"/>
              <w:ind w:left="907"/>
            </w:pPr>
            <w:r w:rsidRPr="00533983">
              <w:rPr>
                <w:rFonts w:cs="Tahoma"/>
                <w:color w:val="000000"/>
                <w:szCs w:val="18"/>
              </w:rPr>
              <w:t>Office 365 (корпоративный E2)</w:t>
            </w:r>
          </w:p>
          <w:p w:rsidR="00E71EB9" w:rsidRPr="00533983" w:rsidRDefault="00E71EB9" w:rsidP="00822871">
            <w:pPr>
              <w:numPr>
                <w:ilvl w:val="0"/>
                <w:numId w:val="47"/>
              </w:numPr>
              <w:spacing w:after="60"/>
              <w:ind w:left="907"/>
            </w:pPr>
            <w:r w:rsidRPr="00533983">
              <w:rPr>
                <w:rFonts w:cs="Tahoma"/>
                <w:color w:val="000000"/>
                <w:szCs w:val="18"/>
              </w:rPr>
              <w:t>Office 365 (корпоративный E3)</w:t>
            </w:r>
          </w:p>
          <w:p w:rsidR="00E71EB9" w:rsidRPr="00533983" w:rsidRDefault="00E71EB9" w:rsidP="00822871">
            <w:pPr>
              <w:numPr>
                <w:ilvl w:val="0"/>
                <w:numId w:val="47"/>
              </w:numPr>
              <w:spacing w:after="60"/>
              <w:ind w:left="907"/>
            </w:pPr>
            <w:r w:rsidRPr="00533983">
              <w:rPr>
                <w:rFonts w:cs="Tahoma"/>
                <w:color w:val="000000"/>
                <w:szCs w:val="18"/>
              </w:rPr>
              <w:t xml:space="preserve">Office 365 (корпоративный E4) </w:t>
            </w:r>
          </w:p>
          <w:p w:rsidR="00E71EB9" w:rsidRPr="004167C5" w:rsidRDefault="00E71EB9" w:rsidP="00822871">
            <w:pPr>
              <w:numPr>
                <w:ilvl w:val="0"/>
                <w:numId w:val="47"/>
              </w:numPr>
              <w:spacing w:after="60"/>
              <w:ind w:left="907"/>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2)</w:t>
            </w:r>
          </w:p>
          <w:p w:rsidR="00E71EB9" w:rsidRPr="004167C5" w:rsidRDefault="00E71EB9" w:rsidP="00822871">
            <w:pPr>
              <w:numPr>
                <w:ilvl w:val="0"/>
                <w:numId w:val="47"/>
              </w:numPr>
              <w:spacing w:after="60"/>
              <w:ind w:left="907"/>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3)</w:t>
            </w:r>
          </w:p>
          <w:p w:rsidR="00E71EB9" w:rsidRPr="004167C5" w:rsidRDefault="00E71EB9" w:rsidP="00822871">
            <w:pPr>
              <w:numPr>
                <w:ilvl w:val="0"/>
                <w:numId w:val="47"/>
              </w:numPr>
              <w:spacing w:after="60"/>
              <w:ind w:left="907"/>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4)</w:t>
            </w:r>
          </w:p>
          <w:p w:rsidR="00865811" w:rsidRPr="004167C5" w:rsidRDefault="00865811" w:rsidP="00F06EC5">
            <w:pPr>
              <w:ind w:left="907"/>
              <w:rPr>
                <w:rFonts w:cs="Tahoma"/>
                <w:color w:val="000000"/>
                <w:szCs w:val="18"/>
                <w:lang w:val="ru-RU"/>
              </w:rPr>
            </w:pPr>
          </w:p>
        </w:tc>
      </w:tr>
      <w:tr w:rsidR="00E71EB9" w:rsidRPr="00533983"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533983" w:rsidRDefault="00E71EB9" w:rsidP="005C647E">
            <w:pPr>
              <w:ind w:left="144"/>
              <w:rPr>
                <w:rFonts w:cs="Tahoma"/>
                <w:szCs w:val="18"/>
              </w:rPr>
            </w:pPr>
            <w:r w:rsidRPr="00533983">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533983" w:rsidRDefault="008368B4" w:rsidP="008368B4">
            <w:pPr>
              <w:numPr>
                <w:ilvl w:val="0"/>
                <w:numId w:val="47"/>
              </w:numPr>
              <w:spacing w:before="60" w:after="60"/>
              <w:ind w:left="907"/>
            </w:pPr>
            <w:r w:rsidRPr="00533983">
              <w:rPr>
                <w:rFonts w:cs="Tahoma"/>
                <w:color w:val="000000"/>
                <w:szCs w:val="18"/>
              </w:rPr>
              <w:t>Office 365 (корпоративный E1)*</w:t>
            </w:r>
          </w:p>
          <w:p w:rsidR="008368B4" w:rsidRPr="00533983" w:rsidRDefault="008368B4" w:rsidP="008368B4">
            <w:pPr>
              <w:numPr>
                <w:ilvl w:val="0"/>
                <w:numId w:val="47"/>
              </w:numPr>
              <w:spacing w:after="60"/>
            </w:pPr>
            <w:r w:rsidRPr="00533983">
              <w:rPr>
                <w:rFonts w:cs="Tahoma"/>
                <w:color w:val="000000"/>
                <w:szCs w:val="18"/>
              </w:rPr>
              <w:t>Office 365 (корпоративный E2)*</w:t>
            </w:r>
          </w:p>
          <w:p w:rsidR="008368B4" w:rsidRPr="00533983" w:rsidRDefault="008368B4" w:rsidP="008368B4">
            <w:pPr>
              <w:numPr>
                <w:ilvl w:val="0"/>
                <w:numId w:val="47"/>
              </w:numPr>
              <w:spacing w:after="60"/>
            </w:pPr>
            <w:r w:rsidRPr="00533983">
              <w:rPr>
                <w:rFonts w:cs="Tahoma"/>
                <w:color w:val="000000"/>
                <w:szCs w:val="18"/>
              </w:rPr>
              <w:t>Office 365 (корпоративный E3)*</w:t>
            </w:r>
          </w:p>
          <w:p w:rsidR="008368B4" w:rsidRPr="00533983" w:rsidRDefault="008368B4" w:rsidP="008368B4">
            <w:pPr>
              <w:numPr>
                <w:ilvl w:val="0"/>
                <w:numId w:val="47"/>
              </w:numPr>
              <w:spacing w:after="60"/>
            </w:pPr>
            <w:r w:rsidRPr="00533983">
              <w:rPr>
                <w:rFonts w:cs="Tahoma"/>
                <w:color w:val="000000"/>
                <w:szCs w:val="18"/>
              </w:rPr>
              <w:t>Office 365 (корпоративный E4)*</w:t>
            </w:r>
          </w:p>
          <w:p w:rsidR="008368B4" w:rsidRPr="004167C5" w:rsidRDefault="008368B4" w:rsidP="008368B4">
            <w:pPr>
              <w:numPr>
                <w:ilvl w:val="0"/>
                <w:numId w:val="47"/>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1)*</w:t>
            </w:r>
          </w:p>
          <w:p w:rsidR="008368B4" w:rsidRPr="004167C5" w:rsidRDefault="008368B4" w:rsidP="008368B4">
            <w:pPr>
              <w:numPr>
                <w:ilvl w:val="0"/>
                <w:numId w:val="47"/>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2)*</w:t>
            </w:r>
          </w:p>
          <w:p w:rsidR="008368B4" w:rsidRPr="004167C5" w:rsidRDefault="004D2744" w:rsidP="008368B4">
            <w:pPr>
              <w:numPr>
                <w:ilvl w:val="0"/>
                <w:numId w:val="47"/>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3)*</w:t>
            </w:r>
          </w:p>
          <w:p w:rsidR="008368B4" w:rsidRPr="004167C5" w:rsidRDefault="008368B4" w:rsidP="008368B4">
            <w:pPr>
              <w:numPr>
                <w:ilvl w:val="0"/>
                <w:numId w:val="47"/>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4)*</w:t>
            </w:r>
          </w:p>
          <w:p w:rsidR="00822871" w:rsidRPr="00533983" w:rsidRDefault="00E71EB9" w:rsidP="00822871">
            <w:pPr>
              <w:numPr>
                <w:ilvl w:val="0"/>
                <w:numId w:val="47"/>
              </w:numPr>
              <w:spacing w:after="60"/>
            </w:pPr>
            <w:r w:rsidRPr="00533983">
              <w:rPr>
                <w:rFonts w:cs="Tahoma"/>
                <w:color w:val="000000"/>
                <w:szCs w:val="18"/>
              </w:rPr>
              <w:t xml:space="preserve">Windows Intune* </w:t>
            </w:r>
          </w:p>
          <w:p w:rsidR="00822871" w:rsidRPr="00533983" w:rsidRDefault="00822871" w:rsidP="00F06EC5">
            <w:pPr>
              <w:ind w:left="907"/>
              <w:rPr>
                <w:rFonts w:cs="Tahoma"/>
                <w:color w:val="000000"/>
                <w:szCs w:val="18"/>
              </w:rPr>
            </w:pPr>
          </w:p>
        </w:tc>
      </w:tr>
      <w:tr w:rsidR="00E71EB9" w:rsidRPr="00533983" w:rsidTr="00AD732C">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533983" w:rsidRDefault="00E71EB9" w:rsidP="005C647E">
            <w:pPr>
              <w:ind w:left="144"/>
              <w:rPr>
                <w:rFonts w:cs="Tahoma"/>
                <w:szCs w:val="18"/>
              </w:rPr>
            </w:pPr>
            <w:r w:rsidRPr="00533983">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533983" w:rsidRDefault="008368B4" w:rsidP="008368B4">
            <w:pPr>
              <w:numPr>
                <w:ilvl w:val="0"/>
                <w:numId w:val="48"/>
              </w:numPr>
              <w:spacing w:before="60" w:after="60"/>
              <w:ind w:left="907"/>
            </w:pPr>
            <w:r w:rsidRPr="00533983">
              <w:rPr>
                <w:rFonts w:eastAsia="Calibri" w:cs="Tahoma"/>
                <w:color w:val="000000"/>
                <w:szCs w:val="18"/>
              </w:rPr>
              <w:t xml:space="preserve">Office 365 </w:t>
            </w:r>
            <w:r w:rsidRPr="00533983">
              <w:rPr>
                <w:rFonts w:cs="Tahoma"/>
                <w:color w:val="000000"/>
                <w:szCs w:val="18"/>
              </w:rPr>
              <w:t>(корпоративный E3)*</w:t>
            </w:r>
          </w:p>
          <w:p w:rsidR="008368B4" w:rsidRPr="00533983" w:rsidRDefault="008368B4" w:rsidP="008368B4">
            <w:pPr>
              <w:numPr>
                <w:ilvl w:val="0"/>
                <w:numId w:val="48"/>
              </w:numPr>
              <w:spacing w:after="60"/>
            </w:pPr>
            <w:r w:rsidRPr="00533983">
              <w:rPr>
                <w:rFonts w:eastAsia="Calibri" w:cs="Tahoma"/>
                <w:color w:val="000000"/>
                <w:szCs w:val="18"/>
              </w:rPr>
              <w:t xml:space="preserve">Office 365 </w:t>
            </w:r>
            <w:r w:rsidRPr="00533983">
              <w:rPr>
                <w:rFonts w:cs="Tahoma"/>
                <w:color w:val="000000"/>
                <w:szCs w:val="18"/>
              </w:rPr>
              <w:t>(корпоративный E4)*</w:t>
            </w:r>
          </w:p>
          <w:p w:rsidR="008368B4" w:rsidRPr="004167C5" w:rsidRDefault="008368B4" w:rsidP="008368B4">
            <w:pPr>
              <w:numPr>
                <w:ilvl w:val="0"/>
                <w:numId w:val="48"/>
              </w:numPr>
              <w:spacing w:after="60"/>
              <w:rPr>
                <w:lang w:val="ru-RU"/>
              </w:rPr>
            </w:pPr>
            <w:r w:rsidRPr="00533983">
              <w:rPr>
                <w:rFonts w:eastAsia="Calibri" w:cs="Tahoma"/>
                <w:color w:val="000000"/>
                <w:szCs w:val="18"/>
              </w:rPr>
              <w:t>Office</w:t>
            </w:r>
            <w:r w:rsidRPr="004167C5">
              <w:rPr>
                <w:rFonts w:eastAsia="Calibri" w:cs="Tahoma"/>
                <w:color w:val="000000"/>
                <w:szCs w:val="18"/>
                <w:lang w:val="ru-RU"/>
              </w:rPr>
              <w:t xml:space="preserve"> 365 </w:t>
            </w:r>
            <w:r w:rsidRPr="004167C5">
              <w:rPr>
                <w:rFonts w:cs="Tahoma"/>
                <w:color w:val="000000"/>
                <w:szCs w:val="18"/>
                <w:lang w:val="ru-RU"/>
              </w:rPr>
              <w:t xml:space="preserve">(для государственных организаций </w:t>
            </w:r>
            <w:r w:rsidRPr="00533983">
              <w:rPr>
                <w:rFonts w:cs="Tahoma"/>
                <w:color w:val="000000"/>
                <w:szCs w:val="18"/>
              </w:rPr>
              <w:t>G</w:t>
            </w:r>
            <w:r w:rsidRPr="004167C5">
              <w:rPr>
                <w:rFonts w:cs="Tahoma"/>
                <w:color w:val="000000"/>
                <w:szCs w:val="18"/>
                <w:lang w:val="ru-RU"/>
              </w:rPr>
              <w:t>3)*</w:t>
            </w:r>
          </w:p>
          <w:p w:rsidR="008368B4" w:rsidRPr="004167C5" w:rsidRDefault="008368B4" w:rsidP="008368B4">
            <w:pPr>
              <w:numPr>
                <w:ilvl w:val="0"/>
                <w:numId w:val="48"/>
              </w:numPr>
              <w:spacing w:after="60"/>
              <w:rPr>
                <w:lang w:val="ru-RU"/>
              </w:rPr>
            </w:pPr>
            <w:r w:rsidRPr="00533983">
              <w:rPr>
                <w:rFonts w:eastAsia="Calibri" w:cs="Tahoma"/>
                <w:color w:val="000000"/>
                <w:szCs w:val="18"/>
              </w:rPr>
              <w:t>Office</w:t>
            </w:r>
            <w:r w:rsidRPr="004167C5">
              <w:rPr>
                <w:rFonts w:eastAsia="Calibri" w:cs="Tahoma"/>
                <w:color w:val="000000"/>
                <w:szCs w:val="18"/>
                <w:lang w:val="ru-RU"/>
              </w:rPr>
              <w:t xml:space="preserve"> 365 </w:t>
            </w:r>
            <w:r w:rsidRPr="004167C5">
              <w:rPr>
                <w:rFonts w:cs="Tahoma"/>
                <w:color w:val="000000"/>
                <w:szCs w:val="18"/>
                <w:lang w:val="ru-RU"/>
              </w:rPr>
              <w:t xml:space="preserve">(для государственных организаций </w:t>
            </w:r>
            <w:r w:rsidRPr="00533983">
              <w:rPr>
                <w:rFonts w:cs="Tahoma"/>
                <w:color w:val="000000"/>
                <w:szCs w:val="18"/>
              </w:rPr>
              <w:t>G</w:t>
            </w:r>
            <w:r w:rsidRPr="004167C5">
              <w:rPr>
                <w:rFonts w:cs="Tahoma"/>
                <w:color w:val="000000"/>
                <w:szCs w:val="18"/>
                <w:lang w:val="ru-RU"/>
              </w:rPr>
              <w:t>4)*</w:t>
            </w:r>
          </w:p>
          <w:p w:rsidR="00822871" w:rsidRPr="00533983" w:rsidRDefault="00E71EB9" w:rsidP="00822871">
            <w:pPr>
              <w:numPr>
                <w:ilvl w:val="0"/>
                <w:numId w:val="48"/>
              </w:numPr>
              <w:spacing w:after="60"/>
            </w:pPr>
            <w:r w:rsidRPr="00533983">
              <w:rPr>
                <w:rFonts w:cs="Tahoma"/>
                <w:color w:val="000000"/>
                <w:szCs w:val="18"/>
              </w:rPr>
              <w:t>Windows Intune*</w:t>
            </w:r>
          </w:p>
          <w:p w:rsidR="00E71EB9" w:rsidRPr="00533983" w:rsidRDefault="00E71EB9" w:rsidP="0038120B">
            <w:pPr>
              <w:ind w:left="907"/>
              <w:rPr>
                <w:rFonts w:cs="Tahoma"/>
                <w:color w:val="000000"/>
                <w:szCs w:val="18"/>
              </w:rPr>
            </w:pPr>
            <w:r w:rsidRPr="00533983">
              <w:rPr>
                <w:rFonts w:cs="Tahoma"/>
                <w:color w:val="000000"/>
                <w:szCs w:val="18"/>
              </w:rPr>
              <w:t xml:space="preserve"> </w:t>
            </w:r>
          </w:p>
        </w:tc>
      </w:tr>
    </w:tbl>
    <w:p w:rsidR="00456002" w:rsidRPr="004167C5" w:rsidRDefault="00456002" w:rsidP="00456002">
      <w:pPr>
        <w:tabs>
          <w:tab w:val="left" w:pos="360"/>
        </w:tabs>
        <w:ind w:left="720"/>
        <w:rPr>
          <w:lang w:val="ru-RU"/>
        </w:rPr>
      </w:pPr>
      <w:r w:rsidRPr="004167C5">
        <w:rPr>
          <w:rFonts w:cs="Tahoma"/>
          <w:i/>
          <w:sz w:val="16"/>
          <w:szCs w:val="20"/>
          <w:lang w:val="ru-RU"/>
        </w:rPr>
        <w:t xml:space="preserve">* Требуется соответствующая лицензия </w:t>
      </w:r>
      <w:r w:rsidRPr="00533983">
        <w:rPr>
          <w:rFonts w:cs="Tahoma"/>
          <w:i/>
          <w:sz w:val="16"/>
          <w:szCs w:val="20"/>
        </w:rPr>
        <w:t>CAL</w:t>
      </w:r>
      <w:r w:rsidRPr="004167C5">
        <w:rPr>
          <w:rFonts w:cs="Tahoma"/>
          <w:i/>
          <w:sz w:val="16"/>
          <w:szCs w:val="20"/>
          <w:lang w:val="ru-RU"/>
        </w:rPr>
        <w:t xml:space="preserve"> </w:t>
      </w:r>
      <w:r w:rsidRPr="00533983">
        <w:rPr>
          <w:rFonts w:cs="Tahoma"/>
          <w:i/>
          <w:sz w:val="16"/>
          <w:szCs w:val="20"/>
        </w:rPr>
        <w:t>Suite</w:t>
      </w:r>
      <w:r w:rsidRPr="004167C5">
        <w:rPr>
          <w:rFonts w:cs="Tahoma"/>
          <w:i/>
          <w:sz w:val="16"/>
          <w:szCs w:val="20"/>
          <w:lang w:val="ru-RU"/>
        </w:rPr>
        <w:t xml:space="preserve"> </w:t>
      </w:r>
      <w:r w:rsidRPr="00533983">
        <w:rPr>
          <w:rFonts w:cs="Tahoma"/>
          <w:i/>
          <w:sz w:val="16"/>
          <w:szCs w:val="20"/>
        </w:rPr>
        <w:t>Bridge</w:t>
      </w:r>
      <w:r w:rsidRPr="004167C5">
        <w:rPr>
          <w:rFonts w:cs="Tahoma"/>
          <w:i/>
          <w:sz w:val="16"/>
          <w:szCs w:val="20"/>
          <w:lang w:val="ru-RU"/>
        </w:rPr>
        <w:t xml:space="preserve">. Дополнительные сведения о лицензии </w:t>
      </w:r>
      <w:r w:rsidRPr="00533983">
        <w:rPr>
          <w:rFonts w:cs="Tahoma"/>
          <w:i/>
          <w:sz w:val="16"/>
          <w:szCs w:val="20"/>
        </w:rPr>
        <w:t>CAL</w:t>
      </w:r>
      <w:r w:rsidR="00D065EE">
        <w:rPr>
          <w:rFonts w:cs="Tahoma"/>
          <w:i/>
          <w:sz w:val="16"/>
          <w:szCs w:val="20"/>
        </w:rPr>
        <w:t> </w:t>
      </w:r>
      <w:r w:rsidRPr="00533983">
        <w:rPr>
          <w:rFonts w:cs="Tahoma"/>
          <w:i/>
          <w:sz w:val="16"/>
          <w:szCs w:val="20"/>
        </w:rPr>
        <w:t>Suite</w:t>
      </w:r>
      <w:r w:rsidR="00D065EE">
        <w:rPr>
          <w:rFonts w:cs="Tahoma"/>
          <w:i/>
          <w:sz w:val="16"/>
          <w:szCs w:val="20"/>
        </w:rPr>
        <w:t> </w:t>
      </w:r>
      <w:r w:rsidRPr="00533983">
        <w:rPr>
          <w:rFonts w:cs="Tahoma"/>
          <w:i/>
          <w:sz w:val="16"/>
          <w:szCs w:val="20"/>
        </w:rPr>
        <w:t>Bridge</w:t>
      </w:r>
      <w:r w:rsidR="00D065EE">
        <w:rPr>
          <w:rFonts w:cs="Tahoma"/>
          <w:i/>
          <w:sz w:val="16"/>
          <w:szCs w:val="20"/>
        </w:rPr>
        <w:t> </w:t>
      </w:r>
      <w:r w:rsidRPr="004167C5">
        <w:rPr>
          <w:rFonts w:cs="Tahoma"/>
          <w:i/>
          <w:sz w:val="16"/>
          <w:szCs w:val="20"/>
          <w:lang w:val="ru-RU"/>
        </w:rPr>
        <w:t>см. в разделе «Примечания о продуктах» данного документа.</w:t>
      </w:r>
    </w:p>
    <w:p w:rsidR="00456002" w:rsidRPr="004167C5" w:rsidRDefault="00456002" w:rsidP="00456002">
      <w:pPr>
        <w:tabs>
          <w:tab w:val="left" w:pos="360"/>
        </w:tabs>
        <w:ind w:left="720"/>
        <w:rPr>
          <w:lang w:val="ru-RU"/>
        </w:rPr>
      </w:pPr>
      <w:r w:rsidRPr="004167C5">
        <w:rPr>
          <w:rFonts w:cs="Tahoma"/>
          <w:i/>
          <w:sz w:val="16"/>
          <w:szCs w:val="20"/>
          <w:lang w:val="ru-RU"/>
        </w:rPr>
        <w:t>**</w:t>
      </w:r>
      <w:r w:rsidR="00D065EE" w:rsidRPr="004167C5">
        <w:rPr>
          <w:rFonts w:cs="Tahoma"/>
          <w:i/>
          <w:sz w:val="16"/>
          <w:szCs w:val="20"/>
          <w:lang w:val="ru-RU"/>
        </w:rPr>
        <w:t xml:space="preserve"> </w:t>
      </w:r>
      <w:r w:rsidRPr="00533983">
        <w:rPr>
          <w:rFonts w:cs="Tahoma"/>
          <w:i/>
          <w:sz w:val="16"/>
          <w:szCs w:val="20"/>
        </w:rPr>
        <w:t>Office</w:t>
      </w:r>
      <w:r w:rsidRPr="004167C5">
        <w:rPr>
          <w:rFonts w:cs="Tahoma"/>
          <w:i/>
          <w:sz w:val="16"/>
          <w:szCs w:val="20"/>
          <w:lang w:val="ru-RU"/>
        </w:rPr>
        <w:t xml:space="preserve"> </w:t>
      </w:r>
      <w:r w:rsidRPr="00533983">
        <w:rPr>
          <w:rFonts w:cs="Tahoma"/>
          <w:i/>
          <w:sz w:val="16"/>
          <w:szCs w:val="20"/>
        </w:rPr>
        <w:t>Professional</w:t>
      </w:r>
      <w:r w:rsidRPr="004167C5">
        <w:rPr>
          <w:rFonts w:cs="Tahoma"/>
          <w:i/>
          <w:sz w:val="16"/>
          <w:szCs w:val="20"/>
          <w:lang w:val="ru-RU"/>
        </w:rPr>
        <w:t xml:space="preserve"> </w:t>
      </w:r>
      <w:r w:rsidRPr="00533983">
        <w:rPr>
          <w:rFonts w:cs="Tahoma"/>
          <w:i/>
          <w:sz w:val="16"/>
          <w:szCs w:val="20"/>
        </w:rPr>
        <w:t>Plus</w:t>
      </w:r>
      <w:r w:rsidRPr="004167C5">
        <w:rPr>
          <w:rFonts w:cs="Tahoma"/>
          <w:i/>
          <w:sz w:val="16"/>
          <w:szCs w:val="20"/>
          <w:lang w:val="ru-RU"/>
        </w:rPr>
        <w:t xml:space="preserve"> в </w:t>
      </w:r>
      <w:r w:rsidRPr="00533983">
        <w:rPr>
          <w:rFonts w:cs="Tahoma"/>
          <w:i/>
          <w:sz w:val="16"/>
          <w:szCs w:val="20"/>
        </w:rPr>
        <w:t>Office</w:t>
      </w:r>
      <w:r w:rsidRPr="004167C5">
        <w:rPr>
          <w:rFonts w:cs="Tahoma"/>
          <w:i/>
          <w:sz w:val="16"/>
          <w:szCs w:val="20"/>
          <w:lang w:val="ru-RU"/>
        </w:rPr>
        <w:t xml:space="preserve"> 365 и </w:t>
      </w:r>
      <w:r w:rsidRPr="00533983">
        <w:rPr>
          <w:rFonts w:cs="Tahoma"/>
          <w:i/>
          <w:sz w:val="16"/>
          <w:szCs w:val="20"/>
        </w:rPr>
        <w:t>Windows</w:t>
      </w:r>
      <w:r w:rsidRPr="004167C5">
        <w:rPr>
          <w:rFonts w:cs="Tahoma"/>
          <w:i/>
          <w:sz w:val="16"/>
          <w:szCs w:val="20"/>
          <w:lang w:val="ru-RU"/>
        </w:rPr>
        <w:t xml:space="preserve"> </w:t>
      </w:r>
      <w:r w:rsidRPr="00533983">
        <w:rPr>
          <w:rFonts w:cs="Tahoma"/>
          <w:i/>
          <w:sz w:val="16"/>
          <w:szCs w:val="20"/>
        </w:rPr>
        <w:t>VDA</w:t>
      </w:r>
      <w:r w:rsidRPr="004167C5">
        <w:rPr>
          <w:rFonts w:cs="Tahoma"/>
          <w:i/>
          <w:sz w:val="16"/>
          <w:szCs w:val="20"/>
          <w:lang w:val="ru-RU"/>
        </w:rPr>
        <w:t xml:space="preserve"> являются Базовыми продуктами и могут также соответствовать требованиям программы </w:t>
      </w:r>
      <w:r w:rsidRPr="00533983">
        <w:rPr>
          <w:rFonts w:cs="Tahoma"/>
          <w:i/>
          <w:sz w:val="16"/>
          <w:szCs w:val="20"/>
        </w:rPr>
        <w:t>Enterprise</w:t>
      </w:r>
      <w:r w:rsidRPr="004167C5">
        <w:rPr>
          <w:rFonts w:cs="Tahoma"/>
          <w:i/>
          <w:sz w:val="16"/>
          <w:szCs w:val="20"/>
          <w:lang w:val="ru-RU"/>
        </w:rPr>
        <w:t>.</w:t>
      </w:r>
    </w:p>
    <w:p w:rsidR="00456002" w:rsidRPr="004167C5" w:rsidRDefault="00456002" w:rsidP="00366502">
      <w:pPr>
        <w:tabs>
          <w:tab w:val="left" w:pos="360"/>
        </w:tabs>
        <w:ind w:left="720"/>
        <w:rPr>
          <w:lang w:val="ru-RU"/>
        </w:rPr>
      </w:pPr>
      <w:r w:rsidRPr="004167C5">
        <w:rPr>
          <w:rFonts w:cs="Tahoma"/>
          <w:i/>
          <w:sz w:val="16"/>
          <w:szCs w:val="20"/>
          <w:lang w:val="ru-RU"/>
        </w:rPr>
        <w:t>***</w:t>
      </w:r>
      <w:r w:rsidRPr="00533983">
        <w:rPr>
          <w:rFonts w:cs="Tahoma"/>
          <w:i/>
          <w:sz w:val="16"/>
          <w:szCs w:val="20"/>
        </w:rPr>
        <w:t> </w:t>
      </w:r>
      <w:r w:rsidRPr="004167C5">
        <w:rPr>
          <w:rFonts w:cs="Tahoma"/>
          <w:i/>
          <w:sz w:val="16"/>
          <w:szCs w:val="20"/>
          <w:lang w:val="ru-RU"/>
        </w:rPr>
        <w:t xml:space="preserve">Базовые веб-службы включают только полные лицензии </w:t>
      </w:r>
      <w:r w:rsidRPr="00533983">
        <w:rPr>
          <w:rFonts w:cs="Tahoma"/>
          <w:i/>
          <w:sz w:val="16"/>
          <w:szCs w:val="20"/>
        </w:rPr>
        <w:t>USL</w:t>
      </w:r>
      <w:r w:rsidRPr="004167C5">
        <w:rPr>
          <w:rFonts w:cs="Tahoma"/>
          <w:i/>
          <w:sz w:val="16"/>
          <w:szCs w:val="20"/>
          <w:lang w:val="ru-RU"/>
        </w:rPr>
        <w:t>.</w:t>
      </w:r>
      <w:r w:rsidR="00DD1D23" w:rsidRPr="004167C5">
        <w:rPr>
          <w:rFonts w:cs="Tahoma"/>
          <w:i/>
          <w:sz w:val="16"/>
          <w:szCs w:val="20"/>
          <w:lang w:val="ru-RU"/>
        </w:rPr>
        <w:t xml:space="preserve"> </w:t>
      </w:r>
      <w:r w:rsidRPr="004167C5">
        <w:rPr>
          <w:rFonts w:cs="Tahoma"/>
          <w:i/>
          <w:sz w:val="16"/>
          <w:szCs w:val="20"/>
          <w:lang w:val="ru-RU"/>
        </w:rPr>
        <w:t xml:space="preserve">Лицензии </w:t>
      </w:r>
      <w:r w:rsidRPr="00533983">
        <w:rPr>
          <w:rFonts w:cs="Tahoma"/>
          <w:i/>
          <w:sz w:val="16"/>
          <w:szCs w:val="20"/>
        </w:rPr>
        <w:t>USL</w:t>
      </w:r>
      <w:r w:rsidRPr="004167C5">
        <w:rPr>
          <w:rFonts w:cs="Tahoma"/>
          <w:i/>
          <w:sz w:val="16"/>
          <w:szCs w:val="20"/>
          <w:lang w:val="ru-RU"/>
        </w:rPr>
        <w:t xml:space="preserve"> для </w:t>
      </w:r>
      <w:r w:rsidRPr="00533983">
        <w:rPr>
          <w:rFonts w:cs="Tahoma"/>
          <w:i/>
          <w:sz w:val="16"/>
          <w:szCs w:val="20"/>
        </w:rPr>
        <w:t>Software</w:t>
      </w:r>
      <w:r w:rsidRPr="004167C5">
        <w:rPr>
          <w:rFonts w:cs="Tahoma"/>
          <w:i/>
          <w:sz w:val="16"/>
          <w:szCs w:val="20"/>
          <w:lang w:val="ru-RU"/>
        </w:rPr>
        <w:t xml:space="preserve"> </w:t>
      </w:r>
      <w:r w:rsidRPr="00533983">
        <w:rPr>
          <w:rFonts w:cs="Tahoma"/>
          <w:i/>
          <w:sz w:val="16"/>
          <w:szCs w:val="20"/>
        </w:rPr>
        <w:t>Assurance</w:t>
      </w:r>
      <w:r w:rsidRPr="004167C5">
        <w:rPr>
          <w:rFonts w:cs="Tahoma"/>
          <w:i/>
          <w:sz w:val="16"/>
          <w:szCs w:val="20"/>
          <w:lang w:val="ru-RU"/>
        </w:rPr>
        <w:t>, для</w:t>
      </w:r>
      <w:r w:rsidR="00D065EE">
        <w:rPr>
          <w:rFonts w:cs="Tahoma"/>
          <w:i/>
          <w:sz w:val="16"/>
          <w:szCs w:val="20"/>
        </w:rPr>
        <w:t> </w:t>
      </w:r>
      <w:r w:rsidRPr="004167C5">
        <w:rPr>
          <w:rFonts w:cs="Tahoma"/>
          <w:i/>
          <w:sz w:val="16"/>
          <w:szCs w:val="20"/>
          <w:lang w:val="ru-RU"/>
        </w:rPr>
        <w:t xml:space="preserve">приобретения которых требуется </w:t>
      </w:r>
      <w:r w:rsidRPr="00533983">
        <w:rPr>
          <w:rFonts w:cs="Tahoma"/>
          <w:i/>
          <w:sz w:val="16"/>
          <w:szCs w:val="20"/>
        </w:rPr>
        <w:t>Core</w:t>
      </w:r>
      <w:r w:rsidRPr="004167C5">
        <w:rPr>
          <w:rFonts w:cs="Tahoma"/>
          <w:i/>
          <w:sz w:val="16"/>
          <w:szCs w:val="20"/>
          <w:lang w:val="ru-RU"/>
        </w:rPr>
        <w:t xml:space="preserve"> </w:t>
      </w:r>
      <w:r w:rsidRPr="00533983">
        <w:rPr>
          <w:rFonts w:cs="Tahoma"/>
          <w:i/>
          <w:sz w:val="16"/>
          <w:szCs w:val="20"/>
        </w:rPr>
        <w:t>CAL</w:t>
      </w:r>
      <w:r w:rsidRPr="004167C5">
        <w:rPr>
          <w:rFonts w:cs="Tahoma"/>
          <w:i/>
          <w:sz w:val="16"/>
          <w:szCs w:val="20"/>
          <w:lang w:val="ru-RU"/>
        </w:rPr>
        <w:t xml:space="preserve"> или </w:t>
      </w:r>
      <w:r w:rsidRPr="00533983">
        <w:rPr>
          <w:rFonts w:cs="Tahoma"/>
          <w:i/>
          <w:sz w:val="16"/>
          <w:szCs w:val="20"/>
        </w:rPr>
        <w:t>Enterprise</w:t>
      </w:r>
      <w:r w:rsidRPr="004167C5">
        <w:rPr>
          <w:rFonts w:cs="Tahoma"/>
          <w:i/>
          <w:sz w:val="16"/>
          <w:szCs w:val="20"/>
          <w:lang w:val="ru-RU"/>
        </w:rPr>
        <w:t xml:space="preserve"> </w:t>
      </w:r>
      <w:r w:rsidRPr="00533983">
        <w:rPr>
          <w:rFonts w:cs="Tahoma"/>
          <w:i/>
          <w:sz w:val="16"/>
          <w:szCs w:val="20"/>
        </w:rPr>
        <w:t>CAL</w:t>
      </w:r>
      <w:r w:rsidRPr="004167C5">
        <w:rPr>
          <w:rFonts w:cs="Tahoma"/>
          <w:i/>
          <w:sz w:val="16"/>
          <w:szCs w:val="20"/>
          <w:lang w:val="ru-RU"/>
        </w:rPr>
        <w:t>, не являются Базовыми веб-службами.</w:t>
      </w:r>
    </w:p>
    <w:p w:rsidR="00366502" w:rsidRPr="004167C5" w:rsidRDefault="00366502" w:rsidP="00456002">
      <w:pPr>
        <w:tabs>
          <w:tab w:val="left" w:pos="360"/>
        </w:tabs>
        <w:ind w:left="720"/>
        <w:rPr>
          <w:lang w:val="ru-RU"/>
        </w:rPr>
      </w:pPr>
    </w:p>
    <w:p w:rsidR="00456002" w:rsidRPr="004167C5" w:rsidRDefault="00456002" w:rsidP="0055442E">
      <w:pPr>
        <w:tabs>
          <w:tab w:val="left" w:pos="360"/>
        </w:tabs>
        <w:spacing w:after="60"/>
        <w:rPr>
          <w:lang w:val="ru-RU"/>
        </w:rPr>
      </w:pPr>
      <w:r w:rsidRPr="004167C5">
        <w:rPr>
          <w:rFonts w:cs="Tahoma"/>
          <w:b/>
          <w:szCs w:val="18"/>
          <w:lang w:val="ru-RU"/>
        </w:rPr>
        <w:t>Допустимые варианты перехода</w:t>
      </w:r>
    </w:p>
    <w:p w:rsidR="00456002" w:rsidRPr="004167C5" w:rsidRDefault="0014632E" w:rsidP="00366502">
      <w:pPr>
        <w:tabs>
          <w:tab w:val="left" w:pos="360"/>
        </w:tabs>
        <w:rPr>
          <w:lang w:val="ru-RU"/>
        </w:rPr>
      </w:pPr>
      <w:r w:rsidRPr="004167C5">
        <w:rPr>
          <w:rFonts w:cs="Tahoma"/>
          <w:b/>
          <w:szCs w:val="20"/>
          <w:lang w:val="ru-RU"/>
        </w:rPr>
        <w:t>Примечание.</w:t>
      </w:r>
      <w:r w:rsidRPr="004167C5">
        <w:rPr>
          <w:rFonts w:cs="Tahoma"/>
          <w:szCs w:val="20"/>
          <w:lang w:val="ru-RU"/>
        </w:rPr>
        <w:t xml:space="preserve"> Нижеприведенные условия применяются к клиентам Соглашения </w:t>
      </w:r>
      <w:r w:rsidRPr="00533983">
        <w:rPr>
          <w:rFonts w:cs="Tahoma"/>
          <w:szCs w:val="20"/>
        </w:rPr>
        <w:t>Enterprise</w:t>
      </w:r>
      <w:r w:rsidRPr="004167C5">
        <w:rPr>
          <w:rFonts w:cs="Tahoma"/>
          <w:szCs w:val="20"/>
          <w:lang w:val="ru-RU"/>
        </w:rPr>
        <w:t xml:space="preserve"> и Соглашения о</w:t>
      </w:r>
      <w:r w:rsidR="00213007">
        <w:rPr>
          <w:rFonts w:cs="Tahoma"/>
          <w:szCs w:val="20"/>
        </w:rPr>
        <w:t> </w:t>
      </w:r>
      <w:r w:rsidRPr="004167C5">
        <w:rPr>
          <w:rFonts w:cs="Tahoma"/>
          <w:szCs w:val="20"/>
          <w:lang w:val="ru-RU"/>
        </w:rPr>
        <w:t xml:space="preserve">регистрации </w:t>
      </w:r>
      <w:r w:rsidRPr="00533983">
        <w:rPr>
          <w:rFonts w:cs="Tahoma"/>
          <w:szCs w:val="20"/>
        </w:rPr>
        <w:t>Enterprise</w:t>
      </w:r>
      <w:r w:rsidRPr="004167C5">
        <w:rPr>
          <w:rFonts w:cs="Tahoma"/>
          <w:szCs w:val="20"/>
          <w:lang w:val="ru-RU"/>
        </w:rPr>
        <w:t xml:space="preserve"> </w:t>
      </w:r>
      <w:r w:rsidRPr="00533983">
        <w:rPr>
          <w:rFonts w:cs="Tahoma"/>
          <w:szCs w:val="20"/>
        </w:rPr>
        <w:t>Subscription</w:t>
      </w:r>
      <w:r w:rsidRPr="004167C5">
        <w:rPr>
          <w:rFonts w:cs="Tahoma"/>
          <w:szCs w:val="20"/>
          <w:lang w:val="ru-RU"/>
        </w:rPr>
        <w:t>, имеющим Право на переход.</w:t>
      </w:r>
      <w:r w:rsidR="00DD1D23" w:rsidRPr="004167C5">
        <w:rPr>
          <w:rFonts w:cs="Tahoma"/>
          <w:szCs w:val="20"/>
          <w:lang w:val="ru-RU"/>
        </w:rPr>
        <w:t xml:space="preserve"> </w:t>
      </w:r>
      <w:r w:rsidRPr="004167C5">
        <w:rPr>
          <w:rFonts w:cs="Tahoma"/>
          <w:szCs w:val="20"/>
          <w:lang w:val="ru-RU"/>
        </w:rPr>
        <w:t>Клиентам, не уверенным в наличии у</w:t>
      </w:r>
      <w:r w:rsidR="00AD732C">
        <w:rPr>
          <w:rFonts w:cs="Tahoma"/>
          <w:szCs w:val="20"/>
        </w:rPr>
        <w:t> </w:t>
      </w:r>
      <w:r w:rsidRPr="004167C5">
        <w:rPr>
          <w:rFonts w:cs="Tahoma"/>
          <w:szCs w:val="20"/>
          <w:lang w:val="ru-RU"/>
        </w:rPr>
        <w:t>них</w:t>
      </w:r>
      <w:r w:rsidR="00213007">
        <w:rPr>
          <w:rFonts w:cs="Tahoma"/>
          <w:szCs w:val="20"/>
        </w:rPr>
        <w:t> </w:t>
      </w:r>
      <w:r w:rsidRPr="004167C5">
        <w:rPr>
          <w:rFonts w:cs="Tahoma"/>
          <w:szCs w:val="20"/>
          <w:lang w:val="ru-RU"/>
        </w:rPr>
        <w:t>Права на переход в рамках соглашения о регистрации, следует обратиться к своему консультанту по</w:t>
      </w:r>
      <w:r w:rsidR="00AD732C">
        <w:rPr>
          <w:rFonts w:cs="Tahoma"/>
          <w:szCs w:val="20"/>
        </w:rPr>
        <w:t> </w:t>
      </w:r>
      <w:r w:rsidRPr="004167C5">
        <w:rPr>
          <w:rFonts w:cs="Tahoma"/>
          <w:szCs w:val="20"/>
          <w:lang w:val="ru-RU"/>
        </w:rPr>
        <w:t xml:space="preserve">программному обеспечению, торговому посреднику или менеджеру по работе с клиентами </w:t>
      </w:r>
      <w:r w:rsidRPr="00533983">
        <w:rPr>
          <w:rFonts w:cs="Tahoma"/>
          <w:szCs w:val="20"/>
        </w:rPr>
        <w:t>Microsoft</w:t>
      </w:r>
      <w:r w:rsidRPr="004167C5">
        <w:rPr>
          <w:rFonts w:cs="Tahoma"/>
          <w:szCs w:val="20"/>
          <w:lang w:val="ru-RU"/>
        </w:rPr>
        <w:t xml:space="preserve"> для</w:t>
      </w:r>
      <w:r w:rsidR="00AD732C">
        <w:rPr>
          <w:rFonts w:cs="Tahoma"/>
          <w:szCs w:val="20"/>
        </w:rPr>
        <w:t> </w:t>
      </w:r>
      <w:r w:rsidRPr="004167C5">
        <w:rPr>
          <w:rFonts w:cs="Tahoma"/>
          <w:szCs w:val="20"/>
          <w:lang w:val="ru-RU"/>
        </w:rPr>
        <w:t>получения дополнительных сведений.</w:t>
      </w:r>
      <w:r w:rsidR="00DD1D23" w:rsidRPr="004167C5">
        <w:rPr>
          <w:rFonts w:cs="Tahoma"/>
          <w:szCs w:val="20"/>
          <w:lang w:val="ru-RU"/>
        </w:rPr>
        <w:t xml:space="preserve"> </w:t>
      </w:r>
    </w:p>
    <w:p w:rsidR="00456002" w:rsidRPr="004167C5" w:rsidRDefault="00456002" w:rsidP="00366502">
      <w:pPr>
        <w:tabs>
          <w:tab w:val="left" w:pos="360"/>
        </w:tabs>
        <w:rPr>
          <w:lang w:val="ru-RU"/>
        </w:rPr>
      </w:pPr>
    </w:p>
    <w:p w:rsidR="00456002" w:rsidRPr="004167C5" w:rsidRDefault="00456002" w:rsidP="00366502">
      <w:pPr>
        <w:tabs>
          <w:tab w:val="left" w:pos="360"/>
        </w:tabs>
        <w:rPr>
          <w:lang w:val="ru-RU"/>
        </w:rPr>
      </w:pPr>
      <w:r w:rsidRPr="004167C5">
        <w:rPr>
          <w:rFonts w:cs="Tahoma"/>
          <w:szCs w:val="20"/>
          <w:lang w:val="ru-RU"/>
        </w:rPr>
        <w:t>В следующей таблице указаны продукты, обеспечивающие Право на переход, а также допустимые варианты перехода.</w:t>
      </w:r>
      <w:r w:rsidR="00DD1D23" w:rsidRPr="004167C5">
        <w:rPr>
          <w:rFonts w:cs="Tahoma"/>
          <w:szCs w:val="20"/>
          <w:lang w:val="ru-RU"/>
        </w:rPr>
        <w:t xml:space="preserve"> </w:t>
      </w:r>
      <w:r w:rsidRPr="004167C5">
        <w:rPr>
          <w:rFonts w:cs="Tahoma"/>
          <w:szCs w:val="20"/>
          <w:lang w:val="ru-RU"/>
        </w:rPr>
        <w:t>Она содержит продукты, для которых выполняется переход в рамках приобретения платформы для</w:t>
      </w:r>
      <w:r w:rsidR="00213007">
        <w:rPr>
          <w:rFonts w:cs="Tahoma"/>
          <w:szCs w:val="20"/>
        </w:rPr>
        <w:t> </w:t>
      </w:r>
      <w:r w:rsidRPr="004167C5">
        <w:rPr>
          <w:rFonts w:cs="Tahoma"/>
          <w:szCs w:val="20"/>
          <w:lang w:val="ru-RU"/>
        </w:rPr>
        <w:t>настольных компьютеров.</w:t>
      </w:r>
    </w:p>
    <w:p w:rsidR="00456002" w:rsidRPr="004167C5" w:rsidRDefault="00456002" w:rsidP="00456002">
      <w:pPr>
        <w:tabs>
          <w:tab w:val="left" w:pos="360"/>
        </w:tabs>
        <w:ind w:left="720"/>
        <w:rPr>
          <w:lang w:val="ru-RU"/>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533983" w:rsidTr="00AD732C">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4167C5" w:rsidRDefault="00456002" w:rsidP="005C647E">
            <w:pPr>
              <w:keepNext/>
              <w:jc w:val="center"/>
              <w:rPr>
                <w:rFonts w:cs="Tahoma"/>
                <w:b/>
                <w:lang w:val="ru-RU"/>
              </w:rPr>
            </w:pPr>
            <w:r w:rsidRPr="004167C5">
              <w:rPr>
                <w:rFonts w:cs="Tahoma"/>
                <w:b/>
                <w:lang w:val="ru-RU"/>
              </w:rPr>
              <w:t>Базовые продукты, с которых выполняется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533983" w:rsidRDefault="00456002" w:rsidP="005C647E">
            <w:pPr>
              <w:keepNext/>
              <w:jc w:val="center"/>
              <w:rPr>
                <w:rFonts w:cs="Tahoma"/>
                <w:b/>
              </w:rPr>
            </w:pPr>
            <w:r w:rsidRPr="00533983">
              <w:rPr>
                <w:rFonts w:cs="Tahoma"/>
                <w:b/>
              </w:rPr>
              <w:t>Допустимые варианты перехода</w:t>
            </w:r>
          </w:p>
        </w:tc>
      </w:tr>
      <w:tr w:rsidR="00A32052" w:rsidRPr="00533983"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533983" w:rsidRDefault="00A32052" w:rsidP="005C647E">
            <w:pPr>
              <w:spacing w:before="60" w:after="60"/>
              <w:ind w:left="144"/>
              <w:rPr>
                <w:rFonts w:cs="Tahoma"/>
              </w:rPr>
            </w:pPr>
            <w:r w:rsidRPr="00533983">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533983" w:rsidRDefault="008368B4" w:rsidP="008368B4">
            <w:pPr>
              <w:numPr>
                <w:ilvl w:val="0"/>
                <w:numId w:val="49"/>
              </w:numPr>
              <w:spacing w:before="60" w:after="60"/>
            </w:pPr>
            <w:r w:rsidRPr="00533983">
              <w:rPr>
                <w:rFonts w:cs="Tahoma"/>
                <w:color w:val="000000"/>
                <w:szCs w:val="18"/>
              </w:rPr>
              <w:t>Office 365 (корпоративный E1)*</w:t>
            </w:r>
          </w:p>
          <w:p w:rsidR="008368B4" w:rsidRPr="00533983" w:rsidRDefault="008368B4" w:rsidP="008368B4">
            <w:pPr>
              <w:numPr>
                <w:ilvl w:val="0"/>
                <w:numId w:val="49"/>
              </w:numPr>
              <w:spacing w:after="60"/>
            </w:pPr>
            <w:r w:rsidRPr="00533983">
              <w:rPr>
                <w:rFonts w:cs="Tahoma"/>
                <w:color w:val="000000"/>
                <w:szCs w:val="18"/>
              </w:rPr>
              <w:t>Office 365 (корпоративный E2)*</w:t>
            </w:r>
          </w:p>
          <w:p w:rsidR="008368B4" w:rsidRPr="00533983" w:rsidRDefault="008368B4" w:rsidP="008368B4">
            <w:pPr>
              <w:numPr>
                <w:ilvl w:val="0"/>
                <w:numId w:val="49"/>
              </w:numPr>
              <w:spacing w:after="60"/>
            </w:pPr>
            <w:r w:rsidRPr="00533983">
              <w:rPr>
                <w:rFonts w:cs="Tahoma"/>
                <w:color w:val="000000"/>
                <w:szCs w:val="18"/>
              </w:rPr>
              <w:t>Office 365 (корпоративный E3)*</w:t>
            </w:r>
          </w:p>
          <w:p w:rsidR="008368B4" w:rsidRPr="00533983" w:rsidRDefault="008368B4" w:rsidP="008368B4">
            <w:pPr>
              <w:numPr>
                <w:ilvl w:val="0"/>
                <w:numId w:val="49"/>
              </w:numPr>
              <w:spacing w:after="60"/>
            </w:pPr>
            <w:r w:rsidRPr="00533983">
              <w:rPr>
                <w:rFonts w:cs="Tahoma"/>
                <w:color w:val="000000"/>
                <w:szCs w:val="18"/>
              </w:rPr>
              <w:t>Office 365 (корпоративный E4)*</w:t>
            </w:r>
          </w:p>
          <w:p w:rsidR="008368B4" w:rsidRPr="004167C5" w:rsidRDefault="008368B4" w:rsidP="008368B4">
            <w:pPr>
              <w:numPr>
                <w:ilvl w:val="0"/>
                <w:numId w:val="49"/>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1)*</w:t>
            </w:r>
          </w:p>
          <w:p w:rsidR="008368B4" w:rsidRPr="004167C5" w:rsidRDefault="008368B4" w:rsidP="008368B4">
            <w:pPr>
              <w:numPr>
                <w:ilvl w:val="0"/>
                <w:numId w:val="49"/>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2)*</w:t>
            </w:r>
          </w:p>
          <w:p w:rsidR="008368B4" w:rsidRPr="004167C5" w:rsidRDefault="008368B4" w:rsidP="008368B4">
            <w:pPr>
              <w:numPr>
                <w:ilvl w:val="0"/>
                <w:numId w:val="49"/>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3)*</w:t>
            </w:r>
          </w:p>
          <w:p w:rsidR="008368B4" w:rsidRPr="004167C5" w:rsidRDefault="008368B4" w:rsidP="008368B4">
            <w:pPr>
              <w:numPr>
                <w:ilvl w:val="0"/>
                <w:numId w:val="49"/>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4)*</w:t>
            </w:r>
          </w:p>
          <w:p w:rsidR="00A32052" w:rsidRPr="00533983" w:rsidRDefault="00A32052" w:rsidP="00024C3C">
            <w:pPr>
              <w:numPr>
                <w:ilvl w:val="0"/>
                <w:numId w:val="49"/>
              </w:numPr>
              <w:ind w:right="144"/>
            </w:pPr>
            <w:r w:rsidRPr="00533983">
              <w:rPr>
                <w:rFonts w:cs="Tahoma"/>
                <w:color w:val="000000"/>
              </w:rPr>
              <w:t>Windows Intune*</w:t>
            </w:r>
          </w:p>
          <w:p w:rsidR="00A32052" w:rsidRPr="00533983" w:rsidRDefault="00A32052" w:rsidP="0055442E">
            <w:pPr>
              <w:ind w:left="720" w:right="144"/>
              <w:rPr>
                <w:rFonts w:cs="Tahoma"/>
                <w:color w:val="000000"/>
              </w:rPr>
            </w:pPr>
          </w:p>
        </w:tc>
      </w:tr>
      <w:tr w:rsidR="00A32052" w:rsidRPr="00533983"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533983" w:rsidRDefault="00A32052" w:rsidP="005C647E">
            <w:pPr>
              <w:spacing w:before="60" w:after="60"/>
              <w:ind w:left="144"/>
              <w:rPr>
                <w:rFonts w:cs="Tahoma"/>
              </w:rPr>
            </w:pPr>
            <w:r w:rsidRPr="00533983">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533983" w:rsidRDefault="00A32052" w:rsidP="0055442E">
            <w:pPr>
              <w:numPr>
                <w:ilvl w:val="0"/>
                <w:numId w:val="49"/>
              </w:numPr>
              <w:spacing w:before="60" w:after="60"/>
            </w:pPr>
            <w:r w:rsidRPr="00533983">
              <w:rPr>
                <w:rFonts w:cs="Tahoma"/>
                <w:color w:val="000000"/>
                <w:szCs w:val="18"/>
              </w:rPr>
              <w:t>Office 365 (корпоративный E3)*</w:t>
            </w:r>
          </w:p>
          <w:p w:rsidR="00A32052" w:rsidRPr="00533983" w:rsidRDefault="00A32052" w:rsidP="00024C3C">
            <w:pPr>
              <w:numPr>
                <w:ilvl w:val="0"/>
                <w:numId w:val="49"/>
              </w:numPr>
              <w:spacing w:after="60"/>
            </w:pPr>
            <w:r w:rsidRPr="00533983">
              <w:rPr>
                <w:rFonts w:cs="Tahoma"/>
                <w:color w:val="000000"/>
                <w:szCs w:val="18"/>
              </w:rPr>
              <w:t>Office 365 (корпоративный E4)*</w:t>
            </w:r>
          </w:p>
          <w:p w:rsidR="004D2744" w:rsidRPr="00533983" w:rsidRDefault="004D2744" w:rsidP="004D2744">
            <w:pPr>
              <w:numPr>
                <w:ilvl w:val="0"/>
                <w:numId w:val="49"/>
              </w:numPr>
              <w:spacing w:after="60"/>
            </w:pPr>
            <w:r w:rsidRPr="00533983">
              <w:rPr>
                <w:rFonts w:cs="Tahoma"/>
                <w:color w:val="000000"/>
                <w:szCs w:val="18"/>
              </w:rPr>
              <w:t>Office 365 (корпоративный G3)*</w:t>
            </w:r>
          </w:p>
          <w:p w:rsidR="004D2744" w:rsidRPr="00533983" w:rsidRDefault="004D2744" w:rsidP="004D2744">
            <w:pPr>
              <w:numPr>
                <w:ilvl w:val="0"/>
                <w:numId w:val="49"/>
              </w:numPr>
              <w:spacing w:after="60"/>
            </w:pPr>
            <w:r w:rsidRPr="00533983">
              <w:rPr>
                <w:rFonts w:cs="Tahoma"/>
                <w:color w:val="000000"/>
                <w:szCs w:val="18"/>
              </w:rPr>
              <w:t>Office 365 (корпоративный G4)*</w:t>
            </w:r>
          </w:p>
          <w:p w:rsidR="00A32052" w:rsidRPr="00533983" w:rsidRDefault="00A32052" w:rsidP="00024C3C">
            <w:pPr>
              <w:numPr>
                <w:ilvl w:val="0"/>
                <w:numId w:val="49"/>
              </w:numPr>
              <w:ind w:right="144"/>
            </w:pPr>
            <w:r w:rsidRPr="00533983">
              <w:rPr>
                <w:rFonts w:cs="Tahoma"/>
                <w:color w:val="000000"/>
              </w:rPr>
              <w:t>Windows</w:t>
            </w:r>
            <w:r w:rsidRPr="00533983">
              <w:rPr>
                <w:rFonts w:cs="Tahoma"/>
                <w:color w:val="000000"/>
                <w:vertAlign w:val="superscript"/>
              </w:rPr>
              <w:t>®</w:t>
            </w:r>
            <w:r w:rsidRPr="00533983">
              <w:rPr>
                <w:rFonts w:cs="Tahoma"/>
                <w:color w:val="000000"/>
              </w:rPr>
              <w:t xml:space="preserve"> Intune*</w:t>
            </w:r>
          </w:p>
          <w:p w:rsidR="00A32052" w:rsidRPr="00533983" w:rsidRDefault="00A32052" w:rsidP="00BD6C2C">
            <w:pPr>
              <w:ind w:right="144"/>
              <w:rPr>
                <w:rFonts w:cs="Tahoma"/>
                <w:color w:val="000000"/>
              </w:rPr>
            </w:pPr>
          </w:p>
        </w:tc>
      </w:tr>
      <w:tr w:rsidR="00A32052" w:rsidRPr="00125094"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533983" w:rsidRDefault="00A32052" w:rsidP="005C647E">
            <w:pPr>
              <w:spacing w:before="60" w:after="60"/>
              <w:ind w:left="144"/>
              <w:rPr>
                <w:rFonts w:cs="Tahoma"/>
              </w:rPr>
            </w:pPr>
            <w:r w:rsidRPr="00533983">
              <w:rPr>
                <w:rFonts w:cs="Tahoma"/>
              </w:rPr>
              <w:lastRenderedPageBreak/>
              <w:t>Office профессиональный плюс</w:t>
            </w:r>
          </w:p>
        </w:tc>
        <w:tc>
          <w:tcPr>
            <w:tcW w:w="4334" w:type="dxa"/>
            <w:tcBorders>
              <w:top w:val="single" w:sz="8" w:space="0" w:color="auto"/>
              <w:left w:val="nil"/>
              <w:bottom w:val="nil"/>
              <w:right w:val="single" w:sz="8" w:space="0" w:color="auto"/>
            </w:tcBorders>
            <w:vAlign w:val="center"/>
          </w:tcPr>
          <w:p w:rsidR="004D2744" w:rsidRPr="00533983" w:rsidRDefault="00A32052" w:rsidP="008368B4">
            <w:pPr>
              <w:numPr>
                <w:ilvl w:val="0"/>
                <w:numId w:val="49"/>
              </w:numPr>
              <w:spacing w:after="60"/>
            </w:pPr>
            <w:r w:rsidRPr="00533983">
              <w:rPr>
                <w:rFonts w:cs="Tahoma"/>
                <w:color w:val="000000"/>
                <w:szCs w:val="18"/>
              </w:rPr>
              <w:t>Office 365 (корпоративный E2)*</w:t>
            </w:r>
          </w:p>
          <w:p w:rsidR="00A32052" w:rsidRPr="00533983" w:rsidRDefault="00A32052" w:rsidP="008368B4">
            <w:pPr>
              <w:numPr>
                <w:ilvl w:val="0"/>
                <w:numId w:val="49"/>
              </w:numPr>
              <w:spacing w:after="60"/>
            </w:pPr>
            <w:r w:rsidRPr="00533983">
              <w:rPr>
                <w:rFonts w:cs="Tahoma"/>
                <w:color w:val="000000"/>
                <w:szCs w:val="18"/>
              </w:rPr>
              <w:t>Office 365 (корпоративный E3)*</w:t>
            </w:r>
          </w:p>
          <w:p w:rsidR="00A32052" w:rsidRPr="00533983" w:rsidRDefault="00A32052" w:rsidP="00366502">
            <w:pPr>
              <w:numPr>
                <w:ilvl w:val="0"/>
                <w:numId w:val="49"/>
              </w:numPr>
              <w:spacing w:after="60"/>
            </w:pPr>
            <w:r w:rsidRPr="00533983">
              <w:rPr>
                <w:rFonts w:cs="Tahoma"/>
                <w:color w:val="000000"/>
                <w:szCs w:val="18"/>
              </w:rPr>
              <w:t>Office 365 (корпоративный E4)*</w:t>
            </w:r>
          </w:p>
          <w:p w:rsidR="00A32052" w:rsidRPr="004167C5" w:rsidRDefault="00A32052" w:rsidP="00024C3C">
            <w:pPr>
              <w:numPr>
                <w:ilvl w:val="0"/>
                <w:numId w:val="49"/>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 xml:space="preserve">2) </w:t>
            </w:r>
          </w:p>
          <w:p w:rsidR="00A32052" w:rsidRPr="004167C5" w:rsidRDefault="00A32052" w:rsidP="00024C3C">
            <w:pPr>
              <w:numPr>
                <w:ilvl w:val="0"/>
                <w:numId w:val="49"/>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3)</w:t>
            </w:r>
          </w:p>
          <w:p w:rsidR="00A32052" w:rsidRPr="004167C5" w:rsidRDefault="00A32052" w:rsidP="00366502">
            <w:pPr>
              <w:numPr>
                <w:ilvl w:val="0"/>
                <w:numId w:val="49"/>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4)</w:t>
            </w:r>
          </w:p>
          <w:p w:rsidR="00A32052" w:rsidRPr="004167C5" w:rsidRDefault="00A32052" w:rsidP="00366502">
            <w:pPr>
              <w:numPr>
                <w:ilvl w:val="0"/>
                <w:numId w:val="49"/>
              </w:numPr>
              <w:spacing w:after="60"/>
              <w:rPr>
                <w:lang w:val="ru-RU"/>
              </w:rPr>
            </w:pPr>
            <w:r w:rsidRPr="00533983">
              <w:rPr>
                <w:rFonts w:cs="Tahoma"/>
                <w:color w:val="000000"/>
                <w:szCs w:val="18"/>
              </w:rPr>
              <w:t>Office</w:t>
            </w:r>
            <w:r w:rsidRPr="004167C5">
              <w:rPr>
                <w:rFonts w:cs="Tahoma"/>
                <w:color w:val="000000"/>
                <w:szCs w:val="18"/>
                <w:lang w:val="ru-RU"/>
              </w:rPr>
              <w:t xml:space="preserve"> профессиональный плюс для </w:t>
            </w:r>
            <w:r w:rsidRPr="00533983">
              <w:rPr>
                <w:rFonts w:cs="Tahoma"/>
                <w:color w:val="000000"/>
                <w:szCs w:val="18"/>
              </w:rPr>
              <w:t>Office</w:t>
            </w:r>
            <w:r w:rsidR="00D065EE">
              <w:rPr>
                <w:rFonts w:cs="Tahoma"/>
                <w:color w:val="000000"/>
                <w:szCs w:val="18"/>
              </w:rPr>
              <w:t> </w:t>
            </w:r>
            <w:r w:rsidRPr="004167C5">
              <w:rPr>
                <w:rFonts w:cs="Tahoma"/>
                <w:color w:val="000000"/>
                <w:szCs w:val="18"/>
                <w:lang w:val="ru-RU"/>
              </w:rPr>
              <w:t>365</w:t>
            </w:r>
          </w:p>
          <w:p w:rsidR="002D25C8" w:rsidRPr="004167C5" w:rsidRDefault="002D25C8" w:rsidP="0055442E">
            <w:pPr>
              <w:ind w:left="720"/>
              <w:rPr>
                <w:rFonts w:cs="Tahoma"/>
                <w:color w:val="000000"/>
                <w:lang w:val="ru-RU"/>
              </w:rPr>
            </w:pPr>
          </w:p>
        </w:tc>
      </w:tr>
      <w:tr w:rsidR="00A32052" w:rsidRPr="00125094"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4167C5" w:rsidRDefault="00A32052" w:rsidP="005C647E">
            <w:pPr>
              <w:spacing w:before="60" w:after="60"/>
              <w:ind w:left="144"/>
              <w:rPr>
                <w:rFonts w:cs="Tahoma"/>
                <w:lang w:val="ru-RU"/>
              </w:rPr>
            </w:pPr>
            <w:r w:rsidRPr="00533983">
              <w:rPr>
                <w:rFonts w:cs="Tahoma"/>
              </w:rPr>
              <w:t>Office</w:t>
            </w:r>
            <w:r w:rsidRPr="004167C5">
              <w:rPr>
                <w:rFonts w:cs="Tahoma"/>
                <w:lang w:val="ru-RU"/>
              </w:rPr>
              <w:t xml:space="preserve"> профессиональный плюс и </w:t>
            </w:r>
            <w:r w:rsidRPr="00533983">
              <w:rPr>
                <w:rFonts w:cs="Tahoma"/>
              </w:rPr>
              <w:t>Core</w:t>
            </w:r>
            <w:r w:rsidRPr="004167C5">
              <w:rPr>
                <w:rFonts w:cs="Tahoma"/>
                <w:lang w:val="ru-RU"/>
              </w:rPr>
              <w:t xml:space="preserve"> </w:t>
            </w:r>
            <w:r w:rsidRPr="00533983">
              <w:rPr>
                <w:rFonts w:cs="Tahoma"/>
              </w:rPr>
              <w:t>CAL</w:t>
            </w:r>
            <w:r w:rsidRPr="004167C5">
              <w:rPr>
                <w:rFonts w:cs="Tahoma"/>
                <w:lang w:val="ru-RU"/>
              </w:rPr>
              <w:t xml:space="preserve"> </w:t>
            </w:r>
            <w:r w:rsidRPr="00533983">
              <w:rPr>
                <w:rFonts w:cs="Tahoma"/>
              </w:rPr>
              <w:t>Suite</w:t>
            </w:r>
          </w:p>
        </w:tc>
        <w:tc>
          <w:tcPr>
            <w:tcW w:w="4334" w:type="dxa"/>
            <w:tcBorders>
              <w:top w:val="single" w:sz="8" w:space="0" w:color="auto"/>
              <w:left w:val="nil"/>
              <w:bottom w:val="nil"/>
              <w:right w:val="single" w:sz="8" w:space="0" w:color="auto"/>
            </w:tcBorders>
            <w:vAlign w:val="center"/>
          </w:tcPr>
          <w:p w:rsidR="008368B4" w:rsidRPr="00533983" w:rsidRDefault="008368B4" w:rsidP="008368B4">
            <w:pPr>
              <w:numPr>
                <w:ilvl w:val="0"/>
                <w:numId w:val="49"/>
              </w:numPr>
              <w:spacing w:before="60" w:after="60"/>
            </w:pPr>
            <w:r w:rsidRPr="00533983">
              <w:rPr>
                <w:rFonts w:cs="Tahoma"/>
                <w:color w:val="000000"/>
                <w:szCs w:val="18"/>
              </w:rPr>
              <w:t>Office 365 (корпоративный E2)*</w:t>
            </w:r>
          </w:p>
          <w:p w:rsidR="008368B4" w:rsidRPr="00533983" w:rsidRDefault="008368B4" w:rsidP="008368B4">
            <w:pPr>
              <w:numPr>
                <w:ilvl w:val="0"/>
                <w:numId w:val="49"/>
              </w:numPr>
              <w:spacing w:after="60"/>
            </w:pPr>
            <w:r w:rsidRPr="00533983">
              <w:rPr>
                <w:rFonts w:cs="Tahoma"/>
                <w:color w:val="000000"/>
                <w:szCs w:val="18"/>
              </w:rPr>
              <w:t>Office 365 (корпоративный E3)*</w:t>
            </w:r>
          </w:p>
          <w:p w:rsidR="008368B4" w:rsidRPr="00533983" w:rsidRDefault="008368B4" w:rsidP="008368B4">
            <w:pPr>
              <w:numPr>
                <w:ilvl w:val="0"/>
                <w:numId w:val="49"/>
              </w:numPr>
              <w:spacing w:after="60"/>
            </w:pPr>
            <w:r w:rsidRPr="00533983">
              <w:rPr>
                <w:rFonts w:cs="Tahoma"/>
                <w:color w:val="000000"/>
                <w:szCs w:val="18"/>
              </w:rPr>
              <w:t>Office 365 (корпоративный E4)*</w:t>
            </w:r>
          </w:p>
          <w:p w:rsidR="008368B4" w:rsidRPr="004167C5" w:rsidRDefault="008368B4" w:rsidP="008368B4">
            <w:pPr>
              <w:numPr>
                <w:ilvl w:val="0"/>
                <w:numId w:val="49"/>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2)*</w:t>
            </w:r>
          </w:p>
          <w:p w:rsidR="008368B4" w:rsidRPr="004167C5" w:rsidRDefault="008368B4" w:rsidP="008368B4">
            <w:pPr>
              <w:numPr>
                <w:ilvl w:val="0"/>
                <w:numId w:val="49"/>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3)*</w:t>
            </w:r>
          </w:p>
          <w:p w:rsidR="008368B4" w:rsidRPr="004167C5" w:rsidRDefault="008368B4" w:rsidP="008368B4">
            <w:pPr>
              <w:numPr>
                <w:ilvl w:val="0"/>
                <w:numId w:val="49"/>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4)*</w:t>
            </w:r>
          </w:p>
          <w:p w:rsidR="002D25C8" w:rsidRPr="004167C5" w:rsidRDefault="002D25C8" w:rsidP="0055442E">
            <w:pPr>
              <w:ind w:left="720"/>
              <w:rPr>
                <w:rFonts w:cs="Tahoma"/>
                <w:color w:val="000000"/>
                <w:lang w:val="ru-RU"/>
              </w:rPr>
            </w:pPr>
          </w:p>
        </w:tc>
      </w:tr>
      <w:tr w:rsidR="00A32052" w:rsidRPr="00125094"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4167C5" w:rsidRDefault="00A32052" w:rsidP="00D065EE">
            <w:pPr>
              <w:spacing w:before="60" w:after="60"/>
              <w:ind w:left="144"/>
              <w:rPr>
                <w:rFonts w:cs="Tahoma"/>
                <w:lang w:val="ru-RU"/>
              </w:rPr>
            </w:pPr>
            <w:r w:rsidRPr="00533983">
              <w:rPr>
                <w:rFonts w:cs="Tahoma"/>
              </w:rPr>
              <w:t>Office</w:t>
            </w:r>
            <w:r w:rsidRPr="004167C5">
              <w:rPr>
                <w:rFonts w:cs="Tahoma"/>
                <w:lang w:val="ru-RU"/>
              </w:rPr>
              <w:t xml:space="preserve"> профессиональный плюс и</w:t>
            </w:r>
            <w:r w:rsidR="00D065EE">
              <w:rPr>
                <w:rFonts w:cs="Tahoma"/>
              </w:rPr>
              <w:t> </w:t>
            </w:r>
            <w:r w:rsidRPr="00533983">
              <w:rPr>
                <w:rFonts w:cs="Tahoma"/>
              </w:rPr>
              <w:t>Enterprise</w:t>
            </w:r>
            <w:r w:rsidRPr="004167C5">
              <w:rPr>
                <w:rFonts w:cs="Tahoma"/>
                <w:lang w:val="ru-RU"/>
              </w:rPr>
              <w:t xml:space="preserve"> </w:t>
            </w:r>
            <w:r w:rsidRPr="00533983">
              <w:rPr>
                <w:rFonts w:cs="Tahoma"/>
              </w:rPr>
              <w:t>CAL</w:t>
            </w:r>
            <w:r w:rsidRPr="004167C5">
              <w:rPr>
                <w:rFonts w:cs="Tahoma"/>
                <w:lang w:val="ru-RU"/>
              </w:rPr>
              <w:t xml:space="preserve"> </w:t>
            </w:r>
            <w:r w:rsidRPr="00533983">
              <w:rPr>
                <w:rFonts w:cs="Tahoma"/>
              </w:rPr>
              <w:t>Suite</w:t>
            </w:r>
          </w:p>
        </w:tc>
        <w:tc>
          <w:tcPr>
            <w:tcW w:w="4334" w:type="dxa"/>
            <w:tcBorders>
              <w:top w:val="single" w:sz="8" w:space="0" w:color="auto"/>
              <w:left w:val="nil"/>
              <w:bottom w:val="single" w:sz="8" w:space="0" w:color="auto"/>
              <w:right w:val="single" w:sz="8" w:space="0" w:color="auto"/>
            </w:tcBorders>
            <w:vAlign w:val="center"/>
          </w:tcPr>
          <w:p w:rsidR="008368B4" w:rsidRPr="00533983" w:rsidRDefault="008368B4" w:rsidP="008368B4">
            <w:pPr>
              <w:numPr>
                <w:ilvl w:val="0"/>
                <w:numId w:val="49"/>
              </w:numPr>
              <w:spacing w:before="60" w:after="60"/>
            </w:pPr>
            <w:r w:rsidRPr="00533983">
              <w:rPr>
                <w:rFonts w:cs="Tahoma"/>
                <w:color w:val="000000"/>
                <w:szCs w:val="18"/>
              </w:rPr>
              <w:t>Office 365 (корпоративный E3)*</w:t>
            </w:r>
          </w:p>
          <w:p w:rsidR="008368B4" w:rsidRPr="00533983" w:rsidRDefault="008368B4" w:rsidP="00C562C9">
            <w:pPr>
              <w:numPr>
                <w:ilvl w:val="0"/>
                <w:numId w:val="49"/>
              </w:numPr>
              <w:spacing w:after="60"/>
            </w:pPr>
            <w:r w:rsidRPr="00533983">
              <w:rPr>
                <w:rFonts w:cs="Tahoma"/>
                <w:color w:val="000000"/>
                <w:szCs w:val="18"/>
              </w:rPr>
              <w:t>Office 365 (корпоративный E4)*</w:t>
            </w:r>
          </w:p>
          <w:p w:rsidR="008368B4" w:rsidRPr="004167C5" w:rsidRDefault="008368B4" w:rsidP="00C562C9">
            <w:pPr>
              <w:numPr>
                <w:ilvl w:val="0"/>
                <w:numId w:val="49"/>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3)*</w:t>
            </w:r>
          </w:p>
          <w:p w:rsidR="008368B4" w:rsidRPr="004167C5" w:rsidRDefault="008368B4" w:rsidP="008368B4">
            <w:pPr>
              <w:numPr>
                <w:ilvl w:val="0"/>
                <w:numId w:val="49"/>
              </w:numPr>
              <w:spacing w:after="60"/>
              <w:rPr>
                <w:lang w:val="ru-RU"/>
              </w:rPr>
            </w:pPr>
            <w:r w:rsidRPr="00533983">
              <w:rPr>
                <w:rFonts w:cs="Tahoma"/>
                <w:color w:val="000000"/>
                <w:szCs w:val="18"/>
              </w:rPr>
              <w:t>Office</w:t>
            </w:r>
            <w:r w:rsidRPr="004167C5">
              <w:rPr>
                <w:rFonts w:cs="Tahoma"/>
                <w:color w:val="000000"/>
                <w:szCs w:val="18"/>
                <w:lang w:val="ru-RU"/>
              </w:rPr>
              <w:t xml:space="preserve"> 365 (для государственных организаций </w:t>
            </w:r>
            <w:r w:rsidRPr="00533983">
              <w:rPr>
                <w:rFonts w:cs="Tahoma"/>
                <w:color w:val="000000"/>
                <w:szCs w:val="18"/>
              </w:rPr>
              <w:t>G</w:t>
            </w:r>
            <w:r w:rsidRPr="004167C5">
              <w:rPr>
                <w:rFonts w:cs="Tahoma"/>
                <w:color w:val="000000"/>
                <w:szCs w:val="18"/>
                <w:lang w:val="ru-RU"/>
              </w:rPr>
              <w:t>4)*</w:t>
            </w:r>
          </w:p>
          <w:p w:rsidR="002D25C8" w:rsidRPr="004167C5" w:rsidRDefault="002D25C8" w:rsidP="0055442E">
            <w:pPr>
              <w:ind w:left="720"/>
              <w:rPr>
                <w:rFonts w:cs="Tahoma"/>
                <w:color w:val="000000"/>
                <w:lang w:val="ru-RU"/>
              </w:rPr>
            </w:pPr>
          </w:p>
        </w:tc>
      </w:tr>
    </w:tbl>
    <w:p w:rsidR="00456002" w:rsidRPr="004167C5" w:rsidRDefault="00456002" w:rsidP="00456002">
      <w:pPr>
        <w:tabs>
          <w:tab w:val="left" w:pos="360"/>
        </w:tabs>
        <w:ind w:left="720"/>
        <w:rPr>
          <w:lang w:val="ru-RU"/>
        </w:rPr>
      </w:pPr>
      <w:r w:rsidRPr="004167C5">
        <w:rPr>
          <w:rFonts w:cs="Tahoma"/>
          <w:i/>
          <w:sz w:val="16"/>
          <w:szCs w:val="20"/>
          <w:lang w:val="ru-RU"/>
        </w:rPr>
        <w:t xml:space="preserve">* Требуется соответствующая лицензия </w:t>
      </w:r>
      <w:r w:rsidRPr="00533983">
        <w:rPr>
          <w:rFonts w:cs="Tahoma"/>
          <w:i/>
          <w:sz w:val="16"/>
          <w:szCs w:val="20"/>
        </w:rPr>
        <w:t>CAL</w:t>
      </w:r>
      <w:r w:rsidRPr="004167C5">
        <w:rPr>
          <w:rFonts w:cs="Tahoma"/>
          <w:i/>
          <w:sz w:val="16"/>
          <w:szCs w:val="20"/>
          <w:lang w:val="ru-RU"/>
        </w:rPr>
        <w:t xml:space="preserve"> </w:t>
      </w:r>
      <w:r w:rsidRPr="00533983">
        <w:rPr>
          <w:rFonts w:cs="Tahoma"/>
          <w:i/>
          <w:sz w:val="16"/>
          <w:szCs w:val="20"/>
        </w:rPr>
        <w:t>Suite</w:t>
      </w:r>
      <w:r w:rsidRPr="004167C5">
        <w:rPr>
          <w:rFonts w:cs="Tahoma"/>
          <w:i/>
          <w:sz w:val="16"/>
          <w:szCs w:val="20"/>
          <w:lang w:val="ru-RU"/>
        </w:rPr>
        <w:t xml:space="preserve"> </w:t>
      </w:r>
      <w:r w:rsidRPr="00533983">
        <w:rPr>
          <w:rFonts w:cs="Tahoma"/>
          <w:i/>
          <w:sz w:val="16"/>
          <w:szCs w:val="20"/>
        </w:rPr>
        <w:t>Bridge</w:t>
      </w:r>
      <w:r w:rsidRPr="004167C5">
        <w:rPr>
          <w:rFonts w:cs="Tahoma"/>
          <w:i/>
          <w:sz w:val="16"/>
          <w:szCs w:val="20"/>
          <w:lang w:val="ru-RU"/>
        </w:rPr>
        <w:t xml:space="preserve">. Дополнительные сведения о лицензии </w:t>
      </w:r>
      <w:r w:rsidRPr="00533983">
        <w:rPr>
          <w:rFonts w:cs="Tahoma"/>
          <w:i/>
          <w:sz w:val="16"/>
          <w:szCs w:val="20"/>
        </w:rPr>
        <w:t>CAL</w:t>
      </w:r>
      <w:r w:rsidR="00D065EE">
        <w:rPr>
          <w:rFonts w:cs="Tahoma"/>
          <w:i/>
          <w:sz w:val="16"/>
          <w:szCs w:val="20"/>
        </w:rPr>
        <w:t> </w:t>
      </w:r>
      <w:r w:rsidRPr="00533983">
        <w:rPr>
          <w:rFonts w:cs="Tahoma"/>
          <w:i/>
          <w:sz w:val="16"/>
          <w:szCs w:val="20"/>
        </w:rPr>
        <w:t>Suite</w:t>
      </w:r>
      <w:r w:rsidR="00D065EE">
        <w:rPr>
          <w:rFonts w:cs="Tahoma"/>
          <w:i/>
          <w:sz w:val="16"/>
          <w:szCs w:val="20"/>
        </w:rPr>
        <w:t> </w:t>
      </w:r>
      <w:r w:rsidRPr="00533983">
        <w:rPr>
          <w:rFonts w:cs="Tahoma"/>
          <w:i/>
          <w:sz w:val="16"/>
          <w:szCs w:val="20"/>
        </w:rPr>
        <w:t>Bridge</w:t>
      </w:r>
      <w:r w:rsidR="00D065EE">
        <w:rPr>
          <w:rFonts w:cs="Tahoma"/>
          <w:i/>
          <w:sz w:val="16"/>
          <w:szCs w:val="20"/>
        </w:rPr>
        <w:t> </w:t>
      </w:r>
      <w:r w:rsidRPr="004167C5">
        <w:rPr>
          <w:rFonts w:cs="Tahoma"/>
          <w:i/>
          <w:sz w:val="16"/>
          <w:szCs w:val="20"/>
          <w:lang w:val="ru-RU"/>
        </w:rPr>
        <w:t>см. в разделе «Примечания о продуктах» данного документа.</w:t>
      </w:r>
    </w:p>
    <w:p w:rsidR="00456002" w:rsidRPr="004167C5" w:rsidRDefault="00456002" w:rsidP="00456002">
      <w:pPr>
        <w:tabs>
          <w:tab w:val="left" w:pos="360"/>
        </w:tabs>
        <w:ind w:left="720"/>
        <w:rPr>
          <w:lang w:val="ru-RU"/>
        </w:rPr>
      </w:pPr>
    </w:p>
    <w:p w:rsidR="00456002" w:rsidRPr="004167C5" w:rsidRDefault="00456002" w:rsidP="00366502">
      <w:pPr>
        <w:rPr>
          <w:lang w:val="ru-RU"/>
        </w:rPr>
      </w:pPr>
      <w:r w:rsidRPr="004167C5">
        <w:rPr>
          <w:rFonts w:cs="Tahoma"/>
          <w:szCs w:val="20"/>
          <w:lang w:val="ru-RU"/>
        </w:rPr>
        <w:t xml:space="preserve">Другие варианты перехода могут быть добавлены по усмотрению </w:t>
      </w:r>
      <w:r w:rsidRPr="00533983">
        <w:rPr>
          <w:rFonts w:cs="Tahoma"/>
          <w:szCs w:val="20"/>
        </w:rPr>
        <w:t>Microsoft</w:t>
      </w:r>
      <w:r w:rsidRPr="004167C5">
        <w:rPr>
          <w:rFonts w:cs="Tahoma"/>
          <w:szCs w:val="20"/>
          <w:lang w:val="ru-RU"/>
        </w:rPr>
        <w:t>.</w:t>
      </w:r>
      <w:r w:rsidR="00DD1D23" w:rsidRPr="004167C5">
        <w:rPr>
          <w:rFonts w:cs="Tahoma"/>
          <w:szCs w:val="20"/>
          <w:lang w:val="ru-RU"/>
        </w:rPr>
        <w:t xml:space="preserve"> </w:t>
      </w:r>
      <w:r w:rsidRPr="004167C5">
        <w:rPr>
          <w:rFonts w:cs="Tahoma"/>
          <w:szCs w:val="20"/>
          <w:lang w:val="ru-RU"/>
        </w:rPr>
        <w:t>Возможно применение дополнительных платежей и лицензионных требований.</w:t>
      </w:r>
      <w:r w:rsidR="00DD1D23" w:rsidRPr="004167C5">
        <w:rPr>
          <w:rFonts w:cs="Tahoma"/>
          <w:szCs w:val="20"/>
          <w:lang w:val="ru-RU"/>
        </w:rPr>
        <w:t xml:space="preserve"> </w:t>
      </w:r>
    </w:p>
    <w:p w:rsidR="00456002" w:rsidRPr="004167C5" w:rsidRDefault="00456002" w:rsidP="00366502">
      <w:pPr>
        <w:outlineLvl w:val="2"/>
        <w:rPr>
          <w:lang w:val="ru-RU"/>
        </w:rPr>
      </w:pPr>
    </w:p>
    <w:p w:rsidR="00456002" w:rsidRPr="004167C5" w:rsidRDefault="00456002" w:rsidP="0055442E">
      <w:pPr>
        <w:keepNext/>
        <w:tabs>
          <w:tab w:val="num" w:pos="720"/>
        </w:tabs>
        <w:spacing w:after="60"/>
        <w:outlineLvl w:val="3"/>
        <w:rPr>
          <w:lang w:val="ru-RU"/>
        </w:rPr>
      </w:pPr>
      <w:r w:rsidRPr="004167C5">
        <w:rPr>
          <w:rFonts w:cs="Tahoma"/>
          <w:b/>
          <w:szCs w:val="20"/>
          <w:lang w:val="ru-RU"/>
        </w:rPr>
        <w:t>Сверочные или ежегодные заказы на веб-службы</w:t>
      </w:r>
      <w:r w:rsidRPr="004167C5">
        <w:rPr>
          <w:rFonts w:eastAsia="Times New Roman" w:cs="Tahoma"/>
          <w:b/>
          <w:sz w:val="22"/>
          <w:szCs w:val="20"/>
          <w:lang w:val="ru-RU"/>
        </w:rPr>
        <w:t xml:space="preserve"> </w:t>
      </w:r>
    </w:p>
    <w:p w:rsidR="00456002" w:rsidRPr="004167C5" w:rsidRDefault="00456002" w:rsidP="00366502">
      <w:pPr>
        <w:rPr>
          <w:lang w:val="ru-RU"/>
        </w:rPr>
      </w:pPr>
      <w:r w:rsidRPr="004167C5">
        <w:rPr>
          <w:rFonts w:cs="Tahoma"/>
          <w:b/>
          <w:szCs w:val="20"/>
          <w:lang w:val="ru-RU"/>
        </w:rPr>
        <w:t>Примечание.</w:t>
      </w:r>
      <w:r w:rsidRPr="004167C5">
        <w:rPr>
          <w:rFonts w:cs="Tahoma"/>
          <w:szCs w:val="20"/>
          <w:lang w:val="ru-RU"/>
        </w:rPr>
        <w:t xml:space="preserve"> Нижеприведенные условия применяются к клиентам Соглашения </w:t>
      </w:r>
      <w:r w:rsidRPr="00533983">
        <w:rPr>
          <w:rFonts w:cs="Tahoma"/>
          <w:szCs w:val="20"/>
        </w:rPr>
        <w:t>Enterprise</w:t>
      </w:r>
      <w:r w:rsidRPr="004167C5">
        <w:rPr>
          <w:rFonts w:cs="Tahoma"/>
          <w:szCs w:val="20"/>
          <w:lang w:val="ru-RU"/>
        </w:rPr>
        <w:t xml:space="preserve"> и Соглашения о</w:t>
      </w:r>
      <w:r w:rsidR="00D065EE">
        <w:rPr>
          <w:rFonts w:cs="Tahoma"/>
          <w:szCs w:val="20"/>
        </w:rPr>
        <w:t> </w:t>
      </w:r>
      <w:r w:rsidRPr="004167C5">
        <w:rPr>
          <w:rFonts w:cs="Tahoma"/>
          <w:szCs w:val="20"/>
          <w:lang w:val="ru-RU"/>
        </w:rPr>
        <w:t xml:space="preserve">регистрации </w:t>
      </w:r>
      <w:r w:rsidRPr="00533983">
        <w:rPr>
          <w:rFonts w:cs="Tahoma"/>
          <w:szCs w:val="20"/>
        </w:rPr>
        <w:t>Enterprise</w:t>
      </w:r>
      <w:r w:rsidRPr="004167C5">
        <w:rPr>
          <w:rFonts w:cs="Tahoma"/>
          <w:szCs w:val="20"/>
          <w:lang w:val="ru-RU"/>
        </w:rPr>
        <w:t xml:space="preserve"> </w:t>
      </w:r>
      <w:r w:rsidRPr="00533983">
        <w:rPr>
          <w:rFonts w:cs="Tahoma"/>
          <w:szCs w:val="20"/>
        </w:rPr>
        <w:t>Subscription</w:t>
      </w:r>
      <w:r w:rsidRPr="004167C5">
        <w:rPr>
          <w:rFonts w:cs="Tahoma"/>
          <w:szCs w:val="20"/>
          <w:lang w:val="ru-RU"/>
        </w:rPr>
        <w:t>, имеющим право на размещение сверочных или годовых заказов веб-служб.</w:t>
      </w:r>
      <w:r w:rsidR="00DD1D23" w:rsidRPr="004167C5">
        <w:rPr>
          <w:rFonts w:cs="Tahoma"/>
          <w:szCs w:val="20"/>
          <w:lang w:val="ru-RU"/>
        </w:rPr>
        <w:t xml:space="preserve"> </w:t>
      </w:r>
      <w:r w:rsidRPr="004167C5">
        <w:rPr>
          <w:rFonts w:cs="Tahoma"/>
          <w:szCs w:val="20"/>
          <w:lang w:val="ru-RU"/>
        </w:rPr>
        <w:t>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w:t>
      </w:r>
      <w:r w:rsidR="00D065EE">
        <w:rPr>
          <w:rFonts w:cs="Tahoma"/>
          <w:szCs w:val="20"/>
        </w:rPr>
        <w:t> </w:t>
      </w:r>
      <w:r w:rsidRPr="004167C5">
        <w:rPr>
          <w:rFonts w:cs="Tahoma"/>
          <w:szCs w:val="20"/>
          <w:lang w:val="ru-RU"/>
        </w:rPr>
        <w:t xml:space="preserve">менеджеру по работе с клиентами </w:t>
      </w:r>
      <w:r w:rsidRPr="00533983">
        <w:rPr>
          <w:rFonts w:cs="Tahoma"/>
          <w:szCs w:val="20"/>
        </w:rPr>
        <w:t>Microsoft</w:t>
      </w:r>
      <w:r w:rsidRPr="004167C5">
        <w:rPr>
          <w:rFonts w:cs="Tahoma"/>
          <w:szCs w:val="20"/>
          <w:lang w:val="ru-RU"/>
        </w:rPr>
        <w:t xml:space="preserve"> для получения дополнительных сведений.</w:t>
      </w:r>
    </w:p>
    <w:p w:rsidR="00456002" w:rsidRPr="004167C5" w:rsidRDefault="00456002" w:rsidP="00366502">
      <w:pPr>
        <w:rPr>
          <w:lang w:val="ru-RU"/>
        </w:rPr>
      </w:pPr>
    </w:p>
    <w:p w:rsidR="00AD732C" w:rsidRPr="004167C5" w:rsidRDefault="00AD732C" w:rsidP="00366502">
      <w:pPr>
        <w:rPr>
          <w:lang w:val="ru-RU"/>
        </w:rPr>
      </w:pPr>
    </w:p>
    <w:p w:rsidR="00AD732C" w:rsidRPr="004167C5" w:rsidRDefault="00AD732C" w:rsidP="00366502">
      <w:pPr>
        <w:rPr>
          <w:lang w:val="ru-RU"/>
        </w:rPr>
      </w:pPr>
    </w:p>
    <w:p w:rsidR="00AD732C" w:rsidRPr="004167C5" w:rsidRDefault="00AD732C" w:rsidP="00366502">
      <w:pPr>
        <w:rPr>
          <w:lang w:val="ru-RU"/>
        </w:rPr>
      </w:pPr>
    </w:p>
    <w:p w:rsidR="00AD732C" w:rsidRPr="004167C5" w:rsidRDefault="00AD732C" w:rsidP="00366502">
      <w:pPr>
        <w:rPr>
          <w:lang w:val="ru-RU"/>
        </w:rPr>
      </w:pPr>
    </w:p>
    <w:p w:rsidR="00AD732C" w:rsidRPr="004167C5" w:rsidRDefault="00AD732C" w:rsidP="00366502">
      <w:pPr>
        <w:rPr>
          <w:lang w:val="ru-RU"/>
        </w:rPr>
      </w:pPr>
    </w:p>
    <w:p w:rsidR="00AD732C" w:rsidRPr="004167C5" w:rsidRDefault="00AD732C" w:rsidP="00366502">
      <w:pPr>
        <w:rPr>
          <w:lang w:val="ru-RU"/>
        </w:rPr>
      </w:pPr>
    </w:p>
    <w:p w:rsidR="00AD732C" w:rsidRPr="004167C5" w:rsidRDefault="00AD732C" w:rsidP="00366502">
      <w:pPr>
        <w:rPr>
          <w:lang w:val="ru-RU"/>
        </w:rPr>
      </w:pPr>
    </w:p>
    <w:p w:rsidR="00AD732C" w:rsidRPr="004167C5" w:rsidRDefault="00AD732C" w:rsidP="00366502">
      <w:pPr>
        <w:rPr>
          <w:lang w:val="ru-RU"/>
        </w:rPr>
      </w:pPr>
    </w:p>
    <w:p w:rsidR="00AD732C" w:rsidRPr="004167C5" w:rsidRDefault="00AD732C" w:rsidP="00366502">
      <w:pPr>
        <w:rPr>
          <w:lang w:val="ru-RU"/>
        </w:rPr>
      </w:pPr>
    </w:p>
    <w:p w:rsidR="00456002" w:rsidRPr="004167C5" w:rsidRDefault="00456002" w:rsidP="00366502">
      <w:pPr>
        <w:rPr>
          <w:lang w:val="ru-RU"/>
        </w:rPr>
      </w:pPr>
      <w:r w:rsidRPr="004167C5">
        <w:rPr>
          <w:rFonts w:cs="Tahoma"/>
          <w:szCs w:val="20"/>
          <w:lang w:val="ru-RU"/>
        </w:rPr>
        <w:lastRenderedPageBreak/>
        <w:t xml:space="preserve">Следующие Веб-службы предоставляют право на сверочный или годовой заказ веб-службы. </w:t>
      </w:r>
    </w:p>
    <w:p w:rsidR="00456002" w:rsidRPr="004167C5" w:rsidRDefault="00456002" w:rsidP="0055442E">
      <w:pPr>
        <w:ind w:left="720"/>
        <w:rPr>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533983" w:rsidTr="005C647E">
        <w:trPr>
          <w:trHeight w:val="80"/>
          <w:tblHeader/>
        </w:trPr>
        <w:tc>
          <w:tcPr>
            <w:tcW w:w="5000" w:type="pct"/>
            <w:gridSpan w:val="2"/>
            <w:shd w:val="clear" w:color="auto" w:fill="FABF8F"/>
          </w:tcPr>
          <w:p w:rsidR="00456002" w:rsidRPr="00533983" w:rsidRDefault="00456002" w:rsidP="005C647E">
            <w:pPr>
              <w:jc w:val="center"/>
              <w:rPr>
                <w:rFonts w:cs="Tahoma"/>
                <w:b/>
              </w:rPr>
            </w:pPr>
            <w:r w:rsidRPr="00533983">
              <w:rPr>
                <w:rFonts w:cs="Tahoma"/>
                <w:b/>
              </w:rPr>
              <w:t>Веб-службы</w:t>
            </w:r>
          </w:p>
        </w:tc>
      </w:tr>
      <w:tr w:rsidR="00456002" w:rsidRPr="00533983" w:rsidTr="005C647E">
        <w:trPr>
          <w:trHeight w:val="219"/>
        </w:trPr>
        <w:tc>
          <w:tcPr>
            <w:tcW w:w="2603" w:type="pct"/>
          </w:tcPr>
          <w:p w:rsidR="00456002" w:rsidRPr="004167C5" w:rsidRDefault="00456002" w:rsidP="002C1048">
            <w:pPr>
              <w:numPr>
                <w:ilvl w:val="0"/>
                <w:numId w:val="50"/>
              </w:numPr>
              <w:spacing w:before="80"/>
              <w:ind w:left="1265" w:hanging="985"/>
              <w:jc w:val="both"/>
              <w:rPr>
                <w:lang w:val="ru-RU"/>
              </w:rPr>
            </w:pPr>
            <w:r w:rsidRPr="004167C5">
              <w:rPr>
                <w:rFonts w:cs="Tahoma"/>
                <w:lang w:val="ru-RU"/>
              </w:rPr>
              <w:t>Базовая</w:t>
            </w:r>
            <w:r w:rsidR="00D065EE">
              <w:rPr>
                <w:rFonts w:cs="Tahoma"/>
              </w:rPr>
              <w:t> </w:t>
            </w:r>
            <w:r w:rsidRPr="004167C5">
              <w:rPr>
                <w:rFonts w:cs="Tahoma"/>
                <w:lang w:val="ru-RU"/>
              </w:rPr>
              <w:t>подписка</w:t>
            </w:r>
            <w:r w:rsidR="00D065EE">
              <w:rPr>
                <w:rFonts w:cs="Tahoma"/>
              </w:rPr>
              <w:t> </w:t>
            </w:r>
            <w:r w:rsidRPr="004167C5">
              <w:rPr>
                <w:rFonts w:cs="Tahoma"/>
                <w:lang w:val="ru-RU"/>
              </w:rPr>
              <w:t xml:space="preserve">на </w:t>
            </w:r>
            <w:r w:rsidRPr="00533983">
              <w:rPr>
                <w:rFonts w:cs="Tahoma"/>
              </w:rPr>
              <w:t>Exchange</w:t>
            </w:r>
            <w:r w:rsidR="00D065EE">
              <w:rPr>
                <w:rFonts w:cs="Tahoma"/>
              </w:rPr>
              <w:t> </w:t>
            </w:r>
            <w:r w:rsidRPr="00533983">
              <w:rPr>
                <w:rFonts w:cs="Tahoma"/>
              </w:rPr>
              <w:t>Online</w:t>
            </w:r>
            <w:r w:rsidRPr="004167C5">
              <w:rPr>
                <w:rFonts w:cs="Tahoma"/>
                <w:lang w:val="ru-RU"/>
              </w:rPr>
              <w:t>*</w:t>
            </w:r>
          </w:p>
          <w:p w:rsidR="00456002" w:rsidRPr="00533983" w:rsidRDefault="00456002" w:rsidP="002C1048">
            <w:pPr>
              <w:numPr>
                <w:ilvl w:val="0"/>
                <w:numId w:val="50"/>
              </w:numPr>
              <w:spacing w:before="80"/>
              <w:ind w:left="1265" w:hanging="985"/>
              <w:jc w:val="both"/>
            </w:pPr>
            <w:r w:rsidRPr="00533983">
              <w:rPr>
                <w:rFonts w:cs="Tahoma"/>
              </w:rPr>
              <w:t>Exchange Online (план 1)*</w:t>
            </w:r>
          </w:p>
          <w:p w:rsidR="00456002" w:rsidRPr="00533983" w:rsidRDefault="00456002" w:rsidP="002C1048">
            <w:pPr>
              <w:numPr>
                <w:ilvl w:val="0"/>
                <w:numId w:val="50"/>
              </w:numPr>
              <w:spacing w:before="80"/>
              <w:ind w:left="1265" w:hanging="985"/>
              <w:jc w:val="both"/>
            </w:pPr>
            <w:r w:rsidRPr="00533983">
              <w:rPr>
                <w:rFonts w:cs="Tahoma"/>
              </w:rPr>
              <w:t>Exchange Online (план 2)*</w:t>
            </w:r>
          </w:p>
          <w:p w:rsidR="00456002" w:rsidRPr="00533983" w:rsidRDefault="00456002" w:rsidP="002C1048">
            <w:pPr>
              <w:numPr>
                <w:ilvl w:val="0"/>
                <w:numId w:val="50"/>
              </w:numPr>
              <w:spacing w:before="80"/>
              <w:ind w:left="1265" w:hanging="985"/>
              <w:jc w:val="both"/>
            </w:pPr>
            <w:r w:rsidRPr="00533983">
              <w:rPr>
                <w:rFonts w:cs="Tahoma"/>
              </w:rPr>
              <w:t>Lync Online Plan 1*</w:t>
            </w:r>
          </w:p>
          <w:p w:rsidR="00456002" w:rsidRPr="00533983" w:rsidRDefault="00456002" w:rsidP="002C1048">
            <w:pPr>
              <w:numPr>
                <w:ilvl w:val="0"/>
                <w:numId w:val="50"/>
              </w:numPr>
              <w:spacing w:before="80"/>
              <w:ind w:left="1265" w:hanging="985"/>
              <w:jc w:val="both"/>
            </w:pPr>
            <w:r w:rsidRPr="00533983">
              <w:rPr>
                <w:rFonts w:cs="Tahoma"/>
              </w:rPr>
              <w:t>Lync Online Plan 2*</w:t>
            </w:r>
          </w:p>
          <w:p w:rsidR="00E77288" w:rsidRPr="00533983" w:rsidRDefault="00E77288" w:rsidP="002C1048">
            <w:pPr>
              <w:numPr>
                <w:ilvl w:val="0"/>
                <w:numId w:val="50"/>
              </w:numPr>
              <w:spacing w:before="80"/>
              <w:ind w:left="1265" w:hanging="985"/>
              <w:jc w:val="both"/>
            </w:pPr>
            <w:r w:rsidRPr="00533983">
              <w:rPr>
                <w:rFonts w:cs="Tahoma"/>
              </w:rPr>
              <w:t>Lync Online Plan 3*</w:t>
            </w:r>
          </w:p>
          <w:p w:rsidR="00456002" w:rsidRPr="00533983" w:rsidRDefault="00456002" w:rsidP="002C1048">
            <w:pPr>
              <w:numPr>
                <w:ilvl w:val="0"/>
                <w:numId w:val="50"/>
              </w:numPr>
              <w:spacing w:before="80"/>
              <w:ind w:left="1265" w:hanging="985"/>
              <w:jc w:val="both"/>
            </w:pPr>
            <w:r w:rsidRPr="00533983">
              <w:rPr>
                <w:rFonts w:cs="Tahoma"/>
              </w:rPr>
              <w:t>Office 365 (корпоративный K1)*</w:t>
            </w:r>
          </w:p>
          <w:p w:rsidR="00456002" w:rsidRPr="00533983" w:rsidRDefault="00456002" w:rsidP="002C1048">
            <w:pPr>
              <w:numPr>
                <w:ilvl w:val="0"/>
                <w:numId w:val="50"/>
              </w:numPr>
              <w:spacing w:before="80"/>
              <w:ind w:left="1265" w:hanging="985"/>
              <w:jc w:val="both"/>
            </w:pPr>
            <w:r w:rsidRPr="00533983">
              <w:rPr>
                <w:rFonts w:cs="Tahoma"/>
              </w:rPr>
              <w:t>Office 365 (корпоративный K2)*</w:t>
            </w:r>
          </w:p>
          <w:p w:rsidR="00456002" w:rsidRPr="00533983" w:rsidRDefault="00456002" w:rsidP="002C1048">
            <w:pPr>
              <w:numPr>
                <w:ilvl w:val="0"/>
                <w:numId w:val="50"/>
              </w:numPr>
              <w:spacing w:before="80"/>
              <w:ind w:left="1265" w:hanging="985"/>
              <w:jc w:val="both"/>
            </w:pPr>
            <w:r w:rsidRPr="00533983">
              <w:rPr>
                <w:rFonts w:cs="Tahoma"/>
              </w:rPr>
              <w:t>Office 365 (корпоративный E1)</w:t>
            </w:r>
          </w:p>
          <w:p w:rsidR="00456002" w:rsidRPr="00533983" w:rsidRDefault="00456002" w:rsidP="002C1048">
            <w:pPr>
              <w:numPr>
                <w:ilvl w:val="0"/>
                <w:numId w:val="50"/>
              </w:numPr>
              <w:spacing w:before="80"/>
              <w:ind w:left="1265" w:hanging="985"/>
              <w:jc w:val="both"/>
            </w:pPr>
            <w:r w:rsidRPr="00533983">
              <w:rPr>
                <w:rFonts w:cs="Tahoma"/>
              </w:rPr>
              <w:t>Office 365 (корпоративный E2)</w:t>
            </w:r>
          </w:p>
          <w:p w:rsidR="00456002" w:rsidRPr="00533983" w:rsidRDefault="00456002" w:rsidP="002C1048">
            <w:pPr>
              <w:numPr>
                <w:ilvl w:val="0"/>
                <w:numId w:val="50"/>
              </w:numPr>
              <w:spacing w:before="80"/>
              <w:ind w:left="1265" w:hanging="985"/>
              <w:jc w:val="both"/>
            </w:pPr>
            <w:r w:rsidRPr="00533983">
              <w:rPr>
                <w:rFonts w:cs="Tahoma"/>
              </w:rPr>
              <w:t>Office 365 (корпоративный E3)</w:t>
            </w:r>
          </w:p>
          <w:p w:rsidR="00456002" w:rsidRPr="00533983" w:rsidRDefault="00456002" w:rsidP="00F27B29">
            <w:pPr>
              <w:numPr>
                <w:ilvl w:val="0"/>
                <w:numId w:val="50"/>
              </w:numPr>
              <w:spacing w:before="80"/>
              <w:ind w:left="1265" w:hanging="985"/>
              <w:jc w:val="both"/>
              <w:rPr>
                <w:rFonts w:cs="Tahoma"/>
              </w:rPr>
            </w:pPr>
            <w:r w:rsidRPr="00533983">
              <w:rPr>
                <w:rFonts w:cs="Tahoma"/>
              </w:rPr>
              <w:t>Office 365 (корпоративный E4)</w:t>
            </w:r>
          </w:p>
        </w:tc>
        <w:tc>
          <w:tcPr>
            <w:tcW w:w="2397" w:type="pct"/>
          </w:tcPr>
          <w:p w:rsidR="00A32052" w:rsidRPr="004167C5" w:rsidRDefault="00A32052" w:rsidP="002C1048">
            <w:pPr>
              <w:numPr>
                <w:ilvl w:val="0"/>
                <w:numId w:val="50"/>
              </w:numPr>
              <w:spacing w:before="80"/>
              <w:ind w:left="692"/>
              <w:jc w:val="both"/>
              <w:rPr>
                <w:lang w:val="ru-RU"/>
              </w:rPr>
            </w:pPr>
            <w:r w:rsidRPr="00533983">
              <w:rPr>
                <w:rFonts w:cs="Tahoma"/>
                <w:color w:val="000000"/>
              </w:rPr>
              <w:t>Office</w:t>
            </w:r>
            <w:r w:rsidR="00D065EE">
              <w:rPr>
                <w:rFonts w:cs="Tahoma"/>
                <w:color w:val="000000"/>
              </w:rPr>
              <w:t> </w:t>
            </w:r>
            <w:r w:rsidRPr="004167C5">
              <w:rPr>
                <w:rFonts w:cs="Tahoma"/>
                <w:color w:val="000000"/>
                <w:lang w:val="ru-RU"/>
              </w:rPr>
              <w:t>365</w:t>
            </w:r>
            <w:r w:rsidR="00D065EE">
              <w:rPr>
                <w:rFonts w:cs="Tahoma"/>
                <w:color w:val="000000"/>
              </w:rPr>
              <w:t> </w:t>
            </w:r>
            <w:r w:rsidRPr="004167C5">
              <w:rPr>
                <w:rFonts w:cs="Tahoma"/>
                <w:color w:val="000000"/>
                <w:lang w:val="ru-RU"/>
              </w:rPr>
              <w:t>(для</w:t>
            </w:r>
            <w:r w:rsidR="00D065EE">
              <w:rPr>
                <w:rFonts w:cs="Tahoma"/>
                <w:color w:val="000000"/>
              </w:rPr>
              <w:t> </w:t>
            </w:r>
            <w:r w:rsidRPr="004167C5">
              <w:rPr>
                <w:rFonts w:cs="Tahoma"/>
                <w:color w:val="000000"/>
                <w:lang w:val="ru-RU"/>
              </w:rPr>
              <w:t xml:space="preserve">государственных организаций </w:t>
            </w:r>
            <w:r w:rsidRPr="00533983">
              <w:rPr>
                <w:rFonts w:cs="Tahoma"/>
                <w:color w:val="000000"/>
              </w:rPr>
              <w:t>G</w:t>
            </w:r>
            <w:r w:rsidRPr="004167C5">
              <w:rPr>
                <w:rFonts w:cs="Tahoma"/>
                <w:color w:val="000000"/>
                <w:lang w:val="ru-RU"/>
              </w:rPr>
              <w:t>1)</w:t>
            </w:r>
          </w:p>
          <w:p w:rsidR="00A32052" w:rsidRPr="004167C5" w:rsidRDefault="00A32052" w:rsidP="002C1048">
            <w:pPr>
              <w:numPr>
                <w:ilvl w:val="0"/>
                <w:numId w:val="50"/>
              </w:numPr>
              <w:spacing w:before="80"/>
              <w:ind w:left="692"/>
              <w:jc w:val="both"/>
              <w:rPr>
                <w:lang w:val="ru-RU"/>
              </w:rPr>
            </w:pPr>
            <w:r w:rsidRPr="00533983">
              <w:rPr>
                <w:rFonts w:cs="Tahoma"/>
                <w:color w:val="000000"/>
              </w:rPr>
              <w:t>Office</w:t>
            </w:r>
            <w:r w:rsidR="00D065EE">
              <w:rPr>
                <w:rFonts w:cs="Tahoma"/>
                <w:color w:val="000000"/>
              </w:rPr>
              <w:t> </w:t>
            </w:r>
            <w:r w:rsidRPr="004167C5">
              <w:rPr>
                <w:rFonts w:cs="Tahoma"/>
                <w:color w:val="000000"/>
                <w:lang w:val="ru-RU"/>
              </w:rPr>
              <w:t>365</w:t>
            </w:r>
            <w:r w:rsidR="00D065EE">
              <w:rPr>
                <w:rFonts w:cs="Tahoma"/>
                <w:color w:val="000000"/>
              </w:rPr>
              <w:t> </w:t>
            </w:r>
            <w:r w:rsidRPr="004167C5">
              <w:rPr>
                <w:rFonts w:cs="Tahoma"/>
                <w:color w:val="000000"/>
                <w:lang w:val="ru-RU"/>
              </w:rPr>
              <w:t>(для</w:t>
            </w:r>
            <w:r w:rsidR="00D065EE">
              <w:rPr>
                <w:rFonts w:cs="Tahoma"/>
                <w:color w:val="000000"/>
              </w:rPr>
              <w:t> </w:t>
            </w:r>
            <w:r w:rsidRPr="004167C5">
              <w:rPr>
                <w:rFonts w:cs="Tahoma"/>
                <w:color w:val="000000"/>
                <w:lang w:val="ru-RU"/>
              </w:rPr>
              <w:t xml:space="preserve">государственных организаций </w:t>
            </w:r>
            <w:r w:rsidRPr="00533983">
              <w:rPr>
                <w:rFonts w:cs="Tahoma"/>
                <w:color w:val="000000"/>
              </w:rPr>
              <w:t>G</w:t>
            </w:r>
            <w:r w:rsidRPr="004167C5">
              <w:rPr>
                <w:rFonts w:cs="Tahoma"/>
                <w:color w:val="000000"/>
                <w:lang w:val="ru-RU"/>
              </w:rPr>
              <w:t>2)</w:t>
            </w:r>
          </w:p>
          <w:p w:rsidR="00A32052" w:rsidRPr="004167C5" w:rsidRDefault="00A32052" w:rsidP="002C1048">
            <w:pPr>
              <w:numPr>
                <w:ilvl w:val="0"/>
                <w:numId w:val="50"/>
              </w:numPr>
              <w:spacing w:before="80"/>
              <w:ind w:left="692"/>
              <w:jc w:val="both"/>
              <w:rPr>
                <w:lang w:val="ru-RU"/>
              </w:rPr>
            </w:pPr>
            <w:r w:rsidRPr="00533983">
              <w:rPr>
                <w:rFonts w:cs="Tahoma"/>
                <w:color w:val="000000"/>
              </w:rPr>
              <w:t>Office</w:t>
            </w:r>
            <w:r w:rsidR="00D065EE">
              <w:rPr>
                <w:rFonts w:cs="Tahoma"/>
                <w:color w:val="000000"/>
              </w:rPr>
              <w:t> </w:t>
            </w:r>
            <w:r w:rsidRPr="004167C5">
              <w:rPr>
                <w:rFonts w:cs="Tahoma"/>
                <w:color w:val="000000"/>
                <w:lang w:val="ru-RU"/>
              </w:rPr>
              <w:t>365</w:t>
            </w:r>
            <w:r w:rsidR="00D065EE">
              <w:rPr>
                <w:rFonts w:cs="Tahoma"/>
                <w:color w:val="000000"/>
              </w:rPr>
              <w:t> </w:t>
            </w:r>
            <w:r w:rsidRPr="004167C5">
              <w:rPr>
                <w:rFonts w:cs="Tahoma"/>
                <w:color w:val="000000"/>
                <w:lang w:val="ru-RU"/>
              </w:rPr>
              <w:t>(для</w:t>
            </w:r>
            <w:r w:rsidR="00D065EE">
              <w:rPr>
                <w:rFonts w:cs="Tahoma"/>
                <w:color w:val="000000"/>
              </w:rPr>
              <w:t> </w:t>
            </w:r>
            <w:r w:rsidRPr="004167C5">
              <w:rPr>
                <w:rFonts w:cs="Tahoma"/>
                <w:color w:val="000000"/>
                <w:lang w:val="ru-RU"/>
              </w:rPr>
              <w:t xml:space="preserve">государственных организаций </w:t>
            </w:r>
            <w:r w:rsidRPr="00533983">
              <w:rPr>
                <w:rFonts w:cs="Tahoma"/>
                <w:color w:val="000000"/>
              </w:rPr>
              <w:t>G</w:t>
            </w:r>
            <w:r w:rsidRPr="004167C5">
              <w:rPr>
                <w:rFonts w:cs="Tahoma"/>
                <w:color w:val="000000"/>
                <w:lang w:val="ru-RU"/>
              </w:rPr>
              <w:t>3)</w:t>
            </w:r>
          </w:p>
          <w:p w:rsidR="00A32052" w:rsidRPr="004167C5" w:rsidRDefault="00A32052" w:rsidP="002C1048">
            <w:pPr>
              <w:numPr>
                <w:ilvl w:val="0"/>
                <w:numId w:val="50"/>
              </w:numPr>
              <w:spacing w:before="80"/>
              <w:ind w:left="692"/>
              <w:jc w:val="both"/>
              <w:rPr>
                <w:lang w:val="ru-RU"/>
              </w:rPr>
            </w:pPr>
            <w:r w:rsidRPr="00533983">
              <w:rPr>
                <w:rFonts w:cs="Tahoma"/>
                <w:color w:val="000000"/>
              </w:rPr>
              <w:t>Office</w:t>
            </w:r>
            <w:r w:rsidR="00D065EE">
              <w:rPr>
                <w:rFonts w:cs="Tahoma"/>
                <w:color w:val="000000"/>
              </w:rPr>
              <w:t> </w:t>
            </w:r>
            <w:r w:rsidRPr="004167C5">
              <w:rPr>
                <w:rFonts w:cs="Tahoma"/>
                <w:color w:val="000000"/>
                <w:lang w:val="ru-RU"/>
              </w:rPr>
              <w:t>365</w:t>
            </w:r>
            <w:r w:rsidR="00D065EE">
              <w:rPr>
                <w:rFonts w:cs="Tahoma"/>
                <w:color w:val="000000"/>
              </w:rPr>
              <w:t> </w:t>
            </w:r>
            <w:r w:rsidRPr="004167C5">
              <w:rPr>
                <w:rFonts w:cs="Tahoma"/>
                <w:color w:val="000000"/>
                <w:lang w:val="ru-RU"/>
              </w:rPr>
              <w:t>(для</w:t>
            </w:r>
            <w:r w:rsidR="00D065EE">
              <w:rPr>
                <w:rFonts w:cs="Tahoma"/>
                <w:color w:val="000000"/>
              </w:rPr>
              <w:t> </w:t>
            </w:r>
            <w:r w:rsidRPr="004167C5">
              <w:rPr>
                <w:rFonts w:cs="Tahoma"/>
                <w:color w:val="000000"/>
                <w:lang w:val="ru-RU"/>
              </w:rPr>
              <w:t xml:space="preserve">государственных организаций </w:t>
            </w:r>
            <w:r w:rsidRPr="00533983">
              <w:rPr>
                <w:rFonts w:cs="Tahoma"/>
                <w:color w:val="000000"/>
              </w:rPr>
              <w:t>G</w:t>
            </w:r>
            <w:r w:rsidRPr="004167C5">
              <w:rPr>
                <w:rFonts w:cs="Tahoma"/>
                <w:color w:val="000000"/>
                <w:lang w:val="ru-RU"/>
              </w:rPr>
              <w:t>4)</w:t>
            </w:r>
          </w:p>
          <w:p w:rsidR="00456002" w:rsidRPr="00533983" w:rsidRDefault="00456002" w:rsidP="002C1048">
            <w:pPr>
              <w:numPr>
                <w:ilvl w:val="0"/>
                <w:numId w:val="50"/>
              </w:numPr>
              <w:spacing w:before="80"/>
              <w:ind w:left="692"/>
              <w:jc w:val="both"/>
            </w:pPr>
            <w:r w:rsidRPr="00533983">
              <w:rPr>
                <w:rFonts w:cs="Tahoma"/>
                <w:color w:val="000000"/>
              </w:rPr>
              <w:t>Office Web Applications*</w:t>
            </w:r>
          </w:p>
          <w:p w:rsidR="00456002" w:rsidRPr="00533983" w:rsidRDefault="00456002" w:rsidP="002C1048">
            <w:pPr>
              <w:numPr>
                <w:ilvl w:val="0"/>
                <w:numId w:val="50"/>
              </w:numPr>
              <w:spacing w:before="80"/>
              <w:ind w:left="692"/>
              <w:jc w:val="both"/>
            </w:pPr>
            <w:r w:rsidRPr="00533983">
              <w:rPr>
                <w:rFonts w:cs="Tahoma"/>
                <w:color w:val="000000"/>
              </w:rPr>
              <w:t>SharePoint Online (план 1)*</w:t>
            </w:r>
          </w:p>
          <w:p w:rsidR="00456002" w:rsidRPr="00533983" w:rsidRDefault="00456002" w:rsidP="002C1048">
            <w:pPr>
              <w:numPr>
                <w:ilvl w:val="0"/>
                <w:numId w:val="50"/>
              </w:numPr>
              <w:spacing w:before="80"/>
              <w:ind w:left="692"/>
              <w:jc w:val="both"/>
            </w:pPr>
            <w:r w:rsidRPr="00533983">
              <w:rPr>
                <w:rFonts w:cs="Tahoma"/>
                <w:color w:val="000000"/>
              </w:rPr>
              <w:t>SharePoint Online (план 2)*</w:t>
            </w:r>
          </w:p>
          <w:p w:rsidR="00456002" w:rsidRPr="00533983" w:rsidRDefault="00456002" w:rsidP="002C1048">
            <w:pPr>
              <w:numPr>
                <w:ilvl w:val="0"/>
                <w:numId w:val="50"/>
              </w:numPr>
              <w:spacing w:before="80"/>
              <w:ind w:left="692"/>
              <w:jc w:val="both"/>
            </w:pPr>
            <w:r w:rsidRPr="00533983">
              <w:rPr>
                <w:rFonts w:cs="Tahoma"/>
                <w:color w:val="000000"/>
              </w:rPr>
              <w:t>SharePoint Online Partner Access*</w:t>
            </w:r>
          </w:p>
          <w:p w:rsidR="00456002" w:rsidRPr="00533983" w:rsidRDefault="00456002" w:rsidP="002C1048">
            <w:pPr>
              <w:numPr>
                <w:ilvl w:val="0"/>
                <w:numId w:val="50"/>
              </w:numPr>
              <w:spacing w:before="80"/>
              <w:ind w:left="692"/>
              <w:jc w:val="both"/>
            </w:pPr>
            <w:r w:rsidRPr="00533983">
              <w:rPr>
                <w:rFonts w:cs="Tahoma"/>
                <w:color w:val="000000"/>
              </w:rPr>
              <w:t>Windows Intune</w:t>
            </w:r>
          </w:p>
          <w:p w:rsidR="00456002" w:rsidRPr="00533983" w:rsidRDefault="00BD6C2C" w:rsidP="002C1048">
            <w:pPr>
              <w:numPr>
                <w:ilvl w:val="0"/>
                <w:numId w:val="50"/>
              </w:numPr>
              <w:spacing w:before="80"/>
              <w:ind w:left="692"/>
              <w:jc w:val="both"/>
            </w:pPr>
            <w:r w:rsidRPr="00533983">
              <w:rPr>
                <w:rFonts w:cs="Tahoma"/>
                <w:color w:val="000000"/>
              </w:rPr>
              <w:t>Windows Intune Add-on*, **</w:t>
            </w:r>
          </w:p>
          <w:p w:rsidR="00F27B29" w:rsidRPr="00533983" w:rsidRDefault="00F27B29" w:rsidP="002C1048">
            <w:pPr>
              <w:numPr>
                <w:ilvl w:val="0"/>
                <w:numId w:val="50"/>
              </w:numPr>
              <w:spacing w:before="80"/>
              <w:ind w:left="692"/>
              <w:jc w:val="both"/>
              <w:rPr>
                <w:rFonts w:cs="Tahoma"/>
              </w:rPr>
            </w:pPr>
            <w:r w:rsidRPr="00533983">
              <w:rPr>
                <w:rFonts w:cs="Tahoma"/>
                <w:color w:val="000000"/>
              </w:rPr>
              <w:t>Yammer Enterprise*</w:t>
            </w:r>
          </w:p>
        </w:tc>
      </w:tr>
    </w:tbl>
    <w:p w:rsidR="00456002" w:rsidRPr="00533983" w:rsidRDefault="00456002" w:rsidP="00456002">
      <w:pPr>
        <w:tabs>
          <w:tab w:val="left" w:pos="360"/>
        </w:tabs>
        <w:ind w:left="720"/>
      </w:pPr>
      <w:r w:rsidRPr="00533983">
        <w:rPr>
          <w:rFonts w:cs="Tahoma"/>
          <w:i/>
          <w:sz w:val="16"/>
          <w:szCs w:val="20"/>
        </w:rPr>
        <w:t>* Дополнительный продукт</w:t>
      </w:r>
    </w:p>
    <w:p w:rsidR="00456002" w:rsidRPr="00533983" w:rsidRDefault="003929D1" w:rsidP="00456002">
      <w:pPr>
        <w:tabs>
          <w:tab w:val="left" w:pos="360"/>
        </w:tabs>
        <w:ind w:left="720"/>
      </w:pPr>
      <w:r w:rsidRPr="00533983">
        <w:rPr>
          <w:rFonts w:cs="Tahoma"/>
          <w:i/>
          <w:sz w:val="16"/>
          <w:szCs w:val="20"/>
        </w:rPr>
        <w:t>** «Windows Intune Add-on» употребляется как сокращенный вариант «Windows Intune Add-on для System Center Configuration Manager и System Center Endpoint Protection (на пользователя)»</w:t>
      </w:r>
    </w:p>
    <w:p w:rsidR="003929D1" w:rsidRPr="00533983" w:rsidRDefault="003929D1" w:rsidP="00A12176">
      <w:pPr>
        <w:tabs>
          <w:tab w:val="left" w:pos="360"/>
        </w:tabs>
      </w:pPr>
    </w:p>
    <w:p w:rsidR="00456002" w:rsidRPr="004167C5" w:rsidRDefault="00456002" w:rsidP="001E7C5F">
      <w:pPr>
        <w:tabs>
          <w:tab w:val="left" w:pos="360"/>
        </w:tabs>
        <w:spacing w:after="60"/>
        <w:rPr>
          <w:lang w:val="ru-RU"/>
        </w:rPr>
      </w:pPr>
      <w:r w:rsidRPr="004167C5">
        <w:rPr>
          <w:rFonts w:cs="Tahoma"/>
          <w:b/>
          <w:szCs w:val="20"/>
          <w:lang w:val="ru-RU"/>
        </w:rPr>
        <w:t>Уменьшение количества подписных лицензий</w:t>
      </w:r>
    </w:p>
    <w:p w:rsidR="00456002" w:rsidRPr="004167C5" w:rsidRDefault="00456002" w:rsidP="00366502">
      <w:pPr>
        <w:tabs>
          <w:tab w:val="left" w:pos="360"/>
        </w:tabs>
        <w:rPr>
          <w:rFonts w:cs="Tahoma"/>
          <w:szCs w:val="20"/>
          <w:lang w:val="ru-RU"/>
        </w:rPr>
      </w:pPr>
      <w:r w:rsidRPr="004167C5">
        <w:rPr>
          <w:rFonts w:cs="Tahoma"/>
          <w:b/>
          <w:szCs w:val="20"/>
          <w:lang w:val="ru-RU"/>
        </w:rPr>
        <w:t>Примечание.</w:t>
      </w:r>
      <w:r w:rsidRPr="004167C5">
        <w:rPr>
          <w:rFonts w:cs="Tahoma"/>
          <w:szCs w:val="20"/>
          <w:lang w:val="ru-RU"/>
        </w:rPr>
        <w:t xml:space="preserve"> Нижеприведенные условия применяются к клиентам Соглашения </w:t>
      </w:r>
      <w:r w:rsidRPr="00533983">
        <w:rPr>
          <w:rFonts w:cs="Tahoma"/>
          <w:szCs w:val="20"/>
        </w:rPr>
        <w:t>Enterprise</w:t>
      </w:r>
      <w:r w:rsidRPr="004167C5">
        <w:rPr>
          <w:rFonts w:cs="Tahoma"/>
          <w:szCs w:val="20"/>
          <w:lang w:val="ru-RU"/>
        </w:rPr>
        <w:t>, имеющим право на</w:t>
      </w:r>
      <w:r w:rsidR="00D065EE">
        <w:rPr>
          <w:rFonts w:cs="Tahoma"/>
          <w:szCs w:val="20"/>
        </w:rPr>
        <w:t> </w:t>
      </w:r>
      <w:r w:rsidRPr="004167C5">
        <w:rPr>
          <w:rFonts w:cs="Tahoma"/>
          <w:szCs w:val="20"/>
          <w:lang w:val="ru-RU"/>
        </w:rPr>
        <w:t>предоставление отчета об уменьшении количества подписных Лицензий.</w:t>
      </w:r>
      <w:r w:rsidR="00DD1D23" w:rsidRPr="004167C5">
        <w:rPr>
          <w:rFonts w:cs="Tahoma"/>
          <w:szCs w:val="20"/>
          <w:lang w:val="ru-RU"/>
        </w:rPr>
        <w:t xml:space="preserve"> </w:t>
      </w:r>
      <w:r w:rsidRPr="004167C5">
        <w:rPr>
          <w:rFonts w:cs="Tahoma"/>
          <w:szCs w:val="20"/>
          <w:lang w:val="ru-RU"/>
        </w:rPr>
        <w:t>Клиентам, не 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w:t>
      </w:r>
      <w:r w:rsidR="00D065EE">
        <w:rPr>
          <w:rFonts w:cs="Tahoma"/>
          <w:szCs w:val="20"/>
        </w:rPr>
        <w:t> </w:t>
      </w:r>
      <w:r w:rsidRPr="004167C5">
        <w:rPr>
          <w:rFonts w:cs="Tahoma"/>
          <w:szCs w:val="20"/>
          <w:lang w:val="ru-RU"/>
        </w:rPr>
        <w:t xml:space="preserve">работе с клиентами </w:t>
      </w:r>
      <w:r w:rsidRPr="00533983">
        <w:rPr>
          <w:rFonts w:cs="Tahoma"/>
          <w:szCs w:val="20"/>
        </w:rPr>
        <w:t>Microsoft</w:t>
      </w:r>
      <w:r w:rsidRPr="004167C5">
        <w:rPr>
          <w:rFonts w:cs="Tahoma"/>
          <w:szCs w:val="20"/>
          <w:lang w:val="ru-RU"/>
        </w:rPr>
        <w:t xml:space="preserve"> для получения дополнительных сведений.</w:t>
      </w:r>
      <w:r w:rsidR="00DD1D23" w:rsidRPr="004167C5">
        <w:rPr>
          <w:rFonts w:cs="Tahoma"/>
          <w:szCs w:val="20"/>
          <w:lang w:val="ru-RU"/>
        </w:rPr>
        <w:t xml:space="preserve"> </w:t>
      </w:r>
    </w:p>
    <w:p w:rsidR="00D065EE" w:rsidRPr="004167C5" w:rsidRDefault="00D065EE" w:rsidP="00366502">
      <w:pPr>
        <w:tabs>
          <w:tab w:val="left" w:pos="360"/>
        </w:tabs>
        <w:rPr>
          <w:rFonts w:cs="Tahoma"/>
          <w:szCs w:val="20"/>
          <w:lang w:val="ru-RU"/>
        </w:rPr>
      </w:pPr>
    </w:p>
    <w:p w:rsidR="00456002" w:rsidRPr="004167C5" w:rsidRDefault="00456002" w:rsidP="00366502">
      <w:pPr>
        <w:tabs>
          <w:tab w:val="left" w:pos="360"/>
        </w:tabs>
        <w:rPr>
          <w:lang w:val="ru-RU"/>
        </w:rPr>
      </w:pPr>
      <w:r w:rsidRPr="004167C5">
        <w:rPr>
          <w:rFonts w:cs="Tahoma"/>
          <w:szCs w:val="20"/>
          <w:lang w:val="ru-RU"/>
        </w:rPr>
        <w:t>Следующие подписные Лицензии дают право на корректировку количества лицензий.</w:t>
      </w:r>
    </w:p>
    <w:p w:rsidR="00456002" w:rsidRPr="004167C5" w:rsidRDefault="00456002" w:rsidP="00456002">
      <w:pPr>
        <w:tabs>
          <w:tab w:val="left" w:pos="360"/>
        </w:tabs>
        <w:ind w:left="720"/>
        <w:rPr>
          <w:lang w:val="ru-RU"/>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533983" w:rsidTr="00564F9F">
        <w:trPr>
          <w:trHeight w:val="80"/>
          <w:tblHeader/>
        </w:trPr>
        <w:tc>
          <w:tcPr>
            <w:tcW w:w="5000" w:type="pct"/>
            <w:gridSpan w:val="2"/>
            <w:shd w:val="clear" w:color="auto" w:fill="FABF8F"/>
          </w:tcPr>
          <w:p w:rsidR="00456002" w:rsidRPr="00533983" w:rsidRDefault="00456002" w:rsidP="005C647E">
            <w:pPr>
              <w:jc w:val="center"/>
              <w:rPr>
                <w:rFonts w:cs="Tahoma"/>
                <w:b/>
              </w:rPr>
            </w:pPr>
            <w:r w:rsidRPr="00533983">
              <w:rPr>
                <w:rFonts w:cs="Tahoma"/>
                <w:b/>
              </w:rPr>
              <w:t>Веб-службы</w:t>
            </w:r>
          </w:p>
        </w:tc>
      </w:tr>
      <w:tr w:rsidR="00456002" w:rsidRPr="00533983" w:rsidTr="007E466C">
        <w:trPr>
          <w:trHeight w:val="219"/>
        </w:trPr>
        <w:tc>
          <w:tcPr>
            <w:tcW w:w="2500" w:type="pct"/>
          </w:tcPr>
          <w:p w:rsidR="00456002" w:rsidRPr="004167C5" w:rsidRDefault="00456002" w:rsidP="007E466C">
            <w:pPr>
              <w:numPr>
                <w:ilvl w:val="0"/>
                <w:numId w:val="50"/>
              </w:numPr>
              <w:spacing w:before="80"/>
              <w:rPr>
                <w:lang w:val="ru-RU"/>
              </w:rPr>
            </w:pPr>
            <w:r w:rsidRPr="004167C5">
              <w:rPr>
                <w:rFonts w:cs="Tahoma"/>
                <w:lang w:val="ru-RU"/>
              </w:rPr>
              <w:t xml:space="preserve">Базовая подписка на </w:t>
            </w:r>
            <w:r w:rsidRPr="00533983">
              <w:rPr>
                <w:rFonts w:cs="Tahoma"/>
              </w:rPr>
              <w:t>Exchange</w:t>
            </w:r>
            <w:r w:rsidRPr="004167C5">
              <w:rPr>
                <w:rFonts w:cs="Tahoma"/>
                <w:lang w:val="ru-RU"/>
              </w:rPr>
              <w:t xml:space="preserve"> </w:t>
            </w:r>
            <w:r w:rsidRPr="00533983">
              <w:rPr>
                <w:rFonts w:cs="Tahoma"/>
              </w:rPr>
              <w:t>Online</w:t>
            </w:r>
            <w:r w:rsidRPr="004167C5">
              <w:rPr>
                <w:rFonts w:cs="Tahoma"/>
                <w:lang w:val="ru-RU"/>
              </w:rPr>
              <w:t>*</w:t>
            </w:r>
          </w:p>
          <w:p w:rsidR="00456002" w:rsidRPr="00533983" w:rsidRDefault="00456002" w:rsidP="007E466C">
            <w:pPr>
              <w:numPr>
                <w:ilvl w:val="0"/>
                <w:numId w:val="50"/>
              </w:numPr>
              <w:spacing w:before="80"/>
            </w:pPr>
            <w:r w:rsidRPr="00533983">
              <w:rPr>
                <w:rFonts w:cs="Tahoma"/>
              </w:rPr>
              <w:t>Exchange Online (план 1)*</w:t>
            </w:r>
          </w:p>
          <w:p w:rsidR="00456002" w:rsidRPr="00533983" w:rsidRDefault="00456002" w:rsidP="007E466C">
            <w:pPr>
              <w:numPr>
                <w:ilvl w:val="0"/>
                <w:numId w:val="50"/>
              </w:numPr>
              <w:spacing w:before="80"/>
            </w:pPr>
            <w:r w:rsidRPr="00533983">
              <w:rPr>
                <w:rFonts w:cs="Tahoma"/>
              </w:rPr>
              <w:t>Exchange Online (план 2)*</w:t>
            </w:r>
          </w:p>
          <w:p w:rsidR="00456002" w:rsidRPr="00533983" w:rsidRDefault="00456002" w:rsidP="007E466C">
            <w:pPr>
              <w:numPr>
                <w:ilvl w:val="0"/>
                <w:numId w:val="50"/>
              </w:numPr>
              <w:spacing w:before="80"/>
            </w:pPr>
            <w:r w:rsidRPr="00533983">
              <w:rPr>
                <w:rFonts w:cs="Tahoma"/>
              </w:rPr>
              <w:t>Lync Online Plan 1*</w:t>
            </w:r>
          </w:p>
          <w:p w:rsidR="00456002" w:rsidRPr="00533983" w:rsidRDefault="00456002" w:rsidP="007E466C">
            <w:pPr>
              <w:numPr>
                <w:ilvl w:val="0"/>
                <w:numId w:val="50"/>
              </w:numPr>
              <w:spacing w:before="80"/>
            </w:pPr>
            <w:r w:rsidRPr="00533983">
              <w:rPr>
                <w:rFonts w:cs="Tahoma"/>
              </w:rPr>
              <w:t>Lync Online Plan 2*</w:t>
            </w:r>
          </w:p>
          <w:p w:rsidR="00E77288" w:rsidRPr="00533983" w:rsidRDefault="00E77288" w:rsidP="007E466C">
            <w:pPr>
              <w:numPr>
                <w:ilvl w:val="0"/>
                <w:numId w:val="50"/>
              </w:numPr>
              <w:spacing w:before="80"/>
            </w:pPr>
            <w:r w:rsidRPr="00533983">
              <w:rPr>
                <w:rFonts w:cs="Tahoma"/>
              </w:rPr>
              <w:t>Lync Online Plan 3*</w:t>
            </w:r>
          </w:p>
          <w:p w:rsidR="00456002" w:rsidRPr="00533983" w:rsidRDefault="00456002" w:rsidP="007E466C">
            <w:pPr>
              <w:numPr>
                <w:ilvl w:val="0"/>
                <w:numId w:val="50"/>
              </w:numPr>
              <w:spacing w:before="80"/>
            </w:pPr>
            <w:r w:rsidRPr="00533983">
              <w:rPr>
                <w:rFonts w:cs="Tahoma"/>
              </w:rPr>
              <w:t>Office 365 (корпоративный K1)*</w:t>
            </w:r>
          </w:p>
          <w:p w:rsidR="00456002" w:rsidRPr="00533983" w:rsidRDefault="00456002" w:rsidP="007E466C">
            <w:pPr>
              <w:numPr>
                <w:ilvl w:val="0"/>
                <w:numId w:val="50"/>
              </w:numPr>
              <w:spacing w:before="80"/>
            </w:pPr>
            <w:r w:rsidRPr="00533983">
              <w:rPr>
                <w:rFonts w:cs="Tahoma"/>
              </w:rPr>
              <w:t>Office 365 (корпоративный K2)*</w:t>
            </w:r>
          </w:p>
          <w:p w:rsidR="00456002" w:rsidRPr="00533983" w:rsidRDefault="00456002" w:rsidP="007E466C">
            <w:pPr>
              <w:numPr>
                <w:ilvl w:val="0"/>
                <w:numId w:val="50"/>
              </w:numPr>
              <w:spacing w:before="80"/>
            </w:pPr>
            <w:r w:rsidRPr="00533983">
              <w:rPr>
                <w:rFonts w:cs="Tahoma"/>
              </w:rPr>
              <w:t>Office 365 (корпоративный E1)</w:t>
            </w:r>
          </w:p>
          <w:p w:rsidR="00456002" w:rsidRPr="00533983" w:rsidRDefault="00456002" w:rsidP="007E466C">
            <w:pPr>
              <w:numPr>
                <w:ilvl w:val="0"/>
                <w:numId w:val="50"/>
              </w:numPr>
              <w:spacing w:before="80"/>
            </w:pPr>
            <w:r w:rsidRPr="00533983">
              <w:rPr>
                <w:rFonts w:cs="Tahoma"/>
              </w:rPr>
              <w:t>Office 365 (корпоративный E2)</w:t>
            </w:r>
          </w:p>
          <w:p w:rsidR="00456002" w:rsidRPr="00533983" w:rsidRDefault="00456002" w:rsidP="007E466C">
            <w:pPr>
              <w:numPr>
                <w:ilvl w:val="0"/>
                <w:numId w:val="50"/>
              </w:numPr>
              <w:spacing w:before="80"/>
            </w:pPr>
            <w:r w:rsidRPr="00533983">
              <w:rPr>
                <w:rFonts w:cs="Tahoma"/>
              </w:rPr>
              <w:t>Office 365 (корпоративный E3)</w:t>
            </w:r>
          </w:p>
          <w:p w:rsidR="00456002" w:rsidRPr="00533983" w:rsidRDefault="00456002" w:rsidP="007E466C">
            <w:pPr>
              <w:numPr>
                <w:ilvl w:val="0"/>
                <w:numId w:val="50"/>
              </w:numPr>
              <w:spacing w:before="80"/>
            </w:pPr>
            <w:r w:rsidRPr="00533983">
              <w:rPr>
                <w:rFonts w:cs="Tahoma"/>
              </w:rPr>
              <w:t>Office 365 (корпоративный E4)</w:t>
            </w:r>
          </w:p>
          <w:p w:rsidR="005272FA" w:rsidRPr="004167C5" w:rsidRDefault="005272FA" w:rsidP="005272FA">
            <w:pPr>
              <w:numPr>
                <w:ilvl w:val="0"/>
                <w:numId w:val="50"/>
              </w:numPr>
              <w:spacing w:before="80"/>
              <w:jc w:val="both"/>
              <w:rPr>
                <w:lang w:val="ru-RU"/>
              </w:rPr>
            </w:pPr>
            <w:r w:rsidRPr="00533983">
              <w:rPr>
                <w:rFonts w:cs="Tahoma"/>
                <w:color w:val="000000"/>
              </w:rPr>
              <w:t>Office</w:t>
            </w:r>
            <w:r w:rsidR="00213007">
              <w:rPr>
                <w:rFonts w:cs="Tahoma"/>
                <w:color w:val="000000"/>
              </w:rPr>
              <w:t> </w:t>
            </w:r>
            <w:r w:rsidRPr="004167C5">
              <w:rPr>
                <w:rFonts w:cs="Tahoma"/>
                <w:color w:val="000000"/>
                <w:lang w:val="ru-RU"/>
              </w:rPr>
              <w:t>365</w:t>
            </w:r>
            <w:r w:rsidR="00213007">
              <w:rPr>
                <w:rFonts w:cs="Tahoma"/>
                <w:color w:val="000000"/>
              </w:rPr>
              <w:t> </w:t>
            </w:r>
            <w:r w:rsidRPr="004167C5">
              <w:rPr>
                <w:rFonts w:cs="Tahoma"/>
                <w:color w:val="000000"/>
                <w:lang w:val="ru-RU"/>
              </w:rPr>
              <w:t>(для</w:t>
            </w:r>
            <w:r w:rsidR="00213007">
              <w:rPr>
                <w:rFonts w:cs="Tahoma"/>
                <w:color w:val="000000"/>
              </w:rPr>
              <w:t> </w:t>
            </w:r>
            <w:r w:rsidRPr="004167C5">
              <w:rPr>
                <w:rFonts w:cs="Tahoma"/>
                <w:color w:val="000000"/>
                <w:lang w:val="ru-RU"/>
              </w:rPr>
              <w:t xml:space="preserve">государственных организаций </w:t>
            </w:r>
            <w:r w:rsidRPr="00533983">
              <w:rPr>
                <w:rFonts w:cs="Tahoma"/>
                <w:color w:val="000000"/>
              </w:rPr>
              <w:t>G</w:t>
            </w:r>
            <w:r w:rsidRPr="004167C5">
              <w:rPr>
                <w:rFonts w:cs="Tahoma"/>
                <w:color w:val="000000"/>
                <w:lang w:val="ru-RU"/>
              </w:rPr>
              <w:t>1)</w:t>
            </w:r>
          </w:p>
          <w:p w:rsidR="00AD732C" w:rsidRPr="004167C5" w:rsidRDefault="00AD732C" w:rsidP="00AD732C">
            <w:pPr>
              <w:spacing w:before="80"/>
              <w:jc w:val="both"/>
              <w:rPr>
                <w:rFonts w:cs="Tahoma"/>
                <w:color w:val="000000"/>
                <w:lang w:val="ru-RU"/>
              </w:rPr>
            </w:pPr>
          </w:p>
          <w:p w:rsidR="00AD732C" w:rsidRPr="004167C5" w:rsidRDefault="00AD732C" w:rsidP="00AD732C">
            <w:pPr>
              <w:spacing w:before="80"/>
              <w:jc w:val="both"/>
              <w:rPr>
                <w:rFonts w:cs="Tahoma"/>
                <w:color w:val="000000"/>
                <w:lang w:val="ru-RU"/>
              </w:rPr>
            </w:pPr>
          </w:p>
          <w:p w:rsidR="00AD732C" w:rsidRPr="004167C5" w:rsidRDefault="00AD732C" w:rsidP="00AD732C">
            <w:pPr>
              <w:spacing w:before="80"/>
              <w:jc w:val="both"/>
              <w:rPr>
                <w:lang w:val="ru-RU"/>
              </w:rPr>
            </w:pPr>
          </w:p>
          <w:p w:rsidR="005272FA" w:rsidRPr="004167C5" w:rsidRDefault="005272FA" w:rsidP="005272FA">
            <w:pPr>
              <w:numPr>
                <w:ilvl w:val="0"/>
                <w:numId w:val="50"/>
              </w:numPr>
              <w:spacing w:before="80"/>
              <w:jc w:val="both"/>
              <w:rPr>
                <w:lang w:val="ru-RU"/>
              </w:rPr>
            </w:pPr>
            <w:r w:rsidRPr="00533983">
              <w:rPr>
                <w:rFonts w:cs="Tahoma"/>
                <w:color w:val="000000"/>
              </w:rPr>
              <w:lastRenderedPageBreak/>
              <w:t>Office</w:t>
            </w:r>
            <w:r w:rsidR="00213007">
              <w:rPr>
                <w:rFonts w:cs="Tahoma"/>
                <w:color w:val="000000"/>
              </w:rPr>
              <w:t> </w:t>
            </w:r>
            <w:r w:rsidRPr="004167C5">
              <w:rPr>
                <w:rFonts w:cs="Tahoma"/>
                <w:color w:val="000000"/>
                <w:lang w:val="ru-RU"/>
              </w:rPr>
              <w:t>365</w:t>
            </w:r>
            <w:r w:rsidR="00213007">
              <w:rPr>
                <w:rFonts w:cs="Tahoma"/>
                <w:color w:val="000000"/>
              </w:rPr>
              <w:t> </w:t>
            </w:r>
            <w:r w:rsidRPr="004167C5">
              <w:rPr>
                <w:rFonts w:cs="Tahoma"/>
                <w:color w:val="000000"/>
                <w:lang w:val="ru-RU"/>
              </w:rPr>
              <w:t>(для</w:t>
            </w:r>
            <w:r w:rsidR="00213007">
              <w:rPr>
                <w:rFonts w:cs="Tahoma"/>
                <w:color w:val="000000"/>
              </w:rPr>
              <w:t> </w:t>
            </w:r>
            <w:r w:rsidRPr="004167C5">
              <w:rPr>
                <w:rFonts w:cs="Tahoma"/>
                <w:color w:val="000000"/>
                <w:lang w:val="ru-RU"/>
              </w:rPr>
              <w:t xml:space="preserve">государственных организаций </w:t>
            </w:r>
            <w:r w:rsidRPr="00533983">
              <w:rPr>
                <w:rFonts w:cs="Tahoma"/>
                <w:color w:val="000000"/>
              </w:rPr>
              <w:t>G</w:t>
            </w:r>
            <w:r w:rsidRPr="004167C5">
              <w:rPr>
                <w:rFonts w:cs="Tahoma"/>
                <w:color w:val="000000"/>
                <w:lang w:val="ru-RU"/>
              </w:rPr>
              <w:t>2)</w:t>
            </w:r>
          </w:p>
          <w:p w:rsidR="005272FA" w:rsidRPr="004167C5" w:rsidRDefault="005272FA" w:rsidP="005272FA">
            <w:pPr>
              <w:numPr>
                <w:ilvl w:val="0"/>
                <w:numId w:val="50"/>
              </w:numPr>
              <w:spacing w:before="80"/>
              <w:jc w:val="both"/>
              <w:rPr>
                <w:lang w:val="ru-RU"/>
              </w:rPr>
            </w:pPr>
            <w:r w:rsidRPr="00533983">
              <w:rPr>
                <w:rFonts w:cs="Tahoma"/>
                <w:color w:val="000000"/>
              </w:rPr>
              <w:t>Office</w:t>
            </w:r>
            <w:r w:rsidR="00213007">
              <w:rPr>
                <w:rFonts w:cs="Tahoma"/>
                <w:color w:val="000000"/>
              </w:rPr>
              <w:t> </w:t>
            </w:r>
            <w:r w:rsidRPr="004167C5">
              <w:rPr>
                <w:rFonts w:cs="Tahoma"/>
                <w:color w:val="000000"/>
                <w:lang w:val="ru-RU"/>
              </w:rPr>
              <w:t>365</w:t>
            </w:r>
            <w:r w:rsidR="00213007">
              <w:rPr>
                <w:rFonts w:cs="Tahoma"/>
                <w:color w:val="000000"/>
              </w:rPr>
              <w:t> </w:t>
            </w:r>
            <w:r w:rsidRPr="004167C5">
              <w:rPr>
                <w:rFonts w:cs="Tahoma"/>
                <w:color w:val="000000"/>
                <w:lang w:val="ru-RU"/>
              </w:rPr>
              <w:t>(для</w:t>
            </w:r>
            <w:r w:rsidR="00213007">
              <w:rPr>
                <w:rFonts w:cs="Tahoma"/>
                <w:color w:val="000000"/>
              </w:rPr>
              <w:t> </w:t>
            </w:r>
            <w:r w:rsidRPr="004167C5">
              <w:rPr>
                <w:rFonts w:cs="Tahoma"/>
                <w:color w:val="000000"/>
                <w:lang w:val="ru-RU"/>
              </w:rPr>
              <w:t xml:space="preserve">государственных организаций </w:t>
            </w:r>
            <w:r w:rsidRPr="00533983">
              <w:rPr>
                <w:rFonts w:cs="Tahoma"/>
                <w:color w:val="000000"/>
              </w:rPr>
              <w:t>G</w:t>
            </w:r>
            <w:r w:rsidRPr="004167C5">
              <w:rPr>
                <w:rFonts w:cs="Tahoma"/>
                <w:color w:val="000000"/>
                <w:lang w:val="ru-RU"/>
              </w:rPr>
              <w:t>3)</w:t>
            </w:r>
          </w:p>
          <w:p w:rsidR="005272FA" w:rsidRPr="004167C5" w:rsidRDefault="005272FA" w:rsidP="005272FA">
            <w:pPr>
              <w:numPr>
                <w:ilvl w:val="0"/>
                <w:numId w:val="50"/>
              </w:numPr>
              <w:spacing w:before="80"/>
              <w:jc w:val="both"/>
              <w:rPr>
                <w:lang w:val="ru-RU"/>
              </w:rPr>
            </w:pPr>
            <w:r w:rsidRPr="00533983">
              <w:rPr>
                <w:rFonts w:cs="Tahoma"/>
                <w:color w:val="000000"/>
              </w:rPr>
              <w:t>Office</w:t>
            </w:r>
            <w:r w:rsidR="00213007">
              <w:rPr>
                <w:rFonts w:cs="Tahoma"/>
                <w:color w:val="000000"/>
              </w:rPr>
              <w:t> </w:t>
            </w:r>
            <w:r w:rsidRPr="004167C5">
              <w:rPr>
                <w:rFonts w:cs="Tahoma"/>
                <w:color w:val="000000"/>
                <w:lang w:val="ru-RU"/>
              </w:rPr>
              <w:t>365</w:t>
            </w:r>
            <w:r w:rsidR="00213007">
              <w:rPr>
                <w:rFonts w:cs="Tahoma"/>
                <w:color w:val="000000"/>
              </w:rPr>
              <w:t> </w:t>
            </w:r>
            <w:r w:rsidRPr="004167C5">
              <w:rPr>
                <w:rFonts w:cs="Tahoma"/>
                <w:color w:val="000000"/>
                <w:lang w:val="ru-RU"/>
              </w:rPr>
              <w:t>(для</w:t>
            </w:r>
            <w:r w:rsidR="00213007">
              <w:rPr>
                <w:rFonts w:cs="Tahoma"/>
                <w:color w:val="000000"/>
              </w:rPr>
              <w:t> </w:t>
            </w:r>
            <w:r w:rsidRPr="004167C5">
              <w:rPr>
                <w:rFonts w:cs="Tahoma"/>
                <w:color w:val="000000"/>
                <w:lang w:val="ru-RU"/>
              </w:rPr>
              <w:t xml:space="preserve">государственных организаций </w:t>
            </w:r>
            <w:r w:rsidRPr="00533983">
              <w:rPr>
                <w:rFonts w:cs="Tahoma"/>
                <w:color w:val="000000"/>
              </w:rPr>
              <w:t>G</w:t>
            </w:r>
            <w:r w:rsidRPr="004167C5">
              <w:rPr>
                <w:rFonts w:cs="Tahoma"/>
                <w:color w:val="000000"/>
                <w:lang w:val="ru-RU"/>
              </w:rPr>
              <w:t>4)</w:t>
            </w:r>
          </w:p>
          <w:p w:rsidR="005272FA" w:rsidRPr="004167C5" w:rsidRDefault="005272FA" w:rsidP="007E466C">
            <w:pPr>
              <w:spacing w:before="80"/>
              <w:ind w:left="522"/>
              <w:rPr>
                <w:rFonts w:cs="Tahoma"/>
                <w:lang w:val="ru-RU"/>
              </w:rPr>
            </w:pPr>
          </w:p>
        </w:tc>
        <w:tc>
          <w:tcPr>
            <w:tcW w:w="2500" w:type="pct"/>
          </w:tcPr>
          <w:p w:rsidR="00456002" w:rsidRPr="00533983" w:rsidRDefault="00456002" w:rsidP="007E466C">
            <w:pPr>
              <w:numPr>
                <w:ilvl w:val="0"/>
                <w:numId w:val="50"/>
              </w:numPr>
              <w:spacing w:before="80"/>
              <w:jc w:val="both"/>
            </w:pPr>
            <w:r w:rsidRPr="00533983">
              <w:rPr>
                <w:rFonts w:cs="Tahoma"/>
                <w:color w:val="000000"/>
              </w:rPr>
              <w:lastRenderedPageBreak/>
              <w:t>Office Web Applications*</w:t>
            </w:r>
          </w:p>
          <w:p w:rsidR="00CE1716" w:rsidRPr="00533983" w:rsidRDefault="00CE1716" w:rsidP="007E466C">
            <w:pPr>
              <w:numPr>
                <w:ilvl w:val="0"/>
                <w:numId w:val="50"/>
              </w:numPr>
              <w:spacing w:before="80"/>
              <w:jc w:val="both"/>
            </w:pPr>
            <w:r w:rsidRPr="00533983">
              <w:rPr>
                <w:rFonts w:cs="Tahoma"/>
                <w:color w:val="000000"/>
              </w:rPr>
              <w:t>Project Online</w:t>
            </w:r>
          </w:p>
          <w:p w:rsidR="005272FA" w:rsidRPr="00533983" w:rsidRDefault="005272FA" w:rsidP="007E466C">
            <w:pPr>
              <w:numPr>
                <w:ilvl w:val="0"/>
                <w:numId w:val="50"/>
              </w:numPr>
              <w:spacing w:before="80"/>
              <w:jc w:val="both"/>
            </w:pPr>
            <w:r w:rsidRPr="00533983">
              <w:rPr>
                <w:rFonts w:cs="Tahoma"/>
                <w:color w:val="000000"/>
              </w:rPr>
              <w:t>Project Pro для Office 365*</w:t>
            </w:r>
          </w:p>
          <w:p w:rsidR="00456002" w:rsidRPr="00533983" w:rsidRDefault="00456002" w:rsidP="007E466C">
            <w:pPr>
              <w:numPr>
                <w:ilvl w:val="0"/>
                <w:numId w:val="50"/>
              </w:numPr>
              <w:spacing w:before="80"/>
              <w:jc w:val="both"/>
            </w:pPr>
            <w:r w:rsidRPr="00533983">
              <w:rPr>
                <w:rFonts w:cs="Tahoma"/>
                <w:color w:val="000000"/>
              </w:rPr>
              <w:t>SharePoint Online (план 1)*</w:t>
            </w:r>
          </w:p>
          <w:p w:rsidR="00456002" w:rsidRPr="00533983" w:rsidRDefault="00456002" w:rsidP="007E466C">
            <w:pPr>
              <w:numPr>
                <w:ilvl w:val="0"/>
                <w:numId w:val="50"/>
              </w:numPr>
              <w:spacing w:before="80"/>
              <w:jc w:val="both"/>
            </w:pPr>
            <w:r w:rsidRPr="00533983">
              <w:rPr>
                <w:rFonts w:cs="Tahoma"/>
                <w:color w:val="000000"/>
              </w:rPr>
              <w:t>SharePoint Online (план 2)*</w:t>
            </w:r>
          </w:p>
          <w:p w:rsidR="00456002" w:rsidRPr="00533983" w:rsidRDefault="00456002" w:rsidP="007E466C">
            <w:pPr>
              <w:numPr>
                <w:ilvl w:val="0"/>
                <w:numId w:val="50"/>
              </w:numPr>
              <w:spacing w:before="80"/>
              <w:ind w:right="270"/>
              <w:jc w:val="both"/>
            </w:pPr>
            <w:r w:rsidRPr="00533983">
              <w:rPr>
                <w:rFonts w:cs="Tahoma"/>
                <w:color w:val="000000"/>
              </w:rPr>
              <w:t>SharePoint Online Partner Access*</w:t>
            </w:r>
          </w:p>
          <w:p w:rsidR="00456002" w:rsidRPr="00533983" w:rsidRDefault="00456002" w:rsidP="007E466C">
            <w:pPr>
              <w:numPr>
                <w:ilvl w:val="0"/>
                <w:numId w:val="50"/>
              </w:numPr>
              <w:spacing w:before="80"/>
              <w:jc w:val="both"/>
            </w:pPr>
            <w:r w:rsidRPr="00533983">
              <w:rPr>
                <w:rFonts w:cs="Tahoma"/>
                <w:color w:val="000000"/>
              </w:rPr>
              <w:t>Windows Intune</w:t>
            </w:r>
          </w:p>
          <w:p w:rsidR="00456002" w:rsidRPr="00533983" w:rsidRDefault="00456002" w:rsidP="007E466C">
            <w:pPr>
              <w:numPr>
                <w:ilvl w:val="0"/>
                <w:numId w:val="50"/>
              </w:numPr>
              <w:spacing w:before="80"/>
              <w:jc w:val="both"/>
            </w:pPr>
            <w:r w:rsidRPr="00533983">
              <w:rPr>
                <w:rFonts w:cs="Tahoma"/>
                <w:color w:val="000000"/>
              </w:rPr>
              <w:t>Windows Intune Add-on*</w:t>
            </w:r>
          </w:p>
          <w:p w:rsidR="00A2058E" w:rsidRPr="00533983" w:rsidRDefault="00A2058E" w:rsidP="007E466C">
            <w:pPr>
              <w:numPr>
                <w:ilvl w:val="0"/>
                <w:numId w:val="50"/>
              </w:numPr>
              <w:spacing w:before="80"/>
              <w:jc w:val="both"/>
            </w:pPr>
            <w:r w:rsidRPr="00533983">
              <w:rPr>
                <w:rFonts w:cs="Tahoma"/>
                <w:color w:val="000000"/>
              </w:rPr>
              <w:t>Microsoft Dynamics CRM Online*</w:t>
            </w:r>
          </w:p>
          <w:p w:rsidR="005272FA" w:rsidRPr="00533983" w:rsidRDefault="005272FA" w:rsidP="007E466C">
            <w:pPr>
              <w:numPr>
                <w:ilvl w:val="0"/>
                <w:numId w:val="50"/>
              </w:numPr>
              <w:spacing w:before="80"/>
              <w:jc w:val="both"/>
            </w:pPr>
            <w:r w:rsidRPr="00533983">
              <w:rPr>
                <w:rFonts w:cs="Tahoma"/>
                <w:color w:val="000000"/>
              </w:rPr>
              <w:t>Visio Pro для Office 365*</w:t>
            </w:r>
          </w:p>
          <w:p w:rsidR="00F27B29" w:rsidRPr="00533983" w:rsidRDefault="00F27B29" w:rsidP="007E466C">
            <w:pPr>
              <w:numPr>
                <w:ilvl w:val="0"/>
                <w:numId w:val="50"/>
              </w:numPr>
              <w:spacing w:before="80" w:after="120"/>
              <w:jc w:val="both"/>
              <w:rPr>
                <w:rFonts w:cs="Tahoma"/>
              </w:rPr>
            </w:pPr>
            <w:r w:rsidRPr="00533983">
              <w:rPr>
                <w:rFonts w:cs="Tahoma"/>
                <w:color w:val="000000"/>
              </w:rPr>
              <w:t>Yammer Enterprise</w:t>
            </w:r>
          </w:p>
        </w:tc>
      </w:tr>
    </w:tbl>
    <w:p w:rsidR="00A12176" w:rsidRPr="00533983" w:rsidRDefault="00456002" w:rsidP="001E7C5F">
      <w:pPr>
        <w:tabs>
          <w:tab w:val="left" w:pos="360"/>
        </w:tabs>
        <w:ind w:left="720"/>
      </w:pPr>
      <w:r w:rsidRPr="00533983">
        <w:rPr>
          <w:rFonts w:cs="Tahoma"/>
          <w:i/>
          <w:sz w:val="16"/>
          <w:szCs w:val="20"/>
        </w:rPr>
        <w:lastRenderedPageBreak/>
        <w:t>* Дополнительный продукт</w:t>
      </w:r>
      <w:bookmarkStart w:id="683" w:name="_Toc336338196"/>
    </w:p>
    <w:p w:rsidR="00A12176" w:rsidRPr="00213007" w:rsidRDefault="00A12176" w:rsidP="00366502">
      <w:pPr>
        <w:pStyle w:val="Heading2"/>
        <w:ind w:left="0"/>
        <w:rPr>
          <w:rFonts w:ascii="Tahoma" w:hAnsi="Tahoma" w:cs="Tahoma"/>
          <w:sz w:val="18"/>
          <w:szCs w:val="18"/>
        </w:rPr>
      </w:pPr>
    </w:p>
    <w:p w:rsidR="00456002" w:rsidRPr="00533983" w:rsidRDefault="00456002" w:rsidP="00366502">
      <w:pPr>
        <w:pStyle w:val="Heading2"/>
        <w:ind w:left="0"/>
      </w:pPr>
      <w:bookmarkStart w:id="684" w:name="_Toc352233736"/>
      <w:r w:rsidRPr="00533983">
        <w:rPr>
          <w:rFonts w:ascii="Tahoma" w:hAnsi="Tahoma" w:cs="Tahoma"/>
        </w:rPr>
        <w:t>Продолжение обслуживания посредством продленного срока</w:t>
      </w:r>
      <w:bookmarkEnd w:id="683"/>
      <w:bookmarkEnd w:id="684"/>
      <w:r w:rsidRPr="00533983">
        <w:rPr>
          <w:rFonts w:ascii="Tahoma" w:eastAsia="Times New Roman" w:hAnsi="Tahoma" w:cs="Tahoma"/>
          <w:sz w:val="20"/>
        </w:rPr>
        <w:t xml:space="preserve"> </w:t>
      </w:r>
    </w:p>
    <w:p w:rsidR="00456002" w:rsidRPr="00533983" w:rsidRDefault="00456002" w:rsidP="00366502">
      <w:pPr>
        <w:tabs>
          <w:tab w:val="left" w:pos="360"/>
        </w:tabs>
      </w:pPr>
    </w:p>
    <w:p w:rsidR="00456002" w:rsidRPr="004167C5" w:rsidRDefault="00456002" w:rsidP="00366502">
      <w:pPr>
        <w:tabs>
          <w:tab w:val="left" w:pos="360"/>
        </w:tabs>
        <w:rPr>
          <w:lang w:val="ru-RU"/>
        </w:rPr>
      </w:pPr>
      <w:r w:rsidRPr="004167C5">
        <w:rPr>
          <w:rFonts w:cs="Tahoma"/>
          <w:b/>
          <w:szCs w:val="20"/>
          <w:lang w:val="ru-RU"/>
        </w:rPr>
        <w:t>Примечание.</w:t>
      </w:r>
      <w:r w:rsidRPr="004167C5">
        <w:rPr>
          <w:rFonts w:cs="Tahoma"/>
          <w:szCs w:val="20"/>
          <w:lang w:val="ru-RU"/>
        </w:rPr>
        <w:t xml:space="preserve"> Нижеприведенные условия применяются к клиентам Соглашения </w:t>
      </w:r>
      <w:r w:rsidRPr="00533983">
        <w:rPr>
          <w:rFonts w:cs="Tahoma"/>
          <w:szCs w:val="20"/>
        </w:rPr>
        <w:t>Enterprise</w:t>
      </w:r>
      <w:r w:rsidRPr="004167C5">
        <w:rPr>
          <w:rFonts w:cs="Tahoma"/>
          <w:szCs w:val="20"/>
          <w:lang w:val="ru-RU"/>
        </w:rPr>
        <w:t xml:space="preserve"> и Соглашения о</w:t>
      </w:r>
      <w:r w:rsidR="00D065EE">
        <w:rPr>
          <w:rFonts w:cs="Tahoma"/>
          <w:szCs w:val="20"/>
        </w:rPr>
        <w:t> </w:t>
      </w:r>
      <w:r w:rsidRPr="004167C5">
        <w:rPr>
          <w:rFonts w:cs="Tahoma"/>
          <w:szCs w:val="20"/>
          <w:lang w:val="ru-RU"/>
        </w:rPr>
        <w:t xml:space="preserve">регистрации </w:t>
      </w:r>
      <w:r w:rsidRPr="00533983">
        <w:rPr>
          <w:rFonts w:cs="Tahoma"/>
          <w:szCs w:val="20"/>
        </w:rPr>
        <w:t>Enterprise</w:t>
      </w:r>
      <w:r w:rsidRPr="004167C5">
        <w:rPr>
          <w:rFonts w:cs="Tahoma"/>
          <w:szCs w:val="20"/>
          <w:lang w:val="ru-RU"/>
        </w:rPr>
        <w:t xml:space="preserve"> </w:t>
      </w:r>
      <w:r w:rsidRPr="00533983">
        <w:rPr>
          <w:rFonts w:cs="Tahoma"/>
          <w:szCs w:val="20"/>
        </w:rPr>
        <w:t>Subscription</w:t>
      </w:r>
      <w:r w:rsidRPr="004167C5">
        <w:rPr>
          <w:rFonts w:cs="Tahoma"/>
          <w:szCs w:val="20"/>
          <w:lang w:val="ru-RU"/>
        </w:rPr>
        <w:t>, имеющим право на продолжение обслуживания посредством Продленного срока.</w:t>
      </w:r>
      <w:r w:rsidR="00DD1D23" w:rsidRPr="004167C5">
        <w:rPr>
          <w:rFonts w:cs="Tahoma"/>
          <w:szCs w:val="20"/>
          <w:lang w:val="ru-RU"/>
        </w:rPr>
        <w:t xml:space="preserve"> </w:t>
      </w:r>
      <w:r w:rsidRPr="004167C5">
        <w:rPr>
          <w:rFonts w:cs="Tahoma"/>
          <w:szCs w:val="20"/>
          <w:lang w:val="ru-RU"/>
        </w:rPr>
        <w:t xml:space="preserve">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w:t>
      </w:r>
      <w:r w:rsidRPr="00533983">
        <w:rPr>
          <w:rFonts w:cs="Tahoma"/>
          <w:szCs w:val="20"/>
        </w:rPr>
        <w:t>Microsoft</w:t>
      </w:r>
      <w:r w:rsidRPr="004167C5">
        <w:rPr>
          <w:rFonts w:cs="Tahoma"/>
          <w:szCs w:val="20"/>
          <w:lang w:val="ru-RU"/>
        </w:rPr>
        <w:t xml:space="preserve"> для получения дополнительных сведений.</w:t>
      </w:r>
      <w:r w:rsidR="00DD1D23" w:rsidRPr="004167C5">
        <w:rPr>
          <w:rFonts w:cs="Tahoma"/>
          <w:szCs w:val="20"/>
          <w:lang w:val="ru-RU"/>
        </w:rPr>
        <w:t xml:space="preserve"> </w:t>
      </w:r>
    </w:p>
    <w:p w:rsidR="00456002" w:rsidRPr="004167C5" w:rsidRDefault="00456002" w:rsidP="00366502">
      <w:pPr>
        <w:tabs>
          <w:tab w:val="left" w:pos="360"/>
        </w:tabs>
        <w:rPr>
          <w:lang w:val="ru-RU"/>
        </w:rPr>
      </w:pPr>
    </w:p>
    <w:p w:rsidR="00456002" w:rsidRPr="004167C5" w:rsidRDefault="00456002" w:rsidP="00366502">
      <w:pPr>
        <w:tabs>
          <w:tab w:val="left" w:pos="360"/>
        </w:tabs>
        <w:rPr>
          <w:lang w:val="ru-RU"/>
        </w:rPr>
      </w:pPr>
      <w:r w:rsidRPr="004167C5">
        <w:rPr>
          <w:rFonts w:cs="Tahoma"/>
          <w:szCs w:val="20"/>
          <w:lang w:val="ru-RU"/>
        </w:rPr>
        <w:t>Следующие веб-службы дают право на Продление срока действия Веб-служб в соответствии с условиями Соглашений корпоративного лицензирования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rsidR="00213007" w:rsidRPr="004167C5" w:rsidRDefault="00213007" w:rsidP="00213007">
      <w:pPr>
        <w:ind w:left="720" w:firstLine="720"/>
        <w:rPr>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533983" w:rsidTr="005C647E">
        <w:trPr>
          <w:trHeight w:val="80"/>
          <w:tblHeader/>
        </w:trPr>
        <w:tc>
          <w:tcPr>
            <w:tcW w:w="5000" w:type="pct"/>
            <w:gridSpan w:val="2"/>
            <w:shd w:val="clear" w:color="auto" w:fill="FABF8F"/>
          </w:tcPr>
          <w:p w:rsidR="00456002" w:rsidRPr="00533983" w:rsidRDefault="00456002" w:rsidP="005C647E">
            <w:pPr>
              <w:jc w:val="center"/>
              <w:rPr>
                <w:rFonts w:cs="Tahoma"/>
                <w:b/>
                <w:sz w:val="20"/>
              </w:rPr>
            </w:pPr>
            <w:r w:rsidRPr="00533983">
              <w:rPr>
                <w:rFonts w:cs="Tahoma"/>
                <w:b/>
                <w:sz w:val="20"/>
              </w:rPr>
              <w:t>Веб-службы</w:t>
            </w:r>
          </w:p>
        </w:tc>
      </w:tr>
      <w:tr w:rsidR="00456002" w:rsidRPr="00533983" w:rsidTr="005C647E">
        <w:trPr>
          <w:trHeight w:val="219"/>
        </w:trPr>
        <w:tc>
          <w:tcPr>
            <w:tcW w:w="2603" w:type="pct"/>
          </w:tcPr>
          <w:p w:rsidR="00456002" w:rsidRPr="004167C5" w:rsidRDefault="00456002" w:rsidP="007E466C">
            <w:pPr>
              <w:keepNext/>
              <w:numPr>
                <w:ilvl w:val="0"/>
                <w:numId w:val="50"/>
              </w:numPr>
              <w:spacing w:before="80"/>
              <w:ind w:left="905" w:hanging="540"/>
              <w:jc w:val="both"/>
              <w:rPr>
                <w:lang w:val="ru-RU"/>
              </w:rPr>
            </w:pPr>
            <w:r w:rsidRPr="004167C5">
              <w:rPr>
                <w:rFonts w:cs="Tahoma"/>
                <w:lang w:val="ru-RU"/>
              </w:rPr>
              <w:t xml:space="preserve">Базовая подписка на </w:t>
            </w:r>
            <w:r w:rsidRPr="00533983">
              <w:rPr>
                <w:rFonts w:cs="Tahoma"/>
              </w:rPr>
              <w:t>Exchange</w:t>
            </w:r>
            <w:r w:rsidRPr="004167C5">
              <w:rPr>
                <w:rFonts w:cs="Tahoma"/>
                <w:lang w:val="ru-RU"/>
              </w:rPr>
              <w:t xml:space="preserve"> </w:t>
            </w:r>
            <w:r w:rsidRPr="00533983">
              <w:rPr>
                <w:rFonts w:cs="Tahoma"/>
              </w:rPr>
              <w:t>Online</w:t>
            </w:r>
            <w:r w:rsidRPr="004167C5">
              <w:rPr>
                <w:rFonts w:cs="Tahoma"/>
                <w:lang w:val="ru-RU"/>
              </w:rPr>
              <w:t>*</w:t>
            </w:r>
          </w:p>
          <w:p w:rsidR="00456002" w:rsidRPr="00533983" w:rsidRDefault="00456002" w:rsidP="007E466C">
            <w:pPr>
              <w:keepNext/>
              <w:numPr>
                <w:ilvl w:val="0"/>
                <w:numId w:val="50"/>
              </w:numPr>
              <w:spacing w:before="80"/>
              <w:ind w:left="905" w:hanging="540"/>
              <w:jc w:val="both"/>
            </w:pPr>
            <w:r w:rsidRPr="00533983">
              <w:rPr>
                <w:rFonts w:cs="Tahoma"/>
              </w:rPr>
              <w:t>Exchange Online (план 1)*</w:t>
            </w:r>
          </w:p>
          <w:p w:rsidR="00456002" w:rsidRPr="00533983" w:rsidRDefault="00456002" w:rsidP="007E466C">
            <w:pPr>
              <w:keepNext/>
              <w:numPr>
                <w:ilvl w:val="0"/>
                <w:numId w:val="50"/>
              </w:numPr>
              <w:spacing w:before="80"/>
              <w:ind w:left="905" w:hanging="540"/>
              <w:jc w:val="both"/>
            </w:pPr>
            <w:r w:rsidRPr="00533983">
              <w:rPr>
                <w:rFonts w:cs="Tahoma"/>
              </w:rPr>
              <w:t>Exchange Online (план 2)*</w:t>
            </w:r>
          </w:p>
          <w:p w:rsidR="00456002" w:rsidRPr="00533983" w:rsidRDefault="00456002" w:rsidP="007E466C">
            <w:pPr>
              <w:keepNext/>
              <w:numPr>
                <w:ilvl w:val="0"/>
                <w:numId w:val="50"/>
              </w:numPr>
              <w:spacing w:before="80"/>
              <w:ind w:left="905" w:hanging="540"/>
              <w:jc w:val="both"/>
            </w:pPr>
            <w:r w:rsidRPr="00533983">
              <w:rPr>
                <w:rFonts w:cs="Tahoma"/>
              </w:rPr>
              <w:t>Lync Online Plan 1*</w:t>
            </w:r>
          </w:p>
          <w:p w:rsidR="00456002" w:rsidRPr="00533983" w:rsidRDefault="00456002" w:rsidP="007E466C">
            <w:pPr>
              <w:keepNext/>
              <w:numPr>
                <w:ilvl w:val="0"/>
                <w:numId w:val="50"/>
              </w:numPr>
              <w:spacing w:before="80"/>
              <w:ind w:left="905" w:hanging="540"/>
              <w:jc w:val="both"/>
            </w:pPr>
            <w:r w:rsidRPr="00533983">
              <w:rPr>
                <w:rFonts w:cs="Tahoma"/>
              </w:rPr>
              <w:t>Lync Online Plan 2*</w:t>
            </w:r>
          </w:p>
          <w:p w:rsidR="00E77288" w:rsidRPr="00533983" w:rsidRDefault="00E77288" w:rsidP="007E466C">
            <w:pPr>
              <w:keepNext/>
              <w:numPr>
                <w:ilvl w:val="0"/>
                <w:numId w:val="50"/>
              </w:numPr>
              <w:spacing w:before="80"/>
              <w:ind w:left="905" w:hanging="540"/>
              <w:jc w:val="both"/>
            </w:pPr>
            <w:r w:rsidRPr="00533983">
              <w:rPr>
                <w:rFonts w:cs="Tahoma"/>
              </w:rPr>
              <w:t>Lync Online Plan 3*</w:t>
            </w:r>
          </w:p>
          <w:p w:rsidR="00456002" w:rsidRPr="00533983" w:rsidRDefault="00456002" w:rsidP="007E466C">
            <w:pPr>
              <w:keepNext/>
              <w:numPr>
                <w:ilvl w:val="0"/>
                <w:numId w:val="50"/>
              </w:numPr>
              <w:spacing w:before="80"/>
              <w:ind w:left="905" w:hanging="540"/>
              <w:jc w:val="both"/>
            </w:pPr>
            <w:r w:rsidRPr="00533983">
              <w:rPr>
                <w:rFonts w:cs="Tahoma"/>
              </w:rPr>
              <w:t>Office 365 (корпоративный K1)*</w:t>
            </w:r>
          </w:p>
          <w:p w:rsidR="00456002" w:rsidRPr="00533983" w:rsidRDefault="00456002" w:rsidP="007E466C">
            <w:pPr>
              <w:keepNext/>
              <w:numPr>
                <w:ilvl w:val="0"/>
                <w:numId w:val="50"/>
              </w:numPr>
              <w:spacing w:before="80"/>
              <w:ind w:left="905" w:hanging="540"/>
              <w:jc w:val="both"/>
            </w:pPr>
            <w:r w:rsidRPr="00533983">
              <w:rPr>
                <w:rFonts w:cs="Tahoma"/>
              </w:rPr>
              <w:t>Office 365 (корпоративный K2)*</w:t>
            </w:r>
          </w:p>
          <w:p w:rsidR="00456002" w:rsidRPr="00533983" w:rsidRDefault="00456002" w:rsidP="007E466C">
            <w:pPr>
              <w:keepNext/>
              <w:numPr>
                <w:ilvl w:val="0"/>
                <w:numId w:val="50"/>
              </w:numPr>
              <w:spacing w:before="80"/>
              <w:ind w:left="905" w:hanging="540"/>
              <w:jc w:val="both"/>
            </w:pPr>
            <w:r w:rsidRPr="00533983">
              <w:rPr>
                <w:rFonts w:cs="Tahoma"/>
              </w:rPr>
              <w:t>Office 365 (корпоративный E1)</w:t>
            </w:r>
          </w:p>
          <w:p w:rsidR="00456002" w:rsidRPr="00533983" w:rsidRDefault="00456002" w:rsidP="007E466C">
            <w:pPr>
              <w:keepNext/>
              <w:numPr>
                <w:ilvl w:val="0"/>
                <w:numId w:val="50"/>
              </w:numPr>
              <w:spacing w:before="80"/>
              <w:ind w:left="905" w:hanging="540"/>
              <w:jc w:val="both"/>
            </w:pPr>
            <w:r w:rsidRPr="00533983">
              <w:rPr>
                <w:rFonts w:cs="Tahoma"/>
              </w:rPr>
              <w:t>Office 365 (корпоративный E2)</w:t>
            </w:r>
          </w:p>
          <w:p w:rsidR="00456002" w:rsidRPr="00533983" w:rsidRDefault="00456002" w:rsidP="007E466C">
            <w:pPr>
              <w:keepNext/>
              <w:numPr>
                <w:ilvl w:val="0"/>
                <w:numId w:val="50"/>
              </w:numPr>
              <w:spacing w:before="80"/>
              <w:ind w:left="895" w:hanging="530"/>
              <w:jc w:val="both"/>
            </w:pPr>
            <w:r w:rsidRPr="00533983">
              <w:rPr>
                <w:rFonts w:cs="Tahoma"/>
              </w:rPr>
              <w:t>Office 365 (корпоративный E3)</w:t>
            </w:r>
          </w:p>
          <w:p w:rsidR="00456002" w:rsidRPr="00533983" w:rsidRDefault="00456002" w:rsidP="007E466C">
            <w:pPr>
              <w:keepNext/>
              <w:numPr>
                <w:ilvl w:val="0"/>
                <w:numId w:val="50"/>
              </w:numPr>
              <w:spacing w:before="80"/>
              <w:ind w:left="895" w:hanging="530"/>
              <w:jc w:val="both"/>
              <w:rPr>
                <w:rFonts w:cs="Tahoma"/>
              </w:rPr>
            </w:pPr>
            <w:r w:rsidRPr="00533983">
              <w:rPr>
                <w:rFonts w:cs="Tahoma"/>
              </w:rPr>
              <w:t>Office 365 (корпоративный E4)</w:t>
            </w:r>
          </w:p>
        </w:tc>
        <w:tc>
          <w:tcPr>
            <w:tcW w:w="2397" w:type="pct"/>
          </w:tcPr>
          <w:p w:rsidR="00C177EF" w:rsidRPr="00533983" w:rsidRDefault="00C177EF" w:rsidP="007E466C">
            <w:pPr>
              <w:keepNext/>
              <w:numPr>
                <w:ilvl w:val="0"/>
                <w:numId w:val="50"/>
              </w:numPr>
              <w:spacing w:before="80"/>
              <w:ind w:left="725"/>
              <w:jc w:val="both"/>
            </w:pPr>
            <w:r w:rsidRPr="00533983">
              <w:rPr>
                <w:rFonts w:cs="Tahoma"/>
              </w:rPr>
              <w:t>Microsoft Dynamics CRM Online*</w:t>
            </w:r>
          </w:p>
          <w:p w:rsidR="009E224B" w:rsidRPr="004167C5" w:rsidRDefault="009E224B" w:rsidP="007E466C">
            <w:pPr>
              <w:keepNext/>
              <w:numPr>
                <w:ilvl w:val="0"/>
                <w:numId w:val="50"/>
              </w:numPr>
              <w:spacing w:before="80"/>
              <w:ind w:left="725"/>
              <w:jc w:val="both"/>
              <w:rPr>
                <w:lang w:val="ru-RU"/>
              </w:rPr>
            </w:pPr>
            <w:r w:rsidRPr="00533983">
              <w:rPr>
                <w:rFonts w:cs="Tahoma"/>
              </w:rPr>
              <w:t>Office</w:t>
            </w:r>
            <w:r w:rsidR="00213007">
              <w:t> </w:t>
            </w:r>
            <w:r w:rsidRPr="004167C5">
              <w:rPr>
                <w:rFonts w:cs="Tahoma"/>
                <w:lang w:val="ru-RU"/>
              </w:rPr>
              <w:t>365</w:t>
            </w:r>
            <w:r w:rsidR="00213007">
              <w:rPr>
                <w:rFonts w:cs="Tahoma"/>
              </w:rPr>
              <w:t> </w:t>
            </w:r>
            <w:r w:rsidRPr="004167C5">
              <w:rPr>
                <w:rFonts w:cs="Tahoma"/>
                <w:lang w:val="ru-RU"/>
              </w:rPr>
              <w:t>(для</w:t>
            </w:r>
            <w:r w:rsidR="00213007">
              <w:rPr>
                <w:rFonts w:cs="Tahoma"/>
              </w:rPr>
              <w:t> </w:t>
            </w:r>
            <w:r w:rsidRPr="004167C5">
              <w:rPr>
                <w:rFonts w:cs="Tahoma"/>
                <w:lang w:val="ru-RU"/>
              </w:rPr>
              <w:t xml:space="preserve">государственных организаций </w:t>
            </w:r>
            <w:r w:rsidRPr="00533983">
              <w:rPr>
                <w:rFonts w:cs="Tahoma"/>
              </w:rPr>
              <w:t>G</w:t>
            </w:r>
            <w:r w:rsidRPr="004167C5">
              <w:rPr>
                <w:rFonts w:cs="Tahoma"/>
                <w:lang w:val="ru-RU"/>
              </w:rPr>
              <w:t>1)</w:t>
            </w:r>
          </w:p>
          <w:p w:rsidR="009E224B" w:rsidRPr="004167C5" w:rsidRDefault="009E224B" w:rsidP="007E466C">
            <w:pPr>
              <w:keepNext/>
              <w:numPr>
                <w:ilvl w:val="0"/>
                <w:numId w:val="50"/>
              </w:numPr>
              <w:spacing w:before="80"/>
              <w:ind w:left="725"/>
              <w:jc w:val="both"/>
              <w:rPr>
                <w:lang w:val="ru-RU"/>
              </w:rPr>
            </w:pPr>
            <w:r w:rsidRPr="00533983">
              <w:rPr>
                <w:rFonts w:cs="Tahoma"/>
              </w:rPr>
              <w:t>Office</w:t>
            </w:r>
            <w:r w:rsidR="00213007">
              <w:rPr>
                <w:rFonts w:cs="Tahoma"/>
              </w:rPr>
              <w:t> </w:t>
            </w:r>
            <w:r w:rsidRPr="004167C5">
              <w:rPr>
                <w:rFonts w:cs="Tahoma"/>
                <w:lang w:val="ru-RU"/>
              </w:rPr>
              <w:t>365</w:t>
            </w:r>
            <w:r w:rsidR="00213007">
              <w:rPr>
                <w:rFonts w:cs="Tahoma"/>
              </w:rPr>
              <w:t> </w:t>
            </w:r>
            <w:r w:rsidRPr="004167C5">
              <w:rPr>
                <w:rFonts w:cs="Tahoma"/>
                <w:lang w:val="ru-RU"/>
              </w:rPr>
              <w:t>(для</w:t>
            </w:r>
            <w:r w:rsidR="00213007">
              <w:rPr>
                <w:rFonts w:cs="Tahoma"/>
              </w:rPr>
              <w:t> </w:t>
            </w:r>
            <w:r w:rsidRPr="004167C5">
              <w:rPr>
                <w:rFonts w:cs="Tahoma"/>
                <w:lang w:val="ru-RU"/>
              </w:rPr>
              <w:t xml:space="preserve">государственных организаций </w:t>
            </w:r>
            <w:r w:rsidRPr="00533983">
              <w:rPr>
                <w:rFonts w:cs="Tahoma"/>
              </w:rPr>
              <w:t>G</w:t>
            </w:r>
            <w:r w:rsidRPr="004167C5">
              <w:rPr>
                <w:rFonts w:cs="Tahoma"/>
                <w:lang w:val="ru-RU"/>
              </w:rPr>
              <w:t>2)</w:t>
            </w:r>
          </w:p>
          <w:p w:rsidR="009E224B" w:rsidRPr="004167C5" w:rsidRDefault="009E224B" w:rsidP="007E466C">
            <w:pPr>
              <w:keepNext/>
              <w:numPr>
                <w:ilvl w:val="0"/>
                <w:numId w:val="50"/>
              </w:numPr>
              <w:spacing w:before="80"/>
              <w:ind w:left="725"/>
              <w:jc w:val="both"/>
              <w:rPr>
                <w:lang w:val="ru-RU"/>
              </w:rPr>
            </w:pPr>
            <w:r w:rsidRPr="00533983">
              <w:rPr>
                <w:rFonts w:cs="Tahoma"/>
              </w:rPr>
              <w:t>Office</w:t>
            </w:r>
            <w:r w:rsidR="00213007">
              <w:rPr>
                <w:rFonts w:cs="Tahoma"/>
              </w:rPr>
              <w:t> </w:t>
            </w:r>
            <w:r w:rsidRPr="004167C5">
              <w:rPr>
                <w:rFonts w:cs="Tahoma"/>
                <w:lang w:val="ru-RU"/>
              </w:rPr>
              <w:t>365</w:t>
            </w:r>
            <w:r w:rsidR="00213007">
              <w:rPr>
                <w:rFonts w:cs="Tahoma"/>
              </w:rPr>
              <w:t> </w:t>
            </w:r>
            <w:r w:rsidRPr="004167C5">
              <w:rPr>
                <w:rFonts w:cs="Tahoma"/>
                <w:lang w:val="ru-RU"/>
              </w:rPr>
              <w:t>(для</w:t>
            </w:r>
            <w:r w:rsidR="00213007">
              <w:rPr>
                <w:rFonts w:cs="Tahoma"/>
              </w:rPr>
              <w:t> </w:t>
            </w:r>
            <w:r w:rsidRPr="004167C5">
              <w:rPr>
                <w:rFonts w:cs="Tahoma"/>
                <w:lang w:val="ru-RU"/>
              </w:rPr>
              <w:t xml:space="preserve">государственных организаций </w:t>
            </w:r>
            <w:r w:rsidRPr="00533983">
              <w:rPr>
                <w:rFonts w:cs="Tahoma"/>
              </w:rPr>
              <w:t>G</w:t>
            </w:r>
            <w:r w:rsidRPr="004167C5">
              <w:rPr>
                <w:rFonts w:cs="Tahoma"/>
                <w:lang w:val="ru-RU"/>
              </w:rPr>
              <w:t>3)</w:t>
            </w:r>
          </w:p>
          <w:p w:rsidR="009E224B" w:rsidRPr="004167C5" w:rsidRDefault="009E224B" w:rsidP="007E466C">
            <w:pPr>
              <w:keepNext/>
              <w:numPr>
                <w:ilvl w:val="0"/>
                <w:numId w:val="50"/>
              </w:numPr>
              <w:spacing w:before="80"/>
              <w:ind w:left="725"/>
              <w:jc w:val="both"/>
              <w:rPr>
                <w:lang w:val="ru-RU"/>
              </w:rPr>
            </w:pPr>
            <w:r w:rsidRPr="00533983">
              <w:rPr>
                <w:rFonts w:cs="Tahoma"/>
              </w:rPr>
              <w:t>Office</w:t>
            </w:r>
            <w:r w:rsidR="00213007">
              <w:rPr>
                <w:rFonts w:cs="Tahoma"/>
              </w:rPr>
              <w:t> </w:t>
            </w:r>
            <w:r w:rsidRPr="004167C5">
              <w:rPr>
                <w:rFonts w:cs="Tahoma"/>
                <w:lang w:val="ru-RU"/>
              </w:rPr>
              <w:t>365</w:t>
            </w:r>
            <w:r w:rsidR="00213007">
              <w:rPr>
                <w:rFonts w:cs="Tahoma"/>
              </w:rPr>
              <w:t> </w:t>
            </w:r>
            <w:r w:rsidRPr="004167C5">
              <w:rPr>
                <w:rFonts w:cs="Tahoma"/>
                <w:lang w:val="ru-RU"/>
              </w:rPr>
              <w:t>(для</w:t>
            </w:r>
            <w:r w:rsidR="00213007">
              <w:rPr>
                <w:rFonts w:cs="Tahoma"/>
              </w:rPr>
              <w:t> </w:t>
            </w:r>
            <w:r w:rsidRPr="004167C5">
              <w:rPr>
                <w:rFonts w:cs="Tahoma"/>
                <w:lang w:val="ru-RU"/>
              </w:rPr>
              <w:t xml:space="preserve">государственных организаций </w:t>
            </w:r>
            <w:r w:rsidRPr="00533983">
              <w:rPr>
                <w:rFonts w:cs="Tahoma"/>
              </w:rPr>
              <w:t>G</w:t>
            </w:r>
            <w:r w:rsidRPr="004167C5">
              <w:rPr>
                <w:rFonts w:cs="Tahoma"/>
                <w:lang w:val="ru-RU"/>
              </w:rPr>
              <w:t>4)</w:t>
            </w:r>
          </w:p>
          <w:p w:rsidR="00456002" w:rsidRPr="00533983" w:rsidRDefault="00456002" w:rsidP="007E466C">
            <w:pPr>
              <w:keepNext/>
              <w:numPr>
                <w:ilvl w:val="0"/>
                <w:numId w:val="50"/>
              </w:numPr>
              <w:spacing w:before="80"/>
              <w:ind w:left="725"/>
              <w:jc w:val="both"/>
            </w:pPr>
            <w:r w:rsidRPr="00533983">
              <w:rPr>
                <w:rFonts w:cs="Tahoma"/>
              </w:rPr>
              <w:t>Office Web Applications*</w:t>
            </w:r>
          </w:p>
          <w:p w:rsidR="00C177EF" w:rsidRPr="00533983" w:rsidRDefault="00C177EF" w:rsidP="007E466C">
            <w:pPr>
              <w:keepNext/>
              <w:numPr>
                <w:ilvl w:val="0"/>
                <w:numId w:val="50"/>
              </w:numPr>
              <w:spacing w:before="80"/>
              <w:ind w:left="725"/>
              <w:jc w:val="both"/>
            </w:pPr>
            <w:r w:rsidRPr="00533983">
              <w:rPr>
                <w:rFonts w:cs="Tahoma"/>
              </w:rPr>
              <w:t>Project Online*</w:t>
            </w:r>
          </w:p>
          <w:p w:rsidR="00C177EF" w:rsidRPr="00533983" w:rsidRDefault="00C177EF" w:rsidP="007E466C">
            <w:pPr>
              <w:keepNext/>
              <w:numPr>
                <w:ilvl w:val="0"/>
                <w:numId w:val="50"/>
              </w:numPr>
              <w:spacing w:before="80"/>
              <w:ind w:left="725"/>
              <w:jc w:val="both"/>
            </w:pPr>
            <w:r w:rsidRPr="00533983">
              <w:rPr>
                <w:rFonts w:cs="Tahoma"/>
              </w:rPr>
              <w:t>Project Pro для Office 365*</w:t>
            </w:r>
          </w:p>
          <w:p w:rsidR="00456002" w:rsidRPr="00533983" w:rsidRDefault="00456002" w:rsidP="007E466C">
            <w:pPr>
              <w:keepNext/>
              <w:numPr>
                <w:ilvl w:val="0"/>
                <w:numId w:val="50"/>
              </w:numPr>
              <w:spacing w:before="80"/>
              <w:ind w:left="725"/>
              <w:jc w:val="both"/>
            </w:pPr>
            <w:r w:rsidRPr="00533983">
              <w:rPr>
                <w:rFonts w:cs="Tahoma"/>
              </w:rPr>
              <w:t>SharePoint Online (план 1)*</w:t>
            </w:r>
          </w:p>
          <w:p w:rsidR="00456002" w:rsidRPr="00533983" w:rsidRDefault="00456002" w:rsidP="007E466C">
            <w:pPr>
              <w:keepNext/>
              <w:numPr>
                <w:ilvl w:val="0"/>
                <w:numId w:val="50"/>
              </w:numPr>
              <w:spacing w:before="80"/>
              <w:ind w:left="725"/>
              <w:jc w:val="both"/>
            </w:pPr>
            <w:r w:rsidRPr="00533983">
              <w:rPr>
                <w:rFonts w:cs="Tahoma"/>
              </w:rPr>
              <w:t>SharePoint Online (план 2)*</w:t>
            </w:r>
          </w:p>
          <w:p w:rsidR="00456002" w:rsidRPr="00533983" w:rsidRDefault="00456002" w:rsidP="007E466C">
            <w:pPr>
              <w:keepNext/>
              <w:numPr>
                <w:ilvl w:val="0"/>
                <w:numId w:val="50"/>
              </w:numPr>
              <w:spacing w:before="80"/>
              <w:ind w:left="725"/>
              <w:jc w:val="both"/>
            </w:pPr>
            <w:r w:rsidRPr="00533983">
              <w:rPr>
                <w:rFonts w:cs="Tahoma"/>
              </w:rPr>
              <w:t>SharePoint Online Partner Access*</w:t>
            </w:r>
          </w:p>
          <w:p w:rsidR="00C177EF" w:rsidRPr="00533983" w:rsidRDefault="00C177EF" w:rsidP="007E466C">
            <w:pPr>
              <w:keepNext/>
              <w:numPr>
                <w:ilvl w:val="0"/>
                <w:numId w:val="50"/>
              </w:numPr>
              <w:spacing w:before="80"/>
              <w:ind w:left="725"/>
              <w:jc w:val="both"/>
            </w:pPr>
            <w:r w:rsidRPr="00533983">
              <w:rPr>
                <w:rFonts w:cs="Tahoma"/>
              </w:rPr>
              <w:t>Viso Pro для Office 365*</w:t>
            </w:r>
          </w:p>
          <w:p w:rsidR="00776E3B" w:rsidRPr="00533983" w:rsidRDefault="00776E3B" w:rsidP="007E466C">
            <w:pPr>
              <w:keepNext/>
              <w:numPr>
                <w:ilvl w:val="0"/>
                <w:numId w:val="50"/>
              </w:numPr>
              <w:spacing w:before="80"/>
              <w:ind w:left="725"/>
              <w:jc w:val="both"/>
            </w:pPr>
            <w:r w:rsidRPr="00533983">
              <w:rPr>
                <w:rFonts w:cs="Tahoma"/>
              </w:rPr>
              <w:t>Службы Windows Azure*</w:t>
            </w:r>
          </w:p>
          <w:p w:rsidR="00456002" w:rsidRPr="00533983" w:rsidRDefault="00456002" w:rsidP="007E466C">
            <w:pPr>
              <w:keepNext/>
              <w:numPr>
                <w:ilvl w:val="0"/>
                <w:numId w:val="50"/>
              </w:numPr>
              <w:spacing w:before="80"/>
              <w:ind w:left="720"/>
              <w:jc w:val="both"/>
            </w:pPr>
            <w:r w:rsidRPr="00533983">
              <w:rPr>
                <w:rFonts w:cs="Tahoma"/>
              </w:rPr>
              <w:t>Windows Intune</w:t>
            </w:r>
          </w:p>
          <w:p w:rsidR="00456002" w:rsidRPr="00533983" w:rsidRDefault="00456002" w:rsidP="007E466C">
            <w:pPr>
              <w:keepNext/>
              <w:numPr>
                <w:ilvl w:val="0"/>
                <w:numId w:val="50"/>
              </w:numPr>
              <w:spacing w:before="80"/>
              <w:ind w:left="725"/>
              <w:jc w:val="both"/>
            </w:pPr>
            <w:r w:rsidRPr="00533983">
              <w:rPr>
                <w:rFonts w:cs="Tahoma"/>
              </w:rPr>
              <w:t>Windows Intune Add-on*</w:t>
            </w:r>
          </w:p>
          <w:p w:rsidR="00F27B29" w:rsidRPr="00533983" w:rsidRDefault="00F27B29" w:rsidP="007E466C">
            <w:pPr>
              <w:keepNext/>
              <w:numPr>
                <w:ilvl w:val="0"/>
                <w:numId w:val="50"/>
              </w:numPr>
              <w:spacing w:before="80" w:after="120"/>
              <w:ind w:left="720"/>
              <w:jc w:val="both"/>
              <w:rPr>
                <w:rFonts w:cs="Tahoma"/>
              </w:rPr>
            </w:pPr>
            <w:r w:rsidRPr="00533983">
              <w:rPr>
                <w:rFonts w:cs="Tahoma"/>
              </w:rPr>
              <w:t>Yammer Enterprise*</w:t>
            </w:r>
          </w:p>
        </w:tc>
      </w:tr>
    </w:tbl>
    <w:p w:rsidR="00776E3B" w:rsidRPr="00533983" w:rsidRDefault="00776E3B" w:rsidP="00776E3B">
      <w:pPr>
        <w:tabs>
          <w:tab w:val="left" w:pos="360"/>
        </w:tabs>
        <w:ind w:left="720"/>
      </w:pPr>
      <w:r w:rsidRPr="00533983">
        <w:rPr>
          <w:rFonts w:cs="Tahoma"/>
          <w:i/>
          <w:sz w:val="16"/>
          <w:szCs w:val="20"/>
        </w:rPr>
        <w:t>* Дополнительный продукт</w:t>
      </w:r>
    </w:p>
    <w:p w:rsidR="00023FE7" w:rsidRPr="00533983" w:rsidRDefault="00023FE7" w:rsidP="008D39C0">
      <w:pPr>
        <w:pStyle w:val="Heading1"/>
      </w:pPr>
      <w:r w:rsidRPr="00533983">
        <w:br w:type="page"/>
      </w:r>
      <w:bookmarkStart w:id="685" w:name="_Toc336338197"/>
      <w:bookmarkStart w:id="686" w:name="_Toc352233737"/>
      <w:r w:rsidRPr="00533983">
        <w:lastRenderedPageBreak/>
        <w:t>РАЗДЕЛ 4. ТИПЫ ЛИЦЕНЗИЙ И</w:t>
      </w:r>
      <w:r w:rsidR="005C53D6">
        <w:t> </w:t>
      </w:r>
      <w:r w:rsidRPr="00533983">
        <w:t>ВОЗНАГРАЖДЕНИЯ</w:t>
      </w:r>
      <w:bookmarkEnd w:id="685"/>
      <w:bookmarkEnd w:id="686"/>
      <w:r w:rsidRPr="00533983">
        <w:t xml:space="preserve"> </w:t>
      </w:r>
    </w:p>
    <w:p w:rsidR="00023FE7" w:rsidRPr="005C53D6" w:rsidRDefault="00023FE7">
      <w:pPr>
        <w:pStyle w:val="Heading2"/>
        <w:ind w:left="0" w:right="720"/>
        <w:rPr>
          <w:rFonts w:ascii="Tahoma" w:hAnsi="Tahoma" w:cs="Tahoma"/>
        </w:rPr>
      </w:pPr>
    </w:p>
    <w:p w:rsidR="00456002" w:rsidRPr="00533983" w:rsidRDefault="00456002" w:rsidP="00456002">
      <w:pPr>
        <w:pStyle w:val="Heading2"/>
        <w:tabs>
          <w:tab w:val="left" w:pos="90"/>
        </w:tabs>
        <w:ind w:left="0" w:right="720"/>
      </w:pPr>
      <w:bookmarkStart w:id="687" w:name="_Toc336338198"/>
      <w:bookmarkStart w:id="688" w:name="_Toc352233738"/>
      <w:r w:rsidRPr="00533983">
        <w:rPr>
          <w:rFonts w:ascii="Tahoma" w:hAnsi="Tahoma" w:cs="Tahoma"/>
        </w:rPr>
        <w:t>Вознаграждения</w:t>
      </w:r>
      <w:bookmarkEnd w:id="687"/>
      <w:bookmarkEnd w:id="688"/>
      <w:r w:rsidRPr="00533983">
        <w:rPr>
          <w:rFonts w:ascii="Tahoma" w:hAnsi="Tahoma" w:cs="Tahoma"/>
        </w:rPr>
        <w:t xml:space="preserve"> </w:t>
      </w:r>
    </w:p>
    <w:p w:rsidR="00456002" w:rsidRPr="00533983" w:rsidRDefault="00456002" w:rsidP="00ED589D">
      <w:pPr>
        <w:ind w:right="720"/>
      </w:pPr>
    </w:p>
    <w:p w:rsidR="00456002" w:rsidRPr="004167C5" w:rsidRDefault="00456002" w:rsidP="0014632E">
      <w:pPr>
        <w:pStyle w:val="AppendixBodyText"/>
        <w:spacing w:after="0"/>
        <w:ind w:right="720"/>
        <w:rPr>
          <w:lang w:val="ru-RU"/>
        </w:rPr>
      </w:pPr>
      <w:r w:rsidRPr="004167C5">
        <w:rPr>
          <w:rFonts w:ascii="Tahoma" w:hAnsi="Tahoma" w:cs="Tahoma"/>
          <w:sz w:val="18"/>
          <w:lang w:val="ru-RU"/>
        </w:rPr>
        <w:t>Этот тип продукта доступен для некоторых Веб-служб и программных продуктов.</w:t>
      </w:r>
      <w:r w:rsidR="00DD1D23" w:rsidRPr="004167C5">
        <w:rPr>
          <w:rFonts w:ascii="Tahoma" w:hAnsi="Tahoma" w:cs="Tahoma"/>
          <w:sz w:val="18"/>
          <w:lang w:val="ru-RU"/>
        </w:rPr>
        <w:t xml:space="preserve"> </w:t>
      </w:r>
      <w:r w:rsidRPr="004167C5">
        <w:rPr>
          <w:rFonts w:ascii="Tahoma" w:hAnsi="Tahoma" w:cs="Tahoma"/>
          <w:sz w:val="18"/>
          <w:lang w:val="ru-RU"/>
        </w:rPr>
        <w:t>Он не привязан к</w:t>
      </w:r>
      <w:r w:rsidR="00986ADB">
        <w:rPr>
          <w:rFonts w:ascii="Tahoma" w:hAnsi="Tahoma" w:cs="Tahoma"/>
          <w:sz w:val="18"/>
        </w:rPr>
        <w:t> </w:t>
      </w:r>
      <w:r w:rsidRPr="004167C5">
        <w:rPr>
          <w:rFonts w:ascii="Tahoma" w:hAnsi="Tahoma" w:cs="Tahoma"/>
          <w:sz w:val="18"/>
          <w:lang w:val="ru-RU"/>
        </w:rPr>
        <w:t>конкретной версии.</w:t>
      </w:r>
      <w:r w:rsidR="00DD1D23" w:rsidRPr="004167C5">
        <w:rPr>
          <w:rFonts w:ascii="Tahoma" w:hAnsi="Tahoma" w:cs="Tahoma"/>
          <w:sz w:val="18"/>
          <w:lang w:val="ru-RU"/>
        </w:rPr>
        <w:t xml:space="preserve"> </w:t>
      </w:r>
      <w:r w:rsidRPr="004167C5">
        <w:rPr>
          <w:rFonts w:ascii="Tahoma" w:hAnsi="Tahoma" w:cs="Tahoma"/>
          <w:sz w:val="18"/>
          <w:lang w:val="ru-RU"/>
        </w:rPr>
        <w:t>Он может быть связан с расходами на установку и другими предложениями, такими как пакеты активации.</w:t>
      </w:r>
      <w:r w:rsidR="00DD1D23" w:rsidRPr="004167C5">
        <w:rPr>
          <w:rFonts w:ascii="Tahoma" w:hAnsi="Tahoma" w:cs="Tahoma"/>
          <w:sz w:val="18"/>
          <w:lang w:val="ru-RU"/>
        </w:rPr>
        <w:t xml:space="preserve"> </w:t>
      </w:r>
      <w:r w:rsidRPr="004167C5">
        <w:rPr>
          <w:rFonts w:ascii="Tahoma" w:hAnsi="Tahoma" w:cs="Tahoma"/>
          <w:sz w:val="18"/>
          <w:lang w:val="ru-RU"/>
        </w:rPr>
        <w:t>Обычно он не обеспечивает права на использование продукта или службы.</w:t>
      </w:r>
      <w:r w:rsidR="00DD1D23" w:rsidRPr="004167C5">
        <w:rPr>
          <w:rFonts w:ascii="Tahoma" w:hAnsi="Tahoma" w:cs="Tahoma"/>
          <w:sz w:val="18"/>
          <w:lang w:val="ru-RU"/>
        </w:rPr>
        <w:t xml:space="preserve"> </w:t>
      </w:r>
      <w:r w:rsidRPr="004167C5">
        <w:rPr>
          <w:rFonts w:ascii="Tahoma" w:hAnsi="Tahoma" w:cs="Tahoma"/>
          <w:sz w:val="18"/>
          <w:lang w:val="ru-RU"/>
        </w:rPr>
        <w:t>Также он не обеспечивает никаких преимуществ и не служит ни для какой цели вне службы или продукта, которым он соответствует.</w:t>
      </w:r>
      <w:r w:rsidR="00DD1D23" w:rsidRPr="004167C5">
        <w:rPr>
          <w:rFonts w:ascii="Tahoma" w:hAnsi="Tahoma" w:cs="Tahoma"/>
          <w:sz w:val="18"/>
          <w:lang w:val="ru-RU"/>
        </w:rPr>
        <w:t xml:space="preserve"> </w:t>
      </w:r>
      <w:r w:rsidRPr="004167C5">
        <w:rPr>
          <w:rFonts w:ascii="Tahoma" w:hAnsi="Tahoma" w:cs="Tahoma"/>
          <w:sz w:val="18"/>
          <w:lang w:val="ru-RU"/>
        </w:rPr>
        <w:t xml:space="preserve">Предложение доступно в рамках следующих программ: </w:t>
      </w:r>
      <w:r w:rsidRPr="00533983">
        <w:rPr>
          <w:rFonts w:ascii="Tahoma" w:hAnsi="Tahoma" w:cs="Tahoma"/>
          <w:sz w:val="18"/>
        </w:rPr>
        <w:t>Open</w:t>
      </w:r>
      <w:r w:rsidRPr="004167C5">
        <w:rPr>
          <w:rFonts w:ascii="Tahoma" w:hAnsi="Tahoma" w:cs="Tahoma"/>
          <w:sz w:val="18"/>
          <w:lang w:val="ru-RU"/>
        </w:rPr>
        <w:t xml:space="preserve">, </w:t>
      </w:r>
      <w:r w:rsidRPr="00533983">
        <w:rPr>
          <w:rFonts w:ascii="Tahoma" w:hAnsi="Tahoma" w:cs="Tahoma"/>
          <w:sz w:val="18"/>
        </w:rPr>
        <w:t>Open</w:t>
      </w:r>
      <w:r w:rsidRPr="004167C5">
        <w:rPr>
          <w:rFonts w:ascii="Tahoma" w:hAnsi="Tahoma" w:cs="Tahoma"/>
          <w:sz w:val="18"/>
          <w:lang w:val="ru-RU"/>
        </w:rPr>
        <w:t xml:space="preserve"> </w:t>
      </w:r>
      <w:r w:rsidRPr="00533983">
        <w:rPr>
          <w:rFonts w:ascii="Tahoma" w:hAnsi="Tahoma" w:cs="Tahoma"/>
          <w:sz w:val="18"/>
        </w:rPr>
        <w:t>Value</w:t>
      </w:r>
      <w:r w:rsidRPr="004167C5">
        <w:rPr>
          <w:rFonts w:ascii="Tahoma" w:hAnsi="Tahoma" w:cs="Tahoma"/>
          <w:sz w:val="18"/>
          <w:lang w:val="ru-RU"/>
        </w:rPr>
        <w:t xml:space="preserve">, </w:t>
      </w:r>
      <w:r w:rsidRPr="00533983">
        <w:rPr>
          <w:rFonts w:ascii="Tahoma" w:hAnsi="Tahoma" w:cs="Tahoma"/>
          <w:sz w:val="18"/>
        </w:rPr>
        <w:t>Open</w:t>
      </w:r>
      <w:r w:rsidRPr="004167C5">
        <w:rPr>
          <w:rFonts w:ascii="Tahoma" w:hAnsi="Tahoma" w:cs="Tahoma"/>
          <w:sz w:val="18"/>
          <w:lang w:val="ru-RU"/>
        </w:rPr>
        <w:t xml:space="preserve"> </w:t>
      </w:r>
      <w:r w:rsidRPr="00533983">
        <w:rPr>
          <w:rFonts w:ascii="Tahoma" w:hAnsi="Tahoma" w:cs="Tahoma"/>
          <w:sz w:val="18"/>
        </w:rPr>
        <w:t>Value</w:t>
      </w:r>
      <w:r w:rsidRPr="004167C5">
        <w:rPr>
          <w:rFonts w:ascii="Tahoma" w:hAnsi="Tahoma" w:cs="Tahoma"/>
          <w:sz w:val="18"/>
          <w:lang w:val="ru-RU"/>
        </w:rPr>
        <w:t xml:space="preserve"> </w:t>
      </w:r>
      <w:r w:rsidRPr="00533983">
        <w:rPr>
          <w:rFonts w:ascii="Tahoma" w:hAnsi="Tahoma" w:cs="Tahoma"/>
          <w:sz w:val="18"/>
        </w:rPr>
        <w:t>Subscription</w:t>
      </w:r>
      <w:r w:rsidRPr="004167C5">
        <w:rPr>
          <w:rFonts w:ascii="Tahoma" w:hAnsi="Tahoma" w:cs="Tahoma"/>
          <w:sz w:val="18"/>
          <w:lang w:val="ru-RU"/>
        </w:rPr>
        <w:t xml:space="preserve">, </w:t>
      </w:r>
      <w:r w:rsidRPr="00533983">
        <w:rPr>
          <w:rFonts w:ascii="Tahoma" w:hAnsi="Tahoma" w:cs="Tahoma"/>
          <w:sz w:val="18"/>
        </w:rPr>
        <w:t>Select</w:t>
      </w:r>
      <w:r w:rsidRPr="004167C5">
        <w:rPr>
          <w:rFonts w:ascii="Tahoma" w:hAnsi="Tahoma" w:cs="Tahoma"/>
          <w:sz w:val="18"/>
          <w:lang w:val="ru-RU"/>
        </w:rPr>
        <w:t xml:space="preserve"> и </w:t>
      </w:r>
      <w:r w:rsidRPr="00533983">
        <w:rPr>
          <w:rFonts w:ascii="Tahoma" w:hAnsi="Tahoma" w:cs="Tahoma"/>
          <w:sz w:val="18"/>
        </w:rPr>
        <w:t>Select</w:t>
      </w:r>
      <w:r w:rsidRPr="004167C5">
        <w:rPr>
          <w:rFonts w:ascii="Tahoma" w:hAnsi="Tahoma" w:cs="Tahoma"/>
          <w:sz w:val="18"/>
          <w:lang w:val="ru-RU"/>
        </w:rPr>
        <w:t xml:space="preserve"> </w:t>
      </w:r>
      <w:r w:rsidRPr="00533983">
        <w:rPr>
          <w:rFonts w:ascii="Tahoma" w:hAnsi="Tahoma" w:cs="Tahoma"/>
          <w:sz w:val="18"/>
        </w:rPr>
        <w:t>Plus</w:t>
      </w:r>
      <w:r w:rsidRPr="004167C5">
        <w:rPr>
          <w:rFonts w:ascii="Tahoma" w:hAnsi="Tahoma" w:cs="Tahoma"/>
          <w:sz w:val="18"/>
          <w:lang w:val="ru-RU"/>
        </w:rPr>
        <w:t>.</w:t>
      </w:r>
    </w:p>
    <w:p w:rsidR="00255158" w:rsidRPr="004167C5" w:rsidRDefault="00255158" w:rsidP="0014632E">
      <w:pPr>
        <w:ind w:right="720"/>
        <w:rPr>
          <w:szCs w:val="18"/>
          <w:lang w:val="ru-RU"/>
        </w:rPr>
      </w:pPr>
    </w:p>
    <w:p w:rsidR="00456002" w:rsidRPr="00533983" w:rsidRDefault="00456002" w:rsidP="00456002">
      <w:pPr>
        <w:pStyle w:val="Heading2"/>
        <w:tabs>
          <w:tab w:val="left" w:pos="90"/>
        </w:tabs>
        <w:ind w:left="0" w:right="720"/>
      </w:pPr>
      <w:bookmarkStart w:id="689" w:name="_Toc323819648"/>
      <w:bookmarkStart w:id="690" w:name="_Toc336338199"/>
      <w:bookmarkStart w:id="691" w:name="_Toc352233739"/>
      <w:r w:rsidRPr="00533983">
        <w:rPr>
          <w:rFonts w:ascii="Tahoma" w:hAnsi="Tahoma" w:cs="Tahoma"/>
        </w:rPr>
        <w:t>Лицензия</w:t>
      </w:r>
      <w:bookmarkEnd w:id="689"/>
      <w:bookmarkEnd w:id="690"/>
      <w:bookmarkEnd w:id="691"/>
    </w:p>
    <w:p w:rsidR="00456002" w:rsidRPr="004167C5" w:rsidRDefault="00456002" w:rsidP="00ED589D">
      <w:pPr>
        <w:pStyle w:val="AppendixIndent"/>
        <w:tabs>
          <w:tab w:val="left" w:pos="90"/>
        </w:tabs>
        <w:spacing w:before="0"/>
        <w:ind w:left="0" w:right="720"/>
        <w:rPr>
          <w:rFonts w:ascii="Tahoma" w:hAnsi="Tahoma" w:cs="Tahoma"/>
          <w:sz w:val="18"/>
          <w:szCs w:val="18"/>
          <w:lang w:val="ru-RU"/>
        </w:rPr>
      </w:pPr>
    </w:p>
    <w:p w:rsidR="00456002" w:rsidRPr="00533983" w:rsidRDefault="00456002" w:rsidP="0014632E">
      <w:pPr>
        <w:pStyle w:val="AppendixBodyText"/>
        <w:spacing w:after="0"/>
        <w:ind w:right="720"/>
      </w:pPr>
      <w:r w:rsidRPr="004167C5">
        <w:rPr>
          <w:rFonts w:ascii="Tahoma" w:hAnsi="Tahoma" w:cs="Tahoma"/>
          <w:sz w:val="18"/>
          <w:lang w:val="ru-RU"/>
        </w:rPr>
        <w:t xml:space="preserve">Данный тип продукта привязан к версии и обеспечивает право на использование той версии продукта, для которой он заказан. </w:t>
      </w:r>
      <w:r w:rsidRPr="00533983">
        <w:rPr>
          <w:rFonts w:ascii="Tahoma" w:hAnsi="Tahoma" w:cs="Tahoma"/>
          <w:sz w:val="18"/>
        </w:rPr>
        <w:t xml:space="preserve">Предложение доступно в рамках следующих программ: </w:t>
      </w:r>
    </w:p>
    <w:p w:rsidR="00456002" w:rsidRPr="00986ADB" w:rsidRDefault="00456002" w:rsidP="0014632E">
      <w:pPr>
        <w:pStyle w:val="AppendixIndent"/>
        <w:tabs>
          <w:tab w:val="left" w:pos="90"/>
        </w:tabs>
        <w:spacing w:before="0"/>
        <w:ind w:left="0" w:right="720"/>
        <w:rPr>
          <w:rFonts w:ascii="Tahoma" w:hAnsi="Tahoma" w:cs="Tahoma"/>
          <w:sz w:val="18"/>
          <w:szCs w:val="18"/>
        </w:rPr>
      </w:pPr>
    </w:p>
    <w:p w:rsidR="00456002" w:rsidRPr="00533983" w:rsidRDefault="00456002" w:rsidP="002C1048">
      <w:pPr>
        <w:pStyle w:val="AppendixBulletIndent"/>
        <w:numPr>
          <w:ilvl w:val="0"/>
          <w:numId w:val="77"/>
        </w:numPr>
        <w:tabs>
          <w:tab w:val="left" w:pos="90"/>
        </w:tabs>
        <w:spacing w:after="60"/>
        <w:ind w:left="1440" w:right="720"/>
      </w:pPr>
      <w:r w:rsidRPr="00533983">
        <w:rPr>
          <w:rFonts w:ascii="Tahoma" w:hAnsi="Tahoma" w:cs="Tahoma"/>
          <w:sz w:val="18"/>
          <w:szCs w:val="18"/>
        </w:rPr>
        <w:t>Лицензия Open</w:t>
      </w:r>
    </w:p>
    <w:p w:rsidR="00456002" w:rsidRPr="004167C5" w:rsidRDefault="00456002" w:rsidP="002C1048">
      <w:pPr>
        <w:pStyle w:val="AppendixBulletIndent"/>
        <w:numPr>
          <w:ilvl w:val="0"/>
          <w:numId w:val="77"/>
        </w:numPr>
        <w:tabs>
          <w:tab w:val="left" w:pos="90"/>
        </w:tabs>
        <w:spacing w:after="60"/>
        <w:ind w:left="1440" w:right="720"/>
        <w:rPr>
          <w:lang w:val="ru-RU"/>
        </w:rPr>
      </w:pPr>
      <w:r w:rsidRPr="00533983">
        <w:rPr>
          <w:rFonts w:ascii="Tahoma" w:hAnsi="Tahoma" w:cs="Tahoma"/>
          <w:sz w:val="18"/>
          <w:szCs w:val="18"/>
        </w:rPr>
        <w:t>Open</w:t>
      </w:r>
      <w:r w:rsidRPr="004167C5">
        <w:rPr>
          <w:rFonts w:ascii="Tahoma" w:hAnsi="Tahoma" w:cs="Tahoma"/>
          <w:sz w:val="18"/>
          <w:szCs w:val="18"/>
          <w:lang w:val="ru-RU"/>
        </w:rPr>
        <w:t xml:space="preserve"> </w:t>
      </w:r>
      <w:r w:rsidRPr="00533983">
        <w:rPr>
          <w:rFonts w:ascii="Tahoma" w:hAnsi="Tahoma" w:cs="Tahoma"/>
          <w:sz w:val="18"/>
          <w:szCs w:val="18"/>
        </w:rPr>
        <w:t>Value</w:t>
      </w:r>
      <w:r w:rsidRPr="004167C5">
        <w:rPr>
          <w:rFonts w:ascii="Tahoma" w:hAnsi="Tahoma" w:cs="Tahoma"/>
          <w:sz w:val="18"/>
          <w:szCs w:val="18"/>
          <w:lang w:val="ru-RU"/>
        </w:rPr>
        <w:t xml:space="preserve"> </w:t>
      </w:r>
      <w:r w:rsidRPr="00533983">
        <w:rPr>
          <w:rFonts w:ascii="Tahoma" w:hAnsi="Tahoma" w:cs="Tahoma"/>
          <w:sz w:val="18"/>
          <w:szCs w:val="18"/>
        </w:rPr>
        <w:t>Subscription</w:t>
      </w:r>
      <w:r w:rsidRPr="004167C5">
        <w:rPr>
          <w:rFonts w:ascii="Tahoma" w:hAnsi="Tahoma" w:cs="Tahoma"/>
          <w:sz w:val="18"/>
          <w:szCs w:val="18"/>
          <w:lang w:val="ru-RU"/>
        </w:rPr>
        <w:t xml:space="preserve"> (только для заказов на выкуп) </w:t>
      </w:r>
    </w:p>
    <w:p w:rsidR="00456002" w:rsidRPr="00533983" w:rsidRDefault="00456002" w:rsidP="002C1048">
      <w:pPr>
        <w:pStyle w:val="AppendixBulletIndent"/>
        <w:numPr>
          <w:ilvl w:val="0"/>
          <w:numId w:val="77"/>
        </w:numPr>
        <w:tabs>
          <w:tab w:val="left" w:pos="90"/>
        </w:tabs>
        <w:spacing w:after="60"/>
        <w:ind w:left="1440" w:right="720"/>
      </w:pPr>
      <w:r w:rsidRPr="00533983">
        <w:rPr>
          <w:rFonts w:ascii="Tahoma" w:hAnsi="Tahoma" w:cs="Tahoma"/>
          <w:sz w:val="18"/>
          <w:szCs w:val="18"/>
        </w:rPr>
        <w:t xml:space="preserve">Select </w:t>
      </w:r>
    </w:p>
    <w:p w:rsidR="00456002" w:rsidRPr="00533983" w:rsidRDefault="00456002" w:rsidP="002C1048">
      <w:pPr>
        <w:pStyle w:val="AppendixBulletIndent"/>
        <w:numPr>
          <w:ilvl w:val="0"/>
          <w:numId w:val="77"/>
        </w:numPr>
        <w:tabs>
          <w:tab w:val="left" w:pos="90"/>
        </w:tabs>
        <w:spacing w:after="60"/>
        <w:ind w:left="1440" w:right="720"/>
      </w:pPr>
      <w:r w:rsidRPr="00533983">
        <w:rPr>
          <w:rFonts w:ascii="Tahoma" w:hAnsi="Tahoma" w:cs="Tahoma"/>
          <w:sz w:val="18"/>
          <w:szCs w:val="18"/>
        </w:rPr>
        <w:t>Select Plus</w:t>
      </w:r>
    </w:p>
    <w:p w:rsidR="00456002" w:rsidRPr="004167C5" w:rsidRDefault="00456002" w:rsidP="002C1048">
      <w:pPr>
        <w:pStyle w:val="AppendixBulletIndent"/>
        <w:numPr>
          <w:ilvl w:val="0"/>
          <w:numId w:val="77"/>
        </w:numPr>
        <w:tabs>
          <w:tab w:val="left" w:pos="90"/>
        </w:tabs>
        <w:spacing w:after="60"/>
        <w:ind w:left="1440" w:right="720"/>
        <w:rPr>
          <w:lang w:val="ru-RU"/>
        </w:rPr>
      </w:pPr>
      <w:r w:rsidRPr="004167C5">
        <w:rPr>
          <w:rFonts w:ascii="Tahoma" w:hAnsi="Tahoma" w:cs="Tahoma"/>
          <w:sz w:val="18"/>
          <w:szCs w:val="18"/>
          <w:lang w:val="ru-RU"/>
        </w:rPr>
        <w:t xml:space="preserve">Соглашение </w:t>
      </w:r>
      <w:r w:rsidRPr="00533983">
        <w:rPr>
          <w:rFonts w:ascii="Tahoma" w:hAnsi="Tahoma" w:cs="Tahoma"/>
          <w:sz w:val="18"/>
          <w:szCs w:val="18"/>
        </w:rPr>
        <w:t>School</w:t>
      </w:r>
      <w:r w:rsidRPr="004167C5">
        <w:rPr>
          <w:rFonts w:ascii="Tahoma" w:hAnsi="Tahoma" w:cs="Tahoma"/>
          <w:sz w:val="18"/>
          <w:szCs w:val="18"/>
          <w:lang w:val="ru-RU"/>
        </w:rPr>
        <w:t xml:space="preserve"> (только для заказов на выкуп);</w:t>
      </w:r>
    </w:p>
    <w:p w:rsidR="00456002" w:rsidRPr="004167C5" w:rsidRDefault="00456002" w:rsidP="002C1048">
      <w:pPr>
        <w:pStyle w:val="AppendixBulletIndent"/>
        <w:numPr>
          <w:ilvl w:val="0"/>
          <w:numId w:val="77"/>
        </w:numPr>
        <w:tabs>
          <w:tab w:val="left" w:pos="90"/>
        </w:tabs>
        <w:spacing w:after="60"/>
        <w:ind w:left="1440" w:right="720"/>
        <w:rPr>
          <w:lang w:val="ru-RU"/>
        </w:rPr>
      </w:pPr>
      <w:r w:rsidRPr="00533983">
        <w:rPr>
          <w:rFonts w:ascii="Tahoma" w:hAnsi="Tahoma" w:cs="Tahoma"/>
          <w:sz w:val="18"/>
          <w:szCs w:val="18"/>
        </w:rPr>
        <w:t>EES</w:t>
      </w:r>
      <w:r w:rsidRPr="004167C5">
        <w:rPr>
          <w:rFonts w:ascii="Tahoma" w:hAnsi="Tahoma" w:cs="Tahoma"/>
          <w:sz w:val="18"/>
          <w:szCs w:val="18"/>
          <w:lang w:val="ru-RU"/>
        </w:rPr>
        <w:t xml:space="preserve"> (только для заказов на выкуп);</w:t>
      </w:r>
    </w:p>
    <w:p w:rsidR="00456002" w:rsidRPr="004167C5" w:rsidRDefault="00456002" w:rsidP="0014632E">
      <w:pPr>
        <w:pStyle w:val="AppendixBulletIndent"/>
        <w:numPr>
          <w:ilvl w:val="0"/>
          <w:numId w:val="77"/>
        </w:numPr>
        <w:tabs>
          <w:tab w:val="left" w:pos="90"/>
        </w:tabs>
        <w:ind w:left="1440" w:right="720"/>
        <w:rPr>
          <w:lang w:val="ru-RU"/>
        </w:rPr>
      </w:pPr>
      <w:r w:rsidRPr="004167C5">
        <w:rPr>
          <w:rFonts w:ascii="Tahoma" w:hAnsi="Tahoma" w:cs="Tahoma"/>
          <w:sz w:val="18"/>
          <w:szCs w:val="18"/>
          <w:lang w:val="ru-RU"/>
        </w:rPr>
        <w:t xml:space="preserve">Соглашение </w:t>
      </w:r>
      <w:r w:rsidRPr="00533983">
        <w:rPr>
          <w:rFonts w:ascii="Tahoma" w:hAnsi="Tahoma" w:cs="Tahoma"/>
          <w:sz w:val="18"/>
          <w:szCs w:val="18"/>
        </w:rPr>
        <w:t>Enterprise</w:t>
      </w:r>
      <w:r w:rsidRPr="004167C5">
        <w:rPr>
          <w:rFonts w:ascii="Tahoma" w:hAnsi="Tahoma" w:cs="Tahoma"/>
          <w:sz w:val="18"/>
          <w:szCs w:val="18"/>
          <w:lang w:val="ru-RU"/>
        </w:rPr>
        <w:t xml:space="preserve"> </w:t>
      </w:r>
      <w:r w:rsidRPr="00533983">
        <w:rPr>
          <w:rFonts w:ascii="Tahoma" w:hAnsi="Tahoma" w:cs="Tahoma"/>
          <w:sz w:val="18"/>
          <w:szCs w:val="18"/>
        </w:rPr>
        <w:t>Subscription</w:t>
      </w:r>
      <w:r w:rsidRPr="004167C5">
        <w:rPr>
          <w:rFonts w:ascii="Tahoma" w:hAnsi="Tahoma" w:cs="Tahoma"/>
          <w:sz w:val="18"/>
          <w:szCs w:val="18"/>
          <w:lang w:val="ru-RU"/>
        </w:rPr>
        <w:t xml:space="preserve"> </w:t>
      </w:r>
      <w:r w:rsidRPr="00533983">
        <w:rPr>
          <w:rFonts w:ascii="Tahoma" w:hAnsi="Tahoma" w:cs="Tahoma"/>
          <w:sz w:val="18"/>
          <w:szCs w:val="18"/>
        </w:rPr>
        <w:t>Agreement</w:t>
      </w:r>
      <w:r w:rsidRPr="004167C5">
        <w:rPr>
          <w:rFonts w:ascii="Tahoma" w:hAnsi="Tahoma" w:cs="Tahoma"/>
          <w:sz w:val="18"/>
          <w:szCs w:val="18"/>
          <w:lang w:val="ru-RU"/>
        </w:rPr>
        <w:t xml:space="preserve"> (только для заказов на выкуп).</w:t>
      </w:r>
    </w:p>
    <w:p w:rsidR="00456002" w:rsidRPr="004167C5" w:rsidRDefault="00456002" w:rsidP="0014632E">
      <w:pPr>
        <w:pStyle w:val="AppendixIndent"/>
        <w:tabs>
          <w:tab w:val="left" w:pos="90"/>
        </w:tabs>
        <w:spacing w:before="0"/>
        <w:ind w:left="0" w:right="720"/>
        <w:rPr>
          <w:rFonts w:ascii="Tahoma" w:hAnsi="Tahoma" w:cs="Tahoma"/>
          <w:sz w:val="18"/>
          <w:szCs w:val="18"/>
          <w:lang w:val="ru-RU"/>
        </w:rPr>
      </w:pPr>
    </w:p>
    <w:p w:rsidR="00456002" w:rsidRPr="004167C5" w:rsidRDefault="00456002" w:rsidP="0014632E">
      <w:pPr>
        <w:pStyle w:val="AppendixBodyText"/>
        <w:spacing w:after="0"/>
        <w:ind w:right="720"/>
        <w:rPr>
          <w:lang w:val="ru-RU"/>
        </w:rPr>
      </w:pPr>
      <w:r w:rsidRPr="004167C5">
        <w:rPr>
          <w:rFonts w:ascii="Tahoma" w:hAnsi="Tahoma" w:cs="Tahoma"/>
          <w:sz w:val="18"/>
          <w:lang w:val="ru-RU"/>
        </w:rPr>
        <w:t xml:space="preserve">Для приобретения Лицензии в рамках программ </w:t>
      </w:r>
      <w:r w:rsidRPr="00533983">
        <w:rPr>
          <w:rFonts w:ascii="Tahoma" w:hAnsi="Tahoma" w:cs="Tahoma"/>
          <w:sz w:val="18"/>
        </w:rPr>
        <w:t>Open</w:t>
      </w:r>
      <w:r w:rsidRPr="004167C5">
        <w:rPr>
          <w:rFonts w:ascii="Tahoma" w:hAnsi="Tahoma" w:cs="Tahoma"/>
          <w:sz w:val="18"/>
          <w:lang w:val="ru-RU"/>
        </w:rPr>
        <w:t xml:space="preserve"> </w:t>
      </w:r>
      <w:r w:rsidRPr="00533983">
        <w:rPr>
          <w:rFonts w:ascii="Tahoma" w:hAnsi="Tahoma" w:cs="Tahoma"/>
          <w:sz w:val="18"/>
        </w:rPr>
        <w:t>License</w:t>
      </w:r>
      <w:r w:rsidRPr="004167C5">
        <w:rPr>
          <w:rFonts w:ascii="Tahoma" w:hAnsi="Tahoma" w:cs="Tahoma"/>
          <w:sz w:val="18"/>
          <w:lang w:val="ru-RU"/>
        </w:rPr>
        <w:t xml:space="preserve">, </w:t>
      </w:r>
      <w:r w:rsidRPr="00533983">
        <w:rPr>
          <w:rFonts w:ascii="Tahoma" w:hAnsi="Tahoma" w:cs="Tahoma"/>
          <w:sz w:val="18"/>
        </w:rPr>
        <w:t>Select</w:t>
      </w:r>
      <w:r w:rsidRPr="004167C5">
        <w:rPr>
          <w:rFonts w:ascii="Tahoma" w:hAnsi="Tahoma" w:cs="Tahoma"/>
          <w:sz w:val="18"/>
          <w:lang w:val="ru-RU"/>
        </w:rPr>
        <w:t xml:space="preserve"> и </w:t>
      </w:r>
      <w:r w:rsidRPr="00533983">
        <w:rPr>
          <w:rFonts w:ascii="Tahoma" w:hAnsi="Tahoma" w:cs="Tahoma"/>
          <w:sz w:val="18"/>
        </w:rPr>
        <w:t>Select</w:t>
      </w:r>
      <w:r w:rsidRPr="004167C5">
        <w:rPr>
          <w:rFonts w:ascii="Tahoma" w:hAnsi="Tahoma" w:cs="Tahoma"/>
          <w:sz w:val="18"/>
          <w:lang w:val="ru-RU"/>
        </w:rPr>
        <w:t xml:space="preserve"> </w:t>
      </w:r>
      <w:r w:rsidRPr="00533983">
        <w:rPr>
          <w:rFonts w:ascii="Tahoma" w:hAnsi="Tahoma" w:cs="Tahoma"/>
          <w:sz w:val="18"/>
        </w:rPr>
        <w:t>Plus</w:t>
      </w:r>
      <w:r w:rsidRPr="004167C5">
        <w:rPr>
          <w:rFonts w:ascii="Tahoma" w:hAnsi="Tahoma" w:cs="Tahoma"/>
          <w:sz w:val="18"/>
          <w:lang w:val="ru-RU"/>
        </w:rPr>
        <w:t xml:space="preserve"> клиенту не нужно выполнять никаких дополнительных требований.</w:t>
      </w:r>
      <w:r w:rsidR="00DD1D23" w:rsidRPr="004167C5">
        <w:rPr>
          <w:rFonts w:ascii="Tahoma" w:hAnsi="Tahoma" w:cs="Tahoma"/>
          <w:sz w:val="18"/>
          <w:lang w:val="ru-RU"/>
        </w:rPr>
        <w:t xml:space="preserve"> </w:t>
      </w:r>
      <w:r w:rsidRPr="004167C5">
        <w:rPr>
          <w:rFonts w:ascii="Tahoma" w:hAnsi="Tahoma" w:cs="Tahoma"/>
          <w:sz w:val="18"/>
          <w:lang w:val="ru-RU"/>
        </w:rPr>
        <w:t>Чтобы ознакомиться с правилами заказа бессрочной лицензии посредством заказов на выкуп, см. соглашение для конкретной программы.</w:t>
      </w:r>
    </w:p>
    <w:p w:rsidR="00255158" w:rsidRPr="004167C5" w:rsidRDefault="00255158" w:rsidP="0014632E">
      <w:pPr>
        <w:pStyle w:val="AppendixIndent"/>
        <w:tabs>
          <w:tab w:val="left" w:pos="90"/>
        </w:tabs>
        <w:spacing w:before="0"/>
        <w:ind w:left="0" w:right="720"/>
        <w:rPr>
          <w:rFonts w:ascii="Tahoma" w:hAnsi="Tahoma" w:cs="Tahoma"/>
          <w:sz w:val="18"/>
          <w:szCs w:val="18"/>
          <w:lang w:val="ru-RU"/>
        </w:rPr>
      </w:pPr>
    </w:p>
    <w:p w:rsidR="00456002" w:rsidRPr="00533983" w:rsidRDefault="00456002" w:rsidP="00456002">
      <w:pPr>
        <w:pStyle w:val="Heading2"/>
        <w:tabs>
          <w:tab w:val="left" w:pos="90"/>
        </w:tabs>
        <w:ind w:left="0" w:right="720"/>
      </w:pPr>
      <w:bookmarkStart w:id="692" w:name="_Toc323819649"/>
      <w:bookmarkStart w:id="693" w:name="_Toc336338200"/>
      <w:bookmarkStart w:id="694" w:name="_Toc352233740"/>
      <w:r w:rsidRPr="00533983">
        <w:rPr>
          <w:rFonts w:ascii="Tahoma" w:hAnsi="Tahoma" w:cs="Tahoma"/>
        </w:rPr>
        <w:t>Лицензия и Software Assurance</w:t>
      </w:r>
      <w:bookmarkEnd w:id="692"/>
      <w:bookmarkEnd w:id="693"/>
      <w:bookmarkEnd w:id="694"/>
      <w:r w:rsidRPr="00533983">
        <w:rPr>
          <w:rFonts w:ascii="Tahoma" w:hAnsi="Tahoma" w:cs="Tahoma"/>
        </w:rPr>
        <w:t xml:space="preserve"> </w:t>
      </w:r>
    </w:p>
    <w:p w:rsidR="00456002" w:rsidRPr="004167C5" w:rsidRDefault="00456002" w:rsidP="00ED589D">
      <w:pPr>
        <w:pStyle w:val="AppendixIndent"/>
        <w:tabs>
          <w:tab w:val="left" w:pos="90"/>
        </w:tabs>
        <w:spacing w:before="0"/>
        <w:ind w:left="0" w:right="720"/>
        <w:rPr>
          <w:rFonts w:ascii="Tahoma" w:hAnsi="Tahoma" w:cs="Tahoma"/>
          <w:sz w:val="18"/>
          <w:szCs w:val="18"/>
          <w:lang w:val="ru-RU"/>
        </w:rPr>
      </w:pPr>
    </w:p>
    <w:p w:rsidR="00456002" w:rsidRPr="00533983" w:rsidRDefault="00456002" w:rsidP="0014632E">
      <w:pPr>
        <w:pStyle w:val="AppendixBodyText"/>
        <w:spacing w:after="0"/>
        <w:ind w:right="720"/>
      </w:pPr>
      <w:r w:rsidRPr="004167C5">
        <w:rPr>
          <w:rFonts w:ascii="Tahoma" w:hAnsi="Tahoma" w:cs="Tahoma"/>
          <w:sz w:val="18"/>
          <w:lang w:val="ru-RU"/>
        </w:rPr>
        <w:t xml:space="preserve">Данный тип продукта не привязан к конкретной версии. Он позволяет клиентам одновременно приобрести Лицензию и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w:t>
      </w:r>
      <w:r w:rsidRPr="00533983">
        <w:rPr>
          <w:rFonts w:ascii="Tahoma" w:hAnsi="Tahoma" w:cs="Tahoma"/>
          <w:sz w:val="18"/>
        </w:rPr>
        <w:t>Предложение доступно в рамках следующих программ:</w:t>
      </w:r>
    </w:p>
    <w:p w:rsidR="00456002" w:rsidRPr="00986ADB" w:rsidRDefault="00456002" w:rsidP="0014632E">
      <w:pPr>
        <w:pStyle w:val="AppendixIndent"/>
        <w:tabs>
          <w:tab w:val="left" w:pos="90"/>
        </w:tabs>
        <w:spacing w:before="0"/>
        <w:ind w:left="0" w:right="720"/>
        <w:rPr>
          <w:rFonts w:ascii="Tahoma" w:hAnsi="Tahoma" w:cs="Tahoma"/>
          <w:sz w:val="18"/>
          <w:szCs w:val="18"/>
        </w:rPr>
      </w:pPr>
    </w:p>
    <w:p w:rsidR="00456002" w:rsidRPr="00533983" w:rsidRDefault="00456002" w:rsidP="002C1048">
      <w:pPr>
        <w:pStyle w:val="AppendixBulletIndent"/>
        <w:numPr>
          <w:ilvl w:val="0"/>
          <w:numId w:val="81"/>
        </w:numPr>
        <w:tabs>
          <w:tab w:val="left" w:pos="1440"/>
        </w:tabs>
        <w:spacing w:after="60"/>
        <w:ind w:left="1440" w:right="720"/>
      </w:pPr>
      <w:r w:rsidRPr="00533983">
        <w:rPr>
          <w:rFonts w:ascii="Tahoma" w:hAnsi="Tahoma" w:cs="Tahoma"/>
          <w:sz w:val="18"/>
        </w:rPr>
        <w:t xml:space="preserve">Open License </w:t>
      </w:r>
    </w:p>
    <w:p w:rsidR="00456002" w:rsidRPr="00533983" w:rsidRDefault="00456002" w:rsidP="002C1048">
      <w:pPr>
        <w:pStyle w:val="AppendixBulletIndent"/>
        <w:numPr>
          <w:ilvl w:val="0"/>
          <w:numId w:val="81"/>
        </w:numPr>
        <w:tabs>
          <w:tab w:val="left" w:pos="1440"/>
        </w:tabs>
        <w:spacing w:after="60"/>
        <w:ind w:left="1440" w:right="720"/>
      </w:pPr>
      <w:r w:rsidRPr="00533983">
        <w:rPr>
          <w:rFonts w:ascii="Tahoma" w:hAnsi="Tahoma" w:cs="Tahoma"/>
          <w:sz w:val="18"/>
        </w:rPr>
        <w:t>Open Value</w:t>
      </w:r>
    </w:p>
    <w:p w:rsidR="00456002" w:rsidRPr="00533983" w:rsidRDefault="00385C82" w:rsidP="002C1048">
      <w:pPr>
        <w:pStyle w:val="AppendixBulletIndent"/>
        <w:numPr>
          <w:ilvl w:val="0"/>
          <w:numId w:val="81"/>
        </w:numPr>
        <w:tabs>
          <w:tab w:val="left" w:pos="1440"/>
        </w:tabs>
        <w:spacing w:after="60"/>
        <w:ind w:left="1440" w:right="720"/>
      </w:pPr>
      <w:r w:rsidRPr="00533983">
        <w:rPr>
          <w:rFonts w:ascii="Tahoma" w:hAnsi="Tahoma" w:cs="Tahoma"/>
          <w:sz w:val="18"/>
        </w:rPr>
        <w:t>Open Value Subscription</w:t>
      </w:r>
    </w:p>
    <w:p w:rsidR="00456002" w:rsidRPr="00533983" w:rsidRDefault="00456002" w:rsidP="002C1048">
      <w:pPr>
        <w:pStyle w:val="AppendixBulletIndent"/>
        <w:numPr>
          <w:ilvl w:val="0"/>
          <w:numId w:val="81"/>
        </w:numPr>
        <w:tabs>
          <w:tab w:val="left" w:pos="1440"/>
        </w:tabs>
        <w:spacing w:after="60"/>
        <w:ind w:left="1440" w:right="720"/>
      </w:pPr>
      <w:r w:rsidRPr="00533983">
        <w:rPr>
          <w:rFonts w:ascii="Tahoma" w:hAnsi="Tahoma" w:cs="Tahoma"/>
          <w:sz w:val="18"/>
        </w:rPr>
        <w:t xml:space="preserve">Select </w:t>
      </w:r>
    </w:p>
    <w:p w:rsidR="00456002" w:rsidRPr="00533983" w:rsidRDefault="00456002" w:rsidP="002C1048">
      <w:pPr>
        <w:pStyle w:val="AppendixBulletIndent"/>
        <w:numPr>
          <w:ilvl w:val="0"/>
          <w:numId w:val="81"/>
        </w:numPr>
        <w:tabs>
          <w:tab w:val="left" w:pos="1440"/>
        </w:tabs>
        <w:spacing w:after="60"/>
        <w:ind w:left="1440" w:right="720"/>
      </w:pPr>
      <w:r w:rsidRPr="00533983">
        <w:rPr>
          <w:rFonts w:ascii="Tahoma" w:hAnsi="Tahoma" w:cs="Tahoma"/>
          <w:sz w:val="18"/>
        </w:rPr>
        <w:t>Select Plus</w:t>
      </w:r>
    </w:p>
    <w:p w:rsidR="00456002" w:rsidRPr="00533983" w:rsidRDefault="00456002" w:rsidP="002C1048">
      <w:pPr>
        <w:pStyle w:val="AppendixBulletIndent"/>
        <w:numPr>
          <w:ilvl w:val="0"/>
          <w:numId w:val="81"/>
        </w:numPr>
        <w:tabs>
          <w:tab w:val="left" w:pos="1440"/>
        </w:tabs>
        <w:spacing w:after="60"/>
        <w:ind w:left="1440" w:right="720"/>
      </w:pPr>
      <w:r w:rsidRPr="00533983">
        <w:rPr>
          <w:rFonts w:ascii="Tahoma" w:hAnsi="Tahoma" w:cs="Tahoma"/>
          <w:sz w:val="18"/>
        </w:rPr>
        <w:t>Соглашение Enterprise</w:t>
      </w:r>
    </w:p>
    <w:p w:rsidR="00456002" w:rsidRPr="00533983" w:rsidRDefault="00456002" w:rsidP="0014632E">
      <w:pPr>
        <w:pStyle w:val="AppendixBulletIndent"/>
        <w:numPr>
          <w:ilvl w:val="0"/>
          <w:numId w:val="81"/>
        </w:numPr>
        <w:tabs>
          <w:tab w:val="left" w:pos="1440"/>
        </w:tabs>
        <w:ind w:left="1440" w:right="720"/>
      </w:pPr>
      <w:r w:rsidRPr="00533983">
        <w:rPr>
          <w:rFonts w:ascii="Tahoma" w:hAnsi="Tahoma" w:cs="Tahoma"/>
          <w:sz w:val="18"/>
        </w:rPr>
        <w:t>Соглашение Enterprise Subscription Agreement</w:t>
      </w:r>
    </w:p>
    <w:p w:rsidR="00456002" w:rsidRPr="00986ADB" w:rsidRDefault="00456002" w:rsidP="00EF6A68">
      <w:pPr>
        <w:pStyle w:val="AppendixIndent"/>
        <w:tabs>
          <w:tab w:val="left" w:pos="90"/>
        </w:tabs>
        <w:spacing w:before="0"/>
        <w:ind w:left="0" w:right="720"/>
        <w:rPr>
          <w:rFonts w:ascii="Tahoma" w:hAnsi="Tahoma" w:cs="Tahoma"/>
          <w:sz w:val="18"/>
          <w:szCs w:val="18"/>
        </w:rPr>
      </w:pPr>
    </w:p>
    <w:p w:rsidR="00456002" w:rsidRPr="004167C5" w:rsidRDefault="00456002" w:rsidP="00EF6A68">
      <w:pPr>
        <w:pStyle w:val="AppendixBodyText"/>
        <w:spacing w:after="0"/>
        <w:ind w:right="720"/>
        <w:rPr>
          <w:lang w:val="ru-RU"/>
        </w:rPr>
      </w:pPr>
      <w:r w:rsidRPr="004167C5">
        <w:rPr>
          <w:rFonts w:ascii="Tahoma" w:hAnsi="Tahoma" w:cs="Tahoma"/>
          <w:sz w:val="18"/>
          <w:lang w:val="ru-RU"/>
        </w:rPr>
        <w:t xml:space="preserve">Для приобретения Лицензии не нужно выполнять никаких дополнительных требований. </w:t>
      </w:r>
      <w:r w:rsidRPr="00533983">
        <w:rPr>
          <w:rFonts w:ascii="Tahoma" w:hAnsi="Tahoma" w:cs="Tahoma"/>
          <w:sz w:val="18"/>
        </w:rPr>
        <w:t>Software</w:t>
      </w:r>
      <w:r w:rsidR="00411008">
        <w:rPr>
          <w:rFonts w:ascii="Tahoma" w:hAnsi="Tahoma" w:cs="Tahoma"/>
          <w:sz w:val="18"/>
        </w:rPr>
        <w:t> </w:t>
      </w:r>
      <w:r w:rsidRPr="00533983">
        <w:rPr>
          <w:rFonts w:ascii="Tahoma" w:hAnsi="Tahoma" w:cs="Tahoma"/>
          <w:sz w:val="18"/>
        </w:rPr>
        <w:t>Assurance</w:t>
      </w:r>
      <w:r w:rsidRPr="004167C5">
        <w:rPr>
          <w:rFonts w:ascii="Tahoma" w:hAnsi="Tahoma" w:cs="Tahoma"/>
          <w:sz w:val="18"/>
          <w:lang w:val="ru-RU"/>
        </w:rPr>
        <w:t xml:space="preserve"> необходимо приобретать одновременно с соответствующей Лицензией или после возобновления действия существующего покрытия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w:t>
      </w:r>
      <w:r w:rsidR="00DD1D23" w:rsidRPr="004167C5">
        <w:rPr>
          <w:rFonts w:ascii="Tahoma" w:hAnsi="Tahoma" w:cs="Tahoma"/>
          <w:sz w:val="18"/>
          <w:lang w:val="ru-RU"/>
        </w:rPr>
        <w:t xml:space="preserve"> </w:t>
      </w:r>
      <w:r w:rsidRPr="004167C5">
        <w:rPr>
          <w:rFonts w:ascii="Tahoma" w:hAnsi="Tahoma" w:cs="Tahoma"/>
          <w:sz w:val="18"/>
          <w:lang w:val="ru-RU"/>
        </w:rPr>
        <w:t xml:space="preserve">В рамках всех программ корпоративного лицензирования, если клиент не удовлетворяет критериям соответствия для </w:t>
      </w:r>
      <w:r w:rsidRPr="00533983">
        <w:rPr>
          <w:rFonts w:ascii="Tahoma" w:hAnsi="Tahoma" w:cs="Tahoma"/>
          <w:sz w:val="18"/>
        </w:rPr>
        <w:t>Software</w:t>
      </w:r>
      <w:r w:rsidR="00411008">
        <w:rPr>
          <w:rFonts w:ascii="Tahoma" w:hAnsi="Tahoma" w:cs="Tahoma"/>
          <w:sz w:val="18"/>
        </w:rPr>
        <w:t> </w:t>
      </w:r>
      <w:r w:rsidRPr="00533983">
        <w:rPr>
          <w:rFonts w:ascii="Tahoma" w:hAnsi="Tahoma" w:cs="Tahoma"/>
          <w:sz w:val="18"/>
        </w:rPr>
        <w:t>Assurance</w:t>
      </w:r>
      <w:r w:rsidRPr="004167C5">
        <w:rPr>
          <w:rFonts w:ascii="Tahoma" w:hAnsi="Tahoma" w:cs="Tahoma"/>
          <w:sz w:val="18"/>
          <w:lang w:val="ru-RU"/>
        </w:rPr>
        <w:t xml:space="preserve">, но желает приобрести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он должен приобрести Лицензию и</w:t>
      </w:r>
      <w:r w:rsidR="00411008">
        <w:rPr>
          <w:rFonts w:ascii="Tahoma" w:hAnsi="Tahoma" w:cs="Tahoma"/>
          <w:sz w:val="18"/>
        </w:rPr>
        <w:t>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w:t>
      </w:r>
    </w:p>
    <w:p w:rsidR="00255158" w:rsidRPr="004167C5" w:rsidRDefault="00255158" w:rsidP="00EF6A68">
      <w:pPr>
        <w:rPr>
          <w:rFonts w:cs="Tahoma"/>
          <w:lang w:val="ru-RU"/>
        </w:rPr>
      </w:pPr>
    </w:p>
    <w:p w:rsidR="00411008" w:rsidRPr="004167C5" w:rsidRDefault="00411008" w:rsidP="00EF6A68">
      <w:pPr>
        <w:rPr>
          <w:rFonts w:cs="Tahoma"/>
          <w:lang w:val="ru-RU"/>
        </w:rPr>
      </w:pPr>
    </w:p>
    <w:p w:rsidR="00411008" w:rsidRPr="004167C5" w:rsidRDefault="00411008" w:rsidP="00EF6A68">
      <w:pPr>
        <w:rPr>
          <w:rFonts w:cs="Tahoma"/>
          <w:lang w:val="ru-RU"/>
        </w:rPr>
      </w:pPr>
    </w:p>
    <w:p w:rsidR="00411008" w:rsidRPr="004167C5" w:rsidRDefault="00411008" w:rsidP="00EF6A68">
      <w:pPr>
        <w:rPr>
          <w:rFonts w:cs="Tahoma"/>
          <w:lang w:val="ru-RU"/>
        </w:rPr>
      </w:pPr>
    </w:p>
    <w:p w:rsidR="00456002" w:rsidRPr="00533983" w:rsidRDefault="00456002" w:rsidP="00456002">
      <w:pPr>
        <w:pStyle w:val="Heading2"/>
        <w:tabs>
          <w:tab w:val="left" w:pos="90"/>
        </w:tabs>
        <w:ind w:left="0" w:right="720"/>
      </w:pPr>
      <w:bookmarkStart w:id="695" w:name="_Toc323819650"/>
      <w:bookmarkStart w:id="696" w:name="_Toc336338201"/>
      <w:bookmarkStart w:id="697" w:name="_Toc352233741"/>
      <w:r w:rsidRPr="00533983">
        <w:rPr>
          <w:rFonts w:ascii="Tahoma" w:hAnsi="Tahoma" w:cs="Tahoma"/>
        </w:rPr>
        <w:lastRenderedPageBreak/>
        <w:t>Software Assurance</w:t>
      </w:r>
      <w:bookmarkEnd w:id="695"/>
      <w:bookmarkEnd w:id="696"/>
      <w:bookmarkEnd w:id="697"/>
    </w:p>
    <w:p w:rsidR="00456002" w:rsidRPr="004167C5" w:rsidRDefault="00456002" w:rsidP="00EF6A68">
      <w:pPr>
        <w:pStyle w:val="AppendixBodyText"/>
        <w:tabs>
          <w:tab w:val="left" w:pos="90"/>
        </w:tabs>
        <w:spacing w:after="0"/>
        <w:ind w:right="720"/>
        <w:rPr>
          <w:rFonts w:ascii="Tahoma" w:hAnsi="Tahoma" w:cs="Tahoma"/>
          <w:sz w:val="17"/>
          <w:szCs w:val="17"/>
          <w:lang w:val="ru-RU"/>
        </w:rPr>
      </w:pPr>
    </w:p>
    <w:p w:rsidR="00456002" w:rsidRPr="004167C5" w:rsidRDefault="00456002" w:rsidP="00EF6A68">
      <w:pPr>
        <w:pStyle w:val="AppendixBodyText"/>
        <w:spacing w:after="0"/>
        <w:ind w:right="720"/>
        <w:rPr>
          <w:lang w:val="ru-RU"/>
        </w:rPr>
      </w:pPr>
      <w:r w:rsidRPr="00533983">
        <w:rPr>
          <w:rFonts w:ascii="Tahoma" w:hAnsi="Tahoma" w:cs="Tahoma"/>
          <w:sz w:val="18"/>
        </w:rPr>
        <w:t>Microsoft</w:t>
      </w:r>
      <w:r w:rsidRPr="004167C5">
        <w:rPr>
          <w:rFonts w:ascii="Tahoma" w:hAnsi="Tahoma" w:cs="Tahoma"/>
          <w:sz w:val="18"/>
          <w:lang w:val="ru-RU"/>
        </w:rPr>
        <w:t xml:space="preserve">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w:t>
      </w:r>
      <w:r w:rsidR="00411008">
        <w:rPr>
          <w:rFonts w:ascii="Tahoma" w:hAnsi="Tahoma" w:cs="Tahoma"/>
          <w:sz w:val="18"/>
        </w:rPr>
        <w:t> </w:t>
      </w:r>
      <w:r w:rsidRPr="004167C5">
        <w:rPr>
          <w:rFonts w:ascii="Tahoma" w:hAnsi="Tahoma" w:cs="Tahoma"/>
          <w:sz w:val="18"/>
          <w:lang w:val="ru-RU"/>
        </w:rPr>
        <w:t xml:space="preserve">по предоставлению консультаций, обучение, поддержку, а также доступ к эксклюзивным предложениям. Для получения дополнительных сведений о преимуществах и политиках см. </w:t>
      </w:r>
      <w:r w:rsidR="00411008" w:rsidRPr="004167C5">
        <w:rPr>
          <w:rFonts w:ascii="Tahoma" w:hAnsi="Tahoma" w:cs="Tahoma"/>
          <w:sz w:val="18"/>
          <w:lang w:val="ru-RU"/>
        </w:rPr>
        <w:t>Р</w:t>
      </w:r>
      <w:r w:rsidRPr="004167C5">
        <w:rPr>
          <w:rFonts w:ascii="Tahoma" w:hAnsi="Tahoma" w:cs="Tahoma"/>
          <w:sz w:val="18"/>
          <w:lang w:val="ru-RU"/>
        </w:rPr>
        <w:t>аздел</w:t>
      </w:r>
      <w:r w:rsidR="00411008">
        <w:rPr>
          <w:rFonts w:ascii="Tahoma" w:hAnsi="Tahoma" w:cs="Tahoma"/>
          <w:sz w:val="18"/>
        </w:rPr>
        <w:t> </w:t>
      </w:r>
      <w:r w:rsidRPr="004167C5">
        <w:rPr>
          <w:rFonts w:ascii="Tahoma" w:hAnsi="Tahoma" w:cs="Tahoma"/>
          <w:sz w:val="18"/>
          <w:lang w:val="ru-RU"/>
        </w:rPr>
        <w:t xml:space="preserve">«Преимущества в рамках программы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настоящего документа.</w:t>
      </w:r>
    </w:p>
    <w:p w:rsidR="00456002" w:rsidRPr="004167C5" w:rsidRDefault="00456002" w:rsidP="00EF6A68">
      <w:pPr>
        <w:pStyle w:val="AppendixIndent"/>
        <w:tabs>
          <w:tab w:val="left" w:pos="90"/>
        </w:tabs>
        <w:spacing w:before="0"/>
        <w:ind w:left="0" w:right="720"/>
        <w:rPr>
          <w:rFonts w:ascii="Tahoma" w:hAnsi="Tahoma" w:cs="Tahoma"/>
          <w:sz w:val="17"/>
          <w:szCs w:val="17"/>
          <w:lang w:val="ru-RU"/>
        </w:rPr>
      </w:pPr>
    </w:p>
    <w:p w:rsidR="00456002" w:rsidRPr="00533983" w:rsidRDefault="00456002" w:rsidP="00EF6A68">
      <w:pPr>
        <w:pStyle w:val="AppendixBodyText"/>
        <w:spacing w:after="0"/>
        <w:ind w:right="720"/>
      </w:pPr>
      <w:r w:rsidRPr="004167C5">
        <w:rPr>
          <w:rFonts w:ascii="Tahoma" w:hAnsi="Tahoma" w:cs="Tahoma"/>
          <w:sz w:val="18"/>
          <w:lang w:val="ru-RU"/>
        </w:rPr>
        <w:t xml:space="preserve">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 </w:t>
      </w:r>
      <w:r w:rsidRPr="00533983">
        <w:rPr>
          <w:rFonts w:ascii="Tahoma" w:hAnsi="Tahoma" w:cs="Tahoma"/>
          <w:sz w:val="18"/>
        </w:rPr>
        <w:t>Software Assurance предлагается для следующих программ:</w:t>
      </w:r>
    </w:p>
    <w:p w:rsidR="00456002" w:rsidRPr="005421A5" w:rsidRDefault="00456002" w:rsidP="00EF6A68">
      <w:pPr>
        <w:pStyle w:val="AppendixIndent"/>
        <w:tabs>
          <w:tab w:val="left" w:pos="90"/>
        </w:tabs>
        <w:spacing w:before="0"/>
        <w:ind w:left="0" w:right="720"/>
        <w:rPr>
          <w:rFonts w:ascii="Tahoma" w:hAnsi="Tahoma" w:cs="Tahoma"/>
          <w:sz w:val="17"/>
          <w:szCs w:val="17"/>
        </w:rPr>
      </w:pPr>
    </w:p>
    <w:p w:rsidR="00456002" w:rsidRPr="00533983" w:rsidRDefault="00456002" w:rsidP="002C1048">
      <w:pPr>
        <w:pStyle w:val="AppendixBulletIndent"/>
        <w:numPr>
          <w:ilvl w:val="0"/>
          <w:numId w:val="82"/>
        </w:numPr>
        <w:tabs>
          <w:tab w:val="left" w:pos="1440"/>
        </w:tabs>
        <w:spacing w:after="60"/>
        <w:ind w:left="1440" w:right="720"/>
      </w:pPr>
      <w:r w:rsidRPr="00533983">
        <w:rPr>
          <w:rFonts w:ascii="Tahoma" w:hAnsi="Tahoma" w:cs="Tahoma"/>
          <w:sz w:val="18"/>
        </w:rPr>
        <w:t xml:space="preserve">Open License </w:t>
      </w:r>
    </w:p>
    <w:p w:rsidR="00456002" w:rsidRPr="00533983" w:rsidRDefault="00456002" w:rsidP="002C1048">
      <w:pPr>
        <w:pStyle w:val="AppendixBulletIndent"/>
        <w:numPr>
          <w:ilvl w:val="0"/>
          <w:numId w:val="82"/>
        </w:numPr>
        <w:tabs>
          <w:tab w:val="left" w:pos="1440"/>
        </w:tabs>
        <w:spacing w:after="60"/>
        <w:ind w:left="1440" w:right="720"/>
      </w:pPr>
      <w:r w:rsidRPr="00533983">
        <w:rPr>
          <w:rFonts w:ascii="Tahoma" w:hAnsi="Tahoma" w:cs="Tahoma"/>
          <w:sz w:val="18"/>
        </w:rPr>
        <w:t xml:space="preserve">Open Value </w:t>
      </w:r>
    </w:p>
    <w:p w:rsidR="00456002" w:rsidRPr="00533983" w:rsidRDefault="00456002" w:rsidP="002C1048">
      <w:pPr>
        <w:pStyle w:val="AppendixBulletIndent"/>
        <w:numPr>
          <w:ilvl w:val="0"/>
          <w:numId w:val="82"/>
        </w:numPr>
        <w:tabs>
          <w:tab w:val="left" w:pos="1440"/>
        </w:tabs>
        <w:spacing w:after="60"/>
        <w:ind w:left="1440" w:right="720"/>
      </w:pPr>
      <w:r w:rsidRPr="00533983">
        <w:rPr>
          <w:rFonts w:ascii="Tahoma" w:hAnsi="Tahoma" w:cs="Tahoma"/>
          <w:sz w:val="18"/>
        </w:rPr>
        <w:t xml:space="preserve">Select </w:t>
      </w:r>
    </w:p>
    <w:p w:rsidR="00456002" w:rsidRPr="00533983" w:rsidRDefault="00456002" w:rsidP="002C1048">
      <w:pPr>
        <w:pStyle w:val="AppendixBulletIndent"/>
        <w:numPr>
          <w:ilvl w:val="0"/>
          <w:numId w:val="82"/>
        </w:numPr>
        <w:tabs>
          <w:tab w:val="left" w:pos="1440"/>
        </w:tabs>
        <w:spacing w:after="60"/>
        <w:ind w:left="1440" w:right="720"/>
      </w:pPr>
      <w:r w:rsidRPr="00533983">
        <w:rPr>
          <w:rFonts w:ascii="Tahoma" w:hAnsi="Tahoma" w:cs="Tahoma"/>
          <w:sz w:val="18"/>
        </w:rPr>
        <w:t>Select Plus</w:t>
      </w:r>
    </w:p>
    <w:p w:rsidR="00456002" w:rsidRPr="00533983" w:rsidRDefault="00456002" w:rsidP="00EF6A68">
      <w:pPr>
        <w:pStyle w:val="AppendixBulletIndent"/>
        <w:numPr>
          <w:ilvl w:val="0"/>
          <w:numId w:val="82"/>
        </w:numPr>
        <w:tabs>
          <w:tab w:val="left" w:pos="1440"/>
        </w:tabs>
        <w:ind w:left="1440" w:right="720"/>
      </w:pPr>
      <w:r w:rsidRPr="00533983">
        <w:rPr>
          <w:rFonts w:ascii="Tahoma" w:hAnsi="Tahoma" w:cs="Tahoma"/>
          <w:sz w:val="18"/>
        </w:rPr>
        <w:t>Соглашение Enterprise</w:t>
      </w:r>
    </w:p>
    <w:p w:rsidR="00456002" w:rsidRPr="005421A5" w:rsidRDefault="00456002" w:rsidP="00B147AB">
      <w:pPr>
        <w:pStyle w:val="AppendixIndent"/>
        <w:spacing w:before="0"/>
        <w:ind w:left="0" w:right="720"/>
        <w:rPr>
          <w:rFonts w:ascii="Tahoma" w:hAnsi="Tahoma" w:cs="Tahoma"/>
          <w:sz w:val="17"/>
          <w:szCs w:val="17"/>
        </w:rPr>
      </w:pPr>
    </w:p>
    <w:p w:rsidR="00456002" w:rsidRPr="00533983" w:rsidRDefault="00456002" w:rsidP="005421A5">
      <w:pPr>
        <w:pStyle w:val="AppendixIndent"/>
        <w:spacing w:before="0"/>
        <w:ind w:left="0" w:right="270"/>
      </w:pPr>
      <w:r w:rsidRPr="004167C5">
        <w:rPr>
          <w:rFonts w:ascii="Tahoma" w:hAnsi="Tahoma" w:cs="Tahoma"/>
          <w:sz w:val="18"/>
          <w:lang w:val="ru-RU"/>
        </w:rPr>
        <w:t xml:space="preserve">Существует три разных уровня обязательств, которые клиент может выбрать в рамках программы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w:t>
      </w:r>
      <w:r w:rsidR="00DD1D23" w:rsidRPr="004167C5">
        <w:rPr>
          <w:rFonts w:ascii="Tahoma" w:hAnsi="Tahoma" w:cs="Tahoma"/>
          <w:sz w:val="18"/>
          <w:lang w:val="ru-RU"/>
        </w:rPr>
        <w:t xml:space="preserve"> </w:t>
      </w:r>
      <w:r w:rsidRPr="004167C5">
        <w:rPr>
          <w:rFonts w:ascii="Tahoma" w:hAnsi="Tahoma" w:cs="Tahoma"/>
          <w:sz w:val="18"/>
          <w:lang w:val="ru-RU"/>
        </w:rPr>
        <w:t>Доступность уровней различается в зависимости от программы.</w:t>
      </w:r>
      <w:r w:rsidR="00DD1D23" w:rsidRPr="004167C5">
        <w:rPr>
          <w:rFonts w:ascii="Tahoma" w:hAnsi="Tahoma" w:cs="Tahoma"/>
          <w:sz w:val="18"/>
          <w:lang w:val="ru-RU"/>
        </w:rPr>
        <w:t xml:space="preserve"> </w:t>
      </w:r>
      <w:r w:rsidRPr="004167C5">
        <w:rPr>
          <w:rFonts w:ascii="Tahoma" w:hAnsi="Tahoma" w:cs="Tahoma"/>
          <w:sz w:val="18"/>
          <w:lang w:val="ru-RU"/>
        </w:rPr>
        <w:t xml:space="preserve">Уровень обязательств клиента по программе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 один из многих факторов, которые определяют право клиента на получение преимуществ.</w:t>
      </w:r>
      <w:r w:rsidR="00DD1D23" w:rsidRPr="004167C5">
        <w:rPr>
          <w:rFonts w:ascii="Tahoma" w:hAnsi="Tahoma" w:cs="Tahoma"/>
          <w:sz w:val="18"/>
          <w:lang w:val="ru-RU"/>
        </w:rPr>
        <w:t xml:space="preserve"> </w:t>
      </w:r>
      <w:r w:rsidRPr="00533983">
        <w:rPr>
          <w:rFonts w:ascii="Tahoma" w:hAnsi="Tahoma" w:cs="Tahoma"/>
          <w:sz w:val="18"/>
        </w:rPr>
        <w:t>Клиент может принять следующие обязательства:</w:t>
      </w:r>
    </w:p>
    <w:p w:rsidR="004C08A3" w:rsidRPr="005421A5" w:rsidRDefault="004C08A3" w:rsidP="00B147AB">
      <w:pPr>
        <w:pStyle w:val="AppendixIndent"/>
        <w:spacing w:before="0"/>
        <w:ind w:left="0" w:right="720"/>
        <w:rPr>
          <w:rFonts w:ascii="Tahoma" w:hAnsi="Tahoma" w:cs="Tahoma"/>
          <w:sz w:val="17"/>
          <w:szCs w:val="17"/>
        </w:rPr>
      </w:pPr>
    </w:p>
    <w:p w:rsidR="00456002" w:rsidRPr="004167C5" w:rsidRDefault="00456002" w:rsidP="002C1048">
      <w:pPr>
        <w:pStyle w:val="AppendixIndent"/>
        <w:numPr>
          <w:ilvl w:val="0"/>
          <w:numId w:val="83"/>
        </w:numPr>
        <w:ind w:left="1440" w:right="720"/>
        <w:rPr>
          <w:lang w:val="ru-RU"/>
        </w:rPr>
      </w:pPr>
      <w:r w:rsidRPr="004167C5">
        <w:rPr>
          <w:rFonts w:ascii="Tahoma" w:hAnsi="Tahoma" w:cs="Tahoma"/>
          <w:sz w:val="18"/>
          <w:lang w:val="ru-RU"/>
        </w:rPr>
        <w:t xml:space="preserve">Клиент может приобрести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для всех платформ.</w:t>
      </w:r>
      <w:r w:rsidR="00DD1D23" w:rsidRPr="004167C5">
        <w:rPr>
          <w:rFonts w:ascii="Tahoma" w:hAnsi="Tahoma" w:cs="Tahoma"/>
          <w:sz w:val="18"/>
          <w:lang w:val="ru-RU"/>
        </w:rPr>
        <w:t xml:space="preserve"> </w:t>
      </w:r>
      <w:r w:rsidRPr="004167C5">
        <w:rPr>
          <w:rFonts w:ascii="Tahoma" w:hAnsi="Tahoma" w:cs="Tahoma"/>
          <w:sz w:val="18"/>
          <w:lang w:val="ru-RU"/>
        </w:rPr>
        <w:t>Как правило, это</w:t>
      </w:r>
      <w:r w:rsidR="00411008">
        <w:rPr>
          <w:rFonts w:ascii="Tahoma" w:hAnsi="Tahoma" w:cs="Tahoma"/>
          <w:sz w:val="18"/>
        </w:rPr>
        <w:t> </w:t>
      </w:r>
      <w:r w:rsidRPr="004167C5">
        <w:rPr>
          <w:rFonts w:ascii="Tahoma" w:hAnsi="Tahoma" w:cs="Tahoma"/>
          <w:sz w:val="18"/>
          <w:lang w:val="ru-RU"/>
        </w:rPr>
        <w:t xml:space="preserve">доступно в рамках Соглашения </w:t>
      </w:r>
      <w:r w:rsidRPr="00533983">
        <w:rPr>
          <w:rFonts w:ascii="Tahoma" w:hAnsi="Tahoma" w:cs="Tahoma"/>
          <w:sz w:val="18"/>
        </w:rPr>
        <w:t>Enterprise</w:t>
      </w:r>
      <w:r w:rsidRPr="004167C5">
        <w:rPr>
          <w:rFonts w:ascii="Tahoma" w:hAnsi="Tahoma" w:cs="Tahoma"/>
          <w:sz w:val="18"/>
          <w:lang w:val="ru-RU"/>
        </w:rPr>
        <w:t xml:space="preserve"> и программы </w:t>
      </w:r>
      <w:r w:rsidRPr="00533983">
        <w:rPr>
          <w:rFonts w:ascii="Tahoma" w:hAnsi="Tahoma" w:cs="Tahoma"/>
          <w:sz w:val="18"/>
        </w:rPr>
        <w:t>Open</w:t>
      </w:r>
      <w:r w:rsidRPr="004167C5">
        <w:rPr>
          <w:rFonts w:ascii="Tahoma" w:hAnsi="Tahoma" w:cs="Tahoma"/>
          <w:sz w:val="18"/>
          <w:lang w:val="ru-RU"/>
        </w:rPr>
        <w:t xml:space="preserve"> </w:t>
      </w:r>
      <w:r w:rsidRPr="00533983">
        <w:rPr>
          <w:rFonts w:ascii="Tahoma" w:hAnsi="Tahoma" w:cs="Tahoma"/>
          <w:sz w:val="18"/>
        </w:rPr>
        <w:t>Value</w:t>
      </w:r>
      <w:r w:rsidRPr="004167C5">
        <w:rPr>
          <w:rFonts w:ascii="Tahoma" w:hAnsi="Tahoma" w:cs="Tahoma"/>
          <w:sz w:val="18"/>
          <w:lang w:val="ru-RU"/>
        </w:rPr>
        <w:t>.</w:t>
      </w:r>
    </w:p>
    <w:p w:rsidR="00456002" w:rsidRPr="00533983" w:rsidRDefault="00456002" w:rsidP="002C1048">
      <w:pPr>
        <w:pStyle w:val="AppendixIndent"/>
        <w:numPr>
          <w:ilvl w:val="0"/>
          <w:numId w:val="83"/>
        </w:numPr>
        <w:ind w:left="1440" w:right="720"/>
      </w:pPr>
      <w:r w:rsidRPr="004167C5">
        <w:rPr>
          <w:rFonts w:ascii="Tahoma" w:hAnsi="Tahoma" w:cs="Tahoma"/>
          <w:sz w:val="18"/>
          <w:lang w:val="ru-RU"/>
        </w:rPr>
        <w:t xml:space="preserve">Клиент может приобрести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для всех своих приобретений в определенной категории продуктов («Приложения», «Системы» или «Серверы»).</w:t>
      </w:r>
      <w:r w:rsidR="00DD1D23" w:rsidRPr="004167C5">
        <w:rPr>
          <w:rFonts w:ascii="Tahoma" w:hAnsi="Tahoma" w:cs="Tahoma"/>
          <w:sz w:val="18"/>
          <w:lang w:val="ru-RU"/>
        </w:rPr>
        <w:t xml:space="preserve"> </w:t>
      </w:r>
      <w:r w:rsidRPr="004167C5">
        <w:rPr>
          <w:rFonts w:ascii="Tahoma" w:hAnsi="Tahoma" w:cs="Tahoma"/>
          <w:sz w:val="18"/>
          <w:lang w:val="ru-RU"/>
        </w:rPr>
        <w:t xml:space="preserve">Это называется Членством в программе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Оно не требует приобретения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для всех настольных компьютеров компании. </w:t>
      </w:r>
      <w:r w:rsidRPr="00533983">
        <w:rPr>
          <w:rFonts w:ascii="Tahoma" w:hAnsi="Tahoma" w:cs="Tahoma"/>
          <w:sz w:val="18"/>
        </w:rPr>
        <w:t>Такая</w:t>
      </w:r>
      <w:r w:rsidR="00411008">
        <w:rPr>
          <w:rFonts w:ascii="Tahoma" w:hAnsi="Tahoma" w:cs="Tahoma"/>
          <w:sz w:val="18"/>
        </w:rPr>
        <w:t> </w:t>
      </w:r>
      <w:r w:rsidRPr="00533983">
        <w:rPr>
          <w:rFonts w:ascii="Tahoma" w:hAnsi="Tahoma" w:cs="Tahoma"/>
          <w:sz w:val="18"/>
        </w:rPr>
        <w:t>возможность, как правило, доступна в рамках программы Select.</w:t>
      </w:r>
    </w:p>
    <w:p w:rsidR="00456002" w:rsidRPr="004167C5" w:rsidRDefault="00456002" w:rsidP="005421A5">
      <w:pPr>
        <w:pStyle w:val="AppendixIndent"/>
        <w:numPr>
          <w:ilvl w:val="0"/>
          <w:numId w:val="83"/>
        </w:numPr>
        <w:ind w:left="1440" w:right="90"/>
        <w:rPr>
          <w:lang w:val="ru-RU"/>
        </w:rPr>
      </w:pPr>
      <w:r w:rsidRPr="004167C5">
        <w:rPr>
          <w:rFonts w:ascii="Tahoma" w:hAnsi="Tahoma" w:cs="Tahoma"/>
          <w:sz w:val="18"/>
          <w:lang w:val="ru-RU"/>
        </w:rPr>
        <w:t xml:space="preserve">Клиент может приобрести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для отдельных продуктов без принятия каких-либо обязательств относительно распространения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на другие продукты.</w:t>
      </w:r>
    </w:p>
    <w:p w:rsidR="0053106B" w:rsidRPr="004167C5" w:rsidRDefault="0053106B" w:rsidP="00EF6A68">
      <w:pPr>
        <w:pStyle w:val="AppendixBodyText"/>
        <w:spacing w:after="0"/>
        <w:ind w:right="720"/>
        <w:rPr>
          <w:rFonts w:ascii="Tahoma" w:hAnsi="Tahoma" w:cs="Tahoma"/>
          <w:sz w:val="17"/>
          <w:szCs w:val="17"/>
          <w:lang w:val="ru-RU"/>
        </w:rPr>
      </w:pPr>
    </w:p>
    <w:p w:rsidR="00456002" w:rsidRPr="004167C5" w:rsidRDefault="00456002" w:rsidP="005421A5">
      <w:pPr>
        <w:pStyle w:val="AppendixBodyText"/>
        <w:spacing w:after="0"/>
        <w:ind w:right="360"/>
        <w:rPr>
          <w:lang w:val="ru-RU"/>
        </w:rPr>
      </w:pP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следует приобретать одновременно с Лицензией или после возобновления действия существующего покрытия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w:t>
      </w:r>
      <w:r w:rsidR="00DD1D23" w:rsidRPr="004167C5">
        <w:rPr>
          <w:rFonts w:ascii="Tahoma" w:hAnsi="Tahoma" w:cs="Tahoma"/>
          <w:sz w:val="18"/>
          <w:lang w:val="ru-RU"/>
        </w:rPr>
        <w:t xml:space="preserve"> </w:t>
      </w:r>
      <w:r w:rsidRPr="004167C5">
        <w:rPr>
          <w:rFonts w:ascii="Tahoma" w:hAnsi="Tahoma" w:cs="Tahoma"/>
          <w:sz w:val="18"/>
          <w:lang w:val="ru-RU"/>
        </w:rPr>
        <w:t xml:space="preserve">В ином случае он должен приобрести новую Лицензию или Лицензию и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для того, чтобы обновить свою Лицензию позднее (вариант приобретения для операционной системы для настольных компьютеров </w:t>
      </w:r>
      <w:r w:rsidRPr="00533983">
        <w:rPr>
          <w:rFonts w:ascii="Tahoma" w:hAnsi="Tahoma" w:cs="Tahoma"/>
          <w:sz w:val="18"/>
        </w:rPr>
        <w:t>Windows</w:t>
      </w:r>
      <w:r w:rsidRPr="004167C5">
        <w:rPr>
          <w:rFonts w:ascii="Tahoma" w:hAnsi="Tahoma" w:cs="Tahoma"/>
          <w:sz w:val="18"/>
          <w:lang w:val="ru-RU"/>
        </w:rPr>
        <w:t xml:space="preserve"> – Лицензия на обновление и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w:t>
      </w:r>
      <w:r w:rsidR="00DD1D23" w:rsidRPr="004167C5">
        <w:rPr>
          <w:rFonts w:ascii="Tahoma" w:hAnsi="Tahoma" w:cs="Tahoma"/>
          <w:sz w:val="18"/>
          <w:lang w:val="ru-RU"/>
        </w:rPr>
        <w:t xml:space="preserve"> </w:t>
      </w:r>
      <w:r w:rsidRPr="004167C5">
        <w:rPr>
          <w:rFonts w:ascii="Tahoma" w:hAnsi="Tahoma" w:cs="Tahoma"/>
          <w:sz w:val="18"/>
          <w:lang w:val="ru-RU"/>
        </w:rPr>
        <w:t xml:space="preserve">Для получения сведений о правилах приобретения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см. Раздел о правилах возобновления действия, а также соглашения для конкретных программ.</w:t>
      </w:r>
    </w:p>
    <w:p w:rsidR="004C08A3" w:rsidRPr="004167C5" w:rsidRDefault="004C08A3" w:rsidP="00B147AB">
      <w:pPr>
        <w:pStyle w:val="AppendixBodyText"/>
        <w:spacing w:after="0"/>
        <w:ind w:right="720"/>
        <w:rPr>
          <w:rFonts w:ascii="Tahoma" w:hAnsi="Tahoma" w:cs="Tahoma"/>
          <w:sz w:val="17"/>
          <w:szCs w:val="17"/>
          <w:lang w:val="ru-RU"/>
        </w:rPr>
      </w:pPr>
    </w:p>
    <w:p w:rsidR="00456002" w:rsidRPr="004167C5" w:rsidRDefault="00456002" w:rsidP="00B147AB">
      <w:pPr>
        <w:pStyle w:val="AppendixBodyText"/>
        <w:spacing w:after="0"/>
        <w:ind w:right="720"/>
        <w:rPr>
          <w:lang w:val="ru-RU"/>
        </w:rPr>
      </w:pPr>
      <w:r w:rsidRPr="004167C5">
        <w:rPr>
          <w:rFonts w:ascii="Tahoma" w:hAnsi="Tahoma" w:cs="Tahoma"/>
          <w:sz w:val="18"/>
          <w:lang w:val="ru-RU"/>
        </w:rPr>
        <w:t xml:space="preserve">В случае передачи бессрочных Лицензий получатель может приобрести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для таких Лицензий в течение 30 дней с момента передачи, при условии что у этих Лицензий перед передачей было действующее покрытие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w:t>
      </w:r>
    </w:p>
    <w:p w:rsidR="004C08A3" w:rsidRPr="004167C5" w:rsidRDefault="004C08A3" w:rsidP="00B147AB">
      <w:pPr>
        <w:pStyle w:val="AppendixBodyText"/>
        <w:spacing w:after="0"/>
        <w:ind w:right="720"/>
        <w:rPr>
          <w:rFonts w:ascii="Tahoma" w:hAnsi="Tahoma" w:cs="Tahoma"/>
          <w:sz w:val="17"/>
          <w:szCs w:val="17"/>
          <w:lang w:val="ru-RU"/>
        </w:rPr>
      </w:pPr>
    </w:p>
    <w:p w:rsidR="00456002" w:rsidRPr="004167C5" w:rsidRDefault="00456002" w:rsidP="005421A5">
      <w:pPr>
        <w:pStyle w:val="AppendixBodyText"/>
        <w:spacing w:after="0"/>
        <w:ind w:right="360"/>
        <w:rPr>
          <w:lang w:val="ru-RU"/>
        </w:rPr>
      </w:pPr>
      <w:r w:rsidRPr="004167C5">
        <w:rPr>
          <w:rFonts w:ascii="Tahoma" w:hAnsi="Tahoma" w:cs="Tahoma"/>
          <w:sz w:val="18"/>
          <w:lang w:val="ru-RU"/>
        </w:rPr>
        <w:t>Клиенты могут приобрести</w:t>
      </w:r>
      <w:r w:rsidRPr="00533983">
        <w:rPr>
          <w:rFonts w:ascii="Tahoma" w:hAnsi="Tahoma" w:cs="Tahoma"/>
          <w:sz w:val="18"/>
        </w:rPr>
        <w:t> </w:t>
      </w:r>
      <w:r w:rsidRPr="004167C5">
        <w:rPr>
          <w:rFonts w:ascii="Tahoma" w:hAnsi="Tahoma" w:cs="Tahoma"/>
          <w:sz w:val="18"/>
          <w:lang w:val="ru-RU"/>
        </w:rPr>
        <w:t xml:space="preserve">покрытие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для отдельных лицензий, приобретенных в розницу (в 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DD1D23" w:rsidRPr="004167C5">
        <w:rPr>
          <w:rFonts w:ascii="Tahoma" w:hAnsi="Tahoma" w:cs="Tahoma"/>
          <w:sz w:val="18"/>
          <w:lang w:val="ru-RU"/>
        </w:rPr>
        <w:t xml:space="preserve"> </w:t>
      </w:r>
      <w:r w:rsidRPr="004167C5">
        <w:rPr>
          <w:rFonts w:ascii="Tahoma" w:hAnsi="Tahoma" w:cs="Tahoma"/>
          <w:sz w:val="18"/>
          <w:lang w:val="ru-RU"/>
        </w:rPr>
        <w:t xml:space="preserve">Во всех случаях, если не указано иное, только лицензии на последнюю версию продукта обеспечивают право на покрытие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которое должно быть приобретено в течение 90 дней после даты приобретения лицензий.</w:t>
      </w:r>
      <w:r w:rsidR="00DD1D23" w:rsidRPr="004167C5">
        <w:rPr>
          <w:rFonts w:ascii="Tahoma" w:hAnsi="Tahoma" w:cs="Tahoma"/>
          <w:sz w:val="18"/>
          <w:lang w:val="ru-RU"/>
        </w:rPr>
        <w:t xml:space="preserve"> </w:t>
      </w:r>
      <w:r w:rsidRPr="004167C5">
        <w:rPr>
          <w:rFonts w:ascii="Tahoma" w:hAnsi="Tahoma" w:cs="Tahoma"/>
          <w:sz w:val="18"/>
          <w:lang w:val="ru-RU"/>
        </w:rPr>
        <w:t>В</w:t>
      </w:r>
      <w:r w:rsidR="00D065EE">
        <w:rPr>
          <w:rFonts w:ascii="Tahoma" w:hAnsi="Tahoma" w:cs="Tahoma"/>
          <w:sz w:val="18"/>
        </w:rPr>
        <w:t> </w:t>
      </w:r>
      <w:r w:rsidRPr="004167C5">
        <w:rPr>
          <w:rFonts w:ascii="Tahoma" w:hAnsi="Tahoma" w:cs="Tahoma"/>
          <w:sz w:val="18"/>
          <w:lang w:val="ru-RU"/>
        </w:rPr>
        <w:t xml:space="preserve">рамках программы </w:t>
      </w:r>
      <w:r w:rsidRPr="00533983">
        <w:rPr>
          <w:rFonts w:ascii="Tahoma" w:hAnsi="Tahoma" w:cs="Tahoma"/>
          <w:sz w:val="18"/>
        </w:rPr>
        <w:t>Open</w:t>
      </w:r>
      <w:r w:rsidRPr="004167C5">
        <w:rPr>
          <w:rFonts w:ascii="Tahoma" w:hAnsi="Tahoma" w:cs="Tahoma"/>
          <w:sz w:val="18"/>
          <w:lang w:val="ru-RU"/>
        </w:rPr>
        <w:t xml:space="preserve"> </w:t>
      </w:r>
      <w:r w:rsidRPr="00533983">
        <w:rPr>
          <w:rFonts w:ascii="Tahoma" w:hAnsi="Tahoma" w:cs="Tahoma"/>
          <w:sz w:val="18"/>
        </w:rPr>
        <w:t>Value</w:t>
      </w:r>
      <w:r w:rsidRPr="004167C5">
        <w:rPr>
          <w:rFonts w:ascii="Tahoma" w:hAnsi="Tahoma" w:cs="Tahoma"/>
          <w:sz w:val="18"/>
          <w:lang w:val="ru-RU"/>
        </w:rPr>
        <w:t xml:space="preserve"> это условие применимо только к продуктам, приобретаемым для части настольных компьютеров Компании/Организации.</w:t>
      </w:r>
      <w:r w:rsidR="00DD1D23" w:rsidRPr="004167C5">
        <w:rPr>
          <w:rFonts w:ascii="Tahoma" w:hAnsi="Tahoma" w:cs="Tahoma"/>
          <w:sz w:val="18"/>
          <w:lang w:val="ru-RU"/>
        </w:rPr>
        <w:t xml:space="preserve"> </w:t>
      </w:r>
      <w:r w:rsidRPr="004167C5">
        <w:rPr>
          <w:rFonts w:ascii="Tahoma" w:hAnsi="Tahoma" w:cs="Tahoma"/>
          <w:sz w:val="18"/>
          <w:lang w:val="ru-RU"/>
        </w:rPr>
        <w:t xml:space="preserve">В рамках Соглашений </w:t>
      </w:r>
      <w:r w:rsidRPr="00533983">
        <w:rPr>
          <w:rFonts w:ascii="Tahoma" w:hAnsi="Tahoma" w:cs="Tahoma"/>
          <w:sz w:val="18"/>
        </w:rPr>
        <w:t>Enterprise</w:t>
      </w:r>
      <w:r w:rsidRPr="004167C5">
        <w:rPr>
          <w:rFonts w:ascii="Tahoma" w:hAnsi="Tahoma" w:cs="Tahoma"/>
          <w:sz w:val="18"/>
          <w:lang w:val="ru-RU"/>
        </w:rPr>
        <w:t xml:space="preserve"> это условие применимо только к Дополнительным продуктам в течение 90 дней.</w:t>
      </w:r>
      <w:r w:rsidR="00DD1D23" w:rsidRPr="004167C5">
        <w:rPr>
          <w:rFonts w:ascii="Tahoma" w:hAnsi="Tahoma" w:cs="Tahoma"/>
          <w:sz w:val="18"/>
          <w:lang w:val="ru-RU"/>
        </w:rPr>
        <w:t xml:space="preserve"> </w:t>
      </w:r>
      <w:r w:rsidRPr="004167C5">
        <w:rPr>
          <w:rFonts w:ascii="Tahoma" w:hAnsi="Tahoma" w:cs="Tahoma"/>
          <w:sz w:val="18"/>
          <w:lang w:val="ru-RU"/>
        </w:rPr>
        <w:t xml:space="preserve">Клиенты, приобретающие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для</w:t>
      </w:r>
      <w:r w:rsidR="00D065EE">
        <w:rPr>
          <w:rFonts w:ascii="Tahoma" w:hAnsi="Tahoma" w:cs="Tahoma"/>
          <w:sz w:val="18"/>
        </w:rPr>
        <w:t> </w:t>
      </w:r>
      <w:r w:rsidRPr="004167C5">
        <w:rPr>
          <w:rFonts w:ascii="Tahoma" w:hAnsi="Tahoma" w:cs="Tahoma"/>
          <w:sz w:val="18"/>
          <w:lang w:val="ru-RU"/>
        </w:rPr>
        <w:t>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sidR="00DD1D23" w:rsidRPr="004167C5">
        <w:rPr>
          <w:rFonts w:ascii="Tahoma" w:hAnsi="Tahoma" w:cs="Tahoma"/>
          <w:sz w:val="18"/>
          <w:lang w:val="ru-RU"/>
        </w:rPr>
        <w:t xml:space="preserve"> </w:t>
      </w:r>
      <w:r w:rsidRPr="004167C5">
        <w:rPr>
          <w:rFonts w:ascii="Tahoma" w:hAnsi="Tahoma" w:cs="Tahoma"/>
          <w:sz w:val="18"/>
          <w:lang w:val="ru-RU"/>
        </w:rPr>
        <w:t>В этом случае использование программного обеспечения регулируется Правами на использование продуктов для этого продукта и условиями Соглашения корпоративного лицензирования, заключенного клиентом.</w:t>
      </w:r>
    </w:p>
    <w:p w:rsidR="00456002" w:rsidRPr="004167C5" w:rsidRDefault="00456002" w:rsidP="00B147AB">
      <w:pPr>
        <w:pStyle w:val="AppendixIndent"/>
        <w:spacing w:before="0"/>
        <w:ind w:left="0" w:right="720"/>
        <w:rPr>
          <w:rFonts w:ascii="Tahoma" w:hAnsi="Tahoma" w:cs="Tahoma"/>
          <w:sz w:val="18"/>
          <w:szCs w:val="18"/>
          <w:lang w:val="ru-RU"/>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530"/>
        <w:gridCol w:w="2324"/>
        <w:gridCol w:w="2971"/>
      </w:tblGrid>
      <w:tr w:rsidR="00456002" w:rsidRPr="00533983" w:rsidTr="00AE42C0">
        <w:tc>
          <w:tcPr>
            <w:tcW w:w="189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4167C5" w:rsidRDefault="00456002" w:rsidP="005C647E">
            <w:pPr>
              <w:pStyle w:val="AppendixTableHeadings"/>
              <w:rPr>
                <w:rFonts w:ascii="Tahoma" w:hAnsi="Tahoma" w:cs="Tahoma"/>
                <w:sz w:val="20"/>
                <w:szCs w:val="20"/>
                <w:lang w:val="ru-RU"/>
              </w:rPr>
            </w:pPr>
          </w:p>
        </w:tc>
        <w:tc>
          <w:tcPr>
            <w:tcW w:w="153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533983" w:rsidRDefault="00456002" w:rsidP="005C647E">
            <w:pPr>
              <w:pStyle w:val="AppendixTableHeadings"/>
              <w:rPr>
                <w:rFonts w:ascii="Tahoma" w:hAnsi="Tahoma" w:cs="Tahoma"/>
                <w:sz w:val="20"/>
              </w:rPr>
            </w:pPr>
            <w:r w:rsidRPr="00533983">
              <w:rPr>
                <w:rFonts w:ascii="Tahoma" w:hAnsi="Tahoma" w:cs="Tahoma"/>
                <w:sz w:val="20"/>
              </w:rPr>
              <w:t>Коробочные продукты</w:t>
            </w:r>
          </w:p>
        </w:tc>
        <w:tc>
          <w:tcPr>
            <w:tcW w:w="2324"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533983" w:rsidRDefault="00456002" w:rsidP="005C647E">
            <w:pPr>
              <w:pStyle w:val="AppendixTableHeadings"/>
              <w:rPr>
                <w:rFonts w:ascii="Tahoma" w:hAnsi="Tahoma" w:cs="Tahoma"/>
                <w:sz w:val="20"/>
              </w:rPr>
            </w:pPr>
            <w:r w:rsidRPr="00533983">
              <w:rPr>
                <w:rFonts w:ascii="Tahoma" w:hAnsi="Tahoma" w:cs="Tahoma"/>
                <w:sz w:val="20"/>
              </w:rPr>
              <w:t>Изготовитель оборудования</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533983" w:rsidRDefault="00456002" w:rsidP="005C647E">
            <w:pPr>
              <w:pStyle w:val="AppendixTableHeadings"/>
              <w:rPr>
                <w:rFonts w:ascii="Tahoma" w:hAnsi="Tahoma" w:cs="Tahoma"/>
                <w:sz w:val="20"/>
              </w:rPr>
            </w:pPr>
            <w:r w:rsidRPr="00533983">
              <w:rPr>
                <w:rFonts w:ascii="Tahoma" w:hAnsi="Tahoma" w:cs="Tahoma"/>
                <w:sz w:val="20"/>
              </w:rPr>
              <w:t>Программы</w:t>
            </w:r>
          </w:p>
        </w:tc>
      </w:tr>
      <w:tr w:rsidR="00456002" w:rsidRPr="00125094" w:rsidTr="00AE42C0">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533983" w:rsidRDefault="00456002" w:rsidP="005C647E">
            <w:pPr>
              <w:pStyle w:val="AppendixTableText"/>
              <w:rPr>
                <w:rFonts w:ascii="Tahoma" w:hAnsi="Tahoma" w:cs="Tahoma"/>
                <w:b/>
                <w:color w:val="000000"/>
                <w:sz w:val="20"/>
                <w:szCs w:val="20"/>
              </w:rPr>
            </w:pPr>
            <w:r w:rsidRPr="00533983">
              <w:rPr>
                <w:rFonts w:ascii="Tahoma" w:hAnsi="Tahoma" w:cs="Tahoma"/>
                <w:b/>
                <w:color w:val="000000"/>
                <w:sz w:val="20"/>
                <w:szCs w:val="20"/>
              </w:rPr>
              <w:t xml:space="preserve">Категория «Приложения» </w:t>
            </w:r>
          </w:p>
        </w:tc>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533983" w:rsidRDefault="00456002" w:rsidP="005C647E">
            <w:pPr>
              <w:pStyle w:val="AppendixTableText"/>
              <w:rPr>
                <w:rFonts w:ascii="Tahoma" w:hAnsi="Tahoma" w:cs="Tahoma"/>
                <w:color w:val="000000"/>
              </w:rPr>
            </w:pPr>
            <w:r w:rsidRPr="00533983">
              <w:rPr>
                <w:rFonts w:ascii="Tahoma" w:hAnsi="Tahoma" w:cs="Tahoma"/>
                <w:color w:val="000000"/>
              </w:rPr>
              <w:t>Неприменимо</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4167C5" w:rsidRDefault="00456002" w:rsidP="005C647E">
            <w:pPr>
              <w:pStyle w:val="AppendixTableText"/>
              <w:rPr>
                <w:rFonts w:ascii="Tahoma" w:hAnsi="Tahoma" w:cs="Tahoma"/>
                <w:color w:val="000000"/>
                <w:lang w:val="ru-RU"/>
              </w:rPr>
            </w:pPr>
            <w:r w:rsidRPr="00533983">
              <w:rPr>
                <w:rFonts w:ascii="Tahoma" w:hAnsi="Tahoma" w:cs="Tahoma"/>
                <w:color w:val="000000"/>
              </w:rPr>
              <w:t>Software</w:t>
            </w:r>
            <w:r w:rsidRPr="004167C5">
              <w:rPr>
                <w:rFonts w:ascii="Tahoma" w:hAnsi="Tahoma" w:cs="Tahoma"/>
                <w:color w:val="000000"/>
                <w:lang w:val="ru-RU"/>
              </w:rPr>
              <w:t xml:space="preserve"> </w:t>
            </w:r>
            <w:r w:rsidRPr="00533983">
              <w:rPr>
                <w:rFonts w:ascii="Tahoma" w:hAnsi="Tahoma" w:cs="Tahoma"/>
                <w:color w:val="000000"/>
              </w:rPr>
              <w:t>Assurance</w:t>
            </w:r>
            <w:r w:rsidRPr="004167C5">
              <w:rPr>
                <w:rFonts w:ascii="Tahoma" w:hAnsi="Tahoma" w:cs="Tahoma"/>
                <w:color w:val="000000"/>
                <w:lang w:val="ru-RU"/>
              </w:rPr>
              <w:t xml:space="preserve"> применяется только так, как указано ниже</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4167C5" w:rsidRDefault="00456002" w:rsidP="00AE42C0">
            <w:pPr>
              <w:pStyle w:val="AppendixTableText"/>
              <w:jc w:val="left"/>
              <w:rPr>
                <w:rFonts w:ascii="Tahoma" w:hAnsi="Tahoma" w:cs="Tahoma"/>
                <w:color w:val="000000"/>
                <w:lang w:val="ru-RU"/>
              </w:rPr>
            </w:pPr>
            <w:r w:rsidRPr="004167C5">
              <w:rPr>
                <w:rFonts w:ascii="Tahoma" w:hAnsi="Tahoma" w:cs="Tahoma"/>
                <w:color w:val="000000"/>
                <w:lang w:val="ru-RU"/>
              </w:rPr>
              <w:t xml:space="preserve">Применяется для Соглашений </w:t>
            </w:r>
            <w:r w:rsidRPr="00533983">
              <w:rPr>
                <w:rFonts w:ascii="Tahoma" w:hAnsi="Tahoma" w:cs="Tahoma"/>
                <w:color w:val="000000"/>
              </w:rPr>
              <w:t>Open</w:t>
            </w:r>
            <w:r w:rsidRPr="004167C5">
              <w:rPr>
                <w:rFonts w:ascii="Tahoma" w:hAnsi="Tahoma" w:cs="Tahoma"/>
                <w:color w:val="000000"/>
                <w:lang w:val="ru-RU"/>
              </w:rPr>
              <w:t xml:space="preserve">, </w:t>
            </w:r>
            <w:r w:rsidRPr="00533983">
              <w:rPr>
                <w:rFonts w:ascii="Tahoma" w:hAnsi="Tahoma" w:cs="Tahoma"/>
                <w:color w:val="000000"/>
              </w:rPr>
              <w:t>Select</w:t>
            </w:r>
            <w:r w:rsidRPr="004167C5">
              <w:rPr>
                <w:rFonts w:ascii="Tahoma" w:hAnsi="Tahoma" w:cs="Tahoma"/>
                <w:color w:val="000000"/>
                <w:lang w:val="ru-RU"/>
              </w:rPr>
              <w:t xml:space="preserve">, </w:t>
            </w:r>
            <w:r w:rsidRPr="00533983">
              <w:rPr>
                <w:rFonts w:ascii="Tahoma" w:hAnsi="Tahoma" w:cs="Tahoma"/>
                <w:color w:val="000000"/>
              </w:rPr>
              <w:t>Select</w:t>
            </w:r>
            <w:r w:rsidRPr="004167C5">
              <w:rPr>
                <w:rFonts w:ascii="Tahoma" w:hAnsi="Tahoma" w:cs="Tahoma"/>
                <w:color w:val="000000"/>
                <w:lang w:val="ru-RU"/>
              </w:rPr>
              <w:t xml:space="preserve"> </w:t>
            </w:r>
            <w:r w:rsidRPr="00533983">
              <w:rPr>
                <w:rFonts w:ascii="Tahoma" w:hAnsi="Tahoma" w:cs="Tahoma"/>
                <w:color w:val="000000"/>
              </w:rPr>
              <w:t>Plus</w:t>
            </w:r>
            <w:r w:rsidRPr="004167C5">
              <w:rPr>
                <w:rFonts w:ascii="Tahoma" w:hAnsi="Tahoma" w:cs="Tahoma"/>
                <w:color w:val="000000"/>
                <w:lang w:val="ru-RU"/>
              </w:rPr>
              <w:t xml:space="preserve"> и</w:t>
            </w:r>
            <w:r w:rsidR="00AE42C0">
              <w:rPr>
                <w:rFonts w:ascii="Tahoma" w:hAnsi="Tahoma" w:cs="Tahoma"/>
                <w:color w:val="000000"/>
              </w:rPr>
              <w:t> </w:t>
            </w:r>
            <w:r w:rsidRPr="004167C5">
              <w:rPr>
                <w:rFonts w:ascii="Tahoma" w:hAnsi="Tahoma" w:cs="Tahoma"/>
                <w:color w:val="000000"/>
                <w:lang w:val="ru-RU"/>
              </w:rPr>
              <w:t xml:space="preserve">варианта для части </w:t>
            </w:r>
            <w:r w:rsidRPr="004167C5">
              <w:rPr>
                <w:rFonts w:ascii="Tahoma" w:hAnsi="Tahoma" w:cs="Tahoma"/>
                <w:lang w:val="ru-RU"/>
              </w:rPr>
              <w:t>настольных компьютеров Компании/Организации</w:t>
            </w:r>
            <w:r w:rsidRPr="004167C5">
              <w:rPr>
                <w:rFonts w:ascii="Tahoma" w:hAnsi="Tahoma" w:cs="Tahoma"/>
                <w:color w:val="000000"/>
                <w:lang w:val="ru-RU"/>
              </w:rPr>
              <w:t xml:space="preserve"> в рамках программы </w:t>
            </w:r>
            <w:r w:rsidRPr="00533983">
              <w:rPr>
                <w:rFonts w:ascii="Tahoma" w:hAnsi="Tahoma" w:cs="Tahoma"/>
                <w:color w:val="000000"/>
              </w:rPr>
              <w:t>Open</w:t>
            </w:r>
            <w:r w:rsidRPr="004167C5">
              <w:rPr>
                <w:rFonts w:ascii="Tahoma" w:hAnsi="Tahoma" w:cs="Tahoma"/>
                <w:color w:val="000000"/>
                <w:lang w:val="ru-RU"/>
              </w:rPr>
              <w:t xml:space="preserve"> </w:t>
            </w:r>
            <w:r w:rsidRPr="00533983">
              <w:rPr>
                <w:rFonts w:ascii="Tahoma" w:hAnsi="Tahoma" w:cs="Tahoma"/>
                <w:color w:val="000000"/>
              </w:rPr>
              <w:t>Value</w:t>
            </w:r>
            <w:r w:rsidRPr="004167C5">
              <w:rPr>
                <w:rFonts w:ascii="Tahoma" w:hAnsi="Tahoma" w:cs="Tahoma"/>
                <w:color w:val="000000"/>
                <w:lang w:val="ru-RU"/>
              </w:rPr>
              <w:t>, а</w:t>
            </w:r>
            <w:r w:rsidR="00AE42C0">
              <w:rPr>
                <w:rFonts w:ascii="Tahoma" w:hAnsi="Tahoma" w:cs="Tahoma"/>
                <w:color w:val="000000"/>
              </w:rPr>
              <w:t> </w:t>
            </w:r>
            <w:r w:rsidRPr="004167C5">
              <w:rPr>
                <w:rFonts w:ascii="Tahoma" w:hAnsi="Tahoma" w:cs="Tahoma"/>
                <w:color w:val="000000"/>
                <w:lang w:val="ru-RU"/>
              </w:rPr>
              <w:t xml:space="preserve">также для Дополнительных продуктов в рамках Соглашений </w:t>
            </w:r>
            <w:r w:rsidRPr="00533983">
              <w:rPr>
                <w:rFonts w:ascii="Tahoma" w:hAnsi="Tahoma" w:cs="Tahoma"/>
                <w:color w:val="000000"/>
              </w:rPr>
              <w:t>Enterprise</w:t>
            </w:r>
            <w:r w:rsidRPr="004167C5">
              <w:rPr>
                <w:rFonts w:ascii="Tahoma" w:hAnsi="Tahoma" w:cs="Tahoma"/>
                <w:color w:val="000000"/>
                <w:lang w:val="ru-RU"/>
              </w:rPr>
              <w:t xml:space="preserve">. Не применяется для Базовых продуктов в рамках программы </w:t>
            </w:r>
            <w:r w:rsidRPr="00533983">
              <w:rPr>
                <w:rFonts w:ascii="Tahoma" w:hAnsi="Tahoma" w:cs="Tahoma"/>
                <w:color w:val="000000"/>
              </w:rPr>
              <w:t>Open</w:t>
            </w:r>
            <w:r w:rsidRPr="004167C5">
              <w:rPr>
                <w:rFonts w:ascii="Tahoma" w:hAnsi="Tahoma" w:cs="Tahoma"/>
                <w:color w:val="000000"/>
                <w:lang w:val="ru-RU"/>
              </w:rPr>
              <w:t xml:space="preserve"> </w:t>
            </w:r>
            <w:r w:rsidRPr="00533983">
              <w:rPr>
                <w:rFonts w:ascii="Tahoma" w:hAnsi="Tahoma" w:cs="Tahoma"/>
                <w:color w:val="000000"/>
              </w:rPr>
              <w:t>Value</w:t>
            </w:r>
            <w:r w:rsidRPr="004167C5">
              <w:rPr>
                <w:rFonts w:ascii="Tahoma" w:hAnsi="Tahoma" w:cs="Tahoma"/>
                <w:color w:val="000000"/>
                <w:lang w:val="ru-RU"/>
              </w:rPr>
              <w:t xml:space="preserve"> и Соглашений </w:t>
            </w:r>
            <w:r w:rsidRPr="00533983">
              <w:rPr>
                <w:rFonts w:ascii="Tahoma" w:hAnsi="Tahoma" w:cs="Tahoma"/>
                <w:color w:val="000000"/>
              </w:rPr>
              <w:t>Enterprise</w:t>
            </w:r>
            <w:r w:rsidRPr="004167C5">
              <w:rPr>
                <w:rFonts w:ascii="Tahoma" w:hAnsi="Tahoma" w:cs="Tahoma"/>
                <w:color w:val="000000"/>
                <w:lang w:val="ru-RU"/>
              </w:rPr>
              <w:t>.</w:t>
            </w:r>
          </w:p>
        </w:tc>
      </w:tr>
      <w:tr w:rsidR="00456002" w:rsidRPr="00533983" w:rsidTr="00AE42C0">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533983" w:rsidRDefault="00456002" w:rsidP="005C647E">
            <w:pPr>
              <w:pStyle w:val="AppendixTableText"/>
              <w:rPr>
                <w:rFonts w:ascii="Tahoma" w:hAnsi="Tahoma" w:cs="Tahoma"/>
                <w:b/>
                <w:color w:val="000000"/>
                <w:sz w:val="20"/>
                <w:szCs w:val="20"/>
              </w:rPr>
            </w:pPr>
            <w:r w:rsidRPr="00533983">
              <w:rPr>
                <w:rFonts w:ascii="Tahoma" w:hAnsi="Tahoma" w:cs="Tahoma"/>
                <w:b/>
                <w:color w:val="000000"/>
                <w:sz w:val="20"/>
                <w:szCs w:val="20"/>
              </w:rPr>
              <w:t xml:space="preserve">Категория «Системы» </w:t>
            </w:r>
          </w:p>
        </w:tc>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533983" w:rsidRDefault="00456002" w:rsidP="005C647E">
            <w:pPr>
              <w:pStyle w:val="AppendixTableText"/>
              <w:rPr>
                <w:rFonts w:ascii="Tahoma" w:hAnsi="Tahoma" w:cs="Tahoma"/>
                <w:color w:val="000000"/>
              </w:rPr>
            </w:pPr>
            <w:r w:rsidRPr="00533983">
              <w:rPr>
                <w:rFonts w:ascii="Tahoma" w:hAnsi="Tahoma" w:cs="Tahoma"/>
                <w:color w:val="000000"/>
              </w:rPr>
              <w:t xml:space="preserve">Software Assurance применяется </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533983" w:rsidRDefault="00456002" w:rsidP="005C647E">
            <w:pPr>
              <w:pStyle w:val="AppendixTableText"/>
              <w:rPr>
                <w:rFonts w:ascii="Tahoma" w:hAnsi="Tahoma" w:cs="Tahoma"/>
                <w:color w:val="000000"/>
              </w:rPr>
            </w:pPr>
            <w:r w:rsidRPr="00533983">
              <w:rPr>
                <w:rFonts w:ascii="Tahoma" w:hAnsi="Tahoma" w:cs="Tahoma"/>
                <w:color w:val="000000"/>
              </w:rPr>
              <w:t xml:space="preserve">Software Assurance применяется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533983" w:rsidRDefault="00456002" w:rsidP="005C647E">
            <w:pPr>
              <w:rPr>
                <w:rFonts w:cs="Tahoma"/>
                <w:color w:val="000000"/>
                <w:szCs w:val="18"/>
              </w:rPr>
            </w:pPr>
          </w:p>
        </w:tc>
      </w:tr>
      <w:tr w:rsidR="00456002" w:rsidRPr="00533983" w:rsidTr="00AE42C0">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533983" w:rsidRDefault="00456002" w:rsidP="005C647E">
            <w:pPr>
              <w:pStyle w:val="AppendixTableText"/>
              <w:rPr>
                <w:rFonts w:ascii="Tahoma" w:hAnsi="Tahoma" w:cs="Tahoma"/>
                <w:b/>
                <w:color w:val="000000"/>
                <w:sz w:val="20"/>
                <w:szCs w:val="20"/>
              </w:rPr>
            </w:pPr>
            <w:r w:rsidRPr="00533983">
              <w:rPr>
                <w:rFonts w:ascii="Tahoma" w:hAnsi="Tahoma" w:cs="Tahoma"/>
                <w:b/>
                <w:color w:val="000000"/>
                <w:sz w:val="20"/>
                <w:szCs w:val="20"/>
              </w:rPr>
              <w:t>Категория «Серверы»</w:t>
            </w:r>
          </w:p>
        </w:tc>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533983" w:rsidRDefault="00456002" w:rsidP="005C647E">
            <w:pPr>
              <w:pStyle w:val="AppendixTableText"/>
              <w:rPr>
                <w:rFonts w:ascii="Tahoma" w:hAnsi="Tahoma" w:cs="Tahoma"/>
                <w:color w:val="000000"/>
              </w:rPr>
            </w:pPr>
            <w:r w:rsidRPr="00533983">
              <w:rPr>
                <w:rFonts w:ascii="Tahoma" w:hAnsi="Tahoma" w:cs="Tahoma"/>
                <w:color w:val="000000"/>
              </w:rPr>
              <w:t xml:space="preserve">Software Assurance применяется </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533983" w:rsidRDefault="00456002" w:rsidP="005C647E">
            <w:pPr>
              <w:pStyle w:val="AppendixTableText"/>
              <w:rPr>
                <w:rFonts w:ascii="Tahoma" w:hAnsi="Tahoma" w:cs="Tahoma"/>
                <w:color w:val="000000"/>
              </w:rPr>
            </w:pPr>
            <w:r w:rsidRPr="00533983">
              <w:rPr>
                <w:rFonts w:ascii="Tahoma" w:hAnsi="Tahoma" w:cs="Tahoma"/>
                <w:color w:val="000000"/>
              </w:rPr>
              <w:t>Software Assurance применяется</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533983" w:rsidRDefault="00456002" w:rsidP="005C647E">
            <w:pPr>
              <w:rPr>
                <w:rFonts w:cs="Tahoma"/>
                <w:color w:val="000000"/>
                <w:szCs w:val="18"/>
              </w:rPr>
            </w:pPr>
          </w:p>
        </w:tc>
      </w:tr>
    </w:tbl>
    <w:p w:rsidR="00456002" w:rsidRPr="00533983" w:rsidRDefault="00456002" w:rsidP="00456002">
      <w:pPr>
        <w:ind w:right="720"/>
      </w:pPr>
    </w:p>
    <w:p w:rsidR="00456002" w:rsidRPr="004167C5" w:rsidRDefault="00456002" w:rsidP="00B147AB">
      <w:pPr>
        <w:pStyle w:val="AppendixBodyText"/>
        <w:spacing w:after="0"/>
        <w:ind w:right="720"/>
        <w:rPr>
          <w:lang w:val="ru-RU"/>
        </w:rPr>
      </w:pPr>
      <w:r w:rsidRPr="004167C5">
        <w:rPr>
          <w:rFonts w:ascii="Tahoma" w:hAnsi="Tahoma" w:cs="Tahoma"/>
          <w:sz w:val="18"/>
          <w:szCs w:val="18"/>
          <w:lang w:val="ru-RU"/>
        </w:rPr>
        <w:t xml:space="preserve">Клиенты, приобретающие </w:t>
      </w:r>
      <w:r w:rsidRPr="00533983">
        <w:rPr>
          <w:rFonts w:ascii="Tahoma" w:hAnsi="Tahoma" w:cs="Tahoma"/>
          <w:sz w:val="18"/>
          <w:szCs w:val="18"/>
        </w:rPr>
        <w:t>Microsoft</w:t>
      </w:r>
      <w:r w:rsidRPr="004167C5">
        <w:rPr>
          <w:rFonts w:ascii="Tahoma" w:hAnsi="Tahoma" w:cs="Tahoma"/>
          <w:sz w:val="18"/>
          <w:szCs w:val="18"/>
          <w:lang w:val="ru-RU"/>
        </w:rPr>
        <w:t xml:space="preserve"> </w:t>
      </w:r>
      <w:r w:rsidRPr="00533983">
        <w:rPr>
          <w:rFonts w:ascii="Tahoma" w:hAnsi="Tahoma" w:cs="Tahoma"/>
          <w:sz w:val="18"/>
          <w:szCs w:val="18"/>
        </w:rPr>
        <w:t>Office</w:t>
      </w:r>
      <w:r w:rsidRPr="004167C5">
        <w:rPr>
          <w:rFonts w:ascii="Tahoma" w:hAnsi="Tahoma" w:cs="Tahoma"/>
          <w:sz w:val="18"/>
          <w:szCs w:val="18"/>
          <w:lang w:val="ru-RU"/>
        </w:rPr>
        <w:t xml:space="preserve"> профессиональный 2010 у Изготовителя оборудования, могут приобрести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для </w:t>
      </w:r>
      <w:r w:rsidRPr="00533983">
        <w:rPr>
          <w:rFonts w:ascii="Tahoma" w:hAnsi="Tahoma" w:cs="Tahoma"/>
          <w:sz w:val="18"/>
          <w:szCs w:val="18"/>
        </w:rPr>
        <w:t>Microsoft</w:t>
      </w:r>
      <w:r w:rsidRPr="004167C5">
        <w:rPr>
          <w:rFonts w:ascii="Tahoma" w:hAnsi="Tahoma" w:cs="Tahoma"/>
          <w:sz w:val="18"/>
          <w:szCs w:val="18"/>
          <w:lang w:val="ru-RU"/>
        </w:rPr>
        <w:t xml:space="preserve"> </w:t>
      </w:r>
      <w:r w:rsidRPr="00533983">
        <w:rPr>
          <w:rFonts w:ascii="Tahoma" w:hAnsi="Tahoma" w:cs="Tahoma"/>
          <w:sz w:val="18"/>
          <w:szCs w:val="18"/>
        </w:rPr>
        <w:t>Office</w:t>
      </w:r>
      <w:r w:rsidRPr="004167C5">
        <w:rPr>
          <w:rFonts w:ascii="Tahoma" w:hAnsi="Tahoma" w:cs="Tahoma"/>
          <w:sz w:val="18"/>
          <w:szCs w:val="18"/>
          <w:lang w:val="ru-RU"/>
        </w:rPr>
        <w:t xml:space="preserve"> стандартный 2010 в рамках программ </w:t>
      </w:r>
      <w:r w:rsidRPr="00533983">
        <w:rPr>
          <w:rFonts w:ascii="Tahoma" w:hAnsi="Tahoma" w:cs="Tahoma"/>
          <w:sz w:val="18"/>
          <w:szCs w:val="18"/>
        </w:rPr>
        <w:t>Open</w:t>
      </w:r>
      <w:r w:rsidR="00AE42C0">
        <w:rPr>
          <w:rFonts w:ascii="Tahoma" w:hAnsi="Tahoma" w:cs="Tahoma"/>
          <w:sz w:val="18"/>
          <w:szCs w:val="18"/>
        </w:rPr>
        <w:t> </w:t>
      </w:r>
      <w:r w:rsidRPr="00533983">
        <w:rPr>
          <w:rFonts w:ascii="Tahoma" w:hAnsi="Tahoma" w:cs="Tahoma"/>
          <w:sz w:val="18"/>
          <w:szCs w:val="18"/>
        </w:rPr>
        <w:t>License</w:t>
      </w:r>
      <w:r w:rsidRPr="004167C5">
        <w:rPr>
          <w:rFonts w:ascii="Tahoma" w:hAnsi="Tahoma" w:cs="Tahoma"/>
          <w:sz w:val="18"/>
          <w:szCs w:val="18"/>
          <w:lang w:val="ru-RU"/>
        </w:rPr>
        <w:t xml:space="preserve">, </w:t>
      </w:r>
      <w:r w:rsidRPr="00533983">
        <w:rPr>
          <w:rFonts w:ascii="Tahoma" w:hAnsi="Tahoma" w:cs="Tahoma"/>
          <w:sz w:val="18"/>
          <w:szCs w:val="18"/>
        </w:rPr>
        <w:t>Select</w:t>
      </w:r>
      <w:r w:rsidRPr="004167C5">
        <w:rPr>
          <w:rFonts w:ascii="Tahoma" w:hAnsi="Tahoma" w:cs="Tahoma"/>
          <w:sz w:val="18"/>
          <w:szCs w:val="18"/>
          <w:lang w:val="ru-RU"/>
        </w:rPr>
        <w:t xml:space="preserve"> и </w:t>
      </w:r>
      <w:r w:rsidRPr="00533983">
        <w:rPr>
          <w:rFonts w:ascii="Tahoma" w:hAnsi="Tahoma" w:cs="Tahoma"/>
          <w:sz w:val="18"/>
          <w:szCs w:val="18"/>
        </w:rPr>
        <w:t>Select</w:t>
      </w:r>
      <w:r w:rsidRPr="004167C5">
        <w:rPr>
          <w:rFonts w:ascii="Tahoma" w:hAnsi="Tahoma" w:cs="Tahoma"/>
          <w:sz w:val="18"/>
          <w:szCs w:val="18"/>
          <w:lang w:val="ru-RU"/>
        </w:rPr>
        <w:t xml:space="preserve"> </w:t>
      </w:r>
      <w:r w:rsidRPr="00533983">
        <w:rPr>
          <w:rFonts w:ascii="Tahoma" w:hAnsi="Tahoma" w:cs="Tahoma"/>
          <w:sz w:val="18"/>
          <w:szCs w:val="18"/>
        </w:rPr>
        <w:t>Plus</w:t>
      </w:r>
      <w:r w:rsidRPr="004167C5">
        <w:rPr>
          <w:rFonts w:ascii="Tahoma" w:hAnsi="Tahoma" w:cs="Tahoma"/>
          <w:sz w:val="18"/>
          <w:szCs w:val="18"/>
          <w:lang w:val="ru-RU"/>
        </w:rPr>
        <w:t xml:space="preserve">, а также в рамках </w:t>
      </w:r>
      <w:r w:rsidRPr="00533983">
        <w:rPr>
          <w:rFonts w:ascii="Tahoma" w:hAnsi="Tahoma" w:cs="Tahoma"/>
          <w:sz w:val="18"/>
          <w:szCs w:val="18"/>
        </w:rPr>
        <w:t>Open</w:t>
      </w:r>
      <w:r w:rsidRPr="004167C5">
        <w:rPr>
          <w:rFonts w:ascii="Tahoma" w:hAnsi="Tahoma" w:cs="Tahoma"/>
          <w:sz w:val="18"/>
          <w:szCs w:val="18"/>
          <w:lang w:val="ru-RU"/>
        </w:rPr>
        <w:t xml:space="preserve"> </w:t>
      </w:r>
      <w:r w:rsidRPr="00533983">
        <w:rPr>
          <w:rFonts w:ascii="Tahoma" w:hAnsi="Tahoma" w:cs="Tahoma"/>
          <w:sz w:val="18"/>
          <w:szCs w:val="18"/>
        </w:rPr>
        <w:t>Value</w:t>
      </w:r>
      <w:r w:rsidRPr="004167C5">
        <w:rPr>
          <w:rFonts w:ascii="Tahoma" w:hAnsi="Tahoma" w:cs="Tahoma"/>
          <w:sz w:val="18"/>
          <w:szCs w:val="18"/>
          <w:lang w:val="ru-RU"/>
        </w:rPr>
        <w:t xml:space="preserve"> при варианте приобретения для</w:t>
      </w:r>
      <w:r w:rsidR="00AE42C0">
        <w:rPr>
          <w:rFonts w:ascii="Tahoma" w:hAnsi="Tahoma" w:cs="Tahoma"/>
          <w:sz w:val="18"/>
          <w:szCs w:val="18"/>
        </w:rPr>
        <w:t> </w:t>
      </w:r>
      <w:r w:rsidRPr="004167C5">
        <w:rPr>
          <w:rFonts w:ascii="Tahoma" w:hAnsi="Tahoma" w:cs="Tahoma"/>
          <w:sz w:val="18"/>
          <w:szCs w:val="18"/>
          <w:lang w:val="ru-RU"/>
        </w:rPr>
        <w:t>части</w:t>
      </w:r>
      <w:r w:rsidR="00AE42C0">
        <w:rPr>
          <w:rFonts w:ascii="Tahoma" w:hAnsi="Tahoma" w:cs="Tahoma"/>
          <w:sz w:val="18"/>
          <w:szCs w:val="18"/>
        </w:rPr>
        <w:t> </w:t>
      </w:r>
      <w:r w:rsidRPr="004167C5">
        <w:rPr>
          <w:rFonts w:ascii="Tahoma" w:hAnsi="Tahoma" w:cs="Tahoma"/>
          <w:sz w:val="18"/>
          <w:szCs w:val="18"/>
          <w:lang w:val="ru-RU"/>
        </w:rPr>
        <w:t>настольных компьютеров Компании в течение 90 дней после даты приобретения у</w:t>
      </w:r>
      <w:r w:rsidRPr="00533983">
        <w:rPr>
          <w:rFonts w:ascii="Tahoma" w:hAnsi="Tahoma" w:cs="Tahoma"/>
          <w:sz w:val="18"/>
          <w:szCs w:val="18"/>
        </w:rPr>
        <w:t> </w:t>
      </w:r>
      <w:r w:rsidRPr="004167C5">
        <w:rPr>
          <w:rFonts w:ascii="Tahoma" w:hAnsi="Tahoma" w:cs="Tahoma"/>
          <w:sz w:val="18"/>
          <w:szCs w:val="18"/>
          <w:lang w:val="ru-RU"/>
        </w:rPr>
        <w:t>Изготовителя оборудования. Карточки с ключом продукта (</w:t>
      </w:r>
      <w:r w:rsidRPr="00533983">
        <w:rPr>
          <w:rFonts w:ascii="Tahoma" w:hAnsi="Tahoma" w:cs="Tahoma"/>
          <w:sz w:val="18"/>
          <w:szCs w:val="18"/>
        </w:rPr>
        <w:t>PKC</w:t>
      </w:r>
      <w:r w:rsidRPr="004167C5">
        <w:rPr>
          <w:rFonts w:ascii="Tahoma" w:hAnsi="Tahoma" w:cs="Tahoma"/>
          <w:sz w:val="18"/>
          <w:szCs w:val="18"/>
          <w:lang w:val="ru-RU"/>
        </w:rPr>
        <w:t xml:space="preserve">) </w:t>
      </w:r>
      <w:r w:rsidRPr="00533983">
        <w:rPr>
          <w:rFonts w:ascii="Tahoma" w:hAnsi="Tahoma" w:cs="Tahoma"/>
          <w:sz w:val="18"/>
          <w:szCs w:val="18"/>
        </w:rPr>
        <w:t>Office</w:t>
      </w:r>
      <w:r w:rsidRPr="004167C5">
        <w:rPr>
          <w:rFonts w:ascii="Tahoma" w:hAnsi="Tahoma" w:cs="Tahoma"/>
          <w:sz w:val="18"/>
          <w:szCs w:val="18"/>
          <w:lang w:val="ru-RU"/>
        </w:rPr>
        <w:t xml:space="preserve"> считаются Коробочным продуктом, продаваемым в розницу, и не предоставляют прав на приобретение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w:t>
      </w:r>
    </w:p>
    <w:p w:rsidR="00255158" w:rsidRPr="004167C5" w:rsidRDefault="00255158" w:rsidP="00B147AB">
      <w:pPr>
        <w:pStyle w:val="AppendixBodyText"/>
        <w:spacing w:after="0"/>
        <w:ind w:right="720"/>
        <w:rPr>
          <w:rFonts w:ascii="Tahoma" w:hAnsi="Tahoma" w:cs="Tahoma"/>
          <w:sz w:val="18"/>
          <w:szCs w:val="18"/>
          <w:lang w:val="ru-RU"/>
        </w:rPr>
      </w:pPr>
    </w:p>
    <w:p w:rsidR="00456002" w:rsidRPr="00533983" w:rsidRDefault="00456002" w:rsidP="00456002">
      <w:pPr>
        <w:pStyle w:val="Heading2"/>
        <w:ind w:left="0" w:right="720"/>
      </w:pPr>
      <w:bookmarkStart w:id="698" w:name="_Toc323819651"/>
      <w:bookmarkStart w:id="699" w:name="_Toc336338202"/>
      <w:bookmarkStart w:id="700" w:name="_Toc352233742"/>
      <w:r w:rsidRPr="00533983">
        <w:rPr>
          <w:rFonts w:ascii="Tahoma" w:hAnsi="Tahoma" w:cs="Tahoma"/>
        </w:rPr>
        <w:t>Лицензии на переход вверх</w:t>
      </w:r>
      <w:bookmarkEnd w:id="698"/>
      <w:bookmarkEnd w:id="699"/>
      <w:bookmarkEnd w:id="700"/>
    </w:p>
    <w:p w:rsidR="00456002" w:rsidRPr="004167C5" w:rsidRDefault="00456002" w:rsidP="00B147AB">
      <w:pPr>
        <w:ind w:right="720"/>
        <w:rPr>
          <w:lang w:val="ru-RU"/>
        </w:rPr>
      </w:pPr>
    </w:p>
    <w:p w:rsidR="00456002" w:rsidRPr="004167C5" w:rsidRDefault="00456002" w:rsidP="00B147AB">
      <w:pPr>
        <w:pStyle w:val="AppendixIndent"/>
        <w:ind w:left="0" w:right="720"/>
        <w:rPr>
          <w:lang w:val="ru-RU"/>
        </w:rPr>
      </w:pPr>
      <w:r w:rsidRPr="004167C5">
        <w:rPr>
          <w:rFonts w:ascii="Tahoma" w:hAnsi="Tahoma" w:cs="Tahoma"/>
          <w:sz w:val="18"/>
          <w:lang w:val="ru-RU"/>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w:t>
      </w:r>
      <w:r w:rsidRPr="004167C5">
        <w:rPr>
          <w:rFonts w:ascii="Tahoma" w:hAnsi="Tahoma" w:cs="Tahoma"/>
          <w:sz w:val="18"/>
          <w:szCs w:val="18"/>
          <w:lang w:val="ru-RU"/>
        </w:rPr>
        <w:t xml:space="preserve">с активным покрытием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 xml:space="preserve"> для соответствующего продукта.</w:t>
      </w:r>
      <w:r w:rsidR="00DD1D23" w:rsidRPr="004167C5">
        <w:rPr>
          <w:rFonts w:ascii="Tahoma" w:hAnsi="Tahoma" w:cs="Tahoma"/>
          <w:color w:val="000000"/>
          <w:sz w:val="18"/>
          <w:szCs w:val="18"/>
          <w:lang w:val="ru-RU"/>
        </w:rPr>
        <w:t xml:space="preserve"> </w:t>
      </w:r>
      <w:r w:rsidRPr="004167C5">
        <w:rPr>
          <w:rFonts w:ascii="Tahoma" w:hAnsi="Tahoma" w:cs="Tahoma"/>
          <w:color w:val="000000"/>
          <w:sz w:val="18"/>
          <w:szCs w:val="18"/>
          <w:lang w:val="ru-RU"/>
        </w:rPr>
        <w:t>Лицензию на переход вверх необходимо приобрести по</w:t>
      </w:r>
      <w:r w:rsidR="00AE42C0">
        <w:rPr>
          <w:rFonts w:ascii="Tahoma" w:hAnsi="Tahoma" w:cs="Tahoma"/>
          <w:color w:val="000000"/>
          <w:sz w:val="18"/>
          <w:szCs w:val="18"/>
        </w:rPr>
        <w:t> </w:t>
      </w:r>
      <w:r w:rsidRPr="004167C5">
        <w:rPr>
          <w:rFonts w:ascii="Tahoma" w:hAnsi="Tahoma" w:cs="Tahoma"/>
          <w:color w:val="000000"/>
          <w:sz w:val="18"/>
          <w:szCs w:val="18"/>
          <w:lang w:val="ru-RU"/>
        </w:rPr>
        <w:t xml:space="preserve">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 </w:t>
      </w:r>
      <w:r w:rsidRPr="004167C5">
        <w:rPr>
          <w:rFonts w:ascii="Tahoma" w:hAnsi="Tahoma" w:cs="Tahoma"/>
          <w:color w:val="000000"/>
          <w:sz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w:t>
      </w:r>
      <w:r w:rsidRPr="004167C5">
        <w:rPr>
          <w:rFonts w:ascii="Tahoma" w:hAnsi="Tahoma" w:cs="Tahoma"/>
          <w:sz w:val="18"/>
          <w:lang w:val="ru-RU"/>
        </w:rPr>
        <w:t xml:space="preserve"> соответствующий продукт.</w:t>
      </w:r>
      <w:r w:rsidR="00DD1D23" w:rsidRPr="004167C5">
        <w:rPr>
          <w:rFonts w:ascii="Tahoma" w:hAnsi="Tahoma" w:cs="Tahoma"/>
          <w:sz w:val="18"/>
          <w:lang w:val="ru-RU"/>
        </w:rPr>
        <w:t xml:space="preserve"> </w:t>
      </w:r>
      <w:r w:rsidRPr="004167C5">
        <w:rPr>
          <w:rFonts w:ascii="Tahoma" w:hAnsi="Tahoma" w:cs="Tahoma"/>
          <w:sz w:val="18"/>
          <w:lang w:val="ru-RU"/>
        </w:rPr>
        <w:t xml:space="preserve">Клиенты не могут передавать Лицензию на соответствующий продукт отдельно от </w:t>
      </w:r>
      <w:r w:rsidRPr="004167C5">
        <w:rPr>
          <w:rFonts w:ascii="Tahoma" w:hAnsi="Tahoma" w:cs="Tahoma"/>
          <w:sz w:val="18"/>
          <w:szCs w:val="18"/>
          <w:lang w:val="ru-RU"/>
        </w:rPr>
        <w:t>Лицензии на переход вверх.</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Дополнительные сведения и информацию о доступности лицензий см. в разделе </w:t>
      </w:r>
      <w:r w:rsidRPr="00533983">
        <w:rPr>
          <w:rFonts w:ascii="Tahoma" w:hAnsi="Tahoma" w:cs="Tahoma"/>
          <w:sz w:val="18"/>
          <w:szCs w:val="18"/>
        </w:rPr>
        <w:t>Enterprise</w:t>
      </w:r>
      <w:r w:rsidRPr="004167C5">
        <w:rPr>
          <w:rFonts w:ascii="Tahoma" w:hAnsi="Tahoma" w:cs="Tahoma"/>
          <w:sz w:val="18"/>
          <w:szCs w:val="18"/>
          <w:lang w:val="ru-RU"/>
        </w:rPr>
        <w:t xml:space="preserve"> </w:t>
      </w:r>
      <w:r w:rsidRPr="00533983">
        <w:rPr>
          <w:rFonts w:ascii="Tahoma" w:hAnsi="Tahoma" w:cs="Tahoma"/>
          <w:sz w:val="18"/>
          <w:szCs w:val="18"/>
        </w:rPr>
        <w:t>Edition</w:t>
      </w:r>
      <w:r w:rsidRPr="004167C5">
        <w:rPr>
          <w:rFonts w:ascii="Tahoma" w:hAnsi="Tahoma" w:cs="Tahoma"/>
          <w:sz w:val="18"/>
          <w:szCs w:val="18"/>
          <w:lang w:val="ru-RU"/>
        </w:rPr>
        <w:t xml:space="preserve"> </w:t>
      </w:r>
      <w:r w:rsidRPr="00533983">
        <w:rPr>
          <w:rFonts w:ascii="Tahoma" w:hAnsi="Tahoma" w:cs="Tahoma"/>
          <w:sz w:val="18"/>
          <w:szCs w:val="18"/>
        </w:rPr>
        <w:t>Step</w:t>
      </w:r>
      <w:r w:rsidRPr="004167C5">
        <w:rPr>
          <w:rFonts w:ascii="Tahoma" w:hAnsi="Tahoma" w:cs="Tahoma"/>
          <w:sz w:val="18"/>
          <w:szCs w:val="18"/>
          <w:lang w:val="ru-RU"/>
        </w:rPr>
        <w:t>-</w:t>
      </w:r>
      <w:r w:rsidRPr="00533983">
        <w:rPr>
          <w:rFonts w:ascii="Tahoma" w:hAnsi="Tahoma" w:cs="Tahoma"/>
          <w:sz w:val="18"/>
          <w:szCs w:val="18"/>
        </w:rPr>
        <w:t>up</w:t>
      </w:r>
      <w:r w:rsidRPr="004167C5">
        <w:rPr>
          <w:rFonts w:ascii="Tahoma" w:hAnsi="Tahoma" w:cs="Tahoma"/>
          <w:sz w:val="18"/>
          <w:szCs w:val="18"/>
          <w:lang w:val="ru-RU"/>
        </w:rPr>
        <w:t xml:space="preserve"> </w:t>
      </w:r>
      <w:r w:rsidRPr="00533983">
        <w:rPr>
          <w:rFonts w:ascii="Tahoma" w:hAnsi="Tahoma" w:cs="Tahoma"/>
          <w:sz w:val="18"/>
          <w:szCs w:val="18"/>
        </w:rPr>
        <w:t>License</w:t>
      </w:r>
      <w:r w:rsidRPr="004167C5">
        <w:rPr>
          <w:rFonts w:ascii="Tahoma" w:hAnsi="Tahoma" w:cs="Tahoma"/>
          <w:sz w:val="18"/>
          <w:szCs w:val="18"/>
          <w:lang w:val="ru-RU"/>
        </w:rPr>
        <w:t xml:space="preserve"> </w:t>
      </w:r>
      <w:r w:rsidRPr="00533983">
        <w:rPr>
          <w:rFonts w:ascii="Tahoma" w:hAnsi="Tahoma" w:cs="Tahoma"/>
          <w:sz w:val="18"/>
          <w:szCs w:val="18"/>
        </w:rPr>
        <w:t>Volume</w:t>
      </w:r>
      <w:r w:rsidRPr="004167C5">
        <w:rPr>
          <w:rFonts w:ascii="Tahoma" w:hAnsi="Tahoma" w:cs="Tahoma"/>
          <w:sz w:val="18"/>
          <w:szCs w:val="18"/>
          <w:lang w:val="ru-RU"/>
        </w:rPr>
        <w:t xml:space="preserve"> </w:t>
      </w:r>
      <w:r w:rsidRPr="00533983">
        <w:rPr>
          <w:rFonts w:ascii="Tahoma" w:hAnsi="Tahoma" w:cs="Tahoma"/>
          <w:sz w:val="18"/>
          <w:szCs w:val="18"/>
        </w:rPr>
        <w:t>Licensing</w:t>
      </w:r>
      <w:r w:rsidRPr="004167C5">
        <w:rPr>
          <w:rFonts w:ascii="Tahoma" w:hAnsi="Tahoma" w:cs="Tahoma"/>
          <w:sz w:val="18"/>
          <w:szCs w:val="18"/>
          <w:lang w:val="ru-RU"/>
        </w:rPr>
        <w:t xml:space="preserve"> </w:t>
      </w:r>
      <w:r w:rsidRPr="00533983">
        <w:rPr>
          <w:rFonts w:ascii="Tahoma" w:hAnsi="Tahoma" w:cs="Tahoma"/>
          <w:sz w:val="18"/>
          <w:szCs w:val="18"/>
        </w:rPr>
        <w:t>Brief</w:t>
      </w:r>
      <w:r w:rsidRPr="004167C5">
        <w:rPr>
          <w:rFonts w:ascii="Tahoma" w:hAnsi="Tahoma" w:cs="Tahoma"/>
          <w:sz w:val="18"/>
          <w:szCs w:val="18"/>
          <w:lang w:val="ru-RU"/>
        </w:rPr>
        <w:t xml:space="preserve"> (Общие сведения о Лицензиях на переход вверх для выпуска </w:t>
      </w:r>
      <w:r w:rsidRPr="00533983">
        <w:rPr>
          <w:rFonts w:ascii="Tahoma" w:hAnsi="Tahoma" w:cs="Tahoma"/>
          <w:sz w:val="18"/>
          <w:szCs w:val="18"/>
        </w:rPr>
        <w:t>Enterprise</w:t>
      </w:r>
      <w:r w:rsidRPr="004167C5">
        <w:rPr>
          <w:rFonts w:ascii="Tahoma" w:hAnsi="Tahoma" w:cs="Tahoma"/>
          <w:sz w:val="18"/>
          <w:szCs w:val="18"/>
          <w:lang w:val="ru-RU"/>
        </w:rPr>
        <w:t xml:space="preserve"> </w:t>
      </w:r>
      <w:r w:rsidRPr="00533983">
        <w:rPr>
          <w:rFonts w:ascii="Tahoma" w:hAnsi="Tahoma" w:cs="Tahoma"/>
          <w:sz w:val="18"/>
          <w:szCs w:val="18"/>
        </w:rPr>
        <w:t>Edition</w:t>
      </w:r>
      <w:r w:rsidRPr="004167C5">
        <w:rPr>
          <w:rFonts w:ascii="Tahoma" w:hAnsi="Tahoma" w:cs="Tahoma"/>
          <w:sz w:val="18"/>
          <w:szCs w:val="18"/>
          <w:lang w:val="ru-RU"/>
        </w:rPr>
        <w:t xml:space="preserve"> по программе корпоративного лицензирования) по адресу </w:t>
      </w:r>
      <w:r w:rsidRPr="00533983">
        <w:rPr>
          <w:rFonts w:ascii="Tahoma" w:hAnsi="Tahoma" w:cs="Tahoma"/>
          <w:sz w:val="18"/>
          <w:szCs w:val="18"/>
        </w:rPr>
        <w:t>http</w:t>
      </w:r>
      <w:r w:rsidRPr="004167C5">
        <w:rPr>
          <w:rFonts w:ascii="Tahoma" w:hAnsi="Tahoma" w:cs="Tahoma"/>
          <w:sz w:val="18"/>
          <w:szCs w:val="18"/>
          <w:lang w:val="ru-RU"/>
        </w:rPr>
        <w:t>://</w:t>
      </w:r>
      <w:hyperlink r:id="rId22" w:history="1">
        <w:r w:rsidRPr="00533983">
          <w:rPr>
            <w:rStyle w:val="Hyperlink"/>
            <w:rFonts w:ascii="Tahoma" w:hAnsi="Tahoma" w:cs="Tahoma"/>
            <w:sz w:val="18"/>
            <w:szCs w:val="18"/>
          </w:rPr>
          <w:t>www</w:t>
        </w:r>
        <w:r w:rsidRPr="004167C5">
          <w:rPr>
            <w:rStyle w:val="Hyperlink"/>
            <w:rFonts w:ascii="Tahoma" w:hAnsi="Tahoma" w:cs="Tahoma"/>
            <w:sz w:val="18"/>
            <w:szCs w:val="18"/>
            <w:lang w:val="ru-RU"/>
          </w:rPr>
          <w:t>.</w:t>
        </w:r>
        <w:r w:rsidRPr="00533983">
          <w:rPr>
            <w:rStyle w:val="Hyperlink"/>
            <w:rFonts w:ascii="Tahoma" w:hAnsi="Tahoma" w:cs="Tahoma"/>
            <w:sz w:val="18"/>
            <w:szCs w:val="18"/>
          </w:rPr>
          <w:t>microsoft</w:t>
        </w:r>
        <w:r w:rsidRPr="004167C5">
          <w:rPr>
            <w:rStyle w:val="Hyperlink"/>
            <w:rFonts w:ascii="Tahoma" w:hAnsi="Tahoma" w:cs="Tahoma"/>
            <w:sz w:val="18"/>
            <w:szCs w:val="18"/>
            <w:lang w:val="ru-RU"/>
          </w:rPr>
          <w:t>.</w:t>
        </w:r>
        <w:r w:rsidRPr="00533983">
          <w:rPr>
            <w:rStyle w:val="Hyperlink"/>
            <w:rFonts w:ascii="Tahoma" w:hAnsi="Tahoma" w:cs="Tahoma"/>
            <w:sz w:val="18"/>
            <w:szCs w:val="18"/>
          </w:rPr>
          <w:t>com</w:t>
        </w:r>
        <w:r w:rsidRPr="004167C5">
          <w:rPr>
            <w:rStyle w:val="Hyperlink"/>
            <w:rFonts w:ascii="Tahoma" w:hAnsi="Tahoma" w:cs="Tahoma"/>
            <w:sz w:val="18"/>
            <w:szCs w:val="18"/>
            <w:lang w:val="ru-RU"/>
          </w:rPr>
          <w:t>/</w:t>
        </w:r>
        <w:r w:rsidRPr="00533983">
          <w:rPr>
            <w:rStyle w:val="Hyperlink"/>
            <w:rFonts w:ascii="Tahoma" w:hAnsi="Tahoma" w:cs="Tahoma"/>
            <w:sz w:val="18"/>
            <w:szCs w:val="18"/>
          </w:rPr>
          <w:t>licensing</w:t>
        </w:r>
      </w:hyperlink>
      <w:r w:rsidRPr="004167C5">
        <w:rPr>
          <w:rFonts w:ascii="Tahoma" w:hAnsi="Tahoma" w:cs="Tahoma"/>
          <w:sz w:val="18"/>
          <w:szCs w:val="18"/>
          <w:lang w:val="ru-RU"/>
        </w:rPr>
        <w:t>.</w:t>
      </w:r>
    </w:p>
    <w:p w:rsidR="00ED589D" w:rsidRPr="004167C5" w:rsidRDefault="00ED589D" w:rsidP="00ED589D">
      <w:pPr>
        <w:rPr>
          <w:lang w:val="ru-RU"/>
        </w:rPr>
      </w:pPr>
    </w:p>
    <w:p w:rsidR="00456002" w:rsidRPr="00533983" w:rsidRDefault="00456002" w:rsidP="00456002">
      <w:pPr>
        <w:pStyle w:val="Heading2"/>
        <w:ind w:left="0" w:right="720"/>
      </w:pPr>
      <w:bookmarkStart w:id="701" w:name="_Toc323819652"/>
      <w:bookmarkStart w:id="702" w:name="_Toc336338203"/>
      <w:bookmarkStart w:id="703" w:name="_Toc352233743"/>
      <w:r w:rsidRPr="00533983">
        <w:rPr>
          <w:rFonts w:ascii="Tahoma" w:hAnsi="Tahoma" w:cs="Tahoma"/>
        </w:rPr>
        <w:t>Подписные лицензии</w:t>
      </w:r>
      <w:bookmarkEnd w:id="701"/>
      <w:bookmarkEnd w:id="702"/>
      <w:bookmarkEnd w:id="703"/>
      <w:r w:rsidRPr="00533983">
        <w:rPr>
          <w:rFonts w:ascii="Tahoma" w:hAnsi="Tahoma" w:cs="Tahoma"/>
        </w:rPr>
        <w:t xml:space="preserve"> </w:t>
      </w:r>
    </w:p>
    <w:p w:rsidR="00456002" w:rsidRPr="004167C5" w:rsidRDefault="00456002" w:rsidP="007C05C1">
      <w:pPr>
        <w:ind w:right="720"/>
        <w:rPr>
          <w:lang w:val="ru-RU"/>
        </w:rPr>
      </w:pPr>
    </w:p>
    <w:p w:rsidR="00456002" w:rsidRPr="00533983" w:rsidRDefault="00456002" w:rsidP="00B147AB">
      <w:pPr>
        <w:pStyle w:val="AppendixIndent"/>
        <w:spacing w:before="0"/>
        <w:ind w:left="0" w:right="720"/>
      </w:pPr>
      <w:r w:rsidRPr="004167C5">
        <w:rPr>
          <w:rFonts w:ascii="Tahoma" w:hAnsi="Tahoma" w:cs="Tahoma"/>
          <w:sz w:val="18"/>
          <w:lang w:val="ru-RU"/>
        </w:rPr>
        <w:t>Данный тип продукта доступен для Веб-служб и некоторых программных продуктов, не привязан к</w:t>
      </w:r>
      <w:r w:rsidR="00AE42C0">
        <w:rPr>
          <w:rFonts w:ascii="Tahoma" w:hAnsi="Tahoma" w:cs="Tahoma"/>
          <w:sz w:val="18"/>
        </w:rPr>
        <w:t> </w:t>
      </w:r>
      <w:r w:rsidRPr="004167C5">
        <w:rPr>
          <w:rFonts w:ascii="Tahoma" w:hAnsi="Tahoma" w:cs="Tahoma"/>
          <w:sz w:val="18"/>
          <w:lang w:val="ru-RU"/>
        </w:rPr>
        <w:t>конкретной версии и позволяет клиентам использовать программное обеспечение или, в случае с</w:t>
      </w:r>
      <w:r w:rsidR="00AE42C0">
        <w:rPr>
          <w:rFonts w:ascii="Tahoma" w:hAnsi="Tahoma" w:cs="Tahoma"/>
          <w:sz w:val="18"/>
        </w:rPr>
        <w:t> </w:t>
      </w:r>
      <w:r w:rsidRPr="004167C5">
        <w:rPr>
          <w:rFonts w:ascii="Tahoma" w:hAnsi="Tahoma" w:cs="Tahoma"/>
          <w:sz w:val="18"/>
          <w:lang w:val="ru-RU"/>
        </w:rPr>
        <w:t xml:space="preserve">Веб-службой, службу в течение срока действия соглашения о регистрации </w:t>
      </w:r>
      <w:r w:rsidRPr="00533983">
        <w:rPr>
          <w:rFonts w:ascii="Tahoma" w:hAnsi="Tahoma" w:cs="Tahoma"/>
          <w:sz w:val="18"/>
        </w:rPr>
        <w:t>Select</w:t>
      </w:r>
      <w:r w:rsidRPr="004167C5">
        <w:rPr>
          <w:rFonts w:ascii="Tahoma" w:hAnsi="Tahoma" w:cs="Tahoma"/>
          <w:sz w:val="18"/>
          <w:lang w:val="ru-RU"/>
        </w:rPr>
        <w:t xml:space="preserve"> или </w:t>
      </w:r>
      <w:r w:rsidRPr="00533983">
        <w:rPr>
          <w:rFonts w:ascii="Tahoma" w:hAnsi="Tahoma" w:cs="Tahoma"/>
          <w:sz w:val="18"/>
        </w:rPr>
        <w:t>Enterprise</w:t>
      </w:r>
      <w:r w:rsidRPr="004167C5">
        <w:rPr>
          <w:rFonts w:ascii="Tahoma" w:hAnsi="Tahoma" w:cs="Tahoma"/>
          <w:sz w:val="18"/>
          <w:lang w:val="ru-RU"/>
        </w:rPr>
        <w:t>, или</w:t>
      </w:r>
      <w:r w:rsidR="00AE42C0">
        <w:rPr>
          <w:rFonts w:ascii="Tahoma" w:hAnsi="Tahoma" w:cs="Tahoma"/>
          <w:sz w:val="18"/>
        </w:rPr>
        <w:t> </w:t>
      </w:r>
      <w:r w:rsidRPr="004167C5">
        <w:rPr>
          <w:rFonts w:ascii="Tahoma" w:hAnsi="Tahoma" w:cs="Tahoma"/>
          <w:sz w:val="18"/>
          <w:lang w:val="ru-RU"/>
        </w:rPr>
        <w:t xml:space="preserve">соглашения </w:t>
      </w:r>
      <w:r w:rsidRPr="00533983">
        <w:rPr>
          <w:rFonts w:ascii="Tahoma" w:hAnsi="Tahoma" w:cs="Tahoma"/>
          <w:sz w:val="18"/>
        </w:rPr>
        <w:t>Open</w:t>
      </w:r>
      <w:r w:rsidRPr="004167C5">
        <w:rPr>
          <w:rFonts w:ascii="Tahoma" w:hAnsi="Tahoma" w:cs="Tahoma"/>
          <w:sz w:val="18"/>
          <w:lang w:val="ru-RU"/>
        </w:rPr>
        <w:t>, в рамках которого был приобретен данный тип продукта.</w:t>
      </w:r>
      <w:r w:rsidR="00DD1D23" w:rsidRPr="004167C5">
        <w:rPr>
          <w:rFonts w:ascii="Tahoma" w:hAnsi="Tahoma" w:cs="Tahoma"/>
          <w:sz w:val="18"/>
          <w:lang w:val="ru-RU"/>
        </w:rPr>
        <w:t xml:space="preserve"> </w:t>
      </w:r>
      <w:r w:rsidRPr="004167C5">
        <w:rPr>
          <w:rFonts w:ascii="Tahoma" w:hAnsi="Tahoma" w:cs="Tahoma"/>
          <w:sz w:val="18"/>
          <w:lang w:val="ru-RU"/>
        </w:rPr>
        <w:t xml:space="preserve">Подписные лицензии в рамках Соглашения </w:t>
      </w:r>
      <w:r w:rsidRPr="00533983">
        <w:rPr>
          <w:rFonts w:ascii="Tahoma" w:hAnsi="Tahoma" w:cs="Tahoma"/>
          <w:sz w:val="18"/>
        </w:rPr>
        <w:t>Enterprise</w:t>
      </w:r>
      <w:r w:rsidRPr="004167C5">
        <w:rPr>
          <w:rFonts w:ascii="Tahoma" w:hAnsi="Tahoma" w:cs="Tahoma"/>
          <w:sz w:val="18"/>
          <w:lang w:val="ru-RU"/>
        </w:rPr>
        <w:t xml:space="preserve"> или Соглашения </w:t>
      </w:r>
      <w:r w:rsidRPr="00533983">
        <w:rPr>
          <w:rFonts w:ascii="Tahoma" w:hAnsi="Tahoma" w:cs="Tahoma"/>
          <w:sz w:val="18"/>
        </w:rPr>
        <w:t>Enterprise</w:t>
      </w:r>
      <w:r w:rsidRPr="004167C5">
        <w:rPr>
          <w:rFonts w:ascii="Tahoma" w:hAnsi="Tahoma" w:cs="Tahoma"/>
          <w:sz w:val="18"/>
          <w:lang w:val="ru-RU"/>
        </w:rPr>
        <w:t xml:space="preserve"> </w:t>
      </w:r>
      <w:r w:rsidRPr="00533983">
        <w:rPr>
          <w:rFonts w:ascii="Tahoma" w:hAnsi="Tahoma" w:cs="Tahoma"/>
          <w:sz w:val="18"/>
        </w:rPr>
        <w:t>Subscription</w:t>
      </w:r>
      <w:r w:rsidRPr="004167C5">
        <w:rPr>
          <w:rFonts w:ascii="Tahoma" w:hAnsi="Tahoma" w:cs="Tahoma"/>
          <w:sz w:val="18"/>
          <w:lang w:val="ru-RU"/>
        </w:rPr>
        <w:t xml:space="preserve">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w:t>
      </w:r>
      <w:r w:rsidRPr="00533983">
        <w:rPr>
          <w:rFonts w:ascii="Tahoma" w:hAnsi="Tahoma" w:cs="Tahoma"/>
          <w:sz w:val="18"/>
        </w:rPr>
        <w:t xml:space="preserve">Предложение доступно в рамках следующих программ: </w:t>
      </w:r>
    </w:p>
    <w:p w:rsidR="00456002" w:rsidRPr="00AE42C0" w:rsidRDefault="00456002" w:rsidP="00B147AB">
      <w:pPr>
        <w:pStyle w:val="AppendixIndent"/>
        <w:spacing w:before="0"/>
        <w:ind w:left="0" w:right="720"/>
        <w:rPr>
          <w:rFonts w:ascii="Tahoma" w:hAnsi="Tahoma" w:cs="Tahoma"/>
          <w:sz w:val="18"/>
          <w:szCs w:val="18"/>
        </w:rPr>
      </w:pPr>
    </w:p>
    <w:p w:rsidR="00456002" w:rsidRPr="00533983" w:rsidRDefault="00456002" w:rsidP="002C1048">
      <w:pPr>
        <w:pStyle w:val="AppendixBulletIndent"/>
        <w:numPr>
          <w:ilvl w:val="0"/>
          <w:numId w:val="84"/>
        </w:numPr>
        <w:tabs>
          <w:tab w:val="left" w:pos="1440"/>
        </w:tabs>
        <w:spacing w:after="60"/>
        <w:ind w:left="1440" w:right="720"/>
      </w:pPr>
      <w:r w:rsidRPr="00533983">
        <w:rPr>
          <w:rFonts w:ascii="Tahoma" w:hAnsi="Tahoma" w:cs="Tahoma"/>
          <w:sz w:val="18"/>
        </w:rPr>
        <w:t>Open Value</w:t>
      </w:r>
    </w:p>
    <w:p w:rsidR="00456002" w:rsidRPr="00533983" w:rsidRDefault="00456002" w:rsidP="002C1048">
      <w:pPr>
        <w:pStyle w:val="AppendixBulletIndent"/>
        <w:numPr>
          <w:ilvl w:val="0"/>
          <w:numId w:val="84"/>
        </w:numPr>
        <w:tabs>
          <w:tab w:val="left" w:pos="1440"/>
        </w:tabs>
        <w:spacing w:after="60"/>
        <w:ind w:left="1440" w:right="720"/>
      </w:pPr>
      <w:r w:rsidRPr="00533983">
        <w:rPr>
          <w:rFonts w:ascii="Tahoma" w:hAnsi="Tahoma" w:cs="Tahoma"/>
          <w:sz w:val="18"/>
        </w:rPr>
        <w:t xml:space="preserve">Open Value Subscription </w:t>
      </w:r>
    </w:p>
    <w:p w:rsidR="00456002" w:rsidRPr="00533983" w:rsidRDefault="00456002" w:rsidP="002C1048">
      <w:pPr>
        <w:pStyle w:val="AppendixBulletIndent"/>
        <w:numPr>
          <w:ilvl w:val="0"/>
          <w:numId w:val="84"/>
        </w:numPr>
        <w:tabs>
          <w:tab w:val="left" w:pos="1440"/>
        </w:tabs>
        <w:spacing w:after="60"/>
        <w:ind w:left="1440" w:right="720"/>
      </w:pPr>
      <w:r w:rsidRPr="00533983">
        <w:rPr>
          <w:rFonts w:ascii="Tahoma" w:hAnsi="Tahoma" w:cs="Tahoma"/>
          <w:sz w:val="18"/>
        </w:rPr>
        <w:t xml:space="preserve">Select </w:t>
      </w:r>
    </w:p>
    <w:p w:rsidR="00456002" w:rsidRPr="00533983" w:rsidRDefault="00456002" w:rsidP="002C1048">
      <w:pPr>
        <w:pStyle w:val="AppendixBulletIndent"/>
        <w:numPr>
          <w:ilvl w:val="0"/>
          <w:numId w:val="84"/>
        </w:numPr>
        <w:tabs>
          <w:tab w:val="left" w:pos="1440"/>
        </w:tabs>
        <w:spacing w:after="60"/>
        <w:ind w:left="1440" w:right="720"/>
      </w:pPr>
      <w:r w:rsidRPr="00533983">
        <w:rPr>
          <w:rFonts w:ascii="Tahoma" w:hAnsi="Tahoma" w:cs="Tahoma"/>
          <w:sz w:val="18"/>
        </w:rPr>
        <w:t>Select Plus</w:t>
      </w:r>
    </w:p>
    <w:p w:rsidR="00456002" w:rsidRPr="00533983" w:rsidRDefault="00456002" w:rsidP="002C1048">
      <w:pPr>
        <w:pStyle w:val="AppendixBulletIndent"/>
        <w:numPr>
          <w:ilvl w:val="0"/>
          <w:numId w:val="84"/>
        </w:numPr>
        <w:tabs>
          <w:tab w:val="left" w:pos="1440"/>
        </w:tabs>
        <w:spacing w:after="60"/>
        <w:ind w:left="1440" w:right="720"/>
      </w:pPr>
      <w:r w:rsidRPr="00533983">
        <w:rPr>
          <w:rFonts w:ascii="Tahoma" w:hAnsi="Tahoma" w:cs="Tahoma"/>
          <w:sz w:val="18"/>
        </w:rPr>
        <w:t>Соглашение School</w:t>
      </w:r>
    </w:p>
    <w:p w:rsidR="00456002" w:rsidRPr="00533983" w:rsidRDefault="00456002" w:rsidP="002C1048">
      <w:pPr>
        <w:pStyle w:val="AppendixBulletIndent"/>
        <w:numPr>
          <w:ilvl w:val="0"/>
          <w:numId w:val="84"/>
        </w:numPr>
        <w:tabs>
          <w:tab w:val="left" w:pos="1440"/>
        </w:tabs>
        <w:spacing w:after="60"/>
        <w:ind w:left="1440" w:right="720"/>
      </w:pPr>
      <w:r w:rsidRPr="00533983">
        <w:rPr>
          <w:rFonts w:ascii="Tahoma" w:hAnsi="Tahoma" w:cs="Tahoma"/>
          <w:sz w:val="18"/>
        </w:rPr>
        <w:lastRenderedPageBreak/>
        <w:t>EES</w:t>
      </w:r>
    </w:p>
    <w:p w:rsidR="00456002" w:rsidRPr="00533983" w:rsidRDefault="00456002" w:rsidP="002C1048">
      <w:pPr>
        <w:pStyle w:val="AppendixBulletIndent"/>
        <w:numPr>
          <w:ilvl w:val="0"/>
          <w:numId w:val="84"/>
        </w:numPr>
        <w:tabs>
          <w:tab w:val="left" w:pos="1440"/>
        </w:tabs>
        <w:spacing w:after="60"/>
        <w:ind w:left="1440" w:right="720"/>
      </w:pPr>
      <w:r w:rsidRPr="00533983">
        <w:rPr>
          <w:rFonts w:ascii="Tahoma" w:hAnsi="Tahoma" w:cs="Tahoma"/>
          <w:sz w:val="18"/>
        </w:rPr>
        <w:t>Соглашение Enterprise</w:t>
      </w:r>
    </w:p>
    <w:p w:rsidR="00456002" w:rsidRPr="00533983" w:rsidRDefault="00456002" w:rsidP="00B147AB">
      <w:pPr>
        <w:pStyle w:val="AppendixIndent"/>
        <w:numPr>
          <w:ilvl w:val="0"/>
          <w:numId w:val="84"/>
        </w:numPr>
        <w:tabs>
          <w:tab w:val="left" w:pos="1440"/>
        </w:tabs>
        <w:spacing w:before="0"/>
        <w:ind w:left="1440" w:right="720"/>
      </w:pPr>
      <w:r w:rsidRPr="00533983">
        <w:rPr>
          <w:rFonts w:ascii="Tahoma" w:hAnsi="Tahoma" w:cs="Tahoma"/>
          <w:sz w:val="18"/>
        </w:rPr>
        <w:t>Соглашение Enterprise Subscription Agreement</w:t>
      </w:r>
    </w:p>
    <w:p w:rsidR="00ED589D" w:rsidRPr="00533983" w:rsidRDefault="00ED589D" w:rsidP="00B147AB"/>
    <w:p w:rsidR="00456002" w:rsidRPr="00533983" w:rsidRDefault="00456002" w:rsidP="00456002">
      <w:pPr>
        <w:pStyle w:val="Heading2"/>
        <w:ind w:left="0" w:right="720"/>
      </w:pPr>
      <w:bookmarkStart w:id="704" w:name="_Toc323819653"/>
      <w:bookmarkStart w:id="705" w:name="_Toc336338204"/>
      <w:bookmarkStart w:id="706" w:name="_Toc352233744"/>
      <w:r w:rsidRPr="00533983">
        <w:rPr>
          <w:rFonts w:ascii="Tahoma" w:hAnsi="Tahoma" w:cs="Tahoma"/>
        </w:rPr>
        <w:t>Обновление</w:t>
      </w:r>
      <w:bookmarkEnd w:id="704"/>
      <w:bookmarkEnd w:id="705"/>
      <w:bookmarkEnd w:id="706"/>
    </w:p>
    <w:p w:rsidR="00456002" w:rsidRPr="0078597A" w:rsidRDefault="00456002" w:rsidP="00B147AB">
      <w:pPr>
        <w:pStyle w:val="AppendixIndent"/>
        <w:spacing w:before="0"/>
        <w:ind w:left="0" w:right="720"/>
        <w:rPr>
          <w:rFonts w:ascii="Tahoma" w:hAnsi="Tahoma" w:cs="Tahoma"/>
          <w:sz w:val="18"/>
          <w:szCs w:val="18"/>
        </w:rPr>
      </w:pPr>
    </w:p>
    <w:p w:rsidR="00456002" w:rsidRPr="00533983" w:rsidRDefault="00456002" w:rsidP="00AD732C">
      <w:pPr>
        <w:pStyle w:val="AppendixIndent"/>
        <w:spacing w:before="0"/>
        <w:ind w:left="0" w:right="180"/>
      </w:pPr>
      <w:r w:rsidRPr="004167C5">
        <w:rPr>
          <w:rFonts w:ascii="Tahoma" w:hAnsi="Tahoma" w:cs="Tahoma"/>
          <w:sz w:val="18"/>
          <w:lang w:val="ru-RU"/>
        </w:rPr>
        <w:t xml:space="preserve">Данный тип продукта доступен только для </w:t>
      </w:r>
      <w:r w:rsidRPr="004167C5">
        <w:rPr>
          <w:rFonts w:ascii="Tahoma" w:hAnsi="Tahoma" w:cs="Tahoma"/>
          <w:sz w:val="18"/>
          <w:u w:val="single"/>
          <w:lang w:val="ru-RU"/>
        </w:rPr>
        <w:t xml:space="preserve">Операционной системы для настольных компьютеров </w:t>
      </w:r>
      <w:r w:rsidRPr="00533983">
        <w:rPr>
          <w:rFonts w:ascii="Tahoma" w:hAnsi="Tahoma" w:cs="Tahoma"/>
          <w:sz w:val="18"/>
          <w:u w:val="single"/>
        </w:rPr>
        <w:t>Windows</w:t>
      </w:r>
      <w:r w:rsidRPr="004167C5">
        <w:rPr>
          <w:rFonts w:ascii="Tahoma" w:hAnsi="Tahoma" w:cs="Tahoma"/>
          <w:sz w:val="18"/>
          <w:lang w:val="ru-RU"/>
        </w:rPr>
        <w:t>, привязан к конкретной версии и обеспечивает право на использование той версии продукта, для которой заказывается обновление.</w:t>
      </w:r>
      <w:r w:rsidR="00DD1D23" w:rsidRPr="004167C5">
        <w:rPr>
          <w:rFonts w:ascii="Tahoma" w:hAnsi="Tahoma" w:cs="Tahoma"/>
          <w:sz w:val="18"/>
          <w:lang w:val="ru-RU"/>
        </w:rPr>
        <w:t xml:space="preserve"> </w:t>
      </w:r>
      <w:r w:rsidRPr="00533983">
        <w:rPr>
          <w:rFonts w:ascii="Tahoma" w:hAnsi="Tahoma" w:cs="Tahoma"/>
          <w:sz w:val="18"/>
        </w:rPr>
        <w:t>Предложение доступно в рамках следующих программ:</w:t>
      </w:r>
    </w:p>
    <w:p w:rsidR="00456002" w:rsidRPr="0078597A" w:rsidRDefault="00456002" w:rsidP="00B147AB">
      <w:pPr>
        <w:pStyle w:val="AppendixIndent"/>
        <w:spacing w:before="0"/>
        <w:ind w:left="0" w:right="720"/>
        <w:rPr>
          <w:rFonts w:ascii="Tahoma" w:hAnsi="Tahoma" w:cs="Tahoma"/>
          <w:sz w:val="18"/>
          <w:szCs w:val="18"/>
        </w:rPr>
      </w:pPr>
    </w:p>
    <w:p w:rsidR="00385C82" w:rsidRPr="00533983" w:rsidRDefault="00385C82" w:rsidP="00B147AB">
      <w:pPr>
        <w:pStyle w:val="AppendixBulletIndent"/>
        <w:numPr>
          <w:ilvl w:val="0"/>
          <w:numId w:val="77"/>
        </w:numPr>
        <w:tabs>
          <w:tab w:val="left" w:pos="1440"/>
        </w:tabs>
        <w:spacing w:after="60"/>
        <w:ind w:left="1440" w:right="720"/>
      </w:pPr>
      <w:r w:rsidRPr="00533983">
        <w:rPr>
          <w:rFonts w:ascii="Tahoma" w:hAnsi="Tahoma" w:cs="Tahoma"/>
          <w:sz w:val="18"/>
          <w:szCs w:val="18"/>
        </w:rPr>
        <w:t>Лицензия Open</w:t>
      </w:r>
    </w:p>
    <w:p w:rsidR="00385C82" w:rsidRPr="004167C5" w:rsidRDefault="00385C82" w:rsidP="002C1048">
      <w:pPr>
        <w:pStyle w:val="AppendixBulletIndent"/>
        <w:numPr>
          <w:ilvl w:val="0"/>
          <w:numId w:val="77"/>
        </w:numPr>
        <w:tabs>
          <w:tab w:val="left" w:pos="1440"/>
        </w:tabs>
        <w:spacing w:after="60"/>
        <w:ind w:left="1440" w:right="720"/>
        <w:rPr>
          <w:lang w:val="ru-RU"/>
        </w:rPr>
      </w:pPr>
      <w:r w:rsidRPr="00533983">
        <w:rPr>
          <w:rFonts w:ascii="Tahoma" w:hAnsi="Tahoma" w:cs="Tahoma"/>
          <w:sz w:val="18"/>
          <w:szCs w:val="18"/>
        </w:rPr>
        <w:t>Open</w:t>
      </w:r>
      <w:r w:rsidRPr="004167C5">
        <w:rPr>
          <w:rFonts w:ascii="Tahoma" w:hAnsi="Tahoma" w:cs="Tahoma"/>
          <w:sz w:val="18"/>
          <w:szCs w:val="18"/>
          <w:lang w:val="ru-RU"/>
        </w:rPr>
        <w:t xml:space="preserve"> </w:t>
      </w:r>
      <w:r w:rsidRPr="00533983">
        <w:rPr>
          <w:rFonts w:ascii="Tahoma" w:hAnsi="Tahoma" w:cs="Tahoma"/>
          <w:sz w:val="18"/>
          <w:szCs w:val="18"/>
        </w:rPr>
        <w:t>Value</w:t>
      </w:r>
      <w:r w:rsidRPr="004167C5">
        <w:rPr>
          <w:rFonts w:ascii="Tahoma" w:hAnsi="Tahoma" w:cs="Tahoma"/>
          <w:sz w:val="18"/>
          <w:szCs w:val="18"/>
          <w:lang w:val="ru-RU"/>
        </w:rPr>
        <w:t xml:space="preserve"> </w:t>
      </w:r>
      <w:r w:rsidRPr="00533983">
        <w:rPr>
          <w:rFonts w:ascii="Tahoma" w:hAnsi="Tahoma" w:cs="Tahoma"/>
          <w:sz w:val="18"/>
          <w:szCs w:val="18"/>
        </w:rPr>
        <w:t>Subscription</w:t>
      </w:r>
      <w:r w:rsidRPr="004167C5">
        <w:rPr>
          <w:rFonts w:ascii="Tahoma" w:hAnsi="Tahoma" w:cs="Tahoma"/>
          <w:sz w:val="18"/>
          <w:szCs w:val="18"/>
          <w:lang w:val="ru-RU"/>
        </w:rPr>
        <w:t xml:space="preserve"> (только для заказов на выкуп) </w:t>
      </w:r>
    </w:p>
    <w:p w:rsidR="00385C82" w:rsidRPr="00533983" w:rsidRDefault="00385C82" w:rsidP="002C1048">
      <w:pPr>
        <w:pStyle w:val="AppendixBulletIndent"/>
        <w:numPr>
          <w:ilvl w:val="0"/>
          <w:numId w:val="77"/>
        </w:numPr>
        <w:tabs>
          <w:tab w:val="left" w:pos="1440"/>
        </w:tabs>
        <w:spacing w:after="60"/>
        <w:ind w:left="1440" w:right="720"/>
      </w:pPr>
      <w:r w:rsidRPr="00533983">
        <w:rPr>
          <w:rFonts w:ascii="Tahoma" w:hAnsi="Tahoma" w:cs="Tahoma"/>
          <w:sz w:val="18"/>
          <w:szCs w:val="18"/>
        </w:rPr>
        <w:t xml:space="preserve">Select </w:t>
      </w:r>
    </w:p>
    <w:p w:rsidR="00385C82" w:rsidRPr="00533983" w:rsidRDefault="00385C82" w:rsidP="002C1048">
      <w:pPr>
        <w:pStyle w:val="AppendixBulletIndent"/>
        <w:numPr>
          <w:ilvl w:val="0"/>
          <w:numId w:val="77"/>
        </w:numPr>
        <w:tabs>
          <w:tab w:val="left" w:pos="1440"/>
        </w:tabs>
        <w:spacing w:after="60"/>
        <w:ind w:left="1440" w:right="720"/>
      </w:pPr>
      <w:r w:rsidRPr="00533983">
        <w:rPr>
          <w:rFonts w:ascii="Tahoma" w:hAnsi="Tahoma" w:cs="Tahoma"/>
          <w:sz w:val="18"/>
          <w:szCs w:val="18"/>
        </w:rPr>
        <w:t>Select Plus</w:t>
      </w:r>
    </w:p>
    <w:p w:rsidR="00385C82" w:rsidRPr="004167C5" w:rsidRDefault="00385C82" w:rsidP="002C1048">
      <w:pPr>
        <w:pStyle w:val="AppendixBulletIndent"/>
        <w:numPr>
          <w:ilvl w:val="0"/>
          <w:numId w:val="77"/>
        </w:numPr>
        <w:tabs>
          <w:tab w:val="left" w:pos="1440"/>
        </w:tabs>
        <w:spacing w:after="60"/>
        <w:ind w:left="1440" w:right="720"/>
        <w:rPr>
          <w:lang w:val="ru-RU"/>
        </w:rPr>
      </w:pPr>
      <w:r w:rsidRPr="004167C5">
        <w:rPr>
          <w:rFonts w:ascii="Tahoma" w:hAnsi="Tahoma" w:cs="Tahoma"/>
          <w:sz w:val="18"/>
          <w:szCs w:val="18"/>
          <w:lang w:val="ru-RU"/>
        </w:rPr>
        <w:t xml:space="preserve">Соглашение </w:t>
      </w:r>
      <w:r w:rsidRPr="00533983">
        <w:rPr>
          <w:rFonts w:ascii="Tahoma" w:hAnsi="Tahoma" w:cs="Tahoma"/>
          <w:sz w:val="18"/>
          <w:szCs w:val="18"/>
        </w:rPr>
        <w:t>School</w:t>
      </w:r>
      <w:r w:rsidRPr="004167C5">
        <w:rPr>
          <w:rFonts w:ascii="Tahoma" w:hAnsi="Tahoma" w:cs="Tahoma"/>
          <w:sz w:val="18"/>
          <w:szCs w:val="18"/>
          <w:lang w:val="ru-RU"/>
        </w:rPr>
        <w:t xml:space="preserve"> (только для заказов на выкуп);</w:t>
      </w:r>
    </w:p>
    <w:p w:rsidR="00385C82" w:rsidRPr="004167C5" w:rsidRDefault="00385C82" w:rsidP="002C1048">
      <w:pPr>
        <w:pStyle w:val="AppendixBulletIndent"/>
        <w:numPr>
          <w:ilvl w:val="0"/>
          <w:numId w:val="77"/>
        </w:numPr>
        <w:tabs>
          <w:tab w:val="left" w:pos="1440"/>
        </w:tabs>
        <w:spacing w:after="60"/>
        <w:ind w:left="1440" w:right="720"/>
        <w:rPr>
          <w:lang w:val="ru-RU"/>
        </w:rPr>
      </w:pPr>
      <w:r w:rsidRPr="00533983">
        <w:rPr>
          <w:rFonts w:ascii="Tahoma" w:hAnsi="Tahoma" w:cs="Tahoma"/>
          <w:sz w:val="18"/>
          <w:szCs w:val="18"/>
        </w:rPr>
        <w:t>EES</w:t>
      </w:r>
      <w:r w:rsidRPr="004167C5">
        <w:rPr>
          <w:rFonts w:ascii="Tahoma" w:hAnsi="Tahoma" w:cs="Tahoma"/>
          <w:sz w:val="18"/>
          <w:szCs w:val="18"/>
          <w:lang w:val="ru-RU"/>
        </w:rPr>
        <w:t xml:space="preserve"> (только для заказов на выкуп);</w:t>
      </w:r>
    </w:p>
    <w:p w:rsidR="00385C82" w:rsidRPr="004167C5" w:rsidRDefault="00385C82" w:rsidP="00B147AB">
      <w:pPr>
        <w:pStyle w:val="AppendixBulletIndent"/>
        <w:numPr>
          <w:ilvl w:val="0"/>
          <w:numId w:val="77"/>
        </w:numPr>
        <w:tabs>
          <w:tab w:val="left" w:pos="1440"/>
        </w:tabs>
        <w:ind w:left="1440" w:right="720"/>
        <w:rPr>
          <w:lang w:val="ru-RU"/>
        </w:rPr>
      </w:pPr>
      <w:r w:rsidRPr="004167C5">
        <w:rPr>
          <w:rFonts w:ascii="Tahoma" w:hAnsi="Tahoma" w:cs="Tahoma"/>
          <w:sz w:val="18"/>
          <w:szCs w:val="18"/>
          <w:lang w:val="ru-RU"/>
        </w:rPr>
        <w:t xml:space="preserve">Соглашение </w:t>
      </w:r>
      <w:r w:rsidRPr="00533983">
        <w:rPr>
          <w:rFonts w:ascii="Tahoma" w:hAnsi="Tahoma" w:cs="Tahoma"/>
          <w:sz w:val="18"/>
          <w:szCs w:val="18"/>
        </w:rPr>
        <w:t>Enterprise</w:t>
      </w:r>
      <w:r w:rsidRPr="004167C5">
        <w:rPr>
          <w:rFonts w:ascii="Tahoma" w:hAnsi="Tahoma" w:cs="Tahoma"/>
          <w:sz w:val="18"/>
          <w:szCs w:val="18"/>
          <w:lang w:val="ru-RU"/>
        </w:rPr>
        <w:t xml:space="preserve"> </w:t>
      </w:r>
      <w:r w:rsidRPr="00533983">
        <w:rPr>
          <w:rFonts w:ascii="Tahoma" w:hAnsi="Tahoma" w:cs="Tahoma"/>
          <w:sz w:val="18"/>
          <w:szCs w:val="18"/>
        </w:rPr>
        <w:t>Subscription</w:t>
      </w:r>
      <w:r w:rsidRPr="004167C5">
        <w:rPr>
          <w:rFonts w:ascii="Tahoma" w:hAnsi="Tahoma" w:cs="Tahoma"/>
          <w:sz w:val="18"/>
          <w:szCs w:val="18"/>
          <w:lang w:val="ru-RU"/>
        </w:rPr>
        <w:t xml:space="preserve"> </w:t>
      </w:r>
      <w:r w:rsidRPr="00533983">
        <w:rPr>
          <w:rFonts w:ascii="Tahoma" w:hAnsi="Tahoma" w:cs="Tahoma"/>
          <w:sz w:val="18"/>
          <w:szCs w:val="18"/>
        </w:rPr>
        <w:t>Agreement</w:t>
      </w:r>
      <w:r w:rsidRPr="004167C5">
        <w:rPr>
          <w:rFonts w:ascii="Tahoma" w:hAnsi="Tahoma" w:cs="Tahoma"/>
          <w:sz w:val="18"/>
          <w:szCs w:val="18"/>
          <w:lang w:val="ru-RU"/>
        </w:rPr>
        <w:t xml:space="preserve"> (только для заказов на выкуп).</w:t>
      </w:r>
    </w:p>
    <w:p w:rsidR="00456002" w:rsidRPr="004167C5" w:rsidRDefault="00456002" w:rsidP="00B147AB">
      <w:pPr>
        <w:pStyle w:val="AppendixIndent"/>
        <w:spacing w:before="0"/>
        <w:ind w:left="0" w:right="720"/>
        <w:rPr>
          <w:rFonts w:ascii="Tahoma" w:hAnsi="Tahoma" w:cs="Tahoma"/>
          <w:sz w:val="18"/>
          <w:szCs w:val="18"/>
          <w:lang w:val="ru-RU"/>
        </w:rPr>
      </w:pPr>
    </w:p>
    <w:p w:rsidR="00456002" w:rsidRPr="004167C5" w:rsidRDefault="00456002" w:rsidP="00B147AB">
      <w:pPr>
        <w:pStyle w:val="AppendixIndent"/>
        <w:spacing w:before="0"/>
        <w:ind w:left="0" w:right="720"/>
        <w:rPr>
          <w:lang w:val="ru-RU"/>
        </w:rPr>
      </w:pPr>
      <w:r w:rsidRPr="004167C5">
        <w:rPr>
          <w:rFonts w:ascii="Tahoma" w:hAnsi="Tahoma" w:cs="Tahoma"/>
          <w:sz w:val="18"/>
          <w:lang w:val="ru-RU"/>
        </w:rPr>
        <w:t xml:space="preserve">Чтобы приобрести Лицензию </w:t>
      </w:r>
      <w:r w:rsidRPr="00533983">
        <w:rPr>
          <w:rFonts w:ascii="Tahoma" w:hAnsi="Tahoma" w:cs="Tahoma"/>
          <w:sz w:val="18"/>
        </w:rPr>
        <w:t>Windows</w:t>
      </w:r>
      <w:r w:rsidRPr="004167C5">
        <w:rPr>
          <w:rFonts w:ascii="Tahoma" w:hAnsi="Tahoma" w:cs="Tahoma"/>
          <w:sz w:val="18"/>
          <w:lang w:val="ru-RU"/>
        </w:rPr>
        <w:t xml:space="preserve"> </w:t>
      </w:r>
      <w:r w:rsidRPr="00533983">
        <w:rPr>
          <w:rFonts w:ascii="Tahoma" w:hAnsi="Tahoma" w:cs="Tahoma"/>
          <w:sz w:val="18"/>
        </w:rPr>
        <w:t>Desktop</w:t>
      </w:r>
      <w:r w:rsidRPr="004167C5">
        <w:rPr>
          <w:rFonts w:ascii="Tahoma" w:hAnsi="Tahoma" w:cs="Tahoma"/>
          <w:sz w:val="18"/>
          <w:lang w:val="ru-RU"/>
        </w:rPr>
        <w:t xml:space="preserve"> </w:t>
      </w:r>
      <w:r w:rsidRPr="00533983">
        <w:rPr>
          <w:rFonts w:ascii="Tahoma" w:hAnsi="Tahoma" w:cs="Tahoma"/>
          <w:sz w:val="18"/>
        </w:rPr>
        <w:t>Operating</w:t>
      </w:r>
      <w:r w:rsidRPr="004167C5">
        <w:rPr>
          <w:rFonts w:ascii="Tahoma" w:hAnsi="Tahoma" w:cs="Tahoma"/>
          <w:sz w:val="18"/>
          <w:lang w:val="ru-RU"/>
        </w:rPr>
        <w:t xml:space="preserve"> </w:t>
      </w:r>
      <w:r w:rsidRPr="00533983">
        <w:rPr>
          <w:rFonts w:ascii="Tahoma" w:hAnsi="Tahoma" w:cs="Tahoma"/>
          <w:sz w:val="18"/>
        </w:rPr>
        <w:t>System</w:t>
      </w:r>
      <w:r w:rsidRPr="004167C5">
        <w:rPr>
          <w:rFonts w:ascii="Tahoma" w:hAnsi="Tahoma" w:cs="Tahoma"/>
          <w:sz w:val="18"/>
          <w:lang w:val="ru-RU"/>
        </w:rPr>
        <w:t xml:space="preserve"> </w:t>
      </w:r>
      <w:r w:rsidRPr="00533983">
        <w:rPr>
          <w:rFonts w:ascii="Tahoma" w:hAnsi="Tahoma" w:cs="Tahoma"/>
          <w:sz w:val="18"/>
        </w:rPr>
        <w:t>Upgrade</w:t>
      </w:r>
      <w:r w:rsidRPr="004167C5">
        <w:rPr>
          <w:rFonts w:ascii="Tahoma" w:hAnsi="Tahoma" w:cs="Tahoma"/>
          <w:sz w:val="18"/>
          <w:lang w:val="ru-RU"/>
        </w:rPr>
        <w:t>, клиенту необходимо иметь соответствующую основную лицензию на операционную систему настольного компьютера. Список соответствующих операционных систем для настольных компьютеров см. в разделе «Системы». Данный список зависит от программы и конкретного заказа.</w:t>
      </w:r>
    </w:p>
    <w:p w:rsidR="00591D02" w:rsidRPr="0078597A" w:rsidRDefault="00591D02" w:rsidP="00B147AB">
      <w:pPr>
        <w:pStyle w:val="Heading2"/>
        <w:ind w:left="0" w:right="720"/>
        <w:rPr>
          <w:rFonts w:ascii="Tahoma" w:hAnsi="Tahoma" w:cs="Tahoma"/>
          <w:sz w:val="18"/>
          <w:szCs w:val="18"/>
        </w:rPr>
      </w:pPr>
      <w:bookmarkStart w:id="707" w:name="_Toc323819654"/>
    </w:p>
    <w:p w:rsidR="00456002" w:rsidRPr="00533983" w:rsidRDefault="00456002" w:rsidP="00456002">
      <w:pPr>
        <w:pStyle w:val="Heading2"/>
        <w:ind w:left="0" w:right="720"/>
      </w:pPr>
      <w:bookmarkStart w:id="708" w:name="_Toc336338205"/>
      <w:bookmarkStart w:id="709" w:name="_Toc352233745"/>
      <w:r w:rsidRPr="00533983">
        <w:rPr>
          <w:rFonts w:ascii="Tahoma" w:hAnsi="Tahoma" w:cs="Tahoma"/>
        </w:rPr>
        <w:t>Лицензия на обновление и Software Assurance</w:t>
      </w:r>
      <w:bookmarkEnd w:id="707"/>
      <w:bookmarkEnd w:id="708"/>
      <w:bookmarkEnd w:id="709"/>
      <w:r w:rsidRPr="00533983">
        <w:rPr>
          <w:rFonts w:ascii="Tahoma" w:hAnsi="Tahoma" w:cs="Tahoma"/>
        </w:rPr>
        <w:t xml:space="preserve"> </w:t>
      </w:r>
    </w:p>
    <w:p w:rsidR="00456002" w:rsidRPr="004167C5" w:rsidRDefault="00456002" w:rsidP="00B147AB">
      <w:pPr>
        <w:ind w:right="720"/>
        <w:rPr>
          <w:lang w:val="ru-RU"/>
        </w:rPr>
      </w:pPr>
    </w:p>
    <w:p w:rsidR="00456002" w:rsidRPr="00533983" w:rsidRDefault="00456002" w:rsidP="00B147AB">
      <w:pPr>
        <w:pStyle w:val="AppendixIndent"/>
        <w:spacing w:before="0"/>
        <w:ind w:left="0" w:right="720"/>
      </w:pPr>
      <w:r w:rsidRPr="004167C5">
        <w:rPr>
          <w:rFonts w:ascii="Tahoma" w:hAnsi="Tahoma" w:cs="Tahoma"/>
          <w:sz w:val="18"/>
          <w:lang w:val="ru-RU"/>
        </w:rPr>
        <w:t xml:space="preserve">Данный тип продукта доступен только для Операционной системы для настольных компьютеров </w:t>
      </w:r>
      <w:r w:rsidRPr="00533983">
        <w:rPr>
          <w:rFonts w:ascii="Tahoma" w:hAnsi="Tahoma" w:cs="Tahoma"/>
          <w:sz w:val="18"/>
        </w:rPr>
        <w:t>Windows</w:t>
      </w:r>
      <w:r w:rsidRPr="004167C5">
        <w:rPr>
          <w:rFonts w:ascii="Tahoma" w:hAnsi="Tahoma" w:cs="Tahoma"/>
          <w:sz w:val="18"/>
          <w:lang w:val="ru-RU"/>
        </w:rPr>
        <w:t xml:space="preserve">, он не привязан к конкретной версии и позволяет одновременно приобрести для операционной системы для настольных компьютеров Лицензию на обновление и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w:t>
      </w:r>
      <w:r w:rsidRPr="00533983">
        <w:rPr>
          <w:rFonts w:ascii="Tahoma" w:hAnsi="Tahoma" w:cs="Tahoma"/>
          <w:sz w:val="18"/>
        </w:rPr>
        <w:t>Предложение доступно в рамках следующих программ:</w:t>
      </w:r>
    </w:p>
    <w:p w:rsidR="00116EDC" w:rsidRPr="0078597A" w:rsidRDefault="00116EDC" w:rsidP="00B147AB">
      <w:pPr>
        <w:pStyle w:val="AppendixIndent"/>
        <w:spacing w:before="0"/>
        <w:ind w:left="0" w:right="720"/>
        <w:rPr>
          <w:rFonts w:ascii="Tahoma" w:hAnsi="Tahoma" w:cs="Tahoma"/>
          <w:sz w:val="18"/>
          <w:szCs w:val="18"/>
        </w:rPr>
      </w:pPr>
    </w:p>
    <w:p w:rsidR="00456002" w:rsidRPr="00533983" w:rsidRDefault="00456002" w:rsidP="002C1048">
      <w:pPr>
        <w:pStyle w:val="AppendixBulletIndent"/>
        <w:numPr>
          <w:ilvl w:val="0"/>
          <w:numId w:val="78"/>
        </w:numPr>
        <w:tabs>
          <w:tab w:val="clear" w:pos="360"/>
          <w:tab w:val="num" w:pos="1440"/>
        </w:tabs>
        <w:spacing w:after="60"/>
        <w:ind w:left="1440" w:right="720"/>
      </w:pPr>
      <w:r w:rsidRPr="00533983">
        <w:rPr>
          <w:rFonts w:ascii="Tahoma" w:hAnsi="Tahoma" w:cs="Tahoma"/>
          <w:sz w:val="18"/>
        </w:rPr>
        <w:t>Лицензия Open</w:t>
      </w:r>
    </w:p>
    <w:p w:rsidR="00456002" w:rsidRPr="00533983" w:rsidRDefault="00456002" w:rsidP="002C1048">
      <w:pPr>
        <w:pStyle w:val="AppendixBulletIndent"/>
        <w:numPr>
          <w:ilvl w:val="0"/>
          <w:numId w:val="78"/>
        </w:numPr>
        <w:tabs>
          <w:tab w:val="clear" w:pos="360"/>
          <w:tab w:val="num" w:pos="1440"/>
        </w:tabs>
        <w:spacing w:after="60"/>
        <w:ind w:left="1440" w:right="720"/>
      </w:pPr>
      <w:r w:rsidRPr="00533983">
        <w:rPr>
          <w:rFonts w:ascii="Tahoma" w:hAnsi="Tahoma" w:cs="Tahoma"/>
          <w:sz w:val="18"/>
        </w:rPr>
        <w:t>Open Value</w:t>
      </w:r>
    </w:p>
    <w:p w:rsidR="00456002" w:rsidRPr="00533983" w:rsidRDefault="00456002" w:rsidP="002C1048">
      <w:pPr>
        <w:pStyle w:val="AppendixBulletIndent"/>
        <w:numPr>
          <w:ilvl w:val="0"/>
          <w:numId w:val="78"/>
        </w:numPr>
        <w:tabs>
          <w:tab w:val="clear" w:pos="360"/>
          <w:tab w:val="num" w:pos="1440"/>
        </w:tabs>
        <w:spacing w:after="60"/>
        <w:ind w:left="1440" w:right="720"/>
      </w:pPr>
      <w:r w:rsidRPr="00533983">
        <w:rPr>
          <w:rFonts w:ascii="Tahoma" w:hAnsi="Tahoma" w:cs="Tahoma"/>
          <w:sz w:val="18"/>
        </w:rPr>
        <w:t>Open Value Subscription</w:t>
      </w:r>
    </w:p>
    <w:p w:rsidR="00456002" w:rsidRPr="00533983" w:rsidRDefault="00456002" w:rsidP="002C1048">
      <w:pPr>
        <w:pStyle w:val="AppendixBulletIndent"/>
        <w:numPr>
          <w:ilvl w:val="0"/>
          <w:numId w:val="78"/>
        </w:numPr>
        <w:tabs>
          <w:tab w:val="clear" w:pos="360"/>
          <w:tab w:val="num" w:pos="1440"/>
        </w:tabs>
        <w:spacing w:after="60"/>
        <w:ind w:left="1440" w:right="720"/>
      </w:pPr>
      <w:r w:rsidRPr="00533983">
        <w:rPr>
          <w:rFonts w:ascii="Tahoma" w:hAnsi="Tahoma" w:cs="Tahoma"/>
          <w:sz w:val="18"/>
        </w:rPr>
        <w:t xml:space="preserve">Select </w:t>
      </w:r>
    </w:p>
    <w:p w:rsidR="00456002" w:rsidRPr="00533983" w:rsidRDefault="00456002" w:rsidP="002C1048">
      <w:pPr>
        <w:pStyle w:val="AppendixBulletIndent"/>
        <w:numPr>
          <w:ilvl w:val="0"/>
          <w:numId w:val="78"/>
        </w:numPr>
        <w:tabs>
          <w:tab w:val="clear" w:pos="360"/>
          <w:tab w:val="num" w:pos="1440"/>
        </w:tabs>
        <w:spacing w:after="60"/>
        <w:ind w:left="1440" w:right="720"/>
      </w:pPr>
      <w:r w:rsidRPr="00533983">
        <w:rPr>
          <w:rFonts w:ascii="Tahoma" w:hAnsi="Tahoma" w:cs="Tahoma"/>
          <w:sz w:val="18"/>
        </w:rPr>
        <w:t>Select Plus</w:t>
      </w:r>
    </w:p>
    <w:p w:rsidR="00456002" w:rsidRPr="00533983" w:rsidRDefault="00456002" w:rsidP="002C1048">
      <w:pPr>
        <w:pStyle w:val="AppendixBulletIndent"/>
        <w:numPr>
          <w:ilvl w:val="0"/>
          <w:numId w:val="78"/>
        </w:numPr>
        <w:tabs>
          <w:tab w:val="clear" w:pos="360"/>
          <w:tab w:val="num" w:pos="1440"/>
        </w:tabs>
        <w:spacing w:after="60"/>
        <w:ind w:left="1440" w:right="720"/>
      </w:pPr>
      <w:r w:rsidRPr="00533983">
        <w:rPr>
          <w:rFonts w:ascii="Tahoma" w:hAnsi="Tahoma" w:cs="Tahoma"/>
          <w:sz w:val="18"/>
        </w:rPr>
        <w:t>Соглашение School</w:t>
      </w:r>
    </w:p>
    <w:p w:rsidR="00456002" w:rsidRPr="00533983" w:rsidRDefault="00456002" w:rsidP="002C1048">
      <w:pPr>
        <w:pStyle w:val="AppendixBulletIndent"/>
        <w:numPr>
          <w:ilvl w:val="0"/>
          <w:numId w:val="78"/>
        </w:numPr>
        <w:tabs>
          <w:tab w:val="clear" w:pos="360"/>
          <w:tab w:val="num" w:pos="1440"/>
        </w:tabs>
        <w:spacing w:after="60"/>
        <w:ind w:left="1440" w:right="720"/>
      </w:pPr>
      <w:r w:rsidRPr="00533983">
        <w:rPr>
          <w:rFonts w:ascii="Tahoma" w:hAnsi="Tahoma" w:cs="Tahoma"/>
          <w:sz w:val="18"/>
        </w:rPr>
        <w:t>ESS</w:t>
      </w:r>
    </w:p>
    <w:p w:rsidR="00456002" w:rsidRPr="00533983" w:rsidRDefault="00456002" w:rsidP="002C1048">
      <w:pPr>
        <w:pStyle w:val="AppendixBulletIndent"/>
        <w:numPr>
          <w:ilvl w:val="0"/>
          <w:numId w:val="78"/>
        </w:numPr>
        <w:tabs>
          <w:tab w:val="clear" w:pos="360"/>
          <w:tab w:val="num" w:pos="1440"/>
        </w:tabs>
        <w:spacing w:after="60"/>
        <w:ind w:left="1440" w:right="720"/>
      </w:pPr>
      <w:r w:rsidRPr="00533983">
        <w:rPr>
          <w:rFonts w:ascii="Tahoma" w:hAnsi="Tahoma" w:cs="Tahoma"/>
          <w:sz w:val="18"/>
        </w:rPr>
        <w:t>Соглашение Enterprise</w:t>
      </w:r>
    </w:p>
    <w:p w:rsidR="00456002" w:rsidRPr="00533983" w:rsidRDefault="00456002" w:rsidP="00B147AB">
      <w:pPr>
        <w:pStyle w:val="AppendixBulletIndent"/>
        <w:numPr>
          <w:ilvl w:val="0"/>
          <w:numId w:val="78"/>
        </w:numPr>
        <w:tabs>
          <w:tab w:val="clear" w:pos="360"/>
          <w:tab w:val="num" w:pos="1440"/>
        </w:tabs>
        <w:ind w:left="1440" w:right="720"/>
      </w:pPr>
      <w:r w:rsidRPr="00533983">
        <w:rPr>
          <w:rFonts w:ascii="Tahoma" w:hAnsi="Tahoma" w:cs="Tahoma"/>
          <w:sz w:val="18"/>
        </w:rPr>
        <w:t>Соглашение Enterprise Subscription Agreement</w:t>
      </w:r>
    </w:p>
    <w:p w:rsidR="00456002" w:rsidRPr="0078597A" w:rsidRDefault="00456002" w:rsidP="00B147AB">
      <w:pPr>
        <w:pStyle w:val="AppendixIndent"/>
        <w:spacing w:before="0"/>
        <w:ind w:left="0" w:right="720"/>
        <w:rPr>
          <w:rFonts w:ascii="Tahoma" w:hAnsi="Tahoma" w:cs="Tahoma"/>
          <w:sz w:val="18"/>
          <w:szCs w:val="18"/>
        </w:rPr>
      </w:pPr>
    </w:p>
    <w:p w:rsidR="00456002" w:rsidRPr="004167C5" w:rsidRDefault="00456002" w:rsidP="00ED589D">
      <w:pPr>
        <w:pStyle w:val="AppendixIndent"/>
        <w:spacing w:before="0"/>
        <w:ind w:left="0" w:right="720"/>
        <w:rPr>
          <w:lang w:val="ru-RU"/>
        </w:rPr>
      </w:pPr>
      <w:r w:rsidRPr="004167C5">
        <w:rPr>
          <w:rFonts w:ascii="Tahoma" w:hAnsi="Tahoma" w:cs="Tahoma"/>
          <w:sz w:val="18"/>
          <w:lang w:val="ru-RU"/>
        </w:rPr>
        <w:t>Чтобы приобрести Лицензию на обновление, клиенту необходимо иметь соответствующую основную</w:t>
      </w:r>
      <w:r w:rsidR="0078597A">
        <w:rPr>
          <w:rFonts w:ascii="Tahoma" w:hAnsi="Tahoma" w:cs="Tahoma"/>
          <w:sz w:val="18"/>
        </w:rPr>
        <w:t> </w:t>
      </w:r>
      <w:r w:rsidRPr="004167C5">
        <w:rPr>
          <w:rFonts w:ascii="Tahoma" w:hAnsi="Tahoma" w:cs="Tahoma"/>
          <w:sz w:val="18"/>
          <w:lang w:val="ru-RU"/>
        </w:rPr>
        <w:t xml:space="preserve">лицензию на операционную систему настольного компьютера.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должно</w:t>
      </w:r>
      <w:r w:rsidR="0078597A">
        <w:rPr>
          <w:rFonts w:ascii="Tahoma" w:hAnsi="Tahoma" w:cs="Tahoma"/>
          <w:sz w:val="18"/>
        </w:rPr>
        <w:t> </w:t>
      </w:r>
      <w:r w:rsidRPr="004167C5">
        <w:rPr>
          <w:rFonts w:ascii="Tahoma" w:hAnsi="Tahoma" w:cs="Tahoma"/>
          <w:sz w:val="18"/>
          <w:lang w:val="ru-RU"/>
        </w:rPr>
        <w:t xml:space="preserve">приобретаться одновременно с приобретением соответствующей Лицензии на обновление, кроме случаев с программами, действующими по принципу подписки, когда обновление должно приобретаться после возобновления действия существующего покрытия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w:t>
      </w:r>
    </w:p>
    <w:p w:rsidR="00ED589D" w:rsidRPr="004167C5" w:rsidRDefault="00ED589D" w:rsidP="00B147AB">
      <w:pPr>
        <w:pStyle w:val="AppendixIndent"/>
        <w:spacing w:before="0"/>
        <w:ind w:left="0" w:right="720"/>
        <w:rPr>
          <w:rFonts w:ascii="Tahoma" w:hAnsi="Tahoma" w:cs="Tahoma"/>
          <w:sz w:val="18"/>
          <w:szCs w:val="18"/>
          <w:lang w:val="ru-RU"/>
        </w:rPr>
      </w:pPr>
    </w:p>
    <w:p w:rsidR="0078597A" w:rsidRPr="004167C5" w:rsidRDefault="0078597A" w:rsidP="00B147AB">
      <w:pPr>
        <w:pStyle w:val="AppendixIndent"/>
        <w:spacing w:before="0"/>
        <w:ind w:left="0" w:right="720"/>
        <w:rPr>
          <w:rFonts w:ascii="Tahoma" w:hAnsi="Tahoma" w:cs="Tahoma"/>
          <w:sz w:val="18"/>
          <w:szCs w:val="18"/>
          <w:lang w:val="ru-RU"/>
        </w:rPr>
      </w:pPr>
    </w:p>
    <w:p w:rsidR="0078597A" w:rsidRPr="004167C5" w:rsidRDefault="0078597A" w:rsidP="00B147AB">
      <w:pPr>
        <w:pStyle w:val="AppendixIndent"/>
        <w:spacing w:before="0"/>
        <w:ind w:left="0" w:right="720"/>
        <w:rPr>
          <w:rFonts w:ascii="Tahoma" w:hAnsi="Tahoma" w:cs="Tahoma"/>
          <w:sz w:val="18"/>
          <w:szCs w:val="18"/>
          <w:lang w:val="ru-RU"/>
        </w:rPr>
      </w:pPr>
    </w:p>
    <w:p w:rsidR="0078597A" w:rsidRPr="004167C5" w:rsidRDefault="0078597A" w:rsidP="00B147AB">
      <w:pPr>
        <w:pStyle w:val="AppendixIndent"/>
        <w:spacing w:before="0"/>
        <w:ind w:left="0" w:right="720"/>
        <w:rPr>
          <w:rFonts w:ascii="Tahoma" w:hAnsi="Tahoma" w:cs="Tahoma"/>
          <w:sz w:val="18"/>
          <w:szCs w:val="18"/>
          <w:lang w:val="ru-RU"/>
        </w:rPr>
      </w:pPr>
    </w:p>
    <w:p w:rsidR="0078597A" w:rsidRPr="004167C5" w:rsidRDefault="0078597A" w:rsidP="00B147AB">
      <w:pPr>
        <w:pStyle w:val="AppendixIndent"/>
        <w:spacing w:before="0"/>
        <w:ind w:left="0" w:right="720"/>
        <w:rPr>
          <w:rFonts w:ascii="Tahoma" w:hAnsi="Tahoma" w:cs="Tahoma"/>
          <w:sz w:val="18"/>
          <w:szCs w:val="18"/>
          <w:lang w:val="ru-RU"/>
        </w:rPr>
      </w:pPr>
    </w:p>
    <w:p w:rsidR="0078597A" w:rsidRPr="004167C5" w:rsidRDefault="0078597A" w:rsidP="00B147AB">
      <w:pPr>
        <w:pStyle w:val="AppendixIndent"/>
        <w:spacing w:before="0"/>
        <w:ind w:left="0" w:right="720"/>
        <w:rPr>
          <w:rFonts w:ascii="Tahoma" w:hAnsi="Tahoma" w:cs="Tahoma"/>
          <w:sz w:val="18"/>
          <w:szCs w:val="18"/>
          <w:lang w:val="ru-RU"/>
        </w:rPr>
      </w:pPr>
    </w:p>
    <w:p w:rsidR="0078597A" w:rsidRPr="004167C5" w:rsidRDefault="0078597A" w:rsidP="00B147AB">
      <w:pPr>
        <w:pStyle w:val="AppendixIndent"/>
        <w:spacing w:before="0"/>
        <w:ind w:left="0" w:right="720"/>
        <w:rPr>
          <w:rFonts w:ascii="Tahoma" w:hAnsi="Tahoma" w:cs="Tahoma"/>
          <w:sz w:val="18"/>
          <w:szCs w:val="18"/>
          <w:lang w:val="ru-RU"/>
        </w:rPr>
      </w:pPr>
    </w:p>
    <w:p w:rsidR="0078597A" w:rsidRPr="004167C5" w:rsidRDefault="0078597A" w:rsidP="00B147AB">
      <w:pPr>
        <w:pStyle w:val="AppendixIndent"/>
        <w:spacing w:before="0"/>
        <w:ind w:left="0" w:right="720"/>
        <w:rPr>
          <w:rFonts w:ascii="Tahoma" w:hAnsi="Tahoma" w:cs="Tahoma"/>
          <w:sz w:val="18"/>
          <w:szCs w:val="18"/>
          <w:lang w:val="ru-RU"/>
        </w:rPr>
      </w:pPr>
    </w:p>
    <w:p w:rsidR="00AD732C" w:rsidRPr="004167C5" w:rsidRDefault="00AD732C" w:rsidP="00B147AB">
      <w:pPr>
        <w:pStyle w:val="AppendixIndent"/>
        <w:spacing w:before="0"/>
        <w:ind w:left="0" w:right="720"/>
        <w:rPr>
          <w:rFonts w:ascii="Tahoma" w:hAnsi="Tahoma" w:cs="Tahoma"/>
          <w:sz w:val="18"/>
          <w:szCs w:val="18"/>
          <w:lang w:val="ru-RU"/>
        </w:rPr>
      </w:pPr>
    </w:p>
    <w:p w:rsidR="00456002" w:rsidRPr="00533983" w:rsidRDefault="00456002" w:rsidP="00456002">
      <w:pPr>
        <w:pStyle w:val="Heading2"/>
        <w:ind w:left="0" w:right="720"/>
      </w:pPr>
      <w:bookmarkStart w:id="710" w:name="_Toc323819656"/>
      <w:bookmarkStart w:id="711" w:name="_Toc336338206"/>
      <w:bookmarkStart w:id="712" w:name="_Toc352233746"/>
      <w:r w:rsidRPr="00533983">
        <w:rPr>
          <w:rFonts w:ascii="Tahoma" w:hAnsi="Tahoma" w:cs="Tahoma"/>
        </w:rPr>
        <w:lastRenderedPageBreak/>
        <w:t>Лицензии Work At Home</w:t>
      </w:r>
      <w:bookmarkEnd w:id="710"/>
      <w:bookmarkEnd w:id="711"/>
      <w:bookmarkEnd w:id="712"/>
    </w:p>
    <w:p w:rsidR="00456002" w:rsidRPr="004167C5" w:rsidRDefault="00456002" w:rsidP="00B147AB">
      <w:pPr>
        <w:ind w:right="720"/>
        <w:rPr>
          <w:lang w:val="ru-RU"/>
        </w:rPr>
      </w:pPr>
    </w:p>
    <w:p w:rsidR="00456002" w:rsidRPr="004167C5" w:rsidRDefault="00456002" w:rsidP="00B147AB">
      <w:pPr>
        <w:pStyle w:val="AppendixIndent"/>
        <w:spacing w:before="0"/>
        <w:ind w:left="0" w:right="720"/>
        <w:rPr>
          <w:lang w:val="ru-RU"/>
        </w:rPr>
      </w:pPr>
      <w:r w:rsidRPr="004167C5">
        <w:rPr>
          <w:rFonts w:ascii="Tahoma" w:hAnsi="Tahoma" w:cs="Tahoma"/>
          <w:sz w:val="18"/>
          <w:lang w:val="ru-RU"/>
        </w:rPr>
        <w:t>Предложение доступно в рамках следующих программ:</w:t>
      </w:r>
    </w:p>
    <w:p w:rsidR="00456002" w:rsidRPr="004167C5" w:rsidRDefault="00456002" w:rsidP="00B147AB">
      <w:pPr>
        <w:pStyle w:val="AppendixBulletIndent"/>
        <w:ind w:left="0" w:right="720" w:firstLine="0"/>
        <w:rPr>
          <w:rFonts w:ascii="Tahoma" w:hAnsi="Tahoma" w:cs="Tahoma"/>
          <w:sz w:val="18"/>
          <w:szCs w:val="18"/>
          <w:lang w:val="ru-RU"/>
        </w:rPr>
      </w:pPr>
    </w:p>
    <w:p w:rsidR="00456002" w:rsidRPr="00533983" w:rsidRDefault="00456002" w:rsidP="002C1048">
      <w:pPr>
        <w:pStyle w:val="AppendixBulletIndent"/>
        <w:numPr>
          <w:ilvl w:val="0"/>
          <w:numId w:val="80"/>
        </w:numPr>
        <w:tabs>
          <w:tab w:val="clear" w:pos="360"/>
          <w:tab w:val="num" w:pos="1440"/>
        </w:tabs>
        <w:spacing w:after="60"/>
        <w:ind w:left="1440" w:right="720"/>
      </w:pPr>
      <w:r w:rsidRPr="00533983">
        <w:rPr>
          <w:rFonts w:ascii="Tahoma" w:hAnsi="Tahoma" w:cs="Tahoma"/>
          <w:sz w:val="18"/>
        </w:rPr>
        <w:t xml:space="preserve">Select </w:t>
      </w:r>
    </w:p>
    <w:p w:rsidR="00456002" w:rsidRPr="00533983" w:rsidRDefault="00456002" w:rsidP="002C1048">
      <w:pPr>
        <w:pStyle w:val="AppendixBulletIndent"/>
        <w:numPr>
          <w:ilvl w:val="0"/>
          <w:numId w:val="80"/>
        </w:numPr>
        <w:tabs>
          <w:tab w:val="clear" w:pos="360"/>
          <w:tab w:val="num" w:pos="1440"/>
        </w:tabs>
        <w:spacing w:after="60"/>
        <w:ind w:left="1440" w:right="720"/>
      </w:pPr>
      <w:r w:rsidRPr="00533983">
        <w:rPr>
          <w:rFonts w:ascii="Tahoma" w:hAnsi="Tahoma" w:cs="Tahoma"/>
          <w:sz w:val="18"/>
        </w:rPr>
        <w:t>Select Plus</w:t>
      </w:r>
    </w:p>
    <w:p w:rsidR="00456002" w:rsidRPr="00533983" w:rsidRDefault="00456002" w:rsidP="00B147AB">
      <w:pPr>
        <w:pStyle w:val="AppendixBulletIndent"/>
        <w:numPr>
          <w:ilvl w:val="0"/>
          <w:numId w:val="80"/>
        </w:numPr>
        <w:tabs>
          <w:tab w:val="clear" w:pos="360"/>
          <w:tab w:val="num" w:pos="1440"/>
        </w:tabs>
        <w:ind w:left="1440" w:right="720"/>
      </w:pPr>
      <w:r w:rsidRPr="00533983">
        <w:rPr>
          <w:rFonts w:ascii="Tahoma" w:hAnsi="Tahoma" w:cs="Tahoma"/>
          <w:sz w:val="18"/>
        </w:rPr>
        <w:t>Соглашение Enterprise</w:t>
      </w:r>
    </w:p>
    <w:p w:rsidR="00456002" w:rsidRPr="0078597A" w:rsidRDefault="00456002" w:rsidP="00B147AB">
      <w:pPr>
        <w:pStyle w:val="AppendixBulletIndent"/>
        <w:ind w:left="0" w:right="720" w:firstLine="0"/>
        <w:rPr>
          <w:rFonts w:ascii="Tahoma" w:hAnsi="Tahoma" w:cs="Tahoma"/>
          <w:sz w:val="18"/>
          <w:szCs w:val="18"/>
        </w:rPr>
      </w:pPr>
    </w:p>
    <w:p w:rsidR="00023FE7" w:rsidRPr="00561064" w:rsidRDefault="00456002" w:rsidP="00A12176">
      <w:pPr>
        <w:rPr>
          <w:lang w:val="ru-RU"/>
        </w:rPr>
      </w:pPr>
      <w:r w:rsidRPr="004167C5">
        <w:rPr>
          <w:lang w:val="ru-RU"/>
        </w:rPr>
        <w:t xml:space="preserve">Лицензия </w:t>
      </w:r>
      <w:r w:rsidRPr="00533983">
        <w:t>Work</w:t>
      </w:r>
      <w:r w:rsidRPr="004167C5">
        <w:rPr>
          <w:lang w:val="ru-RU"/>
        </w:rPr>
        <w:t xml:space="preserve"> </w:t>
      </w:r>
      <w:r w:rsidRPr="00533983">
        <w:t>At</w:t>
      </w:r>
      <w:r w:rsidRPr="004167C5">
        <w:rPr>
          <w:lang w:val="ru-RU"/>
        </w:rPr>
        <w:t xml:space="preserve"> </w:t>
      </w:r>
      <w:r w:rsidRPr="00533983">
        <w:t>Home</w:t>
      </w:r>
      <w:r w:rsidRPr="004167C5">
        <w:rPr>
          <w:lang w:val="ru-RU"/>
        </w:rPr>
        <w:t xml:space="preserve"> может быть приобретена только для продукта, который лицензирован для запуска в</w:t>
      </w:r>
      <w:r w:rsidR="002A2297">
        <w:t> </w:t>
      </w:r>
      <w:r w:rsidRPr="004167C5">
        <w:rPr>
          <w:lang w:val="ru-RU"/>
        </w:rPr>
        <w:t xml:space="preserve">системе для настольных компьютеров, использующихся на работе. Предложение </w:t>
      </w:r>
      <w:r w:rsidRPr="00533983">
        <w:t>Work</w:t>
      </w:r>
      <w:r w:rsidRPr="004167C5">
        <w:rPr>
          <w:lang w:val="ru-RU"/>
        </w:rPr>
        <w:t xml:space="preserve"> </w:t>
      </w:r>
      <w:r w:rsidRPr="00533983">
        <w:t>At</w:t>
      </w:r>
      <w:r w:rsidRPr="004167C5">
        <w:rPr>
          <w:lang w:val="ru-RU"/>
        </w:rPr>
        <w:t xml:space="preserve"> </w:t>
      </w:r>
      <w:r w:rsidRPr="00533983">
        <w:t>Home</w:t>
      </w:r>
      <w:r w:rsidRPr="004167C5">
        <w:rPr>
          <w:lang w:val="ru-RU"/>
        </w:rPr>
        <w:t xml:space="preserve"> не предназначено для приобретения сотрудниками. Клиенты (не их сотрудники), участвующие в программах </w:t>
      </w:r>
      <w:r w:rsidRPr="00533983">
        <w:t>Select</w:t>
      </w:r>
      <w:r w:rsidRPr="004167C5">
        <w:rPr>
          <w:lang w:val="ru-RU"/>
        </w:rPr>
        <w:t xml:space="preserve">, </w:t>
      </w:r>
      <w:r w:rsidRPr="00533983">
        <w:t>Select</w:t>
      </w:r>
      <w:r w:rsidRPr="004167C5">
        <w:rPr>
          <w:lang w:val="ru-RU"/>
        </w:rPr>
        <w:t xml:space="preserve"> </w:t>
      </w:r>
      <w:r w:rsidRPr="00533983">
        <w:t>Plus</w:t>
      </w:r>
      <w:r w:rsidRPr="004167C5">
        <w:rPr>
          <w:lang w:val="ru-RU"/>
        </w:rPr>
        <w:t xml:space="preserve"> или заключившие Соглашение </w:t>
      </w:r>
      <w:r w:rsidRPr="00533983">
        <w:t>Enterprise</w:t>
      </w:r>
      <w:r w:rsidRPr="004167C5">
        <w:rPr>
          <w:lang w:val="ru-RU"/>
        </w:rPr>
        <w:t xml:space="preserve">, сохраняют за собой права на приобретение лицензии </w:t>
      </w:r>
      <w:r w:rsidRPr="00533983">
        <w:t>Work</w:t>
      </w:r>
      <w:r w:rsidRPr="004167C5">
        <w:rPr>
          <w:lang w:val="ru-RU"/>
        </w:rPr>
        <w:t xml:space="preserve"> </w:t>
      </w:r>
      <w:r w:rsidRPr="00533983">
        <w:t>At</w:t>
      </w:r>
      <w:r w:rsidRPr="004167C5">
        <w:rPr>
          <w:lang w:val="ru-RU"/>
        </w:rPr>
        <w:t xml:space="preserve"> </w:t>
      </w:r>
      <w:r w:rsidRPr="00533983">
        <w:t>Home</w:t>
      </w:r>
      <w:r w:rsidRPr="004167C5">
        <w:rPr>
          <w:lang w:val="ru-RU"/>
        </w:rPr>
        <w:t>.</w:t>
      </w:r>
      <w:r w:rsidR="00DD1D23" w:rsidRPr="004167C5">
        <w:rPr>
          <w:lang w:val="ru-RU"/>
        </w:rPr>
        <w:t xml:space="preserve"> </w:t>
      </w:r>
      <w:r w:rsidRPr="004167C5">
        <w:rPr>
          <w:lang w:val="ru-RU"/>
        </w:rPr>
        <w:t xml:space="preserve">Права в рамках лицензии </w:t>
      </w:r>
      <w:r w:rsidRPr="00533983">
        <w:t>Work</w:t>
      </w:r>
      <w:r w:rsidRPr="004167C5">
        <w:rPr>
          <w:lang w:val="ru-RU"/>
        </w:rPr>
        <w:t xml:space="preserve"> </w:t>
      </w:r>
      <w:r w:rsidRPr="00533983">
        <w:t>at</w:t>
      </w:r>
      <w:r w:rsidRPr="004167C5">
        <w:rPr>
          <w:lang w:val="ru-RU"/>
        </w:rPr>
        <w:t xml:space="preserve"> </w:t>
      </w:r>
      <w:r w:rsidRPr="00533983">
        <w:t>Home</w:t>
      </w:r>
      <w:r w:rsidRPr="004167C5">
        <w:rPr>
          <w:lang w:val="ru-RU"/>
        </w:rPr>
        <w:t xml:space="preserve"> для соответствующих клиентов-учебных заведений см. в Соглашении или Соглашении о регистрации.</w:t>
      </w:r>
      <w:r w:rsidR="00DD1D23" w:rsidRPr="004167C5">
        <w:rPr>
          <w:lang w:val="ru-RU"/>
        </w:rPr>
        <w:t xml:space="preserve"> </w:t>
      </w:r>
    </w:p>
    <w:p w:rsidR="00FD5F28" w:rsidRPr="00561064" w:rsidRDefault="00FD5F28">
      <w:pPr>
        <w:rPr>
          <w:lang w:val="ru-RU"/>
        </w:rPr>
      </w:pPr>
      <w:r w:rsidRPr="00561064">
        <w:rPr>
          <w:lang w:val="ru-RU"/>
        </w:rPr>
        <w:br w:type="page"/>
      </w:r>
    </w:p>
    <w:p w:rsidR="00456002" w:rsidRPr="004167C5" w:rsidRDefault="00023FE7" w:rsidP="008D39C0">
      <w:pPr>
        <w:pStyle w:val="Heading1"/>
        <w:rPr>
          <w:lang w:val="ru-RU"/>
        </w:rPr>
      </w:pPr>
      <w:bookmarkStart w:id="713" w:name="_Section_5_–"/>
      <w:bookmarkStart w:id="714" w:name="_Раздел_5._ЦЕНЫ"/>
      <w:bookmarkStart w:id="715" w:name="_Toc336338207"/>
      <w:bookmarkStart w:id="716" w:name="_Toc352233747"/>
      <w:bookmarkEnd w:id="713"/>
      <w:bookmarkEnd w:id="714"/>
      <w:r w:rsidRPr="004167C5">
        <w:rPr>
          <w:lang w:val="ru-RU"/>
        </w:rPr>
        <w:lastRenderedPageBreak/>
        <w:t>Раздел 5.</w:t>
      </w:r>
      <w:bookmarkStart w:id="717" w:name="Sect5_OnlineServices"/>
      <w:r w:rsidRPr="004167C5">
        <w:rPr>
          <w:lang w:val="ru-RU"/>
        </w:rPr>
        <w:t xml:space="preserve"> ЦЕНЫ И УСЛОВИЯ ПЛАТЕЖА ДЛЯ </w:t>
      </w:r>
      <w:r w:rsidR="009F5868" w:rsidRPr="004167C5">
        <w:rPr>
          <w:lang w:val="ru-RU"/>
        </w:rPr>
        <w:br/>
      </w:r>
      <w:r w:rsidRPr="004167C5">
        <w:rPr>
          <w:lang w:val="ru-RU"/>
        </w:rPr>
        <w:t>ВЕБ-СЛУЖБ</w:t>
      </w:r>
      <w:bookmarkEnd w:id="715"/>
      <w:bookmarkEnd w:id="716"/>
      <w:bookmarkEnd w:id="717"/>
    </w:p>
    <w:p w:rsidR="00456002" w:rsidRPr="004167C5" w:rsidRDefault="00456002" w:rsidP="00456002">
      <w:pPr>
        <w:outlineLvl w:val="2"/>
        <w:rPr>
          <w:lang w:val="ru-RU"/>
        </w:rPr>
      </w:pPr>
    </w:p>
    <w:p w:rsidR="00456002" w:rsidRPr="00533983" w:rsidRDefault="00456002" w:rsidP="00212CC6">
      <w:pPr>
        <w:outlineLvl w:val="2"/>
      </w:pPr>
      <w:r w:rsidRPr="004167C5">
        <w:rPr>
          <w:rFonts w:cs="Tahoma"/>
          <w:szCs w:val="18"/>
          <w:lang w:val="ru-RU"/>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sidR="00DD1D23" w:rsidRPr="004167C5">
        <w:rPr>
          <w:rFonts w:cs="Tahoma"/>
          <w:szCs w:val="18"/>
          <w:lang w:val="ru-RU"/>
        </w:rPr>
        <w:t xml:space="preserve"> </w:t>
      </w:r>
      <w:r w:rsidRPr="004167C5">
        <w:rPr>
          <w:rFonts w:cs="Tahoma"/>
          <w:szCs w:val="18"/>
          <w:lang w:val="ru-RU"/>
        </w:rPr>
        <w:t xml:space="preserve">Некоторые соглашения корпоративного лицензирования содержат рекомендацию ознакомиться со списком продуктов, чтобы определить доступные «Веб-службы». </w:t>
      </w:r>
      <w:r w:rsidRPr="00533983">
        <w:rPr>
          <w:rFonts w:cs="Tahoma"/>
          <w:szCs w:val="18"/>
        </w:rPr>
        <w:t>В этом смысле Веб-службы включают следующее:</w:t>
      </w:r>
    </w:p>
    <w:p w:rsidR="002D25C8" w:rsidRPr="00533983" w:rsidRDefault="002D25C8" w:rsidP="00212CC6">
      <w:pPr>
        <w:outlineLvl w:val="2"/>
      </w:pPr>
    </w:p>
    <w:p w:rsidR="00456002" w:rsidRPr="00533983" w:rsidRDefault="00456002" w:rsidP="002C1048">
      <w:pPr>
        <w:numPr>
          <w:ilvl w:val="0"/>
          <w:numId w:val="85"/>
        </w:numPr>
        <w:spacing w:after="60"/>
      </w:pPr>
      <w:r w:rsidRPr="00533983">
        <w:rPr>
          <w:rFonts w:eastAsia="Calibri" w:cs="Tahoma"/>
          <w:color w:val="000000"/>
          <w:szCs w:val="18"/>
        </w:rPr>
        <w:t>Dynamics CRM Online</w:t>
      </w:r>
    </w:p>
    <w:p w:rsidR="00456002" w:rsidRPr="00533983" w:rsidRDefault="00456002" w:rsidP="002C1048">
      <w:pPr>
        <w:numPr>
          <w:ilvl w:val="0"/>
          <w:numId w:val="85"/>
        </w:numPr>
        <w:spacing w:after="60"/>
      </w:pPr>
      <w:r w:rsidRPr="00533983">
        <w:rPr>
          <w:rFonts w:eastAsia="Calibri" w:cs="Tahoma"/>
          <w:color w:val="000000"/>
          <w:szCs w:val="18"/>
        </w:rPr>
        <w:t>Архивация на базе Exchange Online для Exchange Server</w:t>
      </w:r>
    </w:p>
    <w:p w:rsidR="00456002" w:rsidRPr="004167C5" w:rsidRDefault="00456002" w:rsidP="002C1048">
      <w:pPr>
        <w:numPr>
          <w:ilvl w:val="0"/>
          <w:numId w:val="85"/>
        </w:numPr>
        <w:spacing w:after="60"/>
        <w:rPr>
          <w:lang w:val="ru-RU"/>
        </w:rPr>
      </w:pPr>
      <w:r w:rsidRPr="004167C5">
        <w:rPr>
          <w:rFonts w:eastAsia="Calibri" w:cs="Tahoma"/>
          <w:color w:val="000000"/>
          <w:szCs w:val="18"/>
          <w:lang w:val="ru-RU"/>
        </w:rPr>
        <w:t xml:space="preserve">Базовая подписка на </w:t>
      </w:r>
      <w:r w:rsidRPr="00533983">
        <w:rPr>
          <w:rFonts w:eastAsia="Calibri" w:cs="Tahoma"/>
          <w:color w:val="000000"/>
          <w:szCs w:val="18"/>
        </w:rPr>
        <w:t>Exchange</w:t>
      </w:r>
      <w:r w:rsidRPr="004167C5">
        <w:rPr>
          <w:rFonts w:eastAsia="Calibri" w:cs="Tahoma"/>
          <w:color w:val="000000"/>
          <w:szCs w:val="18"/>
          <w:lang w:val="ru-RU"/>
        </w:rPr>
        <w:t xml:space="preserve"> </w:t>
      </w:r>
      <w:r w:rsidRPr="00533983">
        <w:rPr>
          <w:rFonts w:eastAsia="Calibri" w:cs="Tahoma"/>
          <w:color w:val="000000"/>
          <w:szCs w:val="18"/>
        </w:rPr>
        <w:t>Online</w:t>
      </w:r>
      <w:r w:rsidRPr="004167C5">
        <w:rPr>
          <w:rFonts w:eastAsia="Calibri" w:cs="Tahoma"/>
          <w:color w:val="000000"/>
          <w:szCs w:val="18"/>
          <w:lang w:val="ru-RU"/>
        </w:rPr>
        <w:t xml:space="preserve"> (план 1 и план 2) </w:t>
      </w:r>
    </w:p>
    <w:p w:rsidR="00456002" w:rsidRPr="00533983" w:rsidRDefault="00456002" w:rsidP="002C1048">
      <w:pPr>
        <w:numPr>
          <w:ilvl w:val="0"/>
          <w:numId w:val="85"/>
        </w:numPr>
        <w:spacing w:after="60"/>
      </w:pPr>
      <w:r w:rsidRPr="00533983">
        <w:rPr>
          <w:rFonts w:eastAsia="Calibri" w:cs="Tahoma"/>
          <w:color w:val="000000"/>
          <w:szCs w:val="18"/>
        </w:rPr>
        <w:t>Lync Online (планы 1, 2 и 3)</w:t>
      </w:r>
    </w:p>
    <w:p w:rsidR="00456002" w:rsidRPr="00533983" w:rsidRDefault="00456002" w:rsidP="002C1048">
      <w:pPr>
        <w:numPr>
          <w:ilvl w:val="0"/>
          <w:numId w:val="85"/>
        </w:numPr>
        <w:spacing w:after="60"/>
      </w:pPr>
      <w:r w:rsidRPr="00533983">
        <w:rPr>
          <w:rFonts w:eastAsia="Calibri" w:cs="Tahoma"/>
          <w:color w:val="000000"/>
          <w:szCs w:val="18"/>
        </w:rPr>
        <w:t>Microsoft Exchange Hosted Continuity</w:t>
      </w:r>
    </w:p>
    <w:p w:rsidR="00456002" w:rsidRPr="00533983" w:rsidRDefault="00456002" w:rsidP="002C1048">
      <w:pPr>
        <w:numPr>
          <w:ilvl w:val="0"/>
          <w:numId w:val="85"/>
        </w:numPr>
        <w:spacing w:after="60"/>
      </w:pPr>
      <w:r w:rsidRPr="00533983">
        <w:rPr>
          <w:rFonts w:eastAsia="Calibri" w:cs="Tahoma"/>
          <w:color w:val="000000"/>
          <w:szCs w:val="18"/>
        </w:rPr>
        <w:t>Microsoft Exchange Hosted Encryption</w:t>
      </w:r>
    </w:p>
    <w:p w:rsidR="00456002" w:rsidRPr="00533983" w:rsidRDefault="00456002" w:rsidP="002C1048">
      <w:pPr>
        <w:numPr>
          <w:ilvl w:val="0"/>
          <w:numId w:val="85"/>
        </w:numPr>
        <w:spacing w:after="60"/>
      </w:pPr>
      <w:r w:rsidRPr="00533983">
        <w:rPr>
          <w:rFonts w:eastAsia="Calibri" w:cs="Tahoma"/>
          <w:color w:val="000000"/>
          <w:szCs w:val="18"/>
        </w:rPr>
        <w:t>Office 365 корпоративный K1, E1, E2, E3 и E4</w:t>
      </w:r>
    </w:p>
    <w:p w:rsidR="00456002" w:rsidRPr="00533983" w:rsidRDefault="00456002" w:rsidP="002C1048">
      <w:pPr>
        <w:numPr>
          <w:ilvl w:val="0"/>
          <w:numId w:val="85"/>
        </w:numPr>
        <w:spacing w:after="60"/>
      </w:pPr>
      <w:r w:rsidRPr="00533983">
        <w:rPr>
          <w:rFonts w:eastAsia="Calibri" w:cs="Tahoma"/>
          <w:color w:val="000000"/>
          <w:szCs w:val="18"/>
        </w:rPr>
        <w:t>Lync Server Public Instant Messaging Connectivity для служб мгновенных сообщений America</w:t>
      </w:r>
      <w:r w:rsidR="009F5868">
        <w:rPr>
          <w:rFonts w:eastAsia="Calibri" w:cs="Tahoma"/>
          <w:color w:val="000000"/>
          <w:szCs w:val="18"/>
        </w:rPr>
        <w:t> </w:t>
      </w:r>
      <w:r w:rsidRPr="00533983">
        <w:rPr>
          <w:rFonts w:eastAsia="Calibri" w:cs="Tahoma"/>
          <w:color w:val="000000"/>
          <w:szCs w:val="18"/>
        </w:rPr>
        <w:t>Online (AOL) и службы Windows Live Messenger</w:t>
      </w:r>
    </w:p>
    <w:p w:rsidR="00456002" w:rsidRPr="00533983" w:rsidRDefault="00456002" w:rsidP="002C1048">
      <w:pPr>
        <w:numPr>
          <w:ilvl w:val="0"/>
          <w:numId w:val="85"/>
        </w:numPr>
        <w:spacing w:after="60"/>
      </w:pPr>
      <w:r w:rsidRPr="00533983">
        <w:rPr>
          <w:rFonts w:eastAsia="Calibri" w:cs="Tahoma"/>
          <w:color w:val="000000"/>
          <w:szCs w:val="18"/>
        </w:rPr>
        <w:t>Lync Server Public Instant Messaging Connectivity для службы обмена мгновенными сообщениями Yahoo</w:t>
      </w:r>
    </w:p>
    <w:p w:rsidR="00456002" w:rsidRPr="00533983" w:rsidRDefault="00456002" w:rsidP="002C1048">
      <w:pPr>
        <w:numPr>
          <w:ilvl w:val="0"/>
          <w:numId w:val="85"/>
        </w:numPr>
        <w:spacing w:after="60"/>
      </w:pPr>
      <w:r w:rsidRPr="00533983">
        <w:rPr>
          <w:rFonts w:eastAsia="Calibri" w:cs="Tahoma"/>
          <w:color w:val="000000"/>
          <w:szCs w:val="18"/>
        </w:rPr>
        <w:t xml:space="preserve">Office Groove Enterprise Services </w:t>
      </w:r>
    </w:p>
    <w:p w:rsidR="00061A45" w:rsidRPr="00533983" w:rsidRDefault="008368B4" w:rsidP="002C1048">
      <w:pPr>
        <w:numPr>
          <w:ilvl w:val="0"/>
          <w:numId w:val="85"/>
        </w:numPr>
        <w:spacing w:after="60"/>
      </w:pPr>
      <w:r w:rsidRPr="00533983">
        <w:rPr>
          <w:rFonts w:eastAsia="Calibri" w:cs="Tahoma"/>
          <w:color w:val="000000"/>
          <w:szCs w:val="18"/>
        </w:rPr>
        <w:t>Office 365 профессиональный плюс</w:t>
      </w:r>
    </w:p>
    <w:p w:rsidR="00456002" w:rsidRPr="00533983" w:rsidRDefault="00456002" w:rsidP="002C1048">
      <w:pPr>
        <w:numPr>
          <w:ilvl w:val="0"/>
          <w:numId w:val="85"/>
        </w:numPr>
        <w:spacing w:after="60"/>
      </w:pPr>
      <w:r w:rsidRPr="00533983">
        <w:rPr>
          <w:rFonts w:eastAsia="Calibri" w:cs="Tahoma"/>
          <w:color w:val="000000"/>
          <w:szCs w:val="18"/>
        </w:rPr>
        <w:t>Office Live Meeting выпуски Standard и Professional</w:t>
      </w:r>
    </w:p>
    <w:p w:rsidR="008368B4" w:rsidRPr="00533983" w:rsidRDefault="008368B4" w:rsidP="002C1048">
      <w:pPr>
        <w:numPr>
          <w:ilvl w:val="0"/>
          <w:numId w:val="85"/>
        </w:numPr>
        <w:spacing w:after="60"/>
      </w:pPr>
      <w:r w:rsidRPr="00533983">
        <w:rPr>
          <w:rFonts w:eastAsia="Calibri" w:cs="Tahoma"/>
          <w:color w:val="000000"/>
          <w:szCs w:val="18"/>
        </w:rPr>
        <w:t>Project Online</w:t>
      </w:r>
    </w:p>
    <w:p w:rsidR="008368B4" w:rsidRPr="00533983" w:rsidRDefault="008368B4" w:rsidP="002C1048">
      <w:pPr>
        <w:numPr>
          <w:ilvl w:val="0"/>
          <w:numId w:val="85"/>
        </w:numPr>
        <w:spacing w:after="60"/>
      </w:pPr>
      <w:r w:rsidRPr="00533983">
        <w:rPr>
          <w:rFonts w:eastAsia="Calibri" w:cs="Tahoma"/>
          <w:color w:val="000000"/>
          <w:szCs w:val="18"/>
        </w:rPr>
        <w:t>Project профессиональный для Office 365</w:t>
      </w:r>
    </w:p>
    <w:p w:rsidR="00456002" w:rsidRPr="004167C5" w:rsidRDefault="00456002" w:rsidP="002C1048">
      <w:pPr>
        <w:numPr>
          <w:ilvl w:val="0"/>
          <w:numId w:val="85"/>
        </w:numPr>
        <w:spacing w:after="60"/>
        <w:rPr>
          <w:lang w:val="ru-RU"/>
        </w:rPr>
      </w:pPr>
      <w:r w:rsidRPr="00533983">
        <w:rPr>
          <w:rFonts w:eastAsia="Calibri" w:cs="Tahoma"/>
          <w:color w:val="000000"/>
          <w:szCs w:val="18"/>
        </w:rPr>
        <w:t>SharePoint</w:t>
      </w:r>
      <w:r w:rsidRPr="004167C5">
        <w:rPr>
          <w:rFonts w:eastAsia="Calibri" w:cs="Tahoma"/>
          <w:color w:val="000000"/>
          <w:szCs w:val="18"/>
          <w:lang w:val="ru-RU"/>
        </w:rPr>
        <w:t xml:space="preserve"> </w:t>
      </w:r>
      <w:r w:rsidRPr="00533983">
        <w:rPr>
          <w:rFonts w:eastAsia="Calibri" w:cs="Tahoma"/>
          <w:color w:val="000000"/>
          <w:szCs w:val="18"/>
        </w:rPr>
        <w:t>Online</w:t>
      </w:r>
      <w:r w:rsidRPr="004167C5">
        <w:rPr>
          <w:rFonts w:eastAsia="Calibri" w:cs="Tahoma"/>
          <w:color w:val="000000"/>
          <w:szCs w:val="18"/>
          <w:lang w:val="ru-RU"/>
        </w:rPr>
        <w:t xml:space="preserve"> (план 1 и план 2)</w:t>
      </w:r>
    </w:p>
    <w:p w:rsidR="00456002" w:rsidRPr="00533983" w:rsidRDefault="00456002" w:rsidP="002C1048">
      <w:pPr>
        <w:numPr>
          <w:ilvl w:val="0"/>
          <w:numId w:val="85"/>
        </w:numPr>
        <w:spacing w:after="60"/>
      </w:pPr>
      <w:r w:rsidRPr="00533983">
        <w:rPr>
          <w:rFonts w:eastAsia="Calibri" w:cs="Tahoma"/>
          <w:color w:val="000000"/>
          <w:szCs w:val="18"/>
        </w:rPr>
        <w:t>System Center Advisor</w:t>
      </w:r>
    </w:p>
    <w:p w:rsidR="008368B4" w:rsidRPr="00533983" w:rsidRDefault="008368B4" w:rsidP="002C1048">
      <w:pPr>
        <w:numPr>
          <w:ilvl w:val="0"/>
          <w:numId w:val="85"/>
        </w:numPr>
        <w:spacing w:after="60"/>
      </w:pPr>
      <w:r w:rsidRPr="00533983">
        <w:rPr>
          <w:rFonts w:eastAsia="Calibri" w:cs="Tahoma"/>
          <w:color w:val="000000"/>
          <w:szCs w:val="18"/>
        </w:rPr>
        <w:t>Visio профессиональный для Office 365</w:t>
      </w:r>
    </w:p>
    <w:p w:rsidR="00456002" w:rsidRPr="00533983" w:rsidRDefault="00456002" w:rsidP="002C1048">
      <w:pPr>
        <w:numPr>
          <w:ilvl w:val="0"/>
          <w:numId w:val="85"/>
        </w:numPr>
        <w:spacing w:after="60"/>
      </w:pPr>
      <w:r w:rsidRPr="00533983">
        <w:rPr>
          <w:rFonts w:eastAsia="Calibri" w:cs="Tahoma"/>
          <w:color w:val="000000"/>
          <w:szCs w:val="18"/>
        </w:rPr>
        <w:t>Службы Windows Azure</w:t>
      </w:r>
    </w:p>
    <w:p w:rsidR="00456002" w:rsidRPr="00533983" w:rsidRDefault="00456002" w:rsidP="002C1048">
      <w:pPr>
        <w:numPr>
          <w:ilvl w:val="0"/>
          <w:numId w:val="85"/>
        </w:numPr>
        <w:spacing w:after="60"/>
      </w:pPr>
      <w:r w:rsidRPr="00533983">
        <w:rPr>
          <w:rFonts w:eastAsia="Calibri" w:cs="Tahoma"/>
          <w:color w:val="000000"/>
          <w:szCs w:val="18"/>
        </w:rPr>
        <w:t>Windows Intune и Windows Intune Add-on для System Center Configuration Manager и System Center Endpoint Protection.</w:t>
      </w:r>
    </w:p>
    <w:p w:rsidR="002D25C8" w:rsidRPr="00533983" w:rsidRDefault="002D25C8" w:rsidP="00212CC6"/>
    <w:p w:rsidR="00456002" w:rsidRPr="004167C5" w:rsidRDefault="00456002" w:rsidP="00116EDC">
      <w:pPr>
        <w:outlineLvl w:val="2"/>
        <w:rPr>
          <w:lang w:val="ru-RU"/>
        </w:rPr>
      </w:pPr>
      <w:r w:rsidRPr="004167C5">
        <w:rPr>
          <w:rFonts w:cs="Tahoma"/>
          <w:szCs w:val="18"/>
          <w:lang w:val="ru-RU"/>
        </w:rPr>
        <w:t>Помимо этих предложений существуют другие предложения, указанные в разделе «Веб-службы» документа «Права на использование продуктов».</w:t>
      </w:r>
      <w:r w:rsidR="00DD1D23" w:rsidRPr="004167C5">
        <w:rPr>
          <w:rFonts w:cs="Tahoma"/>
          <w:szCs w:val="18"/>
          <w:lang w:val="ru-RU"/>
        </w:rPr>
        <w:t xml:space="preserve"> </w:t>
      </w:r>
      <w:r w:rsidRPr="004167C5">
        <w:rPr>
          <w:rFonts w:cs="Tahoma"/>
          <w:szCs w:val="18"/>
          <w:lang w:val="ru-RU"/>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rsidR="00116EDC" w:rsidRPr="004167C5" w:rsidRDefault="00116EDC" w:rsidP="00AD732C">
      <w:pPr>
        <w:spacing w:before="80"/>
        <w:outlineLvl w:val="2"/>
        <w:rPr>
          <w:lang w:val="ru-RU"/>
        </w:rPr>
      </w:pPr>
    </w:p>
    <w:p w:rsidR="00456002" w:rsidRPr="00533983" w:rsidRDefault="00456002" w:rsidP="00456002">
      <w:pPr>
        <w:pStyle w:val="Heading2"/>
        <w:ind w:left="0"/>
      </w:pPr>
      <w:bookmarkStart w:id="718" w:name="_Toc336338208"/>
      <w:bookmarkStart w:id="719" w:name="_Toc352233748"/>
      <w:r w:rsidRPr="00533983">
        <w:rPr>
          <w:rFonts w:ascii="Tahoma" w:hAnsi="Tahoma" w:cs="Tahoma"/>
        </w:rPr>
        <w:t>Срок действия подписки на веб-службы</w:t>
      </w:r>
      <w:bookmarkEnd w:id="718"/>
      <w:bookmarkEnd w:id="719"/>
    </w:p>
    <w:p w:rsidR="00456002" w:rsidRPr="004167C5" w:rsidRDefault="00456002" w:rsidP="00AD732C">
      <w:pPr>
        <w:spacing w:before="80"/>
        <w:outlineLvl w:val="2"/>
        <w:rPr>
          <w:lang w:val="ru-RU"/>
        </w:rPr>
      </w:pPr>
    </w:p>
    <w:p w:rsidR="006A5DAE" w:rsidRPr="004167C5" w:rsidRDefault="00456002" w:rsidP="006A5DAE">
      <w:pPr>
        <w:outlineLvl w:val="2"/>
        <w:rPr>
          <w:lang w:val="ru-RU"/>
        </w:rPr>
      </w:pPr>
      <w:r w:rsidRPr="004167C5">
        <w:rPr>
          <w:rFonts w:cs="Tahoma"/>
          <w:szCs w:val="18"/>
          <w:lang w:val="ru-RU"/>
        </w:rPr>
        <w:t>Первоначальный заказ на новую подписку на веб-службы определяет срок действия подписки.</w:t>
      </w:r>
      <w:r w:rsidR="00DD1D23" w:rsidRPr="004167C5">
        <w:rPr>
          <w:rFonts w:cs="Tahoma"/>
          <w:szCs w:val="18"/>
          <w:lang w:val="ru-RU"/>
        </w:rPr>
        <w:t xml:space="preserve"> </w:t>
      </w:r>
      <w:r w:rsidRPr="004167C5">
        <w:rPr>
          <w:rFonts w:cs="Tahoma"/>
          <w:szCs w:val="18"/>
          <w:lang w:val="ru-RU"/>
        </w:rPr>
        <w:t>Некоторые</w:t>
      </w:r>
      <w:r w:rsidR="009F5868">
        <w:rPr>
          <w:rFonts w:cs="Tahoma"/>
          <w:szCs w:val="18"/>
        </w:rPr>
        <w:t> </w:t>
      </w:r>
      <w:r w:rsidRPr="004167C5">
        <w:rPr>
          <w:rFonts w:cs="Tahoma"/>
          <w:szCs w:val="18"/>
          <w:lang w:val="ru-RU"/>
        </w:rPr>
        <w:t>службы позволяют клиенту выбирать годовую подписку или подписку, срок действия которой</w:t>
      </w:r>
      <w:r w:rsidR="009F5868">
        <w:rPr>
          <w:rFonts w:cs="Tahoma"/>
          <w:szCs w:val="18"/>
        </w:rPr>
        <w:t> </w:t>
      </w:r>
      <w:r w:rsidRPr="004167C5">
        <w:rPr>
          <w:rFonts w:cs="Tahoma"/>
          <w:szCs w:val="18"/>
          <w:lang w:val="ru-RU"/>
        </w:rPr>
        <w:t>заканчивается в</w:t>
      </w:r>
      <w:r w:rsidR="009F5868">
        <w:rPr>
          <w:rFonts w:cs="Tahoma"/>
          <w:szCs w:val="18"/>
        </w:rPr>
        <w:t> </w:t>
      </w:r>
      <w:r w:rsidRPr="004167C5">
        <w:rPr>
          <w:rFonts w:cs="Tahoma"/>
          <w:szCs w:val="18"/>
          <w:lang w:val="ru-RU"/>
        </w:rPr>
        <w:t>день окончания срока действия соглашения или соглашения о регистрации клиента</w:t>
      </w:r>
      <w:r w:rsidR="009F5868">
        <w:rPr>
          <w:rFonts w:cs="Tahoma"/>
          <w:szCs w:val="18"/>
        </w:rPr>
        <w:t> </w:t>
      </w:r>
      <w:r w:rsidRPr="004167C5">
        <w:rPr>
          <w:rFonts w:cs="Tahoma"/>
          <w:szCs w:val="18"/>
          <w:lang w:val="ru-RU"/>
        </w:rPr>
        <w:t>(«подписка, действующая в течение срока действия соглашения клиента»), как указано в</w:t>
      </w:r>
      <w:r w:rsidR="009F5868">
        <w:rPr>
          <w:rFonts w:cs="Tahoma"/>
          <w:szCs w:val="18"/>
        </w:rPr>
        <w:t> </w:t>
      </w:r>
      <w:r w:rsidRPr="004167C5">
        <w:rPr>
          <w:rFonts w:cs="Tahoma"/>
          <w:szCs w:val="18"/>
          <w:lang w:val="ru-RU"/>
        </w:rPr>
        <w:t>таблице</w:t>
      </w:r>
      <w:r w:rsidR="009F5868">
        <w:rPr>
          <w:rFonts w:cs="Tahoma"/>
          <w:szCs w:val="18"/>
        </w:rPr>
        <w:t> </w:t>
      </w:r>
      <w:r w:rsidRPr="004167C5">
        <w:rPr>
          <w:rFonts w:cs="Tahoma"/>
          <w:szCs w:val="18"/>
          <w:lang w:val="ru-RU"/>
        </w:rPr>
        <w:t>ниже.</w:t>
      </w:r>
      <w:r w:rsidR="00DD1D23" w:rsidRPr="004167C5">
        <w:rPr>
          <w:rFonts w:cs="Tahoma"/>
          <w:szCs w:val="18"/>
          <w:lang w:val="ru-RU"/>
        </w:rPr>
        <w:t xml:space="preserve"> </w:t>
      </w:r>
      <w:r w:rsidRPr="004167C5">
        <w:rPr>
          <w:rFonts w:cs="Tahoma"/>
          <w:szCs w:val="18"/>
          <w:lang w:val="ru-RU"/>
        </w:rPr>
        <w:t xml:space="preserve">Программа </w:t>
      </w:r>
      <w:r w:rsidRPr="00533983">
        <w:rPr>
          <w:rFonts w:cs="Tahoma"/>
          <w:szCs w:val="18"/>
        </w:rPr>
        <w:t>Select</w:t>
      </w:r>
      <w:r w:rsidR="009F5868">
        <w:rPr>
          <w:rFonts w:cs="Tahoma"/>
          <w:szCs w:val="18"/>
        </w:rPr>
        <w:t> </w:t>
      </w:r>
      <w:r w:rsidRPr="00533983">
        <w:rPr>
          <w:rFonts w:cs="Tahoma"/>
          <w:szCs w:val="18"/>
        </w:rPr>
        <w:t>Plus</w:t>
      </w:r>
      <w:r w:rsidRPr="004167C5">
        <w:rPr>
          <w:rFonts w:cs="Tahoma"/>
          <w:szCs w:val="18"/>
          <w:lang w:val="ru-RU"/>
        </w:rPr>
        <w:t xml:space="preserve"> не предполагает совпадение сроков действия подписки и соглашения,</w:t>
      </w:r>
      <w:r w:rsidR="009F5868">
        <w:rPr>
          <w:rFonts w:cs="Tahoma"/>
          <w:szCs w:val="18"/>
        </w:rPr>
        <w:t> </w:t>
      </w:r>
      <w:r w:rsidRPr="004167C5">
        <w:rPr>
          <w:rFonts w:cs="Tahoma"/>
          <w:szCs w:val="18"/>
          <w:lang w:val="ru-RU"/>
        </w:rPr>
        <w:t>однако клиент может выбрать срок подписки, включая 1 год, 3 года, или привязать срок</w:t>
      </w:r>
      <w:r w:rsidR="009F5868">
        <w:rPr>
          <w:rFonts w:cs="Tahoma"/>
          <w:szCs w:val="18"/>
        </w:rPr>
        <w:t> </w:t>
      </w:r>
      <w:r w:rsidRPr="004167C5">
        <w:rPr>
          <w:rFonts w:cs="Tahoma"/>
          <w:szCs w:val="18"/>
          <w:lang w:val="ru-RU"/>
        </w:rPr>
        <w:t>действия ко второй годовщине с даты начала срока действия.</w:t>
      </w:r>
      <w:r w:rsidR="00DD1D23" w:rsidRPr="004167C5">
        <w:rPr>
          <w:rFonts w:cs="Tahoma"/>
          <w:szCs w:val="18"/>
          <w:lang w:val="ru-RU"/>
        </w:rPr>
        <w:t xml:space="preserve"> </w:t>
      </w:r>
      <w:r w:rsidRPr="004167C5">
        <w:rPr>
          <w:rFonts w:cs="Tahoma"/>
          <w:szCs w:val="18"/>
          <w:lang w:val="ru-RU"/>
        </w:rPr>
        <w:t>Срок действия или срок окончания действия</w:t>
      </w:r>
      <w:r w:rsidR="009F5868">
        <w:rPr>
          <w:rFonts w:cs="Tahoma"/>
          <w:szCs w:val="18"/>
        </w:rPr>
        <w:t> </w:t>
      </w:r>
      <w:r w:rsidRPr="004167C5">
        <w:rPr>
          <w:rFonts w:cs="Tahoma"/>
          <w:szCs w:val="18"/>
          <w:lang w:val="ru-RU"/>
        </w:rPr>
        <w:t>годовой подписки может не совпадать со</w:t>
      </w:r>
      <w:r w:rsidR="009F5868">
        <w:rPr>
          <w:rFonts w:cs="Tahoma"/>
          <w:szCs w:val="18"/>
        </w:rPr>
        <w:t> </w:t>
      </w:r>
      <w:r w:rsidRPr="004167C5">
        <w:rPr>
          <w:rFonts w:cs="Tahoma"/>
          <w:szCs w:val="18"/>
          <w:lang w:val="ru-RU"/>
        </w:rPr>
        <w:t>сроком действия соглашения.</w:t>
      </w:r>
      <w:r w:rsidR="00DD1D23" w:rsidRPr="004167C5">
        <w:rPr>
          <w:rFonts w:cs="Tahoma"/>
          <w:szCs w:val="18"/>
          <w:lang w:val="ru-RU"/>
        </w:rPr>
        <w:t xml:space="preserve"> </w:t>
      </w:r>
      <w:r w:rsidRPr="004167C5">
        <w:rPr>
          <w:rFonts w:cs="Tahoma"/>
          <w:szCs w:val="18"/>
          <w:lang w:val="ru-RU"/>
        </w:rPr>
        <w:t>Если срок действия годовой</w:t>
      </w:r>
      <w:r w:rsidR="009F5868">
        <w:rPr>
          <w:rFonts w:cs="Tahoma"/>
          <w:szCs w:val="18"/>
        </w:rPr>
        <w:t> </w:t>
      </w:r>
      <w:r w:rsidRPr="004167C5">
        <w:rPr>
          <w:rFonts w:cs="Tahoma"/>
          <w:szCs w:val="18"/>
          <w:lang w:val="ru-RU"/>
        </w:rPr>
        <w:t>подписки истекает после окончания срока действия соглашения, клиент должен иметь действующее</w:t>
      </w:r>
      <w:r w:rsidR="009F5868">
        <w:rPr>
          <w:rFonts w:cs="Tahoma"/>
          <w:szCs w:val="18"/>
        </w:rPr>
        <w:t> </w:t>
      </w:r>
      <w:r w:rsidRPr="004167C5">
        <w:rPr>
          <w:rFonts w:cs="Tahoma"/>
          <w:szCs w:val="18"/>
          <w:lang w:val="ru-RU"/>
        </w:rPr>
        <w:t>соглашение корпоративного лицензирования для</w:t>
      </w:r>
      <w:r w:rsidR="009F5868">
        <w:rPr>
          <w:rFonts w:cs="Tahoma"/>
          <w:szCs w:val="18"/>
        </w:rPr>
        <w:t> </w:t>
      </w:r>
      <w:r w:rsidRPr="004167C5">
        <w:rPr>
          <w:rFonts w:cs="Tahoma"/>
          <w:szCs w:val="18"/>
          <w:lang w:val="ru-RU"/>
        </w:rPr>
        <w:t>заказа дополнительных лицензий или</w:t>
      </w:r>
      <w:r w:rsidR="009F5868">
        <w:rPr>
          <w:rFonts w:cs="Tahoma"/>
          <w:szCs w:val="18"/>
        </w:rPr>
        <w:t> </w:t>
      </w:r>
      <w:r w:rsidRPr="004167C5">
        <w:rPr>
          <w:rFonts w:cs="Tahoma"/>
          <w:szCs w:val="18"/>
          <w:lang w:val="ru-RU"/>
        </w:rPr>
        <w:t>возобновления действия службы.</w:t>
      </w:r>
      <w:r w:rsidR="00DD1D23" w:rsidRPr="004167C5">
        <w:rPr>
          <w:rFonts w:cs="Tahoma"/>
          <w:szCs w:val="18"/>
          <w:lang w:val="ru-RU"/>
        </w:rPr>
        <w:t xml:space="preserve"> </w:t>
      </w:r>
      <w:r w:rsidRPr="004167C5">
        <w:rPr>
          <w:rFonts w:cs="Tahoma"/>
          <w:szCs w:val="18"/>
          <w:lang w:val="ru-RU"/>
        </w:rPr>
        <w:t>Если клиент приобретает какую-либо службу в дополнительном объеме,</w:t>
      </w:r>
      <w:r w:rsidR="009F5868">
        <w:rPr>
          <w:rFonts w:cs="Tahoma"/>
          <w:szCs w:val="18"/>
        </w:rPr>
        <w:t> </w:t>
      </w:r>
      <w:r w:rsidRPr="004167C5">
        <w:rPr>
          <w:rFonts w:cs="Tahoma"/>
          <w:szCs w:val="18"/>
          <w:lang w:val="ru-RU"/>
        </w:rPr>
        <w:t>срок действия подписки на дополнительный объем службы должен совпадать со сроком действия</w:t>
      </w:r>
      <w:r w:rsidR="009F5868">
        <w:rPr>
          <w:rFonts w:cs="Tahoma"/>
          <w:szCs w:val="18"/>
        </w:rPr>
        <w:t> </w:t>
      </w:r>
      <w:r w:rsidRPr="004167C5">
        <w:rPr>
          <w:rFonts w:cs="Tahoma"/>
          <w:szCs w:val="18"/>
          <w:lang w:val="ru-RU"/>
        </w:rPr>
        <w:t>имеющейся подписки клиента на эту же службу.</w:t>
      </w:r>
      <w:r w:rsidR="00DD1D23" w:rsidRPr="004167C5">
        <w:rPr>
          <w:rFonts w:cs="Tahoma"/>
          <w:szCs w:val="18"/>
          <w:lang w:val="ru-RU"/>
        </w:rPr>
        <w:t xml:space="preserve"> </w:t>
      </w:r>
      <w:r w:rsidRPr="004167C5">
        <w:rPr>
          <w:rFonts w:cs="Tahoma"/>
          <w:szCs w:val="18"/>
          <w:lang w:val="ru-RU"/>
        </w:rPr>
        <w:t xml:space="preserve">Если цена на дополнительно заказанные </w:t>
      </w:r>
      <w:r w:rsidRPr="004167C5">
        <w:rPr>
          <w:rFonts w:cs="Tahoma"/>
          <w:szCs w:val="18"/>
          <w:lang w:val="ru-RU"/>
        </w:rPr>
        <w:lastRenderedPageBreak/>
        <w:t>продукты</w:t>
      </w:r>
      <w:r w:rsidR="009F5868">
        <w:rPr>
          <w:rFonts w:cs="Tahoma"/>
          <w:szCs w:val="18"/>
        </w:rPr>
        <w:t> </w:t>
      </w:r>
      <w:r w:rsidRPr="004167C5">
        <w:rPr>
          <w:rFonts w:cs="Tahoma"/>
          <w:szCs w:val="18"/>
          <w:lang w:val="ru-RU"/>
        </w:rPr>
        <w:t>или услуги не указана в существующем соглашении клиента, то для зарегистрированного лица</w:t>
      </w:r>
      <w:r w:rsidR="009F5868">
        <w:rPr>
          <w:rFonts w:cs="Tahoma"/>
          <w:szCs w:val="18"/>
        </w:rPr>
        <w:t> </w:t>
      </w:r>
      <w:r w:rsidRPr="004167C5">
        <w:rPr>
          <w:rFonts w:cs="Tahoma"/>
          <w:szCs w:val="18"/>
          <w:lang w:val="ru-RU"/>
        </w:rPr>
        <w:t>цена</w:t>
      </w:r>
      <w:r w:rsidR="009F5868">
        <w:rPr>
          <w:rFonts w:cs="Tahoma"/>
          <w:szCs w:val="18"/>
        </w:rPr>
        <w:t> </w:t>
      </w:r>
      <w:r w:rsidRPr="004167C5">
        <w:rPr>
          <w:rFonts w:cs="Tahoma"/>
          <w:szCs w:val="18"/>
          <w:lang w:val="ru-RU"/>
        </w:rPr>
        <w:t>при выставлении счета за дополнительные объемы услуг будет равна цене в</w:t>
      </w:r>
      <w:r w:rsidR="009F5868">
        <w:rPr>
          <w:rFonts w:cs="Tahoma"/>
          <w:szCs w:val="18"/>
        </w:rPr>
        <w:t> </w:t>
      </w:r>
      <w:r w:rsidRPr="004167C5">
        <w:rPr>
          <w:rFonts w:cs="Tahoma"/>
          <w:szCs w:val="18"/>
          <w:lang w:val="ru-RU"/>
        </w:rPr>
        <w:t>первоначальном заказе.</w:t>
      </w:r>
      <w:r w:rsidR="00DD1D23" w:rsidRPr="004167C5">
        <w:rPr>
          <w:rFonts w:cs="Tahoma"/>
          <w:szCs w:val="18"/>
          <w:lang w:val="ru-RU"/>
        </w:rPr>
        <w:t xml:space="preserve"> </w:t>
      </w:r>
      <w:r w:rsidRPr="004167C5">
        <w:rPr>
          <w:rFonts w:cs="Tahoma"/>
          <w:szCs w:val="18"/>
          <w:lang w:val="ru-RU"/>
        </w:rPr>
        <w:t xml:space="preserve">Сведения, относящиеся только к Службам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см. в разделе, посвященном Службам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ниже. </w:t>
      </w:r>
    </w:p>
    <w:p w:rsidR="00456002" w:rsidRPr="004167C5" w:rsidRDefault="00456002" w:rsidP="00212CC6">
      <w:pPr>
        <w:rPr>
          <w:lang w:val="ru-RU"/>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125094"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4167C5" w:rsidRDefault="00456002" w:rsidP="005C647E">
            <w:pPr>
              <w:jc w:val="center"/>
              <w:rPr>
                <w:rFonts w:eastAsia="Calibri" w:cs="Tahoma"/>
                <w:b/>
                <w:bCs/>
                <w:sz w:val="20"/>
                <w:szCs w:val="18"/>
                <w:lang w:val="ru-RU"/>
              </w:rPr>
            </w:pPr>
            <w:r w:rsidRPr="004167C5">
              <w:rPr>
                <w:rFonts w:eastAsia="Calibri" w:cs="Tahoma"/>
                <w:b/>
                <w:bCs/>
                <w:sz w:val="20"/>
                <w:szCs w:val="18"/>
                <w:lang w:val="ru-RU"/>
              </w:rPr>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4167C5" w:rsidRDefault="00456002" w:rsidP="005C647E">
            <w:pPr>
              <w:jc w:val="center"/>
              <w:rPr>
                <w:rFonts w:eastAsia="Calibri" w:cs="Tahoma"/>
                <w:b/>
                <w:bCs/>
                <w:sz w:val="20"/>
                <w:szCs w:val="18"/>
                <w:lang w:val="ru-RU"/>
              </w:rPr>
            </w:pPr>
            <w:r w:rsidRPr="004167C5">
              <w:rPr>
                <w:rFonts w:eastAsia="Calibri" w:cs="Tahoma"/>
                <w:b/>
                <w:bCs/>
                <w:sz w:val="20"/>
                <w:szCs w:val="18"/>
                <w:lang w:val="ru-RU"/>
              </w:rPr>
              <w:t>Веб-службы, доступные только для подписки, действующей в течение срока действия соглашения клиента</w:t>
            </w:r>
          </w:p>
        </w:tc>
      </w:tr>
      <w:tr w:rsidR="00456002" w:rsidRPr="00533983"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533983" w:rsidRDefault="00456002" w:rsidP="002C1048">
            <w:pPr>
              <w:numPr>
                <w:ilvl w:val="0"/>
                <w:numId w:val="86"/>
              </w:numPr>
              <w:spacing w:after="60"/>
              <w:ind w:left="720" w:right="259"/>
            </w:pPr>
            <w:r w:rsidRPr="00533983">
              <w:rPr>
                <w:rFonts w:eastAsia="Calibri" w:cs="Tahoma"/>
                <w:color w:val="000000"/>
                <w:szCs w:val="18"/>
              </w:rPr>
              <w:t>Bing Maps Professional</w:t>
            </w:r>
          </w:p>
          <w:p w:rsidR="00456002" w:rsidRPr="00533983" w:rsidRDefault="00456002" w:rsidP="002C1048">
            <w:pPr>
              <w:numPr>
                <w:ilvl w:val="0"/>
                <w:numId w:val="86"/>
              </w:numPr>
              <w:spacing w:after="60"/>
              <w:ind w:left="720" w:right="259"/>
            </w:pPr>
            <w:r w:rsidRPr="00533983">
              <w:rPr>
                <w:rFonts w:eastAsia="Calibri" w:cs="Tahoma"/>
                <w:color w:val="000000"/>
                <w:szCs w:val="18"/>
              </w:rPr>
              <w:t>Exchange Online Protection</w:t>
            </w:r>
          </w:p>
          <w:p w:rsidR="00456002" w:rsidRPr="00533983" w:rsidRDefault="00456002" w:rsidP="002C1048">
            <w:pPr>
              <w:numPr>
                <w:ilvl w:val="0"/>
                <w:numId w:val="86"/>
              </w:numPr>
              <w:spacing w:after="60"/>
              <w:ind w:left="720" w:right="259"/>
            </w:pPr>
            <w:r w:rsidRPr="00533983">
              <w:rPr>
                <w:rFonts w:eastAsia="Calibri" w:cs="Tahoma"/>
                <w:color w:val="000000"/>
                <w:szCs w:val="18"/>
              </w:rPr>
              <w:t>Forefront Protection 2010 для Exchange</w:t>
            </w:r>
            <w:r w:rsidR="000E49F7">
              <w:rPr>
                <w:rFonts w:eastAsia="Calibri" w:cs="Tahoma"/>
                <w:color w:val="000000"/>
                <w:szCs w:val="18"/>
              </w:rPr>
              <w:t> </w:t>
            </w:r>
            <w:r w:rsidRPr="00533983">
              <w:rPr>
                <w:rFonts w:eastAsia="Calibri" w:cs="Tahoma"/>
                <w:color w:val="000000"/>
                <w:szCs w:val="18"/>
              </w:rPr>
              <w:t>Server</w:t>
            </w:r>
          </w:p>
          <w:p w:rsidR="00456002" w:rsidRPr="00533983" w:rsidRDefault="00456002" w:rsidP="002C1048">
            <w:pPr>
              <w:numPr>
                <w:ilvl w:val="0"/>
                <w:numId w:val="86"/>
              </w:numPr>
              <w:spacing w:after="60"/>
              <w:ind w:left="720" w:right="259"/>
            </w:pPr>
            <w:r w:rsidRPr="00533983">
              <w:rPr>
                <w:rFonts w:eastAsia="Calibri" w:cs="Tahoma"/>
                <w:color w:val="000000"/>
                <w:szCs w:val="18"/>
              </w:rPr>
              <w:t xml:space="preserve">Forefront Protection 2010 для SharePoint </w:t>
            </w:r>
          </w:p>
          <w:p w:rsidR="00456002" w:rsidRPr="00533983" w:rsidRDefault="00456002" w:rsidP="002C1048">
            <w:pPr>
              <w:numPr>
                <w:ilvl w:val="0"/>
                <w:numId w:val="86"/>
              </w:numPr>
              <w:spacing w:after="60"/>
              <w:ind w:left="720" w:right="259"/>
            </w:pPr>
            <w:r w:rsidRPr="00533983">
              <w:rPr>
                <w:rFonts w:eastAsia="Calibri" w:cs="Tahoma"/>
                <w:color w:val="000000"/>
                <w:szCs w:val="18"/>
              </w:rPr>
              <w:t>Forefront Protection Suite</w:t>
            </w:r>
          </w:p>
          <w:p w:rsidR="00456002" w:rsidRPr="00533983" w:rsidRDefault="00456002" w:rsidP="002C1048">
            <w:pPr>
              <w:numPr>
                <w:ilvl w:val="0"/>
                <w:numId w:val="86"/>
              </w:numPr>
              <w:spacing w:after="60"/>
              <w:ind w:left="720" w:right="259"/>
            </w:pPr>
            <w:r w:rsidRPr="00533983">
              <w:rPr>
                <w:rFonts w:eastAsia="Calibri" w:cs="Tahoma"/>
                <w:color w:val="000000"/>
                <w:szCs w:val="18"/>
              </w:rPr>
              <w:t>Forefront Security для Office Communications Server</w:t>
            </w:r>
          </w:p>
          <w:p w:rsidR="00456002" w:rsidRPr="00533983" w:rsidRDefault="00456002" w:rsidP="002C1048">
            <w:pPr>
              <w:numPr>
                <w:ilvl w:val="0"/>
                <w:numId w:val="86"/>
              </w:numPr>
              <w:spacing w:after="60"/>
              <w:ind w:left="720" w:right="259"/>
            </w:pPr>
            <w:r w:rsidRPr="00533983">
              <w:rPr>
                <w:rFonts w:eastAsia="Calibri" w:cs="Tahoma"/>
                <w:color w:val="000000"/>
                <w:szCs w:val="18"/>
              </w:rPr>
              <w:t>Веб-служба защиты Forefront Threat Management Gateway</w:t>
            </w:r>
          </w:p>
          <w:p w:rsidR="00456002" w:rsidRPr="00533983" w:rsidRDefault="00456002" w:rsidP="002C1048">
            <w:pPr>
              <w:numPr>
                <w:ilvl w:val="0"/>
                <w:numId w:val="86"/>
              </w:numPr>
              <w:spacing w:after="60"/>
              <w:ind w:left="720" w:right="259"/>
            </w:pPr>
            <w:r w:rsidRPr="00533983">
              <w:rPr>
                <w:rFonts w:eastAsia="Calibri" w:cs="Tahoma"/>
                <w:color w:val="000000"/>
                <w:szCs w:val="18"/>
              </w:rPr>
              <w:t>Lync Server Public Instant Messaging Connectivity для служб мгновенных сообщений America Online (AOL) и службы Windows Live Messenger</w:t>
            </w:r>
          </w:p>
          <w:p w:rsidR="00456002" w:rsidRPr="00533983" w:rsidRDefault="00456002" w:rsidP="002C1048">
            <w:pPr>
              <w:numPr>
                <w:ilvl w:val="0"/>
                <w:numId w:val="86"/>
              </w:numPr>
              <w:spacing w:after="60"/>
              <w:ind w:left="720" w:right="259"/>
            </w:pPr>
            <w:r w:rsidRPr="00533983">
              <w:rPr>
                <w:rFonts w:eastAsia="Calibri" w:cs="Tahoma"/>
                <w:color w:val="000000"/>
                <w:szCs w:val="18"/>
              </w:rPr>
              <w:t>Lync Server Public Instant Messaging Connectivity для службы обмена мгновенными сообщениями Yahoo</w:t>
            </w:r>
          </w:p>
          <w:p w:rsidR="00456002" w:rsidRPr="00533983" w:rsidRDefault="00456002" w:rsidP="002C1048">
            <w:pPr>
              <w:numPr>
                <w:ilvl w:val="0"/>
                <w:numId w:val="86"/>
              </w:numPr>
              <w:spacing w:after="60"/>
              <w:ind w:left="720" w:right="259"/>
            </w:pPr>
            <w:r w:rsidRPr="00533983">
              <w:rPr>
                <w:rFonts w:eastAsia="Calibri" w:cs="Tahoma"/>
                <w:color w:val="000000"/>
                <w:szCs w:val="18"/>
              </w:rPr>
              <w:t>Microsoft Exchange Hosted Encryption</w:t>
            </w:r>
          </w:p>
          <w:p w:rsidR="00456002" w:rsidRPr="00533983" w:rsidRDefault="00456002" w:rsidP="002C1048">
            <w:pPr>
              <w:numPr>
                <w:ilvl w:val="0"/>
                <w:numId w:val="86"/>
              </w:numPr>
              <w:spacing w:after="60"/>
              <w:ind w:left="720" w:right="259"/>
            </w:pPr>
            <w:r w:rsidRPr="00533983">
              <w:rPr>
                <w:rFonts w:eastAsia="Calibri" w:cs="Tahoma"/>
                <w:color w:val="000000"/>
                <w:szCs w:val="18"/>
              </w:rPr>
              <w:t>Microsoft Learning Solutions</w:t>
            </w:r>
          </w:p>
          <w:p w:rsidR="00456002" w:rsidRPr="00533983" w:rsidRDefault="00456002" w:rsidP="002C1048">
            <w:pPr>
              <w:numPr>
                <w:ilvl w:val="0"/>
                <w:numId w:val="86"/>
              </w:numPr>
              <w:spacing w:after="60"/>
              <w:ind w:left="720" w:right="259"/>
            </w:pPr>
            <w:r w:rsidRPr="00533983">
              <w:rPr>
                <w:rFonts w:eastAsia="Calibri" w:cs="Tahoma"/>
                <w:color w:val="000000"/>
                <w:szCs w:val="18"/>
              </w:rPr>
              <w:t>Office Groove Enterprise Services,</w:t>
            </w:r>
          </w:p>
          <w:p w:rsidR="00456002" w:rsidRPr="00533983" w:rsidRDefault="00456002" w:rsidP="002C1048">
            <w:pPr>
              <w:numPr>
                <w:ilvl w:val="0"/>
                <w:numId w:val="86"/>
              </w:numPr>
              <w:spacing w:after="60"/>
              <w:ind w:left="720" w:right="259"/>
            </w:pPr>
            <w:r w:rsidRPr="00533983">
              <w:rPr>
                <w:rFonts w:eastAsia="Calibri" w:cs="Tahoma"/>
                <w:color w:val="000000"/>
                <w:szCs w:val="18"/>
              </w:rPr>
              <w:t>System Center 2012 Endpoint Protection</w:t>
            </w:r>
          </w:p>
          <w:p w:rsidR="00456002" w:rsidRPr="00533983" w:rsidRDefault="00456002" w:rsidP="002C1048">
            <w:pPr>
              <w:numPr>
                <w:ilvl w:val="0"/>
                <w:numId w:val="86"/>
              </w:numPr>
              <w:spacing w:after="60"/>
              <w:ind w:left="720" w:right="259"/>
            </w:pPr>
            <w:r w:rsidRPr="00533983">
              <w:rPr>
                <w:rFonts w:eastAsia="Calibri" w:cs="Tahoma"/>
                <w:color w:val="000000"/>
                <w:szCs w:val="18"/>
              </w:rPr>
              <w:t xml:space="preserve">Подписка Web Antimalware Subscription для Forefront Threat Management Gateway Medium Business Edition </w:t>
            </w:r>
          </w:p>
          <w:p w:rsidR="00456002" w:rsidRPr="00533983" w:rsidRDefault="00456002" w:rsidP="002C1048">
            <w:pPr>
              <w:numPr>
                <w:ilvl w:val="0"/>
                <w:numId w:val="86"/>
              </w:numPr>
              <w:spacing w:after="60"/>
              <w:ind w:left="720" w:right="259"/>
              <w:rPr>
                <w:rFonts w:eastAsia="Calibri" w:cs="Tahoma"/>
                <w:color w:val="000000"/>
                <w:szCs w:val="18"/>
              </w:rPr>
            </w:pPr>
            <w:r w:rsidRPr="00533983">
              <w:rPr>
                <w:rFonts w:eastAsia="Calibri" w:cs="Tahoma"/>
                <w:color w:val="000000"/>
                <w:szCs w:val="18"/>
              </w:rPr>
              <w:t>Службы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533983" w:rsidRDefault="00456002" w:rsidP="002C1048">
            <w:pPr>
              <w:numPr>
                <w:ilvl w:val="0"/>
                <w:numId w:val="87"/>
              </w:numPr>
              <w:spacing w:after="60"/>
              <w:ind w:left="576" w:right="187"/>
            </w:pPr>
            <w:r w:rsidRPr="00533983">
              <w:rPr>
                <w:rFonts w:eastAsia="Calibri" w:cs="Tahoma"/>
                <w:color w:val="000000"/>
                <w:szCs w:val="18"/>
              </w:rPr>
              <w:t xml:space="preserve">Dynamics CRM Online </w:t>
            </w:r>
          </w:p>
          <w:p w:rsidR="00456002" w:rsidRPr="00533983" w:rsidRDefault="00456002" w:rsidP="002C1048">
            <w:pPr>
              <w:numPr>
                <w:ilvl w:val="0"/>
                <w:numId w:val="87"/>
              </w:numPr>
              <w:spacing w:after="60"/>
              <w:ind w:left="576" w:right="187"/>
            </w:pPr>
            <w:r w:rsidRPr="00533983">
              <w:rPr>
                <w:rFonts w:eastAsia="Calibri" w:cs="Tahoma"/>
                <w:color w:val="000000"/>
                <w:szCs w:val="18"/>
              </w:rPr>
              <w:t>Dynamics Mobile</w:t>
            </w:r>
          </w:p>
          <w:p w:rsidR="00456002" w:rsidRPr="00533983" w:rsidRDefault="00456002" w:rsidP="002C1048">
            <w:pPr>
              <w:numPr>
                <w:ilvl w:val="0"/>
                <w:numId w:val="87"/>
              </w:numPr>
              <w:spacing w:after="60"/>
              <w:ind w:left="576" w:right="187"/>
            </w:pPr>
            <w:r w:rsidRPr="00533983">
              <w:rPr>
                <w:rFonts w:eastAsia="Calibri" w:cs="Tahoma"/>
                <w:color w:val="000000"/>
                <w:szCs w:val="18"/>
              </w:rPr>
              <w:t>Dynamics Onprem Mobile</w:t>
            </w:r>
          </w:p>
          <w:p w:rsidR="009B3FA2" w:rsidRPr="00533983" w:rsidRDefault="009B3FA2" w:rsidP="002C1048">
            <w:pPr>
              <w:numPr>
                <w:ilvl w:val="0"/>
                <w:numId w:val="87"/>
              </w:numPr>
              <w:spacing w:after="60"/>
              <w:ind w:left="576" w:right="187"/>
            </w:pPr>
            <w:r w:rsidRPr="00533983">
              <w:rPr>
                <w:rFonts w:eastAsia="Calibri" w:cs="Tahoma"/>
                <w:color w:val="000000"/>
                <w:szCs w:val="18"/>
              </w:rPr>
              <w:t>Архивация на базе Exchange Online для Exchange Online</w:t>
            </w:r>
          </w:p>
          <w:p w:rsidR="00456002" w:rsidRPr="00533983" w:rsidRDefault="00456002" w:rsidP="002C1048">
            <w:pPr>
              <w:numPr>
                <w:ilvl w:val="0"/>
                <w:numId w:val="87"/>
              </w:numPr>
              <w:spacing w:after="60"/>
              <w:ind w:left="576" w:right="187"/>
            </w:pPr>
            <w:r w:rsidRPr="00533983">
              <w:rPr>
                <w:rFonts w:eastAsia="Calibri" w:cs="Tahoma"/>
                <w:color w:val="000000"/>
                <w:szCs w:val="18"/>
              </w:rPr>
              <w:t>Архивация на базе Exchange Online для Exchange Server</w:t>
            </w:r>
          </w:p>
          <w:p w:rsidR="00456002" w:rsidRPr="004167C5" w:rsidRDefault="00456002" w:rsidP="002C1048">
            <w:pPr>
              <w:numPr>
                <w:ilvl w:val="0"/>
                <w:numId w:val="87"/>
              </w:numPr>
              <w:spacing w:after="60"/>
              <w:ind w:left="576" w:right="187"/>
              <w:rPr>
                <w:lang w:val="ru-RU"/>
              </w:rPr>
            </w:pPr>
            <w:r w:rsidRPr="004167C5">
              <w:rPr>
                <w:rFonts w:eastAsia="Calibri" w:cs="Tahoma"/>
                <w:color w:val="000000"/>
                <w:szCs w:val="18"/>
                <w:lang w:val="ru-RU"/>
              </w:rPr>
              <w:t xml:space="preserve">Базовая подписка на </w:t>
            </w:r>
            <w:r w:rsidRPr="00533983">
              <w:rPr>
                <w:rFonts w:eastAsia="Calibri" w:cs="Tahoma"/>
                <w:color w:val="000000"/>
                <w:szCs w:val="18"/>
              </w:rPr>
              <w:t>Exchange</w:t>
            </w:r>
            <w:r w:rsidRPr="004167C5">
              <w:rPr>
                <w:rFonts w:eastAsia="Calibri" w:cs="Tahoma"/>
                <w:color w:val="000000"/>
                <w:szCs w:val="18"/>
                <w:lang w:val="ru-RU"/>
              </w:rPr>
              <w:t xml:space="preserve"> </w:t>
            </w:r>
            <w:r w:rsidRPr="00533983">
              <w:rPr>
                <w:rFonts w:eastAsia="Calibri" w:cs="Tahoma"/>
                <w:color w:val="000000"/>
                <w:szCs w:val="18"/>
              </w:rPr>
              <w:t>Online</w:t>
            </w:r>
            <w:r w:rsidRPr="004167C5">
              <w:rPr>
                <w:rFonts w:eastAsia="Calibri" w:cs="Tahoma"/>
                <w:color w:val="000000"/>
                <w:szCs w:val="18"/>
                <w:lang w:val="ru-RU"/>
              </w:rPr>
              <w:t xml:space="preserve"> (план 1 и план 2) </w:t>
            </w:r>
          </w:p>
          <w:p w:rsidR="00456002" w:rsidRPr="00533983" w:rsidRDefault="00456002" w:rsidP="002C1048">
            <w:pPr>
              <w:numPr>
                <w:ilvl w:val="0"/>
                <w:numId w:val="87"/>
              </w:numPr>
              <w:spacing w:after="60"/>
              <w:ind w:left="576" w:right="187"/>
            </w:pPr>
            <w:r w:rsidRPr="00533983">
              <w:rPr>
                <w:rFonts w:eastAsia="Calibri" w:cs="Tahoma"/>
                <w:color w:val="000000"/>
                <w:szCs w:val="18"/>
              </w:rPr>
              <w:t>Lync Online (планы 1, 2 и 3)</w:t>
            </w:r>
          </w:p>
          <w:p w:rsidR="009B3FA2" w:rsidRPr="00533983" w:rsidRDefault="00456002" w:rsidP="002C1048">
            <w:pPr>
              <w:numPr>
                <w:ilvl w:val="0"/>
                <w:numId w:val="87"/>
              </w:numPr>
              <w:spacing w:after="60"/>
              <w:ind w:left="576" w:right="187"/>
            </w:pPr>
            <w:r w:rsidRPr="00533983">
              <w:rPr>
                <w:rFonts w:eastAsia="Calibri" w:cs="Tahoma"/>
                <w:color w:val="000000"/>
                <w:szCs w:val="18"/>
              </w:rPr>
              <w:t>Office 365 Education A2, A3 и A4</w:t>
            </w:r>
          </w:p>
          <w:p w:rsidR="00456002" w:rsidRPr="00533983" w:rsidRDefault="009B3FA2" w:rsidP="002C1048">
            <w:pPr>
              <w:numPr>
                <w:ilvl w:val="0"/>
                <w:numId w:val="87"/>
              </w:numPr>
              <w:spacing w:after="60"/>
              <w:ind w:left="576" w:right="187"/>
            </w:pPr>
            <w:r w:rsidRPr="00533983">
              <w:rPr>
                <w:rFonts w:eastAsia="Calibri" w:cs="Tahoma"/>
                <w:color w:val="000000"/>
                <w:szCs w:val="18"/>
              </w:rPr>
              <w:t>Office 365 корпоративный K1, K2, E1, E2, E3 и E4</w:t>
            </w:r>
          </w:p>
          <w:p w:rsidR="00061A45" w:rsidRPr="00533983" w:rsidRDefault="008368B4" w:rsidP="002C1048">
            <w:pPr>
              <w:numPr>
                <w:ilvl w:val="0"/>
                <w:numId w:val="87"/>
              </w:numPr>
              <w:spacing w:after="60"/>
              <w:ind w:left="576" w:right="187"/>
            </w:pPr>
            <w:r w:rsidRPr="00533983">
              <w:rPr>
                <w:rFonts w:eastAsia="Calibri" w:cs="Tahoma"/>
                <w:color w:val="000000"/>
                <w:szCs w:val="18"/>
              </w:rPr>
              <w:t>Office 365 профессиональный плюс</w:t>
            </w:r>
          </w:p>
          <w:p w:rsidR="00456002" w:rsidRPr="00533983" w:rsidRDefault="00456002" w:rsidP="002C1048">
            <w:pPr>
              <w:numPr>
                <w:ilvl w:val="0"/>
                <w:numId w:val="87"/>
              </w:numPr>
              <w:spacing w:after="60"/>
              <w:ind w:left="576" w:right="187"/>
            </w:pPr>
            <w:r w:rsidRPr="00533983">
              <w:rPr>
                <w:rFonts w:eastAsia="Calibri" w:cs="Tahoma"/>
                <w:color w:val="000000"/>
                <w:szCs w:val="18"/>
              </w:rPr>
              <w:t>Приложения Office Web Apps</w:t>
            </w:r>
          </w:p>
          <w:p w:rsidR="008368B4" w:rsidRPr="00533983" w:rsidRDefault="008368B4" w:rsidP="002C1048">
            <w:pPr>
              <w:numPr>
                <w:ilvl w:val="0"/>
                <w:numId w:val="87"/>
              </w:numPr>
              <w:spacing w:after="60"/>
              <w:ind w:left="576" w:right="187"/>
            </w:pPr>
            <w:r w:rsidRPr="00533983">
              <w:rPr>
                <w:rFonts w:eastAsia="Calibri" w:cs="Tahoma"/>
                <w:color w:val="000000"/>
                <w:szCs w:val="18"/>
              </w:rPr>
              <w:t>Project Online</w:t>
            </w:r>
          </w:p>
          <w:p w:rsidR="008368B4" w:rsidRPr="00533983" w:rsidRDefault="008368B4" w:rsidP="002C1048">
            <w:pPr>
              <w:numPr>
                <w:ilvl w:val="0"/>
                <w:numId w:val="87"/>
              </w:numPr>
              <w:spacing w:after="60"/>
              <w:ind w:left="576" w:right="187"/>
            </w:pPr>
            <w:r w:rsidRPr="00533983">
              <w:rPr>
                <w:rFonts w:eastAsia="Calibri" w:cs="Tahoma"/>
                <w:color w:val="000000"/>
                <w:szCs w:val="18"/>
              </w:rPr>
              <w:t>Project профессиональный для Office</w:t>
            </w:r>
            <w:r w:rsidR="000E49F7">
              <w:rPr>
                <w:rFonts w:eastAsia="Calibri" w:cs="Tahoma"/>
                <w:color w:val="000000"/>
                <w:szCs w:val="18"/>
              </w:rPr>
              <w:t> </w:t>
            </w:r>
            <w:r w:rsidRPr="00533983">
              <w:rPr>
                <w:rFonts w:eastAsia="Calibri" w:cs="Tahoma"/>
                <w:color w:val="000000"/>
                <w:szCs w:val="18"/>
              </w:rPr>
              <w:t>365</w:t>
            </w:r>
          </w:p>
          <w:p w:rsidR="00456002" w:rsidRPr="004167C5" w:rsidRDefault="00456002" w:rsidP="002C1048">
            <w:pPr>
              <w:numPr>
                <w:ilvl w:val="0"/>
                <w:numId w:val="87"/>
              </w:numPr>
              <w:spacing w:after="60"/>
              <w:ind w:left="576" w:right="187"/>
              <w:rPr>
                <w:lang w:val="ru-RU"/>
              </w:rPr>
            </w:pPr>
            <w:r w:rsidRPr="00533983">
              <w:rPr>
                <w:rFonts w:eastAsia="Calibri" w:cs="Tahoma"/>
                <w:color w:val="000000"/>
                <w:szCs w:val="18"/>
              </w:rPr>
              <w:t>SharePoint</w:t>
            </w:r>
            <w:r w:rsidRPr="004167C5">
              <w:rPr>
                <w:rFonts w:eastAsia="Calibri" w:cs="Tahoma"/>
                <w:color w:val="000000"/>
                <w:szCs w:val="18"/>
                <w:lang w:val="ru-RU"/>
              </w:rPr>
              <w:t xml:space="preserve"> </w:t>
            </w:r>
            <w:r w:rsidRPr="00533983">
              <w:rPr>
                <w:rFonts w:eastAsia="Calibri" w:cs="Tahoma"/>
                <w:color w:val="000000"/>
                <w:szCs w:val="18"/>
              </w:rPr>
              <w:t>Online</w:t>
            </w:r>
            <w:r w:rsidRPr="004167C5">
              <w:rPr>
                <w:rFonts w:eastAsia="Calibri" w:cs="Tahoma"/>
                <w:color w:val="000000"/>
                <w:szCs w:val="18"/>
                <w:lang w:val="ru-RU"/>
              </w:rPr>
              <w:t xml:space="preserve"> (план 1 и план 2)</w:t>
            </w:r>
          </w:p>
          <w:p w:rsidR="00456002" w:rsidRPr="00533983" w:rsidRDefault="00456002" w:rsidP="009B3FA2">
            <w:pPr>
              <w:numPr>
                <w:ilvl w:val="0"/>
                <w:numId w:val="87"/>
              </w:numPr>
              <w:spacing w:after="60"/>
              <w:ind w:left="576" w:right="187"/>
            </w:pPr>
            <w:r w:rsidRPr="00533983">
              <w:rPr>
                <w:rFonts w:eastAsia="Calibri" w:cs="Tahoma"/>
                <w:color w:val="000000"/>
                <w:szCs w:val="18"/>
              </w:rPr>
              <w:t>Windows Intune</w:t>
            </w:r>
          </w:p>
          <w:p w:rsidR="00456002" w:rsidRPr="00533983" w:rsidRDefault="003929D1" w:rsidP="002C1048">
            <w:pPr>
              <w:numPr>
                <w:ilvl w:val="0"/>
                <w:numId w:val="87"/>
              </w:numPr>
              <w:spacing w:after="60"/>
              <w:ind w:left="576" w:right="187"/>
            </w:pPr>
            <w:r w:rsidRPr="00533983">
              <w:rPr>
                <w:rFonts w:eastAsia="Calibri" w:cs="Tahoma"/>
                <w:color w:val="000000"/>
                <w:szCs w:val="18"/>
              </w:rPr>
              <w:t>Windows Intune Add-on</w:t>
            </w:r>
          </w:p>
          <w:p w:rsidR="009B3FA2" w:rsidRPr="00533983" w:rsidRDefault="009B3FA2" w:rsidP="002C1048">
            <w:pPr>
              <w:numPr>
                <w:ilvl w:val="0"/>
                <w:numId w:val="87"/>
              </w:numPr>
              <w:spacing w:after="60"/>
              <w:ind w:left="576" w:right="187"/>
              <w:rPr>
                <w:rFonts w:eastAsia="Calibri" w:cs="Tahoma"/>
                <w:szCs w:val="18"/>
              </w:rPr>
            </w:pPr>
            <w:r w:rsidRPr="00533983">
              <w:rPr>
                <w:rFonts w:eastAsia="Calibri" w:cs="Tahoma"/>
                <w:color w:val="000000"/>
                <w:szCs w:val="18"/>
              </w:rPr>
              <w:t>Yammer Enterprise</w:t>
            </w:r>
          </w:p>
        </w:tc>
      </w:tr>
    </w:tbl>
    <w:p w:rsidR="00171817" w:rsidRPr="000E49F7" w:rsidRDefault="00171817" w:rsidP="00212CC6">
      <w:pPr>
        <w:pStyle w:val="Heading2"/>
        <w:ind w:left="0"/>
        <w:rPr>
          <w:rFonts w:ascii="Tahoma" w:hAnsi="Tahoma" w:cs="Tahoma"/>
          <w:sz w:val="18"/>
          <w:szCs w:val="18"/>
        </w:rPr>
      </w:pPr>
    </w:p>
    <w:p w:rsidR="00456002" w:rsidRPr="00533983" w:rsidRDefault="00456002" w:rsidP="00171817">
      <w:pPr>
        <w:pStyle w:val="Heading2"/>
        <w:ind w:left="0"/>
      </w:pPr>
      <w:bookmarkStart w:id="720" w:name="_Toc336338209"/>
      <w:bookmarkStart w:id="721" w:name="_Toc352233749"/>
      <w:r w:rsidRPr="00533983">
        <w:rPr>
          <w:rFonts w:ascii="Tahoma" w:hAnsi="Tahoma" w:cs="Tahoma"/>
        </w:rPr>
        <w:t>Приобретение и автоматическое возобновление действия веб-служб</w:t>
      </w:r>
      <w:bookmarkEnd w:id="720"/>
      <w:bookmarkEnd w:id="721"/>
      <w:r w:rsidRPr="00533983">
        <w:rPr>
          <w:rFonts w:ascii="Tahoma" w:hAnsi="Tahoma" w:cs="Tahoma"/>
        </w:rPr>
        <w:t xml:space="preserve"> </w:t>
      </w:r>
    </w:p>
    <w:p w:rsidR="00456002" w:rsidRPr="004167C5" w:rsidRDefault="00456002" w:rsidP="00171817">
      <w:pPr>
        <w:outlineLvl w:val="2"/>
        <w:rPr>
          <w:lang w:val="ru-RU"/>
        </w:rPr>
      </w:pPr>
    </w:p>
    <w:p w:rsidR="00456002" w:rsidRPr="004167C5" w:rsidRDefault="00456002" w:rsidP="00212CC6">
      <w:pPr>
        <w:outlineLvl w:val="2"/>
        <w:rPr>
          <w:lang w:val="ru-RU"/>
        </w:rPr>
      </w:pPr>
      <w:r w:rsidRPr="004167C5">
        <w:rPr>
          <w:rFonts w:cs="Tahoma"/>
          <w:szCs w:val="18"/>
          <w:lang w:val="ru-RU"/>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DD1D23" w:rsidRPr="004167C5">
        <w:rPr>
          <w:rFonts w:cs="Tahoma"/>
          <w:szCs w:val="18"/>
          <w:lang w:val="ru-RU"/>
        </w:rPr>
        <w:t xml:space="preserve"> </w:t>
      </w:r>
      <w:r w:rsidRPr="004167C5">
        <w:rPr>
          <w:rFonts w:cs="Tahoma"/>
          <w:szCs w:val="18"/>
          <w:lang w:val="ru-RU"/>
        </w:rPr>
        <w:t>Подписка</w:t>
      </w:r>
      <w:r w:rsidR="000E49F7">
        <w:rPr>
          <w:rFonts w:cs="Tahoma"/>
          <w:szCs w:val="18"/>
        </w:rPr>
        <w:t> </w:t>
      </w:r>
      <w:r w:rsidRPr="004167C5">
        <w:rPr>
          <w:rFonts w:cs="Tahoma"/>
          <w:szCs w:val="18"/>
          <w:lang w:val="ru-RU"/>
        </w:rPr>
        <w:t>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4167C5">
        <w:rPr>
          <w:rFonts w:cs="Tahoma"/>
          <w:color w:val="000000"/>
          <w:szCs w:val="18"/>
          <w:lang w:val="ru-RU"/>
        </w:rPr>
        <w:t xml:space="preserve">возобновления действия </w:t>
      </w:r>
      <w:r w:rsidRPr="004167C5">
        <w:rPr>
          <w:bCs/>
          <w:color w:val="000000"/>
          <w:lang w:val="ru-RU"/>
        </w:rPr>
        <w:t>за 5 дней</w:t>
      </w:r>
      <w:r w:rsidRPr="004167C5">
        <w:rPr>
          <w:b/>
          <w:bCs/>
          <w:color w:val="1F497D"/>
          <w:lang w:val="ru-RU"/>
        </w:rPr>
        <w:t xml:space="preserve"> </w:t>
      </w:r>
      <w:r w:rsidRPr="004167C5">
        <w:rPr>
          <w:rFonts w:cs="Tahoma"/>
          <w:szCs w:val="18"/>
          <w:lang w:val="ru-RU"/>
        </w:rPr>
        <w:t>до окончания срока ее действия.</w:t>
      </w:r>
      <w:r w:rsidR="00DD1D23" w:rsidRPr="004167C5">
        <w:rPr>
          <w:rFonts w:cs="Tahoma"/>
          <w:szCs w:val="18"/>
          <w:lang w:val="ru-RU"/>
        </w:rPr>
        <w:t xml:space="preserve"> </w:t>
      </w:r>
      <w:r w:rsidRPr="004167C5">
        <w:rPr>
          <w:rFonts w:cs="Tahoma"/>
          <w:szCs w:val="18"/>
          <w:lang w:val="ru-RU"/>
        </w:rPr>
        <w:t xml:space="preserve">После автоматического возобновления действия </w:t>
      </w:r>
      <w:r w:rsidRPr="00533983">
        <w:rPr>
          <w:rFonts w:cs="Tahoma"/>
          <w:szCs w:val="18"/>
        </w:rPr>
        <w:t>Microsoft</w:t>
      </w:r>
      <w:r w:rsidR="000E49F7">
        <w:rPr>
          <w:rFonts w:cs="Tahoma"/>
          <w:szCs w:val="18"/>
        </w:rPr>
        <w:t> </w:t>
      </w:r>
      <w:r w:rsidRPr="004167C5">
        <w:rPr>
          <w:rFonts w:cs="Tahoma"/>
          <w:szCs w:val="18"/>
          <w:lang w:val="ru-RU"/>
        </w:rPr>
        <w:t>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DD1D23" w:rsidRPr="004167C5">
        <w:rPr>
          <w:rFonts w:cs="Tahoma"/>
          <w:szCs w:val="18"/>
          <w:lang w:val="ru-RU"/>
        </w:rPr>
        <w:t xml:space="preserve"> </w:t>
      </w:r>
      <w:r w:rsidRPr="004167C5">
        <w:rPr>
          <w:rFonts w:cs="Tahoma"/>
          <w:szCs w:val="18"/>
          <w:lang w:val="ru-RU"/>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w:t>
      </w:r>
      <w:r w:rsidR="000E49F7">
        <w:rPr>
          <w:rFonts w:cs="Tahoma"/>
          <w:szCs w:val="18"/>
        </w:rPr>
        <w:t> </w:t>
      </w:r>
      <w:r w:rsidRPr="004167C5">
        <w:rPr>
          <w:rFonts w:cs="Tahoma"/>
          <w:szCs w:val="18"/>
          <w:lang w:val="ru-RU"/>
        </w:rPr>
        <w:t>выберет эту возможность.</w:t>
      </w:r>
      <w:r w:rsidR="00DD1D23" w:rsidRPr="004167C5">
        <w:rPr>
          <w:rFonts w:cs="Tahoma"/>
          <w:szCs w:val="18"/>
          <w:lang w:val="ru-RU"/>
        </w:rPr>
        <w:t xml:space="preserve"> </w:t>
      </w:r>
      <w:r w:rsidRPr="004167C5">
        <w:rPr>
          <w:rFonts w:cs="Tahoma"/>
          <w:szCs w:val="18"/>
          <w:lang w:val="ru-RU"/>
        </w:rPr>
        <w:t>Цены устанавливаются при возобновлении действия.</w:t>
      </w:r>
      <w:r w:rsidR="00DD1D23" w:rsidRPr="004167C5">
        <w:rPr>
          <w:rFonts w:cs="Tahoma"/>
          <w:szCs w:val="18"/>
          <w:lang w:val="ru-RU"/>
        </w:rPr>
        <w:t xml:space="preserve"> </w:t>
      </w:r>
      <w:r w:rsidRPr="004167C5">
        <w:rPr>
          <w:rFonts w:cs="Tahoma"/>
          <w:szCs w:val="18"/>
          <w:lang w:val="ru-RU"/>
        </w:rPr>
        <w:t xml:space="preserve">Для Служб </w:t>
      </w:r>
      <w:r w:rsidRPr="00533983">
        <w:rPr>
          <w:rFonts w:cs="Tahoma"/>
          <w:szCs w:val="18"/>
        </w:rPr>
        <w:t>Windows</w:t>
      </w:r>
      <w:r w:rsidRPr="004167C5">
        <w:rPr>
          <w:rFonts w:cs="Tahoma"/>
          <w:szCs w:val="18"/>
          <w:lang w:val="ru-RU"/>
        </w:rPr>
        <w:t xml:space="preserve"> </w:t>
      </w:r>
      <w:r w:rsidRPr="00533983">
        <w:rPr>
          <w:rFonts w:cs="Tahoma"/>
          <w:szCs w:val="18"/>
        </w:rPr>
        <w:t>Azure</w:t>
      </w:r>
      <w:r w:rsidR="000E49F7">
        <w:rPr>
          <w:rFonts w:cs="Tahoma"/>
          <w:szCs w:val="18"/>
        </w:rPr>
        <w:t> </w:t>
      </w:r>
      <w:r w:rsidRPr="004167C5">
        <w:rPr>
          <w:rFonts w:cs="Tahoma"/>
          <w:szCs w:val="18"/>
          <w:lang w:val="ru-RU"/>
        </w:rPr>
        <w:t>возможность автоматического возобновления не предусмотрена.</w:t>
      </w:r>
    </w:p>
    <w:p w:rsidR="00116EDC" w:rsidRPr="004167C5" w:rsidRDefault="00116EDC" w:rsidP="00116EDC">
      <w:pPr>
        <w:rPr>
          <w:lang w:val="ru-RU"/>
        </w:rPr>
      </w:pPr>
    </w:p>
    <w:p w:rsidR="000E49F7" w:rsidRPr="004167C5" w:rsidRDefault="000E49F7" w:rsidP="00116EDC">
      <w:pPr>
        <w:rPr>
          <w:lang w:val="ru-RU"/>
        </w:rPr>
      </w:pPr>
    </w:p>
    <w:p w:rsidR="000E49F7" w:rsidRPr="004167C5" w:rsidRDefault="000E49F7" w:rsidP="00116EDC">
      <w:pPr>
        <w:rPr>
          <w:lang w:val="ru-RU"/>
        </w:rPr>
      </w:pPr>
    </w:p>
    <w:p w:rsidR="000E49F7" w:rsidRPr="004167C5" w:rsidRDefault="000E49F7" w:rsidP="00116EDC">
      <w:pPr>
        <w:rPr>
          <w:lang w:val="ru-RU"/>
        </w:rPr>
      </w:pPr>
    </w:p>
    <w:p w:rsidR="000E49F7" w:rsidRPr="004167C5" w:rsidRDefault="000E49F7" w:rsidP="00116EDC">
      <w:pPr>
        <w:rPr>
          <w:lang w:val="ru-RU"/>
        </w:rPr>
      </w:pPr>
    </w:p>
    <w:p w:rsidR="000E49F7" w:rsidRPr="004167C5" w:rsidRDefault="000E49F7" w:rsidP="00116EDC">
      <w:pPr>
        <w:rPr>
          <w:lang w:val="ru-RU"/>
        </w:rPr>
      </w:pPr>
    </w:p>
    <w:p w:rsidR="00456002" w:rsidRPr="00533983" w:rsidRDefault="00456002" w:rsidP="00171817">
      <w:pPr>
        <w:pStyle w:val="Heading2"/>
        <w:ind w:left="0"/>
      </w:pPr>
      <w:bookmarkStart w:id="722" w:name="_Toc336338210"/>
      <w:bookmarkStart w:id="723" w:name="_Toc352233750"/>
      <w:r w:rsidRPr="00533983">
        <w:rPr>
          <w:rFonts w:ascii="Tahoma" w:hAnsi="Tahoma" w:cs="Tahoma"/>
        </w:rPr>
        <w:lastRenderedPageBreak/>
        <w:t>Управление возобновлением действия и автоматическим возобновлением действия</w:t>
      </w:r>
      <w:bookmarkEnd w:id="722"/>
      <w:bookmarkEnd w:id="723"/>
    </w:p>
    <w:p w:rsidR="00456002" w:rsidRPr="004167C5" w:rsidRDefault="00456002" w:rsidP="00171817">
      <w:pPr>
        <w:outlineLvl w:val="2"/>
        <w:rPr>
          <w:lang w:val="ru-RU"/>
        </w:rPr>
      </w:pPr>
    </w:p>
    <w:p w:rsidR="00456002" w:rsidRPr="004167C5" w:rsidRDefault="00456002" w:rsidP="00171817">
      <w:pPr>
        <w:outlineLvl w:val="2"/>
        <w:rPr>
          <w:lang w:val="ru-RU"/>
        </w:rPr>
      </w:pPr>
      <w:r w:rsidRPr="004167C5">
        <w:rPr>
          <w:rFonts w:cs="Tahoma"/>
          <w:szCs w:val="18"/>
          <w:lang w:val="ru-RU"/>
        </w:rPr>
        <w:t>Перед окончанием срока действия подписок на веб-службы клиенты получают уведомления о возобновлении действия.</w:t>
      </w:r>
      <w:r w:rsidR="00DD1D23" w:rsidRPr="004167C5">
        <w:rPr>
          <w:rFonts w:cs="Tahoma"/>
          <w:szCs w:val="18"/>
          <w:lang w:val="ru-RU"/>
        </w:rPr>
        <w:t xml:space="preserve"> </w:t>
      </w:r>
      <w:r w:rsidRPr="004167C5">
        <w:rPr>
          <w:rFonts w:cs="Tahoma"/>
          <w:szCs w:val="18"/>
          <w:lang w:val="ru-RU"/>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sidR="00DD1D23" w:rsidRPr="004167C5">
        <w:rPr>
          <w:rFonts w:cs="Tahoma"/>
          <w:szCs w:val="18"/>
          <w:lang w:val="ru-RU"/>
        </w:rPr>
        <w:t xml:space="preserve"> </w:t>
      </w:r>
      <w:r w:rsidRPr="004167C5">
        <w:rPr>
          <w:rFonts w:cs="Tahoma"/>
          <w:szCs w:val="18"/>
          <w:lang w:val="ru-RU"/>
        </w:rPr>
        <w:t>Клиенты также могут изменить заказ на возобновление действия, разместив заказ у своего торгового посредника за 30 дней до</w:t>
      </w:r>
      <w:r w:rsidR="000E49F7">
        <w:rPr>
          <w:rFonts w:cs="Tahoma"/>
          <w:szCs w:val="18"/>
        </w:rPr>
        <w:t> </w:t>
      </w:r>
      <w:r w:rsidRPr="004167C5">
        <w:rPr>
          <w:rFonts w:cs="Tahoma"/>
          <w:szCs w:val="18"/>
          <w:lang w:val="ru-RU"/>
        </w:rPr>
        <w:t>окончания срока действия подписки.</w:t>
      </w:r>
      <w:r w:rsidR="00DD1D23" w:rsidRPr="004167C5">
        <w:rPr>
          <w:rFonts w:cs="Tahoma"/>
          <w:szCs w:val="18"/>
          <w:lang w:val="ru-RU"/>
        </w:rPr>
        <w:t xml:space="preserve"> </w:t>
      </w:r>
      <w:r w:rsidRPr="004167C5">
        <w:rPr>
          <w:rFonts w:cs="Tahoma"/>
          <w:szCs w:val="18"/>
          <w:lang w:val="ru-RU"/>
        </w:rPr>
        <w:t>Клиенты могут отказаться от возобновления подписки, направив в</w:t>
      </w:r>
      <w:r w:rsidR="000E49F7">
        <w:rPr>
          <w:rFonts w:cs="Tahoma"/>
          <w:szCs w:val="18"/>
        </w:rPr>
        <w:t> </w:t>
      </w:r>
      <w:r w:rsidRPr="00533983">
        <w:rPr>
          <w:rFonts w:cs="Tahoma"/>
          <w:szCs w:val="18"/>
        </w:rPr>
        <w:t>Microsoft</w:t>
      </w:r>
      <w:r w:rsidRPr="004167C5">
        <w:rPr>
          <w:rFonts w:cs="Tahoma"/>
          <w:szCs w:val="18"/>
          <w:lang w:val="ru-RU"/>
        </w:rPr>
        <w:t xml:space="preserve"> письменное уведомление за 30 дней до такого возобновления действия, воспользовавшись формой, которую можно получить у торгового посредника </w:t>
      </w:r>
      <w:r w:rsidRPr="00533983">
        <w:rPr>
          <w:rFonts w:cs="Tahoma"/>
          <w:szCs w:val="18"/>
        </w:rPr>
        <w:t>Microsoft</w:t>
      </w:r>
      <w:r w:rsidRPr="004167C5">
        <w:rPr>
          <w:rFonts w:cs="Tahoma"/>
          <w:szCs w:val="18"/>
          <w:lang w:val="ru-RU"/>
        </w:rPr>
        <w:t xml:space="preserve"> или на веб-сайте по адресу </w:t>
      </w:r>
      <w:r w:rsidRPr="00533983">
        <w:rPr>
          <w:rFonts w:cs="Tahoma"/>
          <w:szCs w:val="18"/>
        </w:rPr>
        <w:t>http</w:t>
      </w:r>
      <w:r w:rsidRPr="004167C5">
        <w:rPr>
          <w:rFonts w:cs="Tahoma"/>
          <w:szCs w:val="18"/>
          <w:lang w:val="ru-RU"/>
        </w:rPr>
        <w:t>://</w:t>
      </w:r>
      <w:r w:rsidRPr="00533983">
        <w:rPr>
          <w:rFonts w:cs="Tahoma"/>
          <w:szCs w:val="18"/>
        </w:rPr>
        <w:t>microsoft</w:t>
      </w:r>
      <w:r w:rsidRPr="004167C5">
        <w:rPr>
          <w:rFonts w:cs="Tahoma"/>
          <w:szCs w:val="18"/>
          <w:lang w:val="ru-RU"/>
        </w:rPr>
        <w:t>.</w:t>
      </w:r>
      <w:r w:rsidRPr="00533983">
        <w:rPr>
          <w:rFonts w:cs="Tahoma"/>
          <w:szCs w:val="18"/>
        </w:rPr>
        <w:t>com</w:t>
      </w:r>
      <w:r w:rsidRPr="004167C5">
        <w:rPr>
          <w:rFonts w:cs="Tahoma"/>
          <w:szCs w:val="18"/>
          <w:lang w:val="ru-RU"/>
        </w:rPr>
        <w:t>/</w:t>
      </w:r>
      <w:r w:rsidRPr="00533983">
        <w:rPr>
          <w:rFonts w:cs="Tahoma"/>
          <w:szCs w:val="18"/>
        </w:rPr>
        <w:t>licensing</w:t>
      </w:r>
      <w:r w:rsidRPr="004167C5">
        <w:rPr>
          <w:rFonts w:cs="Tahoma"/>
          <w:szCs w:val="18"/>
          <w:lang w:val="ru-RU"/>
        </w:rPr>
        <w:t>/</w:t>
      </w:r>
      <w:r w:rsidRPr="00533983">
        <w:rPr>
          <w:rFonts w:cs="Tahoma"/>
          <w:szCs w:val="18"/>
        </w:rPr>
        <w:t>contracts</w:t>
      </w:r>
      <w:r w:rsidRPr="004167C5">
        <w:rPr>
          <w:rFonts w:cs="Tahoma"/>
          <w:szCs w:val="18"/>
          <w:lang w:val="ru-RU"/>
        </w:rPr>
        <w:t>.</w:t>
      </w:r>
      <w:r w:rsidR="00DD1D23" w:rsidRPr="004167C5">
        <w:rPr>
          <w:rFonts w:cs="Tahoma"/>
          <w:szCs w:val="18"/>
          <w:lang w:val="ru-RU"/>
        </w:rPr>
        <w:t xml:space="preserve"> </w:t>
      </w:r>
      <w:r w:rsidRPr="004167C5">
        <w:rPr>
          <w:rFonts w:cs="Tahoma"/>
          <w:szCs w:val="18"/>
          <w:lang w:val="ru-RU"/>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w:t>
      </w:r>
      <w:r w:rsidR="000E49F7">
        <w:rPr>
          <w:rFonts w:cs="Tahoma"/>
          <w:szCs w:val="18"/>
        </w:rPr>
        <w:t> </w:t>
      </w:r>
      <w:r w:rsidRPr="004167C5">
        <w:rPr>
          <w:rFonts w:cs="Tahoma"/>
          <w:szCs w:val="18"/>
          <w:lang w:val="ru-RU"/>
        </w:rPr>
        <w:t>подписки.</w:t>
      </w:r>
    </w:p>
    <w:p w:rsidR="00456002" w:rsidRPr="004167C5" w:rsidRDefault="00456002" w:rsidP="00171817">
      <w:pPr>
        <w:outlineLvl w:val="2"/>
        <w:rPr>
          <w:lang w:val="ru-RU"/>
        </w:rPr>
      </w:pPr>
    </w:p>
    <w:p w:rsidR="00456002" w:rsidRPr="004167C5" w:rsidRDefault="00456002" w:rsidP="00171817">
      <w:pPr>
        <w:outlineLvl w:val="2"/>
        <w:rPr>
          <w:lang w:val="ru-RU"/>
        </w:rPr>
      </w:pPr>
      <w:r w:rsidRPr="004167C5">
        <w:rPr>
          <w:rFonts w:cs="Tahoma"/>
          <w:szCs w:val="18"/>
          <w:lang w:val="ru-RU"/>
        </w:rPr>
        <w:t>Клиенты могут увеличить объем подписки на веб-службы, но не могут уменьшить этот объем в течение срока</w:t>
      </w:r>
      <w:r w:rsidR="000E49F7">
        <w:rPr>
          <w:rFonts w:cs="Tahoma"/>
          <w:szCs w:val="18"/>
        </w:rPr>
        <w:t> </w:t>
      </w:r>
      <w:r w:rsidRPr="004167C5">
        <w:rPr>
          <w:rFonts w:cs="Tahoma"/>
          <w:szCs w:val="18"/>
          <w:lang w:val="ru-RU"/>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w:t>
      </w:r>
      <w:r w:rsidR="000E49F7">
        <w:rPr>
          <w:rFonts w:cs="Tahoma"/>
          <w:szCs w:val="18"/>
        </w:rPr>
        <w:t> </w:t>
      </w:r>
      <w:r w:rsidRPr="004167C5">
        <w:rPr>
          <w:rFonts w:cs="Tahoma"/>
          <w:szCs w:val="18"/>
          <w:lang w:val="ru-RU"/>
        </w:rPr>
        <w:t>при каждом увеличении объема службы по подписке.</w:t>
      </w:r>
      <w:r w:rsidR="00DD1D23" w:rsidRPr="004167C5">
        <w:rPr>
          <w:rFonts w:cs="Tahoma"/>
          <w:szCs w:val="18"/>
          <w:lang w:val="ru-RU"/>
        </w:rPr>
        <w:t xml:space="preserve"> </w:t>
      </w:r>
    </w:p>
    <w:p w:rsidR="00BD1A6A" w:rsidRPr="004167C5" w:rsidRDefault="00BD1A6A">
      <w:pPr>
        <w:rPr>
          <w:lang w:val="ru-RU"/>
        </w:rPr>
      </w:pPr>
      <w:bookmarkStart w:id="724" w:name="_Toc336338211"/>
    </w:p>
    <w:p w:rsidR="00456002" w:rsidRPr="00533983" w:rsidRDefault="00456002" w:rsidP="00456002">
      <w:pPr>
        <w:pStyle w:val="Heading2"/>
        <w:ind w:left="0"/>
      </w:pPr>
      <w:bookmarkStart w:id="725" w:name="_Toc352233751"/>
      <w:r w:rsidRPr="00533983">
        <w:rPr>
          <w:rFonts w:ascii="Tahoma" w:hAnsi="Tahoma" w:cs="Tahoma"/>
        </w:rPr>
        <w:t>Отмена заказа на веб-службы</w:t>
      </w:r>
      <w:bookmarkEnd w:id="724"/>
      <w:bookmarkEnd w:id="725"/>
    </w:p>
    <w:p w:rsidR="00456002" w:rsidRPr="004167C5" w:rsidRDefault="00456002" w:rsidP="00456002">
      <w:pPr>
        <w:outlineLvl w:val="2"/>
        <w:rPr>
          <w:lang w:val="ru-RU"/>
        </w:rPr>
      </w:pPr>
    </w:p>
    <w:p w:rsidR="00456002" w:rsidRPr="004167C5" w:rsidRDefault="00456002" w:rsidP="00116EDC">
      <w:pPr>
        <w:outlineLvl w:val="2"/>
        <w:rPr>
          <w:lang w:val="ru-RU"/>
        </w:rPr>
      </w:pPr>
      <w:r w:rsidRPr="004167C5">
        <w:rPr>
          <w:rFonts w:cs="Tahoma"/>
          <w:szCs w:val="18"/>
          <w:lang w:val="ru-RU"/>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w:t>
      </w:r>
      <w:r w:rsidR="000E49F7">
        <w:rPr>
          <w:rFonts w:cs="Tahoma"/>
          <w:szCs w:val="18"/>
        </w:rPr>
        <w:t> </w:t>
      </w:r>
      <w:r w:rsidRPr="004167C5">
        <w:rPr>
          <w:rFonts w:cs="Tahoma"/>
          <w:szCs w:val="18"/>
          <w:lang w:val="ru-RU"/>
        </w:rPr>
        <w:t>этих</w:t>
      </w:r>
      <w:r w:rsidR="000E49F7">
        <w:rPr>
          <w:rFonts w:cs="Tahoma"/>
          <w:szCs w:val="18"/>
        </w:rPr>
        <w:t> </w:t>
      </w:r>
      <w:r w:rsidRPr="004167C5">
        <w:rPr>
          <w:rFonts w:cs="Tahoma"/>
          <w:szCs w:val="18"/>
          <w:lang w:val="ru-RU"/>
        </w:rPr>
        <w:t>событий наступит раньше) без начисления штрафа.</w:t>
      </w:r>
      <w:r w:rsidR="00DD1D23" w:rsidRPr="004167C5">
        <w:rPr>
          <w:rFonts w:cs="Tahoma"/>
          <w:szCs w:val="18"/>
          <w:lang w:val="ru-RU"/>
        </w:rPr>
        <w:t xml:space="preserve"> </w:t>
      </w:r>
      <w:r w:rsidRPr="004167C5">
        <w:rPr>
          <w:rFonts w:cs="Tahoma"/>
          <w:szCs w:val="18"/>
          <w:lang w:val="ru-RU"/>
        </w:rPr>
        <w:t>Возможные дополнительные условия отмены см.</w:t>
      </w:r>
      <w:r w:rsidR="000E49F7">
        <w:rPr>
          <w:rFonts w:cs="Tahoma"/>
          <w:szCs w:val="18"/>
        </w:rPr>
        <w:t> </w:t>
      </w:r>
      <w:r w:rsidR="000E49F7" w:rsidRPr="004167C5">
        <w:rPr>
          <w:rFonts w:cs="Tahoma"/>
          <w:szCs w:val="18"/>
          <w:lang w:val="ru-RU"/>
        </w:rPr>
        <w:t>В</w:t>
      </w:r>
      <w:r w:rsidR="000E49F7">
        <w:rPr>
          <w:rFonts w:cs="Tahoma"/>
          <w:szCs w:val="18"/>
        </w:rPr>
        <w:t> </w:t>
      </w:r>
      <w:r w:rsidRPr="004167C5">
        <w:rPr>
          <w:rFonts w:cs="Tahoma"/>
          <w:szCs w:val="18"/>
          <w:lang w:val="ru-RU"/>
        </w:rPr>
        <w:t>разделах данного Списка продуктов, в которых содержатся сведения о конкретных продуктах.</w:t>
      </w:r>
    </w:p>
    <w:p w:rsidR="00116EDC" w:rsidRPr="004167C5" w:rsidRDefault="00116EDC" w:rsidP="00116EDC">
      <w:pPr>
        <w:outlineLvl w:val="2"/>
        <w:rPr>
          <w:lang w:val="ru-RU"/>
        </w:rPr>
      </w:pPr>
    </w:p>
    <w:p w:rsidR="00456002" w:rsidRPr="00533983" w:rsidRDefault="00456002" w:rsidP="00456002">
      <w:pPr>
        <w:pStyle w:val="Heading2"/>
        <w:ind w:left="0"/>
      </w:pPr>
      <w:bookmarkStart w:id="726" w:name="_Toc328145982"/>
      <w:bookmarkStart w:id="727" w:name="_Toc336338212"/>
      <w:bookmarkStart w:id="728" w:name="_Toc352233752"/>
      <w:r w:rsidRPr="00533983">
        <w:rPr>
          <w:rFonts w:ascii="Tahoma" w:hAnsi="Tahoma" w:cs="Tahoma"/>
        </w:rPr>
        <w:t>Способы платежа за веб-службы</w:t>
      </w:r>
      <w:bookmarkEnd w:id="726"/>
      <w:bookmarkEnd w:id="727"/>
      <w:bookmarkEnd w:id="728"/>
    </w:p>
    <w:p w:rsidR="00456002" w:rsidRPr="004167C5" w:rsidRDefault="00456002" w:rsidP="00456002">
      <w:pPr>
        <w:ind w:left="720"/>
        <w:outlineLvl w:val="2"/>
        <w:rPr>
          <w:lang w:val="ru-RU"/>
        </w:rPr>
      </w:pPr>
    </w:p>
    <w:p w:rsidR="00456002" w:rsidRPr="004167C5" w:rsidRDefault="00456002" w:rsidP="00456002">
      <w:pPr>
        <w:outlineLvl w:val="2"/>
        <w:rPr>
          <w:lang w:val="ru-RU"/>
        </w:rPr>
      </w:pPr>
      <w:r w:rsidRPr="004167C5">
        <w:rPr>
          <w:rFonts w:cs="Tahoma"/>
          <w:szCs w:val="18"/>
          <w:lang w:val="ru-RU"/>
        </w:rPr>
        <w:t>Клиенты должны полностью оплачивать годовые подписки на веб-службы в начале срока действия подписок.</w:t>
      </w:r>
      <w:r w:rsidR="00DD1D23" w:rsidRPr="004167C5">
        <w:rPr>
          <w:rFonts w:cs="Tahoma"/>
          <w:szCs w:val="18"/>
          <w:lang w:val="ru-RU"/>
        </w:rPr>
        <w:t xml:space="preserve"> </w:t>
      </w:r>
      <w:r w:rsidRPr="004167C5">
        <w:rPr>
          <w:rFonts w:cs="Tahoma"/>
          <w:szCs w:val="18"/>
          <w:lang w:val="ru-RU"/>
        </w:rPr>
        <w:t xml:space="preserve">Клиентам, выбирающим совпадение срока действия подписки со сроком действия соглашения или согласование со второй годовщиной в рамках программы </w:t>
      </w:r>
      <w:r w:rsidRPr="00533983">
        <w:rPr>
          <w:rFonts w:cs="Tahoma"/>
          <w:szCs w:val="18"/>
        </w:rPr>
        <w:t>Select</w:t>
      </w:r>
      <w:r w:rsidRPr="004167C5">
        <w:rPr>
          <w:rFonts w:cs="Tahoma"/>
          <w:szCs w:val="18"/>
          <w:lang w:val="ru-RU"/>
        </w:rPr>
        <w:t xml:space="preserve"> </w:t>
      </w:r>
      <w:r w:rsidRPr="00533983">
        <w:rPr>
          <w:rFonts w:cs="Tahoma"/>
          <w:szCs w:val="18"/>
        </w:rPr>
        <w:t>Plus</w:t>
      </w:r>
      <w:r w:rsidRPr="004167C5">
        <w:rPr>
          <w:rFonts w:cs="Tahoma"/>
          <w:szCs w:val="18"/>
          <w:lang w:val="ru-RU"/>
        </w:rPr>
        <w:t>, доступны два способа платежа: (1)</w:t>
      </w:r>
      <w:r w:rsidR="000E49F7">
        <w:rPr>
          <w:rFonts w:cs="Tahoma"/>
          <w:szCs w:val="18"/>
        </w:rPr>
        <w:t> </w:t>
      </w:r>
      <w:r w:rsidRPr="004167C5">
        <w:rPr>
          <w:rFonts w:cs="Tahoma"/>
          <w:szCs w:val="18"/>
          <w:lang w:val="ru-RU"/>
        </w:rPr>
        <w:t xml:space="preserve">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w:t>
      </w:r>
      <w:r w:rsidRPr="00533983">
        <w:rPr>
          <w:rFonts w:cs="Tahoma"/>
          <w:szCs w:val="18"/>
        </w:rPr>
        <w:t>Select</w:t>
      </w:r>
      <w:r w:rsidRPr="004167C5">
        <w:rPr>
          <w:rFonts w:cs="Tahoma"/>
          <w:szCs w:val="18"/>
          <w:lang w:val="ru-RU"/>
        </w:rPr>
        <w:t xml:space="preserve"> </w:t>
      </w:r>
      <w:r w:rsidRPr="00533983">
        <w:rPr>
          <w:rFonts w:cs="Tahoma"/>
          <w:szCs w:val="18"/>
        </w:rPr>
        <w:t>Plus</w:t>
      </w:r>
      <w:r w:rsidRPr="004167C5">
        <w:rPr>
          <w:rFonts w:cs="Tahoma"/>
          <w:szCs w:val="18"/>
          <w:lang w:val="ru-RU"/>
        </w:rPr>
        <w:t xml:space="preserve"> годовщина заключения соглашения заменяется годовщиной аффилированного лица).</w:t>
      </w:r>
      <w:r w:rsidR="00DD1D23" w:rsidRPr="004167C5">
        <w:rPr>
          <w:rFonts w:cs="Tahoma"/>
          <w:szCs w:val="18"/>
          <w:lang w:val="ru-RU"/>
        </w:rPr>
        <w:t xml:space="preserve"> </w:t>
      </w:r>
      <w:r w:rsidRPr="004167C5">
        <w:rPr>
          <w:rFonts w:cs="Tahoma"/>
          <w:szCs w:val="18"/>
          <w:lang w:val="ru-RU"/>
        </w:rPr>
        <w:t xml:space="preserve">Дополнительный третий способ платежа доступен клиентам программы </w:t>
      </w:r>
      <w:r w:rsidRPr="00533983">
        <w:rPr>
          <w:rFonts w:cs="Tahoma"/>
          <w:szCs w:val="18"/>
        </w:rPr>
        <w:t>Select</w:t>
      </w:r>
      <w:r w:rsidRPr="004167C5">
        <w:rPr>
          <w:rFonts w:cs="Tahoma"/>
          <w:szCs w:val="18"/>
          <w:lang w:val="ru-RU"/>
        </w:rPr>
        <w:t xml:space="preserve"> </w:t>
      </w:r>
      <w:r w:rsidRPr="00533983">
        <w:rPr>
          <w:rFonts w:cs="Tahoma"/>
          <w:szCs w:val="18"/>
        </w:rPr>
        <w:t>Plus</w:t>
      </w:r>
      <w:r w:rsidRPr="004167C5">
        <w:rPr>
          <w:rFonts w:cs="Tahoma"/>
          <w:szCs w:val="18"/>
          <w:lang w:val="ru-RU"/>
        </w:rPr>
        <w:t>: 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rsidR="00456002" w:rsidRPr="004167C5" w:rsidRDefault="00456002" w:rsidP="00456002">
      <w:pPr>
        <w:outlineLvl w:val="2"/>
        <w:rPr>
          <w:lang w:val="ru-RU"/>
        </w:rPr>
      </w:pPr>
    </w:p>
    <w:p w:rsidR="00456002" w:rsidRPr="004167C5" w:rsidRDefault="00456002" w:rsidP="00456002">
      <w:pPr>
        <w:outlineLvl w:val="2"/>
        <w:rPr>
          <w:lang w:val="ru-RU"/>
        </w:rPr>
      </w:pPr>
      <w:r w:rsidRPr="004167C5">
        <w:rPr>
          <w:rFonts w:cs="Tahoma"/>
          <w:szCs w:val="18"/>
          <w:lang w:val="ru-RU"/>
        </w:rPr>
        <w:t xml:space="preserve">Кроме этого, клиенты программы </w:t>
      </w:r>
      <w:r w:rsidRPr="00533983">
        <w:rPr>
          <w:rFonts w:cs="Tahoma"/>
          <w:szCs w:val="18"/>
        </w:rPr>
        <w:t>Open</w:t>
      </w:r>
      <w:r w:rsidRPr="004167C5">
        <w:rPr>
          <w:rFonts w:cs="Tahoma"/>
          <w:szCs w:val="18"/>
          <w:lang w:val="ru-RU"/>
        </w:rPr>
        <w:t xml:space="preserve"> </w:t>
      </w:r>
      <w:r w:rsidRPr="00533983">
        <w:rPr>
          <w:rFonts w:cs="Tahoma"/>
          <w:szCs w:val="18"/>
        </w:rPr>
        <w:t>Value</w:t>
      </w:r>
      <w:r w:rsidRPr="004167C5">
        <w:rPr>
          <w:rFonts w:cs="Tahoma"/>
          <w:szCs w:val="18"/>
          <w:lang w:val="ru-RU"/>
        </w:rPr>
        <w:t xml:space="preserve"> могут выбрать ежемесячный способ платежа.</w:t>
      </w:r>
      <w:r w:rsidR="00DD1D23" w:rsidRPr="004167C5">
        <w:rPr>
          <w:rFonts w:cs="Tahoma"/>
          <w:szCs w:val="18"/>
          <w:lang w:val="ru-RU"/>
        </w:rPr>
        <w:t xml:space="preserve"> </w:t>
      </w:r>
      <w:r w:rsidRPr="004167C5">
        <w:rPr>
          <w:rFonts w:cs="Tahoma"/>
          <w:szCs w:val="18"/>
          <w:lang w:val="ru-RU"/>
        </w:rPr>
        <w:t>В этом случае каждый месяц в течение всего срока действия подписки зарегистрированному лицу для выставления счета</w:t>
      </w:r>
      <w:r w:rsidR="000E49F7">
        <w:rPr>
          <w:rFonts w:cs="Tahoma"/>
          <w:szCs w:val="18"/>
        </w:rPr>
        <w:t> </w:t>
      </w:r>
      <w:r w:rsidRPr="004167C5">
        <w:rPr>
          <w:rFonts w:cs="Tahoma"/>
          <w:szCs w:val="18"/>
          <w:lang w:val="ru-RU"/>
        </w:rPr>
        <w:t>автоматически выставляется счет за то количество подписок, которое заказал клиент.</w:t>
      </w:r>
    </w:p>
    <w:p w:rsidR="00456002" w:rsidRPr="004167C5" w:rsidRDefault="00456002" w:rsidP="00456002">
      <w:pPr>
        <w:outlineLvl w:val="2"/>
        <w:rPr>
          <w:lang w:val="ru-RU"/>
        </w:rPr>
      </w:pPr>
    </w:p>
    <w:p w:rsidR="00456002" w:rsidRPr="004167C5" w:rsidRDefault="00456002" w:rsidP="00456002">
      <w:pPr>
        <w:outlineLvl w:val="2"/>
        <w:rPr>
          <w:lang w:val="ru-RU"/>
        </w:rPr>
      </w:pPr>
      <w:r w:rsidRPr="004167C5">
        <w:rPr>
          <w:rFonts w:cs="Tahoma"/>
          <w:szCs w:val="18"/>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DD1D23" w:rsidRPr="004167C5">
        <w:rPr>
          <w:rFonts w:cs="Tahoma"/>
          <w:szCs w:val="18"/>
          <w:lang w:val="ru-RU"/>
        </w:rPr>
        <w:t xml:space="preserve"> </w:t>
      </w:r>
      <w:r w:rsidRPr="004167C5">
        <w:rPr>
          <w:rFonts w:cs="Tahoma"/>
          <w:szCs w:val="18"/>
          <w:lang w:val="ru-RU"/>
        </w:rPr>
        <w:t xml:space="preserve">За исключением тех случаев, когда клиент заключает Соглашение о регистрации </w:t>
      </w:r>
      <w:r w:rsidRPr="00533983">
        <w:rPr>
          <w:rFonts w:cs="Tahoma"/>
          <w:szCs w:val="18"/>
        </w:rPr>
        <w:t>Enterprise</w:t>
      </w:r>
      <w:r w:rsidRPr="004167C5">
        <w:rPr>
          <w:rFonts w:cs="Tahoma"/>
          <w:szCs w:val="18"/>
          <w:lang w:val="ru-RU"/>
        </w:rPr>
        <w:t xml:space="preserve"> с поправкой о добавлении веб-служб </w:t>
      </w:r>
      <w:r w:rsidRPr="00533983">
        <w:rPr>
          <w:rFonts w:cs="Tahoma"/>
          <w:szCs w:val="18"/>
        </w:rPr>
        <w:t>Enterprise</w:t>
      </w:r>
      <w:r w:rsidRPr="004167C5">
        <w:rPr>
          <w:rFonts w:cs="Tahoma"/>
          <w:szCs w:val="18"/>
          <w:lang w:val="ru-RU"/>
        </w:rPr>
        <w:t>, даже если в соглашении оговорено иное, он должен заказать подписку на веб-службы до первого использования подписки.</w:t>
      </w:r>
      <w:r w:rsidR="00DD1D23" w:rsidRPr="004167C5">
        <w:rPr>
          <w:rFonts w:cs="Tahoma"/>
          <w:szCs w:val="18"/>
          <w:lang w:val="ru-RU"/>
        </w:rPr>
        <w:t xml:space="preserve"> </w:t>
      </w:r>
      <w:r w:rsidRPr="004167C5">
        <w:rPr>
          <w:rFonts w:cs="Tahoma"/>
          <w:szCs w:val="18"/>
          <w:lang w:val="ru-RU"/>
        </w:rPr>
        <w:t xml:space="preserve">Клиенты, заключившие Соглашение </w:t>
      </w:r>
      <w:r w:rsidRPr="00533983">
        <w:rPr>
          <w:rFonts w:cs="Tahoma"/>
          <w:szCs w:val="18"/>
        </w:rPr>
        <w:t>Enterprise</w:t>
      </w:r>
      <w:r w:rsidRPr="004167C5">
        <w:rPr>
          <w:rFonts w:cs="Tahoma"/>
          <w:szCs w:val="18"/>
          <w:lang w:val="ru-RU"/>
        </w:rPr>
        <w:t>, не имеют права на размещение сверочных заказов на дополнительные лицензии на подписки.</w:t>
      </w:r>
      <w:r w:rsidR="00DD1D23" w:rsidRPr="004167C5">
        <w:rPr>
          <w:rFonts w:cs="Tahoma"/>
          <w:szCs w:val="18"/>
          <w:lang w:val="ru-RU"/>
        </w:rPr>
        <w:t xml:space="preserve"> </w:t>
      </w:r>
    </w:p>
    <w:p w:rsidR="00456002" w:rsidRPr="004167C5" w:rsidRDefault="00456002" w:rsidP="00DF28F2">
      <w:pPr>
        <w:outlineLvl w:val="2"/>
        <w:rPr>
          <w:lang w:val="ru-RU"/>
        </w:rPr>
      </w:pPr>
    </w:p>
    <w:p w:rsidR="00456002" w:rsidRPr="004167C5" w:rsidRDefault="006A5DAE" w:rsidP="00116EDC">
      <w:pPr>
        <w:outlineLvl w:val="2"/>
        <w:rPr>
          <w:lang w:val="ru-RU"/>
        </w:rPr>
      </w:pPr>
      <w:r w:rsidRPr="004167C5">
        <w:rPr>
          <w:rFonts w:cs="Tahoma"/>
          <w:szCs w:val="18"/>
          <w:lang w:val="ru-RU"/>
        </w:rPr>
        <w:t xml:space="preserve">Сведения, относящиеся только к Службам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см. в разделе, посвященном Службам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ниже.</w:t>
      </w:r>
    </w:p>
    <w:p w:rsidR="00116EDC" w:rsidRPr="004167C5" w:rsidRDefault="00116EDC" w:rsidP="00116EDC">
      <w:pPr>
        <w:outlineLvl w:val="2"/>
        <w:rPr>
          <w:lang w:val="ru-RU"/>
        </w:rPr>
      </w:pPr>
    </w:p>
    <w:p w:rsidR="000E49F7" w:rsidRPr="004167C5" w:rsidRDefault="000E49F7" w:rsidP="00116EDC">
      <w:pPr>
        <w:outlineLvl w:val="2"/>
        <w:rPr>
          <w:lang w:val="ru-RU"/>
        </w:rPr>
      </w:pPr>
    </w:p>
    <w:p w:rsidR="000E49F7" w:rsidRPr="004167C5" w:rsidRDefault="000E49F7" w:rsidP="00116EDC">
      <w:pPr>
        <w:outlineLvl w:val="2"/>
        <w:rPr>
          <w:lang w:val="ru-RU"/>
        </w:rPr>
      </w:pPr>
    </w:p>
    <w:p w:rsidR="000E49F7" w:rsidRPr="004167C5" w:rsidRDefault="000E49F7" w:rsidP="00116EDC">
      <w:pPr>
        <w:outlineLvl w:val="2"/>
        <w:rPr>
          <w:lang w:val="ru-RU"/>
        </w:rPr>
      </w:pPr>
    </w:p>
    <w:p w:rsidR="00456002" w:rsidRPr="00533983" w:rsidRDefault="00456002" w:rsidP="00456002">
      <w:pPr>
        <w:pStyle w:val="Heading2"/>
        <w:ind w:left="0"/>
      </w:pPr>
      <w:bookmarkStart w:id="729" w:name="_Toc328145983"/>
      <w:bookmarkStart w:id="730" w:name="_Toc336338213"/>
      <w:bookmarkStart w:id="731" w:name="_Toc352233753"/>
      <w:r w:rsidRPr="00533983">
        <w:rPr>
          <w:rFonts w:ascii="Tahoma" w:hAnsi="Tahoma" w:cs="Tahoma"/>
        </w:rPr>
        <w:lastRenderedPageBreak/>
        <w:t>Требования к минимальному количеству приобретаемых лицензий на веб-службы в рамках программ корпоративного лицензирования</w:t>
      </w:r>
      <w:bookmarkEnd w:id="729"/>
      <w:bookmarkEnd w:id="730"/>
      <w:bookmarkEnd w:id="731"/>
    </w:p>
    <w:p w:rsidR="00456002" w:rsidRPr="004167C5" w:rsidRDefault="00456002" w:rsidP="00DF28F2">
      <w:pPr>
        <w:outlineLvl w:val="2"/>
        <w:rPr>
          <w:lang w:val="ru-RU"/>
        </w:rPr>
      </w:pPr>
    </w:p>
    <w:p w:rsidR="00116EDC" w:rsidRPr="004167C5" w:rsidRDefault="00456002" w:rsidP="00116EDC">
      <w:pPr>
        <w:outlineLvl w:val="2"/>
        <w:rPr>
          <w:lang w:val="ru-RU"/>
        </w:rPr>
      </w:pPr>
      <w:r w:rsidRPr="004167C5">
        <w:rPr>
          <w:rFonts w:cs="Tahoma"/>
          <w:szCs w:val="18"/>
          <w:lang w:val="ru-RU"/>
        </w:rPr>
        <w:t xml:space="preserve">Для участия в программе </w:t>
      </w:r>
      <w:r w:rsidRPr="00533983">
        <w:rPr>
          <w:rFonts w:cs="Tahoma"/>
          <w:szCs w:val="18"/>
        </w:rPr>
        <w:t>Open</w:t>
      </w:r>
      <w:r w:rsidRPr="004167C5">
        <w:rPr>
          <w:rFonts w:cs="Tahoma"/>
          <w:szCs w:val="18"/>
          <w:lang w:val="ru-RU"/>
        </w:rPr>
        <w:t xml:space="preserve"> </w:t>
      </w:r>
      <w:r w:rsidRPr="00533983">
        <w:rPr>
          <w:rFonts w:cs="Tahoma"/>
          <w:szCs w:val="18"/>
        </w:rPr>
        <w:t>Value</w:t>
      </w:r>
      <w:r w:rsidRPr="004167C5">
        <w:rPr>
          <w:rFonts w:cs="Tahoma"/>
          <w:szCs w:val="18"/>
          <w:lang w:val="ru-RU"/>
        </w:rPr>
        <w:t xml:space="preserve"> клиент должен приобрести не менее 5 лицензий.</w:t>
      </w:r>
      <w:r w:rsidR="00DD1D23" w:rsidRPr="004167C5">
        <w:rPr>
          <w:rFonts w:cs="Tahoma"/>
          <w:szCs w:val="18"/>
          <w:lang w:val="ru-RU"/>
        </w:rPr>
        <w:t xml:space="preserve"> </w:t>
      </w:r>
      <w:r w:rsidRPr="004167C5">
        <w:rPr>
          <w:rFonts w:cs="Tahoma"/>
          <w:szCs w:val="18"/>
          <w:lang w:val="ru-RU"/>
        </w:rPr>
        <w:t>Данное правило также</w:t>
      </w:r>
      <w:r w:rsidR="000E49F7">
        <w:rPr>
          <w:rFonts w:cs="Tahoma"/>
          <w:szCs w:val="18"/>
        </w:rPr>
        <w:t> </w:t>
      </w:r>
      <w:r w:rsidRPr="004167C5">
        <w:rPr>
          <w:rFonts w:cs="Tahoma"/>
          <w:szCs w:val="18"/>
          <w:lang w:val="ru-RU"/>
        </w:rPr>
        <w:t>применяется при подсчете количества Подписных лицензий «на пользователя» (</w:t>
      </w:r>
      <w:r w:rsidRPr="00533983">
        <w:rPr>
          <w:rFonts w:cs="Tahoma"/>
          <w:szCs w:val="18"/>
        </w:rPr>
        <w:t>USL</w:t>
      </w:r>
      <w:r w:rsidRPr="004167C5">
        <w:rPr>
          <w:rFonts w:cs="Tahoma"/>
          <w:szCs w:val="18"/>
          <w:lang w:val="ru-RU"/>
        </w:rPr>
        <w:t>) для Веб-служб.</w:t>
      </w:r>
      <w:r w:rsidR="00DD1D23" w:rsidRPr="004167C5">
        <w:rPr>
          <w:rFonts w:cs="Tahoma"/>
          <w:szCs w:val="18"/>
          <w:lang w:val="ru-RU"/>
        </w:rPr>
        <w:t xml:space="preserve"> </w:t>
      </w:r>
      <w:r w:rsidRPr="004167C5">
        <w:rPr>
          <w:rFonts w:cs="Tahoma"/>
          <w:szCs w:val="18"/>
          <w:lang w:val="ru-RU"/>
        </w:rPr>
        <w:t>Подписная лицензия «на пользователя» может входить в число пяти лицензий, составляющих минимальное необходимое количество.</w:t>
      </w:r>
      <w:r w:rsidR="00DD1D23" w:rsidRPr="004167C5">
        <w:rPr>
          <w:rFonts w:cs="Tahoma"/>
          <w:szCs w:val="18"/>
          <w:lang w:val="ru-RU"/>
        </w:rPr>
        <w:t xml:space="preserve"> </w:t>
      </w:r>
      <w:r w:rsidRPr="004167C5">
        <w:rPr>
          <w:rFonts w:cs="Tahoma"/>
          <w:szCs w:val="18"/>
          <w:lang w:val="ru-RU"/>
        </w:rPr>
        <w:t xml:space="preserve">Заказ пяти подписных лицензий «на пользователя» удовлетворяет требование к минимальному количеству лицензий в рамках программы </w:t>
      </w:r>
      <w:r w:rsidRPr="00533983">
        <w:rPr>
          <w:rFonts w:cs="Tahoma"/>
          <w:szCs w:val="18"/>
        </w:rPr>
        <w:t>Open</w:t>
      </w:r>
      <w:r w:rsidRPr="004167C5">
        <w:rPr>
          <w:rFonts w:cs="Tahoma"/>
          <w:szCs w:val="18"/>
          <w:lang w:val="ru-RU"/>
        </w:rPr>
        <w:t xml:space="preserve"> </w:t>
      </w:r>
      <w:r w:rsidRPr="00533983">
        <w:rPr>
          <w:rFonts w:cs="Tahoma"/>
          <w:szCs w:val="18"/>
        </w:rPr>
        <w:t>Value</w:t>
      </w:r>
      <w:r w:rsidRPr="004167C5">
        <w:rPr>
          <w:rFonts w:cs="Tahoma"/>
          <w:szCs w:val="18"/>
          <w:lang w:val="ru-RU"/>
        </w:rPr>
        <w:t>.</w:t>
      </w:r>
      <w:r w:rsidR="00DD1D23" w:rsidRPr="004167C5">
        <w:rPr>
          <w:rFonts w:cs="Tahoma"/>
          <w:szCs w:val="18"/>
          <w:lang w:val="ru-RU"/>
        </w:rPr>
        <w:t xml:space="preserve"> </w:t>
      </w:r>
      <w:r w:rsidRPr="004167C5">
        <w:rPr>
          <w:rFonts w:cs="Tahoma"/>
          <w:szCs w:val="18"/>
          <w:lang w:val="ru-RU"/>
        </w:rPr>
        <w:t xml:space="preserve">Однако заказ пяти подписных лицензий «на пользователя» не удовлетворяет требование к минимальному количеству лицензий в рамках программы </w:t>
      </w:r>
      <w:r w:rsidRPr="00533983">
        <w:rPr>
          <w:rFonts w:cs="Tahoma"/>
          <w:szCs w:val="18"/>
        </w:rPr>
        <w:t>Open</w:t>
      </w:r>
      <w:r w:rsidRPr="004167C5">
        <w:rPr>
          <w:rFonts w:cs="Tahoma"/>
          <w:szCs w:val="18"/>
          <w:lang w:val="ru-RU"/>
        </w:rPr>
        <w:t xml:space="preserve"> </w:t>
      </w:r>
      <w:r w:rsidRPr="00533983">
        <w:rPr>
          <w:rFonts w:cs="Tahoma"/>
          <w:szCs w:val="18"/>
        </w:rPr>
        <w:t>Value</w:t>
      </w:r>
      <w:r w:rsidRPr="004167C5">
        <w:rPr>
          <w:rFonts w:cs="Tahoma"/>
          <w:szCs w:val="18"/>
          <w:lang w:val="ru-RU"/>
        </w:rPr>
        <w:t xml:space="preserve"> при лицензировании всех настольных компьютеров компании и программы </w:t>
      </w:r>
      <w:r w:rsidRPr="00533983">
        <w:rPr>
          <w:rFonts w:cs="Tahoma"/>
          <w:szCs w:val="18"/>
        </w:rPr>
        <w:t>Open</w:t>
      </w:r>
      <w:r w:rsidRPr="004167C5">
        <w:rPr>
          <w:rFonts w:cs="Tahoma"/>
          <w:szCs w:val="18"/>
          <w:lang w:val="ru-RU"/>
        </w:rPr>
        <w:t xml:space="preserve"> </w:t>
      </w:r>
      <w:r w:rsidRPr="00533983">
        <w:rPr>
          <w:rFonts w:cs="Tahoma"/>
          <w:szCs w:val="18"/>
        </w:rPr>
        <w:t>Value</w:t>
      </w:r>
      <w:r w:rsidRPr="004167C5">
        <w:rPr>
          <w:rFonts w:cs="Tahoma"/>
          <w:szCs w:val="18"/>
          <w:lang w:val="ru-RU"/>
        </w:rPr>
        <w:t xml:space="preserve"> </w:t>
      </w:r>
      <w:r w:rsidRPr="00533983">
        <w:rPr>
          <w:rFonts w:cs="Tahoma"/>
          <w:szCs w:val="18"/>
        </w:rPr>
        <w:t>Subscription</w:t>
      </w:r>
      <w:r w:rsidRPr="004167C5">
        <w:rPr>
          <w:rFonts w:cs="Tahoma"/>
          <w:szCs w:val="18"/>
          <w:lang w:val="ru-RU"/>
        </w:rPr>
        <w:t>.</w:t>
      </w:r>
      <w:r w:rsidR="00DD1D23" w:rsidRPr="004167C5">
        <w:rPr>
          <w:rFonts w:cs="Tahoma"/>
          <w:szCs w:val="18"/>
          <w:lang w:val="ru-RU"/>
        </w:rPr>
        <w:t xml:space="preserve"> </w:t>
      </w:r>
      <w:r w:rsidRPr="004167C5">
        <w:rPr>
          <w:rFonts w:cs="Tahoma"/>
          <w:szCs w:val="18"/>
          <w:lang w:val="ru-RU"/>
        </w:rPr>
        <w:t xml:space="preserve">В рамках программы </w:t>
      </w:r>
      <w:r w:rsidRPr="00533983">
        <w:rPr>
          <w:rFonts w:cs="Tahoma"/>
          <w:szCs w:val="18"/>
        </w:rPr>
        <w:t>Open</w:t>
      </w:r>
      <w:r w:rsidRPr="004167C5">
        <w:rPr>
          <w:rFonts w:cs="Tahoma"/>
          <w:szCs w:val="18"/>
          <w:lang w:val="ru-RU"/>
        </w:rPr>
        <w:t xml:space="preserve"> </w:t>
      </w:r>
      <w:r w:rsidRPr="00533983">
        <w:rPr>
          <w:rFonts w:cs="Tahoma"/>
          <w:szCs w:val="18"/>
        </w:rPr>
        <w:t>Value</w:t>
      </w:r>
      <w:r w:rsidRPr="004167C5">
        <w:rPr>
          <w:rFonts w:cs="Tahoma"/>
          <w:szCs w:val="18"/>
          <w:lang w:val="ru-RU"/>
        </w:rPr>
        <w:t xml:space="preserve"> при лицензировании всех настольных компьютеров компании и программы </w:t>
      </w:r>
      <w:r w:rsidRPr="00533983">
        <w:rPr>
          <w:rFonts w:cs="Tahoma"/>
          <w:szCs w:val="18"/>
        </w:rPr>
        <w:t>Open</w:t>
      </w:r>
      <w:r w:rsidRPr="004167C5">
        <w:rPr>
          <w:rFonts w:cs="Tahoma"/>
          <w:szCs w:val="18"/>
          <w:lang w:val="ru-RU"/>
        </w:rPr>
        <w:t xml:space="preserve"> </w:t>
      </w:r>
      <w:r w:rsidRPr="00533983">
        <w:rPr>
          <w:rFonts w:cs="Tahoma"/>
          <w:szCs w:val="18"/>
        </w:rPr>
        <w:t>Value</w:t>
      </w:r>
      <w:r w:rsidRPr="004167C5">
        <w:rPr>
          <w:rFonts w:cs="Tahoma"/>
          <w:szCs w:val="18"/>
          <w:lang w:val="ru-RU"/>
        </w:rPr>
        <w:t xml:space="preserve"> </w:t>
      </w:r>
      <w:r w:rsidRPr="00533983">
        <w:rPr>
          <w:rFonts w:cs="Tahoma"/>
          <w:szCs w:val="18"/>
        </w:rPr>
        <w:t>Subscription</w:t>
      </w:r>
      <w:r w:rsidRPr="004167C5">
        <w:rPr>
          <w:rFonts w:cs="Tahoma"/>
          <w:szCs w:val="18"/>
          <w:lang w:val="ru-RU"/>
        </w:rPr>
        <w:t xml:space="preserve">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r w:rsidR="00DD1D23" w:rsidRPr="004167C5">
        <w:rPr>
          <w:rFonts w:cs="Tahoma"/>
          <w:szCs w:val="18"/>
          <w:lang w:val="ru-RU"/>
        </w:rPr>
        <w:t xml:space="preserve"> </w:t>
      </w:r>
    </w:p>
    <w:p w:rsidR="00116EDC" w:rsidRPr="004167C5" w:rsidRDefault="00116EDC" w:rsidP="00116EDC">
      <w:pPr>
        <w:outlineLvl w:val="2"/>
        <w:rPr>
          <w:lang w:val="ru-RU"/>
        </w:rPr>
      </w:pPr>
    </w:p>
    <w:p w:rsidR="00776E3B" w:rsidRPr="00533983" w:rsidRDefault="00776E3B" w:rsidP="00776E3B">
      <w:pPr>
        <w:pStyle w:val="Heading3"/>
      </w:pPr>
      <w:bookmarkStart w:id="732" w:name="_Toc336338214"/>
      <w:bookmarkStart w:id="733" w:name="_Toc352233754"/>
      <w:r w:rsidRPr="00533983">
        <w:rPr>
          <w:rFonts w:ascii="Tahoma" w:hAnsi="Tahoma" w:cs="Tahoma"/>
          <w:sz w:val="24"/>
        </w:rPr>
        <w:t>Службы Windows Azure</w:t>
      </w:r>
      <w:bookmarkEnd w:id="732"/>
      <w:bookmarkEnd w:id="733"/>
    </w:p>
    <w:p w:rsidR="00776E3B" w:rsidRPr="004167C5" w:rsidRDefault="00776E3B" w:rsidP="00DF28F2">
      <w:pPr>
        <w:outlineLvl w:val="1"/>
        <w:rPr>
          <w:lang w:val="ru-RU"/>
        </w:rPr>
      </w:pPr>
    </w:p>
    <w:p w:rsidR="006A5DAE" w:rsidRPr="004167C5" w:rsidRDefault="005242EC" w:rsidP="005242EC">
      <w:pPr>
        <w:spacing w:after="60"/>
        <w:outlineLvl w:val="1"/>
        <w:rPr>
          <w:lang w:val="ru-RU"/>
        </w:rPr>
      </w:pPr>
      <w:r w:rsidRPr="004167C5">
        <w:rPr>
          <w:rFonts w:cs="Tahoma"/>
          <w:b/>
          <w:szCs w:val="18"/>
          <w:lang w:val="ru-RU"/>
        </w:rPr>
        <w:t>Определения</w:t>
      </w:r>
    </w:p>
    <w:p w:rsidR="006A5DAE" w:rsidRPr="004167C5" w:rsidRDefault="006A5DAE" w:rsidP="006A5DAE">
      <w:pPr>
        <w:outlineLvl w:val="1"/>
        <w:rPr>
          <w:lang w:val="ru-RU"/>
        </w:rPr>
      </w:pPr>
      <w:r w:rsidRPr="004167C5">
        <w:rPr>
          <w:rFonts w:cs="Tahoma"/>
          <w:szCs w:val="18"/>
          <w:u w:val="single"/>
          <w:lang w:val="ru-RU"/>
        </w:rPr>
        <w:t>Минимальный заказ</w:t>
      </w:r>
      <w:r w:rsidRPr="004167C5">
        <w:rPr>
          <w:rFonts w:cs="Tahoma"/>
          <w:szCs w:val="18"/>
          <w:lang w:val="ru-RU"/>
        </w:rPr>
        <w:t xml:space="preserve"> означает цену за все использование Служб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в рамках Размещенного минимального годового заказа.</w:t>
      </w:r>
    </w:p>
    <w:p w:rsidR="006A5DAE" w:rsidRPr="004167C5" w:rsidRDefault="006A5DAE" w:rsidP="006A5DAE">
      <w:pPr>
        <w:outlineLvl w:val="1"/>
        <w:rPr>
          <w:lang w:val="ru-RU"/>
        </w:rPr>
      </w:pPr>
    </w:p>
    <w:p w:rsidR="006A5DAE" w:rsidRPr="004167C5" w:rsidRDefault="006A5DAE" w:rsidP="006A5DAE">
      <w:pPr>
        <w:outlineLvl w:val="1"/>
        <w:rPr>
          <w:lang w:val="ru-RU"/>
        </w:rPr>
      </w:pPr>
      <w:r w:rsidRPr="004167C5">
        <w:rPr>
          <w:rFonts w:cs="Tahoma"/>
          <w:szCs w:val="18"/>
          <w:u w:val="single"/>
          <w:lang w:val="ru-RU"/>
        </w:rPr>
        <w:t>Уровень фактического использования</w:t>
      </w:r>
      <w:r w:rsidRPr="004167C5">
        <w:rPr>
          <w:rFonts w:cs="Tahoma"/>
          <w:szCs w:val="18"/>
          <w:lang w:val="ru-RU"/>
        </w:rPr>
        <w:t xml:space="preserve"> означает цену за все использование Служб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сверх предусмотренного в рамках Размещенного минимального годового заказа. В других документах </w:t>
      </w:r>
      <w:r w:rsidRPr="00533983">
        <w:rPr>
          <w:rFonts w:cs="Tahoma"/>
          <w:szCs w:val="18"/>
        </w:rPr>
        <w:t>Microsoft</w:t>
      </w:r>
      <w:r w:rsidRPr="004167C5">
        <w:rPr>
          <w:rFonts w:cs="Tahoma"/>
          <w:szCs w:val="18"/>
          <w:lang w:val="ru-RU"/>
        </w:rPr>
        <w:t xml:space="preserve"> или</w:t>
      </w:r>
      <w:r w:rsidR="000E49F7">
        <w:rPr>
          <w:rFonts w:cs="Tahoma"/>
          <w:szCs w:val="18"/>
        </w:rPr>
        <w:t>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6A5DAE" w:rsidRPr="004167C5" w:rsidRDefault="006A5DAE" w:rsidP="006A5DAE">
      <w:pPr>
        <w:outlineLvl w:val="1"/>
        <w:rPr>
          <w:lang w:val="ru-RU"/>
        </w:rPr>
      </w:pPr>
    </w:p>
    <w:p w:rsidR="006A5DAE" w:rsidRPr="004167C5" w:rsidRDefault="006A5DAE" w:rsidP="006A5DAE">
      <w:pPr>
        <w:outlineLvl w:val="1"/>
        <w:rPr>
          <w:lang w:val="ru-RU"/>
        </w:rPr>
      </w:pPr>
      <w:r w:rsidRPr="004167C5">
        <w:rPr>
          <w:rFonts w:cs="Tahoma"/>
          <w:szCs w:val="18"/>
          <w:u w:val="single"/>
          <w:lang w:val="ru-RU"/>
        </w:rPr>
        <w:t>Минимальный заказ в денежном эквиваленте</w:t>
      </w:r>
      <w:r w:rsidRPr="004167C5">
        <w:rPr>
          <w:rFonts w:cs="Tahoma"/>
          <w:szCs w:val="18"/>
          <w:lang w:val="ru-RU"/>
        </w:rPr>
        <w:t xml:space="preserve"> — общая сумма денежных средств, которые клиент обязуется заплатить в течение срока действия своей подписки на Службы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w:t>
      </w:r>
    </w:p>
    <w:p w:rsidR="00BD1A6A" w:rsidRPr="004167C5" w:rsidRDefault="00BD1A6A" w:rsidP="006A5DAE">
      <w:pPr>
        <w:outlineLvl w:val="1"/>
        <w:rPr>
          <w:lang w:val="ru-RU"/>
        </w:rPr>
      </w:pPr>
    </w:p>
    <w:p w:rsidR="006A5DAE" w:rsidRPr="004167C5" w:rsidRDefault="006A5DAE" w:rsidP="006A5DAE">
      <w:pPr>
        <w:outlineLvl w:val="1"/>
        <w:rPr>
          <w:lang w:val="ru-RU"/>
        </w:rPr>
      </w:pPr>
      <w:r w:rsidRPr="004167C5">
        <w:rPr>
          <w:rFonts w:cs="Tahoma"/>
          <w:szCs w:val="18"/>
          <w:u w:val="single"/>
          <w:lang w:val="ru-RU"/>
        </w:rPr>
        <w:t>Размещенный минимальный годовой заказ</w:t>
      </w:r>
      <w:r w:rsidRPr="004167C5">
        <w:rPr>
          <w:rFonts w:cs="Tahoma"/>
          <w:szCs w:val="18"/>
          <w:lang w:val="ru-RU"/>
        </w:rPr>
        <w:t xml:space="preserve"> — это часть Минимального заказа в денежном эквиваленте, используемая ежегодно в течение срока действия Соглашения о регистрации. Для годовой подписки суммы Размещенного минимального годового заказа и Минимального заказа в денежном эквиваленте равны.</w:t>
      </w:r>
    </w:p>
    <w:p w:rsidR="00BD1A6A" w:rsidRPr="004167C5" w:rsidRDefault="00BD1A6A">
      <w:pPr>
        <w:rPr>
          <w:lang w:val="ru-RU"/>
        </w:rPr>
      </w:pPr>
    </w:p>
    <w:p w:rsidR="006A5DAE" w:rsidRPr="004167C5" w:rsidRDefault="006A5DAE" w:rsidP="005242EC">
      <w:pPr>
        <w:spacing w:after="60"/>
        <w:outlineLvl w:val="1"/>
        <w:rPr>
          <w:lang w:val="ru-RU"/>
        </w:rPr>
      </w:pPr>
      <w:r w:rsidRPr="004167C5">
        <w:rPr>
          <w:rFonts w:cs="Tahoma"/>
          <w:b/>
          <w:szCs w:val="18"/>
          <w:lang w:val="ru-RU"/>
        </w:rPr>
        <w:t>Срок действия подписки</w:t>
      </w:r>
    </w:p>
    <w:p w:rsidR="006A5DAE" w:rsidRPr="004167C5" w:rsidRDefault="006A5DAE" w:rsidP="006A5DAE">
      <w:pPr>
        <w:outlineLvl w:val="1"/>
        <w:rPr>
          <w:lang w:val="ru-RU"/>
        </w:rPr>
      </w:pPr>
      <w:r w:rsidRPr="004167C5">
        <w:rPr>
          <w:rFonts w:cs="Tahoma"/>
          <w:szCs w:val="18"/>
          <w:lang w:val="ru-RU"/>
        </w:rPr>
        <w:t xml:space="preserve">Клиенты Служб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могут выбирать годовую подписку или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w:t>
      </w:r>
      <w:r w:rsidRPr="004167C5">
        <w:rPr>
          <w:lang w:val="ru-RU"/>
        </w:rPr>
        <w:t>У клиентов, выбирающих годовую подписку, должно оставаться не менее 12 месяцев от срока действия их соглашения о регистрации, а у клиентов, выбирающих подписку, действующую в течение срока действия соглашения клиента, должно оставаться не менее 2 (двух) месяцев от срока действия их соглашения о регистрации</w:t>
      </w:r>
      <w:r w:rsidRPr="004167C5">
        <w:rPr>
          <w:rFonts w:cs="Tahoma"/>
          <w:szCs w:val="18"/>
          <w:lang w:val="ru-RU"/>
        </w:rPr>
        <w:t>.</w:t>
      </w:r>
    </w:p>
    <w:p w:rsidR="006A5DAE" w:rsidRPr="004167C5" w:rsidRDefault="006A5DAE" w:rsidP="006A5DAE">
      <w:pPr>
        <w:rPr>
          <w:lang w:val="ru-RU"/>
        </w:rPr>
      </w:pPr>
    </w:p>
    <w:p w:rsidR="006A5DAE" w:rsidRPr="004167C5" w:rsidRDefault="005242EC" w:rsidP="005242EC">
      <w:pPr>
        <w:spacing w:after="60"/>
        <w:outlineLvl w:val="1"/>
        <w:rPr>
          <w:lang w:val="ru-RU"/>
        </w:rPr>
      </w:pPr>
      <w:r w:rsidRPr="004167C5">
        <w:rPr>
          <w:rFonts w:cs="Tahoma"/>
          <w:b/>
          <w:szCs w:val="18"/>
          <w:lang w:val="ru-RU"/>
        </w:rPr>
        <w:t>Минимальный заказ в денежном эквиваленте</w:t>
      </w:r>
    </w:p>
    <w:p w:rsidR="006A5DAE" w:rsidRPr="004167C5" w:rsidRDefault="006A5DAE" w:rsidP="006A5DAE">
      <w:pPr>
        <w:outlineLvl w:val="1"/>
        <w:rPr>
          <w:lang w:val="ru-RU"/>
        </w:rPr>
      </w:pPr>
      <w:r w:rsidRPr="004167C5">
        <w:rPr>
          <w:rFonts w:cs="Tahoma"/>
          <w:szCs w:val="18"/>
          <w:lang w:val="ru-RU"/>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годовой подписки будет пропорционально рассчитан на следующие 12 месяцев.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rsidR="006A5DAE" w:rsidRPr="004167C5" w:rsidRDefault="006A5DAE" w:rsidP="006A5DAE">
      <w:pPr>
        <w:outlineLvl w:val="1"/>
        <w:rPr>
          <w:lang w:val="ru-RU"/>
        </w:rPr>
      </w:pPr>
    </w:p>
    <w:p w:rsidR="006A5DAE" w:rsidRPr="004167C5" w:rsidRDefault="006A5DAE" w:rsidP="006A5DAE">
      <w:pPr>
        <w:rPr>
          <w:lang w:val="ru-RU"/>
        </w:rPr>
      </w:pPr>
      <w:r w:rsidRPr="004167C5">
        <w:rPr>
          <w:lang w:val="ru-RU"/>
        </w:rPr>
        <w:t>Клиенты в любое время могут увеличивать свой Минимальный заказ в денежном эквиваленте, размещая дополнительные заказы.</w:t>
      </w:r>
      <w:r w:rsidR="00DD1D23" w:rsidRPr="004167C5">
        <w:rPr>
          <w:lang w:val="ru-RU"/>
        </w:rPr>
        <w:t xml:space="preserve"> </w:t>
      </w:r>
      <w:r w:rsidRPr="004167C5">
        <w:rPr>
          <w:lang w:val="ru-RU"/>
        </w:rPr>
        <w:t xml:space="preserve">Дополнительные заказы будут добавляться в текущий Размещенный минимальный годовой заказ, и будут становиться доступными для использования в первый день месяца после обработки </w:t>
      </w:r>
      <w:r w:rsidRPr="00533983">
        <w:t>Microsoft</w:t>
      </w:r>
      <w:r w:rsidRPr="004167C5">
        <w:rPr>
          <w:lang w:val="ru-RU"/>
        </w:rPr>
        <w:t xml:space="preserve"> такого заказа. В варианте </w:t>
      </w:r>
      <w:r w:rsidRPr="004167C5">
        <w:rPr>
          <w:rFonts w:cs="Tahoma"/>
          <w:szCs w:val="18"/>
          <w:lang w:val="ru-RU"/>
        </w:rPr>
        <w:t>подписки, действующей в течение срока действия соглашения клиента</w:t>
      </w:r>
      <w:r w:rsidRPr="004167C5">
        <w:rPr>
          <w:lang w:val="ru-RU"/>
        </w:rPr>
        <w:t>, будущие Размещенные минимальные годовые заказы клиента будут увеличены на объем дополнительного заказа, умноженный на 12 (двенадцать) и разделенный на число полных месяцев, остававшихся в том году, в</w:t>
      </w:r>
      <w:r w:rsidR="000E49F7">
        <w:t> </w:t>
      </w:r>
      <w:r w:rsidRPr="004167C5">
        <w:rPr>
          <w:lang w:val="ru-RU"/>
        </w:rPr>
        <w:t>котором был размещен этот дополнительный заказ.</w:t>
      </w:r>
    </w:p>
    <w:p w:rsidR="006A5DAE" w:rsidRPr="004167C5" w:rsidRDefault="006A5DAE" w:rsidP="006A5DAE">
      <w:pPr>
        <w:rPr>
          <w:lang w:val="ru-RU"/>
        </w:rPr>
      </w:pPr>
    </w:p>
    <w:p w:rsidR="000E49F7" w:rsidRPr="004167C5" w:rsidRDefault="000E49F7" w:rsidP="006A5DAE">
      <w:pPr>
        <w:rPr>
          <w:lang w:val="ru-RU"/>
        </w:rPr>
      </w:pPr>
    </w:p>
    <w:p w:rsidR="006A5DAE" w:rsidRPr="004167C5" w:rsidRDefault="006A5DAE" w:rsidP="006A5DAE">
      <w:pPr>
        <w:outlineLvl w:val="1"/>
        <w:rPr>
          <w:lang w:val="ru-RU"/>
        </w:rPr>
      </w:pPr>
      <w:r w:rsidRPr="004167C5">
        <w:rPr>
          <w:rFonts w:cs="Tahoma"/>
          <w:szCs w:val="18"/>
          <w:lang w:val="ru-RU"/>
        </w:rPr>
        <w:lastRenderedPageBreak/>
        <w:t xml:space="preserve">Клиенты должны использовать свой </w:t>
      </w:r>
      <w:r w:rsidRPr="004167C5">
        <w:rPr>
          <w:lang w:val="ru-RU"/>
        </w:rPr>
        <w:t>Размещенный минимальный годовой заказ</w:t>
      </w:r>
      <w:r w:rsidRPr="004167C5">
        <w:rPr>
          <w:rFonts w:cs="Tahoma"/>
          <w:szCs w:val="18"/>
          <w:lang w:val="ru-RU"/>
        </w:rPr>
        <w:t xml:space="preserve"> до последнего дня </w:t>
      </w:r>
      <w:r w:rsidR="000E49F7" w:rsidRPr="004167C5">
        <w:rPr>
          <w:rFonts w:cs="Tahoma"/>
          <w:szCs w:val="18"/>
          <w:lang w:val="ru-RU"/>
        </w:rPr>
        <w:br/>
      </w:r>
      <w:r w:rsidRPr="004167C5">
        <w:rPr>
          <w:rFonts w:cs="Tahoma"/>
          <w:szCs w:val="18"/>
          <w:lang w:val="ru-RU"/>
        </w:rPr>
        <w:t>12-месячного периода включительно при годовой подписке и до последнего дня годовщины соглашения о</w:t>
      </w:r>
      <w:r w:rsidR="000E49F7">
        <w:rPr>
          <w:rFonts w:cs="Tahoma"/>
          <w:szCs w:val="18"/>
        </w:rPr>
        <w:t> </w:t>
      </w:r>
      <w:r w:rsidRPr="004167C5">
        <w:rPr>
          <w:rFonts w:cs="Tahoma"/>
          <w:szCs w:val="18"/>
          <w:lang w:val="ru-RU"/>
        </w:rPr>
        <w:t>регистрации включительно каждый год при подписке, действующей в течение срока действия соглашения</w:t>
      </w:r>
      <w:r w:rsidR="000E49F7">
        <w:rPr>
          <w:rFonts w:cs="Tahoma"/>
          <w:szCs w:val="18"/>
        </w:rPr>
        <w:t> </w:t>
      </w:r>
      <w:r w:rsidRPr="004167C5">
        <w:rPr>
          <w:rFonts w:cs="Tahoma"/>
          <w:szCs w:val="18"/>
          <w:lang w:val="ru-RU"/>
        </w:rPr>
        <w:t xml:space="preserve">клиента. Какая-либо не использованная часть </w:t>
      </w:r>
      <w:r w:rsidRPr="004167C5">
        <w:rPr>
          <w:lang w:val="ru-RU"/>
        </w:rPr>
        <w:t xml:space="preserve">Размещенного минимального годового заказа </w:t>
      </w:r>
      <w:r w:rsidRPr="004167C5">
        <w:rPr>
          <w:rFonts w:cs="Tahoma"/>
          <w:szCs w:val="18"/>
          <w:lang w:val="ru-RU"/>
        </w:rPr>
        <w:t>не</w:t>
      </w:r>
      <w:r w:rsidR="000E49F7">
        <w:rPr>
          <w:rFonts w:cs="Tahoma"/>
          <w:szCs w:val="18"/>
        </w:rPr>
        <w:t> </w:t>
      </w:r>
      <w:r w:rsidRPr="004167C5">
        <w:rPr>
          <w:rFonts w:cs="Tahoma"/>
          <w:szCs w:val="18"/>
          <w:lang w:val="ru-RU"/>
        </w:rPr>
        <w:t xml:space="preserve">будет </w:t>
      </w:r>
      <w:r w:rsidRPr="004167C5">
        <w:rPr>
          <w:lang w:val="ru-RU"/>
        </w:rPr>
        <w:t>перенесена</w:t>
      </w:r>
      <w:r w:rsidRPr="004167C5">
        <w:rPr>
          <w:rFonts w:cs="Tahoma"/>
          <w:szCs w:val="18"/>
          <w:lang w:val="ru-RU"/>
        </w:rPr>
        <w:t xml:space="preserve"> и будет списана. </w:t>
      </w:r>
    </w:p>
    <w:p w:rsidR="006A5DAE" w:rsidRPr="004167C5" w:rsidRDefault="006A5DAE" w:rsidP="006A5DAE">
      <w:pPr>
        <w:rPr>
          <w:lang w:val="ru-RU"/>
        </w:rPr>
      </w:pPr>
    </w:p>
    <w:p w:rsidR="006A5DAE" w:rsidRPr="004167C5" w:rsidRDefault="005242EC" w:rsidP="005242EC">
      <w:pPr>
        <w:spacing w:after="60"/>
        <w:outlineLvl w:val="1"/>
        <w:rPr>
          <w:lang w:val="ru-RU"/>
        </w:rPr>
      </w:pPr>
      <w:r w:rsidRPr="004167C5">
        <w:rPr>
          <w:rFonts w:cs="Tahoma"/>
          <w:b/>
          <w:szCs w:val="18"/>
          <w:lang w:val="ru-RU"/>
        </w:rPr>
        <w:t xml:space="preserve">Платежи и вознаграждения </w:t>
      </w:r>
    </w:p>
    <w:p w:rsidR="006A5DAE" w:rsidRPr="004167C5" w:rsidRDefault="006A5DAE" w:rsidP="006A5DAE">
      <w:pPr>
        <w:rPr>
          <w:lang w:val="ru-RU"/>
        </w:rPr>
      </w:pPr>
      <w:r w:rsidRPr="004167C5">
        <w:rPr>
          <w:lang w:val="ru-RU"/>
        </w:rPr>
        <w:t xml:space="preserve">При годовой подписке счета за заказы будут выставляться немедленно клиентам или их торговым посредникам. При подписке, </w:t>
      </w:r>
      <w:r w:rsidRPr="004167C5">
        <w:rPr>
          <w:rFonts w:cs="Tahoma"/>
          <w:szCs w:val="18"/>
          <w:lang w:val="ru-RU"/>
        </w:rPr>
        <w:t xml:space="preserve">действующей в течение срока действия соглашения клиента, </w:t>
      </w:r>
      <w:r w:rsidRPr="004167C5">
        <w:rPr>
          <w:lang w:val="ru-RU"/>
        </w:rPr>
        <w:t>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w:t>
      </w:r>
      <w:r w:rsidR="000E49F7">
        <w:t> </w:t>
      </w:r>
      <w:r w:rsidRPr="004167C5">
        <w:rPr>
          <w:lang w:val="ru-RU"/>
        </w:rPr>
        <w:t>размещении первоначального заказа.</w:t>
      </w:r>
    </w:p>
    <w:p w:rsidR="006A5DAE" w:rsidRPr="004167C5" w:rsidRDefault="006A5DAE" w:rsidP="006A5DAE">
      <w:pPr>
        <w:rPr>
          <w:lang w:val="ru-RU"/>
        </w:rPr>
      </w:pPr>
    </w:p>
    <w:p w:rsidR="006A5DAE" w:rsidRPr="004167C5" w:rsidRDefault="006A5DAE" w:rsidP="006A5DAE">
      <w:pPr>
        <w:rPr>
          <w:lang w:val="ru-RU"/>
        </w:rPr>
      </w:pPr>
      <w:r w:rsidRPr="004167C5">
        <w:rPr>
          <w:lang w:val="ru-RU"/>
        </w:rPr>
        <w:t xml:space="preserve">Каждый месяц </w:t>
      </w:r>
      <w:r w:rsidRPr="00533983">
        <w:t>Microsoft</w:t>
      </w:r>
      <w:r w:rsidRPr="004167C5">
        <w:rPr>
          <w:lang w:val="ru-RU"/>
        </w:rPr>
        <w:t xml:space="preserve"> будет вычитать из Размещенного минимального годового заказа объем использования клиентом Служб </w:t>
      </w:r>
      <w:r w:rsidRPr="00533983">
        <w:t>Windows</w:t>
      </w:r>
      <w:r w:rsidRPr="004167C5">
        <w:rPr>
          <w:lang w:val="ru-RU"/>
        </w:rPr>
        <w:t xml:space="preserve"> </w:t>
      </w:r>
      <w:r w:rsidRPr="00533983">
        <w:t>Azure</w:t>
      </w:r>
      <w:r w:rsidRPr="004167C5">
        <w:rPr>
          <w:lang w:val="ru-RU"/>
        </w:rPr>
        <w:t xml:space="preserve"> в денежном эквиваленте. Как только баланс Размещенного минимального годового заказа клиента будет исчерпан, счета за все последующее использование для этого и всех оставшихся месяцев при годовой подписке и для оставшихся месяцев в текущем году при подписке, действующей в течение срока действия соглашения клиента, будут выставляться по цене для Уровня фактического использования. Если клиент выбирает годовую подписку, то счета за любое использование по</w:t>
      </w:r>
      <w:r w:rsidR="000E49F7">
        <w:t> </w:t>
      </w:r>
      <w:r w:rsidRPr="004167C5">
        <w:rPr>
          <w:lang w:val="ru-RU"/>
        </w:rPr>
        <w:t>цене для Уровня фактического использования будут выставляться клиенту или его торговому посреднику в</w:t>
      </w:r>
      <w:r w:rsidR="000E49F7">
        <w:t> </w:t>
      </w:r>
      <w:r w:rsidRPr="004167C5">
        <w:rPr>
          <w:lang w:val="ru-RU"/>
        </w:rPr>
        <w:t>конце каждого квартала срока действия соглашения о регистрации и в конце срока действия подписки. Если</w:t>
      </w:r>
      <w:r w:rsidR="000E49F7">
        <w:t> </w:t>
      </w:r>
      <w:r w:rsidRPr="004167C5">
        <w:rPr>
          <w:lang w:val="ru-RU"/>
        </w:rPr>
        <w:t>клиент выбирает подписку, действующую в течение срока действия соглашения клиента, то счета за любое использование по цене для Уровня фактического использования будут выставляться клиенту или его</w:t>
      </w:r>
      <w:r w:rsidR="000E49F7">
        <w:t> </w:t>
      </w:r>
      <w:r w:rsidRPr="004167C5">
        <w:rPr>
          <w:lang w:val="ru-RU"/>
        </w:rPr>
        <w:t>торговому посреднику в конце каждого квартала срока действия соглашения о регистрации.</w:t>
      </w:r>
      <w:r w:rsidR="00DD1D23" w:rsidRPr="004167C5">
        <w:rPr>
          <w:lang w:val="ru-RU"/>
        </w:rPr>
        <w:t xml:space="preserve"> </w:t>
      </w:r>
    </w:p>
    <w:p w:rsidR="006A5DAE" w:rsidRPr="004167C5" w:rsidRDefault="006A5DAE" w:rsidP="006A5DAE">
      <w:pPr>
        <w:rPr>
          <w:lang w:val="ru-RU"/>
        </w:rPr>
      </w:pPr>
    </w:p>
    <w:p w:rsidR="006A5DAE" w:rsidRPr="004167C5" w:rsidRDefault="006A5DAE" w:rsidP="006A5DAE">
      <w:pPr>
        <w:rPr>
          <w:lang w:val="ru-RU"/>
        </w:rPr>
      </w:pPr>
      <w:r w:rsidRPr="004167C5">
        <w:rPr>
          <w:lang w:val="ru-RU"/>
        </w:rPr>
        <w:t xml:space="preserve">Счета за любое использование Служб </w:t>
      </w:r>
      <w:r w:rsidRPr="00533983">
        <w:t>Windows</w:t>
      </w:r>
      <w:r w:rsidRPr="004167C5">
        <w:rPr>
          <w:lang w:val="ru-RU"/>
        </w:rPr>
        <w:t xml:space="preserve"> </w:t>
      </w:r>
      <w:r w:rsidRPr="00533983">
        <w:t>Azure</w:t>
      </w:r>
      <w:r w:rsidRPr="004167C5">
        <w:rPr>
          <w:lang w:val="ru-RU"/>
        </w:rPr>
        <w:t xml:space="preserve"> после истечения или прекращения срока действия подписки клиента будут выставляться клиенту или его торговому посреднику по цене для Уровня фактического использования в конце каждого квартала.</w:t>
      </w:r>
    </w:p>
    <w:p w:rsidR="006A5DAE" w:rsidRPr="004167C5" w:rsidRDefault="006A5DAE" w:rsidP="006A5DAE">
      <w:pPr>
        <w:rPr>
          <w:lang w:val="ru-RU"/>
        </w:rPr>
      </w:pPr>
    </w:p>
    <w:p w:rsidR="006A5DAE" w:rsidRPr="004167C5" w:rsidRDefault="006A5DAE" w:rsidP="006A5DAE">
      <w:pPr>
        <w:rPr>
          <w:lang w:val="ru-RU"/>
        </w:rPr>
      </w:pPr>
      <w:r w:rsidRPr="00533983">
        <w:t>Microsoft</w:t>
      </w:r>
      <w:r w:rsidRPr="004167C5">
        <w:rPr>
          <w:lang w:val="ru-RU"/>
        </w:rPr>
        <w:t xml:space="preserve"> может снижать цену на отдельные Службы </w:t>
      </w:r>
      <w:r w:rsidRPr="00533983">
        <w:t>Windows</w:t>
      </w:r>
      <w:r w:rsidRPr="004167C5">
        <w:rPr>
          <w:lang w:val="ru-RU"/>
        </w:rPr>
        <w:t xml:space="preserve"> </w:t>
      </w:r>
      <w:r w:rsidRPr="00533983">
        <w:t>Azure</w:t>
      </w:r>
      <w:r w:rsidRPr="004167C5">
        <w:rPr>
          <w:lang w:val="ru-RU"/>
        </w:rPr>
        <w:t xml:space="preserve"> в течение срока действия соглашения о</w:t>
      </w:r>
      <w:r w:rsidR="000E49F7">
        <w:t> </w:t>
      </w:r>
      <w:r w:rsidRPr="004167C5">
        <w:rPr>
          <w:lang w:val="ru-RU"/>
        </w:rPr>
        <w:t>регистрации клиента.</w:t>
      </w:r>
      <w:r w:rsidR="00DD1D23" w:rsidRPr="004167C5">
        <w:rPr>
          <w:lang w:val="ru-RU"/>
        </w:rPr>
        <w:t xml:space="preserve"> </w:t>
      </w:r>
      <w:r w:rsidRPr="004167C5">
        <w:rPr>
          <w:lang w:val="ru-RU"/>
        </w:rPr>
        <w:t xml:space="preserve">Для клиентов, приобретающих подписку на Службы </w:t>
      </w:r>
      <w:r w:rsidRPr="00533983">
        <w:t>Windows</w:t>
      </w:r>
      <w:r w:rsidRPr="004167C5">
        <w:rPr>
          <w:lang w:val="ru-RU"/>
        </w:rPr>
        <w:t xml:space="preserve"> </w:t>
      </w:r>
      <w:r w:rsidRPr="00533983">
        <w:t>Azure</w:t>
      </w:r>
      <w:r w:rsidRPr="004167C5">
        <w:rPr>
          <w:lang w:val="ru-RU"/>
        </w:rPr>
        <w:t xml:space="preserve"> напрямую у </w:t>
      </w:r>
      <w:r w:rsidRPr="00533983">
        <w:t>Microsoft</w:t>
      </w:r>
      <w:r w:rsidRPr="004167C5">
        <w:rPr>
          <w:lang w:val="ru-RU"/>
        </w:rPr>
        <w:t xml:space="preserve">, Прейскурант для партнера может указывать цену выше текущей. </w:t>
      </w:r>
      <w:r w:rsidRPr="00533983">
        <w:t>Microsoft</w:t>
      </w:r>
      <w:r w:rsidRPr="004167C5">
        <w:rPr>
          <w:lang w:val="ru-RU"/>
        </w:rPr>
        <w:t xml:space="preserve"> будет предоставлять более низкую цену (или цены) таким клиентам в течение срока их действия. </w:t>
      </w:r>
      <w:r w:rsidRPr="00533983">
        <w:t>Microsoft</w:t>
      </w:r>
      <w:r w:rsidRPr="004167C5">
        <w:rPr>
          <w:lang w:val="ru-RU"/>
        </w:rPr>
        <w:t xml:space="preserve"> будет уведомлять клиентов о всех таких изменениях.</w:t>
      </w:r>
    </w:p>
    <w:p w:rsidR="006A5DAE" w:rsidRPr="004167C5" w:rsidRDefault="006A5DAE" w:rsidP="006A5DAE">
      <w:pPr>
        <w:rPr>
          <w:lang w:val="ru-RU"/>
        </w:rPr>
      </w:pPr>
    </w:p>
    <w:p w:rsidR="006A5DAE" w:rsidRPr="004167C5" w:rsidRDefault="006A5DAE" w:rsidP="006A5DAE">
      <w:pPr>
        <w:rPr>
          <w:lang w:val="ru-RU"/>
        </w:rPr>
      </w:pPr>
      <w:r w:rsidRPr="004167C5">
        <w:rPr>
          <w:rFonts w:cs="Tahoma"/>
          <w:szCs w:val="18"/>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DD1D23" w:rsidRPr="004167C5">
        <w:rPr>
          <w:rFonts w:cs="Tahoma"/>
          <w:szCs w:val="18"/>
          <w:lang w:val="ru-RU"/>
        </w:rPr>
        <w:t xml:space="preserve"> </w:t>
      </w:r>
      <w:r w:rsidRPr="004167C5">
        <w:rPr>
          <w:iCs/>
          <w:lang w:val="ru-RU"/>
        </w:rPr>
        <w:t xml:space="preserve">Торговый посредник клиента предоставляет дополнительные сведения относительно процесса заказа Служб </w:t>
      </w:r>
      <w:r w:rsidRPr="00533983">
        <w:rPr>
          <w:iCs/>
        </w:rPr>
        <w:t>Windows</w:t>
      </w:r>
      <w:r w:rsidRPr="004167C5">
        <w:rPr>
          <w:iCs/>
          <w:lang w:val="ru-RU"/>
        </w:rPr>
        <w:t xml:space="preserve"> </w:t>
      </w:r>
      <w:r w:rsidRPr="00533983">
        <w:rPr>
          <w:iCs/>
        </w:rPr>
        <w:t>Azure</w:t>
      </w:r>
      <w:r w:rsidRPr="004167C5">
        <w:rPr>
          <w:iCs/>
          <w:lang w:val="ru-RU"/>
        </w:rPr>
        <w:t>.</w:t>
      </w:r>
      <w:r w:rsidR="00DD1D23" w:rsidRPr="004167C5">
        <w:rPr>
          <w:iCs/>
          <w:lang w:val="ru-RU"/>
        </w:rPr>
        <w:t xml:space="preserve"> </w:t>
      </w:r>
      <w:r w:rsidRPr="004167C5">
        <w:rPr>
          <w:iCs/>
          <w:lang w:val="ru-RU"/>
        </w:rPr>
        <w:t xml:space="preserve">Цены и условия платежа для всех Служб </w:t>
      </w:r>
      <w:r w:rsidRPr="00533983">
        <w:rPr>
          <w:iCs/>
        </w:rPr>
        <w:t>Windows</w:t>
      </w:r>
      <w:r w:rsidRPr="004167C5">
        <w:rPr>
          <w:iCs/>
          <w:lang w:val="ru-RU"/>
        </w:rPr>
        <w:t xml:space="preserve"> </w:t>
      </w:r>
      <w:r w:rsidRPr="00533983">
        <w:rPr>
          <w:iCs/>
        </w:rPr>
        <w:t>Azure</w:t>
      </w:r>
      <w:r w:rsidRPr="004167C5">
        <w:rPr>
          <w:iCs/>
          <w:lang w:val="ru-RU"/>
        </w:rPr>
        <w:t xml:space="preserve"> регулируются отдельным соглашением, которое заключается между клиентом и его торговым посредником. </w:t>
      </w:r>
      <w:r w:rsidRPr="00533983">
        <w:t>Microsoft</w:t>
      </w:r>
      <w:r w:rsidRPr="004167C5">
        <w:rPr>
          <w:lang w:val="ru-RU"/>
        </w:rPr>
        <w:t xml:space="preserve"> может снижать цену на отдельные Службы </w:t>
      </w:r>
      <w:r w:rsidRPr="00533983">
        <w:t>Windows</w:t>
      </w:r>
      <w:r w:rsidRPr="004167C5">
        <w:rPr>
          <w:lang w:val="ru-RU"/>
        </w:rPr>
        <w:t xml:space="preserve"> </w:t>
      </w:r>
      <w:r w:rsidRPr="00533983">
        <w:t>Azure</w:t>
      </w:r>
      <w:r w:rsidRPr="004167C5">
        <w:rPr>
          <w:lang w:val="ru-RU"/>
        </w:rPr>
        <w:t xml:space="preserv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w:t>
      </w:r>
      <w:r w:rsidRPr="00533983">
        <w:t>Microsoft</w:t>
      </w:r>
      <w:r w:rsidRPr="004167C5">
        <w:rPr>
          <w:lang w:val="ru-RU"/>
        </w:rPr>
        <w:t xml:space="preserve">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rsidR="00BD1A6A" w:rsidRPr="004167C5" w:rsidRDefault="00BD1A6A">
      <w:pPr>
        <w:rPr>
          <w:lang w:val="ru-RU"/>
        </w:rPr>
      </w:pPr>
    </w:p>
    <w:p w:rsidR="00776E3B" w:rsidRPr="004167C5" w:rsidRDefault="005242EC" w:rsidP="005242EC">
      <w:pPr>
        <w:spacing w:after="60"/>
        <w:outlineLvl w:val="1"/>
        <w:rPr>
          <w:lang w:val="ru-RU"/>
        </w:rPr>
      </w:pPr>
      <w:r w:rsidRPr="004167C5">
        <w:rPr>
          <w:rFonts w:cs="Tahoma"/>
          <w:b/>
          <w:sz w:val="20"/>
          <w:szCs w:val="18"/>
          <w:lang w:val="ru-RU"/>
        </w:rPr>
        <w:t xml:space="preserve">Минимальный заказ по </w:t>
      </w:r>
      <w:r w:rsidRPr="00533983">
        <w:rPr>
          <w:rFonts w:cs="Tahoma"/>
          <w:b/>
          <w:sz w:val="20"/>
          <w:szCs w:val="18"/>
        </w:rPr>
        <w:t>Windows</w:t>
      </w:r>
      <w:r w:rsidRPr="004167C5">
        <w:rPr>
          <w:rFonts w:cs="Tahoma"/>
          <w:b/>
          <w:sz w:val="20"/>
          <w:szCs w:val="18"/>
          <w:lang w:val="ru-RU"/>
        </w:rPr>
        <w:t xml:space="preserve"> </w:t>
      </w:r>
      <w:r w:rsidRPr="00533983">
        <w:rPr>
          <w:rFonts w:cs="Tahoma"/>
          <w:b/>
          <w:sz w:val="20"/>
          <w:szCs w:val="18"/>
        </w:rPr>
        <w:t>Azure</w:t>
      </w:r>
    </w:p>
    <w:p w:rsidR="00776E3B" w:rsidRPr="004167C5" w:rsidRDefault="006A5DAE" w:rsidP="00776E3B">
      <w:pPr>
        <w:outlineLvl w:val="1"/>
        <w:rPr>
          <w:lang w:val="ru-RU"/>
        </w:rPr>
      </w:pPr>
      <w:r w:rsidRPr="004167C5">
        <w:rPr>
          <w:rFonts w:cs="Tahoma"/>
          <w:szCs w:val="18"/>
          <w:lang w:val="ru-RU"/>
        </w:rPr>
        <w:t xml:space="preserve">Минимальный заказ клиента для служб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зависит от Уровня минимального заказа по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в денежном эквиваленте и ценового уровня соглашения о регистрации. Уровень минимального заказа по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в денежном эквиваленте определяется ежегодным количеством единиц, приобретаемых в</w:t>
      </w:r>
      <w:r w:rsidR="000E49F7">
        <w:rPr>
          <w:rFonts w:cs="Tahoma"/>
          <w:szCs w:val="18"/>
        </w:rPr>
        <w:t> </w:t>
      </w:r>
      <w:r w:rsidRPr="004167C5">
        <w:rPr>
          <w:rFonts w:cs="Tahoma"/>
          <w:szCs w:val="18"/>
          <w:lang w:val="ru-RU"/>
        </w:rPr>
        <w:t xml:space="preserve">рамках Минимального заказа по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в денежном эквиваленте (то есть общей суммы денежных средств, которые клиент обязуется тратить ежегодно в течение срока действия своей подписки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и скидкой, указанной в следующей таблице (в процентах от Уровня фактического использования предложений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или Использования сверх нормы). </w:t>
      </w:r>
    </w:p>
    <w:p w:rsidR="00776E3B" w:rsidRPr="004167C5" w:rsidRDefault="00776E3B" w:rsidP="00776E3B">
      <w:pPr>
        <w:ind w:left="720"/>
        <w:outlineLvl w:val="1"/>
        <w:rPr>
          <w:lang w:val="ru-RU"/>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56595D"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4167C5" w:rsidRDefault="00776E3B" w:rsidP="0044720D">
            <w:pPr>
              <w:jc w:val="center"/>
              <w:rPr>
                <w:rFonts w:eastAsia="Times New Roman" w:cs="Tahoma"/>
                <w:b/>
                <w:bCs/>
                <w:szCs w:val="18"/>
                <w:lang w:val="ru-RU"/>
              </w:rPr>
            </w:pPr>
            <w:r w:rsidRPr="004167C5">
              <w:rPr>
                <w:rFonts w:cs="Tahoma"/>
                <w:b/>
                <w:bCs/>
                <w:szCs w:val="18"/>
                <w:lang w:val="ru-RU"/>
              </w:rPr>
              <w:lastRenderedPageBreak/>
              <w:t xml:space="preserve">Уровни минимального заказа по </w:t>
            </w:r>
            <w:r w:rsidRPr="00533983">
              <w:rPr>
                <w:rFonts w:cs="Tahoma"/>
                <w:b/>
                <w:bCs/>
                <w:szCs w:val="18"/>
              </w:rPr>
              <w:t>Windows</w:t>
            </w:r>
            <w:r w:rsidRPr="004167C5">
              <w:rPr>
                <w:rFonts w:cs="Tahoma"/>
                <w:b/>
                <w:bCs/>
                <w:szCs w:val="18"/>
                <w:lang w:val="ru-RU"/>
              </w:rPr>
              <w:t xml:space="preserve"> </w:t>
            </w:r>
            <w:r w:rsidRPr="00533983">
              <w:rPr>
                <w:rFonts w:cs="Tahoma"/>
                <w:b/>
                <w:bCs/>
                <w:szCs w:val="18"/>
              </w:rPr>
              <w:t>Azure</w:t>
            </w:r>
            <w:r w:rsidRPr="004167C5">
              <w:rPr>
                <w:rFonts w:cs="Tahoma"/>
                <w:b/>
                <w:bCs/>
                <w:szCs w:val="18"/>
                <w:lang w:val="ru-RU"/>
              </w:rPr>
              <w:t xml:space="preserve"> в денежном эквиваленте</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4167C5" w:rsidRDefault="00776E3B" w:rsidP="0044720D">
            <w:pPr>
              <w:jc w:val="center"/>
              <w:rPr>
                <w:rFonts w:eastAsia="Times New Roman" w:cs="Tahoma"/>
                <w:b/>
                <w:bCs/>
                <w:szCs w:val="18"/>
                <w:lang w:val="ru-RU"/>
              </w:rPr>
            </w:pPr>
            <w:r w:rsidRPr="004167C5">
              <w:rPr>
                <w:rFonts w:eastAsia="Times New Roman" w:cs="Tahoma"/>
                <w:b/>
                <w:bCs/>
                <w:szCs w:val="18"/>
                <w:lang w:val="ru-RU"/>
              </w:rPr>
              <w:t xml:space="preserve">Ежегодное количество единиц*, приобретаемых в рамках Минимального заказа по </w:t>
            </w:r>
            <w:r w:rsidRPr="00533983">
              <w:rPr>
                <w:rFonts w:eastAsia="Times New Roman" w:cs="Tahoma"/>
                <w:b/>
                <w:bCs/>
                <w:szCs w:val="18"/>
              </w:rPr>
              <w:t>Windows</w:t>
            </w:r>
            <w:r w:rsidRPr="004167C5">
              <w:rPr>
                <w:rFonts w:eastAsia="Times New Roman" w:cs="Tahoma"/>
                <w:b/>
                <w:bCs/>
                <w:szCs w:val="18"/>
                <w:lang w:val="ru-RU"/>
              </w:rPr>
              <w:t xml:space="preserve"> </w:t>
            </w:r>
            <w:r w:rsidRPr="00533983">
              <w:rPr>
                <w:rFonts w:eastAsia="Times New Roman" w:cs="Tahoma"/>
                <w:b/>
                <w:bCs/>
                <w:szCs w:val="18"/>
              </w:rPr>
              <w:t>Azure</w:t>
            </w:r>
            <w:r w:rsidRPr="004167C5">
              <w:rPr>
                <w:rFonts w:eastAsia="Times New Roman" w:cs="Tahoma"/>
                <w:b/>
                <w:bCs/>
                <w:szCs w:val="18"/>
                <w:lang w:val="ru-RU"/>
              </w:rPr>
              <w:t xml:space="preserve"> в денежном эквиваленте</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4167C5" w:rsidRDefault="00776E3B" w:rsidP="0044720D">
            <w:pPr>
              <w:jc w:val="center"/>
              <w:rPr>
                <w:rFonts w:eastAsia="Times New Roman" w:cs="Tahoma"/>
                <w:b/>
                <w:bCs/>
                <w:szCs w:val="18"/>
                <w:lang w:val="ru-RU"/>
              </w:rPr>
            </w:pPr>
            <w:r w:rsidRPr="004167C5">
              <w:rPr>
                <w:rFonts w:cs="Tahoma"/>
                <w:b/>
                <w:bCs/>
                <w:szCs w:val="18"/>
                <w:lang w:val="ru-RU"/>
              </w:rPr>
              <w:t>Скидка от уровня фактического использования</w:t>
            </w:r>
          </w:p>
        </w:tc>
      </w:tr>
      <w:tr w:rsidR="00776E3B" w:rsidRPr="00533983"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3983" w:rsidRDefault="00776E3B" w:rsidP="0044720D">
            <w:pPr>
              <w:spacing w:before="100" w:beforeAutospacing="1" w:after="100" w:afterAutospacing="1"/>
              <w:ind w:right="259"/>
              <w:jc w:val="center"/>
              <w:rPr>
                <w:rFonts w:eastAsia="Times New Roman" w:cs="Tahoma"/>
                <w:szCs w:val="18"/>
              </w:rPr>
            </w:pPr>
            <w:r w:rsidRPr="00533983">
              <w:rPr>
                <w:rFonts w:eastAsia="Times New Roman" w:cs="Tahoma"/>
                <w:szCs w:val="18"/>
              </w:rPr>
              <w:t>Уровень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3983" w:rsidRDefault="00776E3B" w:rsidP="0044720D">
            <w:pPr>
              <w:spacing w:before="100" w:beforeAutospacing="1" w:after="100" w:afterAutospacing="1"/>
              <w:ind w:right="180"/>
              <w:jc w:val="center"/>
              <w:rPr>
                <w:rFonts w:eastAsia="Times New Roman" w:cs="Tahoma"/>
                <w:szCs w:val="18"/>
              </w:rPr>
            </w:pPr>
            <w:r w:rsidRPr="00533983">
              <w:rPr>
                <w:rFonts w:eastAsia="Times New Roman" w:cs="Tahoma"/>
                <w:szCs w:val="18"/>
              </w:rPr>
              <w:t>До 1</w:t>
            </w:r>
            <w:r w:rsidR="00AC485C">
              <w:rPr>
                <w:rFonts w:eastAsia="Times New Roman" w:cs="Tahoma"/>
                <w:szCs w:val="18"/>
              </w:rPr>
              <w:t xml:space="preserve"> </w:t>
            </w:r>
            <w:r w:rsidRPr="00533983">
              <w:rPr>
                <w:rFonts w:eastAsia="Times New Roman" w:cs="Tahoma"/>
                <w:szCs w:val="18"/>
              </w:rPr>
              <w:t>799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533983" w:rsidRDefault="00776E3B" w:rsidP="0044720D">
            <w:pPr>
              <w:spacing w:before="100" w:beforeAutospacing="1" w:after="100" w:afterAutospacing="1"/>
              <w:ind w:right="180"/>
              <w:jc w:val="center"/>
              <w:rPr>
                <w:rFonts w:eastAsia="Times New Roman" w:cs="Tahoma"/>
                <w:szCs w:val="18"/>
              </w:rPr>
            </w:pPr>
            <w:r w:rsidRPr="00533983">
              <w:rPr>
                <w:rFonts w:eastAsia="Times New Roman" w:cs="Tahoma"/>
                <w:szCs w:val="18"/>
              </w:rPr>
              <w:t>23</w:t>
            </w:r>
            <w:r w:rsidR="00E2277C">
              <w:rPr>
                <w:rFonts w:eastAsia="Times New Roman" w:cs="Tahoma"/>
                <w:szCs w:val="18"/>
              </w:rPr>
              <w:t xml:space="preserve"> </w:t>
            </w:r>
            <w:r w:rsidRPr="00533983">
              <w:rPr>
                <w:rFonts w:eastAsia="Times New Roman" w:cs="Tahoma"/>
                <w:szCs w:val="18"/>
              </w:rPr>
              <w:t>%</w:t>
            </w:r>
          </w:p>
        </w:tc>
      </w:tr>
      <w:tr w:rsidR="00776E3B" w:rsidRPr="00533983"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3983" w:rsidRDefault="00776E3B" w:rsidP="0044720D">
            <w:pPr>
              <w:spacing w:before="100" w:beforeAutospacing="1" w:after="100" w:afterAutospacing="1"/>
              <w:ind w:right="259"/>
              <w:jc w:val="center"/>
              <w:rPr>
                <w:rFonts w:eastAsia="Times New Roman" w:cs="Tahoma"/>
                <w:szCs w:val="18"/>
              </w:rPr>
            </w:pPr>
            <w:r w:rsidRPr="00533983">
              <w:rPr>
                <w:rFonts w:eastAsia="Times New Roman" w:cs="Tahoma"/>
                <w:szCs w:val="18"/>
              </w:rPr>
              <w:t>Уровень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3983" w:rsidRDefault="00776E3B" w:rsidP="0044720D">
            <w:pPr>
              <w:spacing w:before="100" w:beforeAutospacing="1" w:after="100" w:afterAutospacing="1"/>
              <w:ind w:right="180"/>
              <w:jc w:val="center"/>
              <w:rPr>
                <w:rFonts w:eastAsia="Times New Roman" w:cs="Tahoma"/>
                <w:szCs w:val="18"/>
              </w:rPr>
            </w:pPr>
            <w:r w:rsidRPr="00533983">
              <w:rPr>
                <w:rFonts w:eastAsia="Times New Roman" w:cs="Tahoma"/>
                <w:szCs w:val="18"/>
              </w:rPr>
              <w:t>1</w:t>
            </w:r>
            <w:r w:rsidR="00AC485C">
              <w:rPr>
                <w:rFonts w:eastAsia="Times New Roman" w:cs="Tahoma"/>
                <w:szCs w:val="18"/>
              </w:rPr>
              <w:t xml:space="preserve"> </w:t>
            </w:r>
            <w:r w:rsidRPr="00533983">
              <w:rPr>
                <w:rFonts w:eastAsia="Times New Roman" w:cs="Tahoma"/>
                <w:szCs w:val="18"/>
              </w:rPr>
              <w:t>800 – 4</w:t>
            </w:r>
            <w:r w:rsidR="00AC485C">
              <w:rPr>
                <w:rFonts w:eastAsia="Times New Roman" w:cs="Tahoma"/>
                <w:szCs w:val="18"/>
              </w:rPr>
              <w:t xml:space="preserve"> </w:t>
            </w:r>
            <w:r w:rsidRPr="00533983">
              <w:rPr>
                <w:rFonts w:eastAsia="Times New Roman" w:cs="Tahoma"/>
                <w:szCs w:val="18"/>
              </w:rPr>
              <w:t>799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533983" w:rsidRDefault="00776E3B" w:rsidP="0044720D">
            <w:pPr>
              <w:spacing w:before="100" w:beforeAutospacing="1" w:after="100" w:afterAutospacing="1"/>
              <w:ind w:right="180"/>
              <w:jc w:val="center"/>
              <w:rPr>
                <w:rFonts w:eastAsia="Times New Roman" w:cs="Tahoma"/>
                <w:szCs w:val="18"/>
              </w:rPr>
            </w:pPr>
            <w:r w:rsidRPr="00533983">
              <w:rPr>
                <w:rFonts w:eastAsia="Times New Roman" w:cs="Tahoma"/>
                <w:szCs w:val="18"/>
              </w:rPr>
              <w:t>26</w:t>
            </w:r>
            <w:r w:rsidR="00E2277C">
              <w:rPr>
                <w:rFonts w:eastAsia="Times New Roman" w:cs="Tahoma"/>
                <w:szCs w:val="18"/>
              </w:rPr>
              <w:t xml:space="preserve"> </w:t>
            </w:r>
            <w:r w:rsidRPr="00533983">
              <w:rPr>
                <w:rFonts w:eastAsia="Times New Roman" w:cs="Tahoma"/>
                <w:szCs w:val="18"/>
              </w:rPr>
              <w:t>%</w:t>
            </w:r>
          </w:p>
        </w:tc>
      </w:tr>
      <w:tr w:rsidR="00776E3B" w:rsidRPr="00533983"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3983" w:rsidRDefault="00776E3B" w:rsidP="0044720D">
            <w:pPr>
              <w:spacing w:before="100" w:beforeAutospacing="1" w:after="100" w:afterAutospacing="1"/>
              <w:ind w:right="259"/>
              <w:jc w:val="center"/>
              <w:rPr>
                <w:rFonts w:eastAsia="Times New Roman" w:cs="Tahoma"/>
                <w:szCs w:val="18"/>
              </w:rPr>
            </w:pPr>
            <w:r w:rsidRPr="00533983">
              <w:rPr>
                <w:rFonts w:eastAsia="Times New Roman" w:cs="Tahoma"/>
                <w:szCs w:val="18"/>
              </w:rPr>
              <w:t>Уровень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3983" w:rsidRDefault="00776E3B" w:rsidP="0044720D">
            <w:pPr>
              <w:spacing w:before="100" w:beforeAutospacing="1" w:after="100" w:afterAutospacing="1"/>
              <w:ind w:right="180"/>
              <w:jc w:val="center"/>
              <w:rPr>
                <w:rFonts w:eastAsia="Times New Roman" w:cs="Tahoma"/>
                <w:szCs w:val="18"/>
              </w:rPr>
            </w:pPr>
            <w:r w:rsidRPr="00533983">
              <w:rPr>
                <w:rFonts w:eastAsia="Times New Roman" w:cs="Tahoma"/>
                <w:szCs w:val="18"/>
              </w:rPr>
              <w:t>4</w:t>
            </w:r>
            <w:r w:rsidR="00AC485C">
              <w:rPr>
                <w:rFonts w:eastAsia="Times New Roman" w:cs="Tahoma"/>
                <w:szCs w:val="18"/>
              </w:rPr>
              <w:t xml:space="preserve"> </w:t>
            </w:r>
            <w:r w:rsidRPr="00533983">
              <w:rPr>
                <w:rFonts w:eastAsia="Times New Roman" w:cs="Tahoma"/>
                <w:szCs w:val="18"/>
              </w:rPr>
              <w:t>800 – 11</w:t>
            </w:r>
            <w:r w:rsidR="00AC485C">
              <w:rPr>
                <w:rFonts w:eastAsia="Times New Roman" w:cs="Tahoma"/>
                <w:szCs w:val="18"/>
              </w:rPr>
              <w:t xml:space="preserve"> </w:t>
            </w:r>
            <w:r w:rsidRPr="00533983">
              <w:rPr>
                <w:rFonts w:eastAsia="Times New Roman" w:cs="Tahoma"/>
                <w:szCs w:val="18"/>
              </w:rPr>
              <w:t>999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533983" w:rsidRDefault="00776E3B" w:rsidP="0044720D">
            <w:pPr>
              <w:spacing w:before="100" w:beforeAutospacing="1" w:after="100" w:afterAutospacing="1"/>
              <w:ind w:right="180"/>
              <w:jc w:val="center"/>
              <w:rPr>
                <w:rFonts w:eastAsia="Times New Roman" w:cs="Tahoma"/>
                <w:szCs w:val="18"/>
              </w:rPr>
            </w:pPr>
            <w:r w:rsidRPr="00533983">
              <w:rPr>
                <w:rFonts w:eastAsia="Times New Roman" w:cs="Tahoma"/>
                <w:szCs w:val="18"/>
              </w:rPr>
              <w:t>30</w:t>
            </w:r>
            <w:r w:rsidR="00E2277C">
              <w:rPr>
                <w:rFonts w:eastAsia="Times New Roman" w:cs="Tahoma"/>
                <w:szCs w:val="18"/>
              </w:rPr>
              <w:t xml:space="preserve"> </w:t>
            </w:r>
            <w:r w:rsidRPr="00533983">
              <w:rPr>
                <w:rFonts w:eastAsia="Times New Roman" w:cs="Tahoma"/>
                <w:szCs w:val="18"/>
              </w:rPr>
              <w:t>%</w:t>
            </w:r>
          </w:p>
        </w:tc>
      </w:tr>
      <w:tr w:rsidR="00776E3B" w:rsidRPr="00533983"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3983" w:rsidRDefault="00776E3B" w:rsidP="0044720D">
            <w:pPr>
              <w:spacing w:before="100" w:beforeAutospacing="1" w:after="100" w:afterAutospacing="1"/>
              <w:ind w:right="259"/>
              <w:jc w:val="center"/>
              <w:rPr>
                <w:rFonts w:eastAsia="Times New Roman" w:cs="Tahoma"/>
                <w:szCs w:val="18"/>
              </w:rPr>
            </w:pPr>
            <w:r w:rsidRPr="00533983">
              <w:rPr>
                <w:rFonts w:eastAsia="Times New Roman" w:cs="Tahoma"/>
                <w:szCs w:val="18"/>
              </w:rPr>
              <w:t>Уровень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533983" w:rsidRDefault="00776E3B" w:rsidP="00D065EE">
            <w:pPr>
              <w:spacing w:before="100" w:beforeAutospacing="1" w:after="100" w:afterAutospacing="1"/>
              <w:ind w:right="180"/>
              <w:jc w:val="center"/>
              <w:rPr>
                <w:rFonts w:eastAsia="Times New Roman" w:cs="Tahoma"/>
                <w:szCs w:val="18"/>
              </w:rPr>
            </w:pPr>
            <w:r w:rsidRPr="00533983">
              <w:rPr>
                <w:rFonts w:eastAsia="Times New Roman" w:cs="Tahoma"/>
                <w:szCs w:val="18"/>
              </w:rPr>
              <w:t>12</w:t>
            </w:r>
            <w:r w:rsidR="00AC485C">
              <w:rPr>
                <w:rFonts w:eastAsia="Times New Roman" w:cs="Tahoma"/>
                <w:szCs w:val="18"/>
              </w:rPr>
              <w:t xml:space="preserve"> </w:t>
            </w:r>
            <w:r w:rsidRPr="00533983">
              <w:rPr>
                <w:rFonts w:eastAsia="Times New Roman" w:cs="Tahoma"/>
                <w:szCs w:val="18"/>
              </w:rPr>
              <w:t>000 и более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533983" w:rsidRDefault="00776E3B" w:rsidP="0044720D">
            <w:pPr>
              <w:spacing w:before="100" w:beforeAutospacing="1" w:after="100" w:afterAutospacing="1"/>
              <w:ind w:right="180"/>
              <w:jc w:val="center"/>
              <w:rPr>
                <w:rFonts w:eastAsia="Times New Roman" w:cs="Tahoma"/>
                <w:szCs w:val="18"/>
              </w:rPr>
            </w:pPr>
            <w:r w:rsidRPr="00533983">
              <w:rPr>
                <w:rFonts w:eastAsia="Times New Roman" w:cs="Tahoma"/>
                <w:szCs w:val="18"/>
              </w:rPr>
              <w:t>35</w:t>
            </w:r>
            <w:r w:rsidR="00E2277C">
              <w:rPr>
                <w:rFonts w:eastAsia="Times New Roman" w:cs="Tahoma"/>
                <w:szCs w:val="18"/>
              </w:rPr>
              <w:t xml:space="preserve"> </w:t>
            </w:r>
            <w:r w:rsidRPr="00533983">
              <w:rPr>
                <w:rFonts w:eastAsia="Times New Roman" w:cs="Tahoma"/>
                <w:szCs w:val="18"/>
              </w:rPr>
              <w:t>%</w:t>
            </w:r>
          </w:p>
        </w:tc>
      </w:tr>
    </w:tbl>
    <w:p w:rsidR="006A5DAE" w:rsidRPr="004167C5" w:rsidRDefault="00AA0329" w:rsidP="002E57CF">
      <w:pPr>
        <w:ind w:left="1080"/>
        <w:outlineLvl w:val="1"/>
        <w:rPr>
          <w:lang w:val="ru-RU"/>
        </w:rPr>
      </w:pPr>
      <w:r w:rsidRPr="004167C5">
        <w:rPr>
          <w:rFonts w:cs="Tahoma"/>
          <w:i/>
          <w:sz w:val="16"/>
          <w:szCs w:val="18"/>
          <w:lang w:val="ru-RU"/>
        </w:rPr>
        <w:t>* Единица — это денежная сумма в применимой валюте</w:t>
      </w:r>
    </w:p>
    <w:p w:rsidR="00776E3B" w:rsidRPr="004167C5" w:rsidRDefault="00776E3B" w:rsidP="00776E3B">
      <w:pPr>
        <w:outlineLvl w:val="1"/>
        <w:rPr>
          <w:lang w:val="ru-RU"/>
        </w:rPr>
      </w:pPr>
    </w:p>
    <w:p w:rsidR="00776E3B" w:rsidRPr="004167C5" w:rsidRDefault="00776E3B" w:rsidP="00776E3B">
      <w:pPr>
        <w:outlineLvl w:val="1"/>
        <w:rPr>
          <w:lang w:val="ru-RU"/>
        </w:rPr>
      </w:pPr>
      <w:r w:rsidRPr="004167C5">
        <w:rPr>
          <w:rFonts w:cs="Tahoma"/>
          <w:szCs w:val="18"/>
          <w:lang w:val="ru-RU"/>
        </w:rPr>
        <w:t xml:space="preserve">Клиент может увеличить ежегодное количество единиц, приобретаемых в рамках Минимального заказа по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в денежном эквиваленте, и получить право на переход на следующий Уровень в любое время в</w:t>
      </w:r>
      <w:r w:rsidR="003D4253">
        <w:rPr>
          <w:rFonts w:cs="Tahoma"/>
          <w:szCs w:val="18"/>
        </w:rPr>
        <w:t> </w:t>
      </w:r>
      <w:r w:rsidRPr="004167C5">
        <w:rPr>
          <w:rFonts w:cs="Tahoma"/>
          <w:szCs w:val="18"/>
          <w:lang w:val="ru-RU"/>
        </w:rPr>
        <w:t xml:space="preserve">течение срока действия своей подписки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w:t>
      </w:r>
      <w:r w:rsidR="00DD1D23" w:rsidRPr="004167C5">
        <w:rPr>
          <w:rFonts w:cs="Tahoma"/>
          <w:szCs w:val="18"/>
          <w:lang w:val="ru-RU"/>
        </w:rPr>
        <w:t xml:space="preserve"> </w:t>
      </w:r>
      <w:r w:rsidRPr="004167C5">
        <w:rPr>
          <w:rFonts w:cs="Tahoma"/>
          <w:szCs w:val="18"/>
          <w:lang w:val="ru-RU"/>
        </w:rPr>
        <w:t xml:space="preserve">Новые Минимальные заказы начинают применяться к использованию клиентом Служб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с первого дня календарного месяца, следующего за месяцем, когда клиент меняет свое ежегодное количество лицензий, приобретаемых в рамках минимального заказа по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в денежном эквиваленте. </w:t>
      </w:r>
    </w:p>
    <w:p w:rsidR="00776E3B" w:rsidRPr="004167C5" w:rsidRDefault="00776E3B" w:rsidP="00776E3B">
      <w:pPr>
        <w:outlineLvl w:val="1"/>
        <w:rPr>
          <w:lang w:val="ru-RU"/>
        </w:rPr>
      </w:pPr>
    </w:p>
    <w:p w:rsidR="00776E3B" w:rsidRPr="004167C5" w:rsidRDefault="00776E3B" w:rsidP="005242EC">
      <w:pPr>
        <w:outlineLvl w:val="1"/>
        <w:rPr>
          <w:lang w:val="ru-RU"/>
        </w:rPr>
      </w:pPr>
      <w:r w:rsidRPr="004167C5">
        <w:rPr>
          <w:rFonts w:eastAsia="Times New Roman" w:cs="Tahoma"/>
          <w:szCs w:val="18"/>
          <w:lang w:val="ru-RU"/>
        </w:rPr>
        <w:t xml:space="preserve">В Прейскуранте клиента будут отражены цены для Минимального заказа Уровня 1. Фактический </w:t>
      </w:r>
      <w:r w:rsidRPr="004167C5">
        <w:rPr>
          <w:rFonts w:cs="Tahoma"/>
          <w:szCs w:val="18"/>
          <w:lang w:val="ru-RU"/>
        </w:rPr>
        <w:t xml:space="preserve">Минимальный заказ будет отображаться на странице «Просмотр учетной записи» на портале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xml:space="preserve"> </w:t>
      </w:r>
      <w:r w:rsidRPr="00533983">
        <w:rPr>
          <w:rFonts w:cs="Tahoma"/>
          <w:szCs w:val="18"/>
        </w:rPr>
        <w:t>Enterprise</w:t>
      </w:r>
      <w:r w:rsidRPr="004167C5">
        <w:rPr>
          <w:rFonts w:cs="Tahoma"/>
          <w:szCs w:val="18"/>
          <w:lang w:val="ru-RU"/>
        </w:rPr>
        <w:t xml:space="preserve"> </w:t>
      </w:r>
      <w:r w:rsidRPr="00533983">
        <w:rPr>
          <w:rFonts w:cs="Tahoma"/>
          <w:szCs w:val="18"/>
        </w:rPr>
        <w:t>Portal</w:t>
      </w:r>
      <w:r w:rsidRPr="004167C5">
        <w:rPr>
          <w:rFonts w:cs="Tahoma"/>
          <w:szCs w:val="18"/>
          <w:lang w:val="ru-RU"/>
        </w:rPr>
        <w:t xml:space="preserve">. Цены и условия платежа для Служб </w:t>
      </w:r>
      <w:r w:rsidRPr="00533983">
        <w:rPr>
          <w:rFonts w:cs="Tahoma"/>
          <w:szCs w:val="18"/>
        </w:rPr>
        <w:t>Windows</w:t>
      </w:r>
      <w:r w:rsidRPr="004167C5">
        <w:rPr>
          <w:rFonts w:cs="Tahoma"/>
          <w:szCs w:val="18"/>
          <w:lang w:val="ru-RU"/>
        </w:rPr>
        <w:t xml:space="preserve"> </w:t>
      </w:r>
      <w:r w:rsidRPr="00533983">
        <w:rPr>
          <w:rFonts w:cs="Tahoma"/>
          <w:szCs w:val="18"/>
        </w:rPr>
        <w:t>Azure</w:t>
      </w:r>
      <w:r w:rsidRPr="004167C5">
        <w:rPr>
          <w:rFonts w:cs="Tahoma"/>
          <w:szCs w:val="18"/>
          <w:lang w:val="ru-RU"/>
        </w:rPr>
        <w:t>, приобретаемых у торговых посредников, определяются соглашением, которое заключается между клиентом и его торговым посредником.</w:t>
      </w:r>
    </w:p>
    <w:p w:rsidR="0067627F" w:rsidRPr="004167C5" w:rsidRDefault="0067627F" w:rsidP="00776E3B">
      <w:pPr>
        <w:rPr>
          <w:lang w:val="ru-RU"/>
        </w:rPr>
      </w:pPr>
    </w:p>
    <w:p w:rsidR="00456002" w:rsidRPr="00533983" w:rsidRDefault="00456002" w:rsidP="00456002">
      <w:pPr>
        <w:pStyle w:val="Heading2"/>
        <w:ind w:left="0"/>
      </w:pPr>
      <w:bookmarkStart w:id="734" w:name="_Toc328145984"/>
      <w:bookmarkStart w:id="735" w:name="_Toc336338215"/>
      <w:bookmarkStart w:id="736" w:name="_Toc352233755"/>
      <w:r w:rsidRPr="00533983">
        <w:rPr>
          <w:rFonts w:ascii="Tahoma" w:hAnsi="Tahoma" w:cs="Tahoma"/>
        </w:rPr>
        <w:t>Доступность Веб-служб в регионах</w:t>
      </w:r>
      <w:bookmarkEnd w:id="734"/>
      <w:bookmarkEnd w:id="735"/>
      <w:bookmarkEnd w:id="736"/>
      <w:r w:rsidRPr="00533983">
        <w:rPr>
          <w:rFonts w:ascii="Tahoma" w:hAnsi="Tahoma" w:cs="Tahoma"/>
        </w:rPr>
        <w:t xml:space="preserve"> </w:t>
      </w:r>
    </w:p>
    <w:p w:rsidR="00456002" w:rsidRPr="004167C5" w:rsidRDefault="00456002" w:rsidP="00DF28F2">
      <w:pPr>
        <w:outlineLvl w:val="2"/>
        <w:rPr>
          <w:lang w:val="ru-RU"/>
        </w:rPr>
      </w:pPr>
    </w:p>
    <w:p w:rsidR="0067627F" w:rsidRPr="004167C5" w:rsidRDefault="00456002" w:rsidP="0067627F">
      <w:pPr>
        <w:outlineLvl w:val="2"/>
        <w:rPr>
          <w:lang w:val="ru-RU"/>
        </w:rPr>
      </w:pPr>
      <w:r w:rsidRPr="004167C5">
        <w:rPr>
          <w:rFonts w:cs="Tahoma"/>
          <w:szCs w:val="18"/>
          <w:lang w:val="ru-RU"/>
        </w:rPr>
        <w:t xml:space="preserve">Ознакомьтесь со списком стран и регионов, в которых доступны Веб-службы, по адресу </w:t>
      </w:r>
      <w:hyperlink r:id="rId23" w:anchor="international" w:history="1">
        <w:r w:rsidRPr="00533983">
          <w:rPr>
            <w:rStyle w:val="Hyperlink"/>
          </w:rPr>
          <w:t>http</w:t>
        </w:r>
        <w:r w:rsidRPr="004167C5">
          <w:rPr>
            <w:rStyle w:val="Hyperlink"/>
            <w:lang w:val="ru-RU"/>
          </w:rPr>
          <w:t>://</w:t>
        </w:r>
        <w:r w:rsidRPr="00533983">
          <w:rPr>
            <w:rStyle w:val="Hyperlink"/>
          </w:rPr>
          <w:t>www</w:t>
        </w:r>
        <w:r w:rsidRPr="004167C5">
          <w:rPr>
            <w:rStyle w:val="Hyperlink"/>
            <w:lang w:val="ru-RU"/>
          </w:rPr>
          <w:t>.</w:t>
        </w:r>
        <w:r w:rsidRPr="00533983">
          <w:rPr>
            <w:rStyle w:val="Hyperlink"/>
          </w:rPr>
          <w:t>microsoft</w:t>
        </w:r>
        <w:r w:rsidRPr="004167C5">
          <w:rPr>
            <w:rStyle w:val="Hyperlink"/>
            <w:lang w:val="ru-RU"/>
          </w:rPr>
          <w:t>.</w:t>
        </w:r>
        <w:r w:rsidRPr="00533983">
          <w:rPr>
            <w:rStyle w:val="Hyperlink"/>
          </w:rPr>
          <w:t>com</w:t>
        </w:r>
        <w:r w:rsidRPr="004167C5">
          <w:rPr>
            <w:rStyle w:val="Hyperlink"/>
            <w:lang w:val="ru-RU"/>
          </w:rPr>
          <w:t>/</w:t>
        </w:r>
        <w:r w:rsidRPr="00533983">
          <w:rPr>
            <w:rStyle w:val="Hyperlink"/>
          </w:rPr>
          <w:t>online</w:t>
        </w:r>
        <w:r w:rsidRPr="004167C5">
          <w:rPr>
            <w:rStyle w:val="Hyperlink"/>
            <w:lang w:val="ru-RU"/>
          </w:rPr>
          <w:t>/</w:t>
        </w:r>
        <w:r w:rsidRPr="00533983">
          <w:rPr>
            <w:rStyle w:val="Hyperlink"/>
          </w:rPr>
          <w:t>faq</w:t>
        </w:r>
        <w:r w:rsidRPr="004167C5">
          <w:rPr>
            <w:rStyle w:val="Hyperlink"/>
            <w:lang w:val="ru-RU"/>
          </w:rPr>
          <w:t>.</w:t>
        </w:r>
        <w:r w:rsidRPr="00533983">
          <w:rPr>
            <w:rStyle w:val="Hyperlink"/>
          </w:rPr>
          <w:t>aspx</w:t>
        </w:r>
        <w:r w:rsidRPr="004167C5">
          <w:rPr>
            <w:rStyle w:val="Hyperlink"/>
            <w:lang w:val="ru-RU"/>
          </w:rPr>
          <w:t>#</w:t>
        </w:r>
        <w:r w:rsidRPr="00533983">
          <w:rPr>
            <w:rStyle w:val="Hyperlink"/>
          </w:rPr>
          <w:t>international</w:t>
        </w:r>
      </w:hyperlink>
      <w:r w:rsidRPr="004167C5">
        <w:rPr>
          <w:color w:val="000000"/>
          <w:lang w:val="ru-RU"/>
        </w:rPr>
        <w:t>.</w:t>
      </w:r>
      <w:r w:rsidR="00DD1D23" w:rsidRPr="004167C5">
        <w:rPr>
          <w:color w:val="000000"/>
          <w:lang w:val="ru-RU"/>
        </w:rPr>
        <w:t xml:space="preserve"> </w:t>
      </w:r>
    </w:p>
    <w:p w:rsidR="0067627F" w:rsidRPr="004167C5" w:rsidRDefault="0067627F" w:rsidP="0067627F">
      <w:pPr>
        <w:outlineLvl w:val="2"/>
        <w:rPr>
          <w:lang w:val="ru-RU"/>
        </w:rPr>
      </w:pPr>
    </w:p>
    <w:p w:rsidR="00456002" w:rsidRPr="00533983" w:rsidRDefault="00456002" w:rsidP="00456002">
      <w:pPr>
        <w:pStyle w:val="Heading2"/>
        <w:ind w:left="0"/>
      </w:pPr>
      <w:bookmarkStart w:id="737" w:name="_Toc328145985"/>
      <w:bookmarkStart w:id="738" w:name="_Toc336338216"/>
      <w:bookmarkStart w:id="739" w:name="_Toc352233756"/>
      <w:r w:rsidRPr="00533983">
        <w:rPr>
          <w:rFonts w:ascii="Tahoma" w:hAnsi="Tahoma" w:cs="Tahoma"/>
        </w:rPr>
        <w:t>Дополнительные условия предоставления веб-служб</w:t>
      </w:r>
      <w:bookmarkEnd w:id="737"/>
      <w:bookmarkEnd w:id="738"/>
      <w:bookmarkEnd w:id="739"/>
    </w:p>
    <w:p w:rsidR="00456002" w:rsidRPr="004167C5" w:rsidRDefault="00456002" w:rsidP="00DF28F2">
      <w:pPr>
        <w:outlineLvl w:val="2"/>
        <w:rPr>
          <w:lang w:val="ru-RU"/>
        </w:rPr>
      </w:pPr>
    </w:p>
    <w:p w:rsidR="00456002" w:rsidRPr="004167C5" w:rsidRDefault="00456002" w:rsidP="00CF3FEE">
      <w:pPr>
        <w:rPr>
          <w:lang w:val="ru-RU"/>
        </w:rPr>
      </w:pPr>
      <w:r w:rsidRPr="004167C5">
        <w:rPr>
          <w:lang w:val="ru-RU"/>
        </w:rPr>
        <w:t>Данный Список продуктов может содержать дополнительную информацию об отдельных продуктах.</w:t>
      </w:r>
      <w:r w:rsidR="00DD1D23" w:rsidRPr="004167C5">
        <w:rPr>
          <w:lang w:val="ru-RU"/>
        </w:rPr>
        <w:t xml:space="preserve"> </w:t>
      </w:r>
      <w:r w:rsidRPr="004167C5">
        <w:rPr>
          <w:lang w:val="ru-RU"/>
        </w:rPr>
        <w:t>Дополнительные сведения см. в разделах настоящего документа, посвященных продуктам.</w:t>
      </w:r>
    </w:p>
    <w:p w:rsidR="00456002" w:rsidRPr="004167C5" w:rsidRDefault="00456002" w:rsidP="00CF3FEE">
      <w:pPr>
        <w:rPr>
          <w:lang w:val="ru-RU"/>
        </w:rPr>
      </w:pPr>
    </w:p>
    <w:p w:rsidR="00456002" w:rsidRPr="004167C5" w:rsidRDefault="00456002" w:rsidP="00CF3FEE">
      <w:pPr>
        <w:rPr>
          <w:lang w:val="ru-RU"/>
        </w:rPr>
      </w:pPr>
      <w:r w:rsidRPr="004167C5">
        <w:rPr>
          <w:lang w:val="ru-RU"/>
        </w:rPr>
        <w:t xml:space="preserve">В документе «Права на использование продуктов», опубликованном на веб-сайте по адресу </w:t>
      </w:r>
      <w:r w:rsidRPr="00533983">
        <w:t>http</w:t>
      </w:r>
      <w:r w:rsidRPr="004167C5">
        <w:rPr>
          <w:lang w:val="ru-RU"/>
        </w:rPr>
        <w:t>://</w:t>
      </w:r>
      <w:r w:rsidRPr="00533983">
        <w:t>www</w:t>
      </w:r>
      <w:r w:rsidRPr="004167C5">
        <w:rPr>
          <w:lang w:val="ru-RU"/>
        </w:rPr>
        <w:t>.</w:t>
      </w:r>
      <w:r w:rsidRPr="00533983">
        <w:t>microsoftvolumelicensing</w:t>
      </w:r>
      <w:r w:rsidRPr="004167C5">
        <w:rPr>
          <w:lang w:val="ru-RU"/>
        </w:rPr>
        <w:t>.</w:t>
      </w:r>
      <w:r w:rsidRPr="00533983">
        <w:t>com</w:t>
      </w:r>
      <w:r w:rsidRPr="004167C5">
        <w:rPr>
          <w:lang w:val="ru-RU"/>
        </w:rPr>
        <w:t>/</w:t>
      </w:r>
      <w:r w:rsidRPr="00533983">
        <w:t>userights</w:t>
      </w:r>
      <w:r w:rsidRPr="004167C5">
        <w:rPr>
          <w:lang w:val="ru-RU"/>
        </w:rPr>
        <w:t>/</w:t>
      </w:r>
      <w:r w:rsidRPr="00533983">
        <w:t>PUR</w:t>
      </w:r>
      <w:r w:rsidRPr="004167C5">
        <w:rPr>
          <w:lang w:val="ru-RU"/>
        </w:rPr>
        <w:t>.</w:t>
      </w:r>
      <w:r w:rsidRPr="00533983">
        <w:t>aspx</w:t>
      </w:r>
      <w:r w:rsidRPr="004167C5">
        <w:rPr>
          <w:lang w:val="ru-RU"/>
        </w:rPr>
        <w:t>, содержатся другие общие и частные условия, регулирующие использование веб-служб.</w:t>
      </w:r>
      <w:r w:rsidR="00DD1D23" w:rsidRPr="004167C5">
        <w:rPr>
          <w:lang w:val="ru-RU"/>
        </w:rPr>
        <w:t xml:space="preserve"> </w:t>
      </w:r>
      <w:r w:rsidRPr="004167C5">
        <w:rPr>
          <w:lang w:val="ru-RU"/>
        </w:rPr>
        <w:t>Права на использование веб-служб могут быть изменены в соответствии с разделом о веб-службах в данном документе.</w:t>
      </w:r>
    </w:p>
    <w:p w:rsidR="00456002" w:rsidRPr="004167C5" w:rsidRDefault="00456002" w:rsidP="00CF3FEE">
      <w:pPr>
        <w:rPr>
          <w:lang w:val="ru-RU"/>
        </w:rPr>
      </w:pPr>
    </w:p>
    <w:p w:rsidR="00026546" w:rsidRPr="004167C5" w:rsidRDefault="00456002" w:rsidP="005B372B">
      <w:pPr>
        <w:rPr>
          <w:lang w:val="ru-RU"/>
        </w:rPr>
      </w:pPr>
      <w:bookmarkStart w:id="740" w:name="_Toc325313160"/>
      <w:r w:rsidRPr="004167C5">
        <w:rPr>
          <w:lang w:val="ru-RU"/>
        </w:rPr>
        <w:t xml:space="preserve">Вышеперечисленные цены и условия оплаты за веб-службы не применяются в отношении веб-служб, приобретаемых в соответствии с соглашением </w:t>
      </w:r>
      <w:r w:rsidRPr="00533983">
        <w:t>Microsoft</w:t>
      </w:r>
      <w:r w:rsidRPr="004167C5">
        <w:rPr>
          <w:lang w:val="ru-RU"/>
        </w:rPr>
        <w:t xml:space="preserve"> </w:t>
      </w:r>
      <w:r w:rsidRPr="00533983">
        <w:t>Online</w:t>
      </w:r>
      <w:r w:rsidRPr="004167C5">
        <w:rPr>
          <w:lang w:val="ru-RU"/>
        </w:rPr>
        <w:t xml:space="preserve"> </w:t>
      </w:r>
      <w:r w:rsidRPr="00533983">
        <w:t>Subscription</w:t>
      </w:r>
      <w:r w:rsidRPr="004167C5">
        <w:rPr>
          <w:lang w:val="ru-RU"/>
        </w:rPr>
        <w:t xml:space="preserve"> </w:t>
      </w:r>
      <w:r w:rsidRPr="00533983">
        <w:t>Agreement</w:t>
      </w:r>
      <w:r w:rsidRPr="004167C5">
        <w:rPr>
          <w:lang w:val="ru-RU"/>
        </w:rPr>
        <w:t>.</w:t>
      </w:r>
      <w:r w:rsidR="00DD1D23" w:rsidRPr="004167C5">
        <w:rPr>
          <w:lang w:val="ru-RU"/>
        </w:rPr>
        <w:t xml:space="preserve"> </w:t>
      </w:r>
      <w:r w:rsidRPr="004167C5">
        <w:rPr>
          <w:lang w:val="ru-RU"/>
        </w:rPr>
        <w:t xml:space="preserve">Все условия в отношении веб-служб, приобретаемых в соответствии с соглашением </w:t>
      </w:r>
      <w:r w:rsidRPr="00533983">
        <w:t>Microsoft</w:t>
      </w:r>
      <w:r w:rsidRPr="004167C5">
        <w:rPr>
          <w:lang w:val="ru-RU"/>
        </w:rPr>
        <w:t xml:space="preserve"> </w:t>
      </w:r>
      <w:r w:rsidRPr="00533983">
        <w:t>Online</w:t>
      </w:r>
      <w:r w:rsidRPr="004167C5">
        <w:rPr>
          <w:lang w:val="ru-RU"/>
        </w:rPr>
        <w:t xml:space="preserve"> </w:t>
      </w:r>
      <w:r w:rsidRPr="00533983">
        <w:t>Subscription</w:t>
      </w:r>
      <w:r w:rsidRPr="004167C5">
        <w:rPr>
          <w:lang w:val="ru-RU"/>
        </w:rPr>
        <w:t xml:space="preserve"> </w:t>
      </w:r>
      <w:r w:rsidRPr="00533983">
        <w:t>Agreement</w:t>
      </w:r>
      <w:r w:rsidRPr="004167C5">
        <w:rPr>
          <w:lang w:val="ru-RU"/>
        </w:rPr>
        <w:t xml:space="preserve">, содержатся в настоящем соглашении и на портале </w:t>
      </w:r>
      <w:r w:rsidRPr="00533983">
        <w:t>Microsoft</w:t>
      </w:r>
      <w:r w:rsidRPr="004167C5">
        <w:rPr>
          <w:lang w:val="ru-RU"/>
        </w:rPr>
        <w:t xml:space="preserve"> </w:t>
      </w:r>
      <w:r w:rsidRPr="00533983">
        <w:t>Online</w:t>
      </w:r>
      <w:r w:rsidRPr="004167C5">
        <w:rPr>
          <w:lang w:val="ru-RU"/>
        </w:rPr>
        <w:t xml:space="preserve"> </w:t>
      </w:r>
      <w:r w:rsidRPr="00533983">
        <w:t>Services</w:t>
      </w:r>
      <w:r w:rsidRPr="004167C5">
        <w:rPr>
          <w:lang w:val="ru-RU"/>
        </w:rPr>
        <w:t xml:space="preserve"> </w:t>
      </w:r>
      <w:r w:rsidRPr="00533983">
        <w:t>Customer</w:t>
      </w:r>
      <w:r w:rsidRPr="004167C5">
        <w:rPr>
          <w:lang w:val="ru-RU"/>
        </w:rPr>
        <w:t xml:space="preserve"> </w:t>
      </w:r>
      <w:r w:rsidRPr="00533983">
        <w:t>Portal</w:t>
      </w:r>
      <w:r w:rsidRPr="004167C5">
        <w:rPr>
          <w:lang w:val="ru-RU"/>
        </w:rPr>
        <w:t>.</w:t>
      </w:r>
      <w:bookmarkEnd w:id="740"/>
    </w:p>
    <w:p w:rsidR="003D4253" w:rsidRPr="004167C5" w:rsidRDefault="003D4253" w:rsidP="005B372B">
      <w:pPr>
        <w:rPr>
          <w:lang w:val="ru-RU"/>
        </w:rPr>
        <w:sectPr w:rsidR="003D4253" w:rsidRPr="004167C5" w:rsidSect="00B40674">
          <w:footerReference w:type="default" r:id="rId24"/>
          <w:headerReference w:type="first" r:id="rId25"/>
          <w:footerReference w:type="first" r:id="rId26"/>
          <w:endnotePr>
            <w:numFmt w:val="decimal"/>
          </w:endnotePr>
          <w:pgSz w:w="12240" w:h="15840" w:code="1"/>
          <w:pgMar w:top="1170" w:right="1440" w:bottom="720" w:left="1440" w:header="720" w:footer="720" w:gutter="0"/>
          <w:cols w:space="720"/>
          <w:docGrid w:linePitch="360"/>
        </w:sectPr>
      </w:pPr>
    </w:p>
    <w:p w:rsidR="00023FE7" w:rsidRPr="004167C5" w:rsidRDefault="00A33112" w:rsidP="008D39C0">
      <w:pPr>
        <w:pStyle w:val="Heading1"/>
        <w:rPr>
          <w:lang w:val="ru-RU"/>
        </w:rPr>
      </w:pPr>
      <w:bookmarkStart w:id="741" w:name="_Toc336338217"/>
      <w:bookmarkStart w:id="742" w:name="_Toc352233757"/>
      <w:r w:rsidRPr="004167C5">
        <w:rPr>
          <w:lang w:val="ru-RU"/>
        </w:rPr>
        <w:lastRenderedPageBreak/>
        <w:t xml:space="preserve">Раздел 6. ПрАВИЛА ВОЗОБНОВЛЕНИЯ ДЕЙСТВИЯ </w:t>
      </w:r>
      <w:r w:rsidRPr="00533983">
        <w:t>Software</w:t>
      </w:r>
      <w:r w:rsidRPr="004167C5">
        <w:rPr>
          <w:lang w:val="ru-RU"/>
        </w:rPr>
        <w:t xml:space="preserve"> </w:t>
      </w:r>
      <w:r w:rsidRPr="00533983">
        <w:t>Assurance</w:t>
      </w:r>
      <w:bookmarkEnd w:id="741"/>
      <w:bookmarkEnd w:id="742"/>
    </w:p>
    <w:p w:rsidR="00865A60" w:rsidRPr="004167C5" w:rsidRDefault="00865A60" w:rsidP="00865A60">
      <w:pPr>
        <w:rPr>
          <w:sz w:val="24"/>
          <w:szCs w:val="24"/>
          <w:lang w:val="ru-RU"/>
        </w:rPr>
      </w:pPr>
    </w:p>
    <w:p w:rsidR="00171817" w:rsidRPr="00533983" w:rsidRDefault="00171817" w:rsidP="00171817">
      <w:pPr>
        <w:pStyle w:val="Heading4"/>
        <w:tabs>
          <w:tab w:val="clear" w:pos="720"/>
          <w:tab w:val="num" w:pos="0"/>
        </w:tabs>
        <w:ind w:left="0" w:firstLine="0"/>
      </w:pPr>
      <w:bookmarkStart w:id="743" w:name="_Toc323159745"/>
      <w:bookmarkStart w:id="744" w:name="_Toc336338218"/>
      <w:bookmarkStart w:id="745" w:name="_Toc352233758"/>
      <w:r w:rsidRPr="00533983">
        <w:rPr>
          <w:rFonts w:ascii="Tahoma" w:hAnsi="Tahoma" w:cs="Tahoma"/>
          <w:sz w:val="24"/>
        </w:rPr>
        <w:t>Лицензия Open</w:t>
      </w:r>
      <w:bookmarkEnd w:id="743"/>
      <w:bookmarkEnd w:id="744"/>
      <w:bookmarkEnd w:id="745"/>
    </w:p>
    <w:p w:rsidR="00171817" w:rsidRPr="003D4253" w:rsidRDefault="00171817" w:rsidP="00865A60">
      <w:pPr>
        <w:pStyle w:val="Heading4"/>
        <w:tabs>
          <w:tab w:val="clear" w:pos="720"/>
          <w:tab w:val="num" w:pos="0"/>
        </w:tabs>
        <w:spacing w:before="0"/>
        <w:ind w:left="0" w:firstLine="0"/>
        <w:rPr>
          <w:rFonts w:ascii="Tahoma" w:hAnsi="Tahoma" w:cs="Tahoma"/>
          <w:sz w:val="18"/>
          <w:szCs w:val="18"/>
        </w:rPr>
      </w:pPr>
    </w:p>
    <w:p w:rsidR="00171817" w:rsidRPr="004167C5" w:rsidRDefault="00171817" w:rsidP="005242EC">
      <w:pPr>
        <w:pStyle w:val="StyleHeading22Left138Firstline0"/>
        <w:tabs>
          <w:tab w:val="num" w:pos="0"/>
        </w:tabs>
        <w:ind w:left="0"/>
        <w:jc w:val="left"/>
        <w:rPr>
          <w:lang w:val="ru-RU"/>
        </w:rPr>
      </w:pPr>
      <w:r w:rsidRPr="004167C5">
        <w:rPr>
          <w:rFonts w:ascii="Tahoma" w:hAnsi="Tahoma" w:cs="Tahoma"/>
          <w:sz w:val="18"/>
          <w:lang w:val="ru-RU"/>
        </w:rPr>
        <w:t xml:space="preserve">Покрытие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заказанное в рамках номера разрешения </w:t>
      </w:r>
      <w:r w:rsidRPr="00533983">
        <w:rPr>
          <w:rFonts w:ascii="Tahoma" w:hAnsi="Tahoma" w:cs="Tahoma"/>
          <w:sz w:val="18"/>
        </w:rPr>
        <w:t>Open</w:t>
      </w:r>
      <w:r w:rsidRPr="004167C5">
        <w:rPr>
          <w:rFonts w:ascii="Tahoma" w:hAnsi="Tahoma" w:cs="Tahoma"/>
          <w:sz w:val="18"/>
          <w:lang w:val="ru-RU"/>
        </w:rPr>
        <w:t xml:space="preserve"> </w:t>
      </w:r>
      <w:r w:rsidRPr="00533983">
        <w:rPr>
          <w:rFonts w:ascii="Tahoma" w:hAnsi="Tahoma" w:cs="Tahoma"/>
          <w:sz w:val="18"/>
        </w:rPr>
        <w:t>License</w:t>
      </w:r>
      <w:r w:rsidRPr="004167C5">
        <w:rPr>
          <w:rFonts w:ascii="Tahoma" w:hAnsi="Tahoma" w:cs="Tahoma"/>
          <w:sz w:val="18"/>
          <w:lang w:val="ru-RU"/>
        </w:rPr>
        <w:t xml:space="preserv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для всех копий всех продуктов, для</w:t>
      </w:r>
      <w:r w:rsidR="00AD732C">
        <w:rPr>
          <w:rFonts w:ascii="Tahoma" w:hAnsi="Tahoma" w:cs="Tahoma"/>
          <w:sz w:val="18"/>
        </w:rPr>
        <w:t> </w:t>
      </w:r>
      <w:r w:rsidRPr="004167C5">
        <w:rPr>
          <w:rFonts w:ascii="Tahoma" w:hAnsi="Tahoma" w:cs="Tahoma"/>
          <w:sz w:val="18"/>
          <w:lang w:val="ru-RU"/>
        </w:rPr>
        <w:t xml:space="preserve">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как указано выше, клиенты могут заказывать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не заказывая при этом Лицензию. Новое покрытие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начинает действовать с даты вступления в силу нового номера разрешения.</w:t>
      </w:r>
    </w:p>
    <w:p w:rsidR="00865A60" w:rsidRPr="004167C5" w:rsidRDefault="00865A60" w:rsidP="005242EC">
      <w:pPr>
        <w:pStyle w:val="AppendIndentSub"/>
        <w:ind w:left="0"/>
        <w:rPr>
          <w:rFonts w:ascii="Tahoma" w:hAnsi="Tahoma" w:cs="Tahoma"/>
          <w:sz w:val="18"/>
          <w:szCs w:val="18"/>
          <w:lang w:val="ru-RU"/>
        </w:rPr>
      </w:pPr>
    </w:p>
    <w:p w:rsidR="00171817" w:rsidRPr="00533983" w:rsidRDefault="00171817" w:rsidP="002171C3">
      <w:pPr>
        <w:pStyle w:val="Heading4"/>
        <w:ind w:left="360"/>
      </w:pPr>
      <w:bookmarkStart w:id="746" w:name="_Toc336338219"/>
      <w:bookmarkStart w:id="747" w:name="_Toc352233759"/>
      <w:r w:rsidRPr="00533983">
        <w:rPr>
          <w:rFonts w:ascii="Tahoma" w:hAnsi="Tahoma" w:cs="Tahoma"/>
          <w:sz w:val="24"/>
        </w:rPr>
        <w:t>Open Value версии 20xx г.</w:t>
      </w:r>
      <w:bookmarkEnd w:id="746"/>
      <w:bookmarkEnd w:id="747"/>
    </w:p>
    <w:p w:rsidR="00171817" w:rsidRPr="004167C5" w:rsidRDefault="00171817" w:rsidP="00171817">
      <w:pPr>
        <w:tabs>
          <w:tab w:val="num" w:pos="0"/>
        </w:tabs>
        <w:rPr>
          <w:lang w:val="ru-RU"/>
        </w:rPr>
      </w:pPr>
    </w:p>
    <w:p w:rsidR="00171817" w:rsidRPr="004167C5" w:rsidRDefault="00171817" w:rsidP="005242EC">
      <w:pPr>
        <w:keepNext/>
        <w:tabs>
          <w:tab w:val="num" w:pos="720"/>
        </w:tabs>
        <w:spacing w:after="60"/>
        <w:ind w:left="360" w:hanging="360"/>
        <w:outlineLvl w:val="3"/>
        <w:rPr>
          <w:lang w:val="ru-RU"/>
        </w:rPr>
      </w:pPr>
      <w:r w:rsidRPr="004167C5">
        <w:rPr>
          <w:b/>
          <w:szCs w:val="20"/>
          <w:lang w:val="ru-RU"/>
        </w:rPr>
        <w:t xml:space="preserve">Возобновление действия покрытия в рамках одного соглашения </w:t>
      </w:r>
    </w:p>
    <w:p w:rsidR="00171817" w:rsidRPr="004167C5" w:rsidRDefault="00171817" w:rsidP="00171817">
      <w:pPr>
        <w:tabs>
          <w:tab w:val="num" w:pos="0"/>
        </w:tabs>
        <w:rPr>
          <w:lang w:val="ru-RU"/>
        </w:rPr>
      </w:pPr>
      <w:r w:rsidRPr="004167C5">
        <w:rPr>
          <w:rFonts w:cs="Tahoma"/>
          <w:szCs w:val="20"/>
          <w:lang w:val="ru-RU"/>
        </w:rPr>
        <w:t xml:space="preserve">Срок действия покрытия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заказанного в рамках соглашения </w:t>
      </w:r>
      <w:r w:rsidRPr="00533983">
        <w:rPr>
          <w:rFonts w:cs="Tahoma"/>
          <w:szCs w:val="20"/>
        </w:rPr>
        <w:t>Open</w:t>
      </w:r>
      <w:r w:rsidRPr="004167C5">
        <w:rPr>
          <w:rFonts w:cs="Tahoma"/>
          <w:szCs w:val="20"/>
          <w:lang w:val="ru-RU"/>
        </w:rPr>
        <w:t xml:space="preserve"> </w:t>
      </w:r>
      <w:r w:rsidRPr="00533983">
        <w:rPr>
          <w:rFonts w:cs="Tahoma"/>
          <w:szCs w:val="20"/>
        </w:rPr>
        <w:t>Value</w:t>
      </w:r>
      <w:r w:rsidRPr="004167C5">
        <w:rPr>
          <w:rFonts w:cs="Tahoma"/>
          <w:szCs w:val="20"/>
          <w:lang w:val="ru-RU"/>
        </w:rPr>
        <w:t xml:space="preserve">,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 продлить срок действия соглашения на 36 следующих полных календарных месяцев. Для возобновления действия покрытия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клиенты должны разместить заказ на возобновление действия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до окончания предыдущего срока действия.</w:t>
      </w:r>
      <w:r w:rsidR="00DD1D23" w:rsidRPr="004167C5">
        <w:rPr>
          <w:rFonts w:cs="Tahoma"/>
          <w:szCs w:val="20"/>
          <w:lang w:val="ru-RU"/>
        </w:rPr>
        <w:t xml:space="preserve"> </w:t>
      </w:r>
      <w:r w:rsidRPr="004167C5">
        <w:rPr>
          <w:rFonts w:cs="Tahoma"/>
          <w:szCs w:val="20"/>
          <w:lang w:val="ru-RU"/>
        </w:rPr>
        <w:t xml:space="preserve">Если клиент выбрал вариант лицензирования всех настольных компьютеров компании, он должен заказать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для всех копий продукта, покрытие для которого клиент собирается возобновлять на всех компьютерах компании. Если</w:t>
      </w:r>
      <w:r w:rsidR="003D4253">
        <w:rPr>
          <w:rFonts w:cs="Tahoma"/>
          <w:szCs w:val="20"/>
        </w:rPr>
        <w:t> </w:t>
      </w:r>
      <w:r w:rsidRPr="004167C5">
        <w:rPr>
          <w:rFonts w:cs="Tahoma"/>
          <w:szCs w:val="20"/>
          <w:lang w:val="ru-RU"/>
        </w:rPr>
        <w:t xml:space="preserve">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 следующий день после окончания предыдущего срока действия. При возобновлении действия покрытия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как указано выше, клиенты могут заказывать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не заказывая при этом Лицензию. </w:t>
      </w:r>
    </w:p>
    <w:p w:rsidR="00171817" w:rsidRPr="004167C5" w:rsidRDefault="00171817" w:rsidP="00171817">
      <w:pPr>
        <w:tabs>
          <w:tab w:val="num" w:pos="0"/>
        </w:tabs>
        <w:rPr>
          <w:lang w:val="ru-RU"/>
        </w:rPr>
      </w:pPr>
    </w:p>
    <w:p w:rsidR="00171817" w:rsidRPr="004167C5" w:rsidRDefault="00171817" w:rsidP="005242EC">
      <w:pPr>
        <w:keepNext/>
        <w:tabs>
          <w:tab w:val="num" w:pos="720"/>
        </w:tabs>
        <w:spacing w:after="60"/>
        <w:ind w:left="360" w:hanging="360"/>
        <w:outlineLvl w:val="3"/>
        <w:rPr>
          <w:lang w:val="ru-RU"/>
        </w:rPr>
      </w:pPr>
      <w:r w:rsidRPr="004167C5">
        <w:rPr>
          <w:b/>
          <w:szCs w:val="20"/>
          <w:lang w:val="ru-RU"/>
        </w:rPr>
        <w:t>Возобновление действия покрытия в рамках отдельного соглашения</w:t>
      </w:r>
    </w:p>
    <w:p w:rsidR="00171817" w:rsidRPr="004167C5" w:rsidRDefault="00171817" w:rsidP="00865A60">
      <w:pPr>
        <w:tabs>
          <w:tab w:val="num" w:pos="0"/>
        </w:tabs>
        <w:rPr>
          <w:lang w:val="ru-RU"/>
        </w:rPr>
      </w:pPr>
      <w:r w:rsidRPr="004167C5">
        <w:rPr>
          <w:rFonts w:cs="Tahoma"/>
          <w:szCs w:val="20"/>
          <w:lang w:val="ru-RU"/>
        </w:rPr>
        <w:t xml:space="preserve">Клиент может возобновить действие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для любого продукта, не заказывая при этом Лицензию, если клиент получил бессрочную лицензию и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DD1D23" w:rsidRPr="004167C5">
        <w:rPr>
          <w:rFonts w:cs="Tahoma"/>
          <w:szCs w:val="20"/>
          <w:lang w:val="ru-RU"/>
        </w:rPr>
        <w:t xml:space="preserve"> </w:t>
      </w:r>
      <w:r w:rsidRPr="004167C5">
        <w:rPr>
          <w:rFonts w:cs="Tahoma"/>
          <w:szCs w:val="20"/>
          <w:lang w:val="ru-RU"/>
        </w:rPr>
        <w:t xml:space="preserve">Заказ на возобновление действия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необходимо разместить до окончания срока действия покрытия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в рамках предыдущего соглашения за исключением случаев, когда действие такого покрытия продлевается в рамках Соглашения </w:t>
      </w:r>
      <w:r w:rsidRPr="00533983">
        <w:rPr>
          <w:rFonts w:cs="Tahoma"/>
          <w:szCs w:val="20"/>
        </w:rPr>
        <w:t>Open</w:t>
      </w:r>
      <w:r w:rsidRPr="004167C5">
        <w:rPr>
          <w:rFonts w:cs="Tahoma"/>
          <w:szCs w:val="20"/>
          <w:lang w:val="ru-RU"/>
        </w:rPr>
        <w:t xml:space="preserve"> </w:t>
      </w:r>
      <w:r w:rsidRPr="00533983">
        <w:rPr>
          <w:rFonts w:cs="Tahoma"/>
          <w:szCs w:val="20"/>
        </w:rPr>
        <w:t>License</w:t>
      </w:r>
      <w:r w:rsidRPr="004167C5">
        <w:rPr>
          <w:rFonts w:cs="Tahoma"/>
          <w:szCs w:val="20"/>
          <w:lang w:val="ru-RU"/>
        </w:rPr>
        <w:t>. В этом случае клиенты размещают заказ в течение 90 дней после окончания срока</w:t>
      </w:r>
      <w:r w:rsidR="003D4253">
        <w:rPr>
          <w:rFonts w:cs="Tahoma"/>
          <w:szCs w:val="20"/>
        </w:rPr>
        <w:t> </w:t>
      </w:r>
      <w:r w:rsidRPr="004167C5">
        <w:rPr>
          <w:rFonts w:cs="Tahoma"/>
          <w:szCs w:val="20"/>
          <w:lang w:val="ru-RU"/>
        </w:rPr>
        <w:t xml:space="preserve">действия. </w:t>
      </w:r>
    </w:p>
    <w:p w:rsidR="00865A60" w:rsidRPr="004167C5" w:rsidRDefault="00865A60" w:rsidP="005242EC">
      <w:pPr>
        <w:tabs>
          <w:tab w:val="num" w:pos="0"/>
        </w:tabs>
        <w:rPr>
          <w:lang w:val="ru-RU"/>
        </w:rPr>
      </w:pPr>
    </w:p>
    <w:p w:rsidR="00171817" w:rsidRPr="00533983" w:rsidRDefault="00171817" w:rsidP="002171C3">
      <w:pPr>
        <w:pStyle w:val="Heading4"/>
        <w:ind w:left="360"/>
      </w:pPr>
      <w:bookmarkStart w:id="748" w:name="_Toc323159746"/>
      <w:bookmarkStart w:id="749" w:name="_Toc336338220"/>
      <w:bookmarkStart w:id="750" w:name="_Toc352233760"/>
      <w:r w:rsidRPr="00533983">
        <w:rPr>
          <w:rFonts w:ascii="Tahoma" w:hAnsi="Tahoma" w:cs="Tahoma"/>
          <w:sz w:val="24"/>
        </w:rPr>
        <w:t>Select версии 20xx г.</w:t>
      </w:r>
      <w:bookmarkEnd w:id="748"/>
      <w:bookmarkEnd w:id="749"/>
      <w:bookmarkEnd w:id="750"/>
    </w:p>
    <w:p w:rsidR="00171817" w:rsidRPr="004167C5" w:rsidRDefault="00171817" w:rsidP="00171817">
      <w:pPr>
        <w:tabs>
          <w:tab w:val="num" w:pos="0"/>
        </w:tabs>
        <w:rPr>
          <w:lang w:val="ru-RU"/>
        </w:rPr>
      </w:pPr>
    </w:p>
    <w:p w:rsidR="00171817" w:rsidRPr="00533983" w:rsidRDefault="00171817" w:rsidP="005242EC">
      <w:pPr>
        <w:pStyle w:val="Heading4"/>
        <w:spacing w:before="0" w:after="60"/>
        <w:ind w:left="360"/>
      </w:pPr>
      <w:bookmarkStart w:id="751" w:name="_Toc323159747"/>
      <w:bookmarkStart w:id="752" w:name="_Toc328145990"/>
      <w:bookmarkStart w:id="753" w:name="_Toc336338221"/>
      <w:bookmarkStart w:id="754" w:name="_Toc352233761"/>
      <w:r w:rsidRPr="00533983">
        <w:rPr>
          <w:rFonts w:ascii="Tahoma" w:hAnsi="Tahoma"/>
          <w:sz w:val="18"/>
        </w:rPr>
        <w:t>Возобновление действия покрытия в рамках одного соглашения</w:t>
      </w:r>
      <w:bookmarkEnd w:id="751"/>
      <w:bookmarkEnd w:id="752"/>
      <w:bookmarkEnd w:id="753"/>
      <w:bookmarkEnd w:id="754"/>
      <w:r w:rsidRPr="00533983">
        <w:rPr>
          <w:rFonts w:ascii="Tahoma" w:hAnsi="Tahoma"/>
          <w:sz w:val="18"/>
        </w:rPr>
        <w:t xml:space="preserve"> </w:t>
      </w:r>
    </w:p>
    <w:p w:rsidR="00171817" w:rsidRPr="004167C5" w:rsidRDefault="00171817" w:rsidP="00171817">
      <w:pPr>
        <w:pStyle w:val="styleheading22left138firstline00"/>
        <w:tabs>
          <w:tab w:val="num" w:pos="0"/>
        </w:tabs>
        <w:snapToGrid w:val="0"/>
        <w:ind w:left="0"/>
        <w:jc w:val="left"/>
        <w:rPr>
          <w:lang w:val="ru-RU"/>
        </w:rPr>
      </w:pPr>
      <w:r w:rsidRPr="004167C5">
        <w:rPr>
          <w:rFonts w:ascii="Tahoma" w:hAnsi="Tahoma" w:cs="Tahoma"/>
          <w:sz w:val="18"/>
          <w:lang w:val="ru-RU"/>
        </w:rPr>
        <w:t xml:space="preserve">Срок действия покрытия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заказанного по соглашениям о регистрации в рамках соглашения</w:t>
      </w:r>
      <w:r w:rsidR="003D4253">
        <w:rPr>
          <w:rFonts w:ascii="Tahoma" w:hAnsi="Tahoma" w:cs="Tahoma"/>
          <w:sz w:val="18"/>
        </w:rPr>
        <w:t> </w:t>
      </w:r>
      <w:r w:rsidRPr="00533983">
        <w:rPr>
          <w:rFonts w:ascii="Tahoma" w:hAnsi="Tahoma" w:cs="Tahoma"/>
          <w:sz w:val="18"/>
        </w:rPr>
        <w:t>Select</w:t>
      </w:r>
      <w:r w:rsidRPr="004167C5">
        <w:rPr>
          <w:rFonts w:ascii="Tahoma" w:hAnsi="Tahoma" w:cs="Tahoma"/>
          <w:sz w:val="18"/>
          <w:lang w:val="ru-RU"/>
        </w:rPr>
        <w: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w:t>
      </w:r>
      <w:r w:rsidR="003D4253">
        <w:rPr>
          <w:rFonts w:ascii="Tahoma" w:hAnsi="Tahoma" w:cs="Tahoma"/>
          <w:sz w:val="18"/>
        </w:rPr>
        <w:t> </w:t>
      </w:r>
      <w:r w:rsidRPr="004167C5">
        <w:rPr>
          <w:rFonts w:ascii="Tahoma" w:hAnsi="Tahoma" w:cs="Tahoma"/>
          <w:sz w:val="18"/>
          <w:lang w:val="ru-RU"/>
        </w:rPr>
        <w:t xml:space="preserve">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для каких-либо копий, зарегистрированных ранее по соглашению о регистрации, клиент должен через торгового посредника направить в </w:t>
      </w:r>
      <w:r w:rsidRPr="00533983">
        <w:rPr>
          <w:rFonts w:ascii="Tahoma" w:hAnsi="Tahoma" w:cs="Tahoma"/>
          <w:sz w:val="18"/>
        </w:rPr>
        <w:t>Microsoft</w:t>
      </w:r>
      <w:r w:rsidRPr="004167C5">
        <w:rPr>
          <w:rFonts w:ascii="Tahoma" w:hAnsi="Tahoma" w:cs="Tahoma"/>
          <w:sz w:val="18"/>
          <w:lang w:val="ru-RU"/>
        </w:rPr>
        <w:t xml:space="preserve"> заказ на возобновление действия до окончания предыдущего срока действия. Заказы на</w:t>
      </w:r>
      <w:r w:rsidR="00D065EE">
        <w:rPr>
          <w:rFonts w:ascii="Tahoma" w:hAnsi="Tahoma" w:cs="Tahoma"/>
          <w:sz w:val="18"/>
        </w:rPr>
        <w:t> </w:t>
      </w:r>
      <w:r w:rsidRPr="004167C5">
        <w:rPr>
          <w:rFonts w:ascii="Tahoma" w:hAnsi="Tahoma" w:cs="Tahoma"/>
          <w:sz w:val="18"/>
          <w:lang w:val="ru-RU"/>
        </w:rPr>
        <w:t>возобновление действия должны подаваться на полный срок продления.</w:t>
      </w:r>
      <w:r w:rsidR="00DD1D23" w:rsidRPr="004167C5">
        <w:rPr>
          <w:rFonts w:ascii="Tahoma" w:hAnsi="Tahoma" w:cs="Tahoma"/>
          <w:sz w:val="18"/>
          <w:lang w:val="ru-RU"/>
        </w:rPr>
        <w:t xml:space="preserve"> </w:t>
      </w:r>
      <w:r w:rsidRPr="004167C5">
        <w:rPr>
          <w:rFonts w:ascii="Tahoma" w:hAnsi="Tahoma" w:cs="Tahoma"/>
          <w:sz w:val="18"/>
          <w:lang w:val="ru-RU"/>
        </w:rPr>
        <w:t xml:space="preserve">Каждый срок продления начинается на следующий день после окончания предыдущего срока действия. </w:t>
      </w:r>
    </w:p>
    <w:p w:rsidR="00973A93" w:rsidRPr="004167C5" w:rsidRDefault="00973A93">
      <w:pPr>
        <w:rPr>
          <w:lang w:val="ru-RU"/>
        </w:rPr>
      </w:pPr>
      <w:bookmarkStart w:id="755" w:name="_Toc323159748"/>
      <w:bookmarkStart w:id="756" w:name="_Toc336338222"/>
    </w:p>
    <w:p w:rsidR="00171817" w:rsidRPr="00533983" w:rsidRDefault="00171817" w:rsidP="005242EC">
      <w:pPr>
        <w:pStyle w:val="Heading4"/>
        <w:spacing w:before="0" w:after="60"/>
        <w:ind w:left="360"/>
      </w:pPr>
      <w:bookmarkStart w:id="757" w:name="_Toc352233762"/>
      <w:r w:rsidRPr="00533983">
        <w:rPr>
          <w:rFonts w:ascii="Tahoma" w:hAnsi="Tahoma"/>
          <w:sz w:val="18"/>
        </w:rPr>
        <w:lastRenderedPageBreak/>
        <w:t>Возобновление действия покрытия в рамках отдельного соглашения</w:t>
      </w:r>
      <w:bookmarkEnd w:id="755"/>
      <w:bookmarkEnd w:id="756"/>
      <w:bookmarkEnd w:id="757"/>
    </w:p>
    <w:p w:rsidR="00171817" w:rsidRPr="004167C5" w:rsidRDefault="00171817" w:rsidP="0063466C">
      <w:pPr>
        <w:pStyle w:val="styleheading22left138firstline00"/>
        <w:tabs>
          <w:tab w:val="num" w:pos="0"/>
        </w:tabs>
        <w:snapToGrid w:val="0"/>
        <w:ind w:left="0"/>
        <w:jc w:val="left"/>
        <w:rPr>
          <w:lang w:val="ru-RU"/>
        </w:rPr>
      </w:pPr>
      <w:r w:rsidRPr="004167C5">
        <w:rPr>
          <w:rFonts w:ascii="Tahoma" w:hAnsi="Tahoma" w:cs="Tahoma"/>
          <w:sz w:val="18"/>
          <w:lang w:val="ru-RU"/>
        </w:rPr>
        <w:t xml:space="preserve">Клиенты могут заказать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не заказывая при этом Лицензию на копии продуктов, для</w:t>
      </w:r>
      <w:r w:rsidR="003D4253">
        <w:rPr>
          <w:rFonts w:ascii="Tahoma" w:hAnsi="Tahoma" w:cs="Tahoma"/>
          <w:sz w:val="18"/>
        </w:rPr>
        <w:t> </w:t>
      </w:r>
      <w:r w:rsidRPr="004167C5">
        <w:rPr>
          <w:rFonts w:ascii="Tahoma" w:hAnsi="Tahoma" w:cs="Tahoma"/>
          <w:sz w:val="18"/>
          <w:lang w:val="ru-RU"/>
        </w:rPr>
        <w:t xml:space="preserve">которых ранее они получили бессрочные лицензии по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в рамках других программ</w:t>
      </w:r>
      <w:r w:rsidR="003D4253">
        <w:rPr>
          <w:rFonts w:ascii="Tahoma" w:hAnsi="Tahoma" w:cs="Tahoma"/>
          <w:sz w:val="18"/>
        </w:rPr>
        <w:t> </w:t>
      </w:r>
      <w:r w:rsidRPr="004167C5">
        <w:rPr>
          <w:rFonts w:ascii="Tahoma" w:hAnsi="Tahoma" w:cs="Tahoma"/>
          <w:sz w:val="18"/>
          <w:lang w:val="ru-RU"/>
        </w:rPr>
        <w:t>корпоративного лицензирования, при условии, что (</w:t>
      </w:r>
      <w:r w:rsidRPr="00533983">
        <w:rPr>
          <w:rFonts w:ascii="Tahoma" w:hAnsi="Tahoma" w:cs="Tahoma"/>
          <w:sz w:val="18"/>
        </w:rPr>
        <w:t>i</w:t>
      </w:r>
      <w:r w:rsidRPr="004167C5">
        <w:rPr>
          <w:rFonts w:ascii="Tahoma" w:hAnsi="Tahoma" w:cs="Tahoma"/>
          <w:sz w:val="18"/>
          <w:lang w:val="ru-RU"/>
        </w:rPr>
        <w:t>) новое соглашение о регистрации вступает</w:t>
      </w:r>
      <w:r w:rsidR="003D4253">
        <w:rPr>
          <w:rFonts w:ascii="Tahoma" w:hAnsi="Tahoma" w:cs="Tahoma"/>
          <w:sz w:val="18"/>
        </w:rPr>
        <w:t> </w:t>
      </w:r>
      <w:r w:rsidRPr="004167C5">
        <w:rPr>
          <w:rFonts w:ascii="Tahoma" w:hAnsi="Tahoma" w:cs="Tahoma"/>
          <w:sz w:val="18"/>
          <w:lang w:val="ru-RU"/>
        </w:rPr>
        <w:t>в</w:t>
      </w:r>
      <w:r w:rsidR="003D4253">
        <w:rPr>
          <w:rFonts w:ascii="Tahoma" w:hAnsi="Tahoma" w:cs="Tahoma"/>
          <w:sz w:val="18"/>
        </w:rPr>
        <w:t> </w:t>
      </w:r>
      <w:r w:rsidRPr="004167C5">
        <w:rPr>
          <w:rFonts w:ascii="Tahoma" w:hAnsi="Tahoma" w:cs="Tahoma"/>
          <w:sz w:val="18"/>
          <w:lang w:val="ru-RU"/>
        </w:rPr>
        <w:t>силу не</w:t>
      </w:r>
      <w:r w:rsidR="003D4253">
        <w:rPr>
          <w:rFonts w:ascii="Tahoma" w:hAnsi="Tahoma" w:cs="Tahoma"/>
          <w:sz w:val="18"/>
        </w:rPr>
        <w:t> </w:t>
      </w:r>
      <w:r w:rsidRPr="004167C5">
        <w:rPr>
          <w:rFonts w:ascii="Tahoma" w:hAnsi="Tahoma" w:cs="Tahoma"/>
          <w:sz w:val="18"/>
          <w:lang w:val="ru-RU"/>
        </w:rPr>
        <w:t xml:space="preserve">позднее чем на следующий день после окончания срока действия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и (</w:t>
      </w:r>
      <w:r w:rsidRPr="00533983">
        <w:rPr>
          <w:rFonts w:ascii="Tahoma" w:hAnsi="Tahoma" w:cs="Tahoma"/>
          <w:sz w:val="18"/>
        </w:rPr>
        <w:t>ii</w:t>
      </w:r>
      <w:r w:rsidRPr="004167C5">
        <w:rPr>
          <w:rFonts w:ascii="Tahoma" w:hAnsi="Tahoma" w:cs="Tahoma"/>
          <w:sz w:val="18"/>
          <w:lang w:val="ru-RU"/>
        </w:rPr>
        <w:t>)</w:t>
      </w:r>
      <w:r w:rsidRPr="00533983">
        <w:rPr>
          <w:rFonts w:ascii="Tahoma" w:hAnsi="Tahoma" w:cs="Tahoma"/>
          <w:sz w:val="18"/>
        </w:rPr>
        <w:t> </w:t>
      </w:r>
      <w:r w:rsidRPr="004167C5">
        <w:rPr>
          <w:rFonts w:ascii="Tahoma" w:hAnsi="Tahoma" w:cs="Tahoma"/>
          <w:sz w:val="18"/>
          <w:lang w:val="ru-RU"/>
        </w:rPr>
        <w:t xml:space="preserve">зарегистрированное аффилированное лицо размещает заказ на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при отправке нового соглашения о регистрации в </w:t>
      </w:r>
      <w:r w:rsidRPr="00533983">
        <w:rPr>
          <w:rFonts w:ascii="Tahoma" w:hAnsi="Tahoma" w:cs="Tahoma"/>
          <w:sz w:val="18"/>
        </w:rPr>
        <w:t>Microsoft</w:t>
      </w:r>
      <w:r w:rsidRPr="004167C5">
        <w:rPr>
          <w:rFonts w:ascii="Tahoma" w:hAnsi="Tahoma" w:cs="Tahoma"/>
          <w:sz w:val="18"/>
          <w:lang w:val="ru-RU"/>
        </w:rPr>
        <w:t xml:space="preserve"> через своего торгового посредника. Заказ на возобновление действия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533983">
        <w:rPr>
          <w:rFonts w:ascii="Tahoma" w:hAnsi="Tahoma" w:cs="Tahoma"/>
          <w:sz w:val="18"/>
        </w:rPr>
        <w:t>Open</w:t>
      </w:r>
      <w:r w:rsidRPr="004167C5">
        <w:rPr>
          <w:rFonts w:ascii="Tahoma" w:hAnsi="Tahoma" w:cs="Tahoma"/>
          <w:sz w:val="18"/>
          <w:lang w:val="ru-RU"/>
        </w:rPr>
        <w:t xml:space="preserve"> </w:t>
      </w:r>
      <w:r w:rsidRPr="00533983">
        <w:rPr>
          <w:rFonts w:ascii="Tahoma" w:hAnsi="Tahoma" w:cs="Tahoma"/>
          <w:sz w:val="18"/>
        </w:rPr>
        <w:t>License</w:t>
      </w:r>
      <w:r w:rsidRPr="004167C5">
        <w:rPr>
          <w:rFonts w:ascii="Tahoma" w:hAnsi="Tahoma" w:cs="Tahoma"/>
          <w:sz w:val="18"/>
          <w:lang w:val="ru-RU"/>
        </w:rPr>
        <w:t>. В этом случае клиенты размещают заказ в течение 90 дней после окончания срока действия.</w:t>
      </w:r>
    </w:p>
    <w:p w:rsidR="00865A60" w:rsidRPr="004167C5" w:rsidRDefault="00865A60" w:rsidP="0063466C">
      <w:pPr>
        <w:outlineLvl w:val="2"/>
        <w:rPr>
          <w:lang w:val="ru-RU"/>
        </w:rPr>
      </w:pPr>
    </w:p>
    <w:p w:rsidR="00171817" w:rsidRPr="00533983" w:rsidRDefault="00171817" w:rsidP="002171C3">
      <w:pPr>
        <w:pStyle w:val="Heading4"/>
        <w:ind w:left="360"/>
      </w:pPr>
      <w:bookmarkStart w:id="758" w:name="_Toc336338223"/>
      <w:bookmarkStart w:id="759" w:name="_Toc352233763"/>
      <w:r w:rsidRPr="00533983">
        <w:rPr>
          <w:rFonts w:ascii="Tahoma" w:hAnsi="Tahoma" w:cs="Tahoma"/>
          <w:sz w:val="24"/>
        </w:rPr>
        <w:t>Select Plus версии 20xx г.</w:t>
      </w:r>
      <w:bookmarkEnd w:id="758"/>
      <w:bookmarkEnd w:id="759"/>
    </w:p>
    <w:p w:rsidR="00171817" w:rsidRPr="004167C5" w:rsidRDefault="00171817" w:rsidP="00171817">
      <w:pPr>
        <w:rPr>
          <w:lang w:val="ru-RU"/>
        </w:rPr>
      </w:pPr>
    </w:p>
    <w:p w:rsidR="00171817" w:rsidRPr="004167C5" w:rsidRDefault="00171817" w:rsidP="0063466C">
      <w:pPr>
        <w:spacing w:after="60"/>
        <w:rPr>
          <w:lang w:val="ru-RU"/>
        </w:rPr>
      </w:pPr>
      <w:r w:rsidRPr="004167C5">
        <w:rPr>
          <w:b/>
          <w:bCs/>
          <w:lang w:val="ru-RU"/>
        </w:rPr>
        <w:t xml:space="preserve">Возобновление действия покрытия в рамках одного соглашения </w:t>
      </w:r>
    </w:p>
    <w:p w:rsidR="00171817" w:rsidRPr="004167C5" w:rsidRDefault="00171817" w:rsidP="00171817">
      <w:pPr>
        <w:rPr>
          <w:lang w:val="ru-RU"/>
        </w:rPr>
      </w:pPr>
      <w:r w:rsidRPr="004167C5">
        <w:rPr>
          <w:iCs/>
          <w:lang w:val="ru-RU"/>
        </w:rPr>
        <w:t>С 1 марта 2011</w:t>
      </w:r>
      <w:r w:rsidRPr="00533983">
        <w:rPr>
          <w:iCs/>
        </w:rPr>
        <w:t> </w:t>
      </w:r>
      <w:r w:rsidRPr="004167C5">
        <w:rPr>
          <w:iCs/>
          <w:lang w:val="ru-RU"/>
        </w:rPr>
        <w:t>г.</w:t>
      </w:r>
      <w:r w:rsidRPr="00533983">
        <w:rPr>
          <w:iCs/>
          <w:vertAlign w:val="superscript"/>
        </w:rPr>
        <w:t>st</w:t>
      </w:r>
      <w:r w:rsidRPr="004167C5">
        <w:rPr>
          <w:iCs/>
          <w:lang w:val="ru-RU"/>
        </w:rPr>
        <w:t xml:space="preserve"> срок действия первоначального</w:t>
      </w:r>
      <w:r w:rsidRPr="004167C5">
        <w:rPr>
          <w:i/>
          <w:iCs/>
          <w:lang w:val="ru-RU"/>
        </w:rPr>
        <w:t xml:space="preserve"> </w:t>
      </w:r>
      <w:r w:rsidRPr="004167C5">
        <w:rPr>
          <w:lang w:val="ru-RU"/>
        </w:rPr>
        <w:t xml:space="preserve">покрытия </w:t>
      </w:r>
      <w:r w:rsidRPr="00533983">
        <w:t>Software</w:t>
      </w:r>
      <w:r w:rsidRPr="004167C5">
        <w:rPr>
          <w:lang w:val="ru-RU"/>
        </w:rPr>
        <w:t xml:space="preserve"> </w:t>
      </w:r>
      <w:r w:rsidRPr="00533983">
        <w:t>Assurance</w:t>
      </w:r>
      <w:r w:rsidRPr="004167C5">
        <w:rPr>
          <w:lang w:val="ru-RU"/>
        </w:rPr>
        <w:t xml:space="preserve"> (нового или продленного), заказанного в рамках регистрации </w:t>
      </w:r>
      <w:r w:rsidRPr="00533983">
        <w:t>Select</w:t>
      </w:r>
      <w:r w:rsidRPr="004167C5">
        <w:rPr>
          <w:lang w:val="ru-RU"/>
        </w:rPr>
        <w:t xml:space="preserve"> </w:t>
      </w:r>
      <w:r w:rsidRPr="00533983">
        <w:t>Plus</w:t>
      </w:r>
      <w:r w:rsidRPr="004167C5">
        <w:rPr>
          <w:lang w:val="ru-RU"/>
        </w:rPr>
        <w:t xml:space="preserve">, заканчивается через 24 месяца плюс количество месяцев, равное периоду с даты начала срока действия покрытия </w:t>
      </w:r>
      <w:r w:rsidRPr="00533983">
        <w:t>Software</w:t>
      </w:r>
      <w:r w:rsidRPr="004167C5">
        <w:rPr>
          <w:lang w:val="ru-RU"/>
        </w:rPr>
        <w:t xml:space="preserve"> </w:t>
      </w:r>
      <w:r w:rsidRPr="00533983">
        <w:t>Assurance</w:t>
      </w:r>
      <w:r w:rsidRPr="004167C5">
        <w:rPr>
          <w:lang w:val="ru-RU"/>
        </w:rPr>
        <w:t xml:space="preserve"> до даты «годовщины аффилированного лица» (месяц ежегодного возобновления действия, определяемый клиентом). Перед окончанием срока действия покрытия </w:t>
      </w:r>
      <w:r w:rsidRPr="00533983">
        <w:t>Software</w:t>
      </w:r>
      <w:r w:rsidRPr="004167C5">
        <w:rPr>
          <w:lang w:val="ru-RU"/>
        </w:rPr>
        <w:t xml:space="preserve"> </w:t>
      </w:r>
      <w:r w:rsidRPr="00533983">
        <w:t>Assurance</w:t>
      </w:r>
      <w:r w:rsidRPr="004167C5">
        <w:rPr>
          <w:lang w:val="ru-RU"/>
        </w:rPr>
        <w:t xml:space="preserve"> Клиенты и Партнеры получат письменное уведомление о способах возобновления действия. Чтобы возобновить действие покрытия </w:t>
      </w:r>
      <w:r w:rsidRPr="00533983">
        <w:t>Software</w:t>
      </w:r>
      <w:r w:rsidRPr="004167C5">
        <w:rPr>
          <w:lang w:val="ru-RU"/>
        </w:rPr>
        <w:t xml:space="preserve"> </w:t>
      </w:r>
      <w:r w:rsidRPr="00533983">
        <w:t>Assurance</w:t>
      </w:r>
      <w:r w:rsidRPr="004167C5">
        <w:rPr>
          <w:lang w:val="ru-RU"/>
        </w:rPr>
        <w:t xml:space="preserve"> для каких-либо ранее заказанных копий, клиент должен через торгового посредника направить в</w:t>
      </w:r>
      <w:r w:rsidR="003D4253">
        <w:t> </w:t>
      </w:r>
      <w:r w:rsidRPr="00533983">
        <w:t>Microsoft</w:t>
      </w:r>
      <w:r w:rsidR="003D4253">
        <w:t> </w:t>
      </w:r>
      <w:r w:rsidRPr="004167C5">
        <w:rPr>
          <w:lang w:val="ru-RU"/>
        </w:rPr>
        <w:t xml:space="preserve">заказ на возобновление действия до окончания или на дату окончания срока действия предыдущего покрытия </w:t>
      </w:r>
      <w:r w:rsidRPr="00533983">
        <w:t>Software</w:t>
      </w:r>
      <w:r w:rsidRPr="004167C5">
        <w:rPr>
          <w:lang w:val="ru-RU"/>
        </w:rPr>
        <w:t xml:space="preserve"> </w:t>
      </w:r>
      <w:r w:rsidRPr="00533983">
        <w:t>Assurance</w:t>
      </w:r>
      <w:r w:rsidRPr="004167C5">
        <w:rPr>
          <w:lang w:val="ru-RU"/>
        </w:rPr>
        <w:t>. Заказы на возобновление действия должны подаваться на полный</w:t>
      </w:r>
      <w:r w:rsidR="003D4253">
        <w:t> </w:t>
      </w:r>
      <w:r w:rsidRPr="004167C5">
        <w:rPr>
          <w:lang w:val="ru-RU"/>
        </w:rPr>
        <w:t>срок продления (36</w:t>
      </w:r>
      <w:r w:rsidR="003D4253">
        <w:t> </w:t>
      </w:r>
      <w:r w:rsidRPr="004167C5">
        <w:rPr>
          <w:lang w:val="ru-RU"/>
        </w:rPr>
        <w:t>месяцев).</w:t>
      </w:r>
      <w:r w:rsidR="00DD1D23" w:rsidRPr="004167C5">
        <w:rPr>
          <w:lang w:val="ru-RU"/>
        </w:rPr>
        <w:t xml:space="preserve"> </w:t>
      </w:r>
      <w:r w:rsidRPr="004167C5">
        <w:rPr>
          <w:lang w:val="ru-RU"/>
        </w:rPr>
        <w:t xml:space="preserve">Каждый срок продления начинается на следующий день после окончания предыдущего срока действия. </w:t>
      </w:r>
    </w:p>
    <w:p w:rsidR="00171817" w:rsidRPr="004167C5" w:rsidRDefault="00171817" w:rsidP="00171817">
      <w:pPr>
        <w:rPr>
          <w:lang w:val="ru-RU"/>
        </w:rPr>
      </w:pPr>
    </w:p>
    <w:p w:rsidR="00171817" w:rsidRPr="004167C5" w:rsidRDefault="00171817" w:rsidP="0063466C">
      <w:pPr>
        <w:spacing w:after="60"/>
        <w:rPr>
          <w:lang w:val="ru-RU"/>
        </w:rPr>
      </w:pPr>
      <w:r w:rsidRPr="004167C5">
        <w:rPr>
          <w:b/>
          <w:bCs/>
          <w:lang w:val="ru-RU"/>
        </w:rPr>
        <w:t>Возобновление действия покрытия в рамках отдельного соглашения</w:t>
      </w:r>
    </w:p>
    <w:p w:rsidR="00171817" w:rsidRPr="004167C5" w:rsidRDefault="00171817" w:rsidP="0063466C">
      <w:pPr>
        <w:rPr>
          <w:lang w:val="ru-RU"/>
        </w:rPr>
      </w:pPr>
      <w:r w:rsidRPr="004167C5">
        <w:rPr>
          <w:lang w:val="ru-RU"/>
        </w:rPr>
        <w:t xml:space="preserve">Клиенты могут заказать </w:t>
      </w:r>
      <w:r w:rsidRPr="00533983">
        <w:t>Software</w:t>
      </w:r>
      <w:r w:rsidRPr="004167C5">
        <w:rPr>
          <w:lang w:val="ru-RU"/>
        </w:rPr>
        <w:t xml:space="preserve"> </w:t>
      </w:r>
      <w:r w:rsidRPr="00533983">
        <w:t>Assurance</w:t>
      </w:r>
      <w:r w:rsidRPr="004167C5">
        <w:rPr>
          <w:lang w:val="ru-RU"/>
        </w:rPr>
        <w:t>, не заказывая при этом Лицензию на копии продуктов, для</w:t>
      </w:r>
      <w:r w:rsidR="004F0C7B">
        <w:t> </w:t>
      </w:r>
      <w:r w:rsidRPr="004167C5">
        <w:rPr>
          <w:lang w:val="ru-RU"/>
        </w:rPr>
        <w:t xml:space="preserve">которых ранее они получили бессрочные лицензии по </w:t>
      </w:r>
      <w:r w:rsidRPr="00533983">
        <w:t>Software</w:t>
      </w:r>
      <w:r w:rsidRPr="004167C5">
        <w:rPr>
          <w:lang w:val="ru-RU"/>
        </w:rPr>
        <w:t xml:space="preserve"> </w:t>
      </w:r>
      <w:r w:rsidRPr="00533983">
        <w:t>Assurance</w:t>
      </w:r>
      <w:r w:rsidRPr="004167C5">
        <w:rPr>
          <w:lang w:val="ru-RU"/>
        </w:rPr>
        <w:t xml:space="preserve"> в рамках других программ корпоративного лицензирования при условии, что новый заказ вступает в силу не позднее чем на следующий</w:t>
      </w:r>
      <w:r w:rsidR="004F0C7B">
        <w:t> </w:t>
      </w:r>
      <w:r w:rsidRPr="004167C5">
        <w:rPr>
          <w:lang w:val="ru-RU"/>
        </w:rPr>
        <w:t xml:space="preserve">день после окончания срока действия </w:t>
      </w:r>
      <w:r w:rsidRPr="00533983">
        <w:t>Software</w:t>
      </w:r>
      <w:r w:rsidRPr="004167C5">
        <w:rPr>
          <w:lang w:val="ru-RU"/>
        </w:rPr>
        <w:t xml:space="preserve"> </w:t>
      </w:r>
      <w:r w:rsidRPr="00533983">
        <w:t>Assurance</w:t>
      </w:r>
      <w:r w:rsidRPr="004167C5">
        <w:rPr>
          <w:lang w:val="ru-RU"/>
        </w:rPr>
        <w:t xml:space="preserve">. Заказ на возобновление действия </w:t>
      </w:r>
      <w:r w:rsidRPr="00533983">
        <w:t>Software</w:t>
      </w:r>
      <w:r w:rsidRPr="004167C5">
        <w:rPr>
          <w:lang w:val="ru-RU"/>
        </w:rPr>
        <w:t xml:space="preserve"> </w:t>
      </w:r>
      <w:r w:rsidRPr="00533983">
        <w:t>Assurance</w:t>
      </w:r>
      <w:r w:rsidRPr="004167C5">
        <w:rPr>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533983">
        <w:t>Open</w:t>
      </w:r>
      <w:r w:rsidR="004F0C7B">
        <w:t> </w:t>
      </w:r>
      <w:r w:rsidRPr="00533983">
        <w:t>License</w:t>
      </w:r>
      <w:r w:rsidRPr="004167C5">
        <w:rPr>
          <w:lang w:val="ru-RU"/>
        </w:rPr>
        <w:t>. В этом случае клиенты размещают заказ в течение 90 дней после окончания срока действия.</w:t>
      </w:r>
    </w:p>
    <w:p w:rsidR="00865A60" w:rsidRPr="004167C5" w:rsidRDefault="00865A60" w:rsidP="00865A60">
      <w:pPr>
        <w:tabs>
          <w:tab w:val="num" w:pos="0"/>
        </w:tabs>
        <w:rPr>
          <w:lang w:val="ru-RU"/>
        </w:rPr>
      </w:pPr>
    </w:p>
    <w:p w:rsidR="00171817" w:rsidRPr="00533983" w:rsidRDefault="00171817" w:rsidP="002171C3">
      <w:pPr>
        <w:pStyle w:val="Heading4"/>
        <w:ind w:hanging="720"/>
      </w:pPr>
      <w:bookmarkStart w:id="760" w:name="_Toc336338224"/>
      <w:bookmarkStart w:id="761" w:name="_Toc352233764"/>
      <w:r w:rsidRPr="00533983">
        <w:rPr>
          <w:rFonts w:ascii="Tahoma" w:hAnsi="Tahoma" w:cs="Tahoma"/>
          <w:sz w:val="24"/>
          <w:szCs w:val="22"/>
        </w:rPr>
        <w:t>Соглашение Enterprise 2011 и более поздние версии</w:t>
      </w:r>
      <w:bookmarkEnd w:id="760"/>
      <w:bookmarkEnd w:id="761"/>
    </w:p>
    <w:p w:rsidR="00171817" w:rsidRPr="004167C5" w:rsidRDefault="00171817" w:rsidP="00865A60">
      <w:pPr>
        <w:outlineLvl w:val="2"/>
        <w:rPr>
          <w:lang w:val="ru-RU"/>
        </w:rPr>
      </w:pPr>
    </w:p>
    <w:p w:rsidR="00171817" w:rsidRPr="004167C5" w:rsidRDefault="00171817" w:rsidP="0063466C">
      <w:pPr>
        <w:keepNext/>
        <w:tabs>
          <w:tab w:val="num" w:pos="720"/>
        </w:tabs>
        <w:spacing w:after="60"/>
        <w:ind w:left="360" w:hanging="360"/>
        <w:outlineLvl w:val="3"/>
        <w:rPr>
          <w:lang w:val="ru-RU"/>
        </w:rPr>
      </w:pPr>
      <w:r w:rsidRPr="004167C5">
        <w:rPr>
          <w:b/>
          <w:szCs w:val="20"/>
          <w:lang w:val="ru-RU"/>
        </w:rPr>
        <w:t>Возобновление действия покрытия в рамках одного соглашения</w:t>
      </w:r>
    </w:p>
    <w:p w:rsidR="00171817" w:rsidRPr="004167C5" w:rsidRDefault="00171817" w:rsidP="00171817">
      <w:pPr>
        <w:tabs>
          <w:tab w:val="num" w:pos="0"/>
        </w:tabs>
        <w:rPr>
          <w:lang w:val="ru-RU"/>
        </w:rPr>
      </w:pPr>
      <w:r w:rsidRPr="004167C5">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533983">
        <w:rPr>
          <w:rFonts w:cs="Tahoma"/>
          <w:szCs w:val="20"/>
        </w:rPr>
        <w:t>Enterprise</w:t>
      </w:r>
      <w:r w:rsidRPr="004167C5">
        <w:rPr>
          <w:rFonts w:cs="Tahoma"/>
          <w:szCs w:val="20"/>
          <w:lang w:val="ru-RU"/>
        </w:rPr>
        <w:t xml:space="preserve">, определяемых исключительно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До окончания срока действия соглашения о регистрации клиенты получат письменное уведомление о способах возобновления его действия. Клиенты могут продлить срок действия соглашения о регистрации на 36 следующих полных календарных месяцев. После окончания такого срока продления для возобновления действия покрытия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клиент должен подписать новое Соглашение о регистрации. Чтобы возобновить действие покрытия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в рамках того же соглашения о регистрации, клиенты должны разместить заказ на возобновление действия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(где применимо) для: 1) всех Базовых продуктов, Продуктов </w:t>
      </w:r>
      <w:r w:rsidRPr="00533983">
        <w:rPr>
          <w:rFonts w:cs="Tahoma"/>
          <w:szCs w:val="20"/>
        </w:rPr>
        <w:t>Application</w:t>
      </w:r>
      <w:r w:rsidRPr="004167C5">
        <w:rPr>
          <w:rFonts w:cs="Tahoma"/>
          <w:szCs w:val="20"/>
          <w:lang w:val="ru-RU"/>
        </w:rPr>
        <w:t xml:space="preserve"> </w:t>
      </w:r>
      <w:r w:rsidRPr="00533983">
        <w:rPr>
          <w:rFonts w:cs="Tahoma"/>
          <w:szCs w:val="20"/>
        </w:rPr>
        <w:t>Platform</w:t>
      </w:r>
      <w:r w:rsidRPr="004167C5">
        <w:rPr>
          <w:rFonts w:cs="Tahoma"/>
          <w:szCs w:val="20"/>
          <w:lang w:val="ru-RU"/>
        </w:rPr>
        <w:t xml:space="preserve">, Продуктов </w:t>
      </w:r>
      <w:r w:rsidRPr="00533983">
        <w:rPr>
          <w:rFonts w:cs="Tahoma"/>
          <w:szCs w:val="20"/>
        </w:rPr>
        <w:t>Core</w:t>
      </w:r>
      <w:r w:rsidRPr="004167C5">
        <w:rPr>
          <w:rFonts w:cs="Tahoma"/>
          <w:szCs w:val="20"/>
          <w:lang w:val="ru-RU"/>
        </w:rPr>
        <w:t xml:space="preserve"> </w:t>
      </w:r>
      <w:r w:rsidRPr="00533983">
        <w:rPr>
          <w:rFonts w:cs="Tahoma"/>
          <w:szCs w:val="20"/>
        </w:rPr>
        <w:t>Infrastructure</w:t>
      </w:r>
      <w:r w:rsidRPr="004167C5">
        <w:rPr>
          <w:rFonts w:cs="Tahoma"/>
          <w:szCs w:val="20"/>
          <w:lang w:val="ru-RU"/>
        </w:rPr>
        <w:t xml:space="preserv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DD1D23" w:rsidRPr="004167C5">
        <w:rPr>
          <w:rFonts w:cs="Tahoma"/>
          <w:szCs w:val="20"/>
          <w:lang w:val="ru-RU"/>
        </w:rPr>
        <w:t xml:space="preserve"> </w:t>
      </w:r>
      <w:r w:rsidRPr="004167C5">
        <w:rPr>
          <w:rFonts w:cs="Tahoma"/>
          <w:szCs w:val="20"/>
          <w:lang w:val="ru-RU"/>
        </w:rPr>
        <w:t xml:space="preserve">Данный заказ должен быть размещен до окончания предыдущего срока действия. Срок продления начнется на следующий день после окончания предыдущего срока. Информацию о том, как возобновить действие покрытия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в рамках последующего соглашения о регистрации, см. ниже.</w:t>
      </w:r>
    </w:p>
    <w:p w:rsidR="00171817" w:rsidRPr="004167C5" w:rsidRDefault="00171817" w:rsidP="00171817">
      <w:pPr>
        <w:tabs>
          <w:tab w:val="num" w:pos="0"/>
        </w:tabs>
        <w:rPr>
          <w:lang w:val="ru-RU"/>
        </w:rPr>
      </w:pPr>
    </w:p>
    <w:p w:rsidR="00171817" w:rsidRPr="004167C5" w:rsidRDefault="00171817" w:rsidP="0063466C">
      <w:pPr>
        <w:keepNext/>
        <w:tabs>
          <w:tab w:val="num" w:pos="720"/>
        </w:tabs>
        <w:spacing w:after="60"/>
        <w:ind w:left="360" w:hanging="360"/>
        <w:outlineLvl w:val="3"/>
        <w:rPr>
          <w:lang w:val="ru-RU"/>
        </w:rPr>
      </w:pPr>
      <w:r w:rsidRPr="004167C5">
        <w:rPr>
          <w:b/>
          <w:szCs w:val="20"/>
          <w:lang w:val="ru-RU"/>
        </w:rPr>
        <w:t>Возобновление действия покрытия в рамках отдельного соглашения</w:t>
      </w:r>
    </w:p>
    <w:p w:rsidR="00171817" w:rsidRPr="004167C5" w:rsidRDefault="00171817" w:rsidP="00171817">
      <w:pPr>
        <w:tabs>
          <w:tab w:val="num" w:pos="0"/>
        </w:tabs>
        <w:rPr>
          <w:lang w:val="ru-RU"/>
        </w:rPr>
      </w:pPr>
      <w:r w:rsidRPr="004167C5">
        <w:rPr>
          <w:rFonts w:cs="Tahoma"/>
          <w:color w:val="000000"/>
          <w:szCs w:val="20"/>
          <w:lang w:val="ru-RU"/>
        </w:rPr>
        <w:t xml:space="preserve">Клиент может заказать </w:t>
      </w:r>
      <w:r w:rsidRPr="00533983">
        <w:rPr>
          <w:rFonts w:cs="Tahoma"/>
          <w:color w:val="000000"/>
          <w:szCs w:val="20"/>
        </w:rPr>
        <w:t>Software</w:t>
      </w:r>
      <w:r w:rsidRPr="004167C5">
        <w:rPr>
          <w:rFonts w:cs="Tahoma"/>
          <w:color w:val="000000"/>
          <w:szCs w:val="20"/>
          <w:lang w:val="ru-RU"/>
        </w:rPr>
        <w:t xml:space="preserve"> </w:t>
      </w:r>
      <w:r w:rsidRPr="00533983">
        <w:rPr>
          <w:rFonts w:cs="Tahoma"/>
          <w:color w:val="000000"/>
          <w:szCs w:val="20"/>
        </w:rPr>
        <w:t>Assurance</w:t>
      </w:r>
      <w:r w:rsidRPr="004167C5">
        <w:rPr>
          <w:rFonts w:cs="Tahoma"/>
          <w:color w:val="000000"/>
          <w:szCs w:val="20"/>
          <w:lang w:val="ru-RU"/>
        </w:rPr>
        <w:t xml:space="preserve"> для любого продукта, не заказывая при этом Лицензию, если клиент получил бессрочные лицензии на этот продукт, а покрытие </w:t>
      </w:r>
      <w:r w:rsidRPr="00533983">
        <w:rPr>
          <w:rFonts w:cs="Tahoma"/>
          <w:color w:val="000000"/>
          <w:szCs w:val="20"/>
        </w:rPr>
        <w:t>Software</w:t>
      </w:r>
      <w:r w:rsidRPr="004167C5">
        <w:rPr>
          <w:rFonts w:cs="Tahoma"/>
          <w:color w:val="000000"/>
          <w:szCs w:val="20"/>
          <w:lang w:val="ru-RU"/>
        </w:rPr>
        <w:t xml:space="preserve"> </w:t>
      </w:r>
      <w:r w:rsidRPr="00533983">
        <w:rPr>
          <w:rFonts w:cs="Tahoma"/>
          <w:color w:val="000000"/>
          <w:szCs w:val="20"/>
        </w:rPr>
        <w:t>Assurance</w:t>
      </w:r>
      <w:r w:rsidRPr="004167C5">
        <w:rPr>
          <w:rFonts w:cs="Tahoma"/>
          <w:color w:val="000000"/>
          <w:szCs w:val="20"/>
          <w:lang w:val="ru-RU"/>
        </w:rPr>
        <w:t xml:space="preserve"> активно в момент возобновления действия.</w:t>
      </w:r>
      <w:r w:rsidR="00DD1D23" w:rsidRPr="004167C5">
        <w:rPr>
          <w:rFonts w:cs="Tahoma"/>
          <w:color w:val="000000"/>
          <w:szCs w:val="20"/>
          <w:lang w:val="ru-RU"/>
        </w:rPr>
        <w:t xml:space="preserve"> </w:t>
      </w:r>
      <w:r w:rsidRPr="004167C5">
        <w:rPr>
          <w:rFonts w:cs="Tahoma"/>
          <w:color w:val="000000"/>
          <w:szCs w:val="20"/>
          <w:lang w:val="ru-RU"/>
        </w:rPr>
        <w:t>В случае Дополнительных продуктов, когда</w:t>
      </w:r>
      <w:r w:rsidRPr="004167C5">
        <w:rPr>
          <w:rFonts w:cs="Tahoma"/>
          <w:color w:val="000000"/>
          <w:szCs w:val="24"/>
          <w:lang w:val="ru-RU"/>
        </w:rPr>
        <w:t xml:space="preserve"> действие покрытия продлевается в рамках Соглашения </w:t>
      </w:r>
      <w:r w:rsidRPr="00533983">
        <w:rPr>
          <w:rFonts w:cs="Tahoma"/>
          <w:color w:val="000000"/>
          <w:szCs w:val="24"/>
        </w:rPr>
        <w:t>Open</w:t>
      </w:r>
      <w:r w:rsidRPr="004167C5">
        <w:rPr>
          <w:rFonts w:cs="Tahoma"/>
          <w:color w:val="000000"/>
          <w:szCs w:val="24"/>
          <w:lang w:val="ru-RU"/>
        </w:rPr>
        <w:t xml:space="preserve"> </w:t>
      </w:r>
      <w:r w:rsidRPr="00533983">
        <w:rPr>
          <w:rFonts w:cs="Tahoma"/>
          <w:color w:val="000000"/>
          <w:szCs w:val="24"/>
        </w:rPr>
        <w:t>License</w:t>
      </w:r>
      <w:r w:rsidRPr="004167C5">
        <w:rPr>
          <w:rFonts w:cs="Tahoma"/>
          <w:color w:val="000000"/>
          <w:szCs w:val="24"/>
          <w:lang w:val="ru-RU"/>
        </w:rPr>
        <w:t>, клиент размещает заказ в течение 90 дней после окончания срока действия.</w:t>
      </w:r>
      <w:r w:rsidR="00DD1D23" w:rsidRPr="004167C5">
        <w:rPr>
          <w:rFonts w:cs="Tahoma"/>
          <w:color w:val="000000"/>
          <w:szCs w:val="24"/>
          <w:lang w:val="ru-RU"/>
        </w:rPr>
        <w:t xml:space="preserve"> </w:t>
      </w:r>
    </w:p>
    <w:p w:rsidR="00171817" w:rsidRPr="004167C5" w:rsidRDefault="00171817" w:rsidP="0063466C">
      <w:pPr>
        <w:keepNext/>
        <w:tabs>
          <w:tab w:val="num" w:pos="720"/>
        </w:tabs>
        <w:spacing w:after="60"/>
        <w:ind w:left="360" w:hanging="360"/>
        <w:outlineLvl w:val="3"/>
        <w:rPr>
          <w:lang w:val="ru-RU"/>
        </w:rPr>
      </w:pPr>
      <w:r w:rsidRPr="004167C5">
        <w:rPr>
          <w:b/>
          <w:szCs w:val="20"/>
          <w:lang w:val="ru-RU"/>
        </w:rPr>
        <w:lastRenderedPageBreak/>
        <w:t xml:space="preserve">Соглашение </w:t>
      </w:r>
      <w:r w:rsidRPr="00533983">
        <w:rPr>
          <w:b/>
          <w:szCs w:val="20"/>
        </w:rPr>
        <w:t>Enrollment</w:t>
      </w:r>
      <w:r w:rsidRPr="004167C5">
        <w:rPr>
          <w:b/>
          <w:szCs w:val="20"/>
          <w:lang w:val="ru-RU"/>
        </w:rPr>
        <w:t xml:space="preserve"> </w:t>
      </w:r>
      <w:r w:rsidRPr="00533983">
        <w:rPr>
          <w:b/>
          <w:szCs w:val="20"/>
        </w:rPr>
        <w:t>for</w:t>
      </w:r>
      <w:r w:rsidRPr="004167C5">
        <w:rPr>
          <w:b/>
          <w:szCs w:val="20"/>
          <w:lang w:val="ru-RU"/>
        </w:rPr>
        <w:t xml:space="preserve"> </w:t>
      </w:r>
      <w:r w:rsidRPr="00533983">
        <w:rPr>
          <w:b/>
          <w:szCs w:val="20"/>
        </w:rPr>
        <w:t>Application</w:t>
      </w:r>
      <w:r w:rsidRPr="004167C5">
        <w:rPr>
          <w:b/>
          <w:szCs w:val="20"/>
          <w:lang w:val="ru-RU"/>
        </w:rPr>
        <w:t xml:space="preserve"> </w:t>
      </w:r>
      <w:r w:rsidRPr="00533983">
        <w:rPr>
          <w:b/>
          <w:szCs w:val="20"/>
        </w:rPr>
        <w:t>Platform</w:t>
      </w:r>
      <w:r w:rsidRPr="004167C5">
        <w:rPr>
          <w:b/>
          <w:szCs w:val="20"/>
          <w:lang w:val="ru-RU"/>
        </w:rPr>
        <w:t xml:space="preserve"> </w:t>
      </w:r>
    </w:p>
    <w:p w:rsidR="00171817" w:rsidRPr="004167C5" w:rsidRDefault="00171817" w:rsidP="00171817">
      <w:pPr>
        <w:tabs>
          <w:tab w:val="num" w:pos="0"/>
        </w:tabs>
        <w:rPr>
          <w:lang w:val="ru-RU"/>
        </w:rPr>
      </w:pPr>
      <w:r w:rsidRPr="004167C5">
        <w:rPr>
          <w:rFonts w:cs="Tahoma"/>
          <w:szCs w:val="20"/>
          <w:lang w:val="ru-RU"/>
        </w:rPr>
        <w:t xml:space="preserve">Клиенты могут заказать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w:t>
      </w:r>
    </w:p>
    <w:p w:rsidR="00BD1A6A" w:rsidRPr="004167C5" w:rsidRDefault="00BD1A6A" w:rsidP="00865A60">
      <w:pPr>
        <w:rPr>
          <w:lang w:val="ru-RU"/>
        </w:rPr>
      </w:pPr>
      <w:bookmarkStart w:id="762" w:name="_Toc336338225"/>
    </w:p>
    <w:p w:rsidR="00171817" w:rsidRPr="00533983" w:rsidRDefault="00171817" w:rsidP="00951852">
      <w:pPr>
        <w:pStyle w:val="Heading4"/>
        <w:ind w:left="360"/>
      </w:pPr>
      <w:bookmarkStart w:id="763" w:name="_Toc352233765"/>
      <w:r w:rsidRPr="00533983">
        <w:rPr>
          <w:rFonts w:ascii="Tahoma" w:hAnsi="Tahoma" w:cs="Tahoma"/>
          <w:sz w:val="24"/>
        </w:rPr>
        <w:t>Соглашение Enterprise более ранней версии, чем 2011</w:t>
      </w:r>
      <w:bookmarkEnd w:id="762"/>
      <w:bookmarkEnd w:id="763"/>
    </w:p>
    <w:p w:rsidR="00171817" w:rsidRPr="004167C5" w:rsidRDefault="00171817" w:rsidP="00171817">
      <w:pPr>
        <w:tabs>
          <w:tab w:val="num" w:pos="0"/>
        </w:tabs>
        <w:rPr>
          <w:lang w:val="ru-RU"/>
        </w:rPr>
      </w:pPr>
    </w:p>
    <w:p w:rsidR="00171817" w:rsidRPr="004167C5" w:rsidRDefault="00171817" w:rsidP="00171817">
      <w:pPr>
        <w:tabs>
          <w:tab w:val="num" w:pos="0"/>
        </w:tabs>
        <w:rPr>
          <w:lang w:val="ru-RU"/>
        </w:rPr>
      </w:pPr>
      <w:r w:rsidRPr="004167C5">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533983">
        <w:rPr>
          <w:rFonts w:cs="Tahoma"/>
          <w:szCs w:val="20"/>
        </w:rPr>
        <w:t>Enterprise</w:t>
      </w:r>
      <w:r w:rsidRPr="004167C5">
        <w:rPr>
          <w:rFonts w:cs="Tahoma"/>
          <w:szCs w:val="20"/>
          <w:lang w:val="ru-RU"/>
        </w:rPr>
        <w:t xml:space="preserve">, определяемых исключительно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За 60 дней до окончания срока действия соглашения о регистрации клиенты получат письменное уведомление о способах возобновления его</w:t>
      </w:r>
      <w:r w:rsidR="004F0C7B">
        <w:rPr>
          <w:rFonts w:cs="Tahoma"/>
          <w:szCs w:val="20"/>
        </w:rPr>
        <w:t> </w:t>
      </w:r>
      <w:r w:rsidRPr="004167C5">
        <w:rPr>
          <w:rFonts w:cs="Tahoma"/>
          <w:szCs w:val="20"/>
          <w:lang w:val="ru-RU"/>
        </w:rPr>
        <w:t>действия.</w:t>
      </w:r>
      <w:r w:rsidR="00DD1D23" w:rsidRPr="004167C5">
        <w:rPr>
          <w:rFonts w:cs="Tahoma"/>
          <w:szCs w:val="20"/>
          <w:lang w:val="ru-RU"/>
        </w:rPr>
        <w:t xml:space="preserve"> </w:t>
      </w:r>
      <w:r w:rsidRPr="004167C5">
        <w:rPr>
          <w:rFonts w:cs="Tahoma"/>
          <w:szCs w:val="20"/>
          <w:lang w:val="ru-RU"/>
        </w:rPr>
        <w:t>Для возобновления действия клиенты должны подписать новое Соглашение и Соглашение о</w:t>
      </w:r>
      <w:r w:rsidR="004F0C7B">
        <w:rPr>
          <w:rFonts w:cs="Tahoma"/>
          <w:szCs w:val="20"/>
        </w:rPr>
        <w:t> </w:t>
      </w:r>
      <w:r w:rsidRPr="004167C5">
        <w:rPr>
          <w:rFonts w:cs="Tahoma"/>
          <w:szCs w:val="20"/>
          <w:lang w:val="ru-RU"/>
        </w:rPr>
        <w:t xml:space="preserve">регистрации </w:t>
      </w:r>
      <w:r w:rsidRPr="00533983">
        <w:rPr>
          <w:rFonts w:cs="Tahoma"/>
          <w:szCs w:val="20"/>
        </w:rPr>
        <w:t>Enterprise</w:t>
      </w:r>
      <w:r w:rsidRPr="004167C5">
        <w:rPr>
          <w:rFonts w:cs="Tahoma"/>
          <w:szCs w:val="20"/>
          <w:lang w:val="ru-RU"/>
        </w:rPr>
        <w:t xml:space="preserve"> версии 2011 или более поздней версии. Срок продления начнется на следующий день</w:t>
      </w:r>
      <w:r w:rsidR="004F0C7B">
        <w:rPr>
          <w:rFonts w:cs="Tahoma"/>
          <w:szCs w:val="20"/>
        </w:rPr>
        <w:t> </w:t>
      </w:r>
      <w:r w:rsidRPr="004167C5">
        <w:rPr>
          <w:rFonts w:cs="Tahoma"/>
          <w:szCs w:val="20"/>
          <w:lang w:val="ru-RU"/>
        </w:rPr>
        <w:t xml:space="preserve">после окончания предыдущего срока. </w:t>
      </w:r>
    </w:p>
    <w:p w:rsidR="00171817" w:rsidRPr="004167C5" w:rsidRDefault="00171817" w:rsidP="00171817">
      <w:pPr>
        <w:tabs>
          <w:tab w:val="num" w:pos="0"/>
        </w:tabs>
        <w:rPr>
          <w:lang w:val="ru-RU"/>
        </w:rPr>
      </w:pPr>
    </w:p>
    <w:p w:rsidR="003E606C" w:rsidRPr="004167C5" w:rsidRDefault="00171817" w:rsidP="0063466C">
      <w:pPr>
        <w:tabs>
          <w:tab w:val="num" w:pos="0"/>
        </w:tabs>
        <w:spacing w:after="60"/>
        <w:rPr>
          <w:lang w:val="ru-RU"/>
        </w:rPr>
      </w:pPr>
      <w:r w:rsidRPr="00533983">
        <w:rPr>
          <w:rFonts w:cs="Tahoma"/>
          <w:b/>
          <w:szCs w:val="20"/>
        </w:rPr>
        <w:t>Enrollment</w:t>
      </w:r>
      <w:r w:rsidRPr="004167C5">
        <w:rPr>
          <w:rFonts w:cs="Tahoma"/>
          <w:b/>
          <w:szCs w:val="20"/>
          <w:lang w:val="ru-RU"/>
        </w:rPr>
        <w:t xml:space="preserve"> </w:t>
      </w:r>
      <w:r w:rsidRPr="00533983">
        <w:rPr>
          <w:rFonts w:cs="Tahoma"/>
          <w:b/>
          <w:szCs w:val="20"/>
        </w:rPr>
        <w:t>for</w:t>
      </w:r>
      <w:r w:rsidRPr="004167C5">
        <w:rPr>
          <w:rFonts w:cs="Tahoma"/>
          <w:b/>
          <w:szCs w:val="20"/>
          <w:lang w:val="ru-RU"/>
        </w:rPr>
        <w:t xml:space="preserve"> </w:t>
      </w:r>
      <w:r w:rsidRPr="00533983">
        <w:rPr>
          <w:rFonts w:cs="Tahoma"/>
          <w:b/>
          <w:szCs w:val="20"/>
        </w:rPr>
        <w:t>Application</w:t>
      </w:r>
      <w:r w:rsidRPr="004167C5">
        <w:rPr>
          <w:rFonts w:cs="Tahoma"/>
          <w:b/>
          <w:szCs w:val="20"/>
          <w:lang w:val="ru-RU"/>
        </w:rPr>
        <w:t xml:space="preserve"> </w:t>
      </w:r>
      <w:r w:rsidRPr="00533983">
        <w:rPr>
          <w:rFonts w:cs="Tahoma"/>
          <w:b/>
          <w:szCs w:val="20"/>
        </w:rPr>
        <w:t>Platform</w:t>
      </w:r>
    </w:p>
    <w:p w:rsidR="00171817" w:rsidRPr="004167C5" w:rsidRDefault="00171817" w:rsidP="0063466C">
      <w:pPr>
        <w:tabs>
          <w:tab w:val="num" w:pos="0"/>
        </w:tabs>
        <w:rPr>
          <w:lang w:val="ru-RU"/>
        </w:rPr>
      </w:pPr>
      <w:r w:rsidRPr="004167C5">
        <w:rPr>
          <w:rFonts w:cs="Tahoma"/>
          <w:szCs w:val="20"/>
          <w:lang w:val="ru-RU"/>
        </w:rPr>
        <w:t xml:space="preserve">Клиенты могут заказать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w:t>
      </w:r>
    </w:p>
    <w:p w:rsidR="00865A60" w:rsidRPr="004167C5" w:rsidRDefault="00865A60" w:rsidP="00865A60">
      <w:pPr>
        <w:rPr>
          <w:lang w:val="ru-RU"/>
        </w:rPr>
      </w:pPr>
    </w:p>
    <w:p w:rsidR="00171817" w:rsidRPr="00533983" w:rsidRDefault="00171817" w:rsidP="00951852">
      <w:pPr>
        <w:pStyle w:val="Heading4"/>
        <w:ind w:left="360"/>
      </w:pPr>
      <w:bookmarkStart w:id="764" w:name="_Toc323159750"/>
      <w:bookmarkStart w:id="765" w:name="_Toc336338226"/>
      <w:bookmarkStart w:id="766" w:name="_Toc352233766"/>
      <w:r w:rsidRPr="00533983">
        <w:rPr>
          <w:rFonts w:ascii="Tahoma" w:hAnsi="Tahoma" w:cs="Tahoma"/>
          <w:sz w:val="24"/>
        </w:rPr>
        <w:t>Возобновление действия через другие программы</w:t>
      </w:r>
      <w:bookmarkEnd w:id="764"/>
      <w:bookmarkEnd w:id="765"/>
      <w:bookmarkEnd w:id="766"/>
    </w:p>
    <w:p w:rsidR="00171817" w:rsidRPr="004167C5" w:rsidRDefault="00171817" w:rsidP="00171817">
      <w:pPr>
        <w:tabs>
          <w:tab w:val="num" w:pos="0"/>
        </w:tabs>
        <w:rPr>
          <w:lang w:val="ru-RU"/>
        </w:rPr>
      </w:pPr>
    </w:p>
    <w:p w:rsidR="00171817" w:rsidRPr="004167C5" w:rsidRDefault="00171817" w:rsidP="00171817">
      <w:pPr>
        <w:pStyle w:val="AppendIndentSub"/>
        <w:tabs>
          <w:tab w:val="num" w:pos="0"/>
        </w:tabs>
        <w:ind w:left="0"/>
        <w:rPr>
          <w:lang w:val="ru-RU"/>
        </w:rPr>
      </w:pPr>
      <w:r w:rsidRPr="004167C5">
        <w:rPr>
          <w:rFonts w:ascii="Tahoma" w:hAnsi="Tahoma" w:cs="Tahoma"/>
          <w:sz w:val="18"/>
          <w:lang w:val="ru-RU"/>
        </w:rPr>
        <w:t xml:space="preserve">В виде исключения к установленным выше правилам клиенты могут возобновить действие покрытия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приобретая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в рамках существующего соглашения </w:t>
      </w:r>
      <w:r w:rsidRPr="00533983">
        <w:rPr>
          <w:rFonts w:ascii="Tahoma" w:hAnsi="Tahoma" w:cs="Tahoma"/>
          <w:sz w:val="18"/>
        </w:rPr>
        <w:t>Open</w:t>
      </w:r>
      <w:r w:rsidRPr="004167C5">
        <w:rPr>
          <w:rFonts w:ascii="Tahoma" w:hAnsi="Tahoma" w:cs="Tahoma"/>
          <w:sz w:val="18"/>
          <w:lang w:val="ru-RU"/>
        </w:rPr>
        <w:t xml:space="preserve"> </w:t>
      </w:r>
      <w:r w:rsidRPr="00533983">
        <w:rPr>
          <w:rFonts w:ascii="Tahoma" w:hAnsi="Tahoma" w:cs="Tahoma"/>
          <w:sz w:val="18"/>
        </w:rPr>
        <w:t>Value</w:t>
      </w:r>
      <w:r w:rsidRPr="004167C5">
        <w:rPr>
          <w:rFonts w:ascii="Tahoma" w:hAnsi="Tahoma" w:cs="Tahoma"/>
          <w:sz w:val="18"/>
          <w:lang w:val="ru-RU"/>
        </w:rPr>
        <w:t xml:space="preserve">, </w:t>
      </w:r>
      <w:r w:rsidRPr="00533983">
        <w:rPr>
          <w:rFonts w:ascii="Tahoma" w:hAnsi="Tahoma" w:cs="Tahoma"/>
          <w:sz w:val="18"/>
        </w:rPr>
        <w:t>Select</w:t>
      </w:r>
      <w:r w:rsidRPr="004167C5">
        <w:rPr>
          <w:rFonts w:ascii="Tahoma" w:hAnsi="Tahoma" w:cs="Tahoma"/>
          <w:sz w:val="18"/>
          <w:lang w:val="ru-RU"/>
        </w:rPr>
        <w:t xml:space="preserve">, </w:t>
      </w:r>
      <w:r w:rsidRPr="00533983">
        <w:rPr>
          <w:rFonts w:ascii="Tahoma" w:hAnsi="Tahoma" w:cs="Tahoma"/>
          <w:sz w:val="18"/>
        </w:rPr>
        <w:t>Select</w:t>
      </w:r>
      <w:r w:rsidRPr="004167C5">
        <w:rPr>
          <w:rFonts w:ascii="Tahoma" w:hAnsi="Tahoma" w:cs="Tahoma"/>
          <w:sz w:val="18"/>
          <w:lang w:val="ru-RU"/>
        </w:rPr>
        <w:t xml:space="preserve"> </w:t>
      </w:r>
      <w:r w:rsidRPr="00533983">
        <w:rPr>
          <w:rFonts w:ascii="Tahoma" w:hAnsi="Tahoma" w:cs="Tahoma"/>
          <w:sz w:val="18"/>
        </w:rPr>
        <w:t>Plus</w:t>
      </w:r>
      <w:r w:rsidRPr="004167C5">
        <w:rPr>
          <w:rFonts w:ascii="Tahoma" w:hAnsi="Tahoma" w:cs="Tahoma"/>
          <w:sz w:val="18"/>
          <w:lang w:val="ru-RU"/>
        </w:rPr>
        <w:t xml:space="preserve"> или соглашения о регистрации </w:t>
      </w:r>
      <w:r w:rsidRPr="00533983">
        <w:rPr>
          <w:rFonts w:ascii="Tahoma" w:hAnsi="Tahoma" w:cs="Tahoma"/>
          <w:sz w:val="18"/>
        </w:rPr>
        <w:t>Enterprise</w:t>
      </w:r>
      <w:r w:rsidRPr="004167C5">
        <w:rPr>
          <w:rFonts w:ascii="Tahoma" w:hAnsi="Tahoma" w:cs="Tahoma"/>
          <w:sz w:val="18"/>
          <w:lang w:val="ru-RU"/>
        </w:rPr>
        <w:t xml:space="preserve">. Если клиенты возобновляют действие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в рамках существующего соглашения о регистрации </w:t>
      </w:r>
      <w:r w:rsidRPr="00533983">
        <w:rPr>
          <w:rFonts w:ascii="Tahoma" w:hAnsi="Tahoma" w:cs="Tahoma"/>
          <w:sz w:val="18"/>
        </w:rPr>
        <w:t>Enterprise</w:t>
      </w:r>
      <w:r w:rsidRPr="004167C5">
        <w:rPr>
          <w:rFonts w:ascii="Tahoma" w:hAnsi="Tahoma" w:cs="Tahoma"/>
          <w:sz w:val="18"/>
          <w:lang w:val="ru-RU"/>
        </w:rPr>
        <w:t>, данное исключение применяется только к дополнительным продуктам и продуктам, для которых не используется вариант лицензирования всех ПК</w:t>
      </w:r>
      <w:r w:rsidR="004F0C7B">
        <w:rPr>
          <w:rFonts w:ascii="Tahoma" w:hAnsi="Tahoma" w:cs="Tahoma"/>
          <w:sz w:val="18"/>
        </w:rPr>
        <w:t> </w:t>
      </w:r>
      <w:r w:rsidRPr="004167C5">
        <w:rPr>
          <w:rFonts w:ascii="Tahoma" w:hAnsi="Tahoma" w:cs="Tahoma"/>
          <w:sz w:val="18"/>
          <w:lang w:val="ru-RU"/>
        </w:rPr>
        <w:t>в</w:t>
      </w:r>
      <w:r w:rsidR="004F0C7B">
        <w:rPr>
          <w:rFonts w:ascii="Tahoma" w:hAnsi="Tahoma" w:cs="Tahoma"/>
          <w:sz w:val="18"/>
        </w:rPr>
        <w:t> </w:t>
      </w:r>
      <w:r w:rsidRPr="004167C5">
        <w:rPr>
          <w:rFonts w:ascii="Tahoma" w:hAnsi="Tahoma" w:cs="Tahoma"/>
          <w:sz w:val="18"/>
          <w:lang w:val="ru-RU"/>
        </w:rPr>
        <w:t xml:space="preserve">организации. Клиенты должны разместить заказ на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в рамках существующего соглашения или соглашения о регистрации до даты окончания срока действия их предыдущего покрытия. </w:t>
      </w:r>
    </w:p>
    <w:p w:rsidR="00171817" w:rsidRPr="004167C5" w:rsidRDefault="00171817" w:rsidP="00171817">
      <w:pPr>
        <w:pStyle w:val="AppendIndentSub"/>
        <w:tabs>
          <w:tab w:val="num" w:pos="0"/>
        </w:tabs>
        <w:ind w:left="0"/>
        <w:rPr>
          <w:rFonts w:ascii="Tahoma" w:hAnsi="Tahoma" w:cs="Tahoma"/>
          <w:sz w:val="18"/>
          <w:szCs w:val="18"/>
          <w:lang w:val="ru-RU"/>
        </w:rPr>
      </w:pPr>
    </w:p>
    <w:p w:rsidR="00171817" w:rsidRPr="004167C5" w:rsidRDefault="00171817" w:rsidP="00171817">
      <w:pPr>
        <w:pStyle w:val="AppendIndentSub"/>
        <w:tabs>
          <w:tab w:val="num" w:pos="0"/>
        </w:tabs>
        <w:ind w:left="0"/>
        <w:rPr>
          <w:lang w:val="ru-RU"/>
        </w:rPr>
      </w:pPr>
      <w:r w:rsidRPr="004167C5">
        <w:rPr>
          <w:rFonts w:ascii="Tahoma" w:hAnsi="Tahoma" w:cs="Tahoma"/>
          <w:sz w:val="18"/>
          <w:lang w:val="ru-RU"/>
        </w:rPr>
        <w:t xml:space="preserve">Если Клиенты возобновляют действие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в рамках Лицензии </w:t>
      </w:r>
      <w:r w:rsidRPr="00533983">
        <w:rPr>
          <w:rFonts w:ascii="Tahoma" w:hAnsi="Tahoma" w:cs="Tahoma"/>
          <w:sz w:val="18"/>
        </w:rPr>
        <w:t>Open</w:t>
      </w:r>
      <w:r w:rsidRPr="004167C5">
        <w:rPr>
          <w:rFonts w:ascii="Tahoma" w:hAnsi="Tahoma" w:cs="Tahoma"/>
          <w:sz w:val="18"/>
          <w:lang w:val="ru-RU"/>
        </w:rPr>
        <w:t xml:space="preserve">, они должны разместить данный заказ в течение 90 дней после окончания срока действия предыдущего покрытия. В рамках Соглашения версии 2008 и более ранних версий данный заказ необходимо разместить в течение 30 дней после окончания срока действия предыдущего покрытия (при возобновлении действия в рамках Лицензии </w:t>
      </w:r>
      <w:r w:rsidRPr="00533983">
        <w:rPr>
          <w:rFonts w:ascii="Tahoma" w:hAnsi="Tahoma" w:cs="Tahoma"/>
          <w:sz w:val="18"/>
        </w:rPr>
        <w:t>Open</w:t>
      </w:r>
      <w:r w:rsidRPr="004167C5">
        <w:rPr>
          <w:rFonts w:ascii="Tahoma" w:hAnsi="Tahoma" w:cs="Tahoma"/>
          <w:sz w:val="18"/>
          <w:lang w:val="ru-RU"/>
        </w:rPr>
        <w:t xml:space="preserve"> — в течение 90 дней).</w:t>
      </w:r>
    </w:p>
    <w:p w:rsidR="00171817" w:rsidRPr="004167C5" w:rsidRDefault="00171817" w:rsidP="00171817">
      <w:pPr>
        <w:pStyle w:val="AppendIndentSub"/>
        <w:tabs>
          <w:tab w:val="num" w:pos="0"/>
        </w:tabs>
        <w:ind w:left="0"/>
        <w:rPr>
          <w:rFonts w:ascii="Tahoma" w:hAnsi="Tahoma" w:cs="Tahoma"/>
          <w:sz w:val="18"/>
          <w:szCs w:val="18"/>
          <w:lang w:val="ru-RU"/>
        </w:rPr>
      </w:pPr>
    </w:p>
    <w:p w:rsidR="00171817" w:rsidRPr="004167C5" w:rsidRDefault="00171817" w:rsidP="00171817">
      <w:pPr>
        <w:pStyle w:val="AppendIndentSub"/>
        <w:tabs>
          <w:tab w:val="num" w:pos="0"/>
        </w:tabs>
        <w:ind w:left="0"/>
        <w:rPr>
          <w:lang w:val="ru-RU"/>
        </w:rPr>
      </w:pPr>
      <w:r w:rsidRPr="004167C5">
        <w:rPr>
          <w:rFonts w:ascii="Tahoma" w:hAnsi="Tahoma" w:cs="Tahoma"/>
          <w:sz w:val="18"/>
          <w:szCs w:val="18"/>
          <w:lang w:val="ru-RU"/>
        </w:rPr>
        <w:t xml:space="preserve">Заказ в рамках всех программ кроме </w:t>
      </w:r>
      <w:r w:rsidRPr="00533983">
        <w:rPr>
          <w:rFonts w:ascii="Tahoma" w:hAnsi="Tahoma" w:cs="Tahoma"/>
          <w:sz w:val="18"/>
          <w:szCs w:val="18"/>
        </w:rPr>
        <w:t>Select</w:t>
      </w:r>
      <w:r w:rsidRPr="004167C5">
        <w:rPr>
          <w:rFonts w:ascii="Tahoma" w:hAnsi="Tahoma" w:cs="Tahoma"/>
          <w:sz w:val="18"/>
          <w:szCs w:val="18"/>
          <w:lang w:val="ru-RU"/>
        </w:rPr>
        <w:t xml:space="preserve"> </w:t>
      </w:r>
      <w:r w:rsidRPr="00533983">
        <w:rPr>
          <w:rFonts w:ascii="Tahoma" w:hAnsi="Tahoma" w:cs="Tahoma"/>
          <w:sz w:val="18"/>
          <w:szCs w:val="18"/>
        </w:rPr>
        <w:t>Plus</w:t>
      </w:r>
      <w:r w:rsidRPr="004167C5">
        <w:rPr>
          <w:rFonts w:ascii="Tahoma" w:hAnsi="Tahoma" w:cs="Tahoma"/>
          <w:sz w:val="18"/>
          <w:szCs w:val="18"/>
          <w:lang w:val="ru-RU"/>
        </w:rPr>
        <w:t xml:space="preserve"> необходимо разместить на оставшийся срок действия существующего соглашения или соглашения о регистрации (например,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w:t>
      </w:r>
      <w:r w:rsidRPr="00533983">
        <w:rPr>
          <w:rFonts w:ascii="Tahoma" w:hAnsi="Tahoma" w:cs="Tahoma"/>
          <w:sz w:val="18"/>
          <w:szCs w:val="18"/>
        </w:rPr>
        <w:t>x</w:t>
      </w:r>
      <w:r w:rsidRPr="004167C5">
        <w:rPr>
          <w:rFonts w:ascii="Tahoma" w:hAnsi="Tahoma" w:cs="Tahoma"/>
          <w:sz w:val="18"/>
          <w:szCs w:val="18"/>
          <w:lang w:val="ru-RU"/>
        </w:rPr>
        <w:t xml:space="preserve"> количество лет,</w:t>
      </w:r>
      <w:r w:rsidR="004F0C7B">
        <w:rPr>
          <w:rFonts w:ascii="Tahoma" w:hAnsi="Tahoma" w:cs="Tahoma"/>
          <w:sz w:val="18"/>
          <w:szCs w:val="18"/>
        </w:rPr>
        <w:t> </w:t>
      </w:r>
      <w:r w:rsidRPr="004167C5">
        <w:rPr>
          <w:rFonts w:ascii="Tahoma" w:hAnsi="Tahoma" w:cs="Tahoma"/>
          <w:sz w:val="18"/>
          <w:szCs w:val="18"/>
          <w:lang w:val="ru-RU"/>
        </w:rPr>
        <w:t xml:space="preserve">оставшихся до окончания срока действия соглашения о регистрации на дату заказа, включая каждый неполный год). В рамках программы </w:t>
      </w:r>
      <w:r w:rsidRPr="00533983">
        <w:rPr>
          <w:rFonts w:ascii="Tahoma" w:hAnsi="Tahoma" w:cs="Tahoma"/>
          <w:sz w:val="18"/>
          <w:szCs w:val="18"/>
        </w:rPr>
        <w:t>Select</w:t>
      </w:r>
      <w:r w:rsidRPr="004167C5">
        <w:rPr>
          <w:rFonts w:ascii="Tahoma" w:hAnsi="Tahoma" w:cs="Tahoma"/>
          <w:sz w:val="18"/>
          <w:szCs w:val="18"/>
          <w:lang w:val="ru-RU"/>
        </w:rPr>
        <w:t xml:space="preserve"> </w:t>
      </w:r>
      <w:r w:rsidRPr="00533983">
        <w:rPr>
          <w:rFonts w:ascii="Tahoma" w:hAnsi="Tahoma" w:cs="Tahoma"/>
          <w:sz w:val="18"/>
          <w:szCs w:val="18"/>
        </w:rPr>
        <w:t>Plus</w:t>
      </w:r>
      <w:r w:rsidRPr="004167C5">
        <w:rPr>
          <w:rFonts w:ascii="Tahoma" w:hAnsi="Tahoma" w:cs="Tahoma"/>
          <w:sz w:val="18"/>
          <w:szCs w:val="18"/>
          <w:lang w:val="ru-RU"/>
        </w:rPr>
        <w:t xml:space="preserve"> заказ размещается на 36 месяцев.</w:t>
      </w:r>
      <w:r w:rsidR="00DD1D23" w:rsidRPr="004167C5">
        <w:rPr>
          <w:rFonts w:ascii="Tahoma" w:hAnsi="Tahoma" w:cs="Tahoma"/>
          <w:sz w:val="18"/>
          <w:szCs w:val="18"/>
          <w:lang w:val="ru-RU"/>
        </w:rPr>
        <w:t xml:space="preserve"> </w:t>
      </w:r>
      <w:r w:rsidRPr="004167C5">
        <w:rPr>
          <w:rFonts w:ascii="Tahoma" w:hAnsi="Tahoma" w:cs="Tahoma"/>
          <w:sz w:val="18"/>
          <w:szCs w:val="18"/>
          <w:lang w:val="ru-RU"/>
        </w:rPr>
        <w:t>В связи с тем что цены для</w:t>
      </w:r>
      <w:r w:rsidR="004F0C7B">
        <w:rPr>
          <w:rFonts w:ascii="Tahoma" w:hAnsi="Tahoma" w:cs="Tahoma"/>
          <w:sz w:val="18"/>
          <w:szCs w:val="18"/>
        </w:rPr>
        <w:t>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 силу существующего соглашения.</w:t>
      </w:r>
      <w:r w:rsidR="00DD1D23" w:rsidRPr="004167C5">
        <w:rPr>
          <w:rFonts w:ascii="Tahoma" w:hAnsi="Tahoma" w:cs="Tahoma"/>
          <w:sz w:val="18"/>
          <w:szCs w:val="18"/>
          <w:lang w:val="ru-RU"/>
        </w:rPr>
        <w:t xml:space="preserve"> </w:t>
      </w:r>
      <w:r w:rsidRPr="004167C5">
        <w:rPr>
          <w:rFonts w:ascii="Tahoma" w:hAnsi="Tahoma" w:cs="Tahoma"/>
          <w:sz w:val="18"/>
          <w:szCs w:val="18"/>
          <w:lang w:val="ru-RU"/>
        </w:rPr>
        <w:t>В рамках Соглашений версии 2008 и более ранних версий при</w:t>
      </w:r>
      <w:r w:rsidR="004F0C7B">
        <w:rPr>
          <w:rFonts w:ascii="Tahoma" w:hAnsi="Tahoma" w:cs="Tahoma"/>
          <w:sz w:val="18"/>
          <w:szCs w:val="18"/>
        </w:rPr>
        <w:t> </w:t>
      </w:r>
      <w:r w:rsidRPr="004167C5">
        <w:rPr>
          <w:rFonts w:ascii="Tahoma" w:hAnsi="Tahoma" w:cs="Tahoma"/>
          <w:sz w:val="18"/>
          <w:szCs w:val="18"/>
          <w:lang w:val="ru-RU"/>
        </w:rPr>
        <w:t xml:space="preserve">условии возобновления действия покрытия в течение 30 дней (в течение 90 дней при возобновлении действия в рамках Лицензии </w:t>
      </w:r>
      <w:r w:rsidRPr="00533983">
        <w:rPr>
          <w:rFonts w:ascii="Tahoma" w:hAnsi="Tahoma" w:cs="Tahoma"/>
          <w:sz w:val="18"/>
          <w:szCs w:val="18"/>
        </w:rPr>
        <w:t>Open</w:t>
      </w:r>
      <w:r w:rsidRPr="004167C5">
        <w:rPr>
          <w:rFonts w:ascii="Tahoma" w:hAnsi="Tahoma" w:cs="Tahoma"/>
          <w:sz w:val="18"/>
          <w:szCs w:val="18"/>
          <w:lang w:val="ru-RU"/>
        </w:rPr>
        <w:t xml:space="preserve">) считается, что клиенты имеют покрытие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в период между окончанием срока действия предыдущего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и датой вступления в силу нового покрытия. При условии возобновления действия покрытия клиенты будут иметь право на обновления, предоставляемые в течение данного периода. </w:t>
      </w:r>
    </w:p>
    <w:p w:rsidR="00023FE7" w:rsidRPr="004167C5" w:rsidRDefault="00023FE7">
      <w:pPr>
        <w:pStyle w:val="AppendixIndent"/>
        <w:tabs>
          <w:tab w:val="num" w:pos="0"/>
        </w:tabs>
        <w:ind w:left="0"/>
        <w:rPr>
          <w:lang w:val="ru-RU"/>
        </w:rPr>
      </w:pPr>
    </w:p>
    <w:p w:rsidR="00023FE7" w:rsidRPr="004167C5" w:rsidRDefault="00023FE7">
      <w:pPr>
        <w:rPr>
          <w:lang w:val="ru-RU"/>
        </w:rPr>
      </w:pPr>
      <w:r w:rsidRPr="004167C5">
        <w:rPr>
          <w:rFonts w:cs="Tahoma"/>
          <w:lang w:val="ru-RU"/>
        </w:rPr>
        <w:br w:type="page"/>
      </w:r>
    </w:p>
    <w:p w:rsidR="00EA1A1E" w:rsidRPr="004167C5" w:rsidRDefault="00EA1A1E" w:rsidP="008D39C0">
      <w:pPr>
        <w:pStyle w:val="Heading1"/>
        <w:rPr>
          <w:lang w:val="ru-RU"/>
        </w:rPr>
      </w:pPr>
      <w:bookmarkStart w:id="767" w:name="_Toc336338227"/>
      <w:bookmarkStart w:id="768" w:name="_Toc352233767"/>
      <w:r w:rsidRPr="004167C5">
        <w:rPr>
          <w:lang w:val="ru-RU"/>
        </w:rPr>
        <w:lastRenderedPageBreak/>
        <w:t>РАЗДЕЛ 7</w:t>
      </w:r>
      <w:r w:rsidR="00C46F1D" w:rsidRPr="004167C5">
        <w:rPr>
          <w:lang w:val="ru-RU"/>
        </w:rPr>
        <w:t>.</w:t>
      </w:r>
      <w:r w:rsidRPr="004167C5">
        <w:rPr>
          <w:lang w:val="ru-RU"/>
        </w:rPr>
        <w:t xml:space="preserve"> Преимущества использования </w:t>
      </w:r>
      <w:r w:rsidRPr="00533983">
        <w:t>Software</w:t>
      </w:r>
      <w:r w:rsidRPr="004167C5">
        <w:rPr>
          <w:lang w:val="ru-RU"/>
        </w:rPr>
        <w:t xml:space="preserve"> </w:t>
      </w:r>
      <w:r w:rsidRPr="00533983">
        <w:t>Assurance</w:t>
      </w:r>
      <w:r w:rsidRPr="004167C5">
        <w:rPr>
          <w:lang w:val="ru-RU"/>
        </w:rPr>
        <w:t xml:space="preserve"> (</w:t>
      </w:r>
      <w:r w:rsidRPr="00533983">
        <w:t>SA</w:t>
      </w:r>
      <w:r w:rsidRPr="004167C5">
        <w:rPr>
          <w:lang w:val="ru-RU"/>
        </w:rPr>
        <w:t>) и веб-служб (</w:t>
      </w:r>
      <w:r w:rsidRPr="00533983">
        <w:t>OLS</w:t>
      </w:r>
      <w:r w:rsidRPr="004167C5">
        <w:rPr>
          <w:lang w:val="ru-RU"/>
        </w:rPr>
        <w:t>)</w:t>
      </w:r>
      <w:bookmarkEnd w:id="767"/>
      <w:bookmarkEnd w:id="768"/>
    </w:p>
    <w:p w:rsidR="00EA1A1E" w:rsidRPr="004167C5" w:rsidRDefault="00EA1A1E" w:rsidP="00EA1A1E">
      <w:pPr>
        <w:rPr>
          <w:sz w:val="24"/>
          <w:szCs w:val="24"/>
          <w:lang w:val="ru-RU"/>
        </w:rPr>
      </w:pPr>
    </w:p>
    <w:p w:rsidR="00E7419A" w:rsidRPr="004167C5" w:rsidRDefault="00E7419A" w:rsidP="00E7419A">
      <w:pPr>
        <w:spacing w:after="60"/>
        <w:rPr>
          <w:lang w:val="ru-RU"/>
        </w:rPr>
      </w:pPr>
      <w:r w:rsidRPr="004167C5">
        <w:rPr>
          <w:rFonts w:cs="Tahoma"/>
          <w:szCs w:val="20"/>
          <w:lang w:val="ru-RU"/>
        </w:rPr>
        <w:t xml:space="preserve">В настоящем разделе описываются преимущества в рамках программы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а также преимущества Веб-служб.</w:t>
      </w:r>
      <w:r w:rsidR="00DD1D23" w:rsidRPr="004167C5">
        <w:rPr>
          <w:rFonts w:cs="Tahoma"/>
          <w:szCs w:val="20"/>
          <w:lang w:val="ru-RU"/>
        </w:rPr>
        <w:t xml:space="preserve"> </w:t>
      </w:r>
    </w:p>
    <w:p w:rsidR="00EA1A1E" w:rsidRPr="004167C5" w:rsidRDefault="00EA1A1E" w:rsidP="00BA0707">
      <w:pPr>
        <w:rPr>
          <w:lang w:val="ru-RU"/>
        </w:rPr>
      </w:pPr>
    </w:p>
    <w:p w:rsidR="003E606C" w:rsidRPr="004167C5" w:rsidRDefault="003E606C" w:rsidP="0063466C">
      <w:pPr>
        <w:spacing w:after="60"/>
        <w:rPr>
          <w:lang w:val="ru-RU"/>
        </w:rPr>
      </w:pPr>
      <w:r w:rsidRPr="004167C5">
        <w:rPr>
          <w:rFonts w:cs="Tahoma"/>
          <w:b/>
          <w:szCs w:val="20"/>
          <w:lang w:val="ru-RU"/>
        </w:rPr>
        <w:t xml:space="preserve">сведения о преимуществах в рамках программы </w:t>
      </w:r>
      <w:r w:rsidRPr="00533983">
        <w:rPr>
          <w:rFonts w:cs="Tahoma"/>
          <w:b/>
          <w:szCs w:val="20"/>
        </w:rPr>
        <w:t>Software</w:t>
      </w:r>
      <w:r w:rsidRPr="004167C5">
        <w:rPr>
          <w:rFonts w:cs="Tahoma"/>
          <w:b/>
          <w:szCs w:val="20"/>
          <w:lang w:val="ru-RU"/>
        </w:rPr>
        <w:t xml:space="preserve"> </w:t>
      </w:r>
      <w:r w:rsidRPr="00533983">
        <w:rPr>
          <w:rFonts w:cs="Tahoma"/>
          <w:b/>
          <w:szCs w:val="20"/>
        </w:rPr>
        <w:t>Assurance</w:t>
      </w:r>
      <w:r w:rsidRPr="004167C5">
        <w:rPr>
          <w:rFonts w:cs="Tahoma"/>
          <w:b/>
          <w:szCs w:val="20"/>
          <w:lang w:val="ru-RU"/>
        </w:rPr>
        <w:t>;</w:t>
      </w:r>
    </w:p>
    <w:p w:rsidR="00E7419A" w:rsidRPr="004167C5" w:rsidRDefault="00E7419A" w:rsidP="0063466C">
      <w:pPr>
        <w:rPr>
          <w:lang w:val="ru-RU"/>
        </w:rPr>
      </w:pPr>
      <w:r w:rsidRPr="004167C5">
        <w:rPr>
          <w:rFonts w:cs="Tahoma"/>
          <w:szCs w:val="20"/>
          <w:lang w:val="ru-RU"/>
        </w:rPr>
        <w:t>Преимущества отличаются в зависимости от конкретного продукта и категории продуктов. Как правило, срок</w:t>
      </w:r>
      <w:r w:rsidR="00825C2C">
        <w:rPr>
          <w:rFonts w:cs="Tahoma"/>
          <w:szCs w:val="20"/>
        </w:rPr>
        <w:t> </w:t>
      </w:r>
      <w:r w:rsidRPr="004167C5">
        <w:rPr>
          <w:rFonts w:cs="Tahoma"/>
          <w:szCs w:val="20"/>
          <w:lang w:val="ru-RU"/>
        </w:rPr>
        <w:t xml:space="preserve">действия доступа Клиентов к преимуществам в рамках программы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и прав на их использование заканчивается после окончания срока действия покрытия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Большинство преимуществ в рамках программы </w:t>
      </w:r>
      <w:r w:rsidRPr="00533983">
        <w:rPr>
          <w:rFonts w:cs="Tahoma"/>
          <w:szCs w:val="20"/>
        </w:rPr>
        <w:t>Software</w:t>
      </w:r>
      <w:r w:rsidRPr="004167C5">
        <w:rPr>
          <w:rFonts w:cs="Tahoma"/>
          <w:szCs w:val="20"/>
          <w:lang w:val="ru-RU"/>
        </w:rPr>
        <w:t xml:space="preserve"> </w:t>
      </w:r>
      <w:r w:rsidRPr="00533983">
        <w:rPr>
          <w:rFonts w:cs="Tahoma"/>
          <w:szCs w:val="20"/>
        </w:rPr>
        <w:t>Assurance</w:t>
      </w:r>
      <w:r w:rsidRPr="004167C5">
        <w:rPr>
          <w:rFonts w:cs="Tahoma"/>
          <w:szCs w:val="20"/>
          <w:lang w:val="ru-RU"/>
        </w:rPr>
        <w:t xml:space="preserve"> предоставляется в начале периода покрытия.</w:t>
      </w:r>
      <w:r w:rsidR="00DD1D23" w:rsidRPr="004167C5">
        <w:rPr>
          <w:rFonts w:cs="Tahoma"/>
          <w:szCs w:val="20"/>
          <w:lang w:val="ru-RU"/>
        </w:rPr>
        <w:t xml:space="preserve"> </w:t>
      </w:r>
      <w:r w:rsidRPr="004167C5">
        <w:rPr>
          <w:rFonts w:cs="Tahoma"/>
          <w:szCs w:val="20"/>
          <w:lang w:val="ru-RU"/>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w:t>
      </w:r>
    </w:p>
    <w:p w:rsidR="00BA0707" w:rsidRPr="004167C5" w:rsidRDefault="00BA0707" w:rsidP="00BA0707">
      <w:pPr>
        <w:rPr>
          <w:lang w:val="ru-RU"/>
        </w:rPr>
      </w:pPr>
    </w:p>
    <w:p w:rsidR="0063466C" w:rsidRPr="004167C5" w:rsidRDefault="0063466C" w:rsidP="0063466C">
      <w:pPr>
        <w:spacing w:after="60"/>
        <w:rPr>
          <w:lang w:val="ru-RU"/>
        </w:rPr>
      </w:pPr>
      <w:r w:rsidRPr="004167C5">
        <w:rPr>
          <w:rFonts w:cs="Tahoma"/>
          <w:b/>
          <w:szCs w:val="20"/>
          <w:lang w:val="ru-RU"/>
        </w:rPr>
        <w:t>Преимущества Веб-служб</w:t>
      </w:r>
    </w:p>
    <w:p w:rsidR="00E7419A" w:rsidRPr="004167C5" w:rsidRDefault="009F1A2B" w:rsidP="0063466C">
      <w:pPr>
        <w:rPr>
          <w:lang w:val="ru-RU"/>
        </w:rPr>
      </w:pPr>
      <w:r w:rsidRPr="004167C5">
        <w:rPr>
          <w:rFonts w:cs="Tahoma"/>
          <w:szCs w:val="20"/>
          <w:lang w:val="ru-RU"/>
        </w:rPr>
        <w:t>Преимущества определяются конкретным продуктом.</w:t>
      </w:r>
      <w:r w:rsidR="00DD1D23" w:rsidRPr="004167C5">
        <w:rPr>
          <w:rFonts w:cs="Tahoma"/>
          <w:szCs w:val="20"/>
          <w:lang w:val="ru-RU"/>
        </w:rPr>
        <w:t xml:space="preserve"> </w:t>
      </w:r>
      <w:r w:rsidRPr="004167C5">
        <w:rPr>
          <w:rFonts w:cs="Tahoma"/>
          <w:szCs w:val="20"/>
          <w:lang w:val="ru-RU"/>
        </w:rPr>
        <w:t xml:space="preserve">Срок действия доступа Клиентов и их прав на использование преимуществ Веб-служб заканчивается после окончания срока действия соответствующей подписной лицензии на веб-службы. </w:t>
      </w:r>
    </w:p>
    <w:p w:rsidR="009F1A2B" w:rsidRPr="004167C5" w:rsidRDefault="009F1A2B" w:rsidP="0063466C">
      <w:pPr>
        <w:rPr>
          <w:lang w:val="ru-RU"/>
        </w:rPr>
      </w:pPr>
    </w:p>
    <w:p w:rsidR="00E7419A" w:rsidRPr="004167C5" w:rsidRDefault="00E7419A" w:rsidP="0063466C">
      <w:pPr>
        <w:rPr>
          <w:lang w:val="ru-RU"/>
        </w:rPr>
      </w:pPr>
      <w:r w:rsidRPr="004167C5">
        <w:rPr>
          <w:rFonts w:cs="Tahoma"/>
          <w:szCs w:val="20"/>
          <w:lang w:val="ru-RU"/>
        </w:rPr>
        <w:t xml:space="preserve"> Все исключения из вышеприведенных правил указаны ниже в разделах об отдельных преимуществах.</w:t>
      </w:r>
      <w:r w:rsidR="00DD1D23" w:rsidRPr="004167C5">
        <w:rPr>
          <w:rFonts w:cs="Tahoma"/>
          <w:szCs w:val="20"/>
          <w:lang w:val="ru-RU"/>
        </w:rPr>
        <w:t xml:space="preserve"> </w:t>
      </w:r>
      <w:r w:rsidRPr="004167C5">
        <w:rPr>
          <w:rFonts w:cs="Tahoma"/>
          <w:szCs w:val="20"/>
          <w:lang w:val="ru-RU"/>
        </w:rPr>
        <w:t>Преимущества могут быть изменены и прекращены в любое время без уведомления. Доступные преимущества</w:t>
      </w:r>
      <w:r w:rsidR="00825C2C">
        <w:rPr>
          <w:rFonts w:cs="Tahoma"/>
          <w:szCs w:val="20"/>
        </w:rPr>
        <w:t> </w:t>
      </w:r>
      <w:r w:rsidRPr="004167C5">
        <w:rPr>
          <w:rFonts w:cs="Tahoma"/>
          <w:szCs w:val="20"/>
          <w:lang w:val="ru-RU"/>
        </w:rPr>
        <w:t xml:space="preserve">отличаются в зависимости от программы, региона, способа поставки носителей и языка. </w:t>
      </w:r>
    </w:p>
    <w:p w:rsidR="00023FE7" w:rsidRPr="004167C5" w:rsidRDefault="00023FE7" w:rsidP="0063466C">
      <w:pPr>
        <w:pStyle w:val="AppendixBodyText"/>
        <w:spacing w:after="0"/>
        <w:rPr>
          <w:rFonts w:ascii="Tahoma" w:hAnsi="Tahoma" w:cs="Tahoma"/>
          <w:sz w:val="18"/>
          <w:szCs w:val="18"/>
          <w:lang w:val="ru-RU"/>
        </w:rPr>
      </w:pPr>
    </w:p>
    <w:p w:rsidR="00023FE7" w:rsidRPr="004167C5" w:rsidRDefault="00023FE7" w:rsidP="0063466C">
      <w:pPr>
        <w:pStyle w:val="AppendixBodyText"/>
        <w:spacing w:after="0"/>
        <w:rPr>
          <w:lang w:val="ru-RU"/>
        </w:rPr>
      </w:pPr>
      <w:r w:rsidRPr="004167C5">
        <w:rPr>
          <w:rFonts w:ascii="Tahoma" w:hAnsi="Tahoma" w:cs="Tahoma"/>
          <w:sz w:val="18"/>
          <w:lang w:val="ru-RU"/>
        </w:rPr>
        <w:t xml:space="preserve">В таблице ниже показано, к чему привязываются преимущества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и Веб-служб для разных</w:t>
      </w:r>
      <w:r w:rsidR="00825C2C">
        <w:rPr>
          <w:rFonts w:ascii="Tahoma" w:hAnsi="Tahoma" w:cs="Tahoma"/>
          <w:sz w:val="18"/>
        </w:rPr>
        <w:t> </w:t>
      </w:r>
      <w:r w:rsidRPr="004167C5">
        <w:rPr>
          <w:rFonts w:ascii="Tahoma" w:hAnsi="Tahoma" w:cs="Tahoma"/>
          <w:sz w:val="18"/>
          <w:lang w:val="ru-RU"/>
        </w:rPr>
        <w:t>программ.</w:t>
      </w:r>
    </w:p>
    <w:p w:rsidR="00023FE7" w:rsidRPr="004167C5" w:rsidRDefault="00023FE7" w:rsidP="00BA0707">
      <w:pPr>
        <w:pStyle w:val="AppendixBodyText"/>
        <w:spacing w:after="0"/>
        <w:rPr>
          <w:rFonts w:ascii="Tahoma" w:hAnsi="Tahoma" w:cs="Tahoma"/>
          <w:sz w:val="18"/>
          <w:szCs w:val="18"/>
          <w:lang w:val="ru-RU"/>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260"/>
        <w:gridCol w:w="1269"/>
        <w:gridCol w:w="1674"/>
        <w:gridCol w:w="2547"/>
        <w:gridCol w:w="1170"/>
      </w:tblGrid>
      <w:tr w:rsidR="009233CA" w:rsidRPr="00533983" w:rsidTr="00576A35">
        <w:trPr>
          <w:trHeight w:val="178"/>
        </w:trPr>
        <w:tc>
          <w:tcPr>
            <w:tcW w:w="1717" w:type="dxa"/>
            <w:shd w:val="clear" w:color="auto" w:fill="FFCC99"/>
            <w:vAlign w:val="center"/>
          </w:tcPr>
          <w:p w:rsidR="00394D2B" w:rsidRPr="00533983" w:rsidRDefault="00394D2B" w:rsidP="00FF3343">
            <w:pPr>
              <w:pStyle w:val="AppendixTableHeadings"/>
              <w:jc w:val="left"/>
              <w:rPr>
                <w:rFonts w:ascii="Tahoma" w:hAnsi="Tahoma" w:cs="Tahoma"/>
                <w:sz w:val="20"/>
                <w:szCs w:val="20"/>
              </w:rPr>
            </w:pPr>
            <w:r w:rsidRPr="00533983">
              <w:rPr>
                <w:rFonts w:ascii="Tahoma" w:hAnsi="Tahoma" w:cs="Tahoma"/>
                <w:sz w:val="20"/>
                <w:szCs w:val="20"/>
              </w:rPr>
              <w:t>Программы</w:t>
            </w:r>
          </w:p>
        </w:tc>
        <w:tc>
          <w:tcPr>
            <w:tcW w:w="1260" w:type="dxa"/>
            <w:shd w:val="clear" w:color="auto" w:fill="FFCC99"/>
            <w:vAlign w:val="center"/>
          </w:tcPr>
          <w:p w:rsidR="00394D2B" w:rsidRPr="00533983" w:rsidRDefault="00394D2B" w:rsidP="00FF3343">
            <w:pPr>
              <w:pStyle w:val="AppendixTableHeadings"/>
              <w:jc w:val="left"/>
              <w:rPr>
                <w:rFonts w:ascii="Tahoma" w:hAnsi="Tahoma" w:cs="Tahoma"/>
                <w:sz w:val="20"/>
                <w:szCs w:val="20"/>
              </w:rPr>
            </w:pPr>
            <w:r w:rsidRPr="00533983">
              <w:rPr>
                <w:rFonts w:ascii="Tahoma" w:hAnsi="Tahoma" w:cs="Tahoma"/>
                <w:sz w:val="20"/>
                <w:szCs w:val="20"/>
              </w:rPr>
              <w:t>Лицензия Open</w:t>
            </w:r>
          </w:p>
        </w:tc>
        <w:tc>
          <w:tcPr>
            <w:tcW w:w="1269" w:type="dxa"/>
            <w:shd w:val="clear" w:color="auto" w:fill="FFCC99"/>
            <w:vAlign w:val="center"/>
          </w:tcPr>
          <w:p w:rsidR="00394D2B" w:rsidRPr="00533983" w:rsidRDefault="00394D2B" w:rsidP="00FF3343">
            <w:pPr>
              <w:pStyle w:val="AppendixTableHeadings"/>
              <w:jc w:val="left"/>
              <w:rPr>
                <w:rFonts w:ascii="Tahoma" w:hAnsi="Tahoma" w:cs="Tahoma"/>
                <w:sz w:val="20"/>
                <w:szCs w:val="20"/>
              </w:rPr>
            </w:pPr>
            <w:r w:rsidRPr="00533983">
              <w:rPr>
                <w:rFonts w:ascii="Tahoma" w:hAnsi="Tahoma" w:cs="Tahoma"/>
                <w:sz w:val="20"/>
                <w:szCs w:val="20"/>
              </w:rPr>
              <w:t>Open Value</w:t>
            </w:r>
          </w:p>
        </w:tc>
        <w:tc>
          <w:tcPr>
            <w:tcW w:w="1674" w:type="dxa"/>
            <w:shd w:val="clear" w:color="auto" w:fill="FFCC99"/>
            <w:vAlign w:val="center"/>
          </w:tcPr>
          <w:p w:rsidR="00394D2B" w:rsidRPr="00533983" w:rsidRDefault="00394D2B" w:rsidP="00FF3343">
            <w:pPr>
              <w:pStyle w:val="AppendixTableHeadings"/>
              <w:jc w:val="left"/>
              <w:rPr>
                <w:rFonts w:ascii="Tahoma" w:hAnsi="Tahoma" w:cs="Tahoma"/>
                <w:sz w:val="20"/>
                <w:szCs w:val="20"/>
              </w:rPr>
            </w:pPr>
            <w:r w:rsidRPr="00533983">
              <w:rPr>
                <w:rFonts w:ascii="Tahoma" w:hAnsi="Tahoma" w:cs="Tahoma"/>
                <w:sz w:val="20"/>
                <w:szCs w:val="20"/>
              </w:rPr>
              <w:t>Open Value Subscription – Education Solutions</w:t>
            </w:r>
          </w:p>
        </w:tc>
        <w:tc>
          <w:tcPr>
            <w:tcW w:w="2547" w:type="dxa"/>
            <w:shd w:val="clear" w:color="auto" w:fill="FFCC99"/>
            <w:vAlign w:val="center"/>
          </w:tcPr>
          <w:p w:rsidR="00394D2B" w:rsidRPr="00533983" w:rsidRDefault="00394D2B" w:rsidP="00FF3343">
            <w:pPr>
              <w:pStyle w:val="AppendixTableHeadings"/>
              <w:jc w:val="left"/>
            </w:pPr>
            <w:r w:rsidRPr="00533983">
              <w:rPr>
                <w:rFonts w:ascii="Tahoma" w:hAnsi="Tahoma" w:cs="Tahoma"/>
                <w:sz w:val="20"/>
                <w:szCs w:val="20"/>
              </w:rPr>
              <w:t>Select*</w:t>
            </w:r>
          </w:p>
          <w:p w:rsidR="00394D2B" w:rsidRPr="00533983" w:rsidRDefault="00394D2B" w:rsidP="00FF3343">
            <w:pPr>
              <w:pStyle w:val="AppendixTableHeadings"/>
              <w:jc w:val="left"/>
            </w:pPr>
            <w:r w:rsidRPr="00533983">
              <w:rPr>
                <w:rFonts w:ascii="Tahoma" w:hAnsi="Tahoma" w:cs="Tahoma"/>
                <w:sz w:val="20"/>
                <w:szCs w:val="20"/>
              </w:rPr>
              <w:t>Соглашение Enterprise</w:t>
            </w:r>
          </w:p>
          <w:p w:rsidR="00394D2B" w:rsidRPr="00533983" w:rsidRDefault="00394D2B" w:rsidP="00FF3343">
            <w:pPr>
              <w:pStyle w:val="AppendixTableHeadings"/>
              <w:jc w:val="left"/>
            </w:pPr>
            <w:r w:rsidRPr="00533983">
              <w:rPr>
                <w:rFonts w:ascii="Tahoma" w:hAnsi="Tahoma" w:cs="Tahoma"/>
                <w:sz w:val="20"/>
                <w:szCs w:val="20"/>
              </w:rPr>
              <w:t>Соглашение о регистрации Enrollment for Education Solutions в</w:t>
            </w:r>
            <w:r w:rsidR="00825C2C">
              <w:rPr>
                <w:rFonts w:ascii="Tahoma" w:hAnsi="Tahoma" w:cs="Tahoma"/>
                <w:sz w:val="20"/>
                <w:szCs w:val="20"/>
              </w:rPr>
              <w:t> </w:t>
            </w:r>
            <w:r w:rsidRPr="00533983">
              <w:rPr>
                <w:rFonts w:ascii="Tahoma" w:hAnsi="Tahoma" w:cs="Tahoma"/>
                <w:sz w:val="20"/>
                <w:szCs w:val="20"/>
              </w:rPr>
              <w:t>рамках соглашения</w:t>
            </w:r>
            <w:r w:rsidR="00825C2C">
              <w:rPr>
                <w:rFonts w:ascii="Tahoma" w:hAnsi="Tahoma" w:cs="Tahoma"/>
                <w:sz w:val="20"/>
                <w:szCs w:val="20"/>
              </w:rPr>
              <w:t xml:space="preserve"> </w:t>
            </w:r>
            <w:r w:rsidRPr="00533983">
              <w:rPr>
                <w:rFonts w:ascii="Tahoma" w:hAnsi="Tahoma" w:cs="Tahoma"/>
                <w:sz w:val="20"/>
                <w:szCs w:val="20"/>
              </w:rPr>
              <w:t>Campus и</w:t>
            </w:r>
          </w:p>
          <w:p w:rsidR="00394D2B" w:rsidRPr="00533983" w:rsidRDefault="00394D2B" w:rsidP="00FF3343">
            <w:pPr>
              <w:pStyle w:val="AppendixTableHeadings"/>
              <w:jc w:val="left"/>
              <w:rPr>
                <w:rFonts w:ascii="Tahoma" w:hAnsi="Tahoma" w:cs="Tahoma"/>
                <w:sz w:val="20"/>
                <w:szCs w:val="20"/>
              </w:rPr>
            </w:pPr>
            <w:r w:rsidRPr="00533983">
              <w:rPr>
                <w:rFonts w:ascii="Tahoma" w:hAnsi="Tahoma" w:cs="Tahoma"/>
                <w:sz w:val="20"/>
                <w:szCs w:val="20"/>
              </w:rPr>
              <w:t>Соглашение School</w:t>
            </w:r>
          </w:p>
        </w:tc>
        <w:tc>
          <w:tcPr>
            <w:tcW w:w="1170" w:type="dxa"/>
            <w:shd w:val="clear" w:color="auto" w:fill="FFCC99"/>
            <w:vAlign w:val="center"/>
          </w:tcPr>
          <w:p w:rsidR="00394D2B" w:rsidRPr="00533983" w:rsidRDefault="00394D2B" w:rsidP="00AD732C">
            <w:pPr>
              <w:pStyle w:val="AppendixTableHeadings"/>
              <w:jc w:val="left"/>
              <w:rPr>
                <w:rFonts w:ascii="Tahoma" w:hAnsi="Tahoma" w:cs="Tahoma"/>
                <w:sz w:val="20"/>
                <w:szCs w:val="20"/>
              </w:rPr>
            </w:pPr>
            <w:r w:rsidRPr="00533983">
              <w:rPr>
                <w:rFonts w:ascii="Tahoma" w:hAnsi="Tahoma" w:cs="Tahoma"/>
                <w:sz w:val="20"/>
                <w:szCs w:val="20"/>
              </w:rPr>
              <w:t>Select Plus</w:t>
            </w:r>
          </w:p>
        </w:tc>
      </w:tr>
      <w:tr w:rsidR="009233CA" w:rsidRPr="00533983" w:rsidTr="00576A35">
        <w:trPr>
          <w:trHeight w:val="369"/>
        </w:trPr>
        <w:tc>
          <w:tcPr>
            <w:tcW w:w="1717" w:type="dxa"/>
            <w:vAlign w:val="center"/>
          </w:tcPr>
          <w:p w:rsidR="00394D2B" w:rsidRPr="00533983" w:rsidRDefault="00394D2B">
            <w:pPr>
              <w:pStyle w:val="AppendixTableText"/>
              <w:rPr>
                <w:rFonts w:ascii="Tahoma" w:hAnsi="Tahoma" w:cs="Tahoma"/>
                <w:szCs w:val="20"/>
              </w:rPr>
            </w:pPr>
            <w:r w:rsidRPr="00533983">
              <w:rPr>
                <w:rFonts w:ascii="Tahoma" w:hAnsi="Tahoma" w:cs="Tahoma"/>
                <w:szCs w:val="20"/>
              </w:rPr>
              <w:t>Преимущества привязываются к:</w:t>
            </w:r>
          </w:p>
        </w:tc>
        <w:tc>
          <w:tcPr>
            <w:tcW w:w="1260" w:type="dxa"/>
            <w:vAlign w:val="center"/>
          </w:tcPr>
          <w:p w:rsidR="00394D2B" w:rsidRPr="00533983" w:rsidRDefault="00394D2B">
            <w:pPr>
              <w:pStyle w:val="AppendixTableText"/>
              <w:rPr>
                <w:rFonts w:ascii="Tahoma" w:hAnsi="Tahoma" w:cs="Tahoma"/>
                <w:szCs w:val="20"/>
              </w:rPr>
            </w:pPr>
            <w:r w:rsidRPr="00533983">
              <w:rPr>
                <w:rFonts w:ascii="Tahoma" w:hAnsi="Tahoma" w:cs="Tahoma"/>
                <w:szCs w:val="20"/>
              </w:rPr>
              <w:t>Номеру лицензии</w:t>
            </w:r>
          </w:p>
        </w:tc>
        <w:tc>
          <w:tcPr>
            <w:tcW w:w="1269" w:type="dxa"/>
            <w:vAlign w:val="center"/>
          </w:tcPr>
          <w:p w:rsidR="00394D2B" w:rsidRPr="00533983" w:rsidRDefault="00394D2B">
            <w:pPr>
              <w:pStyle w:val="AppendixTableText"/>
              <w:rPr>
                <w:rFonts w:ascii="Tahoma" w:hAnsi="Tahoma" w:cs="Tahoma"/>
                <w:szCs w:val="20"/>
              </w:rPr>
            </w:pPr>
            <w:r w:rsidRPr="00533983">
              <w:rPr>
                <w:rFonts w:ascii="Tahoma" w:hAnsi="Tahoma" w:cs="Tahoma"/>
                <w:szCs w:val="20"/>
              </w:rPr>
              <w:t>Соглашению</w:t>
            </w:r>
          </w:p>
        </w:tc>
        <w:tc>
          <w:tcPr>
            <w:tcW w:w="1674" w:type="dxa"/>
            <w:vAlign w:val="center"/>
          </w:tcPr>
          <w:p w:rsidR="00394D2B" w:rsidRPr="00533983" w:rsidRDefault="00394D2B" w:rsidP="00394D2B">
            <w:pPr>
              <w:pStyle w:val="AppendixTableText"/>
              <w:rPr>
                <w:rFonts w:ascii="Tahoma" w:hAnsi="Tahoma" w:cs="Tahoma"/>
                <w:szCs w:val="20"/>
              </w:rPr>
            </w:pPr>
            <w:r w:rsidRPr="00533983">
              <w:rPr>
                <w:rFonts w:ascii="Tahoma" w:hAnsi="Tahoma" w:cs="Tahoma"/>
                <w:szCs w:val="20"/>
              </w:rPr>
              <w:t>Соглашению</w:t>
            </w:r>
          </w:p>
        </w:tc>
        <w:tc>
          <w:tcPr>
            <w:tcW w:w="2547" w:type="dxa"/>
            <w:vAlign w:val="center"/>
          </w:tcPr>
          <w:p w:rsidR="00394D2B" w:rsidRPr="00533983" w:rsidRDefault="00394D2B">
            <w:pPr>
              <w:pStyle w:val="AppendixTableText"/>
              <w:rPr>
                <w:rFonts w:ascii="Tahoma" w:hAnsi="Tahoma" w:cs="Tahoma"/>
                <w:szCs w:val="20"/>
              </w:rPr>
            </w:pPr>
            <w:r w:rsidRPr="00533983">
              <w:rPr>
                <w:rFonts w:ascii="Tahoma" w:hAnsi="Tahoma" w:cs="Tahoma"/>
                <w:szCs w:val="20"/>
              </w:rPr>
              <w:t>соглашения о регистрации</w:t>
            </w:r>
          </w:p>
        </w:tc>
        <w:tc>
          <w:tcPr>
            <w:tcW w:w="1170" w:type="dxa"/>
          </w:tcPr>
          <w:p w:rsidR="00394D2B" w:rsidRPr="00533983" w:rsidRDefault="00394D2B">
            <w:pPr>
              <w:pStyle w:val="AppendixTableText"/>
              <w:rPr>
                <w:rFonts w:ascii="Tahoma" w:hAnsi="Tahoma" w:cs="Tahoma"/>
                <w:szCs w:val="20"/>
              </w:rPr>
            </w:pPr>
            <w:r w:rsidRPr="00533983">
              <w:rPr>
                <w:rFonts w:ascii="Tahoma" w:hAnsi="Tahoma" w:cs="Tahoma"/>
                <w:szCs w:val="20"/>
              </w:rPr>
              <w:t>Зарегистрированному аффилированному лицу</w:t>
            </w:r>
          </w:p>
        </w:tc>
      </w:tr>
    </w:tbl>
    <w:p w:rsidR="00023FE7" w:rsidRPr="004167C5" w:rsidRDefault="00023FE7" w:rsidP="0063466C">
      <w:pPr>
        <w:pStyle w:val="AppendixBodyText"/>
        <w:spacing w:after="0"/>
        <w:ind w:right="403"/>
        <w:rPr>
          <w:lang w:val="ru-RU"/>
        </w:rPr>
      </w:pPr>
      <w:r w:rsidRPr="004167C5">
        <w:rPr>
          <w:rFonts w:ascii="Tahoma" w:hAnsi="Tahoma" w:cs="Tahoma"/>
          <w:b/>
          <w:i/>
          <w:sz w:val="16"/>
          <w:szCs w:val="16"/>
          <w:lang w:val="ru-RU"/>
        </w:rPr>
        <w:t>Примечание.</w:t>
      </w:r>
      <w:r w:rsidRPr="004167C5">
        <w:rPr>
          <w:rFonts w:ascii="Tahoma" w:hAnsi="Tahoma" w:cs="Tahoma"/>
          <w:i/>
          <w:sz w:val="16"/>
          <w:szCs w:val="16"/>
          <w:lang w:val="ru-RU"/>
        </w:rPr>
        <w:t xml:space="preserve"> *Клиенты, заключившие Соглашения корпоративного лицензирования </w:t>
      </w:r>
      <w:r w:rsidRPr="00533983">
        <w:rPr>
          <w:rFonts w:ascii="Tahoma" w:hAnsi="Tahoma" w:cs="Tahoma"/>
          <w:i/>
          <w:sz w:val="16"/>
          <w:szCs w:val="16"/>
        </w:rPr>
        <w:t>Enterprise</w:t>
      </w:r>
      <w:r w:rsidRPr="004167C5">
        <w:rPr>
          <w:rFonts w:ascii="Tahoma" w:hAnsi="Tahoma" w:cs="Tahoma"/>
          <w:i/>
          <w:sz w:val="16"/>
          <w:szCs w:val="16"/>
          <w:lang w:val="ru-RU"/>
        </w:rPr>
        <w:t xml:space="preserve"> для организаций здравоохранения в Канаде, получат преимущества в рамках программы </w:t>
      </w:r>
      <w:r w:rsidRPr="00533983">
        <w:rPr>
          <w:rFonts w:ascii="Tahoma" w:hAnsi="Tahoma" w:cs="Tahoma"/>
          <w:i/>
          <w:sz w:val="16"/>
          <w:szCs w:val="16"/>
        </w:rPr>
        <w:t>Software</w:t>
      </w:r>
      <w:r w:rsidRPr="004167C5">
        <w:rPr>
          <w:rFonts w:ascii="Tahoma" w:hAnsi="Tahoma" w:cs="Tahoma"/>
          <w:i/>
          <w:sz w:val="16"/>
          <w:szCs w:val="16"/>
          <w:lang w:val="ru-RU"/>
        </w:rPr>
        <w:t xml:space="preserve"> </w:t>
      </w:r>
      <w:r w:rsidRPr="00533983">
        <w:rPr>
          <w:rFonts w:ascii="Tahoma" w:hAnsi="Tahoma" w:cs="Tahoma"/>
          <w:i/>
          <w:sz w:val="16"/>
          <w:szCs w:val="16"/>
        </w:rPr>
        <w:t>Assurance</w:t>
      </w:r>
      <w:r w:rsidRPr="004167C5">
        <w:rPr>
          <w:rFonts w:ascii="Tahoma" w:hAnsi="Tahoma" w:cs="Tahoma"/>
          <w:i/>
          <w:sz w:val="16"/>
          <w:szCs w:val="16"/>
          <w:lang w:val="ru-RU"/>
        </w:rPr>
        <w:t xml:space="preserve">, соответствующие преимуществам в рамках программы </w:t>
      </w:r>
      <w:r w:rsidRPr="00533983">
        <w:rPr>
          <w:rFonts w:ascii="Tahoma" w:hAnsi="Tahoma" w:cs="Tahoma"/>
          <w:i/>
          <w:sz w:val="16"/>
          <w:szCs w:val="16"/>
        </w:rPr>
        <w:t>Software</w:t>
      </w:r>
      <w:r w:rsidRPr="004167C5">
        <w:rPr>
          <w:rFonts w:ascii="Tahoma" w:hAnsi="Tahoma" w:cs="Tahoma"/>
          <w:i/>
          <w:sz w:val="16"/>
          <w:szCs w:val="16"/>
          <w:lang w:val="ru-RU"/>
        </w:rPr>
        <w:t xml:space="preserve"> </w:t>
      </w:r>
      <w:r w:rsidRPr="00533983">
        <w:rPr>
          <w:rFonts w:ascii="Tahoma" w:hAnsi="Tahoma" w:cs="Tahoma"/>
          <w:i/>
          <w:sz w:val="16"/>
          <w:szCs w:val="16"/>
        </w:rPr>
        <w:t>Assurance</w:t>
      </w:r>
      <w:r w:rsidRPr="004167C5">
        <w:rPr>
          <w:rFonts w:ascii="Tahoma" w:hAnsi="Tahoma" w:cs="Tahoma"/>
          <w:i/>
          <w:sz w:val="16"/>
          <w:szCs w:val="16"/>
          <w:lang w:val="ru-RU"/>
        </w:rPr>
        <w:t xml:space="preserve">, доступным клиентам, которые приобрели продукты по программе </w:t>
      </w:r>
      <w:r w:rsidRPr="00533983">
        <w:rPr>
          <w:rFonts w:ascii="Tahoma" w:hAnsi="Tahoma" w:cs="Tahoma"/>
          <w:i/>
          <w:sz w:val="16"/>
          <w:szCs w:val="16"/>
        </w:rPr>
        <w:t>Microsoft</w:t>
      </w:r>
      <w:r w:rsidRPr="004167C5">
        <w:rPr>
          <w:rFonts w:ascii="Tahoma" w:hAnsi="Tahoma" w:cs="Tahoma"/>
          <w:i/>
          <w:sz w:val="16"/>
          <w:szCs w:val="16"/>
          <w:lang w:val="ru-RU"/>
        </w:rPr>
        <w:t xml:space="preserve"> </w:t>
      </w:r>
      <w:r w:rsidRPr="00533983">
        <w:rPr>
          <w:rFonts w:ascii="Tahoma" w:hAnsi="Tahoma" w:cs="Tahoma"/>
          <w:i/>
          <w:sz w:val="16"/>
          <w:szCs w:val="16"/>
        </w:rPr>
        <w:t>Open</w:t>
      </w:r>
      <w:r w:rsidRPr="004167C5">
        <w:rPr>
          <w:rFonts w:ascii="Tahoma" w:hAnsi="Tahoma" w:cs="Tahoma"/>
          <w:i/>
          <w:sz w:val="16"/>
          <w:szCs w:val="16"/>
          <w:lang w:val="ru-RU"/>
        </w:rPr>
        <w:t xml:space="preserve"> </w:t>
      </w:r>
      <w:r w:rsidRPr="00533983">
        <w:rPr>
          <w:rFonts w:ascii="Tahoma" w:hAnsi="Tahoma" w:cs="Tahoma"/>
          <w:i/>
          <w:sz w:val="16"/>
          <w:szCs w:val="16"/>
        </w:rPr>
        <w:t>Value</w:t>
      </w:r>
      <w:r w:rsidRPr="004167C5">
        <w:rPr>
          <w:rFonts w:ascii="Tahoma" w:hAnsi="Tahoma" w:cs="Tahoma"/>
          <w:i/>
          <w:sz w:val="16"/>
          <w:szCs w:val="16"/>
          <w:lang w:val="ru-RU"/>
        </w:rPr>
        <w:t>.</w:t>
      </w:r>
    </w:p>
    <w:p w:rsidR="00023FE7" w:rsidRPr="004167C5" w:rsidRDefault="00023FE7" w:rsidP="0063466C">
      <w:pPr>
        <w:pStyle w:val="AppendixBodyText"/>
        <w:spacing w:after="0"/>
        <w:rPr>
          <w:lang w:val="ru-RU"/>
        </w:rPr>
      </w:pPr>
    </w:p>
    <w:p w:rsidR="00023FE7" w:rsidRPr="004167C5" w:rsidRDefault="00023FE7" w:rsidP="0063466C">
      <w:pPr>
        <w:pStyle w:val="AppendixBodyText"/>
        <w:spacing w:after="0"/>
        <w:rPr>
          <w:lang w:val="ru-RU"/>
        </w:rPr>
      </w:pPr>
      <w:r w:rsidRPr="004167C5">
        <w:rPr>
          <w:rFonts w:ascii="Tahoma" w:hAnsi="Tahoma" w:cs="Tahoma"/>
          <w:sz w:val="18"/>
          <w:lang w:val="ru-RU"/>
        </w:rPr>
        <w:t xml:space="preserve">Преимущества в рамках программы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и преимущества Веб-служб показаны в таблице ниже.</w:t>
      </w:r>
      <w:r w:rsidR="00825C2C">
        <w:rPr>
          <w:rFonts w:ascii="Tahoma" w:hAnsi="Tahoma" w:cs="Tahoma"/>
          <w:sz w:val="18"/>
        </w:rPr>
        <w:t> </w:t>
      </w:r>
      <w:r w:rsidRPr="004167C5">
        <w:rPr>
          <w:rFonts w:ascii="Tahoma" w:hAnsi="Tahoma" w:cs="Tahoma"/>
          <w:sz w:val="18"/>
          <w:lang w:val="ru-RU"/>
        </w:rPr>
        <w:t xml:space="preserve">Некоторые преимущества определяются отдельными лицензиями, для которых приобретено покрытие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w:t>
      </w:r>
      <w:r w:rsidR="00DD1D23" w:rsidRPr="004167C5">
        <w:rPr>
          <w:rFonts w:ascii="Tahoma" w:hAnsi="Tahoma" w:cs="Tahoma"/>
          <w:sz w:val="18"/>
          <w:lang w:val="ru-RU"/>
        </w:rPr>
        <w:t xml:space="preserve"> </w:t>
      </w:r>
      <w:r w:rsidRPr="004167C5">
        <w:rPr>
          <w:rFonts w:ascii="Tahoma" w:hAnsi="Tahoma" w:cs="Tahoma"/>
          <w:sz w:val="18"/>
          <w:lang w:val="ru-RU"/>
        </w:rPr>
        <w:t xml:space="preserve">Наличие действующего покрытия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DD1D23" w:rsidRPr="004167C5">
        <w:rPr>
          <w:rFonts w:ascii="Tahoma" w:hAnsi="Tahoma" w:cs="Tahoma"/>
          <w:sz w:val="18"/>
          <w:lang w:val="ru-RU"/>
        </w:rPr>
        <w:t xml:space="preserve"> </w:t>
      </w:r>
      <w:r w:rsidRPr="004167C5">
        <w:rPr>
          <w:rFonts w:ascii="Tahoma" w:hAnsi="Tahoma" w:cs="Tahoma"/>
          <w:sz w:val="18"/>
          <w:lang w:val="ru-RU"/>
        </w:rPr>
        <w:t>Соответствующие продукты указаны в разделах по продуктам.</w:t>
      </w:r>
      <w:r w:rsidR="00DD1D23" w:rsidRPr="004167C5">
        <w:rPr>
          <w:rFonts w:ascii="Tahoma" w:hAnsi="Tahoma" w:cs="Tahoma"/>
          <w:sz w:val="18"/>
          <w:lang w:val="ru-RU"/>
        </w:rPr>
        <w:t xml:space="preserve"> </w:t>
      </w:r>
      <w:r w:rsidRPr="004167C5">
        <w:rPr>
          <w:rFonts w:ascii="Tahoma" w:hAnsi="Tahoma" w:cs="Tahoma"/>
          <w:sz w:val="18"/>
          <w:lang w:val="ru-RU"/>
        </w:rPr>
        <w:t xml:space="preserve">Некоторые преимущества предоставляются с учетом стоимости покрытия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выплаченной Клиентом в отношении указанного набора соответствующих продуктов одной категории.</w:t>
      </w:r>
      <w:r w:rsidR="00DD1D23" w:rsidRPr="004167C5">
        <w:rPr>
          <w:rFonts w:ascii="Tahoma" w:hAnsi="Tahoma" w:cs="Tahoma"/>
          <w:sz w:val="18"/>
          <w:lang w:val="ru-RU"/>
        </w:rPr>
        <w:t xml:space="preserve"> </w:t>
      </w:r>
      <w:r w:rsidRPr="004167C5">
        <w:rPr>
          <w:rFonts w:ascii="Tahoma" w:hAnsi="Tahoma" w:cs="Tahoma"/>
          <w:sz w:val="18"/>
          <w:lang w:val="ru-RU"/>
        </w:rPr>
        <w:t xml:space="preserve">В этом контексте под «стоимостью покрытия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понимается не фактически затраченная клиентом денежная сумма.</w:t>
      </w:r>
      <w:r w:rsidR="00DD1D23" w:rsidRPr="004167C5">
        <w:rPr>
          <w:rFonts w:ascii="Tahoma" w:hAnsi="Tahoma" w:cs="Tahoma"/>
          <w:sz w:val="18"/>
          <w:lang w:val="ru-RU"/>
        </w:rPr>
        <w:t xml:space="preserve"> </w:t>
      </w:r>
      <w:r w:rsidRPr="004167C5">
        <w:rPr>
          <w:rFonts w:ascii="Tahoma" w:hAnsi="Tahoma" w:cs="Tahoma"/>
          <w:sz w:val="18"/>
          <w:lang w:val="ru-RU"/>
        </w:rPr>
        <w:t xml:space="preserve">Под этим понятием понимается примерная сумма, затраченная на </w:t>
      </w:r>
      <w:r w:rsidRPr="004167C5">
        <w:rPr>
          <w:rFonts w:ascii="Tahoma" w:hAnsi="Tahoma" w:cs="Tahoma"/>
          <w:sz w:val="18"/>
          <w:lang w:val="ru-RU"/>
        </w:rPr>
        <w:lastRenderedPageBreak/>
        <w:t xml:space="preserve">покрытие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для данных продуктов в рамках Соглашения о регистрации </w:t>
      </w:r>
      <w:r w:rsidRPr="00533983">
        <w:rPr>
          <w:rFonts w:ascii="Tahoma" w:hAnsi="Tahoma" w:cs="Tahoma"/>
          <w:sz w:val="18"/>
        </w:rPr>
        <w:t>Select</w:t>
      </w:r>
      <w:r w:rsidRPr="004167C5">
        <w:rPr>
          <w:rFonts w:ascii="Tahoma" w:hAnsi="Tahoma" w:cs="Tahoma"/>
          <w:sz w:val="18"/>
          <w:lang w:val="ru-RU"/>
        </w:rPr>
        <w:t xml:space="preserve"> или </w:t>
      </w:r>
      <w:r w:rsidRPr="00533983">
        <w:rPr>
          <w:rFonts w:ascii="Tahoma" w:hAnsi="Tahoma" w:cs="Tahoma"/>
          <w:sz w:val="18"/>
          <w:szCs w:val="18"/>
        </w:rPr>
        <w:t>Enterprise</w:t>
      </w:r>
      <w:r w:rsidRPr="004167C5">
        <w:rPr>
          <w:rFonts w:ascii="Tahoma" w:hAnsi="Tahoma" w:cs="Tahoma"/>
          <w:sz w:val="18"/>
          <w:szCs w:val="18"/>
          <w:lang w:val="ru-RU"/>
        </w:rPr>
        <w:t xml:space="preserve">, регистрации </w:t>
      </w:r>
      <w:r w:rsidRPr="00533983">
        <w:rPr>
          <w:rFonts w:ascii="Tahoma" w:hAnsi="Tahoma" w:cs="Tahoma"/>
          <w:sz w:val="18"/>
          <w:szCs w:val="18"/>
        </w:rPr>
        <w:t>Select</w:t>
      </w:r>
      <w:r w:rsidRPr="004167C5">
        <w:rPr>
          <w:rFonts w:ascii="Tahoma" w:hAnsi="Tahoma" w:cs="Tahoma"/>
          <w:sz w:val="18"/>
          <w:szCs w:val="18"/>
          <w:lang w:val="ru-RU"/>
        </w:rPr>
        <w:t xml:space="preserve"> </w:t>
      </w:r>
      <w:r w:rsidRPr="00533983">
        <w:rPr>
          <w:rFonts w:ascii="Tahoma" w:hAnsi="Tahoma" w:cs="Tahoma"/>
          <w:sz w:val="18"/>
          <w:szCs w:val="18"/>
        </w:rPr>
        <w:t>Plus</w:t>
      </w:r>
      <w:r w:rsidRPr="004167C5">
        <w:rPr>
          <w:rFonts w:ascii="Tahoma" w:hAnsi="Tahoma" w:cs="Tahoma"/>
          <w:sz w:val="18"/>
          <w:szCs w:val="18"/>
          <w:lang w:val="ru-RU"/>
        </w:rPr>
        <w:t xml:space="preserve"> или соглашения </w:t>
      </w:r>
      <w:r w:rsidRPr="00533983">
        <w:rPr>
          <w:rFonts w:ascii="Tahoma" w:hAnsi="Tahoma" w:cs="Tahoma"/>
          <w:sz w:val="18"/>
          <w:szCs w:val="18"/>
        </w:rPr>
        <w:t>Open</w:t>
      </w:r>
      <w:r w:rsidRPr="004167C5">
        <w:rPr>
          <w:rFonts w:ascii="Tahoma" w:hAnsi="Tahoma" w:cs="Tahoma"/>
          <w:sz w:val="18"/>
          <w:szCs w:val="18"/>
          <w:lang w:val="ru-RU"/>
        </w:rPr>
        <w:t xml:space="preserve"> (например, только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или компонент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в составе </w:t>
      </w:r>
      <w:r w:rsidRPr="00533983">
        <w:rPr>
          <w:rFonts w:ascii="Tahoma" w:hAnsi="Tahoma" w:cs="Tahoma"/>
          <w:sz w:val="18"/>
          <w:szCs w:val="18"/>
        </w:rPr>
        <w:t>L</w:t>
      </w:r>
      <w:r w:rsidRPr="004167C5">
        <w:rPr>
          <w:rFonts w:ascii="Tahoma" w:hAnsi="Tahoma" w:cs="Tahoma"/>
          <w:sz w:val="18"/>
          <w:szCs w:val="18"/>
          <w:lang w:val="ru-RU"/>
        </w:rPr>
        <w:t>&amp;</w:t>
      </w:r>
      <w:r w:rsidRPr="00533983">
        <w:rPr>
          <w:rFonts w:ascii="Tahoma" w:hAnsi="Tahoma" w:cs="Tahoma"/>
          <w:sz w:val="18"/>
          <w:szCs w:val="18"/>
        </w:rPr>
        <w:t>SA</w:t>
      </w:r>
      <w:r w:rsidRPr="004167C5">
        <w:rPr>
          <w:rFonts w:ascii="Tahoma" w:hAnsi="Tahoma" w:cs="Tahoma"/>
          <w:sz w:val="18"/>
          <w:szCs w:val="18"/>
          <w:lang w:val="ru-RU"/>
        </w:rPr>
        <w:t>).</w:t>
      </w:r>
      <w:r w:rsidR="00DD1D23" w:rsidRPr="004167C5">
        <w:rPr>
          <w:rFonts w:ascii="Tahoma" w:hAnsi="Tahoma" w:cs="Tahoma"/>
          <w:sz w:val="18"/>
          <w:szCs w:val="18"/>
          <w:lang w:val="ru-RU"/>
        </w:rPr>
        <w:t xml:space="preserve"> </w:t>
      </w:r>
      <w:r w:rsidRPr="004167C5">
        <w:rPr>
          <w:rFonts w:ascii="Tahoma" w:hAnsi="Tahoma" w:cs="Tahoma"/>
          <w:sz w:val="18"/>
          <w:szCs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Другие преимущества определяются членством в программе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право клиента на данные преимущества обеспечивается членством в программе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с учетом применимой категории продуктов.</w:t>
      </w:r>
    </w:p>
    <w:p w:rsidR="00F76ED4" w:rsidRPr="004167C5" w:rsidRDefault="00F76ED4">
      <w:pPr>
        <w:rPr>
          <w:lang w:val="ru-RU"/>
        </w:rPr>
      </w:pPr>
    </w:p>
    <w:tbl>
      <w:tblPr>
        <w:tblW w:w="9340" w:type="dxa"/>
        <w:tblInd w:w="101" w:type="dxa"/>
        <w:tblLayout w:type="fixed"/>
        <w:tblLook w:val="0000" w:firstRow="0" w:lastRow="0" w:firstColumn="0" w:lastColumn="0" w:noHBand="0" w:noVBand="0"/>
      </w:tblPr>
      <w:tblGrid>
        <w:gridCol w:w="2086"/>
        <w:gridCol w:w="1845"/>
        <w:gridCol w:w="1458"/>
        <w:gridCol w:w="1440"/>
        <w:gridCol w:w="1530"/>
        <w:gridCol w:w="981"/>
      </w:tblGrid>
      <w:tr w:rsidR="004B4C79" w:rsidRPr="00533983" w:rsidTr="00825C2C">
        <w:trPr>
          <w:trHeight w:val="255"/>
          <w:tblHeader/>
        </w:trPr>
        <w:tc>
          <w:tcPr>
            <w:tcW w:w="2086"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533983" w:rsidRDefault="004B4C79" w:rsidP="00E06FE8">
            <w:pPr>
              <w:pStyle w:val="AppendixTableHeadings"/>
              <w:rPr>
                <w:rFonts w:ascii="Tahoma" w:hAnsi="Tahoma" w:cs="Tahoma"/>
                <w:sz w:val="20"/>
                <w:szCs w:val="20"/>
              </w:rPr>
            </w:pPr>
            <w:r w:rsidRPr="00533983">
              <w:rPr>
                <w:rFonts w:ascii="Tahoma" w:hAnsi="Tahoma" w:cs="Tahoma"/>
                <w:sz w:val="20"/>
                <w:szCs w:val="20"/>
              </w:rPr>
              <w:t>Преимущество</w:t>
            </w:r>
          </w:p>
        </w:tc>
        <w:tc>
          <w:tcPr>
            <w:tcW w:w="1845"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533983" w:rsidRDefault="004B4C79" w:rsidP="00E06FE8">
            <w:pPr>
              <w:pStyle w:val="AppendixTableHeadings"/>
              <w:rPr>
                <w:rFonts w:ascii="Tahoma" w:hAnsi="Tahoma" w:cs="Tahoma"/>
                <w:sz w:val="20"/>
                <w:szCs w:val="20"/>
              </w:rPr>
            </w:pPr>
            <w:r w:rsidRPr="00533983">
              <w:rPr>
                <w:rFonts w:ascii="Tahoma" w:hAnsi="Tahoma" w:cs="Tahoma"/>
                <w:sz w:val="20"/>
                <w:szCs w:val="20"/>
              </w:rPr>
              <w:t>Категория «Приложения»</w:t>
            </w:r>
          </w:p>
        </w:tc>
        <w:tc>
          <w:tcPr>
            <w:tcW w:w="1458"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533983" w:rsidRDefault="004B4C79" w:rsidP="00E06FE8">
            <w:pPr>
              <w:pStyle w:val="AppendixTableHeadings"/>
              <w:rPr>
                <w:rFonts w:ascii="Tahoma" w:hAnsi="Tahoma" w:cs="Tahoma"/>
                <w:sz w:val="20"/>
                <w:szCs w:val="20"/>
              </w:rPr>
            </w:pPr>
            <w:r w:rsidRPr="00533983">
              <w:rPr>
                <w:rFonts w:ascii="Tahoma" w:hAnsi="Tahoma" w:cs="Tahoma"/>
                <w:sz w:val="20"/>
                <w:szCs w:val="20"/>
              </w:rPr>
              <w:t>Категория «Системы»</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533983" w:rsidRDefault="004B4C79" w:rsidP="00E06FE8">
            <w:pPr>
              <w:pStyle w:val="AppendixTableHeadings"/>
              <w:rPr>
                <w:rFonts w:ascii="Tahoma" w:hAnsi="Tahoma" w:cs="Tahoma"/>
                <w:sz w:val="20"/>
                <w:szCs w:val="20"/>
              </w:rPr>
            </w:pPr>
            <w:r w:rsidRPr="00533983">
              <w:rPr>
                <w:rFonts w:ascii="Tahoma" w:hAnsi="Tahoma" w:cs="Tahoma"/>
                <w:sz w:val="20"/>
                <w:szCs w:val="20"/>
              </w:rPr>
              <w:t>Категория «Серверы»</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533983" w:rsidRDefault="006705D4" w:rsidP="00E06FE8">
            <w:pPr>
              <w:pStyle w:val="AppendixTableHeadings"/>
              <w:rPr>
                <w:rFonts w:ascii="Tahoma" w:hAnsi="Tahoma" w:cs="Tahoma"/>
                <w:sz w:val="20"/>
                <w:szCs w:val="20"/>
              </w:rPr>
            </w:pPr>
            <w:r w:rsidRPr="00533983">
              <w:rPr>
                <w:rFonts w:ascii="Tahoma" w:hAnsi="Tahoma" w:cs="Tahoma"/>
                <w:sz w:val="20"/>
                <w:szCs w:val="20"/>
              </w:rPr>
              <w:t>Windows Intune (на устройство)</w:t>
            </w:r>
          </w:p>
        </w:tc>
        <w:tc>
          <w:tcPr>
            <w:tcW w:w="981"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533983" w:rsidRDefault="004B4C79" w:rsidP="00E06FE8">
            <w:pPr>
              <w:pStyle w:val="AppendixTableHeadings"/>
              <w:rPr>
                <w:rFonts w:ascii="Tahoma" w:hAnsi="Tahoma" w:cs="Tahoma"/>
                <w:sz w:val="20"/>
                <w:szCs w:val="20"/>
              </w:rPr>
            </w:pPr>
            <w:r w:rsidRPr="00533983">
              <w:rPr>
                <w:rFonts w:ascii="Tahoma" w:hAnsi="Tahoma" w:cs="Tahoma"/>
                <w:sz w:val="20"/>
                <w:szCs w:val="20"/>
              </w:rPr>
              <w:t>Office 365</w:t>
            </w:r>
          </w:p>
        </w:tc>
      </w:tr>
      <w:tr w:rsidR="004B4C79" w:rsidRPr="00533983" w:rsidTr="00825C2C">
        <w:trPr>
          <w:trHeight w:val="255"/>
        </w:trPr>
        <w:tc>
          <w:tcPr>
            <w:tcW w:w="2086" w:type="dxa"/>
            <w:tcBorders>
              <w:top w:val="single" w:sz="8" w:space="0" w:color="auto"/>
              <w:left w:val="single" w:sz="4" w:space="0" w:color="auto"/>
              <w:bottom w:val="single" w:sz="4" w:space="0" w:color="auto"/>
              <w:right w:val="single" w:sz="4" w:space="0" w:color="auto"/>
            </w:tcBorders>
            <w:vAlign w:val="bottom"/>
          </w:tcPr>
          <w:p w:rsidR="004B4C79" w:rsidRPr="004167C5" w:rsidRDefault="004B4C79">
            <w:pPr>
              <w:pStyle w:val="AppendixTableText"/>
              <w:jc w:val="left"/>
              <w:rPr>
                <w:rFonts w:ascii="Tahoma" w:hAnsi="Tahoma" w:cs="Tahoma"/>
                <w:lang w:val="ru-RU"/>
              </w:rPr>
            </w:pPr>
            <w:r w:rsidRPr="004167C5">
              <w:rPr>
                <w:rFonts w:ascii="Tahoma" w:hAnsi="Tahoma" w:cs="Tahoma"/>
                <w:lang w:val="ru-RU"/>
              </w:rPr>
              <w:t>Права перехода на новые версии</w:t>
            </w:r>
          </w:p>
        </w:tc>
        <w:tc>
          <w:tcPr>
            <w:tcW w:w="1845" w:type="dxa"/>
            <w:tcBorders>
              <w:top w:val="single" w:sz="8" w:space="0" w:color="auto"/>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58" w:type="dxa"/>
            <w:tcBorders>
              <w:top w:val="single" w:sz="8" w:space="0" w:color="auto"/>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40" w:type="dxa"/>
            <w:tcBorders>
              <w:top w:val="single" w:sz="8" w:space="0" w:color="auto"/>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530" w:type="dxa"/>
            <w:tcBorders>
              <w:top w:val="single" w:sz="8" w:space="0" w:color="auto"/>
              <w:left w:val="nil"/>
              <w:bottom w:val="single" w:sz="4" w:space="0" w:color="auto"/>
              <w:right w:val="single" w:sz="4" w:space="0" w:color="auto"/>
            </w:tcBorders>
            <w:vAlign w:val="center"/>
          </w:tcPr>
          <w:p w:rsidR="004B4C79" w:rsidRPr="00533983" w:rsidRDefault="00302B84" w:rsidP="00E06FE8">
            <w:pPr>
              <w:pStyle w:val="AppendixTableText"/>
              <w:rPr>
                <w:rFonts w:ascii="Tahoma" w:hAnsi="Tahoma" w:cs="Tahoma"/>
              </w:rPr>
            </w:pPr>
            <w:r w:rsidRPr="00533983">
              <w:rPr>
                <w:rFonts w:ascii="Tahoma" w:hAnsi="Tahoma" w:cs="Tahoma"/>
              </w:rPr>
              <w:t>Да</w:t>
            </w:r>
          </w:p>
        </w:tc>
        <w:tc>
          <w:tcPr>
            <w:tcW w:w="981" w:type="dxa"/>
            <w:tcBorders>
              <w:top w:val="single" w:sz="8" w:space="0" w:color="auto"/>
              <w:left w:val="nil"/>
              <w:bottom w:val="single" w:sz="4" w:space="0" w:color="auto"/>
              <w:right w:val="single" w:sz="4" w:space="0" w:color="auto"/>
            </w:tcBorders>
            <w:vAlign w:val="center"/>
          </w:tcPr>
          <w:p w:rsidR="004B4C79" w:rsidRPr="00533983" w:rsidRDefault="00302B84" w:rsidP="00E06FE8">
            <w:pPr>
              <w:pStyle w:val="AppendixTableText"/>
              <w:rPr>
                <w:rFonts w:ascii="Tahoma" w:hAnsi="Tahoma" w:cs="Tahoma"/>
              </w:rPr>
            </w:pPr>
            <w:r w:rsidRPr="00533983">
              <w:rPr>
                <w:rFonts w:ascii="Tahoma" w:hAnsi="Tahoma" w:cs="Tahoma"/>
              </w:rPr>
              <w:t>Да</w:t>
            </w:r>
          </w:p>
        </w:tc>
      </w:tr>
      <w:tr w:rsidR="004B4C79" w:rsidRPr="00533983" w:rsidTr="00825C2C">
        <w:trPr>
          <w:trHeight w:val="255"/>
        </w:trPr>
        <w:tc>
          <w:tcPr>
            <w:tcW w:w="2086" w:type="dxa"/>
            <w:tcBorders>
              <w:top w:val="single" w:sz="6" w:space="0" w:color="auto"/>
              <w:left w:val="single" w:sz="4" w:space="0" w:color="auto"/>
              <w:bottom w:val="single" w:sz="6" w:space="0" w:color="auto"/>
              <w:right w:val="single" w:sz="6" w:space="0" w:color="auto"/>
            </w:tcBorders>
            <w:vAlign w:val="bottom"/>
          </w:tcPr>
          <w:p w:rsidR="004B4C79" w:rsidRPr="004167C5" w:rsidRDefault="004B4C79">
            <w:pPr>
              <w:pStyle w:val="AppendixTableText"/>
              <w:jc w:val="left"/>
              <w:rPr>
                <w:rFonts w:ascii="Tahoma" w:hAnsi="Tahoma" w:cs="Tahoma"/>
                <w:lang w:val="ru-RU"/>
              </w:rPr>
            </w:pPr>
            <w:r w:rsidRPr="004167C5">
              <w:rPr>
                <w:rFonts w:ascii="Tahoma" w:hAnsi="Tahoma" w:cs="Tahoma"/>
                <w:lang w:val="ru-RU"/>
              </w:rPr>
              <w:t xml:space="preserve">Пакет многоязычного интерфейса для </w:t>
            </w:r>
            <w:r w:rsidRPr="00533983">
              <w:rPr>
                <w:rFonts w:ascii="Tahoma" w:hAnsi="Tahoma" w:cs="Tahoma"/>
              </w:rPr>
              <w:t>Office</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Style w:val="CommentReference"/>
                <w:rFonts w:ascii="Tahoma" w:hAnsi="Tahoma" w:cs="Tahoma"/>
                <w:sz w:val="18"/>
                <w:szCs w:val="18"/>
              </w:rPr>
            </w:pPr>
          </w:p>
        </w:tc>
        <w:tc>
          <w:tcPr>
            <w:tcW w:w="981"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Style w:val="CommentReference"/>
                <w:rFonts w:ascii="Tahoma" w:hAnsi="Tahoma" w:cs="Tahoma"/>
                <w:sz w:val="18"/>
                <w:szCs w:val="18"/>
              </w:rPr>
            </w:pPr>
            <w:r w:rsidRPr="00533983">
              <w:rPr>
                <w:rFonts w:ascii="Tahoma" w:hAnsi="Tahoma" w:cs="Tahoma"/>
              </w:rPr>
              <w:t>Да</w:t>
            </w:r>
          </w:p>
        </w:tc>
      </w:tr>
      <w:tr w:rsidR="004B4C79" w:rsidRPr="00533983" w:rsidTr="00825C2C">
        <w:trPr>
          <w:trHeight w:val="255"/>
        </w:trPr>
        <w:tc>
          <w:tcPr>
            <w:tcW w:w="2086" w:type="dxa"/>
            <w:tcBorders>
              <w:top w:val="single" w:sz="6" w:space="0" w:color="auto"/>
              <w:left w:val="single" w:sz="4" w:space="0" w:color="auto"/>
              <w:bottom w:val="single" w:sz="6" w:space="0" w:color="auto"/>
              <w:right w:val="single" w:sz="6" w:space="0" w:color="auto"/>
            </w:tcBorders>
            <w:vAlign w:val="bottom"/>
          </w:tcPr>
          <w:p w:rsidR="004B4C79" w:rsidRPr="00533983" w:rsidRDefault="00E7419A">
            <w:pPr>
              <w:pStyle w:val="AppendixTableText"/>
              <w:jc w:val="left"/>
              <w:rPr>
                <w:rFonts w:ascii="Tahoma" w:hAnsi="Tahoma" w:cs="Tahoma"/>
              </w:rPr>
            </w:pPr>
            <w:r w:rsidRPr="00533983">
              <w:rPr>
                <w:rFonts w:ascii="Tahoma" w:hAnsi="Tahoma" w:cs="Tahoma"/>
              </w:rPr>
              <w:t>Услуги по планированию</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Style w:val="CommentReference"/>
                <w:rFonts w:ascii="Tahoma" w:hAnsi="Tahoma" w:cs="Tahoma"/>
                <w:sz w:val="18"/>
                <w:szCs w:val="18"/>
              </w:rPr>
            </w:pPr>
            <w:r w:rsidRPr="00533983">
              <w:rPr>
                <w:rStyle w:val="CommentReference"/>
                <w:rFonts w:ascii="Tahoma" w:hAnsi="Tahoma" w:cs="Tahoma"/>
                <w:sz w:val="18"/>
                <w:szCs w:val="18"/>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Style w:val="CommentReference"/>
                <w:rFonts w:ascii="Tahoma" w:hAnsi="Tahoma" w:cs="Tahoma"/>
                <w:sz w:val="18"/>
                <w:szCs w:val="18"/>
              </w:rPr>
            </w:pPr>
          </w:p>
        </w:tc>
        <w:tc>
          <w:tcPr>
            <w:tcW w:w="981"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Style w:val="CommentReference"/>
                <w:rFonts w:ascii="Tahoma" w:hAnsi="Tahoma" w:cs="Tahoma"/>
                <w:sz w:val="18"/>
                <w:szCs w:val="18"/>
              </w:rPr>
            </w:pPr>
          </w:p>
        </w:tc>
      </w:tr>
      <w:tr w:rsidR="004B4C79" w:rsidRPr="00533983" w:rsidTr="00825C2C">
        <w:trPr>
          <w:trHeight w:val="255"/>
        </w:trPr>
        <w:tc>
          <w:tcPr>
            <w:tcW w:w="2086" w:type="dxa"/>
            <w:tcBorders>
              <w:top w:val="nil"/>
              <w:left w:val="single" w:sz="4" w:space="0" w:color="auto"/>
              <w:bottom w:val="single" w:sz="4" w:space="0" w:color="auto"/>
              <w:right w:val="single" w:sz="4" w:space="0" w:color="auto"/>
            </w:tcBorders>
            <w:vAlign w:val="bottom"/>
          </w:tcPr>
          <w:p w:rsidR="004B4C79" w:rsidRPr="00533983" w:rsidRDefault="004B4C79" w:rsidP="0040728D">
            <w:pPr>
              <w:pStyle w:val="AppendixTableText"/>
              <w:jc w:val="left"/>
              <w:rPr>
                <w:rFonts w:ascii="Tahoma" w:hAnsi="Tahoma" w:cs="Tahoma"/>
              </w:rPr>
            </w:pPr>
            <w:r w:rsidRPr="00533983">
              <w:rPr>
                <w:rFonts w:ascii="Tahoma" w:hAnsi="Tahoma" w:cs="Tahoma"/>
              </w:rPr>
              <w:t>Windows 8 Корпоративная</w:t>
            </w:r>
          </w:p>
        </w:tc>
        <w:tc>
          <w:tcPr>
            <w:tcW w:w="1845"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981"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r>
      <w:tr w:rsidR="004B4C79" w:rsidRPr="00533983" w:rsidTr="00825C2C">
        <w:trPr>
          <w:trHeight w:val="255"/>
        </w:trPr>
        <w:tc>
          <w:tcPr>
            <w:tcW w:w="2086" w:type="dxa"/>
            <w:tcBorders>
              <w:top w:val="nil"/>
              <w:left w:val="single" w:sz="4" w:space="0" w:color="auto"/>
              <w:bottom w:val="single" w:sz="4" w:space="0" w:color="auto"/>
              <w:right w:val="single" w:sz="4" w:space="0" w:color="auto"/>
            </w:tcBorders>
            <w:vAlign w:val="bottom"/>
          </w:tcPr>
          <w:p w:rsidR="004B4C79" w:rsidRPr="00533983" w:rsidRDefault="004B4C79">
            <w:pPr>
              <w:pStyle w:val="AppendixTableText"/>
              <w:jc w:val="left"/>
              <w:rPr>
                <w:rFonts w:ascii="Tahoma" w:hAnsi="Tahoma" w:cs="Tahoma"/>
              </w:rPr>
            </w:pPr>
            <w:r w:rsidRPr="00533983">
              <w:rPr>
                <w:rFonts w:ascii="Tahoma" w:hAnsi="Tahoma" w:cs="Tahoma"/>
              </w:rPr>
              <w:t>Ваучеры на обучение</w:t>
            </w:r>
          </w:p>
        </w:tc>
        <w:tc>
          <w:tcPr>
            <w:tcW w:w="1845"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58"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981"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r>
      <w:tr w:rsidR="004B4C79" w:rsidRPr="00533983" w:rsidTr="00825C2C">
        <w:trPr>
          <w:trHeight w:val="255"/>
        </w:trPr>
        <w:tc>
          <w:tcPr>
            <w:tcW w:w="2086" w:type="dxa"/>
            <w:tcBorders>
              <w:top w:val="nil"/>
              <w:left w:val="single" w:sz="4" w:space="0" w:color="auto"/>
              <w:bottom w:val="single" w:sz="4" w:space="0" w:color="auto"/>
              <w:right w:val="single" w:sz="4" w:space="0" w:color="auto"/>
            </w:tcBorders>
            <w:vAlign w:val="bottom"/>
          </w:tcPr>
          <w:p w:rsidR="004B4C79" w:rsidRPr="00533983" w:rsidRDefault="004B4C79">
            <w:pPr>
              <w:pStyle w:val="AppendixTableText"/>
              <w:jc w:val="left"/>
              <w:rPr>
                <w:rFonts w:ascii="Tahoma" w:hAnsi="Tahoma" w:cs="Tahoma"/>
              </w:rPr>
            </w:pPr>
            <w:r w:rsidRPr="00533983">
              <w:rPr>
                <w:rFonts w:ascii="Tahoma" w:hAnsi="Tahoma" w:cs="Tahoma"/>
              </w:rPr>
              <w:t>E-Learning</w:t>
            </w:r>
          </w:p>
        </w:tc>
        <w:tc>
          <w:tcPr>
            <w:tcW w:w="1845"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58"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53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981"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r>
      <w:tr w:rsidR="004B4C79" w:rsidRPr="00533983" w:rsidTr="00825C2C">
        <w:trPr>
          <w:trHeight w:val="255"/>
        </w:trPr>
        <w:tc>
          <w:tcPr>
            <w:tcW w:w="2086" w:type="dxa"/>
            <w:tcBorders>
              <w:top w:val="nil"/>
              <w:left w:val="single" w:sz="4" w:space="0" w:color="auto"/>
              <w:bottom w:val="single" w:sz="4" w:space="0" w:color="auto"/>
              <w:right w:val="single" w:sz="4" w:space="0" w:color="auto"/>
            </w:tcBorders>
            <w:vAlign w:val="bottom"/>
          </w:tcPr>
          <w:p w:rsidR="004B4C79" w:rsidRPr="004167C5" w:rsidRDefault="004B4C79" w:rsidP="00825C2C">
            <w:pPr>
              <w:pStyle w:val="AppendixTableText"/>
              <w:jc w:val="left"/>
              <w:rPr>
                <w:rFonts w:ascii="Tahoma" w:hAnsi="Tahoma" w:cs="Tahoma"/>
                <w:lang w:val="ru-RU"/>
              </w:rPr>
            </w:pPr>
            <w:r w:rsidRPr="004167C5">
              <w:rPr>
                <w:rFonts w:ascii="Tahoma" w:hAnsi="Tahoma" w:cs="Tahoma"/>
                <w:lang w:val="ru-RU"/>
              </w:rPr>
              <w:t>Программа использования ПО</w:t>
            </w:r>
            <w:r w:rsidR="00825C2C">
              <w:rPr>
                <w:rFonts w:ascii="Tahoma" w:hAnsi="Tahoma" w:cs="Tahoma"/>
              </w:rPr>
              <w:t> </w:t>
            </w:r>
            <w:r w:rsidRPr="004167C5">
              <w:rPr>
                <w:rFonts w:ascii="Tahoma" w:hAnsi="Tahoma" w:cs="Tahoma"/>
                <w:lang w:val="ru-RU"/>
              </w:rPr>
              <w:t>на</w:t>
            </w:r>
            <w:r w:rsidR="00825C2C">
              <w:rPr>
                <w:rFonts w:ascii="Tahoma" w:hAnsi="Tahoma" w:cs="Tahoma"/>
              </w:rPr>
              <w:t> </w:t>
            </w:r>
            <w:r w:rsidRPr="004167C5">
              <w:rPr>
                <w:rFonts w:ascii="Tahoma" w:hAnsi="Tahoma" w:cs="Tahoma"/>
                <w:lang w:val="ru-RU"/>
              </w:rPr>
              <w:t>домашних компьютерах</w:t>
            </w:r>
          </w:p>
        </w:tc>
        <w:tc>
          <w:tcPr>
            <w:tcW w:w="1845"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58"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981"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r>
      <w:tr w:rsidR="004B4C79" w:rsidRPr="00533983" w:rsidTr="00825C2C">
        <w:trPr>
          <w:trHeight w:val="255"/>
        </w:trPr>
        <w:tc>
          <w:tcPr>
            <w:tcW w:w="2086" w:type="dxa"/>
            <w:tcBorders>
              <w:top w:val="nil"/>
              <w:left w:val="single" w:sz="4" w:space="0" w:color="auto"/>
              <w:bottom w:val="single" w:sz="4" w:space="0" w:color="auto"/>
              <w:right w:val="single" w:sz="4" w:space="0" w:color="auto"/>
            </w:tcBorders>
            <w:vAlign w:val="bottom"/>
          </w:tcPr>
          <w:p w:rsidR="004B4C79" w:rsidRPr="004167C5" w:rsidRDefault="004B4C79" w:rsidP="00825C2C">
            <w:pPr>
              <w:pStyle w:val="AppendixTableText"/>
              <w:jc w:val="left"/>
              <w:rPr>
                <w:rFonts w:ascii="Tahoma" w:hAnsi="Tahoma" w:cs="Tahoma"/>
                <w:lang w:val="ru-RU"/>
              </w:rPr>
            </w:pPr>
            <w:r w:rsidRPr="004167C5">
              <w:rPr>
                <w:rFonts w:ascii="Tahoma" w:hAnsi="Tahoma" w:cs="Tahoma"/>
                <w:lang w:val="ru-RU"/>
              </w:rPr>
              <w:t>Программа лицензирования исходного кода для</w:t>
            </w:r>
            <w:r w:rsidR="00825C2C">
              <w:rPr>
                <w:rFonts w:ascii="Tahoma" w:hAnsi="Tahoma" w:cs="Tahoma"/>
              </w:rPr>
              <w:t> </w:t>
            </w:r>
            <w:r w:rsidRPr="004167C5">
              <w:rPr>
                <w:rFonts w:ascii="Tahoma" w:hAnsi="Tahoma" w:cs="Tahoma"/>
                <w:lang w:val="ru-RU"/>
              </w:rPr>
              <w:t>предприятий</w:t>
            </w:r>
          </w:p>
        </w:tc>
        <w:tc>
          <w:tcPr>
            <w:tcW w:w="1845" w:type="dxa"/>
            <w:tcBorders>
              <w:top w:val="nil"/>
              <w:left w:val="nil"/>
              <w:bottom w:val="single" w:sz="4" w:space="0" w:color="auto"/>
              <w:right w:val="single" w:sz="4" w:space="0" w:color="auto"/>
            </w:tcBorders>
            <w:vAlign w:val="center"/>
          </w:tcPr>
          <w:p w:rsidR="004B4C79" w:rsidRPr="004167C5" w:rsidRDefault="004B4C79" w:rsidP="00E06FE8">
            <w:pPr>
              <w:pStyle w:val="AppendixTableText"/>
              <w:rPr>
                <w:rFonts w:ascii="Tahoma" w:hAnsi="Tahoma" w:cs="Tahoma"/>
                <w:lang w:val="ru-RU"/>
              </w:rPr>
            </w:pPr>
          </w:p>
        </w:tc>
        <w:tc>
          <w:tcPr>
            <w:tcW w:w="1458"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981"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r>
      <w:tr w:rsidR="004B4C79" w:rsidRPr="00533983" w:rsidTr="00825C2C">
        <w:trPr>
          <w:trHeight w:val="255"/>
        </w:trPr>
        <w:tc>
          <w:tcPr>
            <w:tcW w:w="2086" w:type="dxa"/>
            <w:tcBorders>
              <w:top w:val="single" w:sz="6" w:space="0" w:color="auto"/>
              <w:left w:val="single" w:sz="4" w:space="0" w:color="auto"/>
              <w:bottom w:val="single" w:sz="6" w:space="0" w:color="auto"/>
              <w:right w:val="single" w:sz="6" w:space="0" w:color="auto"/>
            </w:tcBorders>
            <w:vAlign w:val="bottom"/>
          </w:tcPr>
          <w:p w:rsidR="004B4C79" w:rsidRPr="00533983" w:rsidRDefault="004B4C79">
            <w:pPr>
              <w:pStyle w:val="AppendixTableText"/>
              <w:jc w:val="left"/>
              <w:rPr>
                <w:rFonts w:ascii="Tahoma" w:hAnsi="Tahoma" w:cs="Tahoma"/>
              </w:rPr>
            </w:pPr>
            <w:r w:rsidRPr="00533983">
              <w:rPr>
                <w:rFonts w:ascii="Tahoma" w:hAnsi="Tahoma" w:cs="Tahoma"/>
              </w:rPr>
              <w:t>Круглосуточная техническая поддержка</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Style w:val="CommentReference"/>
                <w:rFonts w:ascii="Tahoma" w:hAnsi="Tahoma" w:cs="Tahoma"/>
                <w:sz w:val="18"/>
                <w:szCs w:val="18"/>
              </w:rPr>
            </w:pPr>
            <w:r w:rsidRPr="00533983">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981"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Fonts w:ascii="Tahoma" w:hAnsi="Tahoma" w:cs="Tahoma"/>
              </w:rPr>
            </w:pPr>
          </w:p>
        </w:tc>
      </w:tr>
      <w:tr w:rsidR="00620185" w:rsidRPr="00533983" w:rsidTr="00825C2C">
        <w:trPr>
          <w:trHeight w:val="255"/>
        </w:trPr>
        <w:tc>
          <w:tcPr>
            <w:tcW w:w="2086" w:type="dxa"/>
            <w:tcBorders>
              <w:top w:val="nil"/>
              <w:left w:val="single" w:sz="4" w:space="0" w:color="auto"/>
              <w:bottom w:val="single" w:sz="4" w:space="0" w:color="auto"/>
              <w:right w:val="single" w:sz="4" w:space="0" w:color="auto"/>
            </w:tcBorders>
            <w:vAlign w:val="bottom"/>
          </w:tcPr>
          <w:p w:rsidR="00620185" w:rsidRPr="00533983" w:rsidRDefault="00620185">
            <w:pPr>
              <w:pStyle w:val="AppendixTableText"/>
              <w:jc w:val="left"/>
              <w:rPr>
                <w:rFonts w:ascii="Tahoma" w:hAnsi="Tahoma" w:cs="Tahoma"/>
              </w:rPr>
            </w:pPr>
            <w:r w:rsidRPr="00533983">
              <w:rPr>
                <w:rFonts w:ascii="Tahoma" w:hAnsi="Tahoma" w:cs="Tahoma"/>
              </w:rPr>
              <w:t>System Center Advisor</w:t>
            </w:r>
          </w:p>
        </w:tc>
        <w:tc>
          <w:tcPr>
            <w:tcW w:w="1845" w:type="dxa"/>
            <w:tcBorders>
              <w:top w:val="nil"/>
              <w:left w:val="nil"/>
              <w:bottom w:val="single" w:sz="4" w:space="0" w:color="auto"/>
              <w:right w:val="single" w:sz="4" w:space="0" w:color="auto"/>
            </w:tcBorders>
            <w:vAlign w:val="center"/>
          </w:tcPr>
          <w:p w:rsidR="00620185" w:rsidRPr="00533983" w:rsidRDefault="00620185"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620185" w:rsidRPr="00533983"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533983" w:rsidRDefault="00620185" w:rsidP="00E06FE8">
            <w:pPr>
              <w:pStyle w:val="AppendixTableText"/>
              <w:rPr>
                <w:rFonts w:ascii="Tahoma" w:hAnsi="Tahoma" w:cs="Tahoma"/>
              </w:rPr>
            </w:pPr>
            <w:r w:rsidRPr="00533983">
              <w:rPr>
                <w:rFonts w:ascii="Tahoma" w:hAnsi="Tahoma" w:cs="Tahoma"/>
              </w:rPr>
              <w:t>Да</w:t>
            </w:r>
          </w:p>
        </w:tc>
        <w:tc>
          <w:tcPr>
            <w:tcW w:w="1530" w:type="dxa"/>
            <w:tcBorders>
              <w:top w:val="nil"/>
              <w:left w:val="nil"/>
              <w:bottom w:val="single" w:sz="4" w:space="0" w:color="auto"/>
              <w:right w:val="single" w:sz="4" w:space="0" w:color="auto"/>
            </w:tcBorders>
            <w:vAlign w:val="center"/>
          </w:tcPr>
          <w:p w:rsidR="00620185" w:rsidRPr="00533983" w:rsidRDefault="00620185" w:rsidP="00E06FE8">
            <w:pPr>
              <w:pStyle w:val="AppendixTableText"/>
              <w:rPr>
                <w:rFonts w:ascii="Tahoma" w:hAnsi="Tahoma" w:cs="Tahoma"/>
              </w:rPr>
            </w:pPr>
          </w:p>
        </w:tc>
        <w:tc>
          <w:tcPr>
            <w:tcW w:w="981" w:type="dxa"/>
            <w:tcBorders>
              <w:top w:val="nil"/>
              <w:left w:val="nil"/>
              <w:bottom w:val="single" w:sz="4" w:space="0" w:color="auto"/>
              <w:right w:val="single" w:sz="4" w:space="0" w:color="auto"/>
            </w:tcBorders>
            <w:vAlign w:val="center"/>
          </w:tcPr>
          <w:p w:rsidR="00620185" w:rsidRPr="00533983" w:rsidRDefault="00620185" w:rsidP="00E06FE8">
            <w:pPr>
              <w:pStyle w:val="AppendixTableText"/>
              <w:rPr>
                <w:rFonts w:ascii="Tahoma" w:hAnsi="Tahoma" w:cs="Tahoma"/>
              </w:rPr>
            </w:pPr>
          </w:p>
        </w:tc>
      </w:tr>
      <w:tr w:rsidR="00E06FE8" w:rsidRPr="00533983" w:rsidTr="00825C2C">
        <w:trPr>
          <w:trHeight w:val="255"/>
        </w:trPr>
        <w:tc>
          <w:tcPr>
            <w:tcW w:w="2086" w:type="dxa"/>
            <w:tcBorders>
              <w:top w:val="nil"/>
              <w:left w:val="single" w:sz="4" w:space="0" w:color="auto"/>
              <w:bottom w:val="single" w:sz="4" w:space="0" w:color="auto"/>
              <w:right w:val="single" w:sz="4" w:space="0" w:color="auto"/>
            </w:tcBorders>
            <w:vAlign w:val="bottom"/>
          </w:tcPr>
          <w:p w:rsidR="00E06FE8" w:rsidRPr="00533983" w:rsidRDefault="00E06FE8">
            <w:pPr>
              <w:pStyle w:val="AppendixTableText"/>
              <w:jc w:val="left"/>
              <w:rPr>
                <w:rFonts w:ascii="Tahoma" w:hAnsi="Tahoma" w:cs="Tahoma"/>
              </w:rPr>
            </w:pPr>
            <w:r w:rsidRPr="00533983">
              <w:rPr>
                <w:rFonts w:ascii="Tahoma" w:hAnsi="Tahoma" w:cs="Tahoma"/>
              </w:rPr>
              <w:t>System Center Global Service Monitor</w:t>
            </w:r>
          </w:p>
        </w:tc>
        <w:tc>
          <w:tcPr>
            <w:tcW w:w="1845" w:type="dxa"/>
            <w:tcBorders>
              <w:top w:val="nil"/>
              <w:left w:val="nil"/>
              <w:bottom w:val="single" w:sz="4" w:space="0" w:color="auto"/>
              <w:right w:val="single" w:sz="4" w:space="0" w:color="auto"/>
            </w:tcBorders>
            <w:vAlign w:val="center"/>
          </w:tcPr>
          <w:p w:rsidR="00E06FE8" w:rsidRPr="00533983" w:rsidRDefault="00E06FE8"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E06FE8" w:rsidRPr="00533983"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533983" w:rsidRDefault="00E06FE8" w:rsidP="00E06FE8">
            <w:pPr>
              <w:pStyle w:val="AppendixTableText"/>
              <w:rPr>
                <w:rFonts w:ascii="Tahoma" w:hAnsi="Tahoma" w:cs="Tahoma"/>
              </w:rPr>
            </w:pPr>
            <w:r w:rsidRPr="00533983">
              <w:rPr>
                <w:rFonts w:ascii="Tahoma" w:hAnsi="Tahoma" w:cs="Tahoma"/>
              </w:rPr>
              <w:t>Да</w:t>
            </w:r>
          </w:p>
        </w:tc>
        <w:tc>
          <w:tcPr>
            <w:tcW w:w="1530" w:type="dxa"/>
            <w:tcBorders>
              <w:top w:val="nil"/>
              <w:left w:val="nil"/>
              <w:bottom w:val="single" w:sz="4" w:space="0" w:color="auto"/>
              <w:right w:val="single" w:sz="4" w:space="0" w:color="auto"/>
            </w:tcBorders>
            <w:vAlign w:val="center"/>
          </w:tcPr>
          <w:p w:rsidR="00E06FE8" w:rsidRPr="00533983" w:rsidRDefault="00E06FE8" w:rsidP="00E06FE8">
            <w:pPr>
              <w:pStyle w:val="AppendixTableText"/>
              <w:rPr>
                <w:rFonts w:ascii="Tahoma" w:hAnsi="Tahoma" w:cs="Tahoma"/>
              </w:rPr>
            </w:pPr>
          </w:p>
        </w:tc>
        <w:tc>
          <w:tcPr>
            <w:tcW w:w="981" w:type="dxa"/>
            <w:tcBorders>
              <w:top w:val="nil"/>
              <w:left w:val="nil"/>
              <w:bottom w:val="single" w:sz="4" w:space="0" w:color="auto"/>
              <w:right w:val="single" w:sz="4" w:space="0" w:color="auto"/>
            </w:tcBorders>
            <w:vAlign w:val="center"/>
          </w:tcPr>
          <w:p w:rsidR="00E06FE8" w:rsidRPr="00533983" w:rsidRDefault="00E06FE8" w:rsidP="00E06FE8">
            <w:pPr>
              <w:pStyle w:val="AppendixTableText"/>
              <w:rPr>
                <w:rFonts w:ascii="Tahoma" w:hAnsi="Tahoma" w:cs="Tahoma"/>
              </w:rPr>
            </w:pPr>
          </w:p>
        </w:tc>
      </w:tr>
      <w:tr w:rsidR="004B4C79" w:rsidRPr="00533983" w:rsidTr="00825C2C">
        <w:trPr>
          <w:trHeight w:val="255"/>
        </w:trPr>
        <w:tc>
          <w:tcPr>
            <w:tcW w:w="2086" w:type="dxa"/>
            <w:tcBorders>
              <w:top w:val="nil"/>
              <w:left w:val="single" w:sz="4" w:space="0" w:color="auto"/>
              <w:bottom w:val="single" w:sz="4" w:space="0" w:color="auto"/>
              <w:right w:val="single" w:sz="4" w:space="0" w:color="auto"/>
            </w:tcBorders>
            <w:vAlign w:val="bottom"/>
          </w:tcPr>
          <w:p w:rsidR="004B4C79" w:rsidRPr="004167C5" w:rsidRDefault="004B4C79" w:rsidP="00825C2C">
            <w:pPr>
              <w:pStyle w:val="AppendixTableText"/>
              <w:jc w:val="left"/>
              <w:rPr>
                <w:rFonts w:ascii="Tahoma" w:hAnsi="Tahoma" w:cs="Tahoma"/>
                <w:lang w:val="ru-RU"/>
              </w:rPr>
            </w:pPr>
            <w:r w:rsidRPr="004167C5">
              <w:rPr>
                <w:rFonts w:ascii="Tahoma" w:hAnsi="Tahoma" w:cs="Tahoma"/>
                <w:lang w:val="ru-RU"/>
              </w:rPr>
              <w:t>«Холодное» резервирование для</w:t>
            </w:r>
            <w:r w:rsidR="00825C2C">
              <w:rPr>
                <w:rFonts w:ascii="Tahoma" w:hAnsi="Tahoma" w:cs="Tahoma"/>
              </w:rPr>
              <w:t> </w:t>
            </w:r>
            <w:r w:rsidRPr="004167C5">
              <w:rPr>
                <w:rFonts w:ascii="Tahoma" w:hAnsi="Tahoma" w:cs="Tahoma"/>
                <w:lang w:val="ru-RU"/>
              </w:rPr>
              <w:t>аварийного восстановления</w:t>
            </w:r>
          </w:p>
        </w:tc>
        <w:tc>
          <w:tcPr>
            <w:tcW w:w="1845" w:type="dxa"/>
            <w:tcBorders>
              <w:top w:val="nil"/>
              <w:left w:val="nil"/>
              <w:bottom w:val="single" w:sz="4" w:space="0" w:color="auto"/>
              <w:right w:val="single" w:sz="4" w:space="0" w:color="auto"/>
            </w:tcBorders>
            <w:vAlign w:val="center"/>
          </w:tcPr>
          <w:p w:rsidR="004B4C79" w:rsidRPr="004167C5" w:rsidRDefault="004B4C79" w:rsidP="00E06FE8">
            <w:pPr>
              <w:pStyle w:val="AppendixTableText"/>
              <w:rPr>
                <w:rFonts w:ascii="Tahoma" w:hAnsi="Tahoma" w:cs="Tahoma"/>
                <w:lang w:val="ru-RU"/>
              </w:rPr>
            </w:pPr>
          </w:p>
        </w:tc>
        <w:tc>
          <w:tcPr>
            <w:tcW w:w="1458" w:type="dxa"/>
            <w:tcBorders>
              <w:top w:val="nil"/>
              <w:left w:val="nil"/>
              <w:bottom w:val="single" w:sz="4" w:space="0" w:color="auto"/>
              <w:right w:val="single" w:sz="4" w:space="0" w:color="auto"/>
            </w:tcBorders>
            <w:vAlign w:val="center"/>
          </w:tcPr>
          <w:p w:rsidR="004B4C79" w:rsidRPr="004167C5" w:rsidRDefault="004B4C79" w:rsidP="00E06FE8">
            <w:pPr>
              <w:pStyle w:val="AppendixTableText"/>
              <w:rPr>
                <w:rFonts w:ascii="Tahoma" w:hAnsi="Tahoma" w:cs="Tahoma"/>
                <w:lang w:val="ru-RU"/>
              </w:rPr>
            </w:pPr>
          </w:p>
        </w:tc>
        <w:tc>
          <w:tcPr>
            <w:tcW w:w="144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53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981"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r>
      <w:tr w:rsidR="004B4C79" w:rsidRPr="00533983" w:rsidTr="00825C2C">
        <w:trPr>
          <w:trHeight w:val="255"/>
        </w:trPr>
        <w:tc>
          <w:tcPr>
            <w:tcW w:w="2086" w:type="dxa"/>
            <w:tcBorders>
              <w:top w:val="single" w:sz="4" w:space="0" w:color="auto"/>
              <w:left w:val="single" w:sz="4" w:space="0" w:color="auto"/>
              <w:bottom w:val="single" w:sz="4" w:space="0" w:color="auto"/>
              <w:right w:val="single" w:sz="4" w:space="0" w:color="auto"/>
            </w:tcBorders>
            <w:vAlign w:val="bottom"/>
          </w:tcPr>
          <w:p w:rsidR="004B4C79" w:rsidRPr="00533983" w:rsidRDefault="004B4C79">
            <w:pPr>
              <w:pStyle w:val="AppendixTableText"/>
              <w:jc w:val="left"/>
              <w:rPr>
                <w:rFonts w:ascii="Tahoma" w:hAnsi="Tahoma" w:cs="Tahoma"/>
              </w:rPr>
            </w:pPr>
            <w:r w:rsidRPr="00533983">
              <w:rPr>
                <w:rFonts w:ascii="Tahoma" w:hAnsi="Tahoma" w:cs="Tahoma"/>
              </w:rPr>
              <w:t>Службы подписки TechNet SA</w:t>
            </w:r>
          </w:p>
        </w:tc>
        <w:tc>
          <w:tcPr>
            <w:tcW w:w="1845" w:type="dxa"/>
            <w:tcBorders>
              <w:top w:val="single" w:sz="4" w:space="0" w:color="auto"/>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58" w:type="dxa"/>
            <w:tcBorders>
              <w:top w:val="single" w:sz="4" w:space="0" w:color="auto"/>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40" w:type="dxa"/>
            <w:tcBorders>
              <w:top w:val="single" w:sz="4" w:space="0" w:color="auto"/>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530" w:type="dxa"/>
            <w:tcBorders>
              <w:top w:val="single" w:sz="4" w:space="0" w:color="auto"/>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981" w:type="dxa"/>
            <w:tcBorders>
              <w:top w:val="single" w:sz="4" w:space="0" w:color="auto"/>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r>
      <w:tr w:rsidR="004B4C79" w:rsidRPr="00533983" w:rsidTr="00825C2C">
        <w:trPr>
          <w:trHeight w:val="255"/>
        </w:trPr>
        <w:tc>
          <w:tcPr>
            <w:tcW w:w="2086" w:type="dxa"/>
            <w:tcBorders>
              <w:top w:val="nil"/>
              <w:left w:val="single" w:sz="4" w:space="0" w:color="auto"/>
              <w:bottom w:val="single" w:sz="4" w:space="0" w:color="auto"/>
              <w:right w:val="single" w:sz="4" w:space="0" w:color="auto"/>
            </w:tcBorders>
            <w:vAlign w:val="bottom"/>
          </w:tcPr>
          <w:p w:rsidR="004B4C79" w:rsidRPr="00533983" w:rsidRDefault="004B4C79">
            <w:pPr>
              <w:pStyle w:val="AppendixTableText"/>
              <w:jc w:val="left"/>
              <w:rPr>
                <w:rFonts w:ascii="Tahoma" w:hAnsi="Tahoma" w:cs="Tahoma"/>
              </w:rPr>
            </w:pPr>
            <w:r w:rsidRPr="00533983">
              <w:rPr>
                <w:rFonts w:ascii="Tahoma" w:hAnsi="Tahoma" w:cs="Tahoma"/>
              </w:rPr>
              <w:t>TechNet Plus Direct</w:t>
            </w:r>
          </w:p>
        </w:tc>
        <w:tc>
          <w:tcPr>
            <w:tcW w:w="1845"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1458"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530"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981" w:type="dxa"/>
            <w:tcBorders>
              <w:top w:val="nil"/>
              <w:left w:val="nil"/>
              <w:bottom w:val="single" w:sz="4" w:space="0" w:color="auto"/>
              <w:right w:val="single" w:sz="4" w:space="0" w:color="auto"/>
            </w:tcBorders>
            <w:vAlign w:val="center"/>
          </w:tcPr>
          <w:p w:rsidR="004B4C79" w:rsidRPr="00533983" w:rsidRDefault="004B4C79" w:rsidP="00E06FE8">
            <w:pPr>
              <w:pStyle w:val="AppendixTableText"/>
              <w:rPr>
                <w:rFonts w:ascii="Tahoma" w:hAnsi="Tahoma" w:cs="Tahoma"/>
              </w:rPr>
            </w:pPr>
          </w:p>
        </w:tc>
      </w:tr>
      <w:tr w:rsidR="004B4C79" w:rsidRPr="00533983" w:rsidTr="00825C2C">
        <w:trPr>
          <w:trHeight w:val="246"/>
        </w:trPr>
        <w:tc>
          <w:tcPr>
            <w:tcW w:w="2086" w:type="dxa"/>
            <w:tcBorders>
              <w:top w:val="single" w:sz="6" w:space="0" w:color="auto"/>
              <w:left w:val="single" w:sz="4" w:space="0" w:color="auto"/>
              <w:bottom w:val="single" w:sz="6" w:space="0" w:color="auto"/>
              <w:right w:val="single" w:sz="6" w:space="0" w:color="auto"/>
            </w:tcBorders>
            <w:vAlign w:val="bottom"/>
          </w:tcPr>
          <w:p w:rsidR="004B4C79" w:rsidRPr="00533983" w:rsidRDefault="004B4C79" w:rsidP="005F52C6">
            <w:pPr>
              <w:pStyle w:val="AppendixTableText"/>
              <w:jc w:val="left"/>
              <w:rPr>
                <w:rFonts w:ascii="Tahoma" w:hAnsi="Tahoma" w:cs="Tahoma"/>
              </w:rPr>
            </w:pPr>
            <w:r w:rsidRPr="00533983">
              <w:rPr>
                <w:rFonts w:ascii="Tahoma" w:hAnsi="Tahoma" w:cs="Tahoma"/>
              </w:rPr>
              <w:t>Windows Thin PC</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rPr>
            </w:pP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981"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Fonts w:ascii="Tahoma" w:hAnsi="Tahoma" w:cs="Tahoma"/>
              </w:rPr>
            </w:pPr>
          </w:p>
        </w:tc>
      </w:tr>
      <w:tr w:rsidR="004B4C79" w:rsidRPr="00533983" w:rsidTr="00825C2C">
        <w:trPr>
          <w:trHeight w:val="255"/>
        </w:trPr>
        <w:tc>
          <w:tcPr>
            <w:tcW w:w="2086" w:type="dxa"/>
            <w:tcBorders>
              <w:top w:val="single" w:sz="6" w:space="0" w:color="auto"/>
              <w:left w:val="single" w:sz="4" w:space="0" w:color="auto"/>
              <w:bottom w:val="single" w:sz="6" w:space="0" w:color="auto"/>
              <w:right w:val="single" w:sz="6" w:space="0" w:color="auto"/>
            </w:tcBorders>
            <w:vAlign w:val="bottom"/>
          </w:tcPr>
          <w:p w:rsidR="004B4C79" w:rsidRPr="004167C5" w:rsidRDefault="004B4C79">
            <w:pPr>
              <w:pStyle w:val="AppendixTableText"/>
              <w:jc w:val="left"/>
              <w:rPr>
                <w:rFonts w:ascii="Tahoma" w:hAnsi="Tahoma" w:cs="Tahoma"/>
                <w:lang w:val="ru-RU"/>
              </w:rPr>
            </w:pPr>
            <w:r w:rsidRPr="004167C5">
              <w:rPr>
                <w:rFonts w:ascii="Tahoma" w:hAnsi="Tahoma" w:cs="Tahoma"/>
                <w:lang w:val="ru-RU"/>
              </w:rPr>
              <w:t>Поддержка продуктов в продленной фазе</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Style w:val="CommentReference"/>
                <w:rFonts w:ascii="Tahoma" w:hAnsi="Tahoma" w:cs="Tahoma"/>
                <w:sz w:val="18"/>
                <w:szCs w:val="18"/>
              </w:rPr>
            </w:pPr>
            <w:r w:rsidRPr="00533983">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981"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Fonts w:ascii="Tahoma" w:hAnsi="Tahoma" w:cs="Tahoma"/>
              </w:rPr>
            </w:pPr>
          </w:p>
        </w:tc>
      </w:tr>
      <w:tr w:rsidR="004B4C79" w:rsidRPr="00533983" w:rsidTr="00825C2C">
        <w:trPr>
          <w:trHeight w:val="255"/>
        </w:trPr>
        <w:tc>
          <w:tcPr>
            <w:tcW w:w="2086" w:type="dxa"/>
            <w:tcBorders>
              <w:top w:val="single" w:sz="6" w:space="0" w:color="auto"/>
              <w:left w:val="single" w:sz="4" w:space="0" w:color="auto"/>
              <w:bottom w:val="single" w:sz="6" w:space="0" w:color="auto"/>
              <w:right w:val="single" w:sz="6" w:space="0" w:color="auto"/>
            </w:tcBorders>
            <w:vAlign w:val="bottom"/>
          </w:tcPr>
          <w:p w:rsidR="004B4C79" w:rsidRPr="00533983" w:rsidRDefault="004B4C79" w:rsidP="003A69EC">
            <w:pPr>
              <w:pStyle w:val="AppendixTableText"/>
              <w:jc w:val="left"/>
              <w:rPr>
                <w:rFonts w:ascii="Tahoma" w:hAnsi="Tahoma" w:cs="Tahoma"/>
                <w:color w:val="000000"/>
              </w:rPr>
            </w:pPr>
            <w:r w:rsidRPr="00533983">
              <w:rPr>
                <w:rFonts w:ascii="Tahoma" w:hAnsi="Tahoma" w:cs="Tahoma"/>
                <w:color w:val="000000"/>
              </w:rPr>
              <w:t>Microsoft Desktop Optimization Pack</w:t>
            </w:r>
            <w:r w:rsidR="003A69EC">
              <w:rPr>
                <w:rFonts w:ascii="Tahoma" w:hAnsi="Tahoma" w:cs="Tahoma"/>
                <w:color w:val="000000"/>
              </w:rPr>
              <w:t> </w:t>
            </w:r>
            <w:r w:rsidRPr="00533983">
              <w:rPr>
                <w:rFonts w:ascii="Tahoma" w:hAnsi="Tahoma" w:cs="Tahoma"/>
                <w:color w:val="000000"/>
              </w:rPr>
              <w:t>(MDOP)</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color w:val="000000"/>
              </w:rPr>
            </w:pP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spacing w:after="120"/>
              <w:rPr>
                <w:rFonts w:ascii="Tahoma" w:hAnsi="Tahoma" w:cs="Tahoma"/>
                <w:color w:val="000000"/>
              </w:rPr>
            </w:pPr>
            <w:r w:rsidRPr="00533983">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spacing w:before="120"/>
              <w:rPr>
                <w:rFonts w:ascii="Tahoma" w:hAnsi="Tahoma" w:cs="Tahoma"/>
                <w:color w:val="000000"/>
              </w:rPr>
            </w:pPr>
            <w:r w:rsidRPr="00533983">
              <w:rPr>
                <w:rFonts w:ascii="Tahoma" w:hAnsi="Tahoma" w:cs="Tahoma"/>
                <w:color w:val="000000"/>
              </w:rPr>
              <w:t>Да</w:t>
            </w:r>
          </w:p>
        </w:tc>
        <w:tc>
          <w:tcPr>
            <w:tcW w:w="981"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spacing w:before="120"/>
              <w:rPr>
                <w:rFonts w:ascii="Tahoma" w:hAnsi="Tahoma" w:cs="Tahoma"/>
                <w:color w:val="000000"/>
              </w:rPr>
            </w:pPr>
          </w:p>
        </w:tc>
      </w:tr>
      <w:tr w:rsidR="004B4C79" w:rsidRPr="00533983" w:rsidTr="00825C2C">
        <w:trPr>
          <w:trHeight w:val="255"/>
        </w:trPr>
        <w:tc>
          <w:tcPr>
            <w:tcW w:w="2086" w:type="dxa"/>
            <w:tcBorders>
              <w:top w:val="single" w:sz="6" w:space="0" w:color="auto"/>
              <w:left w:val="single" w:sz="4" w:space="0" w:color="auto"/>
              <w:bottom w:val="single" w:sz="6" w:space="0" w:color="auto"/>
              <w:right w:val="single" w:sz="6" w:space="0" w:color="auto"/>
            </w:tcBorders>
            <w:vAlign w:val="bottom"/>
          </w:tcPr>
          <w:p w:rsidR="004B4C79" w:rsidRPr="004167C5" w:rsidRDefault="00E7419A" w:rsidP="00E7419A">
            <w:pPr>
              <w:pStyle w:val="AppendixTableText"/>
              <w:jc w:val="left"/>
              <w:rPr>
                <w:rFonts w:ascii="Tahoma" w:hAnsi="Tahoma" w:cs="Tahoma"/>
                <w:color w:val="000000"/>
                <w:lang w:val="ru-RU"/>
              </w:rPr>
            </w:pPr>
            <w:r w:rsidRPr="004167C5">
              <w:rPr>
                <w:rFonts w:ascii="Tahoma" w:hAnsi="Tahoma" w:cs="Tahoma"/>
                <w:color w:val="000000"/>
                <w:lang w:val="ru-RU"/>
              </w:rPr>
              <w:t xml:space="preserve">Права виртуализации для настольных компьютеров </w:t>
            </w:r>
            <w:r w:rsidRPr="00533983">
              <w:rPr>
                <w:rFonts w:ascii="Tahoma" w:hAnsi="Tahoma" w:cs="Tahoma"/>
                <w:color w:val="000000"/>
              </w:rPr>
              <w:t>Windows</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4167C5" w:rsidRDefault="004B4C79" w:rsidP="00E06FE8">
            <w:pPr>
              <w:pStyle w:val="AppendixTableText"/>
              <w:rPr>
                <w:rFonts w:ascii="Tahoma" w:hAnsi="Tahoma" w:cs="Tahoma"/>
                <w:color w:val="000000"/>
                <w:lang w:val="ru-RU"/>
              </w:rPr>
            </w:pP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spacing w:after="120"/>
              <w:rPr>
                <w:rFonts w:ascii="Tahoma" w:hAnsi="Tahoma" w:cs="Tahoma"/>
                <w:color w:val="000000"/>
              </w:rPr>
            </w:pPr>
            <w:r w:rsidRPr="00533983">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spacing w:before="120"/>
              <w:rPr>
                <w:rFonts w:ascii="Tahoma" w:hAnsi="Tahoma" w:cs="Tahoma"/>
                <w:color w:val="000000"/>
              </w:rPr>
            </w:pPr>
            <w:r w:rsidRPr="00533983">
              <w:rPr>
                <w:rFonts w:ascii="Tahoma" w:hAnsi="Tahoma" w:cs="Tahoma"/>
                <w:color w:val="000000"/>
              </w:rPr>
              <w:t>Да</w:t>
            </w:r>
          </w:p>
        </w:tc>
        <w:tc>
          <w:tcPr>
            <w:tcW w:w="981"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spacing w:before="120"/>
              <w:rPr>
                <w:rFonts w:ascii="Tahoma" w:hAnsi="Tahoma" w:cs="Tahoma"/>
                <w:color w:val="000000"/>
              </w:rPr>
            </w:pPr>
          </w:p>
        </w:tc>
      </w:tr>
      <w:tr w:rsidR="004B4C79" w:rsidRPr="00533983" w:rsidTr="00825C2C">
        <w:trPr>
          <w:trHeight w:val="255"/>
        </w:trPr>
        <w:tc>
          <w:tcPr>
            <w:tcW w:w="2086" w:type="dxa"/>
            <w:tcBorders>
              <w:top w:val="single" w:sz="6" w:space="0" w:color="auto"/>
              <w:left w:val="single" w:sz="4" w:space="0" w:color="auto"/>
              <w:bottom w:val="single" w:sz="6" w:space="0" w:color="auto"/>
              <w:right w:val="single" w:sz="6" w:space="0" w:color="auto"/>
            </w:tcBorders>
            <w:vAlign w:val="bottom"/>
          </w:tcPr>
          <w:p w:rsidR="004B4C79" w:rsidRPr="00533983" w:rsidRDefault="004B4C79">
            <w:pPr>
              <w:pStyle w:val="AppendixTableText"/>
              <w:jc w:val="left"/>
              <w:rPr>
                <w:rFonts w:ascii="Tahoma" w:hAnsi="Tahoma" w:cs="Tahoma"/>
                <w:color w:val="000000"/>
              </w:rPr>
            </w:pPr>
            <w:r w:rsidRPr="00533983">
              <w:rPr>
                <w:rFonts w:ascii="Tahoma" w:hAnsi="Tahoma" w:cs="Tahoma"/>
                <w:color w:val="000000"/>
              </w:rPr>
              <w:t>Windows Virtual Desktop Access (VDA)</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color w:val="000000"/>
              </w:rPr>
            </w:pP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spacing w:after="120"/>
              <w:rPr>
                <w:rFonts w:ascii="Tahoma" w:hAnsi="Tahoma" w:cs="Tahoma"/>
                <w:color w:val="000000"/>
              </w:rPr>
            </w:pPr>
            <w:r w:rsidRPr="00533983">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spacing w:before="120"/>
              <w:rPr>
                <w:rFonts w:ascii="Tahoma" w:hAnsi="Tahoma" w:cs="Tahoma"/>
                <w:color w:val="000000"/>
              </w:rPr>
            </w:pPr>
            <w:r w:rsidRPr="00533983">
              <w:rPr>
                <w:rFonts w:ascii="Tahoma" w:hAnsi="Tahoma" w:cs="Tahoma"/>
                <w:color w:val="000000"/>
              </w:rPr>
              <w:t>Да</w:t>
            </w:r>
          </w:p>
        </w:tc>
        <w:tc>
          <w:tcPr>
            <w:tcW w:w="981"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spacing w:before="120"/>
              <w:rPr>
                <w:rFonts w:ascii="Tahoma" w:hAnsi="Tahoma" w:cs="Tahoma"/>
                <w:color w:val="000000"/>
              </w:rPr>
            </w:pPr>
          </w:p>
        </w:tc>
      </w:tr>
      <w:tr w:rsidR="004B4C79" w:rsidRPr="00533983" w:rsidTr="00825C2C">
        <w:trPr>
          <w:trHeight w:val="255"/>
        </w:trPr>
        <w:tc>
          <w:tcPr>
            <w:tcW w:w="2086" w:type="dxa"/>
            <w:tcBorders>
              <w:top w:val="single" w:sz="6" w:space="0" w:color="auto"/>
              <w:left w:val="single" w:sz="4" w:space="0" w:color="auto"/>
              <w:bottom w:val="single" w:sz="6" w:space="0" w:color="auto"/>
              <w:right w:val="single" w:sz="6" w:space="0" w:color="auto"/>
            </w:tcBorders>
            <w:vAlign w:val="bottom"/>
          </w:tcPr>
          <w:p w:rsidR="004B4C79" w:rsidRPr="00533983" w:rsidRDefault="004B4C79">
            <w:pPr>
              <w:pStyle w:val="AppendixTableText"/>
              <w:jc w:val="left"/>
              <w:rPr>
                <w:rFonts w:ascii="Tahoma" w:hAnsi="Tahoma" w:cs="Tahoma"/>
              </w:rPr>
            </w:pPr>
            <w:r w:rsidRPr="00533983">
              <w:rPr>
                <w:rFonts w:ascii="Tahoma" w:hAnsi="Tahoma" w:cs="Tahoma"/>
              </w:rPr>
              <w:lastRenderedPageBreak/>
              <w:t>Лицензия на переход вверх</w:t>
            </w:r>
          </w:p>
        </w:tc>
        <w:tc>
          <w:tcPr>
            <w:tcW w:w="1845"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458" w:type="dxa"/>
            <w:tcBorders>
              <w:top w:val="single" w:sz="6" w:space="0" w:color="auto"/>
              <w:left w:val="single" w:sz="6" w:space="0" w:color="auto"/>
              <w:bottom w:val="single" w:sz="6" w:space="0" w:color="auto"/>
              <w:right w:val="single" w:sz="6"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Нет</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Fonts w:ascii="Tahoma" w:hAnsi="Tahoma" w:cs="Tahoma"/>
              </w:rPr>
            </w:pPr>
            <w:r w:rsidRPr="00533983">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Fonts w:ascii="Tahoma" w:hAnsi="Tahoma" w:cs="Tahoma"/>
              </w:rPr>
            </w:pPr>
          </w:p>
        </w:tc>
        <w:tc>
          <w:tcPr>
            <w:tcW w:w="981" w:type="dxa"/>
            <w:tcBorders>
              <w:top w:val="single" w:sz="6" w:space="0" w:color="auto"/>
              <w:left w:val="single" w:sz="6" w:space="0" w:color="auto"/>
              <w:bottom w:val="single" w:sz="6" w:space="0" w:color="auto"/>
              <w:right w:val="single" w:sz="4" w:space="0" w:color="auto"/>
            </w:tcBorders>
            <w:vAlign w:val="center"/>
          </w:tcPr>
          <w:p w:rsidR="004B4C79" w:rsidRPr="00533983" w:rsidRDefault="004B4C79" w:rsidP="00E06FE8">
            <w:pPr>
              <w:pStyle w:val="AppendixTableText"/>
              <w:rPr>
                <w:rFonts w:ascii="Tahoma" w:hAnsi="Tahoma" w:cs="Tahoma"/>
              </w:rPr>
            </w:pPr>
          </w:p>
        </w:tc>
      </w:tr>
      <w:tr w:rsidR="00870095" w:rsidRPr="00533983" w:rsidTr="00825C2C">
        <w:trPr>
          <w:trHeight w:val="255"/>
        </w:trPr>
        <w:tc>
          <w:tcPr>
            <w:tcW w:w="2086" w:type="dxa"/>
            <w:tcBorders>
              <w:top w:val="single" w:sz="6" w:space="0" w:color="auto"/>
              <w:left w:val="single" w:sz="4" w:space="0" w:color="auto"/>
              <w:bottom w:val="single" w:sz="6" w:space="0" w:color="auto"/>
              <w:right w:val="single" w:sz="6" w:space="0" w:color="auto"/>
            </w:tcBorders>
            <w:vAlign w:val="bottom"/>
          </w:tcPr>
          <w:p w:rsidR="00870095" w:rsidRPr="00533983" w:rsidRDefault="00870095">
            <w:pPr>
              <w:pStyle w:val="AppendixTableText"/>
              <w:jc w:val="left"/>
              <w:rPr>
                <w:rFonts w:ascii="Tahoma" w:hAnsi="Tahoma" w:cs="Tahoma"/>
              </w:rPr>
            </w:pPr>
            <w:r w:rsidRPr="00533983">
              <w:rPr>
                <w:rFonts w:ascii="Tahoma" w:hAnsi="Tahoma" w:cs="Tahoma"/>
              </w:rPr>
              <w:t>Windows 8 Enterprise Sideloading</w:t>
            </w:r>
          </w:p>
        </w:tc>
        <w:tc>
          <w:tcPr>
            <w:tcW w:w="1845" w:type="dxa"/>
            <w:tcBorders>
              <w:top w:val="single" w:sz="6" w:space="0" w:color="auto"/>
              <w:left w:val="single" w:sz="6" w:space="0" w:color="auto"/>
              <w:bottom w:val="single" w:sz="6" w:space="0" w:color="auto"/>
              <w:right w:val="single" w:sz="6" w:space="0" w:color="auto"/>
            </w:tcBorders>
            <w:vAlign w:val="center"/>
          </w:tcPr>
          <w:p w:rsidR="00870095" w:rsidRPr="00533983" w:rsidRDefault="00870095" w:rsidP="00E06FE8">
            <w:pPr>
              <w:pStyle w:val="AppendixTableText"/>
              <w:rPr>
                <w:rFonts w:ascii="Tahoma" w:hAnsi="Tahoma" w:cs="Tahoma"/>
              </w:rPr>
            </w:pPr>
          </w:p>
        </w:tc>
        <w:tc>
          <w:tcPr>
            <w:tcW w:w="1458" w:type="dxa"/>
            <w:tcBorders>
              <w:top w:val="single" w:sz="6" w:space="0" w:color="auto"/>
              <w:left w:val="single" w:sz="6" w:space="0" w:color="auto"/>
              <w:bottom w:val="single" w:sz="6" w:space="0" w:color="auto"/>
              <w:right w:val="single" w:sz="6" w:space="0" w:color="auto"/>
            </w:tcBorders>
            <w:vAlign w:val="center"/>
          </w:tcPr>
          <w:p w:rsidR="00870095" w:rsidRPr="00533983" w:rsidRDefault="00870095" w:rsidP="00E06FE8">
            <w:pPr>
              <w:pStyle w:val="AppendixTableText"/>
              <w:rPr>
                <w:rFonts w:ascii="Tahoma" w:hAnsi="Tahoma" w:cs="Tahoma"/>
              </w:rPr>
            </w:pPr>
            <w:r w:rsidRPr="00533983">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533983"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533983" w:rsidRDefault="00175615" w:rsidP="00E06FE8">
            <w:pPr>
              <w:pStyle w:val="AppendixTableText"/>
              <w:rPr>
                <w:rFonts w:ascii="Tahoma" w:hAnsi="Tahoma" w:cs="Tahoma"/>
              </w:rPr>
            </w:pPr>
            <w:r w:rsidRPr="00533983">
              <w:rPr>
                <w:rFonts w:ascii="Tahoma" w:hAnsi="Tahoma" w:cs="Tahoma"/>
              </w:rPr>
              <w:t>Да</w:t>
            </w:r>
          </w:p>
        </w:tc>
        <w:tc>
          <w:tcPr>
            <w:tcW w:w="981" w:type="dxa"/>
            <w:tcBorders>
              <w:top w:val="single" w:sz="6" w:space="0" w:color="auto"/>
              <w:left w:val="single" w:sz="6" w:space="0" w:color="auto"/>
              <w:bottom w:val="single" w:sz="6" w:space="0" w:color="auto"/>
              <w:right w:val="single" w:sz="4" w:space="0" w:color="auto"/>
            </w:tcBorders>
            <w:vAlign w:val="center"/>
          </w:tcPr>
          <w:p w:rsidR="00870095" w:rsidRPr="00533983" w:rsidRDefault="00870095" w:rsidP="00E06FE8">
            <w:pPr>
              <w:pStyle w:val="AppendixTableText"/>
              <w:rPr>
                <w:rFonts w:ascii="Tahoma" w:hAnsi="Tahoma" w:cs="Tahoma"/>
              </w:rPr>
            </w:pPr>
          </w:p>
        </w:tc>
      </w:tr>
      <w:tr w:rsidR="00175615" w:rsidRPr="00533983" w:rsidTr="00825C2C">
        <w:trPr>
          <w:trHeight w:val="255"/>
        </w:trPr>
        <w:tc>
          <w:tcPr>
            <w:tcW w:w="2086" w:type="dxa"/>
            <w:tcBorders>
              <w:top w:val="single" w:sz="6" w:space="0" w:color="auto"/>
              <w:left w:val="single" w:sz="4" w:space="0" w:color="auto"/>
              <w:bottom w:val="single" w:sz="6" w:space="0" w:color="auto"/>
              <w:right w:val="single" w:sz="6" w:space="0" w:color="auto"/>
            </w:tcBorders>
            <w:vAlign w:val="bottom"/>
          </w:tcPr>
          <w:p w:rsidR="00175615" w:rsidRPr="00533983" w:rsidRDefault="00175615">
            <w:pPr>
              <w:pStyle w:val="AppendixTableText"/>
              <w:jc w:val="left"/>
              <w:rPr>
                <w:rFonts w:ascii="Tahoma" w:hAnsi="Tahoma" w:cs="Tahoma"/>
              </w:rPr>
            </w:pPr>
            <w:r w:rsidRPr="00533983">
              <w:rPr>
                <w:rFonts w:ascii="Tahoma" w:hAnsi="Tahoma" w:cs="Tahoma"/>
              </w:rPr>
              <w:t>Подписная лицензия Windows Companion</w:t>
            </w:r>
          </w:p>
        </w:tc>
        <w:tc>
          <w:tcPr>
            <w:tcW w:w="1845" w:type="dxa"/>
            <w:tcBorders>
              <w:top w:val="single" w:sz="6" w:space="0" w:color="auto"/>
              <w:left w:val="single" w:sz="6" w:space="0" w:color="auto"/>
              <w:bottom w:val="single" w:sz="6" w:space="0" w:color="auto"/>
              <w:right w:val="single" w:sz="6" w:space="0" w:color="auto"/>
            </w:tcBorders>
            <w:vAlign w:val="center"/>
          </w:tcPr>
          <w:p w:rsidR="00175615" w:rsidRPr="00533983" w:rsidRDefault="00175615" w:rsidP="00E06FE8">
            <w:pPr>
              <w:pStyle w:val="AppendixTableText"/>
              <w:rPr>
                <w:rFonts w:ascii="Tahoma" w:hAnsi="Tahoma" w:cs="Tahoma"/>
              </w:rPr>
            </w:pPr>
          </w:p>
        </w:tc>
        <w:tc>
          <w:tcPr>
            <w:tcW w:w="1458" w:type="dxa"/>
            <w:tcBorders>
              <w:top w:val="single" w:sz="6" w:space="0" w:color="auto"/>
              <w:left w:val="single" w:sz="6" w:space="0" w:color="auto"/>
              <w:bottom w:val="single" w:sz="6" w:space="0" w:color="auto"/>
              <w:right w:val="single" w:sz="6" w:space="0" w:color="auto"/>
            </w:tcBorders>
            <w:vAlign w:val="center"/>
          </w:tcPr>
          <w:p w:rsidR="00175615" w:rsidRPr="00533983" w:rsidRDefault="00175615" w:rsidP="00E06FE8">
            <w:pPr>
              <w:pStyle w:val="AppendixTableText"/>
              <w:rPr>
                <w:rFonts w:ascii="Tahoma" w:hAnsi="Tahoma" w:cs="Tahoma"/>
              </w:rPr>
            </w:pPr>
            <w:r w:rsidRPr="00533983">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533983"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533983" w:rsidRDefault="00175615" w:rsidP="00E06FE8">
            <w:pPr>
              <w:pStyle w:val="AppendixTableText"/>
              <w:rPr>
                <w:rFonts w:ascii="Tahoma" w:hAnsi="Tahoma" w:cs="Tahoma"/>
              </w:rPr>
            </w:pPr>
            <w:r w:rsidRPr="00533983">
              <w:rPr>
                <w:rFonts w:ascii="Tahoma" w:hAnsi="Tahoma" w:cs="Tahoma"/>
              </w:rPr>
              <w:t>Да</w:t>
            </w:r>
          </w:p>
        </w:tc>
        <w:tc>
          <w:tcPr>
            <w:tcW w:w="981" w:type="dxa"/>
            <w:tcBorders>
              <w:top w:val="single" w:sz="6" w:space="0" w:color="auto"/>
              <w:left w:val="single" w:sz="6" w:space="0" w:color="auto"/>
              <w:bottom w:val="single" w:sz="6" w:space="0" w:color="auto"/>
              <w:right w:val="single" w:sz="4" w:space="0" w:color="auto"/>
            </w:tcBorders>
            <w:vAlign w:val="center"/>
          </w:tcPr>
          <w:p w:rsidR="00175615" w:rsidRPr="00533983" w:rsidRDefault="00175615" w:rsidP="00E06FE8">
            <w:pPr>
              <w:pStyle w:val="AppendixTableText"/>
              <w:rPr>
                <w:rFonts w:ascii="Tahoma" w:hAnsi="Tahoma" w:cs="Tahoma"/>
              </w:rPr>
            </w:pPr>
          </w:p>
        </w:tc>
      </w:tr>
    </w:tbl>
    <w:p w:rsidR="00023FE7" w:rsidRPr="004167C5" w:rsidRDefault="00023FE7">
      <w:pPr>
        <w:pStyle w:val="AppendixBodyText"/>
        <w:ind w:right="180"/>
        <w:rPr>
          <w:lang w:val="ru-RU"/>
        </w:rPr>
      </w:pPr>
      <w:r w:rsidRPr="004167C5">
        <w:rPr>
          <w:rFonts w:ascii="Tahoma" w:hAnsi="Tahoma" w:cs="Tahoma"/>
          <w:i/>
          <w:sz w:val="16"/>
          <w:szCs w:val="16"/>
          <w:lang w:val="ru-RU"/>
        </w:rPr>
        <w:t xml:space="preserve">* «Да» означает, что членство в программе </w:t>
      </w:r>
      <w:r w:rsidRPr="00533983">
        <w:rPr>
          <w:rFonts w:ascii="Tahoma" w:hAnsi="Tahoma" w:cs="Tahoma"/>
          <w:i/>
          <w:sz w:val="16"/>
          <w:szCs w:val="16"/>
        </w:rPr>
        <w:t>Software</w:t>
      </w:r>
      <w:r w:rsidRPr="004167C5">
        <w:rPr>
          <w:rFonts w:ascii="Tahoma" w:hAnsi="Tahoma" w:cs="Tahoma"/>
          <w:i/>
          <w:sz w:val="16"/>
          <w:szCs w:val="16"/>
          <w:lang w:val="ru-RU"/>
        </w:rPr>
        <w:t xml:space="preserve"> </w:t>
      </w:r>
      <w:r w:rsidRPr="00533983">
        <w:rPr>
          <w:rFonts w:ascii="Tahoma" w:hAnsi="Tahoma" w:cs="Tahoma"/>
          <w:i/>
          <w:sz w:val="16"/>
          <w:szCs w:val="16"/>
        </w:rPr>
        <w:t>Assurance</w:t>
      </w:r>
      <w:r w:rsidRPr="004167C5">
        <w:rPr>
          <w:rFonts w:ascii="Tahoma" w:hAnsi="Tahoma" w:cs="Tahoma"/>
          <w:i/>
          <w:sz w:val="16"/>
          <w:szCs w:val="16"/>
          <w:lang w:val="ru-RU"/>
        </w:rPr>
        <w:t xml:space="preserve">, приобретение </w:t>
      </w:r>
      <w:r w:rsidRPr="00533983">
        <w:rPr>
          <w:rFonts w:ascii="Tahoma" w:hAnsi="Tahoma" w:cs="Tahoma"/>
          <w:i/>
          <w:sz w:val="16"/>
          <w:szCs w:val="16"/>
        </w:rPr>
        <w:t>Software</w:t>
      </w:r>
      <w:r w:rsidRPr="004167C5">
        <w:rPr>
          <w:rFonts w:ascii="Tahoma" w:hAnsi="Tahoma" w:cs="Tahoma"/>
          <w:i/>
          <w:sz w:val="16"/>
          <w:szCs w:val="16"/>
          <w:lang w:val="ru-RU"/>
        </w:rPr>
        <w:t xml:space="preserve"> </w:t>
      </w:r>
      <w:r w:rsidRPr="00533983">
        <w:rPr>
          <w:rFonts w:ascii="Tahoma" w:hAnsi="Tahoma" w:cs="Tahoma"/>
          <w:i/>
          <w:sz w:val="16"/>
          <w:szCs w:val="16"/>
        </w:rPr>
        <w:t>Assurance</w:t>
      </w:r>
      <w:r w:rsidRPr="004167C5">
        <w:rPr>
          <w:rFonts w:ascii="Tahoma" w:hAnsi="Tahoma" w:cs="Tahoma"/>
          <w:i/>
          <w:sz w:val="16"/>
          <w:szCs w:val="16"/>
          <w:lang w:val="ru-RU"/>
        </w:rPr>
        <w:t xml:space="preserve"> для соответствующих продуктов, стоимость покрытия </w:t>
      </w:r>
      <w:r w:rsidRPr="00533983">
        <w:rPr>
          <w:rFonts w:ascii="Tahoma" w:hAnsi="Tahoma" w:cs="Tahoma"/>
          <w:i/>
          <w:sz w:val="16"/>
          <w:szCs w:val="16"/>
        </w:rPr>
        <w:t>Software</w:t>
      </w:r>
      <w:r w:rsidRPr="004167C5">
        <w:rPr>
          <w:rFonts w:ascii="Tahoma" w:hAnsi="Tahoma" w:cs="Tahoma"/>
          <w:i/>
          <w:sz w:val="16"/>
          <w:szCs w:val="16"/>
          <w:lang w:val="ru-RU"/>
        </w:rPr>
        <w:t xml:space="preserve"> </w:t>
      </w:r>
      <w:r w:rsidRPr="00533983">
        <w:rPr>
          <w:rFonts w:ascii="Tahoma" w:hAnsi="Tahoma" w:cs="Tahoma"/>
          <w:i/>
          <w:sz w:val="16"/>
          <w:szCs w:val="16"/>
        </w:rPr>
        <w:t>Assurance</w:t>
      </w:r>
      <w:r w:rsidRPr="004167C5">
        <w:rPr>
          <w:rFonts w:ascii="Tahoma" w:hAnsi="Tahoma" w:cs="Tahoma"/>
          <w:i/>
          <w:sz w:val="16"/>
          <w:szCs w:val="16"/>
          <w:lang w:val="ru-RU"/>
        </w:rPr>
        <w:t xml:space="preserve">, выплаченная за соответствующие продукты в конкретной категории, или приобретение </w:t>
      </w:r>
      <w:r w:rsidRPr="00533983">
        <w:rPr>
          <w:rFonts w:ascii="Tahoma" w:hAnsi="Tahoma" w:cs="Tahoma"/>
          <w:i/>
          <w:sz w:val="16"/>
          <w:szCs w:val="16"/>
        </w:rPr>
        <w:t>Windows</w:t>
      </w:r>
      <w:r w:rsidRPr="004167C5">
        <w:rPr>
          <w:rFonts w:ascii="Tahoma" w:hAnsi="Tahoma" w:cs="Tahoma"/>
          <w:i/>
          <w:sz w:val="16"/>
          <w:szCs w:val="16"/>
          <w:lang w:val="ru-RU"/>
        </w:rPr>
        <w:t xml:space="preserve"> </w:t>
      </w:r>
      <w:r w:rsidRPr="00533983">
        <w:rPr>
          <w:rFonts w:ascii="Tahoma" w:hAnsi="Tahoma" w:cs="Tahoma"/>
          <w:i/>
          <w:sz w:val="16"/>
          <w:szCs w:val="16"/>
        </w:rPr>
        <w:t>Intune</w:t>
      </w:r>
      <w:r w:rsidRPr="004167C5">
        <w:rPr>
          <w:rFonts w:ascii="Tahoma" w:hAnsi="Tahoma" w:cs="Tahoma"/>
          <w:i/>
          <w:sz w:val="16"/>
          <w:szCs w:val="16"/>
          <w:lang w:val="ru-RU"/>
        </w:rPr>
        <w:t xml:space="preserve"> (на устройство) / соответствующего набора </w:t>
      </w:r>
      <w:r w:rsidRPr="00533983">
        <w:rPr>
          <w:rFonts w:ascii="Tahoma" w:hAnsi="Tahoma" w:cs="Tahoma"/>
          <w:i/>
          <w:sz w:val="16"/>
          <w:szCs w:val="16"/>
        </w:rPr>
        <w:t>Office</w:t>
      </w:r>
      <w:r w:rsidRPr="004167C5">
        <w:rPr>
          <w:rFonts w:ascii="Tahoma" w:hAnsi="Tahoma" w:cs="Tahoma"/>
          <w:i/>
          <w:sz w:val="16"/>
          <w:szCs w:val="16"/>
          <w:lang w:val="ru-RU"/>
        </w:rPr>
        <w:t xml:space="preserve"> 365 обеспечивает клиенту право на получение данного преимущества.</w:t>
      </w:r>
    </w:p>
    <w:p w:rsidR="00023FE7" w:rsidRPr="004167C5" w:rsidRDefault="00023FE7">
      <w:pPr>
        <w:pStyle w:val="AppendixBodyText"/>
        <w:ind w:right="180"/>
        <w:rPr>
          <w:lang w:val="ru-RU"/>
        </w:rPr>
      </w:pPr>
      <w:r w:rsidRPr="004167C5">
        <w:rPr>
          <w:rFonts w:ascii="Tahoma" w:hAnsi="Tahoma" w:cs="Tahoma"/>
          <w:i/>
          <w:sz w:val="16"/>
          <w:szCs w:val="16"/>
          <w:lang w:val="ru-RU"/>
        </w:rPr>
        <w:t>*</w:t>
      </w:r>
      <w:r w:rsidR="00D065EE" w:rsidRPr="004167C5">
        <w:rPr>
          <w:rFonts w:ascii="Tahoma" w:hAnsi="Tahoma" w:cs="Tahoma"/>
          <w:i/>
          <w:sz w:val="16"/>
          <w:szCs w:val="16"/>
          <w:lang w:val="ru-RU"/>
        </w:rPr>
        <w:t xml:space="preserve"> </w:t>
      </w:r>
      <w:r w:rsidRPr="004167C5">
        <w:rPr>
          <w:rFonts w:ascii="Tahoma" w:hAnsi="Tahoma" w:cs="Tahoma"/>
          <w:i/>
          <w:sz w:val="16"/>
          <w:szCs w:val="16"/>
          <w:lang w:val="ru-RU"/>
        </w:rPr>
        <w:t xml:space="preserve">При наличии коммерческих оснований </w:t>
      </w:r>
      <w:r w:rsidRPr="00533983">
        <w:rPr>
          <w:rFonts w:ascii="Tahoma" w:hAnsi="Tahoma" w:cs="Tahoma"/>
          <w:i/>
          <w:sz w:val="16"/>
          <w:szCs w:val="16"/>
        </w:rPr>
        <w:t>Microsoft</w:t>
      </w:r>
      <w:r w:rsidRPr="004167C5">
        <w:rPr>
          <w:rFonts w:ascii="Tahoma" w:hAnsi="Tahoma" w:cs="Tahoma"/>
          <w:i/>
          <w:sz w:val="16"/>
          <w:szCs w:val="16"/>
          <w:lang w:val="ru-RU"/>
        </w:rPr>
        <w:t xml:space="preserve"> может в любое время приостановить или прекратить действие любого преимущества, право на получение которого обеспечивается членством в программе </w:t>
      </w:r>
      <w:r w:rsidRPr="00533983">
        <w:rPr>
          <w:rFonts w:ascii="Tahoma" w:hAnsi="Tahoma" w:cs="Tahoma"/>
          <w:i/>
          <w:sz w:val="16"/>
          <w:szCs w:val="16"/>
        </w:rPr>
        <w:t>Software</w:t>
      </w:r>
      <w:r w:rsidRPr="004167C5">
        <w:rPr>
          <w:rFonts w:ascii="Tahoma" w:hAnsi="Tahoma" w:cs="Tahoma"/>
          <w:i/>
          <w:sz w:val="16"/>
          <w:szCs w:val="16"/>
          <w:lang w:val="ru-RU"/>
        </w:rPr>
        <w:t xml:space="preserve"> </w:t>
      </w:r>
      <w:r w:rsidRPr="00533983">
        <w:rPr>
          <w:rFonts w:ascii="Tahoma" w:hAnsi="Tahoma" w:cs="Tahoma"/>
          <w:i/>
          <w:sz w:val="16"/>
          <w:szCs w:val="16"/>
        </w:rPr>
        <w:t>Assurance</w:t>
      </w:r>
      <w:r w:rsidRPr="004167C5">
        <w:rPr>
          <w:rFonts w:ascii="Tahoma" w:hAnsi="Tahoma" w:cs="Tahoma"/>
          <w:i/>
          <w:sz w:val="16"/>
          <w:szCs w:val="16"/>
          <w:lang w:val="ru-RU"/>
        </w:rPr>
        <w:t>, по четвертому и</w:t>
      </w:r>
      <w:r w:rsidR="003A69EC">
        <w:rPr>
          <w:rFonts w:ascii="Tahoma" w:hAnsi="Tahoma" w:cs="Tahoma"/>
          <w:i/>
          <w:sz w:val="16"/>
          <w:szCs w:val="16"/>
        </w:rPr>
        <w:t> </w:t>
      </w:r>
      <w:r w:rsidRPr="004167C5">
        <w:rPr>
          <w:rFonts w:ascii="Tahoma" w:hAnsi="Tahoma" w:cs="Tahoma"/>
          <w:i/>
          <w:sz w:val="16"/>
          <w:szCs w:val="16"/>
          <w:lang w:val="ru-RU"/>
        </w:rPr>
        <w:t xml:space="preserve">всем последующим соглашениям о регистрации в рамках одного соглашения </w:t>
      </w:r>
      <w:r w:rsidRPr="00533983">
        <w:rPr>
          <w:rFonts w:ascii="Tahoma" w:hAnsi="Tahoma" w:cs="Tahoma"/>
          <w:i/>
          <w:sz w:val="16"/>
          <w:szCs w:val="16"/>
        </w:rPr>
        <w:t>Select</w:t>
      </w:r>
      <w:r w:rsidRPr="004167C5">
        <w:rPr>
          <w:rFonts w:ascii="Tahoma" w:hAnsi="Tahoma" w:cs="Tahoma"/>
          <w:i/>
          <w:sz w:val="16"/>
          <w:szCs w:val="16"/>
          <w:lang w:val="ru-RU"/>
        </w:rPr>
        <w:t>.</w:t>
      </w:r>
    </w:p>
    <w:p w:rsidR="00023FE7" w:rsidRPr="004167C5" w:rsidRDefault="00302B84" w:rsidP="0063466C">
      <w:pPr>
        <w:pStyle w:val="AppendixBodyText"/>
        <w:spacing w:after="0"/>
        <w:rPr>
          <w:lang w:val="ru-RU"/>
        </w:rPr>
      </w:pPr>
      <w:r w:rsidRPr="004167C5">
        <w:rPr>
          <w:rFonts w:ascii="Tahoma" w:hAnsi="Tahoma" w:cs="Tahoma"/>
          <w:i/>
          <w:sz w:val="16"/>
          <w:lang w:val="ru-RU"/>
        </w:rPr>
        <w:t>***</w:t>
      </w:r>
      <w:r w:rsidR="00D065EE" w:rsidRPr="004167C5">
        <w:rPr>
          <w:rFonts w:ascii="Tahoma" w:hAnsi="Tahoma" w:cs="Tahoma"/>
          <w:i/>
          <w:sz w:val="16"/>
          <w:lang w:val="ru-RU"/>
        </w:rPr>
        <w:t xml:space="preserve"> </w:t>
      </w:r>
      <w:r w:rsidRPr="004167C5">
        <w:rPr>
          <w:rFonts w:ascii="Tahoma" w:hAnsi="Tahoma" w:cs="Tahoma"/>
          <w:i/>
          <w:sz w:val="16"/>
          <w:lang w:val="ru-RU"/>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rsidR="00302B84" w:rsidRPr="004167C5" w:rsidRDefault="00302B84" w:rsidP="0063466C">
      <w:pPr>
        <w:pStyle w:val="AppendixBodyText"/>
        <w:spacing w:after="0"/>
        <w:rPr>
          <w:lang w:val="ru-RU"/>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56595D" w:rsidTr="0044720D">
        <w:trPr>
          <w:trHeight w:val="60"/>
        </w:trPr>
        <w:tc>
          <w:tcPr>
            <w:tcW w:w="8280" w:type="dxa"/>
            <w:shd w:val="clear" w:color="auto" w:fill="FFCC99"/>
            <w:vAlign w:val="center"/>
          </w:tcPr>
          <w:p w:rsidR="00AD6AD6" w:rsidRPr="004167C5" w:rsidRDefault="00AD6AD6" w:rsidP="004B54F7">
            <w:pPr>
              <w:pStyle w:val="AppendixTableHeadings"/>
              <w:rPr>
                <w:rFonts w:ascii="Tahoma" w:hAnsi="Tahoma" w:cs="Tahoma"/>
                <w:sz w:val="20"/>
                <w:szCs w:val="20"/>
                <w:lang w:val="ru-RU"/>
              </w:rPr>
            </w:pPr>
            <w:r w:rsidRPr="004167C5">
              <w:rPr>
                <w:rFonts w:ascii="Tahoma" w:hAnsi="Tahoma" w:cs="Tahoma"/>
                <w:sz w:val="20"/>
                <w:szCs w:val="20"/>
                <w:lang w:val="ru-RU"/>
              </w:rPr>
              <w:t xml:space="preserve">Продукты категории «Приложения системы </w:t>
            </w:r>
            <w:r w:rsidRPr="00533983">
              <w:rPr>
                <w:rFonts w:ascii="Tahoma" w:hAnsi="Tahoma" w:cs="Tahoma"/>
                <w:sz w:val="20"/>
                <w:szCs w:val="20"/>
              </w:rPr>
              <w:t>Office</w:t>
            </w:r>
            <w:r w:rsidRPr="004167C5">
              <w:rPr>
                <w:rFonts w:ascii="Tahoma" w:hAnsi="Tahoma" w:cs="Tahoma"/>
                <w:sz w:val="20"/>
                <w:szCs w:val="20"/>
                <w:lang w:val="ru-RU"/>
              </w:rPr>
              <w:t>»</w:t>
            </w:r>
          </w:p>
        </w:tc>
      </w:tr>
      <w:tr w:rsidR="00AD6AD6" w:rsidRPr="00533983" w:rsidTr="0044720D">
        <w:trPr>
          <w:trHeight w:val="438"/>
        </w:trPr>
        <w:tc>
          <w:tcPr>
            <w:tcW w:w="8280" w:type="dxa"/>
            <w:vAlign w:val="center"/>
          </w:tcPr>
          <w:p w:rsidR="00AD6AD6" w:rsidRPr="004167C5" w:rsidRDefault="00AD6AD6" w:rsidP="004B54F7">
            <w:pPr>
              <w:spacing w:line="240" w:lineRule="atLeast"/>
              <w:rPr>
                <w:lang w:val="ru-RU"/>
              </w:rPr>
            </w:pPr>
            <w:r w:rsidRPr="00533983">
              <w:rPr>
                <w:rFonts w:cs="Tahoma"/>
                <w:color w:val="000000"/>
                <w:szCs w:val="18"/>
              </w:rPr>
              <w:t>Office</w:t>
            </w:r>
            <w:r w:rsidRPr="004167C5">
              <w:rPr>
                <w:rFonts w:cs="Tahoma"/>
                <w:color w:val="000000"/>
                <w:szCs w:val="18"/>
                <w:lang w:val="ru-RU"/>
              </w:rPr>
              <w:t xml:space="preserve"> стандартный 2013</w:t>
            </w:r>
          </w:p>
          <w:p w:rsidR="00AD6AD6" w:rsidRPr="004167C5" w:rsidRDefault="00AD6AD6" w:rsidP="004B54F7">
            <w:pPr>
              <w:spacing w:line="240" w:lineRule="atLeast"/>
              <w:rPr>
                <w:lang w:val="ru-RU"/>
              </w:rPr>
            </w:pPr>
            <w:r w:rsidRPr="00533983">
              <w:rPr>
                <w:rFonts w:cs="Tahoma"/>
                <w:color w:val="000000"/>
                <w:szCs w:val="18"/>
              </w:rPr>
              <w:t>Office</w:t>
            </w:r>
            <w:r w:rsidRPr="004167C5">
              <w:rPr>
                <w:rFonts w:cs="Tahoma"/>
                <w:color w:val="000000"/>
                <w:szCs w:val="18"/>
                <w:lang w:val="ru-RU"/>
              </w:rPr>
              <w:t xml:space="preserve"> профессиональный плюс 2013 </w:t>
            </w:r>
          </w:p>
          <w:p w:rsidR="00AD6AD6" w:rsidRPr="004167C5" w:rsidRDefault="00AD6AD6" w:rsidP="004B54F7">
            <w:pPr>
              <w:spacing w:line="240" w:lineRule="atLeast"/>
              <w:rPr>
                <w:lang w:val="ru-RU"/>
              </w:rPr>
            </w:pPr>
            <w:r w:rsidRPr="00533983">
              <w:rPr>
                <w:rFonts w:cs="Tahoma"/>
                <w:color w:val="000000"/>
                <w:szCs w:val="18"/>
              </w:rPr>
              <w:t>Project</w:t>
            </w:r>
            <w:r w:rsidRPr="004167C5">
              <w:rPr>
                <w:rFonts w:cs="Tahoma"/>
                <w:color w:val="000000"/>
                <w:szCs w:val="18"/>
                <w:lang w:val="ru-RU"/>
              </w:rPr>
              <w:t xml:space="preserve"> стандартный 2013</w:t>
            </w:r>
          </w:p>
          <w:p w:rsidR="00AD6AD6" w:rsidRPr="004167C5" w:rsidRDefault="00AD6AD6" w:rsidP="004B54F7">
            <w:pPr>
              <w:spacing w:line="240" w:lineRule="atLeast"/>
              <w:rPr>
                <w:lang w:val="ru-RU"/>
              </w:rPr>
            </w:pPr>
            <w:r w:rsidRPr="00533983">
              <w:rPr>
                <w:rFonts w:cs="Tahoma"/>
                <w:color w:val="000000"/>
                <w:szCs w:val="18"/>
              </w:rPr>
              <w:t>Project</w:t>
            </w:r>
            <w:r w:rsidRPr="004167C5">
              <w:rPr>
                <w:rFonts w:cs="Tahoma"/>
                <w:color w:val="000000"/>
                <w:szCs w:val="18"/>
                <w:lang w:val="ru-RU"/>
              </w:rPr>
              <w:t xml:space="preserve"> профессиональный 2013</w:t>
            </w:r>
          </w:p>
          <w:p w:rsidR="00AD6AD6" w:rsidRPr="004167C5" w:rsidRDefault="00AD6AD6" w:rsidP="004B54F7">
            <w:pPr>
              <w:spacing w:line="240" w:lineRule="atLeast"/>
              <w:rPr>
                <w:lang w:val="ru-RU"/>
              </w:rPr>
            </w:pPr>
            <w:r w:rsidRPr="00533983">
              <w:rPr>
                <w:rFonts w:cs="Tahoma"/>
                <w:color w:val="000000"/>
                <w:szCs w:val="18"/>
              </w:rPr>
              <w:t>Visio</w:t>
            </w:r>
            <w:r w:rsidRPr="004167C5">
              <w:rPr>
                <w:rFonts w:cs="Tahoma"/>
                <w:color w:val="000000"/>
                <w:szCs w:val="18"/>
                <w:vertAlign w:val="superscript"/>
                <w:lang w:val="ru-RU"/>
              </w:rPr>
              <w:t>®</w:t>
            </w:r>
            <w:r w:rsidRPr="004167C5">
              <w:rPr>
                <w:rFonts w:cs="Tahoma"/>
                <w:color w:val="000000"/>
                <w:szCs w:val="18"/>
                <w:lang w:val="ru-RU"/>
              </w:rPr>
              <w:t xml:space="preserve"> стандартный 2013</w:t>
            </w:r>
          </w:p>
          <w:p w:rsidR="00AD6AD6" w:rsidRPr="004167C5" w:rsidRDefault="00AD6AD6" w:rsidP="004B54F7">
            <w:pPr>
              <w:spacing w:line="240" w:lineRule="atLeast"/>
              <w:rPr>
                <w:lang w:val="ru-RU"/>
              </w:rPr>
            </w:pPr>
            <w:r w:rsidRPr="00533983">
              <w:rPr>
                <w:rFonts w:cs="Tahoma"/>
                <w:color w:val="000000"/>
                <w:szCs w:val="18"/>
              </w:rPr>
              <w:t>Visio</w:t>
            </w:r>
            <w:r w:rsidRPr="004167C5">
              <w:rPr>
                <w:rFonts w:cs="Tahoma"/>
                <w:color w:val="000000"/>
                <w:szCs w:val="18"/>
                <w:vertAlign w:val="superscript"/>
                <w:lang w:val="ru-RU"/>
              </w:rPr>
              <w:t>®</w:t>
            </w:r>
            <w:r w:rsidRPr="004167C5">
              <w:rPr>
                <w:rFonts w:cs="Tahoma"/>
                <w:color w:val="000000"/>
                <w:szCs w:val="18"/>
                <w:lang w:val="ru-RU"/>
              </w:rPr>
              <w:t xml:space="preserve"> профессиональный 2013</w:t>
            </w:r>
          </w:p>
          <w:p w:rsidR="00AD6AD6" w:rsidRPr="004167C5" w:rsidRDefault="00AD6AD6" w:rsidP="004B54F7">
            <w:pPr>
              <w:spacing w:line="240" w:lineRule="atLeast"/>
              <w:rPr>
                <w:lang w:val="ru-RU"/>
              </w:rPr>
            </w:pPr>
            <w:r w:rsidRPr="00533983">
              <w:rPr>
                <w:rFonts w:cs="Tahoma"/>
                <w:color w:val="000000"/>
                <w:szCs w:val="18"/>
              </w:rPr>
              <w:t>Access</w:t>
            </w:r>
            <w:r w:rsidRPr="004167C5">
              <w:rPr>
                <w:rFonts w:cs="Tahoma"/>
                <w:color w:val="000000"/>
                <w:szCs w:val="18"/>
                <w:lang w:val="ru-RU"/>
              </w:rPr>
              <w:t xml:space="preserve"> 2013</w:t>
            </w:r>
          </w:p>
          <w:p w:rsidR="00AD6AD6" w:rsidRPr="004167C5" w:rsidRDefault="00AD6AD6" w:rsidP="004B54F7">
            <w:pPr>
              <w:spacing w:line="240" w:lineRule="atLeast"/>
              <w:rPr>
                <w:lang w:val="ru-RU"/>
              </w:rPr>
            </w:pPr>
            <w:r w:rsidRPr="00533983">
              <w:rPr>
                <w:rFonts w:cs="Tahoma"/>
                <w:color w:val="000000"/>
                <w:szCs w:val="18"/>
              </w:rPr>
              <w:t>Excel</w:t>
            </w:r>
            <w:r w:rsidRPr="004167C5">
              <w:rPr>
                <w:rFonts w:cs="Tahoma"/>
                <w:color w:val="000000"/>
                <w:szCs w:val="18"/>
                <w:lang w:val="ru-RU"/>
              </w:rPr>
              <w:t xml:space="preserve"> 2013 </w:t>
            </w:r>
          </w:p>
          <w:p w:rsidR="00AD6AD6" w:rsidRPr="004167C5" w:rsidRDefault="00AD6AD6" w:rsidP="004B54F7">
            <w:pPr>
              <w:spacing w:line="240" w:lineRule="atLeast"/>
              <w:rPr>
                <w:lang w:val="ru-RU"/>
              </w:rPr>
            </w:pPr>
            <w:r w:rsidRPr="00533983">
              <w:rPr>
                <w:rFonts w:cs="Tahoma"/>
                <w:color w:val="000000"/>
                <w:szCs w:val="18"/>
              </w:rPr>
              <w:t>InfoPath</w:t>
            </w:r>
            <w:r w:rsidRPr="004167C5">
              <w:rPr>
                <w:rFonts w:cs="Tahoma"/>
                <w:color w:val="000000"/>
                <w:szCs w:val="18"/>
                <w:vertAlign w:val="superscript"/>
                <w:lang w:val="ru-RU"/>
              </w:rPr>
              <w:t>®</w:t>
            </w:r>
            <w:r w:rsidRPr="004167C5">
              <w:rPr>
                <w:rFonts w:cs="Tahoma"/>
                <w:color w:val="000000"/>
                <w:szCs w:val="18"/>
                <w:lang w:val="ru-RU"/>
              </w:rPr>
              <w:t xml:space="preserve"> 2013</w:t>
            </w:r>
          </w:p>
          <w:p w:rsidR="00AD6AD6" w:rsidRPr="00533983" w:rsidRDefault="00AD6AD6" w:rsidP="004B54F7">
            <w:pPr>
              <w:spacing w:line="240" w:lineRule="atLeast"/>
            </w:pPr>
            <w:r w:rsidRPr="00533983">
              <w:rPr>
                <w:rFonts w:cs="Tahoma"/>
                <w:color w:val="000000"/>
                <w:szCs w:val="18"/>
              </w:rPr>
              <w:t>Lync 2013</w:t>
            </w:r>
          </w:p>
          <w:p w:rsidR="00AD6AD6" w:rsidRPr="00533983" w:rsidRDefault="00AD6AD6" w:rsidP="004B54F7">
            <w:pPr>
              <w:spacing w:line="240" w:lineRule="atLeast"/>
            </w:pPr>
            <w:r w:rsidRPr="00533983">
              <w:rPr>
                <w:rFonts w:cs="Tahoma"/>
                <w:color w:val="000000"/>
                <w:szCs w:val="18"/>
              </w:rPr>
              <w:t>OneNote™ 2013</w:t>
            </w:r>
          </w:p>
          <w:p w:rsidR="00AD6AD6" w:rsidRPr="00533983" w:rsidRDefault="00AD6AD6" w:rsidP="004B54F7">
            <w:pPr>
              <w:spacing w:line="240" w:lineRule="atLeast"/>
            </w:pPr>
            <w:r w:rsidRPr="00533983">
              <w:rPr>
                <w:rFonts w:cs="Tahoma"/>
                <w:color w:val="000000"/>
                <w:szCs w:val="18"/>
              </w:rPr>
              <w:t>Outlook</w:t>
            </w:r>
            <w:r w:rsidRPr="00533983">
              <w:rPr>
                <w:rFonts w:cs="Tahoma"/>
                <w:color w:val="000000"/>
                <w:szCs w:val="18"/>
                <w:vertAlign w:val="superscript"/>
              </w:rPr>
              <w:t>®</w:t>
            </w:r>
            <w:r w:rsidRPr="00533983">
              <w:rPr>
                <w:rFonts w:cs="Tahoma"/>
                <w:color w:val="000000"/>
                <w:szCs w:val="18"/>
              </w:rPr>
              <w:t xml:space="preserve"> 2013</w:t>
            </w:r>
          </w:p>
          <w:p w:rsidR="00AD6AD6" w:rsidRPr="00533983" w:rsidRDefault="00AD6AD6" w:rsidP="004B54F7">
            <w:pPr>
              <w:spacing w:line="240" w:lineRule="atLeast"/>
            </w:pPr>
            <w:r w:rsidRPr="00533983">
              <w:rPr>
                <w:rFonts w:cs="Tahoma"/>
                <w:color w:val="000000"/>
                <w:szCs w:val="18"/>
              </w:rPr>
              <w:t>PowerPoint</w:t>
            </w:r>
            <w:r w:rsidRPr="00533983">
              <w:rPr>
                <w:rFonts w:cs="Tahoma"/>
                <w:color w:val="000000"/>
                <w:szCs w:val="18"/>
                <w:vertAlign w:val="superscript"/>
              </w:rPr>
              <w:t>®</w:t>
            </w:r>
            <w:r w:rsidRPr="00533983">
              <w:rPr>
                <w:rFonts w:cs="Tahoma"/>
                <w:color w:val="000000"/>
                <w:szCs w:val="18"/>
              </w:rPr>
              <w:t xml:space="preserve"> 2013</w:t>
            </w:r>
          </w:p>
          <w:p w:rsidR="00AD6AD6" w:rsidRPr="00533983" w:rsidRDefault="00AD6AD6" w:rsidP="004B54F7">
            <w:pPr>
              <w:spacing w:line="240" w:lineRule="atLeast"/>
            </w:pPr>
            <w:r w:rsidRPr="00533983">
              <w:rPr>
                <w:rFonts w:cs="Tahoma"/>
                <w:color w:val="000000"/>
                <w:szCs w:val="18"/>
              </w:rPr>
              <w:t>Publisher 2013</w:t>
            </w:r>
          </w:p>
          <w:p w:rsidR="00AD6AD6" w:rsidRPr="00533983" w:rsidRDefault="00AD6AD6" w:rsidP="004B54F7">
            <w:pPr>
              <w:spacing w:line="240" w:lineRule="atLeast"/>
            </w:pPr>
            <w:r w:rsidRPr="00533983">
              <w:rPr>
                <w:rFonts w:cs="Tahoma"/>
                <w:color w:val="000000"/>
                <w:szCs w:val="18"/>
              </w:rPr>
              <w:t>Word 2013</w:t>
            </w:r>
          </w:p>
          <w:p w:rsidR="00AD6AD6" w:rsidRPr="00533983" w:rsidRDefault="00AD6AD6" w:rsidP="004B54F7">
            <w:pPr>
              <w:spacing w:line="240" w:lineRule="atLeast"/>
            </w:pPr>
            <w:r w:rsidRPr="00533983">
              <w:rPr>
                <w:rFonts w:cs="Tahoma"/>
                <w:color w:val="000000"/>
                <w:szCs w:val="18"/>
              </w:rPr>
              <w:t xml:space="preserve">Office для Mac стандартный 2011 </w:t>
            </w:r>
          </w:p>
          <w:p w:rsidR="00AD6AD6" w:rsidRPr="00533983" w:rsidRDefault="00AD6AD6" w:rsidP="004B54F7">
            <w:pPr>
              <w:spacing w:line="240" w:lineRule="atLeast"/>
            </w:pPr>
            <w:r w:rsidRPr="00533983">
              <w:rPr>
                <w:rFonts w:cs="Tahoma"/>
                <w:color w:val="000000"/>
                <w:szCs w:val="18"/>
              </w:rPr>
              <w:t>Lync для Mac 2011</w:t>
            </w:r>
          </w:p>
          <w:p w:rsidR="00061A45" w:rsidRPr="00533983" w:rsidRDefault="007C4ADB" w:rsidP="004B54F7">
            <w:pPr>
              <w:spacing w:line="240" w:lineRule="atLeast"/>
            </w:pPr>
            <w:r w:rsidRPr="00533983">
              <w:rPr>
                <w:rFonts w:cs="Tahoma"/>
                <w:color w:val="000000"/>
                <w:szCs w:val="18"/>
              </w:rPr>
              <w:t>Outlook для Mac 2011</w:t>
            </w:r>
          </w:p>
          <w:p w:rsidR="00AD6AD6" w:rsidRPr="00533983" w:rsidRDefault="00AD6AD6" w:rsidP="004B54F7">
            <w:pPr>
              <w:spacing w:line="240" w:lineRule="atLeast"/>
            </w:pPr>
            <w:r w:rsidRPr="00533983">
              <w:rPr>
                <w:rFonts w:cs="Tahoma"/>
                <w:color w:val="000000"/>
                <w:szCs w:val="18"/>
              </w:rPr>
              <w:t>PowerPoint для Mac 2011</w:t>
            </w:r>
          </w:p>
          <w:p w:rsidR="00AD6AD6" w:rsidRPr="00533983" w:rsidRDefault="00AD6AD6" w:rsidP="004B54F7">
            <w:pPr>
              <w:spacing w:line="240" w:lineRule="atLeast"/>
            </w:pPr>
            <w:r w:rsidRPr="00533983">
              <w:rPr>
                <w:rFonts w:cs="Tahoma"/>
                <w:color w:val="000000"/>
                <w:szCs w:val="18"/>
              </w:rPr>
              <w:t>Excel для Mac 2011</w:t>
            </w:r>
          </w:p>
          <w:p w:rsidR="00AD6AD6" w:rsidRPr="00533983" w:rsidRDefault="00AD6AD6" w:rsidP="004B54F7">
            <w:pPr>
              <w:spacing w:line="240" w:lineRule="atLeast"/>
              <w:rPr>
                <w:rFonts w:cs="Tahoma"/>
                <w:color w:val="000000"/>
                <w:szCs w:val="18"/>
              </w:rPr>
            </w:pPr>
            <w:r w:rsidRPr="00533983">
              <w:rPr>
                <w:rFonts w:cs="Tahoma"/>
                <w:color w:val="000000"/>
                <w:szCs w:val="18"/>
              </w:rPr>
              <w:t>Word для Mac 2011</w:t>
            </w:r>
          </w:p>
        </w:tc>
      </w:tr>
    </w:tbl>
    <w:p w:rsidR="00D8064F" w:rsidRPr="004167C5" w:rsidRDefault="00AD6AD6" w:rsidP="0044720D">
      <w:pPr>
        <w:pStyle w:val="AppendixBodyText"/>
        <w:spacing w:after="0"/>
        <w:ind w:firstLine="550"/>
        <w:rPr>
          <w:lang w:val="ru-RU"/>
        </w:rPr>
      </w:pPr>
      <w:r w:rsidRPr="004167C5">
        <w:rPr>
          <w:rFonts w:ascii="Tahoma" w:hAnsi="Tahoma" w:cs="Tahoma"/>
          <w:b/>
          <w:i/>
          <w:sz w:val="16"/>
          <w:szCs w:val="16"/>
          <w:lang w:val="ru-RU"/>
        </w:rPr>
        <w:t>Примечание.</w:t>
      </w:r>
      <w:r w:rsidRPr="004167C5">
        <w:rPr>
          <w:rFonts w:ascii="Tahoma" w:hAnsi="Tahoma" w:cs="Tahoma"/>
          <w:i/>
          <w:sz w:val="16"/>
          <w:szCs w:val="16"/>
          <w:lang w:val="ru-RU"/>
        </w:rPr>
        <w:t xml:space="preserve"> Список продуктов Категории «Приложения системы </w:t>
      </w:r>
      <w:r w:rsidRPr="00533983">
        <w:rPr>
          <w:rFonts w:ascii="Tahoma" w:hAnsi="Tahoma" w:cs="Tahoma"/>
          <w:i/>
          <w:sz w:val="16"/>
          <w:szCs w:val="16"/>
        </w:rPr>
        <w:t>Office</w:t>
      </w:r>
      <w:r w:rsidRPr="004167C5">
        <w:rPr>
          <w:rFonts w:ascii="Tahoma" w:hAnsi="Tahoma" w:cs="Tahoma"/>
          <w:i/>
          <w:sz w:val="16"/>
          <w:szCs w:val="16"/>
          <w:lang w:val="ru-RU"/>
        </w:rPr>
        <w:t>» может быть изменен.</w:t>
      </w:r>
    </w:p>
    <w:p w:rsidR="00BA0707" w:rsidRPr="004167C5" w:rsidRDefault="00BA0707" w:rsidP="0063466C">
      <w:pPr>
        <w:pStyle w:val="AppendixBodyText"/>
        <w:spacing w:after="0"/>
        <w:rPr>
          <w:rFonts w:ascii="Tahoma" w:hAnsi="Tahoma" w:cs="Tahoma"/>
          <w:lang w:val="ru-RU"/>
        </w:rPr>
      </w:pPr>
    </w:p>
    <w:p w:rsidR="00023FE7" w:rsidRPr="00533983" w:rsidRDefault="00023FE7">
      <w:pPr>
        <w:pStyle w:val="Heading2"/>
        <w:ind w:left="0"/>
      </w:pPr>
      <w:bookmarkStart w:id="769" w:name="_Toc336338228"/>
      <w:bookmarkStart w:id="770" w:name="_Toc352233768"/>
      <w:r w:rsidRPr="00533983">
        <w:rPr>
          <w:rFonts w:ascii="Tahoma" w:hAnsi="Tahoma"/>
        </w:rPr>
        <w:t>Права перехода на новые версии</w:t>
      </w:r>
      <w:bookmarkEnd w:id="769"/>
      <w:bookmarkEnd w:id="770"/>
    </w:p>
    <w:p w:rsidR="00023FE7" w:rsidRPr="004167C5" w:rsidRDefault="00023FE7" w:rsidP="00BA0707">
      <w:pPr>
        <w:rPr>
          <w:lang w:val="ru-RU"/>
        </w:rPr>
      </w:pPr>
    </w:p>
    <w:p w:rsidR="00023FE7" w:rsidRPr="004167C5" w:rsidRDefault="00023FE7" w:rsidP="0063466C">
      <w:pPr>
        <w:pStyle w:val="AppendixBodyText"/>
        <w:spacing w:after="0"/>
        <w:rPr>
          <w:lang w:val="ru-RU"/>
        </w:rPr>
      </w:pPr>
      <w:r w:rsidRPr="00533983">
        <w:rPr>
          <w:rFonts w:ascii="Tahoma" w:hAnsi="Tahoma" w:cs="Tahoma"/>
          <w:color w:val="000000"/>
          <w:sz w:val="18"/>
        </w:rPr>
        <w:t>Software</w:t>
      </w:r>
      <w:r w:rsidRPr="004167C5">
        <w:rPr>
          <w:rFonts w:ascii="Tahoma" w:hAnsi="Tahoma" w:cs="Tahoma"/>
          <w:color w:val="000000"/>
          <w:sz w:val="18"/>
          <w:lang w:val="ru-RU"/>
        </w:rPr>
        <w:t xml:space="preserve"> </w:t>
      </w:r>
      <w:r w:rsidRPr="00533983">
        <w:rPr>
          <w:rFonts w:ascii="Tahoma" w:hAnsi="Tahoma" w:cs="Tahoma"/>
          <w:color w:val="000000"/>
          <w:sz w:val="18"/>
        </w:rPr>
        <w:t>Assurance</w:t>
      </w:r>
      <w:r w:rsidRPr="004167C5">
        <w:rPr>
          <w:rFonts w:ascii="Tahoma" w:hAnsi="Tahoma" w:cs="Tahoma"/>
          <w:color w:val="000000"/>
          <w:sz w:val="18"/>
          <w:lang w:val="ru-RU"/>
        </w:rPr>
        <w:t xml:space="preserve"> обеспечивает клиентам право на переход к новым версиям лицензированного программного обеспечения, предоставляемым в течение срока действия покрытия </w:t>
      </w:r>
      <w:r w:rsidRPr="00533983">
        <w:rPr>
          <w:rFonts w:ascii="Tahoma" w:hAnsi="Tahoma" w:cs="Tahoma"/>
          <w:color w:val="000000"/>
          <w:sz w:val="18"/>
        </w:rPr>
        <w:t>Software</w:t>
      </w:r>
      <w:r w:rsidRPr="004167C5">
        <w:rPr>
          <w:rFonts w:ascii="Tahoma" w:hAnsi="Tahoma" w:cs="Tahoma"/>
          <w:color w:val="000000"/>
          <w:sz w:val="18"/>
          <w:lang w:val="ru-RU"/>
        </w:rPr>
        <w:t xml:space="preserve"> </w:t>
      </w:r>
      <w:r w:rsidRPr="00533983">
        <w:rPr>
          <w:rFonts w:ascii="Tahoma" w:hAnsi="Tahoma" w:cs="Tahoma"/>
          <w:color w:val="000000"/>
          <w:sz w:val="18"/>
        </w:rPr>
        <w:t>Assurance</w:t>
      </w:r>
      <w:r w:rsidRPr="004167C5">
        <w:rPr>
          <w:rFonts w:ascii="Tahoma" w:hAnsi="Tahoma" w:cs="Tahoma"/>
          <w:color w:val="000000"/>
          <w:sz w:val="18"/>
          <w:lang w:val="ru-RU"/>
        </w:rPr>
        <w:t>.</w:t>
      </w:r>
      <w:r w:rsidR="00DD1D23" w:rsidRPr="004167C5">
        <w:rPr>
          <w:rFonts w:ascii="Tahoma" w:hAnsi="Tahoma" w:cs="Tahoma"/>
          <w:color w:val="000000"/>
          <w:sz w:val="18"/>
          <w:lang w:val="ru-RU"/>
        </w:rPr>
        <w:t xml:space="preserve"> </w:t>
      </w:r>
      <w:r w:rsidRPr="004167C5">
        <w:rPr>
          <w:rFonts w:ascii="Tahoma" w:hAnsi="Tahoma" w:cs="Tahoma"/>
          <w:color w:val="000000"/>
          <w:sz w:val="18"/>
          <w:lang w:val="ru-RU"/>
        </w:rPr>
        <w:t>В</w:t>
      </w:r>
      <w:r w:rsidR="002E2E9C">
        <w:rPr>
          <w:rFonts w:ascii="Tahoma" w:hAnsi="Tahoma" w:cs="Tahoma"/>
          <w:color w:val="000000"/>
          <w:sz w:val="18"/>
        </w:rPr>
        <w:t> </w:t>
      </w:r>
      <w:r w:rsidRPr="004167C5">
        <w:rPr>
          <w:rFonts w:ascii="Tahoma" w:hAnsi="Tahoma" w:cs="Tahoma"/>
          <w:color w:val="000000"/>
          <w:sz w:val="18"/>
          <w:lang w:val="ru-RU"/>
        </w:rPr>
        <w:t xml:space="preserve">отношении любого основного лицензированного продукта, для которого было заказано покрытие </w:t>
      </w:r>
      <w:r w:rsidRPr="00533983">
        <w:rPr>
          <w:rFonts w:ascii="Tahoma" w:hAnsi="Tahoma" w:cs="Tahoma"/>
          <w:color w:val="000000"/>
          <w:sz w:val="18"/>
        </w:rPr>
        <w:t>Software</w:t>
      </w:r>
      <w:r w:rsidR="002E2E9C">
        <w:rPr>
          <w:rFonts w:ascii="Tahoma" w:hAnsi="Tahoma" w:cs="Tahoma"/>
          <w:color w:val="000000"/>
          <w:sz w:val="18"/>
        </w:rPr>
        <w:t> </w:t>
      </w:r>
      <w:r w:rsidRPr="00533983">
        <w:rPr>
          <w:rFonts w:ascii="Tahoma" w:hAnsi="Tahoma" w:cs="Tahoma"/>
          <w:color w:val="000000"/>
          <w:sz w:val="18"/>
        </w:rPr>
        <w:t>Assurance</w:t>
      </w:r>
      <w:r w:rsidRPr="004167C5">
        <w:rPr>
          <w:rFonts w:ascii="Tahoma" w:hAnsi="Tahoma" w:cs="Tahoma"/>
          <w:color w:val="000000"/>
          <w:sz w:val="18"/>
          <w:lang w:val="ru-RU"/>
        </w:rPr>
        <w:t>, Права перехода на новые версии — это право на обновление до последней версии</w:t>
      </w:r>
      <w:r w:rsidR="002E2E9C">
        <w:rPr>
          <w:rFonts w:ascii="Tahoma" w:hAnsi="Tahoma" w:cs="Tahoma"/>
          <w:color w:val="000000"/>
          <w:sz w:val="18"/>
        </w:rPr>
        <w:t> </w:t>
      </w:r>
      <w:r w:rsidRPr="004167C5">
        <w:rPr>
          <w:rFonts w:ascii="Tahoma" w:hAnsi="Tahoma" w:cs="Tahoma"/>
          <w:color w:val="000000"/>
          <w:sz w:val="18"/>
          <w:lang w:val="ru-RU"/>
        </w:rPr>
        <w:t>продукта, предоставляемого в течение срока действия покрытия, и ее запуск вместо основного лицензированного продукта.</w:t>
      </w:r>
      <w:r w:rsidR="00DD1D23" w:rsidRPr="004167C5">
        <w:rPr>
          <w:rFonts w:ascii="Tahoma" w:hAnsi="Tahoma" w:cs="Tahoma"/>
          <w:color w:val="000000"/>
          <w:sz w:val="18"/>
          <w:lang w:val="ru-RU"/>
        </w:rPr>
        <w:t xml:space="preserve"> </w:t>
      </w:r>
      <w:r w:rsidRPr="004167C5">
        <w:rPr>
          <w:rFonts w:ascii="Tahoma" w:hAnsi="Tahoma" w:cs="Tahoma"/>
          <w:color w:val="000000"/>
          <w:sz w:val="18"/>
          <w:lang w:val="ru-RU"/>
        </w:rPr>
        <w:t xml:space="preserve">Например, если новая версия </w:t>
      </w:r>
      <w:r w:rsidRPr="00533983">
        <w:rPr>
          <w:rFonts w:ascii="Tahoma" w:hAnsi="Tahoma" w:cs="Tahoma"/>
          <w:color w:val="000000"/>
          <w:sz w:val="18"/>
        </w:rPr>
        <w:t>Microsoft</w:t>
      </w:r>
      <w:r w:rsidRPr="004167C5">
        <w:rPr>
          <w:rFonts w:ascii="Tahoma" w:hAnsi="Tahoma" w:cs="Tahoma"/>
          <w:color w:val="000000"/>
          <w:sz w:val="18"/>
          <w:lang w:val="ru-RU"/>
        </w:rPr>
        <w:t xml:space="preserve"> </w:t>
      </w:r>
      <w:r w:rsidRPr="00533983">
        <w:rPr>
          <w:rFonts w:ascii="Tahoma" w:hAnsi="Tahoma" w:cs="Tahoma"/>
          <w:color w:val="000000"/>
          <w:sz w:val="18"/>
        </w:rPr>
        <w:t>Office</w:t>
      </w:r>
      <w:r w:rsidRPr="004167C5">
        <w:rPr>
          <w:rFonts w:ascii="Tahoma" w:hAnsi="Tahoma" w:cs="Tahoma"/>
          <w:color w:val="000000"/>
          <w:sz w:val="18"/>
          <w:lang w:val="ru-RU"/>
        </w:rPr>
        <w:t xml:space="preserve"> предоставляется в течение срока</w:t>
      </w:r>
      <w:r w:rsidR="002E2E9C">
        <w:rPr>
          <w:rFonts w:ascii="Tahoma" w:hAnsi="Tahoma" w:cs="Tahoma"/>
          <w:color w:val="000000"/>
          <w:sz w:val="18"/>
        </w:rPr>
        <w:t> </w:t>
      </w:r>
      <w:r w:rsidRPr="004167C5">
        <w:rPr>
          <w:rFonts w:ascii="Tahoma" w:hAnsi="Tahoma" w:cs="Tahoma"/>
          <w:color w:val="000000"/>
          <w:sz w:val="18"/>
          <w:lang w:val="ru-RU"/>
        </w:rPr>
        <w:t xml:space="preserve">действия покрытия, ваши лицензии автоматически обновятся до новой версии. Клиенты, приобретающие бессрочные лицензии в рамках программы </w:t>
      </w:r>
      <w:r w:rsidRPr="00533983">
        <w:rPr>
          <w:rFonts w:ascii="Tahoma" w:hAnsi="Tahoma" w:cs="Tahoma"/>
          <w:color w:val="000000"/>
          <w:sz w:val="18"/>
        </w:rPr>
        <w:t>Software</w:t>
      </w:r>
      <w:r w:rsidRPr="004167C5">
        <w:rPr>
          <w:rFonts w:ascii="Tahoma" w:hAnsi="Tahoma" w:cs="Tahoma"/>
          <w:color w:val="000000"/>
          <w:sz w:val="18"/>
          <w:lang w:val="ru-RU"/>
        </w:rPr>
        <w:t xml:space="preserve"> </w:t>
      </w:r>
      <w:r w:rsidRPr="00533983">
        <w:rPr>
          <w:rFonts w:ascii="Tahoma" w:hAnsi="Tahoma" w:cs="Tahoma"/>
          <w:color w:val="000000"/>
          <w:sz w:val="18"/>
        </w:rPr>
        <w:t>Assurance</w:t>
      </w:r>
      <w:r w:rsidRPr="004167C5">
        <w:rPr>
          <w:rFonts w:ascii="Tahoma" w:hAnsi="Tahoma" w:cs="Tahoma"/>
          <w:color w:val="000000"/>
          <w:sz w:val="18"/>
          <w:lang w:val="ru-RU"/>
        </w:rPr>
        <w:t>, могут разворачивать обновления после окончания срока действия покрытия.</w:t>
      </w:r>
    </w:p>
    <w:p w:rsidR="00BA0707" w:rsidRPr="004167C5" w:rsidRDefault="00BA0707" w:rsidP="0063466C">
      <w:pPr>
        <w:pStyle w:val="AppendixBodyText"/>
        <w:spacing w:after="0"/>
        <w:rPr>
          <w:lang w:val="ru-RU"/>
        </w:rPr>
      </w:pPr>
    </w:p>
    <w:p w:rsidR="002E2E9C" w:rsidRPr="004167C5" w:rsidRDefault="002E2E9C" w:rsidP="0063466C">
      <w:pPr>
        <w:pStyle w:val="AppendixBodyText"/>
        <w:spacing w:after="0"/>
        <w:rPr>
          <w:lang w:val="ru-RU"/>
        </w:rPr>
      </w:pPr>
    </w:p>
    <w:p w:rsidR="00023FE7" w:rsidRPr="00533983" w:rsidRDefault="00023FE7">
      <w:pPr>
        <w:pStyle w:val="Heading2"/>
        <w:ind w:left="0"/>
      </w:pPr>
      <w:bookmarkStart w:id="771" w:name="_Toc336338229"/>
      <w:bookmarkStart w:id="772" w:name="_Toc352233769"/>
      <w:r w:rsidRPr="00533983">
        <w:rPr>
          <w:rFonts w:ascii="Tahoma" w:hAnsi="Tahoma"/>
        </w:rPr>
        <w:lastRenderedPageBreak/>
        <w:t>Пакет многоязычного интерфейса для Office</w:t>
      </w:r>
      <w:bookmarkEnd w:id="771"/>
      <w:bookmarkEnd w:id="772"/>
    </w:p>
    <w:p w:rsidR="00023FE7" w:rsidRPr="004167C5" w:rsidRDefault="00023FE7" w:rsidP="00BA0707">
      <w:pPr>
        <w:rPr>
          <w:lang w:val="ru-RU"/>
        </w:rPr>
      </w:pPr>
    </w:p>
    <w:p w:rsidR="0063466C" w:rsidRPr="004167C5" w:rsidRDefault="00E7419A" w:rsidP="0063466C">
      <w:pPr>
        <w:spacing w:after="60"/>
        <w:jc w:val="both"/>
        <w:rPr>
          <w:lang w:val="ru-RU"/>
        </w:rPr>
      </w:pPr>
      <w:r w:rsidRPr="004167C5">
        <w:rPr>
          <w:rFonts w:cs="Tahoma"/>
          <w:b/>
          <w:szCs w:val="18"/>
          <w:lang w:val="ru-RU"/>
        </w:rPr>
        <w:t xml:space="preserve">Клиенты </w:t>
      </w:r>
      <w:r w:rsidRPr="00533983">
        <w:rPr>
          <w:rFonts w:cs="Tahoma"/>
          <w:b/>
          <w:szCs w:val="18"/>
        </w:rPr>
        <w:t>Software</w:t>
      </w:r>
      <w:r w:rsidRPr="004167C5">
        <w:rPr>
          <w:rFonts w:cs="Tahoma"/>
          <w:b/>
          <w:szCs w:val="18"/>
          <w:lang w:val="ru-RU"/>
        </w:rPr>
        <w:t xml:space="preserve"> </w:t>
      </w:r>
      <w:r w:rsidRPr="00533983">
        <w:rPr>
          <w:rFonts w:cs="Tahoma"/>
          <w:b/>
          <w:szCs w:val="18"/>
        </w:rPr>
        <w:t>Assurance</w:t>
      </w:r>
    </w:p>
    <w:p w:rsidR="00E7419A" w:rsidRPr="004167C5" w:rsidRDefault="00E7419A" w:rsidP="00E7419A">
      <w:pPr>
        <w:jc w:val="both"/>
        <w:rPr>
          <w:lang w:val="ru-RU"/>
        </w:rPr>
      </w:pPr>
      <w:r w:rsidRPr="004167C5">
        <w:rPr>
          <w:rFonts w:cs="Tahoma"/>
          <w:szCs w:val="18"/>
          <w:lang w:val="ru-RU"/>
        </w:rPr>
        <w:t xml:space="preserve">Клиенты с действующим покрытием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для продуктов и наборов системы </w:t>
      </w:r>
      <w:r w:rsidRPr="00533983">
        <w:rPr>
          <w:rFonts w:cs="Tahoma"/>
          <w:szCs w:val="18"/>
        </w:rPr>
        <w:t>Office</w:t>
      </w:r>
      <w:r w:rsidRPr="004167C5">
        <w:rPr>
          <w:rFonts w:cs="Tahoma"/>
          <w:szCs w:val="18"/>
          <w:lang w:val="ru-RU"/>
        </w:rPr>
        <w:t xml:space="preserve"> имеют право на использование данного преимущества в течение срока действия покрытия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Клиенты могут использовать последнюю версию Пакета многоязыкового интерфейса для </w:t>
      </w:r>
      <w:r w:rsidRPr="00533983">
        <w:rPr>
          <w:rFonts w:cs="Tahoma"/>
          <w:szCs w:val="18"/>
        </w:rPr>
        <w:t>Office</w:t>
      </w:r>
      <w:r w:rsidRPr="004167C5">
        <w:rPr>
          <w:rFonts w:cs="Tahoma"/>
          <w:szCs w:val="18"/>
          <w:lang w:val="ru-RU"/>
        </w:rPr>
        <w:t xml:space="preserve"> с копиями программного обеспечения </w:t>
      </w:r>
      <w:r w:rsidRPr="00533983">
        <w:rPr>
          <w:rFonts w:cs="Tahoma"/>
          <w:szCs w:val="18"/>
        </w:rPr>
        <w:t>Office</w:t>
      </w:r>
      <w:r w:rsidRPr="004167C5">
        <w:rPr>
          <w:rFonts w:cs="Tahoma"/>
          <w:szCs w:val="18"/>
          <w:lang w:val="ru-RU"/>
        </w:rPr>
        <w:t>, использование которых предусматривается соответствующими лицензиями.</w:t>
      </w:r>
    </w:p>
    <w:p w:rsidR="0063466C" w:rsidRPr="004167C5" w:rsidRDefault="0063466C" w:rsidP="00E7419A">
      <w:pPr>
        <w:jc w:val="both"/>
        <w:rPr>
          <w:lang w:val="ru-RU"/>
        </w:rPr>
      </w:pPr>
    </w:p>
    <w:p w:rsidR="0063466C" w:rsidRPr="004167C5" w:rsidRDefault="00E7419A" w:rsidP="0063466C">
      <w:pPr>
        <w:spacing w:after="60"/>
        <w:jc w:val="both"/>
        <w:rPr>
          <w:lang w:val="ru-RU"/>
        </w:rPr>
      </w:pPr>
      <w:r w:rsidRPr="004167C5">
        <w:rPr>
          <w:rFonts w:cs="Tahoma"/>
          <w:b/>
          <w:szCs w:val="18"/>
          <w:lang w:val="ru-RU"/>
        </w:rPr>
        <w:t>Клиенты, имеющие право на преимущества Веб-служб</w:t>
      </w:r>
    </w:p>
    <w:p w:rsidR="00E7419A" w:rsidRPr="004167C5" w:rsidRDefault="00E7419A" w:rsidP="00E7419A">
      <w:pPr>
        <w:jc w:val="both"/>
        <w:rPr>
          <w:lang w:val="ru-RU"/>
        </w:rPr>
      </w:pPr>
      <w:r w:rsidRPr="004167C5">
        <w:rPr>
          <w:rFonts w:cs="Tahoma"/>
          <w:szCs w:val="18"/>
          <w:lang w:val="ru-RU"/>
        </w:rPr>
        <w:t xml:space="preserve">Клиенты, которые приобрели </w:t>
      </w:r>
      <w:r w:rsidRPr="00533983">
        <w:rPr>
          <w:rFonts w:cs="Tahoma"/>
          <w:szCs w:val="18"/>
        </w:rPr>
        <w:t>Office</w:t>
      </w:r>
      <w:r w:rsidRPr="004167C5">
        <w:rPr>
          <w:rFonts w:cs="Tahoma"/>
          <w:szCs w:val="18"/>
          <w:lang w:val="ru-RU"/>
        </w:rPr>
        <w:t xml:space="preserve"> профессиональный плюс для наборов </w:t>
      </w:r>
      <w:r w:rsidRPr="00533983">
        <w:rPr>
          <w:rFonts w:cs="Tahoma"/>
          <w:szCs w:val="18"/>
        </w:rPr>
        <w:t>Office</w:t>
      </w:r>
      <w:r w:rsidRPr="004167C5">
        <w:rPr>
          <w:rFonts w:cs="Tahoma"/>
          <w:szCs w:val="18"/>
          <w:lang w:val="ru-RU"/>
        </w:rPr>
        <w:t xml:space="preserve"> 365 (планы </w:t>
      </w:r>
      <w:r w:rsidRPr="00533983">
        <w:rPr>
          <w:rFonts w:cs="Tahoma"/>
          <w:szCs w:val="18"/>
        </w:rPr>
        <w:t>E</w:t>
      </w:r>
      <w:r w:rsidRPr="004167C5">
        <w:rPr>
          <w:rFonts w:cs="Tahoma"/>
          <w:szCs w:val="18"/>
          <w:lang w:val="ru-RU"/>
        </w:rPr>
        <w:t xml:space="preserve">3 и </w:t>
      </w:r>
      <w:r w:rsidRPr="00533983">
        <w:rPr>
          <w:rFonts w:cs="Tahoma"/>
          <w:szCs w:val="18"/>
        </w:rPr>
        <w:t>E</w:t>
      </w:r>
      <w:r w:rsidRPr="004167C5">
        <w:rPr>
          <w:rFonts w:cs="Tahoma"/>
          <w:szCs w:val="18"/>
          <w:lang w:val="ru-RU"/>
        </w:rPr>
        <w:t xml:space="preserve">4), имеют право на это преимущество в течение срока действия соглашения о регистрации. </w:t>
      </w:r>
    </w:p>
    <w:p w:rsidR="00023FE7" w:rsidRPr="004167C5" w:rsidRDefault="00023FE7" w:rsidP="00BA0707">
      <w:pPr>
        <w:jc w:val="both"/>
        <w:rPr>
          <w:lang w:val="ru-RU"/>
        </w:rPr>
      </w:pPr>
    </w:p>
    <w:p w:rsidR="00023FE7" w:rsidRPr="004167C5" w:rsidRDefault="00023FE7">
      <w:pPr>
        <w:jc w:val="both"/>
        <w:rPr>
          <w:lang w:val="ru-RU"/>
        </w:rPr>
      </w:pPr>
      <w:r w:rsidRPr="004167C5">
        <w:rPr>
          <w:lang w:val="ru-RU"/>
        </w:rPr>
        <w:t>Если соглашение клиента предоставляет бессрочные права на использование программного обеспечения в</w:t>
      </w:r>
      <w:r w:rsidR="002E2E9C">
        <w:t> </w:t>
      </w:r>
      <w:r w:rsidRPr="004167C5">
        <w:rPr>
          <w:lang w:val="ru-RU"/>
        </w:rPr>
        <w:t xml:space="preserve">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w:t>
      </w:r>
      <w:r w:rsidRPr="00533983">
        <w:t>Office</w:t>
      </w:r>
      <w:r w:rsidRPr="004167C5">
        <w:rPr>
          <w:lang w:val="ru-RU"/>
        </w:rPr>
        <w:t xml:space="preserve"> (клиент может использовать Пакет многоязыкового интерфейса для </w:t>
      </w:r>
      <w:r w:rsidRPr="00533983">
        <w:t>Office</w:t>
      </w:r>
      <w:r w:rsidRPr="004167C5">
        <w:rPr>
          <w:lang w:val="ru-RU"/>
        </w:rPr>
        <w:t xml:space="preserve"> с программным обеспечением </w:t>
      </w:r>
      <w:r w:rsidRPr="00533983">
        <w:t>Office</w:t>
      </w:r>
      <w:r w:rsidRPr="004167C5">
        <w:rPr>
          <w:lang w:val="ru-RU"/>
        </w:rPr>
        <w:t xml:space="preserve"> в рамках соответствующих лицензий даже после окончания срока действия покрытия </w:t>
      </w:r>
      <w:r w:rsidRPr="00533983">
        <w:t>Software</w:t>
      </w:r>
      <w:r w:rsidRPr="004167C5">
        <w:rPr>
          <w:lang w:val="ru-RU"/>
        </w:rPr>
        <w:t xml:space="preserve"> </w:t>
      </w:r>
      <w:r w:rsidRPr="00533983">
        <w:t>Assurance</w:t>
      </w:r>
      <w:r w:rsidRPr="004167C5">
        <w:rPr>
          <w:lang w:val="ru-RU"/>
        </w:rPr>
        <w:t xml:space="preserve"> для данных лицензий).</w:t>
      </w:r>
      <w:r w:rsidR="00DD1D23" w:rsidRPr="004167C5">
        <w:rPr>
          <w:lang w:val="ru-RU"/>
        </w:rPr>
        <w:t xml:space="preserve"> </w:t>
      </w:r>
      <w:r w:rsidRPr="004167C5">
        <w:rPr>
          <w:lang w:val="ru-RU"/>
        </w:rPr>
        <w:t>В</w:t>
      </w:r>
      <w:r w:rsidR="002E2E9C">
        <w:t> </w:t>
      </w:r>
      <w:r w:rsidRPr="004167C5">
        <w:rPr>
          <w:lang w:val="ru-RU"/>
        </w:rPr>
        <w:t xml:space="preserve">противном случае срок действия права на использование Пакета многоязыкового интерфейса для </w:t>
      </w:r>
      <w:r w:rsidRPr="00533983">
        <w:t>Office</w:t>
      </w:r>
      <w:r w:rsidR="002E2E9C">
        <w:t> </w:t>
      </w:r>
      <w:r w:rsidRPr="004167C5">
        <w:rPr>
          <w:lang w:val="ru-RU"/>
        </w:rPr>
        <w:t xml:space="preserve">заканчивается после окончания срока действия соответствующей лицензии на Систему </w:t>
      </w:r>
      <w:r w:rsidRPr="00533983">
        <w:t>Office</w:t>
      </w:r>
      <w:r w:rsidRPr="004167C5">
        <w:rPr>
          <w:lang w:val="ru-RU"/>
        </w:rPr>
        <w:t xml:space="preserve">. </w:t>
      </w:r>
    </w:p>
    <w:p w:rsidR="00BA0707" w:rsidRPr="004167C5" w:rsidRDefault="00BA0707" w:rsidP="00BA0707">
      <w:pPr>
        <w:jc w:val="both"/>
        <w:rPr>
          <w:lang w:val="ru-RU"/>
        </w:rPr>
      </w:pPr>
    </w:p>
    <w:p w:rsidR="000D4ECA" w:rsidRPr="004167C5" w:rsidRDefault="000D4ECA" w:rsidP="000D4ECA">
      <w:pPr>
        <w:outlineLvl w:val="1"/>
        <w:rPr>
          <w:lang w:val="ru-RU"/>
        </w:rPr>
      </w:pPr>
      <w:bookmarkStart w:id="773" w:name="_Toc291204555"/>
      <w:r w:rsidRPr="004167C5">
        <w:rPr>
          <w:b/>
          <w:sz w:val="24"/>
          <w:szCs w:val="24"/>
          <w:lang w:val="ru-RU"/>
        </w:rPr>
        <w:t>Услуги по планированию</w:t>
      </w:r>
      <w:bookmarkEnd w:id="773"/>
    </w:p>
    <w:p w:rsidR="000D4ECA" w:rsidRPr="004167C5" w:rsidRDefault="000D4ECA" w:rsidP="000D4ECA">
      <w:pPr>
        <w:rPr>
          <w:lang w:val="ru-RU"/>
        </w:rPr>
      </w:pPr>
    </w:p>
    <w:p w:rsidR="000D4ECA" w:rsidRPr="00533983" w:rsidRDefault="000D4ECA" w:rsidP="000D4ECA">
      <w:pPr>
        <w:spacing w:after="60"/>
      </w:pPr>
      <w:r w:rsidRPr="004167C5">
        <w:rPr>
          <w:rFonts w:cs="Tahoma"/>
          <w:color w:val="000000"/>
          <w:szCs w:val="18"/>
          <w:lang w:val="ru-RU"/>
        </w:rPr>
        <w:t xml:space="preserve">Право на данное преимущество предоставляется клиентам (не являющимся клиентами по Лицензии </w:t>
      </w:r>
      <w:r w:rsidRPr="00533983">
        <w:rPr>
          <w:rFonts w:cs="Tahoma"/>
          <w:color w:val="000000"/>
          <w:szCs w:val="18"/>
        </w:rPr>
        <w:t>Academic</w:t>
      </w:r>
      <w:r w:rsidRPr="004167C5">
        <w:rPr>
          <w:rFonts w:cs="Tahoma"/>
          <w:color w:val="000000"/>
          <w:szCs w:val="18"/>
          <w:lang w:val="ru-RU"/>
        </w:rPr>
        <w:t xml:space="preserve"> </w:t>
      </w:r>
      <w:r w:rsidRPr="00533983">
        <w:rPr>
          <w:rFonts w:cs="Tahoma"/>
          <w:color w:val="000000"/>
          <w:szCs w:val="18"/>
        </w:rPr>
        <w:t>Select</w:t>
      </w:r>
      <w:r w:rsidRPr="004167C5">
        <w:rPr>
          <w:rFonts w:cs="Tahoma"/>
          <w:color w:val="000000"/>
          <w:szCs w:val="18"/>
          <w:lang w:val="ru-RU"/>
        </w:rPr>
        <w:t xml:space="preserve">, Соглашению </w:t>
      </w:r>
      <w:r w:rsidRPr="00533983">
        <w:rPr>
          <w:rFonts w:cs="Tahoma"/>
          <w:color w:val="000000"/>
          <w:szCs w:val="18"/>
        </w:rPr>
        <w:t>Academic</w:t>
      </w:r>
      <w:r w:rsidRPr="004167C5">
        <w:rPr>
          <w:rFonts w:cs="Tahoma"/>
          <w:color w:val="000000"/>
          <w:szCs w:val="18"/>
          <w:lang w:val="ru-RU"/>
        </w:rPr>
        <w:t xml:space="preserve"> </w:t>
      </w:r>
      <w:r w:rsidRPr="00533983">
        <w:rPr>
          <w:rFonts w:cs="Tahoma"/>
          <w:color w:val="000000"/>
          <w:szCs w:val="18"/>
        </w:rPr>
        <w:t>Select</w:t>
      </w:r>
      <w:r w:rsidRPr="004167C5">
        <w:rPr>
          <w:rFonts w:cs="Tahoma"/>
          <w:color w:val="000000"/>
          <w:szCs w:val="18"/>
          <w:lang w:val="ru-RU"/>
        </w:rPr>
        <w:t xml:space="preserve"> </w:t>
      </w:r>
      <w:r w:rsidRPr="00533983">
        <w:rPr>
          <w:rFonts w:cs="Tahoma"/>
          <w:color w:val="000000"/>
          <w:szCs w:val="18"/>
        </w:rPr>
        <w:t>Plus</w:t>
      </w:r>
      <w:r w:rsidRPr="004167C5">
        <w:rPr>
          <w:rFonts w:cs="Tahoma"/>
          <w:color w:val="000000"/>
          <w:szCs w:val="18"/>
          <w:lang w:val="ru-RU"/>
        </w:rPr>
        <w:t xml:space="preserve">, </w:t>
      </w:r>
      <w:r w:rsidRPr="00533983">
        <w:rPr>
          <w:rFonts w:cs="Tahoma"/>
          <w:color w:val="000000"/>
          <w:szCs w:val="18"/>
        </w:rPr>
        <w:t>Campus</w:t>
      </w:r>
      <w:r w:rsidRPr="004167C5">
        <w:rPr>
          <w:rFonts w:cs="Tahoma"/>
          <w:color w:val="000000"/>
          <w:szCs w:val="18"/>
          <w:lang w:val="ru-RU"/>
        </w:rPr>
        <w:t xml:space="preserve">, </w:t>
      </w:r>
      <w:r w:rsidRPr="00533983">
        <w:rPr>
          <w:rFonts w:cs="Tahoma"/>
          <w:color w:val="000000"/>
          <w:szCs w:val="18"/>
        </w:rPr>
        <w:t>School</w:t>
      </w:r>
      <w:r w:rsidRPr="004167C5">
        <w:rPr>
          <w:rFonts w:cs="Tahoma"/>
          <w:color w:val="000000"/>
          <w:szCs w:val="18"/>
          <w:lang w:val="ru-RU"/>
        </w:rPr>
        <w:t xml:space="preserve"> и </w:t>
      </w:r>
      <w:r w:rsidRPr="00533983">
        <w:rPr>
          <w:rFonts w:cs="Tahoma"/>
          <w:color w:val="000000"/>
          <w:szCs w:val="18"/>
        </w:rPr>
        <w:t>Open</w:t>
      </w:r>
      <w:r w:rsidRPr="004167C5">
        <w:rPr>
          <w:rFonts w:cs="Tahoma"/>
          <w:color w:val="000000"/>
          <w:szCs w:val="18"/>
          <w:lang w:val="ru-RU"/>
        </w:rPr>
        <w:t xml:space="preserve"> </w:t>
      </w:r>
      <w:r w:rsidRPr="00533983">
        <w:rPr>
          <w:rFonts w:cs="Tahoma"/>
          <w:color w:val="000000"/>
          <w:szCs w:val="18"/>
        </w:rPr>
        <w:t>Value</w:t>
      </w:r>
      <w:r w:rsidRPr="004167C5">
        <w:rPr>
          <w:rFonts w:cs="Tahoma"/>
          <w:color w:val="000000"/>
          <w:szCs w:val="18"/>
          <w:lang w:val="ru-RU"/>
        </w:rPr>
        <w:t xml:space="preserve"> </w:t>
      </w:r>
      <w:r w:rsidRPr="00533983">
        <w:rPr>
          <w:rFonts w:cs="Tahoma"/>
          <w:color w:val="000000"/>
          <w:szCs w:val="18"/>
        </w:rPr>
        <w:t>Subscription</w:t>
      </w:r>
      <w:r w:rsidRPr="004167C5">
        <w:rPr>
          <w:rFonts w:cs="Tahoma"/>
          <w:color w:val="000000"/>
          <w:szCs w:val="18"/>
          <w:lang w:val="ru-RU"/>
        </w:rPr>
        <w:t xml:space="preserve"> – </w:t>
      </w:r>
      <w:r w:rsidRPr="00533983">
        <w:rPr>
          <w:rFonts w:cs="Tahoma"/>
          <w:color w:val="000000"/>
          <w:szCs w:val="18"/>
        </w:rPr>
        <w:t>Education</w:t>
      </w:r>
      <w:r w:rsidRPr="004167C5">
        <w:rPr>
          <w:rFonts w:cs="Tahoma"/>
          <w:color w:val="000000"/>
          <w:szCs w:val="18"/>
          <w:lang w:val="ru-RU"/>
        </w:rPr>
        <w:t xml:space="preserve"> </w:t>
      </w:r>
      <w:r w:rsidRPr="00533983">
        <w:rPr>
          <w:rFonts w:cs="Tahoma"/>
          <w:color w:val="000000"/>
          <w:szCs w:val="18"/>
        </w:rPr>
        <w:t>Solutions</w:t>
      </w:r>
      <w:r w:rsidRPr="004167C5">
        <w:rPr>
          <w:rFonts w:cs="Tahoma"/>
          <w:color w:val="000000"/>
          <w:szCs w:val="18"/>
          <w:lang w:val="ru-RU"/>
        </w:rPr>
        <w:t xml:space="preserve">), имеющим Членство в программе </w:t>
      </w:r>
      <w:r w:rsidRPr="00533983">
        <w:rPr>
          <w:rFonts w:cs="Tahoma"/>
          <w:color w:val="000000"/>
          <w:szCs w:val="18"/>
        </w:rPr>
        <w:t>Software</w:t>
      </w:r>
      <w:r w:rsidRPr="004167C5">
        <w:rPr>
          <w:rFonts w:cs="Tahoma"/>
          <w:color w:val="000000"/>
          <w:szCs w:val="18"/>
          <w:lang w:val="ru-RU"/>
        </w:rPr>
        <w:t xml:space="preserve"> </w:t>
      </w:r>
      <w:r w:rsidRPr="00533983">
        <w:rPr>
          <w:rFonts w:cs="Tahoma"/>
          <w:color w:val="000000"/>
          <w:szCs w:val="18"/>
        </w:rPr>
        <w:t>Assurance</w:t>
      </w:r>
      <w:r w:rsidRPr="004167C5">
        <w:rPr>
          <w:rFonts w:cs="Tahoma"/>
          <w:color w:val="000000"/>
          <w:szCs w:val="18"/>
          <w:lang w:val="ru-RU"/>
        </w:rPr>
        <w:t xml:space="preserve"> в категориях «Приложения» и «Серверы».</w:t>
      </w:r>
      <w:r w:rsidR="00DD1D23" w:rsidRPr="004167C5">
        <w:rPr>
          <w:rFonts w:cs="Tahoma"/>
          <w:color w:val="000000"/>
          <w:szCs w:val="18"/>
          <w:lang w:val="ru-RU"/>
        </w:rPr>
        <w:t xml:space="preserve"> </w:t>
      </w:r>
      <w:r w:rsidRPr="004167C5">
        <w:rPr>
          <w:rFonts w:cs="Tahoma"/>
          <w:color w:val="000000"/>
          <w:szCs w:val="18"/>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DD1D23" w:rsidRPr="004167C5">
        <w:rPr>
          <w:rFonts w:cs="Tahoma"/>
          <w:color w:val="000000"/>
          <w:szCs w:val="18"/>
          <w:lang w:val="ru-RU"/>
        </w:rPr>
        <w:t xml:space="preserve"> </w:t>
      </w:r>
      <w:r w:rsidRPr="00533983">
        <w:rPr>
          <w:rFonts w:cs="Tahoma"/>
          <w:color w:val="000000"/>
          <w:szCs w:val="18"/>
        </w:rPr>
        <w:t>Доступны следующие предложения:</w:t>
      </w:r>
    </w:p>
    <w:p w:rsidR="000D4ECA" w:rsidRPr="00533983" w:rsidRDefault="000D4ECA" w:rsidP="0063466C"/>
    <w:p w:rsidR="000D4ECA" w:rsidRPr="00533983" w:rsidRDefault="000D4ECA" w:rsidP="00024C3C">
      <w:pPr>
        <w:numPr>
          <w:ilvl w:val="0"/>
          <w:numId w:val="10"/>
        </w:numPr>
        <w:spacing w:after="60" w:line="276" w:lineRule="auto"/>
      </w:pPr>
      <w:r w:rsidRPr="00533983">
        <w:rPr>
          <w:rFonts w:cs="Tahoma"/>
          <w:color w:val="000000"/>
          <w:szCs w:val="18"/>
        </w:rPr>
        <w:t>Desktop Deployment Planning Services (DDPS)</w:t>
      </w:r>
    </w:p>
    <w:p w:rsidR="000D4ECA" w:rsidRPr="004167C5" w:rsidRDefault="000D4ECA" w:rsidP="002C1048">
      <w:pPr>
        <w:numPr>
          <w:ilvl w:val="1"/>
          <w:numId w:val="130"/>
        </w:numPr>
        <w:spacing w:after="60" w:line="276" w:lineRule="auto"/>
        <w:ind w:left="1980"/>
        <w:rPr>
          <w:lang w:val="ru-RU"/>
        </w:rPr>
      </w:pPr>
      <w:r w:rsidRPr="004167C5">
        <w:rPr>
          <w:rFonts w:cs="Tahoma"/>
          <w:color w:val="000000"/>
          <w:szCs w:val="18"/>
          <w:lang w:val="ru-RU"/>
        </w:rPr>
        <w:t xml:space="preserve">Описание. Предложение </w:t>
      </w:r>
      <w:r w:rsidRPr="00533983">
        <w:rPr>
          <w:rFonts w:cs="Tahoma"/>
          <w:color w:val="000000"/>
          <w:szCs w:val="18"/>
        </w:rPr>
        <w:t>DDPS</w:t>
      </w:r>
      <w:r w:rsidRPr="004167C5">
        <w:rPr>
          <w:rFonts w:cs="Tahoma"/>
          <w:color w:val="000000"/>
          <w:szCs w:val="18"/>
          <w:lang w:val="ru-RU"/>
        </w:rPr>
        <w:t xml:space="preserve"> обеспечивает клиентам доступ к основным процедурам по анализу и планированию, а также к техническим процедурам, необходимым для развертывания настольных компьютеров с системами </w:t>
      </w:r>
      <w:r w:rsidRPr="00533983">
        <w:rPr>
          <w:rFonts w:cs="Tahoma"/>
          <w:color w:val="000000"/>
          <w:szCs w:val="18"/>
        </w:rPr>
        <w:t>Office</w:t>
      </w:r>
      <w:r w:rsidRPr="004167C5">
        <w:rPr>
          <w:rFonts w:cs="Tahoma"/>
          <w:color w:val="000000"/>
          <w:szCs w:val="18"/>
          <w:lang w:val="ru-RU"/>
        </w:rPr>
        <w:t xml:space="preserve"> 2010 и </w:t>
      </w:r>
      <w:r w:rsidRPr="00533983">
        <w:rPr>
          <w:rFonts w:cs="Tahoma"/>
          <w:color w:val="000000"/>
          <w:szCs w:val="18"/>
        </w:rPr>
        <w:t>Windows</w:t>
      </w:r>
      <w:r w:rsidRPr="004167C5">
        <w:rPr>
          <w:rFonts w:cs="Tahoma"/>
          <w:color w:val="000000"/>
          <w:szCs w:val="18"/>
          <w:lang w:val="ru-RU"/>
        </w:rPr>
        <w:t xml:space="preserve"> 8. Это предложение основывается на рекомендациях специалистов </w:t>
      </w:r>
      <w:r w:rsidRPr="00533983">
        <w:rPr>
          <w:rFonts w:cs="Tahoma"/>
          <w:color w:val="000000"/>
          <w:szCs w:val="18"/>
        </w:rPr>
        <w:t>Microsoft</w:t>
      </w:r>
      <w:r w:rsidRPr="004167C5">
        <w:rPr>
          <w:rFonts w:cs="Tahoma"/>
          <w:color w:val="000000"/>
          <w:szCs w:val="18"/>
          <w:lang w:val="ru-RU"/>
        </w:rPr>
        <w:t xml:space="preserve"> в области развертывания настольных систем и позволяет клиентам снизить расходы, риски и сложность развертываний благодаря повышению эффективности процедур и их автоматизации. Кроме того, предложение </w:t>
      </w:r>
      <w:r w:rsidRPr="00533983">
        <w:rPr>
          <w:rFonts w:cs="Tahoma"/>
          <w:color w:val="000000"/>
          <w:szCs w:val="18"/>
        </w:rPr>
        <w:t>DDPS</w:t>
      </w:r>
      <w:r w:rsidRPr="004167C5">
        <w:rPr>
          <w:rFonts w:cs="Tahoma"/>
          <w:color w:val="000000"/>
          <w:szCs w:val="18"/>
          <w:lang w:val="ru-RU"/>
        </w:rPr>
        <w:t xml:space="preserve"> может использоваться для оценки пакета </w:t>
      </w:r>
      <w:r w:rsidRPr="00533983">
        <w:rPr>
          <w:rFonts w:cs="Tahoma"/>
          <w:color w:val="000000"/>
          <w:szCs w:val="18"/>
        </w:rPr>
        <w:t>Office</w:t>
      </w:r>
      <w:r w:rsidRPr="004167C5">
        <w:rPr>
          <w:rFonts w:cs="Tahoma"/>
          <w:color w:val="000000"/>
          <w:szCs w:val="18"/>
          <w:lang w:val="ru-RU"/>
        </w:rPr>
        <w:t xml:space="preserve"> 365 путем учета особенностей и потребностей организации в создании среды настольных компьютеров, готовой к внедрению облачных технологий.</w:t>
      </w:r>
    </w:p>
    <w:p w:rsidR="000D4ECA" w:rsidRPr="00533983" w:rsidRDefault="000D4ECA" w:rsidP="002C1048">
      <w:pPr>
        <w:numPr>
          <w:ilvl w:val="1"/>
          <w:numId w:val="130"/>
        </w:numPr>
        <w:spacing w:after="60" w:line="276" w:lineRule="auto"/>
        <w:ind w:left="1980"/>
      </w:pPr>
      <w:r w:rsidRPr="00533983">
        <w:rPr>
          <w:rFonts w:cs="Tahoma"/>
          <w:color w:val="000000"/>
          <w:szCs w:val="18"/>
        </w:rPr>
        <w:t>Уровни обслуживания: 1, 3, 5, 10 или 15 дней.</w:t>
      </w:r>
    </w:p>
    <w:p w:rsidR="000D4ECA" w:rsidRPr="00533983" w:rsidRDefault="000D4ECA" w:rsidP="00024C3C">
      <w:pPr>
        <w:numPr>
          <w:ilvl w:val="0"/>
          <w:numId w:val="11"/>
        </w:numPr>
        <w:spacing w:after="60" w:line="276" w:lineRule="auto"/>
        <w:ind w:left="1440"/>
      </w:pPr>
      <w:r w:rsidRPr="00533983">
        <w:rPr>
          <w:rFonts w:cs="Tahoma"/>
          <w:color w:val="000000"/>
          <w:szCs w:val="18"/>
        </w:rPr>
        <w:t>SharePoint Deployment Planning Services (SDPS)</w:t>
      </w:r>
    </w:p>
    <w:p w:rsidR="000D4ECA" w:rsidRPr="004167C5" w:rsidRDefault="000D4ECA" w:rsidP="002C1048">
      <w:pPr>
        <w:numPr>
          <w:ilvl w:val="1"/>
          <w:numId w:val="131"/>
        </w:numPr>
        <w:spacing w:after="60" w:line="276" w:lineRule="auto"/>
        <w:ind w:left="1980"/>
        <w:rPr>
          <w:lang w:val="ru-RU"/>
        </w:rPr>
      </w:pPr>
      <w:r w:rsidRPr="004167C5">
        <w:rPr>
          <w:rFonts w:cs="Tahoma"/>
          <w:color w:val="000000"/>
          <w:szCs w:val="18"/>
          <w:lang w:val="ru-RU"/>
        </w:rPr>
        <w:t xml:space="preserve">Описание. Предложение </w:t>
      </w:r>
      <w:r w:rsidRPr="00533983">
        <w:rPr>
          <w:rFonts w:cs="Tahoma"/>
          <w:color w:val="000000"/>
          <w:szCs w:val="18"/>
        </w:rPr>
        <w:t>SDPS</w:t>
      </w:r>
      <w:r w:rsidRPr="004167C5">
        <w:rPr>
          <w:rFonts w:cs="Tahoma"/>
          <w:color w:val="000000"/>
          <w:szCs w:val="18"/>
          <w:lang w:val="ru-RU"/>
        </w:rPr>
        <w:t xml:space="preserve"> позволяет соответствующим партнерам и консультантам </w:t>
      </w:r>
      <w:r w:rsidRPr="00533983">
        <w:rPr>
          <w:rFonts w:cs="Tahoma"/>
          <w:color w:val="000000"/>
          <w:szCs w:val="18"/>
        </w:rPr>
        <w:t>Microsoft</w:t>
      </w:r>
      <w:r w:rsidRPr="004167C5">
        <w:rPr>
          <w:rFonts w:cs="Tahoma"/>
          <w:color w:val="000000"/>
          <w:szCs w:val="18"/>
          <w:lang w:val="ru-RU"/>
        </w:rPr>
        <w:t xml:space="preserve"> оказывать клиентам помощь в разработке индивидуального плана развертывания </w:t>
      </w:r>
      <w:r w:rsidRPr="00533983">
        <w:rPr>
          <w:rFonts w:cs="Tahoma"/>
          <w:color w:val="000000"/>
          <w:szCs w:val="18"/>
        </w:rPr>
        <w:t>SharePoint</w:t>
      </w:r>
      <w:r w:rsidRPr="004167C5">
        <w:rPr>
          <w:rFonts w:cs="Tahoma"/>
          <w:color w:val="000000"/>
          <w:szCs w:val="18"/>
          <w:lang w:val="ru-RU"/>
        </w:rPr>
        <w:t xml:space="preserve"> </w:t>
      </w:r>
      <w:r w:rsidRPr="00533983">
        <w:rPr>
          <w:rFonts w:cs="Tahoma"/>
          <w:color w:val="000000"/>
          <w:szCs w:val="18"/>
        </w:rPr>
        <w:t>Portal</w:t>
      </w:r>
      <w:r w:rsidRPr="004167C5">
        <w:rPr>
          <w:rFonts w:cs="Tahoma"/>
          <w:color w:val="000000"/>
          <w:szCs w:val="18"/>
          <w:lang w:val="ru-RU"/>
        </w:rPr>
        <w:t xml:space="preserve"> </w:t>
      </w:r>
      <w:r w:rsidRPr="00533983">
        <w:rPr>
          <w:rFonts w:cs="Tahoma"/>
          <w:color w:val="000000"/>
          <w:szCs w:val="18"/>
        </w:rPr>
        <w:t>Server</w:t>
      </w:r>
      <w:r w:rsidRPr="004167C5">
        <w:rPr>
          <w:rFonts w:cs="Tahoma"/>
          <w:color w:val="000000"/>
          <w:szCs w:val="18"/>
          <w:lang w:val="ru-RU"/>
        </w:rPr>
        <w:t xml:space="preserve"> с учетом среды клиента, а также в оценке общей стоимости развертывания данной технологии.</w:t>
      </w:r>
      <w:r w:rsidR="00DD1D23" w:rsidRPr="004167C5">
        <w:rPr>
          <w:rFonts w:cs="Tahoma"/>
          <w:color w:val="000000"/>
          <w:szCs w:val="18"/>
          <w:lang w:val="ru-RU"/>
        </w:rPr>
        <w:t xml:space="preserve"> </w:t>
      </w:r>
      <w:r w:rsidRPr="004167C5">
        <w:rPr>
          <w:rFonts w:cs="Tahoma"/>
          <w:color w:val="000000"/>
          <w:szCs w:val="18"/>
          <w:lang w:val="ru-RU"/>
        </w:rPr>
        <w:t xml:space="preserve">Кроме того, предложение </w:t>
      </w:r>
      <w:r w:rsidRPr="00533983">
        <w:rPr>
          <w:rFonts w:cs="Tahoma"/>
          <w:color w:val="000000"/>
          <w:szCs w:val="18"/>
        </w:rPr>
        <w:t>SDPS</w:t>
      </w:r>
      <w:r w:rsidRPr="004167C5">
        <w:rPr>
          <w:rFonts w:cs="Tahoma"/>
          <w:color w:val="000000"/>
          <w:szCs w:val="18"/>
          <w:lang w:val="ru-RU"/>
        </w:rPr>
        <w:t xml:space="preserve"> может использоваться клиентами в целях планирования развертывания при переходе на пакет </w:t>
      </w:r>
      <w:r w:rsidRPr="00533983">
        <w:rPr>
          <w:rFonts w:cs="Tahoma"/>
          <w:color w:val="000000"/>
          <w:szCs w:val="18"/>
        </w:rPr>
        <w:t>Office</w:t>
      </w:r>
      <w:r w:rsidRPr="004167C5">
        <w:rPr>
          <w:rFonts w:cs="Tahoma"/>
          <w:color w:val="000000"/>
          <w:szCs w:val="18"/>
          <w:lang w:val="ru-RU"/>
        </w:rPr>
        <w:t xml:space="preserve"> 365 с использованием </w:t>
      </w:r>
      <w:r w:rsidRPr="00533983">
        <w:rPr>
          <w:rFonts w:cs="Tahoma"/>
          <w:color w:val="000000"/>
          <w:szCs w:val="18"/>
        </w:rPr>
        <w:t>SharePoint</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в качестве основного компонента.</w:t>
      </w:r>
      <w:r w:rsidR="00DD1D23" w:rsidRPr="004167C5">
        <w:rPr>
          <w:rFonts w:cs="Tahoma"/>
          <w:color w:val="000000"/>
          <w:szCs w:val="18"/>
          <w:lang w:val="ru-RU"/>
        </w:rPr>
        <w:t xml:space="preserve"> </w:t>
      </w:r>
    </w:p>
    <w:p w:rsidR="000D4ECA" w:rsidRPr="00745E20" w:rsidRDefault="000D4ECA" w:rsidP="002C1048">
      <w:pPr>
        <w:numPr>
          <w:ilvl w:val="1"/>
          <w:numId w:val="131"/>
        </w:numPr>
        <w:spacing w:after="60" w:line="276" w:lineRule="auto"/>
        <w:ind w:left="1980"/>
      </w:pPr>
      <w:r w:rsidRPr="00533983">
        <w:rPr>
          <w:rFonts w:cs="Tahoma"/>
          <w:color w:val="000000"/>
          <w:szCs w:val="18"/>
        </w:rPr>
        <w:t>Уровни обслуживания: 1, 3, 5, 10 или 15 дней.</w:t>
      </w:r>
    </w:p>
    <w:p w:rsidR="00745E20" w:rsidRDefault="00745E20" w:rsidP="00745E20">
      <w:pPr>
        <w:spacing w:after="60" w:line="276" w:lineRule="auto"/>
        <w:ind w:left="1980"/>
        <w:rPr>
          <w:rFonts w:cs="Tahoma"/>
          <w:color w:val="000000"/>
          <w:szCs w:val="18"/>
        </w:rPr>
      </w:pPr>
    </w:p>
    <w:p w:rsidR="00745E20" w:rsidRDefault="00745E20" w:rsidP="00745E20">
      <w:pPr>
        <w:spacing w:after="60" w:line="276" w:lineRule="auto"/>
        <w:ind w:left="1980"/>
        <w:rPr>
          <w:rFonts w:cs="Tahoma"/>
          <w:color w:val="000000"/>
          <w:szCs w:val="18"/>
        </w:rPr>
      </w:pPr>
    </w:p>
    <w:p w:rsidR="00745E20" w:rsidRDefault="00745E20" w:rsidP="00745E20">
      <w:pPr>
        <w:spacing w:after="60" w:line="276" w:lineRule="auto"/>
        <w:ind w:left="1980"/>
        <w:rPr>
          <w:rFonts w:cs="Tahoma"/>
          <w:color w:val="000000"/>
          <w:szCs w:val="18"/>
        </w:rPr>
      </w:pPr>
    </w:p>
    <w:p w:rsidR="00745E20" w:rsidRPr="00533983" w:rsidRDefault="00745E20" w:rsidP="00745E20">
      <w:pPr>
        <w:spacing w:after="60" w:line="276" w:lineRule="auto"/>
        <w:ind w:left="1980"/>
      </w:pPr>
    </w:p>
    <w:p w:rsidR="000D4ECA" w:rsidRPr="00533983" w:rsidRDefault="000D4ECA" w:rsidP="00024C3C">
      <w:pPr>
        <w:numPr>
          <w:ilvl w:val="0"/>
          <w:numId w:val="10"/>
        </w:numPr>
        <w:spacing w:after="60" w:line="276" w:lineRule="auto"/>
      </w:pPr>
      <w:r w:rsidRPr="00533983">
        <w:rPr>
          <w:rFonts w:cs="Tahoma"/>
          <w:color w:val="000000"/>
          <w:szCs w:val="18"/>
        </w:rPr>
        <w:lastRenderedPageBreak/>
        <w:t>Lync and Exchange Deployment Planning Services (L&amp;EDPS)</w:t>
      </w:r>
    </w:p>
    <w:p w:rsidR="000D4ECA" w:rsidRPr="004167C5" w:rsidRDefault="000D4ECA" w:rsidP="002C1048">
      <w:pPr>
        <w:numPr>
          <w:ilvl w:val="1"/>
          <w:numId w:val="132"/>
        </w:numPr>
        <w:spacing w:after="60" w:line="276" w:lineRule="auto"/>
        <w:ind w:left="1980"/>
        <w:rPr>
          <w:lang w:val="ru-RU"/>
        </w:rPr>
      </w:pPr>
      <w:r w:rsidRPr="004167C5">
        <w:rPr>
          <w:rFonts w:cs="Tahoma"/>
          <w:color w:val="000000"/>
          <w:szCs w:val="18"/>
          <w:lang w:val="ru-RU"/>
        </w:rPr>
        <w:t xml:space="preserve">Описание. Предложение </w:t>
      </w:r>
      <w:r w:rsidRPr="00533983">
        <w:rPr>
          <w:rFonts w:cs="Tahoma"/>
          <w:color w:val="000000"/>
          <w:szCs w:val="18"/>
        </w:rPr>
        <w:t>L</w:t>
      </w:r>
      <w:r w:rsidRPr="004167C5">
        <w:rPr>
          <w:rFonts w:cs="Tahoma"/>
          <w:color w:val="000000"/>
          <w:szCs w:val="18"/>
          <w:lang w:val="ru-RU"/>
        </w:rPr>
        <w:t>&amp;</w:t>
      </w:r>
      <w:r w:rsidRPr="00533983">
        <w:rPr>
          <w:rFonts w:cs="Tahoma"/>
          <w:color w:val="000000"/>
          <w:szCs w:val="18"/>
        </w:rPr>
        <w:t>EDPS</w:t>
      </w:r>
      <w:r w:rsidRPr="004167C5">
        <w:rPr>
          <w:rFonts w:cs="Tahoma"/>
          <w:color w:val="000000"/>
          <w:szCs w:val="18"/>
          <w:lang w:val="ru-RU"/>
        </w:rPr>
        <w:t xml:space="preserve"> позволяет соответствующим партнерам и консультантам </w:t>
      </w:r>
      <w:r w:rsidRPr="00533983">
        <w:rPr>
          <w:rFonts w:cs="Tahoma"/>
          <w:color w:val="000000"/>
          <w:szCs w:val="18"/>
        </w:rPr>
        <w:t>Microsoft</w:t>
      </w:r>
      <w:r w:rsidRPr="004167C5">
        <w:rPr>
          <w:rFonts w:cs="Tahoma"/>
          <w:color w:val="000000"/>
          <w:szCs w:val="18"/>
          <w:lang w:val="ru-RU"/>
        </w:rPr>
        <w:t xml:space="preserve"> оказывать клиентам помощь в осуществлении этапов планирования коммерческой ценности и развертывания внедрений </w:t>
      </w:r>
      <w:r w:rsidRPr="00533983">
        <w:rPr>
          <w:rFonts w:cs="Tahoma"/>
          <w:color w:val="000000"/>
          <w:szCs w:val="18"/>
        </w:rPr>
        <w:t>Lync</w:t>
      </w:r>
      <w:r w:rsidRPr="004167C5">
        <w:rPr>
          <w:rFonts w:cs="Tahoma"/>
          <w:color w:val="000000"/>
          <w:szCs w:val="18"/>
          <w:lang w:val="ru-RU"/>
        </w:rPr>
        <w:t xml:space="preserve"> и </w:t>
      </w:r>
      <w:r w:rsidRPr="00533983">
        <w:rPr>
          <w:rFonts w:cs="Tahoma"/>
          <w:color w:val="000000"/>
          <w:szCs w:val="18"/>
        </w:rPr>
        <w:t>Exchange</w:t>
      </w:r>
      <w:r w:rsidRPr="004167C5">
        <w:rPr>
          <w:rFonts w:cs="Tahoma"/>
          <w:color w:val="000000"/>
          <w:szCs w:val="18"/>
          <w:lang w:val="ru-RU"/>
        </w:rPr>
        <w:t xml:space="preserve"> 2010, включая анализ среды организации клиента и рекомендации по организации общего доступа, как для локальных, так и для облачных решений.</w:t>
      </w:r>
      <w:r w:rsidR="00DD1D23" w:rsidRPr="004167C5">
        <w:rPr>
          <w:rFonts w:cs="Tahoma"/>
          <w:color w:val="000000"/>
          <w:szCs w:val="18"/>
          <w:lang w:val="ru-RU"/>
        </w:rPr>
        <w:t xml:space="preserve"> </w:t>
      </w:r>
      <w:r w:rsidRPr="004167C5">
        <w:rPr>
          <w:rFonts w:cs="Tahoma"/>
          <w:color w:val="000000"/>
          <w:szCs w:val="18"/>
          <w:lang w:val="ru-RU"/>
        </w:rPr>
        <w:t xml:space="preserve">Кроме того, предложение </w:t>
      </w:r>
      <w:r w:rsidRPr="00533983">
        <w:rPr>
          <w:rFonts w:cs="Tahoma"/>
          <w:color w:val="000000"/>
          <w:szCs w:val="18"/>
        </w:rPr>
        <w:t>L</w:t>
      </w:r>
      <w:r w:rsidRPr="004167C5">
        <w:rPr>
          <w:rFonts w:cs="Tahoma"/>
          <w:color w:val="000000"/>
          <w:szCs w:val="18"/>
          <w:lang w:val="ru-RU"/>
        </w:rPr>
        <w:t>&amp;</w:t>
      </w:r>
      <w:r w:rsidRPr="00533983">
        <w:rPr>
          <w:rFonts w:cs="Tahoma"/>
          <w:color w:val="000000"/>
          <w:szCs w:val="18"/>
        </w:rPr>
        <w:t>EDPS</w:t>
      </w:r>
      <w:r w:rsidRPr="004167C5">
        <w:rPr>
          <w:rFonts w:cs="Tahoma"/>
          <w:color w:val="000000"/>
          <w:szCs w:val="18"/>
          <w:lang w:val="ru-RU"/>
        </w:rPr>
        <w:t xml:space="preserve"> может использоваться клиентами в целях планирования развертывания при переходе на пакет </w:t>
      </w:r>
      <w:r w:rsidRPr="00533983">
        <w:rPr>
          <w:rFonts w:cs="Tahoma"/>
          <w:color w:val="000000"/>
          <w:szCs w:val="18"/>
        </w:rPr>
        <w:t>Office</w:t>
      </w:r>
      <w:r w:rsidRPr="004167C5">
        <w:rPr>
          <w:rFonts w:cs="Tahoma"/>
          <w:color w:val="000000"/>
          <w:szCs w:val="18"/>
          <w:lang w:val="ru-RU"/>
        </w:rPr>
        <w:t xml:space="preserve"> 365 с использованием </w:t>
      </w:r>
      <w:r w:rsidRPr="00533983">
        <w:rPr>
          <w:rFonts w:cs="Tahoma"/>
          <w:color w:val="000000"/>
          <w:szCs w:val="18"/>
        </w:rPr>
        <w:t>Lync</w:t>
      </w:r>
      <w:r w:rsidRPr="004167C5">
        <w:rPr>
          <w:rFonts w:cs="Tahoma"/>
          <w:color w:val="000000"/>
          <w:szCs w:val="18"/>
          <w:lang w:val="ru-RU"/>
        </w:rPr>
        <w:t xml:space="preserve"> и </w:t>
      </w:r>
      <w:r w:rsidRPr="00533983">
        <w:rPr>
          <w:rFonts w:cs="Tahoma"/>
          <w:color w:val="000000"/>
          <w:szCs w:val="18"/>
        </w:rPr>
        <w:t>Exchange</w:t>
      </w:r>
      <w:r w:rsidRPr="004167C5">
        <w:rPr>
          <w:rFonts w:cs="Tahoma"/>
          <w:color w:val="000000"/>
          <w:szCs w:val="18"/>
          <w:lang w:val="ru-RU"/>
        </w:rPr>
        <w:t xml:space="preserve"> </w:t>
      </w:r>
      <w:r w:rsidRPr="00533983">
        <w:rPr>
          <w:rFonts w:cs="Tahoma"/>
          <w:color w:val="000000"/>
          <w:szCs w:val="18"/>
        </w:rPr>
        <w:t>Online</w:t>
      </w:r>
      <w:r w:rsidRPr="004167C5">
        <w:rPr>
          <w:rFonts w:cs="Tahoma"/>
          <w:color w:val="000000"/>
          <w:szCs w:val="18"/>
          <w:lang w:val="ru-RU"/>
        </w:rPr>
        <w:t xml:space="preserve"> в качестве основного компонента.</w:t>
      </w:r>
    </w:p>
    <w:p w:rsidR="000D4ECA" w:rsidRPr="00533983" w:rsidRDefault="000D4ECA" w:rsidP="002C1048">
      <w:pPr>
        <w:numPr>
          <w:ilvl w:val="1"/>
          <w:numId w:val="132"/>
        </w:numPr>
        <w:spacing w:after="60" w:line="276" w:lineRule="auto"/>
        <w:ind w:left="1980"/>
      </w:pPr>
      <w:r w:rsidRPr="00533983">
        <w:rPr>
          <w:rFonts w:cs="Tahoma"/>
          <w:color w:val="000000"/>
          <w:szCs w:val="18"/>
        </w:rPr>
        <w:t>Уровни обслуживания: 1, 3, 5, 10 или 15 дней.</w:t>
      </w:r>
    </w:p>
    <w:p w:rsidR="000D4ECA" w:rsidRPr="00533983" w:rsidRDefault="000D4ECA" w:rsidP="00024C3C">
      <w:pPr>
        <w:numPr>
          <w:ilvl w:val="0"/>
          <w:numId w:val="10"/>
        </w:numPr>
        <w:spacing w:after="60" w:line="276" w:lineRule="auto"/>
      </w:pPr>
      <w:r w:rsidRPr="00533983">
        <w:rPr>
          <w:rFonts w:cs="Tahoma"/>
          <w:color w:val="000000"/>
          <w:szCs w:val="18"/>
        </w:rPr>
        <w:t>Private Cloud, Management and Virtualization Deployment Planning Services (PVDPS)</w:t>
      </w:r>
    </w:p>
    <w:p w:rsidR="000D4ECA" w:rsidRPr="004167C5" w:rsidRDefault="000D4ECA" w:rsidP="002C1048">
      <w:pPr>
        <w:numPr>
          <w:ilvl w:val="1"/>
          <w:numId w:val="133"/>
        </w:numPr>
        <w:spacing w:after="60" w:line="276" w:lineRule="auto"/>
        <w:ind w:left="1980"/>
        <w:rPr>
          <w:lang w:val="ru-RU"/>
        </w:rPr>
      </w:pPr>
      <w:r w:rsidRPr="004167C5">
        <w:rPr>
          <w:rFonts w:cs="Tahoma"/>
          <w:color w:val="000000"/>
          <w:szCs w:val="18"/>
          <w:lang w:val="ru-RU"/>
        </w:rPr>
        <w:t xml:space="preserve">Описание. </w:t>
      </w:r>
      <w:r w:rsidRPr="004167C5">
        <w:rPr>
          <w:rFonts w:cs="Tahoma"/>
          <w:szCs w:val="18"/>
          <w:lang w:val="ru-RU"/>
        </w:rPr>
        <w:t xml:space="preserve">Предложение </w:t>
      </w:r>
      <w:r w:rsidRPr="00533983">
        <w:rPr>
          <w:rFonts w:cs="Tahoma"/>
          <w:szCs w:val="18"/>
        </w:rPr>
        <w:t>PVDPS</w:t>
      </w:r>
      <w:r w:rsidRPr="004167C5">
        <w:rPr>
          <w:rFonts w:cs="Tahoma"/>
          <w:szCs w:val="18"/>
          <w:lang w:val="ru-RU"/>
        </w:rPr>
        <w:t xml:space="preserve"> включает структурированный набор консалтинговых мероприятий, помогающий клиентам воспользоваться преимуществами решений по</w:t>
      </w:r>
      <w:r w:rsidR="00745E20">
        <w:rPr>
          <w:rFonts w:cs="Tahoma"/>
          <w:szCs w:val="18"/>
        </w:rPr>
        <w:t> </w:t>
      </w:r>
      <w:r w:rsidRPr="004167C5">
        <w:rPr>
          <w:rFonts w:cs="Tahoma"/>
          <w:szCs w:val="18"/>
          <w:lang w:val="ru-RU"/>
        </w:rPr>
        <w:t xml:space="preserve">созданию инфраструктуры на основе технологий </w:t>
      </w:r>
      <w:r w:rsidRPr="00533983">
        <w:rPr>
          <w:rFonts w:cs="Tahoma"/>
          <w:szCs w:val="18"/>
        </w:rPr>
        <w:t>Windows</w:t>
      </w:r>
      <w:r w:rsidRPr="004167C5">
        <w:rPr>
          <w:rFonts w:cs="Tahoma"/>
          <w:szCs w:val="18"/>
          <w:lang w:val="ru-RU"/>
        </w:rPr>
        <w:t xml:space="preserve"> </w:t>
      </w:r>
      <w:r w:rsidRPr="00533983">
        <w:rPr>
          <w:rFonts w:cs="Tahoma"/>
          <w:szCs w:val="18"/>
        </w:rPr>
        <w:t>Server</w:t>
      </w:r>
      <w:r w:rsidRPr="004167C5">
        <w:rPr>
          <w:rFonts w:cs="Tahoma"/>
          <w:szCs w:val="18"/>
          <w:lang w:val="ru-RU"/>
        </w:rPr>
        <w:t xml:space="preserve">, </w:t>
      </w:r>
      <w:r w:rsidRPr="00533983">
        <w:rPr>
          <w:rFonts w:cs="Tahoma"/>
          <w:szCs w:val="18"/>
        </w:rPr>
        <w:t>Systems</w:t>
      </w:r>
      <w:r w:rsidRPr="004167C5">
        <w:rPr>
          <w:rFonts w:cs="Tahoma"/>
          <w:szCs w:val="18"/>
          <w:lang w:val="ru-RU"/>
        </w:rPr>
        <w:t xml:space="preserve"> </w:t>
      </w:r>
      <w:r w:rsidRPr="00533983">
        <w:rPr>
          <w:rFonts w:cs="Tahoma"/>
          <w:szCs w:val="18"/>
        </w:rPr>
        <w:t>Center</w:t>
      </w:r>
      <w:r w:rsidRPr="004167C5">
        <w:rPr>
          <w:rFonts w:cs="Tahoma"/>
          <w:szCs w:val="18"/>
          <w:lang w:val="ru-RU"/>
        </w:rPr>
        <w:t xml:space="preserve"> и</w:t>
      </w:r>
      <w:r w:rsidR="00745E20">
        <w:rPr>
          <w:rFonts w:cs="Tahoma"/>
          <w:szCs w:val="18"/>
        </w:rPr>
        <w:t> </w:t>
      </w:r>
      <w:r w:rsidRPr="00533983">
        <w:rPr>
          <w:rFonts w:cs="Tahoma"/>
          <w:szCs w:val="18"/>
        </w:rPr>
        <w:t>Hyper</w:t>
      </w:r>
      <w:r w:rsidRPr="004167C5">
        <w:rPr>
          <w:rFonts w:cs="Tahoma"/>
          <w:szCs w:val="18"/>
          <w:lang w:val="ru-RU"/>
        </w:rPr>
        <w:t>-</w:t>
      </w:r>
      <w:r w:rsidRPr="00533983">
        <w:rPr>
          <w:rFonts w:cs="Tahoma"/>
          <w:szCs w:val="18"/>
        </w:rPr>
        <w:t>V</w:t>
      </w:r>
      <w:r w:rsidRPr="004167C5">
        <w:rPr>
          <w:rFonts w:cs="Tahoma"/>
          <w:szCs w:val="18"/>
          <w:lang w:val="ru-RU"/>
        </w:rPr>
        <w:t>. Это предложение позволит сократить затраты на эксплуатацию центра обработки данных, повысить адаптивность организации и эффективность контроля над</w:t>
      </w:r>
      <w:r w:rsidR="00745E20">
        <w:rPr>
          <w:rFonts w:cs="Tahoma"/>
          <w:szCs w:val="18"/>
        </w:rPr>
        <w:t> </w:t>
      </w:r>
      <w:r w:rsidRPr="004167C5">
        <w:rPr>
          <w:rFonts w:cs="Tahoma"/>
          <w:szCs w:val="18"/>
          <w:lang w:val="ru-RU"/>
        </w:rPr>
        <w:t>физической, виртуальной и гибридной инфраструктурой клиента</w:t>
      </w:r>
      <w:r w:rsidRPr="004167C5">
        <w:rPr>
          <w:rFonts w:cs="Tahoma"/>
          <w:color w:val="000000"/>
          <w:szCs w:val="18"/>
          <w:lang w:val="ru-RU"/>
        </w:rPr>
        <w:t xml:space="preserve">. </w:t>
      </w:r>
    </w:p>
    <w:p w:rsidR="000D4ECA" w:rsidRPr="00533983" w:rsidRDefault="000D4ECA" w:rsidP="002C1048">
      <w:pPr>
        <w:numPr>
          <w:ilvl w:val="1"/>
          <w:numId w:val="133"/>
        </w:numPr>
        <w:spacing w:after="60" w:line="276" w:lineRule="auto"/>
        <w:ind w:left="1980"/>
      </w:pPr>
      <w:r w:rsidRPr="00533983">
        <w:rPr>
          <w:rFonts w:cs="Tahoma"/>
          <w:color w:val="000000"/>
          <w:szCs w:val="18"/>
        </w:rPr>
        <w:t>Уровни обслуживания: 3, 5, 10 или 15 дней.</w:t>
      </w:r>
    </w:p>
    <w:p w:rsidR="000D4ECA" w:rsidRPr="00533983" w:rsidRDefault="000D4ECA" w:rsidP="00024C3C">
      <w:pPr>
        <w:numPr>
          <w:ilvl w:val="0"/>
          <w:numId w:val="10"/>
        </w:numPr>
        <w:spacing w:after="60" w:line="276" w:lineRule="auto"/>
      </w:pPr>
      <w:r w:rsidRPr="00533983">
        <w:rPr>
          <w:rFonts w:cs="Tahoma"/>
          <w:color w:val="000000"/>
          <w:szCs w:val="18"/>
        </w:rPr>
        <w:t>SQL Server Deployment Planning Services (SSDPS)</w:t>
      </w:r>
    </w:p>
    <w:p w:rsidR="000D4ECA" w:rsidRPr="004167C5" w:rsidRDefault="000D4ECA" w:rsidP="002C1048">
      <w:pPr>
        <w:numPr>
          <w:ilvl w:val="1"/>
          <w:numId w:val="134"/>
        </w:numPr>
        <w:spacing w:after="60" w:line="276" w:lineRule="auto"/>
        <w:ind w:left="1980"/>
        <w:rPr>
          <w:lang w:val="ru-RU"/>
        </w:rPr>
      </w:pPr>
      <w:r w:rsidRPr="004167C5">
        <w:rPr>
          <w:rFonts w:cs="Tahoma"/>
          <w:color w:val="000000"/>
          <w:szCs w:val="18"/>
          <w:lang w:val="ru-RU"/>
        </w:rPr>
        <w:t xml:space="preserve">Описание. </w:t>
      </w:r>
      <w:r w:rsidRPr="004167C5">
        <w:rPr>
          <w:rFonts w:cs="Tahoma"/>
          <w:szCs w:val="18"/>
          <w:lang w:val="ru-RU"/>
        </w:rPr>
        <w:t xml:space="preserve">Предложение </w:t>
      </w:r>
      <w:r w:rsidRPr="00533983">
        <w:rPr>
          <w:rFonts w:cs="Tahoma"/>
          <w:szCs w:val="18"/>
        </w:rPr>
        <w:t>SSDPS</w:t>
      </w:r>
      <w:r w:rsidRPr="004167C5">
        <w:rPr>
          <w:rFonts w:cs="Tahoma"/>
          <w:szCs w:val="18"/>
          <w:lang w:val="ru-RU"/>
        </w:rPr>
        <w:t xml:space="preserve"> включает услуги всесторонней оценки и планирования развертывания для перехода на технологию </w:t>
      </w:r>
      <w:r w:rsidRPr="00533983">
        <w:rPr>
          <w:rFonts w:cs="Tahoma"/>
          <w:szCs w:val="18"/>
        </w:rPr>
        <w:t>SQL</w:t>
      </w:r>
      <w:r w:rsidRPr="004167C5">
        <w:rPr>
          <w:rFonts w:cs="Tahoma"/>
          <w:szCs w:val="18"/>
          <w:lang w:val="ru-RU"/>
        </w:rPr>
        <w:t xml:space="preserve"> </w:t>
      </w:r>
      <w:r w:rsidRPr="00533983">
        <w:rPr>
          <w:rFonts w:cs="Tahoma"/>
          <w:szCs w:val="18"/>
        </w:rPr>
        <w:t>Server</w:t>
      </w:r>
      <w:r w:rsidRPr="004167C5">
        <w:rPr>
          <w:rFonts w:cs="Tahoma"/>
          <w:szCs w:val="18"/>
          <w:lang w:val="ru-RU"/>
        </w:rPr>
        <w:t xml:space="preserve">, модернизации существующего решения </w:t>
      </w:r>
      <w:r w:rsidRPr="00533983">
        <w:rPr>
          <w:rFonts w:cs="Tahoma"/>
          <w:szCs w:val="18"/>
        </w:rPr>
        <w:t>SQL</w:t>
      </w:r>
      <w:r w:rsidRPr="004167C5">
        <w:rPr>
          <w:rFonts w:cs="Tahoma"/>
          <w:szCs w:val="18"/>
          <w:lang w:val="ru-RU"/>
        </w:rPr>
        <w:t xml:space="preserve"> </w:t>
      </w:r>
      <w:r w:rsidRPr="00533983">
        <w:rPr>
          <w:rFonts w:cs="Tahoma"/>
          <w:szCs w:val="18"/>
        </w:rPr>
        <w:t>Server</w:t>
      </w:r>
      <w:r w:rsidRPr="004167C5">
        <w:rPr>
          <w:rFonts w:cs="Tahoma"/>
          <w:szCs w:val="18"/>
          <w:lang w:val="ru-RU"/>
        </w:rPr>
        <w:t xml:space="preserve"> и внедрения решения бизнес-аналитики </w:t>
      </w:r>
      <w:r w:rsidRPr="00533983">
        <w:rPr>
          <w:rFonts w:cs="Tahoma"/>
          <w:szCs w:val="18"/>
        </w:rPr>
        <w:t>SQL</w:t>
      </w:r>
      <w:r w:rsidRPr="004167C5">
        <w:rPr>
          <w:rFonts w:cs="Tahoma"/>
          <w:szCs w:val="18"/>
          <w:lang w:val="ru-RU"/>
        </w:rPr>
        <w:t xml:space="preserve"> </w:t>
      </w:r>
      <w:r w:rsidRPr="00533983">
        <w:rPr>
          <w:rFonts w:cs="Tahoma"/>
          <w:szCs w:val="18"/>
        </w:rPr>
        <w:t>Server</w:t>
      </w:r>
      <w:r w:rsidRPr="004167C5">
        <w:rPr>
          <w:rFonts w:cs="Tahoma"/>
          <w:szCs w:val="18"/>
          <w:lang w:val="ru-RU"/>
        </w:rPr>
        <w:t>.</w:t>
      </w:r>
    </w:p>
    <w:p w:rsidR="000D4ECA" w:rsidRPr="00533983" w:rsidRDefault="000D4ECA" w:rsidP="002C1048">
      <w:pPr>
        <w:numPr>
          <w:ilvl w:val="1"/>
          <w:numId w:val="134"/>
        </w:numPr>
        <w:spacing w:after="60" w:line="276" w:lineRule="auto"/>
        <w:ind w:left="1980"/>
      </w:pPr>
      <w:r w:rsidRPr="00533983">
        <w:rPr>
          <w:rFonts w:cs="Tahoma"/>
          <w:color w:val="000000"/>
          <w:szCs w:val="18"/>
        </w:rPr>
        <w:t>Уровни обслуживания: 3, 5, 10 или 15 дней.</w:t>
      </w:r>
    </w:p>
    <w:p w:rsidR="000D4ECA" w:rsidRPr="00533983" w:rsidRDefault="000D4ECA" w:rsidP="00024C3C">
      <w:pPr>
        <w:numPr>
          <w:ilvl w:val="0"/>
          <w:numId w:val="10"/>
        </w:numPr>
        <w:spacing w:after="60" w:line="276" w:lineRule="auto"/>
      </w:pPr>
      <w:r w:rsidRPr="00533983">
        <w:rPr>
          <w:rFonts w:cs="Tahoma"/>
          <w:color w:val="000000"/>
          <w:szCs w:val="18"/>
        </w:rPr>
        <w:t>Developer Tools Deployment Planning Services (DTDPS)</w:t>
      </w:r>
    </w:p>
    <w:p w:rsidR="000D4ECA" w:rsidRPr="004167C5" w:rsidRDefault="000D4ECA" w:rsidP="002C1048">
      <w:pPr>
        <w:numPr>
          <w:ilvl w:val="1"/>
          <w:numId w:val="135"/>
        </w:numPr>
        <w:spacing w:after="60" w:line="276" w:lineRule="auto"/>
        <w:ind w:left="1980"/>
        <w:rPr>
          <w:spacing w:val="-2"/>
          <w:lang w:val="ru-RU"/>
        </w:rPr>
      </w:pPr>
      <w:r w:rsidRPr="004167C5">
        <w:rPr>
          <w:rFonts w:cs="Tahoma"/>
          <w:color w:val="000000"/>
          <w:spacing w:val="-2"/>
          <w:szCs w:val="18"/>
          <w:lang w:val="ru-RU"/>
        </w:rPr>
        <w:t xml:space="preserve">Описание. </w:t>
      </w:r>
      <w:r w:rsidRPr="004167C5">
        <w:rPr>
          <w:rFonts w:cs="Tahoma"/>
          <w:spacing w:val="-2"/>
          <w:szCs w:val="18"/>
          <w:lang w:val="ru-RU"/>
        </w:rPr>
        <w:t xml:space="preserve">Предложение </w:t>
      </w:r>
      <w:r w:rsidRPr="00745E20">
        <w:rPr>
          <w:rFonts w:cs="Tahoma"/>
          <w:spacing w:val="-2"/>
          <w:szCs w:val="18"/>
        </w:rPr>
        <w:t>DTDPS</w:t>
      </w:r>
      <w:r w:rsidRPr="004167C5">
        <w:rPr>
          <w:rFonts w:cs="Tahoma"/>
          <w:spacing w:val="-2"/>
          <w:szCs w:val="18"/>
          <w:lang w:val="ru-RU"/>
        </w:rPr>
        <w:t xml:space="preserve"> включает услуги тщательного анализа и выработки основанного на процессах подхода к разработке плана развертывания </w:t>
      </w:r>
      <w:r w:rsidRPr="00745E20">
        <w:rPr>
          <w:rFonts w:cs="Tahoma"/>
          <w:spacing w:val="-2"/>
          <w:szCs w:val="18"/>
        </w:rPr>
        <w:t>Visual</w:t>
      </w:r>
      <w:r w:rsidRPr="004167C5">
        <w:rPr>
          <w:rFonts w:cs="Tahoma"/>
          <w:spacing w:val="-2"/>
          <w:szCs w:val="18"/>
          <w:lang w:val="ru-RU"/>
        </w:rPr>
        <w:t xml:space="preserve"> </w:t>
      </w:r>
      <w:r w:rsidRPr="00745E20">
        <w:rPr>
          <w:rFonts w:cs="Tahoma"/>
          <w:spacing w:val="-2"/>
          <w:szCs w:val="18"/>
        </w:rPr>
        <w:t>Studio</w:t>
      </w:r>
      <w:r w:rsidRPr="004167C5">
        <w:rPr>
          <w:rFonts w:cs="Tahoma"/>
          <w:spacing w:val="-2"/>
          <w:szCs w:val="18"/>
          <w:lang w:val="ru-RU"/>
        </w:rPr>
        <w:t xml:space="preserve"> </w:t>
      </w:r>
      <w:r w:rsidRPr="00745E20">
        <w:rPr>
          <w:rFonts w:cs="Tahoma"/>
          <w:spacing w:val="-2"/>
          <w:szCs w:val="18"/>
        </w:rPr>
        <w:t>Team</w:t>
      </w:r>
      <w:r w:rsidR="00745E20">
        <w:rPr>
          <w:rFonts w:cs="Tahoma"/>
          <w:spacing w:val="-2"/>
          <w:szCs w:val="18"/>
        </w:rPr>
        <w:t> </w:t>
      </w:r>
      <w:r w:rsidRPr="00745E20">
        <w:rPr>
          <w:rFonts w:cs="Tahoma"/>
          <w:spacing w:val="-2"/>
          <w:szCs w:val="18"/>
        </w:rPr>
        <w:t>Foundation</w:t>
      </w:r>
      <w:r w:rsidRPr="004167C5">
        <w:rPr>
          <w:rFonts w:cs="Tahoma"/>
          <w:spacing w:val="-2"/>
          <w:szCs w:val="18"/>
          <w:lang w:val="ru-RU"/>
        </w:rPr>
        <w:t xml:space="preserve"> </w:t>
      </w:r>
      <w:r w:rsidRPr="00745E20">
        <w:rPr>
          <w:rFonts w:cs="Tahoma"/>
          <w:spacing w:val="-2"/>
          <w:szCs w:val="18"/>
        </w:rPr>
        <w:t>Server</w:t>
      </w:r>
      <w:r w:rsidRPr="004167C5">
        <w:rPr>
          <w:rFonts w:cs="Tahoma"/>
          <w:spacing w:val="-2"/>
          <w:szCs w:val="18"/>
          <w:lang w:val="ru-RU"/>
        </w:rPr>
        <w:t xml:space="preserve"> или средств тестирования </w:t>
      </w:r>
      <w:r w:rsidRPr="00745E20">
        <w:rPr>
          <w:rFonts w:cs="Tahoma"/>
          <w:spacing w:val="-2"/>
          <w:szCs w:val="18"/>
        </w:rPr>
        <w:t>Visual</w:t>
      </w:r>
      <w:r w:rsidRPr="004167C5">
        <w:rPr>
          <w:rFonts w:cs="Tahoma"/>
          <w:spacing w:val="-2"/>
          <w:szCs w:val="18"/>
          <w:lang w:val="ru-RU"/>
        </w:rPr>
        <w:t xml:space="preserve"> </w:t>
      </w:r>
      <w:r w:rsidRPr="00745E20">
        <w:rPr>
          <w:rFonts w:cs="Tahoma"/>
          <w:spacing w:val="-2"/>
          <w:szCs w:val="18"/>
        </w:rPr>
        <w:t>Studio</w:t>
      </w:r>
      <w:r w:rsidRPr="004167C5">
        <w:rPr>
          <w:rFonts w:cs="Tahoma"/>
          <w:spacing w:val="-2"/>
          <w:szCs w:val="18"/>
          <w:lang w:val="ru-RU"/>
        </w:rPr>
        <w:t>.</w:t>
      </w:r>
      <w:r w:rsidR="00DD1D23" w:rsidRPr="004167C5">
        <w:rPr>
          <w:rFonts w:cs="Tahoma"/>
          <w:spacing w:val="-2"/>
          <w:szCs w:val="18"/>
          <w:lang w:val="ru-RU"/>
        </w:rPr>
        <w:t xml:space="preserve"> </w:t>
      </w:r>
      <w:r w:rsidRPr="004167C5">
        <w:rPr>
          <w:rFonts w:cs="Tahoma"/>
          <w:spacing w:val="-2"/>
          <w:szCs w:val="18"/>
          <w:lang w:val="ru-RU"/>
        </w:rPr>
        <w:t xml:space="preserve">Используя рекомендации специалистов </w:t>
      </w:r>
      <w:r w:rsidRPr="00745E20">
        <w:rPr>
          <w:rFonts w:cs="Tahoma"/>
          <w:spacing w:val="-2"/>
          <w:szCs w:val="18"/>
        </w:rPr>
        <w:t>Microsoft</w:t>
      </w:r>
      <w:r w:rsidRPr="004167C5">
        <w:rPr>
          <w:rFonts w:cs="Tahoma"/>
          <w:spacing w:val="-2"/>
          <w:szCs w:val="18"/>
          <w:lang w:val="ru-RU"/>
        </w:rPr>
        <w:t>, сертифицированный партнер сможет разработать уникальный план развертывания, соответствующий потребностям бизнеса</w:t>
      </w:r>
      <w:r w:rsidRPr="004167C5">
        <w:rPr>
          <w:rFonts w:cs="Tahoma"/>
          <w:color w:val="000000"/>
          <w:spacing w:val="-2"/>
          <w:szCs w:val="18"/>
          <w:lang w:val="ru-RU"/>
        </w:rPr>
        <w:t xml:space="preserve">. </w:t>
      </w:r>
    </w:p>
    <w:p w:rsidR="000D4ECA" w:rsidRPr="00533983" w:rsidRDefault="000D4ECA" w:rsidP="002C1048">
      <w:pPr>
        <w:numPr>
          <w:ilvl w:val="1"/>
          <w:numId w:val="135"/>
        </w:numPr>
        <w:spacing w:after="60" w:line="276" w:lineRule="auto"/>
        <w:ind w:left="1980"/>
      </w:pPr>
      <w:r w:rsidRPr="00533983">
        <w:rPr>
          <w:rFonts w:cs="Tahoma"/>
          <w:color w:val="000000"/>
          <w:szCs w:val="18"/>
        </w:rPr>
        <w:t>Уровни обслуживания: 3 или 5 дней.</w:t>
      </w:r>
    </w:p>
    <w:p w:rsidR="000D4ECA" w:rsidRPr="00533983" w:rsidRDefault="000D4ECA" w:rsidP="00024C3C">
      <w:pPr>
        <w:numPr>
          <w:ilvl w:val="0"/>
          <w:numId w:val="10"/>
        </w:numPr>
        <w:spacing w:after="60" w:line="276" w:lineRule="auto"/>
      </w:pPr>
      <w:r w:rsidRPr="00533983">
        <w:rPr>
          <w:rFonts w:cs="Tahoma"/>
          <w:color w:val="000000"/>
          <w:szCs w:val="18"/>
        </w:rPr>
        <w:t>Public Cloud, Azure Deployment Planning Services (AZDPS)</w:t>
      </w:r>
    </w:p>
    <w:p w:rsidR="000D4ECA" w:rsidRPr="004167C5" w:rsidRDefault="000D4ECA" w:rsidP="002C1048">
      <w:pPr>
        <w:numPr>
          <w:ilvl w:val="1"/>
          <w:numId w:val="136"/>
        </w:numPr>
        <w:spacing w:after="60" w:line="276" w:lineRule="auto"/>
        <w:ind w:left="1980"/>
        <w:rPr>
          <w:spacing w:val="-4"/>
          <w:lang w:val="ru-RU"/>
        </w:rPr>
      </w:pPr>
      <w:r w:rsidRPr="004167C5">
        <w:rPr>
          <w:rFonts w:cs="Tahoma"/>
          <w:color w:val="000000"/>
          <w:spacing w:val="-4"/>
          <w:szCs w:val="18"/>
          <w:lang w:val="ru-RU"/>
        </w:rPr>
        <w:t xml:space="preserve">Описание. </w:t>
      </w:r>
      <w:r w:rsidRPr="004167C5">
        <w:rPr>
          <w:rFonts w:cs="Tahoma"/>
          <w:spacing w:val="-4"/>
          <w:szCs w:val="18"/>
          <w:lang w:val="ru-RU"/>
        </w:rPr>
        <w:t xml:space="preserve">Предложение </w:t>
      </w:r>
      <w:r w:rsidRPr="00745E20">
        <w:rPr>
          <w:rFonts w:cs="Tahoma"/>
          <w:color w:val="1D1B11"/>
          <w:spacing w:val="-4"/>
          <w:szCs w:val="18"/>
        </w:rPr>
        <w:t>AZDPS</w:t>
      </w:r>
      <w:r w:rsidRPr="004167C5">
        <w:rPr>
          <w:rFonts w:cs="Tahoma"/>
          <w:color w:val="1D1B11"/>
          <w:spacing w:val="-4"/>
          <w:szCs w:val="18"/>
          <w:lang w:val="ru-RU"/>
        </w:rPr>
        <w:t xml:space="preserve"> (для общедоступных облачных сред)</w:t>
      </w:r>
      <w:r w:rsidRPr="004167C5">
        <w:rPr>
          <w:rFonts w:cs="Tahoma"/>
          <w:spacing w:val="-4"/>
          <w:szCs w:val="18"/>
          <w:lang w:val="ru-RU"/>
        </w:rPr>
        <w:t xml:space="preserve"> включает услуги по обучению и миграции платформы </w:t>
      </w:r>
      <w:r w:rsidRPr="00745E20">
        <w:rPr>
          <w:rFonts w:cs="Tahoma"/>
          <w:spacing w:val="-4"/>
          <w:szCs w:val="18"/>
        </w:rPr>
        <w:t>Windows</w:t>
      </w:r>
      <w:r w:rsidRPr="004167C5">
        <w:rPr>
          <w:rFonts w:cs="Tahoma"/>
          <w:spacing w:val="-4"/>
          <w:szCs w:val="18"/>
          <w:lang w:val="ru-RU"/>
        </w:rPr>
        <w:t xml:space="preserve"> </w:t>
      </w:r>
      <w:r w:rsidRPr="00745E20">
        <w:rPr>
          <w:rFonts w:cs="Tahoma"/>
          <w:spacing w:val="-4"/>
          <w:szCs w:val="18"/>
        </w:rPr>
        <w:t>Azur</w:t>
      </w:r>
      <w:r w:rsidRPr="004167C5">
        <w:rPr>
          <w:rFonts w:cs="Tahoma"/>
          <w:spacing w:val="-4"/>
          <w:szCs w:val="18"/>
          <w:lang w:val="ru-RU"/>
        </w:rPr>
        <w:t xml:space="preserve">. В рамках этой услуги предлагаются учебные курсы по платформе </w:t>
      </w:r>
      <w:r w:rsidRPr="00745E20">
        <w:rPr>
          <w:rFonts w:cs="Tahoma"/>
          <w:spacing w:val="-4"/>
          <w:szCs w:val="18"/>
        </w:rPr>
        <w:t>Windows</w:t>
      </w:r>
      <w:r w:rsidRPr="004167C5">
        <w:rPr>
          <w:rFonts w:cs="Tahoma"/>
          <w:spacing w:val="-4"/>
          <w:szCs w:val="18"/>
          <w:lang w:val="ru-RU"/>
        </w:rPr>
        <w:t xml:space="preserve"> </w:t>
      </w:r>
      <w:r w:rsidRPr="00745E20">
        <w:rPr>
          <w:rFonts w:cs="Tahoma"/>
          <w:spacing w:val="-4"/>
          <w:szCs w:val="18"/>
        </w:rPr>
        <w:t>Azure</w:t>
      </w:r>
      <w:r w:rsidRPr="004167C5">
        <w:rPr>
          <w:rFonts w:cs="Tahoma"/>
          <w:spacing w:val="-4"/>
          <w:szCs w:val="18"/>
          <w:lang w:val="ru-RU"/>
        </w:rPr>
        <w:t xml:space="preserve">,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 осуществлении миграции или написании первых приложений на платформе </w:t>
      </w:r>
      <w:r w:rsidRPr="00745E20">
        <w:rPr>
          <w:rFonts w:cs="Tahoma"/>
          <w:spacing w:val="-4"/>
          <w:szCs w:val="18"/>
        </w:rPr>
        <w:t>Windows</w:t>
      </w:r>
      <w:r w:rsidRPr="004167C5">
        <w:rPr>
          <w:rFonts w:cs="Tahoma"/>
          <w:spacing w:val="-4"/>
          <w:szCs w:val="18"/>
          <w:lang w:val="ru-RU"/>
        </w:rPr>
        <w:t xml:space="preserve"> </w:t>
      </w:r>
      <w:r w:rsidRPr="00745E20">
        <w:rPr>
          <w:rFonts w:cs="Tahoma"/>
          <w:spacing w:val="-4"/>
          <w:szCs w:val="18"/>
        </w:rPr>
        <w:t>Azure</w:t>
      </w:r>
      <w:r w:rsidRPr="004167C5">
        <w:rPr>
          <w:rFonts w:cs="Tahoma"/>
          <w:spacing w:val="-4"/>
          <w:szCs w:val="18"/>
          <w:lang w:val="ru-RU"/>
        </w:rPr>
        <w:t>.</w:t>
      </w:r>
    </w:p>
    <w:p w:rsidR="000D4ECA" w:rsidRPr="00533983" w:rsidRDefault="000D4ECA" w:rsidP="0063466C">
      <w:pPr>
        <w:numPr>
          <w:ilvl w:val="1"/>
          <w:numId w:val="136"/>
        </w:numPr>
        <w:spacing w:line="276" w:lineRule="auto"/>
        <w:ind w:left="1987"/>
      </w:pPr>
      <w:r w:rsidRPr="00533983">
        <w:rPr>
          <w:rFonts w:cs="Tahoma"/>
          <w:color w:val="000000"/>
          <w:szCs w:val="18"/>
        </w:rPr>
        <w:t>Уровни обслуживания: 3, 5 или 10 дней.</w:t>
      </w:r>
    </w:p>
    <w:p w:rsidR="000D4ECA" w:rsidRPr="00533983" w:rsidRDefault="000D4ECA" w:rsidP="0063466C">
      <w:pPr>
        <w:tabs>
          <w:tab w:val="left" w:pos="8040"/>
        </w:tabs>
      </w:pPr>
    </w:p>
    <w:p w:rsidR="000D4ECA" w:rsidRPr="004167C5" w:rsidRDefault="000D4ECA" w:rsidP="000D4ECA">
      <w:pPr>
        <w:spacing w:after="60"/>
        <w:rPr>
          <w:lang w:val="ru-RU"/>
        </w:rPr>
      </w:pPr>
      <w:r w:rsidRPr="004167C5">
        <w:rPr>
          <w:rFonts w:cs="Tahoma"/>
          <w:color w:val="000000"/>
          <w:szCs w:val="18"/>
          <w:lang w:val="ru-RU"/>
        </w:rPr>
        <w:t>Состав доступных служб и соответствующих уровней обслуживания может периодически изменяться.</w:t>
      </w:r>
      <w:r w:rsidR="00DD1D23" w:rsidRPr="004167C5">
        <w:rPr>
          <w:rFonts w:cs="Tahoma"/>
          <w:color w:val="000000"/>
          <w:szCs w:val="18"/>
          <w:lang w:val="ru-RU"/>
        </w:rPr>
        <w:t xml:space="preserve"> </w:t>
      </w:r>
      <w:r w:rsidRPr="004167C5">
        <w:rPr>
          <w:rFonts w:cs="Tahoma"/>
          <w:color w:val="000000"/>
          <w:szCs w:val="18"/>
          <w:lang w:val="ru-RU"/>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rsidR="000D4ECA" w:rsidRPr="004167C5" w:rsidRDefault="000D4ECA" w:rsidP="0063466C">
      <w:pPr>
        <w:rPr>
          <w:lang w:val="ru-RU"/>
        </w:rPr>
      </w:pPr>
    </w:p>
    <w:p w:rsidR="000D4ECA" w:rsidRPr="004167C5" w:rsidRDefault="000D4ECA" w:rsidP="000D4ECA">
      <w:pPr>
        <w:spacing w:after="60"/>
        <w:rPr>
          <w:spacing w:val="-4"/>
          <w:lang w:val="ru-RU"/>
        </w:rPr>
      </w:pPr>
      <w:r w:rsidRPr="004167C5">
        <w:rPr>
          <w:rFonts w:cs="Tahoma"/>
          <w:color w:val="000000"/>
          <w:spacing w:val="-4"/>
          <w:szCs w:val="18"/>
          <w:lang w:val="ru-RU"/>
        </w:rPr>
        <w:t xml:space="preserve">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w:t>
      </w:r>
      <w:r w:rsidRPr="00745E20">
        <w:rPr>
          <w:rFonts w:cs="Tahoma"/>
          <w:color w:val="000000"/>
          <w:spacing w:val="-4"/>
          <w:szCs w:val="18"/>
        </w:rPr>
        <w:t>Core</w:t>
      </w:r>
      <w:r w:rsidRPr="004167C5">
        <w:rPr>
          <w:rFonts w:cs="Tahoma"/>
          <w:color w:val="000000"/>
          <w:spacing w:val="-4"/>
          <w:szCs w:val="18"/>
          <w:lang w:val="ru-RU"/>
        </w:rPr>
        <w:t xml:space="preserve"> </w:t>
      </w:r>
      <w:r w:rsidRPr="00745E20">
        <w:rPr>
          <w:rFonts w:cs="Tahoma"/>
          <w:color w:val="000000"/>
          <w:spacing w:val="-4"/>
          <w:szCs w:val="18"/>
        </w:rPr>
        <w:t>CAL</w:t>
      </w:r>
      <w:r w:rsidRPr="004167C5">
        <w:rPr>
          <w:rFonts w:cs="Tahoma"/>
          <w:color w:val="000000"/>
          <w:spacing w:val="-4"/>
          <w:szCs w:val="18"/>
          <w:lang w:val="ru-RU"/>
        </w:rPr>
        <w:t xml:space="preserve">, </w:t>
      </w:r>
      <w:r w:rsidRPr="00745E20">
        <w:rPr>
          <w:rFonts w:cs="Tahoma"/>
          <w:color w:val="000000"/>
          <w:spacing w:val="-4"/>
          <w:szCs w:val="18"/>
        </w:rPr>
        <w:t>SQL</w:t>
      </w:r>
      <w:r w:rsidRPr="004167C5">
        <w:rPr>
          <w:rFonts w:cs="Tahoma"/>
          <w:color w:val="000000"/>
          <w:spacing w:val="-4"/>
          <w:szCs w:val="18"/>
          <w:lang w:val="ru-RU"/>
        </w:rPr>
        <w:t xml:space="preserve"> </w:t>
      </w:r>
      <w:r w:rsidRPr="00745E20">
        <w:rPr>
          <w:rFonts w:cs="Tahoma"/>
          <w:color w:val="000000"/>
          <w:spacing w:val="-4"/>
          <w:szCs w:val="18"/>
        </w:rPr>
        <w:t>CAL</w:t>
      </w:r>
      <w:r w:rsidRPr="004167C5">
        <w:rPr>
          <w:rFonts w:cs="Tahoma"/>
          <w:color w:val="000000"/>
          <w:spacing w:val="-4"/>
          <w:szCs w:val="18"/>
          <w:lang w:val="ru-RU"/>
        </w:rPr>
        <w:t xml:space="preserve"> и </w:t>
      </w:r>
      <w:r w:rsidRPr="00745E20">
        <w:rPr>
          <w:rFonts w:cs="Tahoma"/>
          <w:color w:val="000000"/>
          <w:spacing w:val="-4"/>
          <w:szCs w:val="18"/>
        </w:rPr>
        <w:t>Enterprise</w:t>
      </w:r>
      <w:r w:rsidRPr="004167C5">
        <w:rPr>
          <w:rFonts w:cs="Tahoma"/>
          <w:color w:val="000000"/>
          <w:spacing w:val="-4"/>
          <w:szCs w:val="18"/>
          <w:lang w:val="ru-RU"/>
        </w:rPr>
        <w:t xml:space="preserve"> </w:t>
      </w:r>
      <w:r w:rsidRPr="00745E20">
        <w:rPr>
          <w:rFonts w:cs="Tahoma"/>
          <w:color w:val="000000"/>
          <w:spacing w:val="-4"/>
          <w:szCs w:val="18"/>
        </w:rPr>
        <w:t>CAL</w:t>
      </w:r>
      <w:r w:rsidRPr="004167C5">
        <w:rPr>
          <w:rFonts w:cs="Tahoma"/>
          <w:color w:val="000000"/>
          <w:spacing w:val="-4"/>
          <w:szCs w:val="18"/>
          <w:lang w:val="ru-RU"/>
        </w:rPr>
        <w:t xml:space="preserve">, для которых приобретено покрытие </w:t>
      </w:r>
      <w:r w:rsidRPr="00745E20">
        <w:rPr>
          <w:rFonts w:cs="Tahoma"/>
          <w:color w:val="000000"/>
          <w:spacing w:val="-4"/>
          <w:szCs w:val="18"/>
        </w:rPr>
        <w:t>Software</w:t>
      </w:r>
      <w:r w:rsidRPr="004167C5">
        <w:rPr>
          <w:rFonts w:cs="Tahoma"/>
          <w:color w:val="000000"/>
          <w:spacing w:val="-4"/>
          <w:szCs w:val="18"/>
          <w:lang w:val="ru-RU"/>
        </w:rPr>
        <w:t xml:space="preserve"> </w:t>
      </w:r>
      <w:r w:rsidRPr="00745E20">
        <w:rPr>
          <w:rFonts w:cs="Tahoma"/>
          <w:color w:val="000000"/>
          <w:spacing w:val="-4"/>
          <w:szCs w:val="18"/>
        </w:rPr>
        <w:t>Assurance</w:t>
      </w:r>
      <w:r w:rsidRPr="004167C5">
        <w:rPr>
          <w:rFonts w:cs="Tahoma"/>
          <w:color w:val="000000"/>
          <w:spacing w:val="-4"/>
          <w:szCs w:val="18"/>
          <w:lang w:val="ru-RU"/>
        </w:rPr>
        <w:t xml:space="preserve"> (подробные сведения см. в таблицах ниже).</w:t>
      </w:r>
      <w:r w:rsidR="00DD1D23" w:rsidRPr="004167C5">
        <w:rPr>
          <w:rFonts w:cs="Tahoma"/>
          <w:color w:val="000000"/>
          <w:spacing w:val="-4"/>
          <w:szCs w:val="18"/>
          <w:lang w:val="ru-RU"/>
        </w:rPr>
        <w:t xml:space="preserve"> </w:t>
      </w:r>
      <w:r w:rsidRPr="004167C5">
        <w:rPr>
          <w:rFonts w:cs="Tahoma"/>
          <w:bCs/>
          <w:color w:val="000000"/>
          <w:spacing w:val="-4"/>
          <w:szCs w:val="18"/>
          <w:lang w:val="ru-RU"/>
        </w:rPr>
        <w:t>Количество получаемых клиентом дней вносится в резерв «Дни в составе услуг по планированию», из которого клиент может создавать ваучеры на использование указанных выше предложений обслуживания.</w:t>
      </w:r>
      <w:r w:rsidR="00DD1D23" w:rsidRPr="004167C5">
        <w:rPr>
          <w:rFonts w:cs="Tahoma"/>
          <w:bCs/>
          <w:color w:val="000000"/>
          <w:spacing w:val="-4"/>
          <w:szCs w:val="18"/>
          <w:lang w:val="ru-RU"/>
        </w:rPr>
        <w:t xml:space="preserve"> </w:t>
      </w:r>
      <w:r w:rsidRPr="004167C5">
        <w:rPr>
          <w:rFonts w:cs="Tahoma"/>
          <w:bCs/>
          <w:color w:val="000000"/>
          <w:spacing w:val="-4"/>
          <w:szCs w:val="18"/>
          <w:lang w:val="ru-RU"/>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 планированию.</w:t>
      </w:r>
    </w:p>
    <w:p w:rsidR="000D4ECA" w:rsidRPr="004167C5" w:rsidRDefault="000D4ECA" w:rsidP="000D4ECA">
      <w:pPr>
        <w:spacing w:after="60"/>
        <w:rPr>
          <w:lang w:val="ru-RU"/>
        </w:rPr>
      </w:pPr>
      <w:r w:rsidRPr="004167C5">
        <w:rPr>
          <w:rFonts w:cs="Tahoma"/>
          <w:bCs/>
          <w:color w:val="000000"/>
          <w:szCs w:val="18"/>
          <w:lang w:val="ru-RU"/>
        </w:rPr>
        <w:lastRenderedPageBreak/>
        <w:t>В следующей таблице перечислены соответствующие лицензии на приложения и серверные лицензии, а</w:t>
      </w:r>
      <w:r w:rsidR="00745E20">
        <w:rPr>
          <w:rFonts w:cs="Tahoma"/>
          <w:bCs/>
          <w:color w:val="000000"/>
          <w:szCs w:val="18"/>
        </w:rPr>
        <w:t> </w:t>
      </w:r>
      <w:r w:rsidRPr="004167C5">
        <w:rPr>
          <w:rFonts w:cs="Tahoma"/>
          <w:bCs/>
          <w:color w:val="000000"/>
          <w:szCs w:val="18"/>
          <w:lang w:val="ru-RU"/>
        </w:rPr>
        <w:t>также количество связанных с ними баллов:</w:t>
      </w:r>
    </w:p>
    <w:p w:rsidR="0063466C" w:rsidRPr="004167C5" w:rsidRDefault="0063466C" w:rsidP="000D4ECA">
      <w:pPr>
        <w:spacing w:after="60"/>
        <w:rPr>
          <w:lang w:val="ru-RU"/>
        </w:rPr>
      </w:pPr>
    </w:p>
    <w:tbl>
      <w:tblPr>
        <w:tblW w:w="8730" w:type="dxa"/>
        <w:tblInd w:w="468" w:type="dxa"/>
        <w:tblCellMar>
          <w:left w:w="0" w:type="dxa"/>
          <w:right w:w="0" w:type="dxa"/>
        </w:tblCellMar>
        <w:tblLook w:val="04A0" w:firstRow="1" w:lastRow="0" w:firstColumn="1" w:lastColumn="0" w:noHBand="0" w:noVBand="1"/>
      </w:tblPr>
      <w:tblGrid>
        <w:gridCol w:w="7560"/>
        <w:gridCol w:w="1170"/>
      </w:tblGrid>
      <w:tr w:rsidR="000D4ECA" w:rsidRPr="00533983" w:rsidTr="00745E20">
        <w:trPr>
          <w:trHeight w:val="393"/>
        </w:trPr>
        <w:tc>
          <w:tcPr>
            <w:tcW w:w="756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67C5" w:rsidRDefault="000D4ECA" w:rsidP="000D4ECA">
            <w:pPr>
              <w:spacing w:after="60"/>
              <w:jc w:val="center"/>
              <w:rPr>
                <w:rFonts w:cs="Tahoma"/>
                <w:szCs w:val="18"/>
                <w:lang w:val="ru-RU"/>
              </w:rPr>
            </w:pPr>
            <w:r w:rsidRPr="004167C5">
              <w:rPr>
                <w:rFonts w:cs="Tahoma"/>
                <w:b/>
                <w:bCs/>
                <w:szCs w:val="18"/>
                <w:lang w:val="ru-RU"/>
              </w:rPr>
              <w:t xml:space="preserve">Лицензии на приложения </w:t>
            </w:r>
            <w:r w:rsidRPr="00533983">
              <w:rPr>
                <w:rFonts w:cs="Tahoma"/>
                <w:b/>
                <w:bCs/>
                <w:szCs w:val="18"/>
              </w:rPr>
              <w:t>Office</w:t>
            </w:r>
            <w:r w:rsidRPr="004167C5">
              <w:rPr>
                <w:rFonts w:cs="Tahoma"/>
                <w:b/>
                <w:bCs/>
                <w:szCs w:val="18"/>
                <w:lang w:val="ru-RU"/>
              </w:rPr>
              <w:t xml:space="preserve"> и серверные лицензии* </w:t>
            </w:r>
          </w:p>
        </w:tc>
        <w:tc>
          <w:tcPr>
            <w:tcW w:w="117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b/>
                <w:bCs/>
                <w:szCs w:val="18"/>
              </w:rPr>
              <w:t>Баллы</w:t>
            </w:r>
          </w:p>
        </w:tc>
      </w:tr>
      <w:tr w:rsidR="000D4ECA" w:rsidRPr="00533983" w:rsidTr="00745E20">
        <w:trPr>
          <w:trHeight w:val="127"/>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7C5" w:rsidRDefault="000D4ECA" w:rsidP="00D31281">
            <w:pPr>
              <w:spacing w:after="60"/>
              <w:jc w:val="center"/>
              <w:rPr>
                <w:rFonts w:cs="Tahoma"/>
                <w:szCs w:val="18"/>
                <w:lang w:val="ru-RU"/>
              </w:rPr>
            </w:pPr>
            <w:r w:rsidRPr="004167C5">
              <w:rPr>
                <w:rFonts w:cs="Tahoma"/>
                <w:szCs w:val="18"/>
                <w:lang w:val="ru-RU"/>
              </w:rPr>
              <w:t xml:space="preserve">Продукты категории «Приложения </w:t>
            </w:r>
            <w:r w:rsidRPr="00533983">
              <w:rPr>
                <w:rFonts w:cs="Tahoma"/>
                <w:szCs w:val="18"/>
              </w:rPr>
              <w:t>Office</w:t>
            </w:r>
            <w:r w:rsidRPr="004167C5">
              <w:rPr>
                <w:rFonts w:cs="Tahoma"/>
                <w:szCs w:val="18"/>
                <w:lang w:val="ru-RU"/>
              </w:rPr>
              <w:t xml:space="preserve">» (включая наборы </w:t>
            </w:r>
            <w:r w:rsidRPr="00533983">
              <w:rPr>
                <w:rFonts w:cs="Tahoma"/>
                <w:szCs w:val="18"/>
              </w:rPr>
              <w:t>Office</w:t>
            </w:r>
            <w:r w:rsidRPr="004167C5">
              <w:rPr>
                <w:rFonts w:cs="Tahoma"/>
                <w:szCs w:val="18"/>
                <w:lang w:val="ru-RU"/>
              </w:rPr>
              <w:t xml:space="preserve">; </w:t>
            </w:r>
            <w:r w:rsidRPr="00533983">
              <w:rPr>
                <w:rFonts w:cs="Tahoma"/>
                <w:szCs w:val="18"/>
              </w:rPr>
              <w:t>Project</w:t>
            </w:r>
            <w:r w:rsidRPr="004167C5">
              <w:rPr>
                <w:rFonts w:cs="Tahoma"/>
                <w:szCs w:val="18"/>
                <w:lang w:val="ru-RU"/>
              </w:rPr>
              <w:t xml:space="preserve"> стандартный и профессиональный; </w:t>
            </w:r>
            <w:r w:rsidRPr="00533983">
              <w:rPr>
                <w:rFonts w:cs="Tahoma"/>
                <w:szCs w:val="18"/>
              </w:rPr>
              <w:t>Visio</w:t>
            </w:r>
            <w:r w:rsidRPr="004167C5">
              <w:rPr>
                <w:rFonts w:cs="Tahoma"/>
                <w:szCs w:val="18"/>
                <w:lang w:val="ru-RU"/>
              </w:rPr>
              <w:t xml:space="preserve"> стандартный и профессиональный)</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1</w:t>
            </w:r>
          </w:p>
        </w:tc>
      </w:tr>
      <w:tr w:rsidR="000D4ECA" w:rsidRPr="00533983" w:rsidTr="00745E20">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F56FC9" w:rsidP="00745E20">
            <w:pPr>
              <w:spacing w:after="60"/>
              <w:jc w:val="center"/>
              <w:rPr>
                <w:rFonts w:cs="Tahoma"/>
                <w:szCs w:val="18"/>
              </w:rPr>
            </w:pPr>
            <w:r w:rsidRPr="00533983">
              <w:rPr>
                <w:rFonts w:eastAsia="Calibri" w:cs="Tahoma"/>
                <w:szCs w:val="18"/>
              </w:rPr>
              <w:t>SQL Server Standard, Windows Server Standard, System Center 2012 Standard Server, лицензия на управление (2-процессорная), Visual Studio Professional с MSDN и</w:t>
            </w:r>
            <w:r w:rsidR="00745E20">
              <w:rPr>
                <w:rFonts w:eastAsia="Calibri" w:cs="Tahoma"/>
                <w:szCs w:val="18"/>
              </w:rPr>
              <w:t> </w:t>
            </w:r>
            <w:r w:rsidRPr="00533983">
              <w:rPr>
                <w:rFonts w:eastAsia="Calibri" w:cs="Tahoma"/>
                <w:szCs w:val="18"/>
              </w:rPr>
              <w:t>Visual</w:t>
            </w:r>
            <w:r w:rsidR="00745E20">
              <w:rPr>
                <w:rFonts w:eastAsia="Calibri" w:cs="Tahoma"/>
                <w:szCs w:val="18"/>
              </w:rPr>
              <w:t> </w:t>
            </w:r>
            <w:r w:rsidRPr="00533983">
              <w:rPr>
                <w:rFonts w:eastAsia="Calibri" w:cs="Tahoma"/>
                <w:szCs w:val="18"/>
              </w:rPr>
              <w:t>Studio Test Professional с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25</w:t>
            </w:r>
          </w:p>
        </w:tc>
      </w:tr>
      <w:tr w:rsidR="000D4ECA" w:rsidRPr="00533983" w:rsidTr="00745E20">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F56FC9" w:rsidP="00745E20">
            <w:pPr>
              <w:spacing w:after="60"/>
              <w:jc w:val="center"/>
              <w:rPr>
                <w:rFonts w:cs="Tahoma"/>
                <w:szCs w:val="18"/>
              </w:rPr>
            </w:pPr>
            <w:r w:rsidRPr="00533983">
              <w:rPr>
                <w:rFonts w:eastAsia="Calibri" w:cs="Tahoma"/>
                <w:szCs w:val="18"/>
              </w:rPr>
              <w:t xml:space="preserve">SQL Server Enterprise, </w:t>
            </w:r>
            <w:r w:rsidRPr="00533983">
              <w:rPr>
                <w:rFonts w:cs="Tahoma"/>
                <w:szCs w:val="18"/>
              </w:rPr>
              <w:t xml:space="preserve">SQL Server Business Intelligence, </w:t>
            </w:r>
            <w:r w:rsidRPr="00533983">
              <w:rPr>
                <w:rFonts w:eastAsia="Calibri" w:cs="Tahoma"/>
                <w:szCs w:val="18"/>
              </w:rPr>
              <w:t>Windows Server Enterprise и</w:t>
            </w:r>
            <w:r w:rsidR="00745E20">
              <w:rPr>
                <w:rFonts w:eastAsia="Calibri" w:cs="Tahoma"/>
                <w:szCs w:val="18"/>
              </w:rPr>
              <w:t> </w:t>
            </w:r>
            <w:r w:rsidRPr="00533983">
              <w:rPr>
                <w:rFonts w:eastAsia="Calibri" w:cs="Tahoma"/>
                <w:szCs w:val="18"/>
              </w:rPr>
              <w:t>Visual Studio Premium с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50</w:t>
            </w:r>
          </w:p>
        </w:tc>
      </w:tr>
      <w:tr w:rsidR="000D4ECA" w:rsidRPr="00533983" w:rsidTr="00745E20">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7C5" w:rsidRDefault="00F56FC9" w:rsidP="000D4ECA">
            <w:pPr>
              <w:spacing w:after="60"/>
              <w:jc w:val="center"/>
              <w:rPr>
                <w:rFonts w:cs="Tahoma"/>
                <w:szCs w:val="18"/>
                <w:lang w:val="pt-BR"/>
              </w:rPr>
            </w:pPr>
            <w:r w:rsidRPr="004167C5">
              <w:rPr>
                <w:rFonts w:eastAsia="Calibri" w:cs="Tahoma"/>
                <w:szCs w:val="18"/>
                <w:lang w:val="pt-BR"/>
              </w:rPr>
              <w:t xml:space="preserve">SQL Server Data Center, Windows Server Data Center, System Center 2012 Datacenter, </w:t>
            </w:r>
            <w:r w:rsidRPr="00533983">
              <w:rPr>
                <w:rFonts w:eastAsia="Calibri" w:cs="Tahoma"/>
                <w:szCs w:val="18"/>
              </w:rPr>
              <w:t>серверная</w:t>
            </w:r>
            <w:r w:rsidRPr="004167C5">
              <w:rPr>
                <w:rFonts w:eastAsia="Calibri" w:cs="Tahoma"/>
                <w:szCs w:val="18"/>
                <w:lang w:val="pt-BR"/>
              </w:rPr>
              <w:t xml:space="preserve"> </w:t>
            </w:r>
            <w:r w:rsidRPr="00533983">
              <w:rPr>
                <w:rFonts w:eastAsia="Calibri" w:cs="Tahoma"/>
                <w:szCs w:val="18"/>
              </w:rPr>
              <w:t>лицензия</w:t>
            </w:r>
            <w:r w:rsidRPr="004167C5">
              <w:rPr>
                <w:rFonts w:eastAsia="Calibri" w:cs="Tahoma"/>
                <w:szCs w:val="18"/>
                <w:lang w:val="pt-BR"/>
              </w:rPr>
              <w:t xml:space="preserve"> </w:t>
            </w:r>
            <w:r w:rsidRPr="00533983">
              <w:rPr>
                <w:rFonts w:eastAsia="Calibri" w:cs="Tahoma"/>
                <w:szCs w:val="18"/>
              </w:rPr>
              <w:t>на</w:t>
            </w:r>
            <w:r w:rsidRPr="004167C5">
              <w:rPr>
                <w:rFonts w:eastAsia="Calibri" w:cs="Tahoma"/>
                <w:szCs w:val="18"/>
                <w:lang w:val="pt-BR"/>
              </w:rPr>
              <w:t xml:space="preserve"> </w:t>
            </w:r>
            <w:r w:rsidRPr="00533983">
              <w:rPr>
                <w:rFonts w:eastAsia="Calibri" w:cs="Tahoma"/>
                <w:szCs w:val="18"/>
              </w:rPr>
              <w:t>управление</w:t>
            </w:r>
            <w:r w:rsidRPr="004167C5">
              <w:rPr>
                <w:rFonts w:eastAsia="Calibri" w:cs="Tahoma"/>
                <w:szCs w:val="18"/>
                <w:lang w:val="pt-BR"/>
              </w:rPr>
              <w:t xml:space="preserve"> (2-</w:t>
            </w:r>
            <w:r w:rsidRPr="00533983">
              <w:rPr>
                <w:rFonts w:eastAsia="Calibri" w:cs="Tahoma"/>
                <w:szCs w:val="18"/>
              </w:rPr>
              <w:t>процессорная</w:t>
            </w:r>
            <w:r w:rsidRPr="004167C5">
              <w:rPr>
                <w:rFonts w:eastAsia="Calibri" w:cs="Tahoma"/>
                <w:szCs w:val="18"/>
                <w:lang w:val="pt-BR"/>
              </w:rPr>
              <w:t xml:space="preserve">) </w:t>
            </w:r>
            <w:r w:rsidRPr="00533983">
              <w:rPr>
                <w:rFonts w:eastAsia="Calibri" w:cs="Tahoma"/>
                <w:szCs w:val="18"/>
              </w:rPr>
              <w:t>и</w:t>
            </w:r>
            <w:r w:rsidRPr="004167C5">
              <w:rPr>
                <w:rFonts w:eastAsia="Calibri" w:cs="Tahoma"/>
                <w:szCs w:val="18"/>
                <w:lang w:val="pt-BR"/>
              </w:rPr>
              <w:t xml:space="preserve"> Visual Studio Ultimate </w:t>
            </w:r>
            <w:r w:rsidRPr="00533983">
              <w:rPr>
                <w:rFonts w:eastAsia="Calibri" w:cs="Tahoma"/>
                <w:szCs w:val="18"/>
              </w:rPr>
              <w:t>с</w:t>
            </w:r>
            <w:r w:rsidRPr="004167C5">
              <w:rPr>
                <w:rFonts w:eastAsia="Calibri" w:cs="Tahoma"/>
                <w:szCs w:val="18"/>
                <w:lang w:val="pt-BR"/>
              </w:rPr>
              <w:t xml:space="preserve">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75</w:t>
            </w:r>
          </w:p>
        </w:tc>
      </w:tr>
    </w:tbl>
    <w:p w:rsidR="000D4ECA" w:rsidRPr="004167C5" w:rsidRDefault="000D4ECA" w:rsidP="0063466C">
      <w:pPr>
        <w:ind w:firstLine="720"/>
        <w:rPr>
          <w:lang w:val="ru-RU"/>
        </w:rPr>
      </w:pPr>
      <w:r w:rsidRPr="004167C5">
        <w:rPr>
          <w:rFonts w:cs="Tahoma"/>
          <w:b/>
          <w:i/>
          <w:sz w:val="16"/>
          <w:szCs w:val="18"/>
          <w:lang w:val="ru-RU"/>
        </w:rPr>
        <w:t>Примечание.</w:t>
      </w:r>
      <w:r w:rsidRPr="004167C5">
        <w:rPr>
          <w:rFonts w:cs="Tahoma"/>
          <w:i/>
          <w:sz w:val="16"/>
          <w:szCs w:val="18"/>
          <w:lang w:val="ru-RU"/>
        </w:rPr>
        <w:t xml:space="preserve"> Сведения о лицензиях </w:t>
      </w:r>
      <w:r w:rsidRPr="00533983">
        <w:rPr>
          <w:rFonts w:cs="Tahoma"/>
          <w:i/>
          <w:sz w:val="16"/>
          <w:szCs w:val="18"/>
        </w:rPr>
        <w:t>CAL</w:t>
      </w:r>
      <w:r w:rsidRPr="004167C5">
        <w:rPr>
          <w:rFonts w:cs="Tahoma"/>
          <w:i/>
          <w:sz w:val="16"/>
          <w:szCs w:val="18"/>
          <w:lang w:val="ru-RU"/>
        </w:rPr>
        <w:t xml:space="preserve"> см. в таблице «Наборы </w:t>
      </w:r>
      <w:r w:rsidRPr="00533983">
        <w:rPr>
          <w:rFonts w:cs="Tahoma"/>
          <w:i/>
          <w:sz w:val="16"/>
          <w:szCs w:val="18"/>
        </w:rPr>
        <w:t>CAL</w:t>
      </w:r>
      <w:r w:rsidRPr="004167C5">
        <w:rPr>
          <w:rFonts w:cs="Tahoma"/>
          <w:i/>
          <w:sz w:val="16"/>
          <w:szCs w:val="18"/>
          <w:lang w:val="ru-RU"/>
        </w:rPr>
        <w:t xml:space="preserve"> </w:t>
      </w:r>
      <w:r w:rsidRPr="00533983">
        <w:rPr>
          <w:rFonts w:cs="Tahoma"/>
          <w:i/>
          <w:sz w:val="16"/>
          <w:szCs w:val="18"/>
        </w:rPr>
        <w:t>Suite</w:t>
      </w:r>
      <w:r w:rsidRPr="004167C5">
        <w:rPr>
          <w:rFonts w:cs="Tahoma"/>
          <w:i/>
          <w:sz w:val="16"/>
          <w:szCs w:val="18"/>
          <w:lang w:val="ru-RU"/>
        </w:rPr>
        <w:t>»</w:t>
      </w:r>
      <w:r w:rsidRPr="00533983">
        <w:rPr>
          <w:rFonts w:cs="Tahoma"/>
          <w:i/>
          <w:sz w:val="16"/>
          <w:szCs w:val="18"/>
        </w:rPr>
        <w:t> </w:t>
      </w:r>
      <w:r w:rsidRPr="004167C5">
        <w:rPr>
          <w:rFonts w:cs="Tahoma"/>
          <w:i/>
          <w:sz w:val="16"/>
          <w:szCs w:val="18"/>
          <w:lang w:val="ru-RU"/>
        </w:rPr>
        <w:t>в этом разделе.</w:t>
      </w:r>
    </w:p>
    <w:p w:rsidR="00F56FC9" w:rsidRPr="004167C5" w:rsidRDefault="00F56FC9" w:rsidP="0063466C">
      <w:pPr>
        <w:rPr>
          <w:lang w:val="ru-RU"/>
        </w:rPr>
      </w:pPr>
    </w:p>
    <w:p w:rsidR="000D4ECA" w:rsidRPr="004167C5" w:rsidRDefault="000D4ECA" w:rsidP="0063466C">
      <w:pPr>
        <w:rPr>
          <w:spacing w:val="-2"/>
          <w:lang w:val="ru-RU"/>
        </w:rPr>
      </w:pPr>
      <w:r w:rsidRPr="004167C5">
        <w:rPr>
          <w:rFonts w:cs="Tahoma"/>
          <w:spacing w:val="-2"/>
          <w:szCs w:val="18"/>
          <w:lang w:val="ru-RU"/>
        </w:rPr>
        <w:t xml:space="preserve">При приобретении соответствующих продуктов в рамках </w:t>
      </w:r>
      <w:r w:rsidRPr="00745E20">
        <w:rPr>
          <w:rFonts w:cs="Tahoma"/>
          <w:spacing w:val="-2"/>
          <w:szCs w:val="18"/>
        </w:rPr>
        <w:t>Enrollment</w:t>
      </w:r>
      <w:r w:rsidRPr="004167C5">
        <w:rPr>
          <w:rFonts w:cs="Tahoma"/>
          <w:spacing w:val="-2"/>
          <w:szCs w:val="18"/>
          <w:lang w:val="ru-RU"/>
        </w:rPr>
        <w:t xml:space="preserve"> </w:t>
      </w:r>
      <w:r w:rsidRPr="00745E20">
        <w:rPr>
          <w:rFonts w:cs="Tahoma"/>
          <w:spacing w:val="-2"/>
          <w:szCs w:val="18"/>
        </w:rPr>
        <w:t>for</w:t>
      </w:r>
      <w:r w:rsidRPr="004167C5">
        <w:rPr>
          <w:rFonts w:cs="Tahoma"/>
          <w:spacing w:val="-2"/>
          <w:szCs w:val="18"/>
          <w:lang w:val="ru-RU"/>
        </w:rPr>
        <w:t xml:space="preserve"> </w:t>
      </w:r>
      <w:r w:rsidRPr="00745E20">
        <w:rPr>
          <w:rFonts w:cs="Tahoma"/>
          <w:spacing w:val="-2"/>
          <w:szCs w:val="18"/>
        </w:rPr>
        <w:t>Application</w:t>
      </w:r>
      <w:r w:rsidRPr="004167C5">
        <w:rPr>
          <w:rFonts w:cs="Tahoma"/>
          <w:spacing w:val="-2"/>
          <w:szCs w:val="18"/>
          <w:lang w:val="ru-RU"/>
        </w:rPr>
        <w:t xml:space="preserve"> </w:t>
      </w:r>
      <w:r w:rsidRPr="00745E20">
        <w:rPr>
          <w:rFonts w:cs="Tahoma"/>
          <w:spacing w:val="-2"/>
          <w:szCs w:val="18"/>
        </w:rPr>
        <w:t>Platform</w:t>
      </w:r>
      <w:r w:rsidRPr="004167C5">
        <w:rPr>
          <w:rFonts w:cs="Tahoma"/>
          <w:spacing w:val="-2"/>
          <w:szCs w:val="18"/>
          <w:lang w:val="ru-RU"/>
        </w:rPr>
        <w:t xml:space="preserve"> (</w:t>
      </w:r>
      <w:r w:rsidRPr="00745E20">
        <w:rPr>
          <w:rFonts w:cs="Tahoma"/>
          <w:spacing w:val="-2"/>
          <w:szCs w:val="18"/>
        </w:rPr>
        <w:t>EAP</w:t>
      </w:r>
      <w:r w:rsidRPr="004167C5">
        <w:rPr>
          <w:rFonts w:cs="Tahoma"/>
          <w:spacing w:val="-2"/>
          <w:szCs w:val="18"/>
          <w:lang w:val="ru-RU"/>
        </w:rPr>
        <w:t xml:space="preserve">) или </w:t>
      </w:r>
      <w:r w:rsidRPr="00745E20">
        <w:rPr>
          <w:rFonts w:cs="Tahoma"/>
          <w:spacing w:val="-2"/>
          <w:szCs w:val="18"/>
        </w:rPr>
        <w:t>Enrollment</w:t>
      </w:r>
      <w:r w:rsidRPr="004167C5">
        <w:rPr>
          <w:rFonts w:cs="Tahoma"/>
          <w:spacing w:val="-2"/>
          <w:szCs w:val="18"/>
          <w:lang w:val="ru-RU"/>
        </w:rPr>
        <w:t xml:space="preserve"> </w:t>
      </w:r>
      <w:r w:rsidRPr="00745E20">
        <w:rPr>
          <w:rFonts w:cs="Tahoma"/>
          <w:spacing w:val="-2"/>
          <w:szCs w:val="18"/>
        </w:rPr>
        <w:t>for</w:t>
      </w:r>
      <w:r w:rsidRPr="004167C5">
        <w:rPr>
          <w:rFonts w:cs="Tahoma"/>
          <w:spacing w:val="-2"/>
          <w:szCs w:val="18"/>
          <w:lang w:val="ru-RU"/>
        </w:rPr>
        <w:t xml:space="preserve"> </w:t>
      </w:r>
      <w:r w:rsidRPr="00745E20">
        <w:rPr>
          <w:rFonts w:cs="Tahoma"/>
          <w:spacing w:val="-2"/>
          <w:szCs w:val="18"/>
        </w:rPr>
        <w:t>Core</w:t>
      </w:r>
      <w:r w:rsidRPr="004167C5">
        <w:rPr>
          <w:rFonts w:cs="Tahoma"/>
          <w:spacing w:val="-2"/>
          <w:szCs w:val="18"/>
          <w:lang w:val="ru-RU"/>
        </w:rPr>
        <w:t xml:space="preserve"> </w:t>
      </w:r>
      <w:r w:rsidRPr="00745E20">
        <w:rPr>
          <w:rFonts w:cs="Tahoma"/>
          <w:spacing w:val="-2"/>
          <w:szCs w:val="18"/>
        </w:rPr>
        <w:t>Infrastructure</w:t>
      </w:r>
      <w:r w:rsidRPr="004167C5">
        <w:rPr>
          <w:rFonts w:cs="Tahoma"/>
          <w:spacing w:val="-2"/>
          <w:szCs w:val="18"/>
          <w:lang w:val="ru-RU"/>
        </w:rPr>
        <w:t xml:space="preserve"> (</w:t>
      </w:r>
      <w:r w:rsidRPr="00745E20">
        <w:rPr>
          <w:rFonts w:cs="Tahoma"/>
          <w:spacing w:val="-2"/>
          <w:szCs w:val="18"/>
        </w:rPr>
        <w:t>ECI</w:t>
      </w:r>
      <w:r w:rsidRPr="004167C5">
        <w:rPr>
          <w:rFonts w:cs="Tahoma"/>
          <w:spacing w:val="-2"/>
          <w:szCs w:val="18"/>
          <w:lang w:val="ru-RU"/>
        </w:rPr>
        <w:t xml:space="preserve">), каждый балл, присуждаемый в рамках </w:t>
      </w:r>
      <w:r w:rsidRPr="00745E20">
        <w:rPr>
          <w:rFonts w:cs="Tahoma"/>
          <w:spacing w:val="-2"/>
          <w:szCs w:val="18"/>
        </w:rPr>
        <w:t>EAP</w:t>
      </w:r>
      <w:r w:rsidRPr="004167C5">
        <w:rPr>
          <w:rFonts w:cs="Tahoma"/>
          <w:spacing w:val="-2"/>
          <w:szCs w:val="18"/>
          <w:lang w:val="ru-RU"/>
        </w:rPr>
        <w:t xml:space="preserve"> и </w:t>
      </w:r>
      <w:r w:rsidRPr="00745E20">
        <w:rPr>
          <w:rFonts w:cs="Tahoma"/>
          <w:spacing w:val="-2"/>
          <w:szCs w:val="18"/>
        </w:rPr>
        <w:t>ECI</w:t>
      </w:r>
      <w:r w:rsidRPr="004167C5">
        <w:rPr>
          <w:rFonts w:cs="Tahoma"/>
          <w:spacing w:val="-2"/>
          <w:szCs w:val="18"/>
          <w:lang w:val="ru-RU"/>
        </w:rPr>
        <w:t xml:space="preserve">, умножается на два (2). </w:t>
      </w:r>
    </w:p>
    <w:p w:rsidR="000D4ECA" w:rsidRPr="004167C5" w:rsidRDefault="000D4ECA" w:rsidP="0063466C">
      <w:pPr>
        <w:rPr>
          <w:lang w:val="ru-RU"/>
        </w:rPr>
      </w:pPr>
    </w:p>
    <w:p w:rsidR="000D4ECA" w:rsidRPr="004167C5" w:rsidRDefault="000D4ECA" w:rsidP="0063466C">
      <w:pPr>
        <w:rPr>
          <w:lang w:val="ru-RU"/>
        </w:rPr>
      </w:pPr>
      <w:r w:rsidRPr="004167C5">
        <w:rPr>
          <w:rFonts w:cs="Tahoma"/>
          <w:szCs w:val="18"/>
          <w:lang w:val="ru-RU"/>
        </w:rPr>
        <w:t>Общее количество баллов, на которые клиент имеет право, определяет преобразование в дни Услуг по планированию, как указано ниже:</w:t>
      </w:r>
    </w:p>
    <w:p w:rsidR="000D4ECA" w:rsidRPr="004167C5" w:rsidRDefault="000D4ECA" w:rsidP="0063466C">
      <w:pPr>
        <w:rPr>
          <w:lang w:val="ru-RU"/>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6595D"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67C5" w:rsidRDefault="000D4ECA" w:rsidP="000D4ECA">
            <w:pPr>
              <w:spacing w:after="60"/>
              <w:jc w:val="center"/>
              <w:rPr>
                <w:rFonts w:cs="Tahoma"/>
                <w:szCs w:val="18"/>
                <w:lang w:val="ru-RU"/>
              </w:rPr>
            </w:pPr>
            <w:r w:rsidRPr="004167C5">
              <w:rPr>
                <w:rFonts w:cs="Tahoma"/>
                <w:b/>
                <w:bCs/>
                <w:szCs w:val="18"/>
                <w:lang w:val="ru-RU"/>
              </w:rPr>
              <w:t xml:space="preserve">Баллы за лицензии на приложения </w:t>
            </w:r>
            <w:r w:rsidRPr="00533983">
              <w:rPr>
                <w:rFonts w:cs="Tahoma"/>
                <w:b/>
                <w:bCs/>
                <w:szCs w:val="18"/>
              </w:rPr>
              <w:t>Office</w:t>
            </w:r>
            <w:r w:rsidRPr="004167C5">
              <w:rPr>
                <w:rFonts w:cs="Tahoma"/>
                <w:b/>
                <w:bCs/>
                <w:szCs w:val="18"/>
                <w:lang w:val="ru-RU"/>
              </w:rPr>
              <w:t xml:space="preserv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67C5" w:rsidRDefault="000D4ECA" w:rsidP="00745E20">
            <w:pPr>
              <w:spacing w:after="60"/>
              <w:jc w:val="center"/>
              <w:rPr>
                <w:rFonts w:cs="Tahoma"/>
                <w:szCs w:val="18"/>
                <w:lang w:val="ru-RU"/>
              </w:rPr>
            </w:pPr>
            <w:r w:rsidRPr="004167C5">
              <w:rPr>
                <w:rFonts w:cs="Tahoma"/>
                <w:b/>
                <w:bCs/>
                <w:szCs w:val="18"/>
                <w:lang w:val="ru-RU"/>
              </w:rPr>
              <w:t>Кол-во дней Услуг по</w:t>
            </w:r>
            <w:r w:rsidR="00745E20">
              <w:rPr>
                <w:rFonts w:cs="Tahoma"/>
                <w:b/>
                <w:bCs/>
                <w:szCs w:val="18"/>
              </w:rPr>
              <w:t> </w:t>
            </w:r>
            <w:r w:rsidRPr="004167C5">
              <w:rPr>
                <w:rFonts w:cs="Tahoma"/>
                <w:b/>
                <w:bCs/>
                <w:szCs w:val="18"/>
                <w:lang w:val="ru-RU"/>
              </w:rPr>
              <w:t>планированию</w:t>
            </w:r>
          </w:p>
        </w:tc>
      </w:tr>
      <w:tr w:rsidR="000D4ECA" w:rsidRPr="00533983"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200</w:t>
            </w:r>
            <w:r w:rsidR="00445497" w:rsidRPr="00533983">
              <w:rPr>
                <w:rFonts w:cs="Tahoma"/>
                <w:szCs w:val="18"/>
              </w:rPr>
              <w:t xml:space="preserve"> – </w:t>
            </w:r>
            <w:r w:rsidRPr="00533983">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1</w:t>
            </w:r>
          </w:p>
        </w:tc>
      </w:tr>
      <w:tr w:rsidR="000D4ECA" w:rsidRPr="005339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500</w:t>
            </w:r>
            <w:r w:rsidR="00445497" w:rsidRPr="00533983">
              <w:rPr>
                <w:rFonts w:cs="Tahoma"/>
                <w:szCs w:val="18"/>
              </w:rPr>
              <w:t xml:space="preserve"> – </w:t>
            </w:r>
            <w:r w:rsidRPr="00533983">
              <w:rPr>
                <w:rFonts w:cs="Tahoma"/>
                <w:szCs w:val="18"/>
              </w:rPr>
              <w:t>1</w:t>
            </w:r>
            <w:r w:rsidR="00F723DB">
              <w:rPr>
                <w:rFonts w:cs="Tahoma"/>
                <w:szCs w:val="18"/>
              </w:rPr>
              <w:t xml:space="preserve"> </w:t>
            </w:r>
            <w:r w:rsidRPr="005339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3</w:t>
            </w:r>
          </w:p>
        </w:tc>
      </w:tr>
      <w:tr w:rsidR="000D4ECA" w:rsidRPr="005339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2</w:t>
            </w:r>
            <w:r w:rsidR="00F723DB">
              <w:rPr>
                <w:rFonts w:cs="Tahoma"/>
                <w:szCs w:val="18"/>
              </w:rPr>
              <w:t xml:space="preserve"> </w:t>
            </w:r>
            <w:r w:rsidRPr="00533983">
              <w:rPr>
                <w:rFonts w:cs="Tahoma"/>
                <w:szCs w:val="18"/>
              </w:rPr>
              <w:t>000</w:t>
            </w:r>
            <w:r w:rsidR="00445497" w:rsidRPr="00533983">
              <w:rPr>
                <w:rFonts w:cs="Tahoma"/>
                <w:szCs w:val="18"/>
              </w:rPr>
              <w:t xml:space="preserve"> – </w:t>
            </w:r>
            <w:r w:rsidRPr="00533983">
              <w:rPr>
                <w:rFonts w:cs="Tahoma"/>
                <w:szCs w:val="18"/>
              </w:rPr>
              <w:t>3</w:t>
            </w:r>
            <w:r w:rsidR="00F723DB">
              <w:rPr>
                <w:rFonts w:cs="Tahoma"/>
                <w:szCs w:val="18"/>
              </w:rPr>
              <w:t xml:space="preserve"> </w:t>
            </w:r>
            <w:r w:rsidRPr="005339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5</w:t>
            </w:r>
          </w:p>
        </w:tc>
      </w:tr>
      <w:tr w:rsidR="000D4ECA" w:rsidRPr="005339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4</w:t>
            </w:r>
            <w:r w:rsidR="00F723DB">
              <w:rPr>
                <w:rFonts w:cs="Tahoma"/>
                <w:szCs w:val="18"/>
              </w:rPr>
              <w:t xml:space="preserve"> </w:t>
            </w:r>
            <w:r w:rsidRPr="00533983">
              <w:rPr>
                <w:rFonts w:cs="Tahoma"/>
                <w:szCs w:val="18"/>
              </w:rPr>
              <w:t>000 – 29</w:t>
            </w:r>
            <w:r w:rsidR="00F723DB">
              <w:rPr>
                <w:rFonts w:cs="Tahoma"/>
                <w:szCs w:val="18"/>
              </w:rPr>
              <w:t xml:space="preserve"> </w:t>
            </w:r>
            <w:r w:rsidRPr="005339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10</w:t>
            </w:r>
          </w:p>
        </w:tc>
      </w:tr>
      <w:tr w:rsidR="000D4ECA" w:rsidRPr="005339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30</w:t>
            </w:r>
            <w:r w:rsidR="00F723DB">
              <w:rPr>
                <w:rFonts w:cs="Tahoma"/>
                <w:szCs w:val="18"/>
              </w:rPr>
              <w:t xml:space="preserve"> </w:t>
            </w:r>
            <w:r w:rsidRPr="00533983">
              <w:rPr>
                <w:rFonts w:cs="Tahoma"/>
                <w:szCs w:val="18"/>
              </w:rPr>
              <w:t>000 – 49</w:t>
            </w:r>
            <w:r w:rsidR="00F723DB">
              <w:rPr>
                <w:rFonts w:cs="Tahoma"/>
                <w:szCs w:val="18"/>
              </w:rPr>
              <w:t xml:space="preserve"> </w:t>
            </w:r>
            <w:r w:rsidRPr="005339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15</w:t>
            </w:r>
          </w:p>
        </w:tc>
      </w:tr>
      <w:tr w:rsidR="000D4ECA" w:rsidRPr="005339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50</w:t>
            </w:r>
            <w:r w:rsidR="00F723DB">
              <w:rPr>
                <w:rFonts w:cs="Tahoma"/>
                <w:szCs w:val="18"/>
              </w:rPr>
              <w:t xml:space="preserve"> </w:t>
            </w:r>
            <w:r w:rsidRPr="00533983">
              <w:rPr>
                <w:rFonts w:cs="Tahoma"/>
                <w:szCs w:val="18"/>
              </w:rPr>
              <w:t>000 – 99</w:t>
            </w:r>
            <w:r w:rsidR="00F723DB">
              <w:rPr>
                <w:rFonts w:cs="Tahoma"/>
                <w:szCs w:val="18"/>
              </w:rPr>
              <w:t xml:space="preserve"> </w:t>
            </w:r>
            <w:r w:rsidRPr="005339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20</w:t>
            </w:r>
          </w:p>
        </w:tc>
      </w:tr>
      <w:tr w:rsidR="000D4ECA" w:rsidRPr="005339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100</w:t>
            </w:r>
            <w:r w:rsidR="00F723DB">
              <w:rPr>
                <w:rFonts w:cs="Tahoma"/>
                <w:szCs w:val="18"/>
              </w:rPr>
              <w:t xml:space="preserve"> </w:t>
            </w:r>
            <w:r w:rsidRPr="00533983">
              <w:rPr>
                <w:rFonts w:cs="Tahoma"/>
                <w:szCs w:val="18"/>
              </w:rPr>
              <w:t>000 – 199</w:t>
            </w:r>
            <w:r w:rsidR="00F723DB">
              <w:rPr>
                <w:rFonts w:cs="Tahoma"/>
                <w:szCs w:val="18"/>
              </w:rPr>
              <w:t xml:space="preserve"> </w:t>
            </w:r>
            <w:r w:rsidRPr="005339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30</w:t>
            </w:r>
          </w:p>
        </w:tc>
      </w:tr>
      <w:tr w:rsidR="000D4ECA" w:rsidRPr="005339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200</w:t>
            </w:r>
            <w:r w:rsidR="00F723DB">
              <w:rPr>
                <w:rFonts w:cs="Tahoma"/>
                <w:szCs w:val="18"/>
              </w:rPr>
              <w:t xml:space="preserve"> </w:t>
            </w:r>
            <w:r w:rsidRPr="00533983">
              <w:rPr>
                <w:rFonts w:cs="Tahoma"/>
                <w:szCs w:val="18"/>
              </w:rPr>
              <w:t>000 – 399</w:t>
            </w:r>
            <w:r w:rsidR="00F723DB">
              <w:rPr>
                <w:rFonts w:cs="Tahoma"/>
                <w:szCs w:val="18"/>
              </w:rPr>
              <w:t xml:space="preserve"> </w:t>
            </w:r>
            <w:r w:rsidRPr="005339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40</w:t>
            </w:r>
          </w:p>
        </w:tc>
      </w:tr>
      <w:tr w:rsidR="000D4ECA" w:rsidRPr="005339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400</w:t>
            </w:r>
            <w:r w:rsidR="00F723DB">
              <w:rPr>
                <w:rFonts w:cs="Tahoma"/>
                <w:szCs w:val="18"/>
              </w:rPr>
              <w:t xml:space="preserve"> </w:t>
            </w:r>
            <w:r w:rsidRPr="00533983">
              <w:rPr>
                <w:rFonts w:cs="Tahoma"/>
                <w:szCs w:val="18"/>
              </w:rPr>
              <w:t>000 – 599</w:t>
            </w:r>
            <w:r w:rsidR="00F723DB">
              <w:rPr>
                <w:rFonts w:cs="Tahoma"/>
                <w:szCs w:val="18"/>
              </w:rPr>
              <w:t xml:space="preserve"> </w:t>
            </w:r>
            <w:r w:rsidRPr="005339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50</w:t>
            </w:r>
          </w:p>
        </w:tc>
      </w:tr>
      <w:tr w:rsidR="000D4ECA" w:rsidRPr="005339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600</w:t>
            </w:r>
            <w:r w:rsidR="00F723DB">
              <w:rPr>
                <w:rFonts w:cs="Tahoma"/>
                <w:szCs w:val="18"/>
              </w:rPr>
              <w:t xml:space="preserve"> </w:t>
            </w:r>
            <w:r w:rsidRPr="0053398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75</w:t>
            </w:r>
          </w:p>
        </w:tc>
      </w:tr>
    </w:tbl>
    <w:p w:rsidR="000D4ECA" w:rsidRPr="00533983" w:rsidRDefault="000D4ECA" w:rsidP="0063466C"/>
    <w:p w:rsidR="000D4ECA" w:rsidRPr="00533983" w:rsidRDefault="000D4ECA" w:rsidP="0063466C">
      <w:r w:rsidRPr="00533983">
        <w:rPr>
          <w:rFonts w:cs="Tahoma"/>
          <w:szCs w:val="18"/>
        </w:rPr>
        <w:t xml:space="preserve">Набор лицензий Core CAL и SQL CAL с покрытием Software Assurance учитывается как </w:t>
      </w:r>
      <w:r w:rsidRPr="00533983">
        <w:rPr>
          <w:rFonts w:cs="Tahoma"/>
          <w:szCs w:val="18"/>
          <w:u w:val="single"/>
        </w:rPr>
        <w:t>один (1) балл</w:t>
      </w:r>
      <w:r w:rsidRPr="00745E20">
        <w:rPr>
          <w:rFonts w:cs="Tahoma"/>
          <w:szCs w:val="18"/>
        </w:rPr>
        <w:t xml:space="preserve"> </w:t>
      </w:r>
      <w:r w:rsidRPr="00533983">
        <w:rPr>
          <w:rFonts w:cs="Tahoma"/>
          <w:szCs w:val="18"/>
        </w:rPr>
        <w:t xml:space="preserve">в первом столбце в таблице ниже; набор лицензий Enterprise CAL с покрытием Software Assurance учитывается как </w:t>
      </w:r>
      <w:r w:rsidRPr="00533983">
        <w:rPr>
          <w:rFonts w:cs="Tahoma"/>
          <w:szCs w:val="18"/>
          <w:u w:val="single"/>
        </w:rPr>
        <w:t>два (2) балла</w:t>
      </w:r>
      <w:r w:rsidRPr="00533983">
        <w:rPr>
          <w:rFonts w:cs="Tahoma"/>
          <w:szCs w:val="18"/>
        </w:rPr>
        <w:t xml:space="preserve"> в первом столбце в таблице ниже:</w:t>
      </w:r>
    </w:p>
    <w:p w:rsidR="000D4ECA" w:rsidRPr="00533983"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6595D"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b/>
                <w:bCs/>
                <w:szCs w:val="18"/>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67C5" w:rsidRDefault="000D4ECA" w:rsidP="009A4934">
            <w:pPr>
              <w:spacing w:after="60"/>
              <w:rPr>
                <w:rFonts w:cs="Tahoma"/>
                <w:szCs w:val="18"/>
                <w:lang w:val="ru-RU"/>
              </w:rPr>
            </w:pPr>
            <w:r w:rsidRPr="004167C5">
              <w:rPr>
                <w:rFonts w:cs="Tahoma"/>
                <w:b/>
                <w:bCs/>
                <w:szCs w:val="18"/>
                <w:lang w:val="ru-RU"/>
              </w:rPr>
              <w:t>Кол-во дней Услуг по</w:t>
            </w:r>
            <w:r w:rsidR="009A4934">
              <w:rPr>
                <w:rFonts w:cs="Tahoma"/>
                <w:b/>
                <w:bCs/>
                <w:szCs w:val="18"/>
              </w:rPr>
              <w:t> </w:t>
            </w:r>
            <w:r w:rsidRPr="004167C5">
              <w:rPr>
                <w:rFonts w:cs="Tahoma"/>
                <w:b/>
                <w:bCs/>
                <w:szCs w:val="18"/>
                <w:lang w:val="ru-RU"/>
              </w:rPr>
              <w:t xml:space="preserve">планированию </w:t>
            </w:r>
          </w:p>
        </w:tc>
      </w:tr>
      <w:tr w:rsidR="000D4ECA" w:rsidRPr="00533983"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200</w:t>
            </w:r>
            <w:r w:rsidR="00445497" w:rsidRPr="00533983">
              <w:rPr>
                <w:rFonts w:cs="Tahoma"/>
                <w:szCs w:val="18"/>
              </w:rPr>
              <w:t xml:space="preserve"> – </w:t>
            </w:r>
            <w:r w:rsidRPr="00533983">
              <w:rPr>
                <w:rFonts w:cs="Tahoma"/>
                <w:szCs w:val="18"/>
              </w:rPr>
              <w:t>3</w:t>
            </w:r>
            <w:r w:rsidR="009F1AAE">
              <w:rPr>
                <w:rFonts w:cs="Tahoma"/>
                <w:szCs w:val="18"/>
              </w:rPr>
              <w:t xml:space="preserve"> </w:t>
            </w:r>
            <w:r w:rsidRPr="005339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1</w:t>
            </w:r>
          </w:p>
        </w:tc>
      </w:tr>
      <w:tr w:rsidR="000D4ECA" w:rsidRPr="00533983"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4</w:t>
            </w:r>
            <w:r w:rsidR="009F1AAE">
              <w:rPr>
                <w:rFonts w:cs="Tahoma"/>
                <w:szCs w:val="18"/>
              </w:rPr>
              <w:t xml:space="preserve"> </w:t>
            </w:r>
            <w:r w:rsidR="000B259F">
              <w:rPr>
                <w:rFonts w:cs="Tahoma"/>
                <w:szCs w:val="18"/>
              </w:rPr>
              <w:t>000 – 9</w:t>
            </w:r>
            <w:r w:rsidR="009F1AAE">
              <w:rPr>
                <w:rFonts w:cs="Tahoma"/>
                <w:szCs w:val="18"/>
              </w:rPr>
              <w:t xml:space="preserve"> </w:t>
            </w:r>
            <w:r w:rsidRPr="005339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3</w:t>
            </w:r>
          </w:p>
        </w:tc>
      </w:tr>
      <w:tr w:rsidR="000D4ECA" w:rsidRPr="005339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10</w:t>
            </w:r>
            <w:r w:rsidR="009F1AAE">
              <w:rPr>
                <w:rFonts w:cs="Tahoma"/>
                <w:szCs w:val="18"/>
              </w:rPr>
              <w:t xml:space="preserve"> </w:t>
            </w:r>
            <w:r w:rsidRPr="00533983">
              <w:rPr>
                <w:rFonts w:cs="Tahoma"/>
                <w:szCs w:val="18"/>
              </w:rPr>
              <w:t>000 – 99</w:t>
            </w:r>
            <w:r w:rsidR="009F1AAE">
              <w:rPr>
                <w:rFonts w:cs="Tahoma"/>
                <w:szCs w:val="18"/>
              </w:rPr>
              <w:t xml:space="preserve"> </w:t>
            </w:r>
            <w:r w:rsidRPr="005339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5</w:t>
            </w:r>
          </w:p>
        </w:tc>
      </w:tr>
      <w:tr w:rsidR="000D4ECA" w:rsidRPr="005339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100</w:t>
            </w:r>
            <w:r w:rsidR="009F1AAE">
              <w:rPr>
                <w:rFonts w:cs="Tahoma"/>
                <w:szCs w:val="18"/>
              </w:rPr>
              <w:t xml:space="preserve"> </w:t>
            </w:r>
            <w:r w:rsidRPr="00533983">
              <w:rPr>
                <w:rFonts w:cs="Tahoma"/>
                <w:szCs w:val="18"/>
              </w:rPr>
              <w:t>000 – 299</w:t>
            </w:r>
            <w:r w:rsidR="009F1AAE">
              <w:rPr>
                <w:rFonts w:cs="Tahoma"/>
                <w:szCs w:val="18"/>
              </w:rPr>
              <w:t xml:space="preserve"> </w:t>
            </w:r>
            <w:r w:rsidRPr="005339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7</w:t>
            </w:r>
          </w:p>
        </w:tc>
      </w:tr>
      <w:tr w:rsidR="000D4ECA" w:rsidRPr="00533983"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300</w:t>
            </w:r>
            <w:r w:rsidR="009F1AAE">
              <w:rPr>
                <w:rFonts w:cs="Tahoma"/>
                <w:szCs w:val="18"/>
              </w:rPr>
              <w:t xml:space="preserve"> </w:t>
            </w:r>
            <w:r w:rsidRPr="00533983">
              <w:rPr>
                <w:rFonts w:cs="Tahoma"/>
                <w:szCs w:val="18"/>
              </w:rPr>
              <w:t>000 – 599</w:t>
            </w:r>
            <w:r w:rsidR="009F1AAE">
              <w:rPr>
                <w:rFonts w:cs="Tahoma"/>
                <w:szCs w:val="18"/>
              </w:rPr>
              <w:t xml:space="preserve"> </w:t>
            </w:r>
            <w:r w:rsidRPr="0053398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10</w:t>
            </w:r>
          </w:p>
        </w:tc>
      </w:tr>
      <w:tr w:rsidR="000D4ECA" w:rsidRPr="0053398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B259F">
            <w:pPr>
              <w:spacing w:after="60"/>
              <w:jc w:val="center"/>
              <w:rPr>
                <w:rFonts w:cs="Tahoma"/>
                <w:szCs w:val="18"/>
              </w:rPr>
            </w:pPr>
            <w:r w:rsidRPr="00533983">
              <w:rPr>
                <w:rFonts w:cs="Tahoma"/>
                <w:szCs w:val="18"/>
              </w:rPr>
              <w:t>600</w:t>
            </w:r>
            <w:r w:rsidR="009F1AAE">
              <w:rPr>
                <w:rFonts w:cs="Tahoma"/>
                <w:szCs w:val="18"/>
              </w:rPr>
              <w:t xml:space="preserve"> </w:t>
            </w:r>
            <w:r w:rsidRPr="0053398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533983" w:rsidRDefault="000D4ECA" w:rsidP="000D4ECA">
            <w:pPr>
              <w:spacing w:after="60"/>
              <w:jc w:val="center"/>
              <w:rPr>
                <w:rFonts w:cs="Tahoma"/>
                <w:szCs w:val="18"/>
              </w:rPr>
            </w:pPr>
            <w:r w:rsidRPr="00533983">
              <w:rPr>
                <w:rFonts w:cs="Tahoma"/>
                <w:szCs w:val="18"/>
              </w:rPr>
              <w:t>12</w:t>
            </w:r>
          </w:p>
        </w:tc>
      </w:tr>
    </w:tbl>
    <w:p w:rsidR="001C1727" w:rsidRDefault="001C1727"/>
    <w:p w:rsidR="00745E20" w:rsidRPr="00533983" w:rsidRDefault="00745E20"/>
    <w:p w:rsidR="000D4ECA" w:rsidRPr="00533983" w:rsidRDefault="000D4ECA" w:rsidP="000D4ECA">
      <w:pPr>
        <w:spacing w:after="60"/>
      </w:pPr>
      <w:r w:rsidRPr="00533983">
        <w:rPr>
          <w:rFonts w:cs="Tahoma"/>
          <w:szCs w:val="20"/>
        </w:rPr>
        <w:lastRenderedPageBreak/>
        <w:t>Примеры</w:t>
      </w:r>
    </w:p>
    <w:p w:rsidR="000D4ECA" w:rsidRPr="00533983" w:rsidRDefault="000D4ECA" w:rsidP="000D4ECA">
      <w:pPr>
        <w:spacing w:after="60"/>
      </w:pPr>
      <w:r w:rsidRPr="00533983">
        <w:rPr>
          <w:rFonts w:cs="Tahoma"/>
          <w:szCs w:val="20"/>
        </w:rPr>
        <w:t>Соглашение Open Value с</w:t>
      </w:r>
    </w:p>
    <w:p w:rsidR="000D4ECA" w:rsidRPr="004167C5" w:rsidRDefault="000D4ECA" w:rsidP="000D4ECA">
      <w:pPr>
        <w:spacing w:after="60"/>
        <w:rPr>
          <w:lang w:val="ru-RU"/>
        </w:rPr>
      </w:pPr>
      <w:r w:rsidRPr="004167C5">
        <w:rPr>
          <w:rFonts w:cs="Tahoma"/>
          <w:szCs w:val="20"/>
          <w:lang w:val="ru-RU"/>
        </w:rPr>
        <w:t xml:space="preserve">150 наборами </w:t>
      </w:r>
      <w:r w:rsidRPr="00533983">
        <w:rPr>
          <w:rFonts w:cs="Tahoma"/>
          <w:szCs w:val="20"/>
        </w:rPr>
        <w:t>Office</w:t>
      </w:r>
      <w:r w:rsidRPr="004167C5">
        <w:rPr>
          <w:rFonts w:cs="Tahoma"/>
          <w:szCs w:val="20"/>
          <w:lang w:val="ru-RU"/>
        </w:rPr>
        <w:t xml:space="preserve"> профессиональный плюс с </w:t>
      </w:r>
      <w:r w:rsidRPr="00533983">
        <w:rPr>
          <w:rFonts w:cs="Tahoma"/>
          <w:szCs w:val="20"/>
        </w:rPr>
        <w:t>L</w:t>
      </w:r>
      <w:r w:rsidRPr="004167C5">
        <w:rPr>
          <w:rFonts w:cs="Tahoma"/>
          <w:szCs w:val="20"/>
          <w:lang w:val="ru-RU"/>
        </w:rPr>
        <w:t>&amp;</w:t>
      </w:r>
      <w:r w:rsidRPr="00533983">
        <w:rPr>
          <w:rFonts w:cs="Tahoma"/>
          <w:szCs w:val="20"/>
        </w:rPr>
        <w:t>SA</w:t>
      </w:r>
    </w:p>
    <w:p w:rsidR="000D4ECA" w:rsidRPr="004167C5" w:rsidRDefault="000D4ECA" w:rsidP="000D4ECA">
      <w:pPr>
        <w:spacing w:after="60"/>
        <w:rPr>
          <w:lang w:val="ru-RU"/>
        </w:rPr>
      </w:pPr>
      <w:r w:rsidRPr="004167C5">
        <w:rPr>
          <w:rFonts w:cs="Tahoma"/>
          <w:szCs w:val="20"/>
          <w:u w:val="single"/>
          <w:lang w:val="ru-RU"/>
        </w:rPr>
        <w:t xml:space="preserve">+ 50 приложений </w:t>
      </w:r>
      <w:r w:rsidRPr="00533983">
        <w:rPr>
          <w:rFonts w:cs="Tahoma"/>
          <w:szCs w:val="20"/>
          <w:u w:val="single"/>
        </w:rPr>
        <w:t>Visio</w:t>
      </w:r>
      <w:r w:rsidRPr="004167C5">
        <w:rPr>
          <w:rFonts w:cs="Tahoma"/>
          <w:szCs w:val="20"/>
          <w:u w:val="single"/>
          <w:lang w:val="ru-RU"/>
        </w:rPr>
        <w:t xml:space="preserve"> стандартный с </w:t>
      </w:r>
      <w:r w:rsidRPr="00533983">
        <w:rPr>
          <w:rFonts w:cs="Tahoma"/>
          <w:szCs w:val="20"/>
          <w:u w:val="single"/>
        </w:rPr>
        <w:t>Software</w:t>
      </w:r>
      <w:r w:rsidRPr="004167C5">
        <w:rPr>
          <w:rFonts w:cs="Tahoma"/>
          <w:szCs w:val="20"/>
          <w:u w:val="single"/>
          <w:lang w:val="ru-RU"/>
        </w:rPr>
        <w:t xml:space="preserve"> </w:t>
      </w:r>
      <w:r w:rsidRPr="00533983">
        <w:rPr>
          <w:rFonts w:cs="Tahoma"/>
          <w:szCs w:val="20"/>
          <w:u w:val="single"/>
        </w:rPr>
        <w:t>Assurance</w:t>
      </w:r>
      <w:r w:rsidRPr="004167C5">
        <w:rPr>
          <w:rFonts w:cs="Tahoma"/>
          <w:szCs w:val="20"/>
          <w:u w:val="single"/>
          <w:lang w:val="ru-RU"/>
        </w:rPr>
        <w:tab/>
      </w:r>
      <w:r w:rsidRPr="004167C5">
        <w:rPr>
          <w:rFonts w:cs="Tahoma"/>
          <w:szCs w:val="20"/>
          <w:u w:val="single"/>
          <w:lang w:val="ru-RU"/>
        </w:rPr>
        <w:tab/>
      </w:r>
      <w:r w:rsidRPr="004167C5">
        <w:rPr>
          <w:rFonts w:cs="Tahoma"/>
          <w:szCs w:val="20"/>
          <w:u w:val="single"/>
          <w:lang w:val="ru-RU"/>
        </w:rPr>
        <w:tab/>
      </w:r>
    </w:p>
    <w:p w:rsidR="000D4ECA" w:rsidRPr="004167C5" w:rsidRDefault="000D4ECA" w:rsidP="000D4ECA">
      <w:pPr>
        <w:spacing w:after="60"/>
        <w:rPr>
          <w:lang w:val="ru-RU"/>
        </w:rPr>
      </w:pPr>
      <w:r w:rsidRPr="004167C5">
        <w:rPr>
          <w:rFonts w:cs="Tahoma"/>
          <w:szCs w:val="20"/>
          <w:lang w:val="ru-RU"/>
        </w:rPr>
        <w:t xml:space="preserve">200 баллов за лицензии на приложения </w:t>
      </w:r>
      <w:r w:rsidRPr="00533983">
        <w:rPr>
          <w:rFonts w:cs="Tahoma"/>
          <w:szCs w:val="20"/>
        </w:rPr>
        <w:t>Office</w:t>
      </w:r>
      <w:r w:rsidRPr="004167C5">
        <w:rPr>
          <w:rFonts w:cs="Tahoma"/>
          <w:szCs w:val="20"/>
          <w:lang w:val="ru-RU"/>
        </w:rPr>
        <w:t xml:space="preserve"> и (или) серверные лицензии с покрытием = 1 дню.</w:t>
      </w:r>
    </w:p>
    <w:p w:rsidR="000D4ECA" w:rsidRPr="004167C5" w:rsidRDefault="000D4ECA" w:rsidP="00077CE5">
      <w:pPr>
        <w:rPr>
          <w:lang w:val="ru-RU"/>
        </w:rPr>
      </w:pPr>
    </w:p>
    <w:p w:rsidR="000D4ECA" w:rsidRPr="004167C5" w:rsidRDefault="000D4ECA" w:rsidP="000D4ECA">
      <w:pPr>
        <w:spacing w:after="60"/>
        <w:rPr>
          <w:lang w:val="ru-RU"/>
        </w:rPr>
      </w:pPr>
      <w:r w:rsidRPr="004167C5">
        <w:rPr>
          <w:rFonts w:cs="Tahoma"/>
          <w:szCs w:val="20"/>
          <w:lang w:val="ru-RU"/>
        </w:rPr>
        <w:t xml:space="preserve">Соглашение о регистрации </w:t>
      </w:r>
      <w:r w:rsidRPr="00533983">
        <w:rPr>
          <w:rFonts w:cs="Tahoma"/>
          <w:szCs w:val="20"/>
        </w:rPr>
        <w:t>Select</w:t>
      </w:r>
      <w:r w:rsidRPr="004167C5">
        <w:rPr>
          <w:rFonts w:cs="Tahoma"/>
          <w:szCs w:val="20"/>
          <w:lang w:val="ru-RU"/>
        </w:rPr>
        <w:t xml:space="preserve"> или </w:t>
      </w:r>
      <w:r w:rsidRPr="00533983">
        <w:rPr>
          <w:rFonts w:cs="Tahoma"/>
          <w:szCs w:val="20"/>
        </w:rPr>
        <w:t>Select</w:t>
      </w:r>
      <w:r w:rsidRPr="004167C5">
        <w:rPr>
          <w:rFonts w:cs="Tahoma"/>
          <w:szCs w:val="20"/>
          <w:lang w:val="ru-RU"/>
        </w:rPr>
        <w:t xml:space="preserve"> </w:t>
      </w:r>
      <w:r w:rsidRPr="00533983">
        <w:rPr>
          <w:rFonts w:cs="Tahoma"/>
          <w:szCs w:val="20"/>
        </w:rPr>
        <w:t>Plus</w:t>
      </w:r>
      <w:r w:rsidRPr="004167C5">
        <w:rPr>
          <w:rFonts w:cs="Tahoma"/>
          <w:szCs w:val="20"/>
          <w:lang w:val="ru-RU"/>
        </w:rPr>
        <w:t xml:space="preserve"> </w:t>
      </w:r>
      <w:r w:rsidRPr="00533983">
        <w:rPr>
          <w:rFonts w:cs="Tahoma"/>
          <w:szCs w:val="20"/>
        </w:rPr>
        <w:t>SAM</w:t>
      </w:r>
      <w:r w:rsidRPr="004167C5">
        <w:rPr>
          <w:rFonts w:cs="Tahoma"/>
          <w:szCs w:val="20"/>
          <w:lang w:val="ru-RU"/>
        </w:rPr>
        <w:t xml:space="preserve"> с:</w:t>
      </w:r>
    </w:p>
    <w:p w:rsidR="000D4ECA" w:rsidRPr="004167C5" w:rsidRDefault="000D4ECA" w:rsidP="00FE665B">
      <w:pPr>
        <w:spacing w:after="60"/>
        <w:rPr>
          <w:lang w:val="ru-RU"/>
        </w:rPr>
      </w:pPr>
      <w:r w:rsidRPr="004167C5">
        <w:rPr>
          <w:rFonts w:cs="Tahoma"/>
          <w:szCs w:val="20"/>
          <w:lang w:val="ru-RU"/>
        </w:rPr>
        <w:t>3</w:t>
      </w:r>
      <w:r w:rsidR="00FE665B">
        <w:rPr>
          <w:rFonts w:cs="Tahoma"/>
          <w:szCs w:val="20"/>
        </w:rPr>
        <w:t> </w:t>
      </w:r>
      <w:r w:rsidRPr="004167C5">
        <w:rPr>
          <w:rFonts w:cs="Tahoma"/>
          <w:szCs w:val="20"/>
          <w:lang w:val="ru-RU"/>
        </w:rPr>
        <w:t xml:space="preserve">500 лицензиями </w:t>
      </w:r>
      <w:r w:rsidRPr="00533983">
        <w:rPr>
          <w:rFonts w:cs="Tahoma"/>
          <w:szCs w:val="20"/>
        </w:rPr>
        <w:t>Enterprise</w:t>
      </w:r>
      <w:r w:rsidRPr="004167C5">
        <w:rPr>
          <w:rFonts w:cs="Tahoma"/>
          <w:szCs w:val="20"/>
          <w:lang w:val="ru-RU"/>
        </w:rPr>
        <w:t xml:space="preserve"> </w:t>
      </w:r>
      <w:r w:rsidRPr="00533983">
        <w:rPr>
          <w:rFonts w:cs="Tahoma"/>
          <w:szCs w:val="20"/>
        </w:rPr>
        <w:t>CAL</w:t>
      </w:r>
      <w:r w:rsidRPr="004167C5">
        <w:rPr>
          <w:rFonts w:cs="Tahoma"/>
          <w:szCs w:val="20"/>
          <w:lang w:val="ru-RU"/>
        </w:rPr>
        <w:t xml:space="preserve"> </w:t>
      </w:r>
      <w:r w:rsidRPr="00533983">
        <w:rPr>
          <w:rFonts w:cs="Tahoma"/>
          <w:szCs w:val="20"/>
        </w:rPr>
        <w:t>Suite</w:t>
      </w:r>
      <w:r w:rsidRPr="004167C5">
        <w:rPr>
          <w:rFonts w:cs="Tahoma"/>
          <w:szCs w:val="20"/>
          <w:lang w:val="ru-RU"/>
        </w:rPr>
        <w:t xml:space="preserve"> с </w:t>
      </w:r>
      <w:r w:rsidRPr="00533983">
        <w:rPr>
          <w:rFonts w:cs="Tahoma"/>
          <w:szCs w:val="20"/>
        </w:rPr>
        <w:t>Software</w:t>
      </w:r>
      <w:r w:rsidRPr="004167C5">
        <w:rPr>
          <w:rFonts w:cs="Tahoma"/>
          <w:szCs w:val="20"/>
          <w:lang w:val="ru-RU"/>
        </w:rPr>
        <w:t xml:space="preserve"> </w:t>
      </w:r>
      <w:r w:rsidRPr="00533983">
        <w:rPr>
          <w:rFonts w:cs="Tahoma"/>
          <w:szCs w:val="20"/>
        </w:rPr>
        <w:t>Assurance</w:t>
      </w:r>
    </w:p>
    <w:p w:rsidR="000D4ECA" w:rsidRPr="004167C5" w:rsidRDefault="000D4ECA" w:rsidP="000D4ECA">
      <w:pPr>
        <w:spacing w:after="60"/>
        <w:rPr>
          <w:lang w:val="ru-RU"/>
        </w:rPr>
      </w:pPr>
      <w:r w:rsidRPr="004167C5">
        <w:rPr>
          <w:rFonts w:cs="Tahoma"/>
          <w:szCs w:val="20"/>
          <w:u w:val="single"/>
          <w:lang w:val="ru-RU"/>
        </w:rPr>
        <w:t>удвоенным количеством</w:t>
      </w:r>
      <w:r w:rsidRPr="00533983">
        <w:rPr>
          <w:rFonts w:cs="Tahoma"/>
          <w:szCs w:val="20"/>
          <w:u w:val="single"/>
        </w:rPr>
        <w:t> </w:t>
      </w:r>
      <w:r w:rsidRPr="004167C5">
        <w:rPr>
          <w:rFonts w:cs="Tahoma"/>
          <w:szCs w:val="20"/>
          <w:u w:val="single"/>
          <w:lang w:val="ru-RU"/>
        </w:rPr>
        <w:t>баллов для каждого</w:t>
      </w:r>
      <w:r w:rsidRPr="004167C5">
        <w:rPr>
          <w:rFonts w:cs="Tahoma"/>
          <w:szCs w:val="20"/>
          <w:u w:val="single"/>
          <w:lang w:val="ru-RU"/>
        </w:rPr>
        <w:tab/>
      </w:r>
      <w:r w:rsidRPr="004167C5">
        <w:rPr>
          <w:rFonts w:cs="Tahoma"/>
          <w:szCs w:val="20"/>
          <w:u w:val="single"/>
          <w:lang w:val="ru-RU"/>
        </w:rPr>
        <w:tab/>
      </w:r>
      <w:r w:rsidRPr="004167C5">
        <w:rPr>
          <w:rFonts w:cs="Tahoma"/>
          <w:szCs w:val="20"/>
          <w:u w:val="single"/>
          <w:lang w:val="ru-RU"/>
        </w:rPr>
        <w:tab/>
      </w:r>
      <w:r w:rsidRPr="004167C5">
        <w:rPr>
          <w:rFonts w:cs="Tahoma"/>
          <w:szCs w:val="20"/>
          <w:u w:val="single"/>
          <w:lang w:val="ru-RU"/>
        </w:rPr>
        <w:tab/>
      </w:r>
      <w:r w:rsidRPr="004167C5">
        <w:rPr>
          <w:rFonts w:cs="Tahoma"/>
          <w:szCs w:val="20"/>
          <w:lang w:val="ru-RU"/>
        </w:rPr>
        <w:t xml:space="preserve"> </w:t>
      </w:r>
    </w:p>
    <w:p w:rsidR="000D4ECA" w:rsidRPr="004167C5" w:rsidRDefault="000D4ECA" w:rsidP="00FE665B">
      <w:pPr>
        <w:spacing w:after="60"/>
        <w:rPr>
          <w:lang w:val="ru-RU"/>
        </w:rPr>
      </w:pPr>
      <w:r w:rsidRPr="004167C5">
        <w:rPr>
          <w:rFonts w:cs="Tahoma"/>
          <w:szCs w:val="20"/>
          <w:lang w:val="ru-RU"/>
        </w:rPr>
        <w:t>7</w:t>
      </w:r>
      <w:r w:rsidR="00FE665B">
        <w:rPr>
          <w:rFonts w:cs="Tahoma"/>
          <w:szCs w:val="20"/>
        </w:rPr>
        <w:t> </w:t>
      </w:r>
      <w:r w:rsidRPr="004167C5">
        <w:rPr>
          <w:rFonts w:cs="Tahoma"/>
          <w:szCs w:val="20"/>
          <w:lang w:val="ru-RU"/>
        </w:rPr>
        <w:t xml:space="preserve">000 баллов за лицензии </w:t>
      </w:r>
      <w:r w:rsidRPr="00533983">
        <w:rPr>
          <w:rFonts w:cs="Tahoma"/>
          <w:szCs w:val="20"/>
        </w:rPr>
        <w:t>CAL</w:t>
      </w:r>
      <w:r w:rsidRPr="004167C5">
        <w:rPr>
          <w:rFonts w:cs="Tahoma"/>
          <w:szCs w:val="20"/>
          <w:lang w:val="ru-RU"/>
        </w:rPr>
        <w:t xml:space="preserve"> = 3 дням.</w:t>
      </w:r>
    </w:p>
    <w:p w:rsidR="000D4ECA" w:rsidRPr="004167C5" w:rsidRDefault="000D4ECA" w:rsidP="00077CE5">
      <w:pPr>
        <w:rPr>
          <w:lang w:val="ru-RU"/>
        </w:rPr>
      </w:pPr>
    </w:p>
    <w:p w:rsidR="000D4ECA" w:rsidRPr="004167C5" w:rsidRDefault="000D4ECA" w:rsidP="000D4ECA">
      <w:pPr>
        <w:spacing w:after="60"/>
        <w:rPr>
          <w:lang w:val="ru-RU"/>
        </w:rPr>
      </w:pPr>
      <w:r w:rsidRPr="004167C5">
        <w:rPr>
          <w:rFonts w:cs="Tahoma"/>
          <w:szCs w:val="20"/>
          <w:lang w:val="ru-RU"/>
        </w:rPr>
        <w:t xml:space="preserve">Соглашение о регистрации </w:t>
      </w:r>
      <w:r w:rsidRPr="00533983">
        <w:rPr>
          <w:rFonts w:cs="Tahoma"/>
          <w:szCs w:val="20"/>
        </w:rPr>
        <w:t>EA</w:t>
      </w:r>
      <w:r w:rsidRPr="004167C5">
        <w:rPr>
          <w:rFonts w:cs="Tahoma"/>
          <w:szCs w:val="20"/>
          <w:lang w:val="ru-RU"/>
        </w:rPr>
        <w:t xml:space="preserve"> с:</w:t>
      </w:r>
    </w:p>
    <w:p w:rsidR="000D4ECA" w:rsidRPr="00533983" w:rsidRDefault="000D4ECA" w:rsidP="000D4ECA">
      <w:pPr>
        <w:spacing w:after="60"/>
      </w:pPr>
      <w:r w:rsidRPr="00533983">
        <w:rPr>
          <w:rFonts w:cs="Tahoma"/>
          <w:szCs w:val="20"/>
        </w:rPr>
        <w:t>3</w:t>
      </w:r>
      <w:r w:rsidR="00FE665B">
        <w:rPr>
          <w:rFonts w:cs="Tahoma"/>
          <w:szCs w:val="20"/>
        </w:rPr>
        <w:t> </w:t>
      </w:r>
      <w:r w:rsidRPr="00533983">
        <w:rPr>
          <w:rFonts w:cs="Tahoma"/>
          <w:szCs w:val="20"/>
        </w:rPr>
        <w:t>500 платформами Enterprise</w:t>
      </w:r>
    </w:p>
    <w:p w:rsidR="000D4ECA" w:rsidRPr="00533983" w:rsidRDefault="00CA3605" w:rsidP="002C1048">
      <w:pPr>
        <w:numPr>
          <w:ilvl w:val="0"/>
          <w:numId w:val="88"/>
        </w:numPr>
        <w:tabs>
          <w:tab w:val="left" w:pos="720"/>
        </w:tabs>
        <w:spacing w:after="60" w:line="276" w:lineRule="auto"/>
      </w:pPr>
      <w:r>
        <w:rPr>
          <w:rFonts w:cs="Tahoma"/>
          <w:szCs w:val="20"/>
        </w:rPr>
        <w:t>3</w:t>
      </w:r>
      <w:r w:rsidR="00FE665B">
        <w:rPr>
          <w:rFonts w:cs="Tahoma"/>
          <w:szCs w:val="20"/>
        </w:rPr>
        <w:t> </w:t>
      </w:r>
      <w:r w:rsidR="000D4ECA" w:rsidRPr="00533983">
        <w:rPr>
          <w:rFonts w:cs="Tahoma"/>
          <w:szCs w:val="20"/>
        </w:rPr>
        <w:t xml:space="preserve">500 копиями Office профессиональный </w:t>
      </w:r>
      <w:r w:rsidR="000D4ECA" w:rsidRPr="00533983">
        <w:rPr>
          <w:rFonts w:cs="Tahoma"/>
          <w:color w:val="000000"/>
          <w:szCs w:val="20"/>
        </w:rPr>
        <w:t>плюс</w:t>
      </w:r>
    </w:p>
    <w:p w:rsidR="000D4ECA" w:rsidRPr="00533983" w:rsidRDefault="00CA3605" w:rsidP="002C1048">
      <w:pPr>
        <w:numPr>
          <w:ilvl w:val="0"/>
          <w:numId w:val="88"/>
        </w:numPr>
        <w:spacing w:after="60" w:line="276" w:lineRule="auto"/>
      </w:pPr>
      <w:r>
        <w:rPr>
          <w:rFonts w:cs="Tahoma"/>
          <w:color w:val="000000"/>
          <w:szCs w:val="20"/>
        </w:rPr>
        <w:t>3</w:t>
      </w:r>
      <w:r w:rsidR="00FE665B">
        <w:rPr>
          <w:rFonts w:cs="Tahoma"/>
          <w:color w:val="000000"/>
          <w:szCs w:val="20"/>
        </w:rPr>
        <w:t> </w:t>
      </w:r>
      <w:r w:rsidR="000D4ECA" w:rsidRPr="00533983">
        <w:rPr>
          <w:rFonts w:cs="Tahoma"/>
          <w:color w:val="000000"/>
          <w:szCs w:val="20"/>
        </w:rPr>
        <w:t>500 лицензиями Enterprise CAL Suite</w:t>
      </w:r>
    </w:p>
    <w:p w:rsidR="000D4ECA" w:rsidRPr="004167C5" w:rsidRDefault="000D4ECA" w:rsidP="000D4ECA">
      <w:pPr>
        <w:spacing w:after="60"/>
        <w:rPr>
          <w:lang w:val="ru-RU"/>
        </w:rPr>
      </w:pPr>
      <w:r w:rsidRPr="00533983">
        <w:rPr>
          <w:rFonts w:cs="Tahoma"/>
          <w:szCs w:val="20"/>
        </w:rPr>
        <w:t xml:space="preserve">+50 лицензий Windows Server Enterprise Edition (x 50 баллов за каждую лицензию </w:t>
      </w:r>
      <w:r w:rsidRPr="004167C5">
        <w:rPr>
          <w:rFonts w:cs="Tahoma"/>
          <w:szCs w:val="20"/>
          <w:lang w:val="ru-RU"/>
        </w:rPr>
        <w:t>= 2</w:t>
      </w:r>
      <w:r w:rsidR="00FE665B">
        <w:rPr>
          <w:rFonts w:cs="Tahoma"/>
          <w:szCs w:val="20"/>
        </w:rPr>
        <w:t> </w:t>
      </w:r>
      <w:r w:rsidRPr="004167C5">
        <w:rPr>
          <w:rFonts w:cs="Tahoma"/>
          <w:szCs w:val="20"/>
          <w:lang w:val="ru-RU"/>
        </w:rPr>
        <w:t>500 баллов)</w:t>
      </w:r>
    </w:p>
    <w:p w:rsidR="000D4ECA" w:rsidRPr="004167C5" w:rsidRDefault="000D4ECA" w:rsidP="000D4ECA">
      <w:pPr>
        <w:spacing w:after="60"/>
        <w:rPr>
          <w:lang w:val="ru-RU"/>
        </w:rPr>
      </w:pPr>
      <w:r w:rsidRPr="004167C5">
        <w:rPr>
          <w:rFonts w:cs="Tahoma"/>
          <w:szCs w:val="20"/>
          <w:u w:val="single"/>
          <w:lang w:val="ru-RU"/>
        </w:rPr>
        <w:t xml:space="preserve">+ 600 приложений </w:t>
      </w:r>
      <w:r w:rsidRPr="00533983">
        <w:rPr>
          <w:rFonts w:cs="Tahoma"/>
          <w:szCs w:val="20"/>
          <w:u w:val="single"/>
        </w:rPr>
        <w:t>Visio</w:t>
      </w:r>
      <w:r w:rsidRPr="004167C5">
        <w:rPr>
          <w:rFonts w:cs="Tahoma"/>
          <w:szCs w:val="20"/>
          <w:u w:val="single"/>
          <w:lang w:val="ru-RU"/>
        </w:rPr>
        <w:t xml:space="preserve"> стандартный с </w:t>
      </w:r>
      <w:r w:rsidRPr="00533983">
        <w:rPr>
          <w:rFonts w:cs="Tahoma"/>
          <w:szCs w:val="20"/>
          <w:u w:val="single"/>
        </w:rPr>
        <w:t>Software</w:t>
      </w:r>
      <w:r w:rsidRPr="004167C5">
        <w:rPr>
          <w:rFonts w:cs="Tahoma"/>
          <w:szCs w:val="20"/>
          <w:u w:val="single"/>
          <w:lang w:val="ru-RU"/>
        </w:rPr>
        <w:t xml:space="preserve"> </w:t>
      </w:r>
      <w:r w:rsidRPr="00533983">
        <w:rPr>
          <w:rFonts w:cs="Tahoma"/>
          <w:szCs w:val="20"/>
          <w:u w:val="single"/>
        </w:rPr>
        <w:t>Assurance</w:t>
      </w:r>
      <w:r w:rsidRPr="004167C5">
        <w:rPr>
          <w:rFonts w:cs="Tahoma"/>
          <w:szCs w:val="20"/>
          <w:u w:val="single"/>
          <w:lang w:val="ru-RU"/>
        </w:rPr>
        <w:tab/>
      </w:r>
      <w:r w:rsidRPr="004167C5">
        <w:rPr>
          <w:rFonts w:cs="Tahoma"/>
          <w:szCs w:val="20"/>
          <w:u w:val="single"/>
          <w:lang w:val="ru-RU"/>
        </w:rPr>
        <w:tab/>
      </w:r>
      <w:r w:rsidRPr="004167C5">
        <w:rPr>
          <w:rFonts w:cs="Tahoma"/>
          <w:szCs w:val="20"/>
          <w:u w:val="single"/>
          <w:lang w:val="ru-RU"/>
        </w:rPr>
        <w:tab/>
        <w:t xml:space="preserve"> </w:t>
      </w:r>
    </w:p>
    <w:p w:rsidR="000D4ECA" w:rsidRPr="004167C5" w:rsidRDefault="000D4ECA" w:rsidP="000D4ECA">
      <w:pPr>
        <w:spacing w:after="60"/>
        <w:rPr>
          <w:lang w:val="ru-RU"/>
        </w:rPr>
      </w:pPr>
      <w:r w:rsidRPr="004167C5">
        <w:rPr>
          <w:rFonts w:cs="Tahoma"/>
          <w:szCs w:val="20"/>
          <w:lang w:val="ru-RU"/>
        </w:rPr>
        <w:t>6</w:t>
      </w:r>
      <w:r w:rsidR="00FE665B">
        <w:rPr>
          <w:rFonts w:cs="Tahoma"/>
          <w:szCs w:val="20"/>
        </w:rPr>
        <w:t> </w:t>
      </w:r>
      <w:r w:rsidRPr="004167C5">
        <w:rPr>
          <w:rFonts w:cs="Tahoma"/>
          <w:szCs w:val="20"/>
          <w:lang w:val="ru-RU"/>
        </w:rPr>
        <w:t xml:space="preserve">600 баллов за лицензии на Приложения </w:t>
      </w:r>
      <w:r w:rsidRPr="00533983">
        <w:rPr>
          <w:rFonts w:cs="Tahoma"/>
          <w:szCs w:val="20"/>
        </w:rPr>
        <w:t>Office</w:t>
      </w:r>
      <w:r w:rsidRPr="004167C5">
        <w:rPr>
          <w:rFonts w:cs="Tahoma"/>
          <w:szCs w:val="20"/>
          <w:lang w:val="ru-RU"/>
        </w:rPr>
        <w:t xml:space="preserve"> и (или) Серверные лицензии с покрытием =</w:t>
      </w:r>
      <w:r w:rsidRPr="00533983">
        <w:rPr>
          <w:rFonts w:cs="Tahoma"/>
          <w:szCs w:val="20"/>
        </w:rPr>
        <w:t> </w:t>
      </w:r>
      <w:r w:rsidRPr="004167C5">
        <w:rPr>
          <w:rFonts w:cs="Tahoma"/>
          <w:szCs w:val="20"/>
          <w:lang w:val="ru-RU"/>
        </w:rPr>
        <w:t>10 дням.</w:t>
      </w:r>
    </w:p>
    <w:p w:rsidR="000D4ECA" w:rsidRPr="004167C5" w:rsidRDefault="000D4ECA" w:rsidP="000D4ECA">
      <w:pPr>
        <w:spacing w:after="60"/>
        <w:rPr>
          <w:lang w:val="ru-RU"/>
        </w:rPr>
      </w:pPr>
      <w:r w:rsidRPr="004167C5">
        <w:rPr>
          <w:rFonts w:cs="Tahoma"/>
          <w:szCs w:val="20"/>
          <w:lang w:val="ru-RU"/>
        </w:rPr>
        <w:t>7</w:t>
      </w:r>
      <w:r w:rsidR="00FE665B">
        <w:rPr>
          <w:rFonts w:cs="Tahoma"/>
          <w:szCs w:val="20"/>
        </w:rPr>
        <w:t> </w:t>
      </w:r>
      <w:r w:rsidRPr="004167C5">
        <w:rPr>
          <w:rFonts w:cs="Tahoma"/>
          <w:szCs w:val="20"/>
          <w:lang w:val="ru-RU"/>
        </w:rPr>
        <w:t xml:space="preserve">000 лицензий </w:t>
      </w:r>
      <w:r w:rsidRPr="00533983">
        <w:rPr>
          <w:rFonts w:cs="Tahoma"/>
          <w:szCs w:val="20"/>
        </w:rPr>
        <w:t>CAL</w:t>
      </w:r>
      <w:r w:rsidRPr="004167C5">
        <w:rPr>
          <w:rFonts w:cs="Tahoma"/>
          <w:szCs w:val="20"/>
          <w:lang w:val="ru-RU"/>
        </w:rPr>
        <w:t xml:space="preserve"> </w:t>
      </w:r>
      <w:r w:rsidRPr="00533983">
        <w:rPr>
          <w:rFonts w:cs="Tahoma"/>
          <w:szCs w:val="20"/>
        </w:rPr>
        <w:t>Suite</w:t>
      </w:r>
      <w:r w:rsidRPr="004167C5">
        <w:rPr>
          <w:rFonts w:cs="Tahoma"/>
          <w:szCs w:val="20"/>
          <w:lang w:val="ru-RU"/>
        </w:rPr>
        <w:t xml:space="preserve"> с покрытием = 3 дня</w:t>
      </w:r>
    </w:p>
    <w:p w:rsidR="000D4ECA" w:rsidRPr="004167C5" w:rsidRDefault="000D4ECA" w:rsidP="002C1048">
      <w:pPr>
        <w:numPr>
          <w:ilvl w:val="0"/>
          <w:numId w:val="89"/>
        </w:numPr>
        <w:spacing w:after="60"/>
        <w:ind w:left="720"/>
        <w:rPr>
          <w:lang w:val="ru-RU"/>
        </w:rPr>
      </w:pPr>
      <w:r w:rsidRPr="004167C5">
        <w:rPr>
          <w:rFonts w:cs="Tahoma"/>
          <w:szCs w:val="20"/>
          <w:lang w:val="ru-RU"/>
        </w:rPr>
        <w:t>Итого 13 дней Услуг по планированию.</w:t>
      </w:r>
    </w:p>
    <w:p w:rsidR="000D4ECA" w:rsidRPr="004167C5" w:rsidRDefault="000D4ECA" w:rsidP="000D4ECA">
      <w:pPr>
        <w:spacing w:after="60"/>
        <w:rPr>
          <w:lang w:val="ru-RU"/>
        </w:rPr>
      </w:pPr>
      <w:r w:rsidRPr="004167C5">
        <w:rPr>
          <w:rFonts w:cs="Tahoma"/>
          <w:szCs w:val="20"/>
          <w:lang w:val="ru-RU"/>
        </w:rPr>
        <w:t xml:space="preserve">Соглашение о регистрации </w:t>
      </w:r>
      <w:r w:rsidRPr="00533983">
        <w:rPr>
          <w:rFonts w:cs="Tahoma"/>
          <w:szCs w:val="20"/>
        </w:rPr>
        <w:t>ECI</w:t>
      </w:r>
      <w:r w:rsidRPr="004167C5">
        <w:rPr>
          <w:rFonts w:cs="Tahoma"/>
          <w:szCs w:val="20"/>
          <w:lang w:val="ru-RU"/>
        </w:rPr>
        <w:t xml:space="preserve"> со:</w:t>
      </w:r>
    </w:p>
    <w:p w:rsidR="00316AE2" w:rsidRPr="00533983" w:rsidRDefault="00316AE2" w:rsidP="00316AE2">
      <w:pPr>
        <w:spacing w:after="60"/>
      </w:pPr>
      <w:r w:rsidRPr="00533983">
        <w:rPr>
          <w:rFonts w:cs="Tahoma"/>
          <w:szCs w:val="20"/>
        </w:rPr>
        <w:t>100 лицензиями ECI Datacenter</w:t>
      </w:r>
    </w:p>
    <w:p w:rsidR="00316AE2" w:rsidRPr="00533983" w:rsidRDefault="00316AE2" w:rsidP="002C1048">
      <w:pPr>
        <w:numPr>
          <w:ilvl w:val="0"/>
          <w:numId w:val="89"/>
        </w:numPr>
        <w:spacing w:after="60"/>
        <w:ind w:left="720"/>
      </w:pPr>
      <w:r w:rsidRPr="00533983">
        <w:rPr>
          <w:rFonts w:cs="Tahoma"/>
          <w:szCs w:val="20"/>
        </w:rPr>
        <w:t>100 лицензиями Windows Server Datacenter Edition (x 75 баллов за каждую лицензию x 2 = 15</w:t>
      </w:r>
      <w:r w:rsidR="00FE665B">
        <w:rPr>
          <w:rFonts w:cs="Tahoma"/>
          <w:szCs w:val="20"/>
        </w:rPr>
        <w:t> </w:t>
      </w:r>
      <w:r w:rsidRPr="00533983">
        <w:rPr>
          <w:rFonts w:cs="Tahoma"/>
          <w:szCs w:val="20"/>
        </w:rPr>
        <w:t>000</w:t>
      </w:r>
      <w:r w:rsidR="009A4934">
        <w:rPr>
          <w:rFonts w:cs="Tahoma"/>
          <w:szCs w:val="20"/>
        </w:rPr>
        <w:t> </w:t>
      </w:r>
      <w:r w:rsidRPr="00533983">
        <w:rPr>
          <w:rFonts w:cs="Tahoma"/>
          <w:szCs w:val="20"/>
        </w:rPr>
        <w:t>баллов)</w:t>
      </w:r>
    </w:p>
    <w:p w:rsidR="00316AE2" w:rsidRPr="00533983" w:rsidRDefault="00316AE2" w:rsidP="002C1048">
      <w:pPr>
        <w:numPr>
          <w:ilvl w:val="0"/>
          <w:numId w:val="89"/>
        </w:numPr>
        <w:spacing w:after="60"/>
        <w:ind w:left="720"/>
      </w:pPr>
      <w:r w:rsidRPr="00533983">
        <w:rPr>
          <w:rFonts w:cs="Tahoma"/>
          <w:szCs w:val="20"/>
          <w:u w:val="single"/>
        </w:rPr>
        <w:t>100 лицензиями System Center 2012 Datacenter Edition (x 75 баллов за каждую лицензию x 2 = 15</w:t>
      </w:r>
      <w:r w:rsidR="00FE665B">
        <w:rPr>
          <w:rFonts w:cs="Tahoma"/>
          <w:szCs w:val="20"/>
          <w:u w:val="single"/>
        </w:rPr>
        <w:t> </w:t>
      </w:r>
      <w:r w:rsidRPr="00533983">
        <w:rPr>
          <w:rFonts w:cs="Tahoma"/>
          <w:szCs w:val="20"/>
          <w:u w:val="single"/>
        </w:rPr>
        <w:t>000</w:t>
      </w:r>
      <w:r w:rsidR="009A4934">
        <w:rPr>
          <w:rFonts w:cs="Tahoma"/>
          <w:szCs w:val="20"/>
          <w:u w:val="single"/>
        </w:rPr>
        <w:t> </w:t>
      </w:r>
      <w:r w:rsidRPr="00533983">
        <w:rPr>
          <w:rFonts w:cs="Tahoma"/>
          <w:szCs w:val="20"/>
          <w:u w:val="single"/>
        </w:rPr>
        <w:t>баллов)</w:t>
      </w:r>
    </w:p>
    <w:p w:rsidR="000D4ECA" w:rsidRPr="004167C5" w:rsidRDefault="00316AE2" w:rsidP="00697E59">
      <w:pPr>
        <w:spacing w:after="60"/>
        <w:ind w:firstLine="360"/>
        <w:rPr>
          <w:lang w:val="ru-RU"/>
        </w:rPr>
      </w:pPr>
      <w:r w:rsidRPr="004167C5">
        <w:rPr>
          <w:rFonts w:cs="Tahoma"/>
          <w:szCs w:val="20"/>
          <w:lang w:val="ru-RU"/>
        </w:rPr>
        <w:t>30</w:t>
      </w:r>
      <w:r w:rsidR="00FE665B">
        <w:rPr>
          <w:rFonts w:cs="Tahoma"/>
          <w:szCs w:val="20"/>
        </w:rPr>
        <w:t> </w:t>
      </w:r>
      <w:r w:rsidRPr="004167C5">
        <w:rPr>
          <w:rFonts w:cs="Tahoma"/>
          <w:szCs w:val="20"/>
          <w:lang w:val="ru-RU"/>
        </w:rPr>
        <w:t xml:space="preserve">000 баллов за лицензии на Приложения </w:t>
      </w:r>
      <w:r w:rsidRPr="00533983">
        <w:rPr>
          <w:rFonts w:cs="Tahoma"/>
          <w:szCs w:val="20"/>
        </w:rPr>
        <w:t>Office</w:t>
      </w:r>
      <w:r w:rsidRPr="004167C5">
        <w:rPr>
          <w:rFonts w:cs="Tahoma"/>
          <w:szCs w:val="20"/>
          <w:lang w:val="ru-RU"/>
        </w:rPr>
        <w:t xml:space="preserve"> и (или) Серверные лицензии с покрытием = 15 дням.</w:t>
      </w:r>
    </w:p>
    <w:p w:rsidR="00697E59" w:rsidRPr="004167C5" w:rsidRDefault="00697E59" w:rsidP="00077CE5">
      <w:pPr>
        <w:ind w:firstLine="360"/>
        <w:rPr>
          <w:lang w:val="ru-RU"/>
        </w:rPr>
      </w:pPr>
    </w:p>
    <w:p w:rsidR="00023FE7" w:rsidRPr="004167C5" w:rsidRDefault="00023FE7" w:rsidP="009F572C">
      <w:pPr>
        <w:pStyle w:val="AppendixBodyText"/>
        <w:spacing w:after="0"/>
        <w:rPr>
          <w:lang w:val="ru-RU"/>
        </w:rPr>
      </w:pPr>
      <w:r w:rsidRPr="004167C5">
        <w:rPr>
          <w:rFonts w:ascii="Tahoma" w:hAnsi="Tahoma" w:cs="Tahoma"/>
          <w:sz w:val="18"/>
          <w:lang w:val="ru-RU"/>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w:t>
      </w:r>
      <w:r w:rsidR="009F572C">
        <w:rPr>
          <w:rFonts w:ascii="Tahoma" w:hAnsi="Tahoma" w:cs="Tahoma"/>
          <w:sz w:val="18"/>
        </w:rPr>
        <w:t> </w:t>
      </w:r>
      <w:r w:rsidRPr="004167C5">
        <w:rPr>
          <w:rFonts w:ascii="Tahoma" w:hAnsi="Tahoma" w:cs="Tahoma"/>
          <w:sz w:val="18"/>
          <w:lang w:val="ru-RU"/>
        </w:rPr>
        <w:t>на</w:t>
      </w:r>
      <w:r w:rsidR="009A4934">
        <w:rPr>
          <w:rFonts w:ascii="Tahoma" w:hAnsi="Tahoma" w:cs="Tahoma"/>
          <w:sz w:val="18"/>
        </w:rPr>
        <w:t> </w:t>
      </w:r>
      <w:r w:rsidRPr="004167C5">
        <w:rPr>
          <w:rFonts w:ascii="Tahoma" w:hAnsi="Tahoma" w:cs="Tahoma"/>
          <w:sz w:val="18"/>
          <w:lang w:val="ru-RU"/>
        </w:rPr>
        <w:t>обучение», (б) они активировали преимущество «Ваучер на обучение» и (в) у них осталось не менее 3</w:t>
      </w:r>
      <w:r w:rsidR="009A4934">
        <w:rPr>
          <w:rFonts w:ascii="Tahoma" w:hAnsi="Tahoma" w:cs="Tahoma"/>
          <w:sz w:val="18"/>
        </w:rPr>
        <w:t> </w:t>
      </w:r>
      <w:r w:rsidRPr="004167C5">
        <w:rPr>
          <w:rFonts w:ascii="Tahoma" w:hAnsi="Tahoma" w:cs="Tahoma"/>
          <w:sz w:val="18"/>
          <w:lang w:val="ru-RU"/>
        </w:rPr>
        <w:t>неиспользованных дней обучения по преимуществу «Ваучер на обучение».</w:t>
      </w:r>
      <w:r w:rsidR="00DD1D23" w:rsidRPr="004167C5">
        <w:rPr>
          <w:rFonts w:ascii="Tahoma" w:hAnsi="Tahoma" w:cs="Tahoma"/>
          <w:sz w:val="18"/>
          <w:lang w:val="ru-RU"/>
        </w:rPr>
        <w:t xml:space="preserve"> </w:t>
      </w:r>
      <w:r w:rsidRPr="004167C5">
        <w:rPr>
          <w:rFonts w:ascii="Tahoma" w:hAnsi="Tahoma" w:cs="Tahoma"/>
          <w:sz w:val="18"/>
          <w:lang w:val="ru-RU"/>
        </w:rPr>
        <w:t>Такие клиенты могут преобразовать неиспользованные дни по Ваучеру на обучение в дни в составе Услуг по планированию в</w:t>
      </w:r>
      <w:r w:rsidR="009A4934">
        <w:rPr>
          <w:rFonts w:ascii="Tahoma" w:hAnsi="Tahoma" w:cs="Tahoma"/>
          <w:sz w:val="18"/>
        </w:rPr>
        <w:t> </w:t>
      </w:r>
      <w:r w:rsidRPr="004167C5">
        <w:rPr>
          <w:rFonts w:ascii="Tahoma" w:hAnsi="Tahoma" w:cs="Tahoma"/>
          <w:sz w:val="18"/>
          <w:lang w:val="ru-RU"/>
        </w:rPr>
        <w:t xml:space="preserve">соотношении 3:1 (три дня по Ваучеру на обучение = один день в составе Услуг по планированию). </w:t>
      </w:r>
      <w:r w:rsidRPr="004167C5">
        <w:rPr>
          <w:rFonts w:ascii="Tahoma" w:hAnsi="Tahoma" w:cs="Tahoma"/>
          <w:bCs/>
          <w:sz w:val="18"/>
          <w:lang w:val="ru-RU"/>
        </w:rPr>
        <w:t>(ПРИМЕЧАНИЕ. Клиенты, желающие преобразовать дни по Ваучеру на обучение в дни в составе Услуг по</w:t>
      </w:r>
      <w:r w:rsidR="009A4934">
        <w:rPr>
          <w:rFonts w:ascii="Tahoma" w:hAnsi="Tahoma" w:cs="Tahoma"/>
          <w:bCs/>
          <w:sz w:val="18"/>
        </w:rPr>
        <w:t> </w:t>
      </w:r>
      <w:r w:rsidRPr="004167C5">
        <w:rPr>
          <w:rFonts w:ascii="Tahoma" w:hAnsi="Tahoma" w:cs="Tahoma"/>
          <w:bCs/>
          <w:sz w:val="18"/>
          <w:lang w:val="ru-RU"/>
        </w:rPr>
        <w:t xml:space="preserve">планированию, не должны включать такие дни в Ваучеры на обучение.) [Обычно дни в составе </w:t>
      </w:r>
      <w:r w:rsidRPr="004167C5">
        <w:rPr>
          <w:rFonts w:ascii="Tahoma" w:hAnsi="Tahoma" w:cs="Tahoma"/>
          <w:sz w:val="18"/>
          <w:lang w:val="ru-RU"/>
        </w:rPr>
        <w:t>Услуг по</w:t>
      </w:r>
      <w:r w:rsidR="009A4934">
        <w:rPr>
          <w:rFonts w:ascii="Tahoma" w:hAnsi="Tahoma" w:cs="Tahoma"/>
          <w:sz w:val="18"/>
        </w:rPr>
        <w:t> </w:t>
      </w:r>
      <w:r w:rsidRPr="004167C5">
        <w:rPr>
          <w:rFonts w:ascii="Tahoma" w:hAnsi="Tahoma" w:cs="Tahoma"/>
          <w:sz w:val="18"/>
          <w:lang w:val="ru-RU"/>
        </w:rPr>
        <w:t>планированию</w:t>
      </w:r>
      <w:r w:rsidRPr="004167C5">
        <w:rPr>
          <w:rFonts w:ascii="Tahoma" w:hAnsi="Tahoma" w:cs="Tahoma"/>
          <w:bCs/>
          <w:sz w:val="18"/>
          <w:lang w:val="ru-RU"/>
        </w:rPr>
        <w:t xml:space="preserve"> нельзя преобразовывать в дни по Ваучеру на обучение.] Однако по необходимости клиент</w:t>
      </w:r>
      <w:r w:rsidR="009A4934">
        <w:rPr>
          <w:rFonts w:ascii="Tahoma" w:hAnsi="Tahoma" w:cs="Tahoma"/>
          <w:bCs/>
          <w:sz w:val="18"/>
        </w:rPr>
        <w:t> </w:t>
      </w:r>
      <w:r w:rsidRPr="004167C5">
        <w:rPr>
          <w:rFonts w:ascii="Tahoma" w:hAnsi="Tahoma" w:cs="Tahoma"/>
          <w:bCs/>
          <w:sz w:val="18"/>
          <w:lang w:val="ru-RU"/>
        </w:rPr>
        <w:t>может вернуть дни по Ваучеру на обучение, преобразованные ранее в дни в составе Услуг по планированию. ]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DD1D23" w:rsidRPr="004167C5">
        <w:rPr>
          <w:rFonts w:ascii="Tahoma" w:hAnsi="Tahoma" w:cs="Tahoma"/>
          <w:bCs/>
          <w:sz w:val="18"/>
          <w:lang w:val="ru-RU"/>
        </w:rPr>
        <w:t xml:space="preserve"> </w:t>
      </w:r>
      <w:r w:rsidRPr="004167C5">
        <w:rPr>
          <w:rFonts w:ascii="Tahoma" w:hAnsi="Tahoma" w:cs="Tahoma"/>
          <w:bCs/>
          <w:sz w:val="18"/>
          <w:lang w:val="ru-RU"/>
        </w:rPr>
        <w:t>Затем эти дни можно использовать для</w:t>
      </w:r>
      <w:r w:rsidR="009A4934">
        <w:rPr>
          <w:rFonts w:ascii="Tahoma" w:hAnsi="Tahoma" w:cs="Tahoma"/>
          <w:bCs/>
          <w:sz w:val="18"/>
        </w:rPr>
        <w:t> </w:t>
      </w:r>
      <w:r w:rsidRPr="004167C5">
        <w:rPr>
          <w:rFonts w:ascii="Tahoma" w:hAnsi="Tahoma" w:cs="Tahoma"/>
          <w:bCs/>
          <w:sz w:val="18"/>
          <w:lang w:val="ru-RU"/>
        </w:rPr>
        <w:t xml:space="preserve">создания ваучера (ваучеров) на доступные услуги (например, </w:t>
      </w:r>
      <w:r w:rsidRPr="00533983">
        <w:rPr>
          <w:rFonts w:ascii="Tahoma" w:hAnsi="Tahoma" w:cs="Tahoma"/>
          <w:bCs/>
          <w:sz w:val="18"/>
        </w:rPr>
        <w:t>DDPS</w:t>
      </w:r>
      <w:r w:rsidRPr="004167C5">
        <w:rPr>
          <w:rFonts w:ascii="Tahoma" w:hAnsi="Tahoma" w:cs="Tahoma"/>
          <w:bCs/>
          <w:sz w:val="18"/>
          <w:lang w:val="ru-RU"/>
        </w:rPr>
        <w:t xml:space="preserve"> или </w:t>
      </w:r>
      <w:r w:rsidRPr="00533983">
        <w:rPr>
          <w:rFonts w:ascii="Tahoma" w:hAnsi="Tahoma" w:cs="Tahoma"/>
          <w:bCs/>
          <w:sz w:val="18"/>
        </w:rPr>
        <w:t>SDPS</w:t>
      </w:r>
      <w:r w:rsidRPr="004167C5">
        <w:rPr>
          <w:rFonts w:ascii="Tahoma" w:hAnsi="Tahoma" w:cs="Tahoma"/>
          <w:bCs/>
          <w:sz w:val="18"/>
          <w:lang w:val="ru-RU"/>
        </w:rPr>
        <w:t>).</w:t>
      </w:r>
      <w:r w:rsidR="00DD1D23" w:rsidRPr="004167C5">
        <w:rPr>
          <w:rFonts w:ascii="Tahoma" w:hAnsi="Tahoma" w:cs="Tahoma"/>
          <w:bCs/>
          <w:sz w:val="18"/>
          <w:lang w:val="ru-RU"/>
        </w:rPr>
        <w:t xml:space="preserve"> </w:t>
      </w:r>
      <w:r w:rsidRPr="004167C5">
        <w:rPr>
          <w:rFonts w:ascii="Tahoma" w:hAnsi="Tahoma" w:cs="Tahoma"/>
          <w:bCs/>
          <w:sz w:val="18"/>
          <w:lang w:val="ru-RU"/>
        </w:rPr>
        <w:t>* Право клиентов на</w:t>
      </w:r>
      <w:r w:rsidR="009A4934">
        <w:rPr>
          <w:rFonts w:ascii="Tahoma" w:hAnsi="Tahoma" w:cs="Tahoma"/>
          <w:bCs/>
          <w:sz w:val="18"/>
        </w:rPr>
        <w:t> </w:t>
      </w:r>
      <w:r w:rsidRPr="004167C5">
        <w:rPr>
          <w:rFonts w:ascii="Tahoma" w:hAnsi="Tahoma" w:cs="Tahoma"/>
          <w:bCs/>
          <w:sz w:val="18"/>
          <w:lang w:val="ru-RU"/>
        </w:rPr>
        <w:t>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DD1D23" w:rsidRPr="004167C5">
        <w:rPr>
          <w:rFonts w:ascii="Tahoma" w:hAnsi="Tahoma" w:cs="Tahoma"/>
          <w:bCs/>
          <w:sz w:val="18"/>
          <w:lang w:val="ru-RU"/>
        </w:rPr>
        <w:t xml:space="preserve"> </w:t>
      </w:r>
      <w:r w:rsidRPr="004167C5">
        <w:rPr>
          <w:rFonts w:ascii="Tahoma" w:hAnsi="Tahoma" w:cs="Tahoma"/>
          <w:bCs/>
          <w:sz w:val="18"/>
          <w:lang w:val="ru-RU"/>
        </w:rPr>
        <w:t>Если клиенту необходимо преобразовать</w:t>
      </w:r>
      <w:r w:rsidR="009A4934">
        <w:rPr>
          <w:rFonts w:ascii="Tahoma" w:hAnsi="Tahoma" w:cs="Tahoma"/>
          <w:bCs/>
          <w:sz w:val="18"/>
        </w:rPr>
        <w:t> </w:t>
      </w:r>
      <w:r w:rsidRPr="004167C5">
        <w:rPr>
          <w:rFonts w:ascii="Tahoma" w:hAnsi="Tahoma" w:cs="Tahoma"/>
          <w:bCs/>
          <w:sz w:val="18"/>
          <w:lang w:val="ru-RU"/>
        </w:rPr>
        <w:t>обратно 10 дней, но в его резерве имеется только 8 дней в составе Услуг по планированию, он</w:t>
      </w:r>
      <w:r w:rsidR="009A4934">
        <w:rPr>
          <w:rFonts w:ascii="Tahoma" w:hAnsi="Tahoma" w:cs="Tahoma"/>
          <w:bCs/>
          <w:sz w:val="18"/>
        </w:rPr>
        <w:t> </w:t>
      </w:r>
      <w:r w:rsidRPr="004167C5">
        <w:rPr>
          <w:rFonts w:ascii="Tahoma" w:hAnsi="Tahoma" w:cs="Tahoma"/>
          <w:bCs/>
          <w:sz w:val="18"/>
          <w:lang w:val="ru-RU"/>
        </w:rPr>
        <w:t>может преобразовать обратно только 8 дней.</w:t>
      </w:r>
      <w:r w:rsidR="00DD1D23" w:rsidRPr="004167C5">
        <w:rPr>
          <w:rFonts w:ascii="Tahoma" w:hAnsi="Tahoma" w:cs="Tahoma"/>
          <w:bCs/>
          <w:sz w:val="18"/>
          <w:lang w:val="ru-RU"/>
        </w:rPr>
        <w:t xml:space="preserve"> </w:t>
      </w:r>
    </w:p>
    <w:p w:rsidR="00F528E5" w:rsidRPr="004167C5" w:rsidRDefault="00F528E5" w:rsidP="00F528E5">
      <w:pPr>
        <w:pStyle w:val="AppendixBodyText"/>
        <w:spacing w:after="0"/>
        <w:rPr>
          <w:rFonts w:ascii="Tahoma" w:hAnsi="Tahoma" w:cs="Tahoma"/>
          <w:sz w:val="18"/>
          <w:szCs w:val="18"/>
          <w:lang w:val="ru-RU"/>
        </w:rPr>
      </w:pPr>
    </w:p>
    <w:p w:rsidR="00023FE7" w:rsidRPr="004167C5" w:rsidRDefault="00023FE7" w:rsidP="00F528E5">
      <w:pPr>
        <w:pStyle w:val="AppendixBodyText"/>
        <w:spacing w:after="0"/>
        <w:rPr>
          <w:lang w:val="ru-RU"/>
        </w:rPr>
      </w:pPr>
      <w:r w:rsidRPr="004167C5">
        <w:rPr>
          <w:rFonts w:ascii="Tahoma" w:hAnsi="Tahoma" w:cs="Tahoma"/>
          <w:bCs/>
          <w:sz w:val="18"/>
          <w:lang w:val="ru-RU"/>
        </w:rPr>
        <w:t>Клиенты с соответствующими соглашениями корпоративного лицензирования,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023FE7" w:rsidRPr="004167C5" w:rsidRDefault="00023FE7" w:rsidP="00077CE5">
      <w:pPr>
        <w:pStyle w:val="AppendixBodyText"/>
        <w:spacing w:after="0"/>
        <w:rPr>
          <w:rFonts w:ascii="Tahoma" w:hAnsi="Tahoma" w:cs="Tahoma"/>
          <w:sz w:val="18"/>
          <w:szCs w:val="18"/>
          <w:lang w:val="ru-RU"/>
        </w:rPr>
      </w:pPr>
    </w:p>
    <w:p w:rsidR="00023FE7" w:rsidRPr="004167C5" w:rsidRDefault="000D4ECA">
      <w:pPr>
        <w:pStyle w:val="AppendixBodyText"/>
        <w:rPr>
          <w:lang w:val="ru-RU"/>
        </w:rPr>
      </w:pPr>
      <w:r w:rsidRPr="004167C5">
        <w:rPr>
          <w:rFonts w:ascii="Tahoma" w:hAnsi="Tahoma" w:cs="Tahoma"/>
          <w:sz w:val="18"/>
          <w:lang w:val="ru-RU"/>
        </w:rPr>
        <w:lastRenderedPageBreak/>
        <w:t xml:space="preserve">Услуги в составе Услуг по планированию могут предоставляться клиенту соответствующими Партнерами </w:t>
      </w:r>
      <w:r w:rsidRPr="00533983">
        <w:rPr>
          <w:rFonts w:ascii="Tahoma" w:hAnsi="Tahoma" w:cs="Tahoma"/>
          <w:sz w:val="18"/>
        </w:rPr>
        <w:t>Microsoft</w:t>
      </w:r>
      <w:r w:rsidRPr="004167C5">
        <w:rPr>
          <w:rFonts w:ascii="Tahoma" w:hAnsi="Tahoma" w:cs="Tahoma"/>
          <w:sz w:val="18"/>
          <w:lang w:val="ru-RU"/>
        </w:rPr>
        <w:t xml:space="preserve"> или Консультационными службами </w:t>
      </w:r>
      <w:r w:rsidRPr="00533983">
        <w:rPr>
          <w:rFonts w:ascii="Tahoma" w:hAnsi="Tahoma" w:cs="Tahoma"/>
          <w:sz w:val="18"/>
        </w:rPr>
        <w:t>Microsoft</w:t>
      </w:r>
      <w:r w:rsidRPr="004167C5">
        <w:rPr>
          <w:rFonts w:ascii="Tahoma" w:hAnsi="Tahoma" w:cs="Tahoma"/>
          <w:sz w:val="18"/>
          <w:lang w:val="ru-RU"/>
        </w:rPr>
        <w:t>.</w:t>
      </w:r>
      <w:r w:rsidR="00DD1D23" w:rsidRPr="004167C5">
        <w:rPr>
          <w:rFonts w:ascii="Tahoma" w:hAnsi="Tahoma" w:cs="Tahoma"/>
          <w:sz w:val="18"/>
          <w:lang w:val="ru-RU"/>
        </w:rPr>
        <w:t xml:space="preserve"> </w:t>
      </w:r>
      <w:r w:rsidRPr="004167C5">
        <w:rPr>
          <w:rFonts w:ascii="Tahoma" w:hAnsi="Tahoma" w:cs="Tahoma"/>
          <w:sz w:val="18"/>
          <w:lang w:val="ru-RU"/>
        </w:rPr>
        <w:t xml:space="preserve">Клиент может просмотреть список Соответствующих поставщиков по адресу </w:t>
      </w:r>
      <w:r w:rsidRPr="00533983">
        <w:rPr>
          <w:rFonts w:ascii="Tahoma" w:hAnsi="Tahoma" w:cs="Tahoma"/>
          <w:sz w:val="18"/>
        </w:rPr>
        <w:t>http</w:t>
      </w:r>
      <w:r w:rsidRPr="004167C5">
        <w:rPr>
          <w:rFonts w:ascii="Tahoma" w:hAnsi="Tahoma" w:cs="Tahoma"/>
          <w:sz w:val="18"/>
          <w:lang w:val="ru-RU"/>
        </w:rPr>
        <w:t>://</w:t>
      </w:r>
      <w:r w:rsidRPr="00533983">
        <w:rPr>
          <w:rFonts w:ascii="Tahoma" w:hAnsi="Tahoma" w:cs="Tahoma"/>
          <w:sz w:val="18"/>
        </w:rPr>
        <w:t>directory</w:t>
      </w:r>
      <w:r w:rsidRPr="004167C5">
        <w:rPr>
          <w:rFonts w:ascii="Tahoma" w:hAnsi="Tahoma" w:cs="Tahoma"/>
          <w:sz w:val="18"/>
          <w:lang w:val="ru-RU"/>
        </w:rPr>
        <w:t>.</w:t>
      </w:r>
      <w:r w:rsidRPr="00533983">
        <w:rPr>
          <w:rFonts w:ascii="Tahoma" w:hAnsi="Tahoma" w:cs="Tahoma"/>
          <w:sz w:val="18"/>
        </w:rPr>
        <w:t>partners</w:t>
      </w:r>
      <w:r w:rsidRPr="004167C5">
        <w:rPr>
          <w:rFonts w:ascii="Tahoma" w:hAnsi="Tahoma" w:cs="Tahoma"/>
          <w:sz w:val="18"/>
          <w:lang w:val="ru-RU"/>
        </w:rPr>
        <w:t>.</w:t>
      </w:r>
      <w:r w:rsidRPr="00533983">
        <w:rPr>
          <w:rFonts w:ascii="Tahoma" w:hAnsi="Tahoma" w:cs="Tahoma"/>
          <w:sz w:val="18"/>
        </w:rPr>
        <w:t>extranet</w:t>
      </w:r>
      <w:r w:rsidRPr="004167C5">
        <w:rPr>
          <w:rFonts w:ascii="Tahoma" w:hAnsi="Tahoma" w:cs="Tahoma"/>
          <w:sz w:val="18"/>
          <w:lang w:val="ru-RU"/>
        </w:rPr>
        <w:t>.</w:t>
      </w:r>
      <w:r w:rsidRPr="00533983">
        <w:rPr>
          <w:rFonts w:ascii="Tahoma" w:hAnsi="Tahoma" w:cs="Tahoma"/>
          <w:sz w:val="18"/>
        </w:rPr>
        <w:t>microsoft</w:t>
      </w:r>
      <w:r w:rsidRPr="004167C5">
        <w:rPr>
          <w:rFonts w:ascii="Tahoma" w:hAnsi="Tahoma" w:cs="Tahoma"/>
          <w:sz w:val="18"/>
          <w:lang w:val="ru-RU"/>
        </w:rPr>
        <w:t>.</w:t>
      </w:r>
      <w:r w:rsidRPr="00533983">
        <w:rPr>
          <w:rFonts w:ascii="Tahoma" w:hAnsi="Tahoma" w:cs="Tahoma"/>
          <w:sz w:val="18"/>
        </w:rPr>
        <w:t>com</w:t>
      </w:r>
      <w:r w:rsidRPr="004167C5">
        <w:rPr>
          <w:rFonts w:ascii="Tahoma" w:hAnsi="Tahoma" w:cs="Tahoma"/>
          <w:sz w:val="18"/>
          <w:lang w:val="ru-RU"/>
        </w:rPr>
        <w:t>/</w:t>
      </w:r>
      <w:r w:rsidRPr="00533983">
        <w:rPr>
          <w:rFonts w:ascii="Tahoma" w:hAnsi="Tahoma" w:cs="Tahoma"/>
          <w:sz w:val="18"/>
        </w:rPr>
        <w:t>psbproviders</w:t>
      </w:r>
    </w:p>
    <w:p w:rsidR="00EC05F0" w:rsidRPr="004167C5" w:rsidRDefault="00EC05F0">
      <w:pPr>
        <w:rPr>
          <w:lang w:val="ru-RU"/>
        </w:rPr>
      </w:pPr>
    </w:p>
    <w:p w:rsidR="00023FE7" w:rsidRPr="004167C5" w:rsidRDefault="000D4ECA" w:rsidP="005A141F">
      <w:pPr>
        <w:pStyle w:val="AppendixBodyText"/>
        <w:spacing w:after="0"/>
        <w:rPr>
          <w:lang w:val="ru-RU"/>
        </w:rPr>
      </w:pPr>
      <w:r w:rsidRPr="004167C5">
        <w:rPr>
          <w:rFonts w:ascii="Tahoma" w:hAnsi="Tahoma" w:cs="Tahoma"/>
          <w:sz w:val="18"/>
          <w:lang w:val="ru-RU"/>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023FE7" w:rsidRPr="004167C5" w:rsidRDefault="00023FE7" w:rsidP="005A141F">
      <w:pPr>
        <w:pStyle w:val="AppendixBodyText"/>
        <w:spacing w:after="0"/>
        <w:rPr>
          <w:rFonts w:ascii="Tahoma" w:hAnsi="Tahoma" w:cs="Tahoma"/>
          <w:sz w:val="18"/>
          <w:szCs w:val="18"/>
          <w:lang w:val="ru-RU"/>
        </w:rPr>
      </w:pPr>
    </w:p>
    <w:p w:rsidR="00AC1997" w:rsidRPr="004167C5" w:rsidRDefault="000D4ECA" w:rsidP="002F529F">
      <w:pPr>
        <w:pStyle w:val="AppendixBodyText"/>
        <w:numPr>
          <w:ilvl w:val="0"/>
          <w:numId w:val="1"/>
        </w:numPr>
        <w:tabs>
          <w:tab w:val="clear" w:pos="720"/>
          <w:tab w:val="num" w:pos="1440"/>
        </w:tabs>
        <w:ind w:left="1440"/>
        <w:rPr>
          <w:lang w:val="ru-RU"/>
        </w:rPr>
      </w:pPr>
      <w:r w:rsidRPr="004167C5">
        <w:rPr>
          <w:rFonts w:ascii="Tahoma" w:hAnsi="Tahoma" w:cs="Tahoma"/>
          <w:bCs/>
          <w:sz w:val="18"/>
          <w:lang w:val="ru-RU"/>
        </w:rPr>
        <w:t>Услуги по планированию доступны не на всех языках.</w:t>
      </w:r>
    </w:p>
    <w:p w:rsidR="00AC1997" w:rsidRPr="004167C5" w:rsidRDefault="000D4ECA" w:rsidP="002F529F">
      <w:pPr>
        <w:pStyle w:val="AppendixBodyText"/>
        <w:numPr>
          <w:ilvl w:val="0"/>
          <w:numId w:val="1"/>
        </w:numPr>
        <w:tabs>
          <w:tab w:val="clear" w:pos="720"/>
          <w:tab w:val="num" w:pos="1440"/>
        </w:tabs>
        <w:ind w:left="1440"/>
        <w:rPr>
          <w:lang w:val="ru-RU"/>
        </w:rPr>
      </w:pPr>
      <w:r w:rsidRPr="004167C5">
        <w:rPr>
          <w:rFonts w:ascii="Tahoma" w:hAnsi="Tahoma" w:cs="Tahoma"/>
          <w:bCs/>
          <w:color w:val="000000"/>
          <w:sz w:val="18"/>
          <w:lang w:val="ru-RU"/>
        </w:rPr>
        <w:t>Ваучеры по Услугам по планированию могут погашаться только клиентом, который соответствует условиям для получения данного преимущества.</w:t>
      </w:r>
    </w:p>
    <w:p w:rsidR="00AC1997" w:rsidRPr="004167C5" w:rsidRDefault="000D4ECA" w:rsidP="002F529F">
      <w:pPr>
        <w:pStyle w:val="AppendixBodyText"/>
        <w:numPr>
          <w:ilvl w:val="0"/>
          <w:numId w:val="1"/>
        </w:numPr>
        <w:tabs>
          <w:tab w:val="clear" w:pos="720"/>
          <w:tab w:val="num" w:pos="1440"/>
        </w:tabs>
        <w:ind w:left="1440"/>
        <w:rPr>
          <w:lang w:val="ru-RU"/>
        </w:rPr>
      </w:pPr>
      <w:r w:rsidRPr="004167C5">
        <w:rPr>
          <w:rFonts w:ascii="Tahoma" w:hAnsi="Tahoma" w:cs="Tahoma"/>
          <w:bCs/>
          <w:color w:val="000000"/>
          <w:sz w:val="18"/>
          <w:lang w:val="ru-RU"/>
        </w:rPr>
        <w:t>Ваучеры по Услугам по планированию нельзя обменивать на денежные средства и</w:t>
      </w:r>
      <w:r w:rsidR="00745E20">
        <w:rPr>
          <w:rFonts w:ascii="Tahoma" w:hAnsi="Tahoma" w:cs="Tahoma"/>
          <w:bCs/>
          <w:color w:val="000000"/>
          <w:sz w:val="18"/>
        </w:rPr>
        <w:t> </w:t>
      </w:r>
      <w:r w:rsidRPr="004167C5">
        <w:rPr>
          <w:rFonts w:ascii="Tahoma" w:hAnsi="Tahoma" w:cs="Tahoma"/>
          <w:bCs/>
          <w:color w:val="000000"/>
          <w:sz w:val="18"/>
          <w:lang w:val="ru-RU"/>
        </w:rPr>
        <w:t>другие</w:t>
      </w:r>
      <w:r w:rsidR="00745E20">
        <w:rPr>
          <w:rFonts w:ascii="Tahoma" w:hAnsi="Tahoma" w:cs="Tahoma"/>
          <w:bCs/>
          <w:color w:val="000000"/>
          <w:sz w:val="18"/>
        </w:rPr>
        <w:t> </w:t>
      </w:r>
      <w:r w:rsidRPr="004167C5">
        <w:rPr>
          <w:rFonts w:ascii="Tahoma" w:hAnsi="Tahoma" w:cs="Tahoma"/>
          <w:bCs/>
          <w:color w:val="000000"/>
          <w:sz w:val="18"/>
          <w:lang w:val="ru-RU"/>
        </w:rPr>
        <w:t>ценности.</w:t>
      </w:r>
    </w:p>
    <w:p w:rsidR="00AC1997" w:rsidRPr="004167C5" w:rsidRDefault="00AC1997" w:rsidP="002F529F">
      <w:pPr>
        <w:pStyle w:val="AppendixBodyText"/>
        <w:numPr>
          <w:ilvl w:val="0"/>
          <w:numId w:val="1"/>
        </w:numPr>
        <w:tabs>
          <w:tab w:val="clear" w:pos="720"/>
          <w:tab w:val="num" w:pos="1440"/>
        </w:tabs>
        <w:ind w:left="1440"/>
        <w:rPr>
          <w:lang w:val="ru-RU"/>
        </w:rPr>
      </w:pPr>
      <w:r w:rsidRPr="004167C5">
        <w:rPr>
          <w:rFonts w:ascii="Tahoma" w:hAnsi="Tahoma" w:cs="Tahoma"/>
          <w:bCs/>
          <w:color w:val="000000"/>
          <w:sz w:val="18"/>
          <w:lang w:val="ru-RU"/>
        </w:rPr>
        <w:t xml:space="preserve">Клиенты, заинтересованные в приобретении дополнительных услуг помимо услуг, предусмотренных </w:t>
      </w:r>
      <w:r w:rsidRPr="004167C5">
        <w:rPr>
          <w:rFonts w:ascii="Tahoma" w:hAnsi="Tahoma" w:cs="Tahoma"/>
          <w:color w:val="000000"/>
          <w:sz w:val="18"/>
          <w:szCs w:val="18"/>
          <w:lang w:val="ru-RU"/>
        </w:rPr>
        <w:t>объемом работ в рамках назначенного ваучера (в зависимости от типа ваучера и уровня обслуживания),</w:t>
      </w:r>
      <w:r w:rsidRPr="004167C5">
        <w:rPr>
          <w:rFonts w:ascii="Tahoma" w:hAnsi="Tahoma" w:cs="Tahoma"/>
          <w:bCs/>
          <w:color w:val="000000"/>
          <w:sz w:val="18"/>
          <w:lang w:val="ru-RU"/>
        </w:rPr>
        <w:t xml:space="preserve"> могут оплатить услуги поставщика вне данной программы.</w:t>
      </w:r>
    </w:p>
    <w:p w:rsidR="00AC1997" w:rsidRPr="004167C5" w:rsidRDefault="00AC1997" w:rsidP="002F529F">
      <w:pPr>
        <w:pStyle w:val="AppendixBodyText"/>
        <w:numPr>
          <w:ilvl w:val="0"/>
          <w:numId w:val="1"/>
        </w:numPr>
        <w:tabs>
          <w:tab w:val="clear" w:pos="720"/>
          <w:tab w:val="num" w:pos="1440"/>
        </w:tabs>
        <w:ind w:left="1440"/>
        <w:rPr>
          <w:lang w:val="ru-RU"/>
        </w:rPr>
      </w:pPr>
      <w:r w:rsidRPr="004167C5">
        <w:rPr>
          <w:rFonts w:ascii="Tahoma" w:hAnsi="Tahoma" w:cs="Tahoma"/>
          <w:color w:val="000000"/>
          <w:sz w:val="18"/>
          <w:lang w:val="ru-RU"/>
        </w:rPr>
        <w:t>Сокращение с</w:t>
      </w:r>
      <w:r w:rsidRPr="004167C5">
        <w:rPr>
          <w:rFonts w:ascii="Tahoma" w:hAnsi="Tahoma" w:cs="Tahoma"/>
          <w:bCs/>
          <w:color w:val="000000"/>
          <w:sz w:val="18"/>
          <w:lang w:val="ru-RU"/>
        </w:rPr>
        <w:t>оответствующего</w:t>
      </w:r>
      <w:r w:rsidRPr="004167C5">
        <w:rPr>
          <w:rFonts w:ascii="Tahoma" w:hAnsi="Tahoma" w:cs="Tahoma"/>
          <w:color w:val="000000"/>
          <w:sz w:val="18"/>
          <w:lang w:val="ru-RU"/>
        </w:rPr>
        <w:t xml:space="preserve"> покрытия </w:t>
      </w:r>
      <w:r w:rsidRPr="00533983">
        <w:rPr>
          <w:rFonts w:ascii="Tahoma" w:hAnsi="Tahoma" w:cs="Tahoma"/>
          <w:color w:val="000000"/>
          <w:sz w:val="18"/>
        </w:rPr>
        <w:t>Software</w:t>
      </w:r>
      <w:r w:rsidRPr="004167C5">
        <w:rPr>
          <w:rFonts w:ascii="Tahoma" w:hAnsi="Tahoma" w:cs="Tahoma"/>
          <w:color w:val="000000"/>
          <w:sz w:val="18"/>
          <w:lang w:val="ru-RU"/>
        </w:rPr>
        <w:t xml:space="preserve"> </w:t>
      </w:r>
      <w:r w:rsidRPr="00533983">
        <w:rPr>
          <w:rFonts w:ascii="Tahoma" w:hAnsi="Tahoma" w:cs="Tahoma"/>
          <w:color w:val="000000"/>
          <w:sz w:val="18"/>
        </w:rPr>
        <w:t>Assurance</w:t>
      </w:r>
      <w:r w:rsidRPr="004167C5">
        <w:rPr>
          <w:rFonts w:ascii="Tahoma" w:hAnsi="Tahoma" w:cs="Tahoma"/>
          <w:color w:val="000000"/>
          <w:sz w:val="18"/>
          <w:lang w:val="ru-RU"/>
        </w:rPr>
        <w:t xml:space="preserve"> в результате возвратов и других корректировок счетов</w:t>
      </w:r>
      <w:r w:rsidRPr="004167C5">
        <w:rPr>
          <w:rFonts w:ascii="Tahoma" w:hAnsi="Tahoma" w:cs="Tahoma"/>
          <w:bCs/>
          <w:color w:val="000000"/>
          <w:sz w:val="18"/>
          <w:lang w:val="ru-RU"/>
        </w:rPr>
        <w:t>,</w:t>
      </w:r>
      <w:r w:rsidRPr="004167C5">
        <w:rPr>
          <w:rFonts w:ascii="Tahoma" w:hAnsi="Tahoma" w:cs="Tahoma"/>
          <w:color w:val="000000"/>
          <w:sz w:val="18"/>
          <w:lang w:val="ru-RU"/>
        </w:rPr>
        <w:t xml:space="preserve"> в допустимых случаях </w:t>
      </w:r>
      <w:r w:rsidRPr="00533983">
        <w:rPr>
          <w:rFonts w:ascii="Tahoma" w:hAnsi="Tahoma" w:cs="Tahoma"/>
          <w:bCs/>
          <w:color w:val="000000"/>
          <w:sz w:val="18"/>
        </w:rPr>
        <w:t>may</w:t>
      </w:r>
      <w:r w:rsidRPr="004167C5">
        <w:rPr>
          <w:rFonts w:ascii="Tahoma" w:hAnsi="Tahoma" w:cs="Tahoma"/>
          <w:color w:val="000000"/>
          <w:sz w:val="18"/>
          <w:lang w:val="ru-RU"/>
        </w:rPr>
        <w:t xml:space="preserve"> может привести к сокращению количества дней в составе Услуг по планированию</w:t>
      </w:r>
      <w:r w:rsidRPr="004167C5">
        <w:rPr>
          <w:rFonts w:ascii="Tahoma" w:hAnsi="Tahoma" w:cs="Tahoma"/>
          <w:bCs/>
          <w:color w:val="000000"/>
          <w:sz w:val="18"/>
          <w:lang w:val="ru-RU"/>
        </w:rPr>
        <w:t>.</w:t>
      </w:r>
    </w:p>
    <w:p w:rsidR="00762183" w:rsidRPr="00533983" w:rsidRDefault="00AC1997" w:rsidP="002F529F">
      <w:pPr>
        <w:pStyle w:val="AppendixBodyText"/>
        <w:numPr>
          <w:ilvl w:val="0"/>
          <w:numId w:val="24"/>
        </w:numPr>
        <w:tabs>
          <w:tab w:val="num" w:pos="1440"/>
        </w:tabs>
        <w:ind w:left="1440"/>
      </w:pPr>
      <w:r w:rsidRPr="004167C5">
        <w:rPr>
          <w:rFonts w:ascii="Tahoma" w:hAnsi="Tahoma" w:cs="Tahoma"/>
          <w:bCs/>
          <w:color w:val="000000"/>
          <w:sz w:val="18"/>
          <w:lang w:val="ru-RU"/>
        </w:rPr>
        <w:t xml:space="preserve">Ваучеры являются действительными только при обращении к </w:t>
      </w:r>
      <w:r w:rsidRPr="004167C5">
        <w:rPr>
          <w:rFonts w:ascii="Tahoma" w:hAnsi="Tahoma" w:cs="Tahoma"/>
          <w:color w:val="000000"/>
          <w:sz w:val="18"/>
          <w:lang w:val="ru-RU"/>
        </w:rPr>
        <w:t xml:space="preserve">соответствующим Поставщикам </w:t>
      </w:r>
      <w:r w:rsidRPr="004167C5">
        <w:rPr>
          <w:rFonts w:ascii="Tahoma" w:hAnsi="Tahoma" w:cs="Tahoma"/>
          <w:bCs/>
          <w:color w:val="000000"/>
          <w:sz w:val="18"/>
          <w:lang w:val="ru-RU"/>
        </w:rPr>
        <w:t xml:space="preserve">по конкретному типу услуги, для получения которой </w:t>
      </w:r>
      <w:r w:rsidRPr="004167C5">
        <w:rPr>
          <w:rFonts w:ascii="Tahoma" w:hAnsi="Tahoma" w:cs="Tahoma"/>
          <w:bCs/>
          <w:color w:val="000000"/>
          <w:sz w:val="18"/>
          <w:szCs w:val="18"/>
          <w:lang w:val="ru-RU"/>
        </w:rPr>
        <w:t xml:space="preserve">предъявляется ваучер. </w:t>
      </w:r>
      <w:r w:rsidRPr="004167C5">
        <w:rPr>
          <w:rFonts w:ascii="Tahoma" w:hAnsi="Tahoma" w:cs="Tahoma"/>
          <w:color w:val="000000"/>
          <w:sz w:val="18"/>
          <w:szCs w:val="18"/>
          <w:lang w:val="ru-RU"/>
        </w:rPr>
        <w:t>Чтобы воспользоваться ваучером, можно обратиться к любому соответствующему Поставщику в</w:t>
      </w:r>
      <w:r w:rsidR="00745E20">
        <w:rPr>
          <w:rFonts w:ascii="Tahoma" w:hAnsi="Tahoma" w:cs="Tahoma"/>
          <w:color w:val="000000"/>
          <w:sz w:val="18"/>
          <w:szCs w:val="18"/>
        </w:rPr>
        <w:t> </w:t>
      </w:r>
      <w:r w:rsidRPr="004167C5">
        <w:rPr>
          <w:rFonts w:ascii="Tahoma" w:hAnsi="Tahoma" w:cs="Tahoma"/>
          <w:color w:val="000000"/>
          <w:sz w:val="18"/>
          <w:szCs w:val="18"/>
          <w:lang w:val="ru-RU"/>
        </w:rPr>
        <w:t xml:space="preserve">любой стране мира. </w:t>
      </w:r>
      <w:r w:rsidRPr="00533983">
        <w:rPr>
          <w:rFonts w:ascii="Tahoma" w:hAnsi="Tahoma" w:cs="Tahoma"/>
          <w:color w:val="000000"/>
          <w:sz w:val="18"/>
          <w:szCs w:val="18"/>
        </w:rPr>
        <w:t>Состав участников может изменяться.</w:t>
      </w:r>
    </w:p>
    <w:p w:rsidR="0083748D" w:rsidRPr="004167C5" w:rsidRDefault="0083748D" w:rsidP="002F529F">
      <w:pPr>
        <w:pStyle w:val="AppendixBodyText"/>
        <w:numPr>
          <w:ilvl w:val="0"/>
          <w:numId w:val="1"/>
        </w:numPr>
        <w:tabs>
          <w:tab w:val="clear" w:pos="720"/>
          <w:tab w:val="num" w:pos="1440"/>
        </w:tabs>
        <w:ind w:left="1440"/>
        <w:rPr>
          <w:lang w:val="ru-RU"/>
        </w:rPr>
      </w:pPr>
      <w:r w:rsidRPr="004167C5">
        <w:rPr>
          <w:rFonts w:ascii="Tahoma" w:hAnsi="Tahoma" w:cs="Tahoma"/>
          <w:color w:val="000000"/>
          <w:sz w:val="18"/>
          <w:szCs w:val="18"/>
          <w:lang w:val="ru-RU"/>
        </w:rPr>
        <w:t xml:space="preserve">Ваучеры необходимо назначить в течение срока действия покрытия </w:t>
      </w:r>
      <w:r w:rsidRPr="00533983">
        <w:rPr>
          <w:rFonts w:ascii="Tahoma" w:hAnsi="Tahoma" w:cs="Tahoma"/>
          <w:color w:val="000000"/>
          <w:sz w:val="18"/>
          <w:szCs w:val="18"/>
        </w:rPr>
        <w:t>Software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w:t>
      </w:r>
    </w:p>
    <w:p w:rsidR="0083748D" w:rsidRPr="004167C5" w:rsidRDefault="0083748D" w:rsidP="002F529F">
      <w:pPr>
        <w:pStyle w:val="AppendixBodyText"/>
        <w:numPr>
          <w:ilvl w:val="0"/>
          <w:numId w:val="1"/>
        </w:numPr>
        <w:tabs>
          <w:tab w:val="clear" w:pos="720"/>
          <w:tab w:val="num" w:pos="1440"/>
        </w:tabs>
        <w:ind w:left="1440"/>
        <w:rPr>
          <w:lang w:val="ru-RU"/>
        </w:rPr>
      </w:pPr>
      <w:r w:rsidRPr="004167C5">
        <w:rPr>
          <w:rFonts w:ascii="Tahoma" w:hAnsi="Tahoma" w:cs="Tahoma"/>
          <w:color w:val="000000"/>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533983">
        <w:rPr>
          <w:rFonts w:ascii="Tahoma" w:hAnsi="Tahoma" w:cs="Tahoma"/>
          <w:color w:val="000000"/>
          <w:sz w:val="18"/>
          <w:szCs w:val="18"/>
        </w:rPr>
        <w:t>Software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 Все услуги должны быть оказаны (ваучер должен быть погашен) до окончания срока действия ваучера.</w:t>
      </w:r>
      <w:r w:rsidR="00745E20">
        <w:rPr>
          <w:rFonts w:ascii="Tahoma" w:hAnsi="Tahoma" w:cs="Tahoma"/>
          <w:color w:val="000000"/>
          <w:sz w:val="18"/>
          <w:szCs w:val="18"/>
        </w:rPr>
        <w:t> </w:t>
      </w:r>
      <w:r w:rsidRPr="004167C5">
        <w:rPr>
          <w:rFonts w:ascii="Tahoma" w:hAnsi="Tahoma" w:cs="Tahoma"/>
          <w:color w:val="000000"/>
          <w:sz w:val="18"/>
          <w:szCs w:val="18"/>
          <w:lang w:val="ru-RU"/>
        </w:rPr>
        <w:t xml:space="preserve">Дни по ваучерам, срок действия которых закончился до окончания срока действия покрытия </w:t>
      </w:r>
      <w:r w:rsidRPr="00533983">
        <w:rPr>
          <w:rFonts w:ascii="Tahoma" w:hAnsi="Tahoma" w:cs="Tahoma"/>
          <w:color w:val="000000"/>
          <w:sz w:val="18"/>
          <w:szCs w:val="18"/>
        </w:rPr>
        <w:t>Software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 возвращаются в соответствующий резерв дней в составе Услуг по планированию.</w:t>
      </w:r>
    </w:p>
    <w:p w:rsidR="00AC1997" w:rsidRPr="004167C5" w:rsidRDefault="00AC1997" w:rsidP="002F529F">
      <w:pPr>
        <w:pStyle w:val="AppendixBodyText"/>
        <w:numPr>
          <w:ilvl w:val="0"/>
          <w:numId w:val="21"/>
        </w:numPr>
        <w:tabs>
          <w:tab w:val="num" w:pos="1440"/>
        </w:tabs>
        <w:rPr>
          <w:lang w:val="ru-RU"/>
        </w:rPr>
      </w:pPr>
      <w:r w:rsidRPr="00533983">
        <w:rPr>
          <w:rFonts w:ascii="Tahoma" w:hAnsi="Tahoma" w:cs="Tahoma"/>
          <w:bCs/>
          <w:color w:val="000000"/>
          <w:sz w:val="18"/>
          <w:szCs w:val="18"/>
        </w:rPr>
        <w:t>Microsoft</w:t>
      </w:r>
      <w:r w:rsidRPr="004167C5">
        <w:rPr>
          <w:rFonts w:ascii="Tahoma" w:hAnsi="Tahoma" w:cs="Tahoma"/>
          <w:bCs/>
          <w:color w:val="000000"/>
          <w:sz w:val="18"/>
          <w:szCs w:val="18"/>
          <w:lang w:val="ru-RU"/>
        </w:rPr>
        <w:t xml:space="preserve"> не несет ответственности</w:t>
      </w:r>
      <w:r w:rsidRPr="004167C5">
        <w:rPr>
          <w:rFonts w:ascii="Tahoma" w:hAnsi="Tahoma" w:cs="Tahoma"/>
          <w:bCs/>
          <w:color w:val="000000"/>
          <w:sz w:val="18"/>
          <w:lang w:val="ru-RU"/>
        </w:rPr>
        <w:t xml:space="preserve"> за потерянные, украденные, неправильно использованные или оформленные ваучеры.</w:t>
      </w:r>
    </w:p>
    <w:p w:rsidR="00AC1997" w:rsidRPr="004167C5" w:rsidRDefault="00AC1997" w:rsidP="002F529F">
      <w:pPr>
        <w:pStyle w:val="AppendixBodyText"/>
        <w:numPr>
          <w:ilvl w:val="0"/>
          <w:numId w:val="21"/>
        </w:numPr>
        <w:tabs>
          <w:tab w:val="num" w:pos="1440"/>
        </w:tabs>
        <w:rPr>
          <w:lang w:val="ru-RU"/>
        </w:rPr>
      </w:pPr>
      <w:r w:rsidRPr="004167C5">
        <w:rPr>
          <w:rFonts w:ascii="Tahoma" w:hAnsi="Tahoma" w:cs="Tahoma"/>
          <w:bCs/>
          <w:color w:val="000000"/>
          <w:sz w:val="18"/>
          <w:lang w:val="ru-RU"/>
        </w:rPr>
        <w:t xml:space="preserve">Услуги, оказываемые по ваучерам, предоставляются </w:t>
      </w:r>
      <w:r w:rsidRPr="004167C5">
        <w:rPr>
          <w:rFonts w:ascii="Tahoma" w:hAnsi="Tahoma" w:cs="Tahoma"/>
          <w:color w:val="000000"/>
          <w:sz w:val="18"/>
          <w:lang w:val="ru-RU"/>
        </w:rPr>
        <w:t>в рамках соглашения между Клиентом и</w:t>
      </w:r>
      <w:r w:rsidR="00745E20">
        <w:rPr>
          <w:rFonts w:ascii="Tahoma" w:hAnsi="Tahoma" w:cs="Tahoma"/>
          <w:color w:val="000000"/>
          <w:sz w:val="18"/>
        </w:rPr>
        <w:t> </w:t>
      </w:r>
      <w:r w:rsidRPr="004167C5">
        <w:rPr>
          <w:rFonts w:ascii="Tahoma" w:hAnsi="Tahoma" w:cs="Tahoma"/>
          <w:color w:val="000000"/>
          <w:sz w:val="18"/>
          <w:lang w:val="ru-RU"/>
        </w:rPr>
        <w:t xml:space="preserve">Соответствующим поставщиком; </w:t>
      </w:r>
      <w:r w:rsidRPr="00533983">
        <w:rPr>
          <w:rFonts w:ascii="Tahoma" w:hAnsi="Tahoma" w:cs="Tahoma"/>
          <w:color w:val="000000"/>
          <w:sz w:val="18"/>
        </w:rPr>
        <w:t>Microsoft</w:t>
      </w:r>
      <w:r w:rsidRPr="004167C5">
        <w:rPr>
          <w:rFonts w:ascii="Tahoma" w:hAnsi="Tahoma" w:cs="Tahoma"/>
          <w:color w:val="000000"/>
          <w:sz w:val="18"/>
          <w:lang w:val="ru-RU"/>
        </w:rPr>
        <w:t xml:space="preserve"> не несет ответственности за какие-либо работы или ошибки в отношении данных услуг со стороны Соответствующего поставщика.</w:t>
      </w:r>
    </w:p>
    <w:p w:rsidR="00F643B6" w:rsidRPr="004167C5" w:rsidRDefault="00AC1997" w:rsidP="002C1048">
      <w:pPr>
        <w:pStyle w:val="AppendixBodyText"/>
        <w:numPr>
          <w:ilvl w:val="0"/>
          <w:numId w:val="90"/>
        </w:numPr>
        <w:rPr>
          <w:lang w:val="ru-RU"/>
        </w:rPr>
      </w:pPr>
      <w:r w:rsidRPr="004167C5">
        <w:rPr>
          <w:rFonts w:ascii="Tahoma" w:hAnsi="Tahoma" w:cs="Tahoma"/>
          <w:bCs/>
          <w:color w:val="000000"/>
          <w:sz w:val="18"/>
          <w:lang w:val="ru-RU"/>
        </w:rPr>
        <w:t>Принимая предложение по Услугам по планированию, клиенты</w:t>
      </w:r>
      <w:r w:rsidRPr="004167C5">
        <w:rPr>
          <w:rFonts w:ascii="Tahoma" w:hAnsi="Tahoma" w:cs="Tahoma"/>
          <w:bCs/>
          <w:sz w:val="18"/>
          <w:lang w:val="ru-RU"/>
        </w:rPr>
        <w:t xml:space="preserve"> признают, что по завершении оказания услуги они пройдут опрос в целях контроля качества.</w:t>
      </w:r>
    </w:p>
    <w:p w:rsidR="0008036A" w:rsidRPr="004167C5" w:rsidRDefault="00F643B6" w:rsidP="002C1048">
      <w:pPr>
        <w:pStyle w:val="AppendixBodyText"/>
        <w:numPr>
          <w:ilvl w:val="0"/>
          <w:numId w:val="90"/>
        </w:numPr>
        <w:rPr>
          <w:lang w:val="ru-RU"/>
        </w:rPr>
      </w:pPr>
      <w:r w:rsidRPr="004167C5">
        <w:rPr>
          <w:rFonts w:ascii="Tahoma" w:hAnsi="Tahoma" w:cs="Tahoma"/>
          <w:bCs/>
          <w:color w:val="000000"/>
          <w:sz w:val="18"/>
          <w:szCs w:val="18"/>
          <w:lang w:val="ru-RU"/>
        </w:rPr>
        <w:t>В таблицах выше показано</w:t>
      </w:r>
      <w:r w:rsidRPr="00533983">
        <w:rPr>
          <w:rFonts w:ascii="Tahoma" w:hAnsi="Tahoma" w:cs="Tahoma"/>
          <w:bCs/>
          <w:color w:val="000000"/>
          <w:sz w:val="18"/>
          <w:szCs w:val="18"/>
        </w:rPr>
        <w:t> </w:t>
      </w:r>
      <w:r w:rsidRPr="004167C5">
        <w:rPr>
          <w:rFonts w:ascii="Tahoma" w:hAnsi="Tahoma" w:cs="Tahoma"/>
          <w:bCs/>
          <w:color w:val="000000"/>
          <w:sz w:val="18"/>
          <w:szCs w:val="18"/>
          <w:lang w:val="ru-RU"/>
        </w:rPr>
        <w:t>количество дней обслуживания в рамках соглашения о регистрации или соглашения, действующего в течение трех полных лет.</w:t>
      </w:r>
      <w:r w:rsidR="00DD1D23" w:rsidRPr="004167C5">
        <w:rPr>
          <w:rFonts w:ascii="Tahoma" w:hAnsi="Tahoma" w:cs="Tahoma"/>
          <w:bCs/>
          <w:color w:val="000000"/>
          <w:sz w:val="18"/>
          <w:szCs w:val="18"/>
          <w:lang w:val="ru-RU"/>
        </w:rPr>
        <w:t xml:space="preserve"> </w:t>
      </w:r>
      <w:r w:rsidRPr="004167C5">
        <w:rPr>
          <w:rFonts w:ascii="Tahoma" w:hAnsi="Tahoma" w:cs="Tahoma"/>
          <w:bCs/>
          <w:color w:val="000000"/>
          <w:sz w:val="18"/>
          <w:szCs w:val="18"/>
          <w:lang w:val="ru-RU"/>
        </w:rPr>
        <w:t>Для клиентов, п</w:t>
      </w:r>
      <w:r w:rsidRPr="004167C5">
        <w:rPr>
          <w:rFonts w:ascii="Tahoma" w:hAnsi="Tahoma" w:cs="Tahoma"/>
          <w:color w:val="000000"/>
          <w:sz w:val="18"/>
          <w:szCs w:val="18"/>
          <w:lang w:val="ru-RU"/>
        </w:rPr>
        <w:t xml:space="preserve">риобретающих покрытие </w:t>
      </w:r>
      <w:r w:rsidRPr="00533983">
        <w:rPr>
          <w:rFonts w:ascii="Tahoma" w:hAnsi="Tahoma" w:cs="Tahoma"/>
          <w:color w:val="000000"/>
          <w:sz w:val="18"/>
          <w:szCs w:val="18"/>
        </w:rPr>
        <w:t>Software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 xml:space="preserve"> на один год, количество дней обслуживания сокращается до одной трети указанного периода.</w:t>
      </w:r>
      <w:r w:rsidR="00DD1D23" w:rsidRPr="004167C5">
        <w:rPr>
          <w:rFonts w:ascii="Tahoma" w:hAnsi="Tahoma" w:cs="Tahoma"/>
          <w:color w:val="000000"/>
          <w:sz w:val="18"/>
          <w:szCs w:val="18"/>
          <w:lang w:val="ru-RU"/>
        </w:rPr>
        <w:t xml:space="preserve"> </w:t>
      </w:r>
      <w:r w:rsidRPr="004167C5">
        <w:rPr>
          <w:rFonts w:ascii="Tahoma" w:hAnsi="Tahoma" w:cs="Tahoma"/>
          <w:color w:val="000000"/>
          <w:sz w:val="18"/>
          <w:szCs w:val="18"/>
          <w:lang w:val="ru-RU"/>
        </w:rPr>
        <w:t xml:space="preserve">Для клиентов, приобретающих покрытие </w:t>
      </w:r>
      <w:r w:rsidRPr="00533983">
        <w:rPr>
          <w:rFonts w:ascii="Tahoma" w:hAnsi="Tahoma" w:cs="Tahoma"/>
          <w:color w:val="000000"/>
          <w:sz w:val="18"/>
          <w:szCs w:val="18"/>
        </w:rPr>
        <w:t>Software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 xml:space="preserve"> на два года, количество дней обслуживания сокращается до двух третей указанного периода.</w:t>
      </w:r>
      <w:r w:rsidR="00DD1D23" w:rsidRPr="004167C5">
        <w:rPr>
          <w:rFonts w:ascii="Tahoma" w:hAnsi="Tahoma" w:cs="Tahoma"/>
          <w:color w:val="000000"/>
          <w:sz w:val="18"/>
          <w:szCs w:val="18"/>
          <w:lang w:val="ru-RU"/>
        </w:rPr>
        <w:t xml:space="preserve"> </w:t>
      </w:r>
    </w:p>
    <w:p w:rsidR="0008036A" w:rsidRPr="004167C5" w:rsidRDefault="0008036A" w:rsidP="005A141F">
      <w:pPr>
        <w:pStyle w:val="AppendixBodyText"/>
        <w:spacing w:after="0"/>
        <w:rPr>
          <w:rFonts w:ascii="Tahoma" w:hAnsi="Tahoma" w:cs="Tahoma"/>
          <w:sz w:val="18"/>
          <w:szCs w:val="18"/>
          <w:lang w:val="ru-RU"/>
        </w:rPr>
      </w:pPr>
    </w:p>
    <w:p w:rsidR="00023FE7" w:rsidRPr="004167C5" w:rsidRDefault="00023FE7">
      <w:pPr>
        <w:pStyle w:val="AppendixBodyText"/>
        <w:rPr>
          <w:lang w:val="ru-RU"/>
        </w:rPr>
      </w:pPr>
      <w:r w:rsidRPr="004167C5">
        <w:rPr>
          <w:rFonts w:ascii="Tahoma" w:hAnsi="Tahoma" w:cs="Tahoma"/>
          <w:bCs/>
          <w:color w:val="000000"/>
          <w:sz w:val="18"/>
          <w:lang w:val="ru-RU"/>
        </w:rPr>
        <w:t xml:space="preserve">Готовые материалы, предоставляемые Соответствующим поставщиком в </w:t>
      </w:r>
      <w:r w:rsidRPr="00533983">
        <w:rPr>
          <w:rFonts w:ascii="Tahoma" w:hAnsi="Tahoma" w:cs="Tahoma"/>
          <w:bCs/>
          <w:color w:val="000000"/>
          <w:sz w:val="18"/>
        </w:rPr>
        <w:t>Microsoft</w:t>
      </w:r>
      <w:r w:rsidRPr="004167C5">
        <w:rPr>
          <w:rFonts w:ascii="Tahoma" w:hAnsi="Tahoma" w:cs="Tahoma"/>
          <w:bCs/>
          <w:color w:val="000000"/>
          <w:sz w:val="18"/>
          <w:lang w:val="ru-RU"/>
        </w:rPr>
        <w:t xml:space="preserve"> по завершении обслуживания, могут быть использованы </w:t>
      </w:r>
      <w:r w:rsidRPr="00533983">
        <w:rPr>
          <w:rFonts w:ascii="Tahoma" w:hAnsi="Tahoma" w:cs="Tahoma"/>
          <w:bCs/>
          <w:color w:val="000000"/>
          <w:sz w:val="18"/>
        </w:rPr>
        <w:t>Microsoft</w:t>
      </w:r>
      <w:r w:rsidRPr="004167C5">
        <w:rPr>
          <w:rFonts w:ascii="Tahoma" w:hAnsi="Tahoma" w:cs="Tahoma"/>
          <w:bCs/>
          <w:color w:val="000000"/>
          <w:sz w:val="18"/>
          <w:lang w:val="ru-RU"/>
        </w:rPr>
        <w:t xml:space="preserve"> для контроля качества и могут в этих же целях передаваться группе по работе с клиентами </w:t>
      </w:r>
      <w:r w:rsidRPr="00533983">
        <w:rPr>
          <w:rFonts w:ascii="Tahoma" w:hAnsi="Tahoma" w:cs="Tahoma"/>
          <w:bCs/>
          <w:color w:val="000000"/>
          <w:sz w:val="18"/>
        </w:rPr>
        <w:t>Microsoft</w:t>
      </w:r>
      <w:r w:rsidRPr="004167C5">
        <w:rPr>
          <w:rFonts w:ascii="Tahoma" w:hAnsi="Tahoma" w:cs="Tahoma"/>
          <w:bCs/>
          <w:color w:val="000000"/>
          <w:sz w:val="18"/>
          <w:lang w:val="ru-RU"/>
        </w:rPr>
        <w:t>, обслуживающей клиента.</w:t>
      </w:r>
    </w:p>
    <w:p w:rsidR="00023FE7" w:rsidRPr="004167C5" w:rsidRDefault="00023FE7" w:rsidP="005A141F">
      <w:pPr>
        <w:pStyle w:val="AppendixBodyText"/>
        <w:spacing w:after="0"/>
        <w:rPr>
          <w:rFonts w:ascii="Tahoma" w:hAnsi="Tahoma" w:cs="Tahoma"/>
          <w:sz w:val="18"/>
          <w:szCs w:val="18"/>
          <w:lang w:val="ru-RU"/>
        </w:rPr>
      </w:pPr>
    </w:p>
    <w:p w:rsidR="00745E20" w:rsidRPr="004167C5" w:rsidRDefault="00745E20" w:rsidP="005A141F">
      <w:pPr>
        <w:pStyle w:val="AppendixBodyText"/>
        <w:spacing w:after="0"/>
        <w:rPr>
          <w:rFonts w:ascii="Tahoma" w:hAnsi="Tahoma" w:cs="Tahoma"/>
          <w:sz w:val="18"/>
          <w:szCs w:val="18"/>
          <w:lang w:val="ru-RU"/>
        </w:rPr>
      </w:pPr>
    </w:p>
    <w:p w:rsidR="00745E20" w:rsidRPr="004167C5" w:rsidRDefault="00745E20" w:rsidP="005A141F">
      <w:pPr>
        <w:pStyle w:val="AppendixBodyText"/>
        <w:spacing w:after="0"/>
        <w:rPr>
          <w:rFonts w:ascii="Tahoma" w:hAnsi="Tahoma" w:cs="Tahoma"/>
          <w:sz w:val="18"/>
          <w:szCs w:val="18"/>
          <w:lang w:val="ru-RU"/>
        </w:rPr>
      </w:pPr>
    </w:p>
    <w:p w:rsidR="00745E20" w:rsidRPr="004167C5" w:rsidRDefault="00745E20" w:rsidP="005A141F">
      <w:pPr>
        <w:pStyle w:val="AppendixBodyText"/>
        <w:spacing w:after="0"/>
        <w:rPr>
          <w:rFonts w:ascii="Tahoma" w:hAnsi="Tahoma" w:cs="Tahoma"/>
          <w:sz w:val="18"/>
          <w:szCs w:val="18"/>
          <w:lang w:val="ru-RU"/>
        </w:rPr>
      </w:pPr>
    </w:p>
    <w:p w:rsidR="00745E20" w:rsidRPr="004167C5" w:rsidRDefault="00745E20" w:rsidP="005A141F">
      <w:pPr>
        <w:pStyle w:val="AppendixBodyText"/>
        <w:spacing w:after="0"/>
        <w:rPr>
          <w:rFonts w:ascii="Tahoma" w:hAnsi="Tahoma" w:cs="Tahoma"/>
          <w:sz w:val="18"/>
          <w:szCs w:val="18"/>
          <w:lang w:val="ru-RU"/>
        </w:rPr>
      </w:pPr>
    </w:p>
    <w:p w:rsidR="00745E20" w:rsidRPr="004167C5" w:rsidRDefault="00745E20" w:rsidP="005A141F">
      <w:pPr>
        <w:pStyle w:val="AppendixBodyText"/>
        <w:spacing w:after="0"/>
        <w:rPr>
          <w:rFonts w:ascii="Tahoma" w:hAnsi="Tahoma" w:cs="Tahoma"/>
          <w:sz w:val="18"/>
          <w:szCs w:val="18"/>
          <w:lang w:val="ru-RU"/>
        </w:rPr>
      </w:pPr>
    </w:p>
    <w:p w:rsidR="00745E20" w:rsidRPr="004167C5" w:rsidRDefault="00745E20" w:rsidP="005A141F">
      <w:pPr>
        <w:pStyle w:val="AppendixBodyText"/>
        <w:spacing w:after="0"/>
        <w:rPr>
          <w:rFonts w:ascii="Tahoma" w:hAnsi="Tahoma" w:cs="Tahoma"/>
          <w:sz w:val="18"/>
          <w:szCs w:val="18"/>
          <w:lang w:val="ru-RU"/>
        </w:rPr>
      </w:pPr>
    </w:p>
    <w:p w:rsidR="00745E20" w:rsidRPr="004167C5" w:rsidRDefault="00745E20" w:rsidP="005A141F">
      <w:pPr>
        <w:pStyle w:val="AppendixBodyText"/>
        <w:spacing w:after="0"/>
        <w:rPr>
          <w:rFonts w:ascii="Tahoma" w:hAnsi="Tahoma" w:cs="Tahoma"/>
          <w:sz w:val="18"/>
          <w:szCs w:val="18"/>
          <w:lang w:val="ru-RU"/>
        </w:rPr>
      </w:pPr>
    </w:p>
    <w:p w:rsidR="00023FE7" w:rsidRPr="00533983" w:rsidRDefault="00023FE7">
      <w:pPr>
        <w:pStyle w:val="Heading3"/>
      </w:pPr>
      <w:bookmarkStart w:id="774" w:name="_Toc328145999"/>
      <w:bookmarkStart w:id="775" w:name="_Toc336338230"/>
      <w:bookmarkStart w:id="776" w:name="_Toc352233770"/>
      <w:r w:rsidRPr="00533983">
        <w:rPr>
          <w:rFonts w:ascii="Tahoma" w:hAnsi="Tahoma"/>
          <w:sz w:val="24"/>
        </w:rPr>
        <w:lastRenderedPageBreak/>
        <w:t>Windows 8 Корпоративная</w:t>
      </w:r>
      <w:bookmarkEnd w:id="774"/>
      <w:bookmarkEnd w:id="775"/>
      <w:bookmarkEnd w:id="776"/>
      <w:r w:rsidRPr="00533983">
        <w:rPr>
          <w:rFonts w:ascii="Tahoma" w:hAnsi="Tahoma"/>
          <w:sz w:val="24"/>
        </w:rPr>
        <w:t xml:space="preserve"> </w:t>
      </w:r>
    </w:p>
    <w:p w:rsidR="00023FE7" w:rsidRPr="004167C5" w:rsidRDefault="00023FE7" w:rsidP="00077CE5">
      <w:pPr>
        <w:pStyle w:val="AppendixBodyText"/>
        <w:spacing w:after="0"/>
        <w:rPr>
          <w:rFonts w:ascii="Tahoma" w:hAnsi="Tahoma" w:cs="Tahoma"/>
          <w:sz w:val="18"/>
          <w:szCs w:val="18"/>
          <w:lang w:val="ru-RU"/>
        </w:rPr>
      </w:pPr>
    </w:p>
    <w:p w:rsidR="005A141F" w:rsidRPr="004167C5" w:rsidRDefault="00324479" w:rsidP="005A141F">
      <w:pPr>
        <w:spacing w:after="60"/>
        <w:jc w:val="both"/>
        <w:rPr>
          <w:lang w:val="ru-RU"/>
        </w:rPr>
      </w:pPr>
      <w:r w:rsidRPr="004167C5">
        <w:rPr>
          <w:rFonts w:cs="Tahoma"/>
          <w:b/>
          <w:szCs w:val="18"/>
          <w:lang w:val="ru-RU"/>
        </w:rPr>
        <w:t xml:space="preserve">Соответствующие клиенты </w:t>
      </w:r>
      <w:r w:rsidRPr="00533983">
        <w:rPr>
          <w:rFonts w:cs="Tahoma"/>
          <w:b/>
          <w:szCs w:val="18"/>
        </w:rPr>
        <w:t>Software</w:t>
      </w:r>
      <w:r w:rsidRPr="004167C5">
        <w:rPr>
          <w:rFonts w:cs="Tahoma"/>
          <w:b/>
          <w:szCs w:val="18"/>
          <w:lang w:val="ru-RU"/>
        </w:rPr>
        <w:t xml:space="preserve"> </w:t>
      </w:r>
      <w:r w:rsidRPr="00533983">
        <w:rPr>
          <w:rFonts w:cs="Tahoma"/>
          <w:b/>
          <w:szCs w:val="18"/>
        </w:rPr>
        <w:t>Assurance</w:t>
      </w:r>
    </w:p>
    <w:p w:rsidR="00324479" w:rsidRPr="004167C5" w:rsidRDefault="00324479" w:rsidP="00324479">
      <w:pPr>
        <w:jc w:val="both"/>
        <w:rPr>
          <w:lang w:val="ru-RU"/>
        </w:rPr>
      </w:pPr>
      <w:r w:rsidRPr="004167C5">
        <w:rPr>
          <w:rFonts w:cs="Tahoma"/>
          <w:szCs w:val="18"/>
          <w:lang w:val="ru-RU"/>
        </w:rPr>
        <w:t xml:space="preserve">Клиенты с действующим покрытием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на операционные системы </w:t>
      </w:r>
      <w:r w:rsidRPr="00533983">
        <w:rPr>
          <w:rFonts w:cs="Tahoma"/>
          <w:szCs w:val="18"/>
        </w:rPr>
        <w:t>Windows</w:t>
      </w:r>
      <w:r w:rsidRPr="004167C5">
        <w:rPr>
          <w:rFonts w:cs="Tahoma"/>
          <w:szCs w:val="18"/>
          <w:lang w:val="ru-RU"/>
        </w:rPr>
        <w:t xml:space="preserve"> для настольных компьютеров могут воспользоваться данным преимуществом. Покрытие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для операционной системы </w:t>
      </w:r>
      <w:r w:rsidRPr="00533983">
        <w:rPr>
          <w:rFonts w:cs="Tahoma"/>
          <w:szCs w:val="18"/>
        </w:rPr>
        <w:t>Windows</w:t>
      </w:r>
      <w:r w:rsidRPr="004167C5">
        <w:rPr>
          <w:rFonts w:cs="Tahoma"/>
          <w:szCs w:val="18"/>
          <w:lang w:val="ru-RU"/>
        </w:rPr>
        <w:t xml:space="preserve"> настольного компьютера на лицензированном устройстве обеспечивает клиентам возможность использовать </w:t>
      </w:r>
      <w:r w:rsidRPr="00533983">
        <w:rPr>
          <w:rFonts w:cs="Tahoma"/>
          <w:szCs w:val="18"/>
        </w:rPr>
        <w:t>Windows</w:t>
      </w:r>
      <w:r w:rsidRPr="004167C5">
        <w:rPr>
          <w:rFonts w:cs="Tahoma"/>
          <w:szCs w:val="18"/>
          <w:lang w:val="ru-RU"/>
        </w:rPr>
        <w:t xml:space="preserve"> 8 Корпоративная вместо </w:t>
      </w:r>
      <w:r w:rsidRPr="00533983">
        <w:rPr>
          <w:rFonts w:cs="Tahoma"/>
          <w:szCs w:val="18"/>
        </w:rPr>
        <w:t>Windows</w:t>
      </w:r>
      <w:r w:rsidRPr="004167C5">
        <w:rPr>
          <w:rFonts w:cs="Tahoma"/>
          <w:szCs w:val="18"/>
          <w:lang w:val="ru-RU"/>
        </w:rPr>
        <w:t xml:space="preserve"> 8 Профессиональная на таком устройстве.</w:t>
      </w:r>
    </w:p>
    <w:p w:rsidR="00324479" w:rsidRPr="004167C5" w:rsidRDefault="00324479" w:rsidP="00324479">
      <w:pPr>
        <w:jc w:val="both"/>
        <w:rPr>
          <w:lang w:val="ru-RU"/>
        </w:rPr>
      </w:pPr>
    </w:p>
    <w:p w:rsidR="00324479" w:rsidRPr="004167C5" w:rsidRDefault="00324479" w:rsidP="00324479">
      <w:pPr>
        <w:jc w:val="both"/>
        <w:rPr>
          <w:lang w:val="ru-RU"/>
        </w:rPr>
      </w:pPr>
      <w:r w:rsidRPr="004167C5">
        <w:rPr>
          <w:rFonts w:cs="Tahoma"/>
          <w:szCs w:val="18"/>
          <w:lang w:val="ru-RU"/>
        </w:rPr>
        <w:t xml:space="preserve">Соответствующие клиенты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имеют право на использование </w:t>
      </w:r>
      <w:r w:rsidRPr="00533983">
        <w:rPr>
          <w:rFonts w:cs="Tahoma"/>
          <w:szCs w:val="18"/>
        </w:rPr>
        <w:t>Windows</w:t>
      </w:r>
      <w:r w:rsidRPr="004167C5">
        <w:rPr>
          <w:rFonts w:cs="Tahoma"/>
          <w:szCs w:val="18"/>
          <w:lang w:val="ru-RU"/>
        </w:rPr>
        <w:t xml:space="preserve"> 8 Корпоративная, как описано в документе «Права на использование продукта». Клиенты не имеют право перемещать </w:t>
      </w:r>
      <w:r w:rsidRPr="00533983">
        <w:rPr>
          <w:rFonts w:cs="Tahoma"/>
          <w:szCs w:val="18"/>
        </w:rPr>
        <w:t>Windows</w:t>
      </w:r>
      <w:r w:rsidRPr="004167C5">
        <w:rPr>
          <w:rFonts w:cs="Tahoma"/>
          <w:szCs w:val="18"/>
          <w:lang w:val="ru-RU"/>
        </w:rPr>
        <w:t xml:space="preserve"> 8 Корпоративная с лицензированного устройства на любое другое устройство, кроме связанных с назначением, разрешенным в рамках покрытия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w:t>
      </w:r>
    </w:p>
    <w:p w:rsidR="00324479" w:rsidRPr="004167C5" w:rsidRDefault="00324479" w:rsidP="00324479">
      <w:pPr>
        <w:jc w:val="both"/>
        <w:rPr>
          <w:lang w:val="ru-RU"/>
        </w:rPr>
      </w:pPr>
    </w:p>
    <w:p w:rsidR="005A141F" w:rsidRPr="004167C5" w:rsidRDefault="00324479" w:rsidP="005A141F">
      <w:pPr>
        <w:spacing w:after="60"/>
        <w:jc w:val="both"/>
        <w:rPr>
          <w:lang w:val="ru-RU"/>
        </w:rPr>
      </w:pPr>
      <w:r w:rsidRPr="004167C5">
        <w:rPr>
          <w:rFonts w:cs="Tahoma"/>
          <w:b/>
          <w:szCs w:val="18"/>
          <w:lang w:val="ru-RU"/>
        </w:rPr>
        <w:t>Клиенты, имеющие право на преимущества Веб-служб</w:t>
      </w:r>
    </w:p>
    <w:p w:rsidR="00324479" w:rsidRPr="004167C5" w:rsidRDefault="0071258F" w:rsidP="00324479">
      <w:pPr>
        <w:jc w:val="both"/>
        <w:rPr>
          <w:lang w:val="ru-RU"/>
        </w:rPr>
      </w:pPr>
      <w:r w:rsidRPr="004167C5">
        <w:rPr>
          <w:rFonts w:cs="Tahoma"/>
          <w:szCs w:val="18"/>
          <w:lang w:val="ru-RU"/>
        </w:rPr>
        <w:t xml:space="preserve">Клиенты </w:t>
      </w:r>
      <w:r w:rsidRPr="00533983">
        <w:rPr>
          <w:rFonts w:cs="Tahoma"/>
          <w:szCs w:val="18"/>
        </w:rPr>
        <w:t>Windows</w:t>
      </w:r>
      <w:r w:rsidRPr="004167C5">
        <w:rPr>
          <w:rFonts w:cs="Tahoma"/>
          <w:szCs w:val="18"/>
          <w:lang w:val="ru-RU"/>
        </w:rPr>
        <w:t xml:space="preserve"> </w:t>
      </w:r>
      <w:r w:rsidRPr="00533983">
        <w:rPr>
          <w:rFonts w:cs="Tahoma"/>
          <w:szCs w:val="18"/>
        </w:rPr>
        <w:t>Intune</w:t>
      </w:r>
      <w:r w:rsidRPr="004167C5">
        <w:rPr>
          <w:rFonts w:cs="Tahoma"/>
          <w:szCs w:val="18"/>
          <w:lang w:val="ru-RU"/>
        </w:rPr>
        <w:t xml:space="preserve"> (на устройство) имеют право на использование </w:t>
      </w:r>
      <w:r w:rsidRPr="00533983">
        <w:rPr>
          <w:rFonts w:cs="Tahoma"/>
          <w:szCs w:val="18"/>
        </w:rPr>
        <w:t>Windows</w:t>
      </w:r>
      <w:r w:rsidRPr="004167C5">
        <w:rPr>
          <w:rFonts w:cs="Tahoma"/>
          <w:szCs w:val="18"/>
          <w:lang w:val="ru-RU"/>
        </w:rPr>
        <w:t xml:space="preserve"> 8 Корпоративная, как описано в Правах на использование продуктов. Условия, относящиеся к приобретению и передаче лицензий </w:t>
      </w:r>
      <w:r w:rsidRPr="00533983">
        <w:rPr>
          <w:rFonts w:cs="Tahoma"/>
          <w:szCs w:val="18"/>
        </w:rPr>
        <w:t>Windows</w:t>
      </w:r>
      <w:r w:rsidRPr="004167C5">
        <w:rPr>
          <w:rFonts w:cs="Tahoma"/>
          <w:szCs w:val="18"/>
          <w:lang w:val="ru-RU"/>
        </w:rPr>
        <w:t xml:space="preserve"> </w:t>
      </w:r>
      <w:r w:rsidRPr="00533983">
        <w:rPr>
          <w:rFonts w:cs="Tahoma"/>
          <w:szCs w:val="18"/>
        </w:rPr>
        <w:t>Intune</w:t>
      </w:r>
      <w:r w:rsidRPr="004167C5">
        <w:rPr>
          <w:rFonts w:cs="Tahoma"/>
          <w:szCs w:val="18"/>
          <w:lang w:val="ru-RU"/>
        </w:rPr>
        <w:t xml:space="preserve"> (на устройство), см. в разделе «Примечания о продуктах» настоящего Списка продуктов.</w:t>
      </w:r>
    </w:p>
    <w:p w:rsidR="005A141F" w:rsidRPr="004167C5" w:rsidDel="008900EB" w:rsidRDefault="005A141F" w:rsidP="00324479">
      <w:pPr>
        <w:jc w:val="both"/>
        <w:rPr>
          <w:lang w:val="ru-RU"/>
        </w:rPr>
      </w:pPr>
    </w:p>
    <w:p w:rsidR="00324479" w:rsidRPr="004167C5" w:rsidRDefault="00324479" w:rsidP="00324479">
      <w:pPr>
        <w:spacing w:after="60"/>
        <w:rPr>
          <w:lang w:val="ru-RU"/>
        </w:rPr>
      </w:pPr>
      <w:r w:rsidRPr="004167C5">
        <w:rPr>
          <w:rFonts w:cs="Tahoma"/>
          <w:szCs w:val="18"/>
          <w:lang w:val="ru-RU"/>
        </w:rPr>
        <w:t xml:space="preserve">Клиентам с покрытием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и подпиской </w:t>
      </w:r>
      <w:r w:rsidRPr="00533983">
        <w:rPr>
          <w:rFonts w:cs="Tahoma"/>
          <w:szCs w:val="18"/>
        </w:rPr>
        <w:t>Windows</w:t>
      </w:r>
      <w:r w:rsidRPr="004167C5">
        <w:rPr>
          <w:rFonts w:cs="Tahoma"/>
          <w:szCs w:val="18"/>
          <w:lang w:val="ru-RU"/>
        </w:rPr>
        <w:t xml:space="preserve"> </w:t>
      </w:r>
      <w:r w:rsidRPr="00533983">
        <w:rPr>
          <w:rFonts w:cs="Tahoma"/>
          <w:szCs w:val="18"/>
        </w:rPr>
        <w:t>Intune</w:t>
      </w:r>
      <w:r w:rsidRPr="004167C5">
        <w:rPr>
          <w:rFonts w:cs="Tahoma"/>
          <w:szCs w:val="18"/>
          <w:lang w:val="ru-RU"/>
        </w:rPr>
        <w:t xml:space="preserve"> (на устройство) разрешается использовать более</w:t>
      </w:r>
      <w:r w:rsidRPr="00533983">
        <w:rPr>
          <w:rFonts w:cs="Tahoma"/>
          <w:szCs w:val="18"/>
        </w:rPr>
        <w:t> </w:t>
      </w:r>
      <w:r w:rsidRPr="004167C5">
        <w:rPr>
          <w:rFonts w:cs="Tahoma"/>
          <w:szCs w:val="18"/>
          <w:lang w:val="ru-RU"/>
        </w:rPr>
        <w:t xml:space="preserve">ранние версии операционной системы </w:t>
      </w:r>
      <w:r w:rsidRPr="00533983">
        <w:rPr>
          <w:rFonts w:cs="Tahoma"/>
          <w:szCs w:val="18"/>
        </w:rPr>
        <w:t>Windows</w:t>
      </w:r>
      <w:r w:rsidRPr="004167C5">
        <w:rPr>
          <w:rFonts w:cs="Tahoma"/>
          <w:szCs w:val="18"/>
          <w:lang w:val="ru-RU"/>
        </w:rPr>
        <w:t xml:space="preserve"> настольного компьютера с многоязыковым</w:t>
      </w:r>
      <w:r w:rsidR="00745E20">
        <w:rPr>
          <w:rFonts w:cs="Tahoma"/>
          <w:szCs w:val="18"/>
        </w:rPr>
        <w:t> </w:t>
      </w:r>
      <w:r w:rsidRPr="004167C5">
        <w:rPr>
          <w:rFonts w:cs="Tahoma"/>
          <w:szCs w:val="18"/>
          <w:lang w:val="ru-RU"/>
        </w:rPr>
        <w:t xml:space="preserve">пользовательским интерфейсом вместо </w:t>
      </w:r>
      <w:r w:rsidRPr="00533983">
        <w:rPr>
          <w:rFonts w:cs="Tahoma"/>
          <w:szCs w:val="18"/>
        </w:rPr>
        <w:t>Windows</w:t>
      </w:r>
      <w:r w:rsidRPr="004167C5">
        <w:rPr>
          <w:rFonts w:cs="Tahoma"/>
          <w:szCs w:val="18"/>
          <w:lang w:val="ru-RU"/>
        </w:rPr>
        <w:t xml:space="preserve"> 8 Корпоративная.</w:t>
      </w:r>
    </w:p>
    <w:p w:rsidR="00870095" w:rsidRPr="009A4934" w:rsidRDefault="00870095" w:rsidP="005A141F">
      <w:pPr>
        <w:pStyle w:val="Heading3"/>
        <w:spacing w:after="60"/>
        <w:rPr>
          <w:rFonts w:ascii="Tahoma" w:hAnsi="Tahoma" w:cs="Tahoma"/>
          <w:b w:val="0"/>
          <w:sz w:val="18"/>
          <w:szCs w:val="18"/>
        </w:rPr>
      </w:pPr>
    </w:p>
    <w:p w:rsidR="00870095" w:rsidRPr="00533983" w:rsidRDefault="00870095" w:rsidP="005A141F">
      <w:pPr>
        <w:pStyle w:val="Heading3"/>
        <w:spacing w:after="60"/>
      </w:pPr>
      <w:bookmarkStart w:id="777" w:name="_Toc336338231"/>
      <w:bookmarkStart w:id="778" w:name="_Toc352233771"/>
      <w:r w:rsidRPr="00533983">
        <w:rPr>
          <w:rFonts w:ascii="Tahoma" w:hAnsi="Tahoma"/>
          <w:sz w:val="18"/>
        </w:rPr>
        <w:t>Windows 8 Enterprise Sideloading</w:t>
      </w:r>
      <w:bookmarkEnd w:id="777"/>
      <w:bookmarkEnd w:id="778"/>
    </w:p>
    <w:p w:rsidR="00810479" w:rsidRPr="00533983" w:rsidRDefault="00870095" w:rsidP="00991DD4">
      <w:pPr>
        <w:jc w:val="both"/>
      </w:pPr>
      <w:r w:rsidRPr="00533983">
        <w:rPr>
          <w:rFonts w:cs="Tahoma"/>
          <w:szCs w:val="18"/>
        </w:rPr>
        <w:t>Примечания о Windows 8 Enterprise Sideloading см. в разделе «Примечания о продуктах» данного документа.</w:t>
      </w:r>
    </w:p>
    <w:p w:rsidR="00BD1A6A" w:rsidRPr="00533983" w:rsidRDefault="00BD1A6A">
      <w:bookmarkStart w:id="779" w:name="_Toc336338232"/>
    </w:p>
    <w:p w:rsidR="00EA1BE9" w:rsidRPr="00533983" w:rsidRDefault="00EA1BE9" w:rsidP="005A141F">
      <w:pPr>
        <w:pStyle w:val="Heading3"/>
        <w:spacing w:after="60"/>
      </w:pPr>
      <w:bookmarkStart w:id="780" w:name="_Toc352233772"/>
      <w:r w:rsidRPr="00533983">
        <w:rPr>
          <w:rFonts w:ascii="Tahoma" w:hAnsi="Tahoma"/>
          <w:sz w:val="18"/>
        </w:rPr>
        <w:t>Подписная лицензия Windows Companion</w:t>
      </w:r>
      <w:bookmarkEnd w:id="779"/>
      <w:bookmarkEnd w:id="780"/>
    </w:p>
    <w:p w:rsidR="00EA1BE9" w:rsidRPr="004167C5" w:rsidRDefault="00EA1BE9" w:rsidP="00870095">
      <w:pPr>
        <w:jc w:val="both"/>
        <w:rPr>
          <w:lang w:val="ru-RU"/>
        </w:rPr>
      </w:pPr>
      <w:r w:rsidRPr="004167C5">
        <w:rPr>
          <w:rFonts w:cs="Tahoma"/>
          <w:szCs w:val="18"/>
          <w:lang w:val="ru-RU"/>
        </w:rPr>
        <w:t xml:space="preserve">Примечания о Подписной лицензии </w:t>
      </w:r>
      <w:r w:rsidRPr="00533983">
        <w:rPr>
          <w:rFonts w:cs="Tahoma"/>
          <w:szCs w:val="18"/>
        </w:rPr>
        <w:t>Windows</w:t>
      </w:r>
      <w:r w:rsidRPr="004167C5">
        <w:rPr>
          <w:rFonts w:cs="Tahoma"/>
          <w:szCs w:val="18"/>
          <w:lang w:val="ru-RU"/>
        </w:rPr>
        <w:t xml:space="preserve"> </w:t>
      </w:r>
      <w:r w:rsidRPr="00533983">
        <w:rPr>
          <w:rFonts w:cs="Tahoma"/>
          <w:szCs w:val="18"/>
        </w:rPr>
        <w:t>Companion</w:t>
      </w:r>
      <w:r w:rsidRPr="004167C5">
        <w:rPr>
          <w:rFonts w:cs="Tahoma"/>
          <w:szCs w:val="18"/>
          <w:lang w:val="ru-RU"/>
        </w:rPr>
        <w:t xml:space="preserve"> см. в разделе «Примечания о продуктах» данного</w:t>
      </w:r>
      <w:r w:rsidR="00745E20">
        <w:rPr>
          <w:rFonts w:cs="Tahoma"/>
          <w:szCs w:val="18"/>
        </w:rPr>
        <w:t> </w:t>
      </w:r>
      <w:r w:rsidRPr="004167C5">
        <w:rPr>
          <w:rFonts w:cs="Tahoma"/>
          <w:szCs w:val="18"/>
          <w:lang w:val="ru-RU"/>
        </w:rPr>
        <w:t>документа.</w:t>
      </w:r>
    </w:p>
    <w:p w:rsidR="00870095" w:rsidRPr="004167C5" w:rsidRDefault="00870095" w:rsidP="003C56F1">
      <w:pPr>
        <w:jc w:val="both"/>
        <w:rPr>
          <w:lang w:val="ru-RU"/>
        </w:rPr>
      </w:pPr>
    </w:p>
    <w:p w:rsidR="00023FE7" w:rsidRPr="00533983" w:rsidRDefault="00023FE7">
      <w:pPr>
        <w:pStyle w:val="Heading3"/>
      </w:pPr>
      <w:bookmarkStart w:id="781" w:name="_Toc328146000"/>
      <w:bookmarkStart w:id="782" w:name="_Toc336338233"/>
      <w:bookmarkStart w:id="783" w:name="_Toc352233773"/>
      <w:r w:rsidRPr="00533983">
        <w:rPr>
          <w:rFonts w:ascii="Tahoma" w:hAnsi="Tahoma" w:cs="Tahoma"/>
          <w:sz w:val="24"/>
        </w:rPr>
        <w:t>Ваучеры на обучение</w:t>
      </w:r>
      <w:bookmarkEnd w:id="781"/>
      <w:bookmarkEnd w:id="782"/>
      <w:bookmarkEnd w:id="783"/>
    </w:p>
    <w:p w:rsidR="00023FE7" w:rsidRPr="004167C5" w:rsidRDefault="00023FE7" w:rsidP="003C56F1">
      <w:pPr>
        <w:pStyle w:val="AppendixBodyText"/>
        <w:spacing w:after="0"/>
        <w:rPr>
          <w:rFonts w:ascii="Tahoma" w:hAnsi="Tahoma" w:cs="Tahoma"/>
          <w:lang w:val="ru-RU"/>
        </w:rPr>
      </w:pPr>
    </w:p>
    <w:p w:rsidR="00023FE7" w:rsidRPr="004167C5" w:rsidRDefault="008A15A8" w:rsidP="00F528E5">
      <w:pPr>
        <w:pStyle w:val="AppendixBodyText"/>
        <w:spacing w:after="0"/>
        <w:rPr>
          <w:rFonts w:ascii="Tahoma" w:hAnsi="Tahoma" w:cs="Tahoma"/>
          <w:sz w:val="18"/>
          <w:szCs w:val="18"/>
          <w:lang w:val="ru-RU"/>
        </w:rPr>
      </w:pPr>
      <w:r w:rsidRPr="004167C5">
        <w:rPr>
          <w:rFonts w:ascii="Tahoma" w:hAnsi="Tahoma" w:cs="Tahoma"/>
          <w:sz w:val="18"/>
          <w:szCs w:val="18"/>
          <w:lang w:val="ru-RU"/>
        </w:rPr>
        <w:t xml:space="preserve">Клиенты (не являющиеся клиентами по Лицензии </w:t>
      </w:r>
      <w:r w:rsidRPr="00533983">
        <w:rPr>
          <w:rFonts w:ascii="Tahoma" w:hAnsi="Tahoma" w:cs="Tahoma"/>
          <w:sz w:val="18"/>
          <w:szCs w:val="18"/>
        </w:rPr>
        <w:t>Academic</w:t>
      </w:r>
      <w:r w:rsidRPr="004167C5">
        <w:rPr>
          <w:rFonts w:ascii="Tahoma" w:hAnsi="Tahoma" w:cs="Tahoma"/>
          <w:sz w:val="18"/>
          <w:szCs w:val="18"/>
          <w:lang w:val="ru-RU"/>
        </w:rPr>
        <w:t xml:space="preserve"> </w:t>
      </w:r>
      <w:r w:rsidRPr="00533983">
        <w:rPr>
          <w:rFonts w:ascii="Tahoma" w:hAnsi="Tahoma" w:cs="Tahoma"/>
          <w:sz w:val="18"/>
          <w:szCs w:val="18"/>
        </w:rPr>
        <w:t>Select</w:t>
      </w:r>
      <w:r w:rsidRPr="004167C5">
        <w:rPr>
          <w:rFonts w:ascii="Tahoma" w:hAnsi="Tahoma" w:cs="Tahoma"/>
          <w:sz w:val="18"/>
          <w:szCs w:val="18"/>
          <w:lang w:val="ru-RU"/>
        </w:rPr>
        <w:t xml:space="preserve">, Соглашению </w:t>
      </w:r>
      <w:r w:rsidRPr="00533983">
        <w:rPr>
          <w:rFonts w:ascii="Tahoma" w:hAnsi="Tahoma" w:cs="Tahoma"/>
          <w:sz w:val="18"/>
          <w:szCs w:val="18"/>
        </w:rPr>
        <w:t>Academic</w:t>
      </w:r>
      <w:r w:rsidRPr="004167C5">
        <w:rPr>
          <w:rFonts w:ascii="Tahoma" w:hAnsi="Tahoma" w:cs="Tahoma"/>
          <w:sz w:val="18"/>
          <w:szCs w:val="18"/>
          <w:lang w:val="ru-RU"/>
        </w:rPr>
        <w:t xml:space="preserve"> </w:t>
      </w:r>
      <w:r w:rsidRPr="00533983">
        <w:rPr>
          <w:rFonts w:ascii="Tahoma" w:hAnsi="Tahoma" w:cs="Tahoma"/>
          <w:sz w:val="18"/>
          <w:szCs w:val="18"/>
        </w:rPr>
        <w:t>Select</w:t>
      </w:r>
      <w:r w:rsidRPr="004167C5">
        <w:rPr>
          <w:rFonts w:ascii="Tahoma" w:hAnsi="Tahoma" w:cs="Tahoma"/>
          <w:sz w:val="18"/>
          <w:szCs w:val="18"/>
          <w:lang w:val="ru-RU"/>
        </w:rPr>
        <w:t xml:space="preserve"> </w:t>
      </w:r>
      <w:r w:rsidRPr="00533983">
        <w:rPr>
          <w:rFonts w:ascii="Tahoma" w:hAnsi="Tahoma" w:cs="Tahoma"/>
          <w:sz w:val="18"/>
          <w:szCs w:val="18"/>
        </w:rPr>
        <w:t>Plus</w:t>
      </w:r>
      <w:r w:rsidRPr="004167C5">
        <w:rPr>
          <w:rFonts w:ascii="Tahoma" w:hAnsi="Tahoma" w:cs="Tahoma"/>
          <w:sz w:val="18"/>
          <w:szCs w:val="18"/>
          <w:lang w:val="ru-RU"/>
        </w:rPr>
        <w:t xml:space="preserve">, </w:t>
      </w:r>
      <w:r w:rsidRPr="00533983">
        <w:rPr>
          <w:rFonts w:ascii="Tahoma" w:hAnsi="Tahoma" w:cs="Tahoma"/>
          <w:sz w:val="18"/>
          <w:szCs w:val="18"/>
        </w:rPr>
        <w:t>Open</w:t>
      </w:r>
      <w:r w:rsidRPr="004167C5">
        <w:rPr>
          <w:rFonts w:ascii="Tahoma" w:hAnsi="Tahoma" w:cs="Tahoma"/>
          <w:sz w:val="18"/>
          <w:szCs w:val="18"/>
          <w:lang w:val="ru-RU"/>
        </w:rPr>
        <w:t xml:space="preserve"> </w:t>
      </w:r>
      <w:r w:rsidRPr="00533983">
        <w:rPr>
          <w:rFonts w:ascii="Tahoma" w:hAnsi="Tahoma" w:cs="Tahoma"/>
          <w:sz w:val="18"/>
          <w:szCs w:val="18"/>
        </w:rPr>
        <w:t>Value</w:t>
      </w:r>
      <w:r w:rsidRPr="004167C5">
        <w:rPr>
          <w:rFonts w:ascii="Tahoma" w:hAnsi="Tahoma" w:cs="Tahoma"/>
          <w:sz w:val="18"/>
          <w:szCs w:val="18"/>
          <w:lang w:val="ru-RU"/>
        </w:rPr>
        <w:t xml:space="preserve"> </w:t>
      </w:r>
      <w:r w:rsidRPr="00533983">
        <w:rPr>
          <w:rFonts w:ascii="Tahoma" w:hAnsi="Tahoma" w:cs="Tahoma"/>
          <w:sz w:val="18"/>
          <w:szCs w:val="18"/>
        </w:rPr>
        <w:t>Subscription</w:t>
      </w:r>
      <w:r w:rsidRPr="004167C5">
        <w:rPr>
          <w:rFonts w:ascii="Tahoma" w:hAnsi="Tahoma" w:cs="Tahoma"/>
          <w:sz w:val="18"/>
          <w:szCs w:val="18"/>
          <w:lang w:val="ru-RU"/>
        </w:rPr>
        <w:t xml:space="preserve"> – </w:t>
      </w:r>
      <w:r w:rsidRPr="00533983">
        <w:rPr>
          <w:rFonts w:ascii="Tahoma" w:hAnsi="Tahoma" w:cs="Tahoma"/>
          <w:sz w:val="18"/>
          <w:szCs w:val="18"/>
        </w:rPr>
        <w:t>Education</w:t>
      </w:r>
      <w:r w:rsidRPr="004167C5">
        <w:rPr>
          <w:rFonts w:ascii="Tahoma" w:hAnsi="Tahoma" w:cs="Tahoma"/>
          <w:sz w:val="18"/>
          <w:szCs w:val="18"/>
          <w:lang w:val="ru-RU"/>
        </w:rPr>
        <w:t xml:space="preserve"> </w:t>
      </w:r>
      <w:r w:rsidRPr="00533983">
        <w:rPr>
          <w:rFonts w:ascii="Tahoma" w:hAnsi="Tahoma" w:cs="Tahoma"/>
          <w:sz w:val="18"/>
          <w:szCs w:val="18"/>
        </w:rPr>
        <w:t>Solutions</w:t>
      </w:r>
      <w:r w:rsidRPr="004167C5">
        <w:rPr>
          <w:rFonts w:ascii="Tahoma" w:hAnsi="Tahoma" w:cs="Tahoma"/>
          <w:sz w:val="18"/>
          <w:szCs w:val="18"/>
          <w:lang w:val="ru-RU"/>
        </w:rPr>
        <w:t xml:space="preserve">, </w:t>
      </w:r>
      <w:r w:rsidRPr="00533983">
        <w:rPr>
          <w:rFonts w:ascii="Tahoma" w:hAnsi="Tahoma" w:cs="Tahoma"/>
          <w:sz w:val="18"/>
          <w:szCs w:val="18"/>
        </w:rPr>
        <w:t>Campus</w:t>
      </w:r>
      <w:r w:rsidRPr="004167C5">
        <w:rPr>
          <w:rFonts w:ascii="Tahoma" w:hAnsi="Tahoma" w:cs="Tahoma"/>
          <w:sz w:val="18"/>
          <w:szCs w:val="18"/>
          <w:lang w:val="ru-RU"/>
        </w:rPr>
        <w:t xml:space="preserve"> и </w:t>
      </w:r>
      <w:r w:rsidRPr="00533983">
        <w:rPr>
          <w:rFonts w:ascii="Tahoma" w:hAnsi="Tahoma" w:cs="Tahoma"/>
          <w:sz w:val="18"/>
          <w:szCs w:val="18"/>
        </w:rPr>
        <w:t>School</w:t>
      </w:r>
      <w:r w:rsidRPr="004167C5">
        <w:rPr>
          <w:rFonts w:ascii="Tahoma" w:hAnsi="Tahoma" w:cs="Tahoma"/>
          <w:sz w:val="18"/>
          <w:szCs w:val="18"/>
          <w:lang w:val="ru-RU"/>
        </w:rPr>
        <w:t xml:space="preserve">), имеющее членство в программе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в</w:t>
      </w:r>
      <w:r w:rsidR="00745E20">
        <w:rPr>
          <w:rFonts w:ascii="Tahoma" w:hAnsi="Tahoma" w:cs="Tahoma"/>
          <w:sz w:val="18"/>
          <w:szCs w:val="18"/>
        </w:rPr>
        <w:t> </w:t>
      </w:r>
      <w:r w:rsidRPr="004167C5">
        <w:rPr>
          <w:rFonts w:ascii="Tahoma" w:hAnsi="Tahoma" w:cs="Tahoma"/>
          <w:sz w:val="18"/>
          <w:szCs w:val="18"/>
          <w:lang w:val="ru-RU"/>
        </w:rPr>
        <w:t xml:space="preserve">категории «Приложения или «Системы», имеют право на ваучеры на обучение </w:t>
      </w:r>
      <w:r w:rsidRPr="00533983">
        <w:rPr>
          <w:rFonts w:ascii="Tahoma" w:hAnsi="Tahoma" w:cs="Tahoma"/>
          <w:sz w:val="18"/>
          <w:szCs w:val="18"/>
        </w:rPr>
        <w:t>Microsoft</w:t>
      </w:r>
      <w:r w:rsidRPr="004167C5">
        <w:rPr>
          <w:rFonts w:ascii="Tahoma" w:hAnsi="Tahoma" w:cs="Tahoma"/>
          <w:sz w:val="18"/>
          <w:szCs w:val="18"/>
          <w:lang w:val="ru-RU"/>
        </w:rPr>
        <w:t>.</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Данные ваучеры предоставляют клиентам право на прохождение курсов, которые проводятся Партнером </w:t>
      </w:r>
      <w:r w:rsidRPr="00533983">
        <w:rPr>
          <w:rFonts w:ascii="Tahoma" w:hAnsi="Tahoma" w:cs="Tahoma"/>
          <w:sz w:val="18"/>
          <w:szCs w:val="18"/>
        </w:rPr>
        <w:t>Microsoft</w:t>
      </w:r>
      <w:r w:rsidRPr="004167C5">
        <w:rPr>
          <w:rFonts w:ascii="Tahoma" w:hAnsi="Tahoma" w:cs="Tahoma"/>
          <w:sz w:val="18"/>
          <w:szCs w:val="18"/>
          <w:lang w:val="ru-RU"/>
        </w:rPr>
        <w:t xml:space="preserve"> с компетенцией </w:t>
      </w:r>
      <w:r w:rsidRPr="00533983">
        <w:rPr>
          <w:rFonts w:ascii="Tahoma" w:hAnsi="Tahoma" w:cs="Tahoma"/>
          <w:sz w:val="18"/>
          <w:szCs w:val="18"/>
        </w:rPr>
        <w:t>Learning</w:t>
      </w:r>
      <w:r w:rsidRPr="004167C5">
        <w:rPr>
          <w:rFonts w:ascii="Tahoma" w:hAnsi="Tahoma" w:cs="Tahoma"/>
          <w:sz w:val="18"/>
          <w:szCs w:val="18"/>
          <w:lang w:val="ru-RU"/>
        </w:rPr>
        <w:t xml:space="preserve"> (Партнер </w:t>
      </w:r>
      <w:r w:rsidRPr="00533983">
        <w:rPr>
          <w:rFonts w:ascii="Tahoma" w:hAnsi="Tahoma" w:cs="Tahoma"/>
          <w:sz w:val="18"/>
          <w:szCs w:val="18"/>
        </w:rPr>
        <w:t>Microsoft</w:t>
      </w:r>
      <w:r w:rsidRPr="004167C5">
        <w:rPr>
          <w:rFonts w:ascii="Tahoma" w:hAnsi="Tahoma" w:cs="Tahoma"/>
          <w:sz w:val="18"/>
          <w:szCs w:val="18"/>
          <w:lang w:val="ru-RU"/>
        </w:rPr>
        <w:t xml:space="preserve"> с компетенцией </w:t>
      </w:r>
      <w:r w:rsidRPr="00533983">
        <w:rPr>
          <w:rFonts w:ascii="Tahoma" w:hAnsi="Tahoma" w:cs="Tahoma"/>
          <w:sz w:val="18"/>
          <w:szCs w:val="18"/>
        </w:rPr>
        <w:t>Learning</w:t>
      </w:r>
      <w:r w:rsidRPr="004167C5">
        <w:rPr>
          <w:rFonts w:ascii="Tahoma" w:hAnsi="Tahoma" w:cs="Tahoma"/>
          <w:sz w:val="18"/>
          <w:szCs w:val="18"/>
          <w:lang w:val="ru-RU"/>
        </w:rPr>
        <w:t>), в течение определенного количества дней обучения.</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Количество предоставленных дней зависит от программы и числа соответствующих лицензий, для которых было приобретено покрытие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После того как Менеджер клиента по ваучерам на обучение активировал данное преимущество через средство </w:t>
      </w:r>
      <w:r w:rsidRPr="00533983">
        <w:rPr>
          <w:rFonts w:ascii="Tahoma" w:hAnsi="Tahoma" w:cs="Tahoma"/>
          <w:sz w:val="18"/>
          <w:szCs w:val="18"/>
        </w:rPr>
        <w:t>VLSC</w:t>
      </w:r>
      <w:r w:rsidRPr="004167C5">
        <w:rPr>
          <w:rFonts w:ascii="Tahoma" w:hAnsi="Tahoma" w:cs="Tahoma"/>
          <w:sz w:val="18"/>
          <w:szCs w:val="18"/>
          <w:lang w:val="ru-RU"/>
        </w:rPr>
        <w:t>, он может передавать Ваучеры на обучение назначенным лицам.</w:t>
      </w:r>
    </w:p>
    <w:p w:rsidR="00576A35" w:rsidRPr="004167C5" w:rsidRDefault="00576A35" w:rsidP="00F528E5">
      <w:pPr>
        <w:pStyle w:val="AppendixBodyText"/>
        <w:spacing w:after="0"/>
        <w:rPr>
          <w:rFonts w:ascii="Tahoma" w:hAnsi="Tahoma" w:cs="Tahoma"/>
          <w:sz w:val="18"/>
          <w:szCs w:val="18"/>
          <w:lang w:val="ru-RU"/>
        </w:rPr>
      </w:pPr>
    </w:p>
    <w:p w:rsidR="00576A35" w:rsidRPr="004167C5" w:rsidRDefault="00576A35" w:rsidP="00F528E5">
      <w:pPr>
        <w:pStyle w:val="AppendixBodyText"/>
        <w:spacing w:after="0"/>
        <w:rPr>
          <w:lang w:val="ru-RU"/>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439"/>
        <w:gridCol w:w="3713"/>
        <w:gridCol w:w="3240"/>
      </w:tblGrid>
      <w:tr w:rsidR="00F76ED4" w:rsidRPr="00533983" w:rsidTr="00576A35">
        <w:trPr>
          <w:cantSplit/>
          <w:trHeight w:val="531"/>
          <w:tblHeader/>
        </w:trPr>
        <w:tc>
          <w:tcPr>
            <w:tcW w:w="2439" w:type="dxa"/>
            <w:shd w:val="clear" w:color="auto" w:fill="FFCC99"/>
            <w:vAlign w:val="center"/>
          </w:tcPr>
          <w:p w:rsidR="00F76ED4" w:rsidRPr="00533983" w:rsidRDefault="00F76ED4" w:rsidP="00576A35">
            <w:pPr>
              <w:pStyle w:val="AppendixTableHeadings"/>
              <w:rPr>
                <w:rFonts w:ascii="Tahoma" w:hAnsi="Tahoma" w:cs="Tahoma"/>
                <w:sz w:val="20"/>
                <w:szCs w:val="20"/>
              </w:rPr>
            </w:pPr>
            <w:r w:rsidRPr="00533983">
              <w:rPr>
                <w:rFonts w:ascii="Tahoma" w:hAnsi="Tahoma" w:cs="Tahoma"/>
                <w:sz w:val="20"/>
                <w:szCs w:val="20"/>
              </w:rPr>
              <w:t>Программа</w:t>
            </w:r>
          </w:p>
        </w:tc>
        <w:tc>
          <w:tcPr>
            <w:tcW w:w="3713" w:type="dxa"/>
            <w:shd w:val="clear" w:color="auto" w:fill="FFCC99"/>
            <w:vAlign w:val="center"/>
          </w:tcPr>
          <w:p w:rsidR="00F76ED4" w:rsidRPr="004167C5" w:rsidRDefault="00F76ED4" w:rsidP="00576A35">
            <w:pPr>
              <w:pStyle w:val="AppendixTableHeadings"/>
              <w:rPr>
                <w:rFonts w:ascii="Tahoma" w:hAnsi="Tahoma" w:cs="Tahoma"/>
                <w:sz w:val="20"/>
                <w:szCs w:val="20"/>
                <w:lang w:val="ru-RU"/>
              </w:rPr>
            </w:pPr>
            <w:r w:rsidRPr="004167C5">
              <w:rPr>
                <w:rFonts w:ascii="Tahoma" w:hAnsi="Tahoma" w:cs="Tahoma"/>
                <w:sz w:val="20"/>
                <w:szCs w:val="20"/>
                <w:lang w:val="ru-RU"/>
              </w:rPr>
              <w:t xml:space="preserve">Продукты категории «Приложения системы </w:t>
            </w:r>
            <w:r w:rsidRPr="00533983">
              <w:rPr>
                <w:rFonts w:ascii="Tahoma" w:hAnsi="Tahoma" w:cs="Tahoma"/>
                <w:sz w:val="20"/>
                <w:szCs w:val="20"/>
              </w:rPr>
              <w:t>Office</w:t>
            </w:r>
            <w:r w:rsidRPr="004167C5">
              <w:rPr>
                <w:rFonts w:ascii="Tahoma" w:hAnsi="Tahoma" w:cs="Tahoma"/>
                <w:sz w:val="20"/>
                <w:szCs w:val="20"/>
                <w:lang w:val="ru-RU"/>
              </w:rPr>
              <w:t>»</w:t>
            </w:r>
            <w:r w:rsidRPr="004167C5">
              <w:rPr>
                <w:rFonts w:ascii="Tahoma" w:hAnsi="Tahoma" w:cs="Tahoma"/>
                <w:b w:val="0"/>
                <w:i/>
                <w:sz w:val="20"/>
                <w:szCs w:val="20"/>
                <w:lang w:val="ru-RU"/>
              </w:rPr>
              <w:t xml:space="preserve"> </w:t>
            </w:r>
          </w:p>
        </w:tc>
        <w:tc>
          <w:tcPr>
            <w:tcW w:w="3240" w:type="dxa"/>
            <w:shd w:val="clear" w:color="auto" w:fill="FFCC99"/>
            <w:vAlign w:val="center"/>
          </w:tcPr>
          <w:p w:rsidR="00F76ED4" w:rsidRPr="00533983" w:rsidRDefault="00F76ED4" w:rsidP="00576A35">
            <w:pPr>
              <w:pStyle w:val="AppendixTableHeadings"/>
              <w:rPr>
                <w:rFonts w:ascii="Tahoma" w:hAnsi="Tahoma" w:cs="Tahoma"/>
                <w:sz w:val="20"/>
                <w:szCs w:val="20"/>
              </w:rPr>
            </w:pPr>
            <w:r w:rsidRPr="00533983">
              <w:rPr>
                <w:rFonts w:ascii="Tahoma" w:hAnsi="Tahoma" w:cs="Tahoma"/>
                <w:sz w:val="20"/>
                <w:szCs w:val="20"/>
              </w:rPr>
              <w:t>Категория «Системы»</w:t>
            </w:r>
          </w:p>
        </w:tc>
      </w:tr>
      <w:tr w:rsidR="00F76ED4" w:rsidRPr="0056595D" w:rsidTr="00576A35">
        <w:trPr>
          <w:cantSplit/>
          <w:trHeight w:val="236"/>
        </w:trPr>
        <w:tc>
          <w:tcPr>
            <w:tcW w:w="2439" w:type="dxa"/>
            <w:vAlign w:val="center"/>
          </w:tcPr>
          <w:p w:rsidR="00F76ED4" w:rsidRPr="00533983" w:rsidRDefault="00F76ED4" w:rsidP="00576A35">
            <w:pPr>
              <w:pStyle w:val="AppendixTableText"/>
              <w:rPr>
                <w:rFonts w:ascii="Tahoma" w:hAnsi="Tahoma" w:cs="Tahoma"/>
              </w:rPr>
            </w:pPr>
            <w:r w:rsidRPr="00533983">
              <w:rPr>
                <w:rFonts w:ascii="Tahoma" w:hAnsi="Tahoma" w:cs="Tahoma"/>
              </w:rPr>
              <w:t>Open Value</w:t>
            </w:r>
          </w:p>
        </w:tc>
        <w:tc>
          <w:tcPr>
            <w:tcW w:w="3713" w:type="dxa"/>
            <w:vAlign w:val="center"/>
          </w:tcPr>
          <w:p w:rsidR="00F76ED4" w:rsidRPr="004167C5" w:rsidRDefault="00F76ED4" w:rsidP="00576A35">
            <w:pPr>
              <w:pStyle w:val="AppendixTableText"/>
              <w:rPr>
                <w:rFonts w:ascii="Tahoma" w:hAnsi="Tahoma" w:cs="Tahoma"/>
                <w:lang w:val="ru-RU"/>
              </w:rPr>
            </w:pPr>
            <w:r w:rsidRPr="004167C5">
              <w:rPr>
                <w:rFonts w:ascii="Tahoma" w:hAnsi="Tahoma" w:cs="Tahoma"/>
                <w:lang w:val="ru-RU"/>
              </w:rPr>
              <w:t>2 дня за 50 лицензий (не более 20 дней)</w:t>
            </w:r>
          </w:p>
        </w:tc>
        <w:tc>
          <w:tcPr>
            <w:tcW w:w="3240" w:type="dxa"/>
            <w:vAlign w:val="center"/>
          </w:tcPr>
          <w:p w:rsidR="00F76ED4" w:rsidRPr="004167C5" w:rsidRDefault="00F76ED4" w:rsidP="00576A35">
            <w:pPr>
              <w:pStyle w:val="AppendixTableText"/>
              <w:rPr>
                <w:lang w:val="ru-RU"/>
              </w:rPr>
            </w:pPr>
            <w:r w:rsidRPr="004167C5">
              <w:rPr>
                <w:rFonts w:ascii="Tahoma" w:hAnsi="Tahoma" w:cs="Tahoma"/>
                <w:lang w:val="ru-RU"/>
              </w:rPr>
              <w:t>1 день за 50 лицензий</w:t>
            </w:r>
          </w:p>
          <w:p w:rsidR="00F76ED4" w:rsidRPr="004167C5" w:rsidRDefault="00F76ED4" w:rsidP="00576A35">
            <w:pPr>
              <w:pStyle w:val="AppendixTableText"/>
              <w:rPr>
                <w:rFonts w:ascii="Tahoma" w:hAnsi="Tahoma" w:cs="Tahoma"/>
                <w:lang w:val="ru-RU"/>
              </w:rPr>
            </w:pPr>
            <w:r w:rsidRPr="004167C5">
              <w:rPr>
                <w:rFonts w:ascii="Tahoma" w:hAnsi="Tahoma" w:cs="Tahoma"/>
                <w:lang w:val="ru-RU"/>
              </w:rPr>
              <w:t>(не более 10 дней)</w:t>
            </w:r>
          </w:p>
        </w:tc>
      </w:tr>
      <w:tr w:rsidR="00F76ED4" w:rsidRPr="00533983" w:rsidTr="00576A35">
        <w:trPr>
          <w:cantSplit/>
          <w:trHeight w:val="236"/>
        </w:trPr>
        <w:tc>
          <w:tcPr>
            <w:tcW w:w="2439" w:type="dxa"/>
            <w:vAlign w:val="center"/>
          </w:tcPr>
          <w:p w:rsidR="00F76ED4" w:rsidRPr="00533983" w:rsidRDefault="00F76ED4" w:rsidP="00576A35">
            <w:pPr>
              <w:pStyle w:val="AppendixTableHeadings"/>
            </w:pPr>
            <w:r w:rsidRPr="00533983">
              <w:rPr>
                <w:rFonts w:ascii="Tahoma" w:hAnsi="Tahoma" w:cs="Tahoma"/>
                <w:b w:val="0"/>
              </w:rPr>
              <w:t>SAM</w:t>
            </w:r>
          </w:p>
          <w:p w:rsidR="00F76ED4" w:rsidRPr="00533983" w:rsidRDefault="00F76ED4" w:rsidP="00576A35">
            <w:pPr>
              <w:pStyle w:val="AppendixTableHeadings"/>
              <w:rPr>
                <w:rFonts w:ascii="Tahoma" w:hAnsi="Tahoma" w:cs="Tahoma"/>
                <w:b w:val="0"/>
              </w:rPr>
            </w:pPr>
            <w:r w:rsidRPr="00533983">
              <w:rPr>
                <w:rFonts w:ascii="Tahoma" w:hAnsi="Tahoma" w:cs="Tahoma"/>
                <w:b w:val="0"/>
              </w:rPr>
              <w:t>1-249</w:t>
            </w:r>
          </w:p>
        </w:tc>
        <w:tc>
          <w:tcPr>
            <w:tcW w:w="3713" w:type="dxa"/>
            <w:vAlign w:val="center"/>
          </w:tcPr>
          <w:p w:rsidR="00F76ED4" w:rsidRPr="00533983" w:rsidRDefault="00F76ED4" w:rsidP="00576A35">
            <w:pPr>
              <w:pStyle w:val="AppendixTableText"/>
              <w:rPr>
                <w:rFonts w:ascii="Tahoma" w:hAnsi="Tahoma" w:cs="Tahoma"/>
              </w:rPr>
            </w:pPr>
            <w:r w:rsidRPr="00533983">
              <w:rPr>
                <w:rFonts w:ascii="Tahoma" w:hAnsi="Tahoma" w:cs="Tahoma"/>
              </w:rPr>
              <w:t>2 дня за 50 лицензий</w:t>
            </w:r>
          </w:p>
        </w:tc>
        <w:tc>
          <w:tcPr>
            <w:tcW w:w="3240" w:type="dxa"/>
            <w:vAlign w:val="center"/>
          </w:tcPr>
          <w:p w:rsidR="00F76ED4" w:rsidRPr="00533983" w:rsidRDefault="00F76ED4" w:rsidP="00576A35">
            <w:pPr>
              <w:pStyle w:val="AppendixTableText"/>
            </w:pPr>
            <w:r w:rsidRPr="00533983">
              <w:rPr>
                <w:rFonts w:ascii="Tahoma" w:hAnsi="Tahoma" w:cs="Tahoma"/>
              </w:rPr>
              <w:t>1 день за 50 лицензий</w:t>
            </w:r>
          </w:p>
          <w:p w:rsidR="00F76ED4" w:rsidRPr="00533983" w:rsidRDefault="00F76ED4" w:rsidP="00576A35">
            <w:pPr>
              <w:pStyle w:val="AppendixTableText"/>
              <w:rPr>
                <w:rFonts w:ascii="Tahoma" w:hAnsi="Tahoma" w:cs="Tahoma"/>
              </w:rPr>
            </w:pPr>
          </w:p>
        </w:tc>
      </w:tr>
      <w:tr w:rsidR="00F76ED4" w:rsidRPr="0056595D" w:rsidTr="00576A35">
        <w:trPr>
          <w:cantSplit/>
          <w:trHeight w:val="236"/>
        </w:trPr>
        <w:tc>
          <w:tcPr>
            <w:tcW w:w="2439" w:type="dxa"/>
            <w:vAlign w:val="center"/>
          </w:tcPr>
          <w:p w:rsidR="00F76ED4" w:rsidRPr="00533983" w:rsidRDefault="00F76ED4" w:rsidP="00576A35">
            <w:pPr>
              <w:pStyle w:val="AppendixTableHeadings"/>
            </w:pPr>
            <w:r w:rsidRPr="00533983">
              <w:rPr>
                <w:rFonts w:ascii="Tahoma" w:hAnsi="Tahoma" w:cs="Tahoma"/>
                <w:b w:val="0"/>
              </w:rPr>
              <w:t>SAM</w:t>
            </w:r>
          </w:p>
          <w:p w:rsidR="00F76ED4" w:rsidRPr="00533983" w:rsidRDefault="00576A35" w:rsidP="00576A35">
            <w:pPr>
              <w:pStyle w:val="AppendixTableText"/>
              <w:rPr>
                <w:rFonts w:ascii="Tahoma" w:hAnsi="Tahoma" w:cs="Tahoma"/>
              </w:rPr>
            </w:pPr>
            <w:r>
              <w:rPr>
                <w:rFonts w:ascii="Tahoma" w:hAnsi="Tahoma" w:cs="Tahoma"/>
              </w:rPr>
              <w:t>250-2</w:t>
            </w:r>
            <w:r w:rsidR="009F572C">
              <w:rPr>
                <w:rFonts w:ascii="Tahoma" w:hAnsi="Tahoma" w:cs="Tahoma"/>
              </w:rPr>
              <w:t xml:space="preserve"> </w:t>
            </w:r>
            <w:r w:rsidR="00F76ED4" w:rsidRPr="00533983">
              <w:rPr>
                <w:rFonts w:ascii="Tahoma" w:hAnsi="Tahoma" w:cs="Tahoma"/>
              </w:rPr>
              <w:t xml:space="preserve">399 </w:t>
            </w:r>
          </w:p>
        </w:tc>
        <w:tc>
          <w:tcPr>
            <w:tcW w:w="3713" w:type="dxa"/>
            <w:vAlign w:val="center"/>
          </w:tcPr>
          <w:p w:rsidR="00F76ED4" w:rsidRPr="004167C5" w:rsidRDefault="00F76ED4" w:rsidP="00576A35">
            <w:pPr>
              <w:pStyle w:val="AppendixTableText"/>
              <w:rPr>
                <w:lang w:val="ru-RU"/>
              </w:rPr>
            </w:pPr>
            <w:r w:rsidRPr="004167C5">
              <w:rPr>
                <w:rFonts w:ascii="Tahoma" w:hAnsi="Tahoma" w:cs="Tahoma"/>
                <w:lang w:val="ru-RU"/>
              </w:rPr>
              <w:t>20 дней за</w:t>
            </w:r>
          </w:p>
          <w:p w:rsidR="00F76ED4" w:rsidRPr="004167C5" w:rsidRDefault="00F76ED4" w:rsidP="00576A35">
            <w:pPr>
              <w:pStyle w:val="AppendixTableText"/>
              <w:rPr>
                <w:rFonts w:ascii="Tahoma" w:hAnsi="Tahoma" w:cs="Tahoma"/>
                <w:lang w:val="ru-RU"/>
              </w:rPr>
            </w:pPr>
            <w:r w:rsidRPr="004167C5">
              <w:rPr>
                <w:rFonts w:ascii="Tahoma" w:hAnsi="Tahoma" w:cs="Tahoma"/>
                <w:lang w:val="ru-RU"/>
              </w:rPr>
              <w:t>соответствующее соглашение о</w:t>
            </w:r>
            <w:r w:rsidR="00745E20">
              <w:rPr>
                <w:rFonts w:ascii="Tahoma" w:hAnsi="Tahoma" w:cs="Tahoma"/>
              </w:rPr>
              <w:t> </w:t>
            </w:r>
            <w:r w:rsidRPr="004167C5">
              <w:rPr>
                <w:rFonts w:ascii="Tahoma" w:hAnsi="Tahoma" w:cs="Tahoma"/>
                <w:lang w:val="ru-RU"/>
              </w:rPr>
              <w:t>регистрации</w:t>
            </w:r>
          </w:p>
        </w:tc>
        <w:tc>
          <w:tcPr>
            <w:tcW w:w="3240" w:type="dxa"/>
            <w:vAlign w:val="center"/>
          </w:tcPr>
          <w:p w:rsidR="00F76ED4" w:rsidRPr="004167C5" w:rsidRDefault="00F76ED4" w:rsidP="00576A35">
            <w:pPr>
              <w:pStyle w:val="AppendixTableText"/>
              <w:rPr>
                <w:lang w:val="ru-RU"/>
              </w:rPr>
            </w:pPr>
            <w:r w:rsidRPr="004167C5">
              <w:rPr>
                <w:rFonts w:ascii="Tahoma" w:hAnsi="Tahoma" w:cs="Tahoma"/>
                <w:lang w:val="ru-RU"/>
              </w:rPr>
              <w:t>10 дней за</w:t>
            </w:r>
          </w:p>
          <w:p w:rsidR="00F76ED4" w:rsidRPr="004167C5" w:rsidRDefault="00F76ED4" w:rsidP="00576A35">
            <w:pPr>
              <w:pStyle w:val="AppendixTableText"/>
              <w:rPr>
                <w:rFonts w:ascii="Tahoma" w:hAnsi="Tahoma" w:cs="Tahoma"/>
                <w:lang w:val="ru-RU"/>
              </w:rPr>
            </w:pPr>
            <w:r w:rsidRPr="004167C5">
              <w:rPr>
                <w:rFonts w:ascii="Tahoma" w:hAnsi="Tahoma" w:cs="Tahoma"/>
                <w:lang w:val="ru-RU"/>
              </w:rPr>
              <w:t>соответствующее соглашение о</w:t>
            </w:r>
            <w:r w:rsidR="00745E20">
              <w:rPr>
                <w:rFonts w:ascii="Tahoma" w:hAnsi="Tahoma" w:cs="Tahoma"/>
              </w:rPr>
              <w:t> </w:t>
            </w:r>
            <w:r w:rsidRPr="004167C5">
              <w:rPr>
                <w:rFonts w:ascii="Tahoma" w:hAnsi="Tahoma" w:cs="Tahoma"/>
                <w:lang w:val="ru-RU"/>
              </w:rPr>
              <w:t>регистрации</w:t>
            </w:r>
          </w:p>
        </w:tc>
      </w:tr>
      <w:tr w:rsidR="00F76ED4" w:rsidRPr="00533983" w:rsidTr="00576A35">
        <w:trPr>
          <w:cantSplit/>
          <w:trHeight w:val="236"/>
        </w:trPr>
        <w:tc>
          <w:tcPr>
            <w:tcW w:w="2439" w:type="dxa"/>
            <w:vAlign w:val="center"/>
          </w:tcPr>
          <w:p w:rsidR="00F76ED4" w:rsidRPr="00533983" w:rsidRDefault="00F76ED4" w:rsidP="00576A35">
            <w:pPr>
              <w:pStyle w:val="AppendixTableHeadings"/>
            </w:pPr>
            <w:r w:rsidRPr="00533983">
              <w:rPr>
                <w:rFonts w:ascii="Tahoma" w:hAnsi="Tahoma" w:cs="Tahoma"/>
                <w:b w:val="0"/>
              </w:rPr>
              <w:t>SAM</w:t>
            </w:r>
          </w:p>
          <w:p w:rsidR="00F76ED4" w:rsidRPr="00533983" w:rsidRDefault="00576A35" w:rsidP="00576A35">
            <w:pPr>
              <w:pStyle w:val="AppendixTableText"/>
              <w:rPr>
                <w:rFonts w:ascii="Tahoma" w:hAnsi="Tahoma" w:cs="Tahoma"/>
                <w:i/>
              </w:rPr>
            </w:pPr>
            <w:r>
              <w:rPr>
                <w:rFonts w:ascii="Tahoma" w:hAnsi="Tahoma" w:cs="Tahoma"/>
              </w:rPr>
              <w:t>2</w:t>
            </w:r>
            <w:r w:rsidR="009F572C">
              <w:rPr>
                <w:rFonts w:ascii="Tahoma" w:hAnsi="Tahoma" w:cs="Tahoma"/>
              </w:rPr>
              <w:t xml:space="preserve"> </w:t>
            </w:r>
            <w:r>
              <w:rPr>
                <w:rFonts w:ascii="Tahoma" w:hAnsi="Tahoma" w:cs="Tahoma"/>
              </w:rPr>
              <w:t>400-5</w:t>
            </w:r>
            <w:r w:rsidR="009F572C">
              <w:rPr>
                <w:rFonts w:ascii="Tahoma" w:hAnsi="Tahoma" w:cs="Tahoma"/>
              </w:rPr>
              <w:t xml:space="preserve"> </w:t>
            </w:r>
            <w:r w:rsidR="00F76ED4" w:rsidRPr="00533983">
              <w:rPr>
                <w:rFonts w:ascii="Tahoma" w:hAnsi="Tahoma" w:cs="Tahoma"/>
              </w:rPr>
              <w:t>999</w:t>
            </w:r>
          </w:p>
        </w:tc>
        <w:tc>
          <w:tcPr>
            <w:tcW w:w="3713" w:type="dxa"/>
            <w:vAlign w:val="center"/>
          </w:tcPr>
          <w:p w:rsidR="00F76ED4" w:rsidRPr="00533983" w:rsidRDefault="00F76ED4" w:rsidP="00576A35">
            <w:pPr>
              <w:pStyle w:val="AppendixTableText"/>
            </w:pPr>
            <w:r w:rsidRPr="00533983">
              <w:rPr>
                <w:rFonts w:ascii="Tahoma" w:hAnsi="Tahoma" w:cs="Tahoma"/>
              </w:rPr>
              <w:t xml:space="preserve">30 дней* </w:t>
            </w:r>
          </w:p>
          <w:p w:rsidR="00F76ED4" w:rsidRPr="00533983" w:rsidRDefault="00F76ED4" w:rsidP="00576A35">
            <w:pPr>
              <w:pStyle w:val="AppendixTableText"/>
              <w:rPr>
                <w:rFonts w:ascii="Tahoma" w:hAnsi="Tahoma" w:cs="Tahoma"/>
              </w:rPr>
            </w:pPr>
          </w:p>
        </w:tc>
        <w:tc>
          <w:tcPr>
            <w:tcW w:w="3240" w:type="dxa"/>
            <w:vAlign w:val="center"/>
          </w:tcPr>
          <w:p w:rsidR="00F76ED4" w:rsidRPr="00533983" w:rsidRDefault="00F76ED4" w:rsidP="00576A35">
            <w:pPr>
              <w:pStyle w:val="AppendixTableText"/>
            </w:pPr>
            <w:r w:rsidRPr="00533983">
              <w:rPr>
                <w:rFonts w:ascii="Tahoma" w:hAnsi="Tahoma" w:cs="Tahoma"/>
              </w:rPr>
              <w:t xml:space="preserve">15 дней* </w:t>
            </w:r>
          </w:p>
          <w:p w:rsidR="00F76ED4" w:rsidRPr="00533983" w:rsidRDefault="00F76ED4" w:rsidP="00576A35">
            <w:pPr>
              <w:pStyle w:val="AppendixTableText"/>
              <w:rPr>
                <w:rFonts w:ascii="Tahoma" w:hAnsi="Tahoma" w:cs="Tahoma"/>
              </w:rPr>
            </w:pPr>
          </w:p>
        </w:tc>
      </w:tr>
      <w:tr w:rsidR="00F76ED4" w:rsidRPr="00533983" w:rsidTr="00576A35">
        <w:trPr>
          <w:cantSplit/>
          <w:trHeight w:val="236"/>
        </w:trPr>
        <w:tc>
          <w:tcPr>
            <w:tcW w:w="2439" w:type="dxa"/>
            <w:vAlign w:val="center"/>
          </w:tcPr>
          <w:p w:rsidR="00F76ED4" w:rsidRPr="00533983" w:rsidRDefault="00F76ED4" w:rsidP="000706CD">
            <w:pPr>
              <w:pStyle w:val="AppendixTableHeadings"/>
              <w:keepNext/>
            </w:pPr>
            <w:r w:rsidRPr="00533983">
              <w:rPr>
                <w:rFonts w:ascii="Tahoma" w:hAnsi="Tahoma" w:cs="Tahoma"/>
                <w:b w:val="0"/>
              </w:rPr>
              <w:lastRenderedPageBreak/>
              <w:t>SAM</w:t>
            </w:r>
          </w:p>
          <w:p w:rsidR="00F76ED4" w:rsidRPr="00533983" w:rsidRDefault="00576A35" w:rsidP="000706CD">
            <w:pPr>
              <w:pStyle w:val="AppendixTableText"/>
              <w:keepNext/>
              <w:rPr>
                <w:rFonts w:ascii="Tahoma" w:hAnsi="Tahoma" w:cs="Tahoma"/>
                <w:i/>
              </w:rPr>
            </w:pPr>
            <w:r>
              <w:rPr>
                <w:rFonts w:ascii="Tahoma" w:hAnsi="Tahoma" w:cs="Tahoma"/>
              </w:rPr>
              <w:t>6</w:t>
            </w:r>
            <w:r w:rsidR="009F572C">
              <w:rPr>
                <w:rFonts w:ascii="Tahoma" w:hAnsi="Tahoma" w:cs="Tahoma"/>
              </w:rPr>
              <w:t xml:space="preserve"> </w:t>
            </w:r>
            <w:r>
              <w:rPr>
                <w:rFonts w:ascii="Tahoma" w:hAnsi="Tahoma" w:cs="Tahoma"/>
              </w:rPr>
              <w:t>000-14</w:t>
            </w:r>
            <w:r w:rsidR="009F572C">
              <w:rPr>
                <w:rFonts w:ascii="Tahoma" w:hAnsi="Tahoma" w:cs="Tahoma"/>
              </w:rPr>
              <w:t xml:space="preserve"> </w:t>
            </w:r>
            <w:r w:rsidR="00F76ED4" w:rsidRPr="00533983">
              <w:rPr>
                <w:rFonts w:ascii="Tahoma" w:hAnsi="Tahoma" w:cs="Tahoma"/>
              </w:rPr>
              <w:t>999</w:t>
            </w:r>
          </w:p>
        </w:tc>
        <w:tc>
          <w:tcPr>
            <w:tcW w:w="3713" w:type="dxa"/>
            <w:vAlign w:val="center"/>
          </w:tcPr>
          <w:p w:rsidR="00F76ED4" w:rsidRPr="00533983" w:rsidRDefault="00F76ED4" w:rsidP="000706CD">
            <w:pPr>
              <w:pStyle w:val="AppendixTableText"/>
              <w:keepNext/>
            </w:pPr>
            <w:r w:rsidRPr="00533983">
              <w:rPr>
                <w:rFonts w:ascii="Tahoma" w:hAnsi="Tahoma" w:cs="Tahoma"/>
              </w:rPr>
              <w:t xml:space="preserve">50 дней* </w:t>
            </w:r>
          </w:p>
          <w:p w:rsidR="00F76ED4" w:rsidRPr="00533983" w:rsidRDefault="00F76ED4" w:rsidP="000706CD">
            <w:pPr>
              <w:pStyle w:val="AppendixTableText"/>
              <w:keepNext/>
              <w:rPr>
                <w:rFonts w:ascii="Tahoma" w:hAnsi="Tahoma" w:cs="Tahoma"/>
              </w:rPr>
            </w:pPr>
          </w:p>
        </w:tc>
        <w:tc>
          <w:tcPr>
            <w:tcW w:w="3240" w:type="dxa"/>
            <w:vAlign w:val="center"/>
          </w:tcPr>
          <w:p w:rsidR="00F76ED4" w:rsidRPr="00533983" w:rsidRDefault="00F76ED4" w:rsidP="000706CD">
            <w:pPr>
              <w:pStyle w:val="AppendixTableText"/>
              <w:keepNext/>
            </w:pPr>
            <w:r w:rsidRPr="00533983">
              <w:rPr>
                <w:rFonts w:ascii="Tahoma" w:hAnsi="Tahoma" w:cs="Tahoma"/>
              </w:rPr>
              <w:t xml:space="preserve">25 дней* </w:t>
            </w:r>
          </w:p>
          <w:p w:rsidR="00F76ED4" w:rsidRPr="00533983" w:rsidRDefault="00F76ED4" w:rsidP="000706CD">
            <w:pPr>
              <w:pStyle w:val="AppendixTableText"/>
              <w:keepNext/>
              <w:rPr>
                <w:rFonts w:ascii="Tahoma" w:hAnsi="Tahoma" w:cs="Tahoma"/>
              </w:rPr>
            </w:pPr>
          </w:p>
        </w:tc>
      </w:tr>
      <w:tr w:rsidR="00F76ED4" w:rsidRPr="00533983" w:rsidTr="00576A35">
        <w:trPr>
          <w:cantSplit/>
          <w:trHeight w:val="236"/>
        </w:trPr>
        <w:tc>
          <w:tcPr>
            <w:tcW w:w="2439" w:type="dxa"/>
            <w:vAlign w:val="center"/>
          </w:tcPr>
          <w:p w:rsidR="00F76ED4" w:rsidRPr="00533983" w:rsidRDefault="00F76ED4" w:rsidP="00576A35">
            <w:pPr>
              <w:pStyle w:val="AppendixTableHeadings"/>
              <w:keepNext/>
            </w:pPr>
            <w:r w:rsidRPr="00533983">
              <w:rPr>
                <w:rFonts w:ascii="Tahoma" w:hAnsi="Tahoma" w:cs="Tahoma"/>
                <w:b w:val="0"/>
              </w:rPr>
              <w:t>SAM</w:t>
            </w:r>
          </w:p>
          <w:p w:rsidR="00F76ED4" w:rsidRPr="00533983" w:rsidRDefault="00576A35" w:rsidP="00576A35">
            <w:pPr>
              <w:pStyle w:val="AppendixTableText"/>
              <w:keepNext/>
              <w:rPr>
                <w:rFonts w:ascii="Tahoma" w:hAnsi="Tahoma" w:cs="Tahoma"/>
                <w:i/>
              </w:rPr>
            </w:pPr>
            <w:r>
              <w:rPr>
                <w:rFonts w:ascii="Tahoma" w:hAnsi="Tahoma" w:cs="Tahoma"/>
              </w:rPr>
              <w:t>15</w:t>
            </w:r>
            <w:r w:rsidR="009F572C">
              <w:rPr>
                <w:rFonts w:ascii="Tahoma" w:hAnsi="Tahoma" w:cs="Tahoma"/>
              </w:rPr>
              <w:t xml:space="preserve"> </w:t>
            </w:r>
            <w:r>
              <w:rPr>
                <w:rFonts w:ascii="Tahoma" w:hAnsi="Tahoma" w:cs="Tahoma"/>
              </w:rPr>
              <w:t>000 – 29</w:t>
            </w:r>
            <w:r w:rsidR="009F572C">
              <w:rPr>
                <w:rFonts w:ascii="Tahoma" w:hAnsi="Tahoma" w:cs="Tahoma"/>
              </w:rPr>
              <w:t xml:space="preserve"> </w:t>
            </w:r>
            <w:r w:rsidR="00F76ED4" w:rsidRPr="00533983">
              <w:rPr>
                <w:rFonts w:ascii="Tahoma" w:hAnsi="Tahoma" w:cs="Tahoma"/>
              </w:rPr>
              <w:t>999</w:t>
            </w:r>
          </w:p>
        </w:tc>
        <w:tc>
          <w:tcPr>
            <w:tcW w:w="3713" w:type="dxa"/>
            <w:vAlign w:val="center"/>
          </w:tcPr>
          <w:p w:rsidR="00F76ED4" w:rsidRPr="00533983" w:rsidRDefault="00F76ED4" w:rsidP="00576A35">
            <w:pPr>
              <w:pStyle w:val="AppendixTableText"/>
              <w:keepNext/>
            </w:pPr>
            <w:r w:rsidRPr="00533983">
              <w:rPr>
                <w:rFonts w:ascii="Tahoma" w:hAnsi="Tahoma" w:cs="Tahoma"/>
              </w:rPr>
              <w:t xml:space="preserve">110 дней* </w:t>
            </w:r>
          </w:p>
          <w:p w:rsidR="00F76ED4" w:rsidRPr="00533983" w:rsidRDefault="00F76ED4" w:rsidP="00576A35">
            <w:pPr>
              <w:pStyle w:val="AppendixTableText"/>
              <w:keepNext/>
              <w:rPr>
                <w:rFonts w:ascii="Tahoma" w:hAnsi="Tahoma" w:cs="Tahoma"/>
              </w:rPr>
            </w:pPr>
          </w:p>
        </w:tc>
        <w:tc>
          <w:tcPr>
            <w:tcW w:w="3240" w:type="dxa"/>
            <w:vAlign w:val="center"/>
          </w:tcPr>
          <w:p w:rsidR="00F76ED4" w:rsidRPr="00533983" w:rsidRDefault="00F76ED4" w:rsidP="00576A35">
            <w:pPr>
              <w:pStyle w:val="AppendixTableText"/>
              <w:keepNext/>
            </w:pPr>
            <w:r w:rsidRPr="00533983">
              <w:rPr>
                <w:rFonts w:ascii="Tahoma" w:hAnsi="Tahoma" w:cs="Tahoma"/>
              </w:rPr>
              <w:t xml:space="preserve">55 дней* </w:t>
            </w:r>
          </w:p>
          <w:p w:rsidR="00F76ED4" w:rsidRPr="00533983" w:rsidRDefault="00F76ED4" w:rsidP="00576A35">
            <w:pPr>
              <w:pStyle w:val="AppendixTableText"/>
              <w:keepNext/>
              <w:rPr>
                <w:rFonts w:ascii="Tahoma" w:hAnsi="Tahoma" w:cs="Tahoma"/>
              </w:rPr>
            </w:pPr>
          </w:p>
        </w:tc>
      </w:tr>
      <w:tr w:rsidR="00F76ED4" w:rsidRPr="00533983" w:rsidTr="00576A35">
        <w:trPr>
          <w:cantSplit/>
          <w:trHeight w:val="236"/>
        </w:trPr>
        <w:tc>
          <w:tcPr>
            <w:tcW w:w="2439" w:type="dxa"/>
            <w:vAlign w:val="center"/>
          </w:tcPr>
          <w:p w:rsidR="00F76ED4" w:rsidRPr="00533983" w:rsidRDefault="00F76ED4" w:rsidP="00576A35">
            <w:pPr>
              <w:pStyle w:val="AppendixTableHeadings"/>
              <w:keepNext/>
            </w:pPr>
            <w:r w:rsidRPr="00533983">
              <w:rPr>
                <w:rFonts w:ascii="Tahoma" w:hAnsi="Tahoma" w:cs="Tahoma"/>
                <w:b w:val="0"/>
              </w:rPr>
              <w:t>SAM</w:t>
            </w:r>
          </w:p>
          <w:p w:rsidR="00F76ED4" w:rsidRPr="00533983" w:rsidRDefault="00576A35" w:rsidP="00576A35">
            <w:pPr>
              <w:pStyle w:val="AppendixTableText"/>
              <w:keepNext/>
              <w:rPr>
                <w:rFonts w:ascii="Tahoma" w:hAnsi="Tahoma" w:cs="Tahoma"/>
                <w:i/>
              </w:rPr>
            </w:pPr>
            <w:r>
              <w:rPr>
                <w:rFonts w:ascii="Tahoma" w:hAnsi="Tahoma" w:cs="Tahoma"/>
              </w:rPr>
              <w:t>30</w:t>
            </w:r>
            <w:r w:rsidR="009F572C">
              <w:rPr>
                <w:rFonts w:ascii="Tahoma" w:hAnsi="Tahoma" w:cs="Tahoma"/>
              </w:rPr>
              <w:t xml:space="preserve"> </w:t>
            </w:r>
            <w:r>
              <w:rPr>
                <w:rFonts w:ascii="Tahoma" w:hAnsi="Tahoma" w:cs="Tahoma"/>
              </w:rPr>
              <w:t>000 – 49</w:t>
            </w:r>
            <w:r w:rsidR="009F572C">
              <w:rPr>
                <w:rFonts w:ascii="Tahoma" w:hAnsi="Tahoma" w:cs="Tahoma"/>
              </w:rPr>
              <w:t xml:space="preserve"> </w:t>
            </w:r>
            <w:r w:rsidR="00F76ED4" w:rsidRPr="00533983">
              <w:rPr>
                <w:rFonts w:ascii="Tahoma" w:hAnsi="Tahoma" w:cs="Tahoma"/>
              </w:rPr>
              <w:t>999</w:t>
            </w:r>
          </w:p>
        </w:tc>
        <w:tc>
          <w:tcPr>
            <w:tcW w:w="3713" w:type="dxa"/>
            <w:vAlign w:val="center"/>
          </w:tcPr>
          <w:p w:rsidR="00F76ED4" w:rsidRPr="00533983" w:rsidRDefault="00F76ED4" w:rsidP="00576A35">
            <w:pPr>
              <w:pStyle w:val="AppendixTableText"/>
              <w:keepNext/>
            </w:pPr>
            <w:r w:rsidRPr="00533983">
              <w:rPr>
                <w:rFonts w:ascii="Tahoma" w:hAnsi="Tahoma" w:cs="Tahoma"/>
              </w:rPr>
              <w:t xml:space="preserve">160 дней* </w:t>
            </w:r>
          </w:p>
          <w:p w:rsidR="00F76ED4" w:rsidRPr="00533983" w:rsidRDefault="00F76ED4" w:rsidP="00576A35">
            <w:pPr>
              <w:pStyle w:val="AppendixTableText"/>
              <w:keepNext/>
              <w:rPr>
                <w:rFonts w:ascii="Tahoma" w:hAnsi="Tahoma" w:cs="Tahoma"/>
              </w:rPr>
            </w:pPr>
          </w:p>
        </w:tc>
        <w:tc>
          <w:tcPr>
            <w:tcW w:w="3240" w:type="dxa"/>
            <w:vAlign w:val="center"/>
          </w:tcPr>
          <w:p w:rsidR="00F76ED4" w:rsidRPr="00533983" w:rsidRDefault="00F76ED4" w:rsidP="00576A35">
            <w:pPr>
              <w:pStyle w:val="AppendixTableText"/>
              <w:keepNext/>
            </w:pPr>
            <w:r w:rsidRPr="00533983">
              <w:rPr>
                <w:rFonts w:ascii="Tahoma" w:hAnsi="Tahoma" w:cs="Tahoma"/>
              </w:rPr>
              <w:t>80 дней*</w:t>
            </w:r>
          </w:p>
          <w:p w:rsidR="00F76ED4" w:rsidRPr="00533983" w:rsidRDefault="00F76ED4" w:rsidP="00576A35">
            <w:pPr>
              <w:pStyle w:val="AppendixTableText"/>
              <w:keepNext/>
              <w:rPr>
                <w:rFonts w:ascii="Tahoma" w:hAnsi="Tahoma" w:cs="Tahoma"/>
              </w:rPr>
            </w:pPr>
          </w:p>
        </w:tc>
      </w:tr>
      <w:tr w:rsidR="00F76ED4" w:rsidRPr="00533983" w:rsidTr="00576A35">
        <w:trPr>
          <w:cantSplit/>
          <w:trHeight w:val="236"/>
        </w:trPr>
        <w:tc>
          <w:tcPr>
            <w:tcW w:w="2439" w:type="dxa"/>
            <w:vAlign w:val="center"/>
          </w:tcPr>
          <w:p w:rsidR="00F76ED4" w:rsidRPr="00533983" w:rsidRDefault="00F76ED4" w:rsidP="00576A35">
            <w:pPr>
              <w:pStyle w:val="AppendixTableHeadings"/>
              <w:keepNext/>
            </w:pPr>
            <w:r w:rsidRPr="00533983">
              <w:rPr>
                <w:rFonts w:ascii="Tahoma" w:hAnsi="Tahoma" w:cs="Tahoma"/>
                <w:b w:val="0"/>
              </w:rPr>
              <w:t>SAM</w:t>
            </w:r>
          </w:p>
          <w:p w:rsidR="00F76ED4" w:rsidRPr="00533983" w:rsidRDefault="00576A35" w:rsidP="00576A35">
            <w:pPr>
              <w:pStyle w:val="AppendixTableText"/>
              <w:keepNext/>
              <w:rPr>
                <w:rFonts w:ascii="Tahoma" w:hAnsi="Tahoma" w:cs="Tahoma"/>
                <w:i/>
              </w:rPr>
            </w:pPr>
            <w:r>
              <w:rPr>
                <w:rFonts w:ascii="Tahoma" w:hAnsi="Tahoma" w:cs="Tahoma"/>
              </w:rPr>
              <w:t>50</w:t>
            </w:r>
            <w:r w:rsidR="009F572C">
              <w:rPr>
                <w:rFonts w:ascii="Tahoma" w:hAnsi="Tahoma" w:cs="Tahoma"/>
              </w:rPr>
              <w:t xml:space="preserve"> </w:t>
            </w:r>
            <w:r>
              <w:rPr>
                <w:rFonts w:ascii="Tahoma" w:hAnsi="Tahoma" w:cs="Tahoma"/>
              </w:rPr>
              <w:t>000 – 99</w:t>
            </w:r>
            <w:r w:rsidR="009F572C">
              <w:rPr>
                <w:rFonts w:ascii="Tahoma" w:hAnsi="Tahoma" w:cs="Tahoma"/>
              </w:rPr>
              <w:t xml:space="preserve"> </w:t>
            </w:r>
            <w:r w:rsidR="00F76ED4" w:rsidRPr="00533983">
              <w:rPr>
                <w:rFonts w:ascii="Tahoma" w:hAnsi="Tahoma" w:cs="Tahoma"/>
              </w:rPr>
              <w:t>999</w:t>
            </w:r>
          </w:p>
        </w:tc>
        <w:tc>
          <w:tcPr>
            <w:tcW w:w="3713" w:type="dxa"/>
            <w:vAlign w:val="center"/>
          </w:tcPr>
          <w:p w:rsidR="00F76ED4" w:rsidRPr="00533983" w:rsidRDefault="00F76ED4" w:rsidP="00576A35">
            <w:pPr>
              <w:pStyle w:val="AppendixTableText"/>
              <w:keepNext/>
            </w:pPr>
            <w:r w:rsidRPr="00533983">
              <w:rPr>
                <w:rFonts w:ascii="Tahoma" w:hAnsi="Tahoma" w:cs="Tahoma"/>
              </w:rPr>
              <w:t>250 дней*</w:t>
            </w:r>
          </w:p>
          <w:p w:rsidR="00F76ED4" w:rsidRPr="00533983" w:rsidRDefault="00F76ED4" w:rsidP="00576A35">
            <w:pPr>
              <w:pStyle w:val="AppendixTableText"/>
              <w:keepNext/>
              <w:rPr>
                <w:rFonts w:ascii="Tahoma" w:hAnsi="Tahoma" w:cs="Tahoma"/>
              </w:rPr>
            </w:pPr>
          </w:p>
        </w:tc>
        <w:tc>
          <w:tcPr>
            <w:tcW w:w="3240" w:type="dxa"/>
            <w:vAlign w:val="center"/>
          </w:tcPr>
          <w:p w:rsidR="00F76ED4" w:rsidRPr="00533983" w:rsidRDefault="00F76ED4" w:rsidP="00576A35">
            <w:pPr>
              <w:pStyle w:val="AppendixTableText"/>
              <w:keepNext/>
            </w:pPr>
            <w:r w:rsidRPr="00533983">
              <w:rPr>
                <w:rFonts w:ascii="Tahoma" w:hAnsi="Tahoma" w:cs="Tahoma"/>
              </w:rPr>
              <w:t xml:space="preserve">125 дней* </w:t>
            </w:r>
          </w:p>
          <w:p w:rsidR="00F76ED4" w:rsidRPr="00533983" w:rsidRDefault="00F76ED4" w:rsidP="00576A35">
            <w:pPr>
              <w:pStyle w:val="AppendixTableText"/>
              <w:keepNext/>
              <w:rPr>
                <w:rFonts w:ascii="Tahoma" w:hAnsi="Tahoma" w:cs="Tahoma"/>
              </w:rPr>
            </w:pPr>
          </w:p>
        </w:tc>
      </w:tr>
      <w:tr w:rsidR="00F76ED4" w:rsidRPr="00533983" w:rsidTr="00576A35">
        <w:trPr>
          <w:cantSplit/>
          <w:trHeight w:val="236"/>
        </w:trPr>
        <w:tc>
          <w:tcPr>
            <w:tcW w:w="2439" w:type="dxa"/>
            <w:vAlign w:val="center"/>
          </w:tcPr>
          <w:p w:rsidR="00F76ED4" w:rsidRPr="00533983" w:rsidRDefault="00F76ED4" w:rsidP="00576A35">
            <w:pPr>
              <w:pStyle w:val="AppendixTableHeadings"/>
              <w:keepNext/>
            </w:pPr>
            <w:r w:rsidRPr="00533983">
              <w:rPr>
                <w:rFonts w:ascii="Tahoma" w:hAnsi="Tahoma" w:cs="Tahoma"/>
                <w:b w:val="0"/>
              </w:rPr>
              <w:t>SAM</w:t>
            </w:r>
          </w:p>
          <w:p w:rsidR="00F76ED4" w:rsidRPr="00533983" w:rsidRDefault="00576A35" w:rsidP="00576A35">
            <w:pPr>
              <w:pStyle w:val="AppendixTableHeadings"/>
              <w:keepNext/>
              <w:rPr>
                <w:rFonts w:ascii="Tahoma" w:hAnsi="Tahoma" w:cs="Tahoma"/>
                <w:b w:val="0"/>
              </w:rPr>
            </w:pPr>
            <w:r>
              <w:rPr>
                <w:rFonts w:ascii="Tahoma" w:hAnsi="Tahoma" w:cs="Tahoma"/>
                <w:b w:val="0"/>
              </w:rPr>
              <w:t>100</w:t>
            </w:r>
            <w:r w:rsidR="009F572C">
              <w:rPr>
                <w:rFonts w:ascii="Tahoma" w:hAnsi="Tahoma" w:cs="Tahoma"/>
                <w:b w:val="0"/>
              </w:rPr>
              <w:t xml:space="preserve"> </w:t>
            </w:r>
            <w:r>
              <w:rPr>
                <w:rFonts w:ascii="Tahoma" w:hAnsi="Tahoma" w:cs="Tahoma"/>
                <w:b w:val="0"/>
              </w:rPr>
              <w:t>000 – 199</w:t>
            </w:r>
            <w:r w:rsidR="009F572C">
              <w:rPr>
                <w:rFonts w:ascii="Tahoma" w:hAnsi="Tahoma" w:cs="Tahoma"/>
                <w:b w:val="0"/>
              </w:rPr>
              <w:t xml:space="preserve"> </w:t>
            </w:r>
            <w:r w:rsidR="00F76ED4" w:rsidRPr="00533983">
              <w:rPr>
                <w:rFonts w:ascii="Tahoma" w:hAnsi="Tahoma" w:cs="Tahoma"/>
                <w:b w:val="0"/>
              </w:rPr>
              <w:t>999</w:t>
            </w:r>
          </w:p>
        </w:tc>
        <w:tc>
          <w:tcPr>
            <w:tcW w:w="3713" w:type="dxa"/>
            <w:vAlign w:val="center"/>
          </w:tcPr>
          <w:p w:rsidR="00F76ED4" w:rsidRPr="00533983" w:rsidRDefault="00F76ED4" w:rsidP="00576A35">
            <w:pPr>
              <w:pStyle w:val="AppendixTableText"/>
              <w:keepNext/>
            </w:pPr>
            <w:r w:rsidRPr="00533983">
              <w:rPr>
                <w:rFonts w:ascii="Tahoma" w:hAnsi="Tahoma" w:cs="Tahoma"/>
              </w:rPr>
              <w:t>400 дней*</w:t>
            </w:r>
          </w:p>
          <w:p w:rsidR="00F76ED4" w:rsidRPr="00533983" w:rsidRDefault="00F76ED4" w:rsidP="00576A35">
            <w:pPr>
              <w:pStyle w:val="AppendixTableText"/>
              <w:keepNext/>
              <w:rPr>
                <w:rFonts w:ascii="Tahoma" w:hAnsi="Tahoma" w:cs="Tahoma"/>
              </w:rPr>
            </w:pPr>
          </w:p>
        </w:tc>
        <w:tc>
          <w:tcPr>
            <w:tcW w:w="3240" w:type="dxa"/>
            <w:vAlign w:val="center"/>
          </w:tcPr>
          <w:p w:rsidR="00F76ED4" w:rsidRPr="00533983" w:rsidRDefault="00F76ED4" w:rsidP="00576A35">
            <w:pPr>
              <w:pStyle w:val="AppendixTableText"/>
              <w:keepNext/>
            </w:pPr>
            <w:r w:rsidRPr="00533983">
              <w:rPr>
                <w:rFonts w:ascii="Tahoma" w:hAnsi="Tahoma" w:cs="Tahoma"/>
              </w:rPr>
              <w:t>200 дней*</w:t>
            </w:r>
          </w:p>
          <w:p w:rsidR="00F76ED4" w:rsidRPr="00533983" w:rsidRDefault="00F76ED4" w:rsidP="00576A35">
            <w:pPr>
              <w:pStyle w:val="AppendixTableText"/>
              <w:keepNext/>
              <w:rPr>
                <w:rFonts w:ascii="Tahoma" w:hAnsi="Tahoma" w:cs="Tahoma"/>
              </w:rPr>
            </w:pPr>
          </w:p>
        </w:tc>
      </w:tr>
      <w:tr w:rsidR="00F76ED4" w:rsidRPr="00533983" w:rsidTr="00576A35">
        <w:trPr>
          <w:cantSplit/>
          <w:trHeight w:val="236"/>
        </w:trPr>
        <w:tc>
          <w:tcPr>
            <w:tcW w:w="2439" w:type="dxa"/>
            <w:vAlign w:val="center"/>
          </w:tcPr>
          <w:p w:rsidR="00F76ED4" w:rsidRPr="00533983" w:rsidRDefault="00F76ED4" w:rsidP="00576A35">
            <w:pPr>
              <w:pStyle w:val="AppendixTableHeadings"/>
              <w:keepNext/>
            </w:pPr>
            <w:r w:rsidRPr="00533983">
              <w:rPr>
                <w:rFonts w:ascii="Tahoma" w:hAnsi="Tahoma" w:cs="Tahoma"/>
                <w:b w:val="0"/>
              </w:rPr>
              <w:t>SAM</w:t>
            </w:r>
          </w:p>
          <w:p w:rsidR="00F76ED4" w:rsidRPr="00533983" w:rsidRDefault="00F76ED4" w:rsidP="00576A35">
            <w:pPr>
              <w:pStyle w:val="AppendixTableHeadings"/>
              <w:keepNext/>
              <w:rPr>
                <w:rFonts w:ascii="Tahoma" w:hAnsi="Tahoma" w:cs="Tahoma"/>
                <w:b w:val="0"/>
              </w:rPr>
            </w:pPr>
            <w:r w:rsidRPr="00533983">
              <w:rPr>
                <w:rFonts w:ascii="Tahoma" w:hAnsi="Tahoma" w:cs="Tahoma"/>
                <w:b w:val="0"/>
              </w:rPr>
              <w:t>200</w:t>
            </w:r>
            <w:r w:rsidR="009F572C">
              <w:rPr>
                <w:rFonts w:ascii="Tahoma" w:hAnsi="Tahoma" w:cs="Tahoma"/>
                <w:b w:val="0"/>
              </w:rPr>
              <w:t xml:space="preserve"> </w:t>
            </w:r>
            <w:r w:rsidR="00576A35">
              <w:rPr>
                <w:rFonts w:ascii="Tahoma" w:hAnsi="Tahoma" w:cs="Tahoma"/>
                <w:b w:val="0"/>
              </w:rPr>
              <w:t>000 – 399</w:t>
            </w:r>
            <w:r w:rsidR="009F572C">
              <w:rPr>
                <w:rFonts w:ascii="Tahoma" w:hAnsi="Tahoma" w:cs="Tahoma"/>
                <w:b w:val="0"/>
              </w:rPr>
              <w:t xml:space="preserve"> </w:t>
            </w:r>
            <w:r w:rsidRPr="00533983">
              <w:rPr>
                <w:rFonts w:ascii="Tahoma" w:hAnsi="Tahoma" w:cs="Tahoma"/>
                <w:b w:val="0"/>
              </w:rPr>
              <w:t>999</w:t>
            </w:r>
          </w:p>
        </w:tc>
        <w:tc>
          <w:tcPr>
            <w:tcW w:w="3713" w:type="dxa"/>
            <w:vAlign w:val="center"/>
          </w:tcPr>
          <w:p w:rsidR="00F76ED4" w:rsidRPr="00533983" w:rsidRDefault="00F76ED4" w:rsidP="00576A35">
            <w:pPr>
              <w:pStyle w:val="AppendixTableText"/>
              <w:keepNext/>
            </w:pPr>
            <w:r w:rsidRPr="00533983">
              <w:rPr>
                <w:rFonts w:ascii="Tahoma" w:hAnsi="Tahoma" w:cs="Tahoma"/>
              </w:rPr>
              <w:t>600 дней*</w:t>
            </w:r>
          </w:p>
          <w:p w:rsidR="00F76ED4" w:rsidRPr="00533983" w:rsidRDefault="00F76ED4" w:rsidP="00576A35">
            <w:pPr>
              <w:pStyle w:val="AppendixTableText"/>
              <w:keepNext/>
              <w:rPr>
                <w:rFonts w:ascii="Tahoma" w:hAnsi="Tahoma" w:cs="Tahoma"/>
              </w:rPr>
            </w:pPr>
          </w:p>
        </w:tc>
        <w:tc>
          <w:tcPr>
            <w:tcW w:w="3240" w:type="dxa"/>
            <w:vAlign w:val="center"/>
          </w:tcPr>
          <w:p w:rsidR="00F76ED4" w:rsidRPr="00533983" w:rsidRDefault="00F76ED4" w:rsidP="00576A35">
            <w:pPr>
              <w:pStyle w:val="AppendixTableText"/>
              <w:keepNext/>
            </w:pPr>
            <w:r w:rsidRPr="00533983">
              <w:rPr>
                <w:rFonts w:ascii="Tahoma" w:hAnsi="Tahoma" w:cs="Tahoma"/>
              </w:rPr>
              <w:t>300 дней*</w:t>
            </w:r>
          </w:p>
          <w:p w:rsidR="00F76ED4" w:rsidRPr="00533983" w:rsidRDefault="00F76ED4" w:rsidP="00576A35">
            <w:pPr>
              <w:pStyle w:val="AppendixTableText"/>
              <w:keepNext/>
              <w:rPr>
                <w:rFonts w:ascii="Tahoma" w:hAnsi="Tahoma" w:cs="Tahoma"/>
              </w:rPr>
            </w:pPr>
          </w:p>
        </w:tc>
      </w:tr>
      <w:tr w:rsidR="00F76ED4" w:rsidRPr="00533983" w:rsidTr="00576A35">
        <w:trPr>
          <w:cantSplit/>
          <w:trHeight w:val="236"/>
        </w:trPr>
        <w:tc>
          <w:tcPr>
            <w:tcW w:w="2439" w:type="dxa"/>
            <w:vAlign w:val="center"/>
          </w:tcPr>
          <w:p w:rsidR="00F76ED4" w:rsidRPr="00533983" w:rsidRDefault="00F76ED4" w:rsidP="00576A35">
            <w:pPr>
              <w:pStyle w:val="AppendixTableHeadings"/>
              <w:keepNext/>
            </w:pPr>
            <w:r w:rsidRPr="00533983">
              <w:rPr>
                <w:rFonts w:ascii="Tahoma" w:hAnsi="Tahoma" w:cs="Tahoma"/>
                <w:b w:val="0"/>
              </w:rPr>
              <w:t>SAM</w:t>
            </w:r>
          </w:p>
          <w:p w:rsidR="00F76ED4" w:rsidRPr="00533983" w:rsidRDefault="00576A35" w:rsidP="00576A35">
            <w:pPr>
              <w:pStyle w:val="AppendixTableHeadings"/>
              <w:keepNext/>
              <w:rPr>
                <w:rFonts w:ascii="Tahoma" w:hAnsi="Tahoma" w:cs="Tahoma"/>
                <w:b w:val="0"/>
              </w:rPr>
            </w:pPr>
            <w:r>
              <w:rPr>
                <w:rFonts w:ascii="Tahoma" w:hAnsi="Tahoma" w:cs="Tahoma"/>
                <w:b w:val="0"/>
              </w:rPr>
              <w:t>400</w:t>
            </w:r>
            <w:r w:rsidR="009F572C">
              <w:rPr>
                <w:rFonts w:ascii="Tahoma" w:hAnsi="Tahoma" w:cs="Tahoma"/>
                <w:b w:val="0"/>
              </w:rPr>
              <w:t xml:space="preserve"> </w:t>
            </w:r>
            <w:r>
              <w:rPr>
                <w:rFonts w:ascii="Tahoma" w:hAnsi="Tahoma" w:cs="Tahoma"/>
                <w:b w:val="0"/>
              </w:rPr>
              <w:t>000 – 599</w:t>
            </w:r>
            <w:r w:rsidR="009F572C">
              <w:rPr>
                <w:rFonts w:ascii="Tahoma" w:hAnsi="Tahoma" w:cs="Tahoma"/>
                <w:b w:val="0"/>
              </w:rPr>
              <w:t xml:space="preserve"> </w:t>
            </w:r>
            <w:r w:rsidR="00F76ED4" w:rsidRPr="00533983">
              <w:rPr>
                <w:rFonts w:ascii="Tahoma" w:hAnsi="Tahoma" w:cs="Tahoma"/>
                <w:b w:val="0"/>
              </w:rPr>
              <w:t>999</w:t>
            </w:r>
          </w:p>
        </w:tc>
        <w:tc>
          <w:tcPr>
            <w:tcW w:w="3713" w:type="dxa"/>
            <w:vAlign w:val="center"/>
          </w:tcPr>
          <w:p w:rsidR="00F76ED4" w:rsidRPr="00533983" w:rsidRDefault="00F76ED4" w:rsidP="00576A35">
            <w:pPr>
              <w:pStyle w:val="AppendixTableText"/>
              <w:keepNext/>
            </w:pPr>
            <w:r w:rsidRPr="00533983">
              <w:rPr>
                <w:rFonts w:ascii="Tahoma" w:hAnsi="Tahoma" w:cs="Tahoma"/>
              </w:rPr>
              <w:t>800 дней*</w:t>
            </w:r>
          </w:p>
          <w:p w:rsidR="00F76ED4" w:rsidRPr="00533983" w:rsidRDefault="00F76ED4" w:rsidP="00576A35">
            <w:pPr>
              <w:pStyle w:val="AppendixTableText"/>
              <w:keepNext/>
              <w:rPr>
                <w:rFonts w:ascii="Tahoma" w:hAnsi="Tahoma" w:cs="Tahoma"/>
              </w:rPr>
            </w:pPr>
          </w:p>
        </w:tc>
        <w:tc>
          <w:tcPr>
            <w:tcW w:w="3240" w:type="dxa"/>
            <w:vAlign w:val="center"/>
          </w:tcPr>
          <w:p w:rsidR="00F76ED4" w:rsidRPr="00533983" w:rsidRDefault="00F76ED4" w:rsidP="00576A35">
            <w:pPr>
              <w:pStyle w:val="AppendixTableText"/>
              <w:keepNext/>
            </w:pPr>
            <w:r w:rsidRPr="00533983">
              <w:rPr>
                <w:rFonts w:ascii="Tahoma" w:hAnsi="Tahoma" w:cs="Tahoma"/>
              </w:rPr>
              <w:t>400 дней*</w:t>
            </w:r>
          </w:p>
          <w:p w:rsidR="00F76ED4" w:rsidRPr="00533983" w:rsidRDefault="00F76ED4" w:rsidP="00576A35">
            <w:pPr>
              <w:pStyle w:val="AppendixTableText"/>
              <w:keepNext/>
              <w:rPr>
                <w:rFonts w:ascii="Tahoma" w:hAnsi="Tahoma" w:cs="Tahoma"/>
              </w:rPr>
            </w:pPr>
          </w:p>
        </w:tc>
      </w:tr>
      <w:tr w:rsidR="00F76ED4" w:rsidRPr="00533983" w:rsidTr="00576A35">
        <w:trPr>
          <w:cantSplit/>
          <w:trHeight w:val="236"/>
        </w:trPr>
        <w:tc>
          <w:tcPr>
            <w:tcW w:w="2439" w:type="dxa"/>
            <w:vAlign w:val="center"/>
          </w:tcPr>
          <w:p w:rsidR="00F76ED4" w:rsidRPr="00533983" w:rsidRDefault="00F76ED4" w:rsidP="00576A35">
            <w:pPr>
              <w:pStyle w:val="AppendixTableHeadings"/>
              <w:keepNext/>
            </w:pPr>
            <w:r w:rsidRPr="00533983">
              <w:rPr>
                <w:rFonts w:ascii="Tahoma" w:hAnsi="Tahoma" w:cs="Tahoma"/>
                <w:b w:val="0"/>
              </w:rPr>
              <w:t>SAM</w:t>
            </w:r>
          </w:p>
          <w:p w:rsidR="00F76ED4" w:rsidRPr="00533983" w:rsidRDefault="00576A35" w:rsidP="00576A35">
            <w:pPr>
              <w:pStyle w:val="AppendixTableHeadings"/>
              <w:keepNext/>
              <w:rPr>
                <w:rFonts w:ascii="Tahoma" w:hAnsi="Tahoma" w:cs="Tahoma"/>
                <w:b w:val="0"/>
              </w:rPr>
            </w:pPr>
            <w:r>
              <w:rPr>
                <w:rFonts w:ascii="Tahoma" w:hAnsi="Tahoma" w:cs="Tahoma"/>
                <w:b w:val="0"/>
              </w:rPr>
              <w:t>600</w:t>
            </w:r>
            <w:r w:rsidR="009F572C">
              <w:rPr>
                <w:rFonts w:ascii="Tahoma" w:hAnsi="Tahoma" w:cs="Tahoma"/>
                <w:b w:val="0"/>
              </w:rPr>
              <w:t xml:space="preserve"> </w:t>
            </w:r>
            <w:r w:rsidR="00F76ED4" w:rsidRPr="00533983">
              <w:rPr>
                <w:rFonts w:ascii="Tahoma" w:hAnsi="Tahoma" w:cs="Tahoma"/>
                <w:b w:val="0"/>
              </w:rPr>
              <w:t>000 +</w:t>
            </w:r>
          </w:p>
        </w:tc>
        <w:tc>
          <w:tcPr>
            <w:tcW w:w="3713" w:type="dxa"/>
            <w:vAlign w:val="center"/>
          </w:tcPr>
          <w:p w:rsidR="00F76ED4" w:rsidRPr="00533983" w:rsidRDefault="000706CD" w:rsidP="00576A35">
            <w:pPr>
              <w:pStyle w:val="AppendixTableText"/>
              <w:keepNext/>
            </w:pPr>
            <w:r>
              <w:rPr>
                <w:rFonts w:ascii="Tahoma" w:hAnsi="Tahoma" w:cs="Tahoma"/>
              </w:rPr>
              <w:t>1</w:t>
            </w:r>
            <w:r w:rsidR="00F16431">
              <w:rPr>
                <w:rFonts w:ascii="Tahoma" w:hAnsi="Tahoma" w:cs="Tahoma"/>
              </w:rPr>
              <w:t xml:space="preserve"> </w:t>
            </w:r>
            <w:r w:rsidR="00F76ED4" w:rsidRPr="00533983">
              <w:rPr>
                <w:rFonts w:ascii="Tahoma" w:hAnsi="Tahoma" w:cs="Tahoma"/>
              </w:rPr>
              <w:t xml:space="preserve">400 дней* </w:t>
            </w:r>
          </w:p>
          <w:p w:rsidR="00F76ED4" w:rsidRPr="00533983" w:rsidRDefault="00F76ED4" w:rsidP="00576A35">
            <w:pPr>
              <w:pStyle w:val="AppendixTableText"/>
              <w:keepNext/>
              <w:rPr>
                <w:rFonts w:ascii="Tahoma" w:hAnsi="Tahoma" w:cs="Tahoma"/>
              </w:rPr>
            </w:pPr>
          </w:p>
        </w:tc>
        <w:tc>
          <w:tcPr>
            <w:tcW w:w="3240" w:type="dxa"/>
            <w:vAlign w:val="center"/>
          </w:tcPr>
          <w:p w:rsidR="00F76ED4" w:rsidRPr="00533983" w:rsidRDefault="00F76ED4" w:rsidP="00576A35">
            <w:pPr>
              <w:pStyle w:val="AppendixTableText"/>
              <w:keepNext/>
            </w:pPr>
            <w:r w:rsidRPr="00533983">
              <w:rPr>
                <w:rFonts w:ascii="Tahoma" w:hAnsi="Tahoma" w:cs="Tahoma"/>
              </w:rPr>
              <w:t>700 дней*</w:t>
            </w:r>
          </w:p>
          <w:p w:rsidR="00F76ED4" w:rsidRPr="00533983" w:rsidRDefault="00F76ED4" w:rsidP="00576A35">
            <w:pPr>
              <w:pStyle w:val="AppendixTableText"/>
              <w:keepNext/>
              <w:rPr>
                <w:rFonts w:ascii="Tahoma" w:hAnsi="Tahoma" w:cs="Tahoma"/>
              </w:rPr>
            </w:pPr>
          </w:p>
        </w:tc>
      </w:tr>
    </w:tbl>
    <w:p w:rsidR="00F528E5" w:rsidRPr="00745E20" w:rsidRDefault="00F528E5" w:rsidP="003C56F1">
      <w:pPr>
        <w:pStyle w:val="AppendixBodyText"/>
        <w:spacing w:after="0"/>
        <w:rPr>
          <w:rFonts w:ascii="Tahoma" w:hAnsi="Tahoma" w:cs="Tahoma"/>
          <w:sz w:val="18"/>
          <w:szCs w:val="18"/>
        </w:rPr>
      </w:pPr>
    </w:p>
    <w:p w:rsidR="00E762F8" w:rsidRPr="004167C5" w:rsidRDefault="00023FE7">
      <w:pPr>
        <w:pStyle w:val="AppendixFlushBulletedList"/>
        <w:tabs>
          <w:tab w:val="clear" w:pos="360"/>
          <w:tab w:val="num" w:pos="0"/>
        </w:tabs>
        <w:ind w:left="0" w:firstLine="0"/>
        <w:rPr>
          <w:lang w:val="ru-RU"/>
        </w:rPr>
      </w:pPr>
      <w:r w:rsidRPr="004167C5">
        <w:rPr>
          <w:rFonts w:ascii="Tahoma" w:hAnsi="Tahoma" w:cs="Tahoma"/>
          <w:sz w:val="18"/>
          <w:szCs w:val="18"/>
          <w:lang w:val="ru-RU"/>
        </w:rPr>
        <w:t xml:space="preserve">Минимальное количество лицензий с покрытием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необходимое для получения права на Ваучеры на обучение, зависит от конкретной программы.</w:t>
      </w:r>
    </w:p>
    <w:p w:rsidR="00C65D66" w:rsidRPr="004167C5" w:rsidRDefault="00C65D66" w:rsidP="00C65D66">
      <w:pPr>
        <w:tabs>
          <w:tab w:val="left" w:pos="10440"/>
        </w:tabs>
        <w:spacing w:before="120"/>
        <w:ind w:right="306"/>
        <w:rPr>
          <w:lang w:val="ru-RU"/>
        </w:rPr>
      </w:pPr>
      <w:r w:rsidRPr="004167C5">
        <w:rPr>
          <w:rFonts w:eastAsia="Calibri" w:cs="Tahoma"/>
          <w:b/>
          <w:i/>
          <w:color w:val="000000"/>
          <w:sz w:val="16"/>
          <w:szCs w:val="16"/>
          <w:lang w:val="ru-RU"/>
        </w:rPr>
        <w:t>Примечание.</w:t>
      </w:r>
      <w:r w:rsidRPr="004167C5">
        <w:rPr>
          <w:rFonts w:eastAsia="Calibri" w:cs="Tahoma"/>
          <w:i/>
          <w:color w:val="000000"/>
          <w:sz w:val="16"/>
          <w:szCs w:val="16"/>
          <w:lang w:val="ru-RU"/>
        </w:rPr>
        <w:t xml:space="preserve"> Доступные дни обучения из расчета на одно соглашение о регистрации или соглашение на 3 полных года (дополнительные сведения см. ниже).</w:t>
      </w:r>
      <w:r w:rsidR="00DD1D23" w:rsidRPr="004167C5">
        <w:rPr>
          <w:rFonts w:eastAsia="Calibri" w:cs="Tahoma"/>
          <w:i/>
          <w:color w:val="000000"/>
          <w:sz w:val="16"/>
          <w:szCs w:val="16"/>
          <w:lang w:val="ru-RU"/>
        </w:rPr>
        <w:t xml:space="preserve"> </w:t>
      </w:r>
    </w:p>
    <w:p w:rsidR="00C65D66" w:rsidRPr="004167C5" w:rsidRDefault="00C65D66" w:rsidP="00C65D66">
      <w:pPr>
        <w:spacing w:after="60"/>
        <w:rPr>
          <w:lang w:val="ru-RU"/>
        </w:rPr>
      </w:pPr>
      <w:r w:rsidRPr="004167C5">
        <w:rPr>
          <w:rFonts w:eastAsia="Calibri" w:cs="Tahoma"/>
          <w:i/>
          <w:color w:val="000000"/>
          <w:sz w:val="16"/>
          <w:szCs w:val="16"/>
          <w:lang w:val="ru-RU"/>
        </w:rPr>
        <w:t xml:space="preserve">См. таблицу с Приложениями системы </w:t>
      </w:r>
      <w:r w:rsidRPr="00533983">
        <w:rPr>
          <w:rFonts w:eastAsia="Calibri" w:cs="Tahoma"/>
          <w:i/>
          <w:color w:val="000000"/>
          <w:sz w:val="16"/>
          <w:szCs w:val="16"/>
        </w:rPr>
        <w:t>Office</w:t>
      </w:r>
      <w:r w:rsidRPr="004167C5">
        <w:rPr>
          <w:rFonts w:eastAsia="Calibri" w:cs="Tahoma"/>
          <w:i/>
          <w:color w:val="000000"/>
          <w:sz w:val="16"/>
          <w:szCs w:val="16"/>
          <w:lang w:val="ru-RU"/>
        </w:rPr>
        <w:t>.</w:t>
      </w:r>
    </w:p>
    <w:p w:rsidR="00EC05F0" w:rsidRPr="004167C5" w:rsidRDefault="00C65D66" w:rsidP="00F76ED4">
      <w:pPr>
        <w:tabs>
          <w:tab w:val="left" w:pos="10440"/>
        </w:tabs>
        <w:ind w:right="302"/>
        <w:rPr>
          <w:lang w:val="ru-RU"/>
        </w:rPr>
      </w:pPr>
      <w:r w:rsidRPr="004167C5">
        <w:rPr>
          <w:rFonts w:eastAsia="Calibri" w:cs="Tahoma"/>
          <w:i/>
          <w:color w:val="000000"/>
          <w:sz w:val="16"/>
          <w:szCs w:val="16"/>
          <w:lang w:val="ru-RU"/>
        </w:rPr>
        <w:t>*Количество дней согласно соответствующему соглашению о регистрации или соглашению.</w:t>
      </w:r>
    </w:p>
    <w:p w:rsidR="009D26EE" w:rsidRPr="004167C5" w:rsidRDefault="009D26EE" w:rsidP="003C56F1">
      <w:pPr>
        <w:pStyle w:val="AppendixBodyText"/>
        <w:spacing w:after="0"/>
        <w:rPr>
          <w:rFonts w:ascii="Tahoma" w:hAnsi="Tahoma" w:cs="Tahoma"/>
          <w:sz w:val="18"/>
          <w:szCs w:val="18"/>
          <w:lang w:val="ru-RU"/>
        </w:rPr>
      </w:pP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Не все курсы доступны на всех языках.</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 xml:space="preserve">Применяются локальные политики, установленные Партнером </w:t>
      </w:r>
      <w:r w:rsidRPr="00533983">
        <w:rPr>
          <w:rFonts w:ascii="Tahoma" w:hAnsi="Tahoma" w:cs="Tahoma"/>
          <w:bCs/>
          <w:sz w:val="18"/>
          <w:szCs w:val="18"/>
        </w:rPr>
        <w:t>Microsoft</w:t>
      </w:r>
      <w:r w:rsidRPr="004167C5">
        <w:rPr>
          <w:rFonts w:ascii="Tahoma" w:hAnsi="Tahoma" w:cs="Tahoma"/>
          <w:bCs/>
          <w:sz w:val="18"/>
          <w:szCs w:val="18"/>
          <w:lang w:val="ru-RU"/>
        </w:rPr>
        <w:t xml:space="preserve"> с компетенцией </w:t>
      </w:r>
      <w:r w:rsidRPr="00533983">
        <w:rPr>
          <w:rFonts w:ascii="Tahoma" w:hAnsi="Tahoma" w:cs="Tahoma"/>
          <w:bCs/>
          <w:sz w:val="18"/>
          <w:szCs w:val="18"/>
        </w:rPr>
        <w:t>Learning</w:t>
      </w:r>
      <w:r w:rsidRPr="004167C5">
        <w:rPr>
          <w:rFonts w:ascii="Tahoma" w:hAnsi="Tahoma" w:cs="Tahoma"/>
          <w:bCs/>
          <w:sz w:val="18"/>
          <w:szCs w:val="18"/>
          <w:lang w:val="ru-RU"/>
        </w:rPr>
        <w:t>.</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 xml:space="preserve">Менеджеры по преимуществам могут отозвать назначенный ваучер до даты отмены занятия, установленной Партнером </w:t>
      </w:r>
      <w:r w:rsidRPr="00533983">
        <w:rPr>
          <w:rFonts w:ascii="Tahoma" w:hAnsi="Tahoma" w:cs="Tahoma"/>
          <w:bCs/>
          <w:sz w:val="18"/>
          <w:szCs w:val="18"/>
        </w:rPr>
        <w:t>Microsoft</w:t>
      </w:r>
      <w:r w:rsidRPr="004167C5">
        <w:rPr>
          <w:rFonts w:ascii="Tahoma" w:hAnsi="Tahoma" w:cs="Tahoma"/>
          <w:bCs/>
          <w:sz w:val="18"/>
          <w:szCs w:val="18"/>
          <w:lang w:val="ru-RU"/>
        </w:rPr>
        <w:t xml:space="preserve"> с компетенцией </w:t>
      </w:r>
      <w:r w:rsidRPr="00533983">
        <w:rPr>
          <w:rFonts w:ascii="Tahoma" w:hAnsi="Tahoma" w:cs="Tahoma"/>
          <w:bCs/>
          <w:sz w:val="18"/>
          <w:szCs w:val="18"/>
        </w:rPr>
        <w:t>Learning</w:t>
      </w:r>
      <w:r w:rsidRPr="004167C5">
        <w:rPr>
          <w:rFonts w:ascii="Tahoma" w:hAnsi="Tahoma" w:cs="Tahoma"/>
          <w:bCs/>
          <w:sz w:val="18"/>
          <w:szCs w:val="18"/>
          <w:lang w:val="ru-RU"/>
        </w:rPr>
        <w:t>.</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Все дни курса, не включенные в ваучер, должны быть оплачены лицом, которое проходит обучение.</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Дни по ваучеру, оставшиеся после определенного занятия, возвращаются в резерв дней для</w:t>
      </w:r>
      <w:r w:rsidR="000706CD">
        <w:rPr>
          <w:rFonts w:ascii="Tahoma" w:hAnsi="Tahoma" w:cs="Tahoma"/>
          <w:bCs/>
          <w:sz w:val="18"/>
          <w:szCs w:val="18"/>
        </w:rPr>
        <w:t> </w:t>
      </w:r>
      <w:r w:rsidRPr="004167C5">
        <w:rPr>
          <w:rFonts w:ascii="Tahoma" w:hAnsi="Tahoma" w:cs="Tahoma"/>
          <w:bCs/>
          <w:sz w:val="18"/>
          <w:szCs w:val="18"/>
          <w:lang w:val="ru-RU"/>
        </w:rPr>
        <w:t>последующего назначения Менеджерами по преимуществам.</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 xml:space="preserve">Ваучер применяется только к дням занятий под руководством инструктора, в течение которых Партнер </w:t>
      </w:r>
      <w:r w:rsidRPr="00533983">
        <w:rPr>
          <w:rFonts w:ascii="Tahoma" w:hAnsi="Tahoma" w:cs="Tahoma"/>
          <w:bCs/>
          <w:sz w:val="18"/>
          <w:szCs w:val="18"/>
        </w:rPr>
        <w:t>Microsoft</w:t>
      </w:r>
      <w:r w:rsidRPr="004167C5">
        <w:rPr>
          <w:rFonts w:ascii="Tahoma" w:hAnsi="Tahoma" w:cs="Tahoma"/>
          <w:bCs/>
          <w:sz w:val="18"/>
          <w:szCs w:val="18"/>
          <w:lang w:val="ru-RU"/>
        </w:rPr>
        <w:t xml:space="preserve"> с компетенцией </w:t>
      </w:r>
      <w:r w:rsidRPr="00533983">
        <w:rPr>
          <w:rFonts w:ascii="Tahoma" w:hAnsi="Tahoma" w:cs="Tahoma"/>
          <w:bCs/>
          <w:sz w:val="18"/>
          <w:szCs w:val="18"/>
        </w:rPr>
        <w:t>Learning</w:t>
      </w:r>
      <w:r w:rsidRPr="004167C5">
        <w:rPr>
          <w:rFonts w:ascii="Tahoma" w:hAnsi="Tahoma" w:cs="Tahoma"/>
          <w:bCs/>
          <w:sz w:val="18"/>
          <w:szCs w:val="18"/>
          <w:lang w:val="ru-RU"/>
        </w:rPr>
        <w:t xml:space="preserve"> проводил обучение на утвержденных курсах.</w:t>
      </w:r>
      <w:r w:rsidR="00DD1D23" w:rsidRPr="004167C5">
        <w:rPr>
          <w:rFonts w:ascii="Tahoma" w:hAnsi="Tahoma" w:cs="Tahoma"/>
          <w:bCs/>
          <w:sz w:val="18"/>
          <w:szCs w:val="18"/>
          <w:lang w:val="ru-RU"/>
        </w:rPr>
        <w:t xml:space="preserve"> </w:t>
      </w:r>
      <w:r w:rsidRPr="004167C5">
        <w:rPr>
          <w:rFonts w:ascii="Tahoma" w:hAnsi="Tahoma" w:cs="Tahoma"/>
          <w:bCs/>
          <w:sz w:val="18"/>
          <w:szCs w:val="18"/>
          <w:lang w:val="ru-RU"/>
        </w:rPr>
        <w:t>Для индивидуальных курсов (не являющихся ускоренными утвержденными курсами) данные ваучеры не применяются.</w:t>
      </w:r>
      <w:r w:rsidR="00DD1D23" w:rsidRPr="004167C5">
        <w:rPr>
          <w:rFonts w:ascii="Tahoma" w:hAnsi="Tahoma" w:cs="Tahoma"/>
          <w:bCs/>
          <w:sz w:val="18"/>
          <w:szCs w:val="18"/>
          <w:lang w:val="ru-RU"/>
        </w:rPr>
        <w:t xml:space="preserve"> </w:t>
      </w:r>
      <w:r w:rsidRPr="004167C5">
        <w:rPr>
          <w:rFonts w:ascii="Tahoma" w:hAnsi="Tahoma" w:cs="Tahoma"/>
          <w:bCs/>
          <w:sz w:val="18"/>
          <w:szCs w:val="18"/>
          <w:lang w:val="ru-RU"/>
        </w:rPr>
        <w:t>Дополнительные сведения об утвержденных курсах см. по</w:t>
      </w:r>
      <w:r w:rsidR="000706CD">
        <w:rPr>
          <w:rFonts w:ascii="Tahoma" w:hAnsi="Tahoma" w:cs="Tahoma"/>
          <w:bCs/>
          <w:sz w:val="18"/>
          <w:szCs w:val="18"/>
        </w:rPr>
        <w:t> </w:t>
      </w:r>
      <w:r w:rsidRPr="004167C5">
        <w:rPr>
          <w:rFonts w:ascii="Tahoma" w:hAnsi="Tahoma" w:cs="Tahoma"/>
          <w:bCs/>
          <w:sz w:val="18"/>
          <w:szCs w:val="18"/>
          <w:lang w:val="ru-RU"/>
        </w:rPr>
        <w:t xml:space="preserve">адресу </w:t>
      </w:r>
      <w:r w:rsidRPr="00533983">
        <w:rPr>
          <w:rFonts w:ascii="Tahoma" w:hAnsi="Tahoma" w:cs="Tahoma"/>
          <w:bCs/>
          <w:sz w:val="18"/>
          <w:szCs w:val="18"/>
        </w:rPr>
        <w:t>http</w:t>
      </w:r>
      <w:r w:rsidRPr="004167C5">
        <w:rPr>
          <w:rFonts w:ascii="Tahoma" w:hAnsi="Tahoma" w:cs="Tahoma"/>
          <w:bCs/>
          <w:sz w:val="18"/>
          <w:szCs w:val="18"/>
          <w:lang w:val="ru-RU"/>
        </w:rPr>
        <w:t>://</w:t>
      </w:r>
      <w:r w:rsidRPr="00533983">
        <w:rPr>
          <w:rFonts w:ascii="Tahoma" w:hAnsi="Tahoma" w:cs="Tahoma"/>
          <w:bCs/>
          <w:sz w:val="18"/>
          <w:szCs w:val="18"/>
        </w:rPr>
        <w:t>www</w:t>
      </w:r>
      <w:r w:rsidRPr="004167C5">
        <w:rPr>
          <w:rFonts w:ascii="Tahoma" w:hAnsi="Tahoma" w:cs="Tahoma"/>
          <w:bCs/>
          <w:sz w:val="18"/>
          <w:szCs w:val="18"/>
          <w:lang w:val="ru-RU"/>
        </w:rPr>
        <w:t>.</w:t>
      </w:r>
      <w:r w:rsidRPr="00533983">
        <w:rPr>
          <w:rFonts w:ascii="Tahoma" w:hAnsi="Tahoma" w:cs="Tahoma"/>
          <w:bCs/>
          <w:sz w:val="18"/>
          <w:szCs w:val="18"/>
        </w:rPr>
        <w:t>microsoft</w:t>
      </w:r>
      <w:r w:rsidRPr="004167C5">
        <w:rPr>
          <w:rFonts w:ascii="Tahoma" w:hAnsi="Tahoma" w:cs="Tahoma"/>
          <w:bCs/>
          <w:sz w:val="18"/>
          <w:szCs w:val="18"/>
          <w:lang w:val="ru-RU"/>
        </w:rPr>
        <w:t>.</w:t>
      </w:r>
      <w:r w:rsidRPr="00533983">
        <w:rPr>
          <w:rFonts w:ascii="Tahoma" w:hAnsi="Tahoma" w:cs="Tahoma"/>
          <w:bCs/>
          <w:sz w:val="18"/>
          <w:szCs w:val="18"/>
        </w:rPr>
        <w:t>com</w:t>
      </w:r>
      <w:r w:rsidRPr="004167C5">
        <w:rPr>
          <w:rFonts w:ascii="Tahoma" w:hAnsi="Tahoma" w:cs="Tahoma"/>
          <w:bCs/>
          <w:sz w:val="18"/>
          <w:szCs w:val="18"/>
          <w:lang w:val="ru-RU"/>
        </w:rPr>
        <w:t>/</w:t>
      </w:r>
      <w:r w:rsidRPr="00533983">
        <w:rPr>
          <w:rFonts w:ascii="Tahoma" w:hAnsi="Tahoma" w:cs="Tahoma"/>
          <w:bCs/>
          <w:sz w:val="18"/>
          <w:szCs w:val="18"/>
        </w:rPr>
        <w:t>learning</w:t>
      </w:r>
      <w:r w:rsidRPr="004167C5">
        <w:rPr>
          <w:rFonts w:ascii="Tahoma" w:hAnsi="Tahoma" w:cs="Tahoma"/>
          <w:bCs/>
          <w:sz w:val="18"/>
          <w:szCs w:val="18"/>
          <w:lang w:val="ru-RU"/>
        </w:rPr>
        <w:t>/</w:t>
      </w:r>
      <w:r w:rsidRPr="00533983">
        <w:rPr>
          <w:rFonts w:ascii="Tahoma" w:hAnsi="Tahoma" w:cs="Tahoma"/>
          <w:bCs/>
          <w:sz w:val="18"/>
          <w:szCs w:val="18"/>
        </w:rPr>
        <w:t>sa</w:t>
      </w:r>
      <w:r w:rsidRPr="004167C5">
        <w:rPr>
          <w:rFonts w:ascii="Tahoma" w:hAnsi="Tahoma" w:cs="Tahoma"/>
          <w:bCs/>
          <w:sz w:val="18"/>
          <w:szCs w:val="18"/>
          <w:lang w:val="ru-RU"/>
        </w:rPr>
        <w:t>/</w:t>
      </w:r>
      <w:r w:rsidRPr="00533983">
        <w:rPr>
          <w:rFonts w:ascii="Tahoma" w:hAnsi="Tahoma" w:cs="Tahoma"/>
          <w:bCs/>
          <w:sz w:val="18"/>
          <w:szCs w:val="18"/>
        </w:rPr>
        <w:t>training</w:t>
      </w:r>
      <w:r w:rsidRPr="004167C5">
        <w:rPr>
          <w:rFonts w:ascii="Tahoma" w:hAnsi="Tahoma" w:cs="Tahoma"/>
          <w:bCs/>
          <w:sz w:val="18"/>
          <w:szCs w:val="18"/>
          <w:lang w:val="ru-RU"/>
        </w:rPr>
        <w:t>.</w:t>
      </w:r>
      <w:r w:rsidRPr="00533983">
        <w:rPr>
          <w:rFonts w:ascii="Tahoma" w:hAnsi="Tahoma" w:cs="Tahoma"/>
          <w:bCs/>
          <w:sz w:val="18"/>
          <w:szCs w:val="18"/>
        </w:rPr>
        <w:t>mspx</w:t>
      </w:r>
      <w:r w:rsidRPr="004167C5">
        <w:rPr>
          <w:rFonts w:ascii="Tahoma" w:hAnsi="Tahoma" w:cs="Tahoma"/>
          <w:bCs/>
          <w:sz w:val="18"/>
          <w:szCs w:val="18"/>
          <w:lang w:val="ru-RU"/>
        </w:rPr>
        <w:t>.</w:t>
      </w:r>
    </w:p>
    <w:p w:rsidR="009D26EE" w:rsidRPr="00533983" w:rsidRDefault="009D26EE" w:rsidP="000706CD">
      <w:pPr>
        <w:pStyle w:val="AppendixBodyText"/>
        <w:numPr>
          <w:ilvl w:val="0"/>
          <w:numId w:val="33"/>
        </w:numPr>
        <w:spacing w:after="120"/>
      </w:pPr>
      <w:r w:rsidRPr="004167C5">
        <w:rPr>
          <w:rFonts w:ascii="Tahoma" w:hAnsi="Tahoma" w:cs="Tahoma"/>
          <w:bCs/>
          <w:sz w:val="18"/>
          <w:szCs w:val="18"/>
          <w:lang w:val="ru-RU"/>
        </w:rPr>
        <w:t>Ваучеры нельзя использовать для оплаты зарезервированных курсов, на которых клиент отсутствовал.</w:t>
      </w:r>
      <w:r w:rsidR="00DD1D23" w:rsidRPr="004167C5">
        <w:rPr>
          <w:rFonts w:ascii="Tahoma" w:hAnsi="Tahoma" w:cs="Tahoma"/>
          <w:bCs/>
          <w:sz w:val="18"/>
          <w:szCs w:val="18"/>
          <w:lang w:val="ru-RU"/>
        </w:rPr>
        <w:t xml:space="preserve"> </w:t>
      </w:r>
      <w:r w:rsidRPr="00533983">
        <w:rPr>
          <w:rFonts w:ascii="Tahoma" w:hAnsi="Tahoma" w:cs="Tahoma"/>
          <w:bCs/>
          <w:sz w:val="18"/>
          <w:szCs w:val="18"/>
        </w:rPr>
        <w:t xml:space="preserve">Все расходы, связанные с его отсутствием, являются ответственностью клиента. </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 xml:space="preserve">Ваучеры могут погашаться только лицом, утвержденным клиентом. </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Ваучеры нельзя обменивать на денежные средства и другие ценности.</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 xml:space="preserve">Ваучеры необходимо назначить в течение срока действия покрытия </w:t>
      </w:r>
      <w:r w:rsidRPr="00533983">
        <w:rPr>
          <w:rFonts w:ascii="Tahoma" w:hAnsi="Tahoma" w:cs="Tahoma"/>
          <w:bCs/>
          <w:sz w:val="18"/>
          <w:szCs w:val="18"/>
        </w:rPr>
        <w:t>Software</w:t>
      </w:r>
      <w:r w:rsidRPr="004167C5">
        <w:rPr>
          <w:rFonts w:ascii="Tahoma" w:hAnsi="Tahoma" w:cs="Tahoma"/>
          <w:bCs/>
          <w:sz w:val="18"/>
          <w:szCs w:val="18"/>
          <w:lang w:val="ru-RU"/>
        </w:rPr>
        <w:t xml:space="preserve"> </w:t>
      </w:r>
      <w:r w:rsidRPr="00533983">
        <w:rPr>
          <w:rFonts w:ascii="Tahoma" w:hAnsi="Tahoma" w:cs="Tahoma"/>
          <w:bCs/>
          <w:sz w:val="18"/>
          <w:szCs w:val="18"/>
        </w:rPr>
        <w:t>Assurance</w:t>
      </w:r>
      <w:r w:rsidRPr="004167C5">
        <w:rPr>
          <w:rFonts w:ascii="Tahoma" w:hAnsi="Tahoma" w:cs="Tahoma"/>
          <w:bCs/>
          <w:sz w:val="18"/>
          <w:szCs w:val="18"/>
          <w:lang w:val="ru-RU"/>
        </w:rPr>
        <w:t>.</w:t>
      </w:r>
    </w:p>
    <w:p w:rsidR="000706CD" w:rsidRPr="004167C5" w:rsidRDefault="000706CD" w:rsidP="000706CD">
      <w:pPr>
        <w:pStyle w:val="AppendixBodyText"/>
        <w:spacing w:after="120"/>
        <w:ind w:left="1440"/>
        <w:rPr>
          <w:lang w:val="ru-RU"/>
        </w:rPr>
      </w:pPr>
    </w:p>
    <w:p w:rsidR="009D26EE" w:rsidRPr="004167C5" w:rsidRDefault="009D26EE" w:rsidP="000706CD">
      <w:pPr>
        <w:pStyle w:val="AppendixBodyText"/>
        <w:numPr>
          <w:ilvl w:val="0"/>
          <w:numId w:val="33"/>
        </w:numPr>
        <w:spacing w:after="120"/>
        <w:rPr>
          <w:spacing w:val="-2"/>
          <w:lang w:val="ru-RU"/>
        </w:rPr>
      </w:pPr>
      <w:r w:rsidRPr="004167C5">
        <w:rPr>
          <w:rFonts w:ascii="Tahoma" w:hAnsi="Tahoma" w:cs="Tahoma"/>
          <w:bCs/>
          <w:spacing w:val="-2"/>
          <w:sz w:val="18"/>
          <w:szCs w:val="18"/>
          <w:lang w:val="ru-RU"/>
        </w:rPr>
        <w:lastRenderedPageBreak/>
        <w:t xml:space="preserve">Срок действия ваучеров заканчивается через 180 дней после назначения ваучера, независимо от даты окончания срока действия покрытия </w:t>
      </w:r>
      <w:r w:rsidRPr="000706CD">
        <w:rPr>
          <w:rFonts w:ascii="Tahoma" w:hAnsi="Tahoma" w:cs="Tahoma"/>
          <w:bCs/>
          <w:spacing w:val="-2"/>
          <w:sz w:val="18"/>
          <w:szCs w:val="18"/>
        </w:rPr>
        <w:t>Software</w:t>
      </w:r>
      <w:r w:rsidRPr="004167C5">
        <w:rPr>
          <w:rFonts w:ascii="Tahoma" w:hAnsi="Tahoma" w:cs="Tahoma"/>
          <w:bCs/>
          <w:spacing w:val="-2"/>
          <w:sz w:val="18"/>
          <w:szCs w:val="18"/>
          <w:lang w:val="ru-RU"/>
        </w:rPr>
        <w:t xml:space="preserve"> </w:t>
      </w:r>
      <w:r w:rsidRPr="000706CD">
        <w:rPr>
          <w:rFonts w:ascii="Tahoma" w:hAnsi="Tahoma" w:cs="Tahoma"/>
          <w:bCs/>
          <w:spacing w:val="-2"/>
          <w:sz w:val="18"/>
          <w:szCs w:val="18"/>
        </w:rPr>
        <w:t>Assurance</w:t>
      </w:r>
      <w:r w:rsidRPr="004167C5">
        <w:rPr>
          <w:rFonts w:ascii="Tahoma" w:hAnsi="Tahoma" w:cs="Tahoma"/>
          <w:bCs/>
          <w:spacing w:val="-2"/>
          <w:sz w:val="18"/>
          <w:szCs w:val="18"/>
          <w:lang w:val="ru-RU"/>
        </w:rPr>
        <w:t xml:space="preserv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w:t>
      </w:r>
      <w:r w:rsidRPr="000706CD">
        <w:rPr>
          <w:rFonts w:ascii="Tahoma" w:hAnsi="Tahoma" w:cs="Tahoma"/>
          <w:bCs/>
          <w:spacing w:val="-2"/>
          <w:sz w:val="18"/>
          <w:szCs w:val="18"/>
        </w:rPr>
        <w:t>Software</w:t>
      </w:r>
      <w:r w:rsidRPr="004167C5">
        <w:rPr>
          <w:rFonts w:ascii="Tahoma" w:hAnsi="Tahoma" w:cs="Tahoma"/>
          <w:bCs/>
          <w:spacing w:val="-2"/>
          <w:sz w:val="18"/>
          <w:szCs w:val="18"/>
          <w:lang w:val="ru-RU"/>
        </w:rPr>
        <w:t xml:space="preserve"> </w:t>
      </w:r>
      <w:r w:rsidRPr="000706CD">
        <w:rPr>
          <w:rFonts w:ascii="Tahoma" w:hAnsi="Tahoma" w:cs="Tahoma"/>
          <w:bCs/>
          <w:spacing w:val="-2"/>
          <w:sz w:val="18"/>
          <w:szCs w:val="18"/>
        </w:rPr>
        <w:t>Assurance</w:t>
      </w:r>
      <w:r w:rsidRPr="004167C5">
        <w:rPr>
          <w:rFonts w:ascii="Tahoma" w:hAnsi="Tahoma" w:cs="Tahoma"/>
          <w:bCs/>
          <w:spacing w:val="-2"/>
          <w:sz w:val="18"/>
          <w:szCs w:val="18"/>
          <w:lang w:val="ru-RU"/>
        </w:rPr>
        <w:t>, возвращаются в соответствующий резерв «Ваучеры на обучение».</w:t>
      </w:r>
    </w:p>
    <w:p w:rsidR="00982A40" w:rsidRPr="004167C5" w:rsidRDefault="00982A40" w:rsidP="000706CD">
      <w:pPr>
        <w:numPr>
          <w:ilvl w:val="0"/>
          <w:numId w:val="33"/>
        </w:numPr>
        <w:spacing w:after="120"/>
        <w:rPr>
          <w:lang w:val="ru-RU"/>
        </w:rPr>
      </w:pPr>
      <w:r w:rsidRPr="004167C5">
        <w:rPr>
          <w:rFonts w:cs="Tahoma"/>
          <w:bCs/>
          <w:szCs w:val="18"/>
          <w:lang w:val="ru-RU"/>
        </w:rPr>
        <w:t>За исключением Демонстрационных занятий один день по Ваучеру на обучение эквивалентен одному дню учебного занятия.</w:t>
      </w:r>
      <w:r w:rsidR="00DD1D23" w:rsidRPr="004167C5">
        <w:rPr>
          <w:rFonts w:cs="Tahoma"/>
          <w:bCs/>
          <w:szCs w:val="18"/>
          <w:lang w:val="ru-RU"/>
        </w:rPr>
        <w:t xml:space="preserve"> </w:t>
      </w:r>
      <w:r w:rsidRPr="004167C5">
        <w:rPr>
          <w:rFonts w:cs="Tahoma"/>
          <w:bCs/>
          <w:szCs w:val="18"/>
          <w:lang w:val="ru-RU"/>
        </w:rPr>
        <w:t>Для Демонстрационных занятий один день по Ваучеру на</w:t>
      </w:r>
      <w:r w:rsidR="00745E20">
        <w:rPr>
          <w:rFonts w:cs="Tahoma"/>
          <w:bCs/>
          <w:szCs w:val="18"/>
        </w:rPr>
        <w:t> </w:t>
      </w:r>
      <w:r w:rsidRPr="004167C5">
        <w:rPr>
          <w:rFonts w:cs="Tahoma"/>
          <w:bCs/>
          <w:szCs w:val="18"/>
          <w:lang w:val="ru-RU"/>
        </w:rPr>
        <w:t>обучение эквивалентен одному Демонстрационному занятию.</w:t>
      </w:r>
    </w:p>
    <w:p w:rsidR="00982A40" w:rsidRPr="004167C5" w:rsidRDefault="00982A40" w:rsidP="000706CD">
      <w:pPr>
        <w:numPr>
          <w:ilvl w:val="0"/>
          <w:numId w:val="33"/>
        </w:numPr>
        <w:spacing w:after="120"/>
        <w:rPr>
          <w:lang w:val="ru-RU"/>
        </w:rPr>
      </w:pPr>
      <w:r w:rsidRPr="004167C5">
        <w:rPr>
          <w:rFonts w:cs="Tahoma"/>
          <w:bCs/>
          <w:szCs w:val="18"/>
          <w:lang w:val="ru-RU"/>
        </w:rPr>
        <w:t>Клиенты должны использовать Ваучеры на обучение для наборов Демонстрационных занятий от четырех и более.</w:t>
      </w:r>
    </w:p>
    <w:p w:rsidR="00982A40" w:rsidRPr="004167C5" w:rsidRDefault="00982A40" w:rsidP="000706CD">
      <w:pPr>
        <w:numPr>
          <w:ilvl w:val="0"/>
          <w:numId w:val="33"/>
        </w:numPr>
        <w:spacing w:after="120"/>
        <w:rPr>
          <w:lang w:val="ru-RU"/>
        </w:rPr>
      </w:pPr>
      <w:r w:rsidRPr="004167C5">
        <w:rPr>
          <w:rFonts w:cs="Tahoma"/>
          <w:bCs/>
          <w:szCs w:val="18"/>
          <w:lang w:val="ru-RU"/>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 xml:space="preserve">Ваучеры можно использовать, чтобы забронировать обучение только у одного соответствующего Партнера </w:t>
      </w:r>
      <w:r w:rsidRPr="00533983">
        <w:rPr>
          <w:rFonts w:ascii="Tahoma" w:hAnsi="Tahoma" w:cs="Tahoma"/>
          <w:bCs/>
          <w:sz w:val="18"/>
          <w:szCs w:val="18"/>
        </w:rPr>
        <w:t>Microsoft</w:t>
      </w:r>
      <w:r w:rsidRPr="004167C5">
        <w:rPr>
          <w:rFonts w:ascii="Tahoma" w:hAnsi="Tahoma" w:cs="Tahoma"/>
          <w:bCs/>
          <w:sz w:val="18"/>
          <w:szCs w:val="18"/>
          <w:lang w:val="ru-RU"/>
        </w:rPr>
        <w:t xml:space="preserve"> с компетенцией </w:t>
      </w:r>
      <w:r w:rsidRPr="00533983">
        <w:rPr>
          <w:rFonts w:ascii="Tahoma" w:hAnsi="Tahoma" w:cs="Tahoma"/>
          <w:bCs/>
          <w:sz w:val="18"/>
          <w:szCs w:val="18"/>
        </w:rPr>
        <w:t>Learning</w:t>
      </w:r>
      <w:r w:rsidRPr="004167C5">
        <w:rPr>
          <w:rFonts w:ascii="Tahoma" w:hAnsi="Tahoma" w:cs="Tahoma"/>
          <w:bCs/>
          <w:sz w:val="18"/>
          <w:szCs w:val="18"/>
          <w:lang w:val="ru-RU"/>
        </w:rPr>
        <w:t xml:space="preserve"> одновременно. </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 xml:space="preserve">Партнер </w:t>
      </w:r>
      <w:r w:rsidRPr="00533983">
        <w:rPr>
          <w:rFonts w:ascii="Tahoma" w:hAnsi="Tahoma" w:cs="Tahoma"/>
          <w:bCs/>
          <w:sz w:val="18"/>
          <w:szCs w:val="18"/>
        </w:rPr>
        <w:t>Microsoft</w:t>
      </w:r>
      <w:r w:rsidRPr="004167C5">
        <w:rPr>
          <w:rFonts w:ascii="Tahoma" w:hAnsi="Tahoma" w:cs="Tahoma"/>
          <w:bCs/>
          <w:sz w:val="18"/>
          <w:szCs w:val="18"/>
          <w:lang w:val="ru-RU"/>
        </w:rPr>
        <w:t xml:space="preserve"> с компетенцией </w:t>
      </w:r>
      <w:r w:rsidRPr="00533983">
        <w:rPr>
          <w:rFonts w:ascii="Tahoma" w:hAnsi="Tahoma" w:cs="Tahoma"/>
          <w:bCs/>
          <w:sz w:val="18"/>
          <w:szCs w:val="18"/>
        </w:rPr>
        <w:t>Learning</w:t>
      </w:r>
      <w:r w:rsidRPr="004167C5">
        <w:rPr>
          <w:rFonts w:ascii="Tahoma" w:hAnsi="Tahoma" w:cs="Tahoma"/>
          <w:bCs/>
          <w:sz w:val="18"/>
          <w:szCs w:val="18"/>
          <w:lang w:val="ru-RU"/>
        </w:rPr>
        <w:t xml:space="preserve"> сохраняет право на отмену занятия в</w:t>
      </w:r>
      <w:r w:rsidR="00745E20">
        <w:rPr>
          <w:rFonts w:ascii="Tahoma" w:hAnsi="Tahoma" w:cs="Tahoma"/>
          <w:bCs/>
          <w:sz w:val="18"/>
          <w:szCs w:val="18"/>
        </w:rPr>
        <w:t> </w:t>
      </w:r>
      <w:r w:rsidRPr="004167C5">
        <w:rPr>
          <w:rFonts w:ascii="Tahoma" w:hAnsi="Tahoma" w:cs="Tahoma"/>
          <w:bCs/>
          <w:sz w:val="18"/>
          <w:szCs w:val="18"/>
          <w:lang w:val="ru-RU"/>
        </w:rPr>
        <w:t>соответствии с местной политикой отмены.</w:t>
      </w:r>
    </w:p>
    <w:p w:rsidR="009D26EE" w:rsidRPr="00533983" w:rsidRDefault="009D26EE" w:rsidP="000706CD">
      <w:pPr>
        <w:pStyle w:val="AppendixBodyText"/>
        <w:numPr>
          <w:ilvl w:val="0"/>
          <w:numId w:val="33"/>
        </w:numPr>
        <w:spacing w:after="120"/>
      </w:pPr>
      <w:r w:rsidRPr="004167C5">
        <w:rPr>
          <w:rFonts w:ascii="Tahoma" w:hAnsi="Tahoma" w:cs="Tahoma"/>
          <w:bCs/>
          <w:sz w:val="18"/>
          <w:szCs w:val="18"/>
          <w:lang w:val="ru-RU"/>
        </w:rPr>
        <w:t xml:space="preserve">Ваучеры являются действительными только при обращении к Партнерам </w:t>
      </w:r>
      <w:r w:rsidRPr="00533983">
        <w:rPr>
          <w:rFonts w:ascii="Tahoma" w:hAnsi="Tahoma" w:cs="Tahoma"/>
          <w:bCs/>
          <w:sz w:val="18"/>
          <w:szCs w:val="18"/>
        </w:rPr>
        <w:t>Microsoft</w:t>
      </w:r>
      <w:r w:rsidRPr="004167C5">
        <w:rPr>
          <w:rFonts w:ascii="Tahoma" w:hAnsi="Tahoma" w:cs="Tahoma"/>
          <w:bCs/>
          <w:sz w:val="18"/>
          <w:szCs w:val="18"/>
          <w:lang w:val="ru-RU"/>
        </w:rPr>
        <w:t xml:space="preserve"> с компетенцией </w:t>
      </w:r>
      <w:r w:rsidRPr="00533983">
        <w:rPr>
          <w:rFonts w:ascii="Tahoma" w:hAnsi="Tahoma" w:cs="Tahoma"/>
          <w:bCs/>
          <w:sz w:val="18"/>
          <w:szCs w:val="18"/>
        </w:rPr>
        <w:t>Learning</w:t>
      </w:r>
      <w:r w:rsidRPr="004167C5">
        <w:rPr>
          <w:rFonts w:ascii="Tahoma" w:hAnsi="Tahoma" w:cs="Tahoma"/>
          <w:bCs/>
          <w:sz w:val="18"/>
          <w:szCs w:val="18"/>
          <w:lang w:val="ru-RU"/>
        </w:rPr>
        <w:t xml:space="preserve">. Чтобы воспользоваться ваучером, можно обратиться к любому соответствующему Партнеру </w:t>
      </w:r>
      <w:r w:rsidRPr="00533983">
        <w:rPr>
          <w:rFonts w:ascii="Tahoma" w:hAnsi="Tahoma" w:cs="Tahoma"/>
          <w:bCs/>
          <w:sz w:val="18"/>
          <w:szCs w:val="18"/>
        </w:rPr>
        <w:t>Microsoft</w:t>
      </w:r>
      <w:r w:rsidRPr="004167C5">
        <w:rPr>
          <w:rFonts w:ascii="Tahoma" w:hAnsi="Tahoma" w:cs="Tahoma"/>
          <w:bCs/>
          <w:sz w:val="18"/>
          <w:szCs w:val="18"/>
          <w:lang w:val="ru-RU"/>
        </w:rPr>
        <w:t xml:space="preserve"> с компетенцией </w:t>
      </w:r>
      <w:r w:rsidRPr="00533983">
        <w:rPr>
          <w:rFonts w:ascii="Tahoma" w:hAnsi="Tahoma" w:cs="Tahoma"/>
          <w:bCs/>
          <w:sz w:val="18"/>
          <w:szCs w:val="18"/>
        </w:rPr>
        <w:t>Learning</w:t>
      </w:r>
      <w:r w:rsidRPr="004167C5">
        <w:rPr>
          <w:rFonts w:ascii="Tahoma" w:hAnsi="Tahoma" w:cs="Tahoma"/>
          <w:bCs/>
          <w:sz w:val="18"/>
          <w:szCs w:val="18"/>
          <w:lang w:val="ru-RU"/>
        </w:rPr>
        <w:t xml:space="preserve"> в любой стране мира. </w:t>
      </w:r>
      <w:r w:rsidRPr="00533983">
        <w:rPr>
          <w:rFonts w:ascii="Tahoma" w:hAnsi="Tahoma" w:cs="Tahoma"/>
          <w:bCs/>
          <w:sz w:val="18"/>
          <w:szCs w:val="18"/>
        </w:rPr>
        <w:t>Состав</w:t>
      </w:r>
      <w:r w:rsidR="00745E20">
        <w:rPr>
          <w:rFonts w:ascii="Tahoma" w:hAnsi="Tahoma" w:cs="Tahoma"/>
          <w:bCs/>
          <w:sz w:val="18"/>
          <w:szCs w:val="18"/>
        </w:rPr>
        <w:t> </w:t>
      </w:r>
      <w:r w:rsidRPr="00533983">
        <w:rPr>
          <w:rFonts w:ascii="Tahoma" w:hAnsi="Tahoma" w:cs="Tahoma"/>
          <w:bCs/>
          <w:sz w:val="18"/>
          <w:szCs w:val="18"/>
        </w:rPr>
        <w:t>участников может изменяться.</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 xml:space="preserve">Чтобы воспользоваться ваучером для оплаты курса, клиенты должны сообщить Партнеру </w:t>
      </w:r>
      <w:r w:rsidRPr="00533983">
        <w:rPr>
          <w:rFonts w:ascii="Tahoma" w:hAnsi="Tahoma" w:cs="Tahoma"/>
          <w:bCs/>
          <w:sz w:val="18"/>
          <w:szCs w:val="18"/>
        </w:rPr>
        <w:t>Microsoft</w:t>
      </w:r>
      <w:r w:rsidRPr="004167C5">
        <w:rPr>
          <w:rFonts w:ascii="Tahoma" w:hAnsi="Tahoma" w:cs="Tahoma"/>
          <w:bCs/>
          <w:sz w:val="18"/>
          <w:szCs w:val="18"/>
          <w:lang w:val="ru-RU"/>
        </w:rPr>
        <w:t xml:space="preserve"> с компетенцией </w:t>
      </w:r>
      <w:r w:rsidRPr="00533983">
        <w:rPr>
          <w:rFonts w:ascii="Tahoma" w:hAnsi="Tahoma" w:cs="Tahoma"/>
          <w:bCs/>
          <w:sz w:val="18"/>
          <w:szCs w:val="18"/>
        </w:rPr>
        <w:t>Learning</w:t>
      </w:r>
      <w:r w:rsidRPr="004167C5">
        <w:rPr>
          <w:rFonts w:ascii="Tahoma" w:hAnsi="Tahoma" w:cs="Tahoma"/>
          <w:bCs/>
          <w:sz w:val="18"/>
          <w:szCs w:val="18"/>
          <w:lang w:val="ru-RU"/>
        </w:rPr>
        <w:t xml:space="preserve"> сведения о ваучере, который они собираются использовать, до окончания курса.</w:t>
      </w:r>
      <w:r w:rsidR="00DD1D23" w:rsidRPr="004167C5">
        <w:rPr>
          <w:rFonts w:ascii="Tahoma" w:hAnsi="Tahoma" w:cs="Tahoma"/>
          <w:bCs/>
          <w:sz w:val="18"/>
          <w:szCs w:val="18"/>
          <w:lang w:val="ru-RU"/>
        </w:rPr>
        <w:t xml:space="preserve"> </w:t>
      </w:r>
    </w:p>
    <w:p w:rsidR="009D26EE" w:rsidRPr="004167C5" w:rsidRDefault="009D26EE" w:rsidP="000706CD">
      <w:pPr>
        <w:pStyle w:val="AppendixBodyText"/>
        <w:numPr>
          <w:ilvl w:val="0"/>
          <w:numId w:val="33"/>
        </w:numPr>
        <w:spacing w:after="120"/>
        <w:rPr>
          <w:lang w:val="ru-RU"/>
        </w:rPr>
      </w:pPr>
      <w:r w:rsidRPr="00533983">
        <w:rPr>
          <w:rFonts w:ascii="Tahoma" w:hAnsi="Tahoma" w:cs="Tahoma"/>
          <w:bCs/>
          <w:sz w:val="18"/>
          <w:szCs w:val="18"/>
        </w:rPr>
        <w:t>Microsoft</w:t>
      </w:r>
      <w:r w:rsidRPr="004167C5">
        <w:rPr>
          <w:rFonts w:ascii="Tahoma" w:hAnsi="Tahoma" w:cs="Tahoma"/>
          <w:bCs/>
          <w:sz w:val="18"/>
          <w:szCs w:val="18"/>
          <w:lang w:val="ru-RU"/>
        </w:rPr>
        <w:t xml:space="preserve"> не несет ответственности за потерянные, украденные, неправильно использованные или оформленные ваучеры.</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 xml:space="preserve">Сокращение количества соответствующих лицензий с </w:t>
      </w:r>
      <w:r w:rsidRPr="00533983">
        <w:rPr>
          <w:rFonts w:ascii="Tahoma" w:hAnsi="Tahoma" w:cs="Tahoma"/>
          <w:bCs/>
          <w:sz w:val="18"/>
          <w:szCs w:val="18"/>
        </w:rPr>
        <w:t>Software</w:t>
      </w:r>
      <w:r w:rsidRPr="004167C5">
        <w:rPr>
          <w:rFonts w:ascii="Tahoma" w:hAnsi="Tahoma" w:cs="Tahoma"/>
          <w:bCs/>
          <w:sz w:val="18"/>
          <w:szCs w:val="18"/>
          <w:lang w:val="ru-RU"/>
        </w:rPr>
        <w:t xml:space="preserve"> </w:t>
      </w:r>
      <w:r w:rsidRPr="00533983">
        <w:rPr>
          <w:rFonts w:ascii="Tahoma" w:hAnsi="Tahoma" w:cs="Tahoma"/>
          <w:bCs/>
          <w:sz w:val="18"/>
          <w:szCs w:val="18"/>
        </w:rPr>
        <w:t>Assurance</w:t>
      </w:r>
      <w:r w:rsidRPr="004167C5">
        <w:rPr>
          <w:rFonts w:ascii="Tahoma" w:hAnsi="Tahoma" w:cs="Tahoma"/>
          <w:bCs/>
          <w:sz w:val="18"/>
          <w:szCs w:val="18"/>
          <w:lang w:val="ru-RU"/>
        </w:rPr>
        <w:t xml:space="preserv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Ваучеры могут использоваться только клиентом, соответствующим данному преимуществу.</w:t>
      </w:r>
    </w:p>
    <w:p w:rsidR="009D26EE"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Услуги, оказываемые по ваучерам, предоставляются в рамках соглашения между Клиентом и</w:t>
      </w:r>
      <w:r w:rsidR="00745E20">
        <w:rPr>
          <w:rFonts w:ascii="Tahoma" w:hAnsi="Tahoma" w:cs="Tahoma"/>
          <w:bCs/>
          <w:sz w:val="18"/>
          <w:szCs w:val="18"/>
        </w:rPr>
        <w:t> </w:t>
      </w:r>
      <w:r w:rsidRPr="004167C5">
        <w:rPr>
          <w:rFonts w:ascii="Tahoma" w:hAnsi="Tahoma" w:cs="Tahoma"/>
          <w:bCs/>
          <w:sz w:val="18"/>
          <w:szCs w:val="18"/>
          <w:lang w:val="ru-RU"/>
        </w:rPr>
        <w:t xml:space="preserve">Соответствующим поставщиком; </w:t>
      </w:r>
      <w:r w:rsidRPr="00533983">
        <w:rPr>
          <w:rFonts w:ascii="Tahoma" w:hAnsi="Tahoma" w:cs="Tahoma"/>
          <w:bCs/>
          <w:sz w:val="18"/>
          <w:szCs w:val="18"/>
        </w:rPr>
        <w:t>Microsoft</w:t>
      </w:r>
      <w:r w:rsidRPr="004167C5">
        <w:rPr>
          <w:rFonts w:ascii="Tahoma" w:hAnsi="Tahoma" w:cs="Tahoma"/>
          <w:bCs/>
          <w:sz w:val="18"/>
          <w:szCs w:val="18"/>
          <w:lang w:val="ru-RU"/>
        </w:rPr>
        <w:t xml:space="preserve"> не несет ответственности за какую-либо работу или ошибки в отношении данных услуг со стороны Соответствующего поставщика.</w:t>
      </w:r>
    </w:p>
    <w:p w:rsidR="00973A93" w:rsidRPr="004167C5" w:rsidRDefault="009D26EE" w:rsidP="000706CD">
      <w:pPr>
        <w:pStyle w:val="AppendixBodyText"/>
        <w:numPr>
          <w:ilvl w:val="0"/>
          <w:numId w:val="33"/>
        </w:numPr>
        <w:spacing w:after="120"/>
        <w:rPr>
          <w:lang w:val="ru-RU"/>
        </w:rPr>
      </w:pPr>
      <w:r w:rsidRPr="004167C5">
        <w:rPr>
          <w:rFonts w:ascii="Tahoma" w:hAnsi="Tahoma" w:cs="Tahoma"/>
          <w:bCs/>
          <w:sz w:val="18"/>
          <w:szCs w:val="18"/>
          <w:lang w:val="ru-RU"/>
        </w:rPr>
        <w:t>В</w:t>
      </w:r>
      <w:r w:rsidRPr="00533983">
        <w:rPr>
          <w:rFonts w:ascii="Tahoma" w:hAnsi="Tahoma" w:cs="Tahoma"/>
          <w:bCs/>
          <w:sz w:val="18"/>
          <w:szCs w:val="18"/>
        </w:rPr>
        <w:t> </w:t>
      </w:r>
      <w:r w:rsidRPr="004167C5">
        <w:rPr>
          <w:rFonts w:ascii="Tahoma" w:hAnsi="Tahoma" w:cs="Tahoma"/>
          <w:bCs/>
          <w:sz w:val="18"/>
          <w:szCs w:val="18"/>
          <w:lang w:val="ru-RU"/>
        </w:rPr>
        <w:t>таблице выше показано количество дней обучения в рамках соглашения о регистрации или</w:t>
      </w:r>
      <w:r w:rsidR="00745E20">
        <w:rPr>
          <w:rFonts w:ascii="Tahoma" w:hAnsi="Tahoma" w:cs="Tahoma"/>
          <w:bCs/>
          <w:sz w:val="18"/>
          <w:szCs w:val="18"/>
        </w:rPr>
        <w:t> </w:t>
      </w:r>
      <w:r w:rsidRPr="004167C5">
        <w:rPr>
          <w:rFonts w:ascii="Tahoma" w:hAnsi="Tahoma" w:cs="Tahoma"/>
          <w:bCs/>
          <w:sz w:val="18"/>
          <w:szCs w:val="18"/>
          <w:lang w:val="ru-RU"/>
        </w:rPr>
        <w:t>соглашения, действующего в течение трех полных лет.</w:t>
      </w:r>
      <w:r w:rsidR="00DD1D23" w:rsidRPr="004167C5">
        <w:rPr>
          <w:rFonts w:ascii="Tahoma" w:hAnsi="Tahoma" w:cs="Tahoma"/>
          <w:bCs/>
          <w:sz w:val="18"/>
          <w:szCs w:val="18"/>
          <w:lang w:val="ru-RU"/>
        </w:rPr>
        <w:t xml:space="preserve"> </w:t>
      </w:r>
      <w:r w:rsidRPr="004167C5">
        <w:rPr>
          <w:rFonts w:ascii="Tahoma" w:hAnsi="Tahoma" w:cs="Tahoma"/>
          <w:bCs/>
          <w:sz w:val="18"/>
          <w:szCs w:val="18"/>
          <w:lang w:val="ru-RU"/>
        </w:rPr>
        <w:t xml:space="preserve">Для клиентов, приобретающих покрытие </w:t>
      </w:r>
      <w:r w:rsidRPr="00533983">
        <w:rPr>
          <w:rFonts w:ascii="Tahoma" w:hAnsi="Tahoma" w:cs="Tahoma"/>
          <w:bCs/>
          <w:sz w:val="18"/>
          <w:szCs w:val="18"/>
        </w:rPr>
        <w:t>Software</w:t>
      </w:r>
      <w:r w:rsidRPr="004167C5">
        <w:rPr>
          <w:rFonts w:ascii="Tahoma" w:hAnsi="Tahoma" w:cs="Tahoma"/>
          <w:bCs/>
          <w:sz w:val="18"/>
          <w:szCs w:val="18"/>
          <w:lang w:val="ru-RU"/>
        </w:rPr>
        <w:t xml:space="preserve"> </w:t>
      </w:r>
      <w:r w:rsidRPr="00533983">
        <w:rPr>
          <w:rFonts w:ascii="Tahoma" w:hAnsi="Tahoma" w:cs="Tahoma"/>
          <w:bCs/>
          <w:sz w:val="18"/>
          <w:szCs w:val="18"/>
        </w:rPr>
        <w:t>Assurance</w:t>
      </w:r>
      <w:r w:rsidRPr="004167C5">
        <w:rPr>
          <w:rFonts w:ascii="Tahoma" w:hAnsi="Tahoma" w:cs="Tahoma"/>
          <w:bCs/>
          <w:sz w:val="18"/>
          <w:szCs w:val="18"/>
          <w:lang w:val="ru-RU"/>
        </w:rPr>
        <w:t xml:space="preserve"> на один год, количество дней обслуживания сокращается до одной трети указанных дней.</w:t>
      </w:r>
      <w:r w:rsidR="00DD1D23" w:rsidRPr="004167C5">
        <w:rPr>
          <w:rFonts w:ascii="Tahoma" w:hAnsi="Tahoma" w:cs="Tahoma"/>
          <w:bCs/>
          <w:sz w:val="18"/>
          <w:szCs w:val="18"/>
          <w:lang w:val="ru-RU"/>
        </w:rPr>
        <w:t xml:space="preserve"> </w:t>
      </w:r>
      <w:r w:rsidRPr="004167C5">
        <w:rPr>
          <w:rFonts w:ascii="Tahoma" w:hAnsi="Tahoma" w:cs="Tahoma"/>
          <w:bCs/>
          <w:sz w:val="18"/>
          <w:szCs w:val="18"/>
          <w:lang w:val="ru-RU"/>
        </w:rPr>
        <w:t xml:space="preserve">Для клиентов, приобретающих покрытие </w:t>
      </w:r>
      <w:r w:rsidRPr="00533983">
        <w:rPr>
          <w:rFonts w:ascii="Tahoma" w:hAnsi="Tahoma" w:cs="Tahoma"/>
          <w:bCs/>
          <w:sz w:val="18"/>
          <w:szCs w:val="18"/>
        </w:rPr>
        <w:t>Software</w:t>
      </w:r>
      <w:r w:rsidRPr="004167C5">
        <w:rPr>
          <w:rFonts w:ascii="Tahoma" w:hAnsi="Tahoma" w:cs="Tahoma"/>
          <w:bCs/>
          <w:sz w:val="18"/>
          <w:szCs w:val="18"/>
          <w:lang w:val="ru-RU"/>
        </w:rPr>
        <w:t xml:space="preserve"> </w:t>
      </w:r>
      <w:r w:rsidRPr="00533983">
        <w:rPr>
          <w:rFonts w:ascii="Tahoma" w:hAnsi="Tahoma" w:cs="Tahoma"/>
          <w:bCs/>
          <w:sz w:val="18"/>
          <w:szCs w:val="18"/>
        </w:rPr>
        <w:t>Assurance</w:t>
      </w:r>
      <w:r w:rsidRPr="004167C5">
        <w:rPr>
          <w:rFonts w:ascii="Tahoma" w:hAnsi="Tahoma" w:cs="Tahoma"/>
          <w:bCs/>
          <w:sz w:val="18"/>
          <w:szCs w:val="18"/>
          <w:lang w:val="ru-RU"/>
        </w:rPr>
        <w:t xml:space="preserve"> на</w:t>
      </w:r>
      <w:r w:rsidR="00745E20">
        <w:rPr>
          <w:rFonts w:ascii="Tahoma" w:hAnsi="Tahoma" w:cs="Tahoma"/>
          <w:bCs/>
          <w:sz w:val="18"/>
          <w:szCs w:val="18"/>
        </w:rPr>
        <w:t> </w:t>
      </w:r>
      <w:r w:rsidRPr="004167C5">
        <w:rPr>
          <w:rFonts w:ascii="Tahoma" w:hAnsi="Tahoma" w:cs="Tahoma"/>
          <w:bCs/>
          <w:sz w:val="18"/>
          <w:szCs w:val="18"/>
          <w:lang w:val="ru-RU"/>
        </w:rPr>
        <w:t>два года, количество дней обслуживания сокращается до двух третей указанных дней.</w:t>
      </w:r>
      <w:bookmarkStart w:id="784" w:name="_Toc336338234"/>
    </w:p>
    <w:p w:rsidR="005A141F" w:rsidRPr="004167C5" w:rsidRDefault="005A141F" w:rsidP="005A141F">
      <w:pPr>
        <w:pStyle w:val="AppendixBodyText"/>
        <w:spacing w:after="0"/>
        <w:rPr>
          <w:rFonts w:ascii="Tahoma" w:hAnsi="Tahoma" w:cs="Tahoma"/>
          <w:sz w:val="18"/>
          <w:szCs w:val="18"/>
          <w:lang w:val="ru-RU"/>
        </w:rPr>
      </w:pPr>
    </w:p>
    <w:p w:rsidR="00023FE7" w:rsidRPr="00533983" w:rsidRDefault="00023FE7">
      <w:pPr>
        <w:pStyle w:val="Heading3"/>
      </w:pPr>
      <w:bookmarkStart w:id="785" w:name="_Toc352233774"/>
      <w:r w:rsidRPr="00533983">
        <w:rPr>
          <w:rFonts w:ascii="Tahoma" w:hAnsi="Tahoma" w:cs="Tahoma"/>
          <w:sz w:val="24"/>
        </w:rPr>
        <w:t>E-Learning</w:t>
      </w:r>
      <w:bookmarkEnd w:id="784"/>
      <w:bookmarkEnd w:id="785"/>
    </w:p>
    <w:p w:rsidR="00023FE7" w:rsidRPr="004167C5" w:rsidRDefault="00023FE7" w:rsidP="002D25C8">
      <w:pPr>
        <w:rPr>
          <w:lang w:val="ru-RU"/>
        </w:rPr>
      </w:pPr>
    </w:p>
    <w:p w:rsidR="003C56F1" w:rsidRPr="004167C5" w:rsidRDefault="00324479" w:rsidP="008A7860">
      <w:pPr>
        <w:tabs>
          <w:tab w:val="num" w:pos="360"/>
        </w:tabs>
        <w:spacing w:after="60"/>
        <w:rPr>
          <w:lang w:val="ru-RU"/>
        </w:rPr>
      </w:pPr>
      <w:r w:rsidRPr="004167C5">
        <w:rPr>
          <w:rFonts w:cs="Tahoma"/>
          <w:b/>
          <w:szCs w:val="18"/>
          <w:lang w:val="ru-RU"/>
        </w:rPr>
        <w:t xml:space="preserve">Соответствующие клиенты </w:t>
      </w:r>
      <w:r w:rsidRPr="00533983">
        <w:rPr>
          <w:rFonts w:cs="Tahoma"/>
          <w:b/>
          <w:szCs w:val="18"/>
        </w:rPr>
        <w:t>Software</w:t>
      </w:r>
      <w:r w:rsidRPr="004167C5">
        <w:rPr>
          <w:rFonts w:cs="Tahoma"/>
          <w:b/>
          <w:szCs w:val="18"/>
          <w:lang w:val="ru-RU"/>
        </w:rPr>
        <w:t xml:space="preserve"> </w:t>
      </w:r>
      <w:r w:rsidRPr="00533983">
        <w:rPr>
          <w:rFonts w:cs="Tahoma"/>
          <w:b/>
          <w:szCs w:val="18"/>
        </w:rPr>
        <w:t>Assurance</w:t>
      </w:r>
    </w:p>
    <w:p w:rsidR="00324479" w:rsidRPr="004167C5" w:rsidRDefault="00324479" w:rsidP="002D25C8">
      <w:pPr>
        <w:tabs>
          <w:tab w:val="num" w:pos="360"/>
        </w:tabs>
        <w:rPr>
          <w:lang w:val="ru-RU"/>
        </w:rPr>
      </w:pPr>
      <w:r w:rsidRPr="004167C5">
        <w:rPr>
          <w:rFonts w:cs="Tahoma"/>
          <w:szCs w:val="18"/>
          <w:lang w:val="ru-RU"/>
        </w:rPr>
        <w:t xml:space="preserve">Клиенты с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w:t>
      </w:r>
      <w:r w:rsidR="00745E20" w:rsidRPr="004167C5">
        <w:rPr>
          <w:rFonts w:cs="Tahoma"/>
          <w:szCs w:val="18"/>
          <w:lang w:val="ru-RU"/>
        </w:rPr>
        <w:br/>
      </w:r>
      <w:r w:rsidRPr="00533983">
        <w:rPr>
          <w:rFonts w:cs="Tahoma"/>
          <w:szCs w:val="18"/>
        </w:rPr>
        <w:t>E</w:t>
      </w:r>
      <w:r w:rsidRPr="004167C5">
        <w:rPr>
          <w:rFonts w:cs="Tahoma"/>
          <w:szCs w:val="18"/>
          <w:lang w:val="ru-RU"/>
        </w:rPr>
        <w:t>-</w:t>
      </w:r>
      <w:r w:rsidRPr="00533983">
        <w:rPr>
          <w:rFonts w:cs="Tahoma"/>
          <w:szCs w:val="18"/>
        </w:rPr>
        <w:t>Learning</w:t>
      </w:r>
      <w:r w:rsidRPr="004167C5">
        <w:rPr>
          <w:rFonts w:cs="Tahoma"/>
          <w:szCs w:val="18"/>
          <w:lang w:val="ru-RU"/>
        </w:rPr>
        <w:t xml:space="preserve"> по Приложениям, Системам и Серверам в течение срока действия покрытия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w:t>
      </w:r>
    </w:p>
    <w:p w:rsidR="00324479" w:rsidRPr="004167C5" w:rsidRDefault="00324479" w:rsidP="002D25C8">
      <w:pPr>
        <w:tabs>
          <w:tab w:val="num" w:pos="360"/>
        </w:tabs>
        <w:rPr>
          <w:lang w:val="ru-RU"/>
        </w:rPr>
      </w:pPr>
    </w:p>
    <w:p w:rsidR="008A7860" w:rsidRPr="004167C5" w:rsidRDefault="00324479" w:rsidP="008A7860">
      <w:pPr>
        <w:tabs>
          <w:tab w:val="num" w:pos="360"/>
        </w:tabs>
        <w:spacing w:after="60"/>
        <w:rPr>
          <w:lang w:val="ru-RU"/>
        </w:rPr>
      </w:pPr>
      <w:r w:rsidRPr="004167C5">
        <w:rPr>
          <w:rFonts w:cs="Tahoma"/>
          <w:b/>
          <w:szCs w:val="18"/>
          <w:lang w:val="ru-RU"/>
        </w:rPr>
        <w:t>Клиенты, имеющие право на преимущества Веб-служб</w:t>
      </w:r>
    </w:p>
    <w:p w:rsidR="00324479" w:rsidRPr="004167C5" w:rsidRDefault="00324479" w:rsidP="002D25C8">
      <w:pPr>
        <w:tabs>
          <w:tab w:val="num" w:pos="360"/>
        </w:tabs>
        <w:rPr>
          <w:lang w:val="ru-RU"/>
        </w:rPr>
      </w:pPr>
      <w:r w:rsidRPr="004167C5">
        <w:rPr>
          <w:rFonts w:cs="Tahoma"/>
          <w:szCs w:val="18"/>
          <w:lang w:val="ru-RU"/>
        </w:rPr>
        <w:t xml:space="preserve">Клиенты с подпиской </w:t>
      </w:r>
      <w:r w:rsidRPr="00533983">
        <w:rPr>
          <w:rFonts w:cs="Tahoma"/>
          <w:szCs w:val="18"/>
        </w:rPr>
        <w:t>Windows</w:t>
      </w:r>
      <w:r w:rsidRPr="004167C5">
        <w:rPr>
          <w:rFonts w:cs="Tahoma"/>
          <w:szCs w:val="18"/>
          <w:lang w:val="ru-RU"/>
        </w:rPr>
        <w:t xml:space="preserve"> </w:t>
      </w:r>
      <w:r w:rsidRPr="00533983">
        <w:rPr>
          <w:rFonts w:cs="Tahoma"/>
          <w:szCs w:val="18"/>
        </w:rPr>
        <w:t>Intune</w:t>
      </w:r>
      <w:r w:rsidRPr="004167C5">
        <w:rPr>
          <w:rFonts w:cs="Tahoma"/>
          <w:szCs w:val="18"/>
          <w:lang w:val="ru-RU"/>
        </w:rPr>
        <w:t xml:space="preserve"> (на устройство) имеют право на использование преимущества в виде обучающих курсов </w:t>
      </w:r>
      <w:r w:rsidRPr="00533983">
        <w:rPr>
          <w:rFonts w:cs="Tahoma"/>
          <w:szCs w:val="18"/>
        </w:rPr>
        <w:t>E</w:t>
      </w:r>
      <w:r w:rsidRPr="004167C5">
        <w:rPr>
          <w:rFonts w:cs="Tahoma"/>
          <w:szCs w:val="18"/>
          <w:lang w:val="ru-RU"/>
        </w:rPr>
        <w:t>-</w:t>
      </w:r>
      <w:r w:rsidRPr="00533983">
        <w:rPr>
          <w:rFonts w:cs="Tahoma"/>
          <w:szCs w:val="18"/>
        </w:rPr>
        <w:t>Learning</w:t>
      </w:r>
      <w:r w:rsidRPr="004167C5">
        <w:rPr>
          <w:rFonts w:cs="Tahoma"/>
          <w:szCs w:val="18"/>
          <w:lang w:val="ru-RU"/>
        </w:rPr>
        <w:t xml:space="preserve"> для категории «Системы» в течение срока действия соглашения о регистрации.</w:t>
      </w:r>
      <w:r w:rsidR="00DD1D23" w:rsidRPr="004167C5">
        <w:rPr>
          <w:rFonts w:cs="Tahoma"/>
          <w:szCs w:val="18"/>
          <w:lang w:val="ru-RU"/>
        </w:rPr>
        <w:t xml:space="preserve"> </w:t>
      </w:r>
      <w:r w:rsidRPr="004167C5">
        <w:rPr>
          <w:rFonts w:cs="Tahoma"/>
          <w:szCs w:val="18"/>
          <w:lang w:val="ru-RU"/>
        </w:rPr>
        <w:t xml:space="preserve">Аналогично, клиенты </w:t>
      </w:r>
      <w:r w:rsidRPr="00533983">
        <w:rPr>
          <w:rFonts w:cs="Tahoma"/>
          <w:szCs w:val="18"/>
        </w:rPr>
        <w:t>Office</w:t>
      </w:r>
      <w:r w:rsidRPr="004167C5">
        <w:rPr>
          <w:rFonts w:cs="Tahoma"/>
          <w:szCs w:val="18"/>
          <w:lang w:val="ru-RU"/>
        </w:rPr>
        <w:t xml:space="preserve"> 365 имеют право на использование преимущества в виде обучающих курсов </w:t>
      </w:r>
      <w:r w:rsidR="00745E20" w:rsidRPr="004167C5">
        <w:rPr>
          <w:rFonts w:cs="Tahoma"/>
          <w:szCs w:val="18"/>
          <w:lang w:val="ru-RU"/>
        </w:rPr>
        <w:br/>
      </w:r>
      <w:r w:rsidRPr="00533983">
        <w:rPr>
          <w:rFonts w:cs="Tahoma"/>
          <w:szCs w:val="18"/>
        </w:rPr>
        <w:t>E</w:t>
      </w:r>
      <w:r w:rsidRPr="004167C5">
        <w:rPr>
          <w:rFonts w:cs="Tahoma"/>
          <w:szCs w:val="18"/>
          <w:lang w:val="ru-RU"/>
        </w:rPr>
        <w:t>-</w:t>
      </w:r>
      <w:r w:rsidRPr="00533983">
        <w:rPr>
          <w:rFonts w:cs="Tahoma"/>
          <w:szCs w:val="18"/>
        </w:rPr>
        <w:t>Learning</w:t>
      </w:r>
      <w:r w:rsidRPr="004167C5">
        <w:rPr>
          <w:rFonts w:cs="Tahoma"/>
          <w:szCs w:val="18"/>
          <w:lang w:val="ru-RU"/>
        </w:rPr>
        <w:t xml:space="preserve"> для категории «Приложения» в течение срока действия соглашения о регистрации. </w:t>
      </w:r>
    </w:p>
    <w:p w:rsidR="00324479" w:rsidRPr="004167C5" w:rsidRDefault="00324479" w:rsidP="002D25C8">
      <w:pPr>
        <w:rPr>
          <w:lang w:val="ru-RU"/>
        </w:rPr>
      </w:pPr>
      <w:r w:rsidRPr="004167C5">
        <w:rPr>
          <w:rFonts w:cs="Tahoma"/>
          <w:szCs w:val="18"/>
          <w:lang w:val="ru-RU"/>
        </w:rPr>
        <w:lastRenderedPageBreak/>
        <w:t xml:space="preserve">Клиенты, соответствующие предъявляемым требованиям, получат по одному коду доступа (для категорий «Приложения», «Системы», «Серверы», </w:t>
      </w:r>
      <w:r w:rsidRPr="00533983">
        <w:rPr>
          <w:rFonts w:cs="Tahoma"/>
          <w:szCs w:val="18"/>
        </w:rPr>
        <w:t>Windows</w:t>
      </w:r>
      <w:r w:rsidRPr="004167C5">
        <w:rPr>
          <w:rFonts w:cs="Tahoma"/>
          <w:szCs w:val="18"/>
          <w:lang w:val="ru-RU"/>
        </w:rPr>
        <w:t xml:space="preserve"> </w:t>
      </w:r>
      <w:r w:rsidRPr="00533983">
        <w:rPr>
          <w:rFonts w:cs="Tahoma"/>
          <w:szCs w:val="18"/>
        </w:rPr>
        <w:t>Intune</w:t>
      </w:r>
      <w:r w:rsidRPr="004167C5">
        <w:rPr>
          <w:rFonts w:cs="Tahoma"/>
          <w:szCs w:val="18"/>
          <w:lang w:val="ru-RU"/>
        </w:rPr>
        <w:t xml:space="preserve"> (на устройство) и </w:t>
      </w:r>
      <w:r w:rsidRPr="00533983">
        <w:rPr>
          <w:rFonts w:cs="Tahoma"/>
          <w:szCs w:val="18"/>
        </w:rPr>
        <w:t>Office</w:t>
      </w:r>
      <w:r w:rsidRPr="004167C5">
        <w:rPr>
          <w:rFonts w:cs="Tahoma"/>
          <w:szCs w:val="18"/>
          <w:lang w:val="ru-RU"/>
        </w:rPr>
        <w:t xml:space="preserve"> 365) в рамках каждого соответствующего соглашения о регистрации или соглашения.</w:t>
      </w:r>
      <w:r w:rsidR="00DD1D23" w:rsidRPr="004167C5">
        <w:rPr>
          <w:rFonts w:cs="Tahoma"/>
          <w:szCs w:val="18"/>
          <w:lang w:val="ru-RU"/>
        </w:rPr>
        <w:t xml:space="preserve"> </w:t>
      </w:r>
      <w:r w:rsidRPr="004167C5">
        <w:rPr>
          <w:rFonts w:cs="Tahoma"/>
          <w:szCs w:val="18"/>
          <w:lang w:val="ru-RU"/>
        </w:rPr>
        <w:t xml:space="preserve">Также клиенты могут загрузить файлы содержимого </w:t>
      </w:r>
      <w:r w:rsidRPr="00533983">
        <w:rPr>
          <w:rFonts w:cs="Tahoma"/>
          <w:szCs w:val="18"/>
        </w:rPr>
        <w:t>E</w:t>
      </w:r>
      <w:r w:rsidRPr="004167C5">
        <w:rPr>
          <w:rFonts w:cs="Tahoma"/>
          <w:szCs w:val="18"/>
          <w:lang w:val="ru-RU"/>
        </w:rPr>
        <w:t>-</w:t>
      </w:r>
      <w:r w:rsidRPr="00533983">
        <w:rPr>
          <w:rFonts w:cs="Tahoma"/>
          <w:szCs w:val="18"/>
        </w:rPr>
        <w:t>learning</w:t>
      </w:r>
      <w:r w:rsidRPr="004167C5">
        <w:rPr>
          <w:rFonts w:cs="Tahoma"/>
          <w:szCs w:val="18"/>
          <w:lang w:val="ru-RU"/>
        </w:rPr>
        <w:t xml:space="preserve">, соответствующие стандарту </w:t>
      </w:r>
      <w:r w:rsidRPr="00533983">
        <w:rPr>
          <w:rFonts w:cs="Tahoma"/>
          <w:szCs w:val="18"/>
        </w:rPr>
        <w:t>SCORM</w:t>
      </w:r>
      <w:r w:rsidRPr="004167C5">
        <w:rPr>
          <w:rFonts w:cs="Tahoma"/>
          <w:szCs w:val="18"/>
          <w:lang w:val="ru-RU"/>
        </w:rPr>
        <w:t xml:space="preserve"> (для Приложений и Систем), на веб-сайте </w:t>
      </w:r>
      <w:r w:rsidRPr="00533983">
        <w:rPr>
          <w:rFonts w:cs="Tahoma"/>
          <w:szCs w:val="18"/>
        </w:rPr>
        <w:t>VLSC</w:t>
      </w:r>
      <w:r w:rsidRPr="004167C5">
        <w:rPr>
          <w:rFonts w:cs="Tahoma"/>
          <w:szCs w:val="18"/>
          <w:lang w:val="ru-RU"/>
        </w:rPr>
        <w:t xml:space="preserve"> для импорта в Систему управления обучением (</w:t>
      </w:r>
      <w:r w:rsidRPr="00533983">
        <w:rPr>
          <w:rFonts w:cs="Tahoma"/>
          <w:szCs w:val="18"/>
        </w:rPr>
        <w:t>Learning</w:t>
      </w:r>
      <w:r w:rsidRPr="004167C5">
        <w:rPr>
          <w:rFonts w:cs="Tahoma"/>
          <w:szCs w:val="18"/>
          <w:lang w:val="ru-RU"/>
        </w:rPr>
        <w:t xml:space="preserve"> </w:t>
      </w:r>
      <w:r w:rsidRPr="00533983">
        <w:rPr>
          <w:rFonts w:cs="Tahoma"/>
          <w:szCs w:val="18"/>
        </w:rPr>
        <w:t>Management</w:t>
      </w:r>
      <w:r w:rsidRPr="004167C5">
        <w:rPr>
          <w:rFonts w:cs="Tahoma"/>
          <w:szCs w:val="18"/>
          <w:lang w:val="ru-RU"/>
        </w:rPr>
        <w:t xml:space="preserve"> </w:t>
      </w:r>
      <w:r w:rsidRPr="00533983">
        <w:rPr>
          <w:rFonts w:cs="Tahoma"/>
          <w:szCs w:val="18"/>
        </w:rPr>
        <w:t>System</w:t>
      </w:r>
      <w:r w:rsidRPr="004167C5">
        <w:rPr>
          <w:rFonts w:cs="Tahoma"/>
          <w:szCs w:val="18"/>
          <w:lang w:val="ru-RU"/>
        </w:rPr>
        <w:t xml:space="preserve">, </w:t>
      </w:r>
      <w:r w:rsidRPr="00533983">
        <w:rPr>
          <w:rFonts w:cs="Tahoma"/>
          <w:szCs w:val="18"/>
        </w:rPr>
        <w:t>LMS</w:t>
      </w:r>
      <w:r w:rsidRPr="004167C5">
        <w:rPr>
          <w:rFonts w:cs="Tahoma"/>
          <w:szCs w:val="18"/>
          <w:lang w:val="ru-RU"/>
        </w:rPr>
        <w:t>).</w:t>
      </w:r>
      <w:r w:rsidR="00DD1D23" w:rsidRPr="004167C5">
        <w:rPr>
          <w:rFonts w:cs="Tahoma"/>
          <w:szCs w:val="18"/>
          <w:lang w:val="ru-RU"/>
        </w:rPr>
        <w:t xml:space="preserve"> </w:t>
      </w:r>
      <w:r w:rsidRPr="004167C5">
        <w:rPr>
          <w:rFonts w:cs="Tahoma"/>
          <w:szCs w:val="18"/>
          <w:lang w:val="ru-RU"/>
        </w:rPr>
        <w:t>Для загрузки файлов с</w:t>
      </w:r>
      <w:r w:rsidR="00745E20">
        <w:rPr>
          <w:rFonts w:cs="Tahoma"/>
          <w:szCs w:val="18"/>
        </w:rPr>
        <w:t> </w:t>
      </w:r>
      <w:r w:rsidRPr="004167C5">
        <w:rPr>
          <w:rFonts w:cs="Tahoma"/>
          <w:szCs w:val="18"/>
          <w:lang w:val="ru-RU"/>
        </w:rPr>
        <w:t xml:space="preserve">веб-сайта </w:t>
      </w:r>
      <w:r w:rsidRPr="00533983">
        <w:rPr>
          <w:rFonts w:cs="Tahoma"/>
          <w:szCs w:val="18"/>
        </w:rPr>
        <w:t>VLSC</w:t>
      </w:r>
      <w:r w:rsidRPr="004167C5">
        <w:rPr>
          <w:rFonts w:cs="Tahoma"/>
          <w:szCs w:val="18"/>
          <w:lang w:val="ru-RU"/>
        </w:rPr>
        <w:t xml:space="preserve"> код доступа не требуется. Клиенты с соглашениями </w:t>
      </w:r>
      <w:r w:rsidRPr="00533983">
        <w:rPr>
          <w:rFonts w:cs="Tahoma"/>
          <w:szCs w:val="18"/>
        </w:rPr>
        <w:t>Enterprise</w:t>
      </w:r>
      <w:r w:rsidRPr="004167C5">
        <w:rPr>
          <w:rFonts w:cs="Tahoma"/>
          <w:szCs w:val="18"/>
          <w:lang w:val="ru-RU"/>
        </w:rPr>
        <w:t xml:space="preserve"> и </w:t>
      </w:r>
      <w:r w:rsidRPr="00533983">
        <w:rPr>
          <w:rFonts w:cs="Tahoma"/>
          <w:szCs w:val="18"/>
        </w:rPr>
        <w:t>Select</w:t>
      </w:r>
      <w:r w:rsidRPr="004167C5">
        <w:rPr>
          <w:rFonts w:cs="Tahoma"/>
          <w:szCs w:val="18"/>
          <w:lang w:val="ru-RU"/>
        </w:rPr>
        <w:t xml:space="preserve"> могут получать содержимое, соответствующее стандарту </w:t>
      </w:r>
      <w:r w:rsidRPr="00533983">
        <w:rPr>
          <w:rFonts w:cs="Tahoma"/>
          <w:szCs w:val="18"/>
        </w:rPr>
        <w:t>SCORM</w:t>
      </w:r>
      <w:r w:rsidRPr="004167C5">
        <w:rPr>
          <w:rFonts w:cs="Tahoma"/>
          <w:szCs w:val="18"/>
          <w:lang w:val="ru-RU"/>
        </w:rPr>
        <w:t xml:space="preserve"> (для категорий «Приложения» и «Системы») посредством загрузки или на </w:t>
      </w:r>
      <w:r w:rsidRPr="00533983">
        <w:rPr>
          <w:rFonts w:cs="Tahoma"/>
          <w:szCs w:val="18"/>
        </w:rPr>
        <w:t>DVD</w:t>
      </w:r>
      <w:r w:rsidRPr="004167C5">
        <w:rPr>
          <w:rFonts w:cs="Tahoma"/>
          <w:szCs w:val="18"/>
          <w:lang w:val="ru-RU"/>
        </w:rPr>
        <w:t xml:space="preserve">-дисках, тогда как для клиентов </w:t>
      </w:r>
      <w:r w:rsidRPr="00533983">
        <w:rPr>
          <w:rFonts w:cs="Tahoma"/>
          <w:szCs w:val="18"/>
        </w:rPr>
        <w:t>Open</w:t>
      </w:r>
      <w:r w:rsidRPr="004167C5">
        <w:rPr>
          <w:rFonts w:cs="Tahoma"/>
          <w:szCs w:val="18"/>
          <w:lang w:val="ru-RU"/>
        </w:rPr>
        <w:t xml:space="preserve"> и </w:t>
      </w:r>
      <w:r w:rsidRPr="00533983">
        <w:rPr>
          <w:rFonts w:cs="Tahoma"/>
          <w:szCs w:val="18"/>
        </w:rPr>
        <w:t>Open</w:t>
      </w:r>
      <w:r w:rsidRPr="004167C5">
        <w:rPr>
          <w:rFonts w:cs="Tahoma"/>
          <w:szCs w:val="18"/>
          <w:lang w:val="ru-RU"/>
        </w:rPr>
        <w:t xml:space="preserve"> </w:t>
      </w:r>
      <w:r w:rsidRPr="00533983">
        <w:rPr>
          <w:rFonts w:cs="Tahoma"/>
          <w:szCs w:val="18"/>
        </w:rPr>
        <w:t>Value</w:t>
      </w:r>
      <w:r w:rsidRPr="004167C5">
        <w:rPr>
          <w:rFonts w:cs="Tahoma"/>
          <w:szCs w:val="18"/>
          <w:lang w:val="ru-RU"/>
        </w:rPr>
        <w:t xml:space="preserve"> такое содержимое (для категорий «Приложения» и «Системы») предоставляется только на </w:t>
      </w:r>
      <w:r w:rsidRPr="00533983">
        <w:rPr>
          <w:rFonts w:cs="Tahoma"/>
          <w:szCs w:val="18"/>
        </w:rPr>
        <w:t>DVD</w:t>
      </w:r>
      <w:r w:rsidRPr="004167C5">
        <w:rPr>
          <w:rFonts w:cs="Tahoma"/>
          <w:szCs w:val="18"/>
          <w:lang w:val="ru-RU"/>
        </w:rPr>
        <w:t>-дисках.</w:t>
      </w:r>
    </w:p>
    <w:p w:rsidR="00324479" w:rsidRPr="004167C5" w:rsidRDefault="00324479" w:rsidP="002D25C8">
      <w:pPr>
        <w:rPr>
          <w:lang w:val="ru-RU"/>
        </w:rPr>
      </w:pPr>
    </w:p>
    <w:p w:rsidR="00324479" w:rsidRPr="004167C5" w:rsidRDefault="00324479" w:rsidP="002D25C8">
      <w:pPr>
        <w:rPr>
          <w:lang w:val="ru-RU"/>
        </w:rPr>
      </w:pPr>
      <w:r w:rsidRPr="004167C5">
        <w:rPr>
          <w:rFonts w:cs="Tahoma"/>
          <w:szCs w:val="18"/>
          <w:lang w:val="ru-RU"/>
        </w:rPr>
        <w:t xml:space="preserve">Максимальное количество пользователей, для которых клиент может использовать обучение в рамках </w:t>
      </w:r>
      <w:r w:rsidR="00745E20" w:rsidRPr="004167C5">
        <w:rPr>
          <w:rFonts w:cs="Tahoma"/>
          <w:szCs w:val="18"/>
          <w:lang w:val="ru-RU"/>
        </w:rPr>
        <w:br/>
      </w:r>
      <w:r w:rsidRPr="00533983">
        <w:rPr>
          <w:rFonts w:cs="Tahoma"/>
          <w:szCs w:val="18"/>
        </w:rPr>
        <w:t>E</w:t>
      </w:r>
      <w:r w:rsidRPr="004167C5">
        <w:rPr>
          <w:rFonts w:cs="Tahoma"/>
          <w:szCs w:val="18"/>
          <w:lang w:val="ru-RU"/>
        </w:rPr>
        <w:t>-</w:t>
      </w:r>
      <w:r w:rsidRPr="00533983">
        <w:rPr>
          <w:rFonts w:cs="Tahoma"/>
          <w:szCs w:val="18"/>
        </w:rPr>
        <w:t>Learning</w:t>
      </w:r>
      <w:r w:rsidRPr="004167C5">
        <w:rPr>
          <w:rFonts w:cs="Tahoma"/>
          <w:szCs w:val="18"/>
          <w:lang w:val="ru-RU"/>
        </w:rPr>
        <w:t>, равно числу лицензированных копий соответствующих продуктов, зарегистрированных клиентом</w:t>
      </w:r>
      <w:r w:rsidR="00745E20">
        <w:rPr>
          <w:rFonts w:cs="Tahoma"/>
          <w:szCs w:val="18"/>
        </w:rPr>
        <w:t> </w:t>
      </w:r>
      <w:r w:rsidRPr="004167C5">
        <w:rPr>
          <w:rFonts w:cs="Tahoma"/>
          <w:szCs w:val="18"/>
          <w:lang w:val="ru-RU"/>
        </w:rPr>
        <w:t>в</w:t>
      </w:r>
      <w:r w:rsidR="00745E20">
        <w:rPr>
          <w:rFonts w:cs="Tahoma"/>
          <w:szCs w:val="18"/>
        </w:rPr>
        <w:t> </w:t>
      </w:r>
      <w:r w:rsidRPr="004167C5">
        <w:rPr>
          <w:rFonts w:cs="Tahoma"/>
          <w:szCs w:val="18"/>
          <w:lang w:val="ru-RU"/>
        </w:rPr>
        <w:t xml:space="preserve">программе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или приобретенных подписок на </w:t>
      </w:r>
      <w:r w:rsidRPr="00533983">
        <w:rPr>
          <w:rFonts w:cs="Tahoma"/>
          <w:szCs w:val="18"/>
        </w:rPr>
        <w:t>Windows</w:t>
      </w:r>
      <w:r w:rsidRPr="004167C5">
        <w:rPr>
          <w:rFonts w:cs="Tahoma"/>
          <w:szCs w:val="18"/>
          <w:lang w:val="ru-RU"/>
        </w:rPr>
        <w:t xml:space="preserve"> </w:t>
      </w:r>
      <w:r w:rsidRPr="00533983">
        <w:rPr>
          <w:rFonts w:cs="Tahoma"/>
          <w:szCs w:val="18"/>
        </w:rPr>
        <w:t>Intune</w:t>
      </w:r>
      <w:r w:rsidRPr="004167C5">
        <w:rPr>
          <w:rFonts w:cs="Tahoma"/>
          <w:szCs w:val="18"/>
          <w:lang w:val="ru-RU"/>
        </w:rPr>
        <w:t xml:space="preserve"> (на устройство) или наборы </w:t>
      </w:r>
      <w:r w:rsidRPr="00533983">
        <w:rPr>
          <w:rFonts w:cs="Tahoma"/>
          <w:szCs w:val="18"/>
        </w:rPr>
        <w:t>Office</w:t>
      </w:r>
      <w:r w:rsidRPr="004167C5">
        <w:rPr>
          <w:rFonts w:cs="Tahoma"/>
          <w:szCs w:val="18"/>
          <w:lang w:val="ru-RU"/>
        </w:rPr>
        <w:t xml:space="preserve"> 365. Клиенты должны назначить одного пользователя для каждой соответствующей лицензии.</w:t>
      </w:r>
      <w:r w:rsidR="00DD1D23" w:rsidRPr="004167C5">
        <w:rPr>
          <w:rFonts w:cs="Tahoma"/>
          <w:szCs w:val="18"/>
          <w:lang w:val="ru-RU"/>
        </w:rPr>
        <w:t xml:space="preserve"> </w:t>
      </w:r>
      <w:r w:rsidRPr="004167C5">
        <w:rPr>
          <w:rFonts w:cs="Tahoma"/>
          <w:szCs w:val="18"/>
          <w:lang w:val="ru-RU"/>
        </w:rPr>
        <w:t>Доступ нельзя передавать от одного пользователя другому.</w:t>
      </w:r>
      <w:r w:rsidR="00DD1D23" w:rsidRPr="004167C5">
        <w:rPr>
          <w:rFonts w:cs="Tahoma"/>
          <w:szCs w:val="18"/>
          <w:lang w:val="ru-RU"/>
        </w:rPr>
        <w:t xml:space="preserve"> </w:t>
      </w:r>
      <w:r w:rsidRPr="004167C5">
        <w:rPr>
          <w:rFonts w:cs="Tahoma"/>
          <w:szCs w:val="18"/>
          <w:lang w:val="ru-RU"/>
        </w:rPr>
        <w:t xml:space="preserve">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или подписной лицензии.</w:t>
      </w:r>
    </w:p>
    <w:p w:rsidR="00324479" w:rsidRPr="004167C5" w:rsidRDefault="00324479" w:rsidP="002D25C8">
      <w:pPr>
        <w:tabs>
          <w:tab w:val="num" w:pos="360"/>
        </w:tabs>
        <w:rPr>
          <w:lang w:val="ru-RU"/>
        </w:rPr>
      </w:pPr>
    </w:p>
    <w:p w:rsidR="00324479" w:rsidRPr="004167C5" w:rsidRDefault="00324479" w:rsidP="002D25C8">
      <w:pPr>
        <w:tabs>
          <w:tab w:val="num" w:pos="0"/>
        </w:tabs>
        <w:rPr>
          <w:lang w:val="ru-RU"/>
        </w:rPr>
      </w:pPr>
      <w:r w:rsidRPr="004167C5">
        <w:rPr>
          <w:rFonts w:cs="Tahoma"/>
          <w:szCs w:val="18"/>
          <w:lang w:val="ru-RU"/>
        </w:rPr>
        <w:t xml:space="preserve">Если клиентам, соответствующим предъявляемым условиям, недостаточно загрузки наборов </w:t>
      </w:r>
      <w:r w:rsidRPr="00533983">
        <w:rPr>
          <w:rFonts w:cs="Tahoma"/>
          <w:szCs w:val="18"/>
        </w:rPr>
        <w:t>E</w:t>
      </w:r>
      <w:r w:rsidRPr="004167C5">
        <w:rPr>
          <w:rFonts w:cs="Tahoma"/>
          <w:szCs w:val="18"/>
          <w:lang w:val="ru-RU"/>
        </w:rPr>
        <w:t>-</w:t>
      </w:r>
      <w:r w:rsidRPr="00533983">
        <w:rPr>
          <w:rFonts w:cs="Tahoma"/>
          <w:szCs w:val="18"/>
        </w:rPr>
        <w:t>learning</w:t>
      </w:r>
      <w:r w:rsidRPr="004167C5">
        <w:rPr>
          <w:rFonts w:cs="Tahoma"/>
          <w:szCs w:val="18"/>
          <w:lang w:val="ru-RU"/>
        </w:rPr>
        <w:t xml:space="preserve"> через</w:t>
      </w:r>
      <w:r w:rsidR="00745E20">
        <w:rPr>
          <w:rFonts w:cs="Tahoma"/>
          <w:szCs w:val="18"/>
        </w:rPr>
        <w:t> </w:t>
      </w:r>
      <w:r w:rsidRPr="004167C5">
        <w:rPr>
          <w:rFonts w:cs="Tahoma"/>
          <w:szCs w:val="18"/>
          <w:lang w:val="ru-RU"/>
        </w:rPr>
        <w:t xml:space="preserve">Интернет, они могут приобрести их в региональном центре поставки носителей. </w:t>
      </w:r>
    </w:p>
    <w:p w:rsidR="00324479" w:rsidRPr="004167C5" w:rsidRDefault="00324479" w:rsidP="002D25C8">
      <w:pPr>
        <w:tabs>
          <w:tab w:val="num" w:pos="0"/>
        </w:tabs>
        <w:rPr>
          <w:lang w:val="ru-RU"/>
        </w:rPr>
      </w:pPr>
      <w:r w:rsidRPr="004167C5">
        <w:rPr>
          <w:rFonts w:cs="Tahoma"/>
          <w:szCs w:val="18"/>
          <w:lang w:val="ru-RU"/>
        </w:rPr>
        <w:t xml:space="preserve">Развертывание и использование курсов </w:t>
      </w:r>
      <w:r w:rsidRPr="00533983">
        <w:rPr>
          <w:rFonts w:cs="Tahoma"/>
          <w:szCs w:val="18"/>
        </w:rPr>
        <w:t>E</w:t>
      </w:r>
      <w:r w:rsidRPr="004167C5">
        <w:rPr>
          <w:rFonts w:cs="Tahoma"/>
          <w:szCs w:val="18"/>
          <w:lang w:val="ru-RU"/>
        </w:rPr>
        <w:t>-</w:t>
      </w:r>
      <w:r w:rsidRPr="00533983">
        <w:rPr>
          <w:rFonts w:cs="Tahoma"/>
          <w:szCs w:val="18"/>
        </w:rPr>
        <w:t>Learning</w:t>
      </w:r>
      <w:r w:rsidRPr="004167C5">
        <w:rPr>
          <w:rFonts w:cs="Tahoma"/>
          <w:szCs w:val="18"/>
          <w:lang w:val="ru-RU"/>
        </w:rPr>
        <w:t xml:space="preserve"> клиентами регулируется условиями их лицензионного соглашения.</w:t>
      </w:r>
      <w:r w:rsidR="00DD1D23" w:rsidRPr="004167C5">
        <w:rPr>
          <w:rFonts w:cs="Tahoma"/>
          <w:szCs w:val="18"/>
          <w:lang w:val="ru-RU"/>
        </w:rPr>
        <w:t xml:space="preserve"> </w:t>
      </w:r>
    </w:p>
    <w:p w:rsidR="00324479" w:rsidRPr="004167C5" w:rsidRDefault="00324479" w:rsidP="002D25C8">
      <w:pPr>
        <w:tabs>
          <w:tab w:val="num" w:pos="0"/>
        </w:tabs>
        <w:rPr>
          <w:lang w:val="ru-RU"/>
        </w:rPr>
      </w:pPr>
    </w:p>
    <w:p w:rsidR="008A7860" w:rsidRPr="004167C5" w:rsidRDefault="008A7860" w:rsidP="008A7860">
      <w:pPr>
        <w:spacing w:after="60"/>
        <w:rPr>
          <w:lang w:val="ru-RU"/>
        </w:rPr>
      </w:pPr>
      <w:r w:rsidRPr="004167C5">
        <w:rPr>
          <w:rFonts w:cs="Tahoma"/>
          <w:b/>
          <w:szCs w:val="18"/>
          <w:lang w:val="ru-RU"/>
        </w:rPr>
        <w:t xml:space="preserve">Курсы </w:t>
      </w:r>
      <w:r w:rsidRPr="00533983">
        <w:rPr>
          <w:rFonts w:cs="Tahoma"/>
          <w:b/>
          <w:szCs w:val="18"/>
        </w:rPr>
        <w:t>E</w:t>
      </w:r>
      <w:r w:rsidRPr="004167C5">
        <w:rPr>
          <w:rFonts w:cs="Tahoma"/>
          <w:b/>
          <w:szCs w:val="18"/>
          <w:lang w:val="ru-RU"/>
        </w:rPr>
        <w:t>-</w:t>
      </w:r>
      <w:r w:rsidRPr="00533983">
        <w:rPr>
          <w:rFonts w:cs="Tahoma"/>
          <w:b/>
          <w:szCs w:val="18"/>
        </w:rPr>
        <w:t>Learning</w:t>
      </w:r>
      <w:r w:rsidRPr="004167C5">
        <w:rPr>
          <w:rFonts w:cs="Tahoma"/>
          <w:b/>
          <w:szCs w:val="18"/>
          <w:lang w:val="ru-RU"/>
        </w:rPr>
        <w:t xml:space="preserve"> по приложениям</w:t>
      </w:r>
    </w:p>
    <w:p w:rsidR="00324479" w:rsidRPr="004167C5" w:rsidRDefault="00324479" w:rsidP="002D25C8">
      <w:pPr>
        <w:rPr>
          <w:lang w:val="ru-RU"/>
        </w:rPr>
      </w:pPr>
      <w:r w:rsidRPr="004167C5">
        <w:rPr>
          <w:rFonts w:cs="Tahoma"/>
          <w:szCs w:val="18"/>
          <w:lang w:val="ru-RU"/>
        </w:rPr>
        <w:t xml:space="preserve">Клиенты, </w:t>
      </w:r>
      <w:r w:rsidRPr="004167C5">
        <w:rPr>
          <w:rFonts w:cs="Tahoma"/>
          <w:color w:val="000000"/>
          <w:szCs w:val="18"/>
          <w:lang w:val="ru-RU"/>
        </w:rPr>
        <w:t xml:space="preserve">которые приобрели </w:t>
      </w:r>
      <w:r w:rsidRPr="00533983">
        <w:rPr>
          <w:rFonts w:cs="Tahoma"/>
          <w:color w:val="000000"/>
          <w:szCs w:val="18"/>
        </w:rPr>
        <w:t>Office</w:t>
      </w:r>
      <w:r w:rsidRPr="004167C5">
        <w:rPr>
          <w:rFonts w:cs="Tahoma"/>
          <w:color w:val="000000"/>
          <w:szCs w:val="18"/>
          <w:lang w:val="ru-RU"/>
        </w:rPr>
        <w:t xml:space="preserve"> 365 профессиональный плюс,</w:t>
      </w:r>
      <w:r w:rsidRPr="004167C5">
        <w:rPr>
          <w:rFonts w:cs="Tahoma"/>
          <w:szCs w:val="18"/>
          <w:lang w:val="ru-RU"/>
        </w:rPr>
        <w:t xml:space="preserve"> наборы </w:t>
      </w:r>
      <w:r w:rsidRPr="00533983">
        <w:rPr>
          <w:rFonts w:cs="Tahoma"/>
          <w:szCs w:val="18"/>
        </w:rPr>
        <w:t>Office</w:t>
      </w:r>
      <w:r w:rsidRPr="004167C5">
        <w:rPr>
          <w:rFonts w:cs="Tahoma"/>
          <w:szCs w:val="18"/>
          <w:lang w:val="ru-RU"/>
        </w:rPr>
        <w:t xml:space="preserve"> 365 с покрытием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для соответствующих продуктов из категории «Приложения», имеют право на использование размещенных курсов </w:t>
      </w:r>
      <w:r w:rsidRPr="00533983">
        <w:rPr>
          <w:rFonts w:cs="Tahoma"/>
          <w:szCs w:val="18"/>
        </w:rPr>
        <w:t>E</w:t>
      </w:r>
      <w:r w:rsidRPr="004167C5">
        <w:rPr>
          <w:rFonts w:cs="Tahoma"/>
          <w:szCs w:val="18"/>
          <w:lang w:val="ru-RU"/>
        </w:rPr>
        <w:t>-</w:t>
      </w:r>
      <w:r w:rsidRPr="00533983">
        <w:rPr>
          <w:rFonts w:cs="Tahoma"/>
          <w:szCs w:val="18"/>
        </w:rPr>
        <w:t>Learning</w:t>
      </w:r>
      <w:r w:rsidRPr="004167C5">
        <w:rPr>
          <w:rFonts w:cs="Tahoma"/>
          <w:szCs w:val="18"/>
          <w:lang w:val="ru-RU"/>
        </w:rPr>
        <w:t xml:space="preserve"> и содержимого, соответствующего стандарту </w:t>
      </w:r>
      <w:r w:rsidRPr="00533983">
        <w:rPr>
          <w:rFonts w:cs="Tahoma"/>
          <w:szCs w:val="18"/>
        </w:rPr>
        <w:t>SCORM</w:t>
      </w:r>
      <w:r w:rsidRPr="004167C5">
        <w:rPr>
          <w:rFonts w:cs="Tahoma"/>
          <w:szCs w:val="18"/>
          <w:lang w:val="ru-RU"/>
        </w:rPr>
        <w:t>.</w:t>
      </w:r>
      <w:r w:rsidR="00DD1D23" w:rsidRPr="004167C5">
        <w:rPr>
          <w:rFonts w:cs="Tahoma"/>
          <w:szCs w:val="18"/>
          <w:lang w:val="ru-RU"/>
        </w:rPr>
        <w:t xml:space="preserve"> </w:t>
      </w:r>
    </w:p>
    <w:p w:rsidR="00324479" w:rsidRPr="004167C5" w:rsidRDefault="00324479" w:rsidP="002D25C8">
      <w:pPr>
        <w:rPr>
          <w:lang w:val="ru-RU"/>
        </w:rPr>
      </w:pPr>
    </w:p>
    <w:p w:rsidR="008A7860" w:rsidRPr="004167C5" w:rsidRDefault="008A7860" w:rsidP="008A7860">
      <w:pPr>
        <w:spacing w:after="60"/>
        <w:rPr>
          <w:lang w:val="ru-RU"/>
        </w:rPr>
      </w:pPr>
      <w:r w:rsidRPr="004167C5">
        <w:rPr>
          <w:rFonts w:cs="Tahoma"/>
          <w:b/>
          <w:szCs w:val="18"/>
          <w:lang w:val="ru-RU"/>
        </w:rPr>
        <w:t xml:space="preserve">Курсы </w:t>
      </w:r>
      <w:r w:rsidRPr="00533983">
        <w:rPr>
          <w:rFonts w:cs="Tahoma"/>
          <w:b/>
          <w:szCs w:val="18"/>
        </w:rPr>
        <w:t>E</w:t>
      </w:r>
      <w:r w:rsidRPr="004167C5">
        <w:rPr>
          <w:rFonts w:cs="Tahoma"/>
          <w:b/>
          <w:szCs w:val="18"/>
          <w:lang w:val="ru-RU"/>
        </w:rPr>
        <w:t>-</w:t>
      </w:r>
      <w:r w:rsidRPr="00533983">
        <w:rPr>
          <w:rFonts w:cs="Tahoma"/>
          <w:b/>
          <w:szCs w:val="18"/>
        </w:rPr>
        <w:t>Learning</w:t>
      </w:r>
      <w:r w:rsidRPr="004167C5">
        <w:rPr>
          <w:rFonts w:cs="Tahoma"/>
          <w:b/>
          <w:szCs w:val="18"/>
          <w:lang w:val="ru-RU"/>
        </w:rPr>
        <w:t xml:space="preserve"> по системам</w:t>
      </w:r>
    </w:p>
    <w:p w:rsidR="00324479" w:rsidRPr="004167C5" w:rsidRDefault="00324479" w:rsidP="002D25C8">
      <w:pPr>
        <w:rPr>
          <w:lang w:val="ru-RU"/>
        </w:rPr>
      </w:pPr>
      <w:r w:rsidRPr="004167C5">
        <w:rPr>
          <w:rFonts w:cs="Tahoma"/>
          <w:szCs w:val="18"/>
          <w:lang w:val="ru-RU"/>
        </w:rPr>
        <w:t xml:space="preserve">Клиенты с подпиской на </w:t>
      </w:r>
      <w:r w:rsidRPr="00533983">
        <w:rPr>
          <w:rFonts w:cs="Tahoma"/>
          <w:szCs w:val="18"/>
        </w:rPr>
        <w:t>Windows</w:t>
      </w:r>
      <w:r w:rsidRPr="004167C5">
        <w:rPr>
          <w:rFonts w:cs="Tahoma"/>
          <w:szCs w:val="18"/>
          <w:lang w:val="ru-RU"/>
        </w:rPr>
        <w:t xml:space="preserve"> </w:t>
      </w:r>
      <w:r w:rsidRPr="00533983">
        <w:rPr>
          <w:rFonts w:cs="Tahoma"/>
          <w:szCs w:val="18"/>
        </w:rPr>
        <w:t>Intune</w:t>
      </w:r>
      <w:r w:rsidRPr="004167C5">
        <w:rPr>
          <w:rFonts w:cs="Tahoma"/>
          <w:szCs w:val="18"/>
          <w:lang w:val="ru-RU"/>
        </w:rPr>
        <w:t xml:space="preserve"> (на устройство) и покрытием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для соответствующих продуктов категории «Системы» имеют право на использование размещенных курсов </w:t>
      </w:r>
      <w:r w:rsidRPr="00533983">
        <w:rPr>
          <w:rFonts w:cs="Tahoma"/>
          <w:szCs w:val="18"/>
        </w:rPr>
        <w:t>E</w:t>
      </w:r>
      <w:r w:rsidRPr="004167C5">
        <w:rPr>
          <w:rFonts w:cs="Tahoma"/>
          <w:szCs w:val="18"/>
          <w:lang w:val="ru-RU"/>
        </w:rPr>
        <w:t>-</w:t>
      </w:r>
      <w:r w:rsidRPr="00533983">
        <w:rPr>
          <w:rFonts w:cs="Tahoma"/>
          <w:szCs w:val="18"/>
        </w:rPr>
        <w:t>Learning</w:t>
      </w:r>
      <w:r w:rsidRPr="004167C5">
        <w:rPr>
          <w:rFonts w:cs="Tahoma"/>
          <w:szCs w:val="18"/>
          <w:lang w:val="ru-RU"/>
        </w:rPr>
        <w:t xml:space="preserve"> по клиентам и содержимого, соответствующего стандарту </w:t>
      </w:r>
      <w:r w:rsidRPr="00533983">
        <w:rPr>
          <w:rFonts w:cs="Tahoma"/>
          <w:szCs w:val="18"/>
        </w:rPr>
        <w:t>SCORM</w:t>
      </w:r>
      <w:r w:rsidRPr="004167C5">
        <w:rPr>
          <w:rFonts w:cs="Tahoma"/>
          <w:szCs w:val="18"/>
          <w:lang w:val="ru-RU"/>
        </w:rPr>
        <w:t>.</w:t>
      </w:r>
      <w:r w:rsidR="00DD1D23" w:rsidRPr="004167C5">
        <w:rPr>
          <w:rFonts w:cs="Tahoma"/>
          <w:szCs w:val="18"/>
          <w:lang w:val="ru-RU"/>
        </w:rPr>
        <w:t xml:space="preserve"> </w:t>
      </w:r>
    </w:p>
    <w:p w:rsidR="00324479" w:rsidRPr="004167C5" w:rsidRDefault="00324479" w:rsidP="002D25C8">
      <w:pPr>
        <w:rPr>
          <w:lang w:val="ru-RU"/>
        </w:rPr>
      </w:pPr>
    </w:p>
    <w:p w:rsidR="008A7860" w:rsidRPr="004167C5" w:rsidRDefault="008A7860" w:rsidP="008A7860">
      <w:pPr>
        <w:spacing w:after="60"/>
        <w:rPr>
          <w:lang w:val="ru-RU"/>
        </w:rPr>
      </w:pPr>
      <w:r w:rsidRPr="004167C5">
        <w:rPr>
          <w:rFonts w:cs="Tahoma"/>
          <w:b/>
          <w:szCs w:val="18"/>
          <w:lang w:val="ru-RU"/>
        </w:rPr>
        <w:t xml:space="preserve">Курсы </w:t>
      </w:r>
      <w:r w:rsidRPr="00533983">
        <w:rPr>
          <w:rFonts w:cs="Tahoma"/>
          <w:b/>
          <w:szCs w:val="18"/>
        </w:rPr>
        <w:t>E</w:t>
      </w:r>
      <w:r w:rsidRPr="004167C5">
        <w:rPr>
          <w:rFonts w:cs="Tahoma"/>
          <w:b/>
          <w:szCs w:val="18"/>
          <w:lang w:val="ru-RU"/>
        </w:rPr>
        <w:t>-</w:t>
      </w:r>
      <w:r w:rsidRPr="00533983">
        <w:rPr>
          <w:rFonts w:cs="Tahoma"/>
          <w:b/>
          <w:szCs w:val="18"/>
        </w:rPr>
        <w:t>Learning</w:t>
      </w:r>
      <w:r w:rsidRPr="004167C5">
        <w:rPr>
          <w:rFonts w:cs="Tahoma"/>
          <w:b/>
          <w:szCs w:val="18"/>
          <w:lang w:val="ru-RU"/>
        </w:rPr>
        <w:t xml:space="preserve"> по серверам</w:t>
      </w:r>
    </w:p>
    <w:p w:rsidR="00324479" w:rsidRPr="004167C5" w:rsidRDefault="00324479" w:rsidP="002D25C8">
      <w:pPr>
        <w:rPr>
          <w:lang w:val="ru-RU"/>
        </w:rPr>
      </w:pPr>
      <w:r w:rsidRPr="004167C5">
        <w:rPr>
          <w:rFonts w:cs="Tahoma"/>
          <w:szCs w:val="18"/>
          <w:lang w:val="ru-RU"/>
        </w:rPr>
        <w:t xml:space="preserve">Клиенты с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для соответствующих продуктов категории «Серверы» имеют право на использование размещенных курсов </w:t>
      </w:r>
      <w:r w:rsidRPr="00533983">
        <w:rPr>
          <w:rFonts w:cs="Tahoma"/>
          <w:szCs w:val="18"/>
        </w:rPr>
        <w:t>E</w:t>
      </w:r>
      <w:r w:rsidRPr="004167C5">
        <w:rPr>
          <w:rFonts w:cs="Tahoma"/>
          <w:szCs w:val="18"/>
          <w:lang w:val="ru-RU"/>
        </w:rPr>
        <w:t>-</w:t>
      </w:r>
      <w:r w:rsidRPr="00533983">
        <w:rPr>
          <w:rFonts w:cs="Tahoma"/>
          <w:szCs w:val="18"/>
        </w:rPr>
        <w:t>Learning</w:t>
      </w:r>
      <w:r w:rsidRPr="004167C5">
        <w:rPr>
          <w:rFonts w:cs="Tahoma"/>
          <w:szCs w:val="18"/>
          <w:lang w:val="ru-RU"/>
        </w:rPr>
        <w:t xml:space="preserve"> по серверам.</w:t>
      </w:r>
      <w:r w:rsidR="00DD1D23" w:rsidRPr="004167C5">
        <w:rPr>
          <w:rFonts w:cs="Tahoma"/>
          <w:szCs w:val="18"/>
          <w:lang w:val="ru-RU"/>
        </w:rPr>
        <w:t xml:space="preserve"> </w:t>
      </w:r>
    </w:p>
    <w:p w:rsidR="00023FE7" w:rsidRPr="004167C5" w:rsidRDefault="00023FE7" w:rsidP="002D25C8">
      <w:pPr>
        <w:rPr>
          <w:lang w:val="ru-RU"/>
        </w:rPr>
      </w:pPr>
    </w:p>
    <w:p w:rsidR="00023FE7" w:rsidRPr="00533983" w:rsidRDefault="00023FE7" w:rsidP="002D25C8">
      <w:pPr>
        <w:pStyle w:val="Heading3"/>
      </w:pPr>
      <w:bookmarkStart w:id="786" w:name="_Toc336338235"/>
      <w:bookmarkStart w:id="787" w:name="_Toc352233775"/>
      <w:r w:rsidRPr="00533983">
        <w:rPr>
          <w:rFonts w:ascii="Tahoma" w:hAnsi="Tahoma" w:cs="Tahoma"/>
          <w:sz w:val="24"/>
        </w:rPr>
        <w:t>Программа использования ПО на домашних компьютерах</w:t>
      </w:r>
      <w:bookmarkEnd w:id="786"/>
      <w:bookmarkEnd w:id="787"/>
    </w:p>
    <w:p w:rsidR="00023FE7" w:rsidRPr="004167C5" w:rsidRDefault="00023FE7" w:rsidP="002D25C8">
      <w:pPr>
        <w:rPr>
          <w:lang w:val="ru-RU"/>
        </w:rPr>
      </w:pPr>
    </w:p>
    <w:p w:rsidR="00023FE7" w:rsidRPr="004167C5" w:rsidRDefault="00023FE7" w:rsidP="002D25C8">
      <w:pPr>
        <w:pStyle w:val="AppendixBodyText"/>
        <w:spacing w:after="0"/>
        <w:rPr>
          <w:lang w:val="ru-RU"/>
        </w:rPr>
      </w:pPr>
      <w:r w:rsidRPr="004167C5">
        <w:rPr>
          <w:rFonts w:ascii="Tahoma" w:hAnsi="Tahoma" w:cs="Tahoma"/>
          <w:sz w:val="18"/>
          <w:szCs w:val="18"/>
          <w:lang w:val="ru-RU"/>
        </w:rPr>
        <w:t xml:space="preserve">Клиенты с действующим покрытием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для соответствующих приложений для настольных компьютеров имеют право </w:t>
      </w:r>
      <w:r w:rsidRPr="004167C5">
        <w:rPr>
          <w:rFonts w:ascii="Tahoma" w:hAnsi="Tahoma" w:cs="Tahoma"/>
          <w:color w:val="000000"/>
          <w:sz w:val="18"/>
          <w:szCs w:val="18"/>
          <w:lang w:val="ru-RU"/>
        </w:rPr>
        <w:t>на участие в Программе использования ПО на домашних компьютерах**.</w:t>
      </w:r>
      <w:r w:rsidR="00DD1D23" w:rsidRPr="004167C5">
        <w:rPr>
          <w:rFonts w:ascii="Tahoma" w:hAnsi="Tahoma" w:cs="Tahoma"/>
          <w:color w:val="000000"/>
          <w:sz w:val="18"/>
          <w:szCs w:val="18"/>
          <w:lang w:val="ru-RU"/>
        </w:rPr>
        <w:t xml:space="preserve"> </w:t>
      </w:r>
      <w:r w:rsidRPr="004167C5">
        <w:rPr>
          <w:rFonts w:ascii="Tahoma" w:hAnsi="Tahoma" w:cs="Tahoma"/>
          <w:color w:val="000000"/>
          <w:sz w:val="18"/>
          <w:szCs w:val="18"/>
          <w:lang w:val="ru-RU"/>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w:t>
      </w:r>
      <w:r w:rsidR="00DA2298">
        <w:rPr>
          <w:rFonts w:ascii="Tahoma" w:hAnsi="Tahoma" w:cs="Tahoma"/>
          <w:color w:val="000000"/>
          <w:sz w:val="18"/>
          <w:szCs w:val="18"/>
        </w:rPr>
        <w:t> </w:t>
      </w:r>
      <w:r w:rsidRPr="004167C5">
        <w:rPr>
          <w:rFonts w:ascii="Tahoma" w:hAnsi="Tahoma" w:cs="Tahoma"/>
          <w:color w:val="000000"/>
          <w:sz w:val="18"/>
          <w:szCs w:val="18"/>
          <w:lang w:val="ru-RU"/>
        </w:rPr>
        <w:t>переносном устройстве.</w:t>
      </w:r>
      <w:r w:rsidR="00DD1D23" w:rsidRPr="004167C5">
        <w:rPr>
          <w:rFonts w:ascii="Tahoma" w:hAnsi="Tahoma" w:cs="Tahoma"/>
          <w:color w:val="000000"/>
          <w:sz w:val="18"/>
          <w:szCs w:val="18"/>
          <w:lang w:val="ru-RU"/>
        </w:rPr>
        <w:t xml:space="preserve"> </w:t>
      </w:r>
      <w:r w:rsidRPr="004167C5">
        <w:rPr>
          <w:rFonts w:ascii="Tahoma" w:hAnsi="Tahoma" w:cs="Tahoma"/>
          <w:color w:val="000000"/>
          <w:sz w:val="18"/>
          <w:szCs w:val="18"/>
          <w:lang w:val="ru-RU"/>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w:t>
      </w:r>
      <w:r w:rsidR="00DA2298">
        <w:rPr>
          <w:rFonts w:ascii="Tahoma" w:hAnsi="Tahoma" w:cs="Tahoma"/>
          <w:color w:val="000000"/>
          <w:sz w:val="18"/>
          <w:szCs w:val="18"/>
        </w:rPr>
        <w:t> </w:t>
      </w:r>
      <w:r w:rsidRPr="004167C5">
        <w:rPr>
          <w:rFonts w:ascii="Tahoma" w:hAnsi="Tahoma" w:cs="Tahoma"/>
          <w:color w:val="000000"/>
          <w:sz w:val="18"/>
          <w:szCs w:val="18"/>
          <w:lang w:val="ru-RU"/>
        </w:rPr>
        <w:t xml:space="preserve">переносных устройствах на предприятии клиента при условии, что сотрудники сначала получат в </w:t>
      </w:r>
      <w:r w:rsidRPr="00533983">
        <w:rPr>
          <w:rFonts w:ascii="Tahoma" w:hAnsi="Tahoma" w:cs="Tahoma"/>
          <w:color w:val="000000"/>
          <w:sz w:val="18"/>
          <w:szCs w:val="18"/>
        </w:rPr>
        <w:t>Microsoft</w:t>
      </w:r>
      <w:r w:rsidRPr="004167C5">
        <w:rPr>
          <w:rFonts w:ascii="Tahoma" w:hAnsi="Tahoma" w:cs="Tahoma"/>
          <w:color w:val="000000"/>
          <w:sz w:val="18"/>
          <w:szCs w:val="18"/>
          <w:lang w:val="ru-RU"/>
        </w:rPr>
        <w:t xml:space="preserve"> соответствующие лицензионные ключи по Программе использования ПО на домашних компьютерах.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DD1D23" w:rsidRPr="004167C5">
        <w:rPr>
          <w:rFonts w:ascii="Tahoma" w:hAnsi="Tahoma" w:cs="Tahoma"/>
          <w:color w:val="000000"/>
          <w:sz w:val="18"/>
          <w:szCs w:val="18"/>
          <w:lang w:val="ru-RU"/>
        </w:rPr>
        <w:t xml:space="preserve"> </w:t>
      </w:r>
      <w:r w:rsidRPr="004167C5">
        <w:rPr>
          <w:rFonts w:ascii="Tahoma" w:hAnsi="Tahoma" w:cs="Tahoma"/>
          <w:color w:val="000000"/>
          <w:sz w:val="18"/>
          <w:szCs w:val="18"/>
          <w:lang w:val="ru-RU"/>
        </w:rPr>
        <w:t>Чтобы определить приложения для настольных компьютеров, позволяющие клиентам принять участие в Программе использования ПО на домашних компьютерах, см. таблицу или разделы по конкретным продуктам ниже.</w:t>
      </w:r>
      <w:r w:rsidR="00DD1D23" w:rsidRPr="004167C5">
        <w:rPr>
          <w:rFonts w:ascii="Tahoma" w:hAnsi="Tahoma" w:cs="Tahoma"/>
          <w:color w:val="000000"/>
          <w:sz w:val="18"/>
          <w:szCs w:val="18"/>
          <w:lang w:val="ru-RU"/>
        </w:rPr>
        <w:t xml:space="preserve"> </w:t>
      </w:r>
      <w:r w:rsidRPr="004167C5">
        <w:rPr>
          <w:rFonts w:ascii="Tahoma" w:hAnsi="Tahoma" w:cs="Tahoma"/>
          <w:color w:val="000000"/>
          <w:sz w:val="18"/>
          <w:szCs w:val="18"/>
          <w:lang w:val="ru-RU"/>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rsidR="00023FE7" w:rsidRPr="004167C5" w:rsidRDefault="00023FE7" w:rsidP="002D25C8">
      <w:pPr>
        <w:pStyle w:val="AppendixBodyText"/>
        <w:spacing w:after="0"/>
        <w:rPr>
          <w:rFonts w:ascii="Tahoma" w:hAnsi="Tahoma" w:cs="Tahoma"/>
          <w:sz w:val="18"/>
          <w:szCs w:val="18"/>
          <w:lang w:val="ru-RU"/>
        </w:rPr>
      </w:pPr>
    </w:p>
    <w:p w:rsidR="00023FE7" w:rsidRPr="004167C5" w:rsidRDefault="00023FE7" w:rsidP="002D25C8">
      <w:pPr>
        <w:pStyle w:val="AppendixFlushBulletedList"/>
        <w:tabs>
          <w:tab w:val="clear" w:pos="360"/>
        </w:tabs>
        <w:ind w:left="0" w:firstLine="0"/>
        <w:rPr>
          <w:lang w:val="ru-RU"/>
        </w:rPr>
      </w:pPr>
      <w:r w:rsidRPr="004167C5">
        <w:rPr>
          <w:rFonts w:ascii="Tahoma" w:hAnsi="Tahoma" w:cs="Tahoma"/>
          <w:sz w:val="18"/>
          <w:szCs w:val="18"/>
          <w:lang w:val="ru-RU"/>
        </w:rPr>
        <w:lastRenderedPageBreak/>
        <w:t xml:space="preserve">Право клиентов на участие в Программе использования ПО на домашних компьютерах прекращается после окончания срока действия или прекращения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для соответствующих приложений для настольных компьютеров.</w:t>
      </w:r>
      <w:r w:rsidR="00DD1D23" w:rsidRPr="004167C5">
        <w:rPr>
          <w:rFonts w:ascii="Tahoma" w:hAnsi="Tahoma" w:cs="Tahoma"/>
          <w:sz w:val="18"/>
          <w:szCs w:val="18"/>
          <w:lang w:val="ru-RU"/>
        </w:rPr>
        <w:t xml:space="preserve"> </w:t>
      </w:r>
      <w:r w:rsidRPr="00533983">
        <w:rPr>
          <w:rFonts w:ascii="Tahoma" w:hAnsi="Tahoma" w:cs="Tahoma"/>
          <w:sz w:val="18"/>
          <w:szCs w:val="18"/>
        </w:rPr>
        <w:t>Microsoft</w:t>
      </w:r>
      <w:r w:rsidRPr="004167C5">
        <w:rPr>
          <w:rFonts w:ascii="Tahoma" w:hAnsi="Tahoma" w:cs="Tahoma"/>
          <w:sz w:val="18"/>
          <w:szCs w:val="18"/>
          <w:lang w:val="ru-RU"/>
        </w:rPr>
        <w:t xml:space="preserve"> может прекратить участие клиента в Программе использования ПО на</w:t>
      </w:r>
      <w:r w:rsidR="00DA2298">
        <w:rPr>
          <w:rFonts w:ascii="Tahoma" w:hAnsi="Tahoma" w:cs="Tahoma"/>
          <w:sz w:val="18"/>
          <w:szCs w:val="18"/>
        </w:rPr>
        <w:t> </w:t>
      </w:r>
      <w:r w:rsidRPr="004167C5">
        <w:rPr>
          <w:rFonts w:ascii="Tahoma" w:hAnsi="Tahoma" w:cs="Tahoma"/>
          <w:sz w:val="18"/>
          <w:szCs w:val="18"/>
          <w:lang w:val="ru-RU"/>
        </w:rPr>
        <w:t xml:space="preserve">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rsidR="00023FE7" w:rsidRPr="004167C5" w:rsidRDefault="00023FE7" w:rsidP="002D25C8">
      <w:pPr>
        <w:pStyle w:val="AppendixFlushBulletedList"/>
        <w:tabs>
          <w:tab w:val="clear" w:pos="360"/>
        </w:tabs>
        <w:ind w:left="0" w:firstLine="0"/>
        <w:rPr>
          <w:rFonts w:ascii="Tahoma" w:hAnsi="Tahoma" w:cs="Tahoma"/>
          <w:sz w:val="18"/>
          <w:szCs w:val="18"/>
          <w:lang w:val="ru-RU"/>
        </w:rPr>
      </w:pPr>
    </w:p>
    <w:p w:rsidR="00023FE7" w:rsidRPr="004167C5" w:rsidRDefault="00023FE7" w:rsidP="002D25C8">
      <w:pPr>
        <w:pStyle w:val="AppendixFlushBulletedList"/>
        <w:tabs>
          <w:tab w:val="clear" w:pos="360"/>
        </w:tabs>
        <w:ind w:left="0" w:firstLine="0"/>
        <w:rPr>
          <w:lang w:val="ru-RU"/>
        </w:rPr>
      </w:pPr>
      <w:r w:rsidRPr="004167C5">
        <w:rPr>
          <w:rFonts w:ascii="Tahoma" w:hAnsi="Tahoma" w:cs="Tahoma"/>
          <w:sz w:val="18"/>
          <w:szCs w:val="18"/>
          <w:lang w:val="ru-RU"/>
        </w:rPr>
        <w:t xml:space="preserve">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w:t>
      </w:r>
      <w:r w:rsidR="00DA2298">
        <w:rPr>
          <w:rFonts w:ascii="Tahoma" w:hAnsi="Tahoma" w:cs="Tahoma"/>
          <w:sz w:val="18"/>
          <w:szCs w:val="18"/>
        </w:rPr>
        <w:t> </w:t>
      </w:r>
      <w:r w:rsidRPr="004167C5">
        <w:rPr>
          <w:rFonts w:ascii="Tahoma" w:hAnsi="Tahoma" w:cs="Tahoma"/>
          <w:sz w:val="18"/>
          <w:szCs w:val="18"/>
          <w:lang w:val="ru-RU"/>
        </w:rPr>
        <w:t>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23FE7" w:rsidRPr="004167C5" w:rsidRDefault="00023FE7" w:rsidP="002D25C8">
      <w:pPr>
        <w:pStyle w:val="AppendixFlushBulletedList"/>
        <w:tabs>
          <w:tab w:val="clear" w:pos="360"/>
        </w:tabs>
        <w:ind w:left="0" w:firstLine="0"/>
        <w:rPr>
          <w:rFonts w:ascii="Tahoma" w:hAnsi="Tahoma" w:cs="Tahoma"/>
          <w:sz w:val="18"/>
          <w:szCs w:val="18"/>
          <w:lang w:val="ru-RU"/>
        </w:rPr>
      </w:pPr>
    </w:p>
    <w:p w:rsidR="00023FE7" w:rsidRPr="004167C5" w:rsidRDefault="00023FE7" w:rsidP="002D25C8">
      <w:pPr>
        <w:pStyle w:val="AppendixFlushBulletedList"/>
        <w:tabs>
          <w:tab w:val="clear" w:pos="360"/>
        </w:tabs>
        <w:ind w:left="0" w:firstLine="0"/>
        <w:rPr>
          <w:lang w:val="ru-RU"/>
        </w:rPr>
      </w:pPr>
      <w:r w:rsidRPr="004167C5">
        <w:rPr>
          <w:rFonts w:ascii="Tahoma" w:hAnsi="Tahoma" w:cs="Tahoma"/>
          <w:sz w:val="18"/>
          <w:szCs w:val="18"/>
          <w:lang w:val="ru-RU"/>
        </w:rPr>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Данные условия заключаются между </w:t>
      </w:r>
      <w:r w:rsidRPr="00533983">
        <w:rPr>
          <w:rFonts w:ascii="Tahoma" w:hAnsi="Tahoma" w:cs="Tahoma"/>
          <w:sz w:val="18"/>
          <w:szCs w:val="18"/>
        </w:rPr>
        <w:t>Microsoft</w:t>
      </w:r>
      <w:r w:rsidRPr="004167C5">
        <w:rPr>
          <w:rFonts w:ascii="Tahoma" w:hAnsi="Tahoma" w:cs="Tahoma"/>
          <w:sz w:val="18"/>
          <w:szCs w:val="18"/>
          <w:lang w:val="ru-RU"/>
        </w:rPr>
        <w:t xml:space="preserve"> и</w:t>
      </w:r>
      <w:r w:rsidR="00DA2298">
        <w:rPr>
          <w:rFonts w:ascii="Tahoma" w:hAnsi="Tahoma" w:cs="Tahoma"/>
          <w:sz w:val="18"/>
          <w:szCs w:val="18"/>
        </w:rPr>
        <w:t> </w:t>
      </w:r>
      <w:r w:rsidRPr="004167C5">
        <w:rPr>
          <w:rFonts w:ascii="Tahoma" w:hAnsi="Tahoma" w:cs="Tahoma"/>
          <w:sz w:val="18"/>
          <w:szCs w:val="18"/>
          <w:lang w:val="ru-RU"/>
        </w:rPr>
        <w:t xml:space="preserve">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или увольнения.</w:t>
      </w:r>
    </w:p>
    <w:p w:rsidR="00023FE7" w:rsidRPr="004167C5" w:rsidRDefault="00023FE7" w:rsidP="002D25C8">
      <w:pPr>
        <w:pStyle w:val="AppendixFlushBulletedList"/>
        <w:tabs>
          <w:tab w:val="clear" w:pos="360"/>
        </w:tabs>
        <w:ind w:left="0" w:firstLine="0"/>
        <w:rPr>
          <w:rFonts w:ascii="Tahoma" w:hAnsi="Tahoma" w:cs="Tahoma"/>
          <w:sz w:val="18"/>
          <w:szCs w:val="18"/>
          <w:lang w:val="ru-RU"/>
        </w:rPr>
      </w:pPr>
    </w:p>
    <w:p w:rsidR="00023FE7" w:rsidRPr="004167C5" w:rsidRDefault="00023FE7" w:rsidP="002D25C8">
      <w:pPr>
        <w:rPr>
          <w:lang w:val="ru-RU"/>
        </w:rPr>
      </w:pPr>
      <w:r w:rsidRPr="004167C5">
        <w:rPr>
          <w:rFonts w:cs="Tahoma"/>
          <w:color w:val="000000"/>
          <w:szCs w:val="18"/>
          <w:lang w:val="ru-RU"/>
        </w:rPr>
        <w:t>Участие клиента и его сотрудников в данной программе может облагаться налогом.</w:t>
      </w:r>
      <w:r w:rsidR="00DD1D23" w:rsidRPr="004167C5">
        <w:rPr>
          <w:rFonts w:cs="Tahoma"/>
          <w:color w:val="000000"/>
          <w:szCs w:val="18"/>
          <w:lang w:val="ru-RU"/>
        </w:rPr>
        <w:t xml:space="preserve"> </w:t>
      </w:r>
      <w:r w:rsidRPr="004167C5">
        <w:rPr>
          <w:rFonts w:cs="Tahoma"/>
          <w:color w:val="000000"/>
          <w:szCs w:val="18"/>
          <w:lang w:val="ru-RU"/>
        </w:rPr>
        <w:t xml:space="preserve">Прежде чем воспользоваться данным преимуществом, клиент может проконсультироваться со специалистом по налоговым вопросам. </w:t>
      </w:r>
      <w:r w:rsidRPr="00533983">
        <w:rPr>
          <w:rFonts w:cs="Tahoma"/>
          <w:color w:val="000000"/>
          <w:szCs w:val="18"/>
        </w:rPr>
        <w:t>Microsoft</w:t>
      </w:r>
      <w:r w:rsidRPr="004167C5">
        <w:rPr>
          <w:rFonts w:cs="Tahoma"/>
          <w:color w:val="000000"/>
          <w:szCs w:val="18"/>
          <w:lang w:val="ru-RU"/>
        </w:rPr>
        <w:t xml:space="preserve">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4167C5">
        <w:rPr>
          <w:lang w:val="ru-RU"/>
        </w:rPr>
        <w:t>Дополнительные условия, применимые к сотрудникам в Новой Зеландии, представлены</w:t>
      </w:r>
      <w:r w:rsidRPr="00533983">
        <w:t> </w:t>
      </w:r>
      <w:r w:rsidRPr="004167C5">
        <w:rPr>
          <w:lang w:val="ru-RU"/>
        </w:rPr>
        <w:t>ниже.</w:t>
      </w:r>
    </w:p>
    <w:p w:rsidR="00023FE7" w:rsidRPr="004167C5" w:rsidRDefault="00023FE7" w:rsidP="00F93617">
      <w:pPr>
        <w:rPr>
          <w:lang w:val="ru-RU"/>
        </w:rPr>
      </w:pPr>
    </w:p>
    <w:p w:rsidR="00023FE7" w:rsidRPr="004167C5" w:rsidRDefault="00023FE7" w:rsidP="00576041">
      <w:pPr>
        <w:numPr>
          <w:ilvl w:val="0"/>
          <w:numId w:val="12"/>
        </w:numPr>
        <w:tabs>
          <w:tab w:val="left" w:pos="1440"/>
        </w:tabs>
        <w:spacing w:afterLines="60" w:after="144"/>
        <w:ind w:left="1440"/>
        <w:rPr>
          <w:lang w:val="ru-RU"/>
        </w:rPr>
      </w:pPr>
      <w:r w:rsidRPr="004167C5">
        <w:rPr>
          <w:lang w:val="ru-RU"/>
        </w:rPr>
        <w:t>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w:t>
      </w:r>
      <w:r w:rsidR="00DA2298">
        <w:t> </w:t>
      </w:r>
      <w:r w:rsidRPr="004167C5">
        <w:rPr>
          <w:lang w:val="ru-RU"/>
        </w:rPr>
        <w:t xml:space="preserve">суммой, определенной </w:t>
      </w:r>
      <w:r w:rsidRPr="00533983">
        <w:t>Microsoft</w:t>
      </w:r>
      <w:r w:rsidRPr="004167C5">
        <w:rPr>
          <w:lang w:val="ru-RU"/>
        </w:rPr>
        <w:t xml:space="preserve">. </w:t>
      </w:r>
    </w:p>
    <w:p w:rsidR="00023FE7" w:rsidRPr="004167C5" w:rsidRDefault="00023FE7" w:rsidP="00F93617">
      <w:pPr>
        <w:numPr>
          <w:ilvl w:val="0"/>
          <w:numId w:val="12"/>
        </w:numPr>
        <w:tabs>
          <w:tab w:val="left" w:pos="1440"/>
        </w:tabs>
        <w:ind w:left="1440"/>
        <w:rPr>
          <w:lang w:val="ru-RU"/>
        </w:rPr>
      </w:pPr>
      <w:r w:rsidRPr="004167C5">
        <w:rPr>
          <w:lang w:val="ru-RU"/>
        </w:rPr>
        <w:t xml:space="preserve">Клиенты должны защитить </w:t>
      </w:r>
      <w:r w:rsidRPr="00533983">
        <w:t>Microsoft</w:t>
      </w:r>
      <w:r w:rsidRPr="004167C5">
        <w:rPr>
          <w:lang w:val="ru-RU"/>
        </w:rPr>
        <w:t xml:space="preserve"> и аффилированных лиц </w:t>
      </w:r>
      <w:r w:rsidRPr="00533983">
        <w:t>Microsoft</w:t>
      </w:r>
      <w:r w:rsidRPr="004167C5">
        <w:rPr>
          <w:lang w:val="ru-RU"/>
        </w:rPr>
        <w:t xml:space="preserve"> и возместить убытки, расходы, утрату или ущерб, понесенный </w:t>
      </w:r>
      <w:r w:rsidRPr="00533983">
        <w:t>Microsoft</w:t>
      </w:r>
      <w:r w:rsidRPr="004167C5">
        <w:rPr>
          <w:lang w:val="ru-RU"/>
        </w:rPr>
        <w:t xml:space="preserve"> или аффилированными лицами </w:t>
      </w:r>
      <w:r w:rsidRPr="00533983">
        <w:t>Microsoft</w:t>
      </w:r>
      <w:r w:rsidRPr="004167C5">
        <w:rPr>
          <w:lang w:val="ru-RU"/>
        </w:rPr>
        <w:t xml:space="preserve"> в</w:t>
      </w:r>
      <w:r w:rsidR="00DA2298">
        <w:t> </w:t>
      </w:r>
      <w:r w:rsidRPr="004167C5">
        <w:rPr>
          <w:lang w:val="ru-RU"/>
        </w:rPr>
        <w:t xml:space="preserve">результате несоблюдения клиентом обязательств, предусмотренных настоящим разделом. </w:t>
      </w:r>
    </w:p>
    <w:p w:rsidR="00023FE7" w:rsidRPr="004167C5" w:rsidRDefault="00023FE7" w:rsidP="00F93617">
      <w:pPr>
        <w:rPr>
          <w:lang w:val="ru-RU"/>
        </w:rPr>
      </w:pPr>
    </w:p>
    <w:p w:rsidR="00023FE7" w:rsidRPr="004167C5" w:rsidRDefault="00023FE7" w:rsidP="002D25C8">
      <w:pPr>
        <w:rPr>
          <w:lang w:val="ru-RU"/>
        </w:rPr>
      </w:pPr>
      <w:r w:rsidRPr="004167C5">
        <w:rPr>
          <w:rFonts w:cs="Tahoma"/>
          <w:szCs w:val="18"/>
          <w:lang w:val="ru-RU"/>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 Состав доступного программного обеспечения по Программе использования ПО на домашних компьютерах может быть изменен в</w:t>
      </w:r>
      <w:r w:rsidR="00DA2298">
        <w:rPr>
          <w:rFonts w:cs="Tahoma"/>
          <w:szCs w:val="18"/>
        </w:rPr>
        <w:t> </w:t>
      </w:r>
      <w:r w:rsidRPr="004167C5">
        <w:rPr>
          <w:rFonts w:cs="Tahoma"/>
          <w:szCs w:val="18"/>
          <w:lang w:val="ru-RU"/>
        </w:rPr>
        <w:t>любое время без уведомления и отличается в зависимости от региона, предложения, версии и языка.</w:t>
      </w:r>
    </w:p>
    <w:p w:rsidR="00023FE7" w:rsidRPr="004167C5" w:rsidRDefault="00023FE7" w:rsidP="002D25C8">
      <w:pPr>
        <w:rPr>
          <w:lang w:val="ru-RU"/>
        </w:rPr>
      </w:pPr>
    </w:p>
    <w:p w:rsidR="00023FE7" w:rsidRPr="004167C5" w:rsidRDefault="00502827" w:rsidP="00EC05F0">
      <w:pPr>
        <w:keepNext/>
        <w:keepLines/>
        <w:rPr>
          <w:lang w:val="ru-RU"/>
        </w:rPr>
      </w:pPr>
      <w:r w:rsidRPr="004167C5">
        <w:rPr>
          <w:rFonts w:cs="Tahoma"/>
          <w:szCs w:val="18"/>
          <w:lang w:val="ru-RU"/>
        </w:rPr>
        <w:lastRenderedPageBreak/>
        <w:t xml:space="preserve">Представленные ниже продукты в составе </w:t>
      </w:r>
      <w:r w:rsidRPr="00533983">
        <w:rPr>
          <w:rFonts w:cs="Tahoma"/>
          <w:szCs w:val="18"/>
        </w:rPr>
        <w:t>Microsoft</w:t>
      </w:r>
      <w:r w:rsidRPr="004167C5">
        <w:rPr>
          <w:rFonts w:cs="Tahoma"/>
          <w:szCs w:val="18"/>
          <w:lang w:val="ru-RU"/>
        </w:rPr>
        <w:t xml:space="preserve"> </w:t>
      </w:r>
      <w:r w:rsidRPr="00533983">
        <w:rPr>
          <w:rFonts w:cs="Tahoma"/>
          <w:szCs w:val="18"/>
        </w:rPr>
        <w:t>Office</w:t>
      </w:r>
      <w:r w:rsidRPr="004167C5">
        <w:rPr>
          <w:rFonts w:cs="Tahoma"/>
          <w:szCs w:val="18"/>
          <w:lang w:val="ru-RU"/>
        </w:rPr>
        <w:t xml:space="preserve"> профессиональный плюс участвуют в Программе использования ПО на домашних компьютерах.</w:t>
      </w:r>
    </w:p>
    <w:p w:rsidR="00023FE7" w:rsidRPr="004167C5" w:rsidRDefault="00023FE7" w:rsidP="00EC05F0">
      <w:pPr>
        <w:keepNext/>
        <w:keepLines/>
        <w:rPr>
          <w:lang w:val="ru-RU"/>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5157"/>
      </w:tblGrid>
      <w:tr w:rsidR="00023FE7" w:rsidRPr="0056595D" w:rsidTr="00DA2298">
        <w:trPr>
          <w:trHeight w:val="60"/>
        </w:trPr>
        <w:tc>
          <w:tcPr>
            <w:tcW w:w="5157" w:type="dxa"/>
            <w:shd w:val="clear" w:color="auto" w:fill="FABF8F"/>
            <w:tcMar>
              <w:top w:w="0" w:type="dxa"/>
              <w:left w:w="108" w:type="dxa"/>
              <w:bottom w:w="0" w:type="dxa"/>
              <w:right w:w="108" w:type="dxa"/>
            </w:tcMar>
            <w:vAlign w:val="center"/>
          </w:tcPr>
          <w:p w:rsidR="00CA6072" w:rsidRPr="004167C5" w:rsidRDefault="00CA6072" w:rsidP="00EC05F0">
            <w:pPr>
              <w:pStyle w:val="appendixtableheadings0"/>
              <w:keepNext/>
              <w:keepLines/>
              <w:rPr>
                <w:lang w:val="ru-RU"/>
              </w:rPr>
            </w:pPr>
            <w:r w:rsidRPr="004167C5">
              <w:rPr>
                <w:rFonts w:ascii="Tahoma" w:hAnsi="Tahoma" w:cs="Tahoma"/>
                <w:color w:val="000000"/>
                <w:sz w:val="20"/>
                <w:szCs w:val="20"/>
                <w:lang w:val="ru-RU"/>
              </w:rPr>
              <w:t xml:space="preserve">Компоненты </w:t>
            </w:r>
            <w:r w:rsidRPr="00533983">
              <w:rPr>
                <w:rFonts w:ascii="Tahoma" w:hAnsi="Tahoma" w:cs="Tahoma"/>
                <w:color w:val="000000"/>
                <w:sz w:val="20"/>
                <w:szCs w:val="20"/>
              </w:rPr>
              <w:t>Office</w:t>
            </w:r>
            <w:r w:rsidRPr="004167C5">
              <w:rPr>
                <w:rFonts w:ascii="Tahoma" w:hAnsi="Tahoma" w:cs="Tahoma"/>
                <w:color w:val="000000"/>
                <w:sz w:val="20"/>
                <w:szCs w:val="20"/>
                <w:lang w:val="ru-RU"/>
              </w:rPr>
              <w:t xml:space="preserve"> профессиональный плюс, участвующие в Программе использования ПО на домашних</w:t>
            </w:r>
            <w:r w:rsidRPr="00533983">
              <w:rPr>
                <w:rFonts w:ascii="Tahoma" w:hAnsi="Tahoma" w:cs="Tahoma"/>
                <w:color w:val="000000"/>
                <w:sz w:val="20"/>
                <w:szCs w:val="20"/>
              </w:rPr>
              <w:t> </w:t>
            </w:r>
            <w:r w:rsidRPr="004167C5">
              <w:rPr>
                <w:rFonts w:ascii="Tahoma" w:hAnsi="Tahoma" w:cs="Tahoma"/>
                <w:color w:val="000000"/>
                <w:sz w:val="20"/>
                <w:szCs w:val="20"/>
                <w:lang w:val="ru-RU"/>
              </w:rPr>
              <w:t>компьютерах</w:t>
            </w:r>
          </w:p>
          <w:p w:rsidR="00023FE7" w:rsidRPr="004167C5" w:rsidRDefault="00023FE7" w:rsidP="00EC05F0">
            <w:pPr>
              <w:pStyle w:val="appendixtableheadings0"/>
              <w:keepNext/>
              <w:keepLines/>
              <w:rPr>
                <w:rFonts w:ascii="Tahoma" w:hAnsi="Tahoma" w:cs="Tahoma"/>
                <w:color w:val="000000"/>
                <w:sz w:val="20"/>
                <w:szCs w:val="20"/>
                <w:lang w:val="ru-RU"/>
              </w:rPr>
            </w:pPr>
          </w:p>
        </w:tc>
      </w:tr>
      <w:tr w:rsidR="00023FE7" w:rsidRPr="00533983" w:rsidTr="00DA2298">
        <w:trPr>
          <w:trHeight w:val="438"/>
        </w:trPr>
        <w:tc>
          <w:tcPr>
            <w:tcW w:w="5157" w:type="dxa"/>
            <w:tcMar>
              <w:top w:w="0" w:type="dxa"/>
              <w:left w:w="108" w:type="dxa"/>
              <w:bottom w:w="0" w:type="dxa"/>
              <w:right w:w="108" w:type="dxa"/>
            </w:tcMar>
            <w:vAlign w:val="center"/>
          </w:tcPr>
          <w:p w:rsidR="00CA6072" w:rsidRPr="00533983" w:rsidRDefault="00CA6072" w:rsidP="00EC05F0">
            <w:pPr>
              <w:pStyle w:val="appendixtabletext0"/>
              <w:keepNext/>
              <w:keepLines/>
            </w:pPr>
            <w:r w:rsidRPr="00533983">
              <w:rPr>
                <w:rFonts w:ascii="Tahoma" w:hAnsi="Tahoma" w:cs="Tahoma"/>
                <w:color w:val="000000"/>
              </w:rPr>
              <w:t>Word 2013</w:t>
            </w:r>
          </w:p>
          <w:p w:rsidR="00CA6072" w:rsidRPr="00533983" w:rsidRDefault="00CA6072" w:rsidP="00EC05F0">
            <w:pPr>
              <w:pStyle w:val="appendixtabletext0"/>
              <w:keepNext/>
              <w:keepLines/>
            </w:pPr>
            <w:r w:rsidRPr="00533983">
              <w:rPr>
                <w:rFonts w:ascii="Tahoma" w:hAnsi="Tahoma" w:cs="Tahoma"/>
                <w:color w:val="000000"/>
              </w:rPr>
              <w:t>Excel</w:t>
            </w:r>
            <w:r w:rsidRPr="00533983">
              <w:rPr>
                <w:rFonts w:ascii="Tahoma" w:hAnsi="Tahoma" w:cs="Tahoma"/>
                <w:color w:val="000000"/>
                <w:vertAlign w:val="superscript"/>
              </w:rPr>
              <w:t>®</w:t>
            </w:r>
            <w:r w:rsidRPr="00533983">
              <w:rPr>
                <w:rFonts w:ascii="Tahoma" w:hAnsi="Tahoma" w:cs="Tahoma"/>
                <w:color w:val="000000"/>
              </w:rPr>
              <w:t xml:space="preserve"> 2013</w:t>
            </w:r>
          </w:p>
          <w:p w:rsidR="00CA6072" w:rsidRPr="00533983" w:rsidRDefault="00CA6072" w:rsidP="00EC05F0">
            <w:pPr>
              <w:pStyle w:val="appendixtabletext0"/>
              <w:keepNext/>
              <w:keepLines/>
            </w:pPr>
            <w:r w:rsidRPr="00533983">
              <w:rPr>
                <w:rFonts w:ascii="Tahoma" w:hAnsi="Tahoma" w:cs="Tahoma"/>
                <w:color w:val="000000"/>
              </w:rPr>
              <w:t>PowerPoint</w:t>
            </w:r>
            <w:r w:rsidRPr="00533983">
              <w:rPr>
                <w:rFonts w:ascii="Tahoma" w:hAnsi="Tahoma" w:cs="Tahoma"/>
                <w:color w:val="000000"/>
                <w:vertAlign w:val="superscript"/>
              </w:rPr>
              <w:t>®</w:t>
            </w:r>
            <w:r w:rsidRPr="00533983">
              <w:rPr>
                <w:rFonts w:ascii="Tahoma" w:hAnsi="Tahoma" w:cs="Tahoma"/>
                <w:color w:val="000000"/>
              </w:rPr>
              <w:t xml:space="preserve"> 2013</w:t>
            </w:r>
          </w:p>
          <w:p w:rsidR="00CA6072" w:rsidRPr="00533983" w:rsidRDefault="00CA6072" w:rsidP="00EC05F0">
            <w:pPr>
              <w:pStyle w:val="appendixtabletext0"/>
              <w:keepNext/>
              <w:keepLines/>
            </w:pPr>
            <w:r w:rsidRPr="00533983">
              <w:rPr>
                <w:rFonts w:ascii="Tahoma" w:hAnsi="Tahoma" w:cs="Tahoma"/>
                <w:color w:val="000000"/>
              </w:rPr>
              <w:t>Outlook</w:t>
            </w:r>
            <w:r w:rsidRPr="00533983">
              <w:rPr>
                <w:rFonts w:ascii="Tahoma" w:hAnsi="Tahoma" w:cs="Tahoma"/>
                <w:color w:val="000000"/>
                <w:vertAlign w:val="superscript"/>
              </w:rPr>
              <w:t>®</w:t>
            </w:r>
            <w:r w:rsidRPr="00533983">
              <w:rPr>
                <w:rFonts w:ascii="Tahoma" w:hAnsi="Tahoma" w:cs="Tahoma"/>
                <w:color w:val="000000"/>
              </w:rPr>
              <w:t xml:space="preserve"> 2013</w:t>
            </w:r>
          </w:p>
          <w:p w:rsidR="00CA6072" w:rsidRPr="00533983" w:rsidRDefault="00CA6072" w:rsidP="00EC05F0">
            <w:pPr>
              <w:pStyle w:val="appendixtabletext0"/>
              <w:keepNext/>
              <w:keepLines/>
            </w:pPr>
            <w:r w:rsidRPr="00533983">
              <w:rPr>
                <w:rFonts w:ascii="Tahoma" w:hAnsi="Tahoma" w:cs="Tahoma"/>
                <w:color w:val="000000"/>
              </w:rPr>
              <w:t>Publisher 2013</w:t>
            </w:r>
          </w:p>
          <w:p w:rsidR="00CA6072" w:rsidRPr="00533983" w:rsidRDefault="00CA6072" w:rsidP="00EC05F0">
            <w:pPr>
              <w:pStyle w:val="appendixtabletext0"/>
              <w:keepNext/>
              <w:keepLines/>
            </w:pPr>
            <w:r w:rsidRPr="00533983">
              <w:rPr>
                <w:rFonts w:ascii="Tahoma" w:hAnsi="Tahoma" w:cs="Tahoma"/>
                <w:color w:val="000000"/>
              </w:rPr>
              <w:t>Access</w:t>
            </w:r>
            <w:r w:rsidRPr="00533983">
              <w:rPr>
                <w:rFonts w:ascii="Tahoma" w:hAnsi="Tahoma" w:cs="Tahoma"/>
                <w:color w:val="000000"/>
                <w:vertAlign w:val="superscript"/>
              </w:rPr>
              <w:t>®</w:t>
            </w:r>
            <w:r w:rsidRPr="00533983">
              <w:rPr>
                <w:rFonts w:ascii="Tahoma" w:hAnsi="Tahoma" w:cs="Tahoma"/>
                <w:color w:val="000000"/>
              </w:rPr>
              <w:t xml:space="preserve"> 2013</w:t>
            </w:r>
          </w:p>
          <w:p w:rsidR="00CA6072" w:rsidRPr="00533983" w:rsidRDefault="00CA6072" w:rsidP="00EC05F0">
            <w:pPr>
              <w:pStyle w:val="appendixtabletext0"/>
              <w:keepNext/>
              <w:keepLines/>
            </w:pPr>
            <w:r w:rsidRPr="00533983">
              <w:rPr>
                <w:rFonts w:ascii="Tahoma" w:hAnsi="Tahoma" w:cs="Tahoma"/>
                <w:color w:val="000000"/>
              </w:rPr>
              <w:t>OneNote</w:t>
            </w:r>
            <w:r w:rsidRPr="00533983">
              <w:rPr>
                <w:rFonts w:ascii="Tahoma" w:hAnsi="Tahoma" w:cs="Tahoma"/>
                <w:color w:val="000000"/>
                <w:vertAlign w:val="superscript"/>
              </w:rPr>
              <w:t>®</w:t>
            </w:r>
            <w:r w:rsidRPr="00533983">
              <w:rPr>
                <w:rFonts w:ascii="Tahoma" w:hAnsi="Tahoma" w:cs="Tahoma"/>
                <w:color w:val="000000"/>
              </w:rPr>
              <w:t xml:space="preserve"> 2013</w:t>
            </w:r>
          </w:p>
          <w:p w:rsidR="00CA6072" w:rsidRPr="00533983" w:rsidRDefault="00CA6072" w:rsidP="00EC05F0">
            <w:pPr>
              <w:pStyle w:val="appendixtabletext0"/>
              <w:keepNext/>
              <w:keepLines/>
            </w:pPr>
            <w:r w:rsidRPr="00533983">
              <w:rPr>
                <w:rFonts w:ascii="Tahoma" w:hAnsi="Tahoma" w:cs="Tahoma"/>
                <w:color w:val="000000"/>
              </w:rPr>
              <w:t>InfoPath</w:t>
            </w:r>
            <w:r w:rsidRPr="00533983">
              <w:rPr>
                <w:rFonts w:ascii="Tahoma" w:hAnsi="Tahoma" w:cs="Tahoma"/>
                <w:color w:val="000000"/>
                <w:vertAlign w:val="superscript"/>
              </w:rPr>
              <w:t>®</w:t>
            </w:r>
            <w:r w:rsidRPr="00533983">
              <w:rPr>
                <w:rFonts w:ascii="Tahoma" w:hAnsi="Tahoma" w:cs="Tahoma"/>
                <w:color w:val="000000"/>
              </w:rPr>
              <w:t xml:space="preserve"> 2013</w:t>
            </w:r>
          </w:p>
          <w:p w:rsidR="00502827" w:rsidRPr="00533983" w:rsidRDefault="00B9674D" w:rsidP="00EC05F0">
            <w:pPr>
              <w:pStyle w:val="appendixtabletext0"/>
              <w:keepNext/>
              <w:keepLines/>
            </w:pPr>
            <w:r w:rsidRPr="00533983">
              <w:rPr>
                <w:rFonts w:ascii="Tahoma" w:hAnsi="Tahoma" w:cs="Tahoma"/>
                <w:color w:val="000000"/>
              </w:rPr>
              <w:t>Lync 2013</w:t>
            </w:r>
          </w:p>
          <w:p w:rsidR="002D25C8" w:rsidRPr="00533983" w:rsidRDefault="002D25C8" w:rsidP="00EC05F0">
            <w:pPr>
              <w:pStyle w:val="appendixtabletext0"/>
              <w:keepNext/>
              <w:keepLines/>
              <w:rPr>
                <w:rFonts w:ascii="Tahoma" w:hAnsi="Tahoma" w:cs="Tahoma"/>
                <w:color w:val="000000"/>
              </w:rPr>
            </w:pPr>
          </w:p>
        </w:tc>
      </w:tr>
    </w:tbl>
    <w:p w:rsidR="001C1727" w:rsidRPr="00533983" w:rsidRDefault="001C1727" w:rsidP="001C1727"/>
    <w:p w:rsidR="00023FE7" w:rsidRPr="00533983" w:rsidRDefault="00023FE7"/>
    <w:tbl>
      <w:tblPr>
        <w:tblW w:w="0" w:type="auto"/>
        <w:tblInd w:w="711" w:type="dxa"/>
        <w:tblCellMar>
          <w:left w:w="0" w:type="dxa"/>
          <w:right w:w="0" w:type="dxa"/>
        </w:tblCellMar>
        <w:tblLook w:val="04A0" w:firstRow="1" w:lastRow="0" w:firstColumn="1" w:lastColumn="0" w:noHBand="0" w:noVBand="1"/>
      </w:tblPr>
      <w:tblGrid>
        <w:gridCol w:w="4707"/>
        <w:gridCol w:w="3690"/>
      </w:tblGrid>
      <w:tr w:rsidR="00CA6072" w:rsidRPr="0056595D" w:rsidTr="00DA2298">
        <w:trPr>
          <w:trHeight w:val="60"/>
          <w:tblHeader/>
        </w:trPr>
        <w:tc>
          <w:tcPr>
            <w:tcW w:w="470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167C5" w:rsidRDefault="00CA6072" w:rsidP="001B035A">
            <w:pPr>
              <w:pStyle w:val="appendixtableheadings0"/>
              <w:rPr>
                <w:rFonts w:ascii="Tahoma" w:hAnsi="Tahoma" w:cs="Tahoma"/>
                <w:color w:val="000000"/>
                <w:sz w:val="20"/>
                <w:szCs w:val="20"/>
                <w:lang w:val="ru-RU"/>
              </w:rPr>
            </w:pPr>
            <w:r w:rsidRPr="004167C5">
              <w:rPr>
                <w:rFonts w:ascii="Tahoma" w:hAnsi="Tahoma" w:cs="Tahoma"/>
                <w:color w:val="000000"/>
                <w:sz w:val="20"/>
                <w:szCs w:val="20"/>
                <w:lang w:val="ru-RU"/>
              </w:rPr>
              <w:t>Соответствующее приложение для настольного компьютера</w:t>
            </w:r>
          </w:p>
        </w:tc>
        <w:tc>
          <w:tcPr>
            <w:tcW w:w="369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167C5" w:rsidRDefault="00CA6072" w:rsidP="00DA2298">
            <w:pPr>
              <w:pStyle w:val="appendixtableheadings0"/>
              <w:rPr>
                <w:rFonts w:ascii="Tahoma" w:hAnsi="Tahoma" w:cs="Tahoma"/>
                <w:color w:val="000000"/>
                <w:sz w:val="20"/>
                <w:szCs w:val="20"/>
                <w:lang w:val="ru-RU"/>
              </w:rPr>
            </w:pPr>
            <w:r w:rsidRPr="004167C5">
              <w:rPr>
                <w:rFonts w:ascii="Tahoma" w:hAnsi="Tahoma" w:cs="Tahoma"/>
                <w:color w:val="000000"/>
                <w:sz w:val="20"/>
                <w:szCs w:val="20"/>
                <w:lang w:val="ru-RU"/>
              </w:rPr>
              <w:t>Соответствующая лицензия в</w:t>
            </w:r>
            <w:r w:rsidR="00DA2298">
              <w:rPr>
                <w:rFonts w:ascii="Tahoma" w:hAnsi="Tahoma" w:cs="Tahoma"/>
                <w:color w:val="000000"/>
                <w:sz w:val="20"/>
                <w:szCs w:val="20"/>
              </w:rPr>
              <w:t> </w:t>
            </w:r>
            <w:r w:rsidRPr="004167C5">
              <w:rPr>
                <w:rFonts w:ascii="Tahoma" w:hAnsi="Tahoma" w:cs="Tahoma"/>
                <w:color w:val="000000"/>
                <w:sz w:val="20"/>
                <w:szCs w:val="20"/>
                <w:lang w:val="ru-RU"/>
              </w:rPr>
              <w:t>рамках Программы использования ПО на домашних компьютерах</w:t>
            </w:r>
          </w:p>
        </w:tc>
      </w:tr>
      <w:tr w:rsidR="004D700D" w:rsidRPr="0056595D" w:rsidTr="00DA2298">
        <w:trPr>
          <w:trHeight w:val="438"/>
        </w:trPr>
        <w:tc>
          <w:tcPr>
            <w:tcW w:w="47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167C5" w:rsidRDefault="004D700D" w:rsidP="001B035A">
            <w:pPr>
              <w:pStyle w:val="appendixtabletext0"/>
              <w:rPr>
                <w:lang w:val="ru-RU"/>
              </w:rPr>
            </w:pPr>
            <w:r w:rsidRPr="00533983">
              <w:rPr>
                <w:rFonts w:ascii="Tahoma" w:hAnsi="Tahoma" w:cs="Tahoma"/>
                <w:color w:val="000000"/>
              </w:rPr>
              <w:t>Office</w:t>
            </w:r>
            <w:r w:rsidRPr="004167C5">
              <w:rPr>
                <w:rFonts w:ascii="Tahoma" w:hAnsi="Tahoma" w:cs="Tahoma"/>
                <w:color w:val="000000"/>
                <w:lang w:val="ru-RU"/>
              </w:rPr>
              <w:t xml:space="preserve"> стандартный 2010/2013</w:t>
            </w:r>
          </w:p>
          <w:p w:rsidR="004D700D" w:rsidRPr="004167C5" w:rsidRDefault="004D700D" w:rsidP="001B035A">
            <w:pPr>
              <w:pStyle w:val="appendixtabletext0"/>
              <w:rPr>
                <w:lang w:val="ru-RU"/>
              </w:rPr>
            </w:pPr>
            <w:r w:rsidRPr="00533983">
              <w:rPr>
                <w:rFonts w:ascii="Tahoma" w:hAnsi="Tahoma" w:cs="Tahoma"/>
                <w:color w:val="000000"/>
              </w:rPr>
              <w:t>Office</w:t>
            </w:r>
            <w:r w:rsidRPr="004167C5">
              <w:rPr>
                <w:rFonts w:ascii="Tahoma" w:hAnsi="Tahoma" w:cs="Tahoma"/>
                <w:color w:val="000000"/>
                <w:lang w:val="ru-RU"/>
              </w:rPr>
              <w:t xml:space="preserve"> профессиональный плюс 2010/2013</w:t>
            </w:r>
          </w:p>
          <w:p w:rsidR="004D700D" w:rsidRPr="004167C5" w:rsidRDefault="004D700D" w:rsidP="00C37E9D">
            <w:pPr>
              <w:pStyle w:val="appendixtabletext0"/>
              <w:rPr>
                <w:rFonts w:ascii="Tahoma" w:hAnsi="Tahoma" w:cs="Tahoma"/>
                <w:color w:val="000000"/>
                <w:lang w:val="ru-RU"/>
              </w:rPr>
            </w:pPr>
            <w:r w:rsidRPr="00533983">
              <w:rPr>
                <w:rFonts w:ascii="Tahoma" w:hAnsi="Tahoma" w:cs="Tahoma"/>
                <w:color w:val="000000"/>
              </w:rPr>
              <w:t>Office</w:t>
            </w:r>
            <w:r w:rsidRPr="004167C5">
              <w:rPr>
                <w:rFonts w:ascii="Tahoma" w:hAnsi="Tahoma" w:cs="Tahoma"/>
                <w:color w:val="000000"/>
                <w:lang w:val="ru-RU"/>
              </w:rPr>
              <w:t xml:space="preserve"> для </w:t>
            </w:r>
            <w:r w:rsidRPr="00533983">
              <w:rPr>
                <w:rFonts w:ascii="Tahoma" w:hAnsi="Tahoma" w:cs="Tahoma"/>
                <w:color w:val="000000"/>
              </w:rPr>
              <w:t>Mac</w:t>
            </w:r>
            <w:r w:rsidRPr="004167C5">
              <w:rPr>
                <w:rFonts w:ascii="Tahoma" w:hAnsi="Tahoma" w:cs="Tahoma"/>
                <w:color w:val="000000"/>
                <w:lang w:val="ru-RU"/>
              </w:rPr>
              <w:t xml:space="preserve"> 2008/</w:t>
            </w:r>
            <w:r w:rsidRPr="00533983">
              <w:rPr>
                <w:rFonts w:ascii="Tahoma" w:hAnsi="Tahoma" w:cs="Tahoma"/>
                <w:color w:val="000000"/>
              </w:rPr>
              <w:t>Office</w:t>
            </w:r>
            <w:r w:rsidRPr="004167C5">
              <w:rPr>
                <w:rFonts w:ascii="Tahoma" w:hAnsi="Tahoma" w:cs="Tahoma"/>
                <w:color w:val="000000"/>
                <w:lang w:val="ru-RU"/>
              </w:rPr>
              <w:t xml:space="preserve"> для </w:t>
            </w:r>
            <w:r w:rsidRPr="00533983">
              <w:rPr>
                <w:rFonts w:ascii="Tahoma" w:hAnsi="Tahoma" w:cs="Tahoma"/>
                <w:color w:val="000000"/>
              </w:rPr>
              <w:t>Mac</w:t>
            </w:r>
            <w:r w:rsidRPr="004167C5">
              <w:rPr>
                <w:rFonts w:ascii="Tahoma" w:hAnsi="Tahoma" w:cs="Tahoma"/>
                <w:color w:val="000000"/>
                <w:lang w:val="ru-RU"/>
              </w:rPr>
              <w:t xml:space="preserve"> стандартный 2011</w:t>
            </w:r>
          </w:p>
        </w:tc>
        <w:tc>
          <w:tcPr>
            <w:tcW w:w="3690"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167C5" w:rsidRDefault="004D700D" w:rsidP="00735622">
            <w:pPr>
              <w:pStyle w:val="appendixtabletext0"/>
              <w:rPr>
                <w:lang w:val="ru-RU"/>
              </w:rPr>
            </w:pPr>
            <w:r w:rsidRPr="00533983">
              <w:rPr>
                <w:rFonts w:ascii="Tahoma" w:hAnsi="Tahoma" w:cs="Tahoma"/>
                <w:color w:val="000000"/>
              </w:rPr>
              <w:t>Office</w:t>
            </w:r>
            <w:r w:rsidRPr="004167C5">
              <w:rPr>
                <w:rFonts w:ascii="Tahoma" w:hAnsi="Tahoma" w:cs="Tahoma"/>
                <w:color w:val="000000"/>
                <w:lang w:val="ru-RU"/>
              </w:rPr>
              <w:t xml:space="preserve"> профессиональный плюс 2013 </w:t>
            </w:r>
            <w:r w:rsidRPr="00533983">
              <w:rPr>
                <w:rFonts w:ascii="Tahoma" w:hAnsi="Tahoma" w:cs="Tahoma"/>
                <w:color w:val="000000"/>
              </w:rPr>
              <w:t>HUP</w:t>
            </w:r>
          </w:p>
          <w:p w:rsidR="004D700D" w:rsidRPr="004167C5" w:rsidRDefault="004D700D" w:rsidP="00735622">
            <w:pPr>
              <w:pStyle w:val="appendixtabletext0"/>
              <w:rPr>
                <w:lang w:val="ru-RU"/>
              </w:rPr>
            </w:pPr>
            <w:r w:rsidRPr="004167C5">
              <w:rPr>
                <w:rFonts w:ascii="Tahoma" w:hAnsi="Tahoma" w:cs="Tahoma"/>
                <w:color w:val="000000"/>
                <w:lang w:val="ru-RU"/>
              </w:rPr>
              <w:t>или</w:t>
            </w:r>
          </w:p>
          <w:p w:rsidR="004D700D" w:rsidRPr="004167C5" w:rsidRDefault="00E316C2" w:rsidP="00C37E9D">
            <w:pPr>
              <w:pStyle w:val="appendixtabletext0"/>
              <w:rPr>
                <w:rFonts w:ascii="Tahoma" w:hAnsi="Tahoma" w:cs="Tahoma"/>
                <w:color w:val="000000"/>
                <w:lang w:val="ru-RU"/>
              </w:rPr>
            </w:pPr>
            <w:r w:rsidRPr="00533983">
              <w:rPr>
                <w:rFonts w:ascii="Tahoma" w:hAnsi="Tahoma" w:cs="Tahoma"/>
                <w:color w:val="000000"/>
              </w:rPr>
              <w:t>Office</w:t>
            </w:r>
            <w:r w:rsidRPr="004167C5">
              <w:rPr>
                <w:rFonts w:ascii="Tahoma" w:hAnsi="Tahoma" w:cs="Tahoma"/>
                <w:color w:val="000000"/>
                <w:lang w:val="ru-RU"/>
              </w:rPr>
              <w:t xml:space="preserve"> для </w:t>
            </w:r>
            <w:r w:rsidRPr="00533983">
              <w:rPr>
                <w:rFonts w:ascii="Tahoma" w:hAnsi="Tahoma" w:cs="Tahoma"/>
                <w:color w:val="000000"/>
              </w:rPr>
              <w:t>Mac</w:t>
            </w:r>
            <w:r w:rsidRPr="004167C5">
              <w:rPr>
                <w:rFonts w:ascii="Tahoma" w:hAnsi="Tahoma" w:cs="Tahoma"/>
                <w:color w:val="000000"/>
                <w:lang w:val="ru-RU"/>
              </w:rPr>
              <w:t xml:space="preserve"> </w:t>
            </w:r>
            <w:r w:rsidRPr="00533983">
              <w:rPr>
                <w:rFonts w:ascii="Tahoma" w:hAnsi="Tahoma" w:cs="Tahoma"/>
                <w:color w:val="000000"/>
              </w:rPr>
              <w:t>Home</w:t>
            </w:r>
            <w:r w:rsidRPr="004167C5">
              <w:rPr>
                <w:rFonts w:ascii="Tahoma" w:hAnsi="Tahoma" w:cs="Tahoma"/>
                <w:color w:val="000000"/>
                <w:lang w:val="ru-RU"/>
              </w:rPr>
              <w:t xml:space="preserve"> &amp; </w:t>
            </w:r>
            <w:r w:rsidRPr="00533983">
              <w:rPr>
                <w:rFonts w:ascii="Tahoma" w:hAnsi="Tahoma" w:cs="Tahoma"/>
                <w:color w:val="000000"/>
              </w:rPr>
              <w:t>Business</w:t>
            </w:r>
            <w:r w:rsidRPr="004167C5">
              <w:rPr>
                <w:rFonts w:ascii="Tahoma" w:hAnsi="Tahoma" w:cs="Tahoma"/>
                <w:color w:val="000000"/>
                <w:lang w:val="ru-RU"/>
              </w:rPr>
              <w:t xml:space="preserve"> 2011 </w:t>
            </w:r>
            <w:r w:rsidRPr="00533983">
              <w:rPr>
                <w:rFonts w:ascii="Tahoma" w:hAnsi="Tahoma" w:cs="Tahoma"/>
                <w:color w:val="000000"/>
              </w:rPr>
              <w:t>HUP</w:t>
            </w:r>
          </w:p>
        </w:tc>
      </w:tr>
      <w:tr w:rsidR="004D700D" w:rsidRPr="00533983" w:rsidTr="00DA2298">
        <w:trPr>
          <w:trHeight w:val="438"/>
        </w:trPr>
        <w:tc>
          <w:tcPr>
            <w:tcW w:w="47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533983" w:rsidRDefault="004D700D" w:rsidP="001B035A">
            <w:pPr>
              <w:pStyle w:val="appendixtabletext0"/>
            </w:pPr>
            <w:r w:rsidRPr="00533983">
              <w:rPr>
                <w:rFonts w:ascii="Tahoma" w:hAnsi="Tahoma" w:cs="Tahoma"/>
                <w:color w:val="000000"/>
              </w:rPr>
              <w:t>Access 2010/2013</w:t>
            </w:r>
          </w:p>
          <w:p w:rsidR="004D700D" w:rsidRPr="00533983" w:rsidRDefault="004D700D" w:rsidP="001B035A">
            <w:pPr>
              <w:pStyle w:val="appendixtabletext0"/>
            </w:pPr>
            <w:r w:rsidRPr="00533983">
              <w:rPr>
                <w:rFonts w:ascii="Tahoma" w:hAnsi="Tahoma" w:cs="Tahoma"/>
                <w:color w:val="000000"/>
              </w:rPr>
              <w:t>Excel 2010/2013</w:t>
            </w:r>
          </w:p>
          <w:p w:rsidR="004D700D" w:rsidRPr="00533983" w:rsidRDefault="004D700D" w:rsidP="001B035A">
            <w:pPr>
              <w:pStyle w:val="appendixtabletext0"/>
            </w:pPr>
            <w:r w:rsidRPr="00533983">
              <w:rPr>
                <w:rFonts w:ascii="Tahoma" w:hAnsi="Tahoma" w:cs="Tahoma"/>
                <w:color w:val="000000"/>
              </w:rPr>
              <w:t>PowerPoint 2010/2013</w:t>
            </w:r>
          </w:p>
          <w:p w:rsidR="004D700D" w:rsidRPr="00533983" w:rsidRDefault="004D700D" w:rsidP="001B035A">
            <w:pPr>
              <w:pStyle w:val="appendixtabletext0"/>
            </w:pPr>
            <w:r w:rsidRPr="00533983">
              <w:rPr>
                <w:rFonts w:ascii="Tahoma" w:hAnsi="Tahoma" w:cs="Tahoma"/>
                <w:color w:val="000000"/>
              </w:rPr>
              <w:t>InfoPath 2010/2013</w:t>
            </w:r>
          </w:p>
          <w:p w:rsidR="004D700D" w:rsidRPr="00533983" w:rsidRDefault="004D700D" w:rsidP="001B035A">
            <w:pPr>
              <w:pStyle w:val="appendixtabletext0"/>
            </w:pPr>
            <w:r w:rsidRPr="00533983">
              <w:rPr>
                <w:rFonts w:ascii="Tahoma" w:hAnsi="Tahoma" w:cs="Tahoma"/>
                <w:color w:val="000000"/>
              </w:rPr>
              <w:t>OneNote 2010/2013</w:t>
            </w:r>
          </w:p>
          <w:p w:rsidR="004D700D" w:rsidRPr="00533983" w:rsidRDefault="004D700D" w:rsidP="001B035A">
            <w:pPr>
              <w:pStyle w:val="appendixtabletext0"/>
            </w:pPr>
            <w:r w:rsidRPr="00533983">
              <w:rPr>
                <w:rFonts w:ascii="Tahoma" w:hAnsi="Tahoma" w:cs="Tahoma"/>
                <w:color w:val="000000"/>
              </w:rPr>
              <w:t>Outlook 2010/2013</w:t>
            </w:r>
          </w:p>
          <w:p w:rsidR="004D700D" w:rsidRPr="00533983" w:rsidRDefault="004D700D" w:rsidP="001B035A">
            <w:pPr>
              <w:pStyle w:val="appendixtabletext0"/>
            </w:pPr>
            <w:r w:rsidRPr="00533983">
              <w:rPr>
                <w:rFonts w:ascii="Tahoma" w:hAnsi="Tahoma" w:cs="Tahoma"/>
                <w:color w:val="000000"/>
              </w:rPr>
              <w:t>Publisher 2010/2013</w:t>
            </w:r>
          </w:p>
          <w:p w:rsidR="004D700D" w:rsidRPr="00533983" w:rsidRDefault="004D700D" w:rsidP="00737AED">
            <w:pPr>
              <w:pStyle w:val="appendixtabletext0"/>
            </w:pPr>
            <w:r w:rsidRPr="00533983">
              <w:rPr>
                <w:rFonts w:ascii="Tahoma" w:hAnsi="Tahoma" w:cs="Tahoma"/>
                <w:color w:val="000000"/>
              </w:rPr>
              <w:t>Word 2010/2013</w:t>
            </w:r>
          </w:p>
          <w:p w:rsidR="00737AED" w:rsidRPr="00533983" w:rsidRDefault="00737AED" w:rsidP="00737AED">
            <w:pPr>
              <w:pStyle w:val="appendixtabletext0"/>
              <w:rPr>
                <w:rFonts w:ascii="Tahoma" w:hAnsi="Tahoma" w:cs="Tahoma"/>
                <w:color w:val="000000"/>
              </w:rPr>
            </w:pPr>
          </w:p>
        </w:tc>
        <w:tc>
          <w:tcPr>
            <w:tcW w:w="3690"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533983" w:rsidRDefault="004D700D" w:rsidP="00735622">
            <w:pPr>
              <w:pStyle w:val="appendixtabletext0"/>
            </w:pPr>
            <w:r w:rsidRPr="00533983">
              <w:rPr>
                <w:rFonts w:ascii="Tahoma" w:hAnsi="Tahoma" w:cs="Tahoma"/>
                <w:color w:val="000000"/>
              </w:rPr>
              <w:t>Office профессиональный плюс 2013 HUP</w:t>
            </w:r>
          </w:p>
          <w:p w:rsidR="004D700D" w:rsidRPr="00533983" w:rsidRDefault="004D700D" w:rsidP="00735622">
            <w:pPr>
              <w:pStyle w:val="appendixtabletext0"/>
            </w:pPr>
            <w:r w:rsidRPr="00533983">
              <w:rPr>
                <w:rFonts w:ascii="Tahoma" w:hAnsi="Tahoma" w:cs="Tahoma"/>
                <w:color w:val="000000"/>
              </w:rPr>
              <w:t>или</w:t>
            </w:r>
          </w:p>
          <w:p w:rsidR="004D700D" w:rsidRPr="00533983" w:rsidRDefault="00E316C2" w:rsidP="00C37E9D">
            <w:pPr>
              <w:pStyle w:val="appendixtabletext0"/>
              <w:rPr>
                <w:rFonts w:ascii="Tahoma" w:hAnsi="Tahoma" w:cs="Tahoma"/>
                <w:color w:val="000000"/>
              </w:rPr>
            </w:pPr>
            <w:r w:rsidRPr="00533983">
              <w:rPr>
                <w:rFonts w:ascii="Tahoma" w:hAnsi="Tahoma" w:cs="Tahoma"/>
                <w:color w:val="000000"/>
              </w:rPr>
              <w:t>Office для Mac Home &amp; Business 2011 HUP</w:t>
            </w:r>
          </w:p>
        </w:tc>
      </w:tr>
      <w:tr w:rsidR="00CA6072" w:rsidRPr="00533983" w:rsidTr="00DA2298">
        <w:trPr>
          <w:trHeight w:val="438"/>
        </w:trPr>
        <w:tc>
          <w:tcPr>
            <w:tcW w:w="47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533983" w:rsidRDefault="00CA6072" w:rsidP="001B035A">
            <w:pPr>
              <w:pStyle w:val="appendixtabletext0"/>
            </w:pPr>
            <w:r w:rsidRPr="00533983">
              <w:rPr>
                <w:rFonts w:ascii="Tahoma" w:hAnsi="Tahoma" w:cs="Tahoma"/>
                <w:color w:val="000000"/>
              </w:rPr>
              <w:t>Visio стандартный 2010/2013</w:t>
            </w:r>
          </w:p>
          <w:p w:rsidR="00502827" w:rsidRPr="00533983" w:rsidRDefault="00CA6072" w:rsidP="00502827">
            <w:pPr>
              <w:pStyle w:val="appendixtabletext0"/>
            </w:pPr>
            <w:r w:rsidRPr="00533983">
              <w:rPr>
                <w:rFonts w:ascii="Tahoma" w:hAnsi="Tahoma" w:cs="Tahoma"/>
                <w:color w:val="000000"/>
              </w:rPr>
              <w:t>Visio профессиональный 2010/2013</w:t>
            </w:r>
            <w:r w:rsidRPr="00533983">
              <w:rPr>
                <w:rFonts w:ascii="Tahoma" w:hAnsi="Tahoma" w:cs="Tahoma"/>
                <w:strike/>
                <w:color w:val="000000"/>
              </w:rPr>
              <w:t xml:space="preserve"> </w:t>
            </w:r>
          </w:p>
          <w:p w:rsidR="00502827" w:rsidRPr="00533983" w:rsidRDefault="00502827" w:rsidP="00502827">
            <w:pPr>
              <w:pStyle w:val="appendixtabletext0"/>
              <w:rPr>
                <w:rFonts w:ascii="Tahoma" w:hAnsi="Tahoma" w:cs="Tahoma"/>
                <w:color w:val="000000"/>
              </w:rPr>
            </w:pPr>
          </w:p>
        </w:tc>
        <w:tc>
          <w:tcPr>
            <w:tcW w:w="3690"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533983" w:rsidRDefault="00CA6072" w:rsidP="001B035A">
            <w:pPr>
              <w:pStyle w:val="appendixtabletext0"/>
            </w:pPr>
            <w:r w:rsidRPr="00533983">
              <w:rPr>
                <w:rFonts w:ascii="Tahoma" w:hAnsi="Tahoma" w:cs="Tahoma"/>
                <w:color w:val="000000"/>
              </w:rPr>
              <w:t>Visio Professional 2013 HUP</w:t>
            </w:r>
          </w:p>
          <w:p w:rsidR="00CA6072" w:rsidRPr="00533983" w:rsidRDefault="00CA6072" w:rsidP="001B035A">
            <w:pPr>
              <w:pStyle w:val="appendixtabletext0"/>
              <w:rPr>
                <w:rFonts w:ascii="Tahoma" w:hAnsi="Tahoma" w:cs="Tahoma"/>
                <w:color w:val="000000"/>
              </w:rPr>
            </w:pPr>
          </w:p>
        </w:tc>
      </w:tr>
      <w:tr w:rsidR="00CA6072" w:rsidRPr="00533983" w:rsidTr="00DA2298">
        <w:trPr>
          <w:trHeight w:val="438"/>
        </w:trPr>
        <w:tc>
          <w:tcPr>
            <w:tcW w:w="47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533983" w:rsidRDefault="00CA6072" w:rsidP="001B035A">
            <w:pPr>
              <w:pStyle w:val="appendixtabletext0"/>
            </w:pPr>
            <w:r w:rsidRPr="00533983">
              <w:rPr>
                <w:rFonts w:ascii="Tahoma" w:hAnsi="Tahoma" w:cs="Tahoma"/>
                <w:color w:val="000000"/>
              </w:rPr>
              <w:t>Project стандартный 2010/2013</w:t>
            </w:r>
          </w:p>
          <w:p w:rsidR="00CA6072" w:rsidRPr="00533983" w:rsidRDefault="00CA6072" w:rsidP="001E3357">
            <w:pPr>
              <w:pStyle w:val="appendixtabletext0"/>
            </w:pPr>
            <w:r w:rsidRPr="00533983">
              <w:rPr>
                <w:rFonts w:ascii="Tahoma" w:hAnsi="Tahoma" w:cs="Tahoma"/>
                <w:color w:val="000000"/>
              </w:rPr>
              <w:t>Project профессиональный 2010/2013</w:t>
            </w:r>
          </w:p>
          <w:p w:rsidR="00737AED" w:rsidRPr="00533983" w:rsidRDefault="00737AED" w:rsidP="001E3357">
            <w:pPr>
              <w:pStyle w:val="appendixtabletext0"/>
              <w:rPr>
                <w:rFonts w:ascii="Tahoma" w:hAnsi="Tahoma" w:cs="Tahoma"/>
                <w:color w:val="000000"/>
              </w:rPr>
            </w:pPr>
          </w:p>
        </w:tc>
        <w:tc>
          <w:tcPr>
            <w:tcW w:w="3690"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533983" w:rsidRDefault="00CA6072" w:rsidP="001B035A">
            <w:pPr>
              <w:pStyle w:val="appendixtabletext0"/>
            </w:pPr>
            <w:r w:rsidRPr="00533983">
              <w:rPr>
                <w:rFonts w:ascii="Tahoma" w:hAnsi="Tahoma" w:cs="Tahoma"/>
                <w:color w:val="000000"/>
              </w:rPr>
              <w:t>Project Standard 2013 HUP</w:t>
            </w:r>
          </w:p>
          <w:p w:rsidR="00CA6072" w:rsidRPr="00533983" w:rsidRDefault="00CA6072" w:rsidP="001B035A">
            <w:pPr>
              <w:pStyle w:val="appendixtabletext0"/>
              <w:rPr>
                <w:rFonts w:ascii="Tahoma" w:hAnsi="Tahoma" w:cs="Tahoma"/>
                <w:color w:val="000000"/>
              </w:rPr>
            </w:pPr>
            <w:r w:rsidRPr="00533983">
              <w:rPr>
                <w:rFonts w:ascii="Tahoma" w:hAnsi="Tahoma" w:cs="Tahoma"/>
                <w:color w:val="000000"/>
              </w:rPr>
              <w:t xml:space="preserve"> </w:t>
            </w:r>
          </w:p>
        </w:tc>
      </w:tr>
    </w:tbl>
    <w:p w:rsidR="00023FE7" w:rsidRPr="004167C5" w:rsidRDefault="00023FE7">
      <w:pPr>
        <w:pStyle w:val="AppendixBodyText"/>
        <w:ind w:left="630"/>
        <w:rPr>
          <w:lang w:val="ru-RU"/>
        </w:rPr>
      </w:pPr>
      <w:r w:rsidRPr="004167C5">
        <w:rPr>
          <w:rFonts w:ascii="Tahoma" w:hAnsi="Tahoma" w:cs="Tahoma"/>
          <w:b/>
          <w:i/>
          <w:sz w:val="16"/>
          <w:szCs w:val="16"/>
          <w:lang w:val="ru-RU"/>
        </w:rPr>
        <w:t>*</w:t>
      </w:r>
      <w:r w:rsidR="0018693E" w:rsidRPr="004167C5">
        <w:rPr>
          <w:rFonts w:ascii="Tahoma" w:hAnsi="Tahoma" w:cs="Tahoma"/>
          <w:b/>
          <w:i/>
          <w:sz w:val="16"/>
          <w:szCs w:val="16"/>
          <w:lang w:val="ru-RU"/>
        </w:rPr>
        <w:t xml:space="preserve"> </w:t>
      </w:r>
      <w:r w:rsidRPr="004167C5">
        <w:rPr>
          <w:rFonts w:ascii="Tahoma" w:hAnsi="Tahoma" w:cs="Tahoma"/>
          <w:i/>
          <w:sz w:val="16"/>
          <w:szCs w:val="16"/>
          <w:lang w:val="ru-RU"/>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rsidR="00023FE7" w:rsidRPr="004167C5" w:rsidRDefault="00023FE7">
      <w:pPr>
        <w:pStyle w:val="AppendixBodyText"/>
        <w:ind w:left="630"/>
        <w:rPr>
          <w:lang w:val="ru-RU"/>
        </w:rPr>
      </w:pPr>
      <w:r w:rsidRPr="004167C5">
        <w:rPr>
          <w:rFonts w:ascii="Tahoma" w:hAnsi="Tahoma" w:cs="Tahoma"/>
          <w:i/>
          <w:sz w:val="16"/>
          <w:szCs w:val="16"/>
          <w:lang w:val="ru-RU"/>
        </w:rPr>
        <w:t>Дополнительные сведения, включая сведения о доступном позднее дополнительном программном обеспечении в</w:t>
      </w:r>
      <w:r w:rsidR="00DA2298">
        <w:rPr>
          <w:rFonts w:ascii="Tahoma" w:hAnsi="Tahoma" w:cs="Tahoma"/>
          <w:i/>
          <w:sz w:val="16"/>
          <w:szCs w:val="16"/>
        </w:rPr>
        <w:t> </w:t>
      </w:r>
      <w:r w:rsidRPr="004167C5">
        <w:rPr>
          <w:rFonts w:ascii="Tahoma" w:hAnsi="Tahoma" w:cs="Tahoma"/>
          <w:i/>
          <w:sz w:val="16"/>
          <w:szCs w:val="16"/>
          <w:lang w:val="ru-RU"/>
        </w:rPr>
        <w:t xml:space="preserve">рамках Программы использования ПО на домашних компьютерах, см. на веб-сайте </w:t>
      </w:r>
      <w:hyperlink r:id="rId27" w:history="1">
        <w:r w:rsidRPr="00533983">
          <w:rPr>
            <w:rStyle w:val="Hyperlink"/>
            <w:rFonts w:ascii="Tahoma" w:hAnsi="Tahoma" w:cs="Tahoma"/>
            <w:i/>
            <w:sz w:val="16"/>
            <w:szCs w:val="16"/>
          </w:rPr>
          <w:t>http</w:t>
        </w:r>
        <w:r w:rsidRPr="004167C5">
          <w:rPr>
            <w:rStyle w:val="Hyperlink"/>
            <w:rFonts w:ascii="Tahoma" w:hAnsi="Tahoma" w:cs="Tahoma"/>
            <w:i/>
            <w:sz w:val="16"/>
            <w:szCs w:val="16"/>
            <w:lang w:val="ru-RU"/>
          </w:rPr>
          <w:t>://</w:t>
        </w:r>
        <w:r w:rsidRPr="00533983">
          <w:rPr>
            <w:rStyle w:val="Hyperlink"/>
            <w:rFonts w:ascii="Tahoma" w:hAnsi="Tahoma" w:cs="Tahoma"/>
            <w:i/>
            <w:sz w:val="16"/>
            <w:szCs w:val="16"/>
          </w:rPr>
          <w:t>www</w:t>
        </w:r>
        <w:r w:rsidRPr="004167C5">
          <w:rPr>
            <w:rStyle w:val="Hyperlink"/>
            <w:rFonts w:ascii="Tahoma" w:hAnsi="Tahoma" w:cs="Tahoma"/>
            <w:i/>
            <w:sz w:val="16"/>
            <w:szCs w:val="16"/>
            <w:lang w:val="ru-RU"/>
          </w:rPr>
          <w:t>.</w:t>
        </w:r>
        <w:r w:rsidRPr="00533983">
          <w:rPr>
            <w:rStyle w:val="Hyperlink"/>
            <w:rFonts w:ascii="Tahoma" w:hAnsi="Tahoma" w:cs="Tahoma"/>
            <w:i/>
            <w:sz w:val="16"/>
            <w:szCs w:val="16"/>
          </w:rPr>
          <w:t>microsoft</w:t>
        </w:r>
        <w:r w:rsidRPr="004167C5">
          <w:rPr>
            <w:rStyle w:val="Hyperlink"/>
            <w:rFonts w:ascii="Tahoma" w:hAnsi="Tahoma" w:cs="Tahoma"/>
            <w:i/>
            <w:sz w:val="16"/>
            <w:szCs w:val="16"/>
            <w:lang w:val="ru-RU"/>
          </w:rPr>
          <w:t>.</w:t>
        </w:r>
        <w:r w:rsidRPr="00533983">
          <w:rPr>
            <w:rStyle w:val="Hyperlink"/>
            <w:rFonts w:ascii="Tahoma" w:hAnsi="Tahoma" w:cs="Tahoma"/>
            <w:i/>
            <w:sz w:val="16"/>
            <w:szCs w:val="16"/>
          </w:rPr>
          <w:t>com</w:t>
        </w:r>
        <w:r w:rsidRPr="004167C5">
          <w:rPr>
            <w:rStyle w:val="Hyperlink"/>
            <w:rFonts w:ascii="Tahoma" w:hAnsi="Tahoma" w:cs="Tahoma"/>
            <w:i/>
            <w:sz w:val="16"/>
            <w:szCs w:val="16"/>
            <w:lang w:val="ru-RU"/>
          </w:rPr>
          <w:t>/</w:t>
        </w:r>
        <w:r w:rsidRPr="00533983">
          <w:rPr>
            <w:rStyle w:val="Hyperlink"/>
            <w:rFonts w:ascii="Tahoma" w:hAnsi="Tahoma" w:cs="Tahoma"/>
            <w:i/>
            <w:sz w:val="16"/>
            <w:szCs w:val="16"/>
          </w:rPr>
          <w:t>licensing</w:t>
        </w:r>
      </w:hyperlink>
      <w:r w:rsidRPr="004167C5">
        <w:rPr>
          <w:rFonts w:ascii="Tahoma" w:hAnsi="Tahoma" w:cs="Tahoma"/>
          <w:i/>
          <w:sz w:val="16"/>
          <w:szCs w:val="16"/>
          <w:lang w:val="ru-RU"/>
        </w:rPr>
        <w:t>.</w:t>
      </w:r>
    </w:p>
    <w:p w:rsidR="00023FE7" w:rsidRPr="004167C5" w:rsidRDefault="00023FE7">
      <w:pPr>
        <w:pStyle w:val="AppendixBodyText"/>
        <w:ind w:left="630"/>
        <w:rPr>
          <w:lang w:val="ru-RU"/>
        </w:rPr>
      </w:pPr>
      <w:r w:rsidRPr="004167C5">
        <w:rPr>
          <w:rFonts w:ascii="Tahoma" w:hAnsi="Tahoma" w:cs="Tahoma"/>
          <w:i/>
          <w:sz w:val="16"/>
          <w:szCs w:val="16"/>
          <w:lang w:val="ru-RU"/>
        </w:rPr>
        <w:t xml:space="preserve">** Примечание для клиентов по Соглашению </w:t>
      </w:r>
      <w:r w:rsidRPr="00533983">
        <w:rPr>
          <w:rFonts w:ascii="Tahoma" w:hAnsi="Tahoma" w:cs="Tahoma"/>
          <w:i/>
          <w:sz w:val="16"/>
          <w:szCs w:val="16"/>
        </w:rPr>
        <w:t>Campus</w:t>
      </w:r>
      <w:r w:rsidRPr="004167C5">
        <w:rPr>
          <w:rFonts w:ascii="Tahoma" w:hAnsi="Tahoma" w:cs="Tahoma"/>
          <w:i/>
          <w:sz w:val="16"/>
          <w:szCs w:val="16"/>
          <w:lang w:val="ru-RU"/>
        </w:rPr>
        <w:t xml:space="preserve">, </w:t>
      </w:r>
      <w:r w:rsidRPr="00533983">
        <w:rPr>
          <w:rFonts w:ascii="Tahoma" w:hAnsi="Tahoma" w:cs="Tahoma"/>
          <w:i/>
          <w:sz w:val="16"/>
          <w:szCs w:val="16"/>
        </w:rPr>
        <w:t>School</w:t>
      </w:r>
      <w:r w:rsidRPr="004167C5">
        <w:rPr>
          <w:rFonts w:ascii="Tahoma" w:hAnsi="Tahoma" w:cs="Tahoma"/>
          <w:i/>
          <w:sz w:val="16"/>
          <w:szCs w:val="16"/>
          <w:lang w:val="ru-RU"/>
        </w:rPr>
        <w:t xml:space="preserve"> и лицензии </w:t>
      </w:r>
      <w:r w:rsidRPr="00533983">
        <w:rPr>
          <w:rFonts w:ascii="Tahoma" w:hAnsi="Tahoma" w:cs="Tahoma"/>
          <w:i/>
          <w:sz w:val="16"/>
          <w:szCs w:val="16"/>
        </w:rPr>
        <w:t>Open</w:t>
      </w:r>
      <w:r w:rsidRPr="004167C5">
        <w:rPr>
          <w:rFonts w:ascii="Tahoma" w:hAnsi="Tahoma" w:cs="Tahoma"/>
          <w:i/>
          <w:sz w:val="16"/>
          <w:szCs w:val="16"/>
          <w:lang w:val="ru-RU"/>
        </w:rPr>
        <w:t xml:space="preserve"> </w:t>
      </w:r>
      <w:r w:rsidRPr="00533983">
        <w:rPr>
          <w:rFonts w:ascii="Tahoma" w:hAnsi="Tahoma" w:cs="Tahoma"/>
          <w:i/>
          <w:sz w:val="16"/>
          <w:szCs w:val="16"/>
        </w:rPr>
        <w:t>Value</w:t>
      </w:r>
      <w:r w:rsidRPr="004167C5">
        <w:rPr>
          <w:rFonts w:ascii="Tahoma" w:hAnsi="Tahoma" w:cs="Tahoma"/>
          <w:i/>
          <w:sz w:val="16"/>
          <w:szCs w:val="16"/>
          <w:lang w:val="ru-RU"/>
        </w:rPr>
        <w:t xml:space="preserve"> </w:t>
      </w:r>
      <w:r w:rsidRPr="00533983">
        <w:rPr>
          <w:rFonts w:ascii="Tahoma" w:hAnsi="Tahoma" w:cs="Tahoma"/>
          <w:i/>
          <w:sz w:val="16"/>
          <w:szCs w:val="16"/>
        </w:rPr>
        <w:t>Subscription</w:t>
      </w:r>
      <w:r w:rsidRPr="004167C5">
        <w:rPr>
          <w:rFonts w:ascii="Tahoma" w:hAnsi="Tahoma" w:cs="Tahoma"/>
          <w:i/>
          <w:sz w:val="16"/>
          <w:szCs w:val="16"/>
          <w:lang w:val="ru-RU"/>
        </w:rPr>
        <w:t>-</w:t>
      </w:r>
      <w:r w:rsidRPr="00533983">
        <w:rPr>
          <w:rFonts w:ascii="Tahoma" w:hAnsi="Tahoma" w:cs="Tahoma"/>
          <w:i/>
          <w:sz w:val="16"/>
          <w:szCs w:val="16"/>
        </w:rPr>
        <w:t>Education</w:t>
      </w:r>
      <w:r w:rsidRPr="004167C5">
        <w:rPr>
          <w:rFonts w:ascii="Tahoma" w:hAnsi="Tahoma" w:cs="Tahoma"/>
          <w:i/>
          <w:sz w:val="16"/>
          <w:szCs w:val="16"/>
          <w:lang w:val="ru-RU"/>
        </w:rPr>
        <w:t xml:space="preserve"> </w:t>
      </w:r>
      <w:r w:rsidRPr="00533983">
        <w:rPr>
          <w:rFonts w:ascii="Tahoma" w:hAnsi="Tahoma" w:cs="Tahoma"/>
          <w:i/>
          <w:sz w:val="16"/>
          <w:szCs w:val="16"/>
        </w:rPr>
        <w:t>Solutions</w:t>
      </w:r>
      <w:r w:rsidRPr="004167C5">
        <w:rPr>
          <w:rFonts w:ascii="Tahoma" w:hAnsi="Tahoma" w:cs="Tahoma"/>
          <w:i/>
          <w:sz w:val="16"/>
          <w:szCs w:val="16"/>
          <w:lang w:val="ru-RU"/>
        </w:rPr>
        <w:t>:</w:t>
      </w:r>
      <w:r w:rsidR="00DA2298">
        <w:rPr>
          <w:rFonts w:ascii="Tahoma" w:hAnsi="Tahoma" w:cs="Tahoma"/>
          <w:i/>
          <w:sz w:val="16"/>
          <w:szCs w:val="16"/>
        </w:rPr>
        <w:t> </w:t>
      </w:r>
      <w:r w:rsidRPr="004167C5">
        <w:rPr>
          <w:rFonts w:ascii="Tahoma" w:hAnsi="Tahoma" w:cs="Tahoma"/>
          <w:i/>
          <w:sz w:val="16"/>
          <w:szCs w:val="16"/>
          <w:lang w:val="ru-RU"/>
        </w:rPr>
        <w:t xml:space="preserve">дополнительные правила, применимые к отдельным программам, см. в Соглашении </w:t>
      </w:r>
      <w:r w:rsidRPr="00533983">
        <w:rPr>
          <w:rFonts w:ascii="Tahoma" w:hAnsi="Tahoma" w:cs="Tahoma"/>
          <w:i/>
          <w:sz w:val="16"/>
          <w:szCs w:val="16"/>
        </w:rPr>
        <w:t>CASA</w:t>
      </w:r>
      <w:r w:rsidRPr="004167C5">
        <w:rPr>
          <w:rFonts w:ascii="Tahoma" w:hAnsi="Tahoma" w:cs="Tahoma"/>
          <w:i/>
          <w:sz w:val="16"/>
          <w:szCs w:val="16"/>
          <w:lang w:val="ru-RU"/>
        </w:rPr>
        <w:t xml:space="preserve"> (версии</w:t>
      </w:r>
      <w:r w:rsidR="00DA2298">
        <w:rPr>
          <w:rFonts w:ascii="Tahoma" w:hAnsi="Tahoma" w:cs="Tahoma"/>
          <w:i/>
          <w:sz w:val="16"/>
          <w:szCs w:val="16"/>
        </w:rPr>
        <w:t> </w:t>
      </w:r>
      <w:r w:rsidRPr="004167C5">
        <w:rPr>
          <w:rFonts w:ascii="Tahoma" w:hAnsi="Tahoma" w:cs="Tahoma"/>
          <w:i/>
          <w:sz w:val="16"/>
          <w:szCs w:val="16"/>
          <w:lang w:val="ru-RU"/>
        </w:rPr>
        <w:t>3.5</w:t>
      </w:r>
      <w:r w:rsidR="00DA2298">
        <w:rPr>
          <w:rFonts w:ascii="Tahoma" w:hAnsi="Tahoma" w:cs="Tahoma"/>
          <w:i/>
          <w:sz w:val="16"/>
          <w:szCs w:val="16"/>
        </w:rPr>
        <w:t> </w:t>
      </w:r>
      <w:r w:rsidRPr="004167C5">
        <w:rPr>
          <w:rFonts w:ascii="Tahoma" w:hAnsi="Tahoma" w:cs="Tahoma"/>
          <w:i/>
          <w:sz w:val="16"/>
          <w:szCs w:val="16"/>
          <w:lang w:val="ru-RU"/>
        </w:rPr>
        <w:t>и</w:t>
      </w:r>
      <w:r w:rsidR="00DA2298">
        <w:rPr>
          <w:rFonts w:ascii="Tahoma" w:hAnsi="Tahoma" w:cs="Tahoma"/>
          <w:i/>
          <w:sz w:val="16"/>
          <w:szCs w:val="16"/>
        </w:rPr>
        <w:t> </w:t>
      </w:r>
      <w:r w:rsidRPr="004167C5">
        <w:rPr>
          <w:rFonts w:ascii="Tahoma" w:hAnsi="Tahoma" w:cs="Tahoma"/>
          <w:i/>
          <w:sz w:val="16"/>
          <w:szCs w:val="16"/>
          <w:lang w:val="ru-RU"/>
        </w:rPr>
        <w:t>в</w:t>
      </w:r>
      <w:r w:rsidR="00DA2298">
        <w:rPr>
          <w:rFonts w:ascii="Tahoma" w:hAnsi="Tahoma" w:cs="Tahoma"/>
          <w:i/>
          <w:sz w:val="16"/>
          <w:szCs w:val="16"/>
        </w:rPr>
        <w:t> </w:t>
      </w:r>
      <w:r w:rsidRPr="004167C5">
        <w:rPr>
          <w:rFonts w:ascii="Tahoma" w:hAnsi="Tahoma" w:cs="Tahoma"/>
          <w:i/>
          <w:sz w:val="16"/>
          <w:szCs w:val="16"/>
          <w:lang w:val="ru-RU"/>
        </w:rPr>
        <w:t xml:space="preserve">последующих версиях) или Соглашении </w:t>
      </w:r>
      <w:r w:rsidRPr="00533983">
        <w:rPr>
          <w:rFonts w:ascii="Tahoma" w:hAnsi="Tahoma" w:cs="Tahoma"/>
          <w:i/>
          <w:sz w:val="16"/>
          <w:szCs w:val="16"/>
        </w:rPr>
        <w:t>OVS</w:t>
      </w:r>
      <w:r w:rsidRPr="004167C5">
        <w:rPr>
          <w:rFonts w:ascii="Tahoma" w:hAnsi="Tahoma" w:cs="Tahoma"/>
          <w:i/>
          <w:sz w:val="16"/>
          <w:szCs w:val="16"/>
          <w:lang w:val="ru-RU"/>
        </w:rPr>
        <w:t>-</w:t>
      </w:r>
      <w:r w:rsidRPr="00533983">
        <w:rPr>
          <w:rFonts w:ascii="Tahoma" w:hAnsi="Tahoma" w:cs="Tahoma"/>
          <w:i/>
          <w:sz w:val="16"/>
          <w:szCs w:val="16"/>
        </w:rPr>
        <w:t>ES</w:t>
      </w:r>
      <w:r w:rsidRPr="004167C5">
        <w:rPr>
          <w:rFonts w:ascii="Tahoma" w:hAnsi="Tahoma" w:cs="Tahoma"/>
          <w:i/>
          <w:sz w:val="16"/>
          <w:szCs w:val="16"/>
          <w:lang w:val="ru-RU"/>
        </w:rPr>
        <w:t>.</w:t>
      </w:r>
    </w:p>
    <w:p w:rsidR="00023FE7" w:rsidRPr="004167C5" w:rsidRDefault="00023FE7" w:rsidP="00BD1A6A">
      <w:pPr>
        <w:ind w:left="630"/>
        <w:rPr>
          <w:lang w:val="ru-RU"/>
        </w:rPr>
      </w:pPr>
      <w:r w:rsidRPr="004167C5">
        <w:rPr>
          <w:rFonts w:cs="Tahoma"/>
          <w:i/>
          <w:sz w:val="16"/>
          <w:szCs w:val="16"/>
          <w:lang w:val="ru-RU"/>
        </w:rPr>
        <w:t xml:space="preserve">*** В настоящее время продукт </w:t>
      </w:r>
      <w:r w:rsidRPr="00533983">
        <w:rPr>
          <w:rFonts w:cs="Tahoma"/>
          <w:i/>
          <w:sz w:val="16"/>
          <w:szCs w:val="16"/>
        </w:rPr>
        <w:t>SharePoint</w:t>
      </w:r>
      <w:r w:rsidRPr="004167C5">
        <w:rPr>
          <w:rFonts w:cs="Tahoma"/>
          <w:i/>
          <w:sz w:val="16"/>
          <w:szCs w:val="16"/>
          <w:lang w:val="ru-RU"/>
        </w:rPr>
        <w:t xml:space="preserve"> </w:t>
      </w:r>
      <w:r w:rsidRPr="00533983">
        <w:rPr>
          <w:rFonts w:cs="Tahoma"/>
          <w:i/>
          <w:sz w:val="16"/>
          <w:szCs w:val="16"/>
        </w:rPr>
        <w:t>Designer</w:t>
      </w:r>
      <w:r w:rsidRPr="004167C5">
        <w:rPr>
          <w:rFonts w:cs="Tahoma"/>
          <w:i/>
          <w:sz w:val="16"/>
          <w:szCs w:val="16"/>
          <w:lang w:val="ru-RU"/>
        </w:rPr>
        <w:t xml:space="preserve"> является бесплатным продуктом, доступным для загрузки по адресу </w:t>
      </w:r>
      <w:hyperlink r:id="rId28" w:history="1">
        <w:r w:rsidRPr="00533983">
          <w:rPr>
            <w:rStyle w:val="Hyperlink"/>
            <w:rFonts w:cs="Tahoma"/>
            <w:i/>
            <w:sz w:val="16"/>
            <w:szCs w:val="16"/>
          </w:rPr>
          <w:t>http</w:t>
        </w:r>
        <w:r w:rsidRPr="004167C5">
          <w:rPr>
            <w:rStyle w:val="Hyperlink"/>
            <w:rFonts w:cs="Tahoma"/>
            <w:i/>
            <w:sz w:val="16"/>
            <w:szCs w:val="16"/>
            <w:lang w:val="ru-RU"/>
          </w:rPr>
          <w:t>://</w:t>
        </w:r>
        <w:r w:rsidRPr="00533983">
          <w:rPr>
            <w:rStyle w:val="Hyperlink"/>
            <w:rFonts w:cs="Tahoma"/>
            <w:i/>
            <w:sz w:val="16"/>
            <w:szCs w:val="16"/>
          </w:rPr>
          <w:t>www</w:t>
        </w:r>
        <w:r w:rsidRPr="004167C5">
          <w:rPr>
            <w:rStyle w:val="Hyperlink"/>
            <w:rFonts w:cs="Tahoma"/>
            <w:i/>
            <w:sz w:val="16"/>
            <w:szCs w:val="16"/>
            <w:lang w:val="ru-RU"/>
          </w:rPr>
          <w:t>.</w:t>
        </w:r>
        <w:r w:rsidRPr="00533983">
          <w:rPr>
            <w:rStyle w:val="Hyperlink"/>
            <w:rFonts w:cs="Tahoma"/>
            <w:i/>
            <w:sz w:val="16"/>
            <w:szCs w:val="16"/>
          </w:rPr>
          <w:t>microsoft</w:t>
        </w:r>
        <w:r w:rsidRPr="004167C5">
          <w:rPr>
            <w:rStyle w:val="Hyperlink"/>
            <w:rFonts w:cs="Tahoma"/>
            <w:i/>
            <w:sz w:val="16"/>
            <w:szCs w:val="16"/>
            <w:lang w:val="ru-RU"/>
          </w:rPr>
          <w:t>.</w:t>
        </w:r>
        <w:r w:rsidRPr="00533983">
          <w:rPr>
            <w:rStyle w:val="Hyperlink"/>
            <w:rFonts w:cs="Tahoma"/>
            <w:i/>
            <w:sz w:val="16"/>
            <w:szCs w:val="16"/>
          </w:rPr>
          <w:t>com</w:t>
        </w:r>
        <w:r w:rsidRPr="004167C5">
          <w:rPr>
            <w:rStyle w:val="Hyperlink"/>
            <w:rFonts w:cs="Tahoma"/>
            <w:i/>
            <w:sz w:val="16"/>
            <w:szCs w:val="16"/>
            <w:lang w:val="ru-RU"/>
          </w:rPr>
          <w:t>/</w:t>
        </w:r>
        <w:r w:rsidRPr="00533983">
          <w:rPr>
            <w:rStyle w:val="Hyperlink"/>
            <w:rFonts w:cs="Tahoma"/>
            <w:i/>
            <w:sz w:val="16"/>
            <w:szCs w:val="16"/>
          </w:rPr>
          <w:t>spd</w:t>
        </w:r>
      </w:hyperlink>
    </w:p>
    <w:p w:rsidR="00CA395A" w:rsidRPr="004167C5" w:rsidRDefault="00CA395A" w:rsidP="008A15A8">
      <w:pPr>
        <w:outlineLvl w:val="2"/>
        <w:rPr>
          <w:lang w:val="ru-RU"/>
        </w:rPr>
      </w:pPr>
      <w:bookmarkStart w:id="788" w:name="_Toc281378922"/>
    </w:p>
    <w:p w:rsidR="00DA2298" w:rsidRPr="004167C5" w:rsidRDefault="00DA2298" w:rsidP="008A15A8">
      <w:pPr>
        <w:outlineLvl w:val="2"/>
        <w:rPr>
          <w:lang w:val="ru-RU"/>
        </w:rPr>
      </w:pPr>
    </w:p>
    <w:p w:rsidR="00DA2298" w:rsidRPr="004167C5" w:rsidRDefault="00DA2298" w:rsidP="008A15A8">
      <w:pPr>
        <w:outlineLvl w:val="2"/>
        <w:rPr>
          <w:lang w:val="ru-RU"/>
        </w:rPr>
      </w:pPr>
    </w:p>
    <w:p w:rsidR="00DA2298" w:rsidRPr="004167C5" w:rsidRDefault="00DA2298" w:rsidP="008A15A8">
      <w:pPr>
        <w:outlineLvl w:val="2"/>
        <w:rPr>
          <w:lang w:val="ru-RU"/>
        </w:rPr>
      </w:pPr>
    </w:p>
    <w:p w:rsidR="008A15A8" w:rsidRPr="004167C5" w:rsidRDefault="008A15A8" w:rsidP="002D25C8">
      <w:pPr>
        <w:outlineLvl w:val="2"/>
        <w:rPr>
          <w:lang w:val="ru-RU"/>
        </w:rPr>
      </w:pPr>
      <w:r w:rsidRPr="004167C5">
        <w:rPr>
          <w:rFonts w:eastAsia="Calibri" w:cs="Tahoma"/>
          <w:b/>
          <w:bCs/>
          <w:sz w:val="24"/>
          <w:szCs w:val="20"/>
          <w:lang w:val="ru-RU"/>
        </w:rPr>
        <w:lastRenderedPageBreak/>
        <w:t>Программа лицензирования исходного кода для предприятий</w:t>
      </w:r>
      <w:bookmarkEnd w:id="788"/>
      <w:r w:rsidRPr="004167C5">
        <w:rPr>
          <w:rFonts w:eastAsia="Calibri" w:cs="Tahoma"/>
          <w:b/>
          <w:bCs/>
          <w:sz w:val="24"/>
          <w:szCs w:val="20"/>
          <w:lang w:val="ru-RU"/>
        </w:rPr>
        <w:t xml:space="preserve"> </w:t>
      </w:r>
    </w:p>
    <w:p w:rsidR="001C20C9" w:rsidRPr="004167C5" w:rsidRDefault="001C20C9" w:rsidP="002D25C8">
      <w:pPr>
        <w:outlineLvl w:val="2"/>
        <w:rPr>
          <w:lang w:val="ru-RU"/>
        </w:rPr>
      </w:pPr>
    </w:p>
    <w:p w:rsidR="008A15A8" w:rsidRPr="004167C5" w:rsidRDefault="008A15A8" w:rsidP="002D25C8">
      <w:pPr>
        <w:rPr>
          <w:lang w:val="ru-RU"/>
        </w:rPr>
      </w:pPr>
      <w:r w:rsidRPr="004167C5">
        <w:rPr>
          <w:rFonts w:eastAsia="Calibri" w:cs="Tahoma"/>
          <w:szCs w:val="18"/>
          <w:lang w:val="ru-RU"/>
        </w:rPr>
        <w:t>Клиенты, имеющие Членство в п</w:t>
      </w:r>
      <w:r w:rsidR="006830D2" w:rsidRPr="004167C5">
        <w:rPr>
          <w:rFonts w:eastAsia="Calibri" w:cs="Tahoma"/>
          <w:szCs w:val="18"/>
          <w:lang w:val="ru-RU"/>
        </w:rPr>
        <w:t xml:space="preserve">рограмме </w:t>
      </w:r>
      <w:r w:rsidR="006830D2">
        <w:rPr>
          <w:rFonts w:eastAsia="Calibri" w:cs="Tahoma"/>
          <w:szCs w:val="18"/>
        </w:rPr>
        <w:t>Software</w:t>
      </w:r>
      <w:r w:rsidR="006830D2" w:rsidRPr="004167C5">
        <w:rPr>
          <w:rFonts w:eastAsia="Calibri" w:cs="Tahoma"/>
          <w:szCs w:val="18"/>
          <w:lang w:val="ru-RU"/>
        </w:rPr>
        <w:t xml:space="preserve"> </w:t>
      </w:r>
      <w:r w:rsidR="006830D2">
        <w:rPr>
          <w:rFonts w:eastAsia="Calibri" w:cs="Tahoma"/>
          <w:szCs w:val="18"/>
        </w:rPr>
        <w:t>Assurance</w:t>
      </w:r>
      <w:r w:rsidR="006830D2" w:rsidRPr="004167C5">
        <w:rPr>
          <w:rFonts w:eastAsia="Calibri" w:cs="Tahoma"/>
          <w:szCs w:val="18"/>
          <w:lang w:val="ru-RU"/>
        </w:rPr>
        <w:t xml:space="preserve"> и 1</w:t>
      </w:r>
      <w:r w:rsidR="00A42494" w:rsidRPr="00A42494">
        <w:rPr>
          <w:rFonts w:eastAsia="Calibri" w:cs="Tahoma"/>
          <w:szCs w:val="18"/>
          <w:lang w:val="ru-RU"/>
        </w:rPr>
        <w:t xml:space="preserve"> </w:t>
      </w:r>
      <w:r w:rsidRPr="004167C5">
        <w:rPr>
          <w:rFonts w:eastAsia="Calibri" w:cs="Tahoma"/>
          <w:szCs w:val="18"/>
          <w:lang w:val="ru-RU"/>
        </w:rPr>
        <w:t>500 и более лицензированных компьютеров в категории «Системы», могут принять участие в Программе лицензирования исходного кода для предприятий (</w:t>
      </w:r>
      <w:r w:rsidRPr="00533983">
        <w:rPr>
          <w:rFonts w:eastAsia="Calibri" w:cs="Tahoma"/>
          <w:szCs w:val="18"/>
        </w:rPr>
        <w:t>Enterprise</w:t>
      </w:r>
      <w:r w:rsidRPr="004167C5">
        <w:rPr>
          <w:rFonts w:eastAsia="Calibri" w:cs="Tahoma"/>
          <w:szCs w:val="18"/>
          <w:lang w:val="ru-RU"/>
        </w:rPr>
        <w:t xml:space="preserve"> </w:t>
      </w:r>
      <w:r w:rsidRPr="00533983">
        <w:rPr>
          <w:rFonts w:eastAsia="Calibri" w:cs="Tahoma"/>
          <w:szCs w:val="18"/>
        </w:rPr>
        <w:t>Source</w:t>
      </w:r>
      <w:r w:rsidRPr="004167C5">
        <w:rPr>
          <w:rFonts w:eastAsia="Calibri" w:cs="Tahoma"/>
          <w:szCs w:val="18"/>
          <w:lang w:val="ru-RU"/>
        </w:rPr>
        <w:t xml:space="preserve"> </w:t>
      </w:r>
      <w:r w:rsidRPr="00533983">
        <w:rPr>
          <w:rFonts w:eastAsia="Calibri" w:cs="Tahoma"/>
          <w:szCs w:val="18"/>
        </w:rPr>
        <w:t>Licensing</w:t>
      </w:r>
      <w:r w:rsidRPr="004167C5">
        <w:rPr>
          <w:rFonts w:eastAsia="Calibri" w:cs="Tahoma"/>
          <w:szCs w:val="18"/>
          <w:lang w:val="ru-RU"/>
        </w:rPr>
        <w:t xml:space="preserve"> </w:t>
      </w:r>
      <w:r w:rsidRPr="00533983">
        <w:rPr>
          <w:rFonts w:eastAsia="Calibri" w:cs="Tahoma"/>
          <w:szCs w:val="18"/>
        </w:rPr>
        <w:t>Program</w:t>
      </w:r>
      <w:r w:rsidRPr="004167C5">
        <w:rPr>
          <w:rFonts w:eastAsia="Calibri" w:cs="Tahoma"/>
          <w:szCs w:val="18"/>
          <w:lang w:val="ru-RU"/>
        </w:rPr>
        <w:t xml:space="preserve">, </w:t>
      </w:r>
      <w:r w:rsidRPr="00533983">
        <w:rPr>
          <w:rFonts w:eastAsia="Calibri" w:cs="Tahoma"/>
          <w:szCs w:val="18"/>
        </w:rPr>
        <w:t>ESLP</w:t>
      </w:r>
      <w:r w:rsidRPr="004167C5">
        <w:rPr>
          <w:rFonts w:eastAsia="Calibri" w:cs="Tahoma"/>
          <w:szCs w:val="18"/>
          <w:lang w:val="ru-RU"/>
        </w:rPr>
        <w:t xml:space="preserve">) в течение срока действия покрытия </w:t>
      </w:r>
      <w:r w:rsidRPr="00533983">
        <w:rPr>
          <w:rFonts w:eastAsia="Calibri" w:cs="Tahoma"/>
          <w:szCs w:val="18"/>
        </w:rPr>
        <w:t>Software</w:t>
      </w:r>
      <w:r w:rsidRPr="004167C5">
        <w:rPr>
          <w:rFonts w:eastAsia="Calibri" w:cs="Tahoma"/>
          <w:szCs w:val="18"/>
          <w:lang w:val="ru-RU"/>
        </w:rPr>
        <w:t xml:space="preserve"> </w:t>
      </w:r>
      <w:r w:rsidRPr="00533983">
        <w:rPr>
          <w:rFonts w:eastAsia="Calibri" w:cs="Tahoma"/>
          <w:szCs w:val="18"/>
        </w:rPr>
        <w:t>Assurance</w:t>
      </w:r>
      <w:r w:rsidRPr="004167C5">
        <w:rPr>
          <w:rFonts w:eastAsia="Calibri" w:cs="Tahoma"/>
          <w:szCs w:val="18"/>
          <w:lang w:val="ru-RU"/>
        </w:rPr>
        <w:t>.</w:t>
      </w:r>
      <w:r w:rsidR="00DD1D23" w:rsidRPr="004167C5">
        <w:rPr>
          <w:rFonts w:eastAsia="Calibri" w:cs="Tahoma"/>
          <w:szCs w:val="18"/>
          <w:lang w:val="ru-RU"/>
        </w:rPr>
        <w:t xml:space="preserve"> </w:t>
      </w:r>
      <w:r w:rsidRPr="004167C5">
        <w:rPr>
          <w:rFonts w:eastAsia="Calibri" w:cs="Tahoma"/>
          <w:szCs w:val="18"/>
          <w:lang w:val="ru-RU"/>
        </w:rPr>
        <w:t xml:space="preserve">В рамках Программы лицензирования исходного кода для предприятий предлагается доступ к исходному коду </w:t>
      </w:r>
      <w:r w:rsidRPr="00533983">
        <w:rPr>
          <w:rFonts w:eastAsia="Calibri" w:cs="Tahoma"/>
          <w:szCs w:val="18"/>
        </w:rPr>
        <w:t>Microsoft</w:t>
      </w:r>
      <w:r w:rsidRPr="004167C5">
        <w:rPr>
          <w:rFonts w:eastAsia="Calibri" w:cs="Tahoma"/>
          <w:szCs w:val="18"/>
          <w:lang w:val="ru-RU"/>
        </w:rPr>
        <w:t xml:space="preserve"> </w:t>
      </w:r>
      <w:r w:rsidRPr="00533983">
        <w:rPr>
          <w:rFonts w:eastAsia="Calibri" w:cs="Tahoma"/>
          <w:szCs w:val="18"/>
        </w:rPr>
        <w:t>Windows</w:t>
      </w:r>
      <w:r w:rsidRPr="004167C5">
        <w:rPr>
          <w:rFonts w:eastAsia="Calibri" w:cs="Tahoma"/>
          <w:szCs w:val="18"/>
          <w:lang w:val="ru-RU"/>
        </w:rPr>
        <w:t xml:space="preserve"> для развертывания и поддержки ОС на предприятии.</w:t>
      </w:r>
      <w:r w:rsidR="00DD1D23" w:rsidRPr="004167C5">
        <w:rPr>
          <w:rFonts w:eastAsia="Calibri" w:cs="Tahoma"/>
          <w:szCs w:val="18"/>
          <w:lang w:val="ru-RU"/>
        </w:rPr>
        <w:t xml:space="preserve"> </w:t>
      </w:r>
      <w:r w:rsidRPr="004167C5">
        <w:rPr>
          <w:rFonts w:eastAsia="Calibri" w:cs="Tahoma"/>
          <w:szCs w:val="18"/>
          <w:lang w:val="ru-RU"/>
        </w:rPr>
        <w:t>Программа</w:t>
      </w:r>
      <w:r w:rsidRPr="00533983">
        <w:rPr>
          <w:rFonts w:eastAsia="Calibri" w:cs="Tahoma"/>
          <w:szCs w:val="18"/>
        </w:rPr>
        <w:t> </w:t>
      </w:r>
      <w:r w:rsidRPr="004167C5">
        <w:rPr>
          <w:rFonts w:eastAsia="Calibri" w:cs="Tahoma"/>
          <w:szCs w:val="18"/>
          <w:lang w:val="ru-RU"/>
        </w:rPr>
        <w:t>лицензирования исходного кода для</w:t>
      </w:r>
      <w:r w:rsidR="000706CD">
        <w:rPr>
          <w:rFonts w:eastAsia="Calibri" w:cs="Tahoma"/>
          <w:szCs w:val="18"/>
        </w:rPr>
        <w:t> </w:t>
      </w:r>
      <w:r w:rsidRPr="004167C5">
        <w:rPr>
          <w:rFonts w:eastAsia="Calibri" w:cs="Tahoma"/>
          <w:szCs w:val="18"/>
          <w:lang w:val="ru-RU"/>
        </w:rPr>
        <w:t>предприятий доступна не во всех странах; данное преимущество предоставляется по соглашению или соглашению о регистрации.</w:t>
      </w:r>
    </w:p>
    <w:p w:rsidR="00DF400D" w:rsidRPr="004167C5" w:rsidRDefault="00DF400D" w:rsidP="002D25C8">
      <w:pPr>
        <w:rPr>
          <w:lang w:val="ru-RU"/>
        </w:rPr>
      </w:pPr>
    </w:p>
    <w:p w:rsidR="008A15A8" w:rsidRPr="004167C5" w:rsidRDefault="008A15A8" w:rsidP="002D25C8">
      <w:pPr>
        <w:rPr>
          <w:lang w:val="ru-RU"/>
        </w:rPr>
      </w:pPr>
      <w:r w:rsidRPr="004167C5">
        <w:rPr>
          <w:rFonts w:eastAsia="Calibri" w:cs="Tahoma"/>
          <w:szCs w:val="18"/>
          <w:lang w:val="ru-RU"/>
        </w:rPr>
        <w:t xml:space="preserve">Форму заявления можно загрузить на веб-сайте </w:t>
      </w:r>
      <w:r w:rsidRPr="00533983">
        <w:rPr>
          <w:rFonts w:eastAsia="Calibri" w:cs="Tahoma"/>
          <w:szCs w:val="18"/>
        </w:rPr>
        <w:t>VLSC</w:t>
      </w:r>
      <w:r w:rsidRPr="004167C5">
        <w:rPr>
          <w:rFonts w:eastAsia="Calibri" w:cs="Tahoma"/>
          <w:szCs w:val="18"/>
          <w:lang w:val="ru-RU"/>
        </w:rPr>
        <w:t>. Требования к участию в программе и регионы, в</w:t>
      </w:r>
      <w:r w:rsidR="000706CD">
        <w:rPr>
          <w:rFonts w:eastAsia="Calibri" w:cs="Tahoma"/>
          <w:szCs w:val="18"/>
        </w:rPr>
        <w:t> </w:t>
      </w:r>
      <w:r w:rsidRPr="004167C5">
        <w:rPr>
          <w:rFonts w:eastAsia="Calibri" w:cs="Tahoma"/>
          <w:szCs w:val="18"/>
          <w:lang w:val="ru-RU"/>
        </w:rPr>
        <w:t xml:space="preserve">которых действует данная программа, определяются условиями </w:t>
      </w:r>
      <w:r w:rsidRPr="00533983">
        <w:rPr>
          <w:rFonts w:eastAsia="Calibri" w:cs="Tahoma"/>
          <w:szCs w:val="18"/>
        </w:rPr>
        <w:t>Microsoft</w:t>
      </w:r>
      <w:r w:rsidRPr="004167C5">
        <w:rPr>
          <w:rFonts w:eastAsia="Calibri" w:cs="Tahoma"/>
          <w:szCs w:val="18"/>
          <w:lang w:val="ru-RU"/>
        </w:rPr>
        <w:t xml:space="preserve"> (дополнительные сведения см. </w:t>
      </w:r>
      <w:r w:rsidR="00DA2298" w:rsidRPr="004167C5">
        <w:rPr>
          <w:rFonts w:eastAsia="Calibri" w:cs="Tahoma"/>
          <w:szCs w:val="18"/>
          <w:lang w:val="ru-RU"/>
        </w:rPr>
        <w:t>П</w:t>
      </w:r>
      <w:r w:rsidRPr="004167C5">
        <w:rPr>
          <w:rFonts w:eastAsia="Calibri" w:cs="Tahoma"/>
          <w:szCs w:val="18"/>
          <w:lang w:val="ru-RU"/>
        </w:rPr>
        <w:t>о</w:t>
      </w:r>
      <w:r w:rsidR="00DA2298">
        <w:rPr>
          <w:rFonts w:eastAsia="Calibri" w:cs="Tahoma"/>
          <w:szCs w:val="18"/>
        </w:rPr>
        <w:t> </w:t>
      </w:r>
      <w:r w:rsidRPr="004167C5">
        <w:rPr>
          <w:rFonts w:eastAsia="Calibri" w:cs="Tahoma"/>
          <w:szCs w:val="18"/>
          <w:lang w:val="ru-RU"/>
        </w:rPr>
        <w:t xml:space="preserve">адресу </w:t>
      </w:r>
      <w:hyperlink r:id="rId29" w:history="1">
        <w:r w:rsidRPr="00533983">
          <w:rPr>
            <w:rFonts w:eastAsia="Calibri" w:cs="Tahoma"/>
            <w:color w:val="0000FF"/>
            <w:szCs w:val="18"/>
            <w:u w:val="single"/>
          </w:rPr>
          <w:t>www</w:t>
        </w:r>
        <w:r w:rsidRPr="004167C5">
          <w:rPr>
            <w:rFonts w:eastAsia="Calibri" w:cs="Tahoma"/>
            <w:color w:val="0000FF"/>
            <w:szCs w:val="18"/>
            <w:u w:val="single"/>
            <w:lang w:val="ru-RU"/>
          </w:rPr>
          <w:t>.</w:t>
        </w:r>
        <w:r w:rsidRPr="00533983">
          <w:rPr>
            <w:rFonts w:eastAsia="Calibri" w:cs="Tahoma"/>
            <w:color w:val="0000FF"/>
            <w:szCs w:val="18"/>
            <w:u w:val="single"/>
          </w:rPr>
          <w:t>microsoft</w:t>
        </w:r>
        <w:r w:rsidRPr="004167C5">
          <w:rPr>
            <w:rFonts w:eastAsia="Calibri" w:cs="Tahoma"/>
            <w:color w:val="0000FF"/>
            <w:szCs w:val="18"/>
            <w:u w:val="single"/>
            <w:lang w:val="ru-RU"/>
          </w:rPr>
          <w:t>.</w:t>
        </w:r>
        <w:r w:rsidRPr="00533983">
          <w:rPr>
            <w:rFonts w:eastAsia="Calibri" w:cs="Tahoma"/>
            <w:color w:val="0000FF"/>
            <w:szCs w:val="18"/>
            <w:u w:val="single"/>
          </w:rPr>
          <w:t>com</w:t>
        </w:r>
        <w:r w:rsidRPr="004167C5">
          <w:rPr>
            <w:rFonts w:eastAsia="Calibri" w:cs="Tahoma"/>
            <w:color w:val="0000FF"/>
            <w:szCs w:val="18"/>
            <w:u w:val="single"/>
            <w:lang w:val="ru-RU"/>
          </w:rPr>
          <w:t>/</w:t>
        </w:r>
        <w:r w:rsidRPr="00533983">
          <w:rPr>
            <w:rFonts w:eastAsia="Calibri" w:cs="Tahoma"/>
            <w:color w:val="0000FF"/>
            <w:szCs w:val="18"/>
            <w:u w:val="single"/>
          </w:rPr>
          <w:t>resources</w:t>
        </w:r>
        <w:r w:rsidRPr="004167C5">
          <w:rPr>
            <w:rFonts w:eastAsia="Calibri" w:cs="Tahoma"/>
            <w:color w:val="0000FF"/>
            <w:szCs w:val="18"/>
            <w:u w:val="single"/>
            <w:lang w:val="ru-RU"/>
          </w:rPr>
          <w:t>/</w:t>
        </w:r>
        <w:r w:rsidRPr="00533983">
          <w:rPr>
            <w:rFonts w:eastAsia="Calibri" w:cs="Tahoma"/>
            <w:color w:val="0000FF"/>
            <w:szCs w:val="18"/>
            <w:u w:val="single"/>
          </w:rPr>
          <w:t>sharedsource</w:t>
        </w:r>
        <w:r w:rsidRPr="004167C5">
          <w:rPr>
            <w:rFonts w:eastAsia="Calibri" w:cs="Tahoma"/>
            <w:color w:val="0000FF"/>
            <w:szCs w:val="18"/>
            <w:u w:val="single"/>
            <w:lang w:val="ru-RU"/>
          </w:rPr>
          <w:t>/</w:t>
        </w:r>
        <w:r w:rsidRPr="00533983">
          <w:rPr>
            <w:rFonts w:eastAsia="Calibri" w:cs="Tahoma"/>
            <w:color w:val="0000FF"/>
            <w:szCs w:val="18"/>
            <w:u w:val="single"/>
          </w:rPr>
          <w:t>Licensing</w:t>
        </w:r>
        <w:r w:rsidRPr="004167C5">
          <w:rPr>
            <w:rFonts w:eastAsia="Calibri" w:cs="Tahoma"/>
            <w:color w:val="0000FF"/>
            <w:szCs w:val="18"/>
            <w:u w:val="single"/>
            <w:lang w:val="ru-RU"/>
          </w:rPr>
          <w:t>/</w:t>
        </w:r>
        <w:r w:rsidRPr="00533983">
          <w:rPr>
            <w:rFonts w:eastAsia="Calibri" w:cs="Tahoma"/>
            <w:color w:val="0000FF"/>
            <w:szCs w:val="18"/>
            <w:u w:val="single"/>
          </w:rPr>
          <w:t>Enterprise</w:t>
        </w:r>
        <w:r w:rsidRPr="004167C5">
          <w:rPr>
            <w:rFonts w:eastAsia="Calibri" w:cs="Tahoma"/>
            <w:color w:val="0000FF"/>
            <w:szCs w:val="18"/>
            <w:u w:val="single"/>
            <w:lang w:val="ru-RU"/>
          </w:rPr>
          <w:t>.</w:t>
        </w:r>
        <w:r w:rsidRPr="00533983">
          <w:rPr>
            <w:rFonts w:eastAsia="Calibri" w:cs="Tahoma"/>
            <w:color w:val="0000FF"/>
            <w:szCs w:val="18"/>
            <w:u w:val="single"/>
          </w:rPr>
          <w:t>mspx</w:t>
        </w:r>
      </w:hyperlink>
      <w:r w:rsidRPr="004167C5">
        <w:rPr>
          <w:rFonts w:eastAsia="Calibri" w:cs="Tahoma"/>
          <w:szCs w:val="18"/>
          <w:lang w:val="ru-RU"/>
        </w:rPr>
        <w:t xml:space="preserve">). Участие в программах </w:t>
      </w:r>
      <w:r w:rsidRPr="00533983">
        <w:rPr>
          <w:rFonts w:eastAsia="Calibri" w:cs="Tahoma"/>
          <w:szCs w:val="18"/>
        </w:rPr>
        <w:t>Academic</w:t>
      </w:r>
      <w:r w:rsidRPr="004167C5">
        <w:rPr>
          <w:rFonts w:eastAsia="Calibri" w:cs="Tahoma"/>
          <w:szCs w:val="18"/>
          <w:lang w:val="ru-RU"/>
        </w:rPr>
        <w:t xml:space="preserve"> дает право на участие в Программе лицензирования исходного кода </w:t>
      </w:r>
      <w:r w:rsidRPr="00533983">
        <w:rPr>
          <w:rFonts w:eastAsia="Calibri" w:cs="Tahoma"/>
          <w:szCs w:val="18"/>
        </w:rPr>
        <w:t>Microsoft</w:t>
      </w:r>
      <w:r w:rsidRPr="004167C5">
        <w:rPr>
          <w:rFonts w:eastAsia="Calibri" w:cs="Tahoma"/>
          <w:szCs w:val="18"/>
          <w:lang w:val="ru-RU"/>
        </w:rPr>
        <w:t xml:space="preserve"> </w:t>
      </w:r>
      <w:r w:rsidRPr="00533983">
        <w:rPr>
          <w:rFonts w:eastAsia="Calibri" w:cs="Tahoma"/>
          <w:szCs w:val="18"/>
        </w:rPr>
        <w:t>Research</w:t>
      </w:r>
      <w:r w:rsidRPr="004167C5">
        <w:rPr>
          <w:rFonts w:eastAsia="Calibri" w:cs="Tahoma"/>
          <w:szCs w:val="18"/>
          <w:lang w:val="ru-RU"/>
        </w:rPr>
        <w:t xml:space="preserve"> (</w:t>
      </w:r>
      <w:r w:rsidRPr="00533983">
        <w:rPr>
          <w:rFonts w:eastAsia="Calibri" w:cs="Tahoma"/>
          <w:szCs w:val="18"/>
        </w:rPr>
        <w:t>Microsoft</w:t>
      </w:r>
      <w:r w:rsidR="00DA2298">
        <w:rPr>
          <w:rFonts w:eastAsia="Calibri" w:cs="Tahoma"/>
          <w:szCs w:val="18"/>
        </w:rPr>
        <w:t> </w:t>
      </w:r>
      <w:r w:rsidRPr="00533983">
        <w:rPr>
          <w:rFonts w:eastAsia="Calibri" w:cs="Tahoma"/>
          <w:szCs w:val="18"/>
        </w:rPr>
        <w:t>Research</w:t>
      </w:r>
      <w:r w:rsidRPr="004167C5">
        <w:rPr>
          <w:rFonts w:eastAsia="Calibri" w:cs="Tahoma"/>
          <w:szCs w:val="18"/>
          <w:lang w:val="ru-RU"/>
        </w:rPr>
        <w:t xml:space="preserve"> </w:t>
      </w:r>
      <w:r w:rsidRPr="00533983">
        <w:rPr>
          <w:rFonts w:eastAsia="Calibri" w:cs="Tahoma"/>
          <w:szCs w:val="18"/>
        </w:rPr>
        <w:t>Source</w:t>
      </w:r>
      <w:r w:rsidRPr="004167C5">
        <w:rPr>
          <w:rFonts w:eastAsia="Calibri" w:cs="Tahoma"/>
          <w:szCs w:val="18"/>
          <w:lang w:val="ru-RU"/>
        </w:rPr>
        <w:t xml:space="preserve"> </w:t>
      </w:r>
      <w:r w:rsidRPr="00533983">
        <w:rPr>
          <w:rFonts w:eastAsia="Calibri" w:cs="Tahoma"/>
          <w:szCs w:val="18"/>
        </w:rPr>
        <w:t>Licensing</w:t>
      </w:r>
      <w:r w:rsidRPr="004167C5">
        <w:rPr>
          <w:rFonts w:eastAsia="Calibri" w:cs="Tahoma"/>
          <w:szCs w:val="18"/>
          <w:lang w:val="ru-RU"/>
        </w:rPr>
        <w:t xml:space="preserve"> </w:t>
      </w:r>
      <w:r w:rsidRPr="00533983">
        <w:rPr>
          <w:rFonts w:eastAsia="Calibri" w:cs="Tahoma"/>
          <w:szCs w:val="18"/>
        </w:rPr>
        <w:t>Program</w:t>
      </w:r>
      <w:r w:rsidRPr="004167C5">
        <w:rPr>
          <w:rFonts w:eastAsia="Calibri" w:cs="Tahoma"/>
          <w:szCs w:val="18"/>
          <w:lang w:val="ru-RU"/>
        </w:rPr>
        <w:t>).</w:t>
      </w:r>
    </w:p>
    <w:p w:rsidR="008A15A8" w:rsidRPr="00DA2298" w:rsidRDefault="008A15A8" w:rsidP="002D25C8">
      <w:pPr>
        <w:pStyle w:val="Heading3"/>
        <w:rPr>
          <w:rFonts w:ascii="Tahoma" w:hAnsi="Tahoma" w:cs="Tahoma"/>
          <w:sz w:val="18"/>
          <w:szCs w:val="18"/>
        </w:rPr>
      </w:pPr>
    </w:p>
    <w:p w:rsidR="00023FE7" w:rsidRPr="00533983" w:rsidRDefault="00023FE7" w:rsidP="002D25C8">
      <w:pPr>
        <w:pStyle w:val="Heading3"/>
      </w:pPr>
      <w:bookmarkStart w:id="789" w:name="_Toc336338236"/>
      <w:bookmarkStart w:id="790" w:name="_Toc352233776"/>
      <w:r w:rsidRPr="00533983">
        <w:rPr>
          <w:rFonts w:ascii="Tahoma" w:hAnsi="Tahoma" w:cs="Tahoma"/>
          <w:sz w:val="24"/>
        </w:rPr>
        <w:t>Круглосуточная техническая поддержка</w:t>
      </w:r>
      <w:bookmarkEnd w:id="789"/>
      <w:bookmarkEnd w:id="790"/>
    </w:p>
    <w:p w:rsidR="00023FE7" w:rsidRPr="004167C5" w:rsidRDefault="00023FE7" w:rsidP="002D25C8">
      <w:pPr>
        <w:rPr>
          <w:lang w:val="ru-RU"/>
        </w:rPr>
      </w:pPr>
    </w:p>
    <w:p w:rsidR="00324479" w:rsidRPr="004167C5" w:rsidRDefault="00324479" w:rsidP="002D25C8">
      <w:pPr>
        <w:rPr>
          <w:lang w:val="ru-RU"/>
        </w:rPr>
      </w:pPr>
      <w:r w:rsidRPr="004167C5">
        <w:rPr>
          <w:rFonts w:cs="Tahoma"/>
          <w:szCs w:val="18"/>
          <w:lang w:val="ru-RU"/>
        </w:rPr>
        <w:t xml:space="preserve">Клиенты (не являющиеся клиентами по Лицензии </w:t>
      </w:r>
      <w:r w:rsidRPr="00533983">
        <w:rPr>
          <w:rFonts w:cs="Tahoma"/>
          <w:szCs w:val="18"/>
        </w:rPr>
        <w:t>Campus</w:t>
      </w:r>
      <w:r w:rsidRPr="004167C5">
        <w:rPr>
          <w:rFonts w:cs="Tahoma"/>
          <w:szCs w:val="18"/>
          <w:lang w:val="ru-RU"/>
        </w:rPr>
        <w:t xml:space="preserve">, </w:t>
      </w:r>
      <w:r w:rsidRPr="00533983">
        <w:rPr>
          <w:rFonts w:cs="Tahoma"/>
          <w:szCs w:val="18"/>
        </w:rPr>
        <w:t>School</w:t>
      </w:r>
      <w:r w:rsidRPr="004167C5">
        <w:rPr>
          <w:rFonts w:cs="Tahoma"/>
          <w:szCs w:val="18"/>
          <w:lang w:val="ru-RU"/>
        </w:rPr>
        <w:t xml:space="preserve"> и </w:t>
      </w:r>
      <w:r w:rsidRPr="00533983">
        <w:rPr>
          <w:rFonts w:cs="Tahoma"/>
          <w:szCs w:val="18"/>
        </w:rPr>
        <w:t>Open</w:t>
      </w:r>
      <w:r w:rsidRPr="004167C5">
        <w:rPr>
          <w:rFonts w:cs="Tahoma"/>
          <w:szCs w:val="18"/>
          <w:lang w:val="ru-RU"/>
        </w:rPr>
        <w:t xml:space="preserve"> </w:t>
      </w:r>
      <w:r w:rsidRPr="00533983">
        <w:rPr>
          <w:rFonts w:cs="Tahoma"/>
          <w:szCs w:val="18"/>
        </w:rPr>
        <w:t>Value</w:t>
      </w:r>
      <w:r w:rsidRPr="004167C5">
        <w:rPr>
          <w:rFonts w:cs="Tahoma"/>
          <w:szCs w:val="18"/>
          <w:lang w:val="ru-RU"/>
        </w:rPr>
        <w:t xml:space="preserve"> </w:t>
      </w:r>
      <w:r w:rsidRPr="00533983">
        <w:rPr>
          <w:rFonts w:cs="Tahoma"/>
          <w:szCs w:val="18"/>
        </w:rPr>
        <w:t>Subscription</w:t>
      </w:r>
      <w:r w:rsidRPr="004167C5">
        <w:rPr>
          <w:rFonts w:cs="Tahoma"/>
          <w:szCs w:val="18"/>
          <w:lang w:val="ru-RU"/>
        </w:rPr>
        <w:t xml:space="preserve"> – </w:t>
      </w:r>
      <w:r w:rsidRPr="00533983">
        <w:rPr>
          <w:rFonts w:cs="Tahoma"/>
          <w:szCs w:val="18"/>
        </w:rPr>
        <w:t>Education</w:t>
      </w:r>
      <w:r w:rsidRPr="004167C5">
        <w:rPr>
          <w:rFonts w:cs="Tahoma"/>
          <w:szCs w:val="18"/>
          <w:lang w:val="ru-RU"/>
        </w:rPr>
        <w:t xml:space="preserve"> </w:t>
      </w:r>
      <w:r w:rsidRPr="00533983">
        <w:rPr>
          <w:rFonts w:cs="Tahoma"/>
          <w:szCs w:val="18"/>
        </w:rPr>
        <w:t>Solutions</w:t>
      </w:r>
      <w:r w:rsidRPr="004167C5">
        <w:rPr>
          <w:rFonts w:cs="Tahoma"/>
          <w:szCs w:val="18"/>
          <w:lang w:val="ru-RU"/>
        </w:rPr>
        <w:t xml:space="preserve">) с покрытием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получают право на использование Круглосуточной технической поддержки в течение срока действия покрытия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w:t>
      </w:r>
      <w:r w:rsidR="00DD1D23" w:rsidRPr="004167C5">
        <w:rPr>
          <w:rFonts w:cs="Tahoma"/>
          <w:szCs w:val="18"/>
          <w:lang w:val="ru-RU"/>
        </w:rPr>
        <w:t xml:space="preserve"> </w:t>
      </w:r>
    </w:p>
    <w:p w:rsidR="00023FE7" w:rsidRPr="004167C5" w:rsidRDefault="00023FE7" w:rsidP="002D25C8">
      <w:pPr>
        <w:pStyle w:val="AppendixBodyText"/>
        <w:spacing w:after="0"/>
        <w:rPr>
          <w:rFonts w:ascii="Tahoma" w:hAnsi="Tahoma" w:cs="Tahoma"/>
          <w:sz w:val="18"/>
          <w:szCs w:val="18"/>
          <w:lang w:val="ru-RU"/>
        </w:rPr>
      </w:pPr>
    </w:p>
    <w:p w:rsidR="00023FE7" w:rsidRPr="004167C5" w:rsidRDefault="00023FE7" w:rsidP="002D25C8">
      <w:pPr>
        <w:pStyle w:val="AppendixBodyText"/>
        <w:spacing w:after="0"/>
        <w:rPr>
          <w:lang w:val="ru-RU"/>
        </w:rPr>
      </w:pPr>
      <w:r w:rsidRPr="004167C5">
        <w:rPr>
          <w:rFonts w:ascii="Tahoma" w:hAnsi="Tahoma" w:cs="Tahoma"/>
          <w:sz w:val="18"/>
          <w:szCs w:val="18"/>
          <w:lang w:val="ru-RU"/>
        </w:rP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w:t>
      </w:r>
      <w:r w:rsidRPr="00533983">
        <w:rPr>
          <w:rFonts w:ascii="Tahoma" w:hAnsi="Tahoma" w:cs="Tahoma"/>
          <w:sz w:val="18"/>
          <w:szCs w:val="18"/>
        </w:rPr>
        <w:t>Microsoft</w:t>
      </w:r>
      <w:r w:rsidRPr="004167C5">
        <w:rPr>
          <w:rFonts w:ascii="Tahoma" w:hAnsi="Tahoma" w:cs="Tahoma"/>
          <w:sz w:val="18"/>
          <w:szCs w:val="18"/>
          <w:lang w:val="ru-RU"/>
        </w:rPr>
        <w:t xml:space="preserve">, если существует обоснованное подозрение, что данные проблемы вызваны продуктами </w:t>
      </w:r>
      <w:r w:rsidRPr="00533983">
        <w:rPr>
          <w:rFonts w:ascii="Tahoma" w:hAnsi="Tahoma" w:cs="Tahoma"/>
          <w:sz w:val="18"/>
          <w:szCs w:val="18"/>
        </w:rPr>
        <w:t>Microsoft</w:t>
      </w:r>
      <w:r w:rsidRPr="004167C5">
        <w:rPr>
          <w:rFonts w:ascii="Tahoma" w:hAnsi="Tahoma" w:cs="Tahoma"/>
          <w:sz w:val="18"/>
          <w:szCs w:val="18"/>
          <w:lang w:val="ru-RU"/>
        </w:rPr>
        <w:t>.</w:t>
      </w:r>
      <w:r w:rsidR="00DD1D23" w:rsidRPr="004167C5">
        <w:rPr>
          <w:rFonts w:ascii="Tahoma" w:hAnsi="Tahoma" w:cs="Tahoma"/>
          <w:sz w:val="18"/>
          <w:szCs w:val="18"/>
          <w:lang w:val="ru-RU"/>
        </w:rPr>
        <w:t xml:space="preserve"> </w:t>
      </w:r>
      <w:r w:rsidRPr="00533983">
        <w:rPr>
          <w:rFonts w:ascii="Tahoma" w:hAnsi="Tahoma" w:cs="Tahoma"/>
          <w:sz w:val="18"/>
          <w:szCs w:val="18"/>
        </w:rPr>
        <w:t>Microsoft</w:t>
      </w:r>
      <w:r w:rsidRPr="004167C5">
        <w:rPr>
          <w:rFonts w:ascii="Tahoma" w:hAnsi="Tahoma" w:cs="Tahoma"/>
          <w:sz w:val="18"/>
          <w:szCs w:val="18"/>
          <w:lang w:val="ru-RU"/>
        </w:rPr>
        <w:t xml:space="preserve"> примет разумные меры для оказания поддержки по запросам клиентов в соответствии с политиками Технической поддержки продуктов </w:t>
      </w:r>
      <w:r w:rsidRPr="00533983">
        <w:rPr>
          <w:rFonts w:ascii="Tahoma" w:hAnsi="Tahoma" w:cs="Tahoma"/>
          <w:sz w:val="18"/>
          <w:szCs w:val="18"/>
        </w:rPr>
        <w:t>Microsoft</w:t>
      </w:r>
      <w:r w:rsidRPr="004167C5">
        <w:rPr>
          <w:rFonts w:ascii="Tahoma" w:hAnsi="Tahoma" w:cs="Tahoma"/>
          <w:sz w:val="18"/>
          <w:szCs w:val="18"/>
          <w:lang w:val="ru-RU"/>
        </w:rPr>
        <w:t>.</w:t>
      </w:r>
      <w:r w:rsidR="00DD1D23" w:rsidRPr="004167C5">
        <w:rPr>
          <w:rFonts w:ascii="Tahoma" w:hAnsi="Tahoma" w:cs="Tahoma"/>
          <w:sz w:val="18"/>
          <w:szCs w:val="18"/>
          <w:lang w:val="ru-RU"/>
        </w:rPr>
        <w:t xml:space="preserve"> </w:t>
      </w:r>
      <w:r w:rsidRPr="00533983">
        <w:rPr>
          <w:rFonts w:ascii="Tahoma" w:hAnsi="Tahoma" w:cs="Tahoma"/>
          <w:sz w:val="18"/>
          <w:szCs w:val="18"/>
        </w:rPr>
        <w:t>Microsoft</w:t>
      </w:r>
      <w:r w:rsidRPr="004167C5">
        <w:rPr>
          <w:rFonts w:ascii="Tahoma" w:hAnsi="Tahoma" w:cs="Tahoma"/>
          <w:sz w:val="18"/>
          <w:szCs w:val="18"/>
          <w:lang w:val="ru-RU"/>
        </w:rPr>
        <w:t xml:space="preserve">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18693E">
        <w:rPr>
          <w:rFonts w:ascii="Tahoma" w:hAnsi="Tahoma" w:cs="Tahoma"/>
          <w:sz w:val="18"/>
          <w:szCs w:val="18"/>
        </w:rPr>
        <w:t> </w:t>
      </w:r>
      <w:r w:rsidRPr="004167C5">
        <w:rPr>
          <w:rFonts w:ascii="Tahoma" w:hAnsi="Tahoma" w:cs="Tahoma"/>
          <w:sz w:val="18"/>
          <w:szCs w:val="18"/>
          <w:lang w:val="ru-RU"/>
        </w:rPr>
        <w:t xml:space="preserve">связи с чем могут возникать дополнительные расходы. </w:t>
      </w:r>
    </w:p>
    <w:p w:rsidR="00023FE7" w:rsidRPr="004167C5" w:rsidRDefault="00023FE7" w:rsidP="002D25C8">
      <w:pPr>
        <w:pStyle w:val="AppendixBodyText"/>
        <w:spacing w:after="0"/>
        <w:rPr>
          <w:rFonts w:ascii="Tahoma" w:hAnsi="Tahoma" w:cs="Tahoma"/>
          <w:sz w:val="18"/>
          <w:szCs w:val="18"/>
          <w:lang w:val="ru-RU"/>
        </w:rPr>
      </w:pPr>
    </w:p>
    <w:p w:rsidR="00023FE7" w:rsidRPr="004167C5" w:rsidRDefault="00023FE7" w:rsidP="002D25C8">
      <w:pPr>
        <w:pStyle w:val="AppendixBodyText"/>
        <w:spacing w:after="0"/>
        <w:rPr>
          <w:lang w:val="ru-RU"/>
        </w:rPr>
      </w:pPr>
      <w:r w:rsidRPr="00533983">
        <w:rPr>
          <w:rFonts w:ascii="Tahoma" w:hAnsi="Tahoma" w:cs="Tahoma"/>
          <w:sz w:val="18"/>
          <w:szCs w:val="18"/>
        </w:rPr>
        <w:t>Microsoft</w:t>
      </w:r>
      <w:r w:rsidRPr="004167C5">
        <w:rPr>
          <w:rFonts w:ascii="Tahoma" w:hAnsi="Tahoma" w:cs="Tahoma"/>
          <w:sz w:val="18"/>
          <w:szCs w:val="18"/>
          <w:lang w:val="ru-RU"/>
        </w:rPr>
        <w:t xml:space="preserve">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w:t>
      </w:r>
      <w:r w:rsidRPr="00533983">
        <w:rPr>
          <w:rFonts w:ascii="Tahoma" w:hAnsi="Tahoma" w:cs="Tahoma"/>
          <w:sz w:val="18"/>
          <w:szCs w:val="18"/>
        </w:rPr>
        <w:t>Microsoft</w:t>
      </w:r>
      <w:r w:rsidRPr="004167C5">
        <w:rPr>
          <w:rFonts w:ascii="Tahoma" w:hAnsi="Tahoma" w:cs="Tahoma"/>
          <w:sz w:val="18"/>
          <w:szCs w:val="18"/>
          <w:lang w:val="ru-RU"/>
        </w:rPr>
        <w:t xml:space="preserve">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w:t>
      </w:r>
      <w:r w:rsidRPr="00533983">
        <w:rPr>
          <w:rFonts w:ascii="Tahoma" w:hAnsi="Tahoma" w:cs="Tahoma"/>
          <w:sz w:val="18"/>
          <w:szCs w:val="18"/>
        </w:rPr>
        <w:t>Microsoft</w:t>
      </w:r>
      <w:r w:rsidRPr="004167C5">
        <w:rPr>
          <w:rFonts w:ascii="Tahoma" w:hAnsi="Tahoma" w:cs="Tahoma"/>
          <w:sz w:val="18"/>
          <w:szCs w:val="18"/>
          <w:lang w:val="ru-RU"/>
        </w:rPr>
        <w:t xml:space="preserve"> придет к</w:t>
      </w:r>
      <w:r w:rsidR="0018693E">
        <w:rPr>
          <w:rFonts w:ascii="Tahoma" w:hAnsi="Tahoma" w:cs="Tahoma"/>
          <w:sz w:val="18"/>
          <w:szCs w:val="18"/>
        </w:rPr>
        <w:t> </w:t>
      </w:r>
      <w:r w:rsidRPr="004167C5">
        <w:rPr>
          <w:rFonts w:ascii="Tahoma" w:hAnsi="Tahoma" w:cs="Tahoma"/>
          <w:sz w:val="18"/>
          <w:szCs w:val="18"/>
          <w:lang w:val="ru-RU"/>
        </w:rPr>
        <w:t xml:space="preserve">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w:t>
      </w:r>
      <w:r w:rsidRPr="00533983">
        <w:rPr>
          <w:rFonts w:ascii="Tahoma" w:hAnsi="Tahoma" w:cs="Tahoma"/>
          <w:sz w:val="18"/>
          <w:szCs w:val="18"/>
        </w:rPr>
        <w:t>Microsoft</w:t>
      </w:r>
      <w:r w:rsidRPr="004167C5">
        <w:rPr>
          <w:rFonts w:ascii="Tahoma" w:hAnsi="Tahoma" w:cs="Tahoma"/>
          <w:sz w:val="18"/>
          <w:szCs w:val="18"/>
          <w:lang w:val="ru-RU"/>
        </w:rPr>
        <w:t xml:space="preserve"> не обязана предоставлять дополнительные услуги по поддержке такого продукта; однако </w:t>
      </w:r>
      <w:r w:rsidRPr="00533983">
        <w:rPr>
          <w:rFonts w:ascii="Tahoma" w:hAnsi="Tahoma" w:cs="Tahoma"/>
          <w:sz w:val="18"/>
          <w:szCs w:val="18"/>
        </w:rPr>
        <w:t>Microsoft</w:t>
      </w:r>
      <w:r w:rsidRPr="004167C5">
        <w:rPr>
          <w:rFonts w:ascii="Tahoma" w:hAnsi="Tahoma" w:cs="Tahoma"/>
          <w:sz w:val="18"/>
          <w:szCs w:val="18"/>
          <w:lang w:val="ru-RU"/>
        </w:rPr>
        <w:t xml:space="preserve">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rsidR="00DF400D" w:rsidRPr="004167C5" w:rsidRDefault="00DF400D" w:rsidP="002D25C8">
      <w:pPr>
        <w:pStyle w:val="AppendixBodyText"/>
        <w:spacing w:after="0"/>
        <w:rPr>
          <w:rFonts w:ascii="Tahoma" w:hAnsi="Tahoma" w:cs="Tahoma"/>
          <w:sz w:val="18"/>
          <w:szCs w:val="18"/>
          <w:lang w:val="ru-RU"/>
        </w:rPr>
      </w:pPr>
    </w:p>
    <w:p w:rsidR="00023FE7" w:rsidRPr="004167C5" w:rsidRDefault="00023FE7" w:rsidP="002D25C8">
      <w:pPr>
        <w:pStyle w:val="AppendixBodyText"/>
        <w:spacing w:after="0"/>
        <w:rPr>
          <w:lang w:val="ru-RU"/>
        </w:rPr>
      </w:pPr>
      <w:r w:rsidRPr="004167C5">
        <w:rPr>
          <w:rFonts w:ascii="Tahoma" w:hAnsi="Tahoma" w:cs="Tahoma"/>
          <w:sz w:val="18"/>
          <w:szCs w:val="18"/>
          <w:lang w:val="ru-RU"/>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DD1D23" w:rsidRPr="004167C5">
        <w:rPr>
          <w:rFonts w:ascii="Tahoma" w:hAnsi="Tahoma" w:cs="Tahoma"/>
          <w:sz w:val="18"/>
          <w:szCs w:val="18"/>
          <w:lang w:val="ru-RU"/>
        </w:rPr>
        <w:t xml:space="preserve"> </w:t>
      </w:r>
      <w:r w:rsidRPr="004167C5">
        <w:rPr>
          <w:rFonts w:ascii="Tahoma" w:hAnsi="Tahoma" w:cs="Tahoma"/>
          <w:sz w:val="18"/>
          <w:szCs w:val="18"/>
          <w:lang w:val="ru-RU"/>
        </w:rPr>
        <w:t>Один вопрос в области технической поддержки — это проблема, которую нельзя разделить на несколько вопросов.</w:t>
      </w:r>
      <w:r w:rsidR="00DD1D23" w:rsidRPr="004167C5">
        <w:rPr>
          <w:rFonts w:ascii="Tahoma" w:hAnsi="Tahoma" w:cs="Tahoma"/>
          <w:sz w:val="18"/>
          <w:szCs w:val="18"/>
          <w:lang w:val="ru-RU"/>
        </w:rPr>
        <w:t xml:space="preserve"> </w:t>
      </w:r>
      <w:r w:rsidRPr="004167C5">
        <w:rPr>
          <w:rFonts w:ascii="Tahoma" w:hAnsi="Tahoma" w:cs="Tahoma"/>
          <w:sz w:val="18"/>
          <w:szCs w:val="18"/>
          <w:lang w:val="ru-RU"/>
        </w:rPr>
        <w:t>Если проблема состоит из нескольких отдельных вопросов, каждый из них считается отдельным инцидентом.</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w:t>
      </w:r>
      <w:r w:rsidRPr="00533983">
        <w:rPr>
          <w:rFonts w:ascii="Tahoma" w:hAnsi="Tahoma" w:cs="Tahoma"/>
          <w:sz w:val="18"/>
          <w:szCs w:val="18"/>
        </w:rPr>
        <w:t>Microsoft</w:t>
      </w:r>
      <w:r w:rsidRPr="004167C5">
        <w:rPr>
          <w:rFonts w:ascii="Tahoma" w:hAnsi="Tahoma" w:cs="Tahoma"/>
          <w:sz w:val="18"/>
          <w:szCs w:val="18"/>
          <w:lang w:val="ru-RU"/>
        </w:rPr>
        <w:t xml:space="preserve"> для решения конкретных критических проблем («Исправление (Исправления)»).</w:t>
      </w:r>
      <w:r w:rsidR="00DD1D23" w:rsidRPr="004167C5">
        <w:rPr>
          <w:rFonts w:ascii="Tahoma" w:hAnsi="Tahoma" w:cs="Tahoma"/>
          <w:sz w:val="18"/>
          <w:szCs w:val="18"/>
          <w:lang w:val="ru-RU"/>
        </w:rPr>
        <w:t xml:space="preserve"> </w:t>
      </w:r>
      <w:r w:rsidRPr="004167C5">
        <w:rPr>
          <w:rFonts w:ascii="Tahoma" w:hAnsi="Tahoma" w:cs="Tahoma"/>
          <w:sz w:val="18"/>
          <w:szCs w:val="18"/>
          <w:lang w:val="ru-RU"/>
        </w:rPr>
        <w:t>Исправления разрабатываются для решения конкретных проблем клиентов и не проходят тест регрессии.</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w:t>
      </w:r>
      <w:r w:rsidRPr="00533983">
        <w:rPr>
          <w:rFonts w:ascii="Tahoma" w:hAnsi="Tahoma" w:cs="Tahoma"/>
          <w:sz w:val="18"/>
          <w:szCs w:val="18"/>
        </w:rPr>
        <w:t>Microsoft</w:t>
      </w:r>
      <w:r w:rsidRPr="004167C5">
        <w:rPr>
          <w:rFonts w:ascii="Tahoma" w:hAnsi="Tahoma" w:cs="Tahoma"/>
          <w:sz w:val="18"/>
          <w:szCs w:val="18"/>
          <w:lang w:val="ru-RU"/>
        </w:rPr>
        <w:t>.</w:t>
      </w:r>
    </w:p>
    <w:p w:rsidR="00023FE7" w:rsidRPr="004167C5" w:rsidRDefault="00023FE7" w:rsidP="002D25C8">
      <w:pPr>
        <w:pStyle w:val="AppendixBodyText"/>
        <w:spacing w:after="0"/>
        <w:rPr>
          <w:rFonts w:ascii="Tahoma" w:hAnsi="Tahoma" w:cs="Tahoma"/>
          <w:sz w:val="18"/>
          <w:szCs w:val="18"/>
          <w:lang w:val="ru-RU"/>
        </w:rPr>
      </w:pPr>
    </w:p>
    <w:p w:rsidR="00023FE7" w:rsidRPr="004167C5" w:rsidRDefault="00023FE7" w:rsidP="002D25C8">
      <w:pPr>
        <w:pStyle w:val="AppendixBodyText"/>
        <w:spacing w:after="0"/>
        <w:rPr>
          <w:lang w:val="ru-RU"/>
        </w:rPr>
      </w:pPr>
      <w:r w:rsidRPr="004167C5">
        <w:rPr>
          <w:rFonts w:ascii="Tahoma" w:hAnsi="Tahoma" w:cs="Tahoma"/>
          <w:sz w:val="18"/>
          <w:szCs w:val="18"/>
          <w:lang w:val="ru-RU"/>
        </w:rPr>
        <w:t xml:space="preserve">Для продуктов, доступных по Программам корпоративного лицензирования и в настоящее время находящихся в Основной фазе поддержки в соответствии с </w:t>
      </w:r>
      <w:hyperlink r:id="rId30" w:history="1">
        <w:r w:rsidRPr="004167C5">
          <w:rPr>
            <w:rStyle w:val="Hyperlink"/>
            <w:rFonts w:ascii="Tahoma" w:hAnsi="Tahoma" w:cs="Tahoma"/>
            <w:sz w:val="18"/>
            <w:szCs w:val="18"/>
            <w:lang w:val="ru-RU"/>
          </w:rPr>
          <w:t xml:space="preserve">Политикой жизненного цикла поддержки </w:t>
        </w:r>
        <w:r w:rsidRPr="00533983">
          <w:rPr>
            <w:rStyle w:val="Hyperlink"/>
            <w:rFonts w:ascii="Tahoma" w:hAnsi="Tahoma" w:cs="Tahoma"/>
            <w:sz w:val="18"/>
            <w:szCs w:val="18"/>
          </w:rPr>
          <w:t>Microsoft</w:t>
        </w:r>
      </w:hyperlink>
      <w:r w:rsidRPr="004167C5">
        <w:rPr>
          <w:rFonts w:ascii="Tahoma" w:hAnsi="Tahoma" w:cs="Tahoma"/>
          <w:color w:val="000000"/>
          <w:sz w:val="18"/>
          <w:szCs w:val="18"/>
          <w:lang w:val="ru-RU"/>
        </w:rPr>
        <w:t>, предусматривается Круглосуточная техническая поддержка.</w:t>
      </w:r>
      <w:r w:rsidR="00DD1D23" w:rsidRPr="004167C5">
        <w:rPr>
          <w:rFonts w:ascii="Tahoma" w:hAnsi="Tahoma" w:cs="Tahoma"/>
          <w:color w:val="000000"/>
          <w:sz w:val="18"/>
          <w:szCs w:val="18"/>
          <w:lang w:val="ru-RU"/>
        </w:rPr>
        <w:t xml:space="preserve"> </w:t>
      </w:r>
      <w:r w:rsidRPr="004167C5">
        <w:rPr>
          <w:rFonts w:ascii="Tahoma" w:hAnsi="Tahoma" w:cs="Tahoma"/>
          <w:color w:val="000000"/>
          <w:sz w:val="18"/>
          <w:szCs w:val="18"/>
          <w:lang w:val="ru-RU"/>
        </w:rPr>
        <w:t>Право на получение технической поддержки для</w:t>
      </w:r>
      <w:r w:rsidR="00DA2298">
        <w:rPr>
          <w:rFonts w:ascii="Tahoma" w:hAnsi="Tahoma" w:cs="Tahoma"/>
          <w:color w:val="000000"/>
          <w:sz w:val="18"/>
          <w:szCs w:val="18"/>
        </w:rPr>
        <w:t> </w:t>
      </w:r>
      <w:r w:rsidRPr="004167C5">
        <w:rPr>
          <w:rFonts w:ascii="Tahoma" w:hAnsi="Tahoma" w:cs="Tahoma"/>
          <w:color w:val="000000"/>
          <w:sz w:val="18"/>
          <w:szCs w:val="18"/>
          <w:lang w:val="ru-RU"/>
        </w:rPr>
        <w:t xml:space="preserve">продукта по телефону зависит от наличия предложения </w:t>
      </w:r>
      <w:r w:rsidRPr="00533983">
        <w:rPr>
          <w:rFonts w:ascii="Tahoma" w:hAnsi="Tahoma" w:cs="Tahoma"/>
          <w:color w:val="000000"/>
          <w:sz w:val="18"/>
          <w:szCs w:val="18"/>
        </w:rPr>
        <w:t>Software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 xml:space="preserve"> для данного продукта. Для продуктов, для которых не предусматривается </w:t>
      </w:r>
      <w:r w:rsidRPr="00533983">
        <w:rPr>
          <w:rFonts w:ascii="Tahoma" w:hAnsi="Tahoma" w:cs="Tahoma"/>
          <w:color w:val="000000"/>
          <w:sz w:val="18"/>
          <w:szCs w:val="18"/>
        </w:rPr>
        <w:t>Software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 xml:space="preserve"> для сервера, но используется </w:t>
      </w:r>
      <w:r w:rsidRPr="00533983">
        <w:rPr>
          <w:rFonts w:ascii="Tahoma" w:hAnsi="Tahoma" w:cs="Tahoma"/>
          <w:color w:val="000000"/>
          <w:sz w:val="18"/>
          <w:szCs w:val="18"/>
        </w:rPr>
        <w:t>Software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 xml:space="preserve"> для клиентских лицензий, инциденты, которые будут использоваться для других соответствующих продуктов, назначаются с учетом стоимости покрытия </w:t>
      </w:r>
      <w:r w:rsidRPr="00533983">
        <w:rPr>
          <w:rFonts w:ascii="Tahoma" w:hAnsi="Tahoma" w:cs="Tahoma"/>
          <w:color w:val="000000"/>
          <w:sz w:val="18"/>
          <w:szCs w:val="18"/>
        </w:rPr>
        <w:t>Software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 выплаченной за клиентские лицензии, в соответствии с разделом «Количество инцидентов поддержки по телефону».</w:t>
      </w:r>
      <w:r w:rsidR="00DD1D23" w:rsidRPr="004167C5">
        <w:rPr>
          <w:rFonts w:ascii="Tahoma" w:hAnsi="Tahoma" w:cs="Tahoma"/>
          <w:color w:val="000000"/>
          <w:sz w:val="18"/>
          <w:szCs w:val="18"/>
          <w:lang w:val="ru-RU"/>
        </w:rPr>
        <w:t xml:space="preserve"> </w:t>
      </w:r>
      <w:r w:rsidRPr="004167C5">
        <w:rPr>
          <w:rFonts w:ascii="Tahoma" w:hAnsi="Tahoma" w:cs="Tahoma"/>
          <w:color w:val="000000"/>
          <w:sz w:val="18"/>
          <w:szCs w:val="18"/>
          <w:lang w:val="ru-RU"/>
        </w:rPr>
        <w:t>Политика обслуживания и поддержки для продукта описывается в разделе настоящего документа о данном продукте.</w:t>
      </w:r>
      <w:r w:rsidR="00DD1D23" w:rsidRPr="004167C5">
        <w:rPr>
          <w:rFonts w:ascii="Tahoma" w:hAnsi="Tahoma" w:cs="Tahoma"/>
          <w:color w:val="000000"/>
          <w:sz w:val="18"/>
          <w:szCs w:val="18"/>
          <w:lang w:val="ru-RU"/>
        </w:rPr>
        <w:t xml:space="preserve"> </w:t>
      </w:r>
      <w:r w:rsidRPr="004167C5">
        <w:rPr>
          <w:rFonts w:ascii="Tahoma" w:hAnsi="Tahoma" w:cs="Tahoma"/>
          <w:color w:val="000000"/>
          <w:sz w:val="18"/>
          <w:szCs w:val="18"/>
          <w:lang w:val="ru-RU"/>
        </w:rPr>
        <w:lastRenderedPageBreak/>
        <w:t>Для предыдущих версий продуктов, которые в настоящее время находятся в Основной фазе поддержки и</w:t>
      </w:r>
      <w:r w:rsidR="00DA2298">
        <w:rPr>
          <w:rFonts w:ascii="Tahoma" w:hAnsi="Tahoma" w:cs="Tahoma"/>
          <w:color w:val="000000"/>
          <w:sz w:val="18"/>
          <w:szCs w:val="18"/>
        </w:rPr>
        <w:t> </w:t>
      </w:r>
      <w:r w:rsidRPr="004167C5">
        <w:rPr>
          <w:rFonts w:ascii="Tahoma" w:hAnsi="Tahoma" w:cs="Tahoma"/>
          <w:color w:val="000000"/>
          <w:sz w:val="18"/>
          <w:szCs w:val="18"/>
          <w:lang w:val="ru-RU"/>
        </w:rPr>
        <w:t>которые клиенты решили использовать вместо текущей лицензированной версии, также предусматривается</w:t>
      </w:r>
      <w:r w:rsidR="00DA2298">
        <w:rPr>
          <w:rFonts w:ascii="Tahoma" w:hAnsi="Tahoma" w:cs="Tahoma"/>
          <w:color w:val="000000"/>
          <w:sz w:val="18"/>
          <w:szCs w:val="18"/>
        </w:rPr>
        <w:t> </w:t>
      </w:r>
      <w:r w:rsidRPr="004167C5">
        <w:rPr>
          <w:rFonts w:ascii="Tahoma" w:hAnsi="Tahoma" w:cs="Tahoma"/>
          <w:color w:val="000000"/>
          <w:sz w:val="18"/>
          <w:szCs w:val="18"/>
          <w:lang w:val="ru-RU"/>
        </w:rPr>
        <w:t>право на данное преимущество.</w:t>
      </w:r>
      <w:r w:rsidR="00DD1D23" w:rsidRPr="004167C5">
        <w:rPr>
          <w:rFonts w:ascii="Tahoma" w:hAnsi="Tahoma" w:cs="Tahoma"/>
          <w:color w:val="000000"/>
          <w:sz w:val="18"/>
          <w:szCs w:val="18"/>
          <w:lang w:val="ru-RU"/>
        </w:rPr>
        <w:t xml:space="preserve"> </w:t>
      </w:r>
      <w:r w:rsidRPr="004167C5">
        <w:rPr>
          <w:rFonts w:ascii="Tahoma" w:hAnsi="Tahoma" w:cs="Tahoma"/>
          <w:color w:val="000000"/>
          <w:sz w:val="18"/>
          <w:szCs w:val="18"/>
          <w:lang w:val="ru-RU"/>
        </w:rPr>
        <w:t xml:space="preserve">Исключением являются все серверы выпуска </w:t>
      </w:r>
      <w:r w:rsidRPr="00533983">
        <w:rPr>
          <w:rFonts w:ascii="Tahoma" w:hAnsi="Tahoma" w:cs="Tahoma"/>
          <w:color w:val="000000"/>
          <w:sz w:val="18"/>
          <w:szCs w:val="18"/>
        </w:rPr>
        <w:t>Developer</w:t>
      </w:r>
      <w:r w:rsidR="00DA2298">
        <w:rPr>
          <w:rFonts w:ascii="Tahoma" w:hAnsi="Tahoma" w:cs="Tahoma"/>
          <w:color w:val="000000"/>
          <w:sz w:val="18"/>
          <w:szCs w:val="18"/>
        </w:rPr>
        <w:t> </w:t>
      </w:r>
      <w:r w:rsidRPr="00533983">
        <w:rPr>
          <w:rFonts w:ascii="Tahoma" w:hAnsi="Tahoma" w:cs="Tahoma"/>
          <w:color w:val="000000"/>
          <w:sz w:val="18"/>
          <w:szCs w:val="18"/>
        </w:rPr>
        <w:t>Edition</w:t>
      </w:r>
      <w:r w:rsidRPr="004167C5">
        <w:rPr>
          <w:rFonts w:ascii="Tahoma" w:hAnsi="Tahoma" w:cs="Tahoma"/>
          <w:color w:val="000000"/>
          <w:sz w:val="18"/>
          <w:szCs w:val="18"/>
          <w:lang w:val="ru-RU"/>
        </w:rPr>
        <w:t xml:space="preserve">, продукты </w:t>
      </w:r>
      <w:r w:rsidRPr="00533983">
        <w:rPr>
          <w:rFonts w:ascii="Tahoma" w:hAnsi="Tahoma" w:cs="Tahoma"/>
          <w:color w:val="000000"/>
          <w:sz w:val="18"/>
          <w:szCs w:val="18"/>
        </w:rPr>
        <w:t>HED</w:t>
      </w:r>
      <w:r w:rsidRPr="004167C5">
        <w:rPr>
          <w:rFonts w:ascii="Tahoma" w:hAnsi="Tahoma" w:cs="Tahoma"/>
          <w:color w:val="000000"/>
          <w:sz w:val="18"/>
          <w:szCs w:val="18"/>
          <w:lang w:val="ru-RU"/>
        </w:rPr>
        <w:t xml:space="preserve"> и подписки </w:t>
      </w:r>
      <w:r w:rsidRPr="00533983">
        <w:rPr>
          <w:rFonts w:ascii="Tahoma" w:hAnsi="Tahoma" w:cs="Tahoma"/>
          <w:color w:val="000000"/>
          <w:sz w:val="18"/>
          <w:szCs w:val="18"/>
        </w:rPr>
        <w:t>MSDN</w:t>
      </w:r>
      <w:r w:rsidRPr="004167C5">
        <w:rPr>
          <w:rFonts w:ascii="Tahoma" w:hAnsi="Tahoma" w:cs="Tahoma"/>
          <w:color w:val="000000"/>
          <w:sz w:val="18"/>
          <w:szCs w:val="18"/>
          <w:lang w:val="ru-RU"/>
        </w:rPr>
        <w:t>.</w:t>
      </w:r>
    </w:p>
    <w:p w:rsidR="00023FE7" w:rsidRPr="004167C5" w:rsidRDefault="00023FE7" w:rsidP="002D25C8">
      <w:pPr>
        <w:pStyle w:val="AppendixBodyText"/>
        <w:spacing w:after="0"/>
        <w:rPr>
          <w:rFonts w:ascii="Tahoma" w:hAnsi="Tahoma" w:cs="Tahoma"/>
          <w:sz w:val="18"/>
          <w:szCs w:val="18"/>
          <w:lang w:val="ru-RU"/>
        </w:rPr>
      </w:pPr>
    </w:p>
    <w:p w:rsidR="00023FE7" w:rsidRPr="004167C5" w:rsidRDefault="00023FE7" w:rsidP="002D25C8">
      <w:pPr>
        <w:pStyle w:val="AppendixBodyText"/>
        <w:spacing w:after="0"/>
        <w:rPr>
          <w:lang w:val="ru-RU"/>
        </w:rPr>
      </w:pPr>
      <w:r w:rsidRPr="00533983">
        <w:rPr>
          <w:rFonts w:ascii="Tahoma" w:hAnsi="Tahoma" w:cs="Tahoma"/>
          <w:sz w:val="18"/>
          <w:szCs w:val="18"/>
        </w:rPr>
        <w:t>Microsoft</w:t>
      </w:r>
      <w:r w:rsidRPr="004167C5">
        <w:rPr>
          <w:rFonts w:ascii="Tahoma" w:hAnsi="Tahoma" w:cs="Tahoma"/>
          <w:sz w:val="18"/>
          <w:szCs w:val="18"/>
          <w:lang w:val="ru-RU"/>
        </w:rPr>
        <w:t xml:space="preserve"> может включать в базу знаний </w:t>
      </w:r>
      <w:r w:rsidRPr="00533983">
        <w:rPr>
          <w:rFonts w:ascii="Tahoma" w:hAnsi="Tahoma" w:cs="Tahoma"/>
          <w:sz w:val="18"/>
          <w:szCs w:val="18"/>
        </w:rPr>
        <w:t>Microsoft</w:t>
      </w:r>
      <w:r w:rsidRPr="004167C5">
        <w:rPr>
          <w:rFonts w:ascii="Tahoma" w:hAnsi="Tahoma" w:cs="Tahoma"/>
          <w:sz w:val="18"/>
          <w:szCs w:val="18"/>
          <w:lang w:val="ru-RU"/>
        </w:rPr>
        <w:t xml:space="preserve"> любые технические сведения, полученные в результате предоставления услуг, относящихся к продуктам </w:t>
      </w:r>
      <w:r w:rsidRPr="00533983">
        <w:rPr>
          <w:rFonts w:ascii="Tahoma" w:hAnsi="Tahoma" w:cs="Tahoma"/>
          <w:sz w:val="18"/>
          <w:szCs w:val="18"/>
        </w:rPr>
        <w:t>Microsoft</w:t>
      </w:r>
      <w:r w:rsidRPr="004167C5">
        <w:rPr>
          <w:rFonts w:ascii="Tahoma" w:hAnsi="Tahoma" w:cs="Tahoma"/>
          <w:sz w:val="18"/>
          <w:szCs w:val="18"/>
          <w:lang w:val="ru-RU"/>
        </w:rPr>
        <w:t xml:space="preserve">, при решении проблем, устранении неполадок, усовершенствовании функциональности продуктов и создании исправлений. </w:t>
      </w:r>
      <w:r w:rsidRPr="00533983">
        <w:rPr>
          <w:rFonts w:ascii="Tahoma" w:hAnsi="Tahoma" w:cs="Tahoma"/>
          <w:sz w:val="18"/>
          <w:szCs w:val="18"/>
        </w:rPr>
        <w:t>Microsoft</w:t>
      </w:r>
      <w:r w:rsidRPr="004167C5">
        <w:rPr>
          <w:rFonts w:ascii="Tahoma" w:hAnsi="Tahoma" w:cs="Tahoma"/>
          <w:sz w:val="18"/>
          <w:szCs w:val="18"/>
          <w:lang w:val="ru-RU"/>
        </w:rPr>
        <w:t xml:space="preserve"> соглашается не устанавливать личность клиента и не раскрывать конфиденциальную информацию клиента в какой-либо статье базы знаний </w:t>
      </w:r>
      <w:r w:rsidRPr="00533983">
        <w:rPr>
          <w:rFonts w:ascii="Tahoma" w:hAnsi="Tahoma" w:cs="Tahoma"/>
          <w:sz w:val="18"/>
          <w:szCs w:val="18"/>
        </w:rPr>
        <w:t>Microsoft</w:t>
      </w:r>
      <w:r w:rsidRPr="004167C5">
        <w:rPr>
          <w:rFonts w:ascii="Tahoma" w:hAnsi="Tahoma" w:cs="Tahoma"/>
          <w:sz w:val="18"/>
          <w:szCs w:val="18"/>
          <w:lang w:val="ru-RU"/>
        </w:rPr>
        <w:t xml:space="preserve">. </w:t>
      </w:r>
      <w:r w:rsidRPr="00533983">
        <w:rPr>
          <w:rFonts w:ascii="Tahoma" w:hAnsi="Tahoma" w:cs="Tahoma"/>
          <w:sz w:val="18"/>
          <w:szCs w:val="18"/>
        </w:rPr>
        <w:t>Microsoft</w:t>
      </w:r>
      <w:r w:rsidRPr="004167C5">
        <w:rPr>
          <w:rFonts w:ascii="Tahoma" w:hAnsi="Tahoma" w:cs="Tahoma"/>
          <w:sz w:val="18"/>
          <w:szCs w:val="18"/>
          <w:lang w:val="ru-RU"/>
        </w:rPr>
        <w:t xml:space="preserve"> не обязана ограничивать в будущем рабочие задания лиц, имевших доступ к конфиденциальной информации клиента. Кроме этого, клиент, </w:t>
      </w:r>
      <w:r w:rsidRPr="00533983">
        <w:rPr>
          <w:rFonts w:ascii="Tahoma" w:hAnsi="Tahoma" w:cs="Tahoma"/>
          <w:sz w:val="18"/>
          <w:szCs w:val="18"/>
        </w:rPr>
        <w:t>Microsoft</w:t>
      </w:r>
      <w:r w:rsidRPr="004167C5">
        <w:rPr>
          <w:rFonts w:ascii="Tahoma" w:hAnsi="Tahoma" w:cs="Tahoma"/>
          <w:sz w:val="18"/>
          <w:szCs w:val="18"/>
          <w:lang w:val="ru-RU"/>
        </w:rPr>
        <w:t xml:space="preserve">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00DA2298">
        <w:rPr>
          <w:rFonts w:ascii="Tahoma" w:hAnsi="Tahoma" w:cs="Tahoma"/>
          <w:sz w:val="18"/>
          <w:szCs w:val="18"/>
        </w:rPr>
        <w:t> </w:t>
      </w:r>
      <w:r w:rsidRPr="004167C5">
        <w:rPr>
          <w:rFonts w:ascii="Tahoma" w:hAnsi="Tahoma" w:cs="Tahoma"/>
          <w:sz w:val="18"/>
          <w:szCs w:val="18"/>
          <w:lang w:val="ru-RU"/>
        </w:rPr>
        <w:t>в ходе такого использования не будет раскрыта конфиденциальная информация другой стороны.</w:t>
      </w:r>
    </w:p>
    <w:p w:rsidR="00023FE7" w:rsidRPr="004167C5" w:rsidRDefault="00023FE7" w:rsidP="002D25C8">
      <w:pPr>
        <w:pStyle w:val="AppendixBodyText"/>
        <w:spacing w:after="0"/>
        <w:rPr>
          <w:rFonts w:ascii="Tahoma" w:hAnsi="Tahoma" w:cs="Tahoma"/>
          <w:sz w:val="18"/>
          <w:szCs w:val="18"/>
          <w:lang w:val="ru-RU"/>
        </w:rPr>
      </w:pPr>
    </w:p>
    <w:p w:rsidR="00023FE7" w:rsidRPr="004167C5" w:rsidRDefault="00023FE7" w:rsidP="002D25C8">
      <w:pPr>
        <w:pStyle w:val="AppendixBodyText"/>
        <w:spacing w:after="0"/>
        <w:rPr>
          <w:lang w:val="ru-RU"/>
        </w:rPr>
      </w:pPr>
      <w:r w:rsidRPr="004167C5">
        <w:rPr>
          <w:rFonts w:ascii="Tahoma" w:hAnsi="Tahoma" w:cs="Tahoma"/>
          <w:sz w:val="18"/>
          <w:szCs w:val="18"/>
          <w:lang w:val="ru-RU"/>
        </w:rPr>
        <w:t xml:space="preserve">Право клиента на использование каких-либо исправлений </w:t>
      </w:r>
      <w:r w:rsidRPr="00533983">
        <w:rPr>
          <w:rFonts w:ascii="Tahoma" w:hAnsi="Tahoma" w:cs="Tahoma"/>
          <w:sz w:val="18"/>
          <w:szCs w:val="18"/>
        </w:rPr>
        <w:t>Microsoft</w:t>
      </w:r>
      <w:r w:rsidRPr="004167C5">
        <w:rPr>
          <w:rFonts w:ascii="Tahoma" w:hAnsi="Tahoma" w:cs="Tahoma"/>
          <w:sz w:val="18"/>
          <w:szCs w:val="18"/>
          <w:lang w:val="ru-RU"/>
        </w:rPr>
        <w:t xml:space="preserve">,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w:t>
      </w:r>
      <w:r w:rsidRPr="00533983">
        <w:rPr>
          <w:rFonts w:ascii="Tahoma" w:hAnsi="Tahoma" w:cs="Tahoma"/>
          <w:sz w:val="18"/>
          <w:szCs w:val="18"/>
        </w:rPr>
        <w:t>Microsoft</w:t>
      </w:r>
      <w:r w:rsidRPr="004167C5">
        <w:rPr>
          <w:rFonts w:ascii="Tahoma" w:hAnsi="Tahoma" w:cs="Tahoma"/>
          <w:sz w:val="18"/>
          <w:szCs w:val="18"/>
          <w:lang w:val="ru-RU"/>
        </w:rPr>
        <w:t>. Все предоставленные исправления лицензируются клиенту.</w:t>
      </w:r>
    </w:p>
    <w:p w:rsidR="00023FE7" w:rsidRPr="004167C5" w:rsidRDefault="00023FE7" w:rsidP="002D25C8">
      <w:pPr>
        <w:pStyle w:val="AppendixBodyText"/>
        <w:spacing w:after="0"/>
        <w:rPr>
          <w:rFonts w:ascii="Tahoma" w:hAnsi="Tahoma" w:cs="Tahoma"/>
          <w:sz w:val="18"/>
          <w:szCs w:val="18"/>
          <w:lang w:val="ru-RU"/>
        </w:rPr>
      </w:pPr>
    </w:p>
    <w:p w:rsidR="00023FE7" w:rsidRPr="004167C5" w:rsidRDefault="00023FE7" w:rsidP="002D25C8">
      <w:pPr>
        <w:pStyle w:val="AppendixBodyText"/>
        <w:spacing w:after="0"/>
        <w:rPr>
          <w:lang w:val="ru-RU"/>
        </w:rPr>
      </w:pPr>
      <w:r w:rsidRPr="004167C5">
        <w:rPr>
          <w:rFonts w:ascii="Tahoma" w:hAnsi="Tahoma" w:cs="Tahoma"/>
          <w:sz w:val="18"/>
          <w:szCs w:val="18"/>
          <w:lang w:val="ru-RU"/>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DD1D23" w:rsidRPr="004167C5">
        <w:rPr>
          <w:rFonts w:ascii="Tahoma" w:hAnsi="Tahoma" w:cs="Tahoma"/>
          <w:sz w:val="18"/>
          <w:szCs w:val="18"/>
          <w:lang w:val="ru-RU"/>
        </w:rPr>
        <w:t xml:space="preserve"> </w:t>
      </w:r>
      <w:r w:rsidRPr="004167C5">
        <w:rPr>
          <w:rFonts w:ascii="Tahoma" w:hAnsi="Tahoma" w:cs="Tahoma"/>
          <w:sz w:val="18"/>
          <w:szCs w:val="18"/>
          <w:lang w:val="ru-RU"/>
        </w:rPr>
        <w:t>Круглосуточная техническая поддержка предполагает предоставление клиентам определенного количества инцидентов, а</w:t>
      </w:r>
      <w:r w:rsidR="00DA2298">
        <w:rPr>
          <w:rFonts w:ascii="Tahoma" w:hAnsi="Tahoma" w:cs="Tahoma"/>
          <w:sz w:val="18"/>
          <w:szCs w:val="18"/>
        </w:rPr>
        <w:t> </w:t>
      </w:r>
      <w:r w:rsidRPr="004167C5">
        <w:rPr>
          <w:rFonts w:ascii="Tahoma" w:hAnsi="Tahoma" w:cs="Tahoma"/>
          <w:sz w:val="18"/>
          <w:szCs w:val="18"/>
          <w:lang w:val="ru-RU"/>
        </w:rPr>
        <w:t>также контактных лиц, к которым можно обратиться с инцидентом поддержки, как описывается ниже.</w:t>
      </w:r>
    </w:p>
    <w:p w:rsidR="00023FE7" w:rsidRPr="004167C5" w:rsidRDefault="00023FE7" w:rsidP="002D25C8">
      <w:pPr>
        <w:pStyle w:val="AppendixBodyText"/>
        <w:spacing w:after="0"/>
        <w:rPr>
          <w:rFonts w:ascii="Tahoma" w:hAnsi="Tahoma" w:cs="Tahoma"/>
          <w:sz w:val="18"/>
          <w:szCs w:val="18"/>
          <w:lang w:val="ru-RU"/>
        </w:rPr>
      </w:pPr>
    </w:p>
    <w:p w:rsidR="00023FE7" w:rsidRPr="004167C5" w:rsidRDefault="00023FE7" w:rsidP="00DA2788">
      <w:pPr>
        <w:spacing w:after="60"/>
        <w:rPr>
          <w:lang w:val="ru-RU"/>
        </w:rPr>
      </w:pPr>
      <w:bookmarkStart w:id="791" w:name="_Toc240899163"/>
      <w:r w:rsidRPr="004167C5">
        <w:rPr>
          <w:rFonts w:cs="Tahoma"/>
          <w:b/>
          <w:szCs w:val="20"/>
          <w:lang w:val="ru-RU"/>
        </w:rPr>
        <w:t>Количество инцидентов поддержки по телефону</w:t>
      </w:r>
      <w:bookmarkEnd w:id="791"/>
    </w:p>
    <w:p w:rsidR="00023FE7" w:rsidRPr="004167C5" w:rsidRDefault="00023FE7" w:rsidP="002D25C8">
      <w:pPr>
        <w:pStyle w:val="AppendixBodyText"/>
        <w:spacing w:after="0"/>
        <w:rPr>
          <w:lang w:val="ru-RU"/>
        </w:rPr>
      </w:pPr>
      <w:r w:rsidRPr="004167C5">
        <w:rPr>
          <w:rFonts w:ascii="Tahoma" w:hAnsi="Tahoma" w:cs="Tahoma"/>
          <w:sz w:val="18"/>
          <w:szCs w:val="18"/>
          <w:lang w:val="ru-RU"/>
        </w:rPr>
        <w:t>Количество инцидентов поддержки по телефону, предоставляемых клиенту, определяется в зависимости от</w:t>
      </w:r>
      <w:r w:rsidR="00DA2298">
        <w:rPr>
          <w:rFonts w:ascii="Tahoma" w:hAnsi="Tahoma" w:cs="Tahoma"/>
          <w:sz w:val="18"/>
          <w:szCs w:val="18"/>
        </w:rPr>
        <w:t> </w:t>
      </w:r>
      <w:r w:rsidRPr="004167C5">
        <w:rPr>
          <w:rFonts w:ascii="Tahoma" w:hAnsi="Tahoma" w:cs="Tahoma"/>
          <w:sz w:val="18"/>
          <w:szCs w:val="18"/>
          <w:lang w:val="ru-RU"/>
        </w:rPr>
        <w:t xml:space="preserve">стоимости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и способа платежа.</w:t>
      </w:r>
      <w:r w:rsidR="00DD1D23" w:rsidRPr="004167C5">
        <w:rPr>
          <w:rFonts w:ascii="Tahoma" w:hAnsi="Tahoma" w:cs="Tahoma"/>
          <w:sz w:val="18"/>
          <w:szCs w:val="18"/>
          <w:lang w:val="ru-RU"/>
        </w:rPr>
        <w:t xml:space="preserve"> </w:t>
      </w:r>
      <w:r w:rsidRPr="004167C5">
        <w:rPr>
          <w:rFonts w:ascii="Tahoma" w:hAnsi="Tahoma" w:cs="Tahoma"/>
          <w:sz w:val="18"/>
          <w:lang w:val="ru-RU"/>
        </w:rPr>
        <w:t xml:space="preserve">В этом контексте под «стоимостью покрытия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понимается не фактически затраченная клиентом денежная сумма.</w:t>
      </w:r>
      <w:r w:rsidR="00DD1D23" w:rsidRPr="004167C5">
        <w:rPr>
          <w:rFonts w:ascii="Tahoma" w:hAnsi="Tahoma" w:cs="Tahoma"/>
          <w:sz w:val="18"/>
          <w:lang w:val="ru-RU"/>
        </w:rPr>
        <w:t xml:space="preserve"> </w:t>
      </w:r>
      <w:r w:rsidRPr="004167C5">
        <w:rPr>
          <w:rFonts w:ascii="Tahoma" w:hAnsi="Tahoma" w:cs="Tahoma"/>
          <w:sz w:val="18"/>
          <w:lang w:val="ru-RU"/>
        </w:rPr>
        <w:t xml:space="preserve">Наоборот, это приблизительное представление суммы, затраченной клиентом на покрытие </w:t>
      </w:r>
      <w:r w:rsidRPr="00533983">
        <w:rPr>
          <w:rFonts w:ascii="Tahoma" w:hAnsi="Tahoma" w:cs="Tahoma"/>
          <w:sz w:val="18"/>
        </w:rPr>
        <w:t>Software</w:t>
      </w:r>
      <w:r w:rsidRPr="004167C5">
        <w:rPr>
          <w:rFonts w:ascii="Tahoma" w:hAnsi="Tahoma" w:cs="Tahoma"/>
          <w:sz w:val="18"/>
          <w:lang w:val="ru-RU"/>
        </w:rPr>
        <w:t xml:space="preserve"> </w:t>
      </w:r>
      <w:r w:rsidRPr="00533983">
        <w:rPr>
          <w:rFonts w:ascii="Tahoma" w:hAnsi="Tahoma" w:cs="Tahoma"/>
          <w:sz w:val="18"/>
        </w:rPr>
        <w:t>Assurance</w:t>
      </w:r>
      <w:r w:rsidRPr="004167C5">
        <w:rPr>
          <w:rFonts w:ascii="Tahoma" w:hAnsi="Tahoma" w:cs="Tahoma"/>
          <w:sz w:val="18"/>
          <w:lang w:val="ru-RU"/>
        </w:rPr>
        <w:t xml:space="preserve"> для таких продуктов. Для клиентов</w:t>
      </w:r>
      <w:r w:rsidRPr="004167C5">
        <w:rPr>
          <w:rFonts w:ascii="Tahoma" w:hAnsi="Tahoma" w:cs="Tahoma"/>
          <w:sz w:val="18"/>
          <w:szCs w:val="18"/>
          <w:lang w:val="ru-RU"/>
        </w:rPr>
        <w:t>,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DD1D23" w:rsidRPr="004167C5">
        <w:rPr>
          <w:rFonts w:ascii="Tahoma" w:hAnsi="Tahoma" w:cs="Tahoma"/>
          <w:sz w:val="18"/>
          <w:szCs w:val="18"/>
          <w:lang w:val="ru-RU"/>
        </w:rPr>
        <w:t xml:space="preserve"> </w:t>
      </w:r>
      <w:r w:rsidRPr="004167C5">
        <w:rPr>
          <w:rFonts w:ascii="Tahoma" w:hAnsi="Tahoma" w:cs="Tahoma"/>
          <w:sz w:val="18"/>
          <w:szCs w:val="18"/>
          <w:lang w:val="ru-RU"/>
        </w:rPr>
        <w:t>Бесплатный инцидент предоставляется в рамках соглашений о</w:t>
      </w:r>
      <w:r w:rsidR="00DA2298">
        <w:rPr>
          <w:rFonts w:ascii="Tahoma" w:hAnsi="Tahoma" w:cs="Tahoma"/>
          <w:sz w:val="18"/>
          <w:szCs w:val="18"/>
        </w:rPr>
        <w:t> </w:t>
      </w:r>
      <w:r w:rsidRPr="004167C5">
        <w:rPr>
          <w:rFonts w:ascii="Tahoma" w:hAnsi="Tahoma" w:cs="Tahoma"/>
          <w:sz w:val="18"/>
          <w:szCs w:val="18"/>
          <w:lang w:val="ru-RU"/>
        </w:rPr>
        <w:t xml:space="preserve">регистрации </w:t>
      </w:r>
      <w:r w:rsidRPr="00533983">
        <w:rPr>
          <w:rFonts w:ascii="Tahoma" w:hAnsi="Tahoma" w:cs="Tahoma"/>
          <w:sz w:val="18"/>
          <w:szCs w:val="18"/>
        </w:rPr>
        <w:t>Enterprise</w:t>
      </w:r>
      <w:r w:rsidRPr="004167C5">
        <w:rPr>
          <w:rFonts w:ascii="Tahoma" w:hAnsi="Tahoma" w:cs="Tahoma"/>
          <w:sz w:val="18"/>
          <w:szCs w:val="18"/>
          <w:lang w:val="ru-RU"/>
        </w:rPr>
        <w:t xml:space="preserve"> и </w:t>
      </w:r>
      <w:r w:rsidRPr="00533983">
        <w:rPr>
          <w:rFonts w:ascii="Tahoma" w:hAnsi="Tahoma" w:cs="Tahoma"/>
          <w:sz w:val="18"/>
          <w:szCs w:val="18"/>
        </w:rPr>
        <w:t>Select</w:t>
      </w:r>
      <w:r w:rsidRPr="004167C5">
        <w:rPr>
          <w:rFonts w:ascii="Tahoma" w:hAnsi="Tahoma" w:cs="Tahoma"/>
          <w:sz w:val="18"/>
          <w:szCs w:val="18"/>
          <w:lang w:val="ru-RU"/>
        </w:rPr>
        <w:t xml:space="preserve">, регистрации </w:t>
      </w:r>
      <w:r w:rsidRPr="00533983">
        <w:rPr>
          <w:rFonts w:ascii="Tahoma" w:hAnsi="Tahoma" w:cs="Tahoma"/>
          <w:sz w:val="18"/>
          <w:szCs w:val="18"/>
        </w:rPr>
        <w:t>Select</w:t>
      </w:r>
      <w:r w:rsidRPr="004167C5">
        <w:rPr>
          <w:rFonts w:ascii="Tahoma" w:hAnsi="Tahoma" w:cs="Tahoma"/>
          <w:sz w:val="18"/>
          <w:szCs w:val="18"/>
          <w:lang w:val="ru-RU"/>
        </w:rPr>
        <w:t xml:space="preserve"> </w:t>
      </w:r>
      <w:r w:rsidRPr="00533983">
        <w:rPr>
          <w:rFonts w:ascii="Tahoma" w:hAnsi="Tahoma" w:cs="Tahoma"/>
          <w:sz w:val="18"/>
          <w:szCs w:val="18"/>
        </w:rPr>
        <w:t>Plus</w:t>
      </w:r>
      <w:r w:rsidRPr="004167C5">
        <w:rPr>
          <w:rFonts w:ascii="Tahoma" w:hAnsi="Tahoma" w:cs="Tahoma"/>
          <w:sz w:val="18"/>
          <w:szCs w:val="18"/>
          <w:lang w:val="ru-RU"/>
        </w:rPr>
        <w:t xml:space="preserve"> и соглашения </w:t>
      </w:r>
      <w:r w:rsidRPr="00533983">
        <w:rPr>
          <w:rFonts w:ascii="Tahoma" w:hAnsi="Tahoma" w:cs="Tahoma"/>
          <w:sz w:val="18"/>
          <w:szCs w:val="18"/>
        </w:rPr>
        <w:t>Open</w:t>
      </w:r>
      <w:r w:rsidRPr="004167C5">
        <w:rPr>
          <w:rFonts w:ascii="Tahoma" w:hAnsi="Tahoma" w:cs="Tahoma"/>
          <w:sz w:val="18"/>
          <w:szCs w:val="18"/>
          <w:lang w:val="ru-RU"/>
        </w:rPr>
        <w:t xml:space="preserve"> </w:t>
      </w:r>
      <w:r w:rsidRPr="00533983">
        <w:rPr>
          <w:rFonts w:ascii="Tahoma" w:hAnsi="Tahoma" w:cs="Tahoma"/>
          <w:sz w:val="18"/>
          <w:szCs w:val="18"/>
        </w:rPr>
        <w:t>Value</w:t>
      </w:r>
      <w:r w:rsidRPr="004167C5">
        <w:rPr>
          <w:rFonts w:ascii="Tahoma" w:hAnsi="Tahoma" w:cs="Tahoma"/>
          <w:sz w:val="18"/>
          <w:szCs w:val="18"/>
          <w:lang w:val="ru-RU"/>
        </w:rPr>
        <w:t xml:space="preserve"> с покрытием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по крайней мере для одного соответствующего программного продукта из категории «Серверы».</w:t>
      </w:r>
    </w:p>
    <w:p w:rsidR="00F42FB8" w:rsidRPr="004167C5" w:rsidRDefault="00F42FB8" w:rsidP="002D25C8">
      <w:pPr>
        <w:pStyle w:val="AppendixBodyText"/>
        <w:spacing w:after="0"/>
        <w:rPr>
          <w:rFonts w:ascii="Tahoma" w:hAnsi="Tahoma" w:cs="Tahoma"/>
          <w:sz w:val="18"/>
          <w:szCs w:val="18"/>
          <w:lang w:val="ru-RU"/>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56595D"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533983" w:rsidRDefault="00613BBB" w:rsidP="00F42FB8">
            <w:pPr>
              <w:pStyle w:val="AppendixBodyText"/>
              <w:rPr>
                <w:rFonts w:ascii="Tahoma" w:hAnsi="Tahoma" w:cs="Tahoma"/>
                <w:b/>
                <w:bCs/>
              </w:rPr>
            </w:pPr>
            <w:r w:rsidRPr="00533983">
              <w:rPr>
                <w:rFonts w:ascii="Tahoma" w:hAnsi="Tahoma" w:cs="Tahoma"/>
                <w:b/>
                <w:bCs/>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533983" w:rsidRDefault="00613BBB" w:rsidP="00F42FB8">
            <w:pPr>
              <w:pStyle w:val="AppendixBodyText"/>
              <w:rPr>
                <w:rFonts w:ascii="Tahoma" w:hAnsi="Tahoma" w:cs="Tahoma"/>
                <w:b/>
                <w:bCs/>
              </w:rPr>
            </w:pPr>
            <w:r w:rsidRPr="00533983">
              <w:rPr>
                <w:rFonts w:ascii="Tahoma" w:hAnsi="Tahoma" w:cs="Tahoma"/>
                <w:b/>
                <w:bCs/>
              </w:rPr>
              <w:t>Код валюты</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167C5" w:rsidRDefault="00613BBB" w:rsidP="00F42FB8">
            <w:pPr>
              <w:pStyle w:val="AppendixBodyText"/>
              <w:rPr>
                <w:lang w:val="ru-RU"/>
              </w:rPr>
            </w:pPr>
            <w:r w:rsidRPr="00533983">
              <w:rPr>
                <w:rFonts w:ascii="Tahoma" w:hAnsi="Tahoma" w:cs="Tahoma"/>
                <w:b/>
                <w:bCs/>
              </w:rPr>
              <w:t>Server</w:t>
            </w:r>
            <w:r w:rsidRPr="004167C5">
              <w:rPr>
                <w:rFonts w:ascii="Tahoma" w:hAnsi="Tahoma" w:cs="Tahoma"/>
                <w:b/>
                <w:bCs/>
                <w:lang w:val="ru-RU"/>
              </w:rPr>
              <w:t>/</w:t>
            </w:r>
            <w:r w:rsidRPr="00533983">
              <w:rPr>
                <w:rFonts w:ascii="Tahoma" w:hAnsi="Tahoma" w:cs="Tahoma"/>
                <w:b/>
                <w:bCs/>
              </w:rPr>
              <w:t>CAL</w:t>
            </w:r>
          </w:p>
          <w:p w:rsidR="00613BBB" w:rsidRPr="004167C5" w:rsidRDefault="00613BBB" w:rsidP="00F42FB8">
            <w:pPr>
              <w:pStyle w:val="AppendixBodyText"/>
              <w:rPr>
                <w:rFonts w:ascii="Tahoma" w:hAnsi="Tahoma" w:cs="Tahoma"/>
                <w:b/>
                <w:bCs/>
                <w:lang w:val="ru-RU"/>
              </w:rPr>
            </w:pPr>
            <w:r w:rsidRPr="004167C5">
              <w:rPr>
                <w:rFonts w:ascii="Tahoma" w:hAnsi="Tahoma" w:cs="Tahoma"/>
                <w:b/>
                <w:bCs/>
                <w:lang w:val="ru-RU"/>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167C5" w:rsidRDefault="00613BBB" w:rsidP="00F42FB8">
            <w:pPr>
              <w:pStyle w:val="AppendixBodyText"/>
              <w:rPr>
                <w:lang w:val="ru-RU"/>
              </w:rPr>
            </w:pPr>
            <w:r w:rsidRPr="004167C5">
              <w:rPr>
                <w:rFonts w:ascii="Tahoma" w:hAnsi="Tahoma" w:cs="Tahoma"/>
                <w:b/>
                <w:bCs/>
                <w:lang w:val="ru-RU"/>
              </w:rPr>
              <w:t>Стоимость покрытия для</w:t>
            </w:r>
            <w:r w:rsidR="00144886">
              <w:rPr>
                <w:rFonts w:ascii="Tahoma" w:hAnsi="Tahoma" w:cs="Tahoma"/>
                <w:b/>
                <w:bCs/>
              </w:rPr>
              <w:t> </w:t>
            </w:r>
            <w:r w:rsidRPr="00533983">
              <w:rPr>
                <w:rFonts w:ascii="Tahoma" w:hAnsi="Tahoma" w:cs="Tahoma"/>
                <w:b/>
                <w:bCs/>
              </w:rPr>
              <w:t>IW</w:t>
            </w:r>
            <w:r w:rsidRPr="004167C5">
              <w:rPr>
                <w:rFonts w:ascii="Tahoma" w:hAnsi="Tahoma" w:cs="Tahoma"/>
                <w:b/>
                <w:bCs/>
                <w:lang w:val="ru-RU"/>
              </w:rPr>
              <w:t xml:space="preserve"> и клиентов,</w:t>
            </w:r>
          </w:p>
          <w:p w:rsidR="00613BBB" w:rsidRPr="004167C5" w:rsidRDefault="00613BBB" w:rsidP="00F42FB8">
            <w:pPr>
              <w:pStyle w:val="AppendixBodyText"/>
              <w:rPr>
                <w:rFonts w:ascii="Tahoma" w:hAnsi="Tahoma" w:cs="Tahoma"/>
                <w:b/>
                <w:bCs/>
                <w:lang w:val="ru-RU"/>
              </w:rPr>
            </w:pPr>
            <w:r w:rsidRPr="004167C5">
              <w:rPr>
                <w:rFonts w:ascii="Tahoma" w:hAnsi="Tahoma" w:cs="Tahoma"/>
                <w:b/>
                <w:bCs/>
                <w:lang w:val="ru-RU"/>
              </w:rPr>
              <w:t>дающая право на получение инцидента</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Доллар США</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USD</w:t>
            </w:r>
          </w:p>
        </w:tc>
        <w:tc>
          <w:tcPr>
            <w:tcW w:w="2673"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$20</w:t>
            </w:r>
            <w:r w:rsidR="00A42494">
              <w:rPr>
                <w:rFonts w:ascii="Tahoma" w:hAnsi="Tahoma" w:cs="Tahoma"/>
                <w:sz w:val="18"/>
                <w:szCs w:val="18"/>
              </w:rPr>
              <w:t xml:space="preserve"> </w:t>
            </w:r>
            <w:r w:rsidRPr="00533983">
              <w:rPr>
                <w:rFonts w:ascii="Tahoma" w:hAnsi="Tahoma" w:cs="Tahoma"/>
                <w:sz w:val="18"/>
                <w:szCs w:val="18"/>
              </w:rPr>
              <w:t>000</w:t>
            </w:r>
          </w:p>
        </w:tc>
        <w:tc>
          <w:tcPr>
            <w:tcW w:w="2889"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$200</w:t>
            </w:r>
            <w:r w:rsidR="00A42494">
              <w:rPr>
                <w:rFonts w:ascii="Tahoma" w:hAnsi="Tahoma" w:cs="Tahoma"/>
                <w:sz w:val="18"/>
                <w:szCs w:val="18"/>
              </w:rPr>
              <w:t xml:space="preserve"> </w:t>
            </w:r>
            <w:r w:rsidRPr="00533983">
              <w:rPr>
                <w:rFonts w:ascii="Tahoma" w:hAnsi="Tahoma" w:cs="Tahoma"/>
                <w:sz w:val="18"/>
                <w:szCs w:val="18"/>
              </w:rPr>
              <w:t>000</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Австралийский доллар</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AUD</w:t>
            </w:r>
          </w:p>
        </w:tc>
        <w:tc>
          <w:tcPr>
            <w:tcW w:w="2673"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30</w:t>
            </w:r>
            <w:r w:rsidR="00A42494">
              <w:rPr>
                <w:rFonts w:ascii="Tahoma" w:hAnsi="Tahoma" w:cs="Tahoma"/>
                <w:sz w:val="18"/>
                <w:szCs w:val="18"/>
              </w:rPr>
              <w:t xml:space="preserve"> </w:t>
            </w:r>
            <w:r w:rsidRPr="00533983">
              <w:rPr>
                <w:rFonts w:ascii="Tahoma" w:hAnsi="Tahoma" w:cs="Tahoma"/>
                <w:sz w:val="18"/>
                <w:szCs w:val="18"/>
              </w:rPr>
              <w:t>000</w:t>
            </w:r>
          </w:p>
        </w:tc>
        <w:tc>
          <w:tcPr>
            <w:tcW w:w="2889"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300</w:t>
            </w:r>
            <w:r w:rsidR="00A42494">
              <w:rPr>
                <w:rFonts w:ascii="Tahoma" w:hAnsi="Tahoma" w:cs="Tahoma"/>
                <w:sz w:val="18"/>
                <w:szCs w:val="18"/>
              </w:rPr>
              <w:t xml:space="preserve"> </w:t>
            </w:r>
            <w:r w:rsidRPr="00533983">
              <w:rPr>
                <w:rFonts w:ascii="Tahoma" w:hAnsi="Tahoma" w:cs="Tahoma"/>
                <w:sz w:val="18"/>
                <w:szCs w:val="18"/>
              </w:rPr>
              <w:t>000</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Канадский доллар</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CAD</w:t>
            </w:r>
          </w:p>
        </w:tc>
        <w:tc>
          <w:tcPr>
            <w:tcW w:w="2673"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27</w:t>
            </w:r>
            <w:r w:rsidR="00A42494">
              <w:rPr>
                <w:rFonts w:ascii="Tahoma" w:hAnsi="Tahoma" w:cs="Tahoma"/>
                <w:sz w:val="18"/>
                <w:szCs w:val="18"/>
              </w:rPr>
              <w:t xml:space="preserve"> </w:t>
            </w:r>
            <w:r w:rsidRPr="00533983">
              <w:rPr>
                <w:rFonts w:ascii="Tahoma" w:hAnsi="Tahoma" w:cs="Tahoma"/>
                <w:sz w:val="18"/>
                <w:szCs w:val="18"/>
              </w:rPr>
              <w:t>000</w:t>
            </w:r>
          </w:p>
        </w:tc>
        <w:tc>
          <w:tcPr>
            <w:tcW w:w="2889"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270</w:t>
            </w:r>
            <w:r w:rsidR="00A42494">
              <w:rPr>
                <w:rFonts w:ascii="Tahoma" w:hAnsi="Tahoma" w:cs="Tahoma"/>
                <w:sz w:val="18"/>
                <w:szCs w:val="18"/>
              </w:rPr>
              <w:t xml:space="preserve"> </w:t>
            </w:r>
            <w:r w:rsidRPr="00533983">
              <w:rPr>
                <w:rFonts w:ascii="Tahoma" w:hAnsi="Tahoma" w:cs="Tahoma"/>
                <w:sz w:val="18"/>
                <w:szCs w:val="18"/>
              </w:rPr>
              <w:t>000</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Швейцарский франк</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CHF</w:t>
            </w:r>
          </w:p>
        </w:tc>
        <w:tc>
          <w:tcPr>
            <w:tcW w:w="2673"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33</w:t>
            </w:r>
            <w:r w:rsidR="00A42494">
              <w:rPr>
                <w:rFonts w:ascii="Tahoma" w:hAnsi="Tahoma" w:cs="Tahoma"/>
                <w:sz w:val="18"/>
                <w:szCs w:val="18"/>
              </w:rPr>
              <w:t xml:space="preserve"> </w:t>
            </w:r>
            <w:r w:rsidRPr="00533983">
              <w:rPr>
                <w:rFonts w:ascii="Tahoma" w:hAnsi="Tahoma" w:cs="Tahoma"/>
                <w:sz w:val="18"/>
                <w:szCs w:val="18"/>
              </w:rPr>
              <w:t>000</w:t>
            </w:r>
          </w:p>
        </w:tc>
        <w:tc>
          <w:tcPr>
            <w:tcW w:w="2889" w:type="dxa"/>
            <w:vAlign w:val="bottom"/>
          </w:tcPr>
          <w:p w:rsidR="00613BBB" w:rsidRPr="00533983" w:rsidRDefault="00A42494" w:rsidP="00A42494">
            <w:pPr>
              <w:pStyle w:val="AppendixBodyText"/>
              <w:rPr>
                <w:rFonts w:ascii="Tahoma" w:hAnsi="Tahoma" w:cs="Tahoma"/>
                <w:sz w:val="18"/>
                <w:szCs w:val="18"/>
              </w:rPr>
            </w:pPr>
            <w:r>
              <w:rPr>
                <w:rFonts w:ascii="Tahoma" w:hAnsi="Tahoma" w:cs="Tahoma"/>
                <w:sz w:val="18"/>
                <w:szCs w:val="18"/>
              </w:rPr>
              <w:t>330 000</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 xml:space="preserve">Юань Ренминби </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CNY</w:t>
            </w:r>
          </w:p>
        </w:tc>
        <w:tc>
          <w:tcPr>
            <w:tcW w:w="2673"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165</w:t>
            </w:r>
            <w:r w:rsidR="00A42494">
              <w:rPr>
                <w:rFonts w:ascii="Tahoma" w:hAnsi="Tahoma" w:cs="Tahoma"/>
                <w:sz w:val="18"/>
                <w:szCs w:val="18"/>
              </w:rPr>
              <w:t xml:space="preserve"> </w:t>
            </w:r>
            <w:r w:rsidRPr="00533983">
              <w:rPr>
                <w:rFonts w:ascii="Tahoma" w:hAnsi="Tahoma" w:cs="Tahoma"/>
                <w:sz w:val="18"/>
                <w:szCs w:val="18"/>
              </w:rPr>
              <w:t>000</w:t>
            </w:r>
          </w:p>
        </w:tc>
        <w:tc>
          <w:tcPr>
            <w:tcW w:w="2889" w:type="dxa"/>
            <w:vAlign w:val="bottom"/>
          </w:tcPr>
          <w:p w:rsidR="00613BBB" w:rsidRPr="00533983" w:rsidRDefault="00613BBB" w:rsidP="00144886">
            <w:pPr>
              <w:pStyle w:val="AppendixBodyText"/>
              <w:rPr>
                <w:rFonts w:ascii="Tahoma" w:hAnsi="Tahoma" w:cs="Tahoma"/>
                <w:sz w:val="18"/>
                <w:szCs w:val="18"/>
              </w:rPr>
            </w:pPr>
            <w:r w:rsidRPr="00533983">
              <w:rPr>
                <w:rFonts w:ascii="Tahoma" w:hAnsi="Tahoma" w:cs="Tahoma"/>
                <w:sz w:val="18"/>
                <w:szCs w:val="18"/>
              </w:rPr>
              <w:t>1</w:t>
            </w:r>
            <w:r w:rsidR="00A42494">
              <w:rPr>
                <w:rFonts w:ascii="Tahoma" w:hAnsi="Tahoma" w:cs="Tahoma"/>
                <w:sz w:val="18"/>
                <w:szCs w:val="18"/>
              </w:rPr>
              <w:t xml:space="preserve"> </w:t>
            </w:r>
            <w:r w:rsidRPr="00533983">
              <w:rPr>
                <w:rFonts w:ascii="Tahoma" w:hAnsi="Tahoma" w:cs="Tahoma"/>
                <w:sz w:val="18"/>
                <w:szCs w:val="18"/>
              </w:rPr>
              <w:t>650</w:t>
            </w:r>
            <w:r w:rsidR="00A42494">
              <w:rPr>
                <w:rFonts w:ascii="Tahoma" w:hAnsi="Tahoma" w:cs="Tahoma"/>
                <w:sz w:val="18"/>
                <w:szCs w:val="18"/>
              </w:rPr>
              <w:t xml:space="preserve"> </w:t>
            </w:r>
            <w:r w:rsidRPr="00533983">
              <w:rPr>
                <w:rFonts w:ascii="Tahoma" w:hAnsi="Tahoma" w:cs="Tahoma"/>
                <w:sz w:val="18"/>
                <w:szCs w:val="18"/>
              </w:rPr>
              <w:t>000</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Датская крона</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DKK</w:t>
            </w:r>
          </w:p>
        </w:tc>
        <w:tc>
          <w:tcPr>
            <w:tcW w:w="2673"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160</w:t>
            </w:r>
            <w:r w:rsidR="00A42494">
              <w:rPr>
                <w:rFonts w:ascii="Tahoma" w:hAnsi="Tahoma" w:cs="Tahoma"/>
                <w:sz w:val="18"/>
                <w:szCs w:val="18"/>
              </w:rPr>
              <w:t xml:space="preserve"> </w:t>
            </w:r>
            <w:r w:rsidRPr="00533983">
              <w:rPr>
                <w:rFonts w:ascii="Tahoma" w:hAnsi="Tahoma" w:cs="Tahoma"/>
                <w:sz w:val="18"/>
                <w:szCs w:val="18"/>
              </w:rPr>
              <w:t>000</w:t>
            </w:r>
          </w:p>
        </w:tc>
        <w:tc>
          <w:tcPr>
            <w:tcW w:w="2889"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1</w:t>
            </w:r>
            <w:r w:rsidR="00A42494">
              <w:rPr>
                <w:rFonts w:ascii="Tahoma" w:hAnsi="Tahoma" w:cs="Tahoma"/>
                <w:sz w:val="18"/>
                <w:szCs w:val="18"/>
              </w:rPr>
              <w:t xml:space="preserve"> </w:t>
            </w:r>
            <w:r w:rsidRPr="00533983">
              <w:rPr>
                <w:rFonts w:ascii="Tahoma" w:hAnsi="Tahoma" w:cs="Tahoma"/>
                <w:sz w:val="18"/>
                <w:szCs w:val="18"/>
              </w:rPr>
              <w:t>600</w:t>
            </w:r>
            <w:r w:rsidR="00A42494">
              <w:rPr>
                <w:rFonts w:ascii="Tahoma" w:hAnsi="Tahoma" w:cs="Tahoma"/>
                <w:sz w:val="18"/>
                <w:szCs w:val="18"/>
              </w:rPr>
              <w:t xml:space="preserve"> </w:t>
            </w:r>
            <w:r w:rsidRPr="00533983">
              <w:rPr>
                <w:rFonts w:ascii="Tahoma" w:hAnsi="Tahoma" w:cs="Tahoma"/>
                <w:sz w:val="18"/>
                <w:szCs w:val="18"/>
              </w:rPr>
              <w:t>000</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Евро</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EUR</w:t>
            </w:r>
          </w:p>
        </w:tc>
        <w:tc>
          <w:tcPr>
            <w:tcW w:w="2673"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21</w:t>
            </w:r>
            <w:r w:rsidR="00A42494">
              <w:rPr>
                <w:rFonts w:ascii="Tahoma" w:hAnsi="Tahoma" w:cs="Tahoma"/>
                <w:sz w:val="18"/>
                <w:szCs w:val="18"/>
              </w:rPr>
              <w:t xml:space="preserve"> </w:t>
            </w:r>
            <w:r w:rsidRPr="00533983">
              <w:rPr>
                <w:rFonts w:ascii="Tahoma" w:hAnsi="Tahoma" w:cs="Tahoma"/>
                <w:sz w:val="18"/>
                <w:szCs w:val="18"/>
              </w:rPr>
              <w:t>500</w:t>
            </w:r>
          </w:p>
        </w:tc>
        <w:tc>
          <w:tcPr>
            <w:tcW w:w="2889"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215</w:t>
            </w:r>
            <w:r w:rsidR="00A42494">
              <w:rPr>
                <w:rFonts w:ascii="Tahoma" w:hAnsi="Tahoma" w:cs="Tahoma"/>
                <w:sz w:val="18"/>
                <w:szCs w:val="18"/>
              </w:rPr>
              <w:t xml:space="preserve"> </w:t>
            </w:r>
            <w:r w:rsidRPr="00533983">
              <w:rPr>
                <w:rFonts w:ascii="Tahoma" w:hAnsi="Tahoma" w:cs="Tahoma"/>
                <w:sz w:val="18"/>
                <w:szCs w:val="18"/>
              </w:rPr>
              <w:t>000</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Фунт стерлингов (Великобритания)</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GBP</w:t>
            </w:r>
          </w:p>
        </w:tc>
        <w:tc>
          <w:tcPr>
            <w:tcW w:w="2673"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£13</w:t>
            </w:r>
            <w:r w:rsidR="00A42494">
              <w:rPr>
                <w:rFonts w:ascii="Tahoma" w:hAnsi="Tahoma" w:cs="Tahoma"/>
                <w:sz w:val="18"/>
                <w:szCs w:val="18"/>
              </w:rPr>
              <w:t xml:space="preserve"> </w:t>
            </w:r>
            <w:r w:rsidRPr="00533983">
              <w:rPr>
                <w:rFonts w:ascii="Tahoma" w:hAnsi="Tahoma" w:cs="Tahoma"/>
                <w:sz w:val="18"/>
                <w:szCs w:val="18"/>
              </w:rPr>
              <w:t>500</w:t>
            </w:r>
          </w:p>
        </w:tc>
        <w:tc>
          <w:tcPr>
            <w:tcW w:w="2889"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£135</w:t>
            </w:r>
            <w:r w:rsidR="00A42494">
              <w:rPr>
                <w:rFonts w:ascii="Tahoma" w:hAnsi="Tahoma" w:cs="Tahoma"/>
                <w:sz w:val="18"/>
                <w:szCs w:val="18"/>
              </w:rPr>
              <w:t xml:space="preserve"> </w:t>
            </w:r>
            <w:r w:rsidRPr="00533983">
              <w:rPr>
                <w:rFonts w:ascii="Tahoma" w:hAnsi="Tahoma" w:cs="Tahoma"/>
                <w:sz w:val="18"/>
                <w:szCs w:val="18"/>
              </w:rPr>
              <w:t>000</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Японская иена</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JPY</w:t>
            </w:r>
          </w:p>
        </w:tc>
        <w:tc>
          <w:tcPr>
            <w:tcW w:w="2673"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2</w:t>
            </w:r>
            <w:r w:rsidR="00A42494">
              <w:rPr>
                <w:rFonts w:ascii="Tahoma" w:hAnsi="Tahoma" w:cs="Tahoma"/>
                <w:sz w:val="18"/>
                <w:szCs w:val="18"/>
              </w:rPr>
              <w:t xml:space="preserve"> </w:t>
            </w:r>
            <w:r w:rsidRPr="00533983">
              <w:rPr>
                <w:rFonts w:ascii="Tahoma" w:hAnsi="Tahoma" w:cs="Tahoma"/>
                <w:sz w:val="18"/>
                <w:szCs w:val="18"/>
              </w:rPr>
              <w:t>400</w:t>
            </w:r>
            <w:r w:rsidR="00A42494">
              <w:rPr>
                <w:rFonts w:ascii="Tahoma" w:hAnsi="Tahoma" w:cs="Tahoma"/>
                <w:sz w:val="18"/>
                <w:szCs w:val="18"/>
              </w:rPr>
              <w:t xml:space="preserve"> </w:t>
            </w:r>
            <w:r w:rsidRPr="00533983">
              <w:rPr>
                <w:rFonts w:ascii="Tahoma" w:hAnsi="Tahoma" w:cs="Tahoma"/>
                <w:sz w:val="18"/>
                <w:szCs w:val="18"/>
              </w:rPr>
              <w:t>000</w:t>
            </w:r>
          </w:p>
        </w:tc>
        <w:tc>
          <w:tcPr>
            <w:tcW w:w="2889"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24</w:t>
            </w:r>
            <w:r w:rsidR="00A42494">
              <w:rPr>
                <w:rFonts w:ascii="Tahoma" w:hAnsi="Tahoma" w:cs="Tahoma"/>
                <w:sz w:val="18"/>
                <w:szCs w:val="18"/>
              </w:rPr>
              <w:t xml:space="preserve"> </w:t>
            </w:r>
            <w:r w:rsidRPr="00533983">
              <w:rPr>
                <w:rFonts w:ascii="Tahoma" w:hAnsi="Tahoma" w:cs="Tahoma"/>
                <w:sz w:val="18"/>
                <w:szCs w:val="18"/>
              </w:rPr>
              <w:t>000</w:t>
            </w:r>
            <w:r w:rsidR="00A42494">
              <w:rPr>
                <w:rFonts w:ascii="Tahoma" w:hAnsi="Tahoma" w:cs="Tahoma"/>
                <w:sz w:val="18"/>
                <w:szCs w:val="18"/>
              </w:rPr>
              <w:t xml:space="preserve"> </w:t>
            </w:r>
            <w:r w:rsidRPr="00533983">
              <w:rPr>
                <w:rFonts w:ascii="Tahoma" w:hAnsi="Tahoma" w:cs="Tahoma"/>
                <w:sz w:val="18"/>
                <w:szCs w:val="18"/>
              </w:rPr>
              <w:t>000</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Южнокорейская вона</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KRW</w:t>
            </w:r>
          </w:p>
        </w:tc>
        <w:tc>
          <w:tcPr>
            <w:tcW w:w="2673"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24</w:t>
            </w:r>
            <w:r w:rsidR="00A42494">
              <w:rPr>
                <w:rFonts w:ascii="Tahoma" w:hAnsi="Tahoma" w:cs="Tahoma"/>
                <w:sz w:val="18"/>
                <w:szCs w:val="18"/>
              </w:rPr>
              <w:t xml:space="preserve"> </w:t>
            </w:r>
            <w:r w:rsidRPr="00533983">
              <w:rPr>
                <w:rFonts w:ascii="Tahoma" w:hAnsi="Tahoma" w:cs="Tahoma"/>
                <w:sz w:val="18"/>
                <w:szCs w:val="18"/>
              </w:rPr>
              <w:t>000</w:t>
            </w:r>
            <w:r w:rsidR="00A42494">
              <w:rPr>
                <w:rFonts w:ascii="Tahoma" w:hAnsi="Tahoma" w:cs="Tahoma"/>
                <w:sz w:val="18"/>
                <w:szCs w:val="18"/>
              </w:rPr>
              <w:t xml:space="preserve"> </w:t>
            </w:r>
            <w:r w:rsidRPr="00533983">
              <w:rPr>
                <w:rFonts w:ascii="Tahoma" w:hAnsi="Tahoma" w:cs="Tahoma"/>
                <w:sz w:val="18"/>
                <w:szCs w:val="18"/>
              </w:rPr>
              <w:t>000</w:t>
            </w:r>
          </w:p>
        </w:tc>
        <w:tc>
          <w:tcPr>
            <w:tcW w:w="2889"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240</w:t>
            </w:r>
            <w:r w:rsidR="00A42494">
              <w:rPr>
                <w:rFonts w:ascii="Tahoma" w:hAnsi="Tahoma" w:cs="Tahoma"/>
                <w:sz w:val="18"/>
                <w:szCs w:val="18"/>
              </w:rPr>
              <w:t xml:space="preserve"> </w:t>
            </w:r>
            <w:r w:rsidRPr="00533983">
              <w:rPr>
                <w:rFonts w:ascii="Tahoma" w:hAnsi="Tahoma" w:cs="Tahoma"/>
                <w:sz w:val="18"/>
                <w:szCs w:val="18"/>
              </w:rPr>
              <w:t>000</w:t>
            </w:r>
            <w:r w:rsidR="00A42494">
              <w:rPr>
                <w:rFonts w:ascii="Tahoma" w:hAnsi="Tahoma" w:cs="Tahoma"/>
                <w:sz w:val="18"/>
                <w:szCs w:val="18"/>
              </w:rPr>
              <w:t xml:space="preserve"> </w:t>
            </w:r>
            <w:r w:rsidRPr="00533983">
              <w:rPr>
                <w:rFonts w:ascii="Tahoma" w:hAnsi="Tahoma" w:cs="Tahoma"/>
                <w:sz w:val="18"/>
                <w:szCs w:val="18"/>
              </w:rPr>
              <w:t>000</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Норвежская крона</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NOK</w:t>
            </w:r>
          </w:p>
        </w:tc>
        <w:tc>
          <w:tcPr>
            <w:tcW w:w="2673"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165</w:t>
            </w:r>
            <w:r w:rsidR="00A42494">
              <w:rPr>
                <w:rFonts w:ascii="Tahoma" w:hAnsi="Tahoma" w:cs="Tahoma"/>
                <w:sz w:val="18"/>
                <w:szCs w:val="18"/>
              </w:rPr>
              <w:t xml:space="preserve"> </w:t>
            </w:r>
            <w:r w:rsidRPr="00533983">
              <w:rPr>
                <w:rFonts w:ascii="Tahoma" w:hAnsi="Tahoma" w:cs="Tahoma"/>
                <w:sz w:val="18"/>
                <w:szCs w:val="18"/>
              </w:rPr>
              <w:t>000</w:t>
            </w:r>
          </w:p>
        </w:tc>
        <w:tc>
          <w:tcPr>
            <w:tcW w:w="2889" w:type="dxa"/>
            <w:vAlign w:val="bottom"/>
          </w:tcPr>
          <w:p w:rsidR="00613BBB" w:rsidRPr="00533983" w:rsidRDefault="00613BBB" w:rsidP="00DA2298">
            <w:pPr>
              <w:pStyle w:val="AppendixBodyText"/>
              <w:rPr>
                <w:rFonts w:ascii="Tahoma" w:hAnsi="Tahoma" w:cs="Tahoma"/>
                <w:sz w:val="18"/>
                <w:szCs w:val="18"/>
              </w:rPr>
            </w:pPr>
            <w:r w:rsidRPr="00533983">
              <w:rPr>
                <w:rFonts w:ascii="Tahoma" w:hAnsi="Tahoma" w:cs="Tahoma"/>
                <w:sz w:val="18"/>
                <w:szCs w:val="18"/>
              </w:rPr>
              <w:t>1</w:t>
            </w:r>
            <w:r w:rsidR="00A42494">
              <w:rPr>
                <w:rFonts w:ascii="Tahoma" w:hAnsi="Tahoma" w:cs="Tahoma"/>
                <w:sz w:val="18"/>
                <w:szCs w:val="18"/>
              </w:rPr>
              <w:t xml:space="preserve"> </w:t>
            </w:r>
            <w:r w:rsidRPr="00533983">
              <w:rPr>
                <w:rFonts w:ascii="Tahoma" w:hAnsi="Tahoma" w:cs="Tahoma"/>
                <w:sz w:val="18"/>
                <w:szCs w:val="18"/>
              </w:rPr>
              <w:t>650</w:t>
            </w:r>
            <w:r w:rsidR="00A42494">
              <w:rPr>
                <w:rFonts w:ascii="Tahoma" w:hAnsi="Tahoma" w:cs="Tahoma"/>
                <w:sz w:val="18"/>
                <w:szCs w:val="18"/>
              </w:rPr>
              <w:t xml:space="preserve"> </w:t>
            </w:r>
            <w:r w:rsidRPr="00533983">
              <w:rPr>
                <w:rFonts w:ascii="Tahoma" w:hAnsi="Tahoma" w:cs="Tahoma"/>
                <w:sz w:val="18"/>
                <w:szCs w:val="18"/>
              </w:rPr>
              <w:t>000</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lastRenderedPageBreak/>
              <w:t>Новозеландский доллар</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NZD</w:t>
            </w:r>
          </w:p>
        </w:tc>
        <w:tc>
          <w:tcPr>
            <w:tcW w:w="2673" w:type="dxa"/>
            <w:vAlign w:val="bottom"/>
          </w:tcPr>
          <w:p w:rsidR="00613BBB" w:rsidRPr="00533983" w:rsidRDefault="00613BBB" w:rsidP="00144886">
            <w:pPr>
              <w:pStyle w:val="AppendixBodyText"/>
              <w:rPr>
                <w:rFonts w:ascii="Tahoma" w:hAnsi="Tahoma" w:cs="Tahoma"/>
                <w:sz w:val="18"/>
                <w:szCs w:val="18"/>
              </w:rPr>
            </w:pPr>
            <w:r w:rsidRPr="00533983">
              <w:rPr>
                <w:rFonts w:ascii="Tahoma" w:hAnsi="Tahoma" w:cs="Tahoma"/>
                <w:sz w:val="18"/>
                <w:szCs w:val="18"/>
              </w:rPr>
              <w:t>35</w:t>
            </w:r>
            <w:r w:rsidR="004107B0">
              <w:rPr>
                <w:rFonts w:ascii="Tahoma" w:hAnsi="Tahoma" w:cs="Tahoma"/>
                <w:sz w:val="18"/>
                <w:szCs w:val="18"/>
              </w:rPr>
              <w:t xml:space="preserve"> </w:t>
            </w:r>
            <w:r w:rsidRPr="00533983">
              <w:rPr>
                <w:rFonts w:ascii="Tahoma" w:hAnsi="Tahoma" w:cs="Tahoma"/>
                <w:sz w:val="18"/>
                <w:szCs w:val="18"/>
              </w:rPr>
              <w:t>000</w:t>
            </w:r>
          </w:p>
        </w:tc>
        <w:tc>
          <w:tcPr>
            <w:tcW w:w="2889" w:type="dxa"/>
            <w:vAlign w:val="bottom"/>
          </w:tcPr>
          <w:p w:rsidR="00613BBB" w:rsidRPr="00533983" w:rsidRDefault="00613BBB" w:rsidP="00144886">
            <w:pPr>
              <w:pStyle w:val="AppendixBodyText"/>
              <w:rPr>
                <w:rFonts w:ascii="Tahoma" w:hAnsi="Tahoma" w:cs="Tahoma"/>
                <w:sz w:val="18"/>
                <w:szCs w:val="18"/>
              </w:rPr>
            </w:pPr>
            <w:r w:rsidRPr="00533983">
              <w:rPr>
                <w:rFonts w:ascii="Tahoma" w:hAnsi="Tahoma" w:cs="Tahoma"/>
                <w:sz w:val="18"/>
                <w:szCs w:val="18"/>
              </w:rPr>
              <w:t>350</w:t>
            </w:r>
            <w:r w:rsidR="004107B0">
              <w:rPr>
                <w:rFonts w:ascii="Tahoma" w:hAnsi="Tahoma" w:cs="Tahoma"/>
                <w:sz w:val="18"/>
                <w:szCs w:val="18"/>
              </w:rPr>
              <w:t xml:space="preserve"> </w:t>
            </w:r>
            <w:r w:rsidRPr="00533983">
              <w:rPr>
                <w:rFonts w:ascii="Tahoma" w:hAnsi="Tahoma" w:cs="Tahoma"/>
                <w:sz w:val="18"/>
                <w:szCs w:val="18"/>
              </w:rPr>
              <w:t>000</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Шведская крона</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SEK</w:t>
            </w:r>
          </w:p>
        </w:tc>
        <w:tc>
          <w:tcPr>
            <w:tcW w:w="2673" w:type="dxa"/>
            <w:vAlign w:val="bottom"/>
          </w:tcPr>
          <w:p w:rsidR="00613BBB" w:rsidRPr="00533983" w:rsidRDefault="00613BBB" w:rsidP="00144886">
            <w:pPr>
              <w:pStyle w:val="AppendixBodyText"/>
              <w:rPr>
                <w:rFonts w:ascii="Tahoma" w:hAnsi="Tahoma" w:cs="Tahoma"/>
                <w:sz w:val="18"/>
                <w:szCs w:val="18"/>
              </w:rPr>
            </w:pPr>
            <w:r w:rsidRPr="00533983">
              <w:rPr>
                <w:rFonts w:ascii="Tahoma" w:hAnsi="Tahoma" w:cs="Tahoma"/>
                <w:sz w:val="18"/>
                <w:szCs w:val="18"/>
              </w:rPr>
              <w:t>200</w:t>
            </w:r>
            <w:r w:rsidR="004107B0">
              <w:rPr>
                <w:rFonts w:ascii="Tahoma" w:hAnsi="Tahoma" w:cs="Tahoma"/>
                <w:sz w:val="18"/>
                <w:szCs w:val="18"/>
              </w:rPr>
              <w:t xml:space="preserve"> </w:t>
            </w:r>
            <w:r w:rsidRPr="00533983">
              <w:rPr>
                <w:rFonts w:ascii="Tahoma" w:hAnsi="Tahoma" w:cs="Tahoma"/>
                <w:sz w:val="18"/>
                <w:szCs w:val="18"/>
              </w:rPr>
              <w:t>000</w:t>
            </w:r>
          </w:p>
        </w:tc>
        <w:tc>
          <w:tcPr>
            <w:tcW w:w="2889" w:type="dxa"/>
            <w:vAlign w:val="bottom"/>
          </w:tcPr>
          <w:p w:rsidR="00613BBB" w:rsidRPr="00533983" w:rsidRDefault="00613BBB" w:rsidP="00144886">
            <w:pPr>
              <w:pStyle w:val="AppendixBodyText"/>
              <w:rPr>
                <w:rFonts w:ascii="Tahoma" w:hAnsi="Tahoma" w:cs="Tahoma"/>
                <w:sz w:val="18"/>
                <w:szCs w:val="18"/>
              </w:rPr>
            </w:pPr>
            <w:r w:rsidRPr="00533983">
              <w:rPr>
                <w:rFonts w:ascii="Tahoma" w:hAnsi="Tahoma" w:cs="Tahoma"/>
                <w:sz w:val="18"/>
                <w:szCs w:val="18"/>
              </w:rPr>
              <w:t>2</w:t>
            </w:r>
            <w:r w:rsidR="004107B0">
              <w:rPr>
                <w:rFonts w:ascii="Tahoma" w:hAnsi="Tahoma" w:cs="Tahoma"/>
                <w:sz w:val="18"/>
                <w:szCs w:val="18"/>
              </w:rPr>
              <w:t xml:space="preserve"> </w:t>
            </w:r>
            <w:r w:rsidRPr="00533983">
              <w:rPr>
                <w:rFonts w:ascii="Tahoma" w:hAnsi="Tahoma" w:cs="Tahoma"/>
                <w:sz w:val="18"/>
                <w:szCs w:val="18"/>
              </w:rPr>
              <w:t>000</w:t>
            </w:r>
            <w:r w:rsidR="004107B0">
              <w:rPr>
                <w:rFonts w:ascii="Tahoma" w:hAnsi="Tahoma" w:cs="Tahoma"/>
                <w:sz w:val="18"/>
                <w:szCs w:val="18"/>
              </w:rPr>
              <w:t xml:space="preserve"> </w:t>
            </w:r>
            <w:r w:rsidRPr="00533983">
              <w:rPr>
                <w:rFonts w:ascii="Tahoma" w:hAnsi="Tahoma" w:cs="Tahoma"/>
                <w:sz w:val="18"/>
                <w:szCs w:val="18"/>
              </w:rPr>
              <w:t>000</w:t>
            </w:r>
          </w:p>
        </w:tc>
      </w:tr>
      <w:tr w:rsidR="00613BBB" w:rsidRPr="00533983" w:rsidTr="002A6416">
        <w:trPr>
          <w:trHeight w:val="236"/>
        </w:trPr>
        <w:tc>
          <w:tcPr>
            <w:tcW w:w="1809"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Новый тайваньский доллар</w:t>
            </w:r>
          </w:p>
        </w:tc>
        <w:tc>
          <w:tcPr>
            <w:tcW w:w="1350" w:type="dxa"/>
            <w:vAlign w:val="bottom"/>
          </w:tcPr>
          <w:p w:rsidR="00613BBB" w:rsidRPr="00533983" w:rsidRDefault="00613BBB" w:rsidP="00F42FB8">
            <w:pPr>
              <w:pStyle w:val="AppendixBodyText"/>
              <w:rPr>
                <w:rFonts w:ascii="Tahoma" w:hAnsi="Tahoma" w:cs="Tahoma"/>
                <w:sz w:val="18"/>
                <w:szCs w:val="18"/>
              </w:rPr>
            </w:pPr>
            <w:r w:rsidRPr="00533983">
              <w:rPr>
                <w:rFonts w:ascii="Tahoma" w:hAnsi="Tahoma" w:cs="Tahoma"/>
                <w:sz w:val="18"/>
                <w:szCs w:val="18"/>
              </w:rPr>
              <w:t>TWD</w:t>
            </w:r>
          </w:p>
        </w:tc>
        <w:tc>
          <w:tcPr>
            <w:tcW w:w="2673" w:type="dxa"/>
            <w:vAlign w:val="bottom"/>
          </w:tcPr>
          <w:p w:rsidR="00613BBB" w:rsidRPr="00533983" w:rsidRDefault="00613BBB" w:rsidP="00144886">
            <w:pPr>
              <w:pStyle w:val="AppendixBodyText"/>
              <w:rPr>
                <w:rFonts w:ascii="Tahoma" w:hAnsi="Tahoma" w:cs="Tahoma"/>
                <w:sz w:val="18"/>
                <w:szCs w:val="18"/>
              </w:rPr>
            </w:pPr>
            <w:r w:rsidRPr="00533983">
              <w:rPr>
                <w:rFonts w:ascii="Tahoma" w:hAnsi="Tahoma" w:cs="Tahoma"/>
                <w:sz w:val="18"/>
                <w:szCs w:val="18"/>
              </w:rPr>
              <w:t>700</w:t>
            </w:r>
            <w:r w:rsidR="004107B0">
              <w:rPr>
                <w:rFonts w:ascii="Tahoma" w:hAnsi="Tahoma" w:cs="Tahoma"/>
                <w:sz w:val="18"/>
                <w:szCs w:val="18"/>
              </w:rPr>
              <w:t xml:space="preserve"> </w:t>
            </w:r>
            <w:r w:rsidRPr="00533983">
              <w:rPr>
                <w:rFonts w:ascii="Tahoma" w:hAnsi="Tahoma" w:cs="Tahoma"/>
                <w:sz w:val="18"/>
                <w:szCs w:val="18"/>
              </w:rPr>
              <w:t>000</w:t>
            </w:r>
          </w:p>
        </w:tc>
        <w:tc>
          <w:tcPr>
            <w:tcW w:w="2889" w:type="dxa"/>
            <w:vAlign w:val="bottom"/>
          </w:tcPr>
          <w:p w:rsidR="00613BBB" w:rsidRPr="00533983" w:rsidRDefault="00613BBB" w:rsidP="00144886">
            <w:pPr>
              <w:pStyle w:val="AppendixBodyText"/>
              <w:rPr>
                <w:rFonts w:ascii="Tahoma" w:hAnsi="Tahoma" w:cs="Tahoma"/>
                <w:sz w:val="18"/>
                <w:szCs w:val="18"/>
              </w:rPr>
            </w:pPr>
            <w:r w:rsidRPr="00533983">
              <w:rPr>
                <w:rFonts w:ascii="Tahoma" w:hAnsi="Tahoma" w:cs="Tahoma"/>
                <w:sz w:val="18"/>
                <w:szCs w:val="18"/>
              </w:rPr>
              <w:t>7</w:t>
            </w:r>
            <w:r w:rsidR="004107B0">
              <w:rPr>
                <w:rFonts w:ascii="Tahoma" w:hAnsi="Tahoma" w:cs="Tahoma"/>
                <w:sz w:val="18"/>
                <w:szCs w:val="18"/>
              </w:rPr>
              <w:t xml:space="preserve"> </w:t>
            </w:r>
            <w:r w:rsidRPr="00533983">
              <w:rPr>
                <w:rFonts w:ascii="Tahoma" w:hAnsi="Tahoma" w:cs="Tahoma"/>
                <w:sz w:val="18"/>
                <w:szCs w:val="18"/>
              </w:rPr>
              <w:t>000</w:t>
            </w:r>
            <w:r w:rsidR="004107B0">
              <w:rPr>
                <w:rFonts w:ascii="Tahoma" w:hAnsi="Tahoma" w:cs="Tahoma"/>
                <w:sz w:val="18"/>
                <w:szCs w:val="18"/>
              </w:rPr>
              <w:t xml:space="preserve"> </w:t>
            </w:r>
            <w:r w:rsidRPr="00533983">
              <w:rPr>
                <w:rFonts w:ascii="Tahoma" w:hAnsi="Tahoma" w:cs="Tahoma"/>
                <w:sz w:val="18"/>
                <w:szCs w:val="18"/>
              </w:rPr>
              <w:t>000</w:t>
            </w:r>
          </w:p>
        </w:tc>
      </w:tr>
      <w:tr w:rsidR="004B4C79" w:rsidRPr="00533983" w:rsidTr="002A6416">
        <w:trPr>
          <w:trHeight w:val="236"/>
        </w:trPr>
        <w:tc>
          <w:tcPr>
            <w:tcW w:w="1809" w:type="dxa"/>
          </w:tcPr>
          <w:p w:rsidR="004B4C79" w:rsidRPr="00533983" w:rsidRDefault="004B4C79" w:rsidP="00F42FB8">
            <w:pPr>
              <w:pStyle w:val="AppendixBodyText"/>
              <w:rPr>
                <w:rFonts w:ascii="Tahoma" w:hAnsi="Tahoma" w:cs="Tahoma"/>
                <w:sz w:val="18"/>
                <w:szCs w:val="18"/>
              </w:rPr>
            </w:pPr>
            <w:r w:rsidRPr="00533983">
              <w:rPr>
                <w:rFonts w:ascii="Tahoma" w:hAnsi="Tahoma" w:cs="Tahoma"/>
                <w:sz w:val="18"/>
                <w:szCs w:val="18"/>
              </w:rPr>
              <w:t>Индийская рупия</w:t>
            </w:r>
          </w:p>
        </w:tc>
        <w:tc>
          <w:tcPr>
            <w:tcW w:w="1350" w:type="dxa"/>
          </w:tcPr>
          <w:p w:rsidR="004B4C79" w:rsidRPr="00533983" w:rsidRDefault="004B4C79" w:rsidP="00F42FB8">
            <w:pPr>
              <w:pStyle w:val="AppendixBodyText"/>
              <w:rPr>
                <w:rFonts w:ascii="Tahoma" w:hAnsi="Tahoma" w:cs="Tahoma"/>
                <w:sz w:val="18"/>
                <w:szCs w:val="18"/>
              </w:rPr>
            </w:pPr>
            <w:r w:rsidRPr="00533983">
              <w:rPr>
                <w:rFonts w:ascii="Tahoma" w:hAnsi="Tahoma" w:cs="Tahoma"/>
                <w:sz w:val="18"/>
                <w:szCs w:val="18"/>
              </w:rPr>
              <w:t>INR</w:t>
            </w:r>
          </w:p>
        </w:tc>
        <w:tc>
          <w:tcPr>
            <w:tcW w:w="2673" w:type="dxa"/>
          </w:tcPr>
          <w:p w:rsidR="004B4C79" w:rsidRPr="00533983" w:rsidRDefault="004B4C79" w:rsidP="00144886">
            <w:pPr>
              <w:pStyle w:val="AppendixBodyText"/>
              <w:rPr>
                <w:rFonts w:ascii="Tahoma" w:hAnsi="Tahoma" w:cs="Tahoma"/>
                <w:sz w:val="18"/>
                <w:szCs w:val="18"/>
              </w:rPr>
            </w:pPr>
            <w:r w:rsidRPr="00533983">
              <w:rPr>
                <w:rFonts w:ascii="Tahoma" w:hAnsi="Tahoma" w:cs="Tahoma"/>
                <w:sz w:val="18"/>
                <w:szCs w:val="18"/>
              </w:rPr>
              <w:t>1</w:t>
            </w:r>
            <w:r w:rsidR="004107B0">
              <w:rPr>
                <w:rFonts w:ascii="Tahoma" w:hAnsi="Tahoma" w:cs="Tahoma"/>
                <w:sz w:val="18"/>
                <w:szCs w:val="18"/>
              </w:rPr>
              <w:t xml:space="preserve"> </w:t>
            </w:r>
            <w:r w:rsidRPr="00533983">
              <w:rPr>
                <w:rFonts w:ascii="Tahoma" w:hAnsi="Tahoma" w:cs="Tahoma"/>
                <w:sz w:val="18"/>
                <w:szCs w:val="18"/>
              </w:rPr>
              <w:t>000</w:t>
            </w:r>
            <w:r w:rsidR="004107B0">
              <w:rPr>
                <w:rFonts w:ascii="Tahoma" w:hAnsi="Tahoma" w:cs="Tahoma"/>
                <w:sz w:val="18"/>
                <w:szCs w:val="18"/>
              </w:rPr>
              <w:t xml:space="preserve"> </w:t>
            </w:r>
            <w:r w:rsidRPr="00533983">
              <w:rPr>
                <w:rFonts w:ascii="Tahoma" w:hAnsi="Tahoma" w:cs="Tahoma"/>
                <w:sz w:val="18"/>
                <w:szCs w:val="18"/>
              </w:rPr>
              <w:t>000</w:t>
            </w:r>
            <w:r w:rsidR="004107B0">
              <w:rPr>
                <w:rFonts w:ascii="Tahoma" w:hAnsi="Tahoma" w:cs="Tahoma"/>
                <w:sz w:val="18"/>
                <w:szCs w:val="18"/>
              </w:rPr>
              <w:t xml:space="preserve"> </w:t>
            </w:r>
            <w:r w:rsidR="004107B0" w:rsidRPr="008F29F0">
              <w:rPr>
                <w:rFonts w:ascii="Tahoma" w:hAnsi="Tahoma" w:cs="Tahoma"/>
                <w:sz w:val="18"/>
                <w:szCs w:val="18"/>
              </w:rPr>
              <w:t>INR</w:t>
            </w:r>
          </w:p>
        </w:tc>
        <w:tc>
          <w:tcPr>
            <w:tcW w:w="2889" w:type="dxa"/>
          </w:tcPr>
          <w:p w:rsidR="004B4C79" w:rsidRPr="00533983" w:rsidRDefault="004B4C79" w:rsidP="00144886">
            <w:pPr>
              <w:pStyle w:val="AppendixBodyText"/>
              <w:rPr>
                <w:rFonts w:ascii="Tahoma" w:hAnsi="Tahoma" w:cs="Tahoma"/>
                <w:sz w:val="18"/>
                <w:szCs w:val="18"/>
              </w:rPr>
            </w:pPr>
            <w:r w:rsidRPr="00533983">
              <w:rPr>
                <w:rFonts w:ascii="Tahoma" w:hAnsi="Tahoma" w:cs="Tahoma"/>
                <w:sz w:val="18"/>
                <w:szCs w:val="18"/>
              </w:rPr>
              <w:t>10</w:t>
            </w:r>
            <w:r w:rsidR="004107B0">
              <w:rPr>
                <w:rFonts w:ascii="Tahoma" w:hAnsi="Tahoma" w:cs="Tahoma"/>
                <w:sz w:val="18"/>
                <w:szCs w:val="18"/>
              </w:rPr>
              <w:t xml:space="preserve"> </w:t>
            </w:r>
            <w:r w:rsidRPr="00533983">
              <w:rPr>
                <w:rFonts w:ascii="Tahoma" w:hAnsi="Tahoma" w:cs="Tahoma"/>
                <w:sz w:val="18"/>
                <w:szCs w:val="18"/>
              </w:rPr>
              <w:t>000</w:t>
            </w:r>
            <w:r w:rsidR="004107B0">
              <w:rPr>
                <w:rFonts w:ascii="Tahoma" w:hAnsi="Tahoma" w:cs="Tahoma"/>
                <w:sz w:val="18"/>
                <w:szCs w:val="18"/>
              </w:rPr>
              <w:t xml:space="preserve"> </w:t>
            </w:r>
            <w:r w:rsidRPr="00533983">
              <w:rPr>
                <w:rFonts w:ascii="Tahoma" w:hAnsi="Tahoma" w:cs="Tahoma"/>
                <w:sz w:val="18"/>
                <w:szCs w:val="18"/>
              </w:rPr>
              <w:t>000</w:t>
            </w:r>
            <w:r w:rsidR="004107B0">
              <w:rPr>
                <w:rFonts w:ascii="Tahoma" w:hAnsi="Tahoma" w:cs="Tahoma"/>
                <w:sz w:val="18"/>
                <w:szCs w:val="18"/>
              </w:rPr>
              <w:t xml:space="preserve"> </w:t>
            </w:r>
            <w:r w:rsidR="004107B0" w:rsidRPr="008F29F0">
              <w:rPr>
                <w:rFonts w:ascii="Tahoma" w:hAnsi="Tahoma" w:cs="Tahoma"/>
                <w:sz w:val="18"/>
                <w:szCs w:val="18"/>
              </w:rPr>
              <w:t>INR</w:t>
            </w:r>
          </w:p>
        </w:tc>
      </w:tr>
      <w:tr w:rsidR="004B4C79" w:rsidRPr="00533983" w:rsidTr="002A6416">
        <w:trPr>
          <w:trHeight w:val="236"/>
        </w:trPr>
        <w:tc>
          <w:tcPr>
            <w:tcW w:w="1809" w:type="dxa"/>
          </w:tcPr>
          <w:p w:rsidR="004B4C79" w:rsidRPr="00533983" w:rsidRDefault="004B4C79" w:rsidP="00F42FB8">
            <w:pPr>
              <w:pStyle w:val="AppendixBodyText"/>
              <w:rPr>
                <w:rFonts w:ascii="Tahoma" w:hAnsi="Tahoma" w:cs="Tahoma"/>
                <w:sz w:val="18"/>
                <w:szCs w:val="18"/>
              </w:rPr>
            </w:pPr>
            <w:r w:rsidRPr="00533983">
              <w:rPr>
                <w:rFonts w:ascii="Tahoma" w:hAnsi="Tahoma" w:cs="Tahoma"/>
                <w:sz w:val="18"/>
                <w:szCs w:val="18"/>
              </w:rPr>
              <w:t>Российский рубль</w:t>
            </w:r>
          </w:p>
        </w:tc>
        <w:tc>
          <w:tcPr>
            <w:tcW w:w="1350" w:type="dxa"/>
          </w:tcPr>
          <w:p w:rsidR="004B4C79" w:rsidRPr="00533983" w:rsidRDefault="004B4C79" w:rsidP="00F42FB8">
            <w:pPr>
              <w:pStyle w:val="AppendixBodyText"/>
              <w:rPr>
                <w:rFonts w:ascii="Tahoma" w:hAnsi="Tahoma" w:cs="Tahoma"/>
                <w:sz w:val="18"/>
                <w:szCs w:val="18"/>
              </w:rPr>
            </w:pPr>
            <w:r w:rsidRPr="00533983">
              <w:rPr>
                <w:rFonts w:ascii="Tahoma" w:hAnsi="Tahoma" w:cs="Tahoma"/>
                <w:sz w:val="18"/>
                <w:szCs w:val="18"/>
              </w:rPr>
              <w:t>RUB</w:t>
            </w:r>
          </w:p>
        </w:tc>
        <w:tc>
          <w:tcPr>
            <w:tcW w:w="2673" w:type="dxa"/>
          </w:tcPr>
          <w:p w:rsidR="004B4C79" w:rsidRPr="00533983" w:rsidRDefault="004B4C79" w:rsidP="00144886">
            <w:pPr>
              <w:pStyle w:val="AppendixBodyText"/>
              <w:rPr>
                <w:rFonts w:ascii="Tahoma" w:hAnsi="Tahoma" w:cs="Tahoma"/>
                <w:sz w:val="18"/>
                <w:szCs w:val="18"/>
              </w:rPr>
            </w:pPr>
            <w:r w:rsidRPr="00533983">
              <w:rPr>
                <w:rFonts w:ascii="Tahoma" w:hAnsi="Tahoma" w:cs="Tahoma"/>
                <w:sz w:val="18"/>
                <w:szCs w:val="18"/>
              </w:rPr>
              <w:t>660</w:t>
            </w:r>
            <w:r w:rsidR="004107B0">
              <w:rPr>
                <w:rFonts w:ascii="Tahoma" w:hAnsi="Tahoma" w:cs="Tahoma"/>
                <w:sz w:val="18"/>
                <w:szCs w:val="18"/>
              </w:rPr>
              <w:t xml:space="preserve"> </w:t>
            </w:r>
            <w:r w:rsidRPr="00533983">
              <w:rPr>
                <w:rFonts w:ascii="Tahoma" w:hAnsi="Tahoma" w:cs="Tahoma"/>
                <w:sz w:val="18"/>
                <w:szCs w:val="18"/>
              </w:rPr>
              <w:t>000</w:t>
            </w:r>
            <w:r w:rsidR="004107B0">
              <w:rPr>
                <w:rFonts w:ascii="Tahoma" w:hAnsi="Tahoma" w:cs="Tahoma"/>
                <w:sz w:val="18"/>
                <w:szCs w:val="18"/>
              </w:rPr>
              <w:t xml:space="preserve"> </w:t>
            </w:r>
            <w:r w:rsidR="004107B0" w:rsidRPr="008F29F0">
              <w:rPr>
                <w:rFonts w:ascii="Tahoma" w:hAnsi="Tahoma" w:cs="Tahoma"/>
                <w:sz w:val="18"/>
                <w:szCs w:val="18"/>
              </w:rPr>
              <w:t>RUB</w:t>
            </w:r>
          </w:p>
        </w:tc>
        <w:tc>
          <w:tcPr>
            <w:tcW w:w="2889" w:type="dxa"/>
          </w:tcPr>
          <w:p w:rsidR="004B4C79" w:rsidRPr="00533983" w:rsidRDefault="004B4C79" w:rsidP="00144886">
            <w:pPr>
              <w:pStyle w:val="AppendixBodyText"/>
              <w:rPr>
                <w:rFonts w:ascii="Tahoma" w:hAnsi="Tahoma" w:cs="Tahoma"/>
                <w:sz w:val="18"/>
                <w:szCs w:val="18"/>
              </w:rPr>
            </w:pPr>
            <w:r w:rsidRPr="00533983">
              <w:rPr>
                <w:rFonts w:ascii="Tahoma" w:hAnsi="Tahoma" w:cs="Tahoma"/>
                <w:sz w:val="18"/>
                <w:szCs w:val="18"/>
              </w:rPr>
              <w:t>6</w:t>
            </w:r>
            <w:r w:rsidR="004107B0">
              <w:rPr>
                <w:rFonts w:ascii="Tahoma" w:hAnsi="Tahoma" w:cs="Tahoma"/>
                <w:sz w:val="18"/>
                <w:szCs w:val="18"/>
              </w:rPr>
              <w:t xml:space="preserve"> </w:t>
            </w:r>
            <w:r w:rsidRPr="00533983">
              <w:rPr>
                <w:rFonts w:ascii="Tahoma" w:hAnsi="Tahoma" w:cs="Tahoma"/>
                <w:sz w:val="18"/>
                <w:szCs w:val="18"/>
              </w:rPr>
              <w:t>600</w:t>
            </w:r>
            <w:r w:rsidR="004107B0">
              <w:rPr>
                <w:rFonts w:ascii="Tahoma" w:hAnsi="Tahoma" w:cs="Tahoma"/>
                <w:sz w:val="18"/>
                <w:szCs w:val="18"/>
              </w:rPr>
              <w:t xml:space="preserve"> </w:t>
            </w:r>
            <w:r w:rsidRPr="00533983">
              <w:rPr>
                <w:rFonts w:ascii="Tahoma" w:hAnsi="Tahoma" w:cs="Tahoma"/>
                <w:sz w:val="18"/>
                <w:szCs w:val="18"/>
              </w:rPr>
              <w:t>000</w:t>
            </w:r>
            <w:r w:rsidR="004107B0">
              <w:rPr>
                <w:rFonts w:ascii="Tahoma" w:hAnsi="Tahoma" w:cs="Tahoma"/>
                <w:sz w:val="18"/>
                <w:szCs w:val="18"/>
              </w:rPr>
              <w:t xml:space="preserve"> </w:t>
            </w:r>
            <w:r w:rsidR="004107B0" w:rsidRPr="008F29F0">
              <w:rPr>
                <w:rFonts w:ascii="Tahoma" w:hAnsi="Tahoma" w:cs="Tahoma"/>
                <w:sz w:val="18"/>
                <w:szCs w:val="18"/>
              </w:rPr>
              <w:t>RUB</w:t>
            </w:r>
          </w:p>
        </w:tc>
      </w:tr>
    </w:tbl>
    <w:p w:rsidR="00023FE7" w:rsidRPr="0018693E" w:rsidRDefault="00023FE7" w:rsidP="00F93617">
      <w:pPr>
        <w:pStyle w:val="AppendixBodyText"/>
        <w:spacing w:after="0"/>
        <w:rPr>
          <w:rFonts w:ascii="Tahoma" w:hAnsi="Tahoma" w:cs="Tahoma"/>
          <w:sz w:val="18"/>
          <w:szCs w:val="18"/>
        </w:rPr>
      </w:pPr>
    </w:p>
    <w:p w:rsidR="00023FE7" w:rsidRPr="004167C5" w:rsidRDefault="00023FE7" w:rsidP="00F42FB8">
      <w:pPr>
        <w:pStyle w:val="AppendixBodyText"/>
        <w:spacing w:after="0"/>
        <w:rPr>
          <w:lang w:val="ru-RU"/>
        </w:rPr>
      </w:pPr>
      <w:r w:rsidRPr="004167C5">
        <w:rPr>
          <w:rFonts w:ascii="Tahoma" w:hAnsi="Tahoma" w:cs="Tahoma"/>
          <w:sz w:val="18"/>
          <w:szCs w:val="18"/>
          <w:lang w:val="ru-RU"/>
        </w:rPr>
        <w:t xml:space="preserve">Количество инцидентов, определяемых по стоимости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рассчитывается с учетом стоимости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выплаченной в отношении серверов и настольных компьютеров в</w:t>
      </w:r>
      <w:r w:rsidR="000E138E">
        <w:rPr>
          <w:rFonts w:ascii="Tahoma" w:hAnsi="Tahoma" w:cs="Tahoma"/>
          <w:sz w:val="18"/>
          <w:szCs w:val="18"/>
        </w:rPr>
        <w:t> </w:t>
      </w:r>
      <w:r w:rsidRPr="004167C5">
        <w:rPr>
          <w:rFonts w:ascii="Tahoma" w:hAnsi="Tahoma" w:cs="Tahoma"/>
          <w:sz w:val="18"/>
          <w:szCs w:val="18"/>
          <w:lang w:val="ru-RU"/>
        </w:rPr>
        <w:t xml:space="preserve">рамках соответствующего соглашения о регистрации </w:t>
      </w:r>
      <w:r w:rsidRPr="00533983">
        <w:rPr>
          <w:rFonts w:ascii="Tahoma" w:hAnsi="Tahoma" w:cs="Tahoma"/>
          <w:sz w:val="18"/>
          <w:szCs w:val="18"/>
        </w:rPr>
        <w:t>Select</w:t>
      </w:r>
      <w:r w:rsidRPr="004167C5">
        <w:rPr>
          <w:rFonts w:ascii="Tahoma" w:hAnsi="Tahoma" w:cs="Tahoma"/>
          <w:sz w:val="18"/>
          <w:szCs w:val="18"/>
          <w:lang w:val="ru-RU"/>
        </w:rPr>
        <w:t xml:space="preserve"> или </w:t>
      </w:r>
      <w:r w:rsidRPr="00533983">
        <w:rPr>
          <w:rFonts w:ascii="Tahoma" w:hAnsi="Tahoma" w:cs="Tahoma"/>
          <w:sz w:val="18"/>
          <w:szCs w:val="18"/>
        </w:rPr>
        <w:t>Enterprise</w:t>
      </w:r>
      <w:r w:rsidRPr="004167C5">
        <w:rPr>
          <w:rFonts w:ascii="Tahoma" w:hAnsi="Tahoma" w:cs="Tahoma"/>
          <w:sz w:val="18"/>
          <w:szCs w:val="18"/>
          <w:lang w:val="ru-RU"/>
        </w:rPr>
        <w:t xml:space="preserve">, регистрации </w:t>
      </w:r>
      <w:r w:rsidRPr="00533983">
        <w:rPr>
          <w:rFonts w:ascii="Tahoma" w:hAnsi="Tahoma" w:cs="Tahoma"/>
          <w:sz w:val="18"/>
          <w:szCs w:val="18"/>
        </w:rPr>
        <w:t>Select</w:t>
      </w:r>
      <w:r w:rsidRPr="004167C5">
        <w:rPr>
          <w:rFonts w:ascii="Tahoma" w:hAnsi="Tahoma" w:cs="Tahoma"/>
          <w:sz w:val="18"/>
          <w:szCs w:val="18"/>
          <w:lang w:val="ru-RU"/>
        </w:rPr>
        <w:t xml:space="preserve"> </w:t>
      </w:r>
      <w:r w:rsidRPr="00533983">
        <w:rPr>
          <w:rFonts w:ascii="Tahoma" w:hAnsi="Tahoma" w:cs="Tahoma"/>
          <w:sz w:val="18"/>
          <w:szCs w:val="18"/>
        </w:rPr>
        <w:t>Plus</w:t>
      </w:r>
      <w:r w:rsidRPr="004167C5">
        <w:rPr>
          <w:rFonts w:ascii="Tahoma" w:hAnsi="Tahoma" w:cs="Tahoma"/>
          <w:sz w:val="18"/>
          <w:szCs w:val="18"/>
          <w:lang w:val="ru-RU"/>
        </w:rPr>
        <w:t xml:space="preserve">, Соглашения </w:t>
      </w:r>
      <w:r w:rsidRPr="00533983">
        <w:rPr>
          <w:rFonts w:ascii="Tahoma" w:hAnsi="Tahoma" w:cs="Tahoma"/>
          <w:sz w:val="18"/>
          <w:szCs w:val="18"/>
        </w:rPr>
        <w:t>Open</w:t>
      </w:r>
      <w:r w:rsidRPr="004167C5">
        <w:rPr>
          <w:rFonts w:ascii="Tahoma" w:hAnsi="Tahoma" w:cs="Tahoma"/>
          <w:sz w:val="18"/>
          <w:szCs w:val="18"/>
          <w:lang w:val="ru-RU"/>
        </w:rPr>
        <w:t xml:space="preserve"> </w:t>
      </w:r>
      <w:r w:rsidRPr="00533983">
        <w:rPr>
          <w:rFonts w:ascii="Tahoma" w:hAnsi="Tahoma" w:cs="Tahoma"/>
          <w:sz w:val="18"/>
          <w:szCs w:val="18"/>
        </w:rPr>
        <w:t>Value</w:t>
      </w:r>
      <w:r w:rsidRPr="004167C5">
        <w:rPr>
          <w:rFonts w:ascii="Tahoma" w:hAnsi="Tahoma" w:cs="Tahoma"/>
          <w:sz w:val="18"/>
          <w:szCs w:val="18"/>
          <w:lang w:val="ru-RU"/>
        </w:rPr>
        <w:t xml:space="preserve"> или номера разрешения по лицензии </w:t>
      </w:r>
      <w:r w:rsidRPr="00533983">
        <w:rPr>
          <w:rFonts w:ascii="Tahoma" w:hAnsi="Tahoma" w:cs="Tahoma"/>
          <w:sz w:val="18"/>
          <w:szCs w:val="18"/>
        </w:rPr>
        <w:t>Open</w:t>
      </w:r>
      <w:r w:rsidRPr="004167C5">
        <w:rPr>
          <w:rFonts w:ascii="Tahoma" w:hAnsi="Tahoma" w:cs="Tahoma"/>
          <w:sz w:val="18"/>
          <w:szCs w:val="18"/>
          <w:lang w:val="ru-RU"/>
        </w:rPr>
        <w:t>.</w:t>
      </w:r>
      <w:r w:rsidR="00DD1D23" w:rsidRPr="004167C5">
        <w:rPr>
          <w:rFonts w:ascii="Tahoma" w:hAnsi="Tahoma" w:cs="Tahoma"/>
          <w:sz w:val="18"/>
          <w:szCs w:val="18"/>
          <w:lang w:val="ru-RU"/>
        </w:rPr>
        <w:t xml:space="preserve"> </w:t>
      </w:r>
      <w:r w:rsidRPr="004167C5">
        <w:rPr>
          <w:rFonts w:ascii="Tahoma" w:hAnsi="Tahoma" w:cs="Tahoma"/>
          <w:sz w:val="18"/>
          <w:szCs w:val="18"/>
          <w:lang w:val="ru-RU"/>
        </w:rPr>
        <w:t>Примерно за каждые 20</w:t>
      </w:r>
      <w:r w:rsidR="0036702F" w:rsidRPr="0036702F">
        <w:rPr>
          <w:rFonts w:ascii="Tahoma" w:hAnsi="Tahoma" w:cs="Tahoma"/>
          <w:sz w:val="18"/>
          <w:szCs w:val="18"/>
          <w:lang w:val="ru-RU"/>
        </w:rPr>
        <w:t xml:space="preserve"> </w:t>
      </w:r>
      <w:r w:rsidRPr="004167C5">
        <w:rPr>
          <w:rFonts w:ascii="Tahoma" w:hAnsi="Tahoma" w:cs="Tahoma"/>
          <w:sz w:val="18"/>
          <w:szCs w:val="18"/>
          <w:lang w:val="ru-RU"/>
        </w:rPr>
        <w:t>000 долларов США</w:t>
      </w:r>
      <w:r w:rsidR="000E138E">
        <w:rPr>
          <w:rFonts w:ascii="Tahoma" w:hAnsi="Tahoma" w:cs="Tahoma"/>
          <w:sz w:val="18"/>
          <w:szCs w:val="18"/>
        </w:rPr>
        <w:t> </w:t>
      </w:r>
      <w:r w:rsidRPr="004167C5">
        <w:rPr>
          <w:rFonts w:ascii="Tahoma" w:hAnsi="Tahoma" w:cs="Tahoma"/>
          <w:sz w:val="18"/>
          <w:szCs w:val="18"/>
          <w:lang w:val="ru-RU"/>
        </w:rPr>
        <w:t xml:space="preserve">стоимости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приходящиеся на серверные и клиентские лицензии, предоставляется один инцидент.</w:t>
      </w:r>
      <w:r w:rsidR="00DD1D23" w:rsidRPr="004167C5">
        <w:rPr>
          <w:rFonts w:ascii="Tahoma" w:hAnsi="Tahoma" w:cs="Tahoma"/>
          <w:sz w:val="18"/>
          <w:szCs w:val="18"/>
          <w:lang w:val="ru-RU"/>
        </w:rPr>
        <w:t xml:space="preserve"> </w:t>
      </w:r>
      <w:r w:rsidRPr="004167C5">
        <w:rPr>
          <w:rFonts w:ascii="Tahoma" w:hAnsi="Tahoma" w:cs="Tahoma"/>
          <w:sz w:val="18"/>
          <w:szCs w:val="18"/>
          <w:lang w:val="ru-RU"/>
        </w:rPr>
        <w:t>Примерно за каждые</w:t>
      </w:r>
      <w:r w:rsidR="00CA3605" w:rsidRPr="004167C5">
        <w:rPr>
          <w:rFonts w:ascii="Tahoma" w:hAnsi="Tahoma" w:cs="Tahoma"/>
          <w:sz w:val="18"/>
          <w:szCs w:val="18"/>
          <w:lang w:val="ru-RU"/>
        </w:rPr>
        <w:t xml:space="preserve"> 200</w:t>
      </w:r>
      <w:r w:rsidR="0036702F" w:rsidRPr="0036702F">
        <w:rPr>
          <w:rFonts w:ascii="Tahoma" w:hAnsi="Tahoma" w:cs="Tahoma"/>
          <w:sz w:val="18"/>
          <w:szCs w:val="18"/>
          <w:lang w:val="ru-RU"/>
        </w:rPr>
        <w:t xml:space="preserve"> </w:t>
      </w:r>
      <w:r w:rsidRPr="004167C5">
        <w:rPr>
          <w:rFonts w:ascii="Tahoma" w:hAnsi="Tahoma" w:cs="Tahoma"/>
          <w:sz w:val="18"/>
          <w:szCs w:val="18"/>
          <w:lang w:val="ru-RU"/>
        </w:rPr>
        <w:t xml:space="preserve">000 долларов США стоимости покрытия </w:t>
      </w:r>
      <w:r w:rsidRPr="00533983">
        <w:rPr>
          <w:rFonts w:ascii="Tahoma" w:hAnsi="Tahoma" w:cs="Tahoma"/>
          <w:sz w:val="18"/>
          <w:szCs w:val="18"/>
        </w:rPr>
        <w:t>Software</w:t>
      </w:r>
      <w:r w:rsidR="000E138E">
        <w:rPr>
          <w:rFonts w:ascii="Tahoma" w:hAnsi="Tahoma" w:cs="Tahoma"/>
          <w:sz w:val="18"/>
          <w:szCs w:val="18"/>
        </w:rPr>
        <w:t> </w:t>
      </w:r>
      <w:r w:rsidRPr="00533983">
        <w:rPr>
          <w:rFonts w:ascii="Tahoma" w:hAnsi="Tahoma" w:cs="Tahoma"/>
          <w:sz w:val="18"/>
          <w:szCs w:val="18"/>
        </w:rPr>
        <w:t>Assurance</w:t>
      </w:r>
      <w:r w:rsidRPr="004167C5">
        <w:rPr>
          <w:rFonts w:ascii="Tahoma" w:hAnsi="Tahoma" w:cs="Tahoma"/>
          <w:sz w:val="18"/>
          <w:szCs w:val="18"/>
          <w:lang w:val="ru-RU"/>
        </w:rPr>
        <w:t>, приходящиеся на категории «Системы» и «Приложения», предоставляется один инцидент.</w:t>
      </w:r>
      <w:r w:rsidR="000E138E">
        <w:rPr>
          <w:rFonts w:ascii="Tahoma" w:hAnsi="Tahoma" w:cs="Tahoma"/>
          <w:sz w:val="18"/>
          <w:szCs w:val="18"/>
        </w:rPr>
        <w:t> </w:t>
      </w:r>
      <w:r w:rsidRPr="004167C5">
        <w:rPr>
          <w:rFonts w:ascii="Tahoma" w:hAnsi="Tahoma" w:cs="Tahoma"/>
          <w:sz w:val="18"/>
          <w:szCs w:val="18"/>
          <w:lang w:val="ru-RU"/>
        </w:rPr>
        <w:t>В таблице ниже показаны примерные суммы в других валютах, эквивалентные стоимости покрытия</w:t>
      </w:r>
      <w:r w:rsidR="000E138E">
        <w:rPr>
          <w:rFonts w:ascii="Tahoma" w:hAnsi="Tahoma" w:cs="Tahoma"/>
          <w:sz w:val="18"/>
          <w:szCs w:val="18"/>
        </w:rPr>
        <w:t>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в долларах США, дающей право на получение инцидентов поддержки.</w:t>
      </w:r>
      <w:r w:rsidR="00DD1D23" w:rsidRPr="004167C5">
        <w:rPr>
          <w:rFonts w:ascii="Tahoma" w:hAnsi="Tahoma" w:cs="Tahoma"/>
          <w:sz w:val="18"/>
          <w:szCs w:val="18"/>
          <w:lang w:val="ru-RU"/>
        </w:rPr>
        <w:t xml:space="preserve"> </w:t>
      </w:r>
      <w:r w:rsidRPr="004167C5">
        <w:rPr>
          <w:rFonts w:ascii="Tahoma" w:hAnsi="Tahoma" w:cs="Tahoma"/>
          <w:sz w:val="18"/>
          <w:szCs w:val="18"/>
          <w:lang w:val="ru-RU"/>
        </w:rPr>
        <w:t>В</w:t>
      </w:r>
      <w:r w:rsidR="000E138E">
        <w:rPr>
          <w:rFonts w:ascii="Tahoma" w:hAnsi="Tahoma" w:cs="Tahoma"/>
          <w:sz w:val="18"/>
          <w:szCs w:val="18"/>
        </w:rPr>
        <w:t> </w:t>
      </w:r>
      <w:r w:rsidRPr="004167C5">
        <w:rPr>
          <w:rFonts w:ascii="Tahoma" w:hAnsi="Tahoma" w:cs="Tahoma"/>
          <w:sz w:val="18"/>
          <w:szCs w:val="18"/>
          <w:lang w:val="ru-RU"/>
        </w:rPr>
        <w:t>связи</w:t>
      </w:r>
      <w:r w:rsidR="000E138E">
        <w:rPr>
          <w:rFonts w:ascii="Tahoma" w:hAnsi="Tahoma" w:cs="Tahoma"/>
          <w:sz w:val="18"/>
          <w:szCs w:val="18"/>
        </w:rPr>
        <w:t> </w:t>
      </w:r>
      <w:r w:rsidRPr="004167C5">
        <w:rPr>
          <w:rFonts w:ascii="Tahoma" w:hAnsi="Tahoma" w:cs="Tahoma"/>
          <w:sz w:val="18"/>
          <w:szCs w:val="18"/>
          <w:lang w:val="ru-RU"/>
        </w:rPr>
        <w:t>с</w:t>
      </w:r>
      <w:r w:rsidR="000E138E">
        <w:rPr>
          <w:rFonts w:ascii="Tahoma" w:hAnsi="Tahoma" w:cs="Tahoma"/>
          <w:sz w:val="18"/>
          <w:szCs w:val="18"/>
        </w:rPr>
        <w:t> </w:t>
      </w:r>
      <w:r w:rsidRPr="004167C5">
        <w:rPr>
          <w:rFonts w:ascii="Tahoma" w:hAnsi="Tahoma" w:cs="Tahoma"/>
          <w:sz w:val="18"/>
          <w:szCs w:val="18"/>
          <w:lang w:val="ru-RU"/>
        </w:rPr>
        <w:t>колебанием курса валют в данную таблицу могут вноситься изменения.</w:t>
      </w:r>
    </w:p>
    <w:p w:rsidR="00023FE7" w:rsidRPr="004167C5" w:rsidRDefault="00023FE7" w:rsidP="00F42FB8">
      <w:pPr>
        <w:pStyle w:val="AppendixBodyText"/>
        <w:spacing w:after="0"/>
        <w:rPr>
          <w:rFonts w:ascii="Tahoma" w:hAnsi="Tahoma" w:cs="Tahoma"/>
          <w:sz w:val="18"/>
          <w:szCs w:val="18"/>
          <w:lang w:val="ru-RU"/>
        </w:rPr>
      </w:pPr>
    </w:p>
    <w:p w:rsidR="00023FE7" w:rsidRPr="004167C5" w:rsidRDefault="00023FE7" w:rsidP="00F42FB8">
      <w:pPr>
        <w:pStyle w:val="AppendixBodyText"/>
        <w:spacing w:after="0"/>
        <w:rPr>
          <w:lang w:val="ru-RU"/>
        </w:rPr>
      </w:pPr>
      <w:r w:rsidRPr="004167C5">
        <w:rPr>
          <w:rFonts w:ascii="Tahoma" w:hAnsi="Tahoma" w:cs="Tahoma"/>
          <w:sz w:val="18"/>
          <w:szCs w:val="18"/>
          <w:lang w:val="ru-RU"/>
        </w:rPr>
        <w:t xml:space="preserve">Инциденты назначаются в течение срока действия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с учетом способа платежа.</w:t>
      </w:r>
      <w:r w:rsidR="00DD1D23" w:rsidRPr="004167C5">
        <w:rPr>
          <w:rFonts w:ascii="Tahoma" w:hAnsi="Tahoma" w:cs="Tahoma"/>
          <w:sz w:val="18"/>
          <w:szCs w:val="18"/>
          <w:lang w:val="ru-RU"/>
        </w:rPr>
        <w:t xml:space="preserve"> </w:t>
      </w:r>
      <w:r w:rsidRPr="004167C5">
        <w:rPr>
          <w:rFonts w:ascii="Tahoma" w:hAnsi="Tahoma" w:cs="Tahoma"/>
          <w:sz w:val="18"/>
          <w:szCs w:val="18"/>
          <w:lang w:val="ru-RU"/>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DD1D23" w:rsidRPr="004167C5">
        <w:rPr>
          <w:rFonts w:ascii="Tahoma" w:hAnsi="Tahoma" w:cs="Tahoma"/>
          <w:sz w:val="18"/>
          <w:szCs w:val="18"/>
          <w:lang w:val="ru-RU"/>
        </w:rPr>
        <w:t xml:space="preserve"> </w:t>
      </w:r>
      <w:r w:rsidRPr="004167C5">
        <w:rPr>
          <w:rFonts w:ascii="Tahoma" w:hAnsi="Tahoma" w:cs="Tahoma"/>
          <w:sz w:val="18"/>
          <w:szCs w:val="18"/>
          <w:lang w:val="ru-RU"/>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Срок действия неиспользованных Инцидентов поддержки по телефону заканчивается после окончания срока действия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w:t>
      </w:r>
      <w:r w:rsidR="00DD1D23" w:rsidRPr="004167C5">
        <w:rPr>
          <w:rFonts w:ascii="Tahoma" w:hAnsi="Tahoma" w:cs="Tahoma"/>
          <w:sz w:val="18"/>
          <w:szCs w:val="18"/>
          <w:lang w:val="ru-RU"/>
        </w:rPr>
        <w:t xml:space="preserve"> </w:t>
      </w:r>
      <w:r w:rsidRPr="004167C5">
        <w:rPr>
          <w:rFonts w:ascii="Tahoma" w:hAnsi="Tahoma" w:cs="Tahoma"/>
          <w:sz w:val="18"/>
          <w:szCs w:val="18"/>
          <w:lang w:val="ru-RU"/>
        </w:rPr>
        <w:t>Инциденты поддержки по телефону нельзя переносить из одного соглашения о регистрации или</w:t>
      </w:r>
      <w:r w:rsidR="000E138E">
        <w:rPr>
          <w:rFonts w:ascii="Tahoma" w:hAnsi="Tahoma" w:cs="Tahoma"/>
          <w:sz w:val="18"/>
          <w:szCs w:val="18"/>
        </w:rPr>
        <w:t> </w:t>
      </w:r>
      <w:r w:rsidRPr="004167C5">
        <w:rPr>
          <w:rFonts w:ascii="Tahoma" w:hAnsi="Tahoma" w:cs="Tahoma"/>
          <w:sz w:val="18"/>
          <w:szCs w:val="18"/>
          <w:lang w:val="ru-RU"/>
        </w:rPr>
        <w:t>соглашения в другое.</w:t>
      </w:r>
    </w:p>
    <w:p w:rsidR="00023FE7" w:rsidRPr="004167C5" w:rsidRDefault="00023FE7" w:rsidP="00F42FB8">
      <w:pPr>
        <w:pStyle w:val="AppendixBodyText"/>
        <w:spacing w:after="0"/>
        <w:rPr>
          <w:rFonts w:ascii="Tahoma" w:hAnsi="Tahoma" w:cs="Tahoma"/>
          <w:sz w:val="18"/>
          <w:szCs w:val="18"/>
          <w:lang w:val="ru-RU"/>
        </w:rPr>
      </w:pPr>
    </w:p>
    <w:p w:rsidR="00023FE7" w:rsidRPr="004167C5" w:rsidRDefault="00023FE7" w:rsidP="00F42FB8">
      <w:pPr>
        <w:pStyle w:val="AppendixBodyText"/>
        <w:spacing w:after="0"/>
        <w:rPr>
          <w:lang w:val="ru-RU"/>
        </w:rPr>
      </w:pPr>
      <w:r w:rsidRPr="004167C5">
        <w:rPr>
          <w:rFonts w:ascii="Tahoma" w:hAnsi="Tahoma" w:cs="Tahoma"/>
          <w:sz w:val="18"/>
          <w:szCs w:val="18"/>
          <w:lang w:val="ru-RU"/>
        </w:rPr>
        <w:t>Локальную поддержку по телефону можно получить в рабочие часы*</w:t>
      </w:r>
      <w:r w:rsidRPr="004167C5">
        <w:rPr>
          <w:rFonts w:ascii="Tahoma" w:hAnsi="Tahoma" w:cs="Tahoma"/>
          <w:sz w:val="18"/>
          <w:szCs w:val="18"/>
          <w:vertAlign w:val="superscript"/>
          <w:lang w:val="ru-RU"/>
        </w:rPr>
        <w:t>(1)</w:t>
      </w:r>
      <w:r w:rsidRPr="004167C5">
        <w:rPr>
          <w:rFonts w:ascii="Tahoma" w:hAnsi="Tahoma" w:cs="Tahoma"/>
          <w:sz w:val="18"/>
          <w:szCs w:val="18"/>
          <w:lang w:val="ru-RU"/>
        </w:rPr>
        <w:t>.</w:t>
      </w:r>
      <w:r w:rsidR="00DD1D23" w:rsidRPr="004167C5">
        <w:rPr>
          <w:rFonts w:ascii="Tahoma" w:hAnsi="Tahoma" w:cs="Tahoma"/>
          <w:sz w:val="18"/>
          <w:szCs w:val="18"/>
          <w:lang w:val="ru-RU"/>
        </w:rPr>
        <w:t xml:space="preserve"> </w:t>
      </w:r>
      <w:r w:rsidRPr="004167C5">
        <w:rPr>
          <w:rFonts w:ascii="Tahoma" w:hAnsi="Tahoma" w:cs="Tahoma"/>
          <w:sz w:val="18"/>
          <w:szCs w:val="18"/>
          <w:lang w:val="ru-RU"/>
        </w:rPr>
        <w:t>Техническую поддержку по телефону в нерабочее время можно получить в региональных и международных центрах технической поддержки.</w:t>
      </w:r>
      <w:r w:rsidR="00DD1D23" w:rsidRPr="004167C5">
        <w:rPr>
          <w:rFonts w:ascii="Tahoma" w:hAnsi="Tahoma" w:cs="Tahoma"/>
          <w:sz w:val="18"/>
          <w:szCs w:val="18"/>
          <w:lang w:val="ru-RU"/>
        </w:rPr>
        <w:t xml:space="preserve"> </w:t>
      </w:r>
      <w:r w:rsidRPr="004167C5">
        <w:rPr>
          <w:rFonts w:ascii="Tahoma" w:hAnsi="Tahoma" w:cs="Tahoma"/>
          <w:sz w:val="18"/>
          <w:szCs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Рабочие часы зависят от региона. Точные сведения о рабочих часах в регионе или стране клиента можно получить у представителей </w:t>
      </w:r>
      <w:r w:rsidRPr="00533983">
        <w:rPr>
          <w:rFonts w:ascii="Tahoma" w:hAnsi="Tahoma" w:cs="Tahoma"/>
          <w:sz w:val="18"/>
          <w:szCs w:val="18"/>
        </w:rPr>
        <w:t>Microsoft</w:t>
      </w:r>
      <w:r w:rsidRPr="004167C5">
        <w:rPr>
          <w:rFonts w:ascii="Tahoma" w:hAnsi="Tahoma" w:cs="Tahoma"/>
          <w:sz w:val="18"/>
          <w:szCs w:val="18"/>
          <w:lang w:val="ru-RU"/>
        </w:rPr>
        <w:t>, обслуживающих клиентов.</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Техническая поддержка по телефону на всех языках доступна не во всех регионах. </w:t>
      </w:r>
    </w:p>
    <w:p w:rsidR="00023FE7" w:rsidRPr="004167C5" w:rsidRDefault="00023FE7" w:rsidP="00077CE5">
      <w:pPr>
        <w:pStyle w:val="AppendixBodyText"/>
        <w:spacing w:after="0"/>
        <w:rPr>
          <w:rFonts w:ascii="Tahoma" w:hAnsi="Tahoma" w:cs="Tahoma"/>
          <w:sz w:val="18"/>
          <w:szCs w:val="18"/>
          <w:lang w:val="ru-RU"/>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411"/>
      </w:tblGrid>
      <w:tr w:rsidR="00023FE7" w:rsidRPr="0056595D" w:rsidTr="000E138E">
        <w:trPr>
          <w:cantSplit/>
          <w:trHeight w:val="20"/>
        </w:trPr>
        <w:tc>
          <w:tcPr>
            <w:tcW w:w="504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67C5" w:rsidRDefault="00023FE7">
            <w:pPr>
              <w:pStyle w:val="AppendixBodyText"/>
              <w:rPr>
                <w:rFonts w:ascii="Tahoma" w:hAnsi="Tahoma" w:cs="Tahoma"/>
                <w:b/>
                <w:bCs/>
                <w:vertAlign w:val="superscript"/>
                <w:lang w:val="ru-RU"/>
              </w:rPr>
            </w:pPr>
            <w:r w:rsidRPr="004167C5">
              <w:rPr>
                <w:rFonts w:ascii="Tahoma" w:hAnsi="Tahoma" w:cs="Tahoma"/>
                <w:b/>
                <w:bCs/>
                <w:lang w:val="ru-RU"/>
              </w:rPr>
              <w:t>*(1) Рабочие часы в зависимости от регионов</w:t>
            </w:r>
          </w:p>
        </w:tc>
      </w:tr>
      <w:tr w:rsidR="00023FE7" w:rsidRPr="00533983" w:rsidTr="000E138E">
        <w:trPr>
          <w:cantSplit/>
          <w:trHeight w:val="20"/>
        </w:trPr>
        <w:tc>
          <w:tcPr>
            <w:tcW w:w="2629" w:type="dxa"/>
            <w:tcBorders>
              <w:top w:val="single" w:sz="8" w:space="0" w:color="auto"/>
            </w:tcBorders>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Северная и Южная Америка</w:t>
            </w:r>
          </w:p>
        </w:tc>
        <w:tc>
          <w:tcPr>
            <w:tcW w:w="2411" w:type="dxa"/>
            <w:tcBorders>
              <w:top w:val="single" w:sz="8" w:space="0" w:color="auto"/>
            </w:tcBorders>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Пн — Пт, 6:00 — 18:00 (тихоокеанское время)</w:t>
            </w:r>
          </w:p>
        </w:tc>
      </w:tr>
      <w:tr w:rsidR="00023FE7" w:rsidRPr="00533983" w:rsidTr="000E138E">
        <w:trPr>
          <w:cantSplit/>
          <w:trHeight w:val="20"/>
        </w:trPr>
        <w:tc>
          <w:tcPr>
            <w:tcW w:w="2629" w:type="dxa"/>
          </w:tcPr>
          <w:p w:rsidR="00023FE7" w:rsidRPr="004167C5" w:rsidRDefault="00023FE7">
            <w:pPr>
              <w:pStyle w:val="AppendixBodyText"/>
              <w:rPr>
                <w:rFonts w:ascii="Tahoma" w:hAnsi="Tahoma" w:cs="Tahoma"/>
                <w:sz w:val="18"/>
                <w:szCs w:val="18"/>
                <w:lang w:val="ru-RU"/>
              </w:rPr>
            </w:pPr>
            <w:r w:rsidRPr="004167C5">
              <w:rPr>
                <w:rFonts w:ascii="Tahoma" w:hAnsi="Tahoma" w:cs="Tahoma"/>
                <w:sz w:val="18"/>
                <w:szCs w:val="18"/>
                <w:lang w:val="ru-RU"/>
              </w:rPr>
              <w:t>Страны Европы, Ближнего Востока и Африки</w:t>
            </w:r>
          </w:p>
        </w:tc>
        <w:tc>
          <w:tcPr>
            <w:tcW w:w="2411" w:type="dxa"/>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Пн — Пт, 8:00 — 18:00 (тихоокеанское время)</w:t>
            </w:r>
          </w:p>
        </w:tc>
      </w:tr>
      <w:tr w:rsidR="00023FE7" w:rsidRPr="00533983" w:rsidTr="000E138E">
        <w:trPr>
          <w:cantSplit/>
          <w:trHeight w:val="20"/>
        </w:trPr>
        <w:tc>
          <w:tcPr>
            <w:tcW w:w="2629" w:type="dxa"/>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Австралия и Новая Зеландия</w:t>
            </w:r>
          </w:p>
        </w:tc>
        <w:tc>
          <w:tcPr>
            <w:tcW w:w="2411" w:type="dxa"/>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Пн — Пт, 7:00 — 18:00</w:t>
            </w:r>
          </w:p>
        </w:tc>
      </w:tr>
      <w:tr w:rsidR="00023FE7" w:rsidRPr="00533983" w:rsidTr="000E138E">
        <w:trPr>
          <w:cantSplit/>
          <w:trHeight w:val="20"/>
        </w:trPr>
        <w:tc>
          <w:tcPr>
            <w:tcW w:w="2629" w:type="dxa"/>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Япония</w:t>
            </w:r>
          </w:p>
        </w:tc>
        <w:tc>
          <w:tcPr>
            <w:tcW w:w="2411" w:type="dxa"/>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Пн — Пт, 9:30 — 19:00</w:t>
            </w:r>
          </w:p>
        </w:tc>
      </w:tr>
      <w:tr w:rsidR="00023FE7" w:rsidRPr="00533983" w:rsidTr="000E138E">
        <w:trPr>
          <w:cantSplit/>
          <w:trHeight w:val="20"/>
        </w:trPr>
        <w:tc>
          <w:tcPr>
            <w:tcW w:w="2629" w:type="dxa"/>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Азия</w:t>
            </w:r>
          </w:p>
        </w:tc>
        <w:tc>
          <w:tcPr>
            <w:tcW w:w="2411" w:type="dxa"/>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Пн — Пт, 9:00 — 18:00</w:t>
            </w:r>
          </w:p>
        </w:tc>
      </w:tr>
    </w:tbl>
    <w:p w:rsidR="0034219A" w:rsidRDefault="0034219A" w:rsidP="00F42FB8">
      <w:bookmarkStart w:id="792" w:name="_Toc240899164"/>
    </w:p>
    <w:p w:rsidR="000E138E" w:rsidRDefault="000E138E" w:rsidP="00F42FB8"/>
    <w:p w:rsidR="000E138E" w:rsidRDefault="000E138E" w:rsidP="00F42FB8"/>
    <w:p w:rsidR="000E138E" w:rsidRDefault="000E138E" w:rsidP="00F42FB8"/>
    <w:p w:rsidR="000E138E" w:rsidRDefault="000E138E" w:rsidP="00F42FB8"/>
    <w:p w:rsidR="000E138E" w:rsidRDefault="000E138E" w:rsidP="00F42FB8"/>
    <w:p w:rsidR="000E138E" w:rsidRPr="00533983" w:rsidRDefault="000E138E" w:rsidP="00F42FB8"/>
    <w:p w:rsidR="00023FE7" w:rsidRPr="00533983" w:rsidRDefault="00023FE7" w:rsidP="00DA2788">
      <w:pPr>
        <w:spacing w:after="60"/>
      </w:pPr>
      <w:r w:rsidRPr="00533983">
        <w:rPr>
          <w:rFonts w:cs="Tahoma"/>
          <w:b/>
          <w:szCs w:val="20"/>
        </w:rPr>
        <w:lastRenderedPageBreak/>
        <w:t>Инциденты поддержки через Интернет</w:t>
      </w:r>
      <w:bookmarkEnd w:id="792"/>
      <w:r w:rsidRPr="00533983">
        <w:rPr>
          <w:rFonts w:cs="Tahoma"/>
          <w:b/>
          <w:szCs w:val="20"/>
        </w:rPr>
        <w:t xml:space="preserve"> </w:t>
      </w:r>
    </w:p>
    <w:p w:rsidR="00023FE7" w:rsidRPr="004167C5" w:rsidRDefault="00023FE7" w:rsidP="0036702F">
      <w:pPr>
        <w:pStyle w:val="AppendixBodyText"/>
        <w:spacing w:after="0"/>
        <w:rPr>
          <w:lang w:val="ru-RU"/>
        </w:rPr>
      </w:pPr>
      <w:r w:rsidRPr="004167C5">
        <w:rPr>
          <w:rFonts w:ascii="Tahoma" w:hAnsi="Tahoma" w:cs="Tahoma"/>
          <w:sz w:val="18"/>
          <w:szCs w:val="18"/>
          <w:lang w:val="ru-RU"/>
        </w:rPr>
        <w:t xml:space="preserve">Клиенты (не являющиеся клиентами по Лицензии </w:t>
      </w:r>
      <w:r w:rsidRPr="00533983">
        <w:rPr>
          <w:rFonts w:ascii="Tahoma" w:hAnsi="Tahoma" w:cs="Tahoma"/>
          <w:sz w:val="18"/>
          <w:szCs w:val="18"/>
        </w:rPr>
        <w:t>Academic</w:t>
      </w:r>
      <w:r w:rsidRPr="004167C5">
        <w:rPr>
          <w:rFonts w:ascii="Tahoma" w:hAnsi="Tahoma" w:cs="Tahoma"/>
          <w:sz w:val="18"/>
          <w:szCs w:val="18"/>
          <w:lang w:val="ru-RU"/>
        </w:rPr>
        <w:t xml:space="preserve"> </w:t>
      </w:r>
      <w:r w:rsidRPr="00533983">
        <w:rPr>
          <w:rFonts w:ascii="Tahoma" w:hAnsi="Tahoma" w:cs="Tahoma"/>
          <w:sz w:val="18"/>
          <w:szCs w:val="18"/>
        </w:rPr>
        <w:t>Select</w:t>
      </w:r>
      <w:r w:rsidRPr="004167C5">
        <w:rPr>
          <w:rFonts w:ascii="Tahoma" w:hAnsi="Tahoma" w:cs="Tahoma"/>
          <w:sz w:val="18"/>
          <w:szCs w:val="18"/>
          <w:lang w:val="ru-RU"/>
        </w:rPr>
        <w:t xml:space="preserve">, Соглашению </w:t>
      </w:r>
      <w:r w:rsidRPr="00533983">
        <w:rPr>
          <w:rFonts w:ascii="Tahoma" w:hAnsi="Tahoma" w:cs="Tahoma"/>
          <w:sz w:val="18"/>
          <w:szCs w:val="18"/>
        </w:rPr>
        <w:t>Academic</w:t>
      </w:r>
      <w:r w:rsidRPr="004167C5">
        <w:rPr>
          <w:rFonts w:ascii="Tahoma" w:hAnsi="Tahoma" w:cs="Tahoma"/>
          <w:sz w:val="18"/>
          <w:szCs w:val="18"/>
          <w:lang w:val="ru-RU"/>
        </w:rPr>
        <w:t xml:space="preserve"> </w:t>
      </w:r>
      <w:r w:rsidRPr="00533983">
        <w:rPr>
          <w:rFonts w:ascii="Tahoma" w:hAnsi="Tahoma" w:cs="Tahoma"/>
          <w:sz w:val="18"/>
          <w:szCs w:val="18"/>
        </w:rPr>
        <w:t>Select</w:t>
      </w:r>
      <w:r w:rsidRPr="004167C5">
        <w:rPr>
          <w:rFonts w:ascii="Tahoma" w:hAnsi="Tahoma" w:cs="Tahoma"/>
          <w:sz w:val="18"/>
          <w:szCs w:val="18"/>
          <w:lang w:val="ru-RU"/>
        </w:rPr>
        <w:t xml:space="preserve"> </w:t>
      </w:r>
      <w:r w:rsidRPr="00533983">
        <w:rPr>
          <w:rFonts w:ascii="Tahoma" w:hAnsi="Tahoma" w:cs="Tahoma"/>
          <w:sz w:val="18"/>
          <w:szCs w:val="18"/>
        </w:rPr>
        <w:t>Plus</w:t>
      </w:r>
      <w:r w:rsidRPr="004167C5">
        <w:rPr>
          <w:rFonts w:ascii="Tahoma" w:hAnsi="Tahoma" w:cs="Tahoma"/>
          <w:sz w:val="18"/>
          <w:szCs w:val="18"/>
          <w:lang w:val="ru-RU"/>
        </w:rPr>
        <w:t xml:space="preserve">, Лицензии </w:t>
      </w:r>
      <w:r w:rsidRPr="00533983">
        <w:rPr>
          <w:rFonts w:ascii="Tahoma" w:hAnsi="Tahoma" w:cs="Tahoma"/>
          <w:sz w:val="18"/>
          <w:szCs w:val="18"/>
        </w:rPr>
        <w:t>Academic</w:t>
      </w:r>
      <w:r w:rsidRPr="004167C5">
        <w:rPr>
          <w:rFonts w:ascii="Tahoma" w:hAnsi="Tahoma" w:cs="Tahoma"/>
          <w:sz w:val="18"/>
          <w:szCs w:val="18"/>
          <w:lang w:val="ru-RU"/>
        </w:rPr>
        <w:t xml:space="preserve"> </w:t>
      </w:r>
      <w:r w:rsidRPr="00533983">
        <w:rPr>
          <w:rFonts w:ascii="Tahoma" w:hAnsi="Tahoma" w:cs="Tahoma"/>
          <w:sz w:val="18"/>
          <w:szCs w:val="18"/>
        </w:rPr>
        <w:t>Open</w:t>
      </w:r>
      <w:r w:rsidRPr="004167C5">
        <w:rPr>
          <w:rFonts w:ascii="Tahoma" w:hAnsi="Tahoma" w:cs="Tahoma"/>
          <w:sz w:val="18"/>
          <w:szCs w:val="18"/>
          <w:lang w:val="ru-RU"/>
        </w:rPr>
        <w:t xml:space="preserve">, Соглашению </w:t>
      </w:r>
      <w:r w:rsidRPr="00533983">
        <w:rPr>
          <w:rFonts w:ascii="Tahoma" w:hAnsi="Tahoma" w:cs="Tahoma"/>
          <w:sz w:val="18"/>
          <w:szCs w:val="18"/>
        </w:rPr>
        <w:t>Campus</w:t>
      </w:r>
      <w:r w:rsidRPr="004167C5">
        <w:rPr>
          <w:rFonts w:ascii="Tahoma" w:hAnsi="Tahoma" w:cs="Tahoma"/>
          <w:sz w:val="18"/>
          <w:szCs w:val="18"/>
          <w:lang w:val="ru-RU"/>
        </w:rPr>
        <w:t xml:space="preserve">, </w:t>
      </w:r>
      <w:r w:rsidRPr="00533983">
        <w:rPr>
          <w:rFonts w:ascii="Tahoma" w:hAnsi="Tahoma" w:cs="Tahoma"/>
          <w:sz w:val="18"/>
          <w:szCs w:val="18"/>
        </w:rPr>
        <w:t>School</w:t>
      </w:r>
      <w:r w:rsidRPr="004167C5">
        <w:rPr>
          <w:rFonts w:ascii="Tahoma" w:hAnsi="Tahoma" w:cs="Tahoma"/>
          <w:sz w:val="18"/>
          <w:szCs w:val="18"/>
          <w:lang w:val="ru-RU"/>
        </w:rPr>
        <w:t xml:space="preserve"> и </w:t>
      </w:r>
      <w:r w:rsidRPr="00533983">
        <w:rPr>
          <w:rFonts w:ascii="Tahoma" w:hAnsi="Tahoma" w:cs="Tahoma"/>
          <w:sz w:val="18"/>
          <w:szCs w:val="18"/>
        </w:rPr>
        <w:t>Open</w:t>
      </w:r>
      <w:r w:rsidRPr="004167C5">
        <w:rPr>
          <w:rFonts w:ascii="Tahoma" w:hAnsi="Tahoma" w:cs="Tahoma"/>
          <w:sz w:val="18"/>
          <w:szCs w:val="18"/>
          <w:lang w:val="ru-RU"/>
        </w:rPr>
        <w:t xml:space="preserve"> </w:t>
      </w:r>
      <w:r w:rsidRPr="00533983">
        <w:rPr>
          <w:rFonts w:ascii="Tahoma" w:hAnsi="Tahoma" w:cs="Tahoma"/>
          <w:sz w:val="18"/>
          <w:szCs w:val="18"/>
        </w:rPr>
        <w:t>Value</w:t>
      </w:r>
      <w:r w:rsidRPr="004167C5">
        <w:rPr>
          <w:rFonts w:ascii="Tahoma" w:hAnsi="Tahoma" w:cs="Tahoma"/>
          <w:sz w:val="18"/>
          <w:szCs w:val="18"/>
          <w:lang w:val="ru-RU"/>
        </w:rPr>
        <w:t xml:space="preserve"> </w:t>
      </w:r>
      <w:r w:rsidRPr="00533983">
        <w:rPr>
          <w:rFonts w:ascii="Tahoma" w:hAnsi="Tahoma" w:cs="Tahoma"/>
          <w:sz w:val="18"/>
          <w:szCs w:val="18"/>
        </w:rPr>
        <w:t>Subscription</w:t>
      </w:r>
      <w:r w:rsidRPr="004167C5">
        <w:rPr>
          <w:rFonts w:ascii="Tahoma" w:hAnsi="Tahoma" w:cs="Tahoma"/>
          <w:sz w:val="18"/>
          <w:szCs w:val="18"/>
          <w:lang w:val="ru-RU"/>
        </w:rPr>
        <w:t xml:space="preserve"> – </w:t>
      </w:r>
      <w:r w:rsidRPr="00533983">
        <w:rPr>
          <w:rFonts w:ascii="Tahoma" w:hAnsi="Tahoma" w:cs="Tahoma"/>
          <w:sz w:val="18"/>
          <w:szCs w:val="18"/>
        </w:rPr>
        <w:t>Education</w:t>
      </w:r>
      <w:r w:rsidRPr="004167C5">
        <w:rPr>
          <w:rFonts w:ascii="Tahoma" w:hAnsi="Tahoma" w:cs="Tahoma"/>
          <w:sz w:val="18"/>
          <w:szCs w:val="18"/>
          <w:lang w:val="ru-RU"/>
        </w:rPr>
        <w:t xml:space="preserve"> </w:t>
      </w:r>
      <w:r w:rsidRPr="00533983">
        <w:rPr>
          <w:rFonts w:ascii="Tahoma" w:hAnsi="Tahoma" w:cs="Tahoma"/>
          <w:sz w:val="18"/>
          <w:szCs w:val="18"/>
        </w:rPr>
        <w:t>Solutions</w:t>
      </w:r>
      <w:r w:rsidRPr="004167C5">
        <w:rPr>
          <w:rFonts w:ascii="Tahoma" w:hAnsi="Tahoma" w:cs="Tahoma"/>
          <w:sz w:val="18"/>
          <w:szCs w:val="18"/>
          <w:lang w:val="ru-RU"/>
        </w:rPr>
        <w:t xml:space="preserve"> и Лицензии </w:t>
      </w:r>
      <w:r w:rsidRPr="00533983">
        <w:rPr>
          <w:rFonts w:ascii="Tahoma" w:hAnsi="Tahoma" w:cs="Tahoma"/>
          <w:sz w:val="18"/>
          <w:szCs w:val="18"/>
        </w:rPr>
        <w:t>Open</w:t>
      </w:r>
      <w:r w:rsidRPr="004167C5">
        <w:rPr>
          <w:rFonts w:ascii="Tahoma" w:hAnsi="Tahoma" w:cs="Tahoma"/>
          <w:sz w:val="18"/>
          <w:szCs w:val="18"/>
          <w:lang w:val="ru-RU"/>
        </w:rPr>
        <w:t xml:space="preserve">), которые приобрели серверное программное обеспечение выпусков </w:t>
      </w:r>
      <w:r w:rsidRPr="00533983">
        <w:rPr>
          <w:rFonts w:ascii="Tahoma" w:hAnsi="Tahoma" w:cs="Tahoma"/>
          <w:sz w:val="18"/>
          <w:szCs w:val="18"/>
        </w:rPr>
        <w:t>Standard</w:t>
      </w:r>
      <w:r w:rsidRPr="004167C5">
        <w:rPr>
          <w:rFonts w:ascii="Tahoma" w:hAnsi="Tahoma" w:cs="Tahoma"/>
          <w:sz w:val="18"/>
          <w:szCs w:val="18"/>
          <w:lang w:val="ru-RU"/>
        </w:rPr>
        <w:t xml:space="preserve"> </w:t>
      </w:r>
      <w:r w:rsidRPr="00533983">
        <w:rPr>
          <w:rFonts w:ascii="Tahoma" w:hAnsi="Tahoma" w:cs="Tahoma"/>
          <w:sz w:val="18"/>
          <w:szCs w:val="18"/>
        </w:rPr>
        <w:t>Edition</w:t>
      </w:r>
      <w:r w:rsidRPr="004167C5">
        <w:rPr>
          <w:rFonts w:ascii="Tahoma" w:hAnsi="Tahoma" w:cs="Tahoma"/>
          <w:sz w:val="18"/>
          <w:szCs w:val="18"/>
          <w:lang w:val="ru-RU"/>
        </w:rPr>
        <w:t xml:space="preserve"> и </w:t>
      </w:r>
      <w:r w:rsidRPr="00533983">
        <w:rPr>
          <w:rFonts w:ascii="Tahoma" w:hAnsi="Tahoma" w:cs="Tahoma"/>
          <w:sz w:val="18"/>
          <w:szCs w:val="18"/>
        </w:rPr>
        <w:t>Enterprise</w:t>
      </w:r>
      <w:r w:rsidRPr="004167C5">
        <w:rPr>
          <w:rFonts w:ascii="Tahoma" w:hAnsi="Tahoma" w:cs="Tahoma"/>
          <w:sz w:val="18"/>
          <w:szCs w:val="18"/>
          <w:lang w:val="ru-RU"/>
        </w:rPr>
        <w:t xml:space="preserve"> </w:t>
      </w:r>
      <w:r w:rsidRPr="00533983">
        <w:rPr>
          <w:rFonts w:ascii="Tahoma" w:hAnsi="Tahoma" w:cs="Tahoma"/>
          <w:sz w:val="18"/>
          <w:szCs w:val="18"/>
        </w:rPr>
        <w:t>Edition</w:t>
      </w:r>
      <w:r w:rsidRPr="004167C5">
        <w:rPr>
          <w:rFonts w:ascii="Tahoma" w:hAnsi="Tahoma" w:cs="Tahoma"/>
          <w:sz w:val="18"/>
          <w:szCs w:val="18"/>
          <w:lang w:val="ru-RU"/>
        </w:rPr>
        <w:t xml:space="preserve"> с покрытием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имеют доступ к сетевым услугам Технической поддержки и могут использовать их по мере необходимости.</w:t>
      </w:r>
      <w:r w:rsidR="00DD1D23" w:rsidRPr="004167C5">
        <w:rPr>
          <w:rFonts w:ascii="Tahoma" w:hAnsi="Tahoma" w:cs="Tahoma"/>
          <w:sz w:val="18"/>
          <w:szCs w:val="18"/>
          <w:lang w:val="ru-RU"/>
        </w:rPr>
        <w:t xml:space="preserve"> </w:t>
      </w:r>
      <w:r w:rsidRPr="004167C5">
        <w:rPr>
          <w:rFonts w:ascii="Tahoma" w:hAnsi="Tahoma" w:cs="Tahoma"/>
          <w:sz w:val="18"/>
          <w:szCs w:val="18"/>
          <w:lang w:val="ru-RU"/>
        </w:rPr>
        <w:t>Веб-сайты технической поддержки предусматривают круглосуточный доступ семь</w:t>
      </w:r>
      <w:r w:rsidR="000E138E">
        <w:rPr>
          <w:rFonts w:ascii="Tahoma" w:hAnsi="Tahoma" w:cs="Tahoma"/>
          <w:sz w:val="18"/>
          <w:szCs w:val="18"/>
        </w:rPr>
        <w:t> </w:t>
      </w:r>
      <w:r w:rsidRPr="004167C5">
        <w:rPr>
          <w:rFonts w:ascii="Tahoma" w:hAnsi="Tahoma" w:cs="Tahoma"/>
          <w:sz w:val="18"/>
          <w:szCs w:val="18"/>
          <w:lang w:val="ru-RU"/>
        </w:rPr>
        <w:t>дней в неделю, однако ответы на запросы будут направляться в Рабочие часы.</w:t>
      </w:r>
      <w:r w:rsidR="00DD1D23" w:rsidRPr="004167C5">
        <w:rPr>
          <w:rFonts w:ascii="Tahoma" w:hAnsi="Tahoma" w:cs="Tahoma"/>
          <w:sz w:val="18"/>
          <w:szCs w:val="18"/>
          <w:lang w:val="ru-RU"/>
        </w:rPr>
        <w:t xml:space="preserve"> </w:t>
      </w:r>
      <w:r w:rsidRPr="004167C5">
        <w:rPr>
          <w:rFonts w:ascii="Tahoma" w:hAnsi="Tahoma" w:cs="Tahoma"/>
          <w:sz w:val="18"/>
          <w:szCs w:val="18"/>
          <w:lang w:val="ru-RU"/>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w:t>
      </w:r>
      <w:r w:rsidR="0036702F">
        <w:rPr>
          <w:rFonts w:ascii="Tahoma" w:hAnsi="Tahoma" w:cs="Tahoma"/>
          <w:sz w:val="18"/>
          <w:szCs w:val="18"/>
        </w:rPr>
        <w:t> </w:t>
      </w:r>
      <w:r w:rsidRPr="004167C5">
        <w:rPr>
          <w:rFonts w:ascii="Tahoma" w:hAnsi="Tahoma" w:cs="Tahoma"/>
          <w:sz w:val="18"/>
          <w:szCs w:val="18"/>
          <w:lang w:val="ru-RU"/>
        </w:rPr>
        <w:t>инцидентов поддержки по телефону» выше.</w:t>
      </w:r>
    </w:p>
    <w:p w:rsidR="00023FE7" w:rsidRPr="004167C5" w:rsidRDefault="00023FE7" w:rsidP="00F42FB8">
      <w:pPr>
        <w:pStyle w:val="AppendixBodyText"/>
        <w:spacing w:after="0"/>
        <w:rPr>
          <w:rFonts w:ascii="Tahoma" w:hAnsi="Tahoma" w:cs="Tahoma"/>
          <w:sz w:val="18"/>
          <w:szCs w:val="18"/>
          <w:lang w:val="ru-RU"/>
        </w:rPr>
      </w:pPr>
    </w:p>
    <w:p w:rsidR="00023FE7" w:rsidRPr="004167C5" w:rsidRDefault="00023FE7" w:rsidP="00F42FB8">
      <w:pPr>
        <w:pStyle w:val="AppendixBodyText"/>
        <w:spacing w:after="0"/>
        <w:rPr>
          <w:lang w:val="ru-RU"/>
        </w:rPr>
      </w:pPr>
      <w:r w:rsidRPr="004167C5">
        <w:rPr>
          <w:rFonts w:ascii="Tahoma" w:hAnsi="Tahoma" w:cs="Tahoma"/>
          <w:sz w:val="18"/>
          <w:szCs w:val="18"/>
          <w:lang w:val="ru-RU"/>
        </w:rPr>
        <w:t>Инциденты, инициированные по Телефону, после их разрешения вычитаются из резерва доступного числа инцидентов.</w:t>
      </w:r>
      <w:r w:rsidR="00DD1D23" w:rsidRPr="004167C5">
        <w:rPr>
          <w:rFonts w:ascii="Tahoma" w:hAnsi="Tahoma" w:cs="Tahoma"/>
          <w:sz w:val="18"/>
          <w:szCs w:val="18"/>
          <w:lang w:val="ru-RU"/>
        </w:rPr>
        <w:t xml:space="preserve"> </w:t>
      </w:r>
      <w:r w:rsidRPr="004167C5">
        <w:rPr>
          <w:rFonts w:ascii="Tahoma" w:hAnsi="Tahoma" w:cs="Tahoma"/>
          <w:sz w:val="18"/>
          <w:szCs w:val="18"/>
          <w:lang w:val="ru-RU"/>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DD1D23" w:rsidRPr="004167C5">
        <w:rPr>
          <w:rFonts w:ascii="Tahoma" w:hAnsi="Tahoma" w:cs="Tahoma"/>
          <w:sz w:val="18"/>
          <w:szCs w:val="18"/>
          <w:lang w:val="ru-RU"/>
        </w:rPr>
        <w:t xml:space="preserve"> </w:t>
      </w:r>
      <w:r w:rsidRPr="004167C5">
        <w:rPr>
          <w:rFonts w:ascii="Tahoma" w:hAnsi="Tahoma" w:cs="Tahoma"/>
          <w:sz w:val="18"/>
          <w:szCs w:val="18"/>
          <w:lang w:val="ru-RU"/>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DD1D23" w:rsidRPr="004167C5">
        <w:rPr>
          <w:rFonts w:ascii="Tahoma" w:hAnsi="Tahoma" w:cs="Tahoma"/>
          <w:sz w:val="18"/>
          <w:szCs w:val="18"/>
          <w:lang w:val="ru-RU"/>
        </w:rPr>
        <w:t xml:space="preserve"> </w:t>
      </w:r>
      <w:r w:rsidRPr="004167C5">
        <w:rPr>
          <w:rFonts w:ascii="Tahoma" w:hAnsi="Tahoma" w:cs="Tahoma"/>
          <w:sz w:val="18"/>
          <w:szCs w:val="18"/>
          <w:lang w:val="ru-RU"/>
        </w:rPr>
        <w:t>Инциденты, инициированные через Интернет, с</w:t>
      </w:r>
      <w:r w:rsidR="000E138E">
        <w:rPr>
          <w:rFonts w:ascii="Tahoma" w:hAnsi="Tahoma" w:cs="Tahoma"/>
          <w:sz w:val="18"/>
          <w:szCs w:val="18"/>
        </w:rPr>
        <w:t> </w:t>
      </w:r>
      <w:r w:rsidRPr="004167C5">
        <w:rPr>
          <w:rFonts w:ascii="Tahoma" w:hAnsi="Tahoma" w:cs="Tahoma"/>
          <w:sz w:val="18"/>
          <w:szCs w:val="18"/>
          <w:lang w:val="ru-RU"/>
        </w:rPr>
        <w:t xml:space="preserve">последующим обращением </w:t>
      </w:r>
      <w:r w:rsidRPr="00533983">
        <w:rPr>
          <w:rFonts w:ascii="Tahoma" w:hAnsi="Tahoma" w:cs="Tahoma"/>
          <w:sz w:val="18"/>
          <w:szCs w:val="18"/>
        </w:rPr>
        <w:t>Microsoft</w:t>
      </w:r>
      <w:r w:rsidRPr="004167C5">
        <w:rPr>
          <w:rFonts w:ascii="Tahoma" w:hAnsi="Tahoma" w:cs="Tahoma"/>
          <w:sz w:val="18"/>
          <w:szCs w:val="18"/>
          <w:lang w:val="ru-RU"/>
        </w:rPr>
        <w:t xml:space="preserve">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DD1D23" w:rsidRPr="004167C5">
        <w:rPr>
          <w:rFonts w:ascii="Tahoma" w:hAnsi="Tahoma" w:cs="Tahoma"/>
          <w:sz w:val="18"/>
          <w:szCs w:val="18"/>
          <w:lang w:val="ru-RU"/>
        </w:rPr>
        <w:t xml:space="preserve"> </w:t>
      </w:r>
    </w:p>
    <w:p w:rsidR="00023FE7" w:rsidRPr="004167C5" w:rsidRDefault="00023FE7" w:rsidP="00F42FB8">
      <w:pPr>
        <w:pStyle w:val="AppendixBodyText"/>
        <w:spacing w:after="0"/>
        <w:rPr>
          <w:rFonts w:ascii="Tahoma" w:hAnsi="Tahoma" w:cs="Tahoma"/>
          <w:sz w:val="18"/>
          <w:szCs w:val="18"/>
          <w:lang w:val="ru-RU"/>
        </w:rPr>
      </w:pPr>
    </w:p>
    <w:p w:rsidR="00023FE7" w:rsidRPr="004167C5" w:rsidRDefault="00023FE7" w:rsidP="00F42FB8">
      <w:pPr>
        <w:pStyle w:val="AppendixBodyText"/>
        <w:spacing w:after="0"/>
        <w:rPr>
          <w:lang w:val="ru-RU"/>
        </w:rPr>
      </w:pPr>
      <w:r w:rsidRPr="004167C5">
        <w:rPr>
          <w:rFonts w:ascii="Tahoma" w:hAnsi="Tahoma" w:cs="Tahoma"/>
          <w:sz w:val="18"/>
          <w:szCs w:val="18"/>
          <w:lang w:val="ru-RU"/>
        </w:rPr>
        <w:t>Чтобы получить инциденты поддержки через Интернет как для серверного программного обеспечения, так</w:t>
      </w:r>
      <w:r w:rsidR="000E138E">
        <w:rPr>
          <w:rFonts w:ascii="Tahoma" w:hAnsi="Tahoma" w:cs="Tahoma"/>
          <w:sz w:val="18"/>
          <w:szCs w:val="18"/>
        </w:rPr>
        <w:t> </w:t>
      </w:r>
      <w:r w:rsidRPr="004167C5">
        <w:rPr>
          <w:rFonts w:ascii="Tahoma" w:hAnsi="Tahoma" w:cs="Tahoma"/>
          <w:sz w:val="18"/>
          <w:szCs w:val="18"/>
          <w:lang w:val="ru-RU"/>
        </w:rPr>
        <w:t>и</w:t>
      </w:r>
      <w:r w:rsidR="000E138E">
        <w:rPr>
          <w:rFonts w:ascii="Tahoma" w:hAnsi="Tahoma" w:cs="Tahoma"/>
          <w:sz w:val="18"/>
          <w:szCs w:val="18"/>
        </w:rPr>
        <w:t> </w:t>
      </w:r>
      <w:r w:rsidRPr="004167C5">
        <w:rPr>
          <w:rFonts w:ascii="Tahoma" w:hAnsi="Tahoma" w:cs="Tahoma"/>
          <w:sz w:val="18"/>
          <w:szCs w:val="18"/>
          <w:lang w:val="ru-RU"/>
        </w:rPr>
        <w:t xml:space="preserve">для соответствующих клиентских лицензий, требуется покрытие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w:t>
      </w:r>
    </w:p>
    <w:p w:rsidR="00023FE7" w:rsidRPr="004167C5" w:rsidRDefault="00023FE7" w:rsidP="00F42FB8">
      <w:pPr>
        <w:pStyle w:val="AppendixBodyText"/>
        <w:spacing w:after="0"/>
        <w:rPr>
          <w:rFonts w:ascii="Tahoma" w:hAnsi="Tahoma" w:cs="Tahoma"/>
          <w:sz w:val="18"/>
          <w:szCs w:val="18"/>
          <w:lang w:val="ru-RU"/>
        </w:rPr>
      </w:pPr>
    </w:p>
    <w:p w:rsidR="00023FE7" w:rsidRPr="004167C5" w:rsidRDefault="00023FE7" w:rsidP="00F42FB8">
      <w:pPr>
        <w:pStyle w:val="AppendixBodyText"/>
        <w:spacing w:after="0"/>
        <w:rPr>
          <w:lang w:val="ru-RU"/>
        </w:rPr>
      </w:pPr>
      <w:r w:rsidRPr="004167C5">
        <w:rPr>
          <w:rFonts w:ascii="Tahoma" w:hAnsi="Tahoma" w:cs="Tahoma"/>
          <w:sz w:val="18"/>
          <w:szCs w:val="18"/>
          <w:lang w:val="ru-RU"/>
        </w:rPr>
        <w:t>Инциденты поддержки через Интернет нельзя переносить с одной лицензии на другую.</w:t>
      </w:r>
      <w:r w:rsidR="00DD1D23" w:rsidRPr="004167C5">
        <w:rPr>
          <w:rFonts w:ascii="Tahoma" w:hAnsi="Tahoma" w:cs="Tahoma"/>
          <w:sz w:val="18"/>
          <w:szCs w:val="18"/>
          <w:lang w:val="ru-RU"/>
        </w:rPr>
        <w:t xml:space="preserve"> </w:t>
      </w:r>
      <w:r w:rsidRPr="004167C5">
        <w:rPr>
          <w:rFonts w:ascii="Tahoma" w:hAnsi="Tahoma" w:cs="Tahoma"/>
          <w:sz w:val="18"/>
          <w:szCs w:val="18"/>
          <w:lang w:val="ru-RU"/>
        </w:rPr>
        <w:t>Дополнительные сведения о назначении или передаче лицензий физическим серверам см. в правах на использование продуктов.</w:t>
      </w:r>
    </w:p>
    <w:p w:rsidR="00697E59" w:rsidRPr="004167C5" w:rsidRDefault="00697E59" w:rsidP="00F42FB8">
      <w:pPr>
        <w:rPr>
          <w:lang w:val="ru-RU"/>
        </w:rPr>
      </w:pPr>
      <w:bookmarkStart w:id="793" w:name="_Toc240899165"/>
    </w:p>
    <w:p w:rsidR="00023FE7" w:rsidRPr="004167C5" w:rsidRDefault="00023FE7" w:rsidP="00F93617">
      <w:pPr>
        <w:spacing w:after="60"/>
        <w:rPr>
          <w:lang w:val="ru-RU"/>
        </w:rPr>
      </w:pPr>
      <w:r w:rsidRPr="004167C5">
        <w:rPr>
          <w:rFonts w:cs="Tahoma"/>
          <w:b/>
          <w:szCs w:val="20"/>
          <w:lang w:val="ru-RU"/>
        </w:rPr>
        <w:t>Контактные лица службы поддержки</w:t>
      </w:r>
      <w:bookmarkEnd w:id="793"/>
    </w:p>
    <w:p w:rsidR="00023FE7" w:rsidRPr="004167C5" w:rsidRDefault="00023FE7" w:rsidP="00F42FB8">
      <w:pPr>
        <w:pStyle w:val="AppendixBodyText"/>
        <w:spacing w:after="0"/>
        <w:rPr>
          <w:lang w:val="ru-RU"/>
        </w:rPr>
      </w:pPr>
      <w:r w:rsidRPr="004167C5">
        <w:rPr>
          <w:rFonts w:ascii="Tahoma" w:hAnsi="Tahoma" w:cs="Tahoma"/>
          <w:sz w:val="18"/>
          <w:szCs w:val="18"/>
          <w:lang w:val="ru-RU"/>
        </w:rPr>
        <w:t xml:space="preserve">Допустимое количество контактных лиц службы поддержки зависит от Программы корпоративного лицензирования и количества лицензий с покрытием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(см. таблицу ниже).</w:t>
      </w:r>
      <w:r w:rsidR="00DD1D23" w:rsidRPr="004167C5">
        <w:rPr>
          <w:rFonts w:ascii="Tahoma" w:hAnsi="Tahoma" w:cs="Tahoma"/>
          <w:sz w:val="18"/>
          <w:szCs w:val="18"/>
          <w:lang w:val="ru-RU"/>
        </w:rPr>
        <w:t xml:space="preserve"> </w:t>
      </w:r>
      <w:r w:rsidRPr="004167C5">
        <w:rPr>
          <w:rFonts w:ascii="Tahoma" w:hAnsi="Tahoma" w:cs="Tahoma"/>
          <w:sz w:val="18"/>
          <w:szCs w:val="18"/>
          <w:lang w:val="ru-RU"/>
        </w:rPr>
        <w:t>Контактными лицами должны быть физические лица, которые могут не являться сотрудниками организации клиента.</w:t>
      </w:r>
      <w:r w:rsidR="00DD1D23" w:rsidRPr="004167C5">
        <w:rPr>
          <w:rFonts w:ascii="Tahoma" w:hAnsi="Tahoma" w:cs="Tahoma"/>
          <w:sz w:val="18"/>
          <w:szCs w:val="18"/>
          <w:lang w:val="ru-RU"/>
        </w:rPr>
        <w:t xml:space="preserve"> </w:t>
      </w:r>
      <w:r w:rsidRPr="004167C5">
        <w:rPr>
          <w:rFonts w:ascii="Tahoma" w:hAnsi="Tahoma" w:cs="Tahoma"/>
          <w:sz w:val="18"/>
          <w:szCs w:val="18"/>
          <w:lang w:val="ru-RU"/>
        </w:rPr>
        <w:t>В</w:t>
      </w:r>
      <w:r w:rsidR="00EE6F7C">
        <w:rPr>
          <w:rFonts w:ascii="Tahoma" w:hAnsi="Tahoma" w:cs="Tahoma"/>
          <w:sz w:val="18"/>
          <w:szCs w:val="18"/>
        </w:rPr>
        <w:t> </w:t>
      </w:r>
      <w:r w:rsidRPr="004167C5">
        <w:rPr>
          <w:rFonts w:ascii="Tahoma" w:hAnsi="Tahoma" w:cs="Tahoma"/>
          <w:sz w:val="18"/>
          <w:szCs w:val="18"/>
          <w:lang w:val="ru-RU"/>
        </w:rPr>
        <w:t>качестве контактного лица нельзя указывать наименование организации, подразделения или группы.</w:t>
      </w:r>
    </w:p>
    <w:p w:rsidR="00077CE5" w:rsidRPr="004167C5" w:rsidRDefault="00077CE5" w:rsidP="00F93617">
      <w:pPr>
        <w:pStyle w:val="AppendixBodyText"/>
        <w:spacing w:after="0"/>
        <w:rPr>
          <w:rFonts w:ascii="Tahoma" w:hAnsi="Tahoma" w:cs="Tahoma"/>
          <w:sz w:val="18"/>
          <w:szCs w:val="18"/>
          <w:lang w:val="ru-RU"/>
        </w:rPr>
      </w:pPr>
    </w:p>
    <w:p w:rsidR="002A5CC2" w:rsidRPr="004167C5" w:rsidRDefault="002A5CC2">
      <w:pPr>
        <w:pStyle w:val="AppendixBodyText"/>
        <w:rPr>
          <w:rFonts w:ascii="Tahoma" w:hAnsi="Tahoma" w:cs="Tahoma"/>
          <w:sz w:val="18"/>
          <w:szCs w:val="18"/>
          <w:lang w:val="ru-RU"/>
        </w:rPr>
      </w:pPr>
    </w:p>
    <w:tbl>
      <w:tblPr>
        <w:tblW w:w="1062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0"/>
        <w:gridCol w:w="1233"/>
        <w:gridCol w:w="1116"/>
        <w:gridCol w:w="1611"/>
        <w:gridCol w:w="1611"/>
        <w:gridCol w:w="1620"/>
        <w:gridCol w:w="1629"/>
      </w:tblGrid>
      <w:tr w:rsidR="0018693E" w:rsidRPr="00533983" w:rsidTr="0018693E">
        <w:trPr>
          <w:trHeight w:val="178"/>
        </w:trPr>
        <w:tc>
          <w:tcPr>
            <w:tcW w:w="18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533983" w:rsidRDefault="00023FE7">
            <w:pPr>
              <w:pStyle w:val="AppendixBodyText"/>
              <w:rPr>
                <w:rFonts w:ascii="Tahoma" w:hAnsi="Tahoma" w:cs="Tahoma"/>
                <w:b/>
                <w:bCs/>
              </w:rPr>
            </w:pPr>
            <w:r w:rsidRPr="00533983">
              <w:rPr>
                <w:rFonts w:ascii="Tahoma" w:hAnsi="Tahoma" w:cs="Tahoma"/>
                <w:b/>
                <w:bCs/>
              </w:rPr>
              <w:t>Преимущество</w:t>
            </w:r>
          </w:p>
        </w:tc>
        <w:tc>
          <w:tcPr>
            <w:tcW w:w="123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533983" w:rsidRDefault="00023FE7">
            <w:pPr>
              <w:pStyle w:val="AppendixBodyText"/>
              <w:rPr>
                <w:rFonts w:ascii="Tahoma" w:hAnsi="Tahoma" w:cs="Tahoma"/>
                <w:b/>
                <w:bCs/>
              </w:rPr>
            </w:pPr>
            <w:r w:rsidRPr="00533983">
              <w:rPr>
                <w:rFonts w:ascii="Tahoma" w:hAnsi="Tahoma" w:cs="Tahoma"/>
                <w:b/>
                <w:bCs/>
              </w:rPr>
              <w:t>Лицензия Open</w:t>
            </w:r>
          </w:p>
        </w:tc>
        <w:tc>
          <w:tcPr>
            <w:tcW w:w="1116"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533983" w:rsidRDefault="00023FE7" w:rsidP="007E466C">
            <w:pPr>
              <w:pStyle w:val="AppendixBodyText"/>
              <w:spacing w:before="120" w:after="120"/>
              <w:rPr>
                <w:rFonts w:ascii="Tahoma" w:hAnsi="Tahoma" w:cs="Tahoma"/>
                <w:b/>
              </w:rPr>
            </w:pPr>
            <w:r w:rsidRPr="00533983">
              <w:rPr>
                <w:rFonts w:ascii="Tahoma" w:hAnsi="Tahoma" w:cs="Tahoma"/>
                <w:b/>
                <w:bCs/>
              </w:rPr>
              <w:t>Open Value(1)</w:t>
            </w:r>
          </w:p>
        </w:tc>
        <w:tc>
          <w:tcPr>
            <w:tcW w:w="1611"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533983" w:rsidRDefault="00023FE7">
            <w:pPr>
              <w:pStyle w:val="AppendixBodyText"/>
            </w:pPr>
            <w:r w:rsidRPr="00533983">
              <w:rPr>
                <w:rFonts w:ascii="Tahoma" w:hAnsi="Tahoma" w:cs="Tahoma"/>
                <w:b/>
                <w:bCs/>
              </w:rPr>
              <w:t>Лицензия Select/</w:t>
            </w:r>
            <w:r w:rsidR="000706CD">
              <w:rPr>
                <w:rFonts w:ascii="Tahoma" w:hAnsi="Tahoma" w:cs="Tahoma"/>
                <w:b/>
                <w:bCs/>
              </w:rPr>
              <w:br/>
            </w:r>
            <w:r w:rsidRPr="00533983">
              <w:rPr>
                <w:rFonts w:ascii="Tahoma" w:hAnsi="Tahoma" w:cs="Tahoma"/>
                <w:b/>
                <w:bCs/>
              </w:rPr>
              <w:t>Select Plus/</w:t>
            </w:r>
            <w:r w:rsidR="000706CD">
              <w:rPr>
                <w:rFonts w:ascii="Tahoma" w:hAnsi="Tahoma" w:cs="Tahoma"/>
                <w:b/>
                <w:bCs/>
              </w:rPr>
              <w:br/>
            </w:r>
            <w:r w:rsidRPr="00533983">
              <w:rPr>
                <w:rFonts w:ascii="Tahoma" w:hAnsi="Tahoma" w:cs="Tahoma"/>
                <w:b/>
                <w:bCs/>
              </w:rPr>
              <w:t>Соглашение Enterprise,</w:t>
            </w:r>
          </w:p>
          <w:p w:rsidR="00023FE7" w:rsidRPr="00533983" w:rsidRDefault="00023FE7">
            <w:pPr>
              <w:pStyle w:val="AppendixBodyText"/>
              <w:rPr>
                <w:rFonts w:ascii="Tahoma" w:hAnsi="Tahoma" w:cs="Tahoma"/>
                <w:b/>
                <w:bCs/>
              </w:rPr>
            </w:pPr>
            <w:r w:rsidRPr="00533983">
              <w:rPr>
                <w:rFonts w:ascii="Tahoma" w:hAnsi="Tahoma" w:cs="Tahoma"/>
                <w:b/>
                <w:bCs/>
              </w:rPr>
              <w:t>уровень A</w:t>
            </w:r>
          </w:p>
        </w:tc>
        <w:tc>
          <w:tcPr>
            <w:tcW w:w="1611"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533983" w:rsidRDefault="00023FE7">
            <w:pPr>
              <w:pStyle w:val="AppendixBodyText"/>
            </w:pPr>
            <w:r w:rsidRPr="00533983">
              <w:rPr>
                <w:rFonts w:ascii="Tahoma" w:hAnsi="Tahoma" w:cs="Tahoma"/>
                <w:b/>
                <w:bCs/>
              </w:rPr>
              <w:t>Лицензия Select/</w:t>
            </w:r>
            <w:r w:rsidR="000706CD">
              <w:rPr>
                <w:rFonts w:ascii="Tahoma" w:hAnsi="Tahoma" w:cs="Tahoma"/>
                <w:b/>
                <w:bCs/>
              </w:rPr>
              <w:br/>
            </w:r>
            <w:r w:rsidRPr="00533983">
              <w:rPr>
                <w:rFonts w:ascii="Tahoma" w:hAnsi="Tahoma" w:cs="Tahoma"/>
                <w:b/>
                <w:bCs/>
              </w:rPr>
              <w:t>Select Plus/</w:t>
            </w:r>
            <w:r w:rsidR="000706CD">
              <w:rPr>
                <w:rFonts w:ascii="Tahoma" w:hAnsi="Tahoma" w:cs="Tahoma"/>
                <w:b/>
                <w:bCs/>
              </w:rPr>
              <w:br/>
            </w:r>
            <w:r w:rsidRPr="00533983">
              <w:rPr>
                <w:rFonts w:ascii="Tahoma" w:hAnsi="Tahoma" w:cs="Tahoma"/>
                <w:b/>
                <w:bCs/>
              </w:rPr>
              <w:t>Соглашение Enterprise</w:t>
            </w:r>
          </w:p>
          <w:p w:rsidR="00023FE7" w:rsidRPr="00533983" w:rsidRDefault="00023FE7">
            <w:pPr>
              <w:pStyle w:val="AppendixBodyText"/>
              <w:rPr>
                <w:rFonts w:ascii="Tahoma" w:hAnsi="Tahoma" w:cs="Tahoma"/>
                <w:b/>
                <w:bCs/>
              </w:rPr>
            </w:pPr>
            <w:r w:rsidRPr="00533983">
              <w:rPr>
                <w:rFonts w:ascii="Tahoma" w:hAnsi="Tahoma" w:cs="Tahoma"/>
                <w:b/>
                <w:bCs/>
              </w:rPr>
              <w:t>уровень B</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533983" w:rsidRDefault="00023FE7">
            <w:pPr>
              <w:pStyle w:val="AppendixBodyText"/>
            </w:pPr>
            <w:r w:rsidRPr="00533983">
              <w:rPr>
                <w:rFonts w:ascii="Tahoma" w:hAnsi="Tahoma" w:cs="Tahoma"/>
                <w:b/>
                <w:bCs/>
              </w:rPr>
              <w:t>Лицензия Select/</w:t>
            </w:r>
            <w:r w:rsidR="000706CD">
              <w:rPr>
                <w:rFonts w:ascii="Tahoma" w:hAnsi="Tahoma" w:cs="Tahoma"/>
                <w:b/>
                <w:bCs/>
              </w:rPr>
              <w:br/>
            </w:r>
            <w:r w:rsidRPr="00533983">
              <w:rPr>
                <w:rFonts w:ascii="Tahoma" w:hAnsi="Tahoma" w:cs="Tahoma"/>
                <w:b/>
                <w:bCs/>
              </w:rPr>
              <w:t>Select Plus/</w:t>
            </w:r>
            <w:r w:rsidR="000706CD">
              <w:rPr>
                <w:rFonts w:ascii="Tahoma" w:hAnsi="Tahoma" w:cs="Tahoma"/>
                <w:b/>
                <w:bCs/>
              </w:rPr>
              <w:br/>
            </w:r>
            <w:r w:rsidRPr="00533983">
              <w:rPr>
                <w:rFonts w:ascii="Tahoma" w:hAnsi="Tahoma" w:cs="Tahoma"/>
                <w:b/>
                <w:bCs/>
              </w:rPr>
              <w:t>Соглашение Enterprise</w:t>
            </w:r>
          </w:p>
          <w:p w:rsidR="00023FE7" w:rsidRPr="00533983" w:rsidRDefault="00023FE7">
            <w:pPr>
              <w:pStyle w:val="AppendixBodyText"/>
              <w:rPr>
                <w:rFonts w:ascii="Tahoma" w:hAnsi="Tahoma" w:cs="Tahoma"/>
                <w:b/>
                <w:bCs/>
              </w:rPr>
            </w:pPr>
            <w:r w:rsidRPr="00533983">
              <w:rPr>
                <w:rFonts w:ascii="Tahoma" w:hAnsi="Tahoma" w:cs="Tahoma"/>
                <w:b/>
                <w:bCs/>
              </w:rPr>
              <w:t>уровень С</w:t>
            </w:r>
          </w:p>
        </w:tc>
        <w:tc>
          <w:tcPr>
            <w:tcW w:w="1629"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533983" w:rsidRDefault="00023FE7">
            <w:pPr>
              <w:pStyle w:val="AppendixBodyText"/>
            </w:pPr>
            <w:r w:rsidRPr="00533983">
              <w:rPr>
                <w:rFonts w:ascii="Tahoma" w:hAnsi="Tahoma" w:cs="Tahoma"/>
                <w:b/>
                <w:bCs/>
              </w:rPr>
              <w:t>Лиц</w:t>
            </w:r>
            <w:r w:rsidR="0018693E">
              <w:rPr>
                <w:rFonts w:ascii="Tahoma" w:hAnsi="Tahoma" w:cs="Tahoma"/>
                <w:b/>
                <w:bCs/>
              </w:rPr>
              <w:t>ензия Select</w:t>
            </w:r>
            <w:r w:rsidRPr="00533983">
              <w:rPr>
                <w:rFonts w:ascii="Tahoma" w:hAnsi="Tahoma" w:cs="Tahoma"/>
                <w:b/>
                <w:bCs/>
              </w:rPr>
              <w:t>/</w:t>
            </w:r>
            <w:r w:rsidR="000706CD">
              <w:rPr>
                <w:rFonts w:ascii="Tahoma" w:hAnsi="Tahoma" w:cs="Tahoma"/>
                <w:b/>
                <w:bCs/>
              </w:rPr>
              <w:br/>
            </w:r>
            <w:r w:rsidRPr="00533983">
              <w:rPr>
                <w:rFonts w:ascii="Tahoma" w:hAnsi="Tahoma" w:cs="Tahoma"/>
                <w:b/>
                <w:bCs/>
              </w:rPr>
              <w:t>Select Plus/</w:t>
            </w:r>
            <w:r w:rsidR="000706CD">
              <w:rPr>
                <w:rFonts w:ascii="Tahoma" w:hAnsi="Tahoma" w:cs="Tahoma"/>
                <w:b/>
                <w:bCs/>
              </w:rPr>
              <w:br/>
            </w:r>
            <w:r w:rsidRPr="00533983">
              <w:rPr>
                <w:rFonts w:ascii="Tahoma" w:hAnsi="Tahoma" w:cs="Tahoma"/>
                <w:b/>
                <w:bCs/>
              </w:rPr>
              <w:t>Соглашение Enterprise</w:t>
            </w:r>
          </w:p>
          <w:p w:rsidR="00023FE7" w:rsidRPr="00533983" w:rsidRDefault="00023FE7">
            <w:pPr>
              <w:pStyle w:val="AppendixBodyText"/>
              <w:rPr>
                <w:rFonts w:ascii="Tahoma" w:hAnsi="Tahoma" w:cs="Tahoma"/>
                <w:b/>
                <w:bCs/>
              </w:rPr>
            </w:pPr>
            <w:r w:rsidRPr="00533983">
              <w:rPr>
                <w:rFonts w:ascii="Tahoma" w:hAnsi="Tahoma" w:cs="Tahoma"/>
                <w:b/>
                <w:bCs/>
              </w:rPr>
              <w:t>уровень D</w:t>
            </w:r>
          </w:p>
        </w:tc>
      </w:tr>
      <w:tr w:rsidR="0018693E" w:rsidRPr="00533983" w:rsidTr="0018693E">
        <w:trPr>
          <w:trHeight w:val="236"/>
        </w:trPr>
        <w:tc>
          <w:tcPr>
            <w:tcW w:w="1800" w:type="dxa"/>
            <w:vAlign w:val="center"/>
          </w:tcPr>
          <w:p w:rsidR="00023FE7" w:rsidRPr="004167C5" w:rsidRDefault="00023FE7">
            <w:pPr>
              <w:pStyle w:val="AppendixBodyText"/>
              <w:rPr>
                <w:rFonts w:ascii="Tahoma" w:hAnsi="Tahoma" w:cs="Tahoma"/>
                <w:sz w:val="18"/>
                <w:szCs w:val="18"/>
                <w:lang w:val="ru-RU"/>
              </w:rPr>
            </w:pPr>
            <w:r w:rsidRPr="004167C5">
              <w:rPr>
                <w:rFonts w:ascii="Tahoma" w:hAnsi="Tahoma" w:cs="Tahoma"/>
                <w:sz w:val="18"/>
                <w:szCs w:val="18"/>
                <w:lang w:val="ru-RU"/>
              </w:rPr>
              <w:t>Количество контактных лиц для получения поддержки по телефону</w:t>
            </w:r>
          </w:p>
        </w:tc>
        <w:tc>
          <w:tcPr>
            <w:tcW w:w="1233" w:type="dxa"/>
            <w:vAlign w:val="center"/>
          </w:tcPr>
          <w:p w:rsidR="00023FE7" w:rsidRPr="00533983" w:rsidRDefault="00620185">
            <w:pPr>
              <w:pStyle w:val="AppendixBodyText"/>
              <w:rPr>
                <w:rFonts w:ascii="Tahoma" w:hAnsi="Tahoma" w:cs="Tahoma"/>
                <w:sz w:val="18"/>
                <w:szCs w:val="18"/>
              </w:rPr>
            </w:pPr>
            <w:r w:rsidRPr="00533983">
              <w:rPr>
                <w:rFonts w:ascii="Tahoma" w:hAnsi="Tahoma" w:cs="Tahoma"/>
                <w:sz w:val="18"/>
                <w:szCs w:val="18"/>
              </w:rPr>
              <w:t>По необхо</w:t>
            </w:r>
            <w:r w:rsidR="00814F09">
              <w:rPr>
                <w:rFonts w:ascii="Tahoma" w:hAnsi="Tahoma" w:cs="Tahoma"/>
                <w:sz w:val="18"/>
                <w:szCs w:val="18"/>
              </w:rPr>
              <w:t>-</w:t>
            </w:r>
            <w:r w:rsidR="00814F09">
              <w:rPr>
                <w:rFonts w:ascii="Tahoma" w:hAnsi="Tahoma" w:cs="Tahoma"/>
                <w:sz w:val="18"/>
                <w:szCs w:val="18"/>
              </w:rPr>
              <w:br/>
            </w:r>
            <w:r w:rsidRPr="00533983">
              <w:rPr>
                <w:rFonts w:ascii="Tahoma" w:hAnsi="Tahoma" w:cs="Tahoma"/>
                <w:sz w:val="18"/>
                <w:szCs w:val="18"/>
              </w:rPr>
              <w:t>димости</w:t>
            </w:r>
          </w:p>
        </w:tc>
        <w:tc>
          <w:tcPr>
            <w:tcW w:w="1116" w:type="dxa"/>
            <w:vAlign w:val="center"/>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По необхо</w:t>
            </w:r>
            <w:r w:rsidR="00814F09">
              <w:rPr>
                <w:rFonts w:ascii="Tahoma" w:hAnsi="Tahoma" w:cs="Tahoma"/>
                <w:sz w:val="18"/>
                <w:szCs w:val="18"/>
              </w:rPr>
              <w:t>-</w:t>
            </w:r>
            <w:r w:rsidRPr="00533983">
              <w:rPr>
                <w:rFonts w:ascii="Tahoma" w:hAnsi="Tahoma" w:cs="Tahoma"/>
                <w:sz w:val="18"/>
                <w:szCs w:val="18"/>
              </w:rPr>
              <w:t>димости</w:t>
            </w:r>
          </w:p>
        </w:tc>
        <w:tc>
          <w:tcPr>
            <w:tcW w:w="1611" w:type="dxa"/>
            <w:vAlign w:val="center"/>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По необхо</w:t>
            </w:r>
            <w:r w:rsidR="00814F09">
              <w:rPr>
                <w:rFonts w:ascii="Tahoma" w:hAnsi="Tahoma" w:cs="Tahoma"/>
                <w:sz w:val="18"/>
                <w:szCs w:val="18"/>
              </w:rPr>
              <w:t>-</w:t>
            </w:r>
            <w:r w:rsidRPr="00533983">
              <w:rPr>
                <w:rFonts w:ascii="Tahoma" w:hAnsi="Tahoma" w:cs="Tahoma"/>
                <w:sz w:val="18"/>
                <w:szCs w:val="18"/>
              </w:rPr>
              <w:t>димости</w:t>
            </w:r>
          </w:p>
        </w:tc>
        <w:tc>
          <w:tcPr>
            <w:tcW w:w="1611" w:type="dxa"/>
            <w:vAlign w:val="center"/>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По необхо</w:t>
            </w:r>
            <w:r w:rsidR="00814F09">
              <w:rPr>
                <w:rFonts w:ascii="Tahoma" w:hAnsi="Tahoma" w:cs="Tahoma"/>
                <w:sz w:val="18"/>
                <w:szCs w:val="18"/>
              </w:rPr>
              <w:t>-</w:t>
            </w:r>
            <w:r w:rsidRPr="00533983">
              <w:rPr>
                <w:rFonts w:ascii="Tahoma" w:hAnsi="Tahoma" w:cs="Tahoma"/>
                <w:sz w:val="18"/>
                <w:szCs w:val="18"/>
              </w:rPr>
              <w:t>димости</w:t>
            </w:r>
          </w:p>
        </w:tc>
        <w:tc>
          <w:tcPr>
            <w:tcW w:w="1620" w:type="dxa"/>
            <w:vAlign w:val="center"/>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По необхо</w:t>
            </w:r>
            <w:r w:rsidR="00814F09">
              <w:rPr>
                <w:rFonts w:ascii="Tahoma" w:hAnsi="Tahoma" w:cs="Tahoma"/>
                <w:sz w:val="18"/>
                <w:szCs w:val="18"/>
              </w:rPr>
              <w:t>-</w:t>
            </w:r>
            <w:r w:rsidRPr="00533983">
              <w:rPr>
                <w:rFonts w:ascii="Tahoma" w:hAnsi="Tahoma" w:cs="Tahoma"/>
                <w:sz w:val="18"/>
                <w:szCs w:val="18"/>
              </w:rPr>
              <w:t>димости</w:t>
            </w:r>
          </w:p>
        </w:tc>
        <w:tc>
          <w:tcPr>
            <w:tcW w:w="1629" w:type="dxa"/>
            <w:vAlign w:val="center"/>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По необходимости</w:t>
            </w:r>
          </w:p>
        </w:tc>
      </w:tr>
      <w:tr w:rsidR="0018693E" w:rsidRPr="00533983" w:rsidTr="0018693E">
        <w:trPr>
          <w:trHeight w:val="236"/>
        </w:trPr>
        <w:tc>
          <w:tcPr>
            <w:tcW w:w="1800" w:type="dxa"/>
            <w:vAlign w:val="center"/>
          </w:tcPr>
          <w:p w:rsidR="00023FE7" w:rsidRPr="004167C5" w:rsidRDefault="00023FE7">
            <w:pPr>
              <w:pStyle w:val="AppendixBodyText"/>
              <w:rPr>
                <w:rFonts w:ascii="Tahoma" w:hAnsi="Tahoma" w:cs="Tahoma"/>
                <w:sz w:val="18"/>
                <w:szCs w:val="18"/>
                <w:lang w:val="ru-RU"/>
              </w:rPr>
            </w:pPr>
            <w:r w:rsidRPr="004167C5">
              <w:rPr>
                <w:rFonts w:ascii="Tahoma" w:hAnsi="Tahoma" w:cs="Tahoma"/>
                <w:sz w:val="18"/>
                <w:szCs w:val="18"/>
                <w:lang w:val="ru-RU"/>
              </w:rPr>
              <w:t>Количество уполномоченных контактных лиц для получения поддержки через Интернет</w:t>
            </w:r>
          </w:p>
        </w:tc>
        <w:tc>
          <w:tcPr>
            <w:tcW w:w="1233" w:type="dxa"/>
            <w:vAlign w:val="center"/>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Не предусматр</w:t>
            </w:r>
            <w:r w:rsidR="00814F09">
              <w:rPr>
                <w:rFonts w:ascii="Tahoma" w:hAnsi="Tahoma" w:cs="Tahoma"/>
                <w:sz w:val="18"/>
                <w:szCs w:val="18"/>
              </w:rPr>
              <w:t>-</w:t>
            </w:r>
            <w:r w:rsidRPr="00533983">
              <w:rPr>
                <w:rFonts w:ascii="Tahoma" w:hAnsi="Tahoma" w:cs="Tahoma"/>
                <w:sz w:val="18"/>
                <w:szCs w:val="18"/>
              </w:rPr>
              <w:t>иваются</w:t>
            </w:r>
          </w:p>
        </w:tc>
        <w:tc>
          <w:tcPr>
            <w:tcW w:w="1116" w:type="dxa"/>
            <w:vAlign w:val="center"/>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1</w:t>
            </w:r>
          </w:p>
        </w:tc>
        <w:tc>
          <w:tcPr>
            <w:tcW w:w="1611" w:type="dxa"/>
            <w:vAlign w:val="center"/>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2</w:t>
            </w:r>
          </w:p>
        </w:tc>
        <w:tc>
          <w:tcPr>
            <w:tcW w:w="1611" w:type="dxa"/>
            <w:vAlign w:val="center"/>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4</w:t>
            </w:r>
          </w:p>
        </w:tc>
        <w:tc>
          <w:tcPr>
            <w:tcW w:w="1620" w:type="dxa"/>
            <w:vAlign w:val="center"/>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8</w:t>
            </w:r>
          </w:p>
        </w:tc>
        <w:tc>
          <w:tcPr>
            <w:tcW w:w="1629" w:type="dxa"/>
            <w:vAlign w:val="center"/>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16</w:t>
            </w:r>
          </w:p>
        </w:tc>
      </w:tr>
    </w:tbl>
    <w:p w:rsidR="00023FE7" w:rsidRDefault="00023FE7" w:rsidP="00F42FB8">
      <w:pPr>
        <w:pStyle w:val="AppendixBodyText"/>
        <w:spacing w:after="0"/>
        <w:rPr>
          <w:rFonts w:ascii="Tahoma" w:hAnsi="Tahoma" w:cs="Tahoma"/>
          <w:sz w:val="18"/>
          <w:szCs w:val="18"/>
        </w:rPr>
      </w:pPr>
    </w:p>
    <w:p w:rsidR="00505905" w:rsidRDefault="00505905" w:rsidP="00F42FB8">
      <w:pPr>
        <w:pStyle w:val="AppendixBodyText"/>
        <w:spacing w:after="0"/>
        <w:rPr>
          <w:rFonts w:ascii="Tahoma" w:hAnsi="Tahoma" w:cs="Tahoma"/>
          <w:sz w:val="18"/>
          <w:szCs w:val="18"/>
        </w:rPr>
      </w:pPr>
    </w:p>
    <w:p w:rsidR="00505905" w:rsidRDefault="00505905" w:rsidP="00F42FB8">
      <w:pPr>
        <w:pStyle w:val="AppendixBodyText"/>
        <w:spacing w:after="0"/>
        <w:rPr>
          <w:rFonts w:ascii="Tahoma" w:hAnsi="Tahoma" w:cs="Tahoma"/>
          <w:sz w:val="18"/>
          <w:szCs w:val="18"/>
        </w:rPr>
      </w:pPr>
    </w:p>
    <w:p w:rsidR="00505905" w:rsidRPr="00505905" w:rsidRDefault="00505905" w:rsidP="00F42FB8">
      <w:pPr>
        <w:pStyle w:val="AppendixBodyText"/>
        <w:spacing w:after="0"/>
        <w:rPr>
          <w:rFonts w:ascii="Tahoma" w:hAnsi="Tahoma" w:cs="Tahoma"/>
          <w:sz w:val="18"/>
          <w:szCs w:val="18"/>
        </w:rPr>
      </w:pPr>
    </w:p>
    <w:p w:rsidR="001C20C9" w:rsidRPr="004167C5" w:rsidRDefault="00023FE7" w:rsidP="00F93617">
      <w:pPr>
        <w:spacing w:after="60"/>
        <w:rPr>
          <w:lang w:val="ru-RU"/>
        </w:rPr>
      </w:pPr>
      <w:bookmarkStart w:id="794" w:name="_Toc240899166"/>
      <w:r w:rsidRPr="004167C5">
        <w:rPr>
          <w:rFonts w:cs="Tahoma"/>
          <w:b/>
          <w:szCs w:val="20"/>
          <w:lang w:val="ru-RU"/>
        </w:rPr>
        <w:lastRenderedPageBreak/>
        <w:t xml:space="preserve">Уровень обслуживания для клиентов программы </w:t>
      </w:r>
      <w:r w:rsidRPr="00533983">
        <w:rPr>
          <w:rFonts w:cs="Tahoma"/>
          <w:b/>
          <w:szCs w:val="20"/>
        </w:rPr>
        <w:t>Software</w:t>
      </w:r>
      <w:r w:rsidRPr="004167C5">
        <w:rPr>
          <w:rFonts w:cs="Tahoma"/>
          <w:b/>
          <w:szCs w:val="20"/>
          <w:lang w:val="ru-RU"/>
        </w:rPr>
        <w:t xml:space="preserve"> </w:t>
      </w:r>
      <w:r w:rsidRPr="00533983">
        <w:rPr>
          <w:rFonts w:cs="Tahoma"/>
          <w:b/>
          <w:szCs w:val="20"/>
        </w:rPr>
        <w:t>Assurance</w:t>
      </w:r>
      <w:bookmarkEnd w:id="794"/>
    </w:p>
    <w:p w:rsidR="00023FE7" w:rsidRPr="004167C5" w:rsidRDefault="00023FE7" w:rsidP="00F42FB8">
      <w:pPr>
        <w:pStyle w:val="AppendixBodyText"/>
        <w:spacing w:after="0"/>
        <w:rPr>
          <w:rFonts w:ascii="Tahoma" w:hAnsi="Tahoma" w:cs="Tahoma"/>
          <w:sz w:val="18"/>
          <w:szCs w:val="18"/>
          <w:lang w:val="ru-RU"/>
        </w:rPr>
      </w:pPr>
    </w:p>
    <w:p w:rsidR="00023FE7" w:rsidRPr="004167C5" w:rsidRDefault="00023FE7" w:rsidP="00F93617">
      <w:pPr>
        <w:pStyle w:val="AppendixBodyText"/>
        <w:spacing w:after="0"/>
        <w:rPr>
          <w:lang w:val="ru-RU"/>
        </w:rPr>
      </w:pPr>
      <w:r w:rsidRPr="004167C5">
        <w:rPr>
          <w:rFonts w:ascii="Tahoma" w:hAnsi="Tahoma" w:cs="Tahoma"/>
          <w:sz w:val="18"/>
          <w:szCs w:val="18"/>
          <w:lang w:val="ru-RU"/>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w:t>
      </w:r>
      <w:r w:rsidRPr="00533983">
        <w:rPr>
          <w:rFonts w:ascii="Tahoma" w:hAnsi="Tahoma" w:cs="Tahoma"/>
          <w:sz w:val="18"/>
          <w:szCs w:val="18"/>
        </w:rPr>
        <w:t>C</w:t>
      </w:r>
      <w:r w:rsidRPr="004167C5">
        <w:rPr>
          <w:rFonts w:ascii="Tahoma" w:hAnsi="Tahoma" w:cs="Tahoma"/>
          <w:sz w:val="18"/>
          <w:szCs w:val="18"/>
          <w:lang w:val="ru-RU"/>
        </w:rPr>
        <w:t xml:space="preserve">тепенью важности </w:t>
      </w:r>
      <w:r w:rsidRPr="00533983">
        <w:rPr>
          <w:rFonts w:ascii="Tahoma" w:hAnsi="Tahoma" w:cs="Tahoma"/>
          <w:sz w:val="18"/>
          <w:szCs w:val="18"/>
        </w:rPr>
        <w:t>A</w:t>
      </w:r>
      <w:r w:rsidRPr="004167C5">
        <w:rPr>
          <w:rFonts w:ascii="Tahoma" w:hAnsi="Tahoma" w:cs="Tahoma"/>
          <w:sz w:val="18"/>
          <w:szCs w:val="18"/>
          <w:lang w:val="ru-RU"/>
        </w:rPr>
        <w:t xml:space="preserve"> и </w:t>
      </w:r>
      <w:r w:rsidRPr="00533983">
        <w:rPr>
          <w:rFonts w:ascii="Tahoma" w:hAnsi="Tahoma" w:cs="Tahoma"/>
          <w:sz w:val="18"/>
          <w:szCs w:val="18"/>
        </w:rPr>
        <w:t>B</w:t>
      </w:r>
      <w:r w:rsidRPr="004167C5">
        <w:rPr>
          <w:rFonts w:ascii="Tahoma" w:hAnsi="Tahoma" w:cs="Tahoma"/>
          <w:sz w:val="18"/>
          <w:szCs w:val="18"/>
          <w:lang w:val="ru-RU"/>
        </w:rPr>
        <w:t xml:space="preserve">, которые должны передаваться по телефону в соответствии с таблицей ниже. </w:t>
      </w:r>
    </w:p>
    <w:p w:rsidR="00023FE7" w:rsidRPr="004167C5" w:rsidRDefault="00023FE7" w:rsidP="00F42FB8">
      <w:pPr>
        <w:pStyle w:val="AppendixBodyText"/>
        <w:spacing w:after="0"/>
        <w:rPr>
          <w:rFonts w:ascii="Tahoma" w:hAnsi="Tahoma" w:cs="Tahoma"/>
          <w:sz w:val="18"/>
          <w:szCs w:val="18"/>
          <w:lang w:val="ru-RU"/>
        </w:rPr>
      </w:pPr>
    </w:p>
    <w:p w:rsidR="00023FE7" w:rsidRPr="004167C5" w:rsidRDefault="00023FE7" w:rsidP="00F93617">
      <w:pPr>
        <w:pStyle w:val="AppendixBodyText"/>
        <w:spacing w:after="0"/>
        <w:rPr>
          <w:lang w:val="ru-RU"/>
        </w:rPr>
      </w:pPr>
      <w:r w:rsidRPr="004167C5">
        <w:rPr>
          <w:rFonts w:ascii="Tahoma" w:hAnsi="Tahoma" w:cs="Tahoma"/>
          <w:sz w:val="18"/>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Уровни обслуживания </w:t>
      </w:r>
      <w:r w:rsidRPr="00533983">
        <w:rPr>
          <w:rFonts w:ascii="Tahoma" w:hAnsi="Tahoma" w:cs="Tahoma"/>
          <w:sz w:val="18"/>
          <w:szCs w:val="18"/>
        </w:rPr>
        <w:t>Microsoft</w:t>
      </w:r>
      <w:r w:rsidRPr="004167C5">
        <w:rPr>
          <w:rFonts w:ascii="Tahoma" w:hAnsi="Tahoma" w:cs="Tahoma"/>
          <w:sz w:val="18"/>
          <w:szCs w:val="18"/>
          <w:lang w:val="ru-RU"/>
        </w:rPr>
        <w:t xml:space="preserve"> зависят от степени важности инцидента; предполагаемое время ответа и обязанности клиента указаны в следующей таблице.</w:t>
      </w:r>
    </w:p>
    <w:p w:rsidR="00023FE7" w:rsidRPr="004167C5" w:rsidRDefault="00023FE7">
      <w:pPr>
        <w:pStyle w:val="AppendixBodyText"/>
        <w:rPr>
          <w:rFonts w:ascii="Tahoma" w:hAnsi="Tahoma" w:cs="Tahoma"/>
          <w:sz w:val="18"/>
          <w:szCs w:val="18"/>
          <w:lang w:val="ru-RU"/>
        </w:rPr>
      </w:pPr>
    </w:p>
    <w:tbl>
      <w:tblPr>
        <w:tblW w:w="9414" w:type="dxa"/>
        <w:tblInd w:w="108" w:type="dxa"/>
        <w:tblLayout w:type="fixed"/>
        <w:tblCellMar>
          <w:left w:w="0" w:type="dxa"/>
          <w:right w:w="0" w:type="dxa"/>
        </w:tblCellMar>
        <w:tblLook w:val="0000" w:firstRow="0" w:lastRow="0" w:firstColumn="0" w:lastColumn="0" w:noHBand="0" w:noVBand="0"/>
      </w:tblPr>
      <w:tblGrid>
        <w:gridCol w:w="1368"/>
        <w:gridCol w:w="2628"/>
        <w:gridCol w:w="3024"/>
        <w:gridCol w:w="2394"/>
      </w:tblGrid>
      <w:tr w:rsidR="00023FE7" w:rsidRPr="0056595D" w:rsidTr="00BF4384">
        <w:trPr>
          <w:trHeight w:val="477"/>
          <w:tblHeader/>
        </w:trPr>
        <w:tc>
          <w:tcPr>
            <w:tcW w:w="1368"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533983" w:rsidRDefault="00023FE7">
            <w:pPr>
              <w:pStyle w:val="AppendixBodyText"/>
              <w:spacing w:after="0"/>
              <w:jc w:val="center"/>
              <w:rPr>
                <w:rFonts w:ascii="Tahoma" w:hAnsi="Tahoma" w:cs="Tahoma"/>
                <w:b/>
                <w:bCs/>
              </w:rPr>
            </w:pPr>
            <w:r w:rsidRPr="00533983">
              <w:rPr>
                <w:rFonts w:ascii="Tahoma" w:hAnsi="Tahoma" w:cs="Tahoma"/>
                <w:b/>
                <w:bCs/>
              </w:rPr>
              <w:t>Степень важности</w:t>
            </w:r>
          </w:p>
        </w:tc>
        <w:tc>
          <w:tcPr>
            <w:tcW w:w="262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533983" w:rsidRDefault="00023FE7">
            <w:pPr>
              <w:pStyle w:val="AppendixBodyText"/>
              <w:spacing w:after="0"/>
              <w:jc w:val="center"/>
              <w:rPr>
                <w:rFonts w:ascii="Tahoma" w:hAnsi="Tahoma" w:cs="Tahoma"/>
                <w:b/>
                <w:bCs/>
              </w:rPr>
            </w:pPr>
            <w:r w:rsidRPr="00533983">
              <w:rPr>
                <w:rFonts w:ascii="Tahoma" w:hAnsi="Tahoma" w:cs="Tahoma"/>
                <w:b/>
                <w:bCs/>
              </w:rPr>
              <w:t>Ситуация</w:t>
            </w:r>
          </w:p>
        </w:tc>
        <w:tc>
          <w:tcPr>
            <w:tcW w:w="302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167C5" w:rsidRDefault="00023FE7">
            <w:pPr>
              <w:pStyle w:val="AppendixBodyText"/>
              <w:spacing w:after="0"/>
              <w:jc w:val="center"/>
              <w:rPr>
                <w:rFonts w:ascii="Tahoma" w:hAnsi="Tahoma" w:cs="Tahoma"/>
                <w:b/>
                <w:bCs/>
                <w:lang w:val="ru-RU"/>
              </w:rPr>
            </w:pPr>
            <w:r w:rsidRPr="004167C5">
              <w:rPr>
                <w:rFonts w:ascii="Tahoma" w:hAnsi="Tahoma" w:cs="Tahoma"/>
                <w:b/>
                <w:bCs/>
                <w:lang w:val="ru-RU"/>
              </w:rPr>
              <w:t>Предполагаемые действия с нашей стороны</w:t>
            </w:r>
          </w:p>
        </w:tc>
        <w:tc>
          <w:tcPr>
            <w:tcW w:w="239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167C5" w:rsidRDefault="00023FE7" w:rsidP="00250CCD">
            <w:pPr>
              <w:pStyle w:val="AppendixBodyText"/>
              <w:spacing w:after="0"/>
              <w:jc w:val="center"/>
              <w:rPr>
                <w:rFonts w:ascii="Tahoma" w:hAnsi="Tahoma" w:cs="Tahoma"/>
                <w:b/>
                <w:bCs/>
                <w:lang w:val="ru-RU"/>
              </w:rPr>
            </w:pPr>
            <w:r w:rsidRPr="004167C5">
              <w:rPr>
                <w:rFonts w:ascii="Tahoma" w:hAnsi="Tahoma" w:cs="Tahoma"/>
                <w:b/>
                <w:bCs/>
                <w:lang w:val="ru-RU"/>
              </w:rPr>
              <w:t>Предполагаемые действия со стороны</w:t>
            </w:r>
            <w:r w:rsidR="00250CCD">
              <w:rPr>
                <w:rFonts w:ascii="Tahoma" w:hAnsi="Tahoma" w:cs="Tahoma"/>
                <w:b/>
                <w:bCs/>
              </w:rPr>
              <w:t> </w:t>
            </w:r>
            <w:r w:rsidRPr="004167C5">
              <w:rPr>
                <w:rFonts w:ascii="Tahoma" w:hAnsi="Tahoma" w:cs="Tahoma"/>
                <w:b/>
                <w:bCs/>
                <w:lang w:val="ru-RU"/>
              </w:rPr>
              <w:t>клиента</w:t>
            </w:r>
          </w:p>
        </w:tc>
      </w:tr>
      <w:tr w:rsidR="00023FE7" w:rsidRPr="00533983" w:rsidTr="00BF4384">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A — запрос по телефону</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rsidR="00023FE7" w:rsidRPr="004167C5" w:rsidRDefault="00023FE7" w:rsidP="0027028A">
            <w:pPr>
              <w:pStyle w:val="AppendixBodyText"/>
              <w:numPr>
                <w:ilvl w:val="0"/>
                <w:numId w:val="2"/>
              </w:numPr>
              <w:tabs>
                <w:tab w:val="clear" w:pos="1440"/>
                <w:tab w:val="num" w:pos="612"/>
              </w:tabs>
              <w:ind w:left="612"/>
              <w:rPr>
                <w:lang w:val="ru-RU"/>
              </w:rPr>
            </w:pPr>
            <w:r w:rsidRPr="004167C5">
              <w:rPr>
                <w:rFonts w:ascii="Tahoma" w:hAnsi="Tahoma" w:cs="Tahoma"/>
                <w:sz w:val="18"/>
                <w:szCs w:val="18"/>
                <w:lang w:val="ru-RU"/>
              </w:rPr>
              <w:t xml:space="preserve">Критические последствия для деятельности предприятия: </w:t>
            </w:r>
          </w:p>
          <w:p w:rsidR="00023FE7" w:rsidRPr="004167C5" w:rsidRDefault="00023FE7" w:rsidP="00250CCD">
            <w:pPr>
              <w:pStyle w:val="AppendixBodyText"/>
              <w:numPr>
                <w:ilvl w:val="0"/>
                <w:numId w:val="2"/>
              </w:numPr>
              <w:tabs>
                <w:tab w:val="clear" w:pos="1440"/>
                <w:tab w:val="num" w:pos="612"/>
              </w:tabs>
              <w:ind w:left="612"/>
              <w:rPr>
                <w:rFonts w:ascii="Tahoma" w:hAnsi="Tahoma" w:cs="Tahoma"/>
                <w:sz w:val="18"/>
                <w:szCs w:val="18"/>
                <w:lang w:val="ru-RU"/>
              </w:rPr>
            </w:pPr>
            <w:r w:rsidRPr="004167C5">
              <w:rPr>
                <w:rFonts w:ascii="Tahoma" w:hAnsi="Tahoma" w:cs="Tahoma"/>
                <w:sz w:val="18"/>
                <w:szCs w:val="18"/>
                <w:lang w:val="ru-RU"/>
              </w:rPr>
              <w:t>серьезные нарушения в предоставлении или</w:t>
            </w:r>
            <w:r w:rsidR="00250CCD">
              <w:rPr>
                <w:rFonts w:ascii="Tahoma" w:hAnsi="Tahoma" w:cs="Tahoma"/>
                <w:sz w:val="18"/>
                <w:szCs w:val="18"/>
              </w:rPr>
              <w:t> </w:t>
            </w:r>
            <w:r w:rsidRPr="004167C5">
              <w:rPr>
                <w:rFonts w:ascii="Tahoma" w:hAnsi="Tahoma" w:cs="Tahoma"/>
                <w:sz w:val="18"/>
                <w:szCs w:val="18"/>
                <w:lang w:val="ru-RU"/>
              </w:rPr>
              <w:t>значительное снижение качества оказываемых клиентом услуг</w:t>
            </w:r>
          </w:p>
        </w:tc>
        <w:tc>
          <w:tcPr>
            <w:tcW w:w="3024" w:type="dxa"/>
            <w:tcBorders>
              <w:top w:val="nil"/>
              <w:left w:val="nil"/>
              <w:bottom w:val="single" w:sz="8" w:space="0" w:color="auto"/>
              <w:right w:val="single" w:sz="8" w:space="0" w:color="auto"/>
            </w:tcBorders>
            <w:tcMar>
              <w:top w:w="0" w:type="dxa"/>
              <w:left w:w="108" w:type="dxa"/>
              <w:bottom w:w="0" w:type="dxa"/>
              <w:right w:w="108" w:type="dxa"/>
            </w:tcMar>
          </w:tcPr>
          <w:p w:rsidR="00023FE7" w:rsidRPr="004167C5" w:rsidRDefault="00023FE7" w:rsidP="0027028A">
            <w:pPr>
              <w:pStyle w:val="AppendixBodyText"/>
              <w:numPr>
                <w:ilvl w:val="0"/>
                <w:numId w:val="2"/>
              </w:numPr>
              <w:tabs>
                <w:tab w:val="clear" w:pos="1440"/>
                <w:tab w:val="num" w:pos="522"/>
              </w:tabs>
              <w:ind w:left="522"/>
              <w:rPr>
                <w:lang w:val="ru-RU"/>
              </w:rPr>
            </w:pPr>
            <w:r w:rsidRPr="004167C5">
              <w:rPr>
                <w:rFonts w:ascii="Tahoma" w:hAnsi="Tahoma" w:cs="Tahoma"/>
                <w:sz w:val="18"/>
                <w:szCs w:val="18"/>
                <w:lang w:val="ru-RU"/>
              </w:rPr>
              <w:t>Первый ответ в течение 2</w:t>
            </w:r>
            <w:r w:rsidR="00250CCD">
              <w:rPr>
                <w:rFonts w:ascii="Tahoma" w:hAnsi="Tahoma" w:cs="Tahoma"/>
                <w:sz w:val="18"/>
                <w:szCs w:val="18"/>
              </w:rPr>
              <w:t> </w:t>
            </w:r>
            <w:r w:rsidRPr="004167C5">
              <w:rPr>
                <w:rFonts w:ascii="Tahoma" w:hAnsi="Tahoma" w:cs="Tahoma"/>
                <w:sz w:val="18"/>
                <w:szCs w:val="18"/>
                <w:lang w:val="ru-RU"/>
              </w:rPr>
              <w:t>часов или более короткого периода времени в зависимости от предложения поддержки</w:t>
            </w:r>
          </w:p>
          <w:p w:rsidR="00023FE7" w:rsidRPr="004167C5" w:rsidRDefault="00023FE7" w:rsidP="0027028A">
            <w:pPr>
              <w:pStyle w:val="AppendixBodyText"/>
              <w:numPr>
                <w:ilvl w:val="0"/>
                <w:numId w:val="2"/>
              </w:numPr>
              <w:tabs>
                <w:tab w:val="clear" w:pos="1440"/>
                <w:tab w:val="num" w:pos="522"/>
              </w:tabs>
              <w:ind w:left="522"/>
              <w:rPr>
                <w:lang w:val="ru-RU"/>
              </w:rPr>
            </w:pPr>
            <w:r w:rsidRPr="004167C5">
              <w:rPr>
                <w:rFonts w:ascii="Tahoma" w:hAnsi="Tahoma" w:cs="Tahoma"/>
                <w:sz w:val="18"/>
                <w:szCs w:val="18"/>
                <w:lang w:val="ru-RU"/>
              </w:rPr>
              <w:t xml:space="preserve">Предоставление Ресурсов </w:t>
            </w:r>
            <w:r w:rsidRPr="00533983">
              <w:rPr>
                <w:rFonts w:ascii="Tahoma" w:hAnsi="Tahoma" w:cs="Tahoma"/>
                <w:sz w:val="18"/>
                <w:szCs w:val="18"/>
              </w:rPr>
              <w:t>Microsoft</w:t>
            </w:r>
            <w:r w:rsidRPr="004167C5">
              <w:rPr>
                <w:rFonts w:ascii="Tahoma" w:hAnsi="Tahoma" w:cs="Tahoma"/>
                <w:sz w:val="18"/>
                <w:szCs w:val="18"/>
                <w:lang w:val="ru-RU"/>
              </w:rPr>
              <w:t xml:space="preserve"> на предприятии клиента по</w:t>
            </w:r>
            <w:r w:rsidR="00250CCD">
              <w:rPr>
                <w:rFonts w:ascii="Tahoma" w:hAnsi="Tahoma" w:cs="Tahoma"/>
                <w:sz w:val="18"/>
                <w:szCs w:val="18"/>
              </w:rPr>
              <w:t> </w:t>
            </w:r>
            <w:r w:rsidRPr="004167C5">
              <w:rPr>
                <w:rFonts w:ascii="Tahoma" w:hAnsi="Tahoma" w:cs="Tahoma"/>
                <w:sz w:val="18"/>
                <w:szCs w:val="18"/>
                <w:lang w:val="ru-RU"/>
              </w:rPr>
              <w:t>мере необходимости</w:t>
            </w:r>
          </w:p>
          <w:p w:rsidR="00023FE7" w:rsidRPr="004167C5" w:rsidRDefault="00023FE7" w:rsidP="0027028A">
            <w:pPr>
              <w:pStyle w:val="AppendixBodyText"/>
              <w:numPr>
                <w:ilvl w:val="0"/>
                <w:numId w:val="2"/>
              </w:numPr>
              <w:tabs>
                <w:tab w:val="clear" w:pos="1440"/>
                <w:tab w:val="num" w:pos="522"/>
              </w:tabs>
              <w:ind w:left="522"/>
              <w:rPr>
                <w:lang w:val="ru-RU"/>
              </w:rPr>
            </w:pPr>
            <w:r w:rsidRPr="004167C5">
              <w:rPr>
                <w:rFonts w:ascii="Tahoma" w:hAnsi="Tahoma" w:cs="Tahoma"/>
                <w:sz w:val="18"/>
                <w:szCs w:val="18"/>
                <w:lang w:val="ru-RU"/>
              </w:rPr>
              <w:t>Непрерывная круглосуточная поддержка семь дней</w:t>
            </w:r>
            <w:r w:rsidR="00250CCD">
              <w:rPr>
                <w:rFonts w:ascii="Tahoma" w:hAnsi="Tahoma" w:cs="Tahoma"/>
                <w:sz w:val="18"/>
                <w:szCs w:val="18"/>
              </w:rPr>
              <w:t> </w:t>
            </w:r>
            <w:r w:rsidRPr="004167C5">
              <w:rPr>
                <w:rFonts w:ascii="Tahoma" w:hAnsi="Tahoma" w:cs="Tahoma"/>
                <w:sz w:val="18"/>
                <w:szCs w:val="18"/>
                <w:lang w:val="ru-RU"/>
              </w:rPr>
              <w:t>в</w:t>
            </w:r>
            <w:r w:rsidR="00250CCD">
              <w:rPr>
                <w:rFonts w:ascii="Tahoma" w:hAnsi="Tahoma" w:cs="Tahoma"/>
                <w:sz w:val="18"/>
                <w:szCs w:val="18"/>
              </w:rPr>
              <w:t> </w:t>
            </w:r>
            <w:r w:rsidRPr="004167C5">
              <w:rPr>
                <w:rFonts w:ascii="Tahoma" w:hAnsi="Tahoma" w:cs="Tahoma"/>
                <w:sz w:val="18"/>
                <w:szCs w:val="18"/>
                <w:lang w:val="ru-RU"/>
              </w:rPr>
              <w:t>неделю</w:t>
            </w:r>
          </w:p>
          <w:p w:rsidR="00023FE7" w:rsidRPr="004167C5" w:rsidRDefault="00023FE7" w:rsidP="00250CCD">
            <w:pPr>
              <w:pStyle w:val="AppendixBodyText"/>
              <w:numPr>
                <w:ilvl w:val="0"/>
                <w:numId w:val="2"/>
              </w:numPr>
              <w:tabs>
                <w:tab w:val="clear" w:pos="1440"/>
                <w:tab w:val="num" w:pos="522"/>
              </w:tabs>
              <w:ind w:left="522"/>
              <w:rPr>
                <w:rFonts w:ascii="Tahoma" w:hAnsi="Tahoma" w:cs="Tahoma"/>
                <w:sz w:val="18"/>
                <w:szCs w:val="18"/>
                <w:lang w:val="ru-RU"/>
              </w:rPr>
            </w:pPr>
            <w:r w:rsidRPr="004167C5">
              <w:rPr>
                <w:rFonts w:ascii="Tahoma" w:hAnsi="Tahoma" w:cs="Tahoma"/>
                <w:sz w:val="18"/>
                <w:szCs w:val="18"/>
                <w:lang w:val="ru-RU"/>
              </w:rPr>
              <w:t xml:space="preserve">Уведомление Старших менеджеров </w:t>
            </w:r>
            <w:r w:rsidRPr="00533983">
              <w:rPr>
                <w:rFonts w:ascii="Tahoma" w:hAnsi="Tahoma" w:cs="Tahoma"/>
                <w:sz w:val="18"/>
                <w:szCs w:val="18"/>
              </w:rPr>
              <w:t>Microsoft</w:t>
            </w:r>
            <w:r w:rsidRPr="004167C5">
              <w:rPr>
                <w:rFonts w:ascii="Tahoma" w:hAnsi="Tahoma" w:cs="Tahoma"/>
                <w:sz w:val="18"/>
                <w:szCs w:val="18"/>
                <w:lang w:val="ru-RU"/>
              </w:rPr>
              <w:t xml:space="preserve"> с</w:t>
            </w:r>
            <w:r w:rsidR="00250CCD">
              <w:rPr>
                <w:rFonts w:ascii="Tahoma" w:hAnsi="Tahoma" w:cs="Tahoma"/>
                <w:sz w:val="18"/>
                <w:szCs w:val="18"/>
              </w:rPr>
              <w:t> </w:t>
            </w:r>
            <w:r w:rsidRPr="004167C5">
              <w:rPr>
                <w:rFonts w:ascii="Tahoma" w:hAnsi="Tahoma" w:cs="Tahoma"/>
                <w:sz w:val="18"/>
                <w:szCs w:val="18"/>
                <w:lang w:val="ru-RU"/>
              </w:rPr>
              <w:t>учетом предложения поддержки</w:t>
            </w: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023FE7" w:rsidRPr="004167C5" w:rsidRDefault="00023FE7" w:rsidP="0027028A">
            <w:pPr>
              <w:pStyle w:val="AppendixBodyText"/>
              <w:numPr>
                <w:ilvl w:val="0"/>
                <w:numId w:val="2"/>
              </w:numPr>
              <w:tabs>
                <w:tab w:val="clear" w:pos="1440"/>
              </w:tabs>
              <w:ind w:left="432"/>
              <w:rPr>
                <w:lang w:val="ru-RU"/>
              </w:rPr>
            </w:pPr>
            <w:r w:rsidRPr="004167C5">
              <w:rPr>
                <w:rFonts w:ascii="Tahoma" w:hAnsi="Tahoma" w:cs="Tahoma"/>
                <w:sz w:val="18"/>
                <w:szCs w:val="18"/>
                <w:lang w:val="ru-RU"/>
              </w:rPr>
              <w:t>Выделение соответствующих ресурсов для получения непрерывной круглосуточной поддержки семь дней</w:t>
            </w:r>
            <w:r w:rsidR="00250CCD">
              <w:rPr>
                <w:rFonts w:ascii="Tahoma" w:hAnsi="Tahoma" w:cs="Tahoma"/>
                <w:sz w:val="18"/>
                <w:szCs w:val="18"/>
              </w:rPr>
              <w:t> </w:t>
            </w:r>
            <w:r w:rsidRPr="004167C5">
              <w:rPr>
                <w:rFonts w:ascii="Tahoma" w:hAnsi="Tahoma" w:cs="Tahoma"/>
                <w:sz w:val="18"/>
                <w:szCs w:val="18"/>
                <w:lang w:val="ru-RU"/>
              </w:rPr>
              <w:t>в</w:t>
            </w:r>
            <w:r w:rsidR="00250CCD">
              <w:rPr>
                <w:rFonts w:ascii="Tahoma" w:hAnsi="Tahoma" w:cs="Tahoma"/>
                <w:sz w:val="18"/>
                <w:szCs w:val="18"/>
              </w:rPr>
              <w:t> </w:t>
            </w:r>
            <w:r w:rsidRPr="004167C5">
              <w:rPr>
                <w:rFonts w:ascii="Tahoma" w:hAnsi="Tahoma" w:cs="Tahoma"/>
                <w:sz w:val="18"/>
                <w:szCs w:val="18"/>
                <w:lang w:val="ru-RU"/>
              </w:rPr>
              <w:t>неделю</w:t>
            </w:r>
            <w:r w:rsidRPr="004167C5">
              <w:rPr>
                <w:rFonts w:ascii="Tahoma" w:hAnsi="Tahoma" w:cs="Tahoma"/>
                <w:sz w:val="18"/>
                <w:szCs w:val="18"/>
                <w:vertAlign w:val="superscript"/>
                <w:lang w:val="ru-RU"/>
              </w:rPr>
              <w:t>2</w:t>
            </w:r>
          </w:p>
          <w:p w:rsidR="00023FE7" w:rsidRPr="004167C5" w:rsidRDefault="00023FE7" w:rsidP="0027028A">
            <w:pPr>
              <w:pStyle w:val="AppendixBodyText"/>
              <w:numPr>
                <w:ilvl w:val="0"/>
                <w:numId w:val="2"/>
              </w:numPr>
              <w:tabs>
                <w:tab w:val="clear" w:pos="1440"/>
              </w:tabs>
              <w:ind w:left="432"/>
              <w:rPr>
                <w:lang w:val="ru-RU"/>
              </w:rPr>
            </w:pPr>
            <w:r w:rsidRPr="004167C5">
              <w:rPr>
                <w:rFonts w:ascii="Tahoma" w:hAnsi="Tahoma" w:cs="Tahoma"/>
                <w:sz w:val="18"/>
                <w:szCs w:val="18"/>
                <w:lang w:val="ru-RU"/>
              </w:rPr>
              <w:t>Быстрый доступ и ответ из службы управления изменениями</w:t>
            </w:r>
          </w:p>
          <w:p w:rsidR="00023FE7" w:rsidRPr="00533983" w:rsidRDefault="00023FE7" w:rsidP="0027028A">
            <w:pPr>
              <w:pStyle w:val="AppendixBodyText"/>
              <w:numPr>
                <w:ilvl w:val="0"/>
                <w:numId w:val="2"/>
              </w:numPr>
              <w:tabs>
                <w:tab w:val="clear" w:pos="1440"/>
              </w:tabs>
              <w:ind w:left="432"/>
              <w:rPr>
                <w:rFonts w:ascii="Tahoma" w:hAnsi="Tahoma" w:cs="Tahoma"/>
                <w:sz w:val="18"/>
                <w:szCs w:val="18"/>
              </w:rPr>
            </w:pPr>
            <w:r w:rsidRPr="00533983">
              <w:rPr>
                <w:rFonts w:ascii="Tahoma" w:hAnsi="Tahoma" w:cs="Tahoma"/>
                <w:sz w:val="18"/>
                <w:szCs w:val="18"/>
              </w:rPr>
              <w:t>Уведомление руководства</w:t>
            </w:r>
          </w:p>
        </w:tc>
      </w:tr>
      <w:tr w:rsidR="00023FE7" w:rsidRPr="0056595D" w:rsidTr="00BF4384">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533983" w:rsidRDefault="00023FE7">
            <w:pPr>
              <w:pStyle w:val="AppendixBodyText"/>
              <w:rPr>
                <w:rFonts w:ascii="Tahoma" w:hAnsi="Tahoma" w:cs="Tahoma"/>
                <w:sz w:val="18"/>
                <w:szCs w:val="18"/>
              </w:rPr>
            </w:pPr>
            <w:r w:rsidRPr="00533983">
              <w:rPr>
                <w:rFonts w:ascii="Tahoma" w:hAnsi="Tahoma" w:cs="Tahoma"/>
                <w:sz w:val="18"/>
                <w:szCs w:val="18"/>
              </w:rPr>
              <w:t>B — запрос по телефону</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rsidR="00023FE7" w:rsidRPr="004167C5" w:rsidRDefault="00023FE7" w:rsidP="0027028A">
            <w:pPr>
              <w:pStyle w:val="AppendixBodyText"/>
              <w:numPr>
                <w:ilvl w:val="0"/>
                <w:numId w:val="2"/>
              </w:numPr>
              <w:tabs>
                <w:tab w:val="clear" w:pos="1440"/>
                <w:tab w:val="num" w:pos="612"/>
              </w:tabs>
              <w:ind w:left="612"/>
              <w:rPr>
                <w:lang w:val="ru-RU"/>
              </w:rPr>
            </w:pPr>
            <w:r w:rsidRPr="004167C5">
              <w:rPr>
                <w:rFonts w:ascii="Tahoma" w:hAnsi="Tahoma" w:cs="Tahoma"/>
                <w:sz w:val="18"/>
                <w:szCs w:val="18"/>
                <w:lang w:val="ru-RU"/>
              </w:rPr>
              <w:t xml:space="preserve">Умеренные последствия для деятельности предприятия: </w:t>
            </w:r>
          </w:p>
          <w:p w:rsidR="00023FE7" w:rsidRPr="004167C5" w:rsidRDefault="00023FE7" w:rsidP="00250CCD">
            <w:pPr>
              <w:pStyle w:val="AppendixBodyText"/>
              <w:numPr>
                <w:ilvl w:val="0"/>
                <w:numId w:val="2"/>
              </w:numPr>
              <w:tabs>
                <w:tab w:val="clear" w:pos="1440"/>
                <w:tab w:val="num" w:pos="612"/>
              </w:tabs>
              <w:ind w:left="612"/>
              <w:rPr>
                <w:rFonts w:ascii="Tahoma" w:hAnsi="Tahoma" w:cs="Tahoma"/>
                <w:sz w:val="18"/>
                <w:szCs w:val="18"/>
                <w:lang w:val="ru-RU"/>
              </w:rPr>
            </w:pPr>
            <w:r w:rsidRPr="004167C5">
              <w:rPr>
                <w:rFonts w:ascii="Tahoma" w:hAnsi="Tahoma" w:cs="Tahoma"/>
                <w:sz w:val="18"/>
                <w:szCs w:val="18"/>
                <w:lang w:val="ru-RU"/>
              </w:rPr>
              <w:t>средние нарушения или умеренное снижение качества оказываемых клиентом услуг, что</w:t>
            </w:r>
            <w:r w:rsidR="00250CCD">
              <w:rPr>
                <w:rFonts w:ascii="Tahoma" w:hAnsi="Tahoma" w:cs="Tahoma"/>
                <w:sz w:val="18"/>
                <w:szCs w:val="18"/>
              </w:rPr>
              <w:t> </w:t>
            </w:r>
            <w:r w:rsidRPr="004167C5">
              <w:rPr>
                <w:rFonts w:ascii="Tahoma" w:hAnsi="Tahoma" w:cs="Tahoma"/>
                <w:sz w:val="18"/>
                <w:szCs w:val="18"/>
                <w:lang w:val="ru-RU"/>
              </w:rPr>
              <w:t>не мешает дальнейшей рабочей деятельности.</w:t>
            </w:r>
          </w:p>
        </w:tc>
        <w:tc>
          <w:tcPr>
            <w:tcW w:w="3024" w:type="dxa"/>
            <w:tcBorders>
              <w:top w:val="nil"/>
              <w:left w:val="nil"/>
              <w:bottom w:val="single" w:sz="8" w:space="0" w:color="auto"/>
              <w:right w:val="single" w:sz="8" w:space="0" w:color="auto"/>
            </w:tcBorders>
            <w:tcMar>
              <w:top w:w="0" w:type="dxa"/>
              <w:left w:w="108" w:type="dxa"/>
              <w:bottom w:w="0" w:type="dxa"/>
              <w:right w:w="108" w:type="dxa"/>
            </w:tcMar>
          </w:tcPr>
          <w:p w:rsidR="00023FE7" w:rsidRPr="004167C5" w:rsidRDefault="00023FE7" w:rsidP="0027028A">
            <w:pPr>
              <w:pStyle w:val="AppendixBodyText"/>
              <w:numPr>
                <w:ilvl w:val="0"/>
                <w:numId w:val="2"/>
              </w:numPr>
              <w:tabs>
                <w:tab w:val="num" w:pos="522"/>
              </w:tabs>
              <w:ind w:left="522"/>
              <w:rPr>
                <w:lang w:val="ru-RU"/>
              </w:rPr>
            </w:pPr>
            <w:r w:rsidRPr="004167C5">
              <w:rPr>
                <w:rFonts w:ascii="Tahoma" w:hAnsi="Tahoma" w:cs="Tahoma"/>
                <w:sz w:val="18"/>
                <w:szCs w:val="18"/>
                <w:lang w:val="ru-RU"/>
              </w:rPr>
              <w:t>Первый ответ в течение 4</w:t>
            </w:r>
            <w:r w:rsidR="00250CCD">
              <w:rPr>
                <w:rFonts w:ascii="Tahoma" w:hAnsi="Tahoma" w:cs="Tahoma"/>
                <w:sz w:val="18"/>
                <w:szCs w:val="18"/>
              </w:rPr>
              <w:t> </w:t>
            </w:r>
            <w:r w:rsidRPr="004167C5">
              <w:rPr>
                <w:rFonts w:ascii="Tahoma" w:hAnsi="Tahoma" w:cs="Tahoma"/>
                <w:sz w:val="18"/>
                <w:szCs w:val="18"/>
                <w:lang w:val="ru-RU"/>
              </w:rPr>
              <w:t>часов или более короткого периода времени в зависимости от предложения поддержки</w:t>
            </w:r>
          </w:p>
          <w:p w:rsidR="00023FE7" w:rsidRPr="004167C5" w:rsidRDefault="00023FE7" w:rsidP="0027028A">
            <w:pPr>
              <w:pStyle w:val="AppendixBodyText"/>
              <w:numPr>
                <w:ilvl w:val="0"/>
                <w:numId w:val="2"/>
              </w:numPr>
              <w:tabs>
                <w:tab w:val="num" w:pos="522"/>
              </w:tabs>
              <w:ind w:left="522"/>
              <w:rPr>
                <w:lang w:val="ru-RU"/>
              </w:rPr>
            </w:pPr>
            <w:r w:rsidRPr="004167C5">
              <w:rPr>
                <w:rFonts w:ascii="Tahoma" w:hAnsi="Tahoma" w:cs="Tahoma"/>
                <w:sz w:val="18"/>
                <w:szCs w:val="18"/>
                <w:lang w:val="ru-RU"/>
              </w:rPr>
              <w:t xml:space="preserve">Поддержка оказывается </w:t>
            </w:r>
            <w:r w:rsidRPr="004167C5">
              <w:rPr>
                <w:rFonts w:ascii="Tahoma" w:hAnsi="Tahoma" w:cs="Tahoma"/>
                <w:bCs/>
                <w:sz w:val="18"/>
                <w:szCs w:val="18"/>
                <w:lang w:val="ru-RU"/>
              </w:rPr>
              <w:t>только в Рабочие</w:t>
            </w:r>
            <w:r w:rsidRPr="004167C5">
              <w:rPr>
                <w:rFonts w:ascii="Tahoma" w:hAnsi="Tahoma" w:cs="Tahoma"/>
                <w:sz w:val="18"/>
                <w:szCs w:val="18"/>
                <w:vertAlign w:val="superscript"/>
                <w:lang w:val="ru-RU"/>
              </w:rPr>
              <w:t>1</w:t>
            </w:r>
            <w:r w:rsidRPr="004167C5">
              <w:rPr>
                <w:rFonts w:ascii="Tahoma" w:hAnsi="Tahoma" w:cs="Tahoma"/>
                <w:bCs/>
                <w:sz w:val="18"/>
                <w:szCs w:val="18"/>
                <w:lang w:val="ru-RU"/>
              </w:rPr>
              <w:t xml:space="preserve"> часы</w:t>
            </w:r>
          </w:p>
          <w:p w:rsidR="00023FE7" w:rsidRPr="004167C5" w:rsidRDefault="00023FE7">
            <w:pPr>
              <w:pStyle w:val="AppendixBodyText"/>
              <w:tabs>
                <w:tab w:val="num" w:pos="522"/>
              </w:tabs>
              <w:ind w:left="522" w:hanging="360"/>
              <w:rPr>
                <w:rFonts w:ascii="Tahoma" w:hAnsi="Tahoma" w:cs="Tahoma"/>
                <w:sz w:val="18"/>
                <w:szCs w:val="18"/>
                <w:lang w:val="ru-RU"/>
              </w:rPr>
            </w:pP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023FE7" w:rsidRPr="004167C5" w:rsidRDefault="00023FE7" w:rsidP="0027028A">
            <w:pPr>
              <w:pStyle w:val="AppendixBodyText"/>
              <w:numPr>
                <w:ilvl w:val="0"/>
                <w:numId w:val="2"/>
              </w:numPr>
              <w:tabs>
                <w:tab w:val="clear" w:pos="1440"/>
                <w:tab w:val="num" w:pos="432"/>
              </w:tabs>
              <w:ind w:left="432" w:hanging="270"/>
              <w:rPr>
                <w:lang w:val="ru-RU"/>
              </w:rPr>
            </w:pPr>
            <w:r w:rsidRPr="004167C5">
              <w:rPr>
                <w:rFonts w:ascii="Tahoma" w:hAnsi="Tahoma" w:cs="Tahoma"/>
                <w:sz w:val="18"/>
                <w:szCs w:val="18"/>
                <w:lang w:val="ru-RU"/>
              </w:rPr>
              <w:t>Выделение соответствующих ресурсов для получения непрерывной поддержки</w:t>
            </w:r>
            <w:r w:rsidRPr="004167C5">
              <w:rPr>
                <w:rFonts w:ascii="Tahoma" w:hAnsi="Tahoma" w:cs="Tahoma"/>
                <w:sz w:val="18"/>
                <w:szCs w:val="18"/>
                <w:vertAlign w:val="superscript"/>
                <w:lang w:val="ru-RU"/>
              </w:rPr>
              <w:t xml:space="preserve"> </w:t>
            </w:r>
            <w:r w:rsidRPr="004167C5">
              <w:rPr>
                <w:rFonts w:ascii="Tahoma" w:hAnsi="Tahoma" w:cs="Tahoma"/>
                <w:sz w:val="18"/>
                <w:szCs w:val="18"/>
                <w:lang w:val="ru-RU"/>
              </w:rPr>
              <w:t>в</w:t>
            </w:r>
            <w:r w:rsidR="00250CCD">
              <w:rPr>
                <w:rFonts w:ascii="Tahoma" w:hAnsi="Tahoma" w:cs="Tahoma"/>
                <w:sz w:val="18"/>
                <w:szCs w:val="18"/>
              </w:rPr>
              <w:t> </w:t>
            </w:r>
            <w:r w:rsidRPr="004167C5">
              <w:rPr>
                <w:rFonts w:ascii="Tahoma" w:hAnsi="Tahoma" w:cs="Tahoma"/>
                <w:sz w:val="18"/>
                <w:szCs w:val="18"/>
                <w:lang w:val="ru-RU"/>
              </w:rPr>
              <w:t>Рабочие часы</w:t>
            </w:r>
          </w:p>
          <w:p w:rsidR="00023FE7" w:rsidRPr="004167C5" w:rsidRDefault="00023FE7" w:rsidP="0027028A">
            <w:pPr>
              <w:pStyle w:val="AppendixBodyText"/>
              <w:numPr>
                <w:ilvl w:val="0"/>
                <w:numId w:val="2"/>
              </w:numPr>
              <w:tabs>
                <w:tab w:val="clear" w:pos="1440"/>
                <w:tab w:val="num" w:pos="432"/>
              </w:tabs>
              <w:ind w:left="432" w:hanging="270"/>
              <w:rPr>
                <w:rFonts w:ascii="Tahoma" w:hAnsi="Tahoma" w:cs="Tahoma"/>
                <w:sz w:val="18"/>
                <w:szCs w:val="18"/>
                <w:lang w:val="ru-RU"/>
              </w:rPr>
            </w:pPr>
            <w:r w:rsidRPr="004167C5">
              <w:rPr>
                <w:rFonts w:ascii="Tahoma" w:hAnsi="Tahoma" w:cs="Tahoma"/>
                <w:sz w:val="18"/>
                <w:szCs w:val="18"/>
                <w:lang w:val="ru-RU"/>
              </w:rPr>
              <w:t>Доступ и ответ из службы управления изменениями в течение 4 Рабочих часов</w:t>
            </w:r>
          </w:p>
        </w:tc>
      </w:tr>
      <w:tr w:rsidR="00023FE7" w:rsidRPr="0056595D" w:rsidTr="00BF4384">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167C5" w:rsidRDefault="00023FE7" w:rsidP="00250CCD">
            <w:pPr>
              <w:pStyle w:val="AppendixBodyText"/>
              <w:rPr>
                <w:rFonts w:ascii="Tahoma" w:hAnsi="Tahoma" w:cs="Tahoma"/>
                <w:sz w:val="18"/>
                <w:szCs w:val="18"/>
                <w:lang w:val="ru-RU"/>
              </w:rPr>
            </w:pPr>
            <w:r w:rsidRPr="004167C5">
              <w:rPr>
                <w:rFonts w:ascii="Tahoma" w:hAnsi="Tahoma" w:cs="Tahoma"/>
                <w:sz w:val="18"/>
                <w:szCs w:val="18"/>
                <w:lang w:val="ru-RU"/>
              </w:rPr>
              <w:t>С – запрос по</w:t>
            </w:r>
            <w:r w:rsidR="00250CCD">
              <w:rPr>
                <w:rFonts w:ascii="Tahoma" w:hAnsi="Tahoma" w:cs="Tahoma"/>
                <w:sz w:val="18"/>
                <w:szCs w:val="18"/>
              </w:rPr>
              <w:t> </w:t>
            </w:r>
            <w:r w:rsidRPr="004167C5">
              <w:rPr>
                <w:rFonts w:ascii="Tahoma" w:hAnsi="Tahoma" w:cs="Tahoma"/>
                <w:sz w:val="18"/>
                <w:szCs w:val="18"/>
                <w:lang w:val="ru-RU"/>
              </w:rPr>
              <w:t>телефону или через Интернет</w:t>
            </w:r>
          </w:p>
        </w:tc>
        <w:tc>
          <w:tcPr>
            <w:tcW w:w="2628" w:type="dxa"/>
            <w:tcBorders>
              <w:top w:val="nil"/>
              <w:left w:val="nil"/>
              <w:bottom w:val="single" w:sz="8" w:space="0" w:color="auto"/>
              <w:right w:val="single" w:sz="8" w:space="0" w:color="auto"/>
            </w:tcBorders>
            <w:tcMar>
              <w:top w:w="0" w:type="dxa"/>
              <w:left w:w="108" w:type="dxa"/>
              <w:bottom w:w="0" w:type="dxa"/>
              <w:right w:w="108" w:type="dxa"/>
            </w:tcMar>
          </w:tcPr>
          <w:p w:rsidR="00023FE7" w:rsidRPr="004167C5" w:rsidRDefault="00023FE7" w:rsidP="0027028A">
            <w:pPr>
              <w:pStyle w:val="AppendixBodyText"/>
              <w:numPr>
                <w:ilvl w:val="0"/>
                <w:numId w:val="2"/>
              </w:numPr>
              <w:tabs>
                <w:tab w:val="clear" w:pos="1440"/>
                <w:tab w:val="num" w:pos="612"/>
              </w:tabs>
              <w:ind w:left="612"/>
              <w:rPr>
                <w:lang w:val="ru-RU"/>
              </w:rPr>
            </w:pPr>
            <w:r w:rsidRPr="004167C5">
              <w:rPr>
                <w:rFonts w:ascii="Tahoma" w:hAnsi="Tahoma" w:cs="Tahoma"/>
                <w:sz w:val="18"/>
                <w:szCs w:val="18"/>
                <w:lang w:val="ru-RU"/>
              </w:rPr>
              <w:t xml:space="preserve">Минимальные последствия для деятельности предприятия: </w:t>
            </w:r>
          </w:p>
          <w:p w:rsidR="00023FE7" w:rsidRPr="004167C5"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4167C5">
              <w:rPr>
                <w:rFonts w:ascii="Tahoma" w:hAnsi="Tahoma" w:cs="Tahoma"/>
                <w:sz w:val="18"/>
                <w:szCs w:val="18"/>
                <w:lang w:val="ru-RU"/>
              </w:rPr>
              <w:t>качество услуг, оказываемых предприятием клиента, по существу не изменилось, или наблюдаются незначительные изменения.</w:t>
            </w:r>
          </w:p>
        </w:tc>
        <w:tc>
          <w:tcPr>
            <w:tcW w:w="3024" w:type="dxa"/>
            <w:tcBorders>
              <w:top w:val="nil"/>
              <w:left w:val="nil"/>
              <w:bottom w:val="single" w:sz="8" w:space="0" w:color="auto"/>
              <w:right w:val="single" w:sz="8" w:space="0" w:color="auto"/>
            </w:tcBorders>
            <w:tcMar>
              <w:top w:w="0" w:type="dxa"/>
              <w:left w:w="108" w:type="dxa"/>
              <w:bottom w:w="0" w:type="dxa"/>
              <w:right w:w="108" w:type="dxa"/>
            </w:tcMar>
          </w:tcPr>
          <w:p w:rsidR="00023FE7" w:rsidRPr="004167C5" w:rsidRDefault="00023FE7" w:rsidP="0027028A">
            <w:pPr>
              <w:pStyle w:val="AppendixBodyText"/>
              <w:numPr>
                <w:ilvl w:val="0"/>
                <w:numId w:val="2"/>
              </w:numPr>
              <w:tabs>
                <w:tab w:val="num" w:pos="522"/>
              </w:tabs>
              <w:ind w:left="522"/>
              <w:rPr>
                <w:lang w:val="ru-RU"/>
              </w:rPr>
            </w:pPr>
            <w:r w:rsidRPr="004167C5">
              <w:rPr>
                <w:rFonts w:ascii="Tahoma" w:hAnsi="Tahoma" w:cs="Tahoma"/>
                <w:sz w:val="18"/>
                <w:szCs w:val="18"/>
                <w:lang w:val="ru-RU"/>
              </w:rPr>
              <w:t>Первый ответ в течение одного рабочего дня или более короткого периода времени в</w:t>
            </w:r>
            <w:r w:rsidR="00250CCD">
              <w:rPr>
                <w:rFonts w:ascii="Tahoma" w:hAnsi="Tahoma" w:cs="Tahoma"/>
                <w:sz w:val="18"/>
                <w:szCs w:val="18"/>
              </w:rPr>
              <w:t> </w:t>
            </w:r>
            <w:r w:rsidRPr="004167C5">
              <w:rPr>
                <w:rFonts w:ascii="Tahoma" w:hAnsi="Tahoma" w:cs="Tahoma"/>
                <w:sz w:val="18"/>
                <w:szCs w:val="18"/>
                <w:lang w:val="ru-RU"/>
              </w:rPr>
              <w:t>зависимости от предложения поддержки</w:t>
            </w:r>
          </w:p>
          <w:p w:rsidR="00023FE7" w:rsidRPr="004167C5" w:rsidRDefault="00023FE7" w:rsidP="0027028A">
            <w:pPr>
              <w:pStyle w:val="AppendixBodyText"/>
              <w:numPr>
                <w:ilvl w:val="0"/>
                <w:numId w:val="2"/>
              </w:numPr>
              <w:tabs>
                <w:tab w:val="num" w:pos="522"/>
              </w:tabs>
              <w:ind w:left="522"/>
              <w:rPr>
                <w:lang w:val="ru-RU"/>
              </w:rPr>
            </w:pPr>
            <w:r w:rsidRPr="004167C5">
              <w:rPr>
                <w:rFonts w:ascii="Tahoma" w:hAnsi="Tahoma" w:cs="Tahoma"/>
                <w:sz w:val="18"/>
                <w:szCs w:val="18"/>
                <w:lang w:val="ru-RU"/>
              </w:rPr>
              <w:t xml:space="preserve">Поддержка оказывается </w:t>
            </w:r>
            <w:r w:rsidRPr="004167C5">
              <w:rPr>
                <w:rFonts w:ascii="Tahoma" w:hAnsi="Tahoma" w:cs="Tahoma"/>
                <w:bCs/>
                <w:sz w:val="18"/>
                <w:szCs w:val="18"/>
                <w:lang w:val="ru-RU"/>
              </w:rPr>
              <w:t>только в Рабочие часы</w:t>
            </w:r>
          </w:p>
          <w:p w:rsidR="00023FE7" w:rsidRPr="004167C5" w:rsidRDefault="00023FE7">
            <w:pPr>
              <w:pStyle w:val="AppendixBodyText"/>
              <w:tabs>
                <w:tab w:val="num" w:pos="522"/>
              </w:tabs>
              <w:ind w:left="522" w:hanging="360"/>
              <w:rPr>
                <w:rFonts w:ascii="Tahoma" w:hAnsi="Tahoma" w:cs="Tahoma"/>
                <w:sz w:val="18"/>
                <w:szCs w:val="18"/>
                <w:lang w:val="ru-RU"/>
              </w:rPr>
            </w:pPr>
          </w:p>
        </w:tc>
        <w:tc>
          <w:tcPr>
            <w:tcW w:w="2394" w:type="dxa"/>
            <w:tcBorders>
              <w:top w:val="nil"/>
              <w:left w:val="nil"/>
              <w:bottom w:val="single" w:sz="8" w:space="0" w:color="auto"/>
              <w:right w:val="single" w:sz="8" w:space="0" w:color="auto"/>
            </w:tcBorders>
            <w:tcMar>
              <w:top w:w="0" w:type="dxa"/>
              <w:left w:w="108" w:type="dxa"/>
              <w:bottom w:w="0" w:type="dxa"/>
              <w:right w:w="108" w:type="dxa"/>
            </w:tcMar>
          </w:tcPr>
          <w:p w:rsidR="00023FE7" w:rsidRPr="004167C5" w:rsidRDefault="00023FE7" w:rsidP="0027028A">
            <w:pPr>
              <w:pStyle w:val="AppendixBodyText"/>
              <w:numPr>
                <w:ilvl w:val="0"/>
                <w:numId w:val="2"/>
              </w:numPr>
              <w:tabs>
                <w:tab w:val="clear" w:pos="1440"/>
                <w:tab w:val="num" w:pos="432"/>
              </w:tabs>
              <w:ind w:left="432"/>
              <w:rPr>
                <w:lang w:val="ru-RU"/>
              </w:rPr>
            </w:pPr>
            <w:r w:rsidRPr="004167C5">
              <w:rPr>
                <w:rFonts w:ascii="Tahoma" w:hAnsi="Tahoma" w:cs="Tahoma"/>
                <w:sz w:val="18"/>
                <w:szCs w:val="18"/>
                <w:lang w:val="ru-RU"/>
              </w:rPr>
              <w:t>Точная контактная информация об инициаторе запроса</w:t>
            </w:r>
          </w:p>
          <w:p w:rsidR="00023FE7" w:rsidRPr="004167C5" w:rsidRDefault="00023FE7" w:rsidP="0027028A">
            <w:pPr>
              <w:pStyle w:val="AppendixBodyText"/>
              <w:numPr>
                <w:ilvl w:val="0"/>
                <w:numId w:val="2"/>
              </w:numPr>
              <w:tabs>
                <w:tab w:val="clear" w:pos="1440"/>
                <w:tab w:val="num" w:pos="432"/>
              </w:tabs>
              <w:ind w:left="432"/>
              <w:rPr>
                <w:rFonts w:ascii="Tahoma" w:hAnsi="Tahoma" w:cs="Tahoma"/>
                <w:sz w:val="18"/>
                <w:szCs w:val="18"/>
                <w:lang w:val="ru-RU"/>
              </w:rPr>
            </w:pPr>
            <w:r w:rsidRPr="004167C5">
              <w:rPr>
                <w:rFonts w:ascii="Tahoma" w:hAnsi="Tahoma" w:cs="Tahoma"/>
                <w:sz w:val="18"/>
                <w:szCs w:val="18"/>
                <w:lang w:val="ru-RU"/>
              </w:rPr>
              <w:t>Ответ в течение одного рабочего дня.</w:t>
            </w:r>
          </w:p>
        </w:tc>
      </w:tr>
    </w:tbl>
    <w:p w:rsidR="00023FE7" w:rsidRPr="004167C5" w:rsidRDefault="00023FE7">
      <w:pPr>
        <w:pStyle w:val="AppendixBodyText"/>
        <w:ind w:left="90" w:right="2160"/>
        <w:rPr>
          <w:lang w:val="ru-RU"/>
        </w:rPr>
      </w:pPr>
      <w:r w:rsidRPr="004167C5">
        <w:rPr>
          <w:rFonts w:ascii="Tahoma" w:hAnsi="Tahoma" w:cs="Tahoma"/>
          <w:i/>
          <w:sz w:val="16"/>
          <w:szCs w:val="16"/>
          <w:vertAlign w:val="superscript"/>
          <w:lang w:val="ru-RU"/>
        </w:rPr>
        <w:t>1</w:t>
      </w:r>
      <w:r w:rsidRPr="004167C5">
        <w:rPr>
          <w:rFonts w:ascii="Tahoma" w:hAnsi="Tahoma" w:cs="Tahoma"/>
          <w:i/>
          <w:sz w:val="16"/>
          <w:szCs w:val="16"/>
          <w:lang w:val="ru-RU"/>
        </w:rPr>
        <w:t xml:space="preserve"> Местные рабочие часы можно узнать у представителя </w:t>
      </w:r>
      <w:r w:rsidRPr="00533983">
        <w:rPr>
          <w:rFonts w:ascii="Tahoma" w:hAnsi="Tahoma" w:cs="Tahoma"/>
          <w:i/>
          <w:sz w:val="16"/>
          <w:szCs w:val="16"/>
        </w:rPr>
        <w:t>Microsoft</w:t>
      </w:r>
      <w:r w:rsidRPr="004167C5">
        <w:rPr>
          <w:rFonts w:ascii="Tahoma" w:hAnsi="Tahoma" w:cs="Tahoma"/>
          <w:i/>
          <w:sz w:val="16"/>
          <w:szCs w:val="16"/>
          <w:lang w:val="ru-RU"/>
        </w:rPr>
        <w:t>.</w:t>
      </w:r>
    </w:p>
    <w:p w:rsidR="00023FE7" w:rsidRPr="004167C5" w:rsidRDefault="00023FE7">
      <w:pPr>
        <w:pStyle w:val="AppendixBodyText"/>
        <w:ind w:left="90" w:right="2160"/>
        <w:rPr>
          <w:lang w:val="ru-RU"/>
        </w:rPr>
      </w:pPr>
      <w:r w:rsidRPr="004167C5">
        <w:rPr>
          <w:rFonts w:ascii="Tahoma" w:hAnsi="Tahoma" w:cs="Tahoma"/>
          <w:i/>
          <w:sz w:val="16"/>
          <w:szCs w:val="16"/>
          <w:vertAlign w:val="superscript"/>
          <w:lang w:val="ru-RU"/>
        </w:rPr>
        <w:t>2</w:t>
      </w:r>
      <w:r w:rsidRPr="004167C5">
        <w:rPr>
          <w:rFonts w:ascii="Tahoma" w:hAnsi="Tahoma" w:cs="Tahoma"/>
          <w:i/>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023FE7" w:rsidRPr="004167C5" w:rsidRDefault="00023FE7" w:rsidP="00F42FB8">
      <w:pPr>
        <w:pStyle w:val="AppendixBodyText"/>
        <w:spacing w:after="0"/>
        <w:rPr>
          <w:lang w:val="ru-RU"/>
        </w:rPr>
      </w:pPr>
      <w:r w:rsidRPr="004167C5">
        <w:rPr>
          <w:rFonts w:ascii="Tahoma" w:hAnsi="Tahoma" w:cs="Tahoma"/>
          <w:bCs/>
          <w:sz w:val="18"/>
          <w:szCs w:val="18"/>
          <w:lang w:val="ru-RU"/>
        </w:rPr>
        <w:lastRenderedPageBreak/>
        <w:t>По нашему запросу клиентам может потребоваться предпринять действия по определению проблемы и ее устранению.</w:t>
      </w:r>
      <w:r w:rsidR="00DD1D23" w:rsidRPr="004167C5">
        <w:rPr>
          <w:rFonts w:ascii="Tahoma" w:hAnsi="Tahoma" w:cs="Tahoma"/>
          <w:bCs/>
          <w:sz w:val="18"/>
          <w:szCs w:val="18"/>
          <w:lang w:val="ru-RU"/>
        </w:rPr>
        <w:t xml:space="preserve"> </w:t>
      </w:r>
      <w:r w:rsidRPr="004167C5">
        <w:rPr>
          <w:rFonts w:ascii="Tahoma" w:hAnsi="Tahoma" w:cs="Tahoma"/>
          <w:bCs/>
          <w:sz w:val="18"/>
          <w:szCs w:val="18"/>
          <w:lang w:val="ru-RU"/>
        </w:rPr>
        <w:t>Действия по определению проблемы и ее устранению могут включать сетевую трассировку, сбор</w:t>
      </w:r>
      <w:r w:rsidR="00BF4384">
        <w:rPr>
          <w:rFonts w:ascii="Tahoma" w:hAnsi="Tahoma" w:cs="Tahoma"/>
          <w:bCs/>
          <w:sz w:val="18"/>
          <w:szCs w:val="18"/>
        </w:rPr>
        <w:t> </w:t>
      </w:r>
      <w:r w:rsidRPr="004167C5">
        <w:rPr>
          <w:rFonts w:ascii="Tahoma" w:hAnsi="Tahoma" w:cs="Tahoma"/>
          <w:bCs/>
          <w:sz w:val="18"/>
          <w:szCs w:val="18"/>
          <w:lang w:val="ru-RU"/>
        </w:rPr>
        <w:t>сообщений об ошибках, сведений о конфигурации, изменение конфигурации продуктов, установку новых</w:t>
      </w:r>
      <w:r w:rsidR="00BF4384">
        <w:rPr>
          <w:rFonts w:ascii="Tahoma" w:hAnsi="Tahoma" w:cs="Tahoma"/>
          <w:bCs/>
          <w:sz w:val="18"/>
          <w:szCs w:val="18"/>
        </w:rPr>
        <w:t> </w:t>
      </w:r>
      <w:r w:rsidRPr="004167C5">
        <w:rPr>
          <w:rFonts w:ascii="Tahoma" w:hAnsi="Tahoma" w:cs="Tahoma"/>
          <w:bCs/>
          <w:sz w:val="18"/>
          <w:szCs w:val="18"/>
          <w:lang w:val="ru-RU"/>
        </w:rPr>
        <w:t xml:space="preserve">версии или новых компонентов программного обеспечения или изменение процессов. </w:t>
      </w:r>
    </w:p>
    <w:p w:rsidR="00077CE5" w:rsidRPr="004167C5" w:rsidRDefault="00077CE5" w:rsidP="00F42FB8">
      <w:pPr>
        <w:pStyle w:val="AppendixBodyText"/>
        <w:spacing w:after="0"/>
        <w:rPr>
          <w:rFonts w:ascii="Tahoma" w:hAnsi="Tahoma" w:cs="Tahoma"/>
          <w:sz w:val="18"/>
          <w:szCs w:val="18"/>
          <w:lang w:val="ru-RU"/>
        </w:rPr>
      </w:pPr>
    </w:p>
    <w:p w:rsidR="00023FE7" w:rsidRPr="004167C5" w:rsidRDefault="00023FE7" w:rsidP="00F42FB8">
      <w:pPr>
        <w:pStyle w:val="AppendixBodyText"/>
        <w:spacing w:after="0"/>
        <w:rPr>
          <w:lang w:val="ru-RU"/>
        </w:rPr>
      </w:pPr>
      <w:r w:rsidRPr="004167C5">
        <w:rPr>
          <w:rFonts w:ascii="Tahoma" w:hAnsi="Tahoma" w:cs="Tahoma"/>
          <w:bCs/>
          <w:sz w:val="18"/>
          <w:szCs w:val="18"/>
          <w:lang w:val="ru-RU"/>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077CE5" w:rsidRPr="004167C5" w:rsidRDefault="00077CE5" w:rsidP="00F42FB8">
      <w:pPr>
        <w:pStyle w:val="AppendixBodyText"/>
        <w:spacing w:after="0"/>
        <w:rPr>
          <w:rFonts w:ascii="Tahoma" w:hAnsi="Tahoma" w:cs="Tahoma"/>
          <w:sz w:val="18"/>
          <w:szCs w:val="18"/>
          <w:lang w:val="ru-RU"/>
        </w:rPr>
      </w:pPr>
    </w:p>
    <w:p w:rsidR="00023FE7" w:rsidRPr="004167C5" w:rsidRDefault="00023FE7" w:rsidP="00F42FB8">
      <w:pPr>
        <w:pStyle w:val="AppendixBodyText"/>
        <w:spacing w:after="0"/>
        <w:rPr>
          <w:lang w:val="ru-RU"/>
        </w:rPr>
      </w:pPr>
      <w:r w:rsidRPr="004167C5">
        <w:rPr>
          <w:rFonts w:ascii="Tahoma" w:hAnsi="Tahoma" w:cs="Tahoma"/>
          <w:bCs/>
          <w:sz w:val="18"/>
          <w:szCs w:val="18"/>
          <w:lang w:val="ru-RU"/>
        </w:rPr>
        <w:t xml:space="preserve">Право на данное преимущество в области технической поддержки определяется стоимостью </w:t>
      </w:r>
      <w:r w:rsidRPr="00533983">
        <w:rPr>
          <w:rFonts w:ascii="Tahoma" w:hAnsi="Tahoma" w:cs="Tahoma"/>
          <w:bCs/>
          <w:sz w:val="18"/>
          <w:szCs w:val="18"/>
        </w:rPr>
        <w:t>Software</w:t>
      </w:r>
      <w:r w:rsidRPr="004167C5">
        <w:rPr>
          <w:rFonts w:ascii="Tahoma" w:hAnsi="Tahoma" w:cs="Tahoma"/>
          <w:bCs/>
          <w:sz w:val="18"/>
          <w:szCs w:val="18"/>
          <w:lang w:val="ru-RU"/>
        </w:rPr>
        <w:t xml:space="preserve"> </w:t>
      </w:r>
      <w:r w:rsidRPr="00533983">
        <w:rPr>
          <w:rFonts w:ascii="Tahoma" w:hAnsi="Tahoma" w:cs="Tahoma"/>
          <w:bCs/>
          <w:sz w:val="18"/>
          <w:szCs w:val="18"/>
        </w:rPr>
        <w:t>Assurance</w:t>
      </w:r>
      <w:r w:rsidRPr="004167C5">
        <w:rPr>
          <w:rFonts w:ascii="Tahoma" w:hAnsi="Tahoma" w:cs="Tahoma"/>
          <w:bCs/>
          <w:sz w:val="18"/>
          <w:szCs w:val="18"/>
          <w:lang w:val="ru-RU"/>
        </w:rPr>
        <w:t>, а не версией. Клиенты могут приобрести последнюю версию, чтобы затем использовать одну из ее</w:t>
      </w:r>
      <w:r w:rsidR="00BF4384">
        <w:rPr>
          <w:rFonts w:ascii="Tahoma" w:hAnsi="Tahoma" w:cs="Tahoma"/>
          <w:bCs/>
          <w:sz w:val="18"/>
          <w:szCs w:val="18"/>
        </w:rPr>
        <w:t> </w:t>
      </w:r>
      <w:r w:rsidRPr="004167C5">
        <w:rPr>
          <w:rFonts w:ascii="Tahoma" w:hAnsi="Tahoma" w:cs="Tahoma"/>
          <w:bCs/>
          <w:sz w:val="18"/>
          <w:szCs w:val="18"/>
          <w:lang w:val="ru-RU"/>
        </w:rPr>
        <w:t xml:space="preserve">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w:t>
      </w:r>
      <w:r w:rsidRPr="00533983">
        <w:rPr>
          <w:rFonts w:ascii="Tahoma" w:hAnsi="Tahoma" w:cs="Tahoma"/>
          <w:bCs/>
          <w:sz w:val="18"/>
          <w:szCs w:val="18"/>
        </w:rPr>
        <w:t>Microsoft</w:t>
      </w:r>
      <w:r w:rsidRPr="004167C5">
        <w:rPr>
          <w:rFonts w:ascii="Tahoma" w:hAnsi="Tahoma" w:cs="Tahoma"/>
          <w:bCs/>
          <w:sz w:val="18"/>
          <w:szCs w:val="18"/>
          <w:lang w:val="ru-RU"/>
        </w:rPr>
        <w:t>.</w:t>
      </w:r>
      <w:r w:rsidR="00DD1D23" w:rsidRPr="004167C5">
        <w:rPr>
          <w:rFonts w:ascii="Tahoma" w:hAnsi="Tahoma" w:cs="Tahoma"/>
          <w:bCs/>
          <w:sz w:val="18"/>
          <w:szCs w:val="18"/>
          <w:lang w:val="ru-RU"/>
        </w:rPr>
        <w:t xml:space="preserve"> </w:t>
      </w:r>
      <w:r w:rsidRPr="004167C5">
        <w:rPr>
          <w:rFonts w:ascii="Tahoma" w:hAnsi="Tahoma" w:cs="Tahoma"/>
          <w:bCs/>
          <w:sz w:val="18"/>
          <w:szCs w:val="18"/>
          <w:lang w:val="ru-RU"/>
        </w:rPr>
        <w:t xml:space="preserve">В настоящее время Веб-сайт по жизненному циклу поддержки продуктов </w:t>
      </w:r>
      <w:r w:rsidRPr="00533983">
        <w:rPr>
          <w:rFonts w:ascii="Tahoma" w:hAnsi="Tahoma" w:cs="Tahoma"/>
          <w:bCs/>
          <w:sz w:val="18"/>
          <w:szCs w:val="18"/>
        </w:rPr>
        <w:t>Microsoft</w:t>
      </w:r>
      <w:r w:rsidRPr="004167C5">
        <w:rPr>
          <w:rFonts w:ascii="Tahoma" w:hAnsi="Tahoma" w:cs="Tahoma"/>
          <w:bCs/>
          <w:sz w:val="18"/>
          <w:szCs w:val="18"/>
          <w:lang w:val="ru-RU"/>
        </w:rPr>
        <w:t xml:space="preserve"> находится по адресу </w:t>
      </w:r>
      <w:hyperlink r:id="rId31" w:history="1">
        <w:r w:rsidRPr="00533983">
          <w:rPr>
            <w:rStyle w:val="Hyperlink"/>
            <w:rFonts w:ascii="Tahoma" w:hAnsi="Tahoma" w:cs="Tahoma"/>
            <w:bCs/>
            <w:sz w:val="18"/>
            <w:szCs w:val="18"/>
          </w:rPr>
          <w:t>http</w:t>
        </w:r>
        <w:r w:rsidRPr="004167C5">
          <w:rPr>
            <w:rStyle w:val="Hyperlink"/>
            <w:rFonts w:ascii="Tahoma" w:hAnsi="Tahoma" w:cs="Tahoma"/>
            <w:bCs/>
            <w:sz w:val="18"/>
            <w:szCs w:val="18"/>
            <w:lang w:val="ru-RU"/>
          </w:rPr>
          <w:t>://</w:t>
        </w:r>
        <w:r w:rsidRPr="00533983">
          <w:rPr>
            <w:rStyle w:val="Hyperlink"/>
            <w:rFonts w:ascii="Tahoma" w:hAnsi="Tahoma" w:cs="Tahoma"/>
            <w:bCs/>
            <w:sz w:val="18"/>
            <w:szCs w:val="18"/>
          </w:rPr>
          <w:t>support</w:t>
        </w:r>
        <w:r w:rsidRPr="004167C5">
          <w:rPr>
            <w:rStyle w:val="Hyperlink"/>
            <w:rFonts w:ascii="Tahoma" w:hAnsi="Tahoma" w:cs="Tahoma"/>
            <w:bCs/>
            <w:sz w:val="18"/>
            <w:szCs w:val="18"/>
            <w:lang w:val="ru-RU"/>
          </w:rPr>
          <w:t>.</w:t>
        </w:r>
        <w:r w:rsidRPr="00533983">
          <w:rPr>
            <w:rStyle w:val="Hyperlink"/>
            <w:rFonts w:ascii="Tahoma" w:hAnsi="Tahoma" w:cs="Tahoma"/>
            <w:bCs/>
            <w:sz w:val="18"/>
            <w:szCs w:val="18"/>
          </w:rPr>
          <w:t>microsoft</w:t>
        </w:r>
        <w:r w:rsidRPr="004167C5">
          <w:rPr>
            <w:rStyle w:val="Hyperlink"/>
            <w:rFonts w:ascii="Tahoma" w:hAnsi="Tahoma" w:cs="Tahoma"/>
            <w:bCs/>
            <w:sz w:val="18"/>
            <w:szCs w:val="18"/>
            <w:lang w:val="ru-RU"/>
          </w:rPr>
          <w:t>.</w:t>
        </w:r>
        <w:r w:rsidRPr="00533983">
          <w:rPr>
            <w:rStyle w:val="Hyperlink"/>
            <w:rFonts w:ascii="Tahoma" w:hAnsi="Tahoma" w:cs="Tahoma"/>
            <w:bCs/>
            <w:sz w:val="18"/>
            <w:szCs w:val="18"/>
          </w:rPr>
          <w:t>com</w:t>
        </w:r>
        <w:r w:rsidRPr="004167C5">
          <w:rPr>
            <w:rStyle w:val="Hyperlink"/>
            <w:rFonts w:ascii="Tahoma" w:hAnsi="Tahoma" w:cs="Tahoma"/>
            <w:bCs/>
            <w:sz w:val="18"/>
            <w:szCs w:val="18"/>
            <w:lang w:val="ru-RU"/>
          </w:rPr>
          <w:t>/</w:t>
        </w:r>
        <w:r w:rsidRPr="00533983">
          <w:rPr>
            <w:rStyle w:val="Hyperlink"/>
            <w:rFonts w:ascii="Tahoma" w:hAnsi="Tahoma" w:cs="Tahoma"/>
            <w:bCs/>
            <w:sz w:val="18"/>
            <w:szCs w:val="18"/>
          </w:rPr>
          <w:t>common</w:t>
        </w:r>
        <w:r w:rsidRPr="004167C5">
          <w:rPr>
            <w:rStyle w:val="Hyperlink"/>
            <w:rFonts w:ascii="Tahoma" w:hAnsi="Tahoma" w:cs="Tahoma"/>
            <w:bCs/>
            <w:sz w:val="18"/>
            <w:szCs w:val="18"/>
            <w:lang w:val="ru-RU"/>
          </w:rPr>
          <w:t>/</w:t>
        </w:r>
        <w:r w:rsidRPr="00533983">
          <w:rPr>
            <w:rStyle w:val="Hyperlink"/>
            <w:rFonts w:ascii="Tahoma" w:hAnsi="Tahoma" w:cs="Tahoma"/>
            <w:bCs/>
            <w:sz w:val="18"/>
            <w:szCs w:val="18"/>
          </w:rPr>
          <w:t>international</w:t>
        </w:r>
        <w:r w:rsidRPr="004167C5">
          <w:rPr>
            <w:rStyle w:val="Hyperlink"/>
            <w:rFonts w:ascii="Tahoma" w:hAnsi="Tahoma" w:cs="Tahoma"/>
            <w:bCs/>
            <w:sz w:val="18"/>
            <w:szCs w:val="18"/>
            <w:lang w:val="ru-RU"/>
          </w:rPr>
          <w:t>.</w:t>
        </w:r>
        <w:r w:rsidRPr="00533983">
          <w:rPr>
            <w:rStyle w:val="Hyperlink"/>
            <w:rFonts w:ascii="Tahoma" w:hAnsi="Tahoma" w:cs="Tahoma"/>
            <w:bCs/>
            <w:sz w:val="18"/>
            <w:szCs w:val="18"/>
          </w:rPr>
          <w:t>aspx</w:t>
        </w:r>
        <w:r w:rsidRPr="004167C5">
          <w:rPr>
            <w:rStyle w:val="Hyperlink"/>
            <w:rFonts w:ascii="Tahoma" w:hAnsi="Tahoma" w:cs="Tahoma"/>
            <w:bCs/>
            <w:sz w:val="18"/>
            <w:szCs w:val="18"/>
            <w:lang w:val="ru-RU"/>
          </w:rPr>
          <w:t>?</w:t>
        </w:r>
        <w:r w:rsidRPr="00533983">
          <w:rPr>
            <w:rStyle w:val="Hyperlink"/>
            <w:rFonts w:ascii="Tahoma" w:hAnsi="Tahoma" w:cs="Tahoma"/>
            <w:bCs/>
            <w:sz w:val="18"/>
            <w:szCs w:val="18"/>
          </w:rPr>
          <w:t>rdpath</w:t>
        </w:r>
        <w:r w:rsidRPr="004167C5">
          <w:rPr>
            <w:rStyle w:val="Hyperlink"/>
            <w:rFonts w:ascii="Tahoma" w:hAnsi="Tahoma" w:cs="Tahoma"/>
            <w:bCs/>
            <w:sz w:val="18"/>
            <w:szCs w:val="18"/>
            <w:lang w:val="ru-RU"/>
          </w:rPr>
          <w:t>=</w:t>
        </w:r>
        <w:r w:rsidRPr="00533983">
          <w:rPr>
            <w:rStyle w:val="Hyperlink"/>
            <w:rFonts w:ascii="Tahoma" w:hAnsi="Tahoma" w:cs="Tahoma"/>
            <w:bCs/>
            <w:sz w:val="18"/>
            <w:szCs w:val="18"/>
          </w:rPr>
          <w:t>dm</w:t>
        </w:r>
        <w:r w:rsidRPr="004167C5">
          <w:rPr>
            <w:rStyle w:val="Hyperlink"/>
            <w:rFonts w:ascii="Tahoma" w:hAnsi="Tahoma" w:cs="Tahoma"/>
            <w:bCs/>
            <w:sz w:val="18"/>
            <w:szCs w:val="18"/>
            <w:lang w:val="ru-RU"/>
          </w:rPr>
          <w:t>;</w:t>
        </w:r>
        <w:r w:rsidRPr="00533983">
          <w:rPr>
            <w:rStyle w:val="Hyperlink"/>
            <w:rFonts w:ascii="Tahoma" w:hAnsi="Tahoma" w:cs="Tahoma"/>
            <w:bCs/>
            <w:sz w:val="18"/>
            <w:szCs w:val="18"/>
          </w:rPr>
          <w:t>en</w:t>
        </w:r>
        <w:r w:rsidRPr="004167C5">
          <w:rPr>
            <w:rStyle w:val="Hyperlink"/>
            <w:rFonts w:ascii="Tahoma" w:hAnsi="Tahoma" w:cs="Tahoma"/>
            <w:bCs/>
            <w:sz w:val="18"/>
            <w:szCs w:val="18"/>
            <w:lang w:val="ru-RU"/>
          </w:rPr>
          <w:t>-</w:t>
        </w:r>
        <w:r w:rsidRPr="00533983">
          <w:rPr>
            <w:rStyle w:val="Hyperlink"/>
            <w:rFonts w:ascii="Tahoma" w:hAnsi="Tahoma" w:cs="Tahoma"/>
            <w:bCs/>
            <w:sz w:val="18"/>
            <w:szCs w:val="18"/>
          </w:rPr>
          <w:t>us</w:t>
        </w:r>
        <w:r w:rsidRPr="004167C5">
          <w:rPr>
            <w:rStyle w:val="Hyperlink"/>
            <w:rFonts w:ascii="Tahoma" w:hAnsi="Tahoma" w:cs="Tahoma"/>
            <w:bCs/>
            <w:sz w:val="18"/>
            <w:szCs w:val="18"/>
            <w:lang w:val="ru-RU"/>
          </w:rPr>
          <w:t>;</w:t>
        </w:r>
        <w:r w:rsidRPr="00533983">
          <w:rPr>
            <w:rStyle w:val="Hyperlink"/>
            <w:rFonts w:ascii="Tahoma" w:hAnsi="Tahoma" w:cs="Tahoma"/>
            <w:bCs/>
            <w:sz w:val="18"/>
            <w:szCs w:val="18"/>
          </w:rPr>
          <w:t>lifecycle</w:t>
        </w:r>
      </w:hyperlink>
      <w:r w:rsidRPr="004167C5">
        <w:rPr>
          <w:rFonts w:ascii="Tahoma" w:hAnsi="Tahoma" w:cs="Tahoma"/>
          <w:bCs/>
          <w:sz w:val="18"/>
          <w:szCs w:val="18"/>
          <w:lang w:val="ru-RU"/>
        </w:rPr>
        <w:t xml:space="preserve">. </w:t>
      </w:r>
    </w:p>
    <w:p w:rsidR="00023FE7" w:rsidRPr="004167C5" w:rsidRDefault="00023FE7" w:rsidP="00F42FB8">
      <w:pPr>
        <w:pStyle w:val="AppendixBodyText"/>
        <w:spacing w:after="0"/>
        <w:rPr>
          <w:rFonts w:ascii="Tahoma" w:hAnsi="Tahoma" w:cs="Tahoma"/>
          <w:sz w:val="18"/>
          <w:szCs w:val="18"/>
          <w:lang w:val="ru-RU"/>
        </w:rPr>
      </w:pPr>
    </w:p>
    <w:p w:rsidR="00077CE5" w:rsidRPr="004167C5" w:rsidRDefault="00AF539A" w:rsidP="00DA2788">
      <w:pPr>
        <w:pStyle w:val="AppendixBodyText"/>
        <w:rPr>
          <w:lang w:val="ru-RU"/>
        </w:rPr>
      </w:pPr>
      <w:r w:rsidRPr="004167C5">
        <w:rPr>
          <w:rFonts w:ascii="Tahoma" w:hAnsi="Tahoma" w:cs="Tahoma"/>
          <w:b/>
          <w:bCs/>
          <w:color w:val="000000"/>
          <w:sz w:val="18"/>
          <w:szCs w:val="18"/>
          <w:lang w:val="ru-RU"/>
        </w:rPr>
        <w:t xml:space="preserve">Преобразование Инцидентов Круглосуточной технической поддержки в рамках программы </w:t>
      </w:r>
      <w:r w:rsidRPr="00533983">
        <w:rPr>
          <w:rFonts w:ascii="Tahoma" w:hAnsi="Tahoma" w:cs="Tahoma"/>
          <w:b/>
          <w:bCs/>
          <w:color w:val="000000"/>
          <w:sz w:val="18"/>
          <w:szCs w:val="18"/>
        </w:rPr>
        <w:t>Software</w:t>
      </w:r>
      <w:r w:rsidRPr="004167C5">
        <w:rPr>
          <w:rFonts w:ascii="Tahoma" w:hAnsi="Tahoma" w:cs="Tahoma"/>
          <w:b/>
          <w:bCs/>
          <w:color w:val="000000"/>
          <w:sz w:val="18"/>
          <w:szCs w:val="18"/>
          <w:lang w:val="ru-RU"/>
        </w:rPr>
        <w:t xml:space="preserve"> </w:t>
      </w:r>
      <w:r w:rsidRPr="00533983">
        <w:rPr>
          <w:rFonts w:ascii="Tahoma" w:hAnsi="Tahoma" w:cs="Tahoma"/>
          <w:b/>
          <w:bCs/>
          <w:color w:val="000000"/>
          <w:sz w:val="18"/>
          <w:szCs w:val="18"/>
        </w:rPr>
        <w:t>Assurance</w:t>
      </w:r>
      <w:r w:rsidRPr="004167C5">
        <w:rPr>
          <w:rFonts w:ascii="Tahoma" w:hAnsi="Tahoma" w:cs="Tahoma"/>
          <w:b/>
          <w:bCs/>
          <w:color w:val="000000"/>
          <w:sz w:val="18"/>
          <w:szCs w:val="18"/>
          <w:lang w:val="ru-RU"/>
        </w:rPr>
        <w:t xml:space="preserve"> в Премьер-поддержку</w:t>
      </w:r>
    </w:p>
    <w:p w:rsidR="00077CE5" w:rsidRPr="004167C5" w:rsidRDefault="00AF539A" w:rsidP="00DA2788">
      <w:pPr>
        <w:pStyle w:val="AppendixBodyText"/>
        <w:spacing w:after="0"/>
        <w:rPr>
          <w:lang w:val="ru-RU"/>
        </w:rPr>
      </w:pPr>
      <w:r w:rsidRPr="004167C5">
        <w:rPr>
          <w:rFonts w:ascii="Tahoma" w:hAnsi="Tahoma" w:cs="Tahoma"/>
          <w:color w:val="000000"/>
          <w:sz w:val="18"/>
          <w:szCs w:val="18"/>
          <w:lang w:val="ru-RU"/>
        </w:rPr>
        <w:t xml:space="preserve">Клиенты могут преобразовать Инциденты круглосуточной технической поддержки в рамках программы </w:t>
      </w:r>
      <w:r w:rsidRPr="00533983">
        <w:rPr>
          <w:rFonts w:ascii="Tahoma" w:hAnsi="Tahoma" w:cs="Tahoma"/>
          <w:color w:val="000000"/>
          <w:sz w:val="18"/>
          <w:szCs w:val="18"/>
        </w:rPr>
        <w:t>Software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 xml:space="preserve"> («Инциденты круглосуточной технической поддержки в рамках программы </w:t>
      </w:r>
      <w:r w:rsidRPr="00533983">
        <w:rPr>
          <w:rFonts w:ascii="Tahoma" w:hAnsi="Tahoma" w:cs="Tahoma"/>
          <w:color w:val="000000"/>
          <w:sz w:val="18"/>
          <w:szCs w:val="18"/>
        </w:rPr>
        <w:t>Software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 xml:space="preserve">» или «Преимущество в рамках программы </w:t>
      </w:r>
      <w:r w:rsidRPr="00533983">
        <w:rPr>
          <w:rFonts w:ascii="Tahoma" w:hAnsi="Tahoma" w:cs="Tahoma"/>
          <w:color w:val="000000"/>
          <w:sz w:val="18"/>
          <w:szCs w:val="18"/>
        </w:rPr>
        <w:t>Software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 в следующее:</w:t>
      </w:r>
    </w:p>
    <w:p w:rsidR="00077CE5" w:rsidRPr="004167C5" w:rsidRDefault="00077CE5" w:rsidP="00DA2788">
      <w:pPr>
        <w:pStyle w:val="AppendixBodyText"/>
        <w:spacing w:after="0"/>
        <w:rPr>
          <w:rFonts w:ascii="Tahoma" w:hAnsi="Tahoma" w:cs="Tahoma"/>
          <w:sz w:val="18"/>
          <w:szCs w:val="18"/>
          <w:lang w:val="ru-RU"/>
        </w:rPr>
      </w:pPr>
    </w:p>
    <w:p w:rsidR="00AF539A" w:rsidRPr="00533983" w:rsidRDefault="00AF539A" w:rsidP="001C20C9">
      <w:pPr>
        <w:pStyle w:val="AppendixBodyText"/>
        <w:numPr>
          <w:ilvl w:val="0"/>
          <w:numId w:val="31"/>
        </w:numPr>
        <w:tabs>
          <w:tab w:val="left" w:pos="1440"/>
        </w:tabs>
        <w:ind w:left="1440"/>
      </w:pPr>
      <w:r w:rsidRPr="00533983">
        <w:rPr>
          <w:rFonts w:ascii="Tahoma" w:hAnsi="Tahoma" w:cs="Tahoma"/>
          <w:color w:val="000000"/>
          <w:sz w:val="18"/>
          <w:szCs w:val="18"/>
        </w:rPr>
        <w:t>часы Премьер-поддержки;</w:t>
      </w:r>
    </w:p>
    <w:p w:rsidR="00AF539A" w:rsidRPr="004167C5" w:rsidRDefault="00AF539A" w:rsidP="001C20C9">
      <w:pPr>
        <w:pStyle w:val="AppendixBodyText"/>
        <w:numPr>
          <w:ilvl w:val="0"/>
          <w:numId w:val="31"/>
        </w:numPr>
        <w:tabs>
          <w:tab w:val="left" w:pos="1440"/>
        </w:tabs>
        <w:ind w:left="1440"/>
        <w:rPr>
          <w:lang w:val="ru-RU"/>
        </w:rPr>
      </w:pPr>
      <w:r w:rsidRPr="004167C5">
        <w:rPr>
          <w:rFonts w:ascii="Tahoma" w:hAnsi="Tahoma" w:cs="Tahoma"/>
          <w:color w:val="000000"/>
          <w:sz w:val="18"/>
          <w:szCs w:val="18"/>
          <w:lang w:val="ru-RU"/>
        </w:rPr>
        <w:t>часы обслуживания</w:t>
      </w:r>
      <w:r w:rsidRPr="00533983">
        <w:rPr>
          <w:rFonts w:ascii="Tahoma" w:hAnsi="Tahoma" w:cs="Tahoma"/>
          <w:color w:val="000000"/>
          <w:sz w:val="18"/>
          <w:szCs w:val="18"/>
        </w:rPr>
        <w:t> </w:t>
      </w:r>
      <w:r w:rsidRPr="004167C5">
        <w:rPr>
          <w:rFonts w:ascii="Tahoma" w:hAnsi="Tahoma" w:cs="Tahoma"/>
          <w:color w:val="000000"/>
          <w:sz w:val="18"/>
          <w:szCs w:val="18"/>
          <w:lang w:val="ru-RU"/>
        </w:rPr>
        <w:t>Персональным инженером технической поддержки.</w:t>
      </w:r>
    </w:p>
    <w:p w:rsidR="00077CE5" w:rsidRPr="004167C5" w:rsidRDefault="00077CE5" w:rsidP="00DA2788">
      <w:pPr>
        <w:pStyle w:val="AppendixBodyText"/>
        <w:tabs>
          <w:tab w:val="left" w:pos="1440"/>
        </w:tabs>
        <w:spacing w:after="0"/>
        <w:rPr>
          <w:rFonts w:ascii="Tahoma" w:hAnsi="Tahoma" w:cs="Tahoma"/>
          <w:sz w:val="18"/>
          <w:szCs w:val="18"/>
          <w:lang w:val="ru-RU"/>
        </w:rPr>
      </w:pPr>
    </w:p>
    <w:p w:rsidR="00AF539A" w:rsidRPr="004167C5" w:rsidRDefault="00AF539A" w:rsidP="00F42FB8">
      <w:pPr>
        <w:rPr>
          <w:lang w:val="ru-RU"/>
        </w:rPr>
      </w:pPr>
      <w:r w:rsidRPr="004167C5">
        <w:rPr>
          <w:rFonts w:cs="Tahoma"/>
          <w:color w:val="000000"/>
          <w:szCs w:val="18"/>
          <w:lang w:val="ru-RU"/>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DD1D23" w:rsidRPr="004167C5">
        <w:rPr>
          <w:rFonts w:cs="Tahoma"/>
          <w:color w:val="000000"/>
          <w:szCs w:val="18"/>
          <w:lang w:val="ru-RU"/>
        </w:rPr>
        <w:t xml:space="preserve"> </w:t>
      </w:r>
      <w:r w:rsidRPr="004167C5">
        <w:rPr>
          <w:rFonts w:cs="Tahoma"/>
          <w:color w:val="000000"/>
          <w:szCs w:val="18"/>
          <w:lang w:val="ru-RU"/>
        </w:rPr>
        <w:t xml:space="preserve">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w:t>
      </w:r>
      <w:r w:rsidRPr="00533983">
        <w:rPr>
          <w:rFonts w:cs="Tahoma"/>
          <w:color w:val="000000"/>
          <w:szCs w:val="18"/>
        </w:rPr>
        <w:t>Software</w:t>
      </w:r>
      <w:r w:rsidRPr="004167C5">
        <w:rPr>
          <w:rFonts w:cs="Tahoma"/>
          <w:color w:val="000000"/>
          <w:szCs w:val="18"/>
          <w:lang w:val="ru-RU"/>
        </w:rPr>
        <w:t xml:space="preserve"> </w:t>
      </w:r>
      <w:r w:rsidRPr="00533983">
        <w:rPr>
          <w:rFonts w:cs="Tahoma"/>
          <w:color w:val="000000"/>
          <w:szCs w:val="18"/>
        </w:rPr>
        <w:t>Assurance</w:t>
      </w:r>
      <w:r w:rsidRPr="004167C5">
        <w:rPr>
          <w:rFonts w:cs="Tahoma"/>
          <w:color w:val="000000"/>
          <w:szCs w:val="18"/>
          <w:lang w:val="ru-RU"/>
        </w:rPr>
        <w:t>.</w:t>
      </w:r>
      <w:r w:rsidR="00DD1D23" w:rsidRPr="004167C5">
        <w:rPr>
          <w:rFonts w:cs="Tahoma"/>
          <w:color w:val="000000"/>
          <w:szCs w:val="18"/>
          <w:lang w:val="ru-RU"/>
        </w:rPr>
        <w:t xml:space="preserve"> </w:t>
      </w:r>
      <w:r w:rsidRPr="004167C5">
        <w:rPr>
          <w:rFonts w:cs="Tahoma"/>
          <w:color w:val="000000"/>
          <w:szCs w:val="18"/>
          <w:lang w:val="ru-RU"/>
        </w:rPr>
        <w:t xml:space="preserve">Инциденты круглосуточной технической поддержки в рамках программы </w:t>
      </w:r>
      <w:r w:rsidRPr="00533983">
        <w:rPr>
          <w:rFonts w:cs="Tahoma"/>
          <w:color w:val="000000"/>
          <w:szCs w:val="18"/>
        </w:rPr>
        <w:t>Software</w:t>
      </w:r>
      <w:r w:rsidRPr="004167C5">
        <w:rPr>
          <w:rFonts w:cs="Tahoma"/>
          <w:color w:val="000000"/>
          <w:szCs w:val="18"/>
          <w:lang w:val="ru-RU"/>
        </w:rPr>
        <w:t xml:space="preserve"> </w:t>
      </w:r>
      <w:r w:rsidRPr="00533983">
        <w:rPr>
          <w:rFonts w:cs="Tahoma"/>
          <w:color w:val="000000"/>
          <w:szCs w:val="18"/>
        </w:rPr>
        <w:t>Assurance</w:t>
      </w:r>
      <w:r w:rsidRPr="004167C5">
        <w:rPr>
          <w:rFonts w:cs="Tahoma"/>
          <w:color w:val="000000"/>
          <w:szCs w:val="18"/>
          <w:lang w:val="ru-RU"/>
        </w:rPr>
        <w:t>, преобразуемые в Премьер-поддержку, считаются часами Премьер-поддержки; для них оформляется Описание премьер-поддержки.</w:t>
      </w:r>
      <w:r w:rsidR="00DD1D23" w:rsidRPr="004167C5">
        <w:rPr>
          <w:rFonts w:cs="Tahoma"/>
          <w:color w:val="000000"/>
          <w:szCs w:val="18"/>
          <w:lang w:val="ru-RU"/>
        </w:rPr>
        <w:t xml:space="preserve"> </w:t>
      </w:r>
      <w:r w:rsidRPr="004167C5">
        <w:rPr>
          <w:rFonts w:cs="Tahoma"/>
          <w:color w:val="000000"/>
          <w:szCs w:val="18"/>
          <w:lang w:val="ru-RU"/>
        </w:rPr>
        <w:t xml:space="preserve">Обратное преобразование инцидентов в техническую поддержку в рамках программы </w:t>
      </w:r>
      <w:r w:rsidRPr="00533983">
        <w:rPr>
          <w:rFonts w:cs="Tahoma"/>
          <w:color w:val="000000"/>
          <w:szCs w:val="18"/>
        </w:rPr>
        <w:t>Software</w:t>
      </w:r>
      <w:r w:rsidRPr="004167C5">
        <w:rPr>
          <w:rFonts w:cs="Tahoma"/>
          <w:color w:val="000000"/>
          <w:szCs w:val="18"/>
          <w:lang w:val="ru-RU"/>
        </w:rPr>
        <w:t xml:space="preserve"> </w:t>
      </w:r>
      <w:r w:rsidRPr="00533983">
        <w:rPr>
          <w:rFonts w:cs="Tahoma"/>
          <w:color w:val="000000"/>
          <w:szCs w:val="18"/>
        </w:rPr>
        <w:t>Assurance</w:t>
      </w:r>
      <w:r w:rsidRPr="004167C5">
        <w:rPr>
          <w:rFonts w:cs="Tahoma"/>
          <w:color w:val="000000"/>
          <w:szCs w:val="18"/>
          <w:lang w:val="ru-RU"/>
        </w:rPr>
        <w:t xml:space="preserve"> не допускается.</w:t>
      </w:r>
    </w:p>
    <w:p w:rsidR="00023FE7" w:rsidRPr="004167C5" w:rsidRDefault="00023FE7" w:rsidP="00F42FB8">
      <w:pPr>
        <w:pStyle w:val="AppendixBodyText"/>
        <w:spacing w:after="0"/>
        <w:rPr>
          <w:rFonts w:ascii="Tahoma" w:hAnsi="Tahoma" w:cs="Tahoma"/>
          <w:sz w:val="18"/>
          <w:szCs w:val="18"/>
          <w:lang w:val="ru-RU"/>
        </w:rPr>
      </w:pPr>
    </w:p>
    <w:p w:rsidR="00077CE5" w:rsidRPr="004167C5" w:rsidRDefault="00077CE5" w:rsidP="00DA2788">
      <w:pPr>
        <w:pStyle w:val="AppendixBodyText"/>
        <w:rPr>
          <w:lang w:val="ru-RU"/>
        </w:rPr>
      </w:pPr>
      <w:r w:rsidRPr="004167C5">
        <w:rPr>
          <w:rFonts w:ascii="Tahoma" w:hAnsi="Tahoma" w:cs="Tahoma"/>
          <w:b/>
          <w:color w:val="000000"/>
          <w:sz w:val="18"/>
          <w:lang w:val="ru-RU"/>
        </w:rPr>
        <w:t>Дополнительные положения</w:t>
      </w:r>
    </w:p>
    <w:p w:rsidR="00023FE7" w:rsidRPr="004167C5" w:rsidRDefault="00023FE7" w:rsidP="00F42FB8">
      <w:pPr>
        <w:pStyle w:val="AppendixBodyText"/>
        <w:spacing w:after="0"/>
        <w:rPr>
          <w:lang w:val="ru-RU"/>
        </w:rPr>
      </w:pPr>
      <w:r w:rsidRPr="004167C5">
        <w:rPr>
          <w:rFonts w:ascii="Tahoma" w:hAnsi="Tahoma" w:cs="Tahoma"/>
          <w:sz w:val="18"/>
          <w:szCs w:val="18"/>
          <w:lang w:val="ru-RU"/>
        </w:rPr>
        <w:t xml:space="preserve">Стоимость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в рамках соглашений о регистрации </w:t>
      </w:r>
      <w:r w:rsidRPr="00533983">
        <w:rPr>
          <w:rFonts w:ascii="Tahoma" w:hAnsi="Tahoma" w:cs="Tahoma"/>
          <w:sz w:val="18"/>
          <w:szCs w:val="18"/>
        </w:rPr>
        <w:t>Select</w:t>
      </w:r>
      <w:r w:rsidRPr="004167C5">
        <w:rPr>
          <w:rFonts w:ascii="Tahoma" w:hAnsi="Tahoma" w:cs="Tahoma"/>
          <w:sz w:val="18"/>
          <w:szCs w:val="18"/>
          <w:lang w:val="ru-RU"/>
        </w:rPr>
        <w:t xml:space="preserve"> или </w:t>
      </w:r>
      <w:r w:rsidRPr="00533983">
        <w:rPr>
          <w:rFonts w:ascii="Tahoma" w:hAnsi="Tahoma" w:cs="Tahoma"/>
          <w:sz w:val="18"/>
          <w:szCs w:val="18"/>
        </w:rPr>
        <w:t>Enterprise</w:t>
      </w:r>
      <w:r w:rsidRPr="004167C5">
        <w:rPr>
          <w:rFonts w:ascii="Tahoma" w:hAnsi="Tahoma" w:cs="Tahoma"/>
          <w:sz w:val="18"/>
          <w:szCs w:val="18"/>
          <w:lang w:val="ru-RU"/>
        </w:rPr>
        <w:t xml:space="preserve">, регистраций </w:t>
      </w:r>
      <w:r w:rsidRPr="00533983">
        <w:rPr>
          <w:rFonts w:ascii="Tahoma" w:hAnsi="Tahoma" w:cs="Tahoma"/>
          <w:sz w:val="18"/>
          <w:szCs w:val="18"/>
        </w:rPr>
        <w:t>Select</w:t>
      </w:r>
      <w:r w:rsidRPr="004167C5">
        <w:rPr>
          <w:rFonts w:ascii="Tahoma" w:hAnsi="Tahoma" w:cs="Tahoma"/>
          <w:sz w:val="18"/>
          <w:szCs w:val="18"/>
          <w:lang w:val="ru-RU"/>
        </w:rPr>
        <w:t xml:space="preserve"> </w:t>
      </w:r>
      <w:r w:rsidRPr="00533983">
        <w:rPr>
          <w:rFonts w:ascii="Tahoma" w:hAnsi="Tahoma" w:cs="Tahoma"/>
          <w:sz w:val="18"/>
          <w:szCs w:val="18"/>
        </w:rPr>
        <w:t>Plus</w:t>
      </w:r>
      <w:r w:rsidRPr="004167C5">
        <w:rPr>
          <w:rFonts w:ascii="Tahoma" w:hAnsi="Tahoma" w:cs="Tahoma"/>
          <w:sz w:val="18"/>
          <w:szCs w:val="18"/>
          <w:lang w:val="ru-RU"/>
        </w:rPr>
        <w:t xml:space="preserve"> или Соглашений </w:t>
      </w:r>
      <w:r w:rsidRPr="00533983">
        <w:rPr>
          <w:rFonts w:ascii="Tahoma" w:hAnsi="Tahoma" w:cs="Tahoma"/>
          <w:sz w:val="18"/>
          <w:szCs w:val="18"/>
        </w:rPr>
        <w:t>Open</w:t>
      </w:r>
      <w:r w:rsidRPr="004167C5">
        <w:rPr>
          <w:rFonts w:ascii="Tahoma" w:hAnsi="Tahoma" w:cs="Tahoma"/>
          <w:sz w:val="18"/>
          <w:szCs w:val="18"/>
          <w:lang w:val="ru-RU"/>
        </w:rPr>
        <w:t xml:space="preserve"> </w:t>
      </w:r>
      <w:r w:rsidRPr="00533983">
        <w:rPr>
          <w:rFonts w:ascii="Tahoma" w:hAnsi="Tahoma" w:cs="Tahoma"/>
          <w:sz w:val="18"/>
          <w:szCs w:val="18"/>
        </w:rPr>
        <w:t>Value</w:t>
      </w:r>
      <w:r w:rsidRPr="004167C5">
        <w:rPr>
          <w:rFonts w:ascii="Tahoma" w:hAnsi="Tahoma" w:cs="Tahoma"/>
          <w:sz w:val="18"/>
          <w:szCs w:val="18"/>
          <w:lang w:val="ru-RU"/>
        </w:rPr>
        <w:t xml:space="preserve"> нельзя объединять для получения дополнительных инцидентов.</w:t>
      </w:r>
      <w:r w:rsidR="00DD1D23" w:rsidRPr="004167C5">
        <w:rPr>
          <w:rFonts w:ascii="Tahoma" w:hAnsi="Tahoma" w:cs="Tahoma"/>
          <w:sz w:val="18"/>
          <w:szCs w:val="18"/>
          <w:lang w:val="ru-RU"/>
        </w:rPr>
        <w:t xml:space="preserve"> </w:t>
      </w:r>
      <w:r w:rsidRPr="004167C5">
        <w:rPr>
          <w:rFonts w:ascii="Tahoma" w:hAnsi="Tahoma" w:cs="Tahoma"/>
          <w:sz w:val="18"/>
          <w:szCs w:val="18"/>
          <w:lang w:val="ru-RU"/>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077CE5" w:rsidRPr="004167C5" w:rsidRDefault="00077CE5" w:rsidP="00F42FB8">
      <w:pPr>
        <w:pStyle w:val="AppendixBodyText"/>
        <w:spacing w:after="0"/>
        <w:rPr>
          <w:rFonts w:ascii="Tahoma" w:hAnsi="Tahoma" w:cs="Tahoma"/>
          <w:sz w:val="18"/>
          <w:szCs w:val="18"/>
          <w:lang w:val="ru-RU"/>
        </w:rPr>
      </w:pPr>
    </w:p>
    <w:p w:rsidR="00023FE7" w:rsidRPr="004167C5" w:rsidRDefault="00023FE7" w:rsidP="00F42FB8">
      <w:pPr>
        <w:pStyle w:val="AppendixBodyText"/>
        <w:tabs>
          <w:tab w:val="left" w:pos="1440"/>
        </w:tabs>
        <w:spacing w:after="0"/>
        <w:rPr>
          <w:lang w:val="ru-RU"/>
        </w:rPr>
      </w:pPr>
      <w:r w:rsidRPr="004167C5">
        <w:rPr>
          <w:rFonts w:ascii="Tahoma" w:hAnsi="Tahoma" w:cs="Tahoma"/>
          <w:sz w:val="18"/>
          <w:szCs w:val="18"/>
          <w:lang w:val="ru-RU"/>
        </w:rPr>
        <w:t>Сокращение С</w:t>
      </w:r>
      <w:r w:rsidRPr="004167C5">
        <w:rPr>
          <w:rFonts w:ascii="Tahoma" w:hAnsi="Tahoma" w:cs="Tahoma"/>
          <w:bCs/>
          <w:sz w:val="18"/>
          <w:szCs w:val="18"/>
          <w:lang w:val="ru-RU"/>
        </w:rPr>
        <w:t>тоимости</w:t>
      </w:r>
      <w:r w:rsidRPr="004167C5">
        <w:rPr>
          <w:rFonts w:ascii="Tahoma" w:hAnsi="Tahoma" w:cs="Tahoma"/>
          <w:sz w:val="18"/>
          <w:szCs w:val="18"/>
          <w:lang w:val="ru-RU"/>
        </w:rPr>
        <w:t xml:space="preserve">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в результате возвратов и других корректировок счетов в</w:t>
      </w:r>
      <w:r w:rsidR="00970E86">
        <w:rPr>
          <w:rFonts w:ascii="Tahoma" w:hAnsi="Tahoma" w:cs="Tahoma"/>
          <w:sz w:val="18"/>
          <w:szCs w:val="18"/>
        </w:rPr>
        <w:t> </w:t>
      </w:r>
      <w:r w:rsidRPr="004167C5">
        <w:rPr>
          <w:rFonts w:ascii="Tahoma" w:hAnsi="Tahoma" w:cs="Tahoma"/>
          <w:sz w:val="18"/>
          <w:szCs w:val="18"/>
          <w:lang w:val="ru-RU"/>
        </w:rPr>
        <w:t xml:space="preserve">допустимых случаях </w:t>
      </w:r>
      <w:r w:rsidRPr="004167C5">
        <w:rPr>
          <w:rFonts w:ascii="Tahoma" w:hAnsi="Tahoma" w:cs="Tahoma"/>
          <w:bCs/>
          <w:sz w:val="18"/>
          <w:szCs w:val="18"/>
          <w:lang w:val="ru-RU"/>
        </w:rPr>
        <w:t>может</w:t>
      </w:r>
      <w:r w:rsidRPr="004167C5">
        <w:rPr>
          <w:rFonts w:ascii="Tahoma" w:hAnsi="Tahoma" w:cs="Tahoma"/>
          <w:sz w:val="18"/>
          <w:szCs w:val="18"/>
          <w:lang w:val="ru-RU"/>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36654E" w:rsidRPr="00970E86" w:rsidRDefault="0036654E" w:rsidP="00F42FB8">
      <w:pPr>
        <w:pStyle w:val="Heading3"/>
        <w:rPr>
          <w:rFonts w:ascii="Tahoma" w:hAnsi="Tahoma" w:cs="Tahoma"/>
          <w:sz w:val="18"/>
          <w:szCs w:val="18"/>
        </w:rPr>
      </w:pPr>
    </w:p>
    <w:p w:rsidR="00613BBB" w:rsidRPr="00533983" w:rsidRDefault="00613BBB" w:rsidP="00F0652C">
      <w:pPr>
        <w:pStyle w:val="Heading3"/>
        <w:spacing w:after="60"/>
      </w:pPr>
      <w:bookmarkStart w:id="795" w:name="_Toc336338237"/>
      <w:bookmarkStart w:id="796" w:name="_Toc352233777"/>
      <w:r w:rsidRPr="00533983">
        <w:rPr>
          <w:rFonts w:ascii="Tahoma" w:hAnsi="Tahoma" w:cs="Tahoma"/>
          <w:sz w:val="18"/>
        </w:rPr>
        <w:t>Неограниченная круглосуточная техническая поддержка</w:t>
      </w:r>
      <w:bookmarkEnd w:id="795"/>
      <w:bookmarkEnd w:id="796"/>
    </w:p>
    <w:p w:rsidR="00A17E03" w:rsidRPr="00533983" w:rsidRDefault="00A17E03" w:rsidP="00F42FB8">
      <w:pPr>
        <w:jc w:val="both"/>
      </w:pPr>
      <w:r w:rsidRPr="00533983">
        <w:rPr>
          <w:rFonts w:cs="Tahoma"/>
          <w:szCs w:val="18"/>
        </w:rPr>
        <w:t>Данное преимущество доступно только (1) по Enrollment for Application Platform (EAP) в рамках Соглашения Enterprise и/или (2) при приобретении лицензий на Хранилище параллельных данных (PDW) в рамках Соглашения Enterprise, Enrollment for Application Platform, соглашений Select Plus или Select.</w:t>
      </w:r>
    </w:p>
    <w:p w:rsidR="00A17E03" w:rsidRPr="00533983" w:rsidRDefault="00A17E03" w:rsidP="00F42FB8">
      <w:pPr>
        <w:jc w:val="both"/>
      </w:pPr>
    </w:p>
    <w:p w:rsidR="00894563" w:rsidRPr="004167C5" w:rsidRDefault="00A17E03" w:rsidP="00DA2788">
      <w:pPr>
        <w:spacing w:line="276" w:lineRule="auto"/>
        <w:jc w:val="both"/>
        <w:rPr>
          <w:lang w:val="ru-RU"/>
        </w:rPr>
      </w:pPr>
      <w:r w:rsidRPr="004167C5">
        <w:rPr>
          <w:rFonts w:eastAsia="Calibri" w:cs="Tahoma"/>
          <w:szCs w:val="18"/>
          <w:lang w:val="ru-RU"/>
        </w:rPr>
        <w:t xml:space="preserve">Клиенты с Соглашением о регистрации </w:t>
      </w:r>
      <w:r w:rsidRPr="00533983">
        <w:rPr>
          <w:rFonts w:eastAsia="Calibri" w:cs="Tahoma"/>
          <w:szCs w:val="18"/>
        </w:rPr>
        <w:t>Enrollment</w:t>
      </w:r>
      <w:r w:rsidRPr="004167C5">
        <w:rPr>
          <w:rFonts w:eastAsia="Calibri" w:cs="Tahoma"/>
          <w:szCs w:val="18"/>
          <w:lang w:val="ru-RU"/>
        </w:rPr>
        <w:t xml:space="preserve"> </w:t>
      </w:r>
      <w:r w:rsidRPr="00533983">
        <w:rPr>
          <w:rFonts w:eastAsia="Calibri" w:cs="Tahoma"/>
          <w:szCs w:val="18"/>
        </w:rPr>
        <w:t>for</w:t>
      </w:r>
      <w:r w:rsidRPr="004167C5">
        <w:rPr>
          <w:rFonts w:eastAsia="Calibri" w:cs="Tahoma"/>
          <w:szCs w:val="18"/>
          <w:lang w:val="ru-RU"/>
        </w:rPr>
        <w:t xml:space="preserve"> </w:t>
      </w:r>
      <w:r w:rsidRPr="00533983">
        <w:rPr>
          <w:rFonts w:eastAsia="Calibri" w:cs="Tahoma"/>
          <w:szCs w:val="18"/>
        </w:rPr>
        <w:t>Application</w:t>
      </w:r>
      <w:r w:rsidRPr="004167C5">
        <w:rPr>
          <w:rFonts w:eastAsia="Calibri" w:cs="Tahoma"/>
          <w:szCs w:val="18"/>
          <w:lang w:val="ru-RU"/>
        </w:rPr>
        <w:t xml:space="preserve"> </w:t>
      </w:r>
      <w:r w:rsidRPr="00533983">
        <w:rPr>
          <w:rFonts w:eastAsia="Calibri" w:cs="Tahoma"/>
          <w:szCs w:val="18"/>
        </w:rPr>
        <w:t>Platform</w:t>
      </w:r>
      <w:r w:rsidRPr="004167C5">
        <w:rPr>
          <w:rFonts w:eastAsia="Calibri" w:cs="Tahoma"/>
          <w:szCs w:val="18"/>
          <w:lang w:val="ru-RU"/>
        </w:rPr>
        <w:t xml:space="preserve">, которые приобрели минимальное покрытие </w:t>
      </w:r>
      <w:r w:rsidRPr="00533983">
        <w:rPr>
          <w:rFonts w:eastAsia="Calibri" w:cs="Tahoma"/>
          <w:szCs w:val="18"/>
        </w:rPr>
        <w:t>Software</w:t>
      </w:r>
      <w:r w:rsidRPr="004167C5">
        <w:rPr>
          <w:rFonts w:eastAsia="Calibri" w:cs="Tahoma"/>
          <w:szCs w:val="18"/>
          <w:lang w:val="ru-RU"/>
        </w:rPr>
        <w:t xml:space="preserve"> </w:t>
      </w:r>
      <w:r w:rsidRPr="00533983">
        <w:rPr>
          <w:rFonts w:eastAsia="Calibri" w:cs="Tahoma"/>
          <w:szCs w:val="18"/>
        </w:rPr>
        <w:t>Assurance</w:t>
      </w:r>
      <w:r w:rsidRPr="004167C5">
        <w:rPr>
          <w:rFonts w:eastAsia="Calibri" w:cs="Tahoma"/>
          <w:szCs w:val="18"/>
          <w:lang w:val="ru-RU"/>
        </w:rPr>
        <w:t xml:space="preserve"> на соответствующие Платформы приложений </w:t>
      </w:r>
      <w:r w:rsidR="00CA3605" w:rsidRPr="004167C5">
        <w:rPr>
          <w:rFonts w:eastAsia="Calibri" w:cs="Tahoma"/>
          <w:szCs w:val="18"/>
          <w:lang w:val="ru-RU"/>
        </w:rPr>
        <w:t>в объеме 250</w:t>
      </w:r>
      <w:r w:rsidR="004D1A4F" w:rsidRPr="004D1A4F">
        <w:rPr>
          <w:rFonts w:eastAsia="Calibri" w:cs="Tahoma"/>
          <w:szCs w:val="18"/>
          <w:lang w:val="ru-RU"/>
        </w:rPr>
        <w:t xml:space="preserve"> </w:t>
      </w:r>
      <w:r w:rsidRPr="004167C5">
        <w:rPr>
          <w:rFonts w:eastAsia="Calibri" w:cs="Tahoma"/>
          <w:szCs w:val="18"/>
          <w:lang w:val="ru-RU"/>
        </w:rPr>
        <w:t>000 долларов США в</w:t>
      </w:r>
      <w:r w:rsidR="00970E86">
        <w:rPr>
          <w:rFonts w:eastAsia="Calibri" w:cs="Tahoma"/>
          <w:szCs w:val="18"/>
        </w:rPr>
        <w:t> </w:t>
      </w:r>
      <w:r w:rsidRPr="004167C5">
        <w:rPr>
          <w:rFonts w:eastAsia="Calibri" w:cs="Tahoma"/>
          <w:szCs w:val="18"/>
          <w:lang w:val="ru-RU"/>
        </w:rPr>
        <w:t>год и имеют действующее Соглашение о премьер-обслуживании, получают право на инциденты Неограниченной круглосуточной технической поддержки. Э</w:t>
      </w:r>
      <w:r w:rsidRPr="004167C5">
        <w:rPr>
          <w:rFonts w:cs="Tahoma"/>
          <w:szCs w:val="18"/>
          <w:lang w:val="ru-RU"/>
        </w:rPr>
        <w:t>то преимущество распространяется на продукты, перечисленные ниже, которые в настоящее время находятся в Основной или Расширенной фазе поддержки в</w:t>
      </w:r>
      <w:r w:rsidR="00970E86">
        <w:rPr>
          <w:rFonts w:cs="Tahoma"/>
          <w:szCs w:val="18"/>
        </w:rPr>
        <w:t> </w:t>
      </w:r>
      <w:r w:rsidRPr="004167C5">
        <w:rPr>
          <w:rFonts w:cs="Tahoma"/>
          <w:szCs w:val="18"/>
          <w:lang w:val="ru-RU"/>
        </w:rPr>
        <w:t xml:space="preserve">соответствии с </w:t>
      </w:r>
      <w:hyperlink r:id="rId32" w:history="1">
        <w:r w:rsidRPr="004167C5">
          <w:rPr>
            <w:rStyle w:val="Hyperlink"/>
            <w:rFonts w:cs="Tahoma"/>
            <w:szCs w:val="18"/>
            <w:lang w:val="ru-RU"/>
          </w:rPr>
          <w:t xml:space="preserve">Политикой жизненного цикла поддержки </w:t>
        </w:r>
        <w:r w:rsidRPr="00533983">
          <w:rPr>
            <w:rStyle w:val="Hyperlink"/>
            <w:rFonts w:cs="Tahoma"/>
            <w:szCs w:val="18"/>
          </w:rPr>
          <w:t>Microsoft</w:t>
        </w:r>
      </w:hyperlink>
      <w:r w:rsidRPr="004167C5">
        <w:rPr>
          <w:rFonts w:cs="Tahoma"/>
          <w:szCs w:val="18"/>
          <w:lang w:val="ru-RU"/>
        </w:rPr>
        <w:t xml:space="preserve"> </w:t>
      </w:r>
      <w:r w:rsidRPr="004167C5">
        <w:rPr>
          <w:rFonts w:cs="Tahoma"/>
          <w:color w:val="000000"/>
          <w:szCs w:val="18"/>
          <w:lang w:val="ru-RU"/>
        </w:rPr>
        <w:t>контрактом на премьер-поддержку.</w:t>
      </w:r>
    </w:p>
    <w:p w:rsidR="00077CE5" w:rsidRPr="004167C5" w:rsidRDefault="00077CE5" w:rsidP="00DA2788">
      <w:pPr>
        <w:spacing w:line="276" w:lineRule="auto"/>
        <w:jc w:val="both"/>
        <w:rPr>
          <w:lang w:val="ru-RU"/>
        </w:rPr>
      </w:pPr>
    </w:p>
    <w:p w:rsidR="00970E86" w:rsidRPr="004167C5" w:rsidRDefault="00970E86" w:rsidP="00DA2788">
      <w:pPr>
        <w:spacing w:line="276" w:lineRule="auto"/>
        <w:jc w:val="both"/>
        <w:rPr>
          <w:lang w:val="ru-RU"/>
        </w:rPr>
      </w:pPr>
    </w:p>
    <w:p w:rsidR="00A17E03" w:rsidRPr="004167C5" w:rsidRDefault="00A17E03" w:rsidP="00F42FB8">
      <w:pPr>
        <w:spacing w:line="276" w:lineRule="auto"/>
        <w:jc w:val="both"/>
        <w:rPr>
          <w:lang w:val="ru-RU"/>
        </w:rPr>
      </w:pPr>
      <w:r w:rsidRPr="004167C5">
        <w:rPr>
          <w:rFonts w:eastAsia="Calibri" w:cs="Tahoma"/>
          <w:szCs w:val="18"/>
          <w:lang w:val="ru-RU"/>
        </w:rPr>
        <w:lastRenderedPageBreak/>
        <w:t>Соответствующими Платформами приложений являются следующие продукты:</w:t>
      </w:r>
    </w:p>
    <w:p w:rsidR="00613BBB" w:rsidRPr="004167C5" w:rsidRDefault="00613BBB" w:rsidP="00077CE5">
      <w:pPr>
        <w:rPr>
          <w:lang w:val="ru-RU"/>
        </w:rPr>
      </w:pPr>
    </w:p>
    <w:p w:rsidR="00613BBB" w:rsidRPr="00533983" w:rsidRDefault="00613BBB" w:rsidP="002C1048">
      <w:pPr>
        <w:numPr>
          <w:ilvl w:val="0"/>
          <w:numId w:val="91"/>
        </w:numPr>
        <w:spacing w:after="60"/>
      </w:pPr>
      <w:r w:rsidRPr="00533983">
        <w:rPr>
          <w:rFonts w:cs="Tahoma"/>
          <w:szCs w:val="18"/>
        </w:rPr>
        <w:t>Лицензия SQL CAL;</w:t>
      </w:r>
    </w:p>
    <w:p w:rsidR="00613BBB" w:rsidRPr="00533983" w:rsidRDefault="00613BBB" w:rsidP="002C1048">
      <w:pPr>
        <w:numPr>
          <w:ilvl w:val="0"/>
          <w:numId w:val="91"/>
        </w:numPr>
        <w:spacing w:after="60"/>
      </w:pPr>
      <w:r w:rsidRPr="00533983">
        <w:rPr>
          <w:rFonts w:cs="Tahoma"/>
          <w:szCs w:val="18"/>
        </w:rPr>
        <w:t>SQL Server Standard;</w:t>
      </w:r>
    </w:p>
    <w:p w:rsidR="00613BBB" w:rsidRPr="00533983" w:rsidRDefault="00613BBB" w:rsidP="002C1048">
      <w:pPr>
        <w:numPr>
          <w:ilvl w:val="0"/>
          <w:numId w:val="91"/>
        </w:numPr>
        <w:spacing w:after="60"/>
      </w:pPr>
      <w:r w:rsidRPr="00533983">
        <w:rPr>
          <w:rFonts w:cs="Tahoma"/>
          <w:szCs w:val="18"/>
        </w:rPr>
        <w:t>SQL Server Standard «на ядро/процессор»;</w:t>
      </w:r>
    </w:p>
    <w:p w:rsidR="00613BBB" w:rsidRPr="00533983" w:rsidRDefault="00613BBB" w:rsidP="002C1048">
      <w:pPr>
        <w:numPr>
          <w:ilvl w:val="0"/>
          <w:numId w:val="91"/>
        </w:numPr>
        <w:spacing w:after="60"/>
      </w:pPr>
      <w:r w:rsidRPr="00533983">
        <w:rPr>
          <w:rFonts w:cs="Tahoma"/>
          <w:szCs w:val="18"/>
        </w:rPr>
        <w:t>SQL Server Enterprise;</w:t>
      </w:r>
    </w:p>
    <w:p w:rsidR="00613BBB" w:rsidRPr="00533983" w:rsidRDefault="00613BBB" w:rsidP="002C1048">
      <w:pPr>
        <w:numPr>
          <w:ilvl w:val="0"/>
          <w:numId w:val="91"/>
        </w:numPr>
        <w:spacing w:after="60"/>
      </w:pPr>
      <w:r w:rsidRPr="00533983">
        <w:rPr>
          <w:rFonts w:cs="Tahoma"/>
          <w:szCs w:val="18"/>
        </w:rPr>
        <w:t>SQL Server Enterprise «на ядро/процессор»;</w:t>
      </w:r>
    </w:p>
    <w:p w:rsidR="00894563" w:rsidRPr="00533983" w:rsidRDefault="00894563" w:rsidP="002C1048">
      <w:pPr>
        <w:numPr>
          <w:ilvl w:val="0"/>
          <w:numId w:val="91"/>
        </w:numPr>
        <w:spacing w:after="60"/>
      </w:pPr>
      <w:r w:rsidRPr="00533983">
        <w:rPr>
          <w:rFonts w:cs="Tahoma"/>
          <w:szCs w:val="18"/>
        </w:rPr>
        <w:t>SQL Server Business Intelligence</w:t>
      </w:r>
    </w:p>
    <w:p w:rsidR="00EB42F3" w:rsidRPr="004167C5" w:rsidRDefault="00EB42F3" w:rsidP="002C1048">
      <w:pPr>
        <w:numPr>
          <w:ilvl w:val="0"/>
          <w:numId w:val="91"/>
        </w:numPr>
        <w:spacing w:after="60"/>
        <w:rPr>
          <w:lang w:val="ru-RU"/>
        </w:rPr>
      </w:pPr>
      <w:r w:rsidRPr="00533983">
        <w:rPr>
          <w:rFonts w:cs="Tahoma"/>
          <w:szCs w:val="18"/>
        </w:rPr>
        <w:t>SQL</w:t>
      </w:r>
      <w:r w:rsidRPr="004167C5">
        <w:rPr>
          <w:rFonts w:cs="Tahoma"/>
          <w:szCs w:val="18"/>
          <w:lang w:val="ru-RU"/>
        </w:rPr>
        <w:t xml:space="preserve"> </w:t>
      </w:r>
      <w:r w:rsidRPr="00533983">
        <w:rPr>
          <w:rFonts w:cs="Tahoma"/>
          <w:szCs w:val="18"/>
        </w:rPr>
        <w:t>Server</w:t>
      </w:r>
      <w:r w:rsidRPr="004167C5">
        <w:rPr>
          <w:rFonts w:cs="Tahoma"/>
          <w:szCs w:val="18"/>
          <w:lang w:val="ru-RU"/>
        </w:rPr>
        <w:t xml:space="preserve"> </w:t>
      </w:r>
      <w:r w:rsidRPr="00533983">
        <w:rPr>
          <w:rFonts w:cs="Tahoma"/>
          <w:szCs w:val="18"/>
        </w:rPr>
        <w:t>Datacenter</w:t>
      </w:r>
      <w:r w:rsidRPr="004167C5">
        <w:rPr>
          <w:rFonts w:cs="Tahoma"/>
          <w:szCs w:val="18"/>
          <w:lang w:val="ru-RU"/>
        </w:rPr>
        <w:t xml:space="preserve"> «на процессор»</w:t>
      </w:r>
    </w:p>
    <w:p w:rsidR="00613BBB" w:rsidRPr="004167C5" w:rsidRDefault="00613BBB" w:rsidP="002C1048">
      <w:pPr>
        <w:numPr>
          <w:ilvl w:val="0"/>
          <w:numId w:val="91"/>
        </w:numPr>
        <w:spacing w:after="60"/>
        <w:rPr>
          <w:lang w:val="ru-RU"/>
        </w:rPr>
      </w:pPr>
      <w:r w:rsidRPr="00533983">
        <w:rPr>
          <w:rFonts w:cs="Tahoma"/>
          <w:szCs w:val="18"/>
        </w:rPr>
        <w:t>BizTalk</w:t>
      </w:r>
      <w:r w:rsidRPr="004167C5">
        <w:rPr>
          <w:rFonts w:cs="Tahoma"/>
          <w:szCs w:val="18"/>
          <w:lang w:val="ru-RU"/>
        </w:rPr>
        <w:t xml:space="preserve"> </w:t>
      </w:r>
      <w:r w:rsidRPr="00533983">
        <w:rPr>
          <w:rFonts w:cs="Tahoma"/>
          <w:szCs w:val="18"/>
        </w:rPr>
        <w:t>Server</w:t>
      </w:r>
      <w:r w:rsidRPr="004167C5">
        <w:rPr>
          <w:rFonts w:cs="Tahoma"/>
          <w:szCs w:val="18"/>
          <w:lang w:val="ru-RU"/>
        </w:rPr>
        <w:t xml:space="preserve"> </w:t>
      </w:r>
      <w:r w:rsidRPr="00533983">
        <w:rPr>
          <w:rFonts w:cs="Tahoma"/>
          <w:szCs w:val="18"/>
        </w:rPr>
        <w:t>Standard</w:t>
      </w:r>
      <w:r w:rsidRPr="004167C5">
        <w:rPr>
          <w:rFonts w:cs="Tahoma"/>
          <w:szCs w:val="18"/>
          <w:lang w:val="ru-RU"/>
        </w:rPr>
        <w:t xml:space="preserve"> «на процессор»;</w:t>
      </w:r>
    </w:p>
    <w:p w:rsidR="00613BBB" w:rsidRPr="004167C5" w:rsidRDefault="00613BBB" w:rsidP="002C1048">
      <w:pPr>
        <w:numPr>
          <w:ilvl w:val="0"/>
          <w:numId w:val="91"/>
        </w:numPr>
        <w:spacing w:after="60"/>
        <w:rPr>
          <w:lang w:val="nb-NO"/>
        </w:rPr>
      </w:pPr>
      <w:r w:rsidRPr="004167C5">
        <w:rPr>
          <w:rFonts w:cs="Tahoma"/>
          <w:szCs w:val="18"/>
          <w:lang w:val="nb-NO"/>
        </w:rPr>
        <w:t>BizTalk Server Enterprise «</w:t>
      </w:r>
      <w:r w:rsidRPr="00533983">
        <w:rPr>
          <w:rFonts w:cs="Tahoma"/>
          <w:szCs w:val="18"/>
        </w:rPr>
        <w:t>на</w:t>
      </w:r>
      <w:r w:rsidRPr="004167C5">
        <w:rPr>
          <w:rFonts w:cs="Tahoma"/>
          <w:szCs w:val="18"/>
          <w:lang w:val="nb-NO"/>
        </w:rPr>
        <w:t xml:space="preserve"> </w:t>
      </w:r>
      <w:r w:rsidRPr="00533983">
        <w:rPr>
          <w:rFonts w:cs="Tahoma"/>
          <w:szCs w:val="18"/>
        </w:rPr>
        <w:t>процессор</w:t>
      </w:r>
      <w:r w:rsidRPr="004167C5">
        <w:rPr>
          <w:rFonts w:cs="Tahoma"/>
          <w:szCs w:val="18"/>
          <w:lang w:val="nb-NO"/>
        </w:rPr>
        <w:t>»;</w:t>
      </w:r>
    </w:p>
    <w:p w:rsidR="00613BBB" w:rsidRPr="004167C5" w:rsidRDefault="00613BBB" w:rsidP="002C1048">
      <w:pPr>
        <w:numPr>
          <w:ilvl w:val="0"/>
          <w:numId w:val="91"/>
        </w:numPr>
        <w:spacing w:after="60"/>
        <w:rPr>
          <w:lang w:val="ru-RU"/>
        </w:rPr>
      </w:pPr>
      <w:r w:rsidRPr="00533983">
        <w:rPr>
          <w:rFonts w:cs="Tahoma"/>
          <w:szCs w:val="18"/>
        </w:rPr>
        <w:t>BizTalk</w:t>
      </w:r>
      <w:r w:rsidRPr="004167C5">
        <w:rPr>
          <w:rFonts w:cs="Tahoma"/>
          <w:szCs w:val="18"/>
          <w:lang w:val="ru-RU"/>
        </w:rPr>
        <w:t xml:space="preserve"> </w:t>
      </w:r>
      <w:r w:rsidRPr="00533983">
        <w:rPr>
          <w:rFonts w:cs="Tahoma"/>
          <w:szCs w:val="18"/>
        </w:rPr>
        <w:t>Server</w:t>
      </w:r>
      <w:r w:rsidRPr="004167C5">
        <w:rPr>
          <w:rFonts w:cs="Tahoma"/>
          <w:szCs w:val="18"/>
          <w:lang w:val="ru-RU"/>
        </w:rPr>
        <w:t xml:space="preserve"> </w:t>
      </w:r>
      <w:r w:rsidRPr="00533983">
        <w:rPr>
          <w:rFonts w:cs="Tahoma"/>
          <w:szCs w:val="18"/>
        </w:rPr>
        <w:t>Branch</w:t>
      </w:r>
      <w:r w:rsidRPr="004167C5">
        <w:rPr>
          <w:rFonts w:cs="Tahoma"/>
          <w:szCs w:val="18"/>
          <w:lang w:val="ru-RU"/>
        </w:rPr>
        <w:t xml:space="preserve"> «на процессор»;</w:t>
      </w:r>
    </w:p>
    <w:p w:rsidR="00613BBB" w:rsidRPr="00533983" w:rsidRDefault="00613BBB" w:rsidP="002C1048">
      <w:pPr>
        <w:numPr>
          <w:ilvl w:val="0"/>
          <w:numId w:val="91"/>
        </w:numPr>
        <w:spacing w:after="60"/>
      </w:pPr>
      <w:r w:rsidRPr="00533983">
        <w:rPr>
          <w:rFonts w:cs="Tahoma"/>
          <w:szCs w:val="18"/>
        </w:rPr>
        <w:t>Office SharePoint Server;</w:t>
      </w:r>
    </w:p>
    <w:p w:rsidR="00613BBB" w:rsidRPr="00533983" w:rsidRDefault="00613BBB" w:rsidP="002C1048">
      <w:pPr>
        <w:numPr>
          <w:ilvl w:val="0"/>
          <w:numId w:val="91"/>
        </w:numPr>
        <w:spacing w:after="60"/>
      </w:pPr>
      <w:r w:rsidRPr="00533983">
        <w:rPr>
          <w:rFonts w:cs="Tahoma"/>
          <w:szCs w:val="18"/>
        </w:rPr>
        <w:t>SharePoint Internet.</w:t>
      </w:r>
    </w:p>
    <w:p w:rsidR="00894563" w:rsidRPr="00533983" w:rsidRDefault="00894563" w:rsidP="002C1048">
      <w:pPr>
        <w:numPr>
          <w:ilvl w:val="0"/>
          <w:numId w:val="91"/>
        </w:numPr>
        <w:spacing w:after="60"/>
      </w:pPr>
      <w:r w:rsidRPr="00533983">
        <w:rPr>
          <w:rFonts w:cs="Tahoma"/>
          <w:szCs w:val="18"/>
        </w:rPr>
        <w:t>FAST для SharePoint/SharePoint Internet</w:t>
      </w:r>
    </w:p>
    <w:p w:rsidR="00613BBB" w:rsidRPr="00533983" w:rsidRDefault="00613BBB" w:rsidP="00077CE5"/>
    <w:p w:rsidR="00613BBB" w:rsidRPr="004167C5" w:rsidRDefault="00613BBB" w:rsidP="00FF1B2B">
      <w:pPr>
        <w:pStyle w:val="AppendixBodyText"/>
        <w:spacing w:after="0"/>
        <w:jc w:val="both"/>
        <w:rPr>
          <w:lang w:val="ru-RU"/>
        </w:rPr>
      </w:pPr>
      <w:r w:rsidRPr="004167C5">
        <w:rPr>
          <w:rFonts w:ascii="Tahoma" w:hAnsi="Tahoma" w:cs="Tahoma"/>
          <w:sz w:val="18"/>
          <w:szCs w:val="18"/>
          <w:lang w:val="ru-RU"/>
        </w:rPr>
        <w:t xml:space="preserve">В таблице ниже показана стоимость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для соглашений, валюта которых отличается от доллара США.</w:t>
      </w:r>
      <w:r w:rsidR="00DD1D23" w:rsidRPr="004167C5">
        <w:rPr>
          <w:rFonts w:ascii="Tahoma" w:hAnsi="Tahoma" w:cs="Tahoma"/>
          <w:sz w:val="18"/>
          <w:szCs w:val="18"/>
          <w:lang w:val="ru-RU"/>
        </w:rPr>
        <w:t xml:space="preserve"> </w:t>
      </w:r>
      <w:r w:rsidRPr="004167C5">
        <w:rPr>
          <w:rFonts w:ascii="Tahoma" w:hAnsi="Tahoma" w:cs="Tahoma"/>
          <w:sz w:val="18"/>
          <w:szCs w:val="18"/>
          <w:lang w:val="ru-RU"/>
        </w:rPr>
        <w:t>В связи с колебанием курса валют в данную таблицу могут вноситься изменения без</w:t>
      </w:r>
      <w:r w:rsidR="00970E86">
        <w:rPr>
          <w:rFonts w:ascii="Tahoma" w:hAnsi="Tahoma" w:cs="Tahoma"/>
          <w:sz w:val="18"/>
          <w:szCs w:val="18"/>
        </w:rPr>
        <w:t> </w:t>
      </w:r>
      <w:r w:rsidRPr="004167C5">
        <w:rPr>
          <w:rFonts w:ascii="Tahoma" w:hAnsi="Tahoma" w:cs="Tahoma"/>
          <w:sz w:val="18"/>
          <w:szCs w:val="18"/>
          <w:lang w:val="ru-RU"/>
        </w:rPr>
        <w:t>уведомления.</w:t>
      </w:r>
    </w:p>
    <w:p w:rsidR="00E74270" w:rsidRPr="004167C5" w:rsidRDefault="00E74270" w:rsidP="00FF1B2B">
      <w:pPr>
        <w:pStyle w:val="AppendixBodyText"/>
        <w:spacing w:after="0"/>
        <w:jc w:val="both"/>
        <w:rPr>
          <w:rFonts w:ascii="Tahoma" w:hAnsi="Tahoma" w:cs="Tahoma"/>
          <w:sz w:val="18"/>
          <w:szCs w:val="18"/>
          <w:lang w:val="ru-RU"/>
        </w:rPr>
      </w:pPr>
    </w:p>
    <w:tbl>
      <w:tblPr>
        <w:tblW w:w="6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824"/>
      </w:tblGrid>
      <w:tr w:rsidR="00E74270" w:rsidRPr="0056595D" w:rsidTr="00970E86">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533983" w:rsidRDefault="00E74270" w:rsidP="00E74270">
            <w:pPr>
              <w:pStyle w:val="AppendixBodyText"/>
              <w:jc w:val="center"/>
              <w:rPr>
                <w:rFonts w:ascii="Tahoma" w:hAnsi="Tahoma" w:cs="Tahoma"/>
                <w:b/>
                <w:bCs/>
              </w:rPr>
            </w:pPr>
            <w:r w:rsidRPr="00533983">
              <w:rPr>
                <w:rFonts w:ascii="Tahoma" w:hAnsi="Tahoma" w:cs="Tahoma"/>
                <w:b/>
                <w:bCs/>
              </w:rPr>
              <w:t>Валюта</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533983" w:rsidRDefault="00E74270" w:rsidP="00E74270">
            <w:pPr>
              <w:pStyle w:val="AppendixBodyText"/>
              <w:jc w:val="center"/>
              <w:rPr>
                <w:rFonts w:ascii="Tahoma" w:hAnsi="Tahoma" w:cs="Tahoma"/>
                <w:b/>
                <w:bCs/>
              </w:rPr>
            </w:pPr>
            <w:r w:rsidRPr="00533983">
              <w:rPr>
                <w:rFonts w:ascii="Tahoma" w:hAnsi="Tahoma" w:cs="Tahoma"/>
                <w:b/>
                <w:bCs/>
              </w:rPr>
              <w:t>Код валюты</w:t>
            </w:r>
          </w:p>
        </w:tc>
        <w:tc>
          <w:tcPr>
            <w:tcW w:w="3824"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167C5" w:rsidRDefault="00E74270" w:rsidP="00E74270">
            <w:pPr>
              <w:pStyle w:val="AppendixBodyText"/>
              <w:jc w:val="center"/>
              <w:rPr>
                <w:rFonts w:ascii="Tahoma" w:hAnsi="Tahoma" w:cs="Tahoma"/>
                <w:b/>
                <w:bCs/>
                <w:lang w:val="ru-RU"/>
              </w:rPr>
            </w:pPr>
            <w:r w:rsidRPr="004167C5">
              <w:rPr>
                <w:rFonts w:ascii="Tahoma" w:hAnsi="Tahoma" w:cs="Tahoma"/>
                <w:b/>
                <w:bCs/>
                <w:lang w:val="ru-RU"/>
              </w:rPr>
              <w:t xml:space="preserve">Минимальная средняя годовая стоимость покрытия </w:t>
            </w:r>
            <w:r w:rsidRPr="00533983">
              <w:rPr>
                <w:rFonts w:ascii="Tahoma" w:hAnsi="Tahoma" w:cs="Tahoma"/>
                <w:b/>
                <w:bCs/>
              </w:rPr>
              <w:t>Software Assurance</w:t>
            </w:r>
            <w:r w:rsidRPr="004167C5">
              <w:rPr>
                <w:rFonts w:ascii="Tahoma" w:hAnsi="Tahoma" w:cs="Tahoma"/>
                <w:b/>
                <w:bCs/>
                <w:lang w:val="ru-RU"/>
              </w:rPr>
              <w:t xml:space="preserve"> для получения права на Неограниченную круглосуточную техническую поддержку</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Доллар США</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USD</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250</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000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Австралийский доллар</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AUD</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375</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000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Канадский доллар</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CAD</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337</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500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Швейцарский франк</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CHF</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412</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500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 xml:space="preserve">Юань Ренминби </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CNY</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2</w:t>
            </w:r>
            <w:r w:rsidR="0036702F">
              <w:rPr>
                <w:rFonts w:ascii="Tahoma" w:hAnsi="Tahoma" w:cs="Tahoma"/>
                <w:color w:val="000000"/>
                <w:sz w:val="18"/>
                <w:szCs w:val="18"/>
              </w:rPr>
              <w:t xml:space="preserve"> </w:t>
            </w:r>
            <w:r w:rsidRPr="00533983">
              <w:rPr>
                <w:rFonts w:ascii="Tahoma" w:hAnsi="Tahoma" w:cs="Tahoma"/>
                <w:color w:val="000000"/>
                <w:sz w:val="18"/>
                <w:szCs w:val="18"/>
              </w:rPr>
              <w:t>062</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500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Датская крона</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DKK</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2</w:t>
            </w:r>
            <w:r w:rsidR="0036702F">
              <w:rPr>
                <w:rFonts w:ascii="Tahoma" w:hAnsi="Tahoma" w:cs="Tahoma"/>
                <w:color w:val="000000"/>
                <w:sz w:val="18"/>
                <w:szCs w:val="18"/>
              </w:rPr>
              <w:t xml:space="preserve"> </w:t>
            </w:r>
            <w:r w:rsidRPr="00533983">
              <w:rPr>
                <w:rFonts w:ascii="Tahoma" w:hAnsi="Tahoma" w:cs="Tahoma"/>
                <w:color w:val="000000"/>
                <w:sz w:val="18"/>
                <w:szCs w:val="18"/>
              </w:rPr>
              <w:t>000</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000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Евро</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EUR</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268</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750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Фунт стерлингов (Великобритания)</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GBP</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168</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750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Японская иена</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JPY</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30</w:t>
            </w:r>
            <w:r w:rsidR="0036702F">
              <w:rPr>
                <w:rFonts w:ascii="Tahoma" w:hAnsi="Tahoma" w:cs="Tahoma"/>
                <w:color w:val="000000"/>
                <w:sz w:val="18"/>
                <w:szCs w:val="18"/>
              </w:rPr>
              <w:t xml:space="preserve"> </w:t>
            </w:r>
            <w:r w:rsidRPr="00533983">
              <w:rPr>
                <w:rFonts w:ascii="Tahoma" w:hAnsi="Tahoma" w:cs="Tahoma"/>
                <w:color w:val="000000"/>
                <w:sz w:val="18"/>
                <w:szCs w:val="18"/>
              </w:rPr>
              <w:t>000</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000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Южнокорейская вона</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KRW</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300</w:t>
            </w:r>
            <w:r w:rsidR="0036702F">
              <w:rPr>
                <w:rFonts w:ascii="Tahoma" w:hAnsi="Tahoma" w:cs="Tahoma"/>
                <w:color w:val="000000"/>
                <w:sz w:val="18"/>
                <w:szCs w:val="18"/>
              </w:rPr>
              <w:t xml:space="preserve"> </w:t>
            </w:r>
            <w:r w:rsidRPr="00533983">
              <w:rPr>
                <w:rFonts w:ascii="Tahoma" w:hAnsi="Tahoma" w:cs="Tahoma"/>
                <w:color w:val="000000"/>
                <w:sz w:val="18"/>
                <w:szCs w:val="18"/>
              </w:rPr>
              <w:t>000</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000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Норвежская крона</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NOK</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2</w:t>
            </w:r>
            <w:r w:rsidR="0036702F">
              <w:rPr>
                <w:rFonts w:ascii="Tahoma" w:hAnsi="Tahoma" w:cs="Tahoma"/>
                <w:color w:val="000000"/>
                <w:sz w:val="18"/>
                <w:szCs w:val="18"/>
              </w:rPr>
              <w:t xml:space="preserve"> </w:t>
            </w:r>
            <w:r w:rsidRPr="00533983">
              <w:rPr>
                <w:rFonts w:ascii="Tahoma" w:hAnsi="Tahoma" w:cs="Tahoma"/>
                <w:color w:val="000000"/>
                <w:sz w:val="18"/>
                <w:szCs w:val="18"/>
              </w:rPr>
              <w:t>062</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500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Новозеландский доллар</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NZD</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437</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500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Шведская крона</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SEK</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2</w:t>
            </w:r>
            <w:r w:rsidR="0036702F">
              <w:rPr>
                <w:rFonts w:ascii="Tahoma" w:hAnsi="Tahoma" w:cs="Tahoma"/>
                <w:color w:val="000000"/>
                <w:sz w:val="18"/>
                <w:szCs w:val="18"/>
              </w:rPr>
              <w:t xml:space="preserve"> </w:t>
            </w:r>
            <w:r w:rsidRPr="00533983">
              <w:rPr>
                <w:rFonts w:ascii="Tahoma" w:hAnsi="Tahoma" w:cs="Tahoma"/>
                <w:color w:val="000000"/>
                <w:sz w:val="18"/>
                <w:szCs w:val="18"/>
              </w:rPr>
              <w:t>500</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000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Новый тайваньский доллар</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TWD</w:t>
            </w:r>
          </w:p>
        </w:tc>
        <w:tc>
          <w:tcPr>
            <w:tcW w:w="3824" w:type="dxa"/>
            <w:vAlign w:val="bottom"/>
          </w:tcPr>
          <w:p w:rsidR="00E74270" w:rsidRPr="00533983" w:rsidRDefault="00E74270" w:rsidP="00970E86">
            <w:pPr>
              <w:pStyle w:val="AppendixBodyText"/>
              <w:jc w:val="right"/>
              <w:rPr>
                <w:rFonts w:ascii="Tahoma" w:hAnsi="Tahoma" w:cs="Tahoma"/>
                <w:sz w:val="18"/>
                <w:szCs w:val="18"/>
              </w:rPr>
            </w:pPr>
            <w:r w:rsidRPr="00533983">
              <w:rPr>
                <w:rFonts w:ascii="Tahoma" w:hAnsi="Tahoma" w:cs="Tahoma"/>
                <w:color w:val="000000"/>
                <w:sz w:val="18"/>
                <w:szCs w:val="18"/>
              </w:rPr>
              <w:t>8</w:t>
            </w:r>
            <w:r w:rsidR="0036702F">
              <w:rPr>
                <w:rFonts w:ascii="Tahoma" w:hAnsi="Tahoma" w:cs="Tahoma"/>
                <w:color w:val="000000"/>
                <w:sz w:val="18"/>
                <w:szCs w:val="18"/>
              </w:rPr>
              <w:t xml:space="preserve"> </w:t>
            </w:r>
            <w:r w:rsidRPr="00533983">
              <w:rPr>
                <w:rFonts w:ascii="Tahoma" w:hAnsi="Tahoma" w:cs="Tahoma"/>
                <w:color w:val="000000"/>
                <w:sz w:val="18"/>
                <w:szCs w:val="18"/>
              </w:rPr>
              <w:t>750</w:t>
            </w:r>
            <w:r w:rsidR="0036702F">
              <w:rPr>
                <w:rFonts w:ascii="Tahoma" w:hAnsi="Tahoma" w:cs="Tahoma"/>
                <w:color w:val="000000"/>
                <w:sz w:val="18"/>
                <w:szCs w:val="18"/>
              </w:rPr>
              <w:t xml:space="preserve"> </w:t>
            </w:r>
            <w:r w:rsidRPr="00533983">
              <w:rPr>
                <w:rFonts w:ascii="Tahoma" w:hAnsi="Tahoma" w:cs="Tahoma"/>
                <w:color w:val="000000"/>
                <w:sz w:val="18"/>
                <w:szCs w:val="18"/>
              </w:rPr>
              <w:t xml:space="preserve">000 </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Индийская рупия</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INR</w:t>
            </w:r>
          </w:p>
        </w:tc>
        <w:tc>
          <w:tcPr>
            <w:tcW w:w="3824" w:type="dxa"/>
            <w:vAlign w:val="bottom"/>
          </w:tcPr>
          <w:p w:rsidR="00E74270" w:rsidRPr="00533983" w:rsidRDefault="00E74270" w:rsidP="00970E86">
            <w:pPr>
              <w:pStyle w:val="AppendixBodyText"/>
              <w:jc w:val="right"/>
              <w:rPr>
                <w:rFonts w:ascii="Tahoma" w:hAnsi="Tahoma" w:cs="Tahoma"/>
                <w:color w:val="000000"/>
                <w:sz w:val="18"/>
                <w:szCs w:val="18"/>
              </w:rPr>
            </w:pPr>
            <w:r w:rsidRPr="00533983">
              <w:rPr>
                <w:rFonts w:ascii="Tahoma" w:hAnsi="Tahoma" w:cs="Tahoma"/>
                <w:sz w:val="18"/>
                <w:szCs w:val="18"/>
              </w:rPr>
              <w:t>12</w:t>
            </w:r>
            <w:r w:rsidR="0036702F">
              <w:rPr>
                <w:rFonts w:ascii="Tahoma" w:hAnsi="Tahoma" w:cs="Tahoma"/>
                <w:sz w:val="18"/>
                <w:szCs w:val="18"/>
              </w:rPr>
              <w:t xml:space="preserve"> </w:t>
            </w:r>
            <w:r w:rsidRPr="00533983">
              <w:rPr>
                <w:rFonts w:ascii="Tahoma" w:hAnsi="Tahoma" w:cs="Tahoma"/>
                <w:sz w:val="18"/>
                <w:szCs w:val="18"/>
              </w:rPr>
              <w:t>500</w:t>
            </w:r>
            <w:r w:rsidR="0036702F">
              <w:rPr>
                <w:rFonts w:ascii="Tahoma" w:hAnsi="Tahoma" w:cs="Tahoma"/>
                <w:sz w:val="18"/>
                <w:szCs w:val="18"/>
              </w:rPr>
              <w:t xml:space="preserve"> </w:t>
            </w:r>
            <w:r w:rsidRPr="00533983">
              <w:rPr>
                <w:rFonts w:ascii="Tahoma" w:hAnsi="Tahoma" w:cs="Tahoma"/>
                <w:sz w:val="18"/>
                <w:szCs w:val="18"/>
              </w:rPr>
              <w:t>000</w:t>
            </w:r>
          </w:p>
        </w:tc>
      </w:tr>
      <w:tr w:rsidR="00E74270" w:rsidRPr="00533983" w:rsidTr="00970E86">
        <w:trPr>
          <w:trHeight w:val="236"/>
          <w:jc w:val="center"/>
        </w:trPr>
        <w:tc>
          <w:tcPr>
            <w:tcW w:w="1757" w:type="dxa"/>
            <w:vAlign w:val="bottom"/>
          </w:tcPr>
          <w:p w:rsidR="00E74270" w:rsidRPr="00533983" w:rsidRDefault="00E74270" w:rsidP="00E74270">
            <w:pPr>
              <w:pStyle w:val="AppendixBodyText"/>
              <w:rPr>
                <w:rFonts w:ascii="Tahoma" w:hAnsi="Tahoma" w:cs="Tahoma"/>
                <w:sz w:val="18"/>
                <w:szCs w:val="18"/>
              </w:rPr>
            </w:pPr>
            <w:r w:rsidRPr="00533983">
              <w:rPr>
                <w:rFonts w:ascii="Tahoma" w:hAnsi="Tahoma" w:cs="Tahoma"/>
                <w:sz w:val="18"/>
                <w:szCs w:val="18"/>
              </w:rPr>
              <w:t>Российский рубль</w:t>
            </w:r>
          </w:p>
        </w:tc>
        <w:tc>
          <w:tcPr>
            <w:tcW w:w="1112" w:type="dxa"/>
            <w:vAlign w:val="bottom"/>
          </w:tcPr>
          <w:p w:rsidR="00E74270" w:rsidRPr="00533983" w:rsidRDefault="00E74270" w:rsidP="00E74270">
            <w:pPr>
              <w:pStyle w:val="AppendixBodyText"/>
              <w:jc w:val="center"/>
              <w:rPr>
                <w:rFonts w:ascii="Tahoma" w:hAnsi="Tahoma" w:cs="Tahoma"/>
                <w:sz w:val="18"/>
                <w:szCs w:val="18"/>
              </w:rPr>
            </w:pPr>
            <w:r w:rsidRPr="00533983">
              <w:rPr>
                <w:rFonts w:ascii="Tahoma" w:hAnsi="Tahoma" w:cs="Tahoma"/>
                <w:sz w:val="18"/>
                <w:szCs w:val="18"/>
              </w:rPr>
              <w:t>RUB</w:t>
            </w:r>
          </w:p>
        </w:tc>
        <w:tc>
          <w:tcPr>
            <w:tcW w:w="3824" w:type="dxa"/>
            <w:vAlign w:val="bottom"/>
          </w:tcPr>
          <w:p w:rsidR="00E74270" w:rsidRPr="00533983" w:rsidRDefault="00E74270" w:rsidP="00970E86">
            <w:pPr>
              <w:pStyle w:val="AppendixBodyText"/>
              <w:jc w:val="right"/>
              <w:rPr>
                <w:rFonts w:ascii="Tahoma" w:hAnsi="Tahoma" w:cs="Tahoma"/>
                <w:color w:val="000000"/>
                <w:sz w:val="18"/>
                <w:szCs w:val="18"/>
              </w:rPr>
            </w:pPr>
            <w:r w:rsidRPr="00533983">
              <w:rPr>
                <w:rFonts w:ascii="Tahoma" w:hAnsi="Tahoma" w:cs="Tahoma"/>
                <w:sz w:val="18"/>
                <w:szCs w:val="18"/>
              </w:rPr>
              <w:t>8</w:t>
            </w:r>
            <w:r w:rsidR="0036702F">
              <w:rPr>
                <w:rFonts w:ascii="Tahoma" w:hAnsi="Tahoma" w:cs="Tahoma"/>
                <w:sz w:val="18"/>
                <w:szCs w:val="18"/>
              </w:rPr>
              <w:t xml:space="preserve"> </w:t>
            </w:r>
            <w:r w:rsidRPr="00533983">
              <w:rPr>
                <w:rFonts w:ascii="Tahoma" w:hAnsi="Tahoma" w:cs="Tahoma"/>
                <w:sz w:val="18"/>
                <w:szCs w:val="18"/>
              </w:rPr>
              <w:t>250</w:t>
            </w:r>
            <w:r w:rsidR="0036702F">
              <w:rPr>
                <w:rFonts w:ascii="Tahoma" w:hAnsi="Tahoma" w:cs="Tahoma"/>
                <w:sz w:val="18"/>
                <w:szCs w:val="18"/>
              </w:rPr>
              <w:t xml:space="preserve"> </w:t>
            </w:r>
            <w:r w:rsidRPr="00533983">
              <w:rPr>
                <w:rFonts w:ascii="Tahoma" w:hAnsi="Tahoma" w:cs="Tahoma"/>
                <w:sz w:val="18"/>
                <w:szCs w:val="18"/>
              </w:rPr>
              <w:t>000</w:t>
            </w:r>
          </w:p>
        </w:tc>
      </w:tr>
    </w:tbl>
    <w:p w:rsidR="00613BBB" w:rsidRPr="004167C5" w:rsidRDefault="00613BBB" w:rsidP="00F131D5">
      <w:pPr>
        <w:jc w:val="both"/>
        <w:rPr>
          <w:lang w:val="ru-RU"/>
        </w:rPr>
      </w:pPr>
      <w:r w:rsidRPr="004167C5">
        <w:rPr>
          <w:rFonts w:cs="Tahoma"/>
          <w:szCs w:val="18"/>
          <w:lang w:val="ru-RU"/>
        </w:rPr>
        <w:lastRenderedPageBreak/>
        <w:t xml:space="preserve">Если средний годовой объем </w:t>
      </w:r>
      <w:r w:rsidRPr="00533983">
        <w:rPr>
          <w:rFonts w:cs="Tahoma"/>
          <w:szCs w:val="18"/>
        </w:rPr>
        <w:t>Software Assurance</w:t>
      </w:r>
      <w:r w:rsidRPr="004167C5">
        <w:rPr>
          <w:rFonts w:cs="Tahoma"/>
          <w:szCs w:val="18"/>
          <w:lang w:val="ru-RU"/>
        </w:rPr>
        <w:t xml:space="preserve"> для соответствующих Платформ приложений, обеспечивающих право на Неограниченную круглосуточную техническую поддержку, превышает 250</w:t>
      </w:r>
      <w:r w:rsidR="00F131D5">
        <w:rPr>
          <w:rFonts w:cs="Tahoma"/>
          <w:szCs w:val="18"/>
        </w:rPr>
        <w:t> </w:t>
      </w:r>
      <w:r w:rsidRPr="004167C5">
        <w:rPr>
          <w:rFonts w:cs="Tahoma"/>
          <w:szCs w:val="18"/>
          <w:lang w:val="ru-RU"/>
        </w:rPr>
        <w:t>000</w:t>
      </w:r>
      <w:r w:rsidR="00F131D5">
        <w:rPr>
          <w:rFonts w:cs="Tahoma"/>
          <w:szCs w:val="18"/>
        </w:rPr>
        <w:t> </w:t>
      </w:r>
      <w:r w:rsidRPr="004167C5">
        <w:rPr>
          <w:rFonts w:cs="Tahoma"/>
          <w:szCs w:val="18"/>
          <w:lang w:val="ru-RU"/>
        </w:rPr>
        <w:t xml:space="preserve">долларов США, </w:t>
      </w:r>
      <w:r w:rsidRPr="00533983">
        <w:rPr>
          <w:rFonts w:cs="Tahoma"/>
          <w:szCs w:val="18"/>
        </w:rPr>
        <w:t>Microsoft</w:t>
      </w:r>
      <w:r w:rsidRPr="004167C5">
        <w:rPr>
          <w:rFonts w:cs="Tahoma"/>
          <w:szCs w:val="18"/>
          <w:lang w:val="ru-RU"/>
        </w:rPr>
        <w:t xml:space="preserve"> не будет предоставлять инциденты с учетом фактической стоимости покрытия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w:t>
      </w:r>
      <w:r w:rsidR="00F131D5">
        <w:rPr>
          <w:rFonts w:cs="Tahoma"/>
          <w:szCs w:val="18"/>
        </w:rPr>
        <w:t> </w:t>
      </w:r>
      <w:r w:rsidRPr="004167C5">
        <w:rPr>
          <w:rFonts w:cs="Tahoma"/>
          <w:szCs w:val="18"/>
          <w:lang w:val="ru-RU"/>
        </w:rPr>
        <w:t xml:space="preserve">учетом стоимости покрытия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и не использованные, списываются с баланса клиента.</w:t>
      </w:r>
      <w:r w:rsidR="00DD1D23" w:rsidRPr="004167C5">
        <w:rPr>
          <w:rFonts w:cs="Tahoma"/>
          <w:szCs w:val="18"/>
          <w:lang w:val="ru-RU"/>
        </w:rPr>
        <w:t xml:space="preserve"> </w:t>
      </w:r>
      <w:r w:rsidRPr="004167C5">
        <w:rPr>
          <w:rFonts w:cs="Tahoma"/>
          <w:szCs w:val="18"/>
          <w:lang w:val="ru-RU"/>
        </w:rPr>
        <w:t xml:space="preserve">Инциденты неограниченной круглосуточной технической поддержки нельзя преобразовать в часы или инциденты Премьер-поддержки. </w:t>
      </w:r>
    </w:p>
    <w:p w:rsidR="00613BBB" w:rsidRPr="004167C5" w:rsidRDefault="00613BBB" w:rsidP="00F42FB8">
      <w:pPr>
        <w:rPr>
          <w:lang w:val="ru-RU"/>
        </w:rPr>
      </w:pPr>
    </w:p>
    <w:p w:rsidR="00613BBB" w:rsidRPr="004167C5" w:rsidRDefault="00613BBB" w:rsidP="00F42FB8">
      <w:pPr>
        <w:jc w:val="both"/>
        <w:rPr>
          <w:lang w:val="ru-RU"/>
        </w:rPr>
      </w:pPr>
      <w:r w:rsidRPr="004167C5">
        <w:rPr>
          <w:rFonts w:cs="Tahoma"/>
          <w:szCs w:val="18"/>
          <w:lang w:val="ru-RU"/>
        </w:rPr>
        <w:t xml:space="preserve">Клиенты с соглашениями </w:t>
      </w:r>
      <w:r w:rsidRPr="00533983">
        <w:rPr>
          <w:rFonts w:cs="Tahoma"/>
          <w:color w:val="000000"/>
          <w:szCs w:val="18"/>
        </w:rPr>
        <w:t>Application</w:t>
      </w:r>
      <w:r w:rsidRPr="004167C5">
        <w:rPr>
          <w:rFonts w:cs="Tahoma"/>
          <w:color w:val="000000"/>
          <w:szCs w:val="18"/>
          <w:lang w:val="ru-RU"/>
        </w:rPr>
        <w:t xml:space="preserve"> </w:t>
      </w:r>
      <w:r w:rsidRPr="00533983">
        <w:rPr>
          <w:rFonts w:cs="Tahoma"/>
          <w:color w:val="000000"/>
          <w:szCs w:val="18"/>
        </w:rPr>
        <w:t>Platform</w:t>
      </w:r>
      <w:r w:rsidRPr="004167C5">
        <w:rPr>
          <w:rFonts w:cs="Tahoma"/>
          <w:color w:val="000000"/>
          <w:szCs w:val="18"/>
          <w:lang w:val="ru-RU"/>
        </w:rPr>
        <w:t xml:space="preserve"> </w:t>
      </w:r>
      <w:r w:rsidRPr="00533983">
        <w:rPr>
          <w:rFonts w:cs="Tahoma"/>
          <w:color w:val="000000"/>
          <w:szCs w:val="18"/>
        </w:rPr>
        <w:t>Agreement</w:t>
      </w:r>
      <w:r w:rsidRPr="004167C5">
        <w:rPr>
          <w:rFonts w:cs="Tahoma"/>
          <w:color w:val="000000"/>
          <w:szCs w:val="18"/>
          <w:lang w:val="ru-RU"/>
        </w:rPr>
        <w:t xml:space="preserve"> (</w:t>
      </w:r>
      <w:r w:rsidRPr="00533983">
        <w:rPr>
          <w:rFonts w:cs="Tahoma"/>
          <w:color w:val="000000"/>
          <w:szCs w:val="18"/>
        </w:rPr>
        <w:t>APA</w:t>
      </w:r>
      <w:r w:rsidRPr="004167C5">
        <w:rPr>
          <w:rFonts w:cs="Tahoma"/>
          <w:color w:val="000000"/>
          <w:szCs w:val="18"/>
          <w:lang w:val="ru-RU"/>
        </w:rPr>
        <w:t>), вступившими в силу до 1 июля 2009 года, у</w:t>
      </w:r>
      <w:r w:rsidR="00C55F12">
        <w:rPr>
          <w:rFonts w:cs="Tahoma"/>
          <w:color w:val="000000"/>
          <w:szCs w:val="18"/>
        </w:rPr>
        <w:t> </w:t>
      </w:r>
      <w:r w:rsidRPr="004167C5">
        <w:rPr>
          <w:rFonts w:cs="Tahoma"/>
          <w:color w:val="000000"/>
          <w:szCs w:val="18"/>
          <w:lang w:val="ru-RU"/>
        </w:rPr>
        <w:t xml:space="preserve">которых средняя годовая стоимость покрытия </w:t>
      </w:r>
      <w:r w:rsidRPr="00533983">
        <w:rPr>
          <w:rFonts w:cs="Tahoma"/>
          <w:color w:val="000000"/>
          <w:szCs w:val="18"/>
        </w:rPr>
        <w:t>Software</w:t>
      </w:r>
      <w:r w:rsidRPr="004167C5">
        <w:rPr>
          <w:rFonts w:cs="Tahoma"/>
          <w:color w:val="000000"/>
          <w:szCs w:val="18"/>
          <w:lang w:val="ru-RU"/>
        </w:rPr>
        <w:t xml:space="preserve"> </w:t>
      </w:r>
      <w:r w:rsidRPr="00533983">
        <w:rPr>
          <w:rFonts w:cs="Tahoma"/>
          <w:color w:val="000000"/>
          <w:szCs w:val="18"/>
        </w:rPr>
        <w:t>Assurance</w:t>
      </w:r>
      <w:r w:rsidRPr="004167C5">
        <w:rPr>
          <w:rFonts w:cs="Tahoma"/>
          <w:color w:val="000000"/>
          <w:szCs w:val="18"/>
          <w:lang w:val="ru-RU"/>
        </w:rPr>
        <w:t xml:space="preserve"> для соответствующих Пл</w:t>
      </w:r>
      <w:r w:rsidR="00E2146A" w:rsidRPr="004167C5">
        <w:rPr>
          <w:rFonts w:cs="Tahoma"/>
          <w:color w:val="000000"/>
          <w:szCs w:val="18"/>
          <w:lang w:val="ru-RU"/>
        </w:rPr>
        <w:t>атформ приложений превышает 250</w:t>
      </w:r>
      <w:r w:rsidR="00C315E9">
        <w:rPr>
          <w:rFonts w:cs="Tahoma"/>
          <w:color w:val="000000"/>
          <w:szCs w:val="18"/>
        </w:rPr>
        <w:t> </w:t>
      </w:r>
      <w:r w:rsidRPr="004167C5">
        <w:rPr>
          <w:rFonts w:cs="Tahoma"/>
          <w:color w:val="000000"/>
          <w:szCs w:val="18"/>
          <w:lang w:val="ru-RU"/>
        </w:rPr>
        <w:t xml:space="preserve">000 долларов США и которые заключили Соглашение о премьер-обслуживании, получают право на Неограниченную круглосуточную техническую поддержку после первой годовщины вступления в силу соглашения </w:t>
      </w:r>
      <w:r w:rsidRPr="00533983">
        <w:rPr>
          <w:rFonts w:cs="Tahoma"/>
          <w:color w:val="000000"/>
          <w:szCs w:val="18"/>
        </w:rPr>
        <w:t>Application</w:t>
      </w:r>
      <w:r w:rsidRPr="004167C5">
        <w:rPr>
          <w:rFonts w:cs="Tahoma"/>
          <w:color w:val="000000"/>
          <w:szCs w:val="18"/>
          <w:lang w:val="ru-RU"/>
        </w:rPr>
        <w:t xml:space="preserve"> </w:t>
      </w:r>
      <w:r w:rsidRPr="00533983">
        <w:rPr>
          <w:rFonts w:cs="Tahoma"/>
          <w:color w:val="000000"/>
          <w:szCs w:val="18"/>
        </w:rPr>
        <w:t>Platform</w:t>
      </w:r>
      <w:r w:rsidRPr="004167C5">
        <w:rPr>
          <w:rFonts w:cs="Tahoma"/>
          <w:color w:val="000000"/>
          <w:szCs w:val="18"/>
          <w:lang w:val="ru-RU"/>
        </w:rPr>
        <w:t xml:space="preserve"> </w:t>
      </w:r>
      <w:r w:rsidRPr="00533983">
        <w:rPr>
          <w:rFonts w:cs="Tahoma"/>
          <w:color w:val="000000"/>
          <w:szCs w:val="18"/>
        </w:rPr>
        <w:t>Agreement</w:t>
      </w:r>
      <w:r w:rsidRPr="004167C5">
        <w:rPr>
          <w:rFonts w:cs="Tahoma"/>
          <w:color w:val="000000"/>
          <w:szCs w:val="18"/>
          <w:lang w:val="ru-RU"/>
        </w:rPr>
        <w:t xml:space="preserve">. </w:t>
      </w:r>
    </w:p>
    <w:p w:rsidR="00613BBB" w:rsidRPr="004167C5" w:rsidRDefault="00613BBB" w:rsidP="00F42FB8">
      <w:pPr>
        <w:rPr>
          <w:lang w:val="ru-RU"/>
        </w:rPr>
      </w:pPr>
    </w:p>
    <w:p w:rsidR="00A17E03" w:rsidRPr="004167C5" w:rsidRDefault="00A17E03" w:rsidP="00F42FB8">
      <w:pPr>
        <w:spacing w:line="276" w:lineRule="auto"/>
        <w:rPr>
          <w:lang w:val="ru-RU"/>
        </w:rPr>
      </w:pPr>
      <w:r w:rsidRPr="004167C5">
        <w:rPr>
          <w:rFonts w:eastAsia="Calibri" w:cs="Tahoma"/>
          <w:szCs w:val="18"/>
          <w:lang w:val="ru-RU"/>
        </w:rPr>
        <w:t>(2)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w:t>
      </w:r>
    </w:p>
    <w:p w:rsidR="00FF1B2B" w:rsidRPr="004167C5" w:rsidRDefault="00FF1B2B" w:rsidP="00F42FB8">
      <w:pPr>
        <w:spacing w:line="276" w:lineRule="auto"/>
        <w:rPr>
          <w:lang w:val="ru-RU"/>
        </w:rPr>
      </w:pPr>
    </w:p>
    <w:p w:rsidR="00A17E03" w:rsidRPr="004167C5" w:rsidRDefault="00A17E03" w:rsidP="00F42FB8">
      <w:pPr>
        <w:spacing w:line="276" w:lineRule="auto"/>
        <w:jc w:val="both"/>
        <w:rPr>
          <w:lang w:val="ru-RU"/>
        </w:rPr>
      </w:pPr>
      <w:r w:rsidRPr="004167C5">
        <w:rPr>
          <w:rFonts w:eastAsia="Calibri" w:cs="Tahoma"/>
          <w:szCs w:val="18"/>
          <w:lang w:val="ru-RU"/>
        </w:rPr>
        <w:t xml:space="preserve">При приобретении клиентами лицензий на Хранилище параллельных данных </w:t>
      </w:r>
      <w:r w:rsidRPr="00533983">
        <w:rPr>
          <w:rFonts w:eastAsia="Calibri" w:cs="Tahoma"/>
          <w:szCs w:val="18"/>
        </w:rPr>
        <w:t>Microsoft</w:t>
      </w:r>
      <w:r w:rsidRPr="004167C5">
        <w:rPr>
          <w:rFonts w:eastAsia="Calibri" w:cs="Tahoma"/>
          <w:szCs w:val="18"/>
          <w:lang w:val="ru-RU"/>
        </w:rPr>
        <w:t xml:space="preserve"> не</w:t>
      </w:r>
      <w:r w:rsidRPr="00533983">
        <w:rPr>
          <w:rFonts w:eastAsia="Calibri" w:cs="Tahoma"/>
          <w:szCs w:val="18"/>
        </w:rPr>
        <w:t> </w:t>
      </w:r>
      <w:r w:rsidRPr="004167C5">
        <w:rPr>
          <w:rFonts w:eastAsia="Calibri" w:cs="Tahoma"/>
          <w:szCs w:val="18"/>
          <w:lang w:val="ru-RU"/>
        </w:rPr>
        <w:t xml:space="preserve">предоставляет привилегии, исходя из фактической стоимости </w:t>
      </w:r>
      <w:r w:rsidRPr="00533983">
        <w:rPr>
          <w:rFonts w:eastAsia="Calibri" w:cs="Tahoma"/>
          <w:szCs w:val="18"/>
        </w:rPr>
        <w:t>Software</w:t>
      </w:r>
      <w:r w:rsidRPr="004167C5">
        <w:rPr>
          <w:rFonts w:eastAsia="Calibri" w:cs="Tahoma"/>
          <w:szCs w:val="18"/>
          <w:lang w:val="ru-RU"/>
        </w:rPr>
        <w:t xml:space="preserve"> </w:t>
      </w:r>
      <w:r w:rsidRPr="00533983">
        <w:rPr>
          <w:rFonts w:eastAsia="Calibri" w:cs="Tahoma"/>
          <w:szCs w:val="18"/>
        </w:rPr>
        <w:t>Assurance</w:t>
      </w:r>
      <w:r w:rsidRPr="004167C5">
        <w:rPr>
          <w:rFonts w:eastAsia="Calibri" w:cs="Tahoma"/>
          <w:szCs w:val="18"/>
          <w:lang w:val="ru-RU"/>
        </w:rPr>
        <w:t xml:space="preserve"> для данного продукта. Инциденты неограниченной круглосуточной технической поддержки нельзя преобразовать в часы или инциденты Премьер-поддержки. </w:t>
      </w:r>
    </w:p>
    <w:p w:rsidR="00FF1B2B" w:rsidRPr="004167C5" w:rsidRDefault="00FF1B2B" w:rsidP="00F42FB8">
      <w:pPr>
        <w:spacing w:line="276" w:lineRule="auto"/>
        <w:jc w:val="both"/>
        <w:rPr>
          <w:lang w:val="ru-RU"/>
        </w:rPr>
      </w:pPr>
    </w:p>
    <w:p w:rsidR="00A17E03" w:rsidRPr="004167C5" w:rsidRDefault="00A17E03" w:rsidP="00C315E9">
      <w:pPr>
        <w:jc w:val="both"/>
        <w:rPr>
          <w:lang w:val="ru-RU"/>
        </w:rPr>
      </w:pPr>
      <w:r w:rsidRPr="004167C5">
        <w:rPr>
          <w:rFonts w:cs="Tahoma"/>
          <w:color w:val="000000"/>
          <w:szCs w:val="18"/>
          <w:lang w:val="ru-RU"/>
        </w:rPr>
        <w:t xml:space="preserve">Если количество предоставляемых инцидентов Круглосуточной технической поддержки </w:t>
      </w:r>
      <w:r w:rsidRPr="00533983">
        <w:rPr>
          <w:rFonts w:cs="Tahoma"/>
          <w:i/>
          <w:color w:val="000000"/>
          <w:szCs w:val="18"/>
        </w:rPr>
        <w:t>i</w:t>
      </w:r>
      <w:r w:rsidRPr="004167C5">
        <w:rPr>
          <w:rFonts w:cs="Tahoma"/>
          <w:color w:val="000000"/>
          <w:szCs w:val="18"/>
          <w:lang w:val="ru-RU"/>
        </w:rPr>
        <w:t xml:space="preserve">не зависит от стоимости </w:t>
      </w:r>
      <w:r w:rsidRPr="00533983">
        <w:rPr>
          <w:rFonts w:cs="Tahoma"/>
          <w:color w:val="000000"/>
          <w:szCs w:val="18"/>
        </w:rPr>
        <w:t>Software</w:t>
      </w:r>
      <w:r w:rsidRPr="004167C5">
        <w:rPr>
          <w:rFonts w:cs="Tahoma"/>
          <w:color w:val="000000"/>
          <w:szCs w:val="18"/>
          <w:lang w:val="ru-RU"/>
        </w:rPr>
        <w:t xml:space="preserve"> </w:t>
      </w:r>
      <w:r w:rsidRPr="00533983">
        <w:rPr>
          <w:rFonts w:cs="Tahoma"/>
          <w:color w:val="000000"/>
          <w:szCs w:val="18"/>
        </w:rPr>
        <w:t>Assurance</w:t>
      </w:r>
      <w:r w:rsidRPr="004167C5">
        <w:rPr>
          <w:rFonts w:cs="Tahoma"/>
          <w:color w:val="000000"/>
          <w:szCs w:val="18"/>
          <w:lang w:val="ru-RU"/>
        </w:rPr>
        <w:t xml:space="preserve">, то допустимое количество контактных лиц для управления Неограниченной круглосуточной технической поддержкой определяется с учетом стоимости покрытия </w:t>
      </w:r>
      <w:r w:rsidRPr="00533983">
        <w:rPr>
          <w:rFonts w:cs="Tahoma"/>
          <w:color w:val="000000"/>
          <w:szCs w:val="18"/>
        </w:rPr>
        <w:t>Software</w:t>
      </w:r>
      <w:r w:rsidRPr="004167C5">
        <w:rPr>
          <w:rFonts w:cs="Tahoma"/>
          <w:color w:val="000000"/>
          <w:szCs w:val="18"/>
          <w:lang w:val="ru-RU"/>
        </w:rPr>
        <w:t xml:space="preserve"> </w:t>
      </w:r>
      <w:r w:rsidRPr="00533983">
        <w:rPr>
          <w:rFonts w:cs="Tahoma"/>
          <w:color w:val="000000"/>
          <w:szCs w:val="18"/>
        </w:rPr>
        <w:t>Assurance</w:t>
      </w:r>
      <w:r w:rsidRPr="004167C5">
        <w:rPr>
          <w:rFonts w:cs="Tahoma"/>
          <w:color w:val="000000"/>
          <w:szCs w:val="18"/>
          <w:lang w:val="ru-RU"/>
        </w:rPr>
        <w:t>.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w:t>
      </w:r>
      <w:r w:rsidR="00C315E9">
        <w:rPr>
          <w:rFonts w:cs="Tahoma"/>
          <w:color w:val="000000"/>
          <w:szCs w:val="18"/>
        </w:rPr>
        <w:t> </w:t>
      </w:r>
      <w:r w:rsidRPr="004167C5">
        <w:rPr>
          <w:rFonts w:cs="Tahoma"/>
          <w:color w:val="000000"/>
          <w:szCs w:val="18"/>
          <w:lang w:val="ru-RU"/>
        </w:rPr>
        <w:t xml:space="preserve">000 долларов покрытия </w:t>
      </w:r>
      <w:r w:rsidRPr="00533983">
        <w:rPr>
          <w:rFonts w:cs="Tahoma"/>
          <w:color w:val="000000"/>
          <w:szCs w:val="18"/>
        </w:rPr>
        <w:t>Software</w:t>
      </w:r>
      <w:r w:rsidRPr="004167C5">
        <w:rPr>
          <w:rFonts w:cs="Tahoma"/>
          <w:color w:val="000000"/>
          <w:szCs w:val="18"/>
          <w:lang w:val="ru-RU"/>
        </w:rPr>
        <w:t xml:space="preserve"> </w:t>
      </w:r>
      <w:r w:rsidRPr="00533983">
        <w:rPr>
          <w:rFonts w:cs="Tahoma"/>
          <w:color w:val="000000"/>
          <w:szCs w:val="18"/>
        </w:rPr>
        <w:t>Assurance</w:t>
      </w:r>
      <w:r w:rsidRPr="004167C5">
        <w:rPr>
          <w:rFonts w:cs="Tahoma"/>
          <w:color w:val="000000"/>
          <w:szCs w:val="18"/>
          <w:lang w:val="ru-RU"/>
        </w:rPr>
        <w:t xml:space="preserve"> в рамках </w:t>
      </w:r>
      <w:r w:rsidRPr="00533983">
        <w:rPr>
          <w:rFonts w:cs="Tahoma"/>
          <w:color w:val="000000"/>
          <w:szCs w:val="18"/>
        </w:rPr>
        <w:t>Enrollment</w:t>
      </w:r>
      <w:r w:rsidRPr="004167C5">
        <w:rPr>
          <w:rFonts w:cs="Tahoma"/>
          <w:color w:val="000000"/>
          <w:szCs w:val="18"/>
          <w:lang w:val="ru-RU"/>
        </w:rPr>
        <w:t xml:space="preserve"> </w:t>
      </w:r>
      <w:r w:rsidRPr="00533983">
        <w:rPr>
          <w:rFonts w:cs="Tahoma"/>
          <w:color w:val="000000"/>
          <w:szCs w:val="18"/>
        </w:rPr>
        <w:t>for</w:t>
      </w:r>
      <w:r w:rsidRPr="004167C5">
        <w:rPr>
          <w:rFonts w:cs="Tahoma"/>
          <w:color w:val="000000"/>
          <w:szCs w:val="18"/>
          <w:lang w:val="ru-RU"/>
        </w:rPr>
        <w:t xml:space="preserve"> </w:t>
      </w:r>
      <w:r w:rsidRPr="00533983">
        <w:rPr>
          <w:rFonts w:cs="Tahoma"/>
          <w:color w:val="000000"/>
          <w:szCs w:val="18"/>
        </w:rPr>
        <w:t>Application</w:t>
      </w:r>
      <w:r w:rsidRPr="004167C5">
        <w:rPr>
          <w:rFonts w:cs="Tahoma"/>
          <w:color w:val="000000"/>
          <w:szCs w:val="18"/>
          <w:lang w:val="ru-RU"/>
        </w:rPr>
        <w:t xml:space="preserve"> </w:t>
      </w:r>
      <w:r w:rsidRPr="00533983">
        <w:rPr>
          <w:rFonts w:cs="Tahoma"/>
          <w:color w:val="000000"/>
          <w:szCs w:val="18"/>
        </w:rPr>
        <w:t>Platform</w:t>
      </w:r>
      <w:r w:rsidRPr="004167C5">
        <w:rPr>
          <w:rFonts w:cs="Tahoma"/>
          <w:color w:val="000000"/>
          <w:szCs w:val="18"/>
          <w:lang w:val="ru-RU"/>
        </w:rPr>
        <w:t xml:space="preserve">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w:t>
      </w:r>
      <w:r w:rsidRPr="00533983">
        <w:rPr>
          <w:rFonts w:cs="Tahoma"/>
          <w:color w:val="000000"/>
          <w:szCs w:val="18"/>
        </w:rPr>
        <w:t>Software</w:t>
      </w:r>
      <w:r w:rsidRPr="004167C5">
        <w:rPr>
          <w:rFonts w:cs="Tahoma"/>
          <w:color w:val="000000"/>
          <w:szCs w:val="18"/>
          <w:lang w:val="ru-RU"/>
        </w:rPr>
        <w:t xml:space="preserve"> </w:t>
      </w:r>
      <w:r w:rsidRPr="00533983">
        <w:rPr>
          <w:rFonts w:cs="Tahoma"/>
          <w:color w:val="000000"/>
          <w:szCs w:val="18"/>
        </w:rPr>
        <w:t>Assurance</w:t>
      </w:r>
      <w:r w:rsidRPr="004167C5">
        <w:rPr>
          <w:rFonts w:cs="Tahoma"/>
          <w:color w:val="000000"/>
          <w:szCs w:val="18"/>
          <w:lang w:val="ru-RU"/>
        </w:rPr>
        <w:t xml:space="preserve"> на сумму, равную 125</w:t>
      </w:r>
      <w:r w:rsidR="004D1A4F" w:rsidRPr="00DB5B6F">
        <w:rPr>
          <w:rFonts w:cs="Tahoma"/>
          <w:color w:val="000000"/>
          <w:szCs w:val="18"/>
          <w:lang w:val="ru-RU"/>
        </w:rPr>
        <w:t xml:space="preserve"> </w:t>
      </w:r>
      <w:r w:rsidRPr="004167C5">
        <w:rPr>
          <w:rFonts w:cs="Tahoma"/>
          <w:color w:val="000000"/>
          <w:szCs w:val="18"/>
          <w:lang w:val="ru-RU"/>
        </w:rPr>
        <w:t>000 долларам США, в применимой иностранной валюте.</w:t>
      </w:r>
      <w:r w:rsidR="00DD1D23" w:rsidRPr="004167C5">
        <w:rPr>
          <w:rFonts w:cs="Tahoma"/>
          <w:color w:val="000000"/>
          <w:szCs w:val="18"/>
          <w:lang w:val="ru-RU"/>
        </w:rPr>
        <w:t xml:space="preserve"> </w:t>
      </w:r>
      <w:r w:rsidRPr="004167C5">
        <w:rPr>
          <w:rFonts w:cs="Tahoma"/>
          <w:color w:val="000000"/>
          <w:szCs w:val="18"/>
          <w:lang w:val="ru-RU"/>
        </w:rPr>
        <w:t>См. таблицу ниже.</w:t>
      </w:r>
    </w:p>
    <w:p w:rsidR="00FF1B2B" w:rsidRPr="004167C5" w:rsidRDefault="00FF1B2B" w:rsidP="00F42FB8">
      <w:pPr>
        <w:jc w:val="both"/>
        <w:rPr>
          <w:lang w:val="ru-RU"/>
        </w:rPr>
      </w:pPr>
    </w:p>
    <w:p w:rsidR="00A17E03" w:rsidRPr="004167C5" w:rsidRDefault="00A17E03" w:rsidP="00F42FB8">
      <w:pPr>
        <w:jc w:val="both"/>
        <w:rPr>
          <w:lang w:val="ru-RU"/>
        </w:rPr>
      </w:pPr>
      <w:r w:rsidRPr="004167C5">
        <w:rPr>
          <w:rFonts w:cs="Tahoma"/>
          <w:color w:val="000000"/>
          <w:szCs w:val="18"/>
          <w:lang w:val="ru-RU"/>
        </w:rPr>
        <w:t xml:space="preserve">Представленная ниже таблица применяется к клиентам с </w:t>
      </w:r>
      <w:r w:rsidRPr="00533983">
        <w:rPr>
          <w:rFonts w:cs="Tahoma"/>
          <w:color w:val="000000"/>
          <w:szCs w:val="18"/>
        </w:rPr>
        <w:t>Enrollment</w:t>
      </w:r>
      <w:r w:rsidRPr="004167C5">
        <w:rPr>
          <w:rFonts w:cs="Tahoma"/>
          <w:color w:val="000000"/>
          <w:szCs w:val="18"/>
          <w:lang w:val="ru-RU"/>
        </w:rPr>
        <w:t xml:space="preserve"> </w:t>
      </w:r>
      <w:r w:rsidRPr="00533983">
        <w:rPr>
          <w:rFonts w:cs="Tahoma"/>
          <w:color w:val="000000"/>
          <w:szCs w:val="18"/>
        </w:rPr>
        <w:t>for</w:t>
      </w:r>
      <w:r w:rsidRPr="004167C5">
        <w:rPr>
          <w:rFonts w:cs="Tahoma"/>
          <w:color w:val="000000"/>
          <w:szCs w:val="18"/>
          <w:lang w:val="ru-RU"/>
        </w:rPr>
        <w:t xml:space="preserve"> </w:t>
      </w:r>
      <w:r w:rsidRPr="00533983">
        <w:rPr>
          <w:rFonts w:cs="Tahoma"/>
          <w:color w:val="000000"/>
          <w:szCs w:val="18"/>
        </w:rPr>
        <w:t>Application</w:t>
      </w:r>
      <w:r w:rsidRPr="004167C5">
        <w:rPr>
          <w:rFonts w:cs="Tahoma"/>
          <w:color w:val="000000"/>
          <w:szCs w:val="18"/>
          <w:lang w:val="ru-RU"/>
        </w:rPr>
        <w:t xml:space="preserve"> </w:t>
      </w:r>
      <w:r w:rsidRPr="00533983">
        <w:rPr>
          <w:rFonts w:cs="Tahoma"/>
          <w:color w:val="000000"/>
          <w:szCs w:val="18"/>
        </w:rPr>
        <w:t>Platform</w:t>
      </w:r>
      <w:r w:rsidRPr="004167C5">
        <w:rPr>
          <w:rFonts w:cs="Tahoma"/>
          <w:color w:val="000000"/>
          <w:szCs w:val="18"/>
          <w:lang w:val="ru-RU"/>
        </w:rPr>
        <w:t xml:space="preserve"> или </w:t>
      </w:r>
      <w:r w:rsidRPr="00533983">
        <w:rPr>
          <w:rFonts w:cs="Tahoma"/>
          <w:color w:val="000000"/>
          <w:szCs w:val="18"/>
        </w:rPr>
        <w:t>Application</w:t>
      </w:r>
      <w:r w:rsidRPr="004167C5">
        <w:rPr>
          <w:rFonts w:cs="Tahoma"/>
          <w:color w:val="000000"/>
          <w:szCs w:val="18"/>
          <w:lang w:val="ru-RU"/>
        </w:rPr>
        <w:t xml:space="preserve"> </w:t>
      </w:r>
      <w:r w:rsidRPr="00533983">
        <w:rPr>
          <w:rFonts w:cs="Tahoma"/>
          <w:color w:val="000000"/>
          <w:szCs w:val="18"/>
        </w:rPr>
        <w:t>Platform Agreement</w:t>
      </w:r>
      <w:r w:rsidRPr="004167C5">
        <w:rPr>
          <w:rFonts w:cs="Tahoma"/>
          <w:color w:val="000000"/>
          <w:szCs w:val="18"/>
          <w:lang w:val="ru-RU"/>
        </w:rPr>
        <w:t>.</w:t>
      </w:r>
    </w:p>
    <w:p w:rsidR="00613BBB" w:rsidRPr="004167C5" w:rsidRDefault="00613BBB" w:rsidP="00613BBB">
      <w:pPr>
        <w:rPr>
          <w:lang w:val="ru-RU"/>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533983" w:rsidTr="002A6416">
        <w:tc>
          <w:tcPr>
            <w:tcW w:w="2160" w:type="dxa"/>
            <w:shd w:val="clear" w:color="auto" w:fill="FABF8F"/>
          </w:tcPr>
          <w:p w:rsidR="00613BBB" w:rsidRPr="004167C5" w:rsidRDefault="00613BBB" w:rsidP="00613BBB">
            <w:pPr>
              <w:jc w:val="center"/>
              <w:rPr>
                <w:rFonts w:cs="Tahoma"/>
                <w:color w:val="000000"/>
                <w:szCs w:val="18"/>
                <w:lang w:val="ru-RU"/>
              </w:rPr>
            </w:pPr>
            <w:r w:rsidRPr="004167C5">
              <w:rPr>
                <w:rFonts w:cs="Tahoma"/>
                <w:b/>
                <w:bCs/>
                <w:color w:val="000000"/>
                <w:szCs w:val="18"/>
                <w:lang w:val="ru-RU"/>
              </w:rPr>
              <w:t xml:space="preserve">Средняя годовая стоимость </w:t>
            </w:r>
            <w:r w:rsidRPr="00533983">
              <w:rPr>
                <w:rFonts w:cs="Tahoma"/>
                <w:b/>
                <w:bCs/>
                <w:color w:val="000000"/>
                <w:szCs w:val="18"/>
              </w:rPr>
              <w:t>Software</w:t>
            </w:r>
            <w:r w:rsidRPr="004167C5">
              <w:rPr>
                <w:rFonts w:cs="Tahoma"/>
                <w:b/>
                <w:bCs/>
                <w:color w:val="000000"/>
                <w:szCs w:val="18"/>
                <w:lang w:val="ru-RU"/>
              </w:rPr>
              <w:t xml:space="preserve"> </w:t>
            </w:r>
            <w:r w:rsidRPr="00533983">
              <w:rPr>
                <w:rFonts w:cs="Tahoma"/>
                <w:b/>
                <w:bCs/>
                <w:color w:val="000000"/>
                <w:szCs w:val="18"/>
              </w:rPr>
              <w:t>Assurance</w:t>
            </w:r>
          </w:p>
        </w:tc>
        <w:tc>
          <w:tcPr>
            <w:tcW w:w="2520" w:type="dxa"/>
            <w:shd w:val="clear" w:color="auto" w:fill="FABF8F"/>
          </w:tcPr>
          <w:p w:rsidR="00613BBB" w:rsidRPr="00533983" w:rsidRDefault="00A17E03" w:rsidP="00613BBB">
            <w:pPr>
              <w:jc w:val="center"/>
              <w:rPr>
                <w:rFonts w:cs="Tahoma"/>
                <w:color w:val="000000"/>
                <w:szCs w:val="18"/>
              </w:rPr>
            </w:pPr>
            <w:r w:rsidRPr="00533983">
              <w:rPr>
                <w:rFonts w:cs="Tahoma"/>
                <w:b/>
                <w:bCs/>
                <w:color w:val="000000"/>
                <w:szCs w:val="18"/>
              </w:rPr>
              <w:t>Допустимое количество контактных лиц</w:t>
            </w:r>
          </w:p>
        </w:tc>
      </w:tr>
      <w:tr w:rsidR="00613BBB" w:rsidRPr="00533983" w:rsidTr="002A6416">
        <w:tc>
          <w:tcPr>
            <w:tcW w:w="2160" w:type="dxa"/>
          </w:tcPr>
          <w:p w:rsidR="00613BBB" w:rsidRPr="00533983" w:rsidRDefault="00613BBB" w:rsidP="00E2146A">
            <w:pPr>
              <w:jc w:val="center"/>
              <w:rPr>
                <w:rFonts w:cs="Tahoma"/>
                <w:color w:val="000000"/>
                <w:szCs w:val="18"/>
              </w:rPr>
            </w:pPr>
            <w:r w:rsidRPr="00533983">
              <w:rPr>
                <w:rFonts w:cs="Tahoma"/>
                <w:color w:val="000000"/>
                <w:szCs w:val="18"/>
              </w:rPr>
              <w:t>$250</w:t>
            </w:r>
            <w:r w:rsidR="0020569C">
              <w:rPr>
                <w:rFonts w:cs="Tahoma"/>
                <w:color w:val="000000"/>
                <w:szCs w:val="18"/>
              </w:rPr>
              <w:t xml:space="preserve"> </w:t>
            </w:r>
            <w:r w:rsidRPr="00533983">
              <w:rPr>
                <w:rFonts w:cs="Tahoma"/>
                <w:color w:val="000000"/>
                <w:szCs w:val="18"/>
              </w:rPr>
              <w:t>000 - $374</w:t>
            </w:r>
            <w:r w:rsidR="0020569C">
              <w:rPr>
                <w:rFonts w:cs="Tahoma"/>
                <w:color w:val="000000"/>
                <w:szCs w:val="18"/>
              </w:rPr>
              <w:t xml:space="preserve"> </w:t>
            </w:r>
            <w:r w:rsidRPr="00533983">
              <w:rPr>
                <w:rFonts w:cs="Tahoma"/>
                <w:color w:val="000000"/>
                <w:szCs w:val="18"/>
              </w:rPr>
              <w:t>999</w:t>
            </w:r>
          </w:p>
        </w:tc>
        <w:tc>
          <w:tcPr>
            <w:tcW w:w="2520" w:type="dxa"/>
          </w:tcPr>
          <w:p w:rsidR="00613BBB" w:rsidRPr="00533983" w:rsidRDefault="00613BBB" w:rsidP="00613BBB">
            <w:pPr>
              <w:jc w:val="center"/>
              <w:rPr>
                <w:rFonts w:cs="Tahoma"/>
                <w:color w:val="000000"/>
                <w:szCs w:val="18"/>
              </w:rPr>
            </w:pPr>
            <w:r w:rsidRPr="00533983">
              <w:rPr>
                <w:rFonts w:cs="Tahoma"/>
                <w:color w:val="000000"/>
                <w:szCs w:val="18"/>
              </w:rPr>
              <w:t>4</w:t>
            </w:r>
          </w:p>
        </w:tc>
      </w:tr>
      <w:tr w:rsidR="00613BBB" w:rsidRPr="00533983" w:rsidTr="002A6416">
        <w:tc>
          <w:tcPr>
            <w:tcW w:w="2160" w:type="dxa"/>
          </w:tcPr>
          <w:p w:rsidR="00613BBB" w:rsidRPr="00533983" w:rsidRDefault="00613BBB" w:rsidP="00E2146A">
            <w:pPr>
              <w:jc w:val="center"/>
              <w:rPr>
                <w:rFonts w:cs="Tahoma"/>
                <w:szCs w:val="18"/>
              </w:rPr>
            </w:pPr>
            <w:r w:rsidRPr="00533983">
              <w:rPr>
                <w:rFonts w:cs="Tahoma"/>
                <w:szCs w:val="18"/>
              </w:rPr>
              <w:t>$375</w:t>
            </w:r>
            <w:r w:rsidR="0020569C">
              <w:rPr>
                <w:rFonts w:cs="Tahoma"/>
                <w:szCs w:val="18"/>
              </w:rPr>
              <w:t xml:space="preserve"> </w:t>
            </w:r>
            <w:r w:rsidRPr="00533983">
              <w:rPr>
                <w:rFonts w:cs="Tahoma"/>
                <w:szCs w:val="18"/>
              </w:rPr>
              <w:t>000 - $499</w:t>
            </w:r>
            <w:r w:rsidR="0020569C">
              <w:rPr>
                <w:rFonts w:cs="Tahoma"/>
                <w:szCs w:val="18"/>
              </w:rPr>
              <w:t xml:space="preserve"> </w:t>
            </w:r>
            <w:r w:rsidRPr="00533983">
              <w:rPr>
                <w:rFonts w:cs="Tahoma"/>
                <w:szCs w:val="18"/>
              </w:rPr>
              <w:t>999</w:t>
            </w:r>
          </w:p>
        </w:tc>
        <w:tc>
          <w:tcPr>
            <w:tcW w:w="2520" w:type="dxa"/>
          </w:tcPr>
          <w:p w:rsidR="00613BBB" w:rsidRPr="00533983" w:rsidRDefault="00613BBB" w:rsidP="00613BBB">
            <w:pPr>
              <w:jc w:val="center"/>
              <w:rPr>
                <w:rFonts w:cs="Tahoma"/>
                <w:szCs w:val="18"/>
              </w:rPr>
            </w:pPr>
            <w:r w:rsidRPr="00533983">
              <w:rPr>
                <w:rFonts w:cs="Tahoma"/>
                <w:szCs w:val="18"/>
              </w:rPr>
              <w:t>5</w:t>
            </w:r>
          </w:p>
        </w:tc>
      </w:tr>
      <w:tr w:rsidR="00613BBB" w:rsidRPr="00533983" w:rsidTr="002A6416">
        <w:tc>
          <w:tcPr>
            <w:tcW w:w="2160" w:type="dxa"/>
          </w:tcPr>
          <w:p w:rsidR="00613BBB" w:rsidRPr="00533983" w:rsidRDefault="00613BBB" w:rsidP="00E2146A">
            <w:pPr>
              <w:jc w:val="center"/>
              <w:rPr>
                <w:rFonts w:cs="Tahoma"/>
                <w:szCs w:val="18"/>
              </w:rPr>
            </w:pPr>
            <w:r w:rsidRPr="00533983">
              <w:rPr>
                <w:rFonts w:cs="Tahoma"/>
                <w:szCs w:val="18"/>
              </w:rPr>
              <w:t>$500</w:t>
            </w:r>
            <w:r w:rsidR="0020569C">
              <w:rPr>
                <w:rFonts w:cs="Tahoma"/>
                <w:szCs w:val="18"/>
              </w:rPr>
              <w:t xml:space="preserve"> </w:t>
            </w:r>
            <w:r w:rsidR="00E2146A">
              <w:rPr>
                <w:rFonts w:cs="Tahoma"/>
                <w:szCs w:val="18"/>
              </w:rPr>
              <w:t>000 - $624</w:t>
            </w:r>
            <w:r w:rsidR="0020569C">
              <w:rPr>
                <w:rFonts w:cs="Tahoma"/>
                <w:szCs w:val="18"/>
              </w:rPr>
              <w:t xml:space="preserve"> </w:t>
            </w:r>
            <w:r w:rsidRPr="00533983">
              <w:rPr>
                <w:rFonts w:cs="Tahoma"/>
                <w:szCs w:val="18"/>
              </w:rPr>
              <w:t>999</w:t>
            </w:r>
          </w:p>
        </w:tc>
        <w:tc>
          <w:tcPr>
            <w:tcW w:w="2520" w:type="dxa"/>
          </w:tcPr>
          <w:p w:rsidR="00613BBB" w:rsidRPr="00533983" w:rsidRDefault="00613BBB" w:rsidP="00613BBB">
            <w:pPr>
              <w:jc w:val="center"/>
              <w:rPr>
                <w:rFonts w:cs="Tahoma"/>
                <w:szCs w:val="18"/>
              </w:rPr>
            </w:pPr>
            <w:r w:rsidRPr="00533983">
              <w:rPr>
                <w:rFonts w:cs="Tahoma"/>
                <w:szCs w:val="18"/>
              </w:rPr>
              <w:t>6</w:t>
            </w:r>
          </w:p>
        </w:tc>
      </w:tr>
      <w:tr w:rsidR="00613BBB" w:rsidRPr="00533983" w:rsidTr="002A6416">
        <w:tc>
          <w:tcPr>
            <w:tcW w:w="2160" w:type="dxa"/>
          </w:tcPr>
          <w:p w:rsidR="00613BBB" w:rsidRPr="00533983" w:rsidRDefault="00613BBB" w:rsidP="00E2146A">
            <w:pPr>
              <w:jc w:val="center"/>
              <w:rPr>
                <w:rFonts w:cs="Tahoma"/>
                <w:szCs w:val="18"/>
              </w:rPr>
            </w:pPr>
            <w:r w:rsidRPr="00533983">
              <w:rPr>
                <w:rFonts w:cs="Tahoma"/>
                <w:szCs w:val="18"/>
              </w:rPr>
              <w:t>$625</w:t>
            </w:r>
            <w:r w:rsidR="0020569C">
              <w:rPr>
                <w:rFonts w:cs="Tahoma"/>
                <w:szCs w:val="18"/>
              </w:rPr>
              <w:t xml:space="preserve"> </w:t>
            </w:r>
            <w:r w:rsidR="00E2146A">
              <w:rPr>
                <w:rFonts w:cs="Tahoma"/>
                <w:szCs w:val="18"/>
              </w:rPr>
              <w:t>000 - $749</w:t>
            </w:r>
            <w:r w:rsidR="0020569C">
              <w:rPr>
                <w:rFonts w:cs="Tahoma"/>
                <w:szCs w:val="18"/>
              </w:rPr>
              <w:t xml:space="preserve"> </w:t>
            </w:r>
            <w:r w:rsidRPr="00533983">
              <w:rPr>
                <w:rFonts w:cs="Tahoma"/>
                <w:szCs w:val="18"/>
              </w:rPr>
              <w:t>999</w:t>
            </w:r>
          </w:p>
        </w:tc>
        <w:tc>
          <w:tcPr>
            <w:tcW w:w="2520" w:type="dxa"/>
          </w:tcPr>
          <w:p w:rsidR="00613BBB" w:rsidRPr="00533983" w:rsidRDefault="00613BBB" w:rsidP="00613BBB">
            <w:pPr>
              <w:jc w:val="center"/>
              <w:rPr>
                <w:rFonts w:cs="Tahoma"/>
                <w:szCs w:val="18"/>
              </w:rPr>
            </w:pPr>
            <w:r w:rsidRPr="00533983">
              <w:rPr>
                <w:rFonts w:cs="Tahoma"/>
                <w:szCs w:val="18"/>
              </w:rPr>
              <w:t>7</w:t>
            </w:r>
          </w:p>
        </w:tc>
      </w:tr>
      <w:tr w:rsidR="00613BBB" w:rsidRPr="00533983" w:rsidTr="002A6416">
        <w:tc>
          <w:tcPr>
            <w:tcW w:w="2160" w:type="dxa"/>
          </w:tcPr>
          <w:p w:rsidR="00613BBB" w:rsidRPr="00533983" w:rsidRDefault="00613BBB" w:rsidP="00E2146A">
            <w:pPr>
              <w:jc w:val="center"/>
              <w:rPr>
                <w:rFonts w:cs="Tahoma"/>
                <w:szCs w:val="18"/>
              </w:rPr>
            </w:pPr>
            <w:r w:rsidRPr="00533983">
              <w:rPr>
                <w:rFonts w:cs="Tahoma"/>
                <w:szCs w:val="18"/>
              </w:rPr>
              <w:t>$750</w:t>
            </w:r>
            <w:r w:rsidR="0020569C">
              <w:rPr>
                <w:rFonts w:cs="Tahoma"/>
                <w:szCs w:val="18"/>
              </w:rPr>
              <w:t xml:space="preserve"> </w:t>
            </w:r>
            <w:r w:rsidRPr="00533983">
              <w:rPr>
                <w:rFonts w:cs="Tahoma"/>
                <w:szCs w:val="18"/>
              </w:rPr>
              <w:t>000 - $874</w:t>
            </w:r>
            <w:r w:rsidR="0020569C">
              <w:rPr>
                <w:rFonts w:cs="Tahoma"/>
                <w:szCs w:val="18"/>
              </w:rPr>
              <w:t xml:space="preserve"> </w:t>
            </w:r>
            <w:r w:rsidRPr="00533983">
              <w:rPr>
                <w:rFonts w:cs="Tahoma"/>
                <w:szCs w:val="18"/>
              </w:rPr>
              <w:t>999</w:t>
            </w:r>
          </w:p>
        </w:tc>
        <w:tc>
          <w:tcPr>
            <w:tcW w:w="2520" w:type="dxa"/>
          </w:tcPr>
          <w:p w:rsidR="00613BBB" w:rsidRPr="00533983" w:rsidRDefault="00613BBB" w:rsidP="00613BBB">
            <w:pPr>
              <w:jc w:val="center"/>
              <w:rPr>
                <w:rFonts w:cs="Tahoma"/>
                <w:szCs w:val="18"/>
              </w:rPr>
            </w:pPr>
            <w:r w:rsidRPr="00533983">
              <w:rPr>
                <w:rFonts w:cs="Tahoma"/>
                <w:szCs w:val="18"/>
              </w:rPr>
              <w:t>8</w:t>
            </w:r>
          </w:p>
        </w:tc>
      </w:tr>
    </w:tbl>
    <w:p w:rsidR="00613BBB" w:rsidRPr="00533983" w:rsidRDefault="00613BBB" w:rsidP="00613BBB"/>
    <w:p w:rsidR="00A17E03" w:rsidRPr="004167C5" w:rsidRDefault="00A17E03" w:rsidP="00FF1B2B">
      <w:pPr>
        <w:rPr>
          <w:lang w:val="ru-RU"/>
        </w:rPr>
      </w:pPr>
      <w:r w:rsidRPr="004167C5">
        <w:rPr>
          <w:rFonts w:cs="Tahoma"/>
          <w:szCs w:val="18"/>
          <w:lang w:val="ru-RU"/>
        </w:rPr>
        <w:t>Представленная ниже таблица применяется к клиентам с лицензиями на Хранилище параллельных</w:t>
      </w:r>
      <w:r w:rsidRPr="00533983">
        <w:rPr>
          <w:rFonts w:cs="Tahoma"/>
          <w:szCs w:val="18"/>
        </w:rPr>
        <w:t> </w:t>
      </w:r>
      <w:r w:rsidRPr="004167C5">
        <w:rPr>
          <w:rFonts w:cs="Tahoma"/>
          <w:szCs w:val="18"/>
          <w:lang w:val="ru-RU"/>
        </w:rPr>
        <w:t>данных.</w:t>
      </w:r>
    </w:p>
    <w:p w:rsidR="00A17E03" w:rsidRPr="004167C5" w:rsidRDefault="00A17E03" w:rsidP="00A17E03">
      <w:pPr>
        <w:rPr>
          <w:lang w:val="ru-RU"/>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533983" w:rsidTr="002A6416">
        <w:tc>
          <w:tcPr>
            <w:tcW w:w="2160" w:type="dxa"/>
            <w:shd w:val="clear" w:color="auto" w:fill="FABF8F"/>
          </w:tcPr>
          <w:p w:rsidR="00A17E03" w:rsidRPr="004167C5" w:rsidRDefault="00A17E03" w:rsidP="00A17E03">
            <w:pPr>
              <w:jc w:val="center"/>
              <w:rPr>
                <w:rFonts w:cs="Tahoma"/>
                <w:color w:val="000000"/>
                <w:szCs w:val="18"/>
                <w:lang w:val="ru-RU"/>
              </w:rPr>
            </w:pPr>
            <w:r w:rsidRPr="004167C5">
              <w:rPr>
                <w:rFonts w:cs="Tahoma"/>
                <w:b/>
                <w:bCs/>
                <w:color w:val="000000"/>
                <w:szCs w:val="18"/>
                <w:lang w:val="ru-RU"/>
              </w:rPr>
              <w:t xml:space="preserve">Средняя годовая стоимость </w:t>
            </w:r>
            <w:r w:rsidRPr="00533983">
              <w:rPr>
                <w:rFonts w:cs="Tahoma"/>
                <w:b/>
                <w:bCs/>
                <w:color w:val="000000"/>
                <w:szCs w:val="18"/>
              </w:rPr>
              <w:t>Software</w:t>
            </w:r>
            <w:r w:rsidRPr="004167C5">
              <w:rPr>
                <w:rFonts w:cs="Tahoma"/>
                <w:b/>
                <w:bCs/>
                <w:color w:val="000000"/>
                <w:szCs w:val="18"/>
                <w:lang w:val="ru-RU"/>
              </w:rPr>
              <w:t xml:space="preserve"> </w:t>
            </w:r>
            <w:r w:rsidRPr="00533983">
              <w:rPr>
                <w:rFonts w:cs="Tahoma"/>
                <w:b/>
                <w:bCs/>
                <w:color w:val="000000"/>
                <w:szCs w:val="18"/>
              </w:rPr>
              <w:t>Assurance</w:t>
            </w:r>
          </w:p>
        </w:tc>
        <w:tc>
          <w:tcPr>
            <w:tcW w:w="2520" w:type="dxa"/>
            <w:shd w:val="clear" w:color="auto" w:fill="FABF8F"/>
          </w:tcPr>
          <w:p w:rsidR="00A17E03" w:rsidRPr="00533983" w:rsidRDefault="00A17E03" w:rsidP="00A17E03">
            <w:pPr>
              <w:jc w:val="center"/>
              <w:rPr>
                <w:rFonts w:cs="Tahoma"/>
                <w:color w:val="000000"/>
                <w:szCs w:val="18"/>
              </w:rPr>
            </w:pPr>
            <w:r w:rsidRPr="00533983">
              <w:rPr>
                <w:rFonts w:cs="Tahoma"/>
                <w:b/>
                <w:bCs/>
                <w:color w:val="000000"/>
                <w:szCs w:val="18"/>
              </w:rPr>
              <w:t>Допустимое количество контактных лиц</w:t>
            </w:r>
          </w:p>
        </w:tc>
      </w:tr>
      <w:tr w:rsidR="00A17E03" w:rsidRPr="00533983" w:rsidTr="002A6416">
        <w:tc>
          <w:tcPr>
            <w:tcW w:w="2160" w:type="dxa"/>
          </w:tcPr>
          <w:p w:rsidR="00A17E03" w:rsidRPr="00533983" w:rsidRDefault="00A17E03" w:rsidP="00E2146A">
            <w:pPr>
              <w:jc w:val="center"/>
              <w:rPr>
                <w:rFonts w:cs="Tahoma"/>
                <w:color w:val="000000"/>
                <w:szCs w:val="18"/>
              </w:rPr>
            </w:pPr>
            <w:r w:rsidRPr="00533983">
              <w:rPr>
                <w:rFonts w:cs="Tahoma"/>
                <w:color w:val="000000"/>
                <w:szCs w:val="18"/>
              </w:rPr>
              <w:t>$0 - $374</w:t>
            </w:r>
            <w:r w:rsidR="0020569C">
              <w:rPr>
                <w:rFonts w:cs="Tahoma"/>
                <w:color w:val="000000"/>
                <w:szCs w:val="18"/>
              </w:rPr>
              <w:t xml:space="preserve"> </w:t>
            </w:r>
            <w:r w:rsidRPr="00533983">
              <w:rPr>
                <w:rFonts w:cs="Tahoma"/>
                <w:color w:val="000000"/>
                <w:szCs w:val="18"/>
              </w:rPr>
              <w:t>999</w:t>
            </w:r>
          </w:p>
        </w:tc>
        <w:tc>
          <w:tcPr>
            <w:tcW w:w="2520" w:type="dxa"/>
          </w:tcPr>
          <w:p w:rsidR="00A17E03" w:rsidRPr="00533983" w:rsidRDefault="00A17E03" w:rsidP="00A17E03">
            <w:pPr>
              <w:jc w:val="center"/>
              <w:rPr>
                <w:rFonts w:cs="Tahoma"/>
                <w:color w:val="000000"/>
                <w:szCs w:val="18"/>
              </w:rPr>
            </w:pPr>
            <w:r w:rsidRPr="00533983">
              <w:rPr>
                <w:rFonts w:cs="Tahoma"/>
                <w:color w:val="000000"/>
                <w:szCs w:val="18"/>
              </w:rPr>
              <w:t>4</w:t>
            </w:r>
          </w:p>
        </w:tc>
      </w:tr>
      <w:tr w:rsidR="00A17E03" w:rsidRPr="00533983" w:rsidTr="002A6416">
        <w:tc>
          <w:tcPr>
            <w:tcW w:w="2160" w:type="dxa"/>
          </w:tcPr>
          <w:p w:rsidR="00A17E03" w:rsidRPr="00533983" w:rsidRDefault="00A17E03" w:rsidP="00E2146A">
            <w:pPr>
              <w:jc w:val="center"/>
              <w:rPr>
                <w:rFonts w:cs="Tahoma"/>
                <w:szCs w:val="18"/>
              </w:rPr>
            </w:pPr>
            <w:r w:rsidRPr="00533983">
              <w:rPr>
                <w:rFonts w:cs="Tahoma"/>
                <w:szCs w:val="18"/>
              </w:rPr>
              <w:t>$375</w:t>
            </w:r>
            <w:r w:rsidR="0020569C">
              <w:rPr>
                <w:rFonts w:cs="Tahoma"/>
                <w:szCs w:val="18"/>
              </w:rPr>
              <w:t xml:space="preserve"> </w:t>
            </w:r>
            <w:r w:rsidRPr="00533983">
              <w:rPr>
                <w:rFonts w:cs="Tahoma"/>
                <w:szCs w:val="18"/>
              </w:rPr>
              <w:t>000 - $499</w:t>
            </w:r>
            <w:r w:rsidR="0020569C">
              <w:rPr>
                <w:rFonts w:cs="Tahoma"/>
                <w:szCs w:val="18"/>
              </w:rPr>
              <w:t xml:space="preserve"> </w:t>
            </w:r>
            <w:r w:rsidRPr="00533983">
              <w:rPr>
                <w:rFonts w:cs="Tahoma"/>
                <w:szCs w:val="18"/>
              </w:rPr>
              <w:t>999</w:t>
            </w:r>
          </w:p>
        </w:tc>
        <w:tc>
          <w:tcPr>
            <w:tcW w:w="2520" w:type="dxa"/>
          </w:tcPr>
          <w:p w:rsidR="00A17E03" w:rsidRPr="00533983" w:rsidRDefault="00A17E03" w:rsidP="00A17E03">
            <w:pPr>
              <w:jc w:val="center"/>
              <w:rPr>
                <w:rFonts w:cs="Tahoma"/>
                <w:szCs w:val="18"/>
              </w:rPr>
            </w:pPr>
            <w:r w:rsidRPr="00533983">
              <w:rPr>
                <w:rFonts w:cs="Tahoma"/>
                <w:szCs w:val="18"/>
              </w:rPr>
              <w:t>5</w:t>
            </w:r>
          </w:p>
        </w:tc>
      </w:tr>
      <w:tr w:rsidR="00A17E03" w:rsidRPr="00533983" w:rsidTr="002A6416">
        <w:tc>
          <w:tcPr>
            <w:tcW w:w="2160" w:type="dxa"/>
          </w:tcPr>
          <w:p w:rsidR="00A17E03" w:rsidRPr="00533983" w:rsidRDefault="00A17E03" w:rsidP="00E2146A">
            <w:pPr>
              <w:jc w:val="center"/>
              <w:rPr>
                <w:rFonts w:cs="Tahoma"/>
                <w:szCs w:val="18"/>
              </w:rPr>
            </w:pPr>
            <w:r w:rsidRPr="00533983">
              <w:rPr>
                <w:rFonts w:cs="Tahoma"/>
                <w:szCs w:val="18"/>
              </w:rPr>
              <w:t>$500</w:t>
            </w:r>
            <w:r w:rsidR="0020569C">
              <w:rPr>
                <w:rFonts w:cs="Tahoma"/>
                <w:szCs w:val="18"/>
              </w:rPr>
              <w:t xml:space="preserve"> </w:t>
            </w:r>
            <w:r w:rsidRPr="00533983">
              <w:rPr>
                <w:rFonts w:cs="Tahoma"/>
                <w:szCs w:val="18"/>
              </w:rPr>
              <w:t>000 - $624</w:t>
            </w:r>
            <w:r w:rsidR="0020569C">
              <w:rPr>
                <w:rFonts w:cs="Tahoma"/>
                <w:szCs w:val="18"/>
              </w:rPr>
              <w:t xml:space="preserve"> </w:t>
            </w:r>
            <w:r w:rsidRPr="00533983">
              <w:rPr>
                <w:rFonts w:cs="Tahoma"/>
                <w:szCs w:val="18"/>
              </w:rPr>
              <w:t>999</w:t>
            </w:r>
          </w:p>
        </w:tc>
        <w:tc>
          <w:tcPr>
            <w:tcW w:w="2520" w:type="dxa"/>
          </w:tcPr>
          <w:p w:rsidR="00A17E03" w:rsidRPr="00533983" w:rsidRDefault="00A17E03" w:rsidP="00A17E03">
            <w:pPr>
              <w:jc w:val="center"/>
              <w:rPr>
                <w:rFonts w:cs="Tahoma"/>
                <w:szCs w:val="18"/>
              </w:rPr>
            </w:pPr>
            <w:r w:rsidRPr="00533983">
              <w:rPr>
                <w:rFonts w:cs="Tahoma"/>
                <w:szCs w:val="18"/>
              </w:rPr>
              <w:t>6</w:t>
            </w:r>
          </w:p>
        </w:tc>
      </w:tr>
      <w:tr w:rsidR="00A17E03" w:rsidRPr="00533983" w:rsidTr="002A6416">
        <w:tc>
          <w:tcPr>
            <w:tcW w:w="2160" w:type="dxa"/>
          </w:tcPr>
          <w:p w:rsidR="00A17E03" w:rsidRPr="00533983" w:rsidRDefault="00A17E03" w:rsidP="00E2146A">
            <w:pPr>
              <w:jc w:val="center"/>
              <w:rPr>
                <w:rFonts w:cs="Tahoma"/>
                <w:szCs w:val="18"/>
              </w:rPr>
            </w:pPr>
            <w:r w:rsidRPr="00533983">
              <w:rPr>
                <w:rFonts w:cs="Tahoma"/>
                <w:szCs w:val="18"/>
              </w:rPr>
              <w:t>$625</w:t>
            </w:r>
            <w:r w:rsidR="0020569C">
              <w:rPr>
                <w:rFonts w:cs="Tahoma"/>
                <w:szCs w:val="18"/>
              </w:rPr>
              <w:t xml:space="preserve"> </w:t>
            </w:r>
            <w:r w:rsidRPr="00533983">
              <w:rPr>
                <w:rFonts w:cs="Tahoma"/>
                <w:szCs w:val="18"/>
              </w:rPr>
              <w:t>000 - $749</w:t>
            </w:r>
            <w:r w:rsidR="0020569C">
              <w:rPr>
                <w:rFonts w:cs="Tahoma"/>
                <w:szCs w:val="18"/>
              </w:rPr>
              <w:t xml:space="preserve"> </w:t>
            </w:r>
            <w:r w:rsidRPr="00533983">
              <w:rPr>
                <w:rFonts w:cs="Tahoma"/>
                <w:szCs w:val="18"/>
              </w:rPr>
              <w:t>999</w:t>
            </w:r>
          </w:p>
        </w:tc>
        <w:tc>
          <w:tcPr>
            <w:tcW w:w="2520" w:type="dxa"/>
          </w:tcPr>
          <w:p w:rsidR="00A17E03" w:rsidRPr="00533983" w:rsidRDefault="00A17E03" w:rsidP="00A17E03">
            <w:pPr>
              <w:jc w:val="center"/>
              <w:rPr>
                <w:rFonts w:cs="Tahoma"/>
                <w:szCs w:val="18"/>
              </w:rPr>
            </w:pPr>
            <w:r w:rsidRPr="00533983">
              <w:rPr>
                <w:rFonts w:cs="Tahoma"/>
                <w:szCs w:val="18"/>
              </w:rPr>
              <w:t>7</w:t>
            </w:r>
          </w:p>
        </w:tc>
      </w:tr>
      <w:tr w:rsidR="00A17E03" w:rsidRPr="00533983" w:rsidTr="002A6416">
        <w:tc>
          <w:tcPr>
            <w:tcW w:w="2160" w:type="dxa"/>
          </w:tcPr>
          <w:p w:rsidR="00A17E03" w:rsidRPr="00533983" w:rsidRDefault="00A17E03" w:rsidP="00E2146A">
            <w:pPr>
              <w:jc w:val="center"/>
              <w:rPr>
                <w:rFonts w:cs="Tahoma"/>
                <w:szCs w:val="18"/>
              </w:rPr>
            </w:pPr>
            <w:r w:rsidRPr="00533983">
              <w:rPr>
                <w:rFonts w:cs="Tahoma"/>
                <w:szCs w:val="18"/>
              </w:rPr>
              <w:t>$750</w:t>
            </w:r>
            <w:r w:rsidR="0020569C">
              <w:rPr>
                <w:rFonts w:cs="Tahoma"/>
                <w:szCs w:val="18"/>
              </w:rPr>
              <w:t xml:space="preserve"> </w:t>
            </w:r>
            <w:r w:rsidRPr="00533983">
              <w:rPr>
                <w:rFonts w:cs="Tahoma"/>
                <w:szCs w:val="18"/>
              </w:rPr>
              <w:t>000 - $874</w:t>
            </w:r>
            <w:r w:rsidR="0020569C">
              <w:rPr>
                <w:rFonts w:cs="Tahoma"/>
                <w:szCs w:val="18"/>
              </w:rPr>
              <w:t xml:space="preserve"> </w:t>
            </w:r>
            <w:r w:rsidRPr="00533983">
              <w:rPr>
                <w:rFonts w:cs="Tahoma"/>
                <w:szCs w:val="18"/>
              </w:rPr>
              <w:t>999</w:t>
            </w:r>
          </w:p>
        </w:tc>
        <w:tc>
          <w:tcPr>
            <w:tcW w:w="2520" w:type="dxa"/>
          </w:tcPr>
          <w:p w:rsidR="00A17E03" w:rsidRPr="00533983" w:rsidRDefault="00A17E03" w:rsidP="00A17E03">
            <w:pPr>
              <w:jc w:val="center"/>
              <w:rPr>
                <w:rFonts w:cs="Tahoma"/>
                <w:szCs w:val="18"/>
              </w:rPr>
            </w:pPr>
            <w:r w:rsidRPr="00533983">
              <w:rPr>
                <w:rFonts w:cs="Tahoma"/>
                <w:szCs w:val="18"/>
              </w:rPr>
              <w:t>8</w:t>
            </w:r>
          </w:p>
        </w:tc>
      </w:tr>
    </w:tbl>
    <w:p w:rsidR="00A17E03" w:rsidRPr="004167C5" w:rsidRDefault="00A17E03" w:rsidP="00F42FB8">
      <w:pPr>
        <w:jc w:val="both"/>
        <w:rPr>
          <w:lang w:val="ru-RU"/>
        </w:rPr>
      </w:pPr>
      <w:r w:rsidRPr="004167C5">
        <w:rPr>
          <w:rFonts w:cs="Tahoma"/>
          <w:szCs w:val="18"/>
          <w:lang w:val="ru-RU"/>
        </w:rPr>
        <w:lastRenderedPageBreak/>
        <w:t xml:space="preserve">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rsidR="00023FE7" w:rsidRPr="00D82B9C" w:rsidRDefault="00023FE7" w:rsidP="00F42FB8">
      <w:pPr>
        <w:pStyle w:val="Heading3"/>
        <w:rPr>
          <w:rFonts w:ascii="Tahoma" w:hAnsi="Tahoma" w:cs="Tahoma"/>
          <w:sz w:val="18"/>
          <w:szCs w:val="18"/>
        </w:rPr>
      </w:pPr>
    </w:p>
    <w:p w:rsidR="00620185" w:rsidRPr="004167C5" w:rsidRDefault="00620185" w:rsidP="00F42FB8">
      <w:pPr>
        <w:pStyle w:val="Heading3"/>
        <w:rPr>
          <w:rFonts w:ascii="Tahoma" w:hAnsi="Tahoma" w:cs="Tahoma"/>
          <w:color w:val="000000"/>
          <w:sz w:val="24"/>
          <w:szCs w:val="18"/>
          <w:lang w:val="ru-RU"/>
        </w:rPr>
      </w:pPr>
      <w:bookmarkStart w:id="797" w:name="_Toc336338238"/>
      <w:bookmarkStart w:id="798" w:name="_Toc352233778"/>
      <w:r w:rsidRPr="00533983">
        <w:rPr>
          <w:rFonts w:ascii="Tahoma" w:hAnsi="Tahoma" w:cs="Tahoma"/>
          <w:color w:val="000000"/>
          <w:sz w:val="24"/>
          <w:szCs w:val="18"/>
        </w:rPr>
        <w:t>System Center Advisor</w:t>
      </w:r>
      <w:bookmarkEnd w:id="797"/>
      <w:bookmarkEnd w:id="798"/>
    </w:p>
    <w:p w:rsidR="00863659" w:rsidRPr="004167C5" w:rsidRDefault="00863659" w:rsidP="00863659">
      <w:pPr>
        <w:rPr>
          <w:lang w:val="ru-RU" w:eastAsia="x-none"/>
        </w:rPr>
      </w:pPr>
    </w:p>
    <w:p w:rsidR="00863659" w:rsidRPr="004167C5" w:rsidRDefault="00863659" w:rsidP="00863659">
      <w:pPr>
        <w:rPr>
          <w:lang w:val="ru-RU"/>
        </w:rPr>
      </w:pPr>
      <w:r w:rsidRPr="004167C5">
        <w:rPr>
          <w:rFonts w:cs="Tahoma"/>
          <w:szCs w:val="18"/>
          <w:lang w:val="ru-RU"/>
        </w:rPr>
        <w:t xml:space="preserve">Клиенты с действующим покрытием </w:t>
      </w:r>
      <w:r>
        <w:rPr>
          <w:rFonts w:cs="Tahoma"/>
          <w:szCs w:val="18"/>
        </w:rPr>
        <w:t>Software</w:t>
      </w:r>
      <w:r w:rsidRPr="004167C5">
        <w:rPr>
          <w:rFonts w:cs="Tahoma"/>
          <w:szCs w:val="18"/>
          <w:lang w:val="ru-RU"/>
        </w:rPr>
        <w:t xml:space="preserve"> </w:t>
      </w:r>
      <w:r>
        <w:rPr>
          <w:rFonts w:cs="Tahoma"/>
          <w:szCs w:val="18"/>
        </w:rPr>
        <w:t>Assurance</w:t>
      </w:r>
      <w:r w:rsidRPr="004167C5">
        <w:rPr>
          <w:rFonts w:cs="Tahoma"/>
          <w:szCs w:val="18"/>
          <w:lang w:val="ru-RU"/>
        </w:rPr>
        <w:t xml:space="preserve"> для лицензий на программное обеспечение для выпусков </w:t>
      </w:r>
      <w:r>
        <w:rPr>
          <w:rFonts w:cs="Tahoma"/>
          <w:szCs w:val="18"/>
        </w:rPr>
        <w:t>Windows</w:t>
      </w:r>
      <w:r w:rsidRPr="004167C5">
        <w:rPr>
          <w:rFonts w:cs="Tahoma"/>
          <w:szCs w:val="18"/>
          <w:lang w:val="ru-RU"/>
        </w:rPr>
        <w:t xml:space="preserve"> </w:t>
      </w:r>
      <w:r>
        <w:rPr>
          <w:rFonts w:cs="Tahoma"/>
          <w:szCs w:val="18"/>
        </w:rPr>
        <w:t>Server</w:t>
      </w:r>
      <w:r w:rsidRPr="004167C5">
        <w:rPr>
          <w:rFonts w:cs="Tahoma"/>
          <w:szCs w:val="18"/>
          <w:lang w:val="ru-RU"/>
        </w:rPr>
        <w:t xml:space="preserve">, </w:t>
      </w:r>
      <w:r>
        <w:rPr>
          <w:rFonts w:cs="Tahoma"/>
          <w:szCs w:val="18"/>
        </w:rPr>
        <w:t>SQL</w:t>
      </w:r>
      <w:r w:rsidRPr="004167C5">
        <w:rPr>
          <w:rFonts w:cs="Tahoma"/>
          <w:szCs w:val="18"/>
          <w:lang w:val="ru-RU"/>
        </w:rPr>
        <w:t xml:space="preserve"> </w:t>
      </w:r>
      <w:r>
        <w:rPr>
          <w:rFonts w:cs="Tahoma"/>
          <w:szCs w:val="18"/>
        </w:rPr>
        <w:t>Server</w:t>
      </w:r>
      <w:r w:rsidRPr="004167C5">
        <w:rPr>
          <w:rFonts w:cs="Tahoma"/>
          <w:szCs w:val="18"/>
          <w:lang w:val="ru-RU"/>
        </w:rPr>
        <w:t xml:space="preserve">, </w:t>
      </w:r>
      <w:r>
        <w:rPr>
          <w:rFonts w:cs="Tahoma"/>
          <w:szCs w:val="18"/>
        </w:rPr>
        <w:t>Exchange</w:t>
      </w:r>
      <w:r w:rsidRPr="004167C5">
        <w:rPr>
          <w:rFonts w:cs="Tahoma"/>
          <w:szCs w:val="18"/>
          <w:lang w:val="ru-RU"/>
        </w:rPr>
        <w:t xml:space="preserve"> </w:t>
      </w:r>
      <w:r>
        <w:rPr>
          <w:rFonts w:cs="Tahoma"/>
          <w:szCs w:val="18"/>
        </w:rPr>
        <w:t>Server</w:t>
      </w:r>
      <w:r w:rsidRPr="004167C5">
        <w:rPr>
          <w:rFonts w:cs="Tahoma"/>
          <w:szCs w:val="18"/>
          <w:lang w:val="ru-RU"/>
        </w:rPr>
        <w:t xml:space="preserve"> и </w:t>
      </w:r>
      <w:r>
        <w:rPr>
          <w:rFonts w:cs="Tahoma"/>
          <w:szCs w:val="18"/>
        </w:rPr>
        <w:t>SharePoint</w:t>
      </w:r>
      <w:r w:rsidRPr="004167C5">
        <w:rPr>
          <w:rFonts w:cs="Tahoma"/>
          <w:szCs w:val="18"/>
          <w:lang w:val="ru-RU"/>
        </w:rPr>
        <w:t xml:space="preserve"> </w:t>
      </w:r>
      <w:r>
        <w:rPr>
          <w:rFonts w:cs="Tahoma"/>
          <w:szCs w:val="18"/>
        </w:rPr>
        <w:t>Server</w:t>
      </w:r>
      <w:r w:rsidRPr="004167C5">
        <w:rPr>
          <w:rFonts w:cs="Tahoma"/>
          <w:szCs w:val="18"/>
          <w:lang w:val="ru-RU"/>
        </w:rPr>
        <w:t xml:space="preserve">, указанных в следующей таблице, имеют право на использование </w:t>
      </w:r>
      <w:r>
        <w:rPr>
          <w:rFonts w:cs="Tahoma"/>
          <w:szCs w:val="18"/>
        </w:rPr>
        <w:t>System</w:t>
      </w:r>
      <w:r w:rsidRPr="004167C5">
        <w:rPr>
          <w:rFonts w:cs="Tahoma"/>
          <w:szCs w:val="18"/>
          <w:lang w:val="ru-RU"/>
        </w:rPr>
        <w:t xml:space="preserve"> </w:t>
      </w:r>
      <w:r>
        <w:rPr>
          <w:rFonts w:cs="Tahoma"/>
          <w:szCs w:val="18"/>
        </w:rPr>
        <w:t>Center</w:t>
      </w:r>
      <w:r w:rsidRPr="004167C5">
        <w:rPr>
          <w:rFonts w:cs="Tahoma"/>
          <w:szCs w:val="18"/>
          <w:lang w:val="ru-RU"/>
        </w:rPr>
        <w:t xml:space="preserve"> </w:t>
      </w:r>
      <w:r>
        <w:rPr>
          <w:rFonts w:cs="Tahoma"/>
          <w:szCs w:val="18"/>
        </w:rPr>
        <w:t>Advisor</w:t>
      </w:r>
      <w:r w:rsidRPr="004167C5">
        <w:rPr>
          <w:rFonts w:cs="Tahoma"/>
          <w:szCs w:val="18"/>
          <w:lang w:val="ru-RU"/>
        </w:rPr>
        <w:t xml:space="preserve"> в порядке, предусмотренном Правами на использование продуктов. </w:t>
      </w:r>
    </w:p>
    <w:p w:rsidR="00620185" w:rsidRPr="004167C5" w:rsidRDefault="00620185" w:rsidP="00F42FB8">
      <w:pPr>
        <w:rPr>
          <w:szCs w:val="18"/>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78"/>
        <w:gridCol w:w="1908"/>
        <w:gridCol w:w="1674"/>
        <w:gridCol w:w="1890"/>
        <w:gridCol w:w="1719"/>
      </w:tblGrid>
      <w:tr w:rsidR="00A13BC3" w:rsidRPr="00533983" w:rsidTr="00D82B9C">
        <w:trPr>
          <w:trHeight w:val="584"/>
        </w:trPr>
        <w:tc>
          <w:tcPr>
            <w:tcW w:w="4086" w:type="dxa"/>
            <w:gridSpan w:val="2"/>
            <w:shd w:val="clear" w:color="auto" w:fill="FABF8F"/>
          </w:tcPr>
          <w:p w:rsidR="00A13BC3" w:rsidRPr="00533983" w:rsidRDefault="00A13BC3" w:rsidP="007E466C">
            <w:pPr>
              <w:spacing w:before="120" w:after="120" w:line="276" w:lineRule="auto"/>
              <w:jc w:val="center"/>
              <w:rPr>
                <w:rFonts w:cs="Tahoma"/>
                <w:b/>
                <w:bCs/>
                <w:color w:val="000000"/>
                <w:szCs w:val="18"/>
                <w:lang w:eastAsia="ja-JP"/>
              </w:rPr>
            </w:pPr>
            <w:r w:rsidRPr="00533983">
              <w:rPr>
                <w:rFonts w:cs="Tahoma"/>
                <w:b/>
                <w:bCs/>
                <w:color w:val="000000"/>
                <w:szCs w:val="18"/>
              </w:rPr>
              <w:t>Соответствующее серверное программное обеспечение*</w:t>
            </w:r>
          </w:p>
        </w:tc>
        <w:tc>
          <w:tcPr>
            <w:tcW w:w="1674" w:type="dxa"/>
            <w:shd w:val="clear" w:color="auto" w:fill="FABF8F"/>
          </w:tcPr>
          <w:p w:rsidR="00A13BC3" w:rsidRPr="00533983" w:rsidRDefault="00A13BC3" w:rsidP="003479E5">
            <w:pPr>
              <w:spacing w:after="200" w:line="276" w:lineRule="auto"/>
              <w:jc w:val="center"/>
              <w:rPr>
                <w:rFonts w:cs="Tahoma"/>
                <w:b/>
                <w:bCs/>
                <w:color w:val="000000"/>
                <w:szCs w:val="18"/>
                <w:lang w:eastAsia="ja-JP"/>
              </w:rPr>
            </w:pPr>
          </w:p>
        </w:tc>
        <w:tc>
          <w:tcPr>
            <w:tcW w:w="1890" w:type="dxa"/>
            <w:shd w:val="clear" w:color="auto" w:fill="FABF8F"/>
          </w:tcPr>
          <w:p w:rsidR="00A13BC3" w:rsidRPr="00533983" w:rsidRDefault="00A13BC3" w:rsidP="003479E5">
            <w:pPr>
              <w:spacing w:after="200" w:line="276" w:lineRule="auto"/>
              <w:jc w:val="center"/>
              <w:rPr>
                <w:rFonts w:cs="Tahoma"/>
                <w:b/>
                <w:bCs/>
                <w:color w:val="000000"/>
                <w:szCs w:val="18"/>
                <w:lang w:eastAsia="ja-JP"/>
              </w:rPr>
            </w:pPr>
          </w:p>
        </w:tc>
        <w:tc>
          <w:tcPr>
            <w:tcW w:w="1719" w:type="dxa"/>
            <w:shd w:val="clear" w:color="auto" w:fill="FABF8F"/>
          </w:tcPr>
          <w:p w:rsidR="00A13BC3" w:rsidRPr="00533983" w:rsidRDefault="00A13BC3" w:rsidP="003479E5">
            <w:pPr>
              <w:spacing w:after="200" w:line="276" w:lineRule="auto"/>
              <w:jc w:val="center"/>
              <w:rPr>
                <w:rFonts w:cs="Tahoma"/>
                <w:b/>
                <w:bCs/>
                <w:color w:val="000000"/>
                <w:szCs w:val="18"/>
                <w:lang w:eastAsia="ja-JP"/>
              </w:rPr>
            </w:pPr>
          </w:p>
        </w:tc>
      </w:tr>
      <w:tr w:rsidR="00A13BC3" w:rsidRPr="00533983" w:rsidTr="00D82B9C">
        <w:tc>
          <w:tcPr>
            <w:tcW w:w="2178" w:type="dxa"/>
            <w:shd w:val="clear" w:color="auto" w:fill="FABF8F"/>
            <w:vAlign w:val="center"/>
          </w:tcPr>
          <w:p w:rsidR="00A13BC3" w:rsidRPr="00533983" w:rsidRDefault="00A13BC3" w:rsidP="007E466C">
            <w:pPr>
              <w:spacing w:before="120" w:after="120" w:line="276" w:lineRule="auto"/>
              <w:jc w:val="center"/>
              <w:rPr>
                <w:rFonts w:cs="Tahoma"/>
                <w:color w:val="000000"/>
                <w:szCs w:val="18"/>
                <w:lang w:eastAsia="ja-JP"/>
              </w:rPr>
            </w:pPr>
            <w:r w:rsidRPr="00533983">
              <w:rPr>
                <w:rFonts w:cs="Tahoma"/>
                <w:b/>
                <w:bCs/>
                <w:color w:val="000000"/>
                <w:szCs w:val="18"/>
              </w:rPr>
              <w:t>Windows Server</w:t>
            </w:r>
          </w:p>
        </w:tc>
        <w:tc>
          <w:tcPr>
            <w:tcW w:w="1908" w:type="dxa"/>
            <w:shd w:val="clear" w:color="auto" w:fill="FABF8F"/>
            <w:vAlign w:val="center"/>
          </w:tcPr>
          <w:p w:rsidR="00A13BC3" w:rsidRPr="00533983" w:rsidRDefault="00A13BC3" w:rsidP="007E466C">
            <w:pPr>
              <w:spacing w:before="120" w:after="120" w:line="276" w:lineRule="auto"/>
              <w:jc w:val="center"/>
              <w:rPr>
                <w:rFonts w:cs="Tahoma"/>
                <w:color w:val="000000"/>
                <w:szCs w:val="18"/>
                <w:lang w:eastAsia="ja-JP"/>
              </w:rPr>
            </w:pPr>
            <w:r w:rsidRPr="00533983">
              <w:rPr>
                <w:rFonts w:cs="Tahoma"/>
                <w:b/>
                <w:bCs/>
                <w:color w:val="000000"/>
                <w:szCs w:val="18"/>
              </w:rPr>
              <w:t>SQL Server</w:t>
            </w:r>
          </w:p>
        </w:tc>
        <w:tc>
          <w:tcPr>
            <w:tcW w:w="1674" w:type="dxa"/>
            <w:shd w:val="clear" w:color="auto" w:fill="FABF8F"/>
            <w:vAlign w:val="center"/>
          </w:tcPr>
          <w:p w:rsidR="00A13BC3" w:rsidRPr="00533983" w:rsidRDefault="00A13BC3" w:rsidP="007E466C">
            <w:pPr>
              <w:spacing w:before="120" w:after="120" w:line="276" w:lineRule="auto"/>
              <w:jc w:val="center"/>
              <w:rPr>
                <w:rFonts w:cs="Tahoma"/>
                <w:b/>
                <w:bCs/>
                <w:color w:val="000000"/>
                <w:szCs w:val="18"/>
                <w:lang w:eastAsia="ja-JP"/>
              </w:rPr>
            </w:pPr>
            <w:r w:rsidRPr="00533983">
              <w:rPr>
                <w:rFonts w:cs="Tahoma"/>
                <w:b/>
                <w:bCs/>
                <w:color w:val="000000"/>
                <w:szCs w:val="18"/>
              </w:rPr>
              <w:t>Exchange Server</w:t>
            </w:r>
          </w:p>
        </w:tc>
        <w:tc>
          <w:tcPr>
            <w:tcW w:w="1890" w:type="dxa"/>
            <w:shd w:val="clear" w:color="auto" w:fill="FABF8F"/>
            <w:vAlign w:val="center"/>
          </w:tcPr>
          <w:p w:rsidR="00A13BC3" w:rsidRPr="00533983" w:rsidRDefault="00A13BC3" w:rsidP="007E466C">
            <w:pPr>
              <w:spacing w:before="120" w:after="120" w:line="276" w:lineRule="auto"/>
              <w:jc w:val="center"/>
              <w:rPr>
                <w:rFonts w:cs="Tahoma"/>
                <w:b/>
                <w:bCs/>
                <w:color w:val="000000"/>
                <w:szCs w:val="18"/>
                <w:lang w:eastAsia="ja-JP"/>
              </w:rPr>
            </w:pPr>
            <w:r w:rsidRPr="00533983">
              <w:rPr>
                <w:rFonts w:cs="Tahoma"/>
                <w:b/>
                <w:bCs/>
                <w:color w:val="000000"/>
                <w:szCs w:val="18"/>
              </w:rPr>
              <w:t>SharePoint Server</w:t>
            </w:r>
          </w:p>
        </w:tc>
        <w:tc>
          <w:tcPr>
            <w:tcW w:w="1719" w:type="dxa"/>
            <w:shd w:val="clear" w:color="auto" w:fill="FABF8F"/>
            <w:vAlign w:val="center"/>
          </w:tcPr>
          <w:p w:rsidR="00A13BC3" w:rsidRPr="00533983" w:rsidRDefault="00A13BC3" w:rsidP="007E466C">
            <w:pPr>
              <w:spacing w:before="120" w:after="120" w:line="276" w:lineRule="auto"/>
              <w:jc w:val="center"/>
              <w:rPr>
                <w:rFonts w:cs="Tahoma"/>
                <w:b/>
                <w:bCs/>
                <w:color w:val="000000"/>
                <w:szCs w:val="18"/>
                <w:lang w:eastAsia="ja-JP"/>
              </w:rPr>
            </w:pPr>
            <w:r w:rsidRPr="00533983">
              <w:rPr>
                <w:rFonts w:cs="Tahoma"/>
                <w:b/>
                <w:bCs/>
                <w:color w:val="000000"/>
                <w:szCs w:val="18"/>
              </w:rPr>
              <w:t>Lync Server</w:t>
            </w:r>
          </w:p>
        </w:tc>
      </w:tr>
      <w:tr w:rsidR="00A13BC3" w:rsidRPr="00533983" w:rsidTr="00D82B9C">
        <w:tc>
          <w:tcPr>
            <w:tcW w:w="2178" w:type="dxa"/>
          </w:tcPr>
          <w:p w:rsidR="00A13BC3" w:rsidRPr="00533983" w:rsidRDefault="00A13BC3" w:rsidP="00863659">
            <w:pPr>
              <w:spacing w:after="160" w:line="276" w:lineRule="auto"/>
              <w:jc w:val="center"/>
              <w:rPr>
                <w:rFonts w:cs="Tahoma"/>
                <w:color w:val="000000"/>
                <w:szCs w:val="18"/>
                <w:lang w:eastAsia="ja-JP"/>
              </w:rPr>
            </w:pPr>
            <w:r w:rsidRPr="00533983">
              <w:rPr>
                <w:rFonts w:cs="Tahoma"/>
                <w:color w:val="000000"/>
                <w:szCs w:val="18"/>
              </w:rPr>
              <w:t>Windows Server Datacenter</w:t>
            </w:r>
          </w:p>
        </w:tc>
        <w:tc>
          <w:tcPr>
            <w:tcW w:w="1908" w:type="dxa"/>
          </w:tcPr>
          <w:p w:rsidR="00A13BC3" w:rsidRPr="00533983" w:rsidRDefault="00A13BC3" w:rsidP="00863659">
            <w:pPr>
              <w:spacing w:after="160" w:line="276" w:lineRule="auto"/>
              <w:jc w:val="center"/>
              <w:rPr>
                <w:rFonts w:cs="Tahoma"/>
                <w:color w:val="000000"/>
                <w:szCs w:val="18"/>
                <w:lang w:eastAsia="ja-JP"/>
              </w:rPr>
            </w:pPr>
            <w:r w:rsidRPr="00533983">
              <w:rPr>
                <w:rFonts w:cs="Tahoma"/>
                <w:color w:val="000000"/>
                <w:szCs w:val="18"/>
              </w:rPr>
              <w:t xml:space="preserve">SQL Server Parallel Data Warehouse </w:t>
            </w:r>
          </w:p>
        </w:tc>
        <w:tc>
          <w:tcPr>
            <w:tcW w:w="1674" w:type="dxa"/>
          </w:tcPr>
          <w:p w:rsidR="00A13BC3" w:rsidRPr="00533983" w:rsidRDefault="00A13BC3" w:rsidP="00863659">
            <w:pPr>
              <w:spacing w:after="160" w:line="276" w:lineRule="auto"/>
              <w:jc w:val="center"/>
              <w:rPr>
                <w:rFonts w:cs="Tahoma"/>
                <w:color w:val="000000"/>
                <w:szCs w:val="18"/>
                <w:lang w:eastAsia="ja-JP"/>
              </w:rPr>
            </w:pPr>
            <w:r w:rsidRPr="00533983">
              <w:rPr>
                <w:rFonts w:cs="Tahoma"/>
                <w:color w:val="000000"/>
                <w:szCs w:val="18"/>
              </w:rPr>
              <w:t>Exchange Small Business Server</w:t>
            </w:r>
          </w:p>
        </w:tc>
        <w:tc>
          <w:tcPr>
            <w:tcW w:w="1890" w:type="dxa"/>
          </w:tcPr>
          <w:p w:rsidR="00A13BC3" w:rsidRPr="00533983" w:rsidRDefault="00A13BC3" w:rsidP="00863659">
            <w:pPr>
              <w:spacing w:after="160" w:line="276" w:lineRule="auto"/>
              <w:jc w:val="center"/>
              <w:rPr>
                <w:rFonts w:cs="Tahoma"/>
                <w:color w:val="000000"/>
                <w:szCs w:val="18"/>
                <w:lang w:eastAsia="ja-JP"/>
              </w:rPr>
            </w:pPr>
            <w:r w:rsidRPr="00533983">
              <w:rPr>
                <w:rFonts w:cs="Tahoma"/>
                <w:color w:val="000000"/>
                <w:szCs w:val="18"/>
              </w:rPr>
              <w:t>SharePoint Server Enterprise для интернет-сайтов</w:t>
            </w:r>
          </w:p>
        </w:tc>
        <w:tc>
          <w:tcPr>
            <w:tcW w:w="1719" w:type="dxa"/>
          </w:tcPr>
          <w:p w:rsidR="00A13BC3" w:rsidRPr="00533983" w:rsidRDefault="00A13BC3" w:rsidP="00863659">
            <w:pPr>
              <w:spacing w:after="160" w:line="276" w:lineRule="auto"/>
              <w:jc w:val="center"/>
              <w:rPr>
                <w:rFonts w:cs="Tahoma"/>
                <w:color w:val="000000"/>
                <w:szCs w:val="18"/>
                <w:lang w:eastAsia="ja-JP"/>
              </w:rPr>
            </w:pPr>
            <w:r w:rsidRPr="00533983">
              <w:rPr>
                <w:rFonts w:cs="Tahoma"/>
                <w:color w:val="000000"/>
                <w:szCs w:val="18"/>
              </w:rPr>
              <w:t>Lync Server 2010 Enterprise Edition</w:t>
            </w:r>
          </w:p>
        </w:tc>
      </w:tr>
      <w:tr w:rsidR="00A13BC3" w:rsidRPr="00533983" w:rsidTr="00D82B9C">
        <w:tc>
          <w:tcPr>
            <w:tcW w:w="2178" w:type="dxa"/>
          </w:tcPr>
          <w:p w:rsidR="00A13BC3" w:rsidRPr="00533983" w:rsidRDefault="00A13BC3" w:rsidP="00863659">
            <w:pPr>
              <w:spacing w:after="160" w:line="276" w:lineRule="auto"/>
              <w:jc w:val="center"/>
              <w:rPr>
                <w:rFonts w:cs="Tahoma"/>
                <w:szCs w:val="18"/>
              </w:rPr>
            </w:pPr>
            <w:r w:rsidRPr="00533983">
              <w:rPr>
                <w:rFonts w:cs="Tahoma"/>
                <w:color w:val="000000"/>
                <w:szCs w:val="18"/>
              </w:rPr>
              <w:t>Windows Server Enterprise</w:t>
            </w:r>
          </w:p>
        </w:tc>
        <w:tc>
          <w:tcPr>
            <w:tcW w:w="1908" w:type="dxa"/>
          </w:tcPr>
          <w:p w:rsidR="00A13BC3" w:rsidRPr="00533983" w:rsidRDefault="00A13BC3" w:rsidP="00863659">
            <w:pPr>
              <w:spacing w:after="160" w:line="276" w:lineRule="auto"/>
              <w:jc w:val="center"/>
              <w:rPr>
                <w:rFonts w:cs="Tahoma"/>
                <w:szCs w:val="18"/>
                <w:lang w:eastAsia="ja-JP"/>
              </w:rPr>
            </w:pPr>
            <w:r w:rsidRPr="00533983">
              <w:rPr>
                <w:rFonts w:cs="Tahoma"/>
                <w:color w:val="000000"/>
                <w:szCs w:val="18"/>
              </w:rPr>
              <w:t>SQL Server Datacenter</w:t>
            </w:r>
          </w:p>
        </w:tc>
        <w:tc>
          <w:tcPr>
            <w:tcW w:w="1674" w:type="dxa"/>
          </w:tcPr>
          <w:p w:rsidR="00A13BC3" w:rsidRPr="00533983" w:rsidRDefault="00A13BC3" w:rsidP="00863659">
            <w:pPr>
              <w:spacing w:after="160" w:line="276" w:lineRule="auto"/>
              <w:jc w:val="center"/>
              <w:rPr>
                <w:rFonts w:cs="Tahoma"/>
                <w:color w:val="000000"/>
                <w:szCs w:val="18"/>
                <w:lang w:eastAsia="ja-JP"/>
              </w:rPr>
            </w:pPr>
            <w:r w:rsidRPr="00533983">
              <w:rPr>
                <w:rFonts w:cs="Tahoma"/>
                <w:color w:val="000000"/>
                <w:szCs w:val="18"/>
              </w:rPr>
              <w:t>Exchange Server Enterprise</w:t>
            </w:r>
          </w:p>
        </w:tc>
        <w:tc>
          <w:tcPr>
            <w:tcW w:w="1890" w:type="dxa"/>
          </w:tcPr>
          <w:p w:rsidR="00A13BC3" w:rsidRPr="00533983" w:rsidRDefault="00A13BC3" w:rsidP="00863659">
            <w:pPr>
              <w:spacing w:after="160" w:line="276" w:lineRule="auto"/>
              <w:jc w:val="center"/>
              <w:rPr>
                <w:rFonts w:cs="Tahoma"/>
                <w:color w:val="000000"/>
                <w:szCs w:val="18"/>
                <w:lang w:eastAsia="ja-JP"/>
              </w:rPr>
            </w:pPr>
            <w:r w:rsidRPr="00533983">
              <w:rPr>
                <w:rFonts w:cs="Tahoma"/>
                <w:color w:val="000000"/>
                <w:szCs w:val="18"/>
              </w:rPr>
              <w:t>SharePoint Server Standard для интернет-сайтов</w:t>
            </w:r>
          </w:p>
        </w:tc>
        <w:tc>
          <w:tcPr>
            <w:tcW w:w="1719" w:type="dxa"/>
          </w:tcPr>
          <w:p w:rsidR="00A13BC3" w:rsidRPr="00533983" w:rsidRDefault="00A13BC3" w:rsidP="00863659">
            <w:pPr>
              <w:spacing w:after="160" w:line="276" w:lineRule="auto"/>
              <w:jc w:val="center"/>
              <w:rPr>
                <w:rFonts w:cs="Tahoma"/>
                <w:color w:val="000000"/>
                <w:szCs w:val="18"/>
                <w:lang w:eastAsia="ja-JP"/>
              </w:rPr>
            </w:pPr>
            <w:r w:rsidRPr="00533983">
              <w:rPr>
                <w:rFonts w:cs="Tahoma"/>
                <w:color w:val="000000"/>
                <w:szCs w:val="18"/>
              </w:rPr>
              <w:t>Lync Server 2010 Standard Edition</w:t>
            </w:r>
          </w:p>
        </w:tc>
      </w:tr>
      <w:tr w:rsidR="00A13BC3" w:rsidRPr="00533983" w:rsidTr="00D82B9C">
        <w:tc>
          <w:tcPr>
            <w:tcW w:w="2178" w:type="dxa"/>
          </w:tcPr>
          <w:p w:rsidR="00A13BC3" w:rsidRPr="00533983" w:rsidRDefault="00A13BC3" w:rsidP="00863659">
            <w:pPr>
              <w:spacing w:after="160" w:line="276" w:lineRule="auto"/>
              <w:jc w:val="center"/>
              <w:rPr>
                <w:rFonts w:cs="Tahoma"/>
                <w:szCs w:val="18"/>
                <w:lang w:eastAsia="ja-JP"/>
              </w:rPr>
            </w:pPr>
            <w:r w:rsidRPr="00533983">
              <w:rPr>
                <w:rFonts w:cs="Tahoma"/>
                <w:color w:val="000000"/>
                <w:szCs w:val="18"/>
              </w:rPr>
              <w:t>Windows Server Standard</w:t>
            </w:r>
          </w:p>
        </w:tc>
        <w:tc>
          <w:tcPr>
            <w:tcW w:w="1908" w:type="dxa"/>
          </w:tcPr>
          <w:p w:rsidR="00A13BC3" w:rsidRPr="00533983" w:rsidRDefault="00A13BC3" w:rsidP="00863659">
            <w:pPr>
              <w:spacing w:after="160" w:line="276" w:lineRule="auto"/>
              <w:jc w:val="center"/>
              <w:rPr>
                <w:rFonts w:cs="Tahoma"/>
                <w:szCs w:val="18"/>
                <w:lang w:eastAsia="ja-JP"/>
              </w:rPr>
            </w:pPr>
            <w:r w:rsidRPr="00533983">
              <w:rPr>
                <w:rFonts w:cs="Tahoma"/>
                <w:szCs w:val="18"/>
              </w:rPr>
              <w:t>SQL Server Enterprise;</w:t>
            </w:r>
          </w:p>
        </w:tc>
        <w:tc>
          <w:tcPr>
            <w:tcW w:w="1674" w:type="dxa"/>
          </w:tcPr>
          <w:p w:rsidR="00A13BC3" w:rsidRPr="00533983" w:rsidRDefault="00A13BC3" w:rsidP="00863659">
            <w:pPr>
              <w:spacing w:after="160" w:line="276" w:lineRule="auto"/>
              <w:jc w:val="center"/>
              <w:rPr>
                <w:rFonts w:cs="Tahoma"/>
                <w:color w:val="000000"/>
                <w:szCs w:val="18"/>
                <w:lang w:eastAsia="ja-JP"/>
              </w:rPr>
            </w:pPr>
            <w:r w:rsidRPr="00533983">
              <w:rPr>
                <w:rFonts w:cs="Tahoma"/>
                <w:color w:val="000000"/>
                <w:szCs w:val="18"/>
              </w:rPr>
              <w:t>Exchange Server Standard</w:t>
            </w:r>
          </w:p>
        </w:tc>
        <w:tc>
          <w:tcPr>
            <w:tcW w:w="1890" w:type="dxa"/>
          </w:tcPr>
          <w:p w:rsidR="00A13BC3" w:rsidRPr="00533983" w:rsidRDefault="00A13BC3" w:rsidP="00863659">
            <w:pPr>
              <w:spacing w:after="160" w:line="276" w:lineRule="auto"/>
              <w:jc w:val="center"/>
              <w:rPr>
                <w:rFonts w:cs="Tahoma"/>
                <w:color w:val="000000"/>
                <w:szCs w:val="18"/>
                <w:lang w:eastAsia="ja-JP"/>
              </w:rPr>
            </w:pPr>
            <w:r w:rsidRPr="00533983">
              <w:rPr>
                <w:rFonts w:cs="Tahoma"/>
                <w:color w:val="000000"/>
                <w:szCs w:val="18"/>
              </w:rPr>
              <w:t>SharePoint Server</w:t>
            </w:r>
          </w:p>
        </w:tc>
        <w:tc>
          <w:tcPr>
            <w:tcW w:w="1719" w:type="dxa"/>
          </w:tcPr>
          <w:p w:rsidR="00A13BC3" w:rsidRPr="00533983" w:rsidRDefault="00A13BC3" w:rsidP="00863659">
            <w:pPr>
              <w:spacing w:after="160" w:line="276" w:lineRule="auto"/>
              <w:jc w:val="center"/>
              <w:rPr>
                <w:rFonts w:cs="Tahoma"/>
                <w:color w:val="000000"/>
                <w:szCs w:val="18"/>
                <w:lang w:eastAsia="ja-JP"/>
              </w:rPr>
            </w:pPr>
          </w:p>
        </w:tc>
      </w:tr>
      <w:tr w:rsidR="00A13BC3" w:rsidRPr="00533983" w:rsidTr="00D82B9C">
        <w:tc>
          <w:tcPr>
            <w:tcW w:w="2178" w:type="dxa"/>
          </w:tcPr>
          <w:p w:rsidR="00A13BC3" w:rsidRPr="00533983" w:rsidRDefault="00A13BC3" w:rsidP="00863659">
            <w:pPr>
              <w:spacing w:after="160" w:line="276" w:lineRule="auto"/>
              <w:jc w:val="center"/>
              <w:rPr>
                <w:rFonts w:cs="Tahoma"/>
                <w:szCs w:val="18"/>
                <w:lang w:eastAsia="ja-JP"/>
              </w:rPr>
            </w:pPr>
            <w:r w:rsidRPr="00533983">
              <w:rPr>
                <w:rFonts w:cs="Tahoma"/>
                <w:szCs w:val="18"/>
              </w:rPr>
              <w:t>Windows Small Business Server Premium Add-on</w:t>
            </w:r>
          </w:p>
        </w:tc>
        <w:tc>
          <w:tcPr>
            <w:tcW w:w="1908" w:type="dxa"/>
          </w:tcPr>
          <w:p w:rsidR="00A13BC3" w:rsidRPr="00533983" w:rsidRDefault="00A13BC3" w:rsidP="00863659">
            <w:pPr>
              <w:spacing w:after="160" w:line="276" w:lineRule="auto"/>
              <w:jc w:val="center"/>
              <w:rPr>
                <w:rFonts w:cs="Tahoma"/>
                <w:szCs w:val="18"/>
                <w:lang w:eastAsia="ja-JP"/>
              </w:rPr>
            </w:pPr>
            <w:r w:rsidRPr="00533983">
              <w:rPr>
                <w:rFonts w:cs="Tahoma"/>
                <w:szCs w:val="18"/>
              </w:rPr>
              <w:t>SQL Server Standard;</w:t>
            </w:r>
          </w:p>
        </w:tc>
        <w:tc>
          <w:tcPr>
            <w:tcW w:w="1674" w:type="dxa"/>
          </w:tcPr>
          <w:p w:rsidR="00A13BC3" w:rsidRPr="00533983" w:rsidRDefault="00A13BC3" w:rsidP="00863659">
            <w:pPr>
              <w:spacing w:after="160" w:line="276" w:lineRule="auto"/>
              <w:jc w:val="center"/>
              <w:rPr>
                <w:rFonts w:cs="Tahoma"/>
                <w:szCs w:val="18"/>
                <w:lang w:eastAsia="ja-JP"/>
              </w:rPr>
            </w:pPr>
          </w:p>
        </w:tc>
        <w:tc>
          <w:tcPr>
            <w:tcW w:w="1890" w:type="dxa"/>
          </w:tcPr>
          <w:p w:rsidR="00A13BC3" w:rsidRPr="00533983" w:rsidRDefault="00A13BC3" w:rsidP="00863659">
            <w:pPr>
              <w:spacing w:after="160" w:line="276" w:lineRule="auto"/>
              <w:jc w:val="center"/>
              <w:rPr>
                <w:rFonts w:cs="Tahoma"/>
                <w:szCs w:val="18"/>
                <w:lang w:eastAsia="ja-JP"/>
              </w:rPr>
            </w:pPr>
          </w:p>
        </w:tc>
        <w:tc>
          <w:tcPr>
            <w:tcW w:w="1719" w:type="dxa"/>
          </w:tcPr>
          <w:p w:rsidR="00A13BC3" w:rsidRPr="00533983" w:rsidRDefault="00A13BC3" w:rsidP="00863659">
            <w:pPr>
              <w:spacing w:after="160" w:line="276" w:lineRule="auto"/>
              <w:jc w:val="center"/>
              <w:rPr>
                <w:rFonts w:cs="Tahoma"/>
                <w:szCs w:val="18"/>
                <w:lang w:eastAsia="ja-JP"/>
              </w:rPr>
            </w:pPr>
          </w:p>
        </w:tc>
      </w:tr>
      <w:tr w:rsidR="00A13BC3" w:rsidRPr="00533983" w:rsidTr="00863659">
        <w:trPr>
          <w:trHeight w:val="611"/>
        </w:trPr>
        <w:tc>
          <w:tcPr>
            <w:tcW w:w="2178" w:type="dxa"/>
          </w:tcPr>
          <w:p w:rsidR="00A13BC3" w:rsidRPr="00533983" w:rsidRDefault="00A13BC3" w:rsidP="00863659">
            <w:pPr>
              <w:spacing w:after="160" w:line="276" w:lineRule="auto"/>
              <w:jc w:val="center"/>
              <w:rPr>
                <w:rFonts w:cs="Tahoma"/>
                <w:szCs w:val="18"/>
                <w:lang w:eastAsia="ja-JP"/>
              </w:rPr>
            </w:pPr>
            <w:r w:rsidRPr="00533983">
              <w:rPr>
                <w:rFonts w:cs="Tahoma"/>
                <w:szCs w:val="18"/>
              </w:rPr>
              <w:t>Windows Small Business Server Standard</w:t>
            </w:r>
          </w:p>
        </w:tc>
        <w:tc>
          <w:tcPr>
            <w:tcW w:w="1908" w:type="dxa"/>
          </w:tcPr>
          <w:p w:rsidR="00A13BC3" w:rsidRPr="00533983" w:rsidRDefault="00A13BC3" w:rsidP="00863659">
            <w:pPr>
              <w:spacing w:after="160" w:line="276" w:lineRule="auto"/>
              <w:jc w:val="center"/>
              <w:rPr>
                <w:rFonts w:cs="Tahoma"/>
                <w:szCs w:val="18"/>
                <w:lang w:eastAsia="ja-JP"/>
              </w:rPr>
            </w:pPr>
            <w:r w:rsidRPr="00533983">
              <w:rPr>
                <w:rFonts w:cs="Tahoma"/>
                <w:szCs w:val="18"/>
              </w:rPr>
              <w:t>SQL Server Workgroup</w:t>
            </w:r>
          </w:p>
        </w:tc>
        <w:tc>
          <w:tcPr>
            <w:tcW w:w="1674" w:type="dxa"/>
          </w:tcPr>
          <w:p w:rsidR="00A13BC3" w:rsidRPr="00533983" w:rsidRDefault="00A13BC3" w:rsidP="00863659">
            <w:pPr>
              <w:spacing w:after="160" w:line="276" w:lineRule="auto"/>
              <w:jc w:val="center"/>
              <w:rPr>
                <w:rFonts w:cs="Tahoma"/>
                <w:szCs w:val="18"/>
                <w:lang w:eastAsia="ja-JP"/>
              </w:rPr>
            </w:pPr>
          </w:p>
        </w:tc>
        <w:tc>
          <w:tcPr>
            <w:tcW w:w="1890" w:type="dxa"/>
          </w:tcPr>
          <w:p w:rsidR="00A13BC3" w:rsidRPr="00533983" w:rsidRDefault="00A13BC3" w:rsidP="00863659">
            <w:pPr>
              <w:spacing w:after="160" w:line="276" w:lineRule="auto"/>
              <w:jc w:val="center"/>
              <w:rPr>
                <w:rFonts w:cs="Tahoma"/>
                <w:szCs w:val="18"/>
                <w:lang w:eastAsia="ja-JP"/>
              </w:rPr>
            </w:pPr>
          </w:p>
        </w:tc>
        <w:tc>
          <w:tcPr>
            <w:tcW w:w="1719" w:type="dxa"/>
          </w:tcPr>
          <w:p w:rsidR="00A13BC3" w:rsidRPr="00533983" w:rsidRDefault="00A13BC3" w:rsidP="00863659">
            <w:pPr>
              <w:spacing w:after="160" w:line="276" w:lineRule="auto"/>
              <w:jc w:val="center"/>
              <w:rPr>
                <w:rFonts w:cs="Tahoma"/>
                <w:szCs w:val="18"/>
                <w:lang w:eastAsia="ja-JP"/>
              </w:rPr>
            </w:pPr>
          </w:p>
        </w:tc>
      </w:tr>
      <w:tr w:rsidR="00A13BC3" w:rsidRPr="00533983" w:rsidTr="00D82B9C">
        <w:tc>
          <w:tcPr>
            <w:tcW w:w="2178" w:type="dxa"/>
          </w:tcPr>
          <w:p w:rsidR="00A13BC3" w:rsidRPr="00533983" w:rsidRDefault="00A13BC3" w:rsidP="00863659">
            <w:pPr>
              <w:spacing w:after="160" w:line="276" w:lineRule="auto"/>
              <w:jc w:val="center"/>
              <w:rPr>
                <w:rFonts w:cs="Tahoma"/>
                <w:szCs w:val="18"/>
                <w:lang w:eastAsia="ja-JP"/>
              </w:rPr>
            </w:pPr>
            <w:r w:rsidRPr="00533983">
              <w:rPr>
                <w:rFonts w:cs="Tahoma"/>
                <w:szCs w:val="18"/>
              </w:rPr>
              <w:t>Windows Small Business Server Essentials</w:t>
            </w:r>
          </w:p>
        </w:tc>
        <w:tc>
          <w:tcPr>
            <w:tcW w:w="1908" w:type="dxa"/>
          </w:tcPr>
          <w:p w:rsidR="00A13BC3" w:rsidRPr="00533983" w:rsidRDefault="00A13BC3" w:rsidP="00863659">
            <w:pPr>
              <w:spacing w:after="160" w:line="276" w:lineRule="auto"/>
              <w:jc w:val="center"/>
              <w:rPr>
                <w:rFonts w:cs="Tahoma"/>
                <w:szCs w:val="18"/>
                <w:lang w:eastAsia="ja-JP"/>
              </w:rPr>
            </w:pPr>
            <w:r w:rsidRPr="00533983">
              <w:rPr>
                <w:rFonts w:cs="Tahoma"/>
                <w:szCs w:val="18"/>
              </w:rPr>
              <w:t>SQL Server Small Business</w:t>
            </w:r>
          </w:p>
        </w:tc>
        <w:tc>
          <w:tcPr>
            <w:tcW w:w="1674" w:type="dxa"/>
          </w:tcPr>
          <w:p w:rsidR="00A13BC3" w:rsidRPr="00533983" w:rsidRDefault="00A13BC3" w:rsidP="00863659">
            <w:pPr>
              <w:spacing w:after="160" w:line="276" w:lineRule="auto"/>
              <w:jc w:val="center"/>
              <w:rPr>
                <w:rFonts w:cs="Tahoma"/>
                <w:szCs w:val="18"/>
                <w:lang w:eastAsia="ja-JP"/>
              </w:rPr>
            </w:pPr>
          </w:p>
        </w:tc>
        <w:tc>
          <w:tcPr>
            <w:tcW w:w="1890" w:type="dxa"/>
          </w:tcPr>
          <w:p w:rsidR="00A13BC3" w:rsidRPr="00533983" w:rsidRDefault="00A13BC3" w:rsidP="00863659">
            <w:pPr>
              <w:spacing w:after="160" w:line="276" w:lineRule="auto"/>
              <w:jc w:val="center"/>
              <w:rPr>
                <w:rFonts w:cs="Tahoma"/>
                <w:szCs w:val="18"/>
                <w:lang w:eastAsia="ja-JP"/>
              </w:rPr>
            </w:pPr>
          </w:p>
        </w:tc>
        <w:tc>
          <w:tcPr>
            <w:tcW w:w="1719" w:type="dxa"/>
          </w:tcPr>
          <w:p w:rsidR="00A13BC3" w:rsidRPr="00533983" w:rsidRDefault="00A13BC3" w:rsidP="00863659">
            <w:pPr>
              <w:spacing w:after="160" w:line="276" w:lineRule="auto"/>
              <w:jc w:val="center"/>
              <w:rPr>
                <w:rFonts w:cs="Tahoma"/>
                <w:szCs w:val="18"/>
                <w:lang w:eastAsia="ja-JP"/>
              </w:rPr>
            </w:pPr>
          </w:p>
        </w:tc>
      </w:tr>
      <w:tr w:rsidR="00A13BC3" w:rsidRPr="00533983" w:rsidTr="00D82B9C">
        <w:tc>
          <w:tcPr>
            <w:tcW w:w="2178" w:type="dxa"/>
          </w:tcPr>
          <w:p w:rsidR="00A13BC3" w:rsidRPr="00533983" w:rsidRDefault="00A13BC3" w:rsidP="00863659">
            <w:pPr>
              <w:spacing w:after="160" w:line="276" w:lineRule="auto"/>
              <w:jc w:val="center"/>
              <w:rPr>
                <w:rFonts w:cs="Tahoma"/>
                <w:szCs w:val="18"/>
                <w:lang w:eastAsia="ja-JP"/>
              </w:rPr>
            </w:pPr>
            <w:r w:rsidRPr="00533983">
              <w:rPr>
                <w:rFonts w:cs="Tahoma"/>
                <w:szCs w:val="18"/>
              </w:rPr>
              <w:t>Windows Web Server</w:t>
            </w:r>
          </w:p>
        </w:tc>
        <w:tc>
          <w:tcPr>
            <w:tcW w:w="1908" w:type="dxa"/>
          </w:tcPr>
          <w:p w:rsidR="00A13BC3" w:rsidRPr="00533983" w:rsidRDefault="00A13BC3" w:rsidP="00863659">
            <w:pPr>
              <w:spacing w:after="160" w:line="276" w:lineRule="auto"/>
              <w:jc w:val="center"/>
              <w:rPr>
                <w:rFonts w:cs="Tahoma"/>
                <w:szCs w:val="18"/>
                <w:lang w:eastAsia="ja-JP"/>
              </w:rPr>
            </w:pPr>
            <w:r w:rsidRPr="00533983">
              <w:rPr>
                <w:rFonts w:cs="Tahoma"/>
                <w:szCs w:val="18"/>
              </w:rPr>
              <w:t>SQL Server Web</w:t>
            </w:r>
          </w:p>
        </w:tc>
        <w:tc>
          <w:tcPr>
            <w:tcW w:w="1674" w:type="dxa"/>
          </w:tcPr>
          <w:p w:rsidR="00A13BC3" w:rsidRPr="00533983" w:rsidRDefault="00A13BC3" w:rsidP="00863659">
            <w:pPr>
              <w:spacing w:after="160" w:line="276" w:lineRule="auto"/>
              <w:jc w:val="center"/>
              <w:rPr>
                <w:rFonts w:cs="Tahoma"/>
                <w:szCs w:val="18"/>
                <w:lang w:eastAsia="ja-JP"/>
              </w:rPr>
            </w:pPr>
          </w:p>
        </w:tc>
        <w:tc>
          <w:tcPr>
            <w:tcW w:w="1890" w:type="dxa"/>
          </w:tcPr>
          <w:p w:rsidR="00A13BC3" w:rsidRPr="00533983" w:rsidRDefault="00A13BC3" w:rsidP="00863659">
            <w:pPr>
              <w:spacing w:after="160" w:line="276" w:lineRule="auto"/>
              <w:jc w:val="center"/>
              <w:rPr>
                <w:rFonts w:cs="Tahoma"/>
                <w:szCs w:val="18"/>
                <w:lang w:eastAsia="ja-JP"/>
              </w:rPr>
            </w:pPr>
          </w:p>
        </w:tc>
        <w:tc>
          <w:tcPr>
            <w:tcW w:w="1719" w:type="dxa"/>
          </w:tcPr>
          <w:p w:rsidR="00A13BC3" w:rsidRPr="00533983" w:rsidRDefault="00A13BC3" w:rsidP="00863659">
            <w:pPr>
              <w:spacing w:after="160" w:line="276" w:lineRule="auto"/>
              <w:jc w:val="center"/>
              <w:rPr>
                <w:rFonts w:cs="Tahoma"/>
                <w:szCs w:val="18"/>
                <w:lang w:eastAsia="ja-JP"/>
              </w:rPr>
            </w:pPr>
          </w:p>
        </w:tc>
      </w:tr>
      <w:tr w:rsidR="00A13BC3" w:rsidRPr="00533983" w:rsidTr="00D82B9C">
        <w:tc>
          <w:tcPr>
            <w:tcW w:w="2178" w:type="dxa"/>
          </w:tcPr>
          <w:p w:rsidR="00A13BC3" w:rsidRPr="00533983" w:rsidRDefault="00A13BC3" w:rsidP="00863659">
            <w:pPr>
              <w:spacing w:after="160" w:line="276" w:lineRule="auto"/>
              <w:jc w:val="center"/>
              <w:rPr>
                <w:rFonts w:cs="Tahoma"/>
                <w:szCs w:val="18"/>
                <w:lang w:eastAsia="ja-JP"/>
              </w:rPr>
            </w:pPr>
            <w:r w:rsidRPr="00533983">
              <w:rPr>
                <w:rFonts w:cs="Tahoma"/>
                <w:szCs w:val="18"/>
              </w:rPr>
              <w:t>Windows HPC Server</w:t>
            </w:r>
            <w:r w:rsidR="00C55F12">
              <w:rPr>
                <w:rFonts w:cs="Tahoma"/>
                <w:szCs w:val="18"/>
              </w:rPr>
              <w:t> </w:t>
            </w:r>
            <w:r w:rsidRPr="00533983">
              <w:rPr>
                <w:rFonts w:cs="Tahoma"/>
                <w:szCs w:val="18"/>
              </w:rPr>
              <w:t>Suite</w:t>
            </w:r>
          </w:p>
        </w:tc>
        <w:tc>
          <w:tcPr>
            <w:tcW w:w="1908" w:type="dxa"/>
          </w:tcPr>
          <w:p w:rsidR="00A13BC3" w:rsidRPr="00533983" w:rsidRDefault="00A13BC3" w:rsidP="00863659">
            <w:pPr>
              <w:spacing w:after="160" w:line="276" w:lineRule="auto"/>
              <w:jc w:val="center"/>
              <w:rPr>
                <w:rFonts w:cs="Tahoma"/>
                <w:szCs w:val="18"/>
                <w:lang w:eastAsia="ja-JP"/>
              </w:rPr>
            </w:pPr>
            <w:r w:rsidRPr="00533983">
              <w:rPr>
                <w:rFonts w:cs="Tahoma"/>
                <w:szCs w:val="18"/>
              </w:rPr>
              <w:t>SQL Server Developer</w:t>
            </w:r>
          </w:p>
        </w:tc>
        <w:tc>
          <w:tcPr>
            <w:tcW w:w="1674" w:type="dxa"/>
          </w:tcPr>
          <w:p w:rsidR="00A13BC3" w:rsidRPr="00533983" w:rsidRDefault="00A13BC3" w:rsidP="00863659">
            <w:pPr>
              <w:spacing w:after="160" w:line="276" w:lineRule="auto"/>
              <w:jc w:val="center"/>
              <w:rPr>
                <w:rFonts w:cs="Tahoma"/>
                <w:szCs w:val="18"/>
                <w:lang w:eastAsia="ja-JP"/>
              </w:rPr>
            </w:pPr>
          </w:p>
        </w:tc>
        <w:tc>
          <w:tcPr>
            <w:tcW w:w="1890" w:type="dxa"/>
          </w:tcPr>
          <w:p w:rsidR="00A13BC3" w:rsidRPr="00533983" w:rsidRDefault="00A13BC3" w:rsidP="00863659">
            <w:pPr>
              <w:spacing w:after="160" w:line="276" w:lineRule="auto"/>
              <w:jc w:val="center"/>
              <w:rPr>
                <w:rFonts w:cs="Tahoma"/>
                <w:szCs w:val="18"/>
                <w:lang w:eastAsia="ja-JP"/>
              </w:rPr>
            </w:pPr>
          </w:p>
        </w:tc>
        <w:tc>
          <w:tcPr>
            <w:tcW w:w="1719" w:type="dxa"/>
          </w:tcPr>
          <w:p w:rsidR="00A13BC3" w:rsidRPr="00533983" w:rsidRDefault="00A13BC3" w:rsidP="00863659">
            <w:pPr>
              <w:spacing w:after="160" w:line="276" w:lineRule="auto"/>
              <w:jc w:val="center"/>
              <w:rPr>
                <w:rFonts w:cs="Tahoma"/>
                <w:szCs w:val="18"/>
                <w:lang w:eastAsia="ja-JP"/>
              </w:rPr>
            </w:pPr>
          </w:p>
        </w:tc>
      </w:tr>
      <w:tr w:rsidR="00A13BC3" w:rsidRPr="00533983" w:rsidTr="00D82B9C">
        <w:tc>
          <w:tcPr>
            <w:tcW w:w="2178" w:type="dxa"/>
          </w:tcPr>
          <w:p w:rsidR="00A13BC3" w:rsidRPr="00533983" w:rsidRDefault="00A13BC3" w:rsidP="00863659">
            <w:pPr>
              <w:spacing w:after="160" w:line="276" w:lineRule="auto"/>
              <w:jc w:val="center"/>
              <w:rPr>
                <w:rFonts w:cs="Tahoma"/>
                <w:szCs w:val="18"/>
                <w:lang w:eastAsia="ja-JP"/>
              </w:rPr>
            </w:pPr>
            <w:r w:rsidRPr="00533983">
              <w:rPr>
                <w:rFonts w:cs="Tahoma"/>
                <w:szCs w:val="18"/>
              </w:rPr>
              <w:t>Windows Server HPC</w:t>
            </w:r>
            <w:r w:rsidR="00C55F12">
              <w:rPr>
                <w:rFonts w:cs="Tahoma"/>
                <w:szCs w:val="18"/>
              </w:rPr>
              <w:t> </w:t>
            </w:r>
            <w:r w:rsidRPr="00533983">
              <w:rPr>
                <w:rFonts w:cs="Tahoma"/>
                <w:szCs w:val="18"/>
              </w:rPr>
              <w:t>Edition</w:t>
            </w:r>
          </w:p>
        </w:tc>
        <w:tc>
          <w:tcPr>
            <w:tcW w:w="1908" w:type="dxa"/>
          </w:tcPr>
          <w:p w:rsidR="00A13BC3" w:rsidRPr="00533983" w:rsidRDefault="00A13BC3" w:rsidP="00863659">
            <w:pPr>
              <w:spacing w:after="160" w:line="276" w:lineRule="auto"/>
              <w:jc w:val="center"/>
              <w:rPr>
                <w:rFonts w:cs="Tahoma"/>
                <w:szCs w:val="18"/>
                <w:lang w:eastAsia="ja-JP"/>
              </w:rPr>
            </w:pPr>
            <w:r w:rsidRPr="00533983">
              <w:rPr>
                <w:rFonts w:cs="Tahoma"/>
                <w:szCs w:val="18"/>
              </w:rPr>
              <w:t>SQL Server Business Intelligence</w:t>
            </w:r>
          </w:p>
        </w:tc>
        <w:tc>
          <w:tcPr>
            <w:tcW w:w="1674" w:type="dxa"/>
          </w:tcPr>
          <w:p w:rsidR="00A13BC3" w:rsidRPr="00533983" w:rsidRDefault="00A13BC3" w:rsidP="00863659">
            <w:pPr>
              <w:spacing w:after="160" w:line="276" w:lineRule="auto"/>
              <w:jc w:val="center"/>
              <w:rPr>
                <w:rFonts w:cs="Tahoma"/>
                <w:szCs w:val="18"/>
                <w:lang w:eastAsia="ja-JP"/>
              </w:rPr>
            </w:pPr>
          </w:p>
        </w:tc>
        <w:tc>
          <w:tcPr>
            <w:tcW w:w="1890" w:type="dxa"/>
          </w:tcPr>
          <w:p w:rsidR="00A13BC3" w:rsidRPr="00533983" w:rsidRDefault="00A13BC3" w:rsidP="00863659">
            <w:pPr>
              <w:spacing w:after="160" w:line="276" w:lineRule="auto"/>
              <w:jc w:val="center"/>
              <w:rPr>
                <w:rFonts w:cs="Tahoma"/>
                <w:szCs w:val="18"/>
                <w:lang w:eastAsia="ja-JP"/>
              </w:rPr>
            </w:pPr>
          </w:p>
        </w:tc>
        <w:tc>
          <w:tcPr>
            <w:tcW w:w="1719" w:type="dxa"/>
          </w:tcPr>
          <w:p w:rsidR="00A13BC3" w:rsidRPr="00533983" w:rsidRDefault="00A13BC3" w:rsidP="00863659">
            <w:pPr>
              <w:spacing w:after="160" w:line="276" w:lineRule="auto"/>
              <w:jc w:val="center"/>
              <w:rPr>
                <w:rFonts w:cs="Tahoma"/>
                <w:szCs w:val="18"/>
                <w:lang w:eastAsia="ja-JP"/>
              </w:rPr>
            </w:pPr>
          </w:p>
        </w:tc>
      </w:tr>
      <w:tr w:rsidR="00A13BC3" w:rsidRPr="0056595D" w:rsidTr="00D82B9C">
        <w:tc>
          <w:tcPr>
            <w:tcW w:w="2178" w:type="dxa"/>
          </w:tcPr>
          <w:p w:rsidR="00A13BC3" w:rsidRPr="004167C5" w:rsidRDefault="00A13BC3" w:rsidP="00863659">
            <w:pPr>
              <w:spacing w:after="160" w:line="276" w:lineRule="auto"/>
              <w:jc w:val="center"/>
              <w:rPr>
                <w:rFonts w:cs="Tahoma"/>
                <w:szCs w:val="18"/>
                <w:lang w:val="fr-FR" w:eastAsia="ja-JP"/>
              </w:rPr>
            </w:pPr>
            <w:r w:rsidRPr="004167C5">
              <w:rPr>
                <w:rFonts w:cs="Tahoma"/>
                <w:szCs w:val="18"/>
                <w:lang w:val="fr-FR"/>
              </w:rPr>
              <w:t xml:space="preserve">Core Infrastructure Server Suite Datacenter </w:t>
            </w:r>
          </w:p>
        </w:tc>
        <w:tc>
          <w:tcPr>
            <w:tcW w:w="1908" w:type="dxa"/>
          </w:tcPr>
          <w:p w:rsidR="00A13BC3" w:rsidRPr="004167C5" w:rsidRDefault="00A13BC3" w:rsidP="00863659">
            <w:pPr>
              <w:spacing w:after="160" w:line="276" w:lineRule="auto"/>
              <w:jc w:val="center"/>
              <w:rPr>
                <w:rFonts w:cs="Tahoma"/>
                <w:szCs w:val="18"/>
                <w:lang w:val="fr-FR"/>
              </w:rPr>
            </w:pPr>
          </w:p>
        </w:tc>
        <w:tc>
          <w:tcPr>
            <w:tcW w:w="1674" w:type="dxa"/>
          </w:tcPr>
          <w:p w:rsidR="00A13BC3" w:rsidRPr="004167C5" w:rsidRDefault="00A13BC3" w:rsidP="00863659">
            <w:pPr>
              <w:spacing w:after="160" w:line="276" w:lineRule="auto"/>
              <w:jc w:val="center"/>
              <w:rPr>
                <w:rFonts w:cs="Tahoma"/>
                <w:szCs w:val="18"/>
                <w:lang w:val="fr-FR"/>
              </w:rPr>
            </w:pPr>
          </w:p>
        </w:tc>
        <w:tc>
          <w:tcPr>
            <w:tcW w:w="1890" w:type="dxa"/>
          </w:tcPr>
          <w:p w:rsidR="00A13BC3" w:rsidRPr="004167C5" w:rsidRDefault="00A13BC3" w:rsidP="00863659">
            <w:pPr>
              <w:spacing w:after="160" w:line="276" w:lineRule="auto"/>
              <w:jc w:val="center"/>
              <w:rPr>
                <w:rFonts w:cs="Tahoma"/>
                <w:szCs w:val="18"/>
                <w:lang w:val="fr-FR"/>
              </w:rPr>
            </w:pPr>
          </w:p>
        </w:tc>
        <w:tc>
          <w:tcPr>
            <w:tcW w:w="1719" w:type="dxa"/>
          </w:tcPr>
          <w:p w:rsidR="00A13BC3" w:rsidRPr="004167C5" w:rsidRDefault="00A13BC3" w:rsidP="00863659">
            <w:pPr>
              <w:spacing w:after="160" w:line="276" w:lineRule="auto"/>
              <w:jc w:val="center"/>
              <w:rPr>
                <w:rFonts w:cs="Tahoma"/>
                <w:szCs w:val="18"/>
                <w:lang w:val="fr-FR"/>
              </w:rPr>
            </w:pPr>
          </w:p>
        </w:tc>
      </w:tr>
      <w:tr w:rsidR="00A13BC3" w:rsidRPr="0056595D" w:rsidTr="00D82B9C">
        <w:tc>
          <w:tcPr>
            <w:tcW w:w="2178" w:type="dxa"/>
          </w:tcPr>
          <w:p w:rsidR="00A13BC3" w:rsidRPr="004167C5" w:rsidRDefault="00A13BC3" w:rsidP="00863659">
            <w:pPr>
              <w:spacing w:after="160" w:line="276" w:lineRule="auto"/>
              <w:jc w:val="center"/>
              <w:rPr>
                <w:rFonts w:cs="Tahoma"/>
                <w:szCs w:val="18"/>
                <w:lang w:val="fr-FR" w:eastAsia="ja-JP"/>
              </w:rPr>
            </w:pPr>
            <w:r w:rsidRPr="004167C5">
              <w:rPr>
                <w:rFonts w:cs="Tahoma"/>
                <w:szCs w:val="18"/>
                <w:lang w:val="fr-FR"/>
              </w:rPr>
              <w:t>Core Infrastructure Server Suite Enterprise</w:t>
            </w:r>
          </w:p>
        </w:tc>
        <w:tc>
          <w:tcPr>
            <w:tcW w:w="1908" w:type="dxa"/>
          </w:tcPr>
          <w:p w:rsidR="00A13BC3" w:rsidRPr="004167C5" w:rsidRDefault="00A13BC3" w:rsidP="00863659">
            <w:pPr>
              <w:spacing w:after="160" w:line="276" w:lineRule="auto"/>
              <w:jc w:val="center"/>
              <w:rPr>
                <w:rFonts w:cs="Tahoma"/>
                <w:szCs w:val="18"/>
                <w:lang w:val="fr-FR"/>
              </w:rPr>
            </w:pPr>
          </w:p>
        </w:tc>
        <w:tc>
          <w:tcPr>
            <w:tcW w:w="1674" w:type="dxa"/>
          </w:tcPr>
          <w:p w:rsidR="00A13BC3" w:rsidRPr="004167C5" w:rsidRDefault="00A13BC3" w:rsidP="00863659">
            <w:pPr>
              <w:spacing w:after="160" w:line="276" w:lineRule="auto"/>
              <w:jc w:val="center"/>
              <w:rPr>
                <w:rFonts w:cs="Tahoma"/>
                <w:szCs w:val="18"/>
                <w:lang w:val="fr-FR"/>
              </w:rPr>
            </w:pPr>
          </w:p>
        </w:tc>
        <w:tc>
          <w:tcPr>
            <w:tcW w:w="1890" w:type="dxa"/>
          </w:tcPr>
          <w:p w:rsidR="00A13BC3" w:rsidRPr="004167C5" w:rsidRDefault="00A13BC3" w:rsidP="00863659">
            <w:pPr>
              <w:spacing w:after="160" w:line="276" w:lineRule="auto"/>
              <w:jc w:val="center"/>
              <w:rPr>
                <w:rFonts w:cs="Tahoma"/>
                <w:szCs w:val="18"/>
                <w:lang w:val="fr-FR"/>
              </w:rPr>
            </w:pPr>
          </w:p>
        </w:tc>
        <w:tc>
          <w:tcPr>
            <w:tcW w:w="1719" w:type="dxa"/>
          </w:tcPr>
          <w:p w:rsidR="00A13BC3" w:rsidRPr="004167C5" w:rsidRDefault="00A13BC3" w:rsidP="00863659">
            <w:pPr>
              <w:spacing w:after="160" w:line="276" w:lineRule="auto"/>
              <w:jc w:val="center"/>
              <w:rPr>
                <w:rFonts w:cs="Tahoma"/>
                <w:szCs w:val="18"/>
                <w:lang w:val="fr-FR"/>
              </w:rPr>
            </w:pPr>
          </w:p>
        </w:tc>
      </w:tr>
      <w:tr w:rsidR="00A13BC3" w:rsidRPr="0056595D" w:rsidTr="00D82B9C">
        <w:tc>
          <w:tcPr>
            <w:tcW w:w="2178" w:type="dxa"/>
          </w:tcPr>
          <w:p w:rsidR="00A13BC3" w:rsidRPr="004167C5" w:rsidRDefault="00A13BC3" w:rsidP="00863659">
            <w:pPr>
              <w:spacing w:after="160" w:line="276" w:lineRule="auto"/>
              <w:jc w:val="center"/>
              <w:rPr>
                <w:rFonts w:cs="Tahoma"/>
                <w:szCs w:val="18"/>
                <w:lang w:val="fr-FR" w:eastAsia="ja-JP"/>
              </w:rPr>
            </w:pPr>
            <w:r w:rsidRPr="004167C5">
              <w:rPr>
                <w:rFonts w:cs="Tahoma"/>
                <w:szCs w:val="18"/>
                <w:lang w:val="fr-FR"/>
              </w:rPr>
              <w:t>Core Infrastructure Server Suite Standard</w:t>
            </w:r>
          </w:p>
        </w:tc>
        <w:tc>
          <w:tcPr>
            <w:tcW w:w="1908" w:type="dxa"/>
          </w:tcPr>
          <w:p w:rsidR="00A13BC3" w:rsidRPr="004167C5" w:rsidRDefault="00A13BC3" w:rsidP="00863659">
            <w:pPr>
              <w:spacing w:after="160" w:line="276" w:lineRule="auto"/>
              <w:jc w:val="center"/>
              <w:rPr>
                <w:rFonts w:cs="Tahoma"/>
                <w:szCs w:val="18"/>
                <w:lang w:val="fr-FR"/>
              </w:rPr>
            </w:pPr>
          </w:p>
        </w:tc>
        <w:tc>
          <w:tcPr>
            <w:tcW w:w="1674" w:type="dxa"/>
          </w:tcPr>
          <w:p w:rsidR="00A13BC3" w:rsidRPr="004167C5" w:rsidRDefault="00A13BC3" w:rsidP="00863659">
            <w:pPr>
              <w:spacing w:after="160" w:line="276" w:lineRule="auto"/>
              <w:jc w:val="center"/>
              <w:rPr>
                <w:rFonts w:cs="Tahoma"/>
                <w:szCs w:val="18"/>
                <w:lang w:val="fr-FR"/>
              </w:rPr>
            </w:pPr>
          </w:p>
        </w:tc>
        <w:tc>
          <w:tcPr>
            <w:tcW w:w="1890" w:type="dxa"/>
          </w:tcPr>
          <w:p w:rsidR="00A13BC3" w:rsidRPr="004167C5" w:rsidRDefault="00A13BC3" w:rsidP="00863659">
            <w:pPr>
              <w:spacing w:after="160" w:line="276" w:lineRule="auto"/>
              <w:jc w:val="center"/>
              <w:rPr>
                <w:rFonts w:cs="Tahoma"/>
                <w:szCs w:val="18"/>
                <w:lang w:val="fr-FR"/>
              </w:rPr>
            </w:pPr>
          </w:p>
        </w:tc>
        <w:tc>
          <w:tcPr>
            <w:tcW w:w="1719" w:type="dxa"/>
          </w:tcPr>
          <w:p w:rsidR="00A13BC3" w:rsidRPr="004167C5" w:rsidRDefault="00A13BC3" w:rsidP="00863659">
            <w:pPr>
              <w:spacing w:after="160" w:line="276" w:lineRule="auto"/>
              <w:jc w:val="center"/>
              <w:rPr>
                <w:rFonts w:cs="Tahoma"/>
                <w:szCs w:val="18"/>
                <w:lang w:val="fr-FR"/>
              </w:rPr>
            </w:pPr>
          </w:p>
        </w:tc>
      </w:tr>
    </w:tbl>
    <w:p w:rsidR="003479E5" w:rsidRPr="004167C5" w:rsidRDefault="003479E5" w:rsidP="00792D1E">
      <w:pPr>
        <w:rPr>
          <w:rFonts w:cs="Tahoma"/>
          <w:bCs/>
          <w:szCs w:val="18"/>
          <w:lang w:val="ru-RU"/>
        </w:rPr>
      </w:pPr>
      <w:r w:rsidRPr="004167C5">
        <w:rPr>
          <w:rFonts w:cs="Tahoma"/>
          <w:bCs/>
          <w:szCs w:val="18"/>
          <w:lang w:val="ru-RU"/>
        </w:rPr>
        <w:lastRenderedPageBreak/>
        <w:t xml:space="preserve">*Покрытие </w:t>
      </w:r>
      <w:r w:rsidRPr="00533983">
        <w:rPr>
          <w:rFonts w:cs="Tahoma"/>
          <w:bCs/>
          <w:szCs w:val="18"/>
        </w:rPr>
        <w:t>Software</w:t>
      </w:r>
      <w:r w:rsidRPr="004167C5">
        <w:rPr>
          <w:rFonts w:cs="Tahoma"/>
          <w:bCs/>
          <w:szCs w:val="18"/>
          <w:lang w:val="ru-RU"/>
        </w:rPr>
        <w:t xml:space="preserve"> </w:t>
      </w:r>
      <w:r w:rsidRPr="00533983">
        <w:rPr>
          <w:rFonts w:cs="Tahoma"/>
          <w:bCs/>
          <w:szCs w:val="18"/>
        </w:rPr>
        <w:t>Assurance</w:t>
      </w:r>
      <w:r w:rsidRPr="004167C5">
        <w:rPr>
          <w:rFonts w:cs="Tahoma"/>
          <w:bCs/>
          <w:szCs w:val="18"/>
          <w:lang w:val="ru-RU"/>
        </w:rPr>
        <w:t xml:space="preserve"> для лицензий </w:t>
      </w:r>
      <w:r w:rsidRPr="00533983">
        <w:rPr>
          <w:rFonts w:cs="Tahoma"/>
          <w:bCs/>
          <w:szCs w:val="18"/>
        </w:rPr>
        <w:t>CAL</w:t>
      </w:r>
      <w:r w:rsidRPr="004167C5">
        <w:rPr>
          <w:rFonts w:cs="Tahoma"/>
          <w:bCs/>
          <w:szCs w:val="18"/>
          <w:lang w:val="ru-RU"/>
        </w:rPr>
        <w:t xml:space="preserve"> для соответствующего серверного программного обеспечения не дает клиентам права преимущества </w:t>
      </w:r>
      <w:r w:rsidRPr="00533983">
        <w:rPr>
          <w:rFonts w:cs="Tahoma"/>
          <w:bCs/>
          <w:szCs w:val="18"/>
        </w:rPr>
        <w:t>System</w:t>
      </w:r>
      <w:r w:rsidRPr="004167C5">
        <w:rPr>
          <w:rFonts w:cs="Tahoma"/>
          <w:bCs/>
          <w:szCs w:val="18"/>
          <w:lang w:val="ru-RU"/>
        </w:rPr>
        <w:t xml:space="preserve"> </w:t>
      </w:r>
      <w:r w:rsidRPr="00533983">
        <w:rPr>
          <w:rFonts w:cs="Tahoma"/>
          <w:bCs/>
          <w:szCs w:val="18"/>
        </w:rPr>
        <w:t>Center</w:t>
      </w:r>
      <w:r w:rsidRPr="004167C5">
        <w:rPr>
          <w:rFonts w:cs="Tahoma"/>
          <w:bCs/>
          <w:szCs w:val="18"/>
          <w:lang w:val="ru-RU"/>
        </w:rPr>
        <w:t xml:space="preserve"> </w:t>
      </w:r>
      <w:r w:rsidRPr="00533983">
        <w:rPr>
          <w:rFonts w:cs="Tahoma"/>
          <w:bCs/>
          <w:szCs w:val="18"/>
        </w:rPr>
        <w:t>Advisor</w:t>
      </w:r>
      <w:r w:rsidRPr="004167C5">
        <w:rPr>
          <w:rFonts w:cs="Tahoma"/>
          <w:bCs/>
          <w:szCs w:val="18"/>
          <w:lang w:val="ru-RU"/>
        </w:rPr>
        <w:t xml:space="preserve"> в рамках программы </w:t>
      </w:r>
      <w:r w:rsidRPr="00533983">
        <w:rPr>
          <w:rFonts w:cs="Tahoma"/>
          <w:bCs/>
          <w:szCs w:val="18"/>
        </w:rPr>
        <w:t>Software</w:t>
      </w:r>
      <w:r w:rsidRPr="004167C5">
        <w:rPr>
          <w:rFonts w:cs="Tahoma"/>
          <w:bCs/>
          <w:szCs w:val="18"/>
          <w:lang w:val="ru-RU"/>
        </w:rPr>
        <w:t xml:space="preserve"> </w:t>
      </w:r>
      <w:r w:rsidRPr="00533983">
        <w:rPr>
          <w:rFonts w:cs="Tahoma"/>
          <w:bCs/>
          <w:szCs w:val="18"/>
        </w:rPr>
        <w:t>Assurance</w:t>
      </w:r>
      <w:r w:rsidRPr="004167C5">
        <w:rPr>
          <w:rFonts w:cs="Tahoma"/>
          <w:bCs/>
          <w:szCs w:val="18"/>
          <w:lang w:val="ru-RU"/>
        </w:rPr>
        <w:t>.</w:t>
      </w:r>
      <w:r w:rsidR="00DD1D23" w:rsidRPr="004167C5">
        <w:rPr>
          <w:rFonts w:cs="Tahoma"/>
          <w:bCs/>
          <w:szCs w:val="18"/>
          <w:lang w:val="ru-RU"/>
        </w:rPr>
        <w:t xml:space="preserve"> </w:t>
      </w:r>
      <w:r w:rsidRPr="004167C5">
        <w:rPr>
          <w:rFonts w:cs="Tahoma"/>
          <w:bCs/>
          <w:szCs w:val="18"/>
          <w:lang w:val="ru-RU"/>
        </w:rPr>
        <w:t>У клиентов должно быть покрытие для лицензий на программное обеспечение, в рамках которых выполняется запуск соответствующего серверного программного обеспечения.</w:t>
      </w:r>
    </w:p>
    <w:p w:rsidR="00863659" w:rsidRPr="004167C5" w:rsidRDefault="00863659" w:rsidP="00792D1E">
      <w:pPr>
        <w:rPr>
          <w:sz w:val="16"/>
          <w:szCs w:val="16"/>
          <w:lang w:val="ru-RU"/>
        </w:rPr>
      </w:pPr>
    </w:p>
    <w:p w:rsidR="000D454E" w:rsidRPr="004167C5" w:rsidRDefault="000D454E" w:rsidP="00792D1E">
      <w:pPr>
        <w:rPr>
          <w:lang w:val="ru-RU"/>
        </w:rPr>
      </w:pPr>
      <w:r w:rsidRPr="004167C5">
        <w:rPr>
          <w:rFonts w:cs="Tahoma"/>
          <w:szCs w:val="18"/>
          <w:lang w:val="ru-RU"/>
        </w:rPr>
        <w:t xml:space="preserve">Клиенты с действующим покрытием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для Лицензий на управление, указанных в следующей таблице, имеют право на использование </w:t>
      </w:r>
      <w:r w:rsidRPr="00533983">
        <w:rPr>
          <w:rFonts w:cs="Tahoma"/>
          <w:szCs w:val="18"/>
        </w:rPr>
        <w:t>System</w:t>
      </w:r>
      <w:r w:rsidRPr="004167C5">
        <w:rPr>
          <w:rFonts w:cs="Tahoma"/>
          <w:szCs w:val="18"/>
          <w:lang w:val="ru-RU"/>
        </w:rPr>
        <w:t xml:space="preserve"> </w:t>
      </w:r>
      <w:r w:rsidRPr="00533983">
        <w:rPr>
          <w:rFonts w:cs="Tahoma"/>
          <w:szCs w:val="18"/>
        </w:rPr>
        <w:t>Center</w:t>
      </w:r>
      <w:r w:rsidRPr="004167C5">
        <w:rPr>
          <w:rFonts w:cs="Tahoma"/>
          <w:szCs w:val="18"/>
          <w:lang w:val="ru-RU"/>
        </w:rPr>
        <w:t xml:space="preserve"> </w:t>
      </w:r>
      <w:r w:rsidRPr="00533983">
        <w:rPr>
          <w:rFonts w:cs="Tahoma"/>
          <w:szCs w:val="18"/>
        </w:rPr>
        <w:t>Advisor</w:t>
      </w:r>
      <w:r w:rsidRPr="004167C5">
        <w:rPr>
          <w:rFonts w:cs="Tahoma"/>
          <w:szCs w:val="18"/>
          <w:lang w:val="ru-RU"/>
        </w:rPr>
        <w:t xml:space="preserve"> в порядке, предусмотренном Правами на использование продуктов.</w:t>
      </w:r>
    </w:p>
    <w:p w:rsidR="000D454E" w:rsidRPr="004167C5" w:rsidRDefault="000D454E" w:rsidP="000D454E">
      <w:pPr>
        <w:outlineLvl w:val="2"/>
        <w:rPr>
          <w:sz w:val="16"/>
          <w:szCs w:val="16"/>
          <w:lang w:val="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533983" w:rsidTr="00D82B9C">
        <w:trPr>
          <w:trHeight w:val="413"/>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533983" w:rsidRDefault="000D454E" w:rsidP="00863659">
            <w:pPr>
              <w:spacing w:before="100" w:after="100" w:line="276" w:lineRule="auto"/>
              <w:jc w:val="center"/>
              <w:rPr>
                <w:rFonts w:cs="Tahoma"/>
                <w:b/>
                <w:color w:val="000000"/>
                <w:szCs w:val="18"/>
                <w:lang w:eastAsia="ja-JP"/>
              </w:rPr>
            </w:pPr>
            <w:r w:rsidRPr="00533983">
              <w:rPr>
                <w:rFonts w:cs="Tahoma"/>
                <w:b/>
                <w:color w:val="000000"/>
                <w:szCs w:val="18"/>
              </w:rPr>
              <w:t>Соответствующие лицензии на управление</w:t>
            </w:r>
          </w:p>
        </w:tc>
      </w:tr>
      <w:tr w:rsidR="000D454E" w:rsidRPr="00533983"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533983" w:rsidRDefault="000D454E" w:rsidP="00863659">
            <w:pPr>
              <w:spacing w:before="100" w:after="100"/>
              <w:jc w:val="center"/>
              <w:rPr>
                <w:rFonts w:cs="Tahoma"/>
                <w:color w:val="000000"/>
                <w:szCs w:val="18"/>
                <w:lang w:eastAsia="ja-JP"/>
              </w:rPr>
            </w:pPr>
            <w:r w:rsidRPr="00533983">
              <w:rPr>
                <w:rFonts w:cs="Tahoma"/>
                <w:color w:val="000000"/>
                <w:szCs w:val="18"/>
              </w:rPr>
              <w:t>System Center 2012 Datacenter Server Management License</w:t>
            </w:r>
          </w:p>
        </w:tc>
      </w:tr>
      <w:tr w:rsidR="000D454E" w:rsidRPr="00533983"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533983" w:rsidRDefault="000D454E" w:rsidP="00863659">
            <w:pPr>
              <w:spacing w:before="100" w:after="100" w:line="276" w:lineRule="auto"/>
              <w:jc w:val="center"/>
              <w:rPr>
                <w:rFonts w:cs="Tahoma"/>
                <w:szCs w:val="18"/>
              </w:rPr>
            </w:pPr>
            <w:r w:rsidRPr="00533983">
              <w:rPr>
                <w:rFonts w:cs="Tahoma"/>
                <w:color w:val="000000"/>
                <w:szCs w:val="18"/>
              </w:rPr>
              <w:t>System Center 2012 Standard Server Management License</w:t>
            </w:r>
          </w:p>
        </w:tc>
      </w:tr>
    </w:tbl>
    <w:p w:rsidR="00E06FE8" w:rsidRPr="00533983" w:rsidRDefault="00E06FE8" w:rsidP="00E06FE8">
      <w:pPr>
        <w:keepNext/>
        <w:keepLines/>
        <w:spacing w:before="40" w:line="259" w:lineRule="auto"/>
        <w:outlineLvl w:val="2"/>
      </w:pPr>
      <w:bookmarkStart w:id="799" w:name="_Toc336338239"/>
      <w:r w:rsidRPr="00533983">
        <w:rPr>
          <w:rFonts w:eastAsiaTheme="majorEastAsia" w:cs="Tahoma"/>
          <w:b/>
          <w:color w:val="000000"/>
          <w:sz w:val="24"/>
          <w:szCs w:val="18"/>
        </w:rPr>
        <w:t>System Center Global Service Monitor</w:t>
      </w:r>
    </w:p>
    <w:p w:rsidR="00E06FE8" w:rsidRPr="004167C5" w:rsidRDefault="00E06FE8" w:rsidP="007E466C">
      <w:pPr>
        <w:rPr>
          <w:lang w:val="ru-RU"/>
        </w:rPr>
      </w:pPr>
      <w:r w:rsidRPr="004167C5">
        <w:rPr>
          <w:rFonts w:cs="Tahoma"/>
          <w:szCs w:val="18"/>
          <w:lang w:val="ru-RU"/>
        </w:rPr>
        <w:t xml:space="preserve">Клиенты с действующим покрытием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для Лицензий на управление, указанных в следующей таблице, имеют право на использование </w:t>
      </w:r>
      <w:r w:rsidRPr="00533983">
        <w:rPr>
          <w:rFonts w:cs="Tahoma"/>
          <w:szCs w:val="18"/>
        </w:rPr>
        <w:t>System</w:t>
      </w:r>
      <w:r w:rsidRPr="004167C5">
        <w:rPr>
          <w:rFonts w:cs="Tahoma"/>
          <w:szCs w:val="18"/>
          <w:lang w:val="ru-RU"/>
        </w:rPr>
        <w:t xml:space="preserve"> </w:t>
      </w:r>
      <w:r w:rsidRPr="00533983">
        <w:rPr>
          <w:rFonts w:cs="Tahoma"/>
          <w:szCs w:val="18"/>
        </w:rPr>
        <w:t>Center</w:t>
      </w:r>
      <w:r w:rsidRPr="004167C5">
        <w:rPr>
          <w:rFonts w:cs="Tahoma"/>
          <w:szCs w:val="18"/>
          <w:lang w:val="ru-RU"/>
        </w:rPr>
        <w:t xml:space="preserve"> </w:t>
      </w:r>
      <w:r w:rsidRPr="00533983">
        <w:rPr>
          <w:rFonts w:cs="Tahoma"/>
          <w:szCs w:val="18"/>
        </w:rPr>
        <w:t>Global</w:t>
      </w:r>
      <w:r w:rsidRPr="004167C5">
        <w:rPr>
          <w:rFonts w:cs="Tahoma"/>
          <w:szCs w:val="18"/>
          <w:lang w:val="ru-RU"/>
        </w:rPr>
        <w:t xml:space="preserve"> </w:t>
      </w:r>
      <w:r w:rsidRPr="00533983">
        <w:rPr>
          <w:rFonts w:cs="Tahoma"/>
          <w:szCs w:val="18"/>
        </w:rPr>
        <w:t>Service</w:t>
      </w:r>
      <w:r w:rsidRPr="004167C5">
        <w:rPr>
          <w:rFonts w:cs="Tahoma"/>
          <w:szCs w:val="18"/>
          <w:lang w:val="ru-RU"/>
        </w:rPr>
        <w:t xml:space="preserve"> </w:t>
      </w:r>
      <w:r w:rsidRPr="00533983">
        <w:rPr>
          <w:rFonts w:cs="Tahoma"/>
          <w:szCs w:val="18"/>
        </w:rPr>
        <w:t>Monitor</w:t>
      </w:r>
      <w:r w:rsidRPr="004167C5">
        <w:rPr>
          <w:rFonts w:cs="Tahoma"/>
          <w:szCs w:val="18"/>
          <w:lang w:val="ru-RU"/>
        </w:rPr>
        <w:t xml:space="preserve"> в порядке, предусмотренном Правами на использование продуктов.</w:t>
      </w:r>
    </w:p>
    <w:p w:rsidR="000E6E21" w:rsidRPr="004167C5" w:rsidRDefault="000E6E21" w:rsidP="007E466C">
      <w:pPr>
        <w:rPr>
          <w:sz w:val="16"/>
          <w:szCs w:val="16"/>
          <w:lang w:val="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533983"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533983" w:rsidRDefault="00E06FE8" w:rsidP="00863659">
            <w:pPr>
              <w:spacing w:before="100" w:after="100"/>
              <w:jc w:val="center"/>
              <w:rPr>
                <w:rFonts w:cs="Tahoma"/>
                <w:b/>
                <w:szCs w:val="18"/>
              </w:rPr>
            </w:pPr>
            <w:r w:rsidRPr="00533983">
              <w:rPr>
                <w:rFonts w:cs="Tahoma"/>
                <w:b/>
                <w:szCs w:val="18"/>
              </w:rPr>
              <w:t>Соответствующие лицензии на управление</w:t>
            </w:r>
          </w:p>
        </w:tc>
      </w:tr>
      <w:tr w:rsidR="000E6E21" w:rsidRPr="0056595D"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4167C5" w:rsidRDefault="00E06FE8" w:rsidP="00863659">
            <w:pPr>
              <w:spacing w:before="100" w:after="100"/>
              <w:jc w:val="center"/>
              <w:rPr>
                <w:rFonts w:cs="Tahoma"/>
                <w:szCs w:val="18"/>
                <w:lang w:val="ru-RU"/>
              </w:rPr>
            </w:pPr>
            <w:r w:rsidRPr="004167C5">
              <w:rPr>
                <w:rFonts w:cs="Tahoma"/>
                <w:szCs w:val="18"/>
                <w:lang w:val="ru-RU"/>
              </w:rPr>
              <w:t xml:space="preserve">Лицензия на управление сервером </w:t>
            </w:r>
            <w:r w:rsidRPr="00533983">
              <w:rPr>
                <w:rFonts w:cs="Tahoma"/>
                <w:szCs w:val="18"/>
              </w:rPr>
              <w:t>System</w:t>
            </w:r>
            <w:r w:rsidRPr="004167C5">
              <w:rPr>
                <w:rFonts w:cs="Tahoma"/>
                <w:szCs w:val="18"/>
                <w:lang w:val="ru-RU"/>
              </w:rPr>
              <w:t xml:space="preserve"> </w:t>
            </w:r>
            <w:r w:rsidRPr="00533983">
              <w:rPr>
                <w:rFonts w:cs="Tahoma"/>
                <w:szCs w:val="18"/>
              </w:rPr>
              <w:t>Center</w:t>
            </w:r>
            <w:r w:rsidRPr="004167C5">
              <w:rPr>
                <w:rFonts w:cs="Tahoma"/>
                <w:szCs w:val="18"/>
                <w:lang w:val="ru-RU"/>
              </w:rPr>
              <w:t xml:space="preserve"> </w:t>
            </w:r>
            <w:r w:rsidRPr="00533983">
              <w:rPr>
                <w:rFonts w:cs="Tahoma"/>
                <w:szCs w:val="18"/>
              </w:rPr>
              <w:t>Datacenter</w:t>
            </w:r>
          </w:p>
        </w:tc>
      </w:tr>
      <w:tr w:rsidR="000E6E21" w:rsidRPr="0056595D"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4167C5" w:rsidRDefault="00E06FE8" w:rsidP="00863659">
            <w:pPr>
              <w:spacing w:before="100" w:after="100"/>
              <w:jc w:val="center"/>
              <w:rPr>
                <w:rFonts w:cs="Tahoma"/>
                <w:szCs w:val="18"/>
                <w:lang w:val="ru-RU"/>
              </w:rPr>
            </w:pPr>
            <w:r w:rsidRPr="004167C5">
              <w:rPr>
                <w:rFonts w:cs="Tahoma"/>
                <w:szCs w:val="18"/>
                <w:lang w:val="ru-RU"/>
              </w:rPr>
              <w:t xml:space="preserve">Лицензия на управление сервером </w:t>
            </w:r>
            <w:r w:rsidRPr="00533983">
              <w:rPr>
                <w:rFonts w:cs="Tahoma"/>
                <w:szCs w:val="18"/>
              </w:rPr>
              <w:t>System</w:t>
            </w:r>
            <w:r w:rsidRPr="004167C5">
              <w:rPr>
                <w:rFonts w:cs="Tahoma"/>
                <w:szCs w:val="18"/>
                <w:lang w:val="ru-RU"/>
              </w:rPr>
              <w:t xml:space="preserve"> </w:t>
            </w:r>
            <w:r w:rsidRPr="00533983">
              <w:rPr>
                <w:rFonts w:cs="Tahoma"/>
                <w:szCs w:val="18"/>
              </w:rPr>
              <w:t>Center</w:t>
            </w:r>
            <w:r w:rsidRPr="004167C5">
              <w:rPr>
                <w:rFonts w:cs="Tahoma"/>
                <w:szCs w:val="18"/>
                <w:lang w:val="ru-RU"/>
              </w:rPr>
              <w:t xml:space="preserve"> </w:t>
            </w:r>
            <w:r w:rsidRPr="00533983">
              <w:rPr>
                <w:rFonts w:cs="Tahoma"/>
                <w:szCs w:val="18"/>
              </w:rPr>
              <w:t>Standard</w:t>
            </w:r>
          </w:p>
        </w:tc>
      </w:tr>
    </w:tbl>
    <w:p w:rsidR="00E06FE8" w:rsidRPr="004167C5" w:rsidRDefault="00E06FE8">
      <w:pPr>
        <w:rPr>
          <w:sz w:val="16"/>
          <w:szCs w:val="16"/>
          <w:lang w:val="ru-RU"/>
        </w:rPr>
      </w:pPr>
    </w:p>
    <w:p w:rsidR="00023FE7" w:rsidRPr="00533983" w:rsidRDefault="00023FE7">
      <w:pPr>
        <w:pStyle w:val="Heading3"/>
      </w:pPr>
      <w:bookmarkStart w:id="800" w:name="_Toc352233779"/>
      <w:r w:rsidRPr="00533983">
        <w:rPr>
          <w:rFonts w:ascii="Tahoma" w:hAnsi="Tahoma" w:cs="Tahoma"/>
          <w:sz w:val="24"/>
        </w:rPr>
        <w:t>«Холодное» резервирование для аварийного восстановления</w:t>
      </w:r>
      <w:bookmarkEnd w:id="799"/>
      <w:bookmarkEnd w:id="800"/>
      <w:r w:rsidRPr="00533983">
        <w:rPr>
          <w:rFonts w:ascii="Tahoma" w:hAnsi="Tahoma" w:cs="Tahoma"/>
          <w:sz w:val="24"/>
        </w:rPr>
        <w:t xml:space="preserve"> </w:t>
      </w:r>
    </w:p>
    <w:p w:rsidR="00023FE7" w:rsidRPr="004167C5" w:rsidRDefault="00023FE7">
      <w:pPr>
        <w:rPr>
          <w:sz w:val="16"/>
          <w:szCs w:val="16"/>
          <w:lang w:val="ru-RU"/>
        </w:rPr>
      </w:pPr>
    </w:p>
    <w:p w:rsidR="008A15A8" w:rsidRPr="004167C5" w:rsidRDefault="008A15A8" w:rsidP="00792D1E">
      <w:pPr>
        <w:rPr>
          <w:lang w:val="ru-RU"/>
        </w:rPr>
      </w:pPr>
      <w:r w:rsidRPr="004167C5">
        <w:rPr>
          <w:rFonts w:eastAsia="Calibri" w:cs="Tahoma"/>
          <w:szCs w:val="18"/>
          <w:lang w:val="ru-RU"/>
        </w:rPr>
        <w:t xml:space="preserve">Клиенты с </w:t>
      </w:r>
      <w:r w:rsidRPr="00533983">
        <w:rPr>
          <w:rFonts w:eastAsia="Calibri" w:cs="Tahoma"/>
          <w:szCs w:val="18"/>
        </w:rPr>
        <w:t>Software</w:t>
      </w:r>
      <w:r w:rsidRPr="004167C5">
        <w:rPr>
          <w:rFonts w:eastAsia="Calibri" w:cs="Tahoma"/>
          <w:szCs w:val="18"/>
          <w:lang w:val="ru-RU"/>
        </w:rPr>
        <w:t xml:space="preserve"> </w:t>
      </w:r>
      <w:r w:rsidRPr="00533983">
        <w:rPr>
          <w:rFonts w:eastAsia="Calibri" w:cs="Tahoma"/>
          <w:szCs w:val="18"/>
        </w:rPr>
        <w:t>Assurance</w:t>
      </w:r>
      <w:r w:rsidRPr="004167C5">
        <w:rPr>
          <w:rFonts w:eastAsia="Calibri" w:cs="Tahoma"/>
          <w:szCs w:val="18"/>
          <w:lang w:val="ru-RU"/>
        </w:rPr>
        <w:t xml:space="preserv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rsidR="00792D1E" w:rsidRPr="004167C5" w:rsidRDefault="00792D1E" w:rsidP="00792D1E">
      <w:pPr>
        <w:rPr>
          <w:sz w:val="16"/>
          <w:szCs w:val="16"/>
          <w:lang w:val="ru-RU"/>
        </w:rPr>
      </w:pPr>
    </w:p>
    <w:p w:rsidR="00023FE7" w:rsidRPr="004167C5" w:rsidRDefault="00023FE7" w:rsidP="00792D1E">
      <w:pPr>
        <w:pStyle w:val="AppendixFlushBulletedList"/>
        <w:tabs>
          <w:tab w:val="clear" w:pos="360"/>
          <w:tab w:val="num" w:pos="0"/>
        </w:tabs>
        <w:ind w:left="0" w:firstLine="0"/>
        <w:rPr>
          <w:lang w:val="ru-RU"/>
        </w:rPr>
      </w:pPr>
      <w:r w:rsidRPr="004167C5">
        <w:rPr>
          <w:rFonts w:ascii="Tahoma" w:hAnsi="Tahoma" w:cs="Tahoma"/>
          <w:sz w:val="18"/>
          <w:szCs w:val="18"/>
          <w:lang w:val="ru-RU"/>
        </w:rPr>
        <w:t>Считается, что для каждой соответствующей лицензии на сервер, (</w:t>
      </w:r>
      <w:r w:rsidRPr="00533983">
        <w:rPr>
          <w:rFonts w:ascii="Tahoma" w:hAnsi="Tahoma" w:cs="Tahoma"/>
          <w:sz w:val="18"/>
          <w:szCs w:val="18"/>
        </w:rPr>
        <w:t>i</w:t>
      </w:r>
      <w:r w:rsidRPr="004167C5">
        <w:rPr>
          <w:rFonts w:ascii="Tahoma" w:hAnsi="Tahoma" w:cs="Tahoma"/>
          <w:sz w:val="18"/>
          <w:szCs w:val="18"/>
          <w:lang w:val="ru-RU"/>
        </w:rPr>
        <w:t>) которую клиент зарегистрировал в</w:t>
      </w:r>
      <w:r w:rsidR="00C55F12">
        <w:rPr>
          <w:rFonts w:ascii="Tahoma" w:hAnsi="Tahoma" w:cs="Tahoma"/>
          <w:sz w:val="18"/>
          <w:szCs w:val="18"/>
        </w:rPr>
        <w:t> </w:t>
      </w:r>
      <w:r w:rsidRPr="004167C5">
        <w:rPr>
          <w:rFonts w:ascii="Tahoma" w:hAnsi="Tahoma" w:cs="Tahoma"/>
          <w:sz w:val="18"/>
          <w:szCs w:val="18"/>
          <w:lang w:val="ru-RU"/>
        </w:rPr>
        <w:t xml:space="preserve">программе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и (</w:t>
      </w:r>
      <w:r w:rsidRPr="00533983">
        <w:rPr>
          <w:rFonts w:ascii="Tahoma" w:hAnsi="Tahoma" w:cs="Tahoma"/>
          <w:sz w:val="18"/>
          <w:szCs w:val="18"/>
        </w:rPr>
        <w:t>ii</w:t>
      </w:r>
      <w:r w:rsidRPr="004167C5">
        <w:rPr>
          <w:rFonts w:ascii="Tahoma" w:hAnsi="Tahoma" w:cs="Tahoma"/>
          <w:sz w:val="18"/>
          <w:szCs w:val="18"/>
          <w:lang w:val="ru-RU"/>
        </w:rPr>
        <w:t xml:space="preserve">) для которой клиент имеет все связанные клиентские лицензии (необходимость которых определяется конкретным продуктом), зарегистрированные в программе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клиент имеет вторую лицензию на сервер, в рамках которой он может развернуть тот же продукт на сервере «холодного» резервирования исключительно в целях аварийного восстановления в течение срока</w:t>
      </w:r>
      <w:r w:rsidR="00C55F12">
        <w:rPr>
          <w:rFonts w:ascii="Tahoma" w:hAnsi="Tahoma" w:cs="Tahoma"/>
          <w:sz w:val="18"/>
          <w:szCs w:val="18"/>
        </w:rPr>
        <w:t> </w:t>
      </w:r>
      <w:r w:rsidRPr="004167C5">
        <w:rPr>
          <w:rFonts w:ascii="Tahoma" w:hAnsi="Tahoma" w:cs="Tahoma"/>
          <w:sz w:val="18"/>
          <w:szCs w:val="18"/>
          <w:lang w:val="ru-RU"/>
        </w:rPr>
        <w:t xml:space="preserve">действия покрытия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w:t>
      </w:r>
      <w:r w:rsidR="00DD1D23" w:rsidRPr="004167C5">
        <w:rPr>
          <w:rFonts w:ascii="Tahoma" w:hAnsi="Tahoma" w:cs="Tahoma"/>
          <w:sz w:val="18"/>
          <w:szCs w:val="18"/>
          <w:lang w:val="ru-RU"/>
        </w:rPr>
        <w:t xml:space="preserve"> </w:t>
      </w:r>
      <w:r w:rsidRPr="004167C5">
        <w:rPr>
          <w:rFonts w:ascii="Tahoma" w:hAnsi="Tahoma" w:cs="Tahoma"/>
          <w:sz w:val="18"/>
          <w:szCs w:val="18"/>
          <w:lang w:val="ru-RU"/>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rsidR="00FE5F1D" w:rsidRPr="004167C5" w:rsidRDefault="00FE5F1D" w:rsidP="00792D1E">
      <w:pPr>
        <w:pStyle w:val="AppendixBodyText"/>
        <w:spacing w:after="0"/>
        <w:rPr>
          <w:rFonts w:ascii="Tahoma" w:hAnsi="Tahoma" w:cs="Tahoma"/>
          <w:sz w:val="16"/>
          <w:szCs w:val="16"/>
          <w:lang w:val="ru-RU"/>
        </w:rPr>
      </w:pPr>
    </w:p>
    <w:p w:rsidR="00023FE7" w:rsidRPr="00533983" w:rsidRDefault="00023FE7" w:rsidP="00792D1E">
      <w:pPr>
        <w:pStyle w:val="Heading3"/>
      </w:pPr>
      <w:bookmarkStart w:id="801" w:name="_Toc336338240"/>
      <w:bookmarkStart w:id="802" w:name="_Toc352233780"/>
      <w:r w:rsidRPr="00533983">
        <w:rPr>
          <w:rFonts w:ascii="Tahoma" w:hAnsi="Tahoma" w:cs="Tahoma"/>
          <w:sz w:val="24"/>
        </w:rPr>
        <w:t>Службы подписки TechNet SA</w:t>
      </w:r>
      <w:bookmarkEnd w:id="801"/>
      <w:bookmarkEnd w:id="802"/>
    </w:p>
    <w:p w:rsidR="00023FE7" w:rsidRPr="004167C5" w:rsidRDefault="00023FE7" w:rsidP="00792D1E">
      <w:pPr>
        <w:rPr>
          <w:sz w:val="16"/>
          <w:szCs w:val="16"/>
          <w:lang w:val="ru-RU"/>
        </w:rPr>
      </w:pPr>
    </w:p>
    <w:p w:rsidR="004A4D28" w:rsidRPr="004167C5" w:rsidRDefault="00A65414" w:rsidP="00792D1E">
      <w:pPr>
        <w:pStyle w:val="AppendixBodyText"/>
        <w:spacing w:after="0"/>
        <w:rPr>
          <w:lang w:val="ru-RU"/>
        </w:rPr>
      </w:pPr>
      <w:r w:rsidRPr="004167C5">
        <w:rPr>
          <w:rFonts w:ascii="Tahoma" w:eastAsia="Calibri" w:hAnsi="Tahoma" w:cs="Tahoma"/>
          <w:sz w:val="18"/>
          <w:szCs w:val="18"/>
          <w:lang w:val="ru-RU"/>
        </w:rPr>
        <w:t xml:space="preserve">Клиенты с </w:t>
      </w:r>
      <w:r w:rsidRPr="00533983">
        <w:rPr>
          <w:rFonts w:ascii="Tahoma" w:eastAsia="Calibri" w:hAnsi="Tahoma" w:cs="Tahoma"/>
          <w:sz w:val="18"/>
          <w:szCs w:val="18"/>
        </w:rPr>
        <w:t>Software</w:t>
      </w:r>
      <w:r w:rsidRPr="004167C5">
        <w:rPr>
          <w:rFonts w:ascii="Tahoma" w:eastAsia="Calibri" w:hAnsi="Tahoma" w:cs="Tahoma"/>
          <w:sz w:val="18"/>
          <w:szCs w:val="18"/>
          <w:lang w:val="ru-RU"/>
        </w:rPr>
        <w:t xml:space="preserve"> </w:t>
      </w:r>
      <w:r w:rsidRPr="00533983">
        <w:rPr>
          <w:rFonts w:ascii="Tahoma" w:eastAsia="Calibri" w:hAnsi="Tahoma" w:cs="Tahoma"/>
          <w:sz w:val="18"/>
          <w:szCs w:val="18"/>
        </w:rPr>
        <w:t>Assurance</w:t>
      </w:r>
      <w:r w:rsidRPr="004167C5">
        <w:rPr>
          <w:rFonts w:ascii="Tahoma" w:eastAsia="Calibri" w:hAnsi="Tahoma" w:cs="Tahoma"/>
          <w:sz w:val="18"/>
          <w:szCs w:val="18"/>
          <w:lang w:val="ru-RU"/>
        </w:rPr>
        <w:t xml:space="preserve"> на соответствующие продукты категории «Серверы» любого продукта имеют право на использование Служб подписки </w:t>
      </w:r>
      <w:r w:rsidRPr="00533983">
        <w:rPr>
          <w:rFonts w:ascii="Tahoma" w:eastAsia="Calibri" w:hAnsi="Tahoma" w:cs="Tahoma"/>
          <w:sz w:val="18"/>
          <w:szCs w:val="18"/>
        </w:rPr>
        <w:t>TechNet</w:t>
      </w:r>
      <w:r w:rsidRPr="004167C5">
        <w:rPr>
          <w:rFonts w:ascii="Tahoma" w:eastAsia="Calibri" w:hAnsi="Tahoma" w:cs="Tahoma"/>
          <w:sz w:val="18"/>
          <w:szCs w:val="18"/>
          <w:lang w:val="ru-RU"/>
        </w:rPr>
        <w:t xml:space="preserve"> </w:t>
      </w:r>
      <w:r w:rsidRPr="00533983">
        <w:rPr>
          <w:rFonts w:ascii="Tahoma" w:eastAsia="Calibri" w:hAnsi="Tahoma" w:cs="Tahoma"/>
          <w:sz w:val="18"/>
          <w:szCs w:val="18"/>
        </w:rPr>
        <w:t>SA</w:t>
      </w:r>
      <w:r w:rsidRPr="004167C5">
        <w:rPr>
          <w:rFonts w:ascii="Tahoma" w:eastAsia="Calibri" w:hAnsi="Tahoma" w:cs="Tahoma"/>
          <w:sz w:val="18"/>
          <w:szCs w:val="18"/>
          <w:lang w:val="ru-RU"/>
        </w:rPr>
        <w:t xml:space="preserve"> в течение срока действия покрытия </w:t>
      </w:r>
      <w:r w:rsidRPr="00533983">
        <w:rPr>
          <w:rFonts w:ascii="Tahoma" w:eastAsia="Calibri" w:hAnsi="Tahoma" w:cs="Tahoma"/>
          <w:sz w:val="18"/>
          <w:szCs w:val="18"/>
        </w:rPr>
        <w:t>Software</w:t>
      </w:r>
      <w:r w:rsidRPr="004167C5">
        <w:rPr>
          <w:rFonts w:ascii="Tahoma" w:eastAsia="Calibri" w:hAnsi="Tahoma" w:cs="Tahoma"/>
          <w:sz w:val="18"/>
          <w:szCs w:val="18"/>
          <w:lang w:val="ru-RU"/>
        </w:rPr>
        <w:t xml:space="preserve"> </w:t>
      </w:r>
      <w:r w:rsidRPr="00533983">
        <w:rPr>
          <w:rFonts w:ascii="Tahoma" w:eastAsia="Calibri" w:hAnsi="Tahoma" w:cs="Tahoma"/>
          <w:sz w:val="18"/>
          <w:szCs w:val="18"/>
        </w:rPr>
        <w:t>Assurance</w:t>
      </w:r>
      <w:r w:rsidRPr="004167C5">
        <w:rPr>
          <w:rFonts w:ascii="Tahoma" w:eastAsia="Calibri" w:hAnsi="Tahoma" w:cs="Tahoma"/>
          <w:sz w:val="18"/>
          <w:szCs w:val="18"/>
          <w:lang w:val="ru-RU"/>
        </w:rPr>
        <w:t xml:space="preserve">. </w:t>
      </w:r>
      <w:r w:rsidRPr="004167C5">
        <w:rPr>
          <w:rFonts w:ascii="Tahoma" w:hAnsi="Tahoma" w:cs="Tahoma"/>
          <w:sz w:val="18"/>
          <w:szCs w:val="18"/>
          <w:lang w:val="ru-RU"/>
        </w:rPr>
        <w:t>Эти службы позволяют ИТ-специалистам получить от своих коллег ответы на технические вопросы.</w:t>
      </w:r>
      <w:r w:rsidR="00DD1D23" w:rsidRPr="004167C5">
        <w:rPr>
          <w:rFonts w:ascii="Tahoma" w:hAnsi="Tahoma" w:cs="Tahoma"/>
          <w:sz w:val="18"/>
          <w:szCs w:val="18"/>
          <w:lang w:val="ru-RU"/>
        </w:rPr>
        <w:t xml:space="preserve"> </w:t>
      </w:r>
      <w:r w:rsidRPr="004167C5">
        <w:rPr>
          <w:rFonts w:ascii="Tahoma" w:hAnsi="Tahoma" w:cs="Tahoma"/>
          <w:sz w:val="18"/>
          <w:szCs w:val="18"/>
          <w:lang w:val="ru-RU"/>
        </w:rPr>
        <w:t xml:space="preserve">Специалисты службы поддержки </w:t>
      </w:r>
      <w:r w:rsidRPr="00533983">
        <w:rPr>
          <w:rFonts w:ascii="Tahoma" w:hAnsi="Tahoma" w:cs="Tahoma"/>
          <w:sz w:val="18"/>
          <w:szCs w:val="18"/>
        </w:rPr>
        <w:t>Microsoft</w:t>
      </w:r>
      <w:r w:rsidRPr="004167C5">
        <w:rPr>
          <w:rFonts w:ascii="Tahoma" w:hAnsi="Tahoma" w:cs="Tahoma"/>
          <w:sz w:val="18"/>
          <w:szCs w:val="18"/>
          <w:lang w:val="ru-RU"/>
        </w:rPr>
        <w:t xml:space="preserve"> осуществляют наблюдение за группами новостей и следят за точностью предоставляемых сведений.</w:t>
      </w:r>
      <w:r w:rsidR="00DD1D23" w:rsidRPr="004167C5">
        <w:rPr>
          <w:rFonts w:ascii="Tahoma" w:hAnsi="Tahoma" w:cs="Tahoma"/>
          <w:sz w:val="18"/>
          <w:szCs w:val="18"/>
          <w:lang w:val="ru-RU"/>
        </w:rPr>
        <w:t xml:space="preserve"> </w:t>
      </w:r>
      <w:r w:rsidRPr="004167C5">
        <w:rPr>
          <w:rFonts w:ascii="Tahoma" w:hAnsi="Tahoma" w:cs="Tahoma"/>
          <w:sz w:val="18"/>
          <w:szCs w:val="18"/>
          <w:lang w:val="ru-RU"/>
        </w:rPr>
        <w:t>Для доступа к данным веб-службам клиентам, соответствующим требованиям для получения этого права, предоставляется Идентификатор пользователя.</w:t>
      </w:r>
      <w:r w:rsidR="00DD1D23" w:rsidRPr="004167C5">
        <w:rPr>
          <w:rFonts w:ascii="Tahoma" w:hAnsi="Tahoma" w:cs="Tahoma"/>
          <w:sz w:val="18"/>
          <w:szCs w:val="18"/>
          <w:lang w:val="ru-RU"/>
        </w:rPr>
        <w:t xml:space="preserve"> </w:t>
      </w:r>
    </w:p>
    <w:p w:rsidR="00FE5F1D" w:rsidRPr="004167C5" w:rsidRDefault="00FE5F1D" w:rsidP="00792D1E">
      <w:pPr>
        <w:pStyle w:val="AppendixBodyText"/>
        <w:spacing w:after="0"/>
        <w:rPr>
          <w:rFonts w:ascii="Tahoma" w:hAnsi="Tahoma" w:cs="Tahoma"/>
          <w:sz w:val="16"/>
          <w:szCs w:val="16"/>
          <w:lang w:val="ru-RU"/>
        </w:rPr>
      </w:pPr>
    </w:p>
    <w:p w:rsidR="00023FE7" w:rsidRPr="004167C5" w:rsidRDefault="00023FE7" w:rsidP="00792D1E">
      <w:pPr>
        <w:pStyle w:val="AppendixBodyText"/>
        <w:spacing w:after="0"/>
        <w:rPr>
          <w:lang w:val="ru-RU"/>
        </w:rPr>
      </w:pPr>
      <w:r w:rsidRPr="004167C5">
        <w:rPr>
          <w:rFonts w:ascii="Tahoma" w:hAnsi="Tahoma" w:cs="Tahoma"/>
          <w:sz w:val="18"/>
          <w:szCs w:val="18"/>
          <w:lang w:val="ru-RU"/>
        </w:rPr>
        <w:t xml:space="preserve">Клиенты получают один Идентификатор пользователя для каждого соответствующего продукта с покрытием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в соответствии с таблицей ниже.</w:t>
      </w:r>
    </w:p>
    <w:p w:rsidR="008F6619" w:rsidRPr="004167C5" w:rsidRDefault="008F6619" w:rsidP="00792D1E">
      <w:pPr>
        <w:pStyle w:val="AppendixBodyText"/>
        <w:spacing w:after="0"/>
        <w:rPr>
          <w:rFonts w:ascii="Tahoma" w:hAnsi="Tahoma" w:cs="Tahoma"/>
          <w:sz w:val="16"/>
          <w:szCs w:val="16"/>
          <w:lang w:val="ru-RU"/>
        </w:rPr>
      </w:pPr>
    </w:p>
    <w:tbl>
      <w:tblPr>
        <w:tblW w:w="7850"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802"/>
        <w:gridCol w:w="2070"/>
      </w:tblGrid>
      <w:tr w:rsidR="0036654E" w:rsidRPr="00533983" w:rsidTr="008F6619">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533983" w:rsidRDefault="0036654E">
            <w:pPr>
              <w:pStyle w:val="AppendixTableHeadings"/>
              <w:rPr>
                <w:rFonts w:ascii="Tahoma" w:hAnsi="Tahoma" w:cs="Tahoma"/>
                <w:sz w:val="20"/>
                <w:szCs w:val="20"/>
              </w:rPr>
            </w:pPr>
            <w:r w:rsidRPr="00533983">
              <w:rPr>
                <w:rFonts w:ascii="Tahoma" w:hAnsi="Tahoma" w:cs="Tahoma"/>
                <w:sz w:val="20"/>
                <w:szCs w:val="20"/>
              </w:rPr>
              <w:t>Категория продуктов</w:t>
            </w:r>
          </w:p>
        </w:tc>
        <w:tc>
          <w:tcPr>
            <w:tcW w:w="3802"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533983" w:rsidRDefault="0036654E">
            <w:pPr>
              <w:pStyle w:val="AppendixTableHeadings"/>
              <w:rPr>
                <w:rFonts w:ascii="Tahoma" w:hAnsi="Tahoma" w:cs="Tahoma"/>
                <w:sz w:val="20"/>
                <w:szCs w:val="20"/>
              </w:rPr>
            </w:pPr>
            <w:r w:rsidRPr="00533983">
              <w:rPr>
                <w:rFonts w:ascii="Tahoma" w:hAnsi="Tahoma" w:cs="Tahoma"/>
                <w:sz w:val="20"/>
                <w:szCs w:val="20"/>
              </w:rPr>
              <w:t>Open License, Open Value Subscription – Education Solutions, Open Value и Academic с SAM</w:t>
            </w:r>
          </w:p>
        </w:tc>
        <w:tc>
          <w:tcPr>
            <w:tcW w:w="20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533983" w:rsidRDefault="0036654E">
            <w:pPr>
              <w:pStyle w:val="AppendixTableHeadings"/>
              <w:rPr>
                <w:rFonts w:ascii="Tahoma" w:hAnsi="Tahoma" w:cs="Tahoma"/>
                <w:sz w:val="20"/>
                <w:szCs w:val="20"/>
              </w:rPr>
            </w:pPr>
            <w:r w:rsidRPr="00533983">
              <w:rPr>
                <w:rFonts w:ascii="Tahoma" w:hAnsi="Tahoma" w:cs="Tahoma"/>
                <w:sz w:val="20"/>
                <w:szCs w:val="20"/>
              </w:rPr>
              <w:t>Соглашение Select/Select Plus/Enterprise</w:t>
            </w:r>
          </w:p>
        </w:tc>
      </w:tr>
      <w:tr w:rsidR="0036654E" w:rsidRPr="0056595D" w:rsidTr="008F6619">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533983" w:rsidRDefault="0036654E">
            <w:pPr>
              <w:pStyle w:val="AppendixTableText"/>
              <w:rPr>
                <w:rFonts w:ascii="Tahoma" w:hAnsi="Tahoma" w:cs="Tahoma"/>
                <w:b/>
              </w:rPr>
            </w:pPr>
            <w:r w:rsidRPr="00533983">
              <w:rPr>
                <w:rFonts w:ascii="Tahoma" w:hAnsi="Tahoma" w:cs="Tahoma"/>
                <w:b/>
                <w:sz w:val="20"/>
              </w:rPr>
              <w:t>Категория «Серверы»</w:t>
            </w:r>
          </w:p>
        </w:tc>
        <w:tc>
          <w:tcPr>
            <w:tcW w:w="3802"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167C5" w:rsidRDefault="0036654E" w:rsidP="00A9099B">
            <w:pPr>
              <w:pStyle w:val="AppendixTableText"/>
              <w:rPr>
                <w:lang w:val="ru-RU"/>
              </w:rPr>
            </w:pPr>
            <w:r w:rsidRPr="004167C5">
              <w:rPr>
                <w:rFonts w:ascii="Tahoma" w:hAnsi="Tahoma" w:cs="Tahoma"/>
                <w:lang w:val="ru-RU"/>
              </w:rPr>
              <w:t>1 Идентификатор пользователя</w:t>
            </w:r>
          </w:p>
          <w:p w:rsidR="0036654E" w:rsidRPr="004167C5" w:rsidRDefault="0036654E" w:rsidP="00A9099B">
            <w:pPr>
              <w:pStyle w:val="AppendixTableText"/>
              <w:rPr>
                <w:lang w:val="ru-RU"/>
              </w:rPr>
            </w:pPr>
            <w:r w:rsidRPr="004167C5">
              <w:rPr>
                <w:rFonts w:ascii="Tahoma" w:hAnsi="Tahoma" w:cs="Tahoma"/>
                <w:lang w:val="ru-RU"/>
              </w:rPr>
              <w:t>для каждой серверной лицензии</w:t>
            </w:r>
          </w:p>
          <w:p w:rsidR="0036654E" w:rsidRPr="004167C5" w:rsidRDefault="0036654E">
            <w:pPr>
              <w:pStyle w:val="AppendixTableText"/>
              <w:rPr>
                <w:rFonts w:ascii="Tahoma" w:hAnsi="Tahoma" w:cs="Tahoma"/>
                <w:lang w:val="ru-RU"/>
              </w:rPr>
            </w:pPr>
            <w:r w:rsidRPr="004167C5">
              <w:rPr>
                <w:rFonts w:ascii="Tahoma" w:hAnsi="Tahoma" w:cs="Tahoma"/>
                <w:lang w:val="ru-RU"/>
              </w:rPr>
              <w:t xml:space="preserve">(при наличии не менее 5 лицензий на сервер с покрытием </w:t>
            </w:r>
            <w:r w:rsidRPr="00533983">
              <w:rPr>
                <w:rFonts w:ascii="Tahoma" w:hAnsi="Tahoma" w:cs="Tahoma"/>
              </w:rPr>
              <w:t>Software</w:t>
            </w:r>
            <w:r w:rsidRPr="004167C5">
              <w:rPr>
                <w:rFonts w:ascii="Tahoma" w:hAnsi="Tahoma" w:cs="Tahoma"/>
                <w:lang w:val="ru-RU"/>
              </w:rPr>
              <w:t xml:space="preserve"> </w:t>
            </w:r>
            <w:r w:rsidRPr="00533983">
              <w:rPr>
                <w:rFonts w:ascii="Tahoma" w:hAnsi="Tahoma" w:cs="Tahoma"/>
              </w:rPr>
              <w:t>Assurance</w:t>
            </w:r>
            <w:r w:rsidRPr="004167C5">
              <w:rPr>
                <w:rFonts w:ascii="Tahoma" w:hAnsi="Tahoma" w:cs="Tahoma"/>
                <w:lang w:val="ru-RU"/>
              </w:rPr>
              <w:t>)</w:t>
            </w:r>
          </w:p>
        </w:tc>
        <w:tc>
          <w:tcPr>
            <w:tcW w:w="20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167C5" w:rsidRDefault="0036654E" w:rsidP="00A9099B">
            <w:pPr>
              <w:pStyle w:val="AppendixTableText"/>
              <w:rPr>
                <w:lang w:val="ru-RU"/>
              </w:rPr>
            </w:pPr>
            <w:r w:rsidRPr="004167C5">
              <w:rPr>
                <w:rFonts w:ascii="Tahoma" w:hAnsi="Tahoma" w:cs="Tahoma"/>
                <w:lang w:val="ru-RU"/>
              </w:rPr>
              <w:t>1 Идентификатор пользователя</w:t>
            </w:r>
          </w:p>
          <w:p w:rsidR="0036654E" w:rsidRPr="004167C5" w:rsidRDefault="0036654E">
            <w:pPr>
              <w:pStyle w:val="AppendixTableText"/>
              <w:rPr>
                <w:rFonts w:ascii="Tahoma" w:hAnsi="Tahoma" w:cs="Tahoma"/>
                <w:lang w:val="ru-RU"/>
              </w:rPr>
            </w:pPr>
            <w:r w:rsidRPr="004167C5">
              <w:rPr>
                <w:rFonts w:ascii="Tahoma" w:hAnsi="Tahoma" w:cs="Tahoma"/>
                <w:lang w:val="ru-RU"/>
              </w:rPr>
              <w:t>для каждой серверной лицензии</w:t>
            </w:r>
          </w:p>
        </w:tc>
      </w:tr>
    </w:tbl>
    <w:p w:rsidR="00023FE7" w:rsidRPr="004167C5" w:rsidRDefault="00023FE7" w:rsidP="00792D1E">
      <w:pPr>
        <w:pStyle w:val="AppendixBodyText"/>
        <w:spacing w:after="0"/>
        <w:rPr>
          <w:rFonts w:ascii="Tahoma" w:hAnsi="Tahoma" w:cs="Tahoma"/>
          <w:sz w:val="18"/>
          <w:szCs w:val="18"/>
          <w:lang w:val="ru-RU"/>
        </w:rPr>
      </w:pPr>
    </w:p>
    <w:tbl>
      <w:tblPr>
        <w:tblpPr w:leftFromText="180" w:rightFromText="180" w:vertAnchor="text" w:horzAnchor="margin" w:tblpX="77" w:tblpY="-94"/>
        <w:tblW w:w="946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05"/>
        <w:gridCol w:w="1197"/>
        <w:gridCol w:w="1350"/>
        <w:gridCol w:w="1368"/>
        <w:gridCol w:w="1341"/>
        <w:gridCol w:w="1368"/>
        <w:gridCol w:w="1539"/>
      </w:tblGrid>
      <w:tr w:rsidR="00E2146A" w:rsidRPr="00533983" w:rsidTr="00D82B9C">
        <w:trPr>
          <w:trHeight w:val="178"/>
        </w:trPr>
        <w:tc>
          <w:tcPr>
            <w:tcW w:w="1305" w:type="dxa"/>
            <w:shd w:val="clear" w:color="auto" w:fill="FFCC99"/>
            <w:vAlign w:val="center"/>
          </w:tcPr>
          <w:p w:rsidR="0043190C" w:rsidRPr="00533983" w:rsidRDefault="0043190C" w:rsidP="002A6416">
            <w:pPr>
              <w:pStyle w:val="AppendixTableHeadings"/>
              <w:keepNext/>
              <w:spacing w:line="240" w:lineRule="auto"/>
              <w:rPr>
                <w:rFonts w:ascii="Tahoma" w:hAnsi="Tahoma" w:cs="Tahoma"/>
                <w:sz w:val="20"/>
                <w:szCs w:val="20"/>
              </w:rPr>
            </w:pPr>
            <w:r w:rsidRPr="00533983">
              <w:rPr>
                <w:rFonts w:ascii="Tahoma" w:hAnsi="Tahoma" w:cs="Tahoma"/>
                <w:sz w:val="20"/>
                <w:szCs w:val="20"/>
              </w:rPr>
              <w:t>Категория продуктов</w:t>
            </w:r>
          </w:p>
        </w:tc>
        <w:tc>
          <w:tcPr>
            <w:tcW w:w="1197" w:type="dxa"/>
            <w:shd w:val="clear" w:color="auto" w:fill="FFCC99"/>
            <w:vAlign w:val="center"/>
          </w:tcPr>
          <w:p w:rsidR="0043190C" w:rsidRPr="00533983" w:rsidRDefault="0043190C" w:rsidP="002A6416">
            <w:pPr>
              <w:pStyle w:val="AppendixTableHeadings"/>
              <w:keepNext/>
              <w:spacing w:line="240" w:lineRule="auto"/>
              <w:rPr>
                <w:rFonts w:ascii="Tahoma" w:hAnsi="Tahoma" w:cs="Tahoma"/>
                <w:sz w:val="20"/>
                <w:szCs w:val="20"/>
              </w:rPr>
            </w:pPr>
            <w:r w:rsidRPr="00533983">
              <w:rPr>
                <w:rFonts w:ascii="Tahoma" w:hAnsi="Tahoma" w:cs="Tahoma"/>
                <w:sz w:val="20"/>
                <w:szCs w:val="20"/>
              </w:rPr>
              <w:t>Open Value с SAM</w:t>
            </w:r>
          </w:p>
        </w:tc>
        <w:tc>
          <w:tcPr>
            <w:tcW w:w="1350" w:type="dxa"/>
            <w:shd w:val="clear" w:color="auto" w:fill="FFCC99"/>
            <w:vAlign w:val="center"/>
          </w:tcPr>
          <w:p w:rsidR="0043190C" w:rsidRPr="00533983" w:rsidRDefault="0043190C" w:rsidP="002A6416">
            <w:pPr>
              <w:pStyle w:val="AppendixTableHeadings"/>
              <w:keepNext/>
              <w:spacing w:line="240" w:lineRule="auto"/>
            </w:pPr>
            <w:r w:rsidRPr="00533983">
              <w:rPr>
                <w:rFonts w:ascii="Tahoma" w:hAnsi="Tahoma" w:cs="Tahoma"/>
                <w:sz w:val="20"/>
                <w:szCs w:val="20"/>
              </w:rPr>
              <w:t>SAM</w:t>
            </w:r>
          </w:p>
          <w:p w:rsidR="0043190C" w:rsidRPr="00533983" w:rsidRDefault="00863659" w:rsidP="004D1A4F">
            <w:pPr>
              <w:pStyle w:val="AppendixTableHeadings"/>
              <w:keepNext/>
              <w:spacing w:line="240" w:lineRule="auto"/>
              <w:rPr>
                <w:rFonts w:ascii="Tahoma" w:hAnsi="Tahoma" w:cs="Tahoma"/>
                <w:sz w:val="20"/>
                <w:szCs w:val="20"/>
              </w:rPr>
            </w:pPr>
            <w:r>
              <w:rPr>
                <w:rFonts w:ascii="Tahoma" w:hAnsi="Tahoma" w:cs="Tahoma"/>
                <w:sz w:val="20"/>
                <w:szCs w:val="20"/>
              </w:rPr>
              <w:t>250-2</w:t>
            </w:r>
            <w:r w:rsidR="004D1A4F">
              <w:rPr>
                <w:rFonts w:ascii="Tahoma" w:hAnsi="Tahoma" w:cs="Tahoma"/>
                <w:sz w:val="20"/>
                <w:szCs w:val="20"/>
              </w:rPr>
              <w:t> </w:t>
            </w:r>
            <w:r w:rsidR="0043190C" w:rsidRPr="00533983">
              <w:rPr>
                <w:rFonts w:ascii="Tahoma" w:hAnsi="Tahoma" w:cs="Tahoma"/>
                <w:sz w:val="20"/>
                <w:szCs w:val="20"/>
              </w:rPr>
              <w:t xml:space="preserve">399 </w:t>
            </w:r>
          </w:p>
        </w:tc>
        <w:tc>
          <w:tcPr>
            <w:tcW w:w="1368" w:type="dxa"/>
            <w:shd w:val="clear" w:color="auto" w:fill="FFCC99"/>
            <w:vAlign w:val="center"/>
          </w:tcPr>
          <w:p w:rsidR="0043190C" w:rsidRPr="00533983" w:rsidRDefault="0043190C" w:rsidP="002A6416">
            <w:pPr>
              <w:pStyle w:val="AppendixTableHeadings"/>
              <w:keepNext/>
              <w:spacing w:line="240" w:lineRule="auto"/>
            </w:pPr>
            <w:r w:rsidRPr="00533983">
              <w:rPr>
                <w:rFonts w:ascii="Tahoma" w:hAnsi="Tahoma" w:cs="Tahoma"/>
                <w:sz w:val="20"/>
                <w:szCs w:val="20"/>
              </w:rPr>
              <w:t>SAM</w:t>
            </w:r>
          </w:p>
          <w:p w:rsidR="0043190C" w:rsidRPr="00533983" w:rsidRDefault="00863659" w:rsidP="004D1A4F">
            <w:pPr>
              <w:pStyle w:val="AppendixTableHeadings"/>
              <w:keepNext/>
              <w:spacing w:line="240" w:lineRule="auto"/>
              <w:rPr>
                <w:rFonts w:ascii="Tahoma" w:hAnsi="Tahoma" w:cs="Tahoma"/>
                <w:sz w:val="20"/>
                <w:szCs w:val="20"/>
              </w:rPr>
            </w:pPr>
            <w:r>
              <w:rPr>
                <w:rFonts w:ascii="Tahoma" w:hAnsi="Tahoma" w:cs="Tahoma"/>
                <w:sz w:val="20"/>
                <w:szCs w:val="20"/>
              </w:rPr>
              <w:t>2</w:t>
            </w:r>
            <w:r w:rsidR="004D1A4F">
              <w:rPr>
                <w:rFonts w:ascii="Tahoma" w:hAnsi="Tahoma" w:cs="Tahoma"/>
                <w:sz w:val="20"/>
                <w:szCs w:val="20"/>
              </w:rPr>
              <w:t> </w:t>
            </w:r>
            <w:r>
              <w:rPr>
                <w:rFonts w:ascii="Tahoma" w:hAnsi="Tahoma" w:cs="Tahoma"/>
                <w:sz w:val="20"/>
                <w:szCs w:val="20"/>
              </w:rPr>
              <w:t>400-5</w:t>
            </w:r>
            <w:r w:rsidR="004D1A4F">
              <w:rPr>
                <w:rFonts w:ascii="Tahoma" w:hAnsi="Tahoma" w:cs="Tahoma"/>
                <w:sz w:val="20"/>
                <w:szCs w:val="20"/>
              </w:rPr>
              <w:t> </w:t>
            </w:r>
            <w:r w:rsidR="0043190C" w:rsidRPr="00533983">
              <w:rPr>
                <w:rFonts w:ascii="Tahoma" w:hAnsi="Tahoma" w:cs="Tahoma"/>
                <w:sz w:val="20"/>
                <w:szCs w:val="20"/>
              </w:rPr>
              <w:t>999</w:t>
            </w:r>
          </w:p>
        </w:tc>
        <w:tc>
          <w:tcPr>
            <w:tcW w:w="1341" w:type="dxa"/>
            <w:shd w:val="clear" w:color="auto" w:fill="FFCC99"/>
            <w:vAlign w:val="center"/>
          </w:tcPr>
          <w:p w:rsidR="0043190C" w:rsidRPr="00533983" w:rsidRDefault="0043190C" w:rsidP="002A6416">
            <w:pPr>
              <w:pStyle w:val="AppendixTableHeadings"/>
              <w:keepNext/>
              <w:spacing w:line="240" w:lineRule="auto"/>
            </w:pPr>
            <w:r w:rsidRPr="00533983">
              <w:rPr>
                <w:rFonts w:ascii="Tahoma" w:hAnsi="Tahoma" w:cs="Tahoma"/>
                <w:sz w:val="20"/>
                <w:szCs w:val="20"/>
              </w:rPr>
              <w:t>SAM</w:t>
            </w:r>
          </w:p>
          <w:p w:rsidR="0043190C" w:rsidRPr="00533983" w:rsidRDefault="00863659" w:rsidP="002A6416">
            <w:pPr>
              <w:pStyle w:val="AppendixTableHeadings"/>
              <w:keepNext/>
              <w:spacing w:line="240" w:lineRule="auto"/>
              <w:rPr>
                <w:rFonts w:ascii="Tahoma" w:hAnsi="Tahoma" w:cs="Tahoma"/>
                <w:sz w:val="20"/>
                <w:szCs w:val="20"/>
              </w:rPr>
            </w:pPr>
            <w:r>
              <w:rPr>
                <w:rFonts w:ascii="Tahoma" w:hAnsi="Tahoma" w:cs="Tahoma"/>
                <w:sz w:val="20"/>
                <w:szCs w:val="20"/>
              </w:rPr>
              <w:t>6</w:t>
            </w:r>
            <w:r w:rsidR="004D1A4F">
              <w:rPr>
                <w:rFonts w:ascii="Tahoma" w:hAnsi="Tahoma" w:cs="Tahoma"/>
                <w:sz w:val="20"/>
                <w:szCs w:val="20"/>
              </w:rPr>
              <w:t> </w:t>
            </w:r>
            <w:r>
              <w:rPr>
                <w:rFonts w:ascii="Tahoma" w:hAnsi="Tahoma" w:cs="Tahoma"/>
                <w:sz w:val="20"/>
                <w:szCs w:val="20"/>
              </w:rPr>
              <w:t>000-14</w:t>
            </w:r>
            <w:r w:rsidR="004D1A4F">
              <w:rPr>
                <w:rFonts w:ascii="Tahoma" w:hAnsi="Tahoma" w:cs="Tahoma"/>
                <w:sz w:val="20"/>
                <w:szCs w:val="20"/>
              </w:rPr>
              <w:t> </w:t>
            </w:r>
            <w:r w:rsidR="0043190C" w:rsidRPr="00533983">
              <w:rPr>
                <w:rFonts w:ascii="Tahoma" w:hAnsi="Tahoma" w:cs="Tahoma"/>
                <w:sz w:val="20"/>
                <w:szCs w:val="20"/>
              </w:rPr>
              <w:t>999</w:t>
            </w:r>
          </w:p>
        </w:tc>
        <w:tc>
          <w:tcPr>
            <w:tcW w:w="1368" w:type="dxa"/>
            <w:shd w:val="clear" w:color="auto" w:fill="FFCC99"/>
            <w:vAlign w:val="center"/>
          </w:tcPr>
          <w:p w:rsidR="0043190C" w:rsidRPr="00533983" w:rsidRDefault="0043190C" w:rsidP="002A6416">
            <w:pPr>
              <w:pStyle w:val="AppendixTableHeadings"/>
              <w:keepNext/>
              <w:spacing w:line="240" w:lineRule="auto"/>
            </w:pPr>
            <w:r w:rsidRPr="00533983">
              <w:rPr>
                <w:rFonts w:ascii="Tahoma" w:hAnsi="Tahoma" w:cs="Tahoma"/>
                <w:sz w:val="20"/>
                <w:szCs w:val="20"/>
              </w:rPr>
              <w:t>SAM</w:t>
            </w:r>
          </w:p>
          <w:p w:rsidR="0043190C" w:rsidRPr="00533983" w:rsidRDefault="00863659" w:rsidP="002A6416">
            <w:pPr>
              <w:pStyle w:val="AppendixTableHeadings"/>
              <w:keepNext/>
              <w:spacing w:line="240" w:lineRule="auto"/>
              <w:rPr>
                <w:rFonts w:ascii="Tahoma" w:hAnsi="Tahoma" w:cs="Tahoma"/>
                <w:sz w:val="20"/>
                <w:szCs w:val="20"/>
              </w:rPr>
            </w:pPr>
            <w:r>
              <w:rPr>
                <w:rFonts w:ascii="Tahoma" w:hAnsi="Tahoma" w:cs="Tahoma"/>
                <w:sz w:val="20"/>
                <w:szCs w:val="20"/>
              </w:rPr>
              <w:t>15</w:t>
            </w:r>
            <w:r w:rsidR="004D1A4F">
              <w:rPr>
                <w:rFonts w:ascii="Tahoma" w:hAnsi="Tahoma" w:cs="Tahoma"/>
                <w:sz w:val="20"/>
                <w:szCs w:val="20"/>
              </w:rPr>
              <w:t> </w:t>
            </w:r>
            <w:r w:rsidR="0043190C" w:rsidRPr="00533983">
              <w:rPr>
                <w:rFonts w:ascii="Tahoma" w:hAnsi="Tahoma" w:cs="Tahoma"/>
                <w:sz w:val="20"/>
                <w:szCs w:val="20"/>
              </w:rPr>
              <w:t>000+</w:t>
            </w:r>
          </w:p>
        </w:tc>
        <w:tc>
          <w:tcPr>
            <w:tcW w:w="1539" w:type="dxa"/>
            <w:shd w:val="clear" w:color="auto" w:fill="FFCC99"/>
            <w:vAlign w:val="center"/>
          </w:tcPr>
          <w:p w:rsidR="0043190C" w:rsidRPr="00533983" w:rsidRDefault="0043190C" w:rsidP="00D82B9C">
            <w:pPr>
              <w:pStyle w:val="AppendixTableHeadings"/>
              <w:keepNext/>
              <w:spacing w:line="240" w:lineRule="auto"/>
              <w:rPr>
                <w:rFonts w:ascii="Tahoma" w:hAnsi="Tahoma" w:cs="Tahoma"/>
                <w:sz w:val="20"/>
                <w:szCs w:val="20"/>
              </w:rPr>
            </w:pPr>
            <w:r w:rsidRPr="00533983">
              <w:rPr>
                <w:rFonts w:ascii="Tahoma" w:hAnsi="Tahoma" w:cs="Tahoma"/>
                <w:sz w:val="20"/>
                <w:szCs w:val="20"/>
              </w:rPr>
              <w:t>Academic Select/</w:t>
            </w:r>
            <w:r w:rsidR="00863659">
              <w:rPr>
                <w:rFonts w:ascii="Tahoma" w:hAnsi="Tahoma" w:cs="Tahoma"/>
                <w:sz w:val="20"/>
                <w:szCs w:val="20"/>
              </w:rPr>
              <w:br/>
            </w:r>
            <w:r w:rsidRPr="00533983">
              <w:rPr>
                <w:rFonts w:ascii="Tahoma" w:hAnsi="Tahoma" w:cs="Tahoma"/>
                <w:sz w:val="20"/>
                <w:szCs w:val="20"/>
              </w:rPr>
              <w:t>Academic Select Plus/Open с</w:t>
            </w:r>
            <w:r w:rsidR="00D82B9C">
              <w:rPr>
                <w:rFonts w:ascii="Tahoma" w:hAnsi="Tahoma" w:cs="Tahoma"/>
                <w:sz w:val="20"/>
                <w:szCs w:val="20"/>
              </w:rPr>
              <w:t> </w:t>
            </w:r>
            <w:r w:rsidRPr="00533983">
              <w:rPr>
                <w:rFonts w:ascii="Tahoma" w:hAnsi="Tahoma" w:cs="Tahoma"/>
                <w:sz w:val="20"/>
                <w:szCs w:val="20"/>
              </w:rPr>
              <w:t>SAM</w:t>
            </w:r>
          </w:p>
        </w:tc>
      </w:tr>
      <w:tr w:rsidR="00E2146A" w:rsidRPr="0056595D" w:rsidTr="00D82B9C">
        <w:trPr>
          <w:trHeight w:val="236"/>
        </w:trPr>
        <w:tc>
          <w:tcPr>
            <w:tcW w:w="1305" w:type="dxa"/>
            <w:vAlign w:val="center"/>
          </w:tcPr>
          <w:p w:rsidR="0043190C" w:rsidRPr="00533983" w:rsidRDefault="0043190C" w:rsidP="002A6416">
            <w:pPr>
              <w:pStyle w:val="AppendixTableText"/>
              <w:keepNext/>
              <w:spacing w:line="240" w:lineRule="auto"/>
              <w:rPr>
                <w:rFonts w:ascii="Tahoma" w:hAnsi="Tahoma" w:cs="Tahoma"/>
              </w:rPr>
            </w:pPr>
            <w:r w:rsidRPr="00533983">
              <w:rPr>
                <w:rFonts w:ascii="Tahoma" w:hAnsi="Tahoma" w:cs="Tahoma"/>
                <w:b/>
              </w:rPr>
              <w:t>Категория</w:t>
            </w:r>
            <w:r w:rsidRPr="00533983">
              <w:rPr>
                <w:rFonts w:ascii="Tahoma" w:hAnsi="Tahoma" w:cs="Tahoma"/>
              </w:rPr>
              <w:t xml:space="preserve"> </w:t>
            </w:r>
            <w:r w:rsidRPr="00533983">
              <w:rPr>
                <w:rFonts w:ascii="Tahoma" w:hAnsi="Tahoma" w:cs="Tahoma"/>
                <w:b/>
              </w:rPr>
              <w:t>«Прилож</w:t>
            </w:r>
            <w:r w:rsidR="00E2146A">
              <w:rPr>
                <w:rFonts w:ascii="Tahoma" w:hAnsi="Tahoma" w:cs="Tahoma"/>
                <w:b/>
              </w:rPr>
              <w:t>-</w:t>
            </w:r>
            <w:r w:rsidRPr="00533983">
              <w:rPr>
                <w:rFonts w:ascii="Tahoma" w:hAnsi="Tahoma" w:cs="Tahoma"/>
                <w:b/>
              </w:rPr>
              <w:t>ения»</w:t>
            </w:r>
          </w:p>
        </w:tc>
        <w:tc>
          <w:tcPr>
            <w:tcW w:w="1197" w:type="dxa"/>
            <w:vAlign w:val="center"/>
          </w:tcPr>
          <w:p w:rsidR="0043190C" w:rsidRPr="004167C5" w:rsidRDefault="0043190C" w:rsidP="00D82B9C">
            <w:pPr>
              <w:pStyle w:val="AppendixTableText"/>
              <w:keepNext/>
              <w:spacing w:line="240" w:lineRule="auto"/>
              <w:rPr>
                <w:rFonts w:ascii="Tahoma" w:hAnsi="Tahoma" w:cs="Tahoma"/>
                <w:lang w:val="ru-RU"/>
              </w:rPr>
            </w:pPr>
            <w:r w:rsidRPr="004167C5">
              <w:rPr>
                <w:rFonts w:ascii="Tahoma" w:hAnsi="Tahoma" w:cs="Tahoma"/>
                <w:lang w:val="ru-RU"/>
              </w:rPr>
              <w:t>1 Идентиф</w:t>
            </w:r>
            <w:r w:rsidR="00E2146A" w:rsidRPr="004167C5">
              <w:rPr>
                <w:rFonts w:ascii="Tahoma" w:hAnsi="Tahoma" w:cs="Tahoma"/>
                <w:lang w:val="ru-RU"/>
              </w:rPr>
              <w:t>-</w:t>
            </w:r>
            <w:r w:rsidRPr="004167C5">
              <w:rPr>
                <w:rFonts w:ascii="Tahoma" w:hAnsi="Tahoma" w:cs="Tahoma"/>
                <w:lang w:val="ru-RU"/>
              </w:rPr>
              <w:t>икатор пользо</w:t>
            </w:r>
            <w:r w:rsidR="00E2146A" w:rsidRPr="004167C5">
              <w:rPr>
                <w:rFonts w:ascii="Tahoma" w:hAnsi="Tahoma" w:cs="Tahoma"/>
                <w:lang w:val="ru-RU"/>
              </w:rPr>
              <w:t>-</w:t>
            </w:r>
            <w:r w:rsidRPr="004167C5">
              <w:rPr>
                <w:rFonts w:ascii="Tahoma" w:hAnsi="Tahoma" w:cs="Tahoma"/>
                <w:lang w:val="ru-RU"/>
              </w:rPr>
              <w:t>вателя для каждого соглашения</w:t>
            </w:r>
          </w:p>
        </w:tc>
        <w:tc>
          <w:tcPr>
            <w:tcW w:w="1350" w:type="dxa"/>
            <w:vAlign w:val="center"/>
          </w:tcPr>
          <w:p w:rsidR="0043190C" w:rsidRPr="004167C5" w:rsidRDefault="0043190C" w:rsidP="002A6416">
            <w:pPr>
              <w:pStyle w:val="AppendixTableText"/>
              <w:keepNext/>
              <w:spacing w:line="240" w:lineRule="auto"/>
              <w:rPr>
                <w:lang w:val="ru-RU"/>
              </w:rPr>
            </w:pPr>
            <w:r w:rsidRPr="004167C5">
              <w:rPr>
                <w:rFonts w:ascii="Tahoma" w:hAnsi="Tahoma" w:cs="Tahoma"/>
                <w:lang w:val="ru-RU"/>
              </w:rPr>
              <w:t>2 Идентиф</w:t>
            </w:r>
            <w:r w:rsidR="00E2146A" w:rsidRPr="004167C5">
              <w:rPr>
                <w:rFonts w:ascii="Tahoma" w:hAnsi="Tahoma" w:cs="Tahoma"/>
                <w:lang w:val="ru-RU"/>
              </w:rPr>
              <w:t>-</w:t>
            </w:r>
            <w:r w:rsidRPr="004167C5">
              <w:rPr>
                <w:rFonts w:ascii="Tahoma" w:hAnsi="Tahoma" w:cs="Tahoma"/>
                <w:lang w:val="ru-RU"/>
              </w:rPr>
              <w:t>икатора пользователя</w:t>
            </w:r>
          </w:p>
          <w:p w:rsidR="0043190C" w:rsidRPr="004167C5" w:rsidRDefault="0043190C" w:rsidP="002A6416">
            <w:pPr>
              <w:pStyle w:val="AppendixTableText"/>
              <w:keepNext/>
              <w:spacing w:line="240" w:lineRule="auto"/>
              <w:rPr>
                <w:lang w:val="ru-RU"/>
              </w:rPr>
            </w:pPr>
            <w:r w:rsidRPr="004167C5">
              <w:rPr>
                <w:rFonts w:ascii="Tahoma" w:hAnsi="Tahoma" w:cs="Tahoma"/>
                <w:lang w:val="ru-RU"/>
              </w:rPr>
              <w:t>для каждого соответст</w:t>
            </w:r>
            <w:r w:rsidR="00E2146A" w:rsidRPr="004167C5">
              <w:rPr>
                <w:rFonts w:ascii="Tahoma" w:hAnsi="Tahoma" w:cs="Tahoma"/>
                <w:lang w:val="ru-RU"/>
              </w:rPr>
              <w:t>-</w:t>
            </w:r>
            <w:r w:rsidRPr="004167C5">
              <w:rPr>
                <w:rFonts w:ascii="Tahoma" w:hAnsi="Tahoma" w:cs="Tahoma"/>
                <w:lang w:val="ru-RU"/>
              </w:rPr>
              <w:t>вующего</w:t>
            </w:r>
          </w:p>
          <w:p w:rsidR="0043190C" w:rsidRPr="00533983" w:rsidRDefault="0043190C" w:rsidP="002A6416">
            <w:pPr>
              <w:pStyle w:val="AppendixTableText"/>
              <w:keepNext/>
              <w:spacing w:line="240" w:lineRule="auto"/>
              <w:rPr>
                <w:rFonts w:ascii="Tahoma" w:hAnsi="Tahoma" w:cs="Tahoma"/>
              </w:rPr>
            </w:pPr>
            <w:r w:rsidRPr="00533983">
              <w:rPr>
                <w:rFonts w:ascii="Tahoma" w:hAnsi="Tahoma" w:cs="Tahoma"/>
              </w:rPr>
              <w:t>соглашения о регистрации</w:t>
            </w:r>
          </w:p>
        </w:tc>
        <w:tc>
          <w:tcPr>
            <w:tcW w:w="1368" w:type="dxa"/>
            <w:vAlign w:val="center"/>
          </w:tcPr>
          <w:p w:rsidR="0043190C" w:rsidRPr="004167C5" w:rsidRDefault="0043190C" w:rsidP="002A6416">
            <w:pPr>
              <w:pStyle w:val="AppendixTableText"/>
              <w:keepNext/>
              <w:spacing w:line="240" w:lineRule="auto"/>
              <w:rPr>
                <w:lang w:val="ru-RU"/>
              </w:rPr>
            </w:pPr>
            <w:r w:rsidRPr="004167C5">
              <w:rPr>
                <w:rFonts w:ascii="Tahoma" w:hAnsi="Tahoma" w:cs="Tahoma"/>
                <w:lang w:val="ru-RU"/>
              </w:rPr>
              <w:t>5 Идентиф</w:t>
            </w:r>
            <w:r w:rsidR="00E2146A" w:rsidRPr="004167C5">
              <w:rPr>
                <w:rFonts w:ascii="Tahoma" w:hAnsi="Tahoma" w:cs="Tahoma"/>
                <w:lang w:val="ru-RU"/>
              </w:rPr>
              <w:t>-</w:t>
            </w:r>
            <w:r w:rsidRPr="004167C5">
              <w:rPr>
                <w:rFonts w:ascii="Tahoma" w:hAnsi="Tahoma" w:cs="Tahoma"/>
                <w:lang w:val="ru-RU"/>
              </w:rPr>
              <w:t>икатора пользователя</w:t>
            </w:r>
          </w:p>
          <w:p w:rsidR="0043190C" w:rsidRPr="004167C5" w:rsidRDefault="0043190C" w:rsidP="002A6416">
            <w:pPr>
              <w:pStyle w:val="AppendixTableText"/>
              <w:keepNext/>
              <w:spacing w:line="240" w:lineRule="auto"/>
              <w:rPr>
                <w:lang w:val="ru-RU"/>
              </w:rPr>
            </w:pPr>
            <w:r w:rsidRPr="004167C5">
              <w:rPr>
                <w:rFonts w:ascii="Tahoma" w:hAnsi="Tahoma" w:cs="Tahoma"/>
                <w:lang w:val="ru-RU"/>
              </w:rPr>
              <w:t>для каждого соответст</w:t>
            </w:r>
            <w:r w:rsidR="00E2146A" w:rsidRPr="004167C5">
              <w:rPr>
                <w:rFonts w:ascii="Tahoma" w:hAnsi="Tahoma" w:cs="Tahoma"/>
                <w:lang w:val="ru-RU"/>
              </w:rPr>
              <w:t>-</w:t>
            </w:r>
            <w:r w:rsidRPr="004167C5">
              <w:rPr>
                <w:rFonts w:ascii="Tahoma" w:hAnsi="Tahoma" w:cs="Tahoma"/>
                <w:lang w:val="ru-RU"/>
              </w:rPr>
              <w:t>вующего</w:t>
            </w:r>
          </w:p>
          <w:p w:rsidR="0043190C" w:rsidRPr="00533983" w:rsidRDefault="0043190C" w:rsidP="002A6416">
            <w:pPr>
              <w:pStyle w:val="AppendixTableText"/>
              <w:keepNext/>
              <w:spacing w:line="240" w:lineRule="auto"/>
              <w:rPr>
                <w:rFonts w:ascii="Tahoma" w:hAnsi="Tahoma" w:cs="Tahoma"/>
              </w:rPr>
            </w:pPr>
            <w:r w:rsidRPr="00533983">
              <w:rPr>
                <w:rFonts w:ascii="Tahoma" w:hAnsi="Tahoma" w:cs="Tahoma"/>
              </w:rPr>
              <w:t>соглашения о регистрации</w:t>
            </w:r>
          </w:p>
        </w:tc>
        <w:tc>
          <w:tcPr>
            <w:tcW w:w="1341" w:type="dxa"/>
            <w:vAlign w:val="center"/>
          </w:tcPr>
          <w:p w:rsidR="0043190C" w:rsidRPr="004167C5" w:rsidRDefault="0043190C" w:rsidP="002A6416">
            <w:pPr>
              <w:pStyle w:val="AppendixTableText"/>
              <w:keepNext/>
              <w:spacing w:line="240" w:lineRule="auto"/>
              <w:rPr>
                <w:lang w:val="ru-RU"/>
              </w:rPr>
            </w:pPr>
            <w:r w:rsidRPr="004167C5">
              <w:rPr>
                <w:rFonts w:ascii="Tahoma" w:hAnsi="Tahoma" w:cs="Tahoma"/>
                <w:lang w:val="ru-RU"/>
              </w:rPr>
              <w:t>10 Идентиф</w:t>
            </w:r>
            <w:r w:rsidR="00E2146A" w:rsidRPr="004167C5">
              <w:rPr>
                <w:rFonts w:ascii="Tahoma" w:hAnsi="Tahoma" w:cs="Tahoma"/>
                <w:lang w:val="ru-RU"/>
              </w:rPr>
              <w:t>-</w:t>
            </w:r>
            <w:r w:rsidRPr="004167C5">
              <w:rPr>
                <w:rFonts w:ascii="Tahoma" w:hAnsi="Tahoma" w:cs="Tahoma"/>
                <w:lang w:val="ru-RU"/>
              </w:rPr>
              <w:t>икатора пользователя</w:t>
            </w:r>
          </w:p>
          <w:p w:rsidR="0043190C" w:rsidRPr="004167C5" w:rsidRDefault="0043190C" w:rsidP="002A6416">
            <w:pPr>
              <w:pStyle w:val="AppendixTableText"/>
              <w:keepNext/>
              <w:spacing w:line="240" w:lineRule="auto"/>
              <w:rPr>
                <w:lang w:val="ru-RU"/>
              </w:rPr>
            </w:pPr>
            <w:r w:rsidRPr="004167C5">
              <w:rPr>
                <w:rFonts w:ascii="Tahoma" w:hAnsi="Tahoma" w:cs="Tahoma"/>
                <w:lang w:val="ru-RU"/>
              </w:rPr>
              <w:t>для каждого соответст</w:t>
            </w:r>
            <w:r w:rsidR="00E2146A" w:rsidRPr="004167C5">
              <w:rPr>
                <w:rFonts w:ascii="Tahoma" w:hAnsi="Tahoma" w:cs="Tahoma"/>
                <w:lang w:val="ru-RU"/>
              </w:rPr>
              <w:t>-</w:t>
            </w:r>
            <w:r w:rsidRPr="004167C5">
              <w:rPr>
                <w:rFonts w:ascii="Tahoma" w:hAnsi="Tahoma" w:cs="Tahoma"/>
                <w:lang w:val="ru-RU"/>
              </w:rPr>
              <w:t>вующего</w:t>
            </w:r>
          </w:p>
          <w:p w:rsidR="0043190C" w:rsidRPr="00533983" w:rsidRDefault="0043190C" w:rsidP="002A6416">
            <w:pPr>
              <w:pStyle w:val="AppendixTableText"/>
              <w:keepNext/>
              <w:spacing w:line="240" w:lineRule="auto"/>
              <w:rPr>
                <w:rFonts w:ascii="Tahoma" w:hAnsi="Tahoma" w:cs="Tahoma"/>
              </w:rPr>
            </w:pPr>
            <w:r w:rsidRPr="00533983">
              <w:rPr>
                <w:rFonts w:ascii="Tahoma" w:hAnsi="Tahoma" w:cs="Tahoma"/>
              </w:rPr>
              <w:t>соглашения о регистрации</w:t>
            </w:r>
          </w:p>
        </w:tc>
        <w:tc>
          <w:tcPr>
            <w:tcW w:w="1368" w:type="dxa"/>
            <w:vAlign w:val="center"/>
          </w:tcPr>
          <w:p w:rsidR="0043190C" w:rsidRPr="004167C5" w:rsidRDefault="0043190C" w:rsidP="002A6416">
            <w:pPr>
              <w:pStyle w:val="AppendixTableText"/>
              <w:keepNext/>
              <w:spacing w:line="240" w:lineRule="auto"/>
              <w:rPr>
                <w:lang w:val="ru-RU"/>
              </w:rPr>
            </w:pPr>
            <w:r w:rsidRPr="004167C5">
              <w:rPr>
                <w:rFonts w:ascii="Tahoma" w:hAnsi="Tahoma" w:cs="Tahoma"/>
                <w:lang w:val="ru-RU"/>
              </w:rPr>
              <w:t>20 Идентиф</w:t>
            </w:r>
            <w:r w:rsidR="00E2146A" w:rsidRPr="004167C5">
              <w:rPr>
                <w:rFonts w:ascii="Tahoma" w:hAnsi="Tahoma" w:cs="Tahoma"/>
                <w:lang w:val="ru-RU"/>
              </w:rPr>
              <w:t>-</w:t>
            </w:r>
            <w:r w:rsidRPr="004167C5">
              <w:rPr>
                <w:rFonts w:ascii="Tahoma" w:hAnsi="Tahoma" w:cs="Tahoma"/>
                <w:lang w:val="ru-RU"/>
              </w:rPr>
              <w:t>икатора пользователя</w:t>
            </w:r>
          </w:p>
          <w:p w:rsidR="0043190C" w:rsidRPr="004167C5" w:rsidRDefault="0043190C" w:rsidP="002A6416">
            <w:pPr>
              <w:pStyle w:val="AppendixTableText"/>
              <w:keepNext/>
              <w:spacing w:line="240" w:lineRule="auto"/>
              <w:rPr>
                <w:lang w:val="ru-RU"/>
              </w:rPr>
            </w:pPr>
            <w:r w:rsidRPr="004167C5">
              <w:rPr>
                <w:rFonts w:ascii="Tahoma" w:hAnsi="Tahoma" w:cs="Tahoma"/>
                <w:lang w:val="ru-RU"/>
              </w:rPr>
              <w:t>для каждого соответст</w:t>
            </w:r>
            <w:r w:rsidR="00E2146A" w:rsidRPr="004167C5">
              <w:rPr>
                <w:rFonts w:ascii="Tahoma" w:hAnsi="Tahoma" w:cs="Tahoma"/>
                <w:lang w:val="ru-RU"/>
              </w:rPr>
              <w:t>-</w:t>
            </w:r>
            <w:r w:rsidRPr="004167C5">
              <w:rPr>
                <w:rFonts w:ascii="Tahoma" w:hAnsi="Tahoma" w:cs="Tahoma"/>
                <w:lang w:val="ru-RU"/>
              </w:rPr>
              <w:t>вующего</w:t>
            </w:r>
          </w:p>
          <w:p w:rsidR="0043190C" w:rsidRPr="00533983" w:rsidRDefault="0043190C" w:rsidP="002A6416">
            <w:pPr>
              <w:pStyle w:val="AppendixTableText"/>
              <w:keepNext/>
              <w:spacing w:line="240" w:lineRule="auto"/>
              <w:rPr>
                <w:rFonts w:ascii="Tahoma" w:hAnsi="Tahoma" w:cs="Tahoma"/>
              </w:rPr>
            </w:pPr>
            <w:r w:rsidRPr="00533983">
              <w:rPr>
                <w:rFonts w:ascii="Tahoma" w:hAnsi="Tahoma" w:cs="Tahoma"/>
              </w:rPr>
              <w:t>соглашения о регистрации</w:t>
            </w:r>
          </w:p>
        </w:tc>
        <w:tc>
          <w:tcPr>
            <w:tcW w:w="1539" w:type="dxa"/>
            <w:vAlign w:val="center"/>
          </w:tcPr>
          <w:p w:rsidR="0043190C" w:rsidRPr="004167C5" w:rsidRDefault="0043190C" w:rsidP="002A6416">
            <w:pPr>
              <w:pStyle w:val="AppendixTableText"/>
              <w:keepNext/>
              <w:spacing w:line="240" w:lineRule="auto"/>
              <w:rPr>
                <w:rFonts w:ascii="Tahoma" w:hAnsi="Tahoma" w:cs="Tahoma"/>
                <w:lang w:val="ru-RU"/>
              </w:rPr>
            </w:pPr>
            <w:r w:rsidRPr="004167C5">
              <w:rPr>
                <w:rFonts w:ascii="Tahoma" w:hAnsi="Tahoma" w:cs="Tahoma"/>
                <w:lang w:val="ru-RU"/>
              </w:rPr>
              <w:t>1 Идентификатор пользователя для каждого соглашения о регистрации или соглашения</w:t>
            </w:r>
          </w:p>
        </w:tc>
      </w:tr>
      <w:tr w:rsidR="00E2146A" w:rsidRPr="0056595D" w:rsidTr="00D82B9C">
        <w:trPr>
          <w:trHeight w:val="236"/>
        </w:trPr>
        <w:tc>
          <w:tcPr>
            <w:tcW w:w="1305" w:type="dxa"/>
            <w:vAlign w:val="center"/>
          </w:tcPr>
          <w:p w:rsidR="0043190C" w:rsidRPr="00533983" w:rsidRDefault="0043190C" w:rsidP="002A6416">
            <w:pPr>
              <w:pStyle w:val="AppendixTableText"/>
              <w:keepNext/>
              <w:spacing w:line="240" w:lineRule="auto"/>
              <w:rPr>
                <w:rFonts w:ascii="Tahoma" w:hAnsi="Tahoma" w:cs="Tahoma"/>
              </w:rPr>
            </w:pPr>
            <w:r w:rsidRPr="00533983">
              <w:rPr>
                <w:rFonts w:ascii="Tahoma" w:hAnsi="Tahoma" w:cs="Tahoma"/>
                <w:b/>
              </w:rPr>
              <w:t>Категория</w:t>
            </w:r>
            <w:r w:rsidRPr="00533983">
              <w:rPr>
                <w:rFonts w:ascii="Tahoma" w:hAnsi="Tahoma" w:cs="Tahoma"/>
              </w:rPr>
              <w:t xml:space="preserve"> </w:t>
            </w:r>
            <w:r w:rsidRPr="00533983">
              <w:rPr>
                <w:rFonts w:ascii="Tahoma" w:hAnsi="Tahoma" w:cs="Tahoma"/>
                <w:b/>
              </w:rPr>
              <w:t>«Системы»</w:t>
            </w:r>
          </w:p>
        </w:tc>
        <w:tc>
          <w:tcPr>
            <w:tcW w:w="1197" w:type="dxa"/>
            <w:vAlign w:val="center"/>
          </w:tcPr>
          <w:p w:rsidR="0043190C" w:rsidRPr="004167C5" w:rsidRDefault="0043190C" w:rsidP="00D82B9C">
            <w:pPr>
              <w:pStyle w:val="AppendixTableText"/>
              <w:keepNext/>
              <w:spacing w:line="240" w:lineRule="auto"/>
              <w:rPr>
                <w:rFonts w:ascii="Tahoma" w:hAnsi="Tahoma" w:cs="Tahoma"/>
                <w:lang w:val="ru-RU"/>
              </w:rPr>
            </w:pPr>
            <w:r w:rsidRPr="004167C5">
              <w:rPr>
                <w:rFonts w:ascii="Tahoma" w:hAnsi="Tahoma" w:cs="Tahoma"/>
                <w:lang w:val="ru-RU"/>
              </w:rPr>
              <w:t>1 Идентиф</w:t>
            </w:r>
            <w:r w:rsidR="00E2146A" w:rsidRPr="004167C5">
              <w:rPr>
                <w:rFonts w:ascii="Tahoma" w:hAnsi="Tahoma" w:cs="Tahoma"/>
                <w:lang w:val="ru-RU"/>
              </w:rPr>
              <w:t>-</w:t>
            </w:r>
            <w:r w:rsidRPr="004167C5">
              <w:rPr>
                <w:rFonts w:ascii="Tahoma" w:hAnsi="Tahoma" w:cs="Tahoma"/>
                <w:lang w:val="ru-RU"/>
              </w:rPr>
              <w:t>икатор пользо</w:t>
            </w:r>
            <w:r w:rsidR="00E2146A" w:rsidRPr="004167C5">
              <w:rPr>
                <w:rFonts w:ascii="Tahoma" w:hAnsi="Tahoma" w:cs="Tahoma"/>
                <w:lang w:val="ru-RU"/>
              </w:rPr>
              <w:t>-</w:t>
            </w:r>
            <w:r w:rsidRPr="004167C5">
              <w:rPr>
                <w:rFonts w:ascii="Tahoma" w:hAnsi="Tahoma" w:cs="Tahoma"/>
                <w:lang w:val="ru-RU"/>
              </w:rPr>
              <w:t>вателя для каждого соглашения</w:t>
            </w:r>
          </w:p>
        </w:tc>
        <w:tc>
          <w:tcPr>
            <w:tcW w:w="1350" w:type="dxa"/>
            <w:vAlign w:val="center"/>
          </w:tcPr>
          <w:p w:rsidR="0043190C" w:rsidRPr="004167C5" w:rsidRDefault="0043190C" w:rsidP="002A6416">
            <w:pPr>
              <w:pStyle w:val="AppendixTableText"/>
              <w:keepNext/>
              <w:spacing w:line="240" w:lineRule="auto"/>
              <w:rPr>
                <w:lang w:val="ru-RU"/>
              </w:rPr>
            </w:pPr>
            <w:r w:rsidRPr="004167C5">
              <w:rPr>
                <w:rFonts w:ascii="Tahoma" w:hAnsi="Tahoma" w:cs="Tahoma"/>
                <w:lang w:val="ru-RU"/>
              </w:rPr>
              <w:t>2 Идентиф</w:t>
            </w:r>
            <w:r w:rsidR="00E2146A" w:rsidRPr="004167C5">
              <w:rPr>
                <w:rFonts w:ascii="Tahoma" w:hAnsi="Tahoma" w:cs="Tahoma"/>
                <w:lang w:val="ru-RU"/>
              </w:rPr>
              <w:t>-</w:t>
            </w:r>
            <w:r w:rsidRPr="004167C5">
              <w:rPr>
                <w:rFonts w:ascii="Tahoma" w:hAnsi="Tahoma" w:cs="Tahoma"/>
                <w:lang w:val="ru-RU"/>
              </w:rPr>
              <w:t>икатора пользователя</w:t>
            </w:r>
          </w:p>
          <w:p w:rsidR="0043190C" w:rsidRPr="004167C5" w:rsidRDefault="0043190C" w:rsidP="002A6416">
            <w:pPr>
              <w:pStyle w:val="AppendixTableText"/>
              <w:keepNext/>
              <w:spacing w:line="240" w:lineRule="auto"/>
              <w:rPr>
                <w:lang w:val="ru-RU"/>
              </w:rPr>
            </w:pPr>
            <w:r w:rsidRPr="004167C5">
              <w:rPr>
                <w:rFonts w:ascii="Tahoma" w:hAnsi="Tahoma" w:cs="Tahoma"/>
                <w:lang w:val="ru-RU"/>
              </w:rPr>
              <w:t>для каждого соответст</w:t>
            </w:r>
            <w:r w:rsidR="00E2146A" w:rsidRPr="004167C5">
              <w:rPr>
                <w:rFonts w:ascii="Tahoma" w:hAnsi="Tahoma" w:cs="Tahoma"/>
                <w:lang w:val="ru-RU"/>
              </w:rPr>
              <w:t>-</w:t>
            </w:r>
            <w:r w:rsidRPr="004167C5">
              <w:rPr>
                <w:rFonts w:ascii="Tahoma" w:hAnsi="Tahoma" w:cs="Tahoma"/>
                <w:lang w:val="ru-RU"/>
              </w:rPr>
              <w:t>вующего</w:t>
            </w:r>
          </w:p>
          <w:p w:rsidR="0043190C" w:rsidRPr="00533983" w:rsidRDefault="0043190C" w:rsidP="002A6416">
            <w:pPr>
              <w:pStyle w:val="AppendixTableText"/>
              <w:keepNext/>
              <w:spacing w:line="240" w:lineRule="auto"/>
              <w:rPr>
                <w:rFonts w:ascii="Tahoma" w:hAnsi="Tahoma" w:cs="Tahoma"/>
              </w:rPr>
            </w:pPr>
            <w:r w:rsidRPr="00533983">
              <w:rPr>
                <w:rFonts w:ascii="Tahoma" w:hAnsi="Tahoma" w:cs="Tahoma"/>
              </w:rPr>
              <w:t>соглашения о регистрации</w:t>
            </w:r>
          </w:p>
        </w:tc>
        <w:tc>
          <w:tcPr>
            <w:tcW w:w="1368" w:type="dxa"/>
            <w:vAlign w:val="center"/>
          </w:tcPr>
          <w:p w:rsidR="0043190C" w:rsidRPr="004167C5" w:rsidRDefault="00F30075" w:rsidP="002A6416">
            <w:pPr>
              <w:pStyle w:val="AppendixTableText"/>
              <w:keepNext/>
              <w:spacing w:line="240" w:lineRule="auto"/>
              <w:rPr>
                <w:lang w:val="ru-RU"/>
              </w:rPr>
            </w:pPr>
            <w:r w:rsidRPr="004167C5">
              <w:rPr>
                <w:rFonts w:ascii="Tahoma" w:hAnsi="Tahoma" w:cs="Tahoma"/>
                <w:lang w:val="ru-RU"/>
              </w:rPr>
              <w:t>3 Идентиф</w:t>
            </w:r>
            <w:r w:rsidR="00E2146A" w:rsidRPr="004167C5">
              <w:rPr>
                <w:rFonts w:ascii="Tahoma" w:hAnsi="Tahoma" w:cs="Tahoma"/>
                <w:lang w:val="ru-RU"/>
              </w:rPr>
              <w:t>-</w:t>
            </w:r>
            <w:r w:rsidRPr="004167C5">
              <w:rPr>
                <w:rFonts w:ascii="Tahoma" w:hAnsi="Tahoma" w:cs="Tahoma"/>
                <w:lang w:val="ru-RU"/>
              </w:rPr>
              <w:t>икатора пользователя</w:t>
            </w:r>
          </w:p>
          <w:p w:rsidR="0043190C" w:rsidRPr="004167C5" w:rsidRDefault="0043190C" w:rsidP="002A6416">
            <w:pPr>
              <w:pStyle w:val="AppendixTableText"/>
              <w:keepNext/>
              <w:spacing w:line="240" w:lineRule="auto"/>
              <w:rPr>
                <w:lang w:val="ru-RU"/>
              </w:rPr>
            </w:pPr>
            <w:r w:rsidRPr="004167C5">
              <w:rPr>
                <w:rFonts w:ascii="Tahoma" w:hAnsi="Tahoma" w:cs="Tahoma"/>
                <w:lang w:val="ru-RU"/>
              </w:rPr>
              <w:t>для каждого соответст</w:t>
            </w:r>
            <w:r w:rsidR="00E2146A" w:rsidRPr="004167C5">
              <w:rPr>
                <w:rFonts w:ascii="Tahoma" w:hAnsi="Tahoma" w:cs="Tahoma"/>
                <w:lang w:val="ru-RU"/>
              </w:rPr>
              <w:t>-</w:t>
            </w:r>
            <w:r w:rsidRPr="004167C5">
              <w:rPr>
                <w:rFonts w:ascii="Tahoma" w:hAnsi="Tahoma" w:cs="Tahoma"/>
                <w:lang w:val="ru-RU"/>
              </w:rPr>
              <w:t>вующего</w:t>
            </w:r>
          </w:p>
          <w:p w:rsidR="0043190C" w:rsidRPr="00533983" w:rsidRDefault="0043190C" w:rsidP="002A6416">
            <w:pPr>
              <w:pStyle w:val="AppendixTableText"/>
              <w:keepNext/>
              <w:spacing w:line="240" w:lineRule="auto"/>
              <w:rPr>
                <w:rFonts w:ascii="Tahoma" w:hAnsi="Tahoma" w:cs="Tahoma"/>
              </w:rPr>
            </w:pPr>
            <w:r w:rsidRPr="00533983">
              <w:rPr>
                <w:rFonts w:ascii="Tahoma" w:hAnsi="Tahoma" w:cs="Tahoma"/>
              </w:rPr>
              <w:t>соглашения о регистрации</w:t>
            </w:r>
          </w:p>
        </w:tc>
        <w:tc>
          <w:tcPr>
            <w:tcW w:w="1341" w:type="dxa"/>
            <w:vAlign w:val="center"/>
          </w:tcPr>
          <w:p w:rsidR="0043190C" w:rsidRPr="004167C5" w:rsidRDefault="00F30075" w:rsidP="002A6416">
            <w:pPr>
              <w:pStyle w:val="AppendixTableText"/>
              <w:keepNext/>
              <w:spacing w:line="240" w:lineRule="auto"/>
              <w:rPr>
                <w:lang w:val="ru-RU"/>
              </w:rPr>
            </w:pPr>
            <w:r w:rsidRPr="004167C5">
              <w:rPr>
                <w:rFonts w:ascii="Tahoma" w:hAnsi="Tahoma" w:cs="Tahoma"/>
                <w:lang w:val="ru-RU"/>
              </w:rPr>
              <w:t>5 Идентиф</w:t>
            </w:r>
            <w:r w:rsidR="00E2146A" w:rsidRPr="004167C5">
              <w:rPr>
                <w:rFonts w:ascii="Tahoma" w:hAnsi="Tahoma" w:cs="Tahoma"/>
                <w:lang w:val="ru-RU"/>
              </w:rPr>
              <w:t>-</w:t>
            </w:r>
            <w:r w:rsidRPr="004167C5">
              <w:rPr>
                <w:rFonts w:ascii="Tahoma" w:hAnsi="Tahoma" w:cs="Tahoma"/>
                <w:lang w:val="ru-RU"/>
              </w:rPr>
              <w:t>икатора пользователя</w:t>
            </w:r>
          </w:p>
          <w:p w:rsidR="0043190C" w:rsidRPr="004167C5" w:rsidRDefault="0043190C" w:rsidP="002A6416">
            <w:pPr>
              <w:pStyle w:val="AppendixTableText"/>
              <w:keepNext/>
              <w:spacing w:line="240" w:lineRule="auto"/>
              <w:rPr>
                <w:lang w:val="ru-RU"/>
              </w:rPr>
            </w:pPr>
            <w:r w:rsidRPr="004167C5">
              <w:rPr>
                <w:rFonts w:ascii="Tahoma" w:hAnsi="Tahoma" w:cs="Tahoma"/>
                <w:lang w:val="ru-RU"/>
              </w:rPr>
              <w:t>для каждого соответст</w:t>
            </w:r>
            <w:r w:rsidR="00E2146A" w:rsidRPr="004167C5">
              <w:rPr>
                <w:rFonts w:ascii="Tahoma" w:hAnsi="Tahoma" w:cs="Tahoma"/>
                <w:lang w:val="ru-RU"/>
              </w:rPr>
              <w:t>-</w:t>
            </w:r>
            <w:r w:rsidRPr="004167C5">
              <w:rPr>
                <w:rFonts w:ascii="Tahoma" w:hAnsi="Tahoma" w:cs="Tahoma"/>
                <w:lang w:val="ru-RU"/>
              </w:rPr>
              <w:t>вующего</w:t>
            </w:r>
          </w:p>
          <w:p w:rsidR="0043190C" w:rsidRPr="00533983" w:rsidRDefault="0043190C" w:rsidP="002A6416">
            <w:pPr>
              <w:pStyle w:val="AppendixTableText"/>
              <w:keepNext/>
              <w:spacing w:line="240" w:lineRule="auto"/>
              <w:rPr>
                <w:rFonts w:ascii="Tahoma" w:hAnsi="Tahoma" w:cs="Tahoma"/>
              </w:rPr>
            </w:pPr>
            <w:r w:rsidRPr="00533983">
              <w:rPr>
                <w:rFonts w:ascii="Tahoma" w:hAnsi="Tahoma" w:cs="Tahoma"/>
              </w:rPr>
              <w:t>соглашения о регистрации</w:t>
            </w:r>
          </w:p>
        </w:tc>
        <w:tc>
          <w:tcPr>
            <w:tcW w:w="1368" w:type="dxa"/>
            <w:vAlign w:val="center"/>
          </w:tcPr>
          <w:p w:rsidR="0043190C" w:rsidRPr="004167C5" w:rsidRDefault="00F30075" w:rsidP="002A6416">
            <w:pPr>
              <w:pStyle w:val="AppendixTableText"/>
              <w:keepNext/>
              <w:spacing w:line="240" w:lineRule="auto"/>
              <w:rPr>
                <w:lang w:val="ru-RU"/>
              </w:rPr>
            </w:pPr>
            <w:r w:rsidRPr="004167C5">
              <w:rPr>
                <w:rFonts w:ascii="Tahoma" w:hAnsi="Tahoma" w:cs="Tahoma"/>
                <w:lang w:val="ru-RU"/>
              </w:rPr>
              <w:t>10 Идентиф</w:t>
            </w:r>
            <w:r w:rsidR="00E2146A" w:rsidRPr="004167C5">
              <w:rPr>
                <w:rFonts w:ascii="Tahoma" w:hAnsi="Tahoma" w:cs="Tahoma"/>
                <w:lang w:val="ru-RU"/>
              </w:rPr>
              <w:t>-</w:t>
            </w:r>
            <w:r w:rsidRPr="004167C5">
              <w:rPr>
                <w:rFonts w:ascii="Tahoma" w:hAnsi="Tahoma" w:cs="Tahoma"/>
                <w:lang w:val="ru-RU"/>
              </w:rPr>
              <w:t>икатора пользователя</w:t>
            </w:r>
          </w:p>
          <w:p w:rsidR="0043190C" w:rsidRPr="004167C5" w:rsidRDefault="0043190C" w:rsidP="002A6416">
            <w:pPr>
              <w:pStyle w:val="AppendixTableText"/>
              <w:keepNext/>
              <w:spacing w:line="240" w:lineRule="auto"/>
              <w:rPr>
                <w:lang w:val="ru-RU"/>
              </w:rPr>
            </w:pPr>
            <w:r w:rsidRPr="004167C5">
              <w:rPr>
                <w:rFonts w:ascii="Tahoma" w:hAnsi="Tahoma" w:cs="Tahoma"/>
                <w:lang w:val="ru-RU"/>
              </w:rPr>
              <w:t>для каждого соответст</w:t>
            </w:r>
            <w:r w:rsidR="00E2146A" w:rsidRPr="004167C5">
              <w:rPr>
                <w:rFonts w:ascii="Tahoma" w:hAnsi="Tahoma" w:cs="Tahoma"/>
                <w:lang w:val="ru-RU"/>
              </w:rPr>
              <w:t>-</w:t>
            </w:r>
            <w:r w:rsidRPr="004167C5">
              <w:rPr>
                <w:rFonts w:ascii="Tahoma" w:hAnsi="Tahoma" w:cs="Tahoma"/>
                <w:lang w:val="ru-RU"/>
              </w:rPr>
              <w:t>вующего</w:t>
            </w:r>
          </w:p>
          <w:p w:rsidR="0043190C" w:rsidRPr="00533983" w:rsidRDefault="0043190C" w:rsidP="002A6416">
            <w:pPr>
              <w:pStyle w:val="AppendixTableText"/>
              <w:keepNext/>
              <w:spacing w:line="240" w:lineRule="auto"/>
              <w:rPr>
                <w:rFonts w:ascii="Tahoma" w:hAnsi="Tahoma" w:cs="Tahoma"/>
              </w:rPr>
            </w:pPr>
            <w:r w:rsidRPr="00533983">
              <w:rPr>
                <w:rFonts w:ascii="Tahoma" w:hAnsi="Tahoma" w:cs="Tahoma"/>
              </w:rPr>
              <w:t>соглашения о регистрации</w:t>
            </w:r>
          </w:p>
        </w:tc>
        <w:tc>
          <w:tcPr>
            <w:tcW w:w="1539" w:type="dxa"/>
            <w:vAlign w:val="center"/>
          </w:tcPr>
          <w:p w:rsidR="0043190C" w:rsidRPr="004167C5" w:rsidRDefault="0043190C" w:rsidP="002A6416">
            <w:pPr>
              <w:pStyle w:val="AppendixTableText"/>
              <w:keepNext/>
              <w:spacing w:line="240" w:lineRule="auto"/>
              <w:rPr>
                <w:rFonts w:ascii="Tahoma" w:hAnsi="Tahoma" w:cs="Tahoma"/>
                <w:lang w:val="ru-RU"/>
              </w:rPr>
            </w:pPr>
            <w:r w:rsidRPr="004167C5">
              <w:rPr>
                <w:rFonts w:ascii="Tahoma" w:hAnsi="Tahoma" w:cs="Tahoma"/>
                <w:lang w:val="ru-RU"/>
              </w:rPr>
              <w:t>1 Идентификатор пользователя для каждого соглашения о регистрации или соглашения</w:t>
            </w:r>
          </w:p>
        </w:tc>
      </w:tr>
    </w:tbl>
    <w:p w:rsidR="009D26EE" w:rsidRPr="004167C5" w:rsidRDefault="009D26EE" w:rsidP="00792D1E">
      <w:pPr>
        <w:pStyle w:val="AppendixFlushBulletedList"/>
        <w:tabs>
          <w:tab w:val="clear" w:pos="360"/>
          <w:tab w:val="num" w:pos="0"/>
        </w:tabs>
        <w:ind w:left="0" w:firstLine="0"/>
        <w:rPr>
          <w:lang w:val="ru-RU"/>
        </w:rPr>
      </w:pPr>
      <w:r w:rsidRPr="004167C5">
        <w:rPr>
          <w:rFonts w:ascii="Tahoma" w:hAnsi="Tahoma" w:cs="Tahoma"/>
          <w:sz w:val="18"/>
          <w:szCs w:val="18"/>
          <w:lang w:val="ru-RU"/>
        </w:rPr>
        <w:t xml:space="preserve">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w:t>
      </w:r>
      <w:r w:rsidRPr="00533983">
        <w:rPr>
          <w:rFonts w:ascii="Tahoma" w:hAnsi="Tahoma" w:cs="Tahoma"/>
          <w:sz w:val="18"/>
          <w:szCs w:val="18"/>
        </w:rPr>
        <w:t>Online</w:t>
      </w:r>
      <w:r w:rsidRPr="004167C5">
        <w:rPr>
          <w:rFonts w:ascii="Tahoma" w:hAnsi="Tahoma" w:cs="Tahoma"/>
          <w:sz w:val="18"/>
          <w:szCs w:val="18"/>
          <w:lang w:val="ru-RU"/>
        </w:rPr>
        <w:t xml:space="preserve"> </w:t>
      </w:r>
      <w:r w:rsidRPr="00533983">
        <w:rPr>
          <w:rFonts w:ascii="Tahoma" w:hAnsi="Tahoma" w:cs="Tahoma"/>
          <w:sz w:val="18"/>
          <w:szCs w:val="18"/>
        </w:rPr>
        <w:t>Concierge</w:t>
      </w:r>
      <w:r w:rsidRPr="004167C5">
        <w:rPr>
          <w:rFonts w:ascii="Tahoma" w:hAnsi="Tahoma" w:cs="Tahoma"/>
          <w:sz w:val="18"/>
          <w:szCs w:val="18"/>
          <w:lang w:val="ru-RU"/>
        </w:rPr>
        <w:t xml:space="preserve"> </w:t>
      </w:r>
      <w:r w:rsidRPr="00533983">
        <w:rPr>
          <w:rFonts w:ascii="Tahoma" w:hAnsi="Tahoma" w:cs="Tahoma"/>
          <w:sz w:val="18"/>
          <w:szCs w:val="18"/>
        </w:rPr>
        <w:t>Chat</w:t>
      </w:r>
      <w:r w:rsidRPr="004167C5">
        <w:rPr>
          <w:rFonts w:ascii="Tahoma" w:hAnsi="Tahoma" w:cs="Tahoma"/>
          <w:sz w:val="18"/>
          <w:szCs w:val="18"/>
          <w:lang w:val="ru-RU"/>
        </w:rPr>
        <w:t xml:space="preserve">, Управляемые группы новостей и </w:t>
      </w:r>
      <w:r w:rsidRPr="00533983">
        <w:rPr>
          <w:rFonts w:ascii="Tahoma" w:hAnsi="Tahoma" w:cs="Tahoma"/>
          <w:sz w:val="18"/>
          <w:szCs w:val="18"/>
        </w:rPr>
        <w:t>Premium</w:t>
      </w:r>
      <w:r w:rsidRPr="004167C5">
        <w:rPr>
          <w:rFonts w:ascii="Tahoma" w:hAnsi="Tahoma" w:cs="Tahoma"/>
          <w:sz w:val="18"/>
          <w:szCs w:val="18"/>
          <w:lang w:val="ru-RU"/>
        </w:rPr>
        <w:t xml:space="preserve"> </w:t>
      </w:r>
      <w:r w:rsidRPr="00533983">
        <w:rPr>
          <w:rFonts w:ascii="Tahoma" w:hAnsi="Tahoma" w:cs="Tahoma"/>
          <w:sz w:val="18"/>
          <w:szCs w:val="18"/>
        </w:rPr>
        <w:t>Content</w:t>
      </w:r>
      <w:r w:rsidRPr="004167C5">
        <w:rPr>
          <w:rFonts w:ascii="Tahoma" w:hAnsi="Tahoma" w:cs="Tahoma"/>
          <w:sz w:val="18"/>
          <w:szCs w:val="18"/>
          <w:lang w:val="ru-RU"/>
        </w:rPr>
        <w:t>.</w:t>
      </w:r>
    </w:p>
    <w:p w:rsidR="00792D1E" w:rsidRPr="004167C5" w:rsidRDefault="00792D1E" w:rsidP="00792D1E">
      <w:pPr>
        <w:pStyle w:val="AppendixFlushBulletedList"/>
        <w:tabs>
          <w:tab w:val="clear" w:pos="360"/>
          <w:tab w:val="num" w:pos="0"/>
        </w:tabs>
        <w:ind w:left="0" w:firstLine="0"/>
        <w:rPr>
          <w:rFonts w:ascii="Tahoma" w:hAnsi="Tahoma" w:cs="Tahoma"/>
          <w:sz w:val="18"/>
          <w:szCs w:val="18"/>
          <w:lang w:val="ru-RU"/>
        </w:rPr>
      </w:pPr>
    </w:p>
    <w:p w:rsidR="008C0608" w:rsidRPr="004167C5" w:rsidRDefault="008C0608" w:rsidP="00792D1E">
      <w:pPr>
        <w:pStyle w:val="AppendixFlushBulletedList"/>
        <w:tabs>
          <w:tab w:val="clear" w:pos="360"/>
          <w:tab w:val="num" w:pos="0"/>
        </w:tabs>
        <w:ind w:left="0" w:firstLine="0"/>
        <w:rPr>
          <w:lang w:val="ru-RU"/>
        </w:rPr>
      </w:pPr>
      <w:r w:rsidRPr="004167C5">
        <w:rPr>
          <w:rFonts w:ascii="Tahoma" w:hAnsi="Tahoma" w:cs="Tahoma"/>
          <w:sz w:val="18"/>
          <w:szCs w:val="18"/>
          <w:lang w:val="ru-RU"/>
        </w:rPr>
        <w:t xml:space="preserve">Чтобы получить право на данное преимущество, клиенты </w:t>
      </w:r>
      <w:r w:rsidRPr="00533983">
        <w:rPr>
          <w:rFonts w:ascii="Tahoma" w:hAnsi="Tahoma" w:cs="Tahoma"/>
          <w:sz w:val="18"/>
          <w:szCs w:val="18"/>
        </w:rPr>
        <w:t>Open</w:t>
      </w:r>
      <w:r w:rsidRPr="004167C5">
        <w:rPr>
          <w:rFonts w:ascii="Tahoma" w:hAnsi="Tahoma" w:cs="Tahoma"/>
          <w:sz w:val="18"/>
          <w:szCs w:val="18"/>
          <w:lang w:val="ru-RU"/>
        </w:rPr>
        <w:t xml:space="preserve"> </w:t>
      </w:r>
      <w:r w:rsidRPr="00533983">
        <w:rPr>
          <w:rFonts w:ascii="Tahoma" w:hAnsi="Tahoma" w:cs="Tahoma"/>
          <w:sz w:val="18"/>
          <w:szCs w:val="18"/>
        </w:rPr>
        <w:t>License</w:t>
      </w:r>
      <w:r w:rsidRPr="004167C5">
        <w:rPr>
          <w:rFonts w:ascii="Tahoma" w:hAnsi="Tahoma" w:cs="Tahoma"/>
          <w:sz w:val="18"/>
          <w:szCs w:val="18"/>
          <w:lang w:val="ru-RU"/>
        </w:rPr>
        <w:t xml:space="preserve">, </w:t>
      </w:r>
      <w:r w:rsidRPr="00533983">
        <w:rPr>
          <w:rFonts w:ascii="Tahoma" w:hAnsi="Tahoma" w:cs="Tahoma"/>
          <w:sz w:val="18"/>
          <w:szCs w:val="18"/>
        </w:rPr>
        <w:t>Open</w:t>
      </w:r>
      <w:r w:rsidRPr="004167C5">
        <w:rPr>
          <w:rFonts w:ascii="Tahoma" w:hAnsi="Tahoma" w:cs="Tahoma"/>
          <w:sz w:val="18"/>
          <w:szCs w:val="18"/>
          <w:lang w:val="ru-RU"/>
        </w:rPr>
        <w:t xml:space="preserve"> </w:t>
      </w:r>
      <w:r w:rsidRPr="00533983">
        <w:rPr>
          <w:rFonts w:ascii="Tahoma" w:hAnsi="Tahoma" w:cs="Tahoma"/>
          <w:sz w:val="18"/>
          <w:szCs w:val="18"/>
        </w:rPr>
        <w:t>Value</w:t>
      </w:r>
      <w:r w:rsidRPr="004167C5">
        <w:rPr>
          <w:rFonts w:ascii="Tahoma" w:hAnsi="Tahoma" w:cs="Tahoma"/>
          <w:sz w:val="18"/>
          <w:szCs w:val="18"/>
          <w:lang w:val="ru-RU"/>
        </w:rPr>
        <w:t xml:space="preserve">, </w:t>
      </w:r>
      <w:r w:rsidRPr="00533983">
        <w:rPr>
          <w:rFonts w:ascii="Tahoma" w:hAnsi="Tahoma" w:cs="Tahoma"/>
          <w:sz w:val="18"/>
          <w:szCs w:val="18"/>
        </w:rPr>
        <w:t>Open</w:t>
      </w:r>
      <w:r w:rsidRPr="004167C5">
        <w:rPr>
          <w:rFonts w:ascii="Tahoma" w:hAnsi="Tahoma" w:cs="Tahoma"/>
          <w:sz w:val="18"/>
          <w:szCs w:val="18"/>
          <w:lang w:val="ru-RU"/>
        </w:rPr>
        <w:t xml:space="preserve"> </w:t>
      </w:r>
      <w:r w:rsidRPr="00533983">
        <w:rPr>
          <w:rFonts w:ascii="Tahoma" w:hAnsi="Tahoma" w:cs="Tahoma"/>
          <w:sz w:val="18"/>
          <w:szCs w:val="18"/>
        </w:rPr>
        <w:t>Value</w:t>
      </w:r>
      <w:r w:rsidRPr="004167C5">
        <w:rPr>
          <w:rFonts w:ascii="Tahoma" w:hAnsi="Tahoma" w:cs="Tahoma"/>
          <w:sz w:val="18"/>
          <w:szCs w:val="18"/>
          <w:lang w:val="ru-RU"/>
        </w:rPr>
        <w:t xml:space="preserve"> </w:t>
      </w:r>
      <w:r w:rsidRPr="00533983">
        <w:rPr>
          <w:rFonts w:ascii="Tahoma" w:hAnsi="Tahoma" w:cs="Tahoma"/>
          <w:sz w:val="18"/>
          <w:szCs w:val="18"/>
        </w:rPr>
        <w:t>Subscription</w:t>
      </w:r>
      <w:r w:rsidRPr="004167C5">
        <w:rPr>
          <w:rFonts w:ascii="Tahoma" w:hAnsi="Tahoma" w:cs="Tahoma"/>
          <w:sz w:val="18"/>
          <w:szCs w:val="18"/>
          <w:lang w:val="ru-RU"/>
        </w:rPr>
        <w:t xml:space="preserve"> – </w:t>
      </w:r>
      <w:r w:rsidRPr="00533983">
        <w:rPr>
          <w:rFonts w:ascii="Tahoma" w:hAnsi="Tahoma" w:cs="Tahoma"/>
          <w:sz w:val="18"/>
          <w:szCs w:val="18"/>
        </w:rPr>
        <w:t>Education</w:t>
      </w:r>
      <w:r w:rsidRPr="004167C5">
        <w:rPr>
          <w:rFonts w:ascii="Tahoma" w:hAnsi="Tahoma" w:cs="Tahoma"/>
          <w:sz w:val="18"/>
          <w:szCs w:val="18"/>
          <w:lang w:val="ru-RU"/>
        </w:rPr>
        <w:t xml:space="preserve"> </w:t>
      </w:r>
      <w:r w:rsidRPr="00533983">
        <w:rPr>
          <w:rFonts w:ascii="Tahoma" w:hAnsi="Tahoma" w:cs="Tahoma"/>
          <w:sz w:val="18"/>
          <w:szCs w:val="18"/>
        </w:rPr>
        <w:t>Solutions</w:t>
      </w:r>
      <w:r w:rsidRPr="004167C5">
        <w:rPr>
          <w:rFonts w:ascii="Tahoma" w:hAnsi="Tahoma" w:cs="Tahoma"/>
          <w:sz w:val="18"/>
          <w:szCs w:val="18"/>
          <w:lang w:val="ru-RU"/>
        </w:rPr>
        <w:t xml:space="preserve">, </w:t>
      </w:r>
      <w:r w:rsidRPr="00533983">
        <w:rPr>
          <w:rFonts w:ascii="Tahoma" w:hAnsi="Tahoma" w:cs="Tahoma"/>
          <w:sz w:val="18"/>
          <w:szCs w:val="18"/>
        </w:rPr>
        <w:t>Academic</w:t>
      </w:r>
      <w:r w:rsidRPr="004167C5">
        <w:rPr>
          <w:rFonts w:ascii="Tahoma" w:hAnsi="Tahoma" w:cs="Tahoma"/>
          <w:sz w:val="18"/>
          <w:szCs w:val="18"/>
          <w:lang w:val="ru-RU"/>
        </w:rPr>
        <w:t xml:space="preserve"> </w:t>
      </w:r>
      <w:r w:rsidRPr="00533983">
        <w:rPr>
          <w:rFonts w:ascii="Tahoma" w:hAnsi="Tahoma" w:cs="Tahoma"/>
          <w:sz w:val="18"/>
          <w:szCs w:val="18"/>
        </w:rPr>
        <w:t>Select</w:t>
      </w:r>
      <w:r w:rsidRPr="004167C5">
        <w:rPr>
          <w:rFonts w:ascii="Tahoma" w:hAnsi="Tahoma" w:cs="Tahoma"/>
          <w:sz w:val="18"/>
          <w:szCs w:val="18"/>
          <w:lang w:val="ru-RU"/>
        </w:rPr>
        <w:t xml:space="preserve"> </w:t>
      </w:r>
      <w:r w:rsidRPr="00533983">
        <w:rPr>
          <w:rFonts w:ascii="Tahoma" w:hAnsi="Tahoma" w:cs="Tahoma"/>
          <w:sz w:val="18"/>
          <w:szCs w:val="18"/>
        </w:rPr>
        <w:t>License</w:t>
      </w:r>
      <w:r w:rsidRPr="004167C5">
        <w:rPr>
          <w:rFonts w:ascii="Tahoma" w:hAnsi="Tahoma" w:cs="Tahoma"/>
          <w:sz w:val="18"/>
          <w:szCs w:val="18"/>
          <w:lang w:val="ru-RU"/>
        </w:rPr>
        <w:t xml:space="preserve"> и </w:t>
      </w:r>
      <w:r w:rsidRPr="00533983">
        <w:rPr>
          <w:rFonts w:ascii="Tahoma" w:hAnsi="Tahoma" w:cs="Tahoma"/>
          <w:sz w:val="18"/>
          <w:szCs w:val="18"/>
        </w:rPr>
        <w:t>Academic</w:t>
      </w:r>
      <w:r w:rsidRPr="004167C5">
        <w:rPr>
          <w:rFonts w:ascii="Tahoma" w:hAnsi="Tahoma" w:cs="Tahoma"/>
          <w:sz w:val="18"/>
          <w:szCs w:val="18"/>
          <w:lang w:val="ru-RU"/>
        </w:rPr>
        <w:t xml:space="preserve"> </w:t>
      </w:r>
      <w:r w:rsidRPr="00533983">
        <w:rPr>
          <w:rFonts w:ascii="Tahoma" w:hAnsi="Tahoma" w:cs="Tahoma"/>
          <w:sz w:val="18"/>
          <w:szCs w:val="18"/>
        </w:rPr>
        <w:t>Select</w:t>
      </w:r>
      <w:r w:rsidRPr="004167C5">
        <w:rPr>
          <w:rFonts w:ascii="Tahoma" w:hAnsi="Tahoma" w:cs="Tahoma"/>
          <w:sz w:val="18"/>
          <w:szCs w:val="18"/>
          <w:lang w:val="ru-RU"/>
        </w:rPr>
        <w:t xml:space="preserve"> </w:t>
      </w:r>
      <w:r w:rsidRPr="00533983">
        <w:rPr>
          <w:rFonts w:ascii="Tahoma" w:hAnsi="Tahoma" w:cs="Tahoma"/>
          <w:sz w:val="18"/>
          <w:szCs w:val="18"/>
        </w:rPr>
        <w:t>Plus</w:t>
      </w:r>
      <w:r w:rsidRPr="004167C5">
        <w:rPr>
          <w:rFonts w:ascii="Tahoma" w:hAnsi="Tahoma" w:cs="Tahoma"/>
          <w:sz w:val="18"/>
          <w:szCs w:val="18"/>
          <w:lang w:val="ru-RU"/>
        </w:rPr>
        <w:t xml:space="preserve"> должны приобрести </w:t>
      </w:r>
      <w:r w:rsidRPr="00533983">
        <w:rPr>
          <w:rFonts w:ascii="Tahoma" w:hAnsi="Tahoma" w:cs="Tahoma"/>
          <w:sz w:val="18"/>
          <w:szCs w:val="18"/>
        </w:rPr>
        <w:t>Software</w:t>
      </w:r>
      <w:r w:rsidRPr="004167C5">
        <w:rPr>
          <w:rFonts w:ascii="Tahoma" w:hAnsi="Tahoma" w:cs="Tahoma"/>
          <w:sz w:val="18"/>
          <w:szCs w:val="18"/>
          <w:lang w:val="ru-RU"/>
        </w:rPr>
        <w:t xml:space="preserve"> </w:t>
      </w:r>
      <w:r w:rsidRPr="00533983">
        <w:rPr>
          <w:rFonts w:ascii="Tahoma" w:hAnsi="Tahoma" w:cs="Tahoma"/>
          <w:sz w:val="18"/>
          <w:szCs w:val="18"/>
        </w:rPr>
        <w:t>Assurance</w:t>
      </w:r>
      <w:r w:rsidRPr="004167C5">
        <w:rPr>
          <w:rFonts w:ascii="Tahoma" w:hAnsi="Tahoma" w:cs="Tahoma"/>
          <w:sz w:val="18"/>
          <w:szCs w:val="18"/>
          <w:lang w:val="ru-RU"/>
        </w:rPr>
        <w:t xml:space="preserve"> не менее чем для пяти серверных лицензий для соответствующих продуктов.</w:t>
      </w:r>
    </w:p>
    <w:p w:rsidR="00792D1E" w:rsidRPr="004167C5" w:rsidRDefault="00792D1E" w:rsidP="00792D1E">
      <w:pPr>
        <w:pStyle w:val="AppendixFlushBulletedList"/>
        <w:tabs>
          <w:tab w:val="clear" w:pos="360"/>
          <w:tab w:val="num" w:pos="0"/>
        </w:tabs>
        <w:ind w:left="0" w:firstLine="0"/>
        <w:rPr>
          <w:rFonts w:ascii="Tahoma" w:hAnsi="Tahoma" w:cs="Tahoma"/>
          <w:sz w:val="18"/>
          <w:szCs w:val="18"/>
          <w:lang w:val="ru-RU"/>
        </w:rPr>
      </w:pPr>
    </w:p>
    <w:p w:rsidR="00023FE7" w:rsidRPr="004167C5" w:rsidRDefault="009D26EE" w:rsidP="00792D1E">
      <w:pPr>
        <w:pStyle w:val="AppendixBodyText"/>
        <w:spacing w:after="0"/>
        <w:rPr>
          <w:lang w:val="ru-RU"/>
        </w:rPr>
      </w:pPr>
      <w:r w:rsidRPr="004167C5">
        <w:rPr>
          <w:rFonts w:ascii="Tahoma" w:hAnsi="Tahoma" w:cs="Tahoma"/>
          <w:sz w:val="18"/>
          <w:szCs w:val="18"/>
          <w:lang w:val="ru-RU"/>
        </w:rPr>
        <w:t xml:space="preserve">Использование клиентами программного обеспечения Служб подписки </w:t>
      </w:r>
      <w:r w:rsidRPr="00533983">
        <w:rPr>
          <w:rFonts w:ascii="Tahoma" w:hAnsi="Tahoma" w:cs="Tahoma"/>
          <w:sz w:val="18"/>
          <w:szCs w:val="18"/>
        </w:rPr>
        <w:t>TechNet</w:t>
      </w:r>
      <w:r w:rsidRPr="004167C5">
        <w:rPr>
          <w:rFonts w:ascii="Tahoma" w:hAnsi="Tahoma" w:cs="Tahoma"/>
          <w:sz w:val="18"/>
          <w:szCs w:val="18"/>
          <w:lang w:val="ru-RU"/>
        </w:rPr>
        <w:t xml:space="preserve"> </w:t>
      </w:r>
      <w:r w:rsidRPr="00533983">
        <w:rPr>
          <w:rFonts w:ascii="Tahoma" w:hAnsi="Tahoma" w:cs="Tahoma"/>
          <w:sz w:val="18"/>
          <w:szCs w:val="18"/>
        </w:rPr>
        <w:t>SA</w:t>
      </w:r>
      <w:r w:rsidRPr="004167C5">
        <w:rPr>
          <w:rFonts w:ascii="Tahoma" w:hAnsi="Tahoma" w:cs="Tahoma"/>
          <w:sz w:val="18"/>
          <w:szCs w:val="18"/>
          <w:lang w:val="ru-RU"/>
        </w:rPr>
        <w:t xml:space="preserve"> регулируется условиями лицензионного соглашения.</w:t>
      </w:r>
    </w:p>
    <w:p w:rsidR="004D4D43" w:rsidRPr="008F6619" w:rsidRDefault="004D4D43" w:rsidP="00F0652C">
      <w:pPr>
        <w:pStyle w:val="Heading3"/>
        <w:rPr>
          <w:rFonts w:ascii="Tahoma" w:hAnsi="Tahoma" w:cs="Tahoma"/>
          <w:sz w:val="18"/>
          <w:szCs w:val="18"/>
        </w:rPr>
      </w:pPr>
    </w:p>
    <w:p w:rsidR="00023FE7" w:rsidRPr="00533983" w:rsidRDefault="00023FE7" w:rsidP="00F0652C">
      <w:pPr>
        <w:pStyle w:val="Heading3"/>
      </w:pPr>
      <w:bookmarkStart w:id="803" w:name="_Toc336338241"/>
      <w:bookmarkStart w:id="804" w:name="_Toc352233781"/>
      <w:r w:rsidRPr="00533983">
        <w:rPr>
          <w:rFonts w:ascii="Tahoma" w:hAnsi="Tahoma"/>
          <w:sz w:val="24"/>
        </w:rPr>
        <w:t>TechNet Plus Direct</w:t>
      </w:r>
      <w:bookmarkEnd w:id="803"/>
      <w:bookmarkEnd w:id="804"/>
    </w:p>
    <w:p w:rsidR="00F0652C" w:rsidRPr="004167C5" w:rsidRDefault="00F0652C" w:rsidP="00F0652C">
      <w:pPr>
        <w:rPr>
          <w:lang w:val="ru-RU"/>
        </w:rPr>
      </w:pPr>
    </w:p>
    <w:p w:rsidR="00792D1E" w:rsidRPr="008F6619" w:rsidRDefault="00A65414" w:rsidP="00792D1E">
      <w:pPr>
        <w:pStyle w:val="AppendixBodyText"/>
        <w:spacing w:after="0"/>
        <w:rPr>
          <w:spacing w:val="-4"/>
        </w:rPr>
      </w:pPr>
      <w:r w:rsidRPr="004167C5">
        <w:rPr>
          <w:rFonts w:ascii="Tahoma" w:hAnsi="Tahoma" w:cs="Tahoma"/>
          <w:spacing w:val="-4"/>
          <w:sz w:val="18"/>
          <w:szCs w:val="18"/>
          <w:lang w:val="ru-RU"/>
        </w:rPr>
        <w:t xml:space="preserve">Клиенты с </w:t>
      </w:r>
      <w:r w:rsidRPr="008F6619">
        <w:rPr>
          <w:rFonts w:ascii="Tahoma" w:hAnsi="Tahoma" w:cs="Tahoma"/>
          <w:spacing w:val="-4"/>
          <w:sz w:val="18"/>
          <w:szCs w:val="18"/>
        </w:rPr>
        <w:t>Software</w:t>
      </w:r>
      <w:r w:rsidRPr="004167C5">
        <w:rPr>
          <w:rFonts w:ascii="Tahoma" w:hAnsi="Tahoma" w:cs="Tahoma"/>
          <w:spacing w:val="-4"/>
          <w:sz w:val="18"/>
          <w:szCs w:val="18"/>
          <w:lang w:val="ru-RU"/>
        </w:rPr>
        <w:t xml:space="preserve"> </w:t>
      </w:r>
      <w:r w:rsidRPr="008F6619">
        <w:rPr>
          <w:rFonts w:ascii="Tahoma" w:hAnsi="Tahoma" w:cs="Tahoma"/>
          <w:spacing w:val="-4"/>
          <w:sz w:val="18"/>
          <w:szCs w:val="18"/>
        </w:rPr>
        <w:t>Assurance</w:t>
      </w:r>
      <w:r w:rsidRPr="004167C5">
        <w:rPr>
          <w:rFonts w:ascii="Tahoma" w:hAnsi="Tahoma" w:cs="Tahoma"/>
          <w:spacing w:val="-4"/>
          <w:sz w:val="18"/>
          <w:szCs w:val="18"/>
          <w:lang w:val="ru-RU"/>
        </w:rPr>
        <w:t xml:space="preserve"> на соответствующие продукты категории «Серверы» имеют право на использование Подписки </w:t>
      </w:r>
      <w:r w:rsidRPr="008F6619">
        <w:rPr>
          <w:rFonts w:ascii="Tahoma" w:hAnsi="Tahoma" w:cs="Tahoma"/>
          <w:spacing w:val="-4"/>
          <w:sz w:val="18"/>
          <w:szCs w:val="18"/>
        </w:rPr>
        <w:t>TechNet</w:t>
      </w:r>
      <w:r w:rsidRPr="004167C5">
        <w:rPr>
          <w:rFonts w:ascii="Tahoma" w:hAnsi="Tahoma" w:cs="Tahoma"/>
          <w:spacing w:val="-4"/>
          <w:sz w:val="18"/>
          <w:szCs w:val="18"/>
          <w:lang w:val="ru-RU"/>
        </w:rPr>
        <w:t xml:space="preserve"> </w:t>
      </w:r>
      <w:r w:rsidRPr="008F6619">
        <w:rPr>
          <w:rFonts w:ascii="Tahoma" w:hAnsi="Tahoma" w:cs="Tahoma"/>
          <w:spacing w:val="-4"/>
          <w:sz w:val="18"/>
          <w:szCs w:val="18"/>
        </w:rPr>
        <w:t>Plus</w:t>
      </w:r>
      <w:r w:rsidRPr="004167C5">
        <w:rPr>
          <w:rFonts w:ascii="Tahoma" w:hAnsi="Tahoma" w:cs="Tahoma"/>
          <w:spacing w:val="-4"/>
          <w:sz w:val="18"/>
          <w:szCs w:val="18"/>
          <w:lang w:val="ru-RU"/>
        </w:rPr>
        <w:t xml:space="preserve"> </w:t>
      </w:r>
      <w:r w:rsidRPr="008F6619">
        <w:rPr>
          <w:rFonts w:ascii="Tahoma" w:hAnsi="Tahoma" w:cs="Tahoma"/>
          <w:spacing w:val="-4"/>
          <w:sz w:val="18"/>
          <w:szCs w:val="18"/>
        </w:rPr>
        <w:t>Direct</w:t>
      </w:r>
      <w:r w:rsidRPr="004167C5">
        <w:rPr>
          <w:rFonts w:ascii="Tahoma" w:hAnsi="Tahoma" w:cs="Tahoma"/>
          <w:spacing w:val="-4"/>
          <w:sz w:val="18"/>
          <w:szCs w:val="18"/>
          <w:lang w:val="ru-RU"/>
        </w:rPr>
        <w:t xml:space="preserve"> в течение срока действия покрытия </w:t>
      </w:r>
      <w:r w:rsidRPr="008F6619">
        <w:rPr>
          <w:rFonts w:ascii="Tahoma" w:hAnsi="Tahoma" w:cs="Tahoma"/>
          <w:spacing w:val="-4"/>
          <w:sz w:val="18"/>
          <w:szCs w:val="18"/>
        </w:rPr>
        <w:t>Software</w:t>
      </w:r>
      <w:r w:rsidRPr="004167C5">
        <w:rPr>
          <w:rFonts w:ascii="Tahoma" w:hAnsi="Tahoma" w:cs="Tahoma"/>
          <w:spacing w:val="-4"/>
          <w:sz w:val="18"/>
          <w:szCs w:val="18"/>
          <w:lang w:val="ru-RU"/>
        </w:rPr>
        <w:t xml:space="preserve"> </w:t>
      </w:r>
      <w:r w:rsidRPr="008F6619">
        <w:rPr>
          <w:rFonts w:ascii="Tahoma" w:hAnsi="Tahoma" w:cs="Tahoma"/>
          <w:spacing w:val="-4"/>
          <w:sz w:val="18"/>
          <w:szCs w:val="18"/>
        </w:rPr>
        <w:t>Assurance</w:t>
      </w:r>
      <w:r w:rsidRPr="004167C5">
        <w:rPr>
          <w:rFonts w:ascii="Tahoma" w:hAnsi="Tahoma" w:cs="Tahoma"/>
          <w:spacing w:val="-4"/>
          <w:sz w:val="18"/>
          <w:szCs w:val="18"/>
          <w:lang w:val="ru-RU"/>
        </w:rPr>
        <w:t>.</w:t>
      </w:r>
      <w:r w:rsidR="00DD1D23" w:rsidRPr="004167C5">
        <w:rPr>
          <w:rFonts w:ascii="Tahoma" w:hAnsi="Tahoma" w:cs="Tahoma"/>
          <w:spacing w:val="-4"/>
          <w:sz w:val="18"/>
          <w:szCs w:val="18"/>
          <w:lang w:val="ru-RU"/>
        </w:rPr>
        <w:t xml:space="preserve"> </w:t>
      </w:r>
      <w:r w:rsidRPr="004167C5">
        <w:rPr>
          <w:rFonts w:ascii="Tahoma" w:hAnsi="Tahoma" w:cs="Tahoma"/>
          <w:spacing w:val="-4"/>
          <w:sz w:val="18"/>
          <w:szCs w:val="18"/>
          <w:lang w:val="ru-RU"/>
        </w:rPr>
        <w:t xml:space="preserve">В рамках данной подписки ИТ-специалисты получают доступ к содержимому </w:t>
      </w:r>
      <w:r w:rsidRPr="008F6619">
        <w:rPr>
          <w:rFonts w:ascii="Tahoma" w:hAnsi="Tahoma" w:cs="Tahoma"/>
          <w:spacing w:val="-4"/>
          <w:sz w:val="18"/>
          <w:szCs w:val="18"/>
        </w:rPr>
        <w:t>TechNet</w:t>
      </w:r>
      <w:r w:rsidRPr="004167C5">
        <w:rPr>
          <w:rFonts w:ascii="Tahoma" w:hAnsi="Tahoma" w:cs="Tahoma"/>
          <w:spacing w:val="-4"/>
          <w:sz w:val="18"/>
          <w:szCs w:val="18"/>
          <w:lang w:val="ru-RU"/>
        </w:rPr>
        <w:t xml:space="preserve"> </w:t>
      </w:r>
      <w:r w:rsidRPr="008F6619">
        <w:rPr>
          <w:rFonts w:ascii="Tahoma" w:hAnsi="Tahoma" w:cs="Tahoma"/>
          <w:spacing w:val="-4"/>
          <w:sz w:val="18"/>
          <w:szCs w:val="18"/>
        </w:rPr>
        <w:t>Plus</w:t>
      </w:r>
      <w:r w:rsidRPr="004167C5">
        <w:rPr>
          <w:rFonts w:ascii="Tahoma" w:hAnsi="Tahoma" w:cs="Tahoma"/>
          <w:spacing w:val="-4"/>
          <w:sz w:val="18"/>
          <w:szCs w:val="18"/>
          <w:lang w:val="ru-RU"/>
        </w:rPr>
        <w:t xml:space="preserve"> </w:t>
      </w:r>
      <w:r w:rsidRPr="008F6619">
        <w:rPr>
          <w:rFonts w:ascii="Tahoma" w:hAnsi="Tahoma" w:cs="Tahoma"/>
          <w:spacing w:val="-4"/>
          <w:sz w:val="18"/>
          <w:szCs w:val="18"/>
        </w:rPr>
        <w:t>Direct</w:t>
      </w:r>
      <w:r w:rsidRPr="004167C5">
        <w:rPr>
          <w:rFonts w:ascii="Tahoma" w:hAnsi="Tahoma" w:cs="Tahoma"/>
          <w:spacing w:val="-4"/>
          <w:sz w:val="18"/>
          <w:szCs w:val="18"/>
          <w:lang w:val="ru-RU"/>
        </w:rPr>
        <w:t xml:space="preserve">, включая Базу знаний </w:t>
      </w:r>
      <w:r w:rsidRPr="008F6619">
        <w:rPr>
          <w:rFonts w:ascii="Tahoma" w:hAnsi="Tahoma" w:cs="Tahoma"/>
          <w:spacing w:val="-4"/>
          <w:sz w:val="18"/>
          <w:szCs w:val="18"/>
        </w:rPr>
        <w:t>Microsoft</w:t>
      </w:r>
      <w:r w:rsidRPr="004167C5">
        <w:rPr>
          <w:rFonts w:ascii="Tahoma" w:hAnsi="Tahoma" w:cs="Tahoma"/>
          <w:spacing w:val="-4"/>
          <w:sz w:val="18"/>
          <w:szCs w:val="18"/>
          <w:lang w:val="ru-RU"/>
        </w:rPr>
        <w:t>, обучающие курсы для технических специалистов, загружаемые файлы, обновления для системы безопасности, пакеты обновления и статьи с инструкциями.</w:t>
      </w:r>
      <w:r w:rsidR="00DD1D23" w:rsidRPr="004167C5">
        <w:rPr>
          <w:rFonts w:ascii="Tahoma" w:hAnsi="Tahoma" w:cs="Tahoma"/>
          <w:spacing w:val="-4"/>
          <w:sz w:val="18"/>
          <w:szCs w:val="18"/>
          <w:lang w:val="ru-RU"/>
        </w:rPr>
        <w:t xml:space="preserve"> </w:t>
      </w:r>
      <w:r w:rsidRPr="008F6619">
        <w:rPr>
          <w:rFonts w:ascii="Tahoma" w:hAnsi="Tahoma" w:cs="Tahoma"/>
          <w:spacing w:val="-4"/>
          <w:sz w:val="18"/>
          <w:szCs w:val="18"/>
        </w:rPr>
        <w:t>Кроме этого, клиенты получают следующие преимущества:</w:t>
      </w:r>
    </w:p>
    <w:p w:rsidR="00023FE7" w:rsidRPr="008F6619" w:rsidRDefault="00023FE7" w:rsidP="00792D1E">
      <w:pPr>
        <w:pStyle w:val="AppendixBodyText"/>
        <w:spacing w:after="0"/>
        <w:rPr>
          <w:rFonts w:ascii="Tahoma" w:hAnsi="Tahoma" w:cs="Tahoma"/>
          <w:sz w:val="18"/>
          <w:szCs w:val="18"/>
        </w:rPr>
      </w:pPr>
    </w:p>
    <w:p w:rsidR="00023FE7" w:rsidRPr="004167C5" w:rsidRDefault="00023FE7" w:rsidP="002C1048">
      <w:pPr>
        <w:pStyle w:val="AppendixFlushBulletedList"/>
        <w:numPr>
          <w:ilvl w:val="0"/>
          <w:numId w:val="137"/>
        </w:numPr>
        <w:spacing w:after="60"/>
        <w:ind w:left="1440"/>
        <w:rPr>
          <w:spacing w:val="-4"/>
          <w:lang w:val="ru-RU"/>
        </w:rPr>
      </w:pPr>
      <w:r w:rsidRPr="004167C5">
        <w:rPr>
          <w:rFonts w:ascii="Tahoma" w:hAnsi="Tahoma" w:cs="Tahoma"/>
          <w:spacing w:val="-4"/>
          <w:sz w:val="18"/>
          <w:szCs w:val="18"/>
          <w:lang w:val="ru-RU"/>
        </w:rPr>
        <w:t xml:space="preserve">Доступ для загрузки полных версий программного обеспечения, лицензированного для оценки (включая операционные системы и серверы </w:t>
      </w:r>
      <w:r w:rsidRPr="008F6619">
        <w:rPr>
          <w:rFonts w:ascii="Tahoma" w:hAnsi="Tahoma" w:cs="Tahoma"/>
          <w:spacing w:val="-4"/>
          <w:sz w:val="18"/>
          <w:szCs w:val="18"/>
        </w:rPr>
        <w:t>Microsoft</w:t>
      </w:r>
      <w:r w:rsidRPr="004167C5">
        <w:rPr>
          <w:rFonts w:ascii="Tahoma" w:hAnsi="Tahoma" w:cs="Tahoma"/>
          <w:spacing w:val="-4"/>
          <w:sz w:val="18"/>
          <w:szCs w:val="18"/>
          <w:lang w:val="ru-RU"/>
        </w:rPr>
        <w:t xml:space="preserve">, программное обеспечение </w:t>
      </w:r>
      <w:r w:rsidRPr="008F6619">
        <w:rPr>
          <w:rFonts w:ascii="Tahoma" w:hAnsi="Tahoma" w:cs="Tahoma"/>
          <w:spacing w:val="-4"/>
          <w:sz w:val="18"/>
          <w:szCs w:val="18"/>
        </w:rPr>
        <w:t>Microsoft</w:t>
      </w:r>
      <w:r w:rsidRPr="004167C5">
        <w:rPr>
          <w:rFonts w:ascii="Tahoma" w:hAnsi="Tahoma" w:cs="Tahoma"/>
          <w:spacing w:val="-4"/>
          <w:sz w:val="18"/>
          <w:szCs w:val="18"/>
          <w:lang w:val="ru-RU"/>
        </w:rPr>
        <w:t xml:space="preserve"> </w:t>
      </w:r>
      <w:r w:rsidRPr="008F6619">
        <w:rPr>
          <w:rFonts w:ascii="Tahoma" w:hAnsi="Tahoma" w:cs="Tahoma"/>
          <w:spacing w:val="-4"/>
          <w:sz w:val="18"/>
          <w:szCs w:val="18"/>
        </w:rPr>
        <w:t>Office</w:t>
      </w:r>
      <w:r w:rsidRPr="004167C5">
        <w:rPr>
          <w:rFonts w:ascii="Tahoma" w:hAnsi="Tahoma" w:cs="Tahoma"/>
          <w:spacing w:val="-4"/>
          <w:sz w:val="18"/>
          <w:szCs w:val="18"/>
          <w:lang w:val="ru-RU"/>
        </w:rPr>
        <w:t xml:space="preserve">). </w:t>
      </w:r>
    </w:p>
    <w:p w:rsidR="00023FE7" w:rsidRPr="004167C5" w:rsidRDefault="00023FE7" w:rsidP="002C1048">
      <w:pPr>
        <w:pStyle w:val="AppendixFlushBulletedList"/>
        <w:numPr>
          <w:ilvl w:val="0"/>
          <w:numId w:val="137"/>
        </w:numPr>
        <w:spacing w:after="60"/>
        <w:ind w:left="1440"/>
        <w:rPr>
          <w:lang w:val="ru-RU"/>
        </w:rPr>
      </w:pPr>
      <w:r w:rsidRPr="004167C5">
        <w:rPr>
          <w:rFonts w:ascii="Tahoma" w:hAnsi="Tahoma" w:cs="Tahoma"/>
          <w:sz w:val="18"/>
          <w:szCs w:val="18"/>
          <w:lang w:val="ru-RU"/>
        </w:rPr>
        <w:t>Доступ для загрузки Бета-версий и</w:t>
      </w:r>
      <w:r w:rsidRPr="00533983">
        <w:rPr>
          <w:rFonts w:ascii="Tahoma" w:hAnsi="Tahoma" w:cs="Tahoma"/>
          <w:sz w:val="18"/>
          <w:szCs w:val="18"/>
        </w:rPr>
        <w:t> </w:t>
      </w:r>
      <w:r w:rsidRPr="004167C5">
        <w:rPr>
          <w:rFonts w:ascii="Tahoma" w:hAnsi="Tahoma" w:cs="Tahoma"/>
          <w:sz w:val="18"/>
          <w:szCs w:val="18"/>
          <w:lang w:val="ru-RU"/>
        </w:rPr>
        <w:t>предварительных выпусков программного обеспечения</w:t>
      </w:r>
      <w:r w:rsidR="008F6619">
        <w:rPr>
          <w:rFonts w:ascii="Tahoma" w:hAnsi="Tahoma" w:cs="Tahoma"/>
          <w:sz w:val="18"/>
          <w:szCs w:val="18"/>
        </w:rPr>
        <w:t> </w:t>
      </w:r>
      <w:r w:rsidRPr="00533983">
        <w:rPr>
          <w:rFonts w:ascii="Tahoma" w:hAnsi="Tahoma" w:cs="Tahoma"/>
          <w:sz w:val="18"/>
          <w:szCs w:val="18"/>
        </w:rPr>
        <w:t>Microsoft</w:t>
      </w:r>
    </w:p>
    <w:p w:rsidR="00023FE7" w:rsidRPr="004167C5" w:rsidRDefault="00023FE7" w:rsidP="002C1048">
      <w:pPr>
        <w:pStyle w:val="AppendixFlushBulletedList"/>
        <w:numPr>
          <w:ilvl w:val="0"/>
          <w:numId w:val="137"/>
        </w:numPr>
        <w:spacing w:after="60"/>
        <w:ind w:left="1440"/>
        <w:rPr>
          <w:lang w:val="ru-RU"/>
        </w:rPr>
      </w:pPr>
      <w:r w:rsidRPr="004167C5">
        <w:rPr>
          <w:rFonts w:ascii="Tahoma" w:hAnsi="Tahoma" w:cs="Tahoma"/>
          <w:sz w:val="18"/>
          <w:szCs w:val="18"/>
          <w:lang w:val="ru-RU"/>
        </w:rPr>
        <w:t>Два (2) бесплатных инцидента технической поддержки в год и скидка в размере 20</w:t>
      </w:r>
      <w:r w:rsidR="00B05446">
        <w:rPr>
          <w:rFonts w:ascii="Tahoma" w:hAnsi="Tahoma" w:cs="Tahoma"/>
          <w:sz w:val="18"/>
          <w:szCs w:val="18"/>
          <w:lang w:val="ru-RU"/>
        </w:rPr>
        <w:t xml:space="preserve"> %</w:t>
      </w:r>
      <w:r w:rsidRPr="004167C5">
        <w:rPr>
          <w:rFonts w:ascii="Tahoma" w:hAnsi="Tahoma" w:cs="Tahoma"/>
          <w:sz w:val="18"/>
          <w:szCs w:val="18"/>
          <w:lang w:val="ru-RU"/>
        </w:rPr>
        <w:t xml:space="preserve"> на</w:t>
      </w:r>
      <w:r w:rsidR="008F6619">
        <w:rPr>
          <w:rFonts w:ascii="Tahoma" w:hAnsi="Tahoma" w:cs="Tahoma"/>
          <w:sz w:val="18"/>
          <w:szCs w:val="18"/>
        </w:rPr>
        <w:t> </w:t>
      </w:r>
      <w:r w:rsidRPr="004167C5">
        <w:rPr>
          <w:rFonts w:ascii="Tahoma" w:hAnsi="Tahoma" w:cs="Tahoma"/>
          <w:sz w:val="18"/>
          <w:szCs w:val="18"/>
          <w:lang w:val="ru-RU"/>
        </w:rPr>
        <w:t>дополнительные инциденты поддержки по телефону для приобретенных клиентом</w:t>
      </w:r>
      <w:r w:rsidR="008F6619">
        <w:rPr>
          <w:rFonts w:ascii="Tahoma" w:hAnsi="Tahoma" w:cs="Tahoma"/>
          <w:sz w:val="18"/>
          <w:szCs w:val="18"/>
        </w:rPr>
        <w:t> </w:t>
      </w:r>
      <w:r w:rsidRPr="004167C5">
        <w:rPr>
          <w:rFonts w:ascii="Tahoma" w:hAnsi="Tahoma" w:cs="Tahoma"/>
          <w:sz w:val="18"/>
          <w:szCs w:val="18"/>
          <w:lang w:val="ru-RU"/>
        </w:rPr>
        <w:t xml:space="preserve">продуктов. </w:t>
      </w:r>
    </w:p>
    <w:p w:rsidR="00023FE7" w:rsidRPr="004167C5" w:rsidRDefault="00023FE7" w:rsidP="002C1048">
      <w:pPr>
        <w:pStyle w:val="AppendixFlushBulletedList"/>
        <w:numPr>
          <w:ilvl w:val="0"/>
          <w:numId w:val="137"/>
        </w:numPr>
        <w:spacing w:after="60"/>
        <w:ind w:left="1440"/>
        <w:rPr>
          <w:lang w:val="ru-RU"/>
        </w:rPr>
      </w:pPr>
      <w:r w:rsidRPr="004167C5">
        <w:rPr>
          <w:rFonts w:ascii="Tahoma" w:hAnsi="Tahoma" w:cs="Tahoma"/>
          <w:sz w:val="18"/>
          <w:szCs w:val="18"/>
          <w:lang w:val="ru-RU"/>
        </w:rPr>
        <w:t xml:space="preserve">Неограниченный доступ к управляемым группам новостей и службе </w:t>
      </w:r>
      <w:r w:rsidRPr="00533983">
        <w:rPr>
          <w:rFonts w:ascii="Tahoma" w:hAnsi="Tahoma" w:cs="Tahoma"/>
          <w:sz w:val="18"/>
          <w:szCs w:val="18"/>
        </w:rPr>
        <w:t>Online</w:t>
      </w:r>
      <w:r w:rsidRPr="004167C5">
        <w:rPr>
          <w:rFonts w:ascii="Tahoma" w:hAnsi="Tahoma" w:cs="Tahoma"/>
          <w:sz w:val="18"/>
          <w:szCs w:val="18"/>
          <w:lang w:val="ru-RU"/>
        </w:rPr>
        <w:t xml:space="preserve"> </w:t>
      </w:r>
      <w:r w:rsidRPr="00533983">
        <w:rPr>
          <w:rFonts w:ascii="Tahoma" w:hAnsi="Tahoma" w:cs="Tahoma"/>
          <w:sz w:val="18"/>
          <w:szCs w:val="18"/>
        </w:rPr>
        <w:t>Concierge</w:t>
      </w:r>
      <w:r w:rsidRPr="004167C5">
        <w:rPr>
          <w:rFonts w:ascii="Tahoma" w:hAnsi="Tahoma" w:cs="Tahoma"/>
          <w:sz w:val="18"/>
          <w:szCs w:val="18"/>
          <w:lang w:val="ru-RU"/>
        </w:rPr>
        <w:t xml:space="preserve">. </w:t>
      </w:r>
    </w:p>
    <w:p w:rsidR="00023FE7" w:rsidRPr="004167C5" w:rsidRDefault="00023FE7" w:rsidP="00792D1E">
      <w:pPr>
        <w:pStyle w:val="AppendixBodyText"/>
        <w:spacing w:after="0"/>
        <w:rPr>
          <w:rFonts w:ascii="Tahoma" w:hAnsi="Tahoma" w:cs="Tahoma"/>
          <w:sz w:val="18"/>
          <w:szCs w:val="18"/>
          <w:lang w:val="ru-RU"/>
        </w:rPr>
      </w:pPr>
    </w:p>
    <w:p w:rsidR="00921F2E" w:rsidRPr="004167C5" w:rsidRDefault="00921F2E" w:rsidP="00792D1E">
      <w:pPr>
        <w:pStyle w:val="AppendixBodyText"/>
        <w:spacing w:after="0"/>
        <w:rPr>
          <w:rFonts w:ascii="Tahoma" w:hAnsi="Tahoma" w:cs="Tahoma"/>
          <w:sz w:val="18"/>
          <w:szCs w:val="18"/>
          <w:lang w:val="ru-RU"/>
        </w:rPr>
      </w:pPr>
    </w:p>
    <w:p w:rsidR="00921F2E" w:rsidRPr="004167C5" w:rsidRDefault="00921F2E" w:rsidP="00792D1E">
      <w:pPr>
        <w:pStyle w:val="AppendixBodyText"/>
        <w:spacing w:after="0"/>
        <w:rPr>
          <w:rFonts w:ascii="Tahoma" w:hAnsi="Tahoma" w:cs="Tahoma"/>
          <w:sz w:val="18"/>
          <w:szCs w:val="18"/>
          <w:lang w:val="ru-RU"/>
        </w:rPr>
      </w:pPr>
    </w:p>
    <w:p w:rsidR="00921F2E" w:rsidRPr="004167C5" w:rsidRDefault="00921F2E" w:rsidP="00792D1E">
      <w:pPr>
        <w:pStyle w:val="AppendixBodyText"/>
        <w:spacing w:after="0"/>
        <w:rPr>
          <w:rFonts w:ascii="Tahoma" w:hAnsi="Tahoma" w:cs="Tahoma"/>
          <w:sz w:val="18"/>
          <w:szCs w:val="18"/>
          <w:lang w:val="ru-RU"/>
        </w:rPr>
      </w:pPr>
    </w:p>
    <w:p w:rsidR="00921F2E" w:rsidRPr="004167C5" w:rsidRDefault="00921F2E" w:rsidP="00792D1E">
      <w:pPr>
        <w:pStyle w:val="AppendixBodyText"/>
        <w:spacing w:after="0"/>
        <w:rPr>
          <w:rFonts w:ascii="Tahoma" w:hAnsi="Tahoma" w:cs="Tahoma"/>
          <w:sz w:val="18"/>
          <w:szCs w:val="18"/>
          <w:lang w:val="ru-RU"/>
        </w:rPr>
      </w:pPr>
    </w:p>
    <w:p w:rsidR="00921F2E" w:rsidRPr="004167C5" w:rsidRDefault="00921F2E" w:rsidP="00792D1E">
      <w:pPr>
        <w:pStyle w:val="AppendixBodyText"/>
        <w:spacing w:after="0"/>
        <w:rPr>
          <w:rFonts w:ascii="Tahoma" w:hAnsi="Tahoma" w:cs="Tahoma"/>
          <w:sz w:val="18"/>
          <w:szCs w:val="18"/>
          <w:lang w:val="ru-RU"/>
        </w:rPr>
      </w:pPr>
    </w:p>
    <w:p w:rsidR="00921F2E" w:rsidRPr="004167C5" w:rsidRDefault="00921F2E" w:rsidP="00792D1E">
      <w:pPr>
        <w:pStyle w:val="AppendixBodyText"/>
        <w:spacing w:after="0"/>
        <w:rPr>
          <w:rFonts w:ascii="Tahoma" w:hAnsi="Tahoma" w:cs="Tahoma"/>
          <w:sz w:val="18"/>
          <w:szCs w:val="18"/>
          <w:lang w:val="ru-RU"/>
        </w:rPr>
      </w:pPr>
    </w:p>
    <w:p w:rsidR="00023FE7" w:rsidRPr="004167C5" w:rsidRDefault="00023FE7" w:rsidP="00792D1E">
      <w:pPr>
        <w:pStyle w:val="AppendixBodyText"/>
        <w:spacing w:after="0"/>
        <w:rPr>
          <w:lang w:val="ru-RU"/>
        </w:rPr>
      </w:pPr>
      <w:r w:rsidRPr="004167C5">
        <w:rPr>
          <w:rFonts w:ascii="Tahoma" w:hAnsi="Tahoma" w:cs="Tahoma"/>
          <w:sz w:val="18"/>
          <w:szCs w:val="18"/>
          <w:lang w:val="ru-RU"/>
        </w:rPr>
        <w:lastRenderedPageBreak/>
        <w:t>Клиентам, соответствующим требованиям для получения этого права, предоставляется по одной подписке для</w:t>
      </w:r>
      <w:r w:rsidR="008F6619">
        <w:rPr>
          <w:rFonts w:ascii="Tahoma" w:hAnsi="Tahoma" w:cs="Tahoma"/>
          <w:sz w:val="18"/>
          <w:szCs w:val="18"/>
        </w:rPr>
        <w:t> </w:t>
      </w:r>
      <w:r w:rsidRPr="004167C5">
        <w:rPr>
          <w:rFonts w:ascii="Tahoma" w:hAnsi="Tahoma" w:cs="Tahoma"/>
          <w:sz w:val="18"/>
          <w:szCs w:val="18"/>
          <w:lang w:val="ru-RU"/>
        </w:rPr>
        <w:t>каждого соответствующего соглашения о регистрации, как показано в представленной ниже таблице.</w:t>
      </w:r>
    </w:p>
    <w:p w:rsidR="00023FE7" w:rsidRPr="004167C5" w:rsidRDefault="00023FE7" w:rsidP="00792D1E">
      <w:pPr>
        <w:pStyle w:val="AppendixBodyText"/>
        <w:tabs>
          <w:tab w:val="left" w:pos="1425"/>
        </w:tabs>
        <w:spacing w:after="0"/>
        <w:rPr>
          <w:rFonts w:ascii="Tahoma" w:hAnsi="Tahoma" w:cs="Tahoma"/>
          <w:sz w:val="18"/>
          <w:szCs w:val="18"/>
          <w:lang w:val="ru-RU"/>
        </w:rPr>
      </w:pPr>
    </w:p>
    <w:tbl>
      <w:tblPr>
        <w:tblW w:w="9270" w:type="dxa"/>
        <w:tblInd w:w="99" w:type="dxa"/>
        <w:tblCellMar>
          <w:left w:w="0" w:type="dxa"/>
          <w:right w:w="0" w:type="dxa"/>
        </w:tblCellMar>
        <w:tblLook w:val="0000" w:firstRow="0" w:lastRow="0" w:firstColumn="0" w:lastColumn="0" w:noHBand="0" w:noVBand="0"/>
      </w:tblPr>
      <w:tblGrid>
        <w:gridCol w:w="1240"/>
        <w:gridCol w:w="1808"/>
        <w:gridCol w:w="1945"/>
        <w:gridCol w:w="1847"/>
        <w:gridCol w:w="2430"/>
      </w:tblGrid>
      <w:tr w:rsidR="00270612" w:rsidRPr="00533983" w:rsidTr="008F6619">
        <w:trPr>
          <w:trHeight w:val="460"/>
        </w:trPr>
        <w:tc>
          <w:tcPr>
            <w:tcW w:w="124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533983" w:rsidRDefault="00270612" w:rsidP="00CA4488">
            <w:pPr>
              <w:jc w:val="center"/>
              <w:rPr>
                <w:rFonts w:cs="Tahoma"/>
                <w:b/>
                <w:bCs/>
                <w:color w:val="000000"/>
                <w:sz w:val="20"/>
                <w:szCs w:val="20"/>
                <w:highlight w:val="yellow"/>
              </w:rPr>
            </w:pPr>
            <w:r w:rsidRPr="00533983">
              <w:rPr>
                <w:rFonts w:cs="Tahoma"/>
                <w:b/>
                <w:bCs/>
                <w:color w:val="000000"/>
                <w:sz w:val="20"/>
                <w:szCs w:val="20"/>
              </w:rPr>
              <w:t>Продукт</w:t>
            </w:r>
          </w:p>
        </w:tc>
        <w:tc>
          <w:tcPr>
            <w:tcW w:w="1808"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533983" w:rsidRDefault="00270612" w:rsidP="00CA4488">
            <w:pPr>
              <w:jc w:val="center"/>
              <w:rPr>
                <w:rFonts w:cs="Tahoma"/>
                <w:b/>
                <w:bCs/>
                <w:color w:val="000000"/>
                <w:sz w:val="20"/>
                <w:szCs w:val="20"/>
                <w:highlight w:val="yellow"/>
              </w:rPr>
            </w:pPr>
            <w:r w:rsidRPr="00533983">
              <w:rPr>
                <w:rFonts w:cs="Tahoma"/>
                <w:b/>
                <w:bCs/>
                <w:color w:val="000000"/>
                <w:sz w:val="20"/>
                <w:szCs w:val="20"/>
              </w:rPr>
              <w:t>Лицензия Open</w:t>
            </w:r>
          </w:p>
        </w:tc>
        <w:tc>
          <w:tcPr>
            <w:tcW w:w="194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533983" w:rsidRDefault="00270612" w:rsidP="00CA4488">
            <w:pPr>
              <w:jc w:val="center"/>
              <w:rPr>
                <w:rFonts w:cs="Tahoma"/>
                <w:b/>
                <w:bCs/>
                <w:color w:val="000000"/>
                <w:sz w:val="20"/>
                <w:szCs w:val="20"/>
                <w:highlight w:val="yellow"/>
              </w:rPr>
            </w:pPr>
            <w:r w:rsidRPr="00533983">
              <w:rPr>
                <w:rFonts w:cs="Tahoma"/>
                <w:b/>
                <w:bCs/>
                <w:color w:val="000000"/>
                <w:sz w:val="20"/>
                <w:szCs w:val="20"/>
              </w:rPr>
              <w:t>Open Value</w:t>
            </w:r>
          </w:p>
        </w:tc>
        <w:tc>
          <w:tcPr>
            <w:tcW w:w="1847" w:type="dxa"/>
            <w:tcBorders>
              <w:top w:val="single" w:sz="8" w:space="0" w:color="auto"/>
              <w:left w:val="nil"/>
              <w:bottom w:val="single" w:sz="8" w:space="0" w:color="auto"/>
              <w:right w:val="single" w:sz="8" w:space="0" w:color="auto"/>
            </w:tcBorders>
            <w:shd w:val="clear" w:color="auto" w:fill="FFCC99"/>
            <w:vAlign w:val="center"/>
          </w:tcPr>
          <w:p w:rsidR="00270612" w:rsidRPr="00533983" w:rsidRDefault="00270612" w:rsidP="00CA4488">
            <w:pPr>
              <w:jc w:val="center"/>
              <w:rPr>
                <w:rFonts w:cs="Tahoma"/>
                <w:b/>
                <w:bCs/>
                <w:color w:val="000000"/>
                <w:sz w:val="20"/>
                <w:szCs w:val="20"/>
              </w:rPr>
            </w:pPr>
            <w:r w:rsidRPr="00533983">
              <w:rPr>
                <w:rFonts w:cs="Tahoma"/>
                <w:b/>
                <w:bCs/>
                <w:color w:val="000000"/>
                <w:sz w:val="20"/>
                <w:szCs w:val="20"/>
              </w:rPr>
              <w:t>Academic</w:t>
            </w:r>
          </w:p>
        </w:tc>
        <w:tc>
          <w:tcPr>
            <w:tcW w:w="243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533983" w:rsidRDefault="00270612" w:rsidP="00921F2E">
            <w:pPr>
              <w:jc w:val="center"/>
              <w:rPr>
                <w:rFonts w:cs="Tahoma"/>
                <w:b/>
                <w:bCs/>
                <w:color w:val="000000"/>
                <w:sz w:val="20"/>
                <w:szCs w:val="20"/>
                <w:highlight w:val="yellow"/>
              </w:rPr>
            </w:pPr>
            <w:r w:rsidRPr="00533983">
              <w:rPr>
                <w:rFonts w:cs="Tahoma"/>
                <w:b/>
                <w:bCs/>
                <w:color w:val="000000"/>
                <w:sz w:val="20"/>
                <w:szCs w:val="20"/>
              </w:rPr>
              <w:t>Соглашения Select (кроме Academic)/</w:t>
            </w:r>
            <w:r w:rsidR="00921F2E">
              <w:rPr>
                <w:rFonts w:cs="Tahoma"/>
                <w:b/>
                <w:bCs/>
                <w:color w:val="000000"/>
                <w:sz w:val="20"/>
                <w:szCs w:val="20"/>
              </w:rPr>
              <w:br/>
            </w:r>
            <w:r w:rsidRPr="00533983">
              <w:rPr>
                <w:rFonts w:cs="Tahoma"/>
                <w:b/>
                <w:bCs/>
                <w:color w:val="000000"/>
                <w:sz w:val="20"/>
                <w:szCs w:val="20"/>
              </w:rPr>
              <w:t>Select Plus (кроме Academic)/Enterprise</w:t>
            </w:r>
          </w:p>
        </w:tc>
      </w:tr>
      <w:tr w:rsidR="00270612" w:rsidRPr="0056595D" w:rsidTr="008F6619">
        <w:trPr>
          <w:trHeight w:val="50"/>
        </w:trPr>
        <w:tc>
          <w:tcPr>
            <w:tcW w:w="124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533983" w:rsidRDefault="00270612" w:rsidP="00CA4488">
            <w:pPr>
              <w:rPr>
                <w:rFonts w:cs="Tahoma"/>
                <w:color w:val="000000"/>
                <w:szCs w:val="18"/>
                <w:highlight w:val="yellow"/>
              </w:rPr>
            </w:pPr>
            <w:r w:rsidRPr="00533983">
              <w:rPr>
                <w:rFonts w:cs="Tahoma"/>
                <w:b/>
                <w:bCs/>
                <w:iCs/>
                <w:color w:val="000000"/>
                <w:szCs w:val="18"/>
              </w:rPr>
              <w:t>Лицензии</w:t>
            </w:r>
            <w:r w:rsidRPr="00533983">
              <w:rPr>
                <w:rFonts w:cs="Tahoma"/>
                <w:b/>
                <w:color w:val="000000"/>
                <w:szCs w:val="18"/>
              </w:rPr>
              <w:t xml:space="preserve"> на сервер</w:t>
            </w:r>
          </w:p>
        </w:tc>
        <w:tc>
          <w:tcPr>
            <w:tcW w:w="1808"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533983" w:rsidRDefault="00270612" w:rsidP="00CA4488">
            <w:pPr>
              <w:jc w:val="center"/>
              <w:rPr>
                <w:rFonts w:cs="Tahoma"/>
                <w:color w:val="000000"/>
                <w:szCs w:val="18"/>
                <w:highlight w:val="yellow"/>
              </w:rPr>
            </w:pPr>
            <w:r w:rsidRPr="00533983">
              <w:rPr>
                <w:rFonts w:cs="Tahoma"/>
                <w:color w:val="000000"/>
                <w:szCs w:val="18"/>
              </w:rPr>
              <w:t>Неприменимо</w:t>
            </w:r>
          </w:p>
        </w:tc>
        <w:tc>
          <w:tcPr>
            <w:tcW w:w="1945"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4167C5" w:rsidRDefault="00270612" w:rsidP="00CA4488">
            <w:pPr>
              <w:jc w:val="center"/>
              <w:rPr>
                <w:rFonts w:cs="Tahoma"/>
                <w:color w:val="000000"/>
                <w:szCs w:val="18"/>
                <w:highlight w:val="yellow"/>
                <w:lang w:val="ru-RU"/>
              </w:rPr>
            </w:pPr>
            <w:r w:rsidRPr="004167C5">
              <w:rPr>
                <w:rFonts w:cs="Tahoma"/>
                <w:color w:val="000000"/>
                <w:szCs w:val="18"/>
                <w:lang w:val="ru-RU"/>
              </w:rPr>
              <w:t>1 подписка для каждого соглашения о регистрации</w:t>
            </w:r>
          </w:p>
        </w:tc>
        <w:tc>
          <w:tcPr>
            <w:tcW w:w="1847" w:type="dxa"/>
            <w:tcBorders>
              <w:top w:val="single" w:sz="8" w:space="0" w:color="auto"/>
              <w:left w:val="nil"/>
              <w:bottom w:val="single" w:sz="8" w:space="0" w:color="auto"/>
              <w:right w:val="single" w:sz="8" w:space="0" w:color="auto"/>
            </w:tcBorders>
          </w:tcPr>
          <w:p w:rsidR="00270612" w:rsidRPr="004167C5" w:rsidRDefault="00270612" w:rsidP="008F6619">
            <w:pPr>
              <w:ind w:left="360"/>
              <w:rPr>
                <w:rFonts w:cs="Tahoma"/>
                <w:color w:val="000000"/>
                <w:szCs w:val="18"/>
                <w:lang w:val="ru-RU"/>
              </w:rPr>
            </w:pPr>
            <w:r w:rsidRPr="004167C5">
              <w:rPr>
                <w:rFonts w:cs="Tahoma"/>
                <w:color w:val="000000"/>
                <w:szCs w:val="18"/>
                <w:lang w:val="ru-RU"/>
              </w:rPr>
              <w:t>1 подписка для</w:t>
            </w:r>
            <w:r w:rsidR="008F6619">
              <w:rPr>
                <w:rFonts w:cs="Tahoma"/>
                <w:color w:val="000000"/>
                <w:szCs w:val="18"/>
              </w:rPr>
              <w:t> </w:t>
            </w:r>
            <w:r w:rsidRPr="004167C5">
              <w:rPr>
                <w:rFonts w:cs="Tahoma"/>
                <w:color w:val="000000"/>
                <w:szCs w:val="18"/>
                <w:lang w:val="ru-RU"/>
              </w:rPr>
              <w:t>каждого соглашения о регистрации*</w:t>
            </w:r>
          </w:p>
        </w:tc>
        <w:tc>
          <w:tcPr>
            <w:tcW w:w="243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4167C5" w:rsidRDefault="00270612" w:rsidP="00CA4488">
            <w:pPr>
              <w:rPr>
                <w:rFonts w:cs="Tahoma"/>
                <w:color w:val="000000"/>
                <w:szCs w:val="18"/>
                <w:lang w:val="ru-RU"/>
              </w:rPr>
            </w:pPr>
            <w:r w:rsidRPr="004167C5">
              <w:rPr>
                <w:rFonts w:cs="Tahoma"/>
                <w:color w:val="000000"/>
                <w:szCs w:val="18"/>
                <w:lang w:val="ru-RU"/>
              </w:rPr>
              <w:t>1 подписка для каждого соглашения о регистрации</w:t>
            </w:r>
          </w:p>
        </w:tc>
      </w:tr>
    </w:tbl>
    <w:p w:rsidR="00F30075" w:rsidRPr="004167C5" w:rsidRDefault="00F30075" w:rsidP="00F30075">
      <w:pPr>
        <w:tabs>
          <w:tab w:val="num" w:pos="0"/>
        </w:tabs>
        <w:rPr>
          <w:lang w:val="ru-RU"/>
        </w:rPr>
      </w:pPr>
      <w:r w:rsidRPr="004167C5">
        <w:rPr>
          <w:rFonts w:cs="Tahoma"/>
          <w:i/>
          <w:color w:val="000000"/>
          <w:sz w:val="16"/>
          <w:szCs w:val="16"/>
          <w:lang w:val="ru-RU"/>
        </w:rPr>
        <w:t xml:space="preserve">* Если у клиента имеется активное покрытие </w:t>
      </w:r>
      <w:r w:rsidRPr="00533983">
        <w:rPr>
          <w:rFonts w:cs="Tahoma"/>
          <w:i/>
          <w:color w:val="000000"/>
          <w:sz w:val="16"/>
          <w:szCs w:val="16"/>
        </w:rPr>
        <w:t>SA</w:t>
      </w:r>
      <w:r w:rsidRPr="004167C5">
        <w:rPr>
          <w:rFonts w:cs="Tahoma"/>
          <w:i/>
          <w:color w:val="000000"/>
          <w:sz w:val="16"/>
          <w:szCs w:val="16"/>
          <w:lang w:val="ru-RU"/>
        </w:rPr>
        <w:t xml:space="preserve"> для пяти лицензий на программное обеспечение сервера.</w:t>
      </w:r>
    </w:p>
    <w:p w:rsidR="00270612" w:rsidRPr="004167C5" w:rsidRDefault="00270612" w:rsidP="00270612">
      <w:pPr>
        <w:pStyle w:val="AppendixFlushBulletedList"/>
        <w:tabs>
          <w:tab w:val="clear" w:pos="360"/>
          <w:tab w:val="num" w:pos="0"/>
        </w:tabs>
        <w:ind w:left="0" w:firstLine="0"/>
        <w:rPr>
          <w:rFonts w:ascii="Tahoma" w:hAnsi="Tahoma" w:cs="Tahoma"/>
          <w:sz w:val="18"/>
          <w:szCs w:val="18"/>
          <w:lang w:val="ru-RU"/>
        </w:rPr>
      </w:pPr>
    </w:p>
    <w:p w:rsidR="00270612" w:rsidRPr="004167C5" w:rsidRDefault="00270612" w:rsidP="00270612">
      <w:pPr>
        <w:pStyle w:val="AppendixFlushBulletedList"/>
        <w:tabs>
          <w:tab w:val="clear" w:pos="360"/>
          <w:tab w:val="num" w:pos="0"/>
        </w:tabs>
        <w:ind w:left="0" w:firstLine="0"/>
        <w:rPr>
          <w:lang w:val="ru-RU"/>
        </w:rPr>
      </w:pPr>
      <w:r w:rsidRPr="004167C5">
        <w:rPr>
          <w:rFonts w:ascii="Tahoma" w:hAnsi="Tahoma" w:cs="Tahoma"/>
          <w:color w:val="000000"/>
          <w:sz w:val="18"/>
          <w:szCs w:val="18"/>
          <w:lang w:val="ru-RU"/>
        </w:rPr>
        <w:t xml:space="preserve">Использование клиентами программного обеспечения </w:t>
      </w:r>
      <w:r w:rsidRPr="00533983">
        <w:rPr>
          <w:rFonts w:ascii="Tahoma" w:hAnsi="Tahoma" w:cs="Tahoma"/>
          <w:color w:val="000000"/>
          <w:sz w:val="18"/>
          <w:szCs w:val="18"/>
        </w:rPr>
        <w:t>TechNet</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Plus</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Direct</w:t>
      </w:r>
      <w:r w:rsidRPr="004167C5">
        <w:rPr>
          <w:rFonts w:ascii="Tahoma" w:hAnsi="Tahoma" w:cs="Tahoma"/>
          <w:color w:val="000000"/>
          <w:sz w:val="18"/>
          <w:szCs w:val="18"/>
          <w:lang w:val="ru-RU"/>
        </w:rPr>
        <w:t>, предварительных и пробных выпусков программного обеспечения регулируется условиями лицензионного соглашения.</w:t>
      </w:r>
      <w:r w:rsidR="00DD1D23" w:rsidRPr="004167C5">
        <w:rPr>
          <w:rFonts w:ascii="Tahoma" w:hAnsi="Tahoma" w:cs="Tahoma"/>
          <w:color w:val="000000"/>
          <w:sz w:val="18"/>
          <w:szCs w:val="18"/>
          <w:lang w:val="ru-RU"/>
        </w:rPr>
        <w:t xml:space="preserve"> </w:t>
      </w:r>
    </w:p>
    <w:p w:rsidR="00270612" w:rsidRPr="004167C5" w:rsidRDefault="00270612" w:rsidP="00270612">
      <w:pPr>
        <w:pStyle w:val="AppendixFlushBulletedList"/>
        <w:tabs>
          <w:tab w:val="clear" w:pos="360"/>
          <w:tab w:val="num" w:pos="0"/>
        </w:tabs>
        <w:ind w:left="0" w:firstLine="0"/>
        <w:rPr>
          <w:lang w:val="ru-RU"/>
        </w:rPr>
      </w:pPr>
      <w:r w:rsidRPr="004167C5">
        <w:rPr>
          <w:rFonts w:ascii="Tahoma" w:hAnsi="Tahoma" w:cs="Tahoma"/>
          <w:color w:val="000000"/>
          <w:sz w:val="18"/>
          <w:szCs w:val="18"/>
          <w:lang w:val="ru-RU"/>
        </w:rPr>
        <w:t xml:space="preserve">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 </w:t>
      </w:r>
    </w:p>
    <w:p w:rsidR="004D4D43" w:rsidRPr="004167C5" w:rsidRDefault="004D4D43" w:rsidP="00270612">
      <w:pPr>
        <w:pStyle w:val="AppendixFlushBulletedList"/>
        <w:tabs>
          <w:tab w:val="clear" w:pos="360"/>
          <w:tab w:val="num" w:pos="0"/>
        </w:tabs>
        <w:ind w:left="0" w:firstLine="0"/>
        <w:rPr>
          <w:rFonts w:ascii="Tahoma" w:hAnsi="Tahoma" w:cs="Tahoma"/>
          <w:sz w:val="18"/>
          <w:szCs w:val="18"/>
          <w:lang w:val="ru-RU"/>
        </w:rPr>
      </w:pPr>
    </w:p>
    <w:p w:rsidR="00270612" w:rsidRPr="004167C5" w:rsidRDefault="00270612" w:rsidP="00270612">
      <w:pPr>
        <w:pStyle w:val="AppendixFlushBulletedList"/>
        <w:tabs>
          <w:tab w:val="clear" w:pos="360"/>
          <w:tab w:val="num" w:pos="0"/>
        </w:tabs>
        <w:ind w:left="0" w:firstLine="0"/>
        <w:rPr>
          <w:lang w:val="ru-RU"/>
        </w:rPr>
      </w:pPr>
      <w:r w:rsidRPr="004167C5">
        <w:rPr>
          <w:rFonts w:ascii="Tahoma" w:hAnsi="Tahoma" w:cs="Tahoma"/>
          <w:color w:val="000000"/>
          <w:sz w:val="18"/>
          <w:szCs w:val="18"/>
          <w:lang w:val="ru-RU"/>
        </w:rPr>
        <w:t xml:space="preserve">Клиенты </w:t>
      </w:r>
      <w:r w:rsidRPr="00533983">
        <w:rPr>
          <w:rFonts w:ascii="Tahoma" w:hAnsi="Tahoma" w:cs="Tahoma"/>
          <w:color w:val="000000"/>
          <w:sz w:val="18"/>
          <w:szCs w:val="18"/>
        </w:rPr>
        <w:t>SA</w:t>
      </w:r>
      <w:r w:rsidRPr="004167C5">
        <w:rPr>
          <w:rFonts w:ascii="Tahoma" w:hAnsi="Tahoma" w:cs="Tahoma"/>
          <w:color w:val="000000"/>
          <w:sz w:val="18"/>
          <w:szCs w:val="18"/>
          <w:lang w:val="ru-RU"/>
        </w:rPr>
        <w:t xml:space="preserve">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DD1D23" w:rsidRPr="004167C5">
        <w:rPr>
          <w:rFonts w:ascii="Tahoma" w:hAnsi="Tahoma" w:cs="Tahoma"/>
          <w:color w:val="000000"/>
          <w:sz w:val="18"/>
          <w:szCs w:val="18"/>
          <w:lang w:val="ru-RU"/>
        </w:rPr>
        <w:t xml:space="preserve"> </w:t>
      </w:r>
      <w:r w:rsidRPr="004167C5">
        <w:rPr>
          <w:rFonts w:ascii="Tahoma" w:hAnsi="Tahoma" w:cs="Tahoma"/>
          <w:color w:val="000000"/>
          <w:sz w:val="18"/>
          <w:szCs w:val="18"/>
          <w:lang w:val="ru-RU"/>
        </w:rPr>
        <w:t xml:space="preserve">Однако следующие преимущества могут использоваться только основным подписчиком и 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w:t>
      </w:r>
      <w:r w:rsidRPr="00533983">
        <w:rPr>
          <w:rFonts w:ascii="Tahoma" w:hAnsi="Tahoma" w:cs="Tahoma"/>
          <w:color w:val="000000"/>
          <w:sz w:val="18"/>
          <w:szCs w:val="18"/>
        </w:rPr>
        <w:t>Online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Concierge</w:t>
      </w:r>
      <w:r w:rsidRPr="004167C5">
        <w:rPr>
          <w:rFonts w:ascii="Tahoma" w:hAnsi="Tahoma" w:cs="Tahoma"/>
          <w:color w:val="000000"/>
          <w:sz w:val="18"/>
          <w:szCs w:val="18"/>
          <w:lang w:val="ru-RU"/>
        </w:rPr>
        <w:t xml:space="preserve"> и другие службы премьер-поддержки, доступные на веб-сайте служб </w:t>
      </w:r>
      <w:r w:rsidRPr="00533983">
        <w:rPr>
          <w:rFonts w:ascii="Tahoma" w:hAnsi="Tahoma" w:cs="Tahoma"/>
          <w:color w:val="000000"/>
          <w:sz w:val="18"/>
          <w:szCs w:val="18"/>
        </w:rPr>
        <w:t>TechNet</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Plus</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Direct</w:t>
      </w:r>
      <w:r w:rsidRPr="004167C5">
        <w:rPr>
          <w:rFonts w:ascii="Tahoma" w:hAnsi="Tahoma" w:cs="Tahoma"/>
          <w:color w:val="000000"/>
          <w:sz w:val="18"/>
          <w:szCs w:val="18"/>
          <w:lang w:val="ru-RU"/>
        </w:rPr>
        <w:t xml:space="preserve">. </w:t>
      </w:r>
    </w:p>
    <w:p w:rsidR="00792D1E" w:rsidRPr="004167C5" w:rsidRDefault="00792D1E" w:rsidP="00270612">
      <w:pPr>
        <w:pStyle w:val="AppendixFlushBulletedList"/>
        <w:tabs>
          <w:tab w:val="clear" w:pos="360"/>
          <w:tab w:val="num" w:pos="0"/>
        </w:tabs>
        <w:ind w:left="0" w:firstLine="0"/>
        <w:rPr>
          <w:rFonts w:ascii="Tahoma" w:hAnsi="Tahoma" w:cs="Tahoma"/>
          <w:sz w:val="18"/>
          <w:szCs w:val="18"/>
          <w:lang w:val="ru-RU"/>
        </w:rPr>
      </w:pPr>
    </w:p>
    <w:p w:rsidR="00270612" w:rsidRPr="004167C5" w:rsidRDefault="00270612" w:rsidP="00270612">
      <w:pPr>
        <w:pStyle w:val="AppendixFlushBulletedList"/>
        <w:tabs>
          <w:tab w:val="clear" w:pos="360"/>
          <w:tab w:val="num" w:pos="0"/>
        </w:tabs>
        <w:ind w:left="0" w:firstLine="0"/>
        <w:rPr>
          <w:lang w:val="ru-RU"/>
        </w:rPr>
      </w:pPr>
      <w:r w:rsidRPr="004167C5">
        <w:rPr>
          <w:rFonts w:ascii="Tahoma" w:hAnsi="Tahoma" w:cs="Tahoma"/>
          <w:color w:val="000000"/>
          <w:sz w:val="18"/>
          <w:szCs w:val="18"/>
          <w:lang w:val="ru-RU"/>
        </w:rPr>
        <w:t xml:space="preserve">Не в каждой стране или регионе доступны все службы и преимущества </w:t>
      </w:r>
      <w:r w:rsidRPr="00533983">
        <w:rPr>
          <w:rFonts w:ascii="Tahoma" w:hAnsi="Tahoma" w:cs="Tahoma"/>
          <w:color w:val="000000"/>
          <w:sz w:val="18"/>
          <w:szCs w:val="18"/>
        </w:rPr>
        <w:t>TechNet</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Plus</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Direct</w:t>
      </w:r>
      <w:r w:rsidRPr="004167C5">
        <w:rPr>
          <w:rFonts w:ascii="Tahoma" w:hAnsi="Tahoma" w:cs="Tahoma"/>
          <w:color w:val="000000"/>
          <w:sz w:val="18"/>
          <w:szCs w:val="18"/>
          <w:lang w:val="ru-RU"/>
        </w:rPr>
        <w:t>.</w:t>
      </w:r>
      <w:r w:rsidR="00DD1D23" w:rsidRPr="004167C5">
        <w:rPr>
          <w:rFonts w:ascii="Tahoma" w:hAnsi="Tahoma" w:cs="Tahoma"/>
          <w:color w:val="000000"/>
          <w:sz w:val="18"/>
          <w:szCs w:val="18"/>
          <w:lang w:val="ru-RU"/>
        </w:rPr>
        <w:t xml:space="preserve"> </w:t>
      </w:r>
    </w:p>
    <w:p w:rsidR="00792D1E" w:rsidRPr="004167C5" w:rsidRDefault="00792D1E" w:rsidP="00270612">
      <w:pPr>
        <w:pStyle w:val="AppendixFlushBulletedList"/>
        <w:tabs>
          <w:tab w:val="clear" w:pos="360"/>
          <w:tab w:val="num" w:pos="0"/>
        </w:tabs>
        <w:ind w:left="0" w:firstLine="0"/>
        <w:rPr>
          <w:rFonts w:ascii="Tahoma" w:hAnsi="Tahoma" w:cs="Tahoma"/>
          <w:sz w:val="18"/>
          <w:szCs w:val="18"/>
          <w:lang w:val="ru-RU"/>
        </w:rPr>
      </w:pPr>
    </w:p>
    <w:p w:rsidR="00270612" w:rsidRPr="004167C5" w:rsidRDefault="00270612" w:rsidP="00270612">
      <w:pPr>
        <w:pStyle w:val="AppendixFlushBulletedList"/>
        <w:tabs>
          <w:tab w:val="clear" w:pos="360"/>
          <w:tab w:val="num" w:pos="0"/>
        </w:tabs>
        <w:ind w:left="0" w:firstLine="0"/>
        <w:rPr>
          <w:lang w:val="ru-RU"/>
        </w:rPr>
      </w:pPr>
      <w:r w:rsidRPr="004167C5">
        <w:rPr>
          <w:rFonts w:ascii="Tahoma" w:hAnsi="Tahoma" w:cs="Tahoma"/>
          <w:color w:val="000000"/>
          <w:sz w:val="18"/>
          <w:szCs w:val="18"/>
          <w:lang w:val="ru-RU"/>
        </w:rPr>
        <w:t xml:space="preserve">Дополнительные сведения о доступных службах для отдельных стран и регионов см. на веб-сайте </w:t>
      </w:r>
      <w:hyperlink r:id="rId33" w:history="1">
        <w:r w:rsidRPr="00533983">
          <w:rPr>
            <w:rStyle w:val="Hyperlink"/>
            <w:rFonts w:ascii="Tahoma" w:hAnsi="Tahoma" w:cs="Tahoma"/>
            <w:color w:val="000000"/>
            <w:sz w:val="18"/>
            <w:szCs w:val="18"/>
          </w:rPr>
          <w:t>http</w:t>
        </w:r>
        <w:r w:rsidRPr="004167C5">
          <w:rPr>
            <w:rStyle w:val="Hyperlink"/>
            <w:rFonts w:ascii="Tahoma" w:hAnsi="Tahoma" w:cs="Tahoma"/>
            <w:color w:val="000000"/>
            <w:sz w:val="18"/>
            <w:szCs w:val="18"/>
            <w:lang w:val="ru-RU"/>
          </w:rPr>
          <w:t>://</w:t>
        </w:r>
        <w:r w:rsidRPr="00533983">
          <w:rPr>
            <w:rStyle w:val="Hyperlink"/>
            <w:rFonts w:ascii="Tahoma" w:hAnsi="Tahoma" w:cs="Tahoma"/>
            <w:color w:val="000000"/>
            <w:sz w:val="18"/>
            <w:szCs w:val="18"/>
          </w:rPr>
          <w:t>www</w:t>
        </w:r>
        <w:r w:rsidRPr="004167C5">
          <w:rPr>
            <w:rStyle w:val="Hyperlink"/>
            <w:rFonts w:ascii="Tahoma" w:hAnsi="Tahoma" w:cs="Tahoma"/>
            <w:color w:val="000000"/>
            <w:sz w:val="18"/>
            <w:szCs w:val="18"/>
            <w:lang w:val="ru-RU"/>
          </w:rPr>
          <w:t>.</w:t>
        </w:r>
        <w:r w:rsidRPr="00533983">
          <w:rPr>
            <w:rStyle w:val="Hyperlink"/>
            <w:rFonts w:ascii="Tahoma" w:hAnsi="Tahoma" w:cs="Tahoma"/>
            <w:color w:val="000000"/>
            <w:sz w:val="18"/>
            <w:szCs w:val="18"/>
          </w:rPr>
          <w:t>microsoft</w:t>
        </w:r>
        <w:r w:rsidRPr="004167C5">
          <w:rPr>
            <w:rStyle w:val="Hyperlink"/>
            <w:rFonts w:ascii="Tahoma" w:hAnsi="Tahoma" w:cs="Tahoma"/>
            <w:color w:val="000000"/>
            <w:sz w:val="18"/>
            <w:szCs w:val="18"/>
            <w:lang w:val="ru-RU"/>
          </w:rPr>
          <w:t>.</w:t>
        </w:r>
        <w:r w:rsidRPr="00533983">
          <w:rPr>
            <w:rStyle w:val="Hyperlink"/>
            <w:rFonts w:ascii="Tahoma" w:hAnsi="Tahoma" w:cs="Tahoma"/>
            <w:color w:val="000000"/>
            <w:sz w:val="18"/>
            <w:szCs w:val="18"/>
          </w:rPr>
          <w:t>com</w:t>
        </w:r>
        <w:r w:rsidRPr="004167C5">
          <w:rPr>
            <w:rStyle w:val="Hyperlink"/>
            <w:rFonts w:ascii="Tahoma" w:hAnsi="Tahoma" w:cs="Tahoma"/>
            <w:color w:val="000000"/>
            <w:sz w:val="18"/>
            <w:szCs w:val="18"/>
            <w:lang w:val="ru-RU"/>
          </w:rPr>
          <w:t>/</w:t>
        </w:r>
        <w:r w:rsidRPr="00533983">
          <w:rPr>
            <w:rStyle w:val="Hyperlink"/>
            <w:rFonts w:ascii="Tahoma" w:hAnsi="Tahoma" w:cs="Tahoma"/>
            <w:color w:val="000000"/>
            <w:sz w:val="18"/>
            <w:szCs w:val="18"/>
          </w:rPr>
          <w:t>technet</w:t>
        </w:r>
        <w:r w:rsidRPr="004167C5">
          <w:rPr>
            <w:rStyle w:val="Hyperlink"/>
            <w:rFonts w:ascii="Tahoma" w:hAnsi="Tahoma" w:cs="Tahoma"/>
            <w:color w:val="000000"/>
            <w:sz w:val="18"/>
            <w:szCs w:val="18"/>
            <w:lang w:val="ru-RU"/>
          </w:rPr>
          <w:t>/</w:t>
        </w:r>
        <w:r w:rsidRPr="00533983">
          <w:rPr>
            <w:rStyle w:val="Hyperlink"/>
            <w:rFonts w:ascii="Tahoma" w:hAnsi="Tahoma" w:cs="Tahoma"/>
            <w:color w:val="000000"/>
            <w:sz w:val="18"/>
            <w:szCs w:val="18"/>
          </w:rPr>
          <w:t>subscription</w:t>
        </w:r>
      </w:hyperlink>
      <w:r w:rsidRPr="004167C5">
        <w:rPr>
          <w:rFonts w:ascii="Tahoma" w:hAnsi="Tahoma" w:cs="Tahoma"/>
          <w:color w:val="000000"/>
          <w:sz w:val="18"/>
          <w:szCs w:val="18"/>
          <w:lang w:val="ru-RU"/>
        </w:rPr>
        <w:t xml:space="preserve">. </w:t>
      </w:r>
    </w:p>
    <w:p w:rsidR="00270612" w:rsidRPr="004167C5" w:rsidRDefault="00270612" w:rsidP="00270612">
      <w:pPr>
        <w:pStyle w:val="AppendixFlushBulletedList"/>
        <w:tabs>
          <w:tab w:val="clear" w:pos="360"/>
          <w:tab w:val="num" w:pos="0"/>
        </w:tabs>
        <w:ind w:left="0" w:firstLine="0"/>
        <w:rPr>
          <w:lang w:val="ru-RU"/>
        </w:rPr>
      </w:pPr>
      <w:r w:rsidRPr="004167C5">
        <w:rPr>
          <w:rFonts w:ascii="Tahoma" w:hAnsi="Tahoma" w:cs="Tahoma"/>
          <w:color w:val="000000"/>
          <w:sz w:val="18"/>
          <w:szCs w:val="18"/>
          <w:lang w:val="ru-RU"/>
        </w:rPr>
        <w:t xml:space="preserve">Срок действия права клиентов на использование программного обеспечения </w:t>
      </w:r>
      <w:r w:rsidRPr="00533983">
        <w:rPr>
          <w:rFonts w:ascii="Tahoma" w:hAnsi="Tahoma" w:cs="Tahoma"/>
          <w:color w:val="000000"/>
          <w:sz w:val="18"/>
          <w:szCs w:val="18"/>
        </w:rPr>
        <w:t>TechNet</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Plus</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Direct</w:t>
      </w:r>
      <w:r w:rsidRPr="004167C5">
        <w:rPr>
          <w:rFonts w:ascii="Tahoma" w:hAnsi="Tahoma" w:cs="Tahoma"/>
          <w:color w:val="000000"/>
          <w:sz w:val="18"/>
          <w:szCs w:val="18"/>
          <w:lang w:val="ru-RU"/>
        </w:rPr>
        <w:t xml:space="preserve">, предварительных и пробных выпусков программного обеспечения заканчивается после окончания срока действия покрытия </w:t>
      </w:r>
      <w:r w:rsidRPr="00533983">
        <w:rPr>
          <w:rFonts w:ascii="Tahoma" w:hAnsi="Tahoma" w:cs="Tahoma"/>
          <w:color w:val="000000"/>
          <w:sz w:val="18"/>
          <w:szCs w:val="18"/>
        </w:rPr>
        <w:t>Software</w:t>
      </w:r>
      <w:r w:rsidRPr="004167C5">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4167C5">
        <w:rPr>
          <w:rFonts w:ascii="Tahoma" w:hAnsi="Tahoma" w:cs="Tahoma"/>
          <w:color w:val="000000"/>
          <w:sz w:val="18"/>
          <w:szCs w:val="18"/>
          <w:lang w:val="ru-RU"/>
        </w:rPr>
        <w:t>.</w:t>
      </w:r>
    </w:p>
    <w:p w:rsidR="00023FE7" w:rsidRPr="008F6619" w:rsidRDefault="00023FE7">
      <w:pPr>
        <w:pStyle w:val="Heading3"/>
        <w:tabs>
          <w:tab w:val="num" w:pos="0"/>
        </w:tabs>
        <w:rPr>
          <w:rFonts w:ascii="Tahoma" w:hAnsi="Tahoma" w:cs="Tahoma"/>
          <w:sz w:val="18"/>
          <w:szCs w:val="18"/>
        </w:rPr>
      </w:pPr>
    </w:p>
    <w:p w:rsidR="004D4D43" w:rsidRPr="00533983" w:rsidRDefault="004D4D43" w:rsidP="004D4D43">
      <w:pPr>
        <w:pStyle w:val="Heading3"/>
        <w:tabs>
          <w:tab w:val="num" w:pos="0"/>
        </w:tabs>
      </w:pPr>
      <w:bookmarkStart w:id="805" w:name="_Toc336338242"/>
      <w:bookmarkStart w:id="806" w:name="_Toc352233782"/>
      <w:r w:rsidRPr="00533983">
        <w:rPr>
          <w:rFonts w:ascii="Tahoma" w:hAnsi="Tahoma" w:cs="Tahoma"/>
          <w:sz w:val="24"/>
        </w:rPr>
        <w:t>Перемещение лицензий с помощью Software Assurance</w:t>
      </w:r>
      <w:bookmarkEnd w:id="805"/>
      <w:bookmarkEnd w:id="806"/>
    </w:p>
    <w:p w:rsidR="004D4D43" w:rsidRPr="008F6619" w:rsidRDefault="004D4D43" w:rsidP="0007218F">
      <w:pPr>
        <w:pStyle w:val="Heading3"/>
        <w:tabs>
          <w:tab w:val="num" w:pos="0"/>
        </w:tabs>
        <w:rPr>
          <w:rFonts w:ascii="Tahoma" w:hAnsi="Tahoma" w:cs="Tahoma"/>
          <w:sz w:val="18"/>
          <w:szCs w:val="18"/>
        </w:rPr>
      </w:pPr>
    </w:p>
    <w:p w:rsidR="004D4D43" w:rsidRPr="004167C5" w:rsidRDefault="004D4D43" w:rsidP="002171C3">
      <w:pPr>
        <w:rPr>
          <w:lang w:val="ru-RU"/>
        </w:rPr>
      </w:pPr>
      <w:bookmarkStart w:id="807" w:name="_Toc294048012"/>
      <w:bookmarkStart w:id="808" w:name="_Toc294048569"/>
      <w:bookmarkStart w:id="809" w:name="_Toc294092640"/>
      <w:bookmarkStart w:id="810" w:name="_Toc295819320"/>
      <w:bookmarkStart w:id="811" w:name="_Toc298795971"/>
      <w:bookmarkStart w:id="812" w:name="_Toc299369847"/>
      <w:bookmarkStart w:id="813" w:name="_Toc300391558"/>
      <w:bookmarkStart w:id="814" w:name="_Toc301939835"/>
      <w:bookmarkStart w:id="815" w:name="_Toc304801232"/>
      <w:bookmarkStart w:id="816" w:name="_Toc312399280"/>
      <w:bookmarkStart w:id="817" w:name="_Toc315289087"/>
      <w:bookmarkStart w:id="818" w:name="_Toc317591243"/>
      <w:bookmarkStart w:id="819" w:name="_Toc325313196"/>
      <w:bookmarkStart w:id="820" w:name="_Toc325609219"/>
      <w:r w:rsidRPr="004167C5">
        <w:rPr>
          <w:lang w:val="ru-RU"/>
        </w:rPr>
        <w:t xml:space="preserve">«Перемещение лицензий с помощью </w:t>
      </w:r>
      <w:r w:rsidRPr="00533983">
        <w:t>Software</w:t>
      </w:r>
      <w:r w:rsidRPr="004167C5">
        <w:rPr>
          <w:lang w:val="ru-RU"/>
        </w:rPr>
        <w:t xml:space="preserve"> </w:t>
      </w:r>
      <w:r w:rsidRPr="00533983">
        <w:t>Assurance</w:t>
      </w:r>
      <w:r w:rsidRPr="004167C5">
        <w:rPr>
          <w:lang w:val="ru-RU"/>
        </w:rPr>
        <w:t xml:space="preserve">» позволяет перемещать определенные лицензии </w:t>
      </w:r>
      <w:r w:rsidR="008F6619" w:rsidRPr="004167C5">
        <w:rPr>
          <w:lang w:val="ru-RU"/>
        </w:rPr>
        <w:br/>
      </w:r>
      <w:r w:rsidRPr="00533983">
        <w:t>On</w:t>
      </w:r>
      <w:r w:rsidRPr="004167C5">
        <w:rPr>
          <w:lang w:val="ru-RU"/>
        </w:rPr>
        <w:t>-</w:t>
      </w:r>
      <w:r w:rsidRPr="00533983">
        <w:t>Premise</w:t>
      </w:r>
      <w:r w:rsidRPr="004167C5">
        <w:rPr>
          <w:lang w:val="ru-RU"/>
        </w:rPr>
        <w:t xml:space="preserve">, которые включены в программу </w:t>
      </w:r>
      <w:r w:rsidRPr="00533983">
        <w:t>Software</w:t>
      </w:r>
      <w:r w:rsidRPr="004167C5">
        <w:rPr>
          <w:lang w:val="ru-RU"/>
        </w:rPr>
        <w:t xml:space="preserve"> </w:t>
      </w:r>
      <w:r w:rsidRPr="00533983">
        <w:t>Assurance</w:t>
      </w:r>
      <w:r w:rsidRPr="004167C5">
        <w:rPr>
          <w:lang w:val="ru-RU"/>
        </w:rPr>
        <w:t>, на общие серверы третьих лиц.</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rsidR="004D4D43" w:rsidRPr="004167C5" w:rsidRDefault="004D4D43" w:rsidP="002171C3">
      <w:pPr>
        <w:rPr>
          <w:lang w:val="ru-RU"/>
        </w:rPr>
      </w:pPr>
    </w:p>
    <w:p w:rsidR="004D4D43" w:rsidRPr="004167C5" w:rsidRDefault="004D4D43" w:rsidP="002171C3">
      <w:pPr>
        <w:rPr>
          <w:lang w:val="ru-RU"/>
        </w:rPr>
      </w:pPr>
      <w:bookmarkStart w:id="821" w:name="_Toc294048013"/>
      <w:bookmarkStart w:id="822" w:name="_Toc294048570"/>
      <w:bookmarkStart w:id="823" w:name="_Toc294092641"/>
      <w:bookmarkStart w:id="824" w:name="_Toc295819321"/>
      <w:bookmarkStart w:id="825" w:name="_Toc298795972"/>
      <w:bookmarkStart w:id="826" w:name="_Toc299369848"/>
      <w:bookmarkStart w:id="827" w:name="_Toc300391559"/>
      <w:bookmarkStart w:id="828" w:name="_Toc301939836"/>
      <w:bookmarkStart w:id="829" w:name="_Toc304801233"/>
      <w:bookmarkStart w:id="830" w:name="_Toc307350402"/>
      <w:bookmarkStart w:id="831" w:name="_Toc308429813"/>
      <w:bookmarkStart w:id="832" w:name="_Toc312399281"/>
      <w:bookmarkStart w:id="833" w:name="_Toc315289088"/>
      <w:bookmarkStart w:id="834" w:name="_Toc317591244"/>
      <w:bookmarkStart w:id="835" w:name="_Toc323034197"/>
      <w:bookmarkStart w:id="836" w:name="_Toc325313197"/>
      <w:bookmarkStart w:id="837" w:name="_Toc325609220"/>
      <w:r w:rsidRPr="004167C5">
        <w:rPr>
          <w:lang w:val="ru-RU"/>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w:t>
      </w:r>
      <w:r w:rsidRPr="00533983">
        <w:t>PUR</w:t>
      </w:r>
      <w:r w:rsidRPr="004167C5">
        <w:rPr>
          <w:lang w:val="ru-RU"/>
        </w:rPr>
        <w:t xml:space="preserve">) и включены в программу </w:t>
      </w:r>
      <w:r w:rsidRPr="00533983">
        <w:t>Software</w:t>
      </w:r>
      <w:r w:rsidRPr="004167C5">
        <w:rPr>
          <w:lang w:val="ru-RU"/>
        </w:rPr>
        <w:t xml:space="preserve"> </w:t>
      </w:r>
      <w:r w:rsidRPr="00533983">
        <w:t>Assurance</w:t>
      </w:r>
      <w:r w:rsidRPr="004167C5">
        <w:rPr>
          <w:lang w:val="ru-RU"/>
        </w:rPr>
        <w:t xml:space="preserve">, имеют право на участие в программе «Перемещение лицензий с помощью </w:t>
      </w:r>
      <w:r w:rsidRPr="00533983">
        <w:t>Software</w:t>
      </w:r>
      <w:r w:rsidRPr="004167C5">
        <w:rPr>
          <w:lang w:val="ru-RU"/>
        </w:rPr>
        <w:t xml:space="preserve"> </w:t>
      </w:r>
      <w:r w:rsidRPr="00533983">
        <w:t>Assurance</w:t>
      </w:r>
      <w:r w:rsidRPr="004167C5">
        <w:rPr>
          <w:lang w:val="ru-RU"/>
        </w:rPr>
        <w:t xml:space="preserve">». Кроме того, в программе «Перемещение лицензий с помощью </w:t>
      </w:r>
      <w:r w:rsidRPr="00533983">
        <w:t>Software</w:t>
      </w:r>
      <w:r w:rsidRPr="004167C5">
        <w:rPr>
          <w:lang w:val="ru-RU"/>
        </w:rPr>
        <w:t xml:space="preserve"> </w:t>
      </w:r>
      <w:r w:rsidRPr="00533983">
        <w:t>Assurance</w:t>
      </w:r>
      <w:r w:rsidRPr="004167C5">
        <w:rPr>
          <w:lang w:val="ru-RU"/>
        </w:rPr>
        <w:t>» могут участвовать также следующие Продукты:</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p>
    <w:p w:rsidR="004D4D43" w:rsidRPr="004167C5" w:rsidRDefault="004D4D43" w:rsidP="00F86E06">
      <w:pPr>
        <w:rPr>
          <w:lang w:val="ru-RU"/>
        </w:rPr>
      </w:pPr>
    </w:p>
    <w:p w:rsidR="004D4D43" w:rsidRPr="004167C5" w:rsidRDefault="004D4D43" w:rsidP="002C1048">
      <w:pPr>
        <w:numPr>
          <w:ilvl w:val="0"/>
          <w:numId w:val="92"/>
        </w:numPr>
        <w:spacing w:after="60"/>
        <w:ind w:left="1440"/>
        <w:rPr>
          <w:lang w:val="ru-RU"/>
        </w:rPr>
      </w:pPr>
      <w:bookmarkStart w:id="838" w:name="_Toc294048014"/>
      <w:bookmarkStart w:id="839" w:name="_Toc294048571"/>
      <w:bookmarkStart w:id="840" w:name="_Toc294092642"/>
      <w:bookmarkStart w:id="841" w:name="_Toc295819322"/>
      <w:bookmarkStart w:id="842" w:name="_Toc298795973"/>
      <w:bookmarkStart w:id="843" w:name="_Toc299369849"/>
      <w:bookmarkStart w:id="844" w:name="_Toc300391560"/>
      <w:bookmarkStart w:id="845" w:name="_Toc301939837"/>
      <w:bookmarkStart w:id="846" w:name="_Toc304801234"/>
      <w:bookmarkStart w:id="847" w:name="_Toc307350403"/>
      <w:bookmarkStart w:id="848" w:name="_Toc308429814"/>
      <w:bookmarkStart w:id="849" w:name="_Toc312399282"/>
      <w:bookmarkStart w:id="850" w:name="_Toc315289089"/>
      <w:bookmarkStart w:id="851" w:name="_Toc317591245"/>
      <w:bookmarkStart w:id="852" w:name="_Toc323034198"/>
      <w:bookmarkStart w:id="853" w:name="_Toc325313198"/>
      <w:bookmarkStart w:id="854" w:name="_Toc325609221"/>
      <w:r w:rsidRPr="00533983">
        <w:t>SQL</w:t>
      </w:r>
      <w:r w:rsidRPr="004167C5">
        <w:rPr>
          <w:lang w:val="ru-RU"/>
        </w:rPr>
        <w:t xml:space="preserve"> </w:t>
      </w:r>
      <w:r w:rsidRPr="00533983">
        <w:t>Server</w:t>
      </w:r>
      <w:r w:rsidRPr="004167C5">
        <w:rPr>
          <w:lang w:val="ru-RU"/>
        </w:rPr>
        <w:t xml:space="preserve"> </w:t>
      </w:r>
      <w:r w:rsidRPr="00533983">
        <w:t>Standard</w:t>
      </w:r>
      <w:r w:rsidRPr="004167C5">
        <w:rPr>
          <w:lang w:val="ru-RU"/>
        </w:rPr>
        <w:t xml:space="preserve"> -- «на процессор» и лицензия </w:t>
      </w:r>
      <w:r w:rsidRPr="00533983">
        <w:t>Server</w:t>
      </w:r>
      <w:r w:rsidRPr="004167C5">
        <w:rPr>
          <w:lang w:val="ru-RU"/>
        </w:rPr>
        <w:t>/</w:t>
      </w:r>
      <w:r w:rsidRPr="00533983">
        <w:t>CAL</w:t>
      </w:r>
      <w:r w:rsidRPr="004167C5">
        <w:rPr>
          <w:lang w:val="ru-RU"/>
        </w:rPr>
        <w:t xml:space="preserve"> (только лицензии на процессор и сервер) с покрытием </w:t>
      </w:r>
      <w:r w:rsidRPr="00533983">
        <w:t>Software</w:t>
      </w:r>
      <w:r w:rsidRPr="004167C5">
        <w:rPr>
          <w:lang w:val="ru-RU"/>
        </w:rPr>
        <w:t xml:space="preserve"> </w:t>
      </w:r>
      <w:r w:rsidRPr="00533983">
        <w:t>Assurance</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rsidR="004D4D43" w:rsidRPr="004167C5" w:rsidRDefault="004D4D43" w:rsidP="002C1048">
      <w:pPr>
        <w:numPr>
          <w:ilvl w:val="0"/>
          <w:numId w:val="92"/>
        </w:numPr>
        <w:spacing w:after="60"/>
        <w:ind w:left="1440"/>
        <w:rPr>
          <w:lang w:val="ru-RU"/>
        </w:rPr>
      </w:pPr>
      <w:bookmarkStart w:id="855" w:name="_Toc294048015"/>
      <w:bookmarkStart w:id="856" w:name="_Toc294048572"/>
      <w:bookmarkStart w:id="857" w:name="_Toc294092643"/>
      <w:bookmarkStart w:id="858" w:name="_Toc295819323"/>
      <w:bookmarkStart w:id="859" w:name="_Toc298795974"/>
      <w:bookmarkStart w:id="860" w:name="_Toc299369850"/>
      <w:bookmarkStart w:id="861" w:name="_Toc300391561"/>
      <w:bookmarkStart w:id="862" w:name="_Toc301939838"/>
      <w:bookmarkStart w:id="863" w:name="_Toc304801235"/>
      <w:bookmarkStart w:id="864" w:name="_Toc307350404"/>
      <w:bookmarkStart w:id="865" w:name="_Toc308429815"/>
      <w:bookmarkStart w:id="866" w:name="_Toc312399283"/>
      <w:bookmarkStart w:id="867" w:name="_Toc315289090"/>
      <w:bookmarkStart w:id="868" w:name="_Toc317591246"/>
      <w:bookmarkStart w:id="869" w:name="_Toc323034199"/>
      <w:bookmarkStart w:id="870" w:name="_Toc325313199"/>
      <w:bookmarkStart w:id="871" w:name="_Toc325609222"/>
      <w:r w:rsidRPr="00533983">
        <w:t>System</w:t>
      </w:r>
      <w:r w:rsidRPr="004167C5">
        <w:rPr>
          <w:lang w:val="ru-RU"/>
        </w:rPr>
        <w:t xml:space="preserve"> </w:t>
      </w:r>
      <w:r w:rsidRPr="00533983">
        <w:t>Center</w:t>
      </w:r>
      <w:r w:rsidRPr="004167C5">
        <w:rPr>
          <w:lang w:val="ru-RU"/>
        </w:rPr>
        <w:t xml:space="preserve"> — все лицензии на управление сервером (</w:t>
      </w:r>
      <w:r w:rsidRPr="00533983">
        <w:t>ML</w:t>
      </w:r>
      <w:r w:rsidRPr="004167C5">
        <w:rPr>
          <w:lang w:val="ru-RU"/>
        </w:rPr>
        <w:t xml:space="preserve">), включая </w:t>
      </w:r>
      <w:r w:rsidRPr="00533983">
        <w:t>SMSE</w:t>
      </w:r>
      <w:r w:rsidRPr="004167C5">
        <w:rPr>
          <w:lang w:val="ru-RU"/>
        </w:rPr>
        <w:t xml:space="preserve"> и </w:t>
      </w:r>
      <w:r w:rsidRPr="00533983">
        <w:t>SMSD</w:t>
      </w:r>
      <w:r w:rsidRPr="004167C5">
        <w:rPr>
          <w:lang w:val="ru-RU"/>
        </w:rPr>
        <w:t xml:space="preserve"> с покрытием </w:t>
      </w:r>
      <w:r w:rsidRPr="00533983">
        <w:t>Software</w:t>
      </w:r>
      <w:r w:rsidRPr="004167C5">
        <w:rPr>
          <w:lang w:val="ru-RU"/>
        </w:rPr>
        <w:t xml:space="preserve"> </w:t>
      </w:r>
      <w:r w:rsidRPr="00533983">
        <w:t>Assurance</w:t>
      </w:r>
      <w:bookmarkEnd w:id="855"/>
      <w:bookmarkEnd w:id="856"/>
      <w:bookmarkEnd w:id="857"/>
      <w:bookmarkEnd w:id="858"/>
      <w:bookmarkEnd w:id="859"/>
      <w:bookmarkEnd w:id="860"/>
      <w:bookmarkEnd w:id="861"/>
      <w:bookmarkEnd w:id="862"/>
      <w:bookmarkEnd w:id="863"/>
      <w:bookmarkEnd w:id="864"/>
      <w:bookmarkEnd w:id="865"/>
      <w:bookmarkEnd w:id="866"/>
      <w:bookmarkEnd w:id="867"/>
      <w:r w:rsidRPr="004167C5">
        <w:rPr>
          <w:lang w:val="ru-RU"/>
        </w:rPr>
        <w:t xml:space="preserve">и </w:t>
      </w:r>
      <w:r w:rsidRPr="00533983">
        <w:t>System</w:t>
      </w:r>
      <w:r w:rsidRPr="004167C5">
        <w:rPr>
          <w:lang w:val="ru-RU"/>
        </w:rPr>
        <w:t xml:space="preserve"> </w:t>
      </w:r>
      <w:r w:rsidRPr="00533983">
        <w:t>Center</w:t>
      </w:r>
      <w:r w:rsidRPr="004167C5">
        <w:rPr>
          <w:lang w:val="ru-RU"/>
        </w:rPr>
        <w:t xml:space="preserve"> 2012 </w:t>
      </w:r>
      <w:r w:rsidRPr="00533983">
        <w:t>Standard</w:t>
      </w:r>
      <w:r w:rsidRPr="004167C5">
        <w:rPr>
          <w:lang w:val="ru-RU"/>
        </w:rPr>
        <w:t xml:space="preserve"> и </w:t>
      </w:r>
      <w:r w:rsidRPr="00533983">
        <w:t>Datacenter</w:t>
      </w:r>
      <w:r w:rsidRPr="004167C5">
        <w:rPr>
          <w:lang w:val="ru-RU"/>
        </w:rPr>
        <w:t xml:space="preserve"> с покрытием </w:t>
      </w:r>
      <w:r w:rsidRPr="00533983">
        <w:t>Software</w:t>
      </w:r>
      <w:r w:rsidRPr="004167C5">
        <w:rPr>
          <w:lang w:val="ru-RU"/>
        </w:rPr>
        <w:t xml:space="preserve"> </w:t>
      </w:r>
      <w:r w:rsidRPr="00533983">
        <w:t>Assurance</w:t>
      </w:r>
      <w:bookmarkEnd w:id="868"/>
      <w:bookmarkEnd w:id="869"/>
      <w:bookmarkEnd w:id="870"/>
      <w:bookmarkEnd w:id="871"/>
    </w:p>
    <w:p w:rsidR="00973A93" w:rsidRPr="004167C5" w:rsidRDefault="00973A93">
      <w:pPr>
        <w:rPr>
          <w:lang w:val="ru-RU"/>
        </w:rPr>
      </w:pPr>
      <w:bookmarkStart w:id="872" w:name="_Toc294048016"/>
      <w:bookmarkStart w:id="873" w:name="_Toc294048573"/>
      <w:bookmarkStart w:id="874" w:name="_Toc294092644"/>
      <w:bookmarkStart w:id="875" w:name="_Toc295819324"/>
      <w:bookmarkStart w:id="876" w:name="_Toc298795975"/>
      <w:bookmarkStart w:id="877" w:name="_Toc299369851"/>
      <w:bookmarkStart w:id="878" w:name="_Toc300391562"/>
      <w:bookmarkStart w:id="879" w:name="_Toc301939839"/>
      <w:bookmarkStart w:id="880" w:name="_Toc304801236"/>
      <w:bookmarkStart w:id="881" w:name="_Toc307350405"/>
      <w:bookmarkStart w:id="882" w:name="_Toc308429816"/>
      <w:bookmarkStart w:id="883" w:name="_Toc312399284"/>
      <w:bookmarkStart w:id="884" w:name="_Toc315289091"/>
      <w:bookmarkStart w:id="885" w:name="_Toc317591247"/>
      <w:bookmarkStart w:id="886" w:name="_Toc323034200"/>
      <w:bookmarkStart w:id="887" w:name="_Toc325313200"/>
      <w:bookmarkStart w:id="888" w:name="_Toc325609223"/>
    </w:p>
    <w:p w:rsidR="008F6619" w:rsidRPr="004167C5" w:rsidRDefault="008F6619">
      <w:pPr>
        <w:rPr>
          <w:lang w:val="ru-RU"/>
        </w:rPr>
      </w:pPr>
    </w:p>
    <w:p w:rsidR="008F6619" w:rsidRPr="004167C5" w:rsidRDefault="008F6619">
      <w:pPr>
        <w:rPr>
          <w:lang w:val="ru-RU"/>
        </w:rPr>
      </w:pPr>
    </w:p>
    <w:p w:rsidR="00921F2E" w:rsidRPr="004167C5" w:rsidRDefault="00921F2E">
      <w:pPr>
        <w:rPr>
          <w:lang w:val="ru-RU"/>
        </w:rPr>
      </w:pPr>
    </w:p>
    <w:p w:rsidR="00921F2E" w:rsidRPr="004167C5" w:rsidRDefault="00921F2E">
      <w:pPr>
        <w:rPr>
          <w:lang w:val="ru-RU"/>
        </w:rPr>
      </w:pPr>
    </w:p>
    <w:p w:rsidR="00921F2E" w:rsidRPr="004167C5" w:rsidRDefault="00921F2E">
      <w:pPr>
        <w:rPr>
          <w:lang w:val="ru-RU"/>
        </w:rPr>
      </w:pPr>
    </w:p>
    <w:p w:rsidR="00921F2E" w:rsidRPr="004167C5" w:rsidRDefault="00921F2E">
      <w:pPr>
        <w:rPr>
          <w:lang w:val="ru-RU"/>
        </w:rPr>
      </w:pPr>
    </w:p>
    <w:p w:rsidR="00921F2E" w:rsidRPr="004167C5" w:rsidRDefault="00921F2E">
      <w:pPr>
        <w:rPr>
          <w:lang w:val="ru-RU"/>
        </w:rPr>
      </w:pPr>
    </w:p>
    <w:p w:rsidR="004D4D43" w:rsidRPr="00533983" w:rsidRDefault="004D4D43" w:rsidP="002171C3">
      <w:r w:rsidRPr="004167C5">
        <w:rPr>
          <w:lang w:val="ru-RU"/>
        </w:rPr>
        <w:lastRenderedPageBreak/>
        <w:t xml:space="preserve">Чтобы использовать «Перемещение лицензий с помощью </w:t>
      </w:r>
      <w:r w:rsidRPr="00533983">
        <w:t>Software Assurance», клиентам следует:</w:t>
      </w:r>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p>
    <w:p w:rsidR="004D4D43" w:rsidRPr="00533983" w:rsidRDefault="004D4D43" w:rsidP="00F86E06"/>
    <w:p w:rsidR="004D4D43" w:rsidRPr="004167C5" w:rsidRDefault="004D4D43" w:rsidP="002C1048">
      <w:pPr>
        <w:numPr>
          <w:ilvl w:val="0"/>
          <w:numId w:val="81"/>
        </w:numPr>
        <w:spacing w:after="60"/>
        <w:ind w:left="1440"/>
        <w:rPr>
          <w:lang w:val="ru-RU"/>
        </w:rPr>
      </w:pPr>
      <w:bookmarkStart w:id="889" w:name="_Toc294048017"/>
      <w:bookmarkStart w:id="890" w:name="_Toc294048574"/>
      <w:bookmarkStart w:id="891" w:name="_Toc294092645"/>
      <w:bookmarkStart w:id="892" w:name="_Toc295819325"/>
      <w:bookmarkStart w:id="893" w:name="_Toc298795976"/>
      <w:bookmarkStart w:id="894" w:name="_Toc299369852"/>
      <w:bookmarkStart w:id="895" w:name="_Toc300391563"/>
      <w:bookmarkStart w:id="896" w:name="_Toc301939840"/>
      <w:bookmarkStart w:id="897" w:name="_Toc304801237"/>
      <w:bookmarkStart w:id="898" w:name="_Toc307350406"/>
      <w:bookmarkStart w:id="899" w:name="_Toc308429817"/>
      <w:bookmarkStart w:id="900" w:name="_Toc312399285"/>
      <w:bookmarkStart w:id="901" w:name="_Toc315289092"/>
      <w:bookmarkStart w:id="902" w:name="_Toc317591248"/>
      <w:bookmarkStart w:id="903" w:name="_Toc323034201"/>
      <w:bookmarkStart w:id="904" w:name="_Toc325313201"/>
      <w:bookmarkStart w:id="905" w:name="_Toc325609224"/>
      <w:r w:rsidRPr="004167C5">
        <w:rPr>
          <w:lang w:val="ru-RU"/>
        </w:rPr>
        <w:t xml:space="preserve">Поддерживать покрытие </w:t>
      </w:r>
      <w:r w:rsidRPr="00533983">
        <w:t>Software</w:t>
      </w:r>
      <w:r w:rsidRPr="004167C5">
        <w:rPr>
          <w:lang w:val="ru-RU"/>
        </w:rPr>
        <w:t xml:space="preserve"> </w:t>
      </w:r>
      <w:r w:rsidRPr="00533983">
        <w:t>Assurance</w:t>
      </w:r>
      <w:r w:rsidRPr="004167C5">
        <w:rPr>
          <w:lang w:val="ru-RU"/>
        </w:rPr>
        <w:t xml:space="preserv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w:t>
      </w:r>
      <w:r w:rsidRPr="00533983">
        <w:t>CAL</w:t>
      </w:r>
      <w:r w:rsidRPr="004167C5">
        <w:rPr>
          <w:lang w:val="ru-RU"/>
        </w:rPr>
        <w:t xml:space="preserve">, лицензий </w:t>
      </w:r>
      <w:r w:rsidRPr="00533983">
        <w:t>External</w:t>
      </w:r>
      <w:r w:rsidRPr="004167C5">
        <w:rPr>
          <w:lang w:val="ru-RU"/>
        </w:rPr>
        <w:t xml:space="preserve"> </w:t>
      </w:r>
      <w:r w:rsidRPr="00533983">
        <w:t>Connector</w:t>
      </w:r>
      <w:r w:rsidRPr="004167C5">
        <w:rPr>
          <w:lang w:val="ru-RU"/>
        </w:rPr>
        <w:t xml:space="preserve"> и лицензий на управление.</w:t>
      </w:r>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rsidR="004D4D43" w:rsidRPr="004167C5" w:rsidRDefault="004D4D43" w:rsidP="002C1048">
      <w:pPr>
        <w:numPr>
          <w:ilvl w:val="0"/>
          <w:numId w:val="81"/>
        </w:numPr>
        <w:spacing w:after="60"/>
        <w:ind w:left="1440"/>
        <w:rPr>
          <w:lang w:val="ru-RU"/>
        </w:rPr>
      </w:pPr>
      <w:bookmarkStart w:id="906" w:name="_Toc294048018"/>
      <w:bookmarkStart w:id="907" w:name="_Toc294048575"/>
      <w:bookmarkStart w:id="908" w:name="_Toc294092646"/>
      <w:bookmarkStart w:id="909" w:name="_Toc295819326"/>
      <w:bookmarkStart w:id="910" w:name="_Toc298795977"/>
      <w:bookmarkStart w:id="911" w:name="_Toc299369853"/>
      <w:bookmarkStart w:id="912" w:name="_Toc300391564"/>
      <w:bookmarkStart w:id="913" w:name="_Toc301939841"/>
      <w:bookmarkStart w:id="914" w:name="_Toc304801238"/>
      <w:bookmarkStart w:id="915" w:name="_Toc307350407"/>
      <w:bookmarkStart w:id="916" w:name="_Toc308429818"/>
      <w:bookmarkStart w:id="917" w:name="_Toc312399286"/>
      <w:bookmarkStart w:id="918" w:name="_Toc315289093"/>
      <w:bookmarkStart w:id="919" w:name="_Toc317591249"/>
      <w:bookmarkStart w:id="920" w:name="_Toc323034202"/>
      <w:bookmarkStart w:id="921" w:name="_Toc325313202"/>
      <w:bookmarkStart w:id="922" w:name="_Toc325609225"/>
      <w:r w:rsidRPr="004167C5">
        <w:rPr>
          <w:lang w:val="ru-RU"/>
        </w:rPr>
        <w:t xml:space="preserve">Развертывать свои лицензии только с помощью соответствующих Партнеров программы «Перемещение лицензий с помощью </w:t>
      </w:r>
      <w:r w:rsidRPr="00533983">
        <w:t>Software</w:t>
      </w:r>
      <w:r w:rsidRPr="004167C5">
        <w:rPr>
          <w:lang w:val="ru-RU"/>
        </w:rPr>
        <w:t xml:space="preserve"> </w:t>
      </w:r>
      <w:r w:rsidRPr="00533983">
        <w:t>Assurance</w:t>
      </w:r>
      <w:r w:rsidRPr="004167C5">
        <w:rPr>
          <w:lang w:val="ru-RU"/>
        </w:rPr>
        <w:t xml:space="preserve">». Список соответствующих Партнеров программы «Перемещение лицензий с помощью </w:t>
      </w:r>
      <w:r w:rsidRPr="00533983">
        <w:t>Software</w:t>
      </w:r>
      <w:r w:rsidRPr="004167C5">
        <w:rPr>
          <w:lang w:val="ru-RU"/>
        </w:rPr>
        <w:t xml:space="preserve"> </w:t>
      </w:r>
      <w:r w:rsidRPr="00533983">
        <w:t>Assurance</w:t>
      </w:r>
      <w:r w:rsidRPr="004167C5">
        <w:rPr>
          <w:lang w:val="ru-RU"/>
        </w:rPr>
        <w:t xml:space="preserve">» расположен по адресу </w:t>
      </w:r>
      <w:r w:rsidRPr="00533983">
        <w:t>http</w:t>
      </w:r>
      <w:r w:rsidRPr="004167C5">
        <w:rPr>
          <w:lang w:val="ru-RU"/>
        </w:rPr>
        <w:t>://</w:t>
      </w:r>
      <w:r w:rsidRPr="00533983">
        <w:t>www</w:t>
      </w:r>
      <w:r w:rsidRPr="004167C5">
        <w:rPr>
          <w:lang w:val="ru-RU"/>
        </w:rPr>
        <w:t>.</w:t>
      </w:r>
      <w:r w:rsidRPr="00533983">
        <w:t>microsoft</w:t>
      </w:r>
      <w:r w:rsidRPr="004167C5">
        <w:rPr>
          <w:lang w:val="ru-RU"/>
        </w:rPr>
        <w:t>.</w:t>
      </w:r>
      <w:r w:rsidRPr="00533983">
        <w:t>com</w:t>
      </w:r>
      <w:r w:rsidRPr="004167C5">
        <w:rPr>
          <w:lang w:val="ru-RU"/>
        </w:rPr>
        <w:t>/</w:t>
      </w:r>
      <w:r w:rsidRPr="00533983">
        <w:t>licensing</w:t>
      </w:r>
      <w:r w:rsidRPr="004167C5">
        <w:rPr>
          <w:lang w:val="ru-RU"/>
        </w:rPr>
        <w:t>/</w:t>
      </w:r>
      <w:r w:rsidRPr="00533983">
        <w:t>software</w:t>
      </w:r>
      <w:r w:rsidRPr="004167C5">
        <w:rPr>
          <w:lang w:val="ru-RU"/>
        </w:rPr>
        <w:t>-</w:t>
      </w:r>
      <w:r w:rsidRPr="00533983">
        <w:t>assurance</w:t>
      </w:r>
      <w:r w:rsidRPr="004167C5">
        <w:rPr>
          <w:lang w:val="ru-RU"/>
        </w:rPr>
        <w:t>/</w:t>
      </w:r>
      <w:r w:rsidRPr="00533983">
        <w:t>license</w:t>
      </w:r>
      <w:r w:rsidRPr="004167C5">
        <w:rPr>
          <w:lang w:val="ru-RU"/>
        </w:rPr>
        <w:t>-</w:t>
      </w:r>
      <w:r w:rsidRPr="00533983">
        <w:t>mobility</w:t>
      </w:r>
      <w:r w:rsidRPr="004167C5">
        <w:rPr>
          <w:lang w:val="ru-RU"/>
        </w:rPr>
        <w:t>.</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p>
    <w:p w:rsidR="004D4D43" w:rsidRPr="00533983" w:rsidRDefault="004D4D43" w:rsidP="002C1048">
      <w:pPr>
        <w:numPr>
          <w:ilvl w:val="0"/>
          <w:numId w:val="81"/>
        </w:numPr>
        <w:spacing w:after="60"/>
        <w:ind w:left="1440"/>
      </w:pPr>
      <w:bookmarkStart w:id="923" w:name="_Toc294048019"/>
      <w:bookmarkStart w:id="924" w:name="_Toc294048576"/>
      <w:bookmarkStart w:id="925" w:name="_Toc294092647"/>
      <w:bookmarkStart w:id="926" w:name="_Toc295819327"/>
      <w:bookmarkStart w:id="927" w:name="_Toc298795978"/>
      <w:bookmarkStart w:id="928" w:name="_Toc299369854"/>
      <w:bookmarkStart w:id="929" w:name="_Toc300391565"/>
      <w:bookmarkStart w:id="930" w:name="_Toc301939842"/>
      <w:bookmarkStart w:id="931" w:name="_Toc304801239"/>
      <w:bookmarkStart w:id="932" w:name="_Toc307350408"/>
      <w:bookmarkStart w:id="933" w:name="_Toc308429819"/>
      <w:bookmarkStart w:id="934" w:name="_Toc312399287"/>
      <w:bookmarkStart w:id="935" w:name="_Toc315289094"/>
      <w:bookmarkStart w:id="936" w:name="_Toc317591250"/>
      <w:bookmarkStart w:id="937" w:name="_Toc323034203"/>
      <w:bookmarkStart w:id="938" w:name="_Toc325313203"/>
      <w:bookmarkStart w:id="939" w:name="_Toc325609226"/>
      <w:r w:rsidRPr="004167C5">
        <w:rPr>
          <w:lang w:val="ru-RU"/>
        </w:rPr>
        <w:t>Заполнить и отправить форму «</w:t>
      </w:r>
      <w:r w:rsidRPr="00533983">
        <w:t>License</w:t>
      </w:r>
      <w:r w:rsidRPr="004167C5">
        <w:rPr>
          <w:lang w:val="ru-RU"/>
        </w:rPr>
        <w:t xml:space="preserve"> </w:t>
      </w:r>
      <w:r w:rsidRPr="00533983">
        <w:t>Mobility</w:t>
      </w:r>
      <w:r w:rsidRPr="004167C5">
        <w:rPr>
          <w:lang w:val="ru-RU"/>
        </w:rPr>
        <w:t xml:space="preserve"> </w:t>
      </w:r>
      <w:r w:rsidRPr="00533983">
        <w:t>Validation</w:t>
      </w:r>
      <w:r w:rsidRPr="004167C5">
        <w:rPr>
          <w:lang w:val="ru-RU"/>
        </w:rPr>
        <w:t xml:space="preserve">» (проверка возможности переноса лицензий) каждому партнеру программы «Перемещение лицензий с помощью </w:t>
      </w:r>
      <w:r w:rsidRPr="00533983">
        <w:t>Software</w:t>
      </w:r>
      <w:r w:rsidRPr="004167C5">
        <w:rPr>
          <w:lang w:val="ru-RU"/>
        </w:rPr>
        <w:t xml:space="preserve"> </w:t>
      </w:r>
      <w:r w:rsidRPr="00533983">
        <w:t>Assurance</w:t>
      </w:r>
      <w:r w:rsidRPr="004167C5">
        <w:rPr>
          <w:lang w:val="ru-RU"/>
        </w:rPr>
        <w:t>», который запускает лицензированное программное обеспечение клиентов на общих серверах партнеров.</w:t>
      </w:r>
      <w:r w:rsidR="00DD1D23" w:rsidRPr="004167C5">
        <w:rPr>
          <w:lang w:val="ru-RU"/>
        </w:rPr>
        <w:t xml:space="preserve"> </w:t>
      </w:r>
      <w:r w:rsidRPr="004167C5">
        <w:rPr>
          <w:lang w:val="ru-RU"/>
        </w:rPr>
        <w:t>Форма «</w:t>
      </w:r>
      <w:r w:rsidRPr="00533983">
        <w:t>License</w:t>
      </w:r>
      <w:r w:rsidRPr="004167C5">
        <w:rPr>
          <w:lang w:val="ru-RU"/>
        </w:rPr>
        <w:t xml:space="preserve"> </w:t>
      </w:r>
      <w:r w:rsidRPr="00533983">
        <w:t>Mobility</w:t>
      </w:r>
      <w:r w:rsidRPr="004167C5">
        <w:rPr>
          <w:lang w:val="ru-RU"/>
        </w:rPr>
        <w:t xml:space="preserve"> </w:t>
      </w:r>
      <w:r w:rsidRPr="00533983">
        <w:t>Validation</w:t>
      </w:r>
      <w:r w:rsidRPr="004167C5">
        <w:rPr>
          <w:lang w:val="ru-RU"/>
        </w:rPr>
        <w:t xml:space="preserve">» (проверка возможности переноса лицензий) будет передана клиентам соответствующим партнером программы «Перемещение лицензий с помощью </w:t>
      </w:r>
      <w:r w:rsidRPr="00533983">
        <w:t>Software Assurance».</w:t>
      </w:r>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rsidR="004D4D43" w:rsidRPr="00533983" w:rsidRDefault="004D4D43" w:rsidP="002171C3"/>
    <w:p w:rsidR="004D4D43" w:rsidRPr="004167C5" w:rsidRDefault="004D4D43" w:rsidP="002171C3">
      <w:pPr>
        <w:rPr>
          <w:lang w:val="ru-RU"/>
        </w:rPr>
      </w:pPr>
      <w:bookmarkStart w:id="940" w:name="_Toc294048020"/>
      <w:bookmarkStart w:id="941" w:name="_Toc294048577"/>
      <w:bookmarkStart w:id="942" w:name="_Toc294092648"/>
      <w:bookmarkStart w:id="943" w:name="_Toc295819328"/>
      <w:bookmarkStart w:id="944" w:name="_Toc298795979"/>
      <w:bookmarkStart w:id="945" w:name="_Toc299369855"/>
      <w:bookmarkStart w:id="946" w:name="_Toc300391566"/>
      <w:bookmarkStart w:id="947" w:name="_Toc301939843"/>
      <w:bookmarkStart w:id="948" w:name="_Toc304801240"/>
      <w:bookmarkStart w:id="949" w:name="_Toc307350409"/>
      <w:bookmarkStart w:id="950" w:name="_Toc308429820"/>
      <w:bookmarkStart w:id="951" w:name="_Toc312399288"/>
      <w:bookmarkStart w:id="952" w:name="_Toc317591251"/>
      <w:bookmarkStart w:id="953" w:name="_Toc323034204"/>
      <w:bookmarkStart w:id="954" w:name="_Toc325313204"/>
      <w:bookmarkStart w:id="955" w:name="_Toc325609227"/>
      <w:r w:rsidRPr="004167C5">
        <w:rPr>
          <w:lang w:val="ru-RU"/>
        </w:rPr>
        <w:t xml:space="preserve">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w:t>
      </w:r>
      <w:r w:rsidRPr="00533983">
        <w:t>Software</w:t>
      </w:r>
      <w:r w:rsidRPr="004167C5">
        <w:rPr>
          <w:lang w:val="ru-RU"/>
        </w:rPr>
        <w:t xml:space="preserve"> </w:t>
      </w:r>
      <w:r w:rsidRPr="00533983">
        <w:t>Assurance</w:t>
      </w:r>
      <w:r w:rsidRPr="004167C5">
        <w:rPr>
          <w:lang w:val="ru-RU"/>
        </w:rPr>
        <w:t xml:space="preserve"> для соответствующих лицензий или соответствующих прав доступа или лицензий на управление.</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p>
    <w:p w:rsidR="004D4D43" w:rsidRPr="004167C5" w:rsidRDefault="004D4D43" w:rsidP="0007218F">
      <w:pPr>
        <w:rPr>
          <w:lang w:val="ru-RU"/>
        </w:rPr>
      </w:pPr>
    </w:p>
    <w:p w:rsidR="00023FE7" w:rsidRPr="00533983" w:rsidRDefault="00023FE7" w:rsidP="0007218F">
      <w:pPr>
        <w:pStyle w:val="Heading3"/>
        <w:tabs>
          <w:tab w:val="num" w:pos="0"/>
        </w:tabs>
      </w:pPr>
      <w:bookmarkStart w:id="956" w:name="_Toc336338243"/>
      <w:bookmarkStart w:id="957" w:name="_Toc352233783"/>
      <w:r w:rsidRPr="00533983">
        <w:rPr>
          <w:rFonts w:ascii="Tahoma" w:hAnsi="Tahoma" w:cs="Tahoma"/>
          <w:sz w:val="24"/>
        </w:rPr>
        <w:t>Windows Thin PC</w:t>
      </w:r>
      <w:bookmarkEnd w:id="956"/>
      <w:bookmarkEnd w:id="957"/>
    </w:p>
    <w:p w:rsidR="00023FE7" w:rsidRPr="008F6619" w:rsidRDefault="00023FE7" w:rsidP="0007218F">
      <w:pPr>
        <w:pStyle w:val="Heading3"/>
        <w:rPr>
          <w:rFonts w:ascii="Tahoma" w:hAnsi="Tahoma" w:cs="Tahoma"/>
          <w:sz w:val="18"/>
          <w:szCs w:val="18"/>
        </w:rPr>
      </w:pPr>
    </w:p>
    <w:p w:rsidR="0008414D" w:rsidRPr="004167C5" w:rsidRDefault="0008414D" w:rsidP="0007218F">
      <w:pPr>
        <w:rPr>
          <w:lang w:val="ru-RU"/>
        </w:rPr>
      </w:pPr>
      <w:r w:rsidRPr="004167C5">
        <w:rPr>
          <w:rFonts w:eastAsia="Calibri" w:cs="Tahoma"/>
          <w:szCs w:val="20"/>
          <w:lang w:val="ru-RU"/>
        </w:rPr>
        <w:t>Данным преимуществом могут воспользоваться клиенты Программы корпоративного лицензирования с</w:t>
      </w:r>
      <w:r w:rsidR="00DA16BA">
        <w:rPr>
          <w:rFonts w:eastAsia="Calibri" w:cs="Tahoma"/>
          <w:szCs w:val="20"/>
        </w:rPr>
        <w:t> </w:t>
      </w:r>
      <w:r w:rsidRPr="004167C5">
        <w:rPr>
          <w:rFonts w:eastAsia="Calibri" w:cs="Tahoma"/>
          <w:szCs w:val="20"/>
          <w:lang w:val="ru-RU"/>
        </w:rPr>
        <w:t xml:space="preserve">активным покрытием </w:t>
      </w:r>
      <w:r w:rsidRPr="00533983">
        <w:rPr>
          <w:rFonts w:eastAsia="Calibri" w:cs="Tahoma"/>
          <w:szCs w:val="20"/>
        </w:rPr>
        <w:t>Software</w:t>
      </w:r>
      <w:r w:rsidRPr="004167C5">
        <w:rPr>
          <w:rFonts w:eastAsia="Calibri" w:cs="Tahoma"/>
          <w:szCs w:val="20"/>
          <w:lang w:val="ru-RU"/>
        </w:rPr>
        <w:t xml:space="preserve"> </w:t>
      </w:r>
      <w:r w:rsidRPr="00533983">
        <w:rPr>
          <w:rFonts w:eastAsia="Calibri" w:cs="Tahoma"/>
          <w:szCs w:val="20"/>
        </w:rPr>
        <w:t>Assurance</w:t>
      </w:r>
      <w:r w:rsidRPr="004167C5">
        <w:rPr>
          <w:rFonts w:eastAsia="Calibri" w:cs="Tahoma"/>
          <w:szCs w:val="20"/>
          <w:lang w:val="ru-RU"/>
        </w:rPr>
        <w:t xml:space="preserve"> на операционные системы </w:t>
      </w:r>
      <w:r w:rsidRPr="00533983">
        <w:rPr>
          <w:rFonts w:eastAsia="Calibri" w:cs="Tahoma"/>
          <w:szCs w:val="20"/>
        </w:rPr>
        <w:t>Windows</w:t>
      </w:r>
      <w:r w:rsidRPr="004167C5">
        <w:rPr>
          <w:rFonts w:eastAsia="Calibri" w:cs="Tahoma"/>
          <w:szCs w:val="20"/>
          <w:lang w:val="ru-RU"/>
        </w:rPr>
        <w:t xml:space="preserve"> настольного компьютера или</w:t>
      </w:r>
      <w:r w:rsidR="00DA16BA">
        <w:rPr>
          <w:rFonts w:eastAsia="Calibri" w:cs="Tahoma"/>
          <w:szCs w:val="20"/>
        </w:rPr>
        <w:t> </w:t>
      </w:r>
      <w:r w:rsidRPr="004167C5">
        <w:rPr>
          <w:rFonts w:eastAsia="Calibri" w:cs="Tahoma"/>
          <w:szCs w:val="20"/>
          <w:lang w:val="ru-RU"/>
        </w:rPr>
        <w:t xml:space="preserve">активными лицензиями на </w:t>
      </w:r>
      <w:r w:rsidRPr="00533983">
        <w:rPr>
          <w:rFonts w:eastAsia="Calibri" w:cs="Tahoma"/>
          <w:szCs w:val="20"/>
        </w:rPr>
        <w:t>VDA</w:t>
      </w:r>
      <w:r w:rsidRPr="004167C5">
        <w:rPr>
          <w:rFonts w:eastAsia="Calibri" w:cs="Tahoma"/>
          <w:szCs w:val="20"/>
          <w:lang w:val="ru-RU"/>
        </w:rPr>
        <w:t xml:space="preserve"> или </w:t>
      </w:r>
      <w:r w:rsidRPr="00533983">
        <w:rPr>
          <w:rFonts w:eastAsia="Calibri" w:cs="Tahoma"/>
          <w:szCs w:val="20"/>
        </w:rPr>
        <w:t>Windows</w:t>
      </w:r>
      <w:r w:rsidRPr="004167C5">
        <w:rPr>
          <w:rFonts w:eastAsia="Calibri" w:cs="Tahoma"/>
          <w:szCs w:val="20"/>
          <w:lang w:val="ru-RU"/>
        </w:rPr>
        <w:t xml:space="preserve"> </w:t>
      </w:r>
      <w:r w:rsidRPr="00533983">
        <w:rPr>
          <w:rFonts w:eastAsia="Calibri" w:cs="Tahoma"/>
          <w:szCs w:val="20"/>
        </w:rPr>
        <w:t>Intune</w:t>
      </w:r>
      <w:r w:rsidRPr="004167C5">
        <w:rPr>
          <w:rFonts w:eastAsia="Calibri" w:cs="Tahoma"/>
          <w:szCs w:val="20"/>
          <w:lang w:val="ru-RU"/>
        </w:rPr>
        <w:t xml:space="preserve"> </w:t>
      </w:r>
      <w:r w:rsidRPr="004167C5">
        <w:rPr>
          <w:rFonts w:cs="Tahoma"/>
          <w:szCs w:val="18"/>
          <w:lang w:val="ru-RU"/>
        </w:rPr>
        <w:t>(на устройство)</w:t>
      </w:r>
      <w:r w:rsidRPr="004167C5">
        <w:rPr>
          <w:rFonts w:eastAsia="Calibri" w:cs="Tahoma"/>
          <w:szCs w:val="20"/>
          <w:lang w:val="ru-RU"/>
        </w:rPr>
        <w:t>.</w:t>
      </w:r>
      <w:r w:rsidR="00DD1D23" w:rsidRPr="004167C5">
        <w:rPr>
          <w:rFonts w:eastAsia="Calibri" w:cs="Tahoma"/>
          <w:szCs w:val="20"/>
          <w:lang w:val="ru-RU"/>
        </w:rPr>
        <w:t xml:space="preserve"> </w:t>
      </w:r>
      <w:r w:rsidRPr="004167C5">
        <w:rPr>
          <w:rFonts w:eastAsia="Calibri" w:cs="Tahoma"/>
          <w:szCs w:val="20"/>
          <w:lang w:val="ru-RU"/>
        </w:rPr>
        <w:t xml:space="preserve">На лицензированном устройстве клиентов, которые получают доступ к данному преимуществу </w:t>
      </w:r>
      <w:r w:rsidRPr="004167C5">
        <w:rPr>
          <w:rFonts w:eastAsia="Calibri" w:cs="Tahoma"/>
          <w:color w:val="000000"/>
          <w:szCs w:val="20"/>
          <w:lang w:val="ru-RU"/>
        </w:rPr>
        <w:t xml:space="preserve">согласно </w:t>
      </w:r>
      <w:r w:rsidRPr="004167C5">
        <w:rPr>
          <w:rFonts w:eastAsia="Calibri" w:cs="Tahoma"/>
          <w:szCs w:val="20"/>
          <w:lang w:val="ru-RU"/>
        </w:rPr>
        <w:t xml:space="preserve">лицензии на </w:t>
      </w:r>
      <w:r w:rsidRPr="00533983">
        <w:rPr>
          <w:rFonts w:eastAsia="Calibri" w:cs="Tahoma"/>
          <w:szCs w:val="20"/>
        </w:rPr>
        <w:t>VDA</w:t>
      </w:r>
      <w:r w:rsidRPr="004167C5">
        <w:rPr>
          <w:rFonts w:eastAsia="Calibri" w:cs="Tahoma"/>
          <w:szCs w:val="20"/>
          <w:lang w:val="ru-RU"/>
        </w:rPr>
        <w:t>, должна быть установлена соответствующая операционная система</w:t>
      </w:r>
      <w:r w:rsidRPr="004167C5">
        <w:rPr>
          <w:rFonts w:eastAsia="Calibri" w:cs="Tahoma"/>
          <w:color w:val="1F497D"/>
          <w:szCs w:val="20"/>
          <w:lang w:val="ru-RU"/>
        </w:rPr>
        <w:t xml:space="preserve"> </w:t>
      </w:r>
      <w:r w:rsidRPr="004167C5">
        <w:rPr>
          <w:rFonts w:eastAsia="Calibri" w:cs="Tahoma"/>
          <w:color w:val="000000"/>
          <w:szCs w:val="20"/>
          <w:lang w:val="ru-RU"/>
        </w:rPr>
        <w:t xml:space="preserve">согласно таблице </w:t>
      </w:r>
      <w:r w:rsidRPr="004167C5">
        <w:rPr>
          <w:rFonts w:eastAsia="Calibri" w:cs="Tahoma"/>
          <w:szCs w:val="20"/>
          <w:lang w:val="ru-RU"/>
        </w:rPr>
        <w:t xml:space="preserve">«Соответствующие операционные системы» в разделах </w:t>
      </w:r>
      <w:r w:rsidRPr="004167C5">
        <w:rPr>
          <w:rFonts w:eastAsia="Calibri" w:cs="Tahoma"/>
          <w:color w:val="000000"/>
          <w:szCs w:val="20"/>
          <w:lang w:val="ru-RU"/>
        </w:rPr>
        <w:t xml:space="preserve">«Примечания о продуктах» и </w:t>
      </w:r>
      <w:r w:rsidRPr="004167C5">
        <w:rPr>
          <w:rFonts w:eastAsia="Calibri" w:cs="Tahoma"/>
          <w:szCs w:val="20"/>
          <w:lang w:val="ru-RU"/>
        </w:rPr>
        <w:t xml:space="preserve">«Категория </w:t>
      </w:r>
      <w:r w:rsidR="005E272D" w:rsidRPr="004167C5">
        <w:rPr>
          <w:rFonts w:eastAsia="Calibri" w:cs="Tahoma"/>
          <w:szCs w:val="20"/>
          <w:lang w:val="ru-RU"/>
        </w:rPr>
        <w:t>«</w:t>
      </w:r>
      <w:r w:rsidRPr="004167C5">
        <w:rPr>
          <w:rFonts w:eastAsia="Calibri" w:cs="Tahoma"/>
          <w:szCs w:val="20"/>
          <w:lang w:val="ru-RU"/>
        </w:rPr>
        <w:t>Системы</w:t>
      </w:r>
      <w:r w:rsidR="005E272D" w:rsidRPr="004167C5">
        <w:rPr>
          <w:rFonts w:eastAsia="Calibri" w:cs="Tahoma"/>
          <w:szCs w:val="20"/>
          <w:lang w:val="ru-RU"/>
        </w:rPr>
        <w:t>»</w:t>
      </w:r>
      <w:r w:rsidRPr="004167C5">
        <w:rPr>
          <w:rFonts w:eastAsia="Calibri" w:cs="Tahoma"/>
          <w:szCs w:val="20"/>
          <w:lang w:val="ru-RU"/>
        </w:rPr>
        <w:t>» настоящего документа.</w:t>
      </w:r>
      <w:r w:rsidR="00DD1D23" w:rsidRPr="004167C5">
        <w:rPr>
          <w:rFonts w:eastAsia="Calibri" w:cs="Tahoma"/>
          <w:szCs w:val="20"/>
          <w:lang w:val="ru-RU"/>
        </w:rPr>
        <w:t xml:space="preserve"> </w:t>
      </w:r>
    </w:p>
    <w:p w:rsidR="0008414D" w:rsidRPr="004167C5" w:rsidRDefault="0008414D" w:rsidP="0007218F">
      <w:pPr>
        <w:rPr>
          <w:lang w:val="ru-RU"/>
        </w:rPr>
      </w:pPr>
    </w:p>
    <w:p w:rsidR="0008414D" w:rsidRPr="004167C5" w:rsidRDefault="0008414D" w:rsidP="0007218F">
      <w:pPr>
        <w:rPr>
          <w:lang w:val="ru-RU"/>
        </w:rPr>
      </w:pPr>
      <w:r w:rsidRPr="00533983">
        <w:rPr>
          <w:rFonts w:eastAsia="Calibri" w:cs="Tahoma"/>
          <w:szCs w:val="20"/>
        </w:rPr>
        <w:t>Windows</w:t>
      </w:r>
      <w:r w:rsidRPr="004167C5">
        <w:rPr>
          <w:rFonts w:eastAsia="Calibri" w:cs="Tahoma"/>
          <w:szCs w:val="20"/>
          <w:lang w:val="ru-RU"/>
        </w:rPr>
        <w:t xml:space="preserve"> </w:t>
      </w:r>
      <w:r w:rsidRPr="00533983">
        <w:rPr>
          <w:rFonts w:eastAsia="Calibri" w:cs="Tahoma"/>
          <w:szCs w:val="20"/>
        </w:rPr>
        <w:t>Thin</w:t>
      </w:r>
      <w:r w:rsidRPr="004167C5">
        <w:rPr>
          <w:rFonts w:eastAsia="Calibri" w:cs="Tahoma"/>
          <w:szCs w:val="20"/>
          <w:lang w:val="ru-RU"/>
        </w:rPr>
        <w:t xml:space="preserve"> </w:t>
      </w:r>
      <w:r w:rsidRPr="00533983">
        <w:rPr>
          <w:rFonts w:eastAsia="Calibri" w:cs="Tahoma"/>
          <w:szCs w:val="20"/>
        </w:rPr>
        <w:t>PC</w:t>
      </w:r>
      <w:r w:rsidRPr="004167C5">
        <w:rPr>
          <w:rFonts w:eastAsia="Calibri" w:cs="Tahoma"/>
          <w:szCs w:val="20"/>
          <w:lang w:val="ru-RU"/>
        </w:rPr>
        <w:t xml:space="preserve"> представляет собой урезанную операционную систему на основе </w:t>
      </w:r>
      <w:r w:rsidRPr="00533983">
        <w:rPr>
          <w:rFonts w:eastAsia="Calibri" w:cs="Tahoma"/>
          <w:szCs w:val="20"/>
        </w:rPr>
        <w:t>Windows</w:t>
      </w:r>
      <w:r w:rsidRPr="004167C5">
        <w:rPr>
          <w:rFonts w:eastAsia="Calibri" w:cs="Tahoma"/>
          <w:szCs w:val="20"/>
          <w:lang w:val="ru-RU"/>
        </w:rPr>
        <w:t xml:space="preserve">, разработанную для клиентов, которые хотят изменить назначение существующих компьютеров с возможностью установки </w:t>
      </w:r>
      <w:r w:rsidRPr="00533983">
        <w:rPr>
          <w:rFonts w:eastAsia="Calibri" w:cs="Tahoma"/>
          <w:szCs w:val="20"/>
        </w:rPr>
        <w:t>Windows</w:t>
      </w:r>
      <w:r w:rsidRPr="004167C5">
        <w:rPr>
          <w:rFonts w:eastAsia="Calibri" w:cs="Tahoma"/>
          <w:szCs w:val="20"/>
          <w:lang w:val="ru-RU"/>
        </w:rPr>
        <w:t xml:space="preserve"> 8 таким образом, чтобы они могли</w:t>
      </w:r>
      <w:r w:rsidRPr="004167C5">
        <w:rPr>
          <w:rFonts w:eastAsia="Calibri" w:cs="Tahoma"/>
          <w:color w:val="1F497D"/>
          <w:szCs w:val="20"/>
          <w:lang w:val="ru-RU"/>
        </w:rPr>
        <w:t xml:space="preserve"> </w:t>
      </w:r>
      <w:r w:rsidRPr="004167C5">
        <w:rPr>
          <w:rFonts w:eastAsia="Calibri" w:cs="Tahoma"/>
          <w:szCs w:val="20"/>
          <w:lang w:val="ru-RU"/>
        </w:rPr>
        <w:t>подключаться к централизованному рабочему столу без необходимости приобретать новое оборудование для установки тонких клиентов.</w:t>
      </w:r>
      <w:r w:rsidR="00DD1D23" w:rsidRPr="004167C5">
        <w:rPr>
          <w:rFonts w:eastAsia="Calibri" w:cs="Tahoma"/>
          <w:szCs w:val="20"/>
          <w:lang w:val="ru-RU"/>
        </w:rPr>
        <w:t xml:space="preserve"> </w:t>
      </w:r>
      <w:r w:rsidRPr="004167C5">
        <w:rPr>
          <w:rFonts w:eastAsia="Calibri" w:cs="Tahoma"/>
          <w:szCs w:val="20"/>
          <w:lang w:val="ru-RU"/>
        </w:rPr>
        <w:t>Клиенты, допущенные к</w:t>
      </w:r>
      <w:r w:rsidR="008F6619">
        <w:rPr>
          <w:rFonts w:eastAsia="Calibri" w:cs="Tahoma"/>
          <w:szCs w:val="20"/>
        </w:rPr>
        <w:t> </w:t>
      </w:r>
      <w:r w:rsidRPr="004167C5">
        <w:rPr>
          <w:rFonts w:eastAsia="Calibri" w:cs="Tahoma"/>
          <w:szCs w:val="20"/>
          <w:lang w:val="ru-RU"/>
        </w:rPr>
        <w:t xml:space="preserve">участию в программе, могут использовать </w:t>
      </w:r>
      <w:r w:rsidRPr="00533983">
        <w:rPr>
          <w:rFonts w:eastAsia="Calibri" w:cs="Tahoma"/>
          <w:szCs w:val="20"/>
        </w:rPr>
        <w:t>Windows</w:t>
      </w:r>
      <w:r w:rsidRPr="004167C5">
        <w:rPr>
          <w:rFonts w:eastAsia="Calibri" w:cs="Tahoma"/>
          <w:szCs w:val="20"/>
          <w:lang w:val="ru-RU"/>
        </w:rPr>
        <w:t xml:space="preserve"> </w:t>
      </w:r>
      <w:r w:rsidRPr="00533983">
        <w:rPr>
          <w:rFonts w:eastAsia="Calibri" w:cs="Tahoma"/>
          <w:szCs w:val="20"/>
        </w:rPr>
        <w:t>Thin</w:t>
      </w:r>
      <w:r w:rsidRPr="004167C5">
        <w:rPr>
          <w:rFonts w:eastAsia="Calibri" w:cs="Tahoma"/>
          <w:szCs w:val="20"/>
          <w:lang w:val="ru-RU"/>
        </w:rPr>
        <w:t xml:space="preserve"> </w:t>
      </w:r>
      <w:r w:rsidRPr="00533983">
        <w:rPr>
          <w:rFonts w:eastAsia="Calibri" w:cs="Tahoma"/>
          <w:szCs w:val="20"/>
        </w:rPr>
        <w:t>PC</w:t>
      </w:r>
      <w:r w:rsidRPr="004167C5">
        <w:rPr>
          <w:rFonts w:eastAsia="Calibri" w:cs="Tahoma"/>
          <w:szCs w:val="20"/>
          <w:lang w:val="ru-RU"/>
        </w:rPr>
        <w:t xml:space="preserve"> вместо экземпляров операционной системы </w:t>
      </w:r>
      <w:r w:rsidRPr="00533983">
        <w:rPr>
          <w:rFonts w:eastAsia="Calibri" w:cs="Tahoma"/>
          <w:szCs w:val="20"/>
        </w:rPr>
        <w:t>Windows</w:t>
      </w:r>
      <w:r w:rsidRPr="004167C5">
        <w:rPr>
          <w:rFonts w:eastAsia="Calibri" w:cs="Tahoma"/>
          <w:szCs w:val="20"/>
          <w:lang w:val="ru-RU"/>
        </w:rPr>
        <w:t xml:space="preserve"> настольного компьютера, которые они имеют право использовать в рамках покрытия </w:t>
      </w:r>
      <w:r w:rsidRPr="00533983">
        <w:rPr>
          <w:rFonts w:eastAsia="Calibri" w:cs="Tahoma"/>
          <w:szCs w:val="20"/>
        </w:rPr>
        <w:t>Windows</w:t>
      </w:r>
      <w:r w:rsidRPr="004167C5">
        <w:rPr>
          <w:rFonts w:eastAsia="Calibri" w:cs="Tahoma"/>
          <w:szCs w:val="20"/>
          <w:lang w:val="ru-RU"/>
        </w:rPr>
        <w:t xml:space="preserve"> </w:t>
      </w:r>
      <w:r w:rsidRPr="00533983">
        <w:rPr>
          <w:rFonts w:eastAsia="Calibri" w:cs="Tahoma"/>
          <w:szCs w:val="20"/>
        </w:rPr>
        <w:t>Software</w:t>
      </w:r>
      <w:r w:rsidRPr="004167C5">
        <w:rPr>
          <w:rFonts w:eastAsia="Calibri" w:cs="Tahoma"/>
          <w:szCs w:val="20"/>
          <w:lang w:val="ru-RU"/>
        </w:rPr>
        <w:t xml:space="preserve"> </w:t>
      </w:r>
      <w:r w:rsidRPr="00533983">
        <w:rPr>
          <w:rFonts w:eastAsia="Calibri" w:cs="Tahoma"/>
          <w:szCs w:val="20"/>
        </w:rPr>
        <w:t>Assurance</w:t>
      </w:r>
      <w:r w:rsidRPr="004167C5">
        <w:rPr>
          <w:rFonts w:eastAsia="Calibri" w:cs="Tahoma"/>
          <w:szCs w:val="20"/>
          <w:lang w:val="ru-RU"/>
        </w:rPr>
        <w:t xml:space="preserve"> или лицензий </w:t>
      </w:r>
      <w:r w:rsidRPr="00533983">
        <w:rPr>
          <w:rFonts w:eastAsia="Calibri" w:cs="Tahoma"/>
          <w:szCs w:val="20"/>
        </w:rPr>
        <w:t>Windows</w:t>
      </w:r>
      <w:r w:rsidRPr="004167C5">
        <w:rPr>
          <w:rFonts w:eastAsia="Calibri" w:cs="Tahoma"/>
          <w:szCs w:val="20"/>
          <w:lang w:val="ru-RU"/>
        </w:rPr>
        <w:t xml:space="preserve"> </w:t>
      </w:r>
      <w:r w:rsidRPr="00533983">
        <w:rPr>
          <w:rFonts w:eastAsia="Calibri" w:cs="Tahoma"/>
          <w:szCs w:val="20"/>
        </w:rPr>
        <w:t>Intune</w:t>
      </w:r>
      <w:r w:rsidRPr="004167C5">
        <w:rPr>
          <w:rFonts w:eastAsia="Calibri" w:cs="Tahoma"/>
          <w:szCs w:val="20"/>
          <w:lang w:val="ru-RU"/>
        </w:rPr>
        <w:t xml:space="preserve"> </w:t>
      </w:r>
      <w:r w:rsidRPr="004167C5">
        <w:rPr>
          <w:rFonts w:cs="Tahoma"/>
          <w:szCs w:val="18"/>
          <w:lang w:val="ru-RU"/>
        </w:rPr>
        <w:t>(на устройство)</w:t>
      </w:r>
      <w:r w:rsidRPr="004167C5">
        <w:rPr>
          <w:rFonts w:eastAsia="Calibri" w:cs="Tahoma"/>
          <w:color w:val="000000"/>
          <w:szCs w:val="20"/>
          <w:lang w:val="ru-RU"/>
        </w:rPr>
        <w:t xml:space="preserve"> или </w:t>
      </w:r>
      <w:r w:rsidRPr="00533983">
        <w:rPr>
          <w:rFonts w:eastAsia="Calibri" w:cs="Tahoma"/>
          <w:color w:val="000000"/>
          <w:szCs w:val="20"/>
        </w:rPr>
        <w:t>Windows</w:t>
      </w:r>
      <w:r w:rsidRPr="004167C5">
        <w:rPr>
          <w:rFonts w:eastAsia="Calibri" w:cs="Tahoma"/>
          <w:color w:val="000000"/>
          <w:szCs w:val="20"/>
          <w:lang w:val="ru-RU"/>
        </w:rPr>
        <w:t xml:space="preserve"> </w:t>
      </w:r>
      <w:r w:rsidRPr="00533983">
        <w:rPr>
          <w:rFonts w:eastAsia="Calibri" w:cs="Tahoma"/>
          <w:szCs w:val="20"/>
        </w:rPr>
        <w:t>VDA</w:t>
      </w:r>
      <w:r w:rsidRPr="004167C5">
        <w:rPr>
          <w:rFonts w:eastAsia="Calibri" w:cs="Tahoma"/>
          <w:szCs w:val="20"/>
          <w:lang w:val="ru-RU"/>
        </w:rPr>
        <w:t>.</w:t>
      </w:r>
      <w:r w:rsidR="00DD1D23" w:rsidRPr="004167C5">
        <w:rPr>
          <w:rFonts w:eastAsia="Calibri" w:cs="Tahoma"/>
          <w:szCs w:val="20"/>
          <w:lang w:val="ru-RU"/>
        </w:rPr>
        <w:t xml:space="preserve"> </w:t>
      </w:r>
      <w:r w:rsidRPr="004167C5">
        <w:rPr>
          <w:rFonts w:eastAsia="Calibri" w:cs="Tahoma"/>
          <w:szCs w:val="20"/>
          <w:lang w:val="ru-RU"/>
        </w:rPr>
        <w:t>Использование клиентами</w:t>
      </w:r>
      <w:r w:rsidR="008F6619">
        <w:rPr>
          <w:rFonts w:eastAsia="Calibri" w:cs="Tahoma"/>
          <w:szCs w:val="20"/>
        </w:rPr>
        <w:t> </w:t>
      </w:r>
      <w:r w:rsidRPr="004167C5">
        <w:rPr>
          <w:rFonts w:eastAsia="Calibri" w:cs="Tahoma"/>
          <w:szCs w:val="20"/>
          <w:lang w:val="ru-RU"/>
        </w:rPr>
        <w:t xml:space="preserve">ОС </w:t>
      </w:r>
      <w:r w:rsidRPr="00533983">
        <w:rPr>
          <w:rFonts w:eastAsia="Calibri" w:cs="Tahoma"/>
          <w:szCs w:val="20"/>
        </w:rPr>
        <w:t>Windows</w:t>
      </w:r>
      <w:r w:rsidRPr="004167C5">
        <w:rPr>
          <w:rFonts w:eastAsia="Calibri" w:cs="Tahoma"/>
          <w:szCs w:val="20"/>
          <w:lang w:val="ru-RU"/>
        </w:rPr>
        <w:t xml:space="preserve"> </w:t>
      </w:r>
      <w:r w:rsidRPr="00533983">
        <w:rPr>
          <w:rFonts w:eastAsia="Calibri" w:cs="Tahoma"/>
          <w:szCs w:val="20"/>
        </w:rPr>
        <w:t>Thin</w:t>
      </w:r>
      <w:r w:rsidRPr="004167C5">
        <w:rPr>
          <w:rFonts w:eastAsia="Calibri" w:cs="Tahoma"/>
          <w:szCs w:val="20"/>
          <w:lang w:val="ru-RU"/>
        </w:rPr>
        <w:t xml:space="preserve"> </w:t>
      </w:r>
      <w:r w:rsidRPr="00533983">
        <w:rPr>
          <w:rFonts w:eastAsia="Calibri" w:cs="Tahoma"/>
          <w:szCs w:val="20"/>
        </w:rPr>
        <w:t>PC</w:t>
      </w:r>
      <w:r w:rsidRPr="004167C5">
        <w:rPr>
          <w:rFonts w:eastAsia="Calibri" w:cs="Tahoma"/>
          <w:szCs w:val="20"/>
          <w:lang w:val="ru-RU"/>
        </w:rPr>
        <w:t xml:space="preserve"> регулируется условиями лицензионного соглашения.</w:t>
      </w:r>
    </w:p>
    <w:p w:rsidR="00023FE7" w:rsidRPr="004167C5" w:rsidRDefault="00023FE7" w:rsidP="0007218F">
      <w:pPr>
        <w:rPr>
          <w:lang w:val="ru-RU"/>
        </w:rPr>
      </w:pPr>
    </w:p>
    <w:p w:rsidR="00F30075" w:rsidRPr="004167C5" w:rsidRDefault="00F30075" w:rsidP="0007218F">
      <w:pPr>
        <w:outlineLvl w:val="2"/>
        <w:rPr>
          <w:lang w:val="ru-RU"/>
        </w:rPr>
      </w:pPr>
      <w:bookmarkStart w:id="958" w:name="_Toc291204568"/>
      <w:r w:rsidRPr="004167C5">
        <w:rPr>
          <w:rFonts w:cs="Tahoma"/>
          <w:b/>
          <w:sz w:val="24"/>
          <w:szCs w:val="20"/>
          <w:lang w:val="ru-RU"/>
        </w:rPr>
        <w:t>Поддержка продуктов в продленной фазе</w:t>
      </w:r>
      <w:bookmarkEnd w:id="958"/>
    </w:p>
    <w:p w:rsidR="00F30075" w:rsidRPr="004167C5" w:rsidRDefault="00F30075" w:rsidP="0007218F">
      <w:pPr>
        <w:outlineLvl w:val="2"/>
        <w:rPr>
          <w:lang w:val="ru-RU"/>
        </w:rPr>
      </w:pPr>
    </w:p>
    <w:p w:rsidR="00F30075" w:rsidRPr="004167C5" w:rsidRDefault="00F30075" w:rsidP="00F30075">
      <w:pPr>
        <w:rPr>
          <w:lang w:val="ru-RU"/>
        </w:rPr>
      </w:pPr>
      <w:r w:rsidRPr="004167C5">
        <w:rPr>
          <w:rFonts w:cs="Tahoma"/>
          <w:lang w:val="ru-RU"/>
        </w:rPr>
        <w:t>Поддержка продуктов в продленной фазе доступна для следующих клиентов.</w:t>
      </w:r>
    </w:p>
    <w:p w:rsidR="0007218F" w:rsidRPr="004167C5" w:rsidRDefault="0007218F" w:rsidP="00F30075">
      <w:pPr>
        <w:rPr>
          <w:lang w:val="ru-RU"/>
        </w:rPr>
      </w:pPr>
    </w:p>
    <w:p w:rsidR="00F30075" w:rsidRPr="004167C5" w:rsidRDefault="00F30075" w:rsidP="002C1048">
      <w:pPr>
        <w:numPr>
          <w:ilvl w:val="0"/>
          <w:numId w:val="62"/>
        </w:numPr>
        <w:spacing w:after="60"/>
        <w:ind w:left="1440"/>
        <w:contextualSpacing/>
        <w:jc w:val="both"/>
        <w:rPr>
          <w:lang w:val="ru-RU"/>
        </w:rPr>
      </w:pPr>
      <w:r w:rsidRPr="004167C5">
        <w:rPr>
          <w:rFonts w:eastAsia="Calibri" w:cs="Tahoma"/>
          <w:szCs w:val="18"/>
          <w:lang w:val="ru-RU"/>
        </w:rPr>
        <w:t xml:space="preserve">Клиенты (не являющиеся клиентами по соглашениям </w:t>
      </w:r>
      <w:r w:rsidRPr="00533983">
        <w:rPr>
          <w:rFonts w:eastAsia="Calibri" w:cs="Tahoma"/>
          <w:szCs w:val="18"/>
        </w:rPr>
        <w:t>Academic</w:t>
      </w:r>
      <w:r w:rsidRPr="004167C5">
        <w:rPr>
          <w:rFonts w:eastAsia="Calibri" w:cs="Tahoma"/>
          <w:szCs w:val="18"/>
          <w:lang w:val="ru-RU"/>
        </w:rPr>
        <w:t xml:space="preserve"> </w:t>
      </w:r>
      <w:r w:rsidRPr="00533983">
        <w:rPr>
          <w:rFonts w:eastAsia="Calibri" w:cs="Tahoma"/>
          <w:szCs w:val="18"/>
        </w:rPr>
        <w:t>Select</w:t>
      </w:r>
      <w:r w:rsidRPr="004167C5">
        <w:rPr>
          <w:rFonts w:eastAsia="Calibri" w:cs="Tahoma"/>
          <w:szCs w:val="18"/>
          <w:lang w:val="ru-RU"/>
        </w:rPr>
        <w:t xml:space="preserve">, </w:t>
      </w:r>
      <w:r w:rsidRPr="00533983">
        <w:rPr>
          <w:rFonts w:eastAsia="Calibri" w:cs="Tahoma"/>
          <w:szCs w:val="18"/>
        </w:rPr>
        <w:t>Academic</w:t>
      </w:r>
      <w:r w:rsidRPr="004167C5">
        <w:rPr>
          <w:rFonts w:eastAsia="Calibri" w:cs="Tahoma"/>
          <w:szCs w:val="18"/>
          <w:lang w:val="ru-RU"/>
        </w:rPr>
        <w:t xml:space="preserve"> </w:t>
      </w:r>
      <w:r w:rsidRPr="00533983">
        <w:rPr>
          <w:rFonts w:eastAsia="Calibri" w:cs="Tahoma"/>
          <w:szCs w:val="18"/>
        </w:rPr>
        <w:t>Select</w:t>
      </w:r>
      <w:r w:rsidRPr="004167C5">
        <w:rPr>
          <w:rFonts w:eastAsia="Calibri" w:cs="Tahoma"/>
          <w:szCs w:val="18"/>
          <w:lang w:val="ru-RU"/>
        </w:rPr>
        <w:t xml:space="preserve"> </w:t>
      </w:r>
      <w:r w:rsidRPr="00533983">
        <w:rPr>
          <w:rFonts w:eastAsia="Calibri" w:cs="Tahoma"/>
          <w:szCs w:val="18"/>
        </w:rPr>
        <w:t>Plus</w:t>
      </w:r>
      <w:r w:rsidRPr="004167C5">
        <w:rPr>
          <w:rFonts w:eastAsia="Calibri" w:cs="Tahoma"/>
          <w:szCs w:val="18"/>
          <w:lang w:val="ru-RU"/>
        </w:rPr>
        <w:t xml:space="preserve">, </w:t>
      </w:r>
      <w:r w:rsidRPr="00533983">
        <w:rPr>
          <w:rFonts w:eastAsia="Calibri" w:cs="Tahoma"/>
          <w:szCs w:val="18"/>
        </w:rPr>
        <w:t>Campus</w:t>
      </w:r>
      <w:r w:rsidRPr="004167C5">
        <w:rPr>
          <w:rFonts w:eastAsia="Calibri" w:cs="Tahoma"/>
          <w:szCs w:val="18"/>
          <w:lang w:val="ru-RU"/>
        </w:rPr>
        <w:t xml:space="preserve">, </w:t>
      </w:r>
      <w:r w:rsidRPr="00533983">
        <w:rPr>
          <w:rFonts w:eastAsia="Calibri" w:cs="Tahoma"/>
          <w:szCs w:val="18"/>
        </w:rPr>
        <w:t>School</w:t>
      </w:r>
      <w:r w:rsidRPr="004167C5">
        <w:rPr>
          <w:rFonts w:eastAsia="Calibri" w:cs="Tahoma"/>
          <w:szCs w:val="18"/>
          <w:lang w:val="ru-RU"/>
        </w:rPr>
        <w:t xml:space="preserve"> и </w:t>
      </w:r>
      <w:r w:rsidRPr="00533983">
        <w:rPr>
          <w:rFonts w:eastAsia="Calibri" w:cs="Tahoma"/>
          <w:szCs w:val="18"/>
        </w:rPr>
        <w:t>Open</w:t>
      </w:r>
      <w:r w:rsidRPr="004167C5">
        <w:rPr>
          <w:rFonts w:eastAsia="Calibri" w:cs="Tahoma"/>
          <w:szCs w:val="18"/>
          <w:lang w:val="ru-RU"/>
        </w:rPr>
        <w:t xml:space="preserve"> </w:t>
      </w:r>
      <w:r w:rsidRPr="00533983">
        <w:rPr>
          <w:rFonts w:eastAsia="Calibri" w:cs="Tahoma"/>
          <w:szCs w:val="18"/>
        </w:rPr>
        <w:t>Value</w:t>
      </w:r>
      <w:r w:rsidRPr="004167C5">
        <w:rPr>
          <w:rFonts w:eastAsia="Calibri" w:cs="Tahoma"/>
          <w:szCs w:val="18"/>
          <w:lang w:val="ru-RU"/>
        </w:rPr>
        <w:t xml:space="preserve"> </w:t>
      </w:r>
      <w:r w:rsidRPr="00533983">
        <w:rPr>
          <w:rFonts w:eastAsia="Calibri" w:cs="Tahoma"/>
          <w:szCs w:val="18"/>
        </w:rPr>
        <w:t>Subscription</w:t>
      </w:r>
      <w:r w:rsidRPr="004167C5">
        <w:rPr>
          <w:rFonts w:eastAsia="Calibri" w:cs="Tahoma"/>
          <w:szCs w:val="18"/>
          <w:lang w:val="ru-RU"/>
        </w:rPr>
        <w:t xml:space="preserve"> - </w:t>
      </w:r>
      <w:r w:rsidRPr="00533983">
        <w:rPr>
          <w:rFonts w:eastAsia="Calibri" w:cs="Tahoma"/>
          <w:szCs w:val="18"/>
        </w:rPr>
        <w:t>Education</w:t>
      </w:r>
      <w:r w:rsidRPr="004167C5">
        <w:rPr>
          <w:rFonts w:eastAsia="Calibri" w:cs="Tahoma"/>
          <w:szCs w:val="18"/>
          <w:lang w:val="ru-RU"/>
        </w:rPr>
        <w:t xml:space="preserve"> </w:t>
      </w:r>
      <w:r w:rsidRPr="00533983">
        <w:rPr>
          <w:rFonts w:eastAsia="Calibri" w:cs="Tahoma"/>
          <w:szCs w:val="18"/>
        </w:rPr>
        <w:t>Solutions</w:t>
      </w:r>
      <w:r w:rsidRPr="004167C5">
        <w:rPr>
          <w:rFonts w:eastAsia="Calibri" w:cs="Tahoma"/>
          <w:szCs w:val="18"/>
          <w:lang w:val="ru-RU"/>
        </w:rPr>
        <w:t>), имеющие Членство в</w:t>
      </w:r>
      <w:r w:rsidR="00DA16BA">
        <w:t> </w:t>
      </w:r>
      <w:r w:rsidRPr="004167C5">
        <w:rPr>
          <w:rFonts w:eastAsia="Calibri" w:cs="Tahoma"/>
          <w:szCs w:val="18"/>
          <w:lang w:val="ru-RU"/>
        </w:rPr>
        <w:t xml:space="preserve">программе </w:t>
      </w:r>
      <w:r w:rsidRPr="00533983">
        <w:rPr>
          <w:rFonts w:eastAsia="Calibri" w:cs="Tahoma"/>
          <w:szCs w:val="18"/>
        </w:rPr>
        <w:t>Software</w:t>
      </w:r>
      <w:r w:rsidRPr="004167C5">
        <w:rPr>
          <w:rFonts w:eastAsia="Calibri" w:cs="Tahoma"/>
          <w:szCs w:val="18"/>
          <w:lang w:val="ru-RU"/>
        </w:rPr>
        <w:t xml:space="preserve"> </w:t>
      </w:r>
      <w:r w:rsidRPr="00533983">
        <w:rPr>
          <w:rFonts w:eastAsia="Calibri" w:cs="Tahoma"/>
          <w:szCs w:val="18"/>
        </w:rPr>
        <w:t>Assurance</w:t>
      </w:r>
      <w:r w:rsidRPr="004167C5">
        <w:rPr>
          <w:rFonts w:eastAsia="Calibri" w:cs="Tahoma"/>
          <w:szCs w:val="18"/>
          <w:lang w:val="ru-RU"/>
        </w:rPr>
        <w:t xml:space="preserve"> для категории продуктов «Приложения», получают право на Поддержку продуктов в продленной фазе для продуктов в категории «Приложения». </w:t>
      </w:r>
    </w:p>
    <w:p w:rsidR="00F30075" w:rsidRPr="004167C5" w:rsidRDefault="00F30075" w:rsidP="002C1048">
      <w:pPr>
        <w:numPr>
          <w:ilvl w:val="0"/>
          <w:numId w:val="62"/>
        </w:numPr>
        <w:spacing w:after="60"/>
        <w:ind w:left="1440"/>
        <w:jc w:val="both"/>
        <w:rPr>
          <w:spacing w:val="-4"/>
          <w:lang w:val="ru-RU"/>
        </w:rPr>
      </w:pPr>
      <w:r w:rsidRPr="004167C5">
        <w:rPr>
          <w:rFonts w:cs="Tahoma"/>
          <w:spacing w:val="-4"/>
          <w:szCs w:val="18"/>
          <w:lang w:val="ru-RU"/>
        </w:rPr>
        <w:t xml:space="preserve">Клиенты (не являющиеся клиентами по Соглашениям </w:t>
      </w:r>
      <w:r w:rsidRPr="008F6619">
        <w:rPr>
          <w:rFonts w:cs="Tahoma"/>
          <w:spacing w:val="-4"/>
          <w:szCs w:val="18"/>
        </w:rPr>
        <w:t>Academic</w:t>
      </w:r>
      <w:r w:rsidRPr="004167C5">
        <w:rPr>
          <w:rFonts w:cs="Tahoma"/>
          <w:spacing w:val="-4"/>
          <w:szCs w:val="18"/>
          <w:lang w:val="ru-RU"/>
        </w:rPr>
        <w:t xml:space="preserve"> </w:t>
      </w:r>
      <w:r w:rsidRPr="008F6619">
        <w:rPr>
          <w:rFonts w:cs="Tahoma"/>
          <w:spacing w:val="-4"/>
          <w:szCs w:val="18"/>
        </w:rPr>
        <w:t>Select</w:t>
      </w:r>
      <w:r w:rsidRPr="004167C5">
        <w:rPr>
          <w:rFonts w:cs="Tahoma"/>
          <w:spacing w:val="-4"/>
          <w:szCs w:val="18"/>
          <w:lang w:val="ru-RU"/>
        </w:rPr>
        <w:t xml:space="preserve">, </w:t>
      </w:r>
      <w:r w:rsidRPr="008F6619">
        <w:rPr>
          <w:rFonts w:cs="Tahoma"/>
          <w:spacing w:val="-4"/>
          <w:szCs w:val="18"/>
        </w:rPr>
        <w:t>Academic</w:t>
      </w:r>
      <w:r w:rsidRPr="004167C5">
        <w:rPr>
          <w:rFonts w:cs="Tahoma"/>
          <w:spacing w:val="-4"/>
          <w:szCs w:val="18"/>
          <w:lang w:val="ru-RU"/>
        </w:rPr>
        <w:t xml:space="preserve"> </w:t>
      </w:r>
      <w:r w:rsidRPr="008F6619">
        <w:rPr>
          <w:rFonts w:cs="Tahoma"/>
          <w:spacing w:val="-4"/>
          <w:szCs w:val="18"/>
        </w:rPr>
        <w:t>Select</w:t>
      </w:r>
      <w:r w:rsidRPr="004167C5">
        <w:rPr>
          <w:rFonts w:cs="Tahoma"/>
          <w:spacing w:val="-4"/>
          <w:szCs w:val="18"/>
          <w:lang w:val="ru-RU"/>
        </w:rPr>
        <w:t xml:space="preserve"> </w:t>
      </w:r>
      <w:r w:rsidRPr="008F6619">
        <w:rPr>
          <w:rFonts w:cs="Tahoma"/>
          <w:spacing w:val="-4"/>
          <w:szCs w:val="18"/>
        </w:rPr>
        <w:t>Plus</w:t>
      </w:r>
      <w:r w:rsidRPr="004167C5">
        <w:rPr>
          <w:rFonts w:cs="Tahoma"/>
          <w:spacing w:val="-4"/>
          <w:szCs w:val="18"/>
          <w:lang w:val="ru-RU"/>
        </w:rPr>
        <w:t xml:space="preserve">, </w:t>
      </w:r>
      <w:r w:rsidRPr="008F6619">
        <w:rPr>
          <w:rFonts w:cs="Tahoma"/>
          <w:spacing w:val="-4"/>
          <w:szCs w:val="18"/>
        </w:rPr>
        <w:t>Campus</w:t>
      </w:r>
      <w:r w:rsidRPr="004167C5">
        <w:rPr>
          <w:rFonts w:cs="Tahoma"/>
          <w:spacing w:val="-4"/>
          <w:szCs w:val="18"/>
          <w:lang w:val="ru-RU"/>
        </w:rPr>
        <w:t xml:space="preserve">, </w:t>
      </w:r>
      <w:r w:rsidRPr="008F6619">
        <w:rPr>
          <w:rFonts w:cs="Tahoma"/>
          <w:spacing w:val="-4"/>
          <w:szCs w:val="18"/>
        </w:rPr>
        <w:t>School</w:t>
      </w:r>
      <w:r w:rsidRPr="004167C5">
        <w:rPr>
          <w:rFonts w:cs="Tahoma"/>
          <w:spacing w:val="-4"/>
          <w:szCs w:val="18"/>
          <w:lang w:val="ru-RU"/>
        </w:rPr>
        <w:t xml:space="preserve"> и </w:t>
      </w:r>
      <w:r w:rsidRPr="008F6619">
        <w:rPr>
          <w:rFonts w:cs="Tahoma"/>
          <w:spacing w:val="-4"/>
          <w:szCs w:val="18"/>
        </w:rPr>
        <w:t>Open</w:t>
      </w:r>
      <w:r w:rsidRPr="004167C5">
        <w:rPr>
          <w:rFonts w:cs="Tahoma"/>
          <w:spacing w:val="-4"/>
          <w:szCs w:val="18"/>
          <w:lang w:val="ru-RU"/>
        </w:rPr>
        <w:t xml:space="preserve"> </w:t>
      </w:r>
      <w:r w:rsidRPr="008F6619">
        <w:rPr>
          <w:rFonts w:cs="Tahoma"/>
          <w:spacing w:val="-4"/>
          <w:szCs w:val="18"/>
        </w:rPr>
        <w:t>Value</w:t>
      </w:r>
      <w:r w:rsidRPr="004167C5">
        <w:rPr>
          <w:rFonts w:cs="Tahoma"/>
          <w:spacing w:val="-4"/>
          <w:szCs w:val="18"/>
          <w:lang w:val="ru-RU"/>
        </w:rPr>
        <w:t xml:space="preserve"> </w:t>
      </w:r>
      <w:r w:rsidRPr="008F6619">
        <w:rPr>
          <w:rFonts w:cs="Tahoma"/>
          <w:spacing w:val="-4"/>
          <w:szCs w:val="18"/>
        </w:rPr>
        <w:t>Subscription</w:t>
      </w:r>
      <w:r w:rsidRPr="004167C5">
        <w:rPr>
          <w:rFonts w:cs="Tahoma"/>
          <w:spacing w:val="-4"/>
          <w:szCs w:val="18"/>
          <w:lang w:val="ru-RU"/>
        </w:rPr>
        <w:t xml:space="preserve"> – </w:t>
      </w:r>
      <w:r w:rsidRPr="008F6619">
        <w:rPr>
          <w:rFonts w:cs="Tahoma"/>
          <w:spacing w:val="-4"/>
          <w:szCs w:val="18"/>
        </w:rPr>
        <w:t>Education</w:t>
      </w:r>
      <w:r w:rsidRPr="004167C5">
        <w:rPr>
          <w:rFonts w:cs="Tahoma"/>
          <w:spacing w:val="-4"/>
          <w:szCs w:val="18"/>
          <w:lang w:val="ru-RU"/>
        </w:rPr>
        <w:t xml:space="preserve"> </w:t>
      </w:r>
      <w:r w:rsidRPr="008F6619">
        <w:rPr>
          <w:rFonts w:cs="Tahoma"/>
          <w:spacing w:val="-4"/>
          <w:szCs w:val="18"/>
        </w:rPr>
        <w:t>Solutions</w:t>
      </w:r>
      <w:r w:rsidRPr="004167C5">
        <w:rPr>
          <w:rFonts w:cs="Tahoma"/>
          <w:spacing w:val="-4"/>
          <w:szCs w:val="18"/>
          <w:lang w:val="ru-RU"/>
        </w:rPr>
        <w:t xml:space="preserve">), имеющие Членство в программе </w:t>
      </w:r>
      <w:r w:rsidRPr="008F6619">
        <w:rPr>
          <w:rFonts w:cs="Tahoma"/>
          <w:spacing w:val="-4"/>
          <w:szCs w:val="18"/>
        </w:rPr>
        <w:t>Software</w:t>
      </w:r>
      <w:r w:rsidRPr="004167C5">
        <w:rPr>
          <w:rFonts w:cs="Tahoma"/>
          <w:spacing w:val="-4"/>
          <w:szCs w:val="18"/>
          <w:lang w:val="ru-RU"/>
        </w:rPr>
        <w:t xml:space="preserve"> </w:t>
      </w:r>
      <w:r w:rsidRPr="008F6619">
        <w:rPr>
          <w:rFonts w:cs="Tahoma"/>
          <w:spacing w:val="-4"/>
          <w:szCs w:val="18"/>
        </w:rPr>
        <w:t>Assurance</w:t>
      </w:r>
      <w:r w:rsidRPr="004167C5">
        <w:rPr>
          <w:rFonts w:cs="Tahoma"/>
          <w:spacing w:val="-4"/>
          <w:szCs w:val="18"/>
          <w:lang w:val="ru-RU"/>
        </w:rPr>
        <w:t xml:space="preserve"> для категории продуктов «Системы», получают право на Поддержку продуктов в продленной фазе для операционных систем для настольных компьютеров </w:t>
      </w:r>
      <w:r w:rsidRPr="008F6619">
        <w:rPr>
          <w:rFonts w:cs="Tahoma"/>
          <w:spacing w:val="-4"/>
          <w:szCs w:val="18"/>
        </w:rPr>
        <w:t>Windows</w:t>
      </w:r>
      <w:r w:rsidRPr="004167C5">
        <w:rPr>
          <w:rFonts w:cs="Tahoma"/>
          <w:spacing w:val="-4"/>
          <w:szCs w:val="18"/>
          <w:lang w:val="ru-RU"/>
        </w:rPr>
        <w:t>.</w:t>
      </w:r>
    </w:p>
    <w:p w:rsidR="00F30075" w:rsidRPr="004167C5" w:rsidRDefault="00F30075" w:rsidP="002C1048">
      <w:pPr>
        <w:numPr>
          <w:ilvl w:val="0"/>
          <w:numId w:val="62"/>
        </w:numPr>
        <w:spacing w:after="60"/>
        <w:ind w:left="1440"/>
        <w:jc w:val="both"/>
        <w:rPr>
          <w:lang w:val="ru-RU"/>
        </w:rPr>
      </w:pPr>
      <w:r w:rsidRPr="004167C5">
        <w:rPr>
          <w:rFonts w:cs="Tahoma"/>
          <w:szCs w:val="18"/>
          <w:lang w:val="ru-RU"/>
        </w:rPr>
        <w:t xml:space="preserve">Клиенты, располагающие действующими подписками на </w:t>
      </w:r>
      <w:r w:rsidRPr="00533983">
        <w:rPr>
          <w:rFonts w:cs="Tahoma"/>
          <w:szCs w:val="18"/>
        </w:rPr>
        <w:t>Windows</w:t>
      </w:r>
      <w:r w:rsidRPr="004167C5">
        <w:rPr>
          <w:rFonts w:cs="Tahoma"/>
          <w:szCs w:val="18"/>
          <w:lang w:val="ru-RU"/>
        </w:rPr>
        <w:t xml:space="preserve"> </w:t>
      </w:r>
      <w:r w:rsidRPr="00533983">
        <w:rPr>
          <w:rFonts w:cs="Tahoma"/>
          <w:szCs w:val="18"/>
        </w:rPr>
        <w:t>Intune</w:t>
      </w:r>
      <w:r w:rsidRPr="004167C5">
        <w:rPr>
          <w:rFonts w:cs="Tahoma"/>
          <w:szCs w:val="18"/>
          <w:lang w:val="ru-RU"/>
        </w:rPr>
        <w:t xml:space="preserve"> (на устройство), имеют право на Поддержку продуктов в продленной фазе для операционных систем </w:t>
      </w:r>
      <w:r w:rsidRPr="00533983">
        <w:rPr>
          <w:rFonts w:cs="Tahoma"/>
          <w:szCs w:val="18"/>
        </w:rPr>
        <w:t>Windows</w:t>
      </w:r>
      <w:r w:rsidRPr="004167C5">
        <w:rPr>
          <w:rFonts w:cs="Tahoma"/>
          <w:szCs w:val="18"/>
          <w:lang w:val="ru-RU"/>
        </w:rPr>
        <w:t xml:space="preserve"> настольного компьютера.</w:t>
      </w:r>
    </w:p>
    <w:p w:rsidR="0007218F" w:rsidRPr="008F6619" w:rsidRDefault="007627B7" w:rsidP="002C1048">
      <w:pPr>
        <w:numPr>
          <w:ilvl w:val="0"/>
          <w:numId w:val="62"/>
        </w:numPr>
        <w:spacing w:after="60"/>
        <w:ind w:left="1440"/>
        <w:contextualSpacing/>
        <w:rPr>
          <w:spacing w:val="-4"/>
        </w:rPr>
      </w:pPr>
      <w:r w:rsidRPr="004167C5">
        <w:rPr>
          <w:rFonts w:eastAsia="Calibri" w:cs="Tahoma"/>
          <w:spacing w:val="-4"/>
          <w:szCs w:val="18"/>
          <w:lang w:val="ru-RU"/>
        </w:rPr>
        <w:t xml:space="preserve">Клиенты (не являющиеся клиентами соглашений </w:t>
      </w:r>
      <w:r w:rsidRPr="008F6619">
        <w:rPr>
          <w:rFonts w:eastAsia="Calibri" w:cs="Tahoma"/>
          <w:spacing w:val="-4"/>
          <w:szCs w:val="18"/>
        </w:rPr>
        <w:t>Academic</w:t>
      </w:r>
      <w:r w:rsidRPr="004167C5">
        <w:rPr>
          <w:rFonts w:eastAsia="Calibri" w:cs="Tahoma"/>
          <w:spacing w:val="-4"/>
          <w:szCs w:val="18"/>
          <w:lang w:val="ru-RU"/>
        </w:rPr>
        <w:t xml:space="preserve">) с </w:t>
      </w:r>
      <w:r w:rsidRPr="008F6619">
        <w:rPr>
          <w:rFonts w:eastAsia="Calibri" w:cs="Tahoma"/>
          <w:spacing w:val="-4"/>
          <w:szCs w:val="18"/>
        </w:rPr>
        <w:t>Software</w:t>
      </w:r>
      <w:r w:rsidRPr="004167C5">
        <w:rPr>
          <w:rFonts w:eastAsia="Calibri" w:cs="Tahoma"/>
          <w:spacing w:val="-4"/>
          <w:szCs w:val="18"/>
          <w:lang w:val="ru-RU"/>
        </w:rPr>
        <w:t xml:space="preserve"> </w:t>
      </w:r>
      <w:r w:rsidRPr="008F6619">
        <w:rPr>
          <w:rFonts w:eastAsia="Calibri" w:cs="Tahoma"/>
          <w:spacing w:val="-4"/>
          <w:szCs w:val="18"/>
        </w:rPr>
        <w:t>Assurance</w:t>
      </w:r>
      <w:r w:rsidRPr="004167C5">
        <w:rPr>
          <w:rFonts w:eastAsia="Calibri" w:cs="Tahoma"/>
          <w:spacing w:val="-4"/>
          <w:szCs w:val="18"/>
          <w:lang w:val="ru-RU"/>
        </w:rPr>
        <w:t xml:space="preserve"> по крайней мере для одного серверного продукта имеют право на Поддержку продуктов в продленной фазе для категории «Серверы».</w:t>
      </w:r>
      <w:r w:rsidR="00DD1D23" w:rsidRPr="004167C5">
        <w:rPr>
          <w:rFonts w:eastAsia="Calibri" w:cs="Tahoma"/>
          <w:spacing w:val="-4"/>
          <w:szCs w:val="18"/>
          <w:lang w:val="ru-RU"/>
        </w:rPr>
        <w:t xml:space="preserve"> </w:t>
      </w:r>
      <w:r w:rsidRPr="008F6619">
        <w:rPr>
          <w:rFonts w:cs="Tahoma"/>
          <w:spacing w:val="-4"/>
          <w:szCs w:val="18"/>
        </w:rPr>
        <w:t>Данное право распространяется на следующие серверные продукты:</w:t>
      </w:r>
    </w:p>
    <w:p w:rsidR="007627B7" w:rsidRPr="00533983" w:rsidRDefault="007627B7" w:rsidP="002C1048">
      <w:pPr>
        <w:numPr>
          <w:ilvl w:val="2"/>
          <w:numId w:val="62"/>
        </w:numPr>
        <w:spacing w:after="60"/>
        <w:ind w:left="1980"/>
        <w:contextualSpacing/>
      </w:pPr>
      <w:r w:rsidRPr="00533983">
        <w:rPr>
          <w:rFonts w:cs="Tahoma"/>
          <w:iCs/>
          <w:color w:val="000000"/>
          <w:szCs w:val="18"/>
        </w:rPr>
        <w:t>Microsoft Exchange Server, Microsoft SQL Server, System Center 2012 и Windows Server.</w:t>
      </w:r>
    </w:p>
    <w:p w:rsidR="00023FE7" w:rsidRPr="004167C5" w:rsidRDefault="00023FE7">
      <w:pPr>
        <w:rPr>
          <w:lang w:val="ru-RU"/>
        </w:rPr>
      </w:pPr>
      <w:r w:rsidRPr="004167C5">
        <w:rPr>
          <w:rFonts w:cs="Tahoma"/>
          <w:szCs w:val="18"/>
          <w:lang w:val="ru-RU"/>
        </w:rPr>
        <w:lastRenderedPageBreak/>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DD1D23" w:rsidRPr="004167C5">
        <w:rPr>
          <w:rFonts w:cs="Tahoma"/>
          <w:szCs w:val="18"/>
          <w:lang w:val="ru-RU"/>
        </w:rPr>
        <w:t xml:space="preserve"> </w:t>
      </w:r>
      <w:r w:rsidRPr="004167C5">
        <w:rPr>
          <w:rFonts w:cs="Tahoma"/>
          <w:szCs w:val="18"/>
          <w:lang w:val="ru-RU"/>
        </w:rPr>
        <w:t xml:space="preserve">В течение срока действия покрытия </w:t>
      </w:r>
      <w:r w:rsidRPr="00533983">
        <w:rPr>
          <w:rFonts w:cs="Tahoma"/>
          <w:szCs w:val="18"/>
        </w:rPr>
        <w:t>Software</w:t>
      </w:r>
      <w:r w:rsidR="00DA16BA">
        <w:rPr>
          <w:rFonts w:cs="Tahoma"/>
          <w:szCs w:val="18"/>
        </w:rPr>
        <w:t> </w:t>
      </w:r>
      <w:r w:rsidRPr="00533983">
        <w:rPr>
          <w:rFonts w:cs="Tahoma"/>
          <w:szCs w:val="18"/>
        </w:rPr>
        <w:t>Assurance</w:t>
      </w:r>
      <w:r w:rsidRPr="004167C5">
        <w:rPr>
          <w:rFonts w:cs="Tahoma"/>
          <w:szCs w:val="18"/>
          <w:lang w:val="ru-RU"/>
        </w:rPr>
        <w:t xml:space="preserve"> клиенты, имеющие право на данное преимущество в рамках программы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не выплачивают годовые вознаграждения, обычно предусматриваемые контрактом на Продленную фазу поддержки. 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r w:rsidR="00DD1D23" w:rsidRPr="004167C5">
        <w:rPr>
          <w:rFonts w:cs="Tahoma"/>
          <w:szCs w:val="18"/>
          <w:lang w:val="ru-RU"/>
        </w:rPr>
        <w:t xml:space="preserve"> </w:t>
      </w:r>
    </w:p>
    <w:p w:rsidR="00023FE7" w:rsidRPr="004167C5" w:rsidRDefault="00023FE7">
      <w:pPr>
        <w:rPr>
          <w:lang w:val="ru-RU"/>
        </w:rPr>
      </w:pPr>
    </w:p>
    <w:p w:rsidR="00023FE7" w:rsidRPr="004167C5" w:rsidRDefault="00023FE7">
      <w:pPr>
        <w:rPr>
          <w:lang w:val="ru-RU"/>
        </w:rPr>
      </w:pPr>
      <w:r w:rsidRPr="004167C5">
        <w:rPr>
          <w:rStyle w:val="PageNumber"/>
          <w:rFonts w:cs="Tahoma"/>
          <w:szCs w:val="18"/>
          <w:lang w:val="ru-RU"/>
        </w:rPr>
        <w:t>К</w:t>
      </w:r>
      <w:r w:rsidRPr="004167C5">
        <w:rPr>
          <w:rFonts w:cs="Tahoma"/>
          <w:szCs w:val="18"/>
          <w:lang w:val="ru-RU"/>
        </w:rPr>
        <w:t>лиенты все также должны выплачивать вознаграждения за отдельные Исправления.</w:t>
      </w:r>
      <w:r w:rsidR="00DD1D23" w:rsidRPr="004167C5">
        <w:rPr>
          <w:rFonts w:cs="Tahoma"/>
          <w:szCs w:val="18"/>
          <w:lang w:val="ru-RU"/>
        </w:rPr>
        <w:t xml:space="preserve"> </w:t>
      </w:r>
      <w:r w:rsidRPr="004167C5">
        <w:rPr>
          <w:rFonts w:cs="Tahoma"/>
          <w:szCs w:val="18"/>
          <w:lang w:val="ru-RU"/>
        </w:rPr>
        <w:t>Наличие соглашения о</w:t>
      </w:r>
      <w:r w:rsidR="00DA16BA">
        <w:rPr>
          <w:rFonts w:cs="Tahoma"/>
          <w:szCs w:val="18"/>
        </w:rPr>
        <w:t> </w:t>
      </w:r>
      <w:r w:rsidRPr="004167C5">
        <w:rPr>
          <w:rFonts w:cs="Tahoma"/>
          <w:szCs w:val="18"/>
          <w:lang w:val="ru-RU"/>
        </w:rPr>
        <w:t xml:space="preserve">премьер-поддержке или о поддержке уровня </w:t>
      </w:r>
      <w:r w:rsidRPr="00533983">
        <w:rPr>
          <w:rFonts w:cs="Tahoma"/>
          <w:szCs w:val="18"/>
        </w:rPr>
        <w:t>Essential</w:t>
      </w:r>
      <w:r w:rsidRPr="004167C5">
        <w:rPr>
          <w:rFonts w:cs="Tahoma"/>
          <w:szCs w:val="18"/>
          <w:lang w:val="ru-RU"/>
        </w:rPr>
        <w:t xml:space="preserve"> является необходимым условием для получения данного права.</w:t>
      </w:r>
    </w:p>
    <w:p w:rsidR="000429EF" w:rsidRPr="00DA16BA" w:rsidRDefault="000429EF">
      <w:pPr>
        <w:pStyle w:val="Heading3"/>
        <w:rPr>
          <w:rFonts w:ascii="Tahoma" w:hAnsi="Tahoma" w:cs="Tahoma"/>
          <w:sz w:val="18"/>
          <w:szCs w:val="18"/>
        </w:rPr>
      </w:pPr>
    </w:p>
    <w:p w:rsidR="00023FE7" w:rsidRPr="00533983" w:rsidRDefault="00023FE7">
      <w:pPr>
        <w:pStyle w:val="Heading3"/>
      </w:pPr>
      <w:bookmarkStart w:id="959" w:name="_Toc336338244"/>
      <w:bookmarkStart w:id="960" w:name="_Toc352233784"/>
      <w:r w:rsidRPr="00533983">
        <w:rPr>
          <w:rFonts w:ascii="Tahoma" w:hAnsi="Tahoma" w:cs="Tahoma"/>
          <w:sz w:val="24"/>
        </w:rPr>
        <w:t>Microsoft Desktop Optimization Pack для Software Assurance</w:t>
      </w:r>
      <w:bookmarkEnd w:id="959"/>
      <w:bookmarkEnd w:id="960"/>
    </w:p>
    <w:p w:rsidR="00023FE7" w:rsidRPr="00533983" w:rsidRDefault="00023FE7"/>
    <w:p w:rsidR="00F30075" w:rsidRPr="004167C5" w:rsidRDefault="00F30075" w:rsidP="00F30075">
      <w:pPr>
        <w:rPr>
          <w:lang w:val="ru-RU"/>
        </w:rPr>
      </w:pPr>
      <w:r w:rsidRPr="00533983">
        <w:rPr>
          <w:rFonts w:eastAsia="MS PGothic" w:cs="Tahoma"/>
          <w:szCs w:val="18"/>
        </w:rPr>
        <w:t>Microsoft</w:t>
      </w:r>
      <w:r w:rsidRPr="004167C5">
        <w:rPr>
          <w:rFonts w:eastAsia="MS PGothic" w:cs="Tahoma"/>
          <w:szCs w:val="18"/>
          <w:lang w:val="ru-RU"/>
        </w:rPr>
        <w:t xml:space="preserve"> </w:t>
      </w:r>
      <w:r w:rsidRPr="00533983">
        <w:rPr>
          <w:rFonts w:eastAsia="MS PGothic" w:cs="Tahoma"/>
          <w:szCs w:val="18"/>
        </w:rPr>
        <w:t>Desktop</w:t>
      </w:r>
      <w:r w:rsidRPr="004167C5">
        <w:rPr>
          <w:rFonts w:eastAsia="MS PGothic" w:cs="Tahoma"/>
          <w:szCs w:val="18"/>
          <w:lang w:val="ru-RU"/>
        </w:rPr>
        <w:t xml:space="preserve"> </w:t>
      </w:r>
      <w:r w:rsidRPr="00533983">
        <w:rPr>
          <w:rFonts w:eastAsia="MS PGothic" w:cs="Tahoma"/>
          <w:szCs w:val="18"/>
        </w:rPr>
        <w:t>Optimization</w:t>
      </w:r>
      <w:r w:rsidRPr="004167C5">
        <w:rPr>
          <w:rFonts w:eastAsia="MS PGothic" w:cs="Tahoma"/>
          <w:szCs w:val="18"/>
          <w:lang w:val="ru-RU"/>
        </w:rPr>
        <w:t xml:space="preserve"> </w:t>
      </w:r>
      <w:r w:rsidRPr="00533983">
        <w:rPr>
          <w:rFonts w:eastAsia="MS PGothic" w:cs="Tahoma"/>
          <w:szCs w:val="18"/>
        </w:rPr>
        <w:t>Pack</w:t>
      </w:r>
      <w:r w:rsidRPr="004167C5">
        <w:rPr>
          <w:rFonts w:eastAsia="MS PGothic" w:cs="Tahoma"/>
          <w:szCs w:val="18"/>
          <w:lang w:val="ru-RU"/>
        </w:rPr>
        <w:t xml:space="preserve"> для </w:t>
      </w:r>
      <w:r w:rsidRPr="00533983">
        <w:rPr>
          <w:rFonts w:eastAsia="MS PGothic" w:cs="Tahoma"/>
          <w:szCs w:val="18"/>
        </w:rPr>
        <w:t>Software</w:t>
      </w:r>
      <w:r w:rsidRPr="004167C5">
        <w:rPr>
          <w:rFonts w:eastAsia="MS PGothic" w:cs="Tahoma"/>
          <w:szCs w:val="18"/>
          <w:lang w:val="ru-RU"/>
        </w:rPr>
        <w:t xml:space="preserve"> </w:t>
      </w:r>
      <w:r w:rsidRPr="00533983">
        <w:rPr>
          <w:rFonts w:eastAsia="MS PGothic" w:cs="Tahoma"/>
          <w:szCs w:val="18"/>
        </w:rPr>
        <w:t>Assurance</w:t>
      </w:r>
      <w:r w:rsidRPr="004167C5">
        <w:rPr>
          <w:rFonts w:eastAsia="MS PGothic" w:cs="Tahoma"/>
          <w:szCs w:val="18"/>
          <w:lang w:val="ru-RU"/>
        </w:rPr>
        <w:t xml:space="preserve"> (</w:t>
      </w:r>
      <w:r w:rsidRPr="00533983">
        <w:rPr>
          <w:rFonts w:eastAsia="MS PGothic" w:cs="Tahoma"/>
          <w:szCs w:val="18"/>
        </w:rPr>
        <w:t>MDOP</w:t>
      </w:r>
      <w:r w:rsidRPr="004167C5">
        <w:rPr>
          <w:rFonts w:eastAsia="MS PGothic" w:cs="Tahoma"/>
          <w:szCs w:val="18"/>
          <w:lang w:val="ru-RU"/>
        </w:rPr>
        <w:t>) является необязательным продуктом, доступным только клиентам, располагающим следующими компонентами:</w:t>
      </w:r>
    </w:p>
    <w:p w:rsidR="00E762F8" w:rsidRPr="004167C5" w:rsidRDefault="00E762F8" w:rsidP="00F30075">
      <w:pPr>
        <w:rPr>
          <w:lang w:val="ru-RU"/>
        </w:rPr>
      </w:pPr>
    </w:p>
    <w:p w:rsidR="00F30075" w:rsidRPr="004167C5" w:rsidRDefault="00F30075" w:rsidP="002C1048">
      <w:pPr>
        <w:numPr>
          <w:ilvl w:val="0"/>
          <w:numId w:val="61"/>
        </w:numPr>
        <w:spacing w:after="60" w:line="276" w:lineRule="auto"/>
        <w:ind w:left="1440" w:hanging="274"/>
        <w:rPr>
          <w:lang w:val="ru-RU"/>
        </w:rPr>
      </w:pPr>
      <w:r w:rsidRPr="004167C5">
        <w:rPr>
          <w:rFonts w:eastAsia="MS PGothic" w:cs="Tahoma"/>
          <w:szCs w:val="18"/>
          <w:lang w:val="ru-RU"/>
        </w:rPr>
        <w:t xml:space="preserve">действующее покрытие </w:t>
      </w:r>
      <w:r w:rsidRPr="00533983">
        <w:rPr>
          <w:rFonts w:eastAsia="MS PGothic" w:cs="Tahoma"/>
          <w:szCs w:val="18"/>
        </w:rPr>
        <w:t>Software</w:t>
      </w:r>
      <w:r w:rsidRPr="004167C5">
        <w:rPr>
          <w:rFonts w:eastAsia="MS PGothic" w:cs="Tahoma"/>
          <w:szCs w:val="18"/>
          <w:lang w:val="ru-RU"/>
        </w:rPr>
        <w:t xml:space="preserve"> </w:t>
      </w:r>
      <w:r w:rsidRPr="00533983">
        <w:rPr>
          <w:rFonts w:eastAsia="MS PGothic" w:cs="Tahoma"/>
          <w:szCs w:val="18"/>
        </w:rPr>
        <w:t>Assurance</w:t>
      </w:r>
      <w:r w:rsidRPr="004167C5">
        <w:rPr>
          <w:rFonts w:eastAsia="MS PGothic" w:cs="Tahoma"/>
          <w:szCs w:val="18"/>
          <w:lang w:val="ru-RU"/>
        </w:rPr>
        <w:t xml:space="preserve"> для лицензий на операционные системы </w:t>
      </w:r>
      <w:r w:rsidRPr="00533983">
        <w:rPr>
          <w:rFonts w:eastAsia="MS PGothic" w:cs="Tahoma"/>
          <w:szCs w:val="18"/>
        </w:rPr>
        <w:t>Windows</w:t>
      </w:r>
      <w:r w:rsidRPr="004167C5">
        <w:rPr>
          <w:rFonts w:eastAsia="MS PGothic" w:cs="Tahoma"/>
          <w:szCs w:val="18"/>
          <w:lang w:val="ru-RU"/>
        </w:rPr>
        <w:t xml:space="preserve"> для настольного компьютера;</w:t>
      </w:r>
    </w:p>
    <w:p w:rsidR="00F30075" w:rsidRPr="004167C5" w:rsidRDefault="00F30075" w:rsidP="002C1048">
      <w:pPr>
        <w:numPr>
          <w:ilvl w:val="0"/>
          <w:numId w:val="61"/>
        </w:numPr>
        <w:spacing w:after="60" w:line="276" w:lineRule="auto"/>
        <w:ind w:left="1440" w:hanging="274"/>
        <w:rPr>
          <w:lang w:val="ru-RU"/>
        </w:rPr>
      </w:pPr>
      <w:r w:rsidRPr="004167C5">
        <w:rPr>
          <w:rFonts w:eastAsia="MS PGothic" w:cs="Tahoma"/>
          <w:szCs w:val="18"/>
          <w:lang w:val="ru-RU"/>
        </w:rPr>
        <w:t xml:space="preserve">действующие подписки на </w:t>
      </w:r>
      <w:r w:rsidRPr="00533983">
        <w:rPr>
          <w:rFonts w:eastAsia="MS PGothic" w:cs="Tahoma"/>
          <w:szCs w:val="18"/>
        </w:rPr>
        <w:t>Windows</w:t>
      </w:r>
      <w:r w:rsidRPr="004167C5">
        <w:rPr>
          <w:rFonts w:eastAsia="MS PGothic" w:cs="Tahoma"/>
          <w:szCs w:val="18"/>
          <w:lang w:val="ru-RU"/>
        </w:rPr>
        <w:t xml:space="preserve"> </w:t>
      </w:r>
      <w:r w:rsidRPr="00533983">
        <w:rPr>
          <w:rFonts w:eastAsia="MS PGothic" w:cs="Tahoma"/>
          <w:szCs w:val="18"/>
        </w:rPr>
        <w:t>Virtual</w:t>
      </w:r>
      <w:r w:rsidRPr="004167C5">
        <w:rPr>
          <w:rFonts w:eastAsia="MS PGothic" w:cs="Tahoma"/>
          <w:szCs w:val="18"/>
          <w:lang w:val="ru-RU"/>
        </w:rPr>
        <w:t xml:space="preserve"> </w:t>
      </w:r>
      <w:r w:rsidRPr="00533983">
        <w:rPr>
          <w:rFonts w:eastAsia="MS PGothic" w:cs="Tahoma"/>
          <w:szCs w:val="18"/>
        </w:rPr>
        <w:t>Desktop</w:t>
      </w:r>
      <w:r w:rsidRPr="004167C5">
        <w:rPr>
          <w:rFonts w:eastAsia="MS PGothic" w:cs="Tahoma"/>
          <w:szCs w:val="18"/>
          <w:lang w:val="ru-RU"/>
        </w:rPr>
        <w:t xml:space="preserve"> </w:t>
      </w:r>
      <w:r w:rsidRPr="00533983">
        <w:rPr>
          <w:rFonts w:eastAsia="MS PGothic" w:cs="Tahoma"/>
          <w:szCs w:val="18"/>
        </w:rPr>
        <w:t>Access</w:t>
      </w:r>
      <w:r w:rsidRPr="004167C5">
        <w:rPr>
          <w:rFonts w:eastAsia="MS PGothic" w:cs="Tahoma"/>
          <w:szCs w:val="18"/>
          <w:lang w:val="ru-RU"/>
        </w:rPr>
        <w:t xml:space="preserve"> или</w:t>
      </w:r>
    </w:p>
    <w:p w:rsidR="00F30075" w:rsidRPr="004167C5" w:rsidRDefault="00F30075" w:rsidP="002C1048">
      <w:pPr>
        <w:numPr>
          <w:ilvl w:val="0"/>
          <w:numId w:val="61"/>
        </w:numPr>
        <w:spacing w:after="60" w:line="276" w:lineRule="auto"/>
        <w:ind w:left="1440" w:hanging="274"/>
        <w:rPr>
          <w:lang w:val="ru-RU"/>
        </w:rPr>
      </w:pPr>
      <w:r w:rsidRPr="004167C5">
        <w:rPr>
          <w:rFonts w:eastAsia="MS PGothic" w:cs="Tahoma"/>
          <w:szCs w:val="18"/>
          <w:lang w:val="ru-RU"/>
        </w:rPr>
        <w:t xml:space="preserve">действующие подписки на </w:t>
      </w:r>
      <w:r w:rsidRPr="00533983">
        <w:rPr>
          <w:rFonts w:eastAsia="MS PGothic" w:cs="Tahoma"/>
          <w:szCs w:val="18"/>
        </w:rPr>
        <w:t>Windows</w:t>
      </w:r>
      <w:r w:rsidRPr="004167C5">
        <w:rPr>
          <w:rFonts w:eastAsia="MS PGothic" w:cs="Tahoma"/>
          <w:szCs w:val="18"/>
          <w:lang w:val="ru-RU"/>
        </w:rPr>
        <w:t xml:space="preserve"> </w:t>
      </w:r>
      <w:r w:rsidRPr="00533983">
        <w:rPr>
          <w:rFonts w:eastAsia="MS PGothic" w:cs="Tahoma"/>
          <w:szCs w:val="18"/>
        </w:rPr>
        <w:t>Intune</w:t>
      </w:r>
      <w:r w:rsidRPr="004167C5">
        <w:rPr>
          <w:rFonts w:eastAsia="MS PGothic" w:cs="Tahoma"/>
          <w:szCs w:val="18"/>
          <w:lang w:val="ru-RU"/>
        </w:rPr>
        <w:t xml:space="preserve"> </w:t>
      </w:r>
      <w:r w:rsidRPr="004167C5">
        <w:rPr>
          <w:rFonts w:cs="Tahoma"/>
          <w:szCs w:val="18"/>
          <w:lang w:val="ru-RU"/>
        </w:rPr>
        <w:t>(на устройство), или</w:t>
      </w:r>
    </w:p>
    <w:p w:rsidR="00421D4A" w:rsidRPr="004167C5" w:rsidRDefault="00421D4A" w:rsidP="00737831">
      <w:pPr>
        <w:numPr>
          <w:ilvl w:val="0"/>
          <w:numId w:val="61"/>
        </w:numPr>
        <w:spacing w:after="200" w:line="276" w:lineRule="auto"/>
        <w:ind w:left="1440" w:hanging="270"/>
        <w:rPr>
          <w:lang w:val="ru-RU"/>
        </w:rPr>
      </w:pPr>
      <w:r w:rsidRPr="004167C5">
        <w:rPr>
          <w:rFonts w:eastAsia="MS PGothic" w:cs="Tahoma"/>
          <w:color w:val="000000"/>
          <w:szCs w:val="18"/>
          <w:lang w:val="ru-RU"/>
        </w:rPr>
        <w:t xml:space="preserve">Активные подписки на </w:t>
      </w:r>
      <w:r w:rsidRPr="004167C5">
        <w:rPr>
          <w:rFonts w:eastAsia="MS PGothic" w:cs="Tahoma"/>
          <w:szCs w:val="18"/>
          <w:lang w:val="ru-RU"/>
        </w:rPr>
        <w:t xml:space="preserve">Подписную лицензию </w:t>
      </w:r>
      <w:r w:rsidRPr="00533983">
        <w:rPr>
          <w:rFonts w:eastAsia="MS PGothic" w:cs="Tahoma"/>
          <w:szCs w:val="18"/>
        </w:rPr>
        <w:t>Windows</w:t>
      </w:r>
      <w:r w:rsidRPr="004167C5">
        <w:rPr>
          <w:rFonts w:eastAsia="MS PGothic" w:cs="Tahoma"/>
          <w:szCs w:val="18"/>
          <w:lang w:val="ru-RU"/>
        </w:rPr>
        <w:t xml:space="preserve"> </w:t>
      </w:r>
      <w:r w:rsidRPr="00533983">
        <w:rPr>
          <w:rFonts w:eastAsia="MS PGothic" w:cs="Tahoma"/>
          <w:szCs w:val="18"/>
        </w:rPr>
        <w:t>Companion</w:t>
      </w:r>
    </w:p>
    <w:p w:rsidR="00023FE7" w:rsidRPr="004167C5" w:rsidRDefault="00023FE7">
      <w:pPr>
        <w:rPr>
          <w:lang w:val="ru-RU"/>
        </w:rPr>
      </w:pPr>
    </w:p>
    <w:p w:rsidR="00023FE7" w:rsidRPr="004167C5" w:rsidRDefault="00023FE7">
      <w:pPr>
        <w:rPr>
          <w:lang w:val="ru-RU"/>
        </w:rPr>
      </w:pPr>
      <w:r w:rsidRPr="004167C5">
        <w:rPr>
          <w:rFonts w:eastAsia="MS PGothic" w:cs="Tahoma"/>
          <w:color w:val="000000"/>
          <w:szCs w:val="18"/>
          <w:lang w:val="ru-RU"/>
        </w:rPr>
        <w:t xml:space="preserve">Чтобы получить дополнительные сведения о данном продукте, см. Примечания о продуктах в разделе категории «Системы» настоящего документа. </w:t>
      </w:r>
    </w:p>
    <w:p w:rsidR="00023FE7" w:rsidRPr="004167C5" w:rsidRDefault="00023FE7">
      <w:pPr>
        <w:rPr>
          <w:lang w:val="ru-RU"/>
        </w:rPr>
      </w:pPr>
    </w:p>
    <w:p w:rsidR="002D7B73" w:rsidRPr="004167C5" w:rsidRDefault="008C0608" w:rsidP="002D7B73">
      <w:pPr>
        <w:rPr>
          <w:lang w:val="ru-RU"/>
        </w:rPr>
      </w:pPr>
      <w:r w:rsidRPr="004167C5">
        <w:rPr>
          <w:rFonts w:cs="Tahoma"/>
          <w:b/>
          <w:color w:val="000000"/>
          <w:sz w:val="24"/>
          <w:szCs w:val="18"/>
          <w:lang w:val="ru-RU"/>
        </w:rPr>
        <w:t xml:space="preserve">Права виртуализации для лицензированных настольных компьютеров под управлением </w:t>
      </w:r>
      <w:r w:rsidRPr="00533983">
        <w:rPr>
          <w:rFonts w:cs="Tahoma"/>
          <w:b/>
          <w:color w:val="000000"/>
          <w:sz w:val="24"/>
          <w:szCs w:val="18"/>
        </w:rPr>
        <w:t>Windows</w:t>
      </w:r>
    </w:p>
    <w:p w:rsidR="0043735F" w:rsidRPr="004167C5" w:rsidRDefault="0043735F" w:rsidP="008C0608">
      <w:pPr>
        <w:rPr>
          <w:lang w:val="ru-RU"/>
        </w:rPr>
      </w:pPr>
    </w:p>
    <w:p w:rsidR="008C0608" w:rsidRPr="004167C5" w:rsidRDefault="008C0608" w:rsidP="008C0608">
      <w:pPr>
        <w:rPr>
          <w:lang w:val="ru-RU"/>
        </w:rPr>
      </w:pPr>
      <w:r w:rsidRPr="004167C5">
        <w:rPr>
          <w:rFonts w:cs="Tahoma"/>
          <w:color w:val="000000"/>
          <w:szCs w:val="18"/>
          <w:lang w:val="ru-RU"/>
        </w:rPr>
        <w:t xml:space="preserve">Клиентам корпоративного лицензирования доступно несколько возможностей для развертывания </w:t>
      </w:r>
      <w:r w:rsidRPr="00533983">
        <w:rPr>
          <w:rFonts w:cs="Tahoma"/>
          <w:color w:val="000000"/>
          <w:szCs w:val="18"/>
        </w:rPr>
        <w:t>Windows</w:t>
      </w:r>
      <w:r w:rsidRPr="004167C5">
        <w:rPr>
          <w:rFonts w:cs="Tahoma"/>
          <w:color w:val="000000"/>
          <w:szCs w:val="18"/>
          <w:lang w:val="ru-RU"/>
        </w:rPr>
        <w:t xml:space="preserve"> 8 в своих организациях.</w:t>
      </w:r>
      <w:r w:rsidR="00DD1D23" w:rsidRPr="004167C5">
        <w:rPr>
          <w:rFonts w:cs="Tahoma"/>
          <w:color w:val="000000"/>
          <w:szCs w:val="18"/>
          <w:lang w:val="ru-RU"/>
        </w:rPr>
        <w:t xml:space="preserve"> </w:t>
      </w:r>
    </w:p>
    <w:p w:rsidR="008C0608" w:rsidRPr="004167C5" w:rsidRDefault="008C0608" w:rsidP="008C0608">
      <w:pPr>
        <w:jc w:val="both"/>
        <w:rPr>
          <w:lang w:val="ru-RU"/>
        </w:rPr>
      </w:pPr>
      <w:r w:rsidRPr="004167C5">
        <w:rPr>
          <w:rFonts w:cs="Tahoma"/>
          <w:szCs w:val="18"/>
          <w:lang w:val="ru-RU"/>
        </w:rPr>
        <w:t>Клиенты, располагающие одним или обоими следующими компонентами, могут воспользоваться правами на</w:t>
      </w:r>
      <w:r w:rsidR="00DA16BA">
        <w:rPr>
          <w:rFonts w:cs="Tahoma"/>
          <w:szCs w:val="18"/>
        </w:rPr>
        <w:t> </w:t>
      </w:r>
      <w:r w:rsidRPr="004167C5">
        <w:rPr>
          <w:rFonts w:cs="Tahoma"/>
          <w:szCs w:val="18"/>
          <w:lang w:val="ru-RU"/>
        </w:rPr>
        <w:t>использование виртуализации:</w:t>
      </w:r>
    </w:p>
    <w:p w:rsidR="00BF1889" w:rsidRPr="004167C5" w:rsidRDefault="00BF1889" w:rsidP="008C0608">
      <w:pPr>
        <w:jc w:val="both"/>
        <w:rPr>
          <w:lang w:val="ru-RU"/>
        </w:rPr>
      </w:pPr>
    </w:p>
    <w:p w:rsidR="00F30075" w:rsidRPr="004167C5" w:rsidRDefault="00F30075" w:rsidP="002C1048">
      <w:pPr>
        <w:numPr>
          <w:ilvl w:val="0"/>
          <w:numId w:val="51"/>
        </w:numPr>
        <w:spacing w:after="60" w:line="276" w:lineRule="auto"/>
        <w:ind w:left="1440"/>
        <w:rPr>
          <w:lang w:val="ru-RU"/>
        </w:rPr>
      </w:pPr>
      <w:r w:rsidRPr="004167C5">
        <w:rPr>
          <w:rFonts w:eastAsia="MS PGothic" w:cs="Tahoma"/>
          <w:szCs w:val="18"/>
          <w:lang w:val="ru-RU"/>
        </w:rPr>
        <w:t xml:space="preserve">действующее покрытие </w:t>
      </w:r>
      <w:r w:rsidRPr="00533983">
        <w:rPr>
          <w:rFonts w:eastAsia="MS PGothic" w:cs="Tahoma"/>
          <w:szCs w:val="18"/>
        </w:rPr>
        <w:t>Software</w:t>
      </w:r>
      <w:r w:rsidRPr="004167C5">
        <w:rPr>
          <w:rFonts w:eastAsia="MS PGothic" w:cs="Tahoma"/>
          <w:szCs w:val="18"/>
          <w:lang w:val="ru-RU"/>
        </w:rPr>
        <w:t xml:space="preserve"> </w:t>
      </w:r>
      <w:r w:rsidRPr="00533983">
        <w:rPr>
          <w:rFonts w:eastAsia="MS PGothic" w:cs="Tahoma"/>
          <w:szCs w:val="18"/>
        </w:rPr>
        <w:t>Assurance</w:t>
      </w:r>
      <w:r w:rsidRPr="004167C5">
        <w:rPr>
          <w:rFonts w:eastAsia="MS PGothic" w:cs="Tahoma"/>
          <w:szCs w:val="18"/>
          <w:lang w:val="ru-RU"/>
        </w:rPr>
        <w:t xml:space="preserve"> для лицензий на операционные системы </w:t>
      </w:r>
      <w:r w:rsidRPr="00533983">
        <w:rPr>
          <w:rFonts w:eastAsia="MS PGothic" w:cs="Tahoma"/>
          <w:szCs w:val="18"/>
        </w:rPr>
        <w:t>Windows</w:t>
      </w:r>
      <w:r w:rsidRPr="004167C5">
        <w:rPr>
          <w:rFonts w:eastAsia="MS PGothic" w:cs="Tahoma"/>
          <w:szCs w:val="18"/>
          <w:lang w:val="ru-RU"/>
        </w:rPr>
        <w:t xml:space="preserve"> для настольного компьютера;</w:t>
      </w:r>
    </w:p>
    <w:p w:rsidR="00AC246A" w:rsidRPr="004167C5" w:rsidRDefault="00F30075" w:rsidP="002C1048">
      <w:pPr>
        <w:numPr>
          <w:ilvl w:val="0"/>
          <w:numId w:val="51"/>
        </w:numPr>
        <w:spacing w:after="60" w:line="276" w:lineRule="auto"/>
        <w:ind w:left="1440"/>
        <w:jc w:val="both"/>
        <w:rPr>
          <w:lang w:val="ru-RU"/>
        </w:rPr>
      </w:pPr>
      <w:r w:rsidRPr="004167C5">
        <w:rPr>
          <w:rFonts w:cs="Tahoma"/>
          <w:szCs w:val="18"/>
          <w:lang w:val="ru-RU"/>
        </w:rPr>
        <w:t xml:space="preserve">преимущество Веб-служб, сопровождающее приобретения </w:t>
      </w:r>
      <w:r w:rsidRPr="00533983">
        <w:rPr>
          <w:rFonts w:cs="Tahoma"/>
          <w:szCs w:val="18"/>
        </w:rPr>
        <w:t>Windows</w:t>
      </w:r>
      <w:r w:rsidRPr="004167C5">
        <w:rPr>
          <w:rFonts w:cs="Tahoma"/>
          <w:szCs w:val="18"/>
          <w:lang w:val="ru-RU"/>
        </w:rPr>
        <w:t xml:space="preserve"> </w:t>
      </w:r>
      <w:r w:rsidRPr="00533983">
        <w:rPr>
          <w:rFonts w:cs="Tahoma"/>
          <w:szCs w:val="18"/>
        </w:rPr>
        <w:t>Intune</w:t>
      </w:r>
      <w:r w:rsidRPr="004167C5">
        <w:rPr>
          <w:rFonts w:cs="Tahoma"/>
          <w:szCs w:val="18"/>
          <w:lang w:val="ru-RU"/>
        </w:rPr>
        <w:t xml:space="preserve"> (на устройство);</w:t>
      </w:r>
    </w:p>
    <w:p w:rsidR="00F30075" w:rsidRPr="004167C5" w:rsidRDefault="00F30075" w:rsidP="002C1048">
      <w:pPr>
        <w:numPr>
          <w:ilvl w:val="0"/>
          <w:numId w:val="51"/>
        </w:numPr>
        <w:spacing w:after="60" w:line="276" w:lineRule="auto"/>
        <w:ind w:left="1440"/>
        <w:jc w:val="both"/>
        <w:rPr>
          <w:lang w:val="ru-RU"/>
        </w:rPr>
      </w:pPr>
      <w:r w:rsidRPr="004167C5">
        <w:rPr>
          <w:rFonts w:cs="Tahoma"/>
          <w:szCs w:val="18"/>
          <w:lang w:val="ru-RU"/>
        </w:rPr>
        <w:t xml:space="preserve">действующие подписки на </w:t>
      </w:r>
      <w:r w:rsidRPr="00533983">
        <w:rPr>
          <w:rFonts w:cs="Tahoma"/>
          <w:szCs w:val="18"/>
        </w:rPr>
        <w:t>Windows</w:t>
      </w:r>
      <w:r w:rsidRPr="004167C5">
        <w:rPr>
          <w:rFonts w:cs="Tahoma"/>
          <w:szCs w:val="18"/>
          <w:lang w:val="ru-RU"/>
        </w:rPr>
        <w:t xml:space="preserve"> </w:t>
      </w:r>
      <w:r w:rsidRPr="00533983">
        <w:rPr>
          <w:rFonts w:cs="Tahoma"/>
          <w:szCs w:val="18"/>
        </w:rPr>
        <w:t>Intune</w:t>
      </w:r>
      <w:r w:rsidRPr="004167C5">
        <w:rPr>
          <w:rFonts w:cs="Tahoma"/>
          <w:szCs w:val="18"/>
          <w:lang w:val="ru-RU"/>
        </w:rPr>
        <w:t xml:space="preserve"> (на устройство).</w:t>
      </w:r>
    </w:p>
    <w:p w:rsidR="00F30075" w:rsidRPr="004167C5" w:rsidRDefault="00F30075" w:rsidP="008C0608">
      <w:pPr>
        <w:rPr>
          <w:lang w:val="ru-RU"/>
        </w:rPr>
      </w:pPr>
    </w:p>
    <w:p w:rsidR="002D7B73" w:rsidRPr="004167C5" w:rsidRDefault="002D7B73" w:rsidP="008C0608">
      <w:pPr>
        <w:rPr>
          <w:lang w:val="ru-RU"/>
        </w:rPr>
      </w:pPr>
      <w:r w:rsidRPr="004167C5">
        <w:rPr>
          <w:rFonts w:cs="Tahoma"/>
          <w:color w:val="000000"/>
          <w:szCs w:val="18"/>
          <w:lang w:val="ru-RU"/>
        </w:rPr>
        <w:t>Данные права на использование предусматривают запуск программного обеспечения на четырех виртуальных машинах включительно.</w:t>
      </w:r>
      <w:r w:rsidR="00DD1D23" w:rsidRPr="004167C5">
        <w:rPr>
          <w:rFonts w:cs="Tahoma"/>
          <w:color w:val="000000"/>
          <w:szCs w:val="18"/>
          <w:lang w:val="ru-RU"/>
        </w:rPr>
        <w:t xml:space="preserve"> </w:t>
      </w:r>
      <w:r w:rsidRPr="004167C5">
        <w:rPr>
          <w:rFonts w:cs="Tahoma"/>
          <w:color w:val="000000"/>
          <w:szCs w:val="18"/>
          <w:lang w:val="ru-RU"/>
        </w:rPr>
        <w:t xml:space="preserve">В отличии от права клиента на использование </w:t>
      </w:r>
      <w:r w:rsidRPr="00533983">
        <w:rPr>
          <w:rFonts w:cs="Tahoma"/>
          <w:color w:val="000000"/>
          <w:szCs w:val="18"/>
        </w:rPr>
        <w:t>Windows</w:t>
      </w:r>
      <w:r w:rsidRPr="004167C5">
        <w:rPr>
          <w:rFonts w:cs="Tahoma"/>
          <w:color w:val="000000"/>
          <w:szCs w:val="18"/>
          <w:lang w:val="ru-RU"/>
        </w:rPr>
        <w:t xml:space="preserve"> 8 Корпоративная, право на</w:t>
      </w:r>
      <w:r w:rsidR="00DA16BA">
        <w:rPr>
          <w:rFonts w:cs="Tahoma"/>
          <w:color w:val="000000"/>
          <w:szCs w:val="18"/>
        </w:rPr>
        <w:t> </w:t>
      </w:r>
      <w:r w:rsidRPr="004167C5">
        <w:rPr>
          <w:rFonts w:cs="Tahoma"/>
          <w:color w:val="000000"/>
          <w:szCs w:val="18"/>
          <w:lang w:val="ru-RU"/>
        </w:rPr>
        <w:t xml:space="preserve">виртуализацию не сохраняется после окончания срока действия покрытия </w:t>
      </w:r>
      <w:r w:rsidRPr="00533983">
        <w:rPr>
          <w:rFonts w:cs="Tahoma"/>
          <w:color w:val="000000"/>
          <w:szCs w:val="18"/>
        </w:rPr>
        <w:t>Software</w:t>
      </w:r>
      <w:r w:rsidRPr="004167C5">
        <w:rPr>
          <w:rFonts w:cs="Tahoma"/>
          <w:color w:val="000000"/>
          <w:szCs w:val="18"/>
          <w:lang w:val="ru-RU"/>
        </w:rPr>
        <w:t xml:space="preserve"> </w:t>
      </w:r>
      <w:r w:rsidRPr="00533983">
        <w:rPr>
          <w:rFonts w:cs="Tahoma"/>
          <w:color w:val="000000"/>
          <w:szCs w:val="18"/>
        </w:rPr>
        <w:t>Assurance</w:t>
      </w:r>
      <w:r w:rsidRPr="004167C5">
        <w:rPr>
          <w:rFonts w:cs="Tahoma"/>
          <w:color w:val="000000"/>
          <w:szCs w:val="18"/>
          <w:lang w:val="ru-RU"/>
        </w:rPr>
        <w:t>.</w:t>
      </w:r>
      <w:r w:rsidR="00DD1D23" w:rsidRPr="004167C5">
        <w:rPr>
          <w:rFonts w:cs="Tahoma"/>
          <w:color w:val="000000"/>
          <w:szCs w:val="18"/>
          <w:lang w:val="ru-RU"/>
        </w:rPr>
        <w:t xml:space="preserve"> </w:t>
      </w:r>
      <w:r w:rsidRPr="004167C5">
        <w:rPr>
          <w:rFonts w:cs="Tahoma"/>
          <w:color w:val="000000"/>
          <w:szCs w:val="18"/>
          <w:lang w:val="ru-RU"/>
        </w:rPr>
        <w:t>Дополнительные сведения о правах на использование см. в документе «Права на использование продуктов».</w:t>
      </w:r>
    </w:p>
    <w:p w:rsidR="00C831EC" w:rsidRPr="00DA16BA" w:rsidRDefault="00C831EC" w:rsidP="002D7B73">
      <w:pPr>
        <w:pStyle w:val="Heading3"/>
        <w:rPr>
          <w:rFonts w:ascii="Tahoma" w:hAnsi="Tahoma" w:cs="Tahoma"/>
          <w:sz w:val="18"/>
          <w:szCs w:val="18"/>
        </w:rPr>
      </w:pPr>
      <w:bookmarkStart w:id="961" w:name="_Toc257907651"/>
      <w:bookmarkStart w:id="962" w:name="_Toc233026785"/>
    </w:p>
    <w:p w:rsidR="002D7B73" w:rsidRPr="00533983" w:rsidRDefault="002D7B73" w:rsidP="002D7B73">
      <w:pPr>
        <w:pStyle w:val="Heading3"/>
      </w:pPr>
      <w:bookmarkStart w:id="963" w:name="_Toc336338245"/>
      <w:bookmarkStart w:id="964" w:name="_Toc352233785"/>
      <w:r w:rsidRPr="00533983">
        <w:rPr>
          <w:rFonts w:ascii="Tahoma" w:hAnsi="Tahoma"/>
          <w:color w:val="000000"/>
          <w:sz w:val="24"/>
        </w:rPr>
        <w:t>Права доступа к виртуальному рабочему столу Windows</w:t>
      </w:r>
      <w:bookmarkEnd w:id="961"/>
      <w:r w:rsidRPr="00533983">
        <w:rPr>
          <w:rFonts w:ascii="Tahoma" w:hAnsi="Tahoma"/>
          <w:color w:val="000000"/>
          <w:sz w:val="24"/>
        </w:rPr>
        <w:t xml:space="preserve"> (VDA)</w:t>
      </w:r>
      <w:bookmarkEnd w:id="963"/>
      <w:bookmarkEnd w:id="964"/>
    </w:p>
    <w:p w:rsidR="002D7B73" w:rsidRPr="004167C5" w:rsidRDefault="002D7B73" w:rsidP="002D7B73">
      <w:pPr>
        <w:rPr>
          <w:lang w:val="ru-RU"/>
        </w:rPr>
      </w:pPr>
    </w:p>
    <w:p w:rsidR="00EC5C9D" w:rsidRPr="004167C5" w:rsidRDefault="00EC5C9D" w:rsidP="00EC5C9D">
      <w:pPr>
        <w:rPr>
          <w:lang w:val="ru-RU"/>
        </w:rPr>
      </w:pPr>
      <w:r w:rsidRPr="004167C5">
        <w:rPr>
          <w:rFonts w:eastAsia="Calibri" w:cs="Tahoma"/>
          <w:color w:val="000000"/>
          <w:szCs w:val="18"/>
          <w:lang w:val="ru-RU"/>
        </w:rPr>
        <w:t xml:space="preserve">Права </w:t>
      </w:r>
      <w:r w:rsidRPr="00533983">
        <w:rPr>
          <w:rFonts w:eastAsia="Calibri" w:cs="Tahoma"/>
          <w:color w:val="000000"/>
          <w:szCs w:val="18"/>
        </w:rPr>
        <w:t>Windows</w:t>
      </w:r>
      <w:r w:rsidRPr="004167C5">
        <w:rPr>
          <w:rFonts w:eastAsia="Calibri" w:cs="Tahoma"/>
          <w:color w:val="000000"/>
          <w:szCs w:val="18"/>
          <w:lang w:val="ru-RU"/>
        </w:rPr>
        <w:t xml:space="preserve"> </w:t>
      </w:r>
      <w:r w:rsidRPr="00533983">
        <w:rPr>
          <w:rFonts w:eastAsia="Calibri" w:cs="Tahoma"/>
          <w:color w:val="000000"/>
          <w:szCs w:val="18"/>
        </w:rPr>
        <w:t>VDA</w:t>
      </w:r>
      <w:r w:rsidRPr="004167C5">
        <w:rPr>
          <w:rFonts w:eastAsia="Calibri" w:cs="Tahoma"/>
          <w:color w:val="000000"/>
          <w:szCs w:val="18"/>
          <w:lang w:val="ru-RU"/>
        </w:rPr>
        <w:t xml:space="preserve"> доступны клиентам с покрытием </w:t>
      </w:r>
      <w:r w:rsidRPr="00533983">
        <w:rPr>
          <w:rFonts w:eastAsia="Calibri" w:cs="Tahoma"/>
          <w:color w:val="000000"/>
          <w:szCs w:val="18"/>
        </w:rPr>
        <w:t>Software</w:t>
      </w:r>
      <w:r w:rsidRPr="004167C5">
        <w:rPr>
          <w:rFonts w:eastAsia="Calibri" w:cs="Tahoma"/>
          <w:color w:val="000000"/>
          <w:szCs w:val="18"/>
          <w:lang w:val="ru-RU"/>
        </w:rPr>
        <w:t xml:space="preserve"> </w:t>
      </w:r>
      <w:r w:rsidRPr="00533983">
        <w:rPr>
          <w:rFonts w:eastAsia="Calibri" w:cs="Tahoma"/>
          <w:color w:val="000000"/>
          <w:szCs w:val="18"/>
        </w:rPr>
        <w:t>Assurance</w:t>
      </w:r>
      <w:r w:rsidRPr="004167C5">
        <w:rPr>
          <w:rFonts w:eastAsia="Calibri" w:cs="Tahoma"/>
          <w:color w:val="000000"/>
          <w:szCs w:val="18"/>
          <w:lang w:val="ru-RU"/>
        </w:rPr>
        <w:t xml:space="preserve"> для операционной системы </w:t>
      </w:r>
      <w:r w:rsidRPr="00533983">
        <w:rPr>
          <w:rFonts w:eastAsia="Calibri" w:cs="Tahoma"/>
          <w:color w:val="000000"/>
          <w:szCs w:val="18"/>
        </w:rPr>
        <w:t>Windows</w:t>
      </w:r>
      <w:r w:rsidRPr="004167C5">
        <w:rPr>
          <w:rFonts w:eastAsia="Calibri" w:cs="Tahoma"/>
          <w:color w:val="000000"/>
          <w:szCs w:val="18"/>
          <w:lang w:val="ru-RU"/>
        </w:rPr>
        <w:t xml:space="preserve"> настольного компьютера, и клиентам, имеющим лицензию на </w:t>
      </w:r>
      <w:r w:rsidRPr="00533983">
        <w:rPr>
          <w:rFonts w:eastAsia="Calibri" w:cs="Tahoma"/>
          <w:color w:val="000000"/>
          <w:szCs w:val="18"/>
        </w:rPr>
        <w:t>Windows</w:t>
      </w:r>
      <w:r w:rsidRPr="004167C5">
        <w:rPr>
          <w:rFonts w:eastAsia="Calibri" w:cs="Tahoma"/>
          <w:color w:val="000000"/>
          <w:szCs w:val="18"/>
          <w:lang w:val="ru-RU"/>
        </w:rPr>
        <w:t xml:space="preserve"> </w:t>
      </w:r>
      <w:r w:rsidRPr="00533983">
        <w:rPr>
          <w:rFonts w:eastAsia="Calibri" w:cs="Tahoma"/>
          <w:color w:val="000000"/>
          <w:szCs w:val="18"/>
        </w:rPr>
        <w:t>Intune</w:t>
      </w:r>
      <w:r w:rsidRPr="004167C5">
        <w:rPr>
          <w:rFonts w:eastAsia="Calibri" w:cs="Tahoma"/>
          <w:color w:val="000000"/>
          <w:szCs w:val="18"/>
          <w:lang w:val="ru-RU"/>
        </w:rPr>
        <w:t xml:space="preserve"> </w:t>
      </w:r>
      <w:r w:rsidRPr="004167C5">
        <w:rPr>
          <w:rFonts w:cs="Tahoma"/>
          <w:szCs w:val="18"/>
          <w:lang w:val="ru-RU"/>
        </w:rPr>
        <w:t>(на устройство)</w:t>
      </w:r>
      <w:r w:rsidRPr="004167C5">
        <w:rPr>
          <w:rFonts w:eastAsia="Calibri" w:cs="Tahoma"/>
          <w:color w:val="000000"/>
          <w:szCs w:val="18"/>
          <w:lang w:val="ru-RU"/>
        </w:rPr>
        <w:t>.</w:t>
      </w:r>
      <w:r w:rsidR="00DD1D23" w:rsidRPr="004167C5">
        <w:rPr>
          <w:rFonts w:eastAsia="Calibri" w:cs="Tahoma"/>
          <w:color w:val="000000"/>
          <w:szCs w:val="18"/>
          <w:lang w:val="ru-RU"/>
        </w:rPr>
        <w:t xml:space="preserve"> </w:t>
      </w:r>
      <w:r w:rsidRPr="004167C5">
        <w:rPr>
          <w:rFonts w:eastAsia="Calibri" w:cs="Tahoma"/>
          <w:color w:val="000000"/>
          <w:szCs w:val="18"/>
          <w:lang w:val="ru-RU"/>
        </w:rPr>
        <w:t xml:space="preserve">Они также доступны как отдельная лицензия на подписку. </w:t>
      </w:r>
      <w:r w:rsidRPr="00533983">
        <w:rPr>
          <w:rFonts w:eastAsia="Calibri" w:cs="Tahoma"/>
          <w:color w:val="000000"/>
          <w:szCs w:val="18"/>
        </w:rPr>
        <w:t>Windows</w:t>
      </w:r>
      <w:r w:rsidRPr="004167C5">
        <w:rPr>
          <w:rFonts w:eastAsia="Calibri" w:cs="Tahoma"/>
          <w:color w:val="000000"/>
          <w:szCs w:val="18"/>
          <w:lang w:val="ru-RU"/>
        </w:rPr>
        <w:t xml:space="preserve"> </w:t>
      </w:r>
      <w:r w:rsidRPr="00533983">
        <w:rPr>
          <w:rFonts w:eastAsia="Calibri" w:cs="Tahoma"/>
          <w:color w:val="000000"/>
          <w:szCs w:val="18"/>
        </w:rPr>
        <w:t>VDA</w:t>
      </w:r>
      <w:r w:rsidRPr="004167C5">
        <w:rPr>
          <w:rFonts w:eastAsia="Calibri" w:cs="Tahoma"/>
          <w:color w:val="000000"/>
          <w:szCs w:val="18"/>
          <w:lang w:val="ru-RU"/>
        </w:rPr>
        <w:t xml:space="preserve"> оказывается полезным клиентам, желающим развернуть </w:t>
      </w:r>
      <w:r w:rsidRPr="00533983">
        <w:rPr>
          <w:rFonts w:eastAsia="Calibri" w:cs="Tahoma"/>
          <w:color w:val="000000"/>
          <w:szCs w:val="18"/>
        </w:rPr>
        <w:t>Windows</w:t>
      </w:r>
      <w:r w:rsidRPr="004167C5">
        <w:rPr>
          <w:rFonts w:eastAsia="Calibri" w:cs="Tahoma"/>
          <w:color w:val="000000"/>
          <w:szCs w:val="18"/>
          <w:lang w:val="ru-RU"/>
        </w:rPr>
        <w:t xml:space="preserve"> с использованием тонких клиентов (обычно предустанавливается со встроенной операционной системой). В рамках подписной лицензии </w:t>
      </w:r>
      <w:r w:rsidRPr="00533983">
        <w:rPr>
          <w:rFonts w:eastAsia="Calibri" w:cs="Tahoma"/>
          <w:color w:val="000000"/>
          <w:szCs w:val="18"/>
        </w:rPr>
        <w:t>VDA</w:t>
      </w:r>
      <w:r w:rsidRPr="004167C5">
        <w:rPr>
          <w:rFonts w:eastAsia="Calibri" w:cs="Tahoma"/>
          <w:color w:val="000000"/>
          <w:szCs w:val="18"/>
          <w:lang w:val="ru-RU"/>
        </w:rPr>
        <w:t xml:space="preserve"> клиенты получают право на запуск последней версии операционной системы </w:t>
      </w:r>
      <w:r w:rsidRPr="00533983">
        <w:rPr>
          <w:rFonts w:eastAsia="Calibri" w:cs="Tahoma"/>
          <w:color w:val="000000"/>
          <w:szCs w:val="18"/>
        </w:rPr>
        <w:t>Windows</w:t>
      </w:r>
      <w:r w:rsidRPr="004167C5">
        <w:rPr>
          <w:rFonts w:eastAsia="Calibri" w:cs="Tahoma"/>
          <w:color w:val="000000"/>
          <w:szCs w:val="18"/>
          <w:lang w:val="ru-RU"/>
        </w:rPr>
        <w:t xml:space="preserve"> настольного компьютера, предоставляемой в течение срока действия подписки.</w:t>
      </w:r>
    </w:p>
    <w:p w:rsidR="00EC5C9D" w:rsidRPr="004167C5" w:rsidRDefault="00EC5C9D" w:rsidP="00EC5C9D">
      <w:pPr>
        <w:rPr>
          <w:lang w:val="ru-RU"/>
        </w:rPr>
      </w:pPr>
    </w:p>
    <w:p w:rsidR="00EC5C9D" w:rsidRPr="004167C5" w:rsidRDefault="00EC5C9D" w:rsidP="00EC5C9D">
      <w:pPr>
        <w:rPr>
          <w:lang w:val="ru-RU"/>
        </w:rPr>
      </w:pPr>
      <w:r w:rsidRPr="004167C5">
        <w:rPr>
          <w:rFonts w:eastAsia="Calibri" w:cs="Tahoma"/>
          <w:color w:val="000000"/>
          <w:szCs w:val="18"/>
          <w:lang w:val="ru-RU"/>
        </w:rPr>
        <w:t xml:space="preserve">Дополнительные сведения о </w:t>
      </w:r>
      <w:r w:rsidRPr="00533983">
        <w:rPr>
          <w:rFonts w:eastAsia="Calibri" w:cs="Tahoma"/>
          <w:color w:val="000000"/>
          <w:szCs w:val="18"/>
        </w:rPr>
        <w:t>VDA</w:t>
      </w:r>
      <w:r w:rsidRPr="004167C5">
        <w:rPr>
          <w:rFonts w:eastAsia="Calibri" w:cs="Tahoma"/>
          <w:color w:val="000000"/>
          <w:szCs w:val="18"/>
          <w:lang w:val="ru-RU"/>
        </w:rPr>
        <w:t xml:space="preserve"> см. в документе «Права на использование продуктов».</w:t>
      </w:r>
    </w:p>
    <w:p w:rsidR="00023FE7" w:rsidRPr="004167C5" w:rsidRDefault="00023FE7">
      <w:pPr>
        <w:rPr>
          <w:lang w:val="ru-RU"/>
        </w:rPr>
      </w:pPr>
      <w:bookmarkStart w:id="965" w:name="_Toc336338246"/>
      <w:bookmarkStart w:id="966" w:name="_Toc352233786"/>
      <w:bookmarkEnd w:id="962"/>
      <w:r w:rsidRPr="004167C5">
        <w:rPr>
          <w:rStyle w:val="Heading3Char"/>
          <w:rFonts w:ascii="Tahoma" w:hAnsi="Tahoma"/>
          <w:sz w:val="24"/>
          <w:lang w:val="ru-RU"/>
        </w:rPr>
        <w:lastRenderedPageBreak/>
        <w:t>Доступность лицензий на переход вверх</w:t>
      </w:r>
      <w:bookmarkEnd w:id="965"/>
      <w:bookmarkEnd w:id="966"/>
      <w:r w:rsidRPr="004167C5">
        <w:rPr>
          <w:rFonts w:cs="Tahoma"/>
          <w:b/>
          <w:sz w:val="24"/>
          <w:szCs w:val="20"/>
          <w:lang w:val="ru-RU"/>
        </w:rPr>
        <w:t>*</w:t>
      </w:r>
    </w:p>
    <w:p w:rsidR="00023FE7" w:rsidRPr="004167C5" w:rsidRDefault="00023FE7">
      <w:pPr>
        <w:rPr>
          <w:lang w:val="ru-RU"/>
        </w:rPr>
      </w:pPr>
    </w:p>
    <w:p w:rsidR="00023FE7" w:rsidRPr="004167C5" w:rsidRDefault="00AD6AD6">
      <w:pPr>
        <w:rPr>
          <w:lang w:val="ru-RU"/>
        </w:rPr>
      </w:pPr>
      <w:r w:rsidRPr="004167C5">
        <w:rPr>
          <w:rFonts w:cs="Tahoma"/>
          <w:szCs w:val="18"/>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DD1D23" w:rsidRPr="004167C5">
        <w:rPr>
          <w:rFonts w:cs="Tahoma"/>
          <w:szCs w:val="18"/>
          <w:lang w:val="ru-RU"/>
        </w:rPr>
        <w:t xml:space="preserve"> </w:t>
      </w:r>
      <w:r w:rsidRPr="004167C5">
        <w:rPr>
          <w:rFonts w:cs="Tahoma"/>
          <w:szCs w:val="18"/>
          <w:lang w:val="ru-RU"/>
        </w:rPr>
        <w:t xml:space="preserve">Чтобы приобрести Лицензию на переход вверх, у клиентов должна быть лицензия с активным покрытием </w:t>
      </w:r>
      <w:r w:rsidRPr="00533983">
        <w:rPr>
          <w:rFonts w:cs="Tahoma"/>
          <w:szCs w:val="18"/>
        </w:rPr>
        <w:t>Software</w:t>
      </w:r>
      <w:r w:rsidRPr="004167C5">
        <w:rPr>
          <w:rFonts w:cs="Tahoma"/>
          <w:szCs w:val="18"/>
          <w:lang w:val="ru-RU"/>
        </w:rPr>
        <w:t xml:space="preserve"> </w:t>
      </w:r>
      <w:r w:rsidRPr="00533983">
        <w:rPr>
          <w:rFonts w:cs="Tahoma"/>
          <w:szCs w:val="18"/>
        </w:rPr>
        <w:t>Assurance</w:t>
      </w:r>
      <w:r w:rsidRPr="004167C5">
        <w:rPr>
          <w:rFonts w:cs="Tahoma"/>
          <w:szCs w:val="18"/>
          <w:lang w:val="ru-RU"/>
        </w:rPr>
        <w:t xml:space="preserve"> </w:t>
      </w:r>
      <w:r w:rsidRPr="004167C5">
        <w:rPr>
          <w:rFonts w:cs="Tahoma"/>
          <w:color w:val="000000"/>
          <w:szCs w:val="18"/>
          <w:lang w:val="ru-RU"/>
        </w:rPr>
        <w:t>для соответствующего продукта.</w:t>
      </w:r>
      <w:r w:rsidR="00DD1D23" w:rsidRPr="004167C5">
        <w:rPr>
          <w:rFonts w:cs="Tahoma"/>
          <w:color w:val="000000"/>
          <w:szCs w:val="18"/>
          <w:lang w:val="ru-RU"/>
        </w:rPr>
        <w:t xml:space="preserve"> </w:t>
      </w:r>
      <w:r w:rsidRPr="004167C5">
        <w:rPr>
          <w:rFonts w:cs="Tahoma"/>
          <w:color w:val="000000"/>
          <w:szCs w:val="18"/>
          <w:lang w:val="ru-RU"/>
        </w:rPr>
        <w:t xml:space="preserve">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было приобретено покрытие </w:t>
      </w:r>
      <w:r w:rsidRPr="00533983">
        <w:rPr>
          <w:rFonts w:cs="Tahoma"/>
          <w:color w:val="000000"/>
          <w:szCs w:val="18"/>
        </w:rPr>
        <w:t>Software</w:t>
      </w:r>
      <w:r w:rsidRPr="004167C5">
        <w:rPr>
          <w:rFonts w:cs="Tahoma"/>
          <w:color w:val="000000"/>
          <w:szCs w:val="18"/>
          <w:lang w:val="ru-RU"/>
        </w:rPr>
        <w:t xml:space="preserve"> </w:t>
      </w:r>
      <w:r w:rsidRPr="00533983">
        <w:rPr>
          <w:rFonts w:cs="Tahoma"/>
          <w:color w:val="000000"/>
          <w:szCs w:val="18"/>
        </w:rPr>
        <w:t>Assurance</w:t>
      </w:r>
      <w:r w:rsidRPr="004167C5">
        <w:rPr>
          <w:rFonts w:cs="Tahoma"/>
          <w:color w:val="000000"/>
          <w:szCs w:val="18"/>
          <w:lang w:val="ru-RU"/>
        </w:rPr>
        <w:t xml:space="preserve"> для соответствующего</w:t>
      </w:r>
      <w:r w:rsidRPr="004167C5">
        <w:rPr>
          <w:rFonts w:cs="Tahoma"/>
          <w:szCs w:val="18"/>
          <w:lang w:val="ru-RU"/>
        </w:rPr>
        <w:t xml:space="preserve"> продукта; только в этом случае Лицензия на</w:t>
      </w:r>
      <w:r w:rsidR="00DA16BA">
        <w:rPr>
          <w:rFonts w:cs="Tahoma"/>
          <w:szCs w:val="18"/>
        </w:rPr>
        <w:t> </w:t>
      </w:r>
      <w:r w:rsidRPr="004167C5">
        <w:rPr>
          <w:rFonts w:cs="Tahoma"/>
          <w:szCs w:val="18"/>
          <w:lang w:val="ru-RU"/>
        </w:rPr>
        <w:t>переход вверх будет действительна.</w:t>
      </w:r>
      <w:r w:rsidR="00DD1D23" w:rsidRPr="004167C5">
        <w:rPr>
          <w:rFonts w:cs="Tahoma"/>
          <w:szCs w:val="18"/>
          <w:lang w:val="ru-RU"/>
        </w:rPr>
        <w:t xml:space="preserve"> </w:t>
      </w:r>
      <w:r w:rsidRPr="004167C5">
        <w:rPr>
          <w:rFonts w:cs="Tahoma"/>
          <w:szCs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DD1D23" w:rsidRPr="004167C5">
        <w:rPr>
          <w:rFonts w:cs="Tahoma"/>
          <w:szCs w:val="18"/>
          <w:lang w:val="ru-RU"/>
        </w:rPr>
        <w:t xml:space="preserve"> </w:t>
      </w:r>
      <w:r w:rsidRPr="004167C5">
        <w:rPr>
          <w:rFonts w:cs="Tahoma"/>
          <w:szCs w:val="18"/>
          <w:lang w:val="ru-RU"/>
        </w:rPr>
        <w:t>Клиенты не могут передавать Лицензию на соответствующий продукт отдельно от Лицензии на переход вверх.</w:t>
      </w:r>
      <w:r w:rsidR="00DD1D23" w:rsidRPr="004167C5">
        <w:rPr>
          <w:rFonts w:cs="Tahoma"/>
          <w:szCs w:val="18"/>
          <w:lang w:val="ru-RU"/>
        </w:rPr>
        <w:t xml:space="preserve"> </w:t>
      </w:r>
      <w:r w:rsidRPr="004167C5">
        <w:rPr>
          <w:rFonts w:cs="Tahoma"/>
          <w:szCs w:val="18"/>
          <w:lang w:val="ru-RU"/>
        </w:rPr>
        <w:t>Бессрочные права клиентов по Лицензии на переход вверх заменяют основную лицензию на соответствующий продукт.</w:t>
      </w:r>
      <w:r w:rsidR="00DD1D23" w:rsidRPr="004167C5">
        <w:rPr>
          <w:rFonts w:cs="Tahoma"/>
          <w:szCs w:val="18"/>
          <w:lang w:val="ru-RU"/>
        </w:rPr>
        <w:t xml:space="preserve"> </w:t>
      </w:r>
      <w:r w:rsidRPr="004167C5">
        <w:rPr>
          <w:rFonts w:cs="Tahoma"/>
          <w:szCs w:val="18"/>
          <w:lang w:val="ru-RU"/>
        </w:rPr>
        <w:t xml:space="preserve">Дополнительные сведения см. в разделе </w:t>
      </w:r>
      <w:r w:rsidRPr="00533983">
        <w:rPr>
          <w:rFonts w:cs="Tahoma"/>
          <w:szCs w:val="18"/>
        </w:rPr>
        <w:t>Enterprise</w:t>
      </w:r>
      <w:r w:rsidRPr="004167C5">
        <w:rPr>
          <w:rFonts w:cs="Tahoma"/>
          <w:szCs w:val="18"/>
          <w:lang w:val="ru-RU"/>
        </w:rPr>
        <w:t xml:space="preserve"> </w:t>
      </w:r>
      <w:r w:rsidRPr="00533983">
        <w:rPr>
          <w:rFonts w:cs="Tahoma"/>
          <w:szCs w:val="18"/>
        </w:rPr>
        <w:t>Edition</w:t>
      </w:r>
      <w:r w:rsidRPr="004167C5">
        <w:rPr>
          <w:rFonts w:cs="Tahoma"/>
          <w:szCs w:val="18"/>
          <w:lang w:val="ru-RU"/>
        </w:rPr>
        <w:t xml:space="preserve"> </w:t>
      </w:r>
      <w:r w:rsidRPr="00533983">
        <w:rPr>
          <w:rFonts w:cs="Tahoma"/>
          <w:szCs w:val="18"/>
        </w:rPr>
        <w:t>Step</w:t>
      </w:r>
      <w:r w:rsidRPr="004167C5">
        <w:rPr>
          <w:rFonts w:cs="Tahoma"/>
          <w:szCs w:val="18"/>
          <w:lang w:val="ru-RU"/>
        </w:rPr>
        <w:t>-</w:t>
      </w:r>
      <w:r w:rsidRPr="00533983">
        <w:rPr>
          <w:rFonts w:cs="Tahoma"/>
          <w:szCs w:val="18"/>
        </w:rPr>
        <w:t>up</w:t>
      </w:r>
      <w:r w:rsidRPr="004167C5">
        <w:rPr>
          <w:rFonts w:cs="Tahoma"/>
          <w:szCs w:val="18"/>
          <w:lang w:val="ru-RU"/>
        </w:rPr>
        <w:t xml:space="preserve"> </w:t>
      </w:r>
      <w:r w:rsidRPr="00533983">
        <w:rPr>
          <w:rFonts w:cs="Tahoma"/>
          <w:szCs w:val="18"/>
        </w:rPr>
        <w:t>License</w:t>
      </w:r>
      <w:r w:rsidRPr="004167C5">
        <w:rPr>
          <w:rFonts w:cs="Tahoma"/>
          <w:szCs w:val="18"/>
          <w:lang w:val="ru-RU"/>
        </w:rPr>
        <w:t xml:space="preserve"> </w:t>
      </w:r>
      <w:r w:rsidRPr="00533983">
        <w:rPr>
          <w:rFonts w:cs="Tahoma"/>
          <w:szCs w:val="18"/>
        </w:rPr>
        <w:t>Volume</w:t>
      </w:r>
      <w:r w:rsidRPr="004167C5">
        <w:rPr>
          <w:rFonts w:cs="Tahoma"/>
          <w:szCs w:val="18"/>
          <w:lang w:val="ru-RU"/>
        </w:rPr>
        <w:t xml:space="preserve"> </w:t>
      </w:r>
      <w:r w:rsidRPr="00533983">
        <w:rPr>
          <w:rFonts w:cs="Tahoma"/>
          <w:szCs w:val="18"/>
        </w:rPr>
        <w:t>Licensing</w:t>
      </w:r>
      <w:r w:rsidRPr="004167C5">
        <w:rPr>
          <w:rFonts w:cs="Tahoma"/>
          <w:szCs w:val="18"/>
          <w:lang w:val="ru-RU"/>
        </w:rPr>
        <w:t xml:space="preserve"> </w:t>
      </w:r>
      <w:r w:rsidRPr="00533983">
        <w:rPr>
          <w:rFonts w:cs="Tahoma"/>
          <w:szCs w:val="18"/>
        </w:rPr>
        <w:t>Brief</w:t>
      </w:r>
      <w:r w:rsidRPr="004167C5">
        <w:rPr>
          <w:rFonts w:cs="Tahoma"/>
          <w:szCs w:val="18"/>
          <w:lang w:val="ru-RU"/>
        </w:rPr>
        <w:t xml:space="preserve"> (Общие сведения о лицензиях на переход вверх для выпуска </w:t>
      </w:r>
      <w:r w:rsidRPr="00533983">
        <w:rPr>
          <w:rFonts w:cs="Tahoma"/>
          <w:szCs w:val="18"/>
        </w:rPr>
        <w:t>Enterprise</w:t>
      </w:r>
      <w:r w:rsidRPr="004167C5">
        <w:rPr>
          <w:rFonts w:cs="Tahoma"/>
          <w:szCs w:val="18"/>
          <w:lang w:val="ru-RU"/>
        </w:rPr>
        <w:t xml:space="preserve"> </w:t>
      </w:r>
      <w:r w:rsidRPr="00533983">
        <w:rPr>
          <w:rFonts w:cs="Tahoma"/>
          <w:szCs w:val="18"/>
        </w:rPr>
        <w:t>Edition</w:t>
      </w:r>
      <w:r w:rsidRPr="004167C5">
        <w:rPr>
          <w:rFonts w:cs="Tahoma"/>
          <w:szCs w:val="18"/>
          <w:lang w:val="ru-RU"/>
        </w:rPr>
        <w:t xml:space="preserve"> по программе корпоративного лицензирования) по адресу </w:t>
      </w:r>
      <w:r w:rsidRPr="00533983">
        <w:rPr>
          <w:rFonts w:cs="Tahoma"/>
          <w:szCs w:val="18"/>
        </w:rPr>
        <w:t>http</w:t>
      </w:r>
      <w:r w:rsidRPr="004167C5">
        <w:rPr>
          <w:rFonts w:cs="Tahoma"/>
          <w:szCs w:val="18"/>
          <w:lang w:val="ru-RU"/>
        </w:rPr>
        <w:t>://</w:t>
      </w:r>
      <w:hyperlink r:id="rId34" w:history="1">
        <w:r w:rsidRPr="00533983">
          <w:rPr>
            <w:rStyle w:val="Hyperlink"/>
            <w:rFonts w:cs="Tahoma"/>
            <w:szCs w:val="18"/>
          </w:rPr>
          <w:t>www</w:t>
        </w:r>
        <w:r w:rsidRPr="004167C5">
          <w:rPr>
            <w:rStyle w:val="Hyperlink"/>
            <w:rFonts w:cs="Tahoma"/>
            <w:szCs w:val="18"/>
            <w:lang w:val="ru-RU"/>
          </w:rPr>
          <w:t>.</w:t>
        </w:r>
        <w:r w:rsidRPr="00533983">
          <w:rPr>
            <w:rStyle w:val="Hyperlink"/>
            <w:rFonts w:cs="Tahoma"/>
            <w:szCs w:val="18"/>
          </w:rPr>
          <w:t>microsoft</w:t>
        </w:r>
        <w:r w:rsidRPr="004167C5">
          <w:rPr>
            <w:rStyle w:val="Hyperlink"/>
            <w:rFonts w:cs="Tahoma"/>
            <w:szCs w:val="18"/>
            <w:lang w:val="ru-RU"/>
          </w:rPr>
          <w:t>.</w:t>
        </w:r>
        <w:r w:rsidRPr="00533983">
          <w:rPr>
            <w:rStyle w:val="Hyperlink"/>
            <w:rFonts w:cs="Tahoma"/>
            <w:szCs w:val="18"/>
          </w:rPr>
          <w:t>com</w:t>
        </w:r>
        <w:r w:rsidRPr="004167C5">
          <w:rPr>
            <w:rStyle w:val="Hyperlink"/>
            <w:rFonts w:cs="Tahoma"/>
            <w:szCs w:val="18"/>
            <w:lang w:val="ru-RU"/>
          </w:rPr>
          <w:t>/</w:t>
        </w:r>
        <w:r w:rsidRPr="00533983">
          <w:rPr>
            <w:rStyle w:val="Hyperlink"/>
            <w:rFonts w:cs="Tahoma"/>
            <w:szCs w:val="18"/>
          </w:rPr>
          <w:t>licensing</w:t>
        </w:r>
      </w:hyperlink>
      <w:r w:rsidRPr="004167C5">
        <w:rPr>
          <w:rFonts w:cs="Tahoma"/>
          <w:szCs w:val="18"/>
          <w:lang w:val="ru-RU"/>
        </w:rPr>
        <w:t xml:space="preserve"> </w:t>
      </w:r>
    </w:p>
    <w:p w:rsidR="00023FE7" w:rsidRPr="004167C5" w:rsidRDefault="00023FE7">
      <w:pPr>
        <w:rPr>
          <w:lang w:val="ru-RU"/>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320"/>
        <w:gridCol w:w="4140"/>
      </w:tblGrid>
      <w:tr w:rsidR="003573CD" w:rsidRPr="00533983" w:rsidTr="005F67E8">
        <w:trPr>
          <w:tblHeader/>
        </w:trPr>
        <w:tc>
          <w:tcPr>
            <w:tcW w:w="4320" w:type="dxa"/>
            <w:shd w:val="clear" w:color="auto" w:fill="FABF8F"/>
            <w:tcMar>
              <w:top w:w="0" w:type="dxa"/>
              <w:left w:w="108" w:type="dxa"/>
              <w:bottom w:w="0" w:type="dxa"/>
              <w:right w:w="108" w:type="dxa"/>
            </w:tcMar>
            <w:hideMark/>
          </w:tcPr>
          <w:p w:rsidR="003573CD" w:rsidRPr="00533983" w:rsidRDefault="003573CD" w:rsidP="00554A35">
            <w:pPr>
              <w:jc w:val="center"/>
              <w:rPr>
                <w:rFonts w:eastAsia="Calibri" w:cs="Tahoma"/>
                <w:b/>
                <w:sz w:val="20"/>
                <w:szCs w:val="20"/>
              </w:rPr>
            </w:pPr>
            <w:r w:rsidRPr="00533983">
              <w:rPr>
                <w:rFonts w:cs="Tahoma"/>
                <w:b/>
                <w:sz w:val="20"/>
                <w:szCs w:val="20"/>
              </w:rPr>
              <w:t>Переход от</w:t>
            </w:r>
          </w:p>
        </w:tc>
        <w:tc>
          <w:tcPr>
            <w:tcW w:w="4140" w:type="dxa"/>
            <w:shd w:val="clear" w:color="auto" w:fill="FABF8F"/>
            <w:tcMar>
              <w:top w:w="0" w:type="dxa"/>
              <w:left w:w="108" w:type="dxa"/>
              <w:bottom w:w="0" w:type="dxa"/>
              <w:right w:w="108" w:type="dxa"/>
            </w:tcMar>
            <w:hideMark/>
          </w:tcPr>
          <w:p w:rsidR="003573CD" w:rsidRPr="00533983" w:rsidRDefault="003573CD" w:rsidP="00554A35">
            <w:pPr>
              <w:jc w:val="center"/>
              <w:rPr>
                <w:rFonts w:eastAsia="Calibri" w:cs="Tahoma"/>
                <w:b/>
                <w:sz w:val="20"/>
                <w:szCs w:val="20"/>
              </w:rPr>
            </w:pPr>
            <w:r w:rsidRPr="00533983">
              <w:rPr>
                <w:rFonts w:cs="Tahoma"/>
                <w:b/>
                <w:sz w:val="20"/>
                <w:szCs w:val="20"/>
              </w:rPr>
              <w:t>Переход к</w:t>
            </w:r>
          </w:p>
        </w:tc>
      </w:tr>
      <w:tr w:rsidR="003573CD" w:rsidRPr="00533983" w:rsidTr="005F67E8">
        <w:tc>
          <w:tcPr>
            <w:tcW w:w="432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BizTalk</w:t>
            </w:r>
            <w:r w:rsidRPr="00533983">
              <w:rPr>
                <w:rFonts w:cs="Tahoma"/>
                <w:szCs w:val="18"/>
                <w:vertAlign w:val="superscript"/>
              </w:rPr>
              <w:t>®</w:t>
            </w:r>
            <w:r w:rsidRPr="00533983">
              <w:rPr>
                <w:rFonts w:cs="Tahoma"/>
                <w:szCs w:val="18"/>
              </w:rPr>
              <w:t xml:space="preserve"> Server Branch</w:t>
            </w:r>
          </w:p>
        </w:tc>
        <w:tc>
          <w:tcPr>
            <w:tcW w:w="414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BizTalk</w:t>
            </w:r>
            <w:r w:rsidRPr="00533983">
              <w:rPr>
                <w:rFonts w:cs="Tahoma"/>
                <w:szCs w:val="18"/>
                <w:vertAlign w:val="superscript"/>
              </w:rPr>
              <w:t>®</w:t>
            </w:r>
            <w:r w:rsidRPr="00533983">
              <w:rPr>
                <w:rFonts w:cs="Tahoma"/>
                <w:szCs w:val="18"/>
              </w:rPr>
              <w:t xml:space="preserve"> Server Standard</w:t>
            </w:r>
          </w:p>
        </w:tc>
      </w:tr>
      <w:tr w:rsidR="003573CD" w:rsidRPr="00533983" w:rsidTr="005F67E8">
        <w:tc>
          <w:tcPr>
            <w:tcW w:w="432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BizTalk</w:t>
            </w:r>
            <w:r w:rsidRPr="00533983">
              <w:rPr>
                <w:rFonts w:cs="Tahoma"/>
                <w:szCs w:val="18"/>
                <w:vertAlign w:val="superscript"/>
              </w:rPr>
              <w:t>®</w:t>
            </w:r>
            <w:r w:rsidRPr="00533983">
              <w:rPr>
                <w:rFonts w:cs="Tahoma"/>
                <w:szCs w:val="18"/>
              </w:rPr>
              <w:t xml:space="preserve"> Server Branch</w:t>
            </w:r>
          </w:p>
        </w:tc>
        <w:tc>
          <w:tcPr>
            <w:tcW w:w="414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BizTalk</w:t>
            </w:r>
            <w:r w:rsidRPr="00533983">
              <w:rPr>
                <w:rFonts w:cs="Tahoma"/>
                <w:szCs w:val="18"/>
                <w:vertAlign w:val="superscript"/>
              </w:rPr>
              <w:t>®</w:t>
            </w:r>
            <w:r w:rsidRPr="00533983">
              <w:rPr>
                <w:rFonts w:cs="Tahoma"/>
                <w:szCs w:val="18"/>
              </w:rPr>
              <w:t xml:space="preserve"> Server Enterprise</w:t>
            </w:r>
          </w:p>
        </w:tc>
      </w:tr>
      <w:tr w:rsidR="003573CD" w:rsidRPr="00533983" w:rsidTr="005F67E8">
        <w:tc>
          <w:tcPr>
            <w:tcW w:w="432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BizTalk</w:t>
            </w:r>
            <w:r w:rsidRPr="00533983">
              <w:rPr>
                <w:rFonts w:cs="Tahoma"/>
                <w:szCs w:val="18"/>
                <w:vertAlign w:val="superscript"/>
              </w:rPr>
              <w:t>®</w:t>
            </w:r>
            <w:r w:rsidRPr="00533983">
              <w:rPr>
                <w:rFonts w:cs="Tahoma"/>
                <w:szCs w:val="18"/>
              </w:rPr>
              <w:t xml:space="preserve"> Server Standard</w:t>
            </w:r>
          </w:p>
        </w:tc>
        <w:tc>
          <w:tcPr>
            <w:tcW w:w="414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BizTalk</w:t>
            </w:r>
            <w:r w:rsidRPr="00533983">
              <w:rPr>
                <w:rFonts w:cs="Tahoma"/>
                <w:szCs w:val="18"/>
                <w:vertAlign w:val="superscript"/>
              </w:rPr>
              <w:t>®</w:t>
            </w:r>
            <w:r w:rsidRPr="00533983">
              <w:rPr>
                <w:rFonts w:cs="Tahoma"/>
                <w:szCs w:val="18"/>
              </w:rPr>
              <w:t xml:space="preserve"> Server Enterprise</w:t>
            </w:r>
          </w:p>
        </w:tc>
      </w:tr>
      <w:tr w:rsidR="003573CD" w:rsidRPr="00533983" w:rsidTr="005F67E8">
        <w:tc>
          <w:tcPr>
            <w:tcW w:w="432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Commerce Server Standard</w:t>
            </w:r>
          </w:p>
        </w:tc>
        <w:tc>
          <w:tcPr>
            <w:tcW w:w="414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Commerce Server Enterprise</w:t>
            </w:r>
          </w:p>
        </w:tc>
      </w:tr>
      <w:tr w:rsidR="003573CD" w:rsidRPr="00533983" w:rsidTr="005F67E8">
        <w:trPr>
          <w:trHeight w:val="238"/>
        </w:trPr>
        <w:tc>
          <w:tcPr>
            <w:tcW w:w="432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Core CAL Suite</w:t>
            </w:r>
          </w:p>
        </w:tc>
        <w:tc>
          <w:tcPr>
            <w:tcW w:w="414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Enterprise CAL Suite</w:t>
            </w:r>
          </w:p>
        </w:tc>
      </w:tr>
      <w:tr w:rsidR="00E87953" w:rsidRPr="00533983" w:rsidTr="005F67E8">
        <w:trPr>
          <w:trHeight w:val="247"/>
        </w:trPr>
        <w:tc>
          <w:tcPr>
            <w:tcW w:w="4320" w:type="dxa"/>
            <w:tcMar>
              <w:top w:w="0" w:type="dxa"/>
              <w:left w:w="108" w:type="dxa"/>
              <w:bottom w:w="0" w:type="dxa"/>
              <w:right w:w="108" w:type="dxa"/>
            </w:tcMar>
          </w:tcPr>
          <w:p w:rsidR="00E87953" w:rsidRPr="00533983" w:rsidRDefault="00E87953" w:rsidP="00734CF4">
            <w:pPr>
              <w:rPr>
                <w:rFonts w:cs="Tahoma"/>
                <w:color w:val="000000"/>
                <w:szCs w:val="18"/>
              </w:rPr>
            </w:pPr>
            <w:r w:rsidRPr="00533983">
              <w:rPr>
                <w:rFonts w:cs="Tahoma"/>
                <w:color w:val="000000"/>
                <w:szCs w:val="18"/>
              </w:rPr>
              <w:t>Core CAL Suite Bridge для Office 365</w:t>
            </w:r>
          </w:p>
        </w:tc>
        <w:tc>
          <w:tcPr>
            <w:tcW w:w="4140" w:type="dxa"/>
            <w:tcMar>
              <w:top w:w="0" w:type="dxa"/>
              <w:left w:w="108" w:type="dxa"/>
              <w:bottom w:w="0" w:type="dxa"/>
              <w:right w:w="108" w:type="dxa"/>
            </w:tcMar>
          </w:tcPr>
          <w:p w:rsidR="00E87953" w:rsidRPr="00533983" w:rsidRDefault="00E87953" w:rsidP="00734CF4">
            <w:pPr>
              <w:rPr>
                <w:rFonts w:cs="Tahoma"/>
                <w:color w:val="000000"/>
                <w:szCs w:val="18"/>
              </w:rPr>
            </w:pPr>
            <w:r w:rsidRPr="00533983">
              <w:rPr>
                <w:rFonts w:cs="Tahoma"/>
                <w:color w:val="000000"/>
                <w:szCs w:val="18"/>
              </w:rPr>
              <w:t>Enterprise CAL Suite Bridge для Office 365</w:t>
            </w:r>
          </w:p>
        </w:tc>
      </w:tr>
      <w:tr w:rsidR="00E87953" w:rsidRPr="00533983" w:rsidTr="005F67E8">
        <w:trPr>
          <w:trHeight w:val="247"/>
        </w:trPr>
        <w:tc>
          <w:tcPr>
            <w:tcW w:w="4320" w:type="dxa"/>
            <w:tcMar>
              <w:top w:w="0" w:type="dxa"/>
              <w:left w:w="108" w:type="dxa"/>
              <w:bottom w:w="0" w:type="dxa"/>
              <w:right w:w="108" w:type="dxa"/>
            </w:tcMar>
          </w:tcPr>
          <w:p w:rsidR="00E87953" w:rsidRPr="00533983" w:rsidRDefault="00E87953" w:rsidP="007C6582">
            <w:pPr>
              <w:rPr>
                <w:rFonts w:cs="Tahoma"/>
                <w:color w:val="000000"/>
                <w:szCs w:val="18"/>
              </w:rPr>
            </w:pPr>
            <w:r w:rsidRPr="00533983">
              <w:rPr>
                <w:rFonts w:cs="Tahoma"/>
                <w:color w:val="000000"/>
                <w:szCs w:val="18"/>
              </w:rPr>
              <w:t>Core CAL Suite Bridge для Windows</w:t>
            </w:r>
            <w:r w:rsidRPr="00533983">
              <w:rPr>
                <w:rFonts w:cs="Tahoma"/>
                <w:color w:val="000000"/>
                <w:szCs w:val="18"/>
                <w:vertAlign w:val="superscript"/>
              </w:rPr>
              <w:t>®</w:t>
            </w:r>
            <w:r w:rsidRPr="00533983">
              <w:rPr>
                <w:rFonts w:cs="Tahoma"/>
                <w:color w:val="000000"/>
                <w:szCs w:val="18"/>
              </w:rPr>
              <w:t xml:space="preserve"> Intune</w:t>
            </w:r>
          </w:p>
        </w:tc>
        <w:tc>
          <w:tcPr>
            <w:tcW w:w="4140" w:type="dxa"/>
            <w:tcMar>
              <w:top w:w="0" w:type="dxa"/>
              <w:left w:w="108" w:type="dxa"/>
              <w:bottom w:w="0" w:type="dxa"/>
              <w:right w:w="108" w:type="dxa"/>
            </w:tcMar>
          </w:tcPr>
          <w:p w:rsidR="00E87953" w:rsidRPr="00533983" w:rsidRDefault="00E87953" w:rsidP="007C6582">
            <w:pPr>
              <w:rPr>
                <w:rFonts w:cs="Tahoma"/>
                <w:color w:val="000000"/>
                <w:szCs w:val="18"/>
              </w:rPr>
            </w:pPr>
            <w:r w:rsidRPr="00533983">
              <w:rPr>
                <w:rFonts w:cs="Tahoma"/>
                <w:color w:val="000000"/>
                <w:szCs w:val="18"/>
              </w:rPr>
              <w:t>Enterprise CAL Suite Bridge для Windows</w:t>
            </w:r>
            <w:r w:rsidRPr="00533983">
              <w:rPr>
                <w:rFonts w:cs="Tahoma"/>
                <w:color w:val="000000"/>
                <w:szCs w:val="18"/>
                <w:vertAlign w:val="superscript"/>
              </w:rPr>
              <w:t>®</w:t>
            </w:r>
            <w:r w:rsidRPr="00533983">
              <w:rPr>
                <w:rFonts w:cs="Tahoma"/>
                <w:color w:val="000000"/>
                <w:szCs w:val="18"/>
              </w:rPr>
              <w:t xml:space="preserve"> Intune</w:t>
            </w:r>
          </w:p>
        </w:tc>
      </w:tr>
      <w:tr w:rsidR="000466E8" w:rsidRPr="00533983" w:rsidTr="005F67E8">
        <w:trPr>
          <w:trHeight w:val="247"/>
        </w:trPr>
        <w:tc>
          <w:tcPr>
            <w:tcW w:w="4320" w:type="dxa"/>
            <w:tcMar>
              <w:top w:w="0" w:type="dxa"/>
              <w:left w:w="108" w:type="dxa"/>
              <w:bottom w:w="0" w:type="dxa"/>
              <w:right w:w="108" w:type="dxa"/>
            </w:tcMar>
          </w:tcPr>
          <w:p w:rsidR="000466E8" w:rsidRPr="00533983" w:rsidRDefault="0054507B" w:rsidP="005F67E8">
            <w:pPr>
              <w:rPr>
                <w:rFonts w:cs="Tahoma"/>
                <w:color w:val="000000"/>
                <w:szCs w:val="18"/>
              </w:rPr>
            </w:pPr>
            <w:r w:rsidRPr="00533983">
              <w:rPr>
                <w:rFonts w:cs="Tahoma"/>
                <w:color w:val="000000"/>
                <w:szCs w:val="18"/>
              </w:rPr>
              <w:t>Core CAL Suite Bridge для Office 365 и</w:t>
            </w:r>
            <w:r w:rsidR="005F67E8">
              <w:rPr>
                <w:rFonts w:cs="Tahoma"/>
                <w:color w:val="000000"/>
                <w:szCs w:val="18"/>
              </w:rPr>
              <w:t> </w:t>
            </w:r>
            <w:r w:rsidRPr="00533983">
              <w:rPr>
                <w:rFonts w:cs="Tahoma"/>
                <w:color w:val="000000"/>
                <w:szCs w:val="18"/>
              </w:rPr>
              <w:t>Windows</w:t>
            </w:r>
            <w:r w:rsidRPr="00533983">
              <w:rPr>
                <w:rFonts w:cs="Tahoma"/>
                <w:color w:val="000000"/>
                <w:szCs w:val="18"/>
                <w:vertAlign w:val="superscript"/>
              </w:rPr>
              <w:t>®</w:t>
            </w:r>
            <w:r w:rsidR="005F67E8">
              <w:rPr>
                <w:rFonts w:cs="Tahoma"/>
                <w:color w:val="000000"/>
                <w:szCs w:val="18"/>
              </w:rPr>
              <w:t> </w:t>
            </w:r>
            <w:r w:rsidRPr="00533983">
              <w:rPr>
                <w:rFonts w:cs="Tahoma"/>
                <w:color w:val="000000"/>
                <w:szCs w:val="18"/>
              </w:rPr>
              <w:t>Intune</w:t>
            </w:r>
          </w:p>
        </w:tc>
        <w:tc>
          <w:tcPr>
            <w:tcW w:w="4140" w:type="dxa"/>
            <w:tcMar>
              <w:top w:w="0" w:type="dxa"/>
              <w:left w:w="108" w:type="dxa"/>
              <w:bottom w:w="0" w:type="dxa"/>
              <w:right w:w="108" w:type="dxa"/>
            </w:tcMar>
          </w:tcPr>
          <w:p w:rsidR="000466E8" w:rsidRPr="00533983" w:rsidRDefault="00C3058D" w:rsidP="005F67E8">
            <w:pPr>
              <w:rPr>
                <w:rFonts w:cs="Tahoma"/>
                <w:color w:val="000000"/>
                <w:szCs w:val="18"/>
              </w:rPr>
            </w:pPr>
            <w:r w:rsidRPr="00533983">
              <w:rPr>
                <w:rFonts w:eastAsia="Calibri" w:cs="Tahoma"/>
                <w:szCs w:val="18"/>
              </w:rPr>
              <w:t>Enterprise CAL Suite Bridge для Office 365 и</w:t>
            </w:r>
            <w:r w:rsidR="005F67E8">
              <w:rPr>
                <w:rFonts w:eastAsia="Calibri" w:cs="Tahoma"/>
                <w:szCs w:val="18"/>
              </w:rPr>
              <w:t> </w:t>
            </w:r>
            <w:r w:rsidRPr="00533983">
              <w:rPr>
                <w:rFonts w:eastAsia="Calibri" w:cs="Tahoma"/>
                <w:szCs w:val="18"/>
              </w:rPr>
              <w:t>Windows</w:t>
            </w:r>
            <w:r w:rsidRPr="00533983">
              <w:rPr>
                <w:rFonts w:cs="Tahoma"/>
                <w:color w:val="000000"/>
                <w:szCs w:val="18"/>
                <w:vertAlign w:val="superscript"/>
              </w:rPr>
              <w:t xml:space="preserve">® </w:t>
            </w:r>
            <w:r w:rsidRPr="00533983">
              <w:rPr>
                <w:rFonts w:eastAsia="Calibri" w:cs="Tahoma"/>
                <w:szCs w:val="18"/>
              </w:rPr>
              <w:t>Intune</w:t>
            </w:r>
          </w:p>
        </w:tc>
      </w:tr>
      <w:tr w:rsidR="004C6855" w:rsidRPr="0056595D" w:rsidTr="005F67E8">
        <w:trPr>
          <w:trHeight w:val="247"/>
        </w:trPr>
        <w:tc>
          <w:tcPr>
            <w:tcW w:w="4320" w:type="dxa"/>
            <w:tcMar>
              <w:top w:w="0" w:type="dxa"/>
              <w:left w:w="108" w:type="dxa"/>
              <w:bottom w:w="0" w:type="dxa"/>
              <w:right w:w="108" w:type="dxa"/>
            </w:tcMar>
            <w:hideMark/>
          </w:tcPr>
          <w:p w:rsidR="004C6855" w:rsidRPr="004167C5" w:rsidRDefault="004C6855" w:rsidP="00554A35">
            <w:pPr>
              <w:rPr>
                <w:rFonts w:cs="Tahoma"/>
                <w:szCs w:val="18"/>
                <w:lang w:val="fr-FR"/>
              </w:rPr>
            </w:pPr>
            <w:r w:rsidRPr="004167C5">
              <w:rPr>
                <w:rFonts w:cs="Tahoma"/>
                <w:color w:val="000000"/>
                <w:szCs w:val="18"/>
                <w:lang w:val="fr-FR"/>
              </w:rPr>
              <w:t>Core Infrastructure Server Suite Standard</w:t>
            </w:r>
          </w:p>
        </w:tc>
        <w:tc>
          <w:tcPr>
            <w:tcW w:w="4140" w:type="dxa"/>
            <w:tcMar>
              <w:top w:w="0" w:type="dxa"/>
              <w:left w:w="108" w:type="dxa"/>
              <w:bottom w:w="0" w:type="dxa"/>
              <w:right w:w="108" w:type="dxa"/>
            </w:tcMar>
            <w:hideMark/>
          </w:tcPr>
          <w:p w:rsidR="004C6855" w:rsidRPr="004167C5" w:rsidRDefault="004C6855" w:rsidP="00933674">
            <w:pPr>
              <w:rPr>
                <w:rFonts w:cs="Tahoma"/>
                <w:szCs w:val="18"/>
                <w:lang w:val="fr-FR"/>
              </w:rPr>
            </w:pPr>
            <w:r w:rsidRPr="004167C5">
              <w:rPr>
                <w:rFonts w:cs="Tahoma"/>
                <w:color w:val="000000"/>
                <w:szCs w:val="18"/>
                <w:lang w:val="fr-FR"/>
              </w:rPr>
              <w:t>Core Infrastructure Server Suite Datacenter</w:t>
            </w:r>
          </w:p>
        </w:tc>
      </w:tr>
      <w:tr w:rsidR="003573CD" w:rsidRPr="00533983" w:rsidTr="005F67E8">
        <w:tc>
          <w:tcPr>
            <w:tcW w:w="4320" w:type="dxa"/>
            <w:tcMar>
              <w:top w:w="0" w:type="dxa"/>
              <w:left w:w="108" w:type="dxa"/>
              <w:bottom w:w="0" w:type="dxa"/>
              <w:right w:w="108" w:type="dxa"/>
            </w:tcMar>
            <w:hideMark/>
          </w:tcPr>
          <w:p w:rsidR="003573CD" w:rsidRPr="004167C5" w:rsidRDefault="003573CD" w:rsidP="00394D2B">
            <w:pPr>
              <w:rPr>
                <w:rFonts w:eastAsia="Calibri" w:cs="Tahoma"/>
                <w:szCs w:val="18"/>
                <w:lang w:val="fr-FR"/>
              </w:rPr>
            </w:pPr>
            <w:r w:rsidRPr="004167C5">
              <w:rPr>
                <w:rFonts w:cs="Tahoma"/>
                <w:szCs w:val="18"/>
                <w:lang w:val="fr-FR"/>
              </w:rPr>
              <w:t xml:space="preserve">Desktop Education </w:t>
            </w:r>
            <w:r w:rsidRPr="00533983">
              <w:rPr>
                <w:rFonts w:cs="Tahoma"/>
                <w:szCs w:val="18"/>
              </w:rPr>
              <w:t>с</w:t>
            </w:r>
            <w:r w:rsidRPr="004167C5">
              <w:rPr>
                <w:rFonts w:cs="Tahoma"/>
                <w:szCs w:val="18"/>
                <w:lang w:val="fr-FR"/>
              </w:rPr>
              <w:t xml:space="preserve"> </w:t>
            </w:r>
            <w:r w:rsidRPr="00533983">
              <w:rPr>
                <w:rFonts w:cs="Tahoma"/>
                <w:szCs w:val="18"/>
              </w:rPr>
              <w:t>Лицензией</w:t>
            </w:r>
            <w:r w:rsidRPr="004167C5">
              <w:rPr>
                <w:rFonts w:cs="Tahoma"/>
                <w:szCs w:val="18"/>
                <w:lang w:val="fr-FR"/>
              </w:rPr>
              <w:t xml:space="preserve"> Core CAL</w:t>
            </w:r>
          </w:p>
        </w:tc>
        <w:tc>
          <w:tcPr>
            <w:tcW w:w="4140" w:type="dxa"/>
            <w:tcMar>
              <w:top w:w="0" w:type="dxa"/>
              <w:left w:w="108" w:type="dxa"/>
              <w:bottom w:w="0" w:type="dxa"/>
              <w:right w:w="108" w:type="dxa"/>
            </w:tcMar>
            <w:hideMark/>
          </w:tcPr>
          <w:p w:rsidR="003573CD" w:rsidRPr="00533983" w:rsidRDefault="003573CD" w:rsidP="00394D2B">
            <w:pPr>
              <w:rPr>
                <w:rFonts w:eastAsia="Calibri" w:cs="Tahoma"/>
                <w:szCs w:val="18"/>
              </w:rPr>
            </w:pPr>
            <w:r w:rsidRPr="00533983">
              <w:rPr>
                <w:rFonts w:cs="Tahoma"/>
                <w:szCs w:val="18"/>
              </w:rPr>
              <w:t>Desktop Education w/ Enterprise CAL Suite</w:t>
            </w:r>
          </w:p>
        </w:tc>
      </w:tr>
      <w:tr w:rsidR="003573CD" w:rsidRPr="00533983" w:rsidTr="005F67E8">
        <w:tc>
          <w:tcPr>
            <w:tcW w:w="432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Desktop School с Лицензией Core CAL</w:t>
            </w:r>
          </w:p>
        </w:tc>
        <w:tc>
          <w:tcPr>
            <w:tcW w:w="4140" w:type="dxa"/>
            <w:tcMar>
              <w:top w:w="0" w:type="dxa"/>
              <w:left w:w="108" w:type="dxa"/>
              <w:bottom w:w="0" w:type="dxa"/>
              <w:right w:w="108" w:type="dxa"/>
            </w:tcMar>
            <w:hideMark/>
          </w:tcPr>
          <w:p w:rsidR="003573CD" w:rsidRPr="00533983" w:rsidRDefault="00ED0F02" w:rsidP="00554A35">
            <w:pPr>
              <w:rPr>
                <w:rFonts w:eastAsia="Calibri" w:cs="Tahoma"/>
                <w:szCs w:val="18"/>
              </w:rPr>
            </w:pPr>
            <w:r w:rsidRPr="00533983">
              <w:rPr>
                <w:rFonts w:cs="Tahoma"/>
                <w:szCs w:val="18"/>
              </w:rPr>
              <w:t>Desktop School w/ Enterprise CAL Suite</w:t>
            </w:r>
          </w:p>
        </w:tc>
      </w:tr>
      <w:tr w:rsidR="003573CD" w:rsidRPr="00533983" w:rsidTr="005F67E8">
        <w:tc>
          <w:tcPr>
            <w:tcW w:w="4320" w:type="dxa"/>
            <w:tcMar>
              <w:top w:w="0" w:type="dxa"/>
              <w:left w:w="108" w:type="dxa"/>
              <w:bottom w:w="0" w:type="dxa"/>
              <w:right w:w="108" w:type="dxa"/>
            </w:tcMar>
            <w:hideMark/>
          </w:tcPr>
          <w:p w:rsidR="003573CD" w:rsidRPr="00533983" w:rsidRDefault="003573CD" w:rsidP="00554A35">
            <w:pPr>
              <w:rPr>
                <w:rFonts w:eastAsia="Calibri" w:cs="Tahoma"/>
                <w:szCs w:val="18"/>
                <w:lang w:val="fr-FR"/>
              </w:rPr>
            </w:pPr>
            <w:r w:rsidRPr="00533983">
              <w:rPr>
                <w:rFonts w:cs="Tahoma"/>
                <w:szCs w:val="18"/>
              </w:rPr>
              <w:t>Exchange Server Standard</w:t>
            </w:r>
          </w:p>
        </w:tc>
        <w:tc>
          <w:tcPr>
            <w:tcW w:w="414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Exchange Server Enterprise</w:t>
            </w:r>
          </w:p>
        </w:tc>
      </w:tr>
      <w:tr w:rsidR="004D4D43" w:rsidRPr="00533983" w:rsidTr="005F67E8">
        <w:tc>
          <w:tcPr>
            <w:tcW w:w="4320" w:type="dxa"/>
            <w:tcMar>
              <w:top w:w="0" w:type="dxa"/>
              <w:left w:w="108" w:type="dxa"/>
              <w:bottom w:w="0" w:type="dxa"/>
              <w:right w:w="108" w:type="dxa"/>
            </w:tcMar>
          </w:tcPr>
          <w:p w:rsidR="004D4D43" w:rsidRPr="00533983" w:rsidRDefault="004D4D43" w:rsidP="00AB4C80">
            <w:pPr>
              <w:rPr>
                <w:rFonts w:cs="Tahoma"/>
                <w:szCs w:val="18"/>
              </w:rPr>
            </w:pPr>
            <w:r w:rsidRPr="00533983">
              <w:rPr>
                <w:rFonts w:cs="Tahoma"/>
                <w:szCs w:val="18"/>
              </w:rPr>
              <w:t>Forefront TMG Standard</w:t>
            </w:r>
          </w:p>
        </w:tc>
        <w:tc>
          <w:tcPr>
            <w:tcW w:w="4140" w:type="dxa"/>
            <w:tcMar>
              <w:top w:w="0" w:type="dxa"/>
              <w:left w:w="108" w:type="dxa"/>
              <w:bottom w:w="0" w:type="dxa"/>
              <w:right w:w="108" w:type="dxa"/>
            </w:tcMar>
          </w:tcPr>
          <w:p w:rsidR="004D4D43" w:rsidRPr="00533983" w:rsidRDefault="004D4D43" w:rsidP="00AB4C80">
            <w:pPr>
              <w:rPr>
                <w:rFonts w:cs="Tahoma"/>
                <w:szCs w:val="18"/>
              </w:rPr>
            </w:pPr>
            <w:r w:rsidRPr="00533983">
              <w:rPr>
                <w:rFonts w:cs="Tahoma"/>
                <w:szCs w:val="18"/>
              </w:rPr>
              <w:t>Forefront TMG Enterprise</w:t>
            </w:r>
          </w:p>
        </w:tc>
      </w:tr>
      <w:tr w:rsidR="003573CD" w:rsidRPr="00533983" w:rsidTr="005F67E8">
        <w:tc>
          <w:tcPr>
            <w:tcW w:w="432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ISA Standard Server</w:t>
            </w:r>
          </w:p>
        </w:tc>
        <w:tc>
          <w:tcPr>
            <w:tcW w:w="414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ISA Enterprise Server</w:t>
            </w:r>
          </w:p>
        </w:tc>
      </w:tr>
      <w:tr w:rsidR="00781A60" w:rsidRPr="00533983" w:rsidTr="005F67E8">
        <w:tc>
          <w:tcPr>
            <w:tcW w:w="4320" w:type="dxa"/>
            <w:tcMar>
              <w:top w:w="0" w:type="dxa"/>
              <w:left w:w="108" w:type="dxa"/>
              <w:bottom w:w="0" w:type="dxa"/>
              <w:right w:w="108" w:type="dxa"/>
            </w:tcMar>
          </w:tcPr>
          <w:p w:rsidR="00781A60" w:rsidRPr="00533983" w:rsidRDefault="00781A60" w:rsidP="00554A35">
            <w:pPr>
              <w:rPr>
                <w:rFonts w:cs="Tahoma"/>
                <w:szCs w:val="18"/>
              </w:rPr>
            </w:pPr>
            <w:r w:rsidRPr="00533983">
              <w:rPr>
                <w:rFonts w:cs="Tahoma"/>
                <w:szCs w:val="18"/>
              </w:rPr>
              <w:t>Microsoft Dynamics CRM Workgroup Server 2011</w:t>
            </w:r>
          </w:p>
        </w:tc>
        <w:tc>
          <w:tcPr>
            <w:tcW w:w="4140" w:type="dxa"/>
            <w:tcMar>
              <w:top w:w="0" w:type="dxa"/>
              <w:left w:w="108" w:type="dxa"/>
              <w:bottom w:w="0" w:type="dxa"/>
              <w:right w:w="108" w:type="dxa"/>
            </w:tcMar>
          </w:tcPr>
          <w:p w:rsidR="00781A60" w:rsidRPr="00533983" w:rsidRDefault="00781A60" w:rsidP="00554A35">
            <w:pPr>
              <w:rPr>
                <w:rFonts w:cs="Tahoma"/>
                <w:szCs w:val="18"/>
              </w:rPr>
            </w:pPr>
            <w:r w:rsidRPr="00533983">
              <w:rPr>
                <w:rFonts w:cs="Tahoma"/>
                <w:szCs w:val="18"/>
              </w:rPr>
              <w:t>Microsoft Dynamics CRM Server 2011</w:t>
            </w:r>
          </w:p>
        </w:tc>
      </w:tr>
      <w:tr w:rsidR="003573CD" w:rsidRPr="00533983" w:rsidTr="005F67E8">
        <w:tc>
          <w:tcPr>
            <w:tcW w:w="432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 xml:space="preserve">Office стандартный </w:t>
            </w:r>
          </w:p>
        </w:tc>
        <w:tc>
          <w:tcPr>
            <w:tcW w:w="4140" w:type="dxa"/>
            <w:tcMar>
              <w:top w:w="0" w:type="dxa"/>
              <w:left w:w="108" w:type="dxa"/>
              <w:bottom w:w="0" w:type="dxa"/>
              <w:right w:w="108" w:type="dxa"/>
            </w:tcMar>
            <w:hideMark/>
          </w:tcPr>
          <w:p w:rsidR="003573CD" w:rsidRPr="00533983" w:rsidRDefault="003573CD" w:rsidP="00554A35">
            <w:pPr>
              <w:rPr>
                <w:rFonts w:eastAsia="Calibri" w:cs="Tahoma"/>
                <w:szCs w:val="18"/>
                <w:lang w:val="fr-FR"/>
              </w:rPr>
            </w:pPr>
            <w:r w:rsidRPr="00533983">
              <w:rPr>
                <w:rFonts w:cs="Tahoma"/>
                <w:szCs w:val="18"/>
              </w:rPr>
              <w:t xml:space="preserve">Office профессиональный плюс </w:t>
            </w:r>
          </w:p>
        </w:tc>
      </w:tr>
      <w:tr w:rsidR="003573CD" w:rsidRPr="00533983" w:rsidTr="005F67E8">
        <w:tc>
          <w:tcPr>
            <w:tcW w:w="432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Professional Desktop</w:t>
            </w:r>
          </w:p>
        </w:tc>
        <w:tc>
          <w:tcPr>
            <w:tcW w:w="414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Платформа Enterprise</w:t>
            </w:r>
          </w:p>
        </w:tc>
      </w:tr>
      <w:tr w:rsidR="008925CF" w:rsidRPr="00533983" w:rsidTr="005F67E8">
        <w:tc>
          <w:tcPr>
            <w:tcW w:w="4320" w:type="dxa"/>
            <w:tcMar>
              <w:top w:w="0" w:type="dxa"/>
              <w:left w:w="108" w:type="dxa"/>
              <w:bottom w:w="0" w:type="dxa"/>
              <w:right w:w="108" w:type="dxa"/>
            </w:tcMar>
            <w:hideMark/>
          </w:tcPr>
          <w:p w:rsidR="008925CF" w:rsidRPr="00533983" w:rsidRDefault="008925CF" w:rsidP="008925CF">
            <w:pPr>
              <w:rPr>
                <w:rFonts w:cs="Tahoma"/>
                <w:color w:val="000000"/>
                <w:szCs w:val="18"/>
              </w:rPr>
            </w:pPr>
            <w:r w:rsidRPr="00533983">
              <w:rPr>
                <w:rFonts w:cs="Tahoma"/>
                <w:color w:val="000000"/>
                <w:szCs w:val="18"/>
              </w:rPr>
              <w:t>Professional Desktop с Microsoft</w:t>
            </w:r>
            <w:bookmarkStart w:id="967" w:name="_Toc236810936"/>
            <w:r w:rsidRPr="00533983">
              <w:rPr>
                <w:rFonts w:cs="Tahoma"/>
                <w:color w:val="000000"/>
                <w:szCs w:val="18"/>
              </w:rPr>
              <w:t xml:space="preserve"> Desktop Optimization Pack </w:t>
            </w:r>
            <w:bookmarkEnd w:id="967"/>
          </w:p>
        </w:tc>
        <w:tc>
          <w:tcPr>
            <w:tcW w:w="4140" w:type="dxa"/>
            <w:tcMar>
              <w:top w:w="0" w:type="dxa"/>
              <w:left w:w="108" w:type="dxa"/>
              <w:bottom w:w="0" w:type="dxa"/>
              <w:right w:w="108" w:type="dxa"/>
            </w:tcMar>
            <w:hideMark/>
          </w:tcPr>
          <w:p w:rsidR="008925CF" w:rsidRPr="00533983" w:rsidRDefault="008925CF" w:rsidP="00554A35">
            <w:pPr>
              <w:rPr>
                <w:rFonts w:cs="Tahoma"/>
                <w:color w:val="000000"/>
                <w:szCs w:val="18"/>
              </w:rPr>
            </w:pPr>
            <w:r w:rsidRPr="00533983">
              <w:rPr>
                <w:rFonts w:cs="Tahoma"/>
                <w:color w:val="000000"/>
                <w:szCs w:val="18"/>
              </w:rPr>
              <w:t>Enterprise Desktop с Microsoft Desktop Optimization Pack</w:t>
            </w:r>
          </w:p>
        </w:tc>
      </w:tr>
      <w:tr w:rsidR="009F254F" w:rsidRPr="00533983" w:rsidTr="005F67E8">
        <w:tc>
          <w:tcPr>
            <w:tcW w:w="4320" w:type="dxa"/>
            <w:tcMar>
              <w:top w:w="0" w:type="dxa"/>
              <w:left w:w="108" w:type="dxa"/>
              <w:bottom w:w="0" w:type="dxa"/>
              <w:right w:w="108" w:type="dxa"/>
            </w:tcMar>
            <w:hideMark/>
          </w:tcPr>
          <w:p w:rsidR="009F254F" w:rsidRPr="00533983" w:rsidRDefault="009F254F" w:rsidP="00CA4488">
            <w:pPr>
              <w:rPr>
                <w:rFonts w:eastAsia="Calibri" w:cs="Tahoma"/>
                <w:color w:val="000000"/>
                <w:szCs w:val="18"/>
              </w:rPr>
            </w:pPr>
            <w:r w:rsidRPr="00533983">
              <w:rPr>
                <w:rFonts w:cs="Tahoma"/>
                <w:color w:val="000000"/>
                <w:szCs w:val="18"/>
              </w:rPr>
              <w:t xml:space="preserve">Project стандартный </w:t>
            </w:r>
          </w:p>
        </w:tc>
        <w:tc>
          <w:tcPr>
            <w:tcW w:w="4140" w:type="dxa"/>
            <w:tcMar>
              <w:top w:w="0" w:type="dxa"/>
              <w:left w:w="108" w:type="dxa"/>
              <w:bottom w:w="0" w:type="dxa"/>
              <w:right w:w="108" w:type="dxa"/>
            </w:tcMar>
            <w:hideMark/>
          </w:tcPr>
          <w:p w:rsidR="009F254F" w:rsidRPr="00533983" w:rsidRDefault="009F254F" w:rsidP="00CA4488">
            <w:pPr>
              <w:rPr>
                <w:rFonts w:eastAsia="Calibri" w:cs="Tahoma"/>
                <w:color w:val="000000"/>
                <w:szCs w:val="18"/>
              </w:rPr>
            </w:pPr>
            <w:r w:rsidRPr="00533983">
              <w:rPr>
                <w:rFonts w:cs="Tahoma"/>
                <w:color w:val="000000"/>
                <w:szCs w:val="18"/>
              </w:rPr>
              <w:t xml:space="preserve">Project профессиональный </w:t>
            </w:r>
          </w:p>
        </w:tc>
      </w:tr>
      <w:tr w:rsidR="003573CD" w:rsidRPr="00533983" w:rsidTr="005F67E8">
        <w:tc>
          <w:tcPr>
            <w:tcW w:w="4320" w:type="dxa"/>
            <w:tcMar>
              <w:top w:w="0" w:type="dxa"/>
              <w:left w:w="108" w:type="dxa"/>
              <w:bottom w:w="0" w:type="dxa"/>
              <w:right w:w="108" w:type="dxa"/>
            </w:tcMar>
            <w:hideMark/>
          </w:tcPr>
          <w:p w:rsidR="003573CD" w:rsidRPr="00533983" w:rsidRDefault="003573CD" w:rsidP="00554A35">
            <w:pPr>
              <w:rPr>
                <w:rFonts w:eastAsia="Calibri" w:cs="Tahoma"/>
                <w:color w:val="000000"/>
                <w:szCs w:val="18"/>
              </w:rPr>
            </w:pPr>
            <w:r w:rsidRPr="00533983">
              <w:rPr>
                <w:rFonts w:cs="Tahoma"/>
                <w:color w:val="000000"/>
                <w:szCs w:val="18"/>
              </w:rPr>
              <w:t>SQL Server ™ Standard Core</w:t>
            </w:r>
          </w:p>
        </w:tc>
        <w:tc>
          <w:tcPr>
            <w:tcW w:w="4140" w:type="dxa"/>
            <w:tcMar>
              <w:top w:w="0" w:type="dxa"/>
              <w:left w:w="108" w:type="dxa"/>
              <w:bottom w:w="0" w:type="dxa"/>
              <w:right w:w="108" w:type="dxa"/>
            </w:tcMar>
            <w:hideMark/>
          </w:tcPr>
          <w:p w:rsidR="003573CD" w:rsidRPr="00533983" w:rsidRDefault="003573CD" w:rsidP="00554A35">
            <w:pPr>
              <w:rPr>
                <w:rFonts w:eastAsia="Calibri" w:cs="Tahoma"/>
                <w:color w:val="000000"/>
                <w:szCs w:val="18"/>
              </w:rPr>
            </w:pPr>
            <w:r w:rsidRPr="00533983">
              <w:rPr>
                <w:rFonts w:cs="Tahoma"/>
                <w:color w:val="000000"/>
                <w:szCs w:val="18"/>
              </w:rPr>
              <w:t>SQL Server ™ Enterprise Core</w:t>
            </w:r>
          </w:p>
        </w:tc>
      </w:tr>
      <w:tr w:rsidR="00270F92" w:rsidRPr="00533983" w:rsidTr="005F67E8">
        <w:tc>
          <w:tcPr>
            <w:tcW w:w="4320" w:type="dxa"/>
            <w:tcMar>
              <w:top w:w="0" w:type="dxa"/>
              <w:left w:w="108" w:type="dxa"/>
              <w:bottom w:w="0" w:type="dxa"/>
              <w:right w:w="108" w:type="dxa"/>
            </w:tcMar>
            <w:hideMark/>
          </w:tcPr>
          <w:p w:rsidR="00270F92" w:rsidRPr="00533983" w:rsidRDefault="00270F92" w:rsidP="00270F92">
            <w:pPr>
              <w:rPr>
                <w:rFonts w:eastAsia="Calibri" w:cs="Tahoma"/>
                <w:szCs w:val="18"/>
              </w:rPr>
            </w:pPr>
            <w:r w:rsidRPr="00533983">
              <w:rPr>
                <w:rFonts w:cs="Tahoma"/>
                <w:szCs w:val="18"/>
              </w:rPr>
              <w:t xml:space="preserve">SQL Server ™ </w:t>
            </w:r>
            <w:r w:rsidRPr="00533983">
              <w:rPr>
                <w:rFonts w:cs="Tahoma"/>
                <w:color w:val="000000"/>
                <w:szCs w:val="18"/>
              </w:rPr>
              <w:t>Standard</w:t>
            </w:r>
          </w:p>
        </w:tc>
        <w:tc>
          <w:tcPr>
            <w:tcW w:w="4140" w:type="dxa"/>
            <w:tcMar>
              <w:top w:w="0" w:type="dxa"/>
              <w:left w:w="108" w:type="dxa"/>
              <w:bottom w:w="0" w:type="dxa"/>
              <w:right w:w="108" w:type="dxa"/>
            </w:tcMar>
            <w:hideMark/>
          </w:tcPr>
          <w:p w:rsidR="00270F92" w:rsidRPr="00533983" w:rsidRDefault="00270F92" w:rsidP="00BB516F">
            <w:pPr>
              <w:rPr>
                <w:rFonts w:eastAsia="Calibri" w:cs="Tahoma"/>
                <w:szCs w:val="18"/>
              </w:rPr>
            </w:pPr>
            <w:r w:rsidRPr="00533983">
              <w:rPr>
                <w:rFonts w:cs="Tahoma"/>
                <w:szCs w:val="18"/>
              </w:rPr>
              <w:t>SQL Server ™ Business Intelligence</w:t>
            </w:r>
          </w:p>
        </w:tc>
      </w:tr>
      <w:tr w:rsidR="003573CD" w:rsidRPr="00533983" w:rsidTr="005F67E8">
        <w:tc>
          <w:tcPr>
            <w:tcW w:w="4320" w:type="dxa"/>
            <w:tcMar>
              <w:top w:w="0" w:type="dxa"/>
              <w:left w:w="108" w:type="dxa"/>
              <w:bottom w:w="0" w:type="dxa"/>
              <w:right w:w="108" w:type="dxa"/>
            </w:tcMar>
            <w:hideMark/>
          </w:tcPr>
          <w:p w:rsidR="003573CD" w:rsidRPr="00533983" w:rsidRDefault="00D04131" w:rsidP="00554A35">
            <w:pPr>
              <w:rPr>
                <w:rFonts w:eastAsia="Calibri" w:cs="Tahoma"/>
                <w:szCs w:val="18"/>
              </w:rPr>
            </w:pPr>
            <w:r w:rsidRPr="00533983">
              <w:rPr>
                <w:rFonts w:cs="Tahoma"/>
                <w:szCs w:val="18"/>
              </w:rPr>
              <w:t>System Center 2012 Standard</w:t>
            </w:r>
          </w:p>
        </w:tc>
        <w:tc>
          <w:tcPr>
            <w:tcW w:w="4140" w:type="dxa"/>
            <w:tcMar>
              <w:top w:w="0" w:type="dxa"/>
              <w:left w:w="108" w:type="dxa"/>
              <w:bottom w:w="0" w:type="dxa"/>
              <w:right w:w="108" w:type="dxa"/>
            </w:tcMar>
            <w:hideMark/>
          </w:tcPr>
          <w:p w:rsidR="003573CD" w:rsidRPr="00533983" w:rsidRDefault="00D04131" w:rsidP="00554A35">
            <w:pPr>
              <w:rPr>
                <w:rFonts w:eastAsia="Calibri" w:cs="Tahoma"/>
                <w:szCs w:val="18"/>
              </w:rPr>
            </w:pPr>
            <w:r w:rsidRPr="00533983">
              <w:rPr>
                <w:rFonts w:cs="Tahoma"/>
                <w:szCs w:val="18"/>
              </w:rPr>
              <w:t>System Center 2012 Datacenter</w:t>
            </w:r>
          </w:p>
        </w:tc>
      </w:tr>
      <w:tr w:rsidR="009F254F" w:rsidRPr="00533983" w:rsidTr="005F67E8">
        <w:tc>
          <w:tcPr>
            <w:tcW w:w="4320" w:type="dxa"/>
            <w:tcMar>
              <w:top w:w="0" w:type="dxa"/>
              <w:left w:w="108" w:type="dxa"/>
              <w:bottom w:w="0" w:type="dxa"/>
              <w:right w:w="108" w:type="dxa"/>
            </w:tcMar>
            <w:hideMark/>
          </w:tcPr>
          <w:p w:rsidR="009F254F" w:rsidRPr="00533983" w:rsidRDefault="009F254F" w:rsidP="00CA4488">
            <w:pPr>
              <w:rPr>
                <w:rFonts w:eastAsia="Calibri" w:cs="Tahoma"/>
                <w:color w:val="000000"/>
                <w:szCs w:val="18"/>
              </w:rPr>
            </w:pPr>
            <w:r w:rsidRPr="00533983">
              <w:rPr>
                <w:rFonts w:cs="Tahoma"/>
                <w:color w:val="000000"/>
                <w:szCs w:val="18"/>
              </w:rPr>
              <w:t>Visio</w:t>
            </w:r>
            <w:r w:rsidRPr="00533983">
              <w:rPr>
                <w:rFonts w:cs="Tahoma"/>
                <w:color w:val="000000"/>
                <w:szCs w:val="18"/>
                <w:vertAlign w:val="superscript"/>
              </w:rPr>
              <w:t>®</w:t>
            </w:r>
            <w:r w:rsidRPr="00533983">
              <w:rPr>
                <w:rFonts w:cs="Tahoma"/>
                <w:color w:val="000000"/>
                <w:szCs w:val="18"/>
              </w:rPr>
              <w:t xml:space="preserve"> стандартный</w:t>
            </w:r>
          </w:p>
        </w:tc>
        <w:tc>
          <w:tcPr>
            <w:tcW w:w="4140" w:type="dxa"/>
            <w:tcMar>
              <w:top w:w="0" w:type="dxa"/>
              <w:left w:w="108" w:type="dxa"/>
              <w:bottom w:w="0" w:type="dxa"/>
              <w:right w:w="108" w:type="dxa"/>
            </w:tcMar>
            <w:hideMark/>
          </w:tcPr>
          <w:p w:rsidR="009F254F" w:rsidRPr="00533983" w:rsidRDefault="009F254F" w:rsidP="00CA4488">
            <w:pPr>
              <w:rPr>
                <w:rFonts w:eastAsia="Calibri" w:cs="Tahoma"/>
                <w:color w:val="000000"/>
                <w:szCs w:val="18"/>
              </w:rPr>
            </w:pPr>
            <w:r w:rsidRPr="00533983">
              <w:rPr>
                <w:rFonts w:cs="Tahoma"/>
                <w:color w:val="000000"/>
                <w:szCs w:val="18"/>
              </w:rPr>
              <w:t xml:space="preserve"> Visio</w:t>
            </w:r>
            <w:r w:rsidRPr="00533983">
              <w:rPr>
                <w:rFonts w:cs="Tahoma"/>
                <w:color w:val="000000"/>
                <w:szCs w:val="18"/>
                <w:vertAlign w:val="superscript"/>
              </w:rPr>
              <w:t>®</w:t>
            </w:r>
            <w:r w:rsidRPr="00533983">
              <w:rPr>
                <w:rFonts w:cs="Tahoma"/>
                <w:color w:val="000000"/>
                <w:szCs w:val="18"/>
              </w:rPr>
              <w:t xml:space="preserve"> профессиональный</w:t>
            </w:r>
          </w:p>
        </w:tc>
      </w:tr>
      <w:tr w:rsidR="009F254F" w:rsidRPr="00533983" w:rsidTr="005F67E8">
        <w:tc>
          <w:tcPr>
            <w:tcW w:w="4320" w:type="dxa"/>
            <w:tcMar>
              <w:top w:w="0" w:type="dxa"/>
              <w:left w:w="108" w:type="dxa"/>
              <w:bottom w:w="0" w:type="dxa"/>
              <w:right w:w="108" w:type="dxa"/>
            </w:tcMar>
            <w:hideMark/>
          </w:tcPr>
          <w:p w:rsidR="009F254F" w:rsidRPr="00533983" w:rsidRDefault="009F254F" w:rsidP="00CA4488">
            <w:pPr>
              <w:rPr>
                <w:rFonts w:eastAsia="Calibri" w:cs="Tahoma"/>
                <w:color w:val="000000"/>
                <w:szCs w:val="18"/>
              </w:rPr>
            </w:pPr>
            <w:r w:rsidRPr="00533983">
              <w:rPr>
                <w:rFonts w:cs="Tahoma"/>
                <w:color w:val="000000"/>
                <w:szCs w:val="18"/>
              </w:rPr>
              <w:t>Visual Studio Professional с MSDN</w:t>
            </w:r>
          </w:p>
        </w:tc>
        <w:tc>
          <w:tcPr>
            <w:tcW w:w="4140" w:type="dxa"/>
            <w:tcMar>
              <w:top w:w="0" w:type="dxa"/>
              <w:left w:w="108" w:type="dxa"/>
              <w:bottom w:w="0" w:type="dxa"/>
              <w:right w:w="108" w:type="dxa"/>
            </w:tcMar>
            <w:hideMark/>
          </w:tcPr>
          <w:p w:rsidR="009F254F" w:rsidRPr="00533983" w:rsidRDefault="009F254F" w:rsidP="00CA4488">
            <w:pPr>
              <w:rPr>
                <w:rFonts w:eastAsia="Calibri" w:cs="Tahoma"/>
                <w:color w:val="000000"/>
                <w:szCs w:val="18"/>
              </w:rPr>
            </w:pPr>
            <w:r w:rsidRPr="00533983">
              <w:rPr>
                <w:rFonts w:cs="Tahoma"/>
                <w:color w:val="000000"/>
                <w:szCs w:val="18"/>
              </w:rPr>
              <w:t>Visual Studio Premium с подпиской MSDN</w:t>
            </w:r>
          </w:p>
        </w:tc>
      </w:tr>
      <w:tr w:rsidR="009F254F" w:rsidRPr="00533983" w:rsidTr="005F67E8">
        <w:tc>
          <w:tcPr>
            <w:tcW w:w="4320" w:type="dxa"/>
            <w:tcMar>
              <w:top w:w="0" w:type="dxa"/>
              <w:left w:w="108" w:type="dxa"/>
              <w:bottom w:w="0" w:type="dxa"/>
              <w:right w:w="108" w:type="dxa"/>
            </w:tcMar>
            <w:hideMark/>
          </w:tcPr>
          <w:p w:rsidR="009F254F" w:rsidRPr="00533983" w:rsidRDefault="009F254F" w:rsidP="00CA4488">
            <w:pPr>
              <w:rPr>
                <w:rFonts w:eastAsia="Calibri" w:cs="Tahoma"/>
                <w:szCs w:val="18"/>
              </w:rPr>
            </w:pPr>
            <w:r w:rsidRPr="00533983">
              <w:rPr>
                <w:rFonts w:cs="Tahoma"/>
                <w:szCs w:val="18"/>
              </w:rPr>
              <w:t>Visual Studio Premium с подпиской MSDN</w:t>
            </w:r>
          </w:p>
        </w:tc>
        <w:tc>
          <w:tcPr>
            <w:tcW w:w="4140" w:type="dxa"/>
            <w:tcMar>
              <w:top w:w="0" w:type="dxa"/>
              <w:left w:w="108" w:type="dxa"/>
              <w:bottom w:w="0" w:type="dxa"/>
              <w:right w:w="108" w:type="dxa"/>
            </w:tcMar>
            <w:hideMark/>
          </w:tcPr>
          <w:p w:rsidR="009F254F" w:rsidRPr="00533983" w:rsidRDefault="009F254F" w:rsidP="00CA4488">
            <w:pPr>
              <w:rPr>
                <w:rFonts w:eastAsia="Calibri" w:cs="Tahoma"/>
                <w:szCs w:val="18"/>
              </w:rPr>
            </w:pPr>
            <w:r w:rsidRPr="00533983">
              <w:rPr>
                <w:rFonts w:cs="Tahoma"/>
                <w:szCs w:val="18"/>
              </w:rPr>
              <w:t>Visual Studio Ultimate с подпиской MSDN</w:t>
            </w:r>
          </w:p>
        </w:tc>
      </w:tr>
      <w:tr w:rsidR="009F254F" w:rsidRPr="00533983" w:rsidTr="005F67E8">
        <w:tc>
          <w:tcPr>
            <w:tcW w:w="4320" w:type="dxa"/>
            <w:tcMar>
              <w:top w:w="0" w:type="dxa"/>
              <w:left w:w="108" w:type="dxa"/>
              <w:bottom w:w="0" w:type="dxa"/>
              <w:right w:w="108" w:type="dxa"/>
            </w:tcMar>
            <w:hideMark/>
          </w:tcPr>
          <w:p w:rsidR="009F254F" w:rsidRPr="00533983" w:rsidRDefault="009F254F" w:rsidP="00CA4488">
            <w:pPr>
              <w:rPr>
                <w:rFonts w:eastAsia="Calibri" w:cs="Tahoma"/>
                <w:szCs w:val="18"/>
              </w:rPr>
            </w:pPr>
            <w:r w:rsidRPr="00533983">
              <w:rPr>
                <w:rFonts w:cs="Tahoma"/>
                <w:szCs w:val="18"/>
              </w:rPr>
              <w:t>Visual Studio Test Professional с подпиской MSDN</w:t>
            </w:r>
          </w:p>
        </w:tc>
        <w:tc>
          <w:tcPr>
            <w:tcW w:w="4140" w:type="dxa"/>
            <w:tcMar>
              <w:top w:w="0" w:type="dxa"/>
              <w:left w:w="108" w:type="dxa"/>
              <w:bottom w:w="0" w:type="dxa"/>
              <w:right w:w="108" w:type="dxa"/>
            </w:tcMar>
            <w:hideMark/>
          </w:tcPr>
          <w:p w:rsidR="009F254F" w:rsidRPr="00533983" w:rsidRDefault="009F254F" w:rsidP="007E710C">
            <w:pPr>
              <w:rPr>
                <w:rFonts w:eastAsia="Calibri" w:cs="Tahoma"/>
                <w:szCs w:val="18"/>
              </w:rPr>
            </w:pPr>
            <w:r w:rsidRPr="00533983">
              <w:rPr>
                <w:rFonts w:cs="Tahoma"/>
                <w:szCs w:val="18"/>
              </w:rPr>
              <w:t>Visual Studio Premium с подпиской MSDN</w:t>
            </w:r>
          </w:p>
        </w:tc>
      </w:tr>
      <w:tr w:rsidR="003573CD" w:rsidRPr="00533983" w:rsidTr="005F67E8">
        <w:tc>
          <w:tcPr>
            <w:tcW w:w="432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Windows</w:t>
            </w:r>
            <w:r w:rsidRPr="00533983">
              <w:rPr>
                <w:rFonts w:cs="Tahoma"/>
                <w:szCs w:val="18"/>
                <w:vertAlign w:val="superscript"/>
              </w:rPr>
              <w:t>®</w:t>
            </w:r>
            <w:r w:rsidRPr="00533983">
              <w:rPr>
                <w:rFonts w:cs="Tahoma"/>
                <w:szCs w:val="18"/>
              </w:rPr>
              <w:t xml:space="preserve"> Server™ Standard</w:t>
            </w:r>
          </w:p>
        </w:tc>
        <w:tc>
          <w:tcPr>
            <w:tcW w:w="4140" w:type="dxa"/>
            <w:tcMar>
              <w:top w:w="0" w:type="dxa"/>
              <w:left w:w="108" w:type="dxa"/>
              <w:bottom w:w="0" w:type="dxa"/>
              <w:right w:w="108" w:type="dxa"/>
            </w:tcMar>
            <w:hideMark/>
          </w:tcPr>
          <w:p w:rsidR="003573CD" w:rsidRPr="00533983" w:rsidRDefault="003573CD" w:rsidP="00554A35">
            <w:pPr>
              <w:rPr>
                <w:rFonts w:eastAsia="Calibri" w:cs="Tahoma"/>
                <w:szCs w:val="18"/>
              </w:rPr>
            </w:pPr>
            <w:r w:rsidRPr="00533983">
              <w:rPr>
                <w:rFonts w:cs="Tahoma"/>
                <w:szCs w:val="18"/>
              </w:rPr>
              <w:t>Windows</w:t>
            </w:r>
            <w:r w:rsidRPr="00533983">
              <w:rPr>
                <w:rFonts w:cs="Tahoma"/>
                <w:szCs w:val="18"/>
                <w:vertAlign w:val="superscript"/>
              </w:rPr>
              <w:t>®</w:t>
            </w:r>
            <w:r w:rsidRPr="00533983">
              <w:rPr>
                <w:rFonts w:cs="Tahoma"/>
                <w:szCs w:val="18"/>
              </w:rPr>
              <w:t xml:space="preserve"> Server™ Datacenter</w:t>
            </w:r>
          </w:p>
        </w:tc>
      </w:tr>
    </w:tbl>
    <w:p w:rsidR="003573CD" w:rsidRPr="004167C5" w:rsidRDefault="003573CD" w:rsidP="003573CD">
      <w:pPr>
        <w:pStyle w:val="AppendixBodyText"/>
        <w:ind w:left="1710" w:hanging="1260"/>
        <w:rPr>
          <w:lang w:val="ru-RU"/>
        </w:rPr>
      </w:pPr>
      <w:r w:rsidRPr="004167C5">
        <w:rPr>
          <w:rFonts w:ascii="Tahoma" w:hAnsi="Tahoma" w:cs="Tahoma"/>
          <w:b/>
          <w:i/>
          <w:sz w:val="16"/>
          <w:szCs w:val="16"/>
          <w:lang w:val="ru-RU"/>
        </w:rPr>
        <w:t>*Примечание.</w:t>
      </w:r>
      <w:r w:rsidRPr="004167C5">
        <w:rPr>
          <w:rFonts w:ascii="Tahoma" w:hAnsi="Tahoma" w:cs="Tahoma"/>
          <w:i/>
          <w:sz w:val="16"/>
          <w:szCs w:val="16"/>
          <w:lang w:val="ru-RU"/>
        </w:rPr>
        <w:t xml:space="preserve"> Список продуктов, для которых доступны Лицензии на переход вверх, может быть изменен.</w:t>
      </w:r>
    </w:p>
    <w:p w:rsidR="003573CD" w:rsidRPr="004167C5" w:rsidRDefault="003573CD">
      <w:pPr>
        <w:rPr>
          <w:lang w:val="ru-RU"/>
        </w:rPr>
      </w:pPr>
    </w:p>
    <w:p w:rsidR="00023FE7" w:rsidRPr="004167C5" w:rsidRDefault="00023FE7">
      <w:pPr>
        <w:pStyle w:val="AppendixBodyText"/>
        <w:ind w:left="1710" w:hanging="1260"/>
        <w:rPr>
          <w:lang w:val="ru-RU"/>
        </w:rPr>
      </w:pPr>
      <w:r w:rsidRPr="004167C5">
        <w:rPr>
          <w:rFonts w:ascii="Tahoma" w:hAnsi="Tahoma" w:cs="Tahoma"/>
          <w:b/>
          <w:i/>
          <w:lang w:val="ru-RU"/>
        </w:rPr>
        <w:t xml:space="preserve"> </w:t>
      </w:r>
    </w:p>
    <w:p w:rsidR="00023FE7" w:rsidRPr="004167C5" w:rsidRDefault="00CA395A" w:rsidP="008D39C0">
      <w:pPr>
        <w:pStyle w:val="Heading1"/>
        <w:rPr>
          <w:lang w:val="ru-RU"/>
        </w:rPr>
      </w:pPr>
      <w:r w:rsidRPr="004167C5">
        <w:rPr>
          <w:lang w:val="ru-RU"/>
        </w:rPr>
        <w:br w:type="page"/>
      </w:r>
      <w:bookmarkStart w:id="968" w:name="_Toc317591256"/>
      <w:bookmarkStart w:id="969" w:name="_Toc336338247"/>
      <w:bookmarkStart w:id="970" w:name="_Toc352233787"/>
      <w:r w:rsidRPr="004167C5">
        <w:rPr>
          <w:lang w:val="ru-RU"/>
        </w:rPr>
        <w:lastRenderedPageBreak/>
        <w:t>Раздел 8. Услуги</w:t>
      </w:r>
      <w:bookmarkEnd w:id="968"/>
      <w:bookmarkEnd w:id="969"/>
      <w:bookmarkEnd w:id="970"/>
    </w:p>
    <w:p w:rsidR="00023FE7" w:rsidRPr="004167C5" w:rsidRDefault="00023FE7">
      <w:pPr>
        <w:rPr>
          <w:lang w:val="ru-RU"/>
        </w:rPr>
      </w:pPr>
    </w:p>
    <w:p w:rsidR="00DD7F8E" w:rsidRPr="004167C5" w:rsidRDefault="00DD7F8E" w:rsidP="00607FE8">
      <w:pPr>
        <w:jc w:val="both"/>
        <w:rPr>
          <w:spacing w:val="-2"/>
          <w:lang w:val="ru-RU"/>
        </w:rPr>
      </w:pPr>
      <w:r w:rsidRPr="004167C5">
        <w:rPr>
          <w:rFonts w:eastAsia="Times New Roman" w:cs="Tahoma"/>
          <w:spacing w:val="-2"/>
          <w:szCs w:val="20"/>
          <w:lang w:val="ru-RU"/>
        </w:rPr>
        <w:t xml:space="preserve">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w:t>
      </w:r>
      <w:r w:rsidRPr="005F67E8">
        <w:rPr>
          <w:rFonts w:eastAsia="Times New Roman" w:cs="Tahoma"/>
          <w:spacing w:val="-2"/>
          <w:szCs w:val="20"/>
        </w:rPr>
        <w:t>Master</w:t>
      </w:r>
      <w:r w:rsidRPr="004167C5">
        <w:rPr>
          <w:rFonts w:eastAsia="Times New Roman" w:cs="Tahoma"/>
          <w:spacing w:val="-2"/>
          <w:szCs w:val="20"/>
          <w:lang w:val="ru-RU"/>
        </w:rPr>
        <w:t xml:space="preserve"> на Услуги </w:t>
      </w:r>
      <w:r w:rsidRPr="005F67E8">
        <w:rPr>
          <w:rFonts w:eastAsia="Times New Roman" w:cs="Tahoma"/>
          <w:spacing w:val="-2"/>
          <w:szCs w:val="20"/>
        </w:rPr>
        <w:t>Microsoft</w:t>
      </w:r>
      <w:r w:rsidRPr="004167C5">
        <w:rPr>
          <w:rFonts w:eastAsia="Times New Roman" w:cs="Tahoma"/>
          <w:spacing w:val="-2"/>
          <w:szCs w:val="20"/>
          <w:lang w:val="ru-RU"/>
        </w:rPr>
        <w: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DD1D23" w:rsidRPr="004167C5">
        <w:rPr>
          <w:rFonts w:eastAsia="Times New Roman" w:cs="Tahoma"/>
          <w:spacing w:val="-2"/>
          <w:szCs w:val="20"/>
          <w:lang w:val="ru-RU"/>
        </w:rPr>
        <w:t xml:space="preserve"> </w:t>
      </w:r>
      <w:r w:rsidRPr="004167C5">
        <w:rPr>
          <w:rFonts w:cs="Tahoma"/>
          <w:color w:val="000000"/>
          <w:spacing w:val="-2"/>
          <w:szCs w:val="18"/>
          <w:lang w:val="ru-RU"/>
        </w:rPr>
        <w:t xml:space="preserve">Если в соглашении о корпоративном лицензировании или условиях предоставления Услуг уровня </w:t>
      </w:r>
      <w:r w:rsidRPr="005F67E8">
        <w:rPr>
          <w:rFonts w:cs="Tahoma"/>
          <w:color w:val="000000"/>
          <w:spacing w:val="-2"/>
          <w:szCs w:val="18"/>
        </w:rPr>
        <w:t>Master</w:t>
      </w:r>
      <w:r w:rsidRPr="004167C5">
        <w:rPr>
          <w:rFonts w:cs="Tahoma"/>
          <w:color w:val="000000"/>
          <w:spacing w:val="-2"/>
          <w:szCs w:val="18"/>
          <w:lang w:val="ru-RU"/>
        </w:rPr>
        <w:t>,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DD1D23" w:rsidRPr="004167C5">
        <w:rPr>
          <w:rFonts w:cs="Tahoma"/>
          <w:color w:val="000000"/>
          <w:spacing w:val="-2"/>
          <w:szCs w:val="18"/>
          <w:lang w:val="ru-RU"/>
        </w:rPr>
        <w:t xml:space="preserve"> </w:t>
      </w:r>
      <w:r w:rsidRPr="004167C5">
        <w:rPr>
          <w:rFonts w:eastAsia="Times New Roman" w:cs="Tahoma"/>
          <w:spacing w:val="-2"/>
          <w:szCs w:val="20"/>
          <w:lang w:val="ru-RU"/>
        </w:rPr>
        <w:t xml:space="preserve">При отсутствии действующего соглашения уровня </w:t>
      </w:r>
      <w:r w:rsidRPr="005F67E8">
        <w:rPr>
          <w:rFonts w:eastAsia="Times New Roman" w:cs="Tahoma"/>
          <w:spacing w:val="-2"/>
          <w:szCs w:val="20"/>
        </w:rPr>
        <w:t>Master</w:t>
      </w:r>
      <w:r w:rsidRPr="004167C5">
        <w:rPr>
          <w:rFonts w:eastAsia="Times New Roman" w:cs="Tahoma"/>
          <w:spacing w:val="-2"/>
          <w:szCs w:val="20"/>
          <w:lang w:val="ru-RU"/>
        </w:rPr>
        <w:t xml:space="preserve"> на Услуги между клиентом и </w:t>
      </w:r>
      <w:r w:rsidRPr="005F67E8">
        <w:rPr>
          <w:rFonts w:eastAsia="Times New Roman" w:cs="Tahoma"/>
          <w:spacing w:val="-2"/>
          <w:szCs w:val="20"/>
        </w:rPr>
        <w:t>Microsoft</w:t>
      </w:r>
      <w:r w:rsidRPr="004167C5">
        <w:rPr>
          <w:rFonts w:eastAsia="Times New Roman" w:cs="Tahoma"/>
          <w:spacing w:val="-2"/>
          <w:szCs w:val="20"/>
          <w:lang w:val="ru-RU"/>
        </w:rPr>
        <w:t xml:space="preserve"> применяются все указанные ниже Дополнительные условия оказания услуг.</w:t>
      </w:r>
    </w:p>
    <w:p w:rsidR="00DD7F8E" w:rsidRPr="004167C5" w:rsidRDefault="00DD7F8E" w:rsidP="00607FE8">
      <w:pPr>
        <w:jc w:val="both"/>
        <w:rPr>
          <w:lang w:val="ru-RU"/>
        </w:rPr>
      </w:pPr>
    </w:p>
    <w:p w:rsidR="00DD7F8E" w:rsidRPr="004167C5" w:rsidRDefault="00DD7F8E" w:rsidP="00607FE8">
      <w:pPr>
        <w:spacing w:after="75"/>
        <w:rPr>
          <w:lang w:val="ru-RU"/>
        </w:rPr>
      </w:pPr>
      <w:r w:rsidRPr="004167C5">
        <w:rPr>
          <w:rFonts w:eastAsia="Times New Roman" w:cs="Tahoma"/>
          <w:szCs w:val="20"/>
          <w:lang w:val="ru-RU"/>
        </w:rPr>
        <w:t>В разделах ниже содержится подробное описание Услуг, на использование которых клиенты могут приобрести</w:t>
      </w:r>
      <w:r w:rsidR="005F67E8">
        <w:rPr>
          <w:rFonts w:eastAsia="Times New Roman" w:cs="Tahoma"/>
          <w:szCs w:val="20"/>
        </w:rPr>
        <w:t> </w:t>
      </w:r>
      <w:r w:rsidRPr="004167C5">
        <w:rPr>
          <w:rFonts w:eastAsia="Times New Roman" w:cs="Tahoma"/>
          <w:szCs w:val="20"/>
          <w:lang w:val="ru-RU"/>
        </w:rPr>
        <w:t xml:space="preserve">право. </w:t>
      </w:r>
    </w:p>
    <w:p w:rsidR="00DD7F8E" w:rsidRPr="004167C5" w:rsidRDefault="00DD7F8E" w:rsidP="00607FE8">
      <w:pPr>
        <w:spacing w:after="75"/>
        <w:rPr>
          <w:lang w:val="ru-RU"/>
        </w:rPr>
      </w:pPr>
      <w:r w:rsidRPr="004167C5">
        <w:rPr>
          <w:rFonts w:eastAsia="Times New Roman" w:cs="Tahoma"/>
          <w:szCs w:val="20"/>
          <w:lang w:val="ru-RU"/>
        </w:rPr>
        <w:t xml:space="preserve">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w:t>
      </w:r>
      <w:r w:rsidRPr="00533983">
        <w:rPr>
          <w:rFonts w:eastAsia="Times New Roman" w:cs="Tahoma"/>
          <w:szCs w:val="20"/>
        </w:rPr>
        <w:t>Microsoft</w:t>
      </w:r>
      <w:r w:rsidRPr="004167C5">
        <w:rPr>
          <w:rFonts w:eastAsia="Times New Roman" w:cs="Tahoma"/>
          <w:szCs w:val="20"/>
          <w:lang w:val="ru-RU"/>
        </w:rPr>
        <w:t>.</w:t>
      </w:r>
    </w:p>
    <w:p w:rsidR="00F42FB8" w:rsidRPr="004167C5" w:rsidRDefault="00F42FB8" w:rsidP="00DD7F8E">
      <w:pPr>
        <w:rPr>
          <w:lang w:val="ru-RU"/>
        </w:rPr>
      </w:pPr>
    </w:p>
    <w:p w:rsidR="00DD7F8E" w:rsidRPr="00533983" w:rsidRDefault="00DD7F8E" w:rsidP="00DD7F8E">
      <w:r w:rsidRPr="00533983">
        <w:rPr>
          <w:b/>
          <w:sz w:val="24"/>
          <w:szCs w:val="24"/>
        </w:rPr>
        <w:t>Предложения премьер-поддержки Microsoft</w:t>
      </w:r>
    </w:p>
    <w:p w:rsidR="00DB2D1E" w:rsidRPr="00533983"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1"/>
        <w:gridCol w:w="1503"/>
        <w:gridCol w:w="1818"/>
        <w:gridCol w:w="1612"/>
        <w:gridCol w:w="1514"/>
      </w:tblGrid>
      <w:tr w:rsidR="00DB2D1E" w:rsidRPr="00533983" w:rsidTr="002A6416">
        <w:tc>
          <w:tcPr>
            <w:tcW w:w="3168" w:type="dxa"/>
            <w:shd w:val="clear" w:color="auto" w:fill="FABF8F"/>
            <w:vAlign w:val="center"/>
          </w:tcPr>
          <w:p w:rsidR="00DB2D1E" w:rsidRPr="00533983" w:rsidRDefault="00DB2D1E" w:rsidP="00DE73D4">
            <w:pPr>
              <w:jc w:val="center"/>
              <w:rPr>
                <w:rFonts w:cs="Tahoma"/>
                <w:color w:val="000000"/>
                <w:szCs w:val="18"/>
              </w:rPr>
            </w:pPr>
            <w:r w:rsidRPr="00533983">
              <w:rPr>
                <w:rFonts w:cs="Tahoma"/>
                <w:b/>
                <w:bCs/>
                <w:color w:val="000000"/>
                <w:sz w:val="20"/>
                <w:szCs w:val="18"/>
              </w:rPr>
              <w:t xml:space="preserve">Сфера услуг </w:t>
            </w:r>
            <w:r w:rsidRPr="00533983">
              <w:rPr>
                <w:rFonts w:cs="Tahoma"/>
                <w:b/>
                <w:bCs/>
                <w:color w:val="000000"/>
                <w:sz w:val="20"/>
                <w:szCs w:val="18"/>
                <w:vertAlign w:val="superscript"/>
              </w:rPr>
              <w:t>1</w:t>
            </w:r>
          </w:p>
        </w:tc>
        <w:tc>
          <w:tcPr>
            <w:tcW w:w="1580" w:type="dxa"/>
            <w:shd w:val="clear" w:color="auto" w:fill="FABF8F"/>
            <w:vAlign w:val="center"/>
          </w:tcPr>
          <w:p w:rsidR="00DB2D1E" w:rsidRPr="00533983" w:rsidRDefault="00DB2D1E" w:rsidP="00DE73D4">
            <w:pPr>
              <w:jc w:val="center"/>
              <w:rPr>
                <w:rFonts w:cs="Tahoma"/>
                <w:color w:val="000000"/>
                <w:sz w:val="20"/>
                <w:szCs w:val="20"/>
              </w:rPr>
            </w:pPr>
            <w:r w:rsidRPr="00533983">
              <w:rPr>
                <w:rFonts w:cs="Tahoma"/>
                <w:b/>
                <w:bCs/>
                <w:color w:val="000000"/>
                <w:sz w:val="20"/>
                <w:szCs w:val="20"/>
              </w:rPr>
              <w:t>Premier Core</w:t>
            </w:r>
          </w:p>
        </w:tc>
        <w:tc>
          <w:tcPr>
            <w:tcW w:w="1444" w:type="dxa"/>
            <w:shd w:val="clear" w:color="auto" w:fill="FABF8F"/>
          </w:tcPr>
          <w:p w:rsidR="00DB2D1E" w:rsidRPr="00533983" w:rsidRDefault="00DB2D1E" w:rsidP="00DE73D4">
            <w:pPr>
              <w:jc w:val="center"/>
              <w:rPr>
                <w:rFonts w:cs="Tahoma"/>
                <w:b/>
                <w:bCs/>
                <w:color w:val="000000"/>
                <w:sz w:val="20"/>
                <w:szCs w:val="18"/>
              </w:rPr>
            </w:pPr>
            <w:r w:rsidRPr="00533983">
              <w:rPr>
                <w:rFonts w:cs="Tahoma"/>
                <w:b/>
                <w:bCs/>
                <w:color w:val="000000"/>
                <w:sz w:val="20"/>
                <w:szCs w:val="18"/>
              </w:rPr>
              <w:t>Premier Foundation</w:t>
            </w:r>
          </w:p>
        </w:tc>
        <w:tc>
          <w:tcPr>
            <w:tcW w:w="1687" w:type="dxa"/>
            <w:shd w:val="clear" w:color="auto" w:fill="FABF8F"/>
            <w:vAlign w:val="center"/>
          </w:tcPr>
          <w:p w:rsidR="00DB2D1E" w:rsidRPr="00533983" w:rsidRDefault="00DB2D1E" w:rsidP="00DE73D4">
            <w:pPr>
              <w:jc w:val="center"/>
              <w:rPr>
                <w:rFonts w:cs="Tahoma"/>
                <w:color w:val="000000"/>
                <w:szCs w:val="18"/>
              </w:rPr>
            </w:pPr>
            <w:r w:rsidRPr="00533983">
              <w:rPr>
                <w:rFonts w:cs="Tahoma"/>
                <w:b/>
                <w:bCs/>
                <w:color w:val="000000"/>
                <w:sz w:val="20"/>
                <w:szCs w:val="18"/>
              </w:rPr>
              <w:t>Premier Standard</w:t>
            </w:r>
          </w:p>
        </w:tc>
        <w:tc>
          <w:tcPr>
            <w:tcW w:w="1589" w:type="dxa"/>
            <w:shd w:val="clear" w:color="auto" w:fill="FABF8F"/>
            <w:vAlign w:val="center"/>
          </w:tcPr>
          <w:p w:rsidR="00DB2D1E" w:rsidRPr="00533983" w:rsidRDefault="00DB2D1E" w:rsidP="00DE73D4">
            <w:pPr>
              <w:jc w:val="center"/>
              <w:rPr>
                <w:rFonts w:cs="Tahoma"/>
                <w:color w:val="000000"/>
                <w:szCs w:val="18"/>
              </w:rPr>
            </w:pPr>
            <w:r w:rsidRPr="00533983">
              <w:rPr>
                <w:rFonts w:cs="Tahoma"/>
                <w:b/>
                <w:bCs/>
                <w:color w:val="000000"/>
                <w:sz w:val="20"/>
                <w:szCs w:val="18"/>
              </w:rPr>
              <w:t>Premier Plus</w:t>
            </w:r>
          </w:p>
        </w:tc>
      </w:tr>
      <w:tr w:rsidR="00DB2D1E" w:rsidRPr="00533983" w:rsidTr="002A6416">
        <w:tc>
          <w:tcPr>
            <w:tcW w:w="3168" w:type="dxa"/>
            <w:vAlign w:val="center"/>
          </w:tcPr>
          <w:p w:rsidR="00DB2D1E" w:rsidRPr="00533983" w:rsidRDefault="00DB2D1E" w:rsidP="00DE73D4">
            <w:pPr>
              <w:rPr>
                <w:rFonts w:cs="Tahoma"/>
                <w:color w:val="000000"/>
                <w:szCs w:val="18"/>
              </w:rPr>
            </w:pPr>
            <w:r w:rsidRPr="00533983">
              <w:rPr>
                <w:rFonts w:cs="Tahoma"/>
                <w:color w:val="000000"/>
                <w:szCs w:val="18"/>
              </w:rPr>
              <w:t xml:space="preserve">Работа с клиентами </w:t>
            </w:r>
          </w:p>
        </w:tc>
        <w:tc>
          <w:tcPr>
            <w:tcW w:w="1580" w:type="dxa"/>
            <w:vAlign w:val="center"/>
          </w:tcPr>
          <w:p w:rsidR="00DB2D1E" w:rsidRPr="00533983" w:rsidRDefault="00DB2D1E" w:rsidP="00DE73D4">
            <w:pPr>
              <w:jc w:val="center"/>
              <w:rPr>
                <w:rFonts w:cs="Tahoma"/>
                <w:color w:val="000000"/>
                <w:szCs w:val="18"/>
              </w:rPr>
            </w:pPr>
            <w:r w:rsidRPr="00533983">
              <w:rPr>
                <w:rFonts w:ascii="MS UI Gothic" w:eastAsia="MS UI Gothic" w:hAnsi="MS UI Gothic" w:cs="MS UI Gothic"/>
                <w:color w:val="000000"/>
                <w:szCs w:val="18"/>
              </w:rPr>
              <w:t>✓</w:t>
            </w:r>
          </w:p>
        </w:tc>
        <w:tc>
          <w:tcPr>
            <w:tcW w:w="1444" w:type="dxa"/>
            <w:vAlign w:val="center"/>
          </w:tcPr>
          <w:p w:rsidR="00DB2D1E" w:rsidRPr="00533983" w:rsidRDefault="00DB2D1E" w:rsidP="00DE73D4">
            <w:pPr>
              <w:jc w:val="center"/>
              <w:rPr>
                <w:rFonts w:cs="Tahoma"/>
                <w:color w:val="000000"/>
                <w:szCs w:val="18"/>
              </w:rPr>
            </w:pPr>
            <w:r w:rsidRPr="00533983">
              <w:rPr>
                <w:rFonts w:ascii="MS UI Gothic" w:eastAsia="MS UI Gothic" w:hAnsi="MS UI Gothic" w:cs="MS UI Gothic"/>
                <w:color w:val="000000"/>
                <w:szCs w:val="18"/>
              </w:rPr>
              <w:t>✓</w:t>
            </w:r>
          </w:p>
        </w:tc>
        <w:tc>
          <w:tcPr>
            <w:tcW w:w="1687" w:type="dxa"/>
            <w:vAlign w:val="center"/>
          </w:tcPr>
          <w:p w:rsidR="00DB2D1E" w:rsidRPr="00533983" w:rsidRDefault="00DB2D1E" w:rsidP="00DE73D4">
            <w:pPr>
              <w:jc w:val="center"/>
              <w:rPr>
                <w:rFonts w:cs="Tahoma"/>
                <w:color w:val="000000"/>
                <w:szCs w:val="18"/>
              </w:rPr>
            </w:pPr>
            <w:r w:rsidRPr="00533983">
              <w:rPr>
                <w:rFonts w:cs="Tahoma"/>
                <w:color w:val="000000"/>
                <w:szCs w:val="18"/>
              </w:rPr>
              <w:t>√</w:t>
            </w:r>
          </w:p>
        </w:tc>
        <w:tc>
          <w:tcPr>
            <w:tcW w:w="1589" w:type="dxa"/>
            <w:vAlign w:val="center"/>
          </w:tcPr>
          <w:p w:rsidR="00DB2D1E" w:rsidRPr="00533983" w:rsidRDefault="00DB2D1E" w:rsidP="00DE73D4">
            <w:pPr>
              <w:jc w:val="center"/>
              <w:rPr>
                <w:rFonts w:cs="Tahoma"/>
                <w:color w:val="000000"/>
                <w:szCs w:val="18"/>
              </w:rPr>
            </w:pPr>
            <w:r w:rsidRPr="00533983">
              <w:rPr>
                <w:rFonts w:cs="Tahoma"/>
                <w:color w:val="000000"/>
                <w:szCs w:val="18"/>
              </w:rPr>
              <w:t>√</w:t>
            </w:r>
          </w:p>
        </w:tc>
      </w:tr>
      <w:tr w:rsidR="00DB2D1E" w:rsidRPr="00533983" w:rsidTr="002A6416">
        <w:tc>
          <w:tcPr>
            <w:tcW w:w="3168" w:type="dxa"/>
            <w:vAlign w:val="center"/>
          </w:tcPr>
          <w:p w:rsidR="00DB2D1E" w:rsidRPr="004167C5" w:rsidRDefault="00DB2D1E" w:rsidP="00DE73D4">
            <w:pPr>
              <w:rPr>
                <w:rFonts w:cs="Tahoma"/>
                <w:color w:val="000000"/>
                <w:szCs w:val="18"/>
                <w:lang w:val="ru-RU"/>
              </w:rPr>
            </w:pPr>
            <w:r w:rsidRPr="004167C5">
              <w:rPr>
                <w:rFonts w:cs="Tahoma"/>
                <w:color w:val="000000"/>
                <w:szCs w:val="18"/>
                <w:lang w:val="ru-RU"/>
              </w:rPr>
              <w:t>Составление профилей клиентов и подготовка отчетов</w:t>
            </w:r>
          </w:p>
        </w:tc>
        <w:tc>
          <w:tcPr>
            <w:tcW w:w="1580" w:type="dxa"/>
            <w:vAlign w:val="center"/>
          </w:tcPr>
          <w:p w:rsidR="00DB2D1E" w:rsidRPr="00533983" w:rsidRDefault="00DB2D1E" w:rsidP="00DE73D4">
            <w:pPr>
              <w:jc w:val="center"/>
              <w:rPr>
                <w:rFonts w:cs="Tahoma"/>
                <w:color w:val="000000"/>
                <w:szCs w:val="18"/>
              </w:rPr>
            </w:pPr>
            <w:r w:rsidRPr="00533983">
              <w:rPr>
                <w:rFonts w:cs="Tahoma"/>
                <w:color w:val="000000"/>
                <w:szCs w:val="18"/>
              </w:rPr>
              <w:t>Каждый месяц</w:t>
            </w:r>
          </w:p>
        </w:tc>
        <w:tc>
          <w:tcPr>
            <w:tcW w:w="1444" w:type="dxa"/>
            <w:vAlign w:val="center"/>
          </w:tcPr>
          <w:p w:rsidR="00DB2D1E" w:rsidRPr="00533983" w:rsidRDefault="00DB2D1E" w:rsidP="00DE73D4">
            <w:pPr>
              <w:jc w:val="center"/>
              <w:rPr>
                <w:rFonts w:cs="Tahoma"/>
                <w:color w:val="000000"/>
                <w:szCs w:val="18"/>
              </w:rPr>
            </w:pPr>
            <w:r w:rsidRPr="00533983">
              <w:rPr>
                <w:rFonts w:cs="Tahoma"/>
                <w:color w:val="000000"/>
                <w:szCs w:val="18"/>
              </w:rPr>
              <w:t>Каждый месяц</w:t>
            </w:r>
          </w:p>
        </w:tc>
        <w:tc>
          <w:tcPr>
            <w:tcW w:w="1687" w:type="dxa"/>
            <w:vAlign w:val="center"/>
          </w:tcPr>
          <w:p w:rsidR="00DB2D1E" w:rsidRPr="00533983" w:rsidRDefault="00DB2D1E" w:rsidP="00DE73D4">
            <w:pPr>
              <w:jc w:val="center"/>
              <w:rPr>
                <w:rFonts w:cs="Tahoma"/>
                <w:color w:val="000000"/>
                <w:szCs w:val="18"/>
              </w:rPr>
            </w:pPr>
            <w:r w:rsidRPr="00533983">
              <w:rPr>
                <w:rFonts w:cs="Tahoma"/>
                <w:color w:val="000000"/>
                <w:szCs w:val="18"/>
              </w:rPr>
              <w:t>Каждый месяц</w:t>
            </w:r>
          </w:p>
        </w:tc>
        <w:tc>
          <w:tcPr>
            <w:tcW w:w="1589" w:type="dxa"/>
            <w:vAlign w:val="center"/>
          </w:tcPr>
          <w:p w:rsidR="00DB2D1E" w:rsidRPr="00533983" w:rsidRDefault="00DB2D1E" w:rsidP="00DE73D4">
            <w:pPr>
              <w:jc w:val="center"/>
              <w:rPr>
                <w:rFonts w:cs="Tahoma"/>
                <w:color w:val="000000"/>
                <w:szCs w:val="18"/>
              </w:rPr>
            </w:pPr>
            <w:r w:rsidRPr="00533983">
              <w:rPr>
                <w:rFonts w:cs="Tahoma"/>
                <w:color w:val="000000"/>
                <w:szCs w:val="18"/>
              </w:rPr>
              <w:t>Каждый месяц</w:t>
            </w:r>
          </w:p>
        </w:tc>
      </w:tr>
      <w:tr w:rsidR="00DB2D1E" w:rsidRPr="00533983" w:rsidTr="002A6416">
        <w:tc>
          <w:tcPr>
            <w:tcW w:w="3168" w:type="dxa"/>
            <w:vAlign w:val="center"/>
          </w:tcPr>
          <w:p w:rsidR="00DB2D1E" w:rsidRPr="004167C5" w:rsidRDefault="00DB2D1E" w:rsidP="005F67E8">
            <w:pPr>
              <w:rPr>
                <w:rFonts w:cs="Tahoma"/>
                <w:color w:val="000000"/>
                <w:szCs w:val="18"/>
                <w:lang w:val="ru-RU"/>
              </w:rPr>
            </w:pPr>
            <w:r w:rsidRPr="004167C5">
              <w:rPr>
                <w:rFonts w:cs="Tahoma"/>
                <w:color w:val="000000"/>
                <w:szCs w:val="18"/>
                <w:lang w:val="ru-RU"/>
              </w:rPr>
              <w:t>Поддержка (количество часов</w:t>
            </w:r>
            <w:r w:rsidR="005F67E8">
              <w:rPr>
                <w:rFonts w:cs="Tahoma"/>
                <w:color w:val="000000"/>
                <w:szCs w:val="18"/>
              </w:rPr>
              <w:t> </w:t>
            </w:r>
            <w:r w:rsidRPr="004167C5">
              <w:rPr>
                <w:rFonts w:cs="Tahoma"/>
                <w:color w:val="000000"/>
                <w:szCs w:val="18"/>
                <w:lang w:val="ru-RU"/>
              </w:rPr>
              <w:t>в</w:t>
            </w:r>
            <w:r w:rsidR="005F67E8">
              <w:rPr>
                <w:rFonts w:cs="Tahoma"/>
                <w:color w:val="000000"/>
                <w:szCs w:val="18"/>
              </w:rPr>
              <w:t> </w:t>
            </w:r>
            <w:r w:rsidRPr="004167C5">
              <w:rPr>
                <w:rFonts w:cs="Tahoma"/>
                <w:color w:val="000000"/>
                <w:szCs w:val="18"/>
                <w:lang w:val="ru-RU"/>
              </w:rPr>
              <w:t>год)</w:t>
            </w:r>
          </w:p>
        </w:tc>
        <w:tc>
          <w:tcPr>
            <w:tcW w:w="1580" w:type="dxa"/>
            <w:vAlign w:val="center"/>
          </w:tcPr>
          <w:p w:rsidR="00DB2D1E" w:rsidRPr="00533983" w:rsidRDefault="00DB2D1E" w:rsidP="00DE73D4">
            <w:pPr>
              <w:jc w:val="center"/>
              <w:rPr>
                <w:rFonts w:cs="Tahoma"/>
                <w:color w:val="000000"/>
                <w:szCs w:val="18"/>
              </w:rPr>
            </w:pPr>
            <w:r w:rsidRPr="00533983">
              <w:rPr>
                <w:rFonts w:cs="Tahoma"/>
                <w:color w:val="000000"/>
                <w:szCs w:val="18"/>
              </w:rPr>
              <w:t>До 10 часов</w:t>
            </w:r>
          </w:p>
        </w:tc>
        <w:tc>
          <w:tcPr>
            <w:tcW w:w="1444" w:type="dxa"/>
          </w:tcPr>
          <w:p w:rsidR="00DB2D1E" w:rsidRPr="004167C5" w:rsidRDefault="00DB2D1E" w:rsidP="00DE73D4">
            <w:pPr>
              <w:jc w:val="center"/>
              <w:rPr>
                <w:rFonts w:cs="Tahoma"/>
                <w:color w:val="000000"/>
                <w:szCs w:val="18"/>
                <w:lang w:val="ru-RU"/>
              </w:rPr>
            </w:pPr>
            <w:r w:rsidRPr="004167C5">
              <w:rPr>
                <w:rFonts w:cs="Tahoma"/>
                <w:color w:val="000000"/>
                <w:szCs w:val="18"/>
                <w:lang w:val="ru-RU"/>
              </w:rPr>
              <w:t>До 10 часов</w:t>
            </w:r>
            <w:r w:rsidRPr="004167C5">
              <w:rPr>
                <w:rFonts w:cs="Tahoma"/>
                <w:color w:val="000000"/>
                <w:szCs w:val="18"/>
                <w:lang w:val="ru-RU"/>
              </w:rPr>
              <w:br/>
              <w:t>+ 1 проверка работоспособности</w:t>
            </w:r>
            <w:r w:rsidRPr="004167C5">
              <w:rPr>
                <w:rFonts w:cs="Tahoma"/>
                <w:color w:val="000000"/>
                <w:szCs w:val="18"/>
                <w:lang w:val="ru-RU"/>
              </w:rPr>
              <w:br/>
              <w:t>+ 1 семинар</w:t>
            </w:r>
          </w:p>
        </w:tc>
        <w:tc>
          <w:tcPr>
            <w:tcW w:w="1687" w:type="dxa"/>
            <w:vAlign w:val="center"/>
          </w:tcPr>
          <w:p w:rsidR="00DB2D1E" w:rsidRPr="00533983" w:rsidRDefault="00DB2D1E" w:rsidP="00DE73D4">
            <w:pPr>
              <w:jc w:val="center"/>
              <w:rPr>
                <w:rFonts w:cs="Tahoma"/>
                <w:color w:val="000000"/>
                <w:szCs w:val="18"/>
              </w:rPr>
            </w:pPr>
            <w:r w:rsidRPr="00533983">
              <w:rPr>
                <w:rFonts w:cs="Tahoma"/>
                <w:color w:val="000000"/>
                <w:szCs w:val="18"/>
              </w:rPr>
              <w:t>До 120 часов</w:t>
            </w:r>
          </w:p>
        </w:tc>
        <w:tc>
          <w:tcPr>
            <w:tcW w:w="1589" w:type="dxa"/>
            <w:vAlign w:val="center"/>
          </w:tcPr>
          <w:p w:rsidR="00DB2D1E" w:rsidRPr="00533983" w:rsidRDefault="00DB2D1E" w:rsidP="00DE73D4">
            <w:pPr>
              <w:jc w:val="center"/>
              <w:rPr>
                <w:rFonts w:cs="Tahoma"/>
                <w:color w:val="000000"/>
                <w:szCs w:val="18"/>
              </w:rPr>
            </w:pPr>
            <w:r w:rsidRPr="00533983">
              <w:rPr>
                <w:rFonts w:cs="Tahoma"/>
                <w:color w:val="000000"/>
                <w:szCs w:val="18"/>
              </w:rPr>
              <w:t>До 160 часов</w:t>
            </w:r>
          </w:p>
        </w:tc>
      </w:tr>
      <w:tr w:rsidR="00DB2D1E" w:rsidRPr="00533983" w:rsidTr="002A6416">
        <w:tc>
          <w:tcPr>
            <w:tcW w:w="3168" w:type="dxa"/>
            <w:vAlign w:val="center"/>
          </w:tcPr>
          <w:p w:rsidR="00DB2D1E" w:rsidRPr="004167C5" w:rsidRDefault="00DB2D1E" w:rsidP="00DE73D4">
            <w:pPr>
              <w:rPr>
                <w:rFonts w:cs="Tahoma"/>
                <w:color w:val="000000"/>
                <w:szCs w:val="18"/>
                <w:lang w:val="ru-RU"/>
              </w:rPr>
            </w:pPr>
            <w:r w:rsidRPr="004167C5">
              <w:rPr>
                <w:rFonts w:cs="Tahoma"/>
                <w:color w:val="000000"/>
                <w:szCs w:val="18"/>
                <w:lang w:val="ru-RU"/>
              </w:rPr>
              <w:t>Техническая поддержка (количество часов в</w:t>
            </w:r>
            <w:r w:rsidRPr="00533983">
              <w:rPr>
                <w:rFonts w:cs="Tahoma"/>
                <w:color w:val="000000"/>
                <w:szCs w:val="18"/>
              </w:rPr>
              <w:t> </w:t>
            </w:r>
            <w:r w:rsidRPr="004167C5">
              <w:rPr>
                <w:rFonts w:cs="Tahoma"/>
                <w:color w:val="000000"/>
                <w:szCs w:val="18"/>
                <w:lang w:val="ru-RU"/>
              </w:rPr>
              <w:t>год)</w:t>
            </w:r>
          </w:p>
        </w:tc>
        <w:tc>
          <w:tcPr>
            <w:tcW w:w="1580" w:type="dxa"/>
            <w:vAlign w:val="center"/>
          </w:tcPr>
          <w:p w:rsidR="00DB2D1E" w:rsidRPr="00533983" w:rsidRDefault="00DB2D1E" w:rsidP="00DE73D4">
            <w:pPr>
              <w:jc w:val="center"/>
              <w:rPr>
                <w:rFonts w:cs="Tahoma"/>
                <w:color w:val="000000"/>
                <w:szCs w:val="18"/>
              </w:rPr>
            </w:pPr>
            <w:r w:rsidRPr="00533983">
              <w:rPr>
                <w:rFonts w:cs="Tahoma"/>
                <w:color w:val="000000"/>
                <w:szCs w:val="18"/>
              </w:rPr>
              <w:t>До 40 часов</w:t>
            </w:r>
          </w:p>
        </w:tc>
        <w:tc>
          <w:tcPr>
            <w:tcW w:w="1444" w:type="dxa"/>
          </w:tcPr>
          <w:p w:rsidR="00DB2D1E" w:rsidRPr="00533983" w:rsidRDefault="00DB2D1E" w:rsidP="00DE73D4">
            <w:pPr>
              <w:spacing w:before="120"/>
              <w:jc w:val="center"/>
              <w:rPr>
                <w:rFonts w:cs="Tahoma"/>
                <w:color w:val="000000"/>
                <w:szCs w:val="18"/>
              </w:rPr>
            </w:pPr>
            <w:r w:rsidRPr="00533983">
              <w:rPr>
                <w:rFonts w:cs="Tahoma"/>
                <w:color w:val="000000"/>
                <w:szCs w:val="18"/>
              </w:rPr>
              <w:t>До 30 часов</w:t>
            </w:r>
          </w:p>
        </w:tc>
        <w:tc>
          <w:tcPr>
            <w:tcW w:w="1687" w:type="dxa"/>
            <w:vAlign w:val="center"/>
          </w:tcPr>
          <w:p w:rsidR="00DB2D1E" w:rsidRPr="00533983" w:rsidRDefault="00DB2D1E" w:rsidP="00DE73D4">
            <w:pPr>
              <w:jc w:val="center"/>
              <w:rPr>
                <w:rFonts w:cs="Tahoma"/>
                <w:color w:val="000000"/>
                <w:szCs w:val="18"/>
              </w:rPr>
            </w:pPr>
            <w:r w:rsidRPr="00533983">
              <w:rPr>
                <w:rFonts w:cs="Tahoma"/>
                <w:color w:val="000000"/>
                <w:szCs w:val="18"/>
              </w:rPr>
              <w:t>До 80 часов</w:t>
            </w:r>
          </w:p>
        </w:tc>
        <w:tc>
          <w:tcPr>
            <w:tcW w:w="1589" w:type="dxa"/>
            <w:vAlign w:val="center"/>
          </w:tcPr>
          <w:p w:rsidR="00DB2D1E" w:rsidRPr="00533983" w:rsidRDefault="00DB2D1E" w:rsidP="00DE73D4">
            <w:pPr>
              <w:jc w:val="center"/>
              <w:rPr>
                <w:rFonts w:cs="Tahoma"/>
                <w:color w:val="000000"/>
                <w:szCs w:val="18"/>
              </w:rPr>
            </w:pPr>
            <w:r w:rsidRPr="00533983">
              <w:rPr>
                <w:rFonts w:cs="Tahoma"/>
                <w:color w:val="000000"/>
                <w:szCs w:val="18"/>
              </w:rPr>
              <w:t>До 140 часов</w:t>
            </w:r>
          </w:p>
        </w:tc>
      </w:tr>
      <w:tr w:rsidR="00DB2D1E" w:rsidRPr="00533983" w:rsidTr="002A6416">
        <w:tc>
          <w:tcPr>
            <w:tcW w:w="3168" w:type="dxa"/>
            <w:vAlign w:val="center"/>
          </w:tcPr>
          <w:p w:rsidR="00DB2D1E" w:rsidRPr="004167C5" w:rsidRDefault="00DB2D1E" w:rsidP="00DE73D4">
            <w:pPr>
              <w:rPr>
                <w:rFonts w:cs="Tahoma"/>
                <w:color w:val="000000"/>
                <w:szCs w:val="18"/>
                <w:lang w:val="ru-RU"/>
              </w:rPr>
            </w:pPr>
            <w:r w:rsidRPr="004167C5">
              <w:rPr>
                <w:rFonts w:cs="Tahoma"/>
                <w:color w:val="000000"/>
                <w:szCs w:val="18"/>
                <w:lang w:val="ru-RU"/>
              </w:rPr>
              <w:t>Круглосуточное управление эскалацией критических вопросов (Степень важности 1)</w:t>
            </w:r>
          </w:p>
        </w:tc>
        <w:tc>
          <w:tcPr>
            <w:tcW w:w="1580" w:type="dxa"/>
            <w:vAlign w:val="center"/>
          </w:tcPr>
          <w:p w:rsidR="00DB2D1E" w:rsidRPr="00533983" w:rsidRDefault="00DB2D1E" w:rsidP="00DE73D4">
            <w:pPr>
              <w:jc w:val="center"/>
              <w:rPr>
                <w:rFonts w:cs="Tahoma"/>
                <w:color w:val="000000"/>
                <w:szCs w:val="18"/>
              </w:rPr>
            </w:pPr>
            <w:r w:rsidRPr="00533983">
              <w:rPr>
                <w:rFonts w:ascii="MS UI Gothic" w:eastAsia="MS UI Gothic" w:hAnsi="MS UI Gothic" w:cs="MS UI Gothic"/>
                <w:color w:val="000000"/>
                <w:szCs w:val="18"/>
              </w:rPr>
              <w:t>✓</w:t>
            </w:r>
          </w:p>
        </w:tc>
        <w:tc>
          <w:tcPr>
            <w:tcW w:w="1444" w:type="dxa"/>
            <w:vAlign w:val="center"/>
          </w:tcPr>
          <w:p w:rsidR="00DB2D1E" w:rsidRPr="00533983" w:rsidRDefault="00DB2D1E" w:rsidP="00DE73D4">
            <w:pPr>
              <w:jc w:val="center"/>
              <w:rPr>
                <w:rFonts w:cs="Tahoma"/>
                <w:color w:val="000000"/>
                <w:szCs w:val="18"/>
              </w:rPr>
            </w:pPr>
            <w:r w:rsidRPr="00533983">
              <w:rPr>
                <w:rFonts w:ascii="MS UI Gothic" w:eastAsia="MS UI Gothic" w:hAnsi="MS UI Gothic" w:cs="MS UI Gothic"/>
                <w:color w:val="000000"/>
                <w:szCs w:val="18"/>
              </w:rPr>
              <w:t>✓</w:t>
            </w:r>
          </w:p>
        </w:tc>
        <w:tc>
          <w:tcPr>
            <w:tcW w:w="1687" w:type="dxa"/>
            <w:vAlign w:val="center"/>
          </w:tcPr>
          <w:p w:rsidR="00DB2D1E" w:rsidRPr="00533983" w:rsidRDefault="00DB2D1E" w:rsidP="00DE73D4">
            <w:pPr>
              <w:jc w:val="center"/>
              <w:rPr>
                <w:rFonts w:cs="Tahoma"/>
                <w:color w:val="000000"/>
                <w:szCs w:val="18"/>
              </w:rPr>
            </w:pPr>
            <w:r w:rsidRPr="00533983">
              <w:rPr>
                <w:rFonts w:cs="Tahoma"/>
                <w:color w:val="000000"/>
                <w:szCs w:val="18"/>
              </w:rPr>
              <w:t>√</w:t>
            </w:r>
          </w:p>
        </w:tc>
        <w:tc>
          <w:tcPr>
            <w:tcW w:w="1589" w:type="dxa"/>
            <w:vAlign w:val="center"/>
          </w:tcPr>
          <w:p w:rsidR="00DB2D1E" w:rsidRPr="00533983" w:rsidRDefault="00DB2D1E" w:rsidP="00DE73D4">
            <w:pPr>
              <w:jc w:val="center"/>
              <w:rPr>
                <w:rFonts w:cs="Tahoma"/>
                <w:color w:val="000000"/>
                <w:szCs w:val="18"/>
              </w:rPr>
            </w:pPr>
            <w:r w:rsidRPr="00533983">
              <w:rPr>
                <w:rFonts w:cs="Tahoma"/>
                <w:color w:val="000000"/>
                <w:szCs w:val="18"/>
              </w:rPr>
              <w:t>√</w:t>
            </w:r>
          </w:p>
        </w:tc>
      </w:tr>
      <w:tr w:rsidR="00DB2D1E" w:rsidRPr="00533983" w:rsidTr="002A6416">
        <w:tc>
          <w:tcPr>
            <w:tcW w:w="3168" w:type="dxa"/>
            <w:vAlign w:val="center"/>
          </w:tcPr>
          <w:p w:rsidR="00DB2D1E" w:rsidRPr="004167C5" w:rsidRDefault="00DB2D1E" w:rsidP="00DE73D4">
            <w:pPr>
              <w:rPr>
                <w:rFonts w:cs="Tahoma"/>
                <w:color w:val="000000"/>
                <w:szCs w:val="18"/>
                <w:lang w:val="ru-RU"/>
              </w:rPr>
            </w:pPr>
            <w:r w:rsidRPr="004167C5">
              <w:rPr>
                <w:rFonts w:cs="Tahoma"/>
                <w:color w:val="000000"/>
                <w:szCs w:val="18"/>
                <w:lang w:val="ru-RU"/>
              </w:rPr>
              <w:t>Срочная поддержка с выездом к клиенту</w:t>
            </w:r>
          </w:p>
        </w:tc>
        <w:tc>
          <w:tcPr>
            <w:tcW w:w="1580" w:type="dxa"/>
            <w:vAlign w:val="center"/>
          </w:tcPr>
          <w:p w:rsidR="00DB2D1E" w:rsidRPr="00533983" w:rsidRDefault="00DB2D1E" w:rsidP="00DE73D4">
            <w:pPr>
              <w:jc w:val="center"/>
              <w:rPr>
                <w:rFonts w:cs="Tahoma"/>
                <w:color w:val="000000"/>
                <w:szCs w:val="18"/>
              </w:rPr>
            </w:pPr>
            <w:r w:rsidRPr="00533983">
              <w:rPr>
                <w:rFonts w:ascii="MS UI Gothic" w:eastAsia="MS UI Gothic" w:hAnsi="MS UI Gothic" w:cs="MS UI Gothic"/>
                <w:color w:val="000000"/>
                <w:szCs w:val="18"/>
              </w:rPr>
              <w:t>✓</w:t>
            </w:r>
          </w:p>
        </w:tc>
        <w:tc>
          <w:tcPr>
            <w:tcW w:w="1444" w:type="dxa"/>
            <w:vAlign w:val="center"/>
          </w:tcPr>
          <w:p w:rsidR="00DB2D1E" w:rsidRPr="00533983" w:rsidRDefault="00DB2D1E" w:rsidP="00DE73D4">
            <w:pPr>
              <w:jc w:val="center"/>
              <w:rPr>
                <w:rFonts w:cs="Tahoma"/>
                <w:color w:val="000000"/>
                <w:szCs w:val="18"/>
              </w:rPr>
            </w:pPr>
            <w:r w:rsidRPr="00533983">
              <w:rPr>
                <w:rFonts w:ascii="MS UI Gothic" w:eastAsia="MS UI Gothic" w:hAnsi="MS UI Gothic" w:cs="MS UI Gothic"/>
                <w:color w:val="000000"/>
                <w:szCs w:val="18"/>
              </w:rPr>
              <w:t>✓</w:t>
            </w:r>
          </w:p>
        </w:tc>
        <w:tc>
          <w:tcPr>
            <w:tcW w:w="1687" w:type="dxa"/>
            <w:vAlign w:val="center"/>
          </w:tcPr>
          <w:p w:rsidR="00DB2D1E" w:rsidRPr="00533983" w:rsidRDefault="00DB2D1E" w:rsidP="00DE73D4">
            <w:pPr>
              <w:jc w:val="center"/>
              <w:rPr>
                <w:rFonts w:cs="Tahoma"/>
                <w:color w:val="000000"/>
                <w:szCs w:val="18"/>
              </w:rPr>
            </w:pPr>
            <w:r w:rsidRPr="00533983">
              <w:rPr>
                <w:rFonts w:cs="Tahoma"/>
                <w:color w:val="000000"/>
                <w:szCs w:val="18"/>
              </w:rPr>
              <w:t>√</w:t>
            </w:r>
          </w:p>
        </w:tc>
        <w:tc>
          <w:tcPr>
            <w:tcW w:w="1589" w:type="dxa"/>
            <w:vAlign w:val="center"/>
          </w:tcPr>
          <w:p w:rsidR="00DB2D1E" w:rsidRPr="00533983" w:rsidRDefault="00DB2D1E" w:rsidP="00DE73D4">
            <w:pPr>
              <w:jc w:val="center"/>
              <w:rPr>
                <w:rFonts w:cs="Tahoma"/>
                <w:color w:val="000000"/>
                <w:szCs w:val="18"/>
              </w:rPr>
            </w:pPr>
            <w:r w:rsidRPr="00533983">
              <w:rPr>
                <w:rFonts w:cs="Tahoma"/>
                <w:color w:val="000000"/>
                <w:szCs w:val="18"/>
              </w:rPr>
              <w:t>√</w:t>
            </w:r>
          </w:p>
        </w:tc>
      </w:tr>
      <w:tr w:rsidR="00DB2D1E" w:rsidRPr="00533983" w:rsidTr="002A6416">
        <w:tc>
          <w:tcPr>
            <w:tcW w:w="3168" w:type="dxa"/>
            <w:vAlign w:val="center"/>
          </w:tcPr>
          <w:p w:rsidR="00DB2D1E" w:rsidRPr="00533983" w:rsidRDefault="00DB2D1E" w:rsidP="00DE73D4">
            <w:pPr>
              <w:rPr>
                <w:rFonts w:cs="Tahoma"/>
                <w:color w:val="000000"/>
                <w:szCs w:val="18"/>
              </w:rPr>
            </w:pPr>
            <w:r w:rsidRPr="00533983">
              <w:rPr>
                <w:rFonts w:cs="Tahoma"/>
                <w:color w:val="000000"/>
                <w:szCs w:val="18"/>
              </w:rPr>
              <w:t>Профилактические информационные услуги</w:t>
            </w:r>
          </w:p>
        </w:tc>
        <w:tc>
          <w:tcPr>
            <w:tcW w:w="1580" w:type="dxa"/>
            <w:vAlign w:val="center"/>
          </w:tcPr>
          <w:p w:rsidR="00DB2D1E" w:rsidRPr="00533983" w:rsidRDefault="00DB2D1E" w:rsidP="00DE73D4">
            <w:pPr>
              <w:jc w:val="center"/>
              <w:rPr>
                <w:rFonts w:cs="Tahoma"/>
                <w:color w:val="000000"/>
                <w:szCs w:val="18"/>
              </w:rPr>
            </w:pPr>
            <w:r w:rsidRPr="00533983">
              <w:rPr>
                <w:rFonts w:ascii="MS UI Gothic" w:eastAsia="MS UI Gothic" w:hAnsi="MS UI Gothic" w:cs="MS UI Gothic"/>
                <w:color w:val="000000"/>
                <w:szCs w:val="18"/>
              </w:rPr>
              <w:t>✓</w:t>
            </w:r>
          </w:p>
        </w:tc>
        <w:tc>
          <w:tcPr>
            <w:tcW w:w="1444" w:type="dxa"/>
            <w:vAlign w:val="center"/>
          </w:tcPr>
          <w:p w:rsidR="00DB2D1E" w:rsidRPr="00533983" w:rsidRDefault="00DB2D1E" w:rsidP="00DE73D4">
            <w:pPr>
              <w:jc w:val="center"/>
              <w:rPr>
                <w:rFonts w:cs="Tahoma"/>
                <w:color w:val="000000"/>
                <w:szCs w:val="18"/>
              </w:rPr>
            </w:pPr>
            <w:r w:rsidRPr="00533983">
              <w:rPr>
                <w:rFonts w:ascii="MS UI Gothic" w:eastAsia="MS UI Gothic" w:hAnsi="MS UI Gothic" w:cs="MS UI Gothic"/>
                <w:color w:val="000000"/>
                <w:szCs w:val="18"/>
              </w:rPr>
              <w:t>✓</w:t>
            </w:r>
          </w:p>
        </w:tc>
        <w:tc>
          <w:tcPr>
            <w:tcW w:w="1687" w:type="dxa"/>
            <w:vAlign w:val="center"/>
          </w:tcPr>
          <w:p w:rsidR="00DB2D1E" w:rsidRPr="00533983" w:rsidRDefault="00DB2D1E" w:rsidP="00DE73D4">
            <w:pPr>
              <w:jc w:val="center"/>
              <w:rPr>
                <w:rFonts w:cs="Tahoma"/>
                <w:color w:val="000000"/>
                <w:szCs w:val="18"/>
              </w:rPr>
            </w:pPr>
            <w:r w:rsidRPr="00533983">
              <w:rPr>
                <w:rFonts w:cs="Tahoma"/>
                <w:color w:val="000000"/>
                <w:szCs w:val="18"/>
              </w:rPr>
              <w:t>√</w:t>
            </w:r>
          </w:p>
        </w:tc>
        <w:tc>
          <w:tcPr>
            <w:tcW w:w="1589" w:type="dxa"/>
            <w:vAlign w:val="center"/>
          </w:tcPr>
          <w:p w:rsidR="00DB2D1E" w:rsidRPr="00533983" w:rsidRDefault="00DB2D1E" w:rsidP="00DE73D4">
            <w:pPr>
              <w:jc w:val="center"/>
              <w:rPr>
                <w:rFonts w:cs="Tahoma"/>
                <w:color w:val="000000"/>
                <w:szCs w:val="18"/>
              </w:rPr>
            </w:pPr>
            <w:r w:rsidRPr="00533983">
              <w:rPr>
                <w:rFonts w:cs="Tahoma"/>
                <w:color w:val="000000"/>
                <w:szCs w:val="18"/>
              </w:rPr>
              <w:t>√</w:t>
            </w:r>
          </w:p>
        </w:tc>
      </w:tr>
      <w:tr w:rsidR="00DB2D1E" w:rsidRPr="00533983" w:rsidTr="002A6416">
        <w:tc>
          <w:tcPr>
            <w:tcW w:w="3168" w:type="dxa"/>
            <w:vAlign w:val="center"/>
          </w:tcPr>
          <w:p w:rsidR="00DB2D1E" w:rsidRPr="004167C5" w:rsidRDefault="00DB2D1E" w:rsidP="00DE73D4">
            <w:pPr>
              <w:rPr>
                <w:rFonts w:cs="Tahoma"/>
                <w:color w:val="000000"/>
                <w:szCs w:val="18"/>
                <w:lang w:val="ru-RU"/>
              </w:rPr>
            </w:pPr>
            <w:r w:rsidRPr="004167C5">
              <w:rPr>
                <w:rFonts w:cs="Tahoma"/>
                <w:color w:val="000000"/>
                <w:szCs w:val="18"/>
                <w:lang w:val="ru-RU"/>
              </w:rPr>
              <w:t xml:space="preserve">Премьер-поддержка </w:t>
            </w:r>
            <w:r w:rsidRPr="00533983">
              <w:rPr>
                <w:rFonts w:cs="Tahoma"/>
                <w:color w:val="000000"/>
                <w:szCs w:val="18"/>
              </w:rPr>
              <w:t>Microsoft</w:t>
            </w:r>
            <w:r w:rsidRPr="004167C5">
              <w:rPr>
                <w:rFonts w:cs="Tahoma"/>
                <w:color w:val="000000"/>
                <w:szCs w:val="18"/>
                <w:lang w:val="ru-RU"/>
              </w:rPr>
              <w:t xml:space="preserve"> через Интернет</w:t>
            </w:r>
          </w:p>
        </w:tc>
        <w:tc>
          <w:tcPr>
            <w:tcW w:w="1580" w:type="dxa"/>
            <w:vAlign w:val="center"/>
          </w:tcPr>
          <w:p w:rsidR="00DB2D1E" w:rsidRPr="00533983" w:rsidRDefault="00DB2D1E" w:rsidP="00DE73D4">
            <w:pPr>
              <w:jc w:val="center"/>
              <w:rPr>
                <w:rFonts w:cs="Tahoma"/>
                <w:color w:val="000000"/>
                <w:szCs w:val="18"/>
              </w:rPr>
            </w:pPr>
            <w:r w:rsidRPr="00533983">
              <w:rPr>
                <w:rFonts w:ascii="MS UI Gothic" w:eastAsia="MS UI Gothic" w:hAnsi="MS UI Gothic" w:cs="MS UI Gothic"/>
                <w:color w:val="000000"/>
                <w:szCs w:val="18"/>
              </w:rPr>
              <w:t>✓</w:t>
            </w:r>
          </w:p>
        </w:tc>
        <w:tc>
          <w:tcPr>
            <w:tcW w:w="1444" w:type="dxa"/>
            <w:vAlign w:val="center"/>
          </w:tcPr>
          <w:p w:rsidR="00DB2D1E" w:rsidRPr="00533983" w:rsidRDefault="00DB2D1E" w:rsidP="00DE73D4">
            <w:pPr>
              <w:jc w:val="center"/>
              <w:rPr>
                <w:rFonts w:cs="Tahoma"/>
                <w:color w:val="000000"/>
                <w:szCs w:val="18"/>
              </w:rPr>
            </w:pPr>
            <w:r w:rsidRPr="00533983">
              <w:rPr>
                <w:rFonts w:ascii="MS UI Gothic" w:eastAsia="MS UI Gothic" w:hAnsi="MS UI Gothic" w:cs="MS UI Gothic"/>
                <w:color w:val="000000"/>
                <w:szCs w:val="18"/>
              </w:rPr>
              <w:t>✓</w:t>
            </w:r>
          </w:p>
        </w:tc>
        <w:tc>
          <w:tcPr>
            <w:tcW w:w="1687" w:type="dxa"/>
            <w:vAlign w:val="center"/>
          </w:tcPr>
          <w:p w:rsidR="00DB2D1E" w:rsidRPr="00533983" w:rsidRDefault="00DB2D1E" w:rsidP="00DE73D4">
            <w:pPr>
              <w:jc w:val="center"/>
              <w:rPr>
                <w:rFonts w:cs="Tahoma"/>
                <w:color w:val="000000"/>
                <w:szCs w:val="18"/>
              </w:rPr>
            </w:pPr>
            <w:r w:rsidRPr="00533983">
              <w:rPr>
                <w:rFonts w:cs="Tahoma"/>
                <w:color w:val="000000"/>
                <w:szCs w:val="18"/>
              </w:rPr>
              <w:t>√</w:t>
            </w:r>
          </w:p>
        </w:tc>
        <w:tc>
          <w:tcPr>
            <w:tcW w:w="1589" w:type="dxa"/>
            <w:vAlign w:val="center"/>
          </w:tcPr>
          <w:p w:rsidR="00DB2D1E" w:rsidRPr="00533983" w:rsidRDefault="00DB2D1E" w:rsidP="00DE73D4">
            <w:pPr>
              <w:jc w:val="center"/>
              <w:rPr>
                <w:rFonts w:cs="Tahoma"/>
                <w:color w:val="000000"/>
                <w:szCs w:val="18"/>
              </w:rPr>
            </w:pPr>
            <w:r w:rsidRPr="00533983">
              <w:rPr>
                <w:rFonts w:cs="Tahoma"/>
                <w:color w:val="000000"/>
                <w:szCs w:val="18"/>
              </w:rPr>
              <w:t>√</w:t>
            </w:r>
          </w:p>
        </w:tc>
      </w:tr>
      <w:tr w:rsidR="00DB2D1E" w:rsidRPr="00533983" w:rsidTr="002A6416">
        <w:tc>
          <w:tcPr>
            <w:tcW w:w="3168" w:type="dxa"/>
            <w:vAlign w:val="center"/>
          </w:tcPr>
          <w:p w:rsidR="00DB2D1E" w:rsidRPr="00533983" w:rsidRDefault="00DB2D1E" w:rsidP="00DE73D4">
            <w:pPr>
              <w:rPr>
                <w:rFonts w:cs="Tahoma"/>
                <w:color w:val="000000"/>
                <w:szCs w:val="18"/>
              </w:rPr>
            </w:pPr>
            <w:r w:rsidRPr="00533983">
              <w:rPr>
                <w:rFonts w:cs="Tahoma"/>
                <w:color w:val="000000"/>
                <w:szCs w:val="18"/>
              </w:rPr>
              <w:t xml:space="preserve">Дополнительные часы </w:t>
            </w:r>
          </w:p>
        </w:tc>
        <w:tc>
          <w:tcPr>
            <w:tcW w:w="1580" w:type="dxa"/>
            <w:vAlign w:val="center"/>
          </w:tcPr>
          <w:p w:rsidR="00DB2D1E" w:rsidRPr="00533983" w:rsidRDefault="00DB2D1E" w:rsidP="005F67E8">
            <w:pPr>
              <w:jc w:val="center"/>
              <w:rPr>
                <w:rFonts w:cs="Tahoma"/>
                <w:color w:val="000000"/>
                <w:szCs w:val="18"/>
              </w:rPr>
            </w:pPr>
            <w:r w:rsidRPr="00533983">
              <w:rPr>
                <w:rFonts w:cs="Tahoma"/>
                <w:color w:val="000000"/>
                <w:szCs w:val="18"/>
              </w:rPr>
              <w:t>Пакеты из 20</w:t>
            </w:r>
            <w:r w:rsidR="005F67E8">
              <w:t> </w:t>
            </w:r>
            <w:r w:rsidRPr="00533983">
              <w:rPr>
                <w:rFonts w:cs="Tahoma"/>
                <w:color w:val="000000"/>
                <w:szCs w:val="18"/>
              </w:rPr>
              <w:t>часов</w:t>
            </w:r>
          </w:p>
        </w:tc>
        <w:tc>
          <w:tcPr>
            <w:tcW w:w="1444" w:type="dxa"/>
            <w:vAlign w:val="center"/>
          </w:tcPr>
          <w:p w:rsidR="00DB2D1E" w:rsidRPr="00533983" w:rsidRDefault="00DB2D1E" w:rsidP="005F67E8">
            <w:pPr>
              <w:jc w:val="center"/>
              <w:rPr>
                <w:rFonts w:cs="Tahoma"/>
                <w:color w:val="000000"/>
                <w:szCs w:val="18"/>
              </w:rPr>
            </w:pPr>
            <w:r w:rsidRPr="00533983">
              <w:rPr>
                <w:rFonts w:cs="Tahoma"/>
                <w:color w:val="000000"/>
                <w:szCs w:val="18"/>
              </w:rPr>
              <w:t>Пакеты из 20</w:t>
            </w:r>
            <w:r w:rsidR="005F67E8">
              <w:rPr>
                <w:rFonts w:cs="Tahoma"/>
                <w:color w:val="000000"/>
                <w:szCs w:val="18"/>
              </w:rPr>
              <w:t> </w:t>
            </w:r>
            <w:r w:rsidRPr="00533983">
              <w:rPr>
                <w:rFonts w:cs="Tahoma"/>
                <w:color w:val="000000"/>
                <w:szCs w:val="18"/>
              </w:rPr>
              <w:t>часов</w:t>
            </w:r>
          </w:p>
        </w:tc>
        <w:tc>
          <w:tcPr>
            <w:tcW w:w="1687" w:type="dxa"/>
            <w:vAlign w:val="center"/>
          </w:tcPr>
          <w:p w:rsidR="00DB2D1E" w:rsidRPr="00533983" w:rsidRDefault="00DB2D1E" w:rsidP="005F67E8">
            <w:pPr>
              <w:jc w:val="center"/>
              <w:rPr>
                <w:rFonts w:cs="Tahoma"/>
                <w:color w:val="000000"/>
                <w:szCs w:val="18"/>
              </w:rPr>
            </w:pPr>
            <w:r w:rsidRPr="00533983">
              <w:rPr>
                <w:rFonts w:cs="Tahoma"/>
                <w:color w:val="000000"/>
                <w:szCs w:val="18"/>
              </w:rPr>
              <w:t>Пакеты из 20</w:t>
            </w:r>
            <w:r w:rsidR="005F67E8">
              <w:rPr>
                <w:rFonts w:cs="Tahoma"/>
                <w:color w:val="000000"/>
                <w:szCs w:val="18"/>
              </w:rPr>
              <w:t> </w:t>
            </w:r>
            <w:r w:rsidRPr="00533983">
              <w:rPr>
                <w:rFonts w:cs="Tahoma"/>
                <w:color w:val="000000"/>
                <w:szCs w:val="18"/>
              </w:rPr>
              <w:t>часов</w:t>
            </w:r>
          </w:p>
        </w:tc>
        <w:tc>
          <w:tcPr>
            <w:tcW w:w="1589" w:type="dxa"/>
            <w:vAlign w:val="center"/>
          </w:tcPr>
          <w:p w:rsidR="00DB2D1E" w:rsidRPr="00533983" w:rsidRDefault="00DB2D1E" w:rsidP="005F67E8">
            <w:pPr>
              <w:jc w:val="center"/>
              <w:rPr>
                <w:rFonts w:cs="Tahoma"/>
                <w:color w:val="000000"/>
                <w:szCs w:val="18"/>
              </w:rPr>
            </w:pPr>
            <w:r w:rsidRPr="00533983">
              <w:rPr>
                <w:rFonts w:cs="Tahoma"/>
                <w:color w:val="000000"/>
                <w:szCs w:val="18"/>
              </w:rPr>
              <w:t>Пакеты из 20</w:t>
            </w:r>
            <w:r w:rsidR="005F67E8">
              <w:rPr>
                <w:rFonts w:cs="Tahoma"/>
                <w:color w:val="000000"/>
                <w:szCs w:val="18"/>
              </w:rPr>
              <w:t> </w:t>
            </w:r>
            <w:r w:rsidRPr="00533983">
              <w:rPr>
                <w:rFonts w:cs="Tahoma"/>
                <w:color w:val="000000"/>
                <w:szCs w:val="18"/>
              </w:rPr>
              <w:t>часов</w:t>
            </w:r>
          </w:p>
        </w:tc>
      </w:tr>
    </w:tbl>
    <w:p w:rsidR="00DB2D1E" w:rsidRPr="004167C5" w:rsidRDefault="00DB2D1E" w:rsidP="00DB2D1E">
      <w:pPr>
        <w:pStyle w:val="tableclose"/>
        <w:tabs>
          <w:tab w:val="left" w:pos="810"/>
        </w:tabs>
        <w:ind w:left="810" w:hanging="720"/>
        <w:rPr>
          <w:lang w:val="ru-RU"/>
        </w:rPr>
      </w:pPr>
      <w:r w:rsidRPr="004167C5">
        <w:rPr>
          <w:rFonts w:ascii="Tahoma" w:hAnsi="Tahoma" w:cs="Tahoma"/>
          <w:i/>
          <w:color w:val="000000"/>
          <w:sz w:val="16"/>
          <w:szCs w:val="16"/>
          <w:vertAlign w:val="superscript"/>
          <w:lang w:val="ru-RU"/>
        </w:rPr>
        <w:t xml:space="preserve"> 1</w:t>
      </w:r>
      <w:r w:rsidRPr="004167C5">
        <w:rPr>
          <w:rFonts w:ascii="Tahoma" w:hAnsi="Tahoma" w:cs="Tahoma"/>
          <w:i/>
          <w:color w:val="000000"/>
          <w:sz w:val="16"/>
          <w:szCs w:val="16"/>
          <w:lang w:val="ru-RU"/>
        </w:rPr>
        <w:t xml:space="preserve"> Рабочие часы определяются с учетом региона.</w:t>
      </w:r>
    </w:p>
    <w:p w:rsidR="00DB2D1E" w:rsidRPr="005F67E8" w:rsidRDefault="00DB2D1E" w:rsidP="00F42FB8">
      <w:pPr>
        <w:pStyle w:val="BodyText2"/>
        <w:spacing w:after="0" w:line="240" w:lineRule="auto"/>
        <w:rPr>
          <w:rFonts w:ascii="Tahoma" w:hAnsi="Tahoma" w:cs="Tahoma"/>
          <w:sz w:val="18"/>
          <w:szCs w:val="18"/>
        </w:rPr>
      </w:pPr>
    </w:p>
    <w:p w:rsidR="00DB2D1E" w:rsidRPr="00533983" w:rsidRDefault="00DB2D1E" w:rsidP="00CA52FE">
      <w:pPr>
        <w:pStyle w:val="BodyText2"/>
        <w:spacing w:after="0" w:line="240" w:lineRule="auto"/>
      </w:pPr>
      <w:r w:rsidRPr="00533983">
        <w:rPr>
          <w:rFonts w:ascii="Tahoma" w:hAnsi="Tahoma" w:cs="Tahoma"/>
          <w:b/>
          <w:bCs/>
          <w:color w:val="000000"/>
          <w:sz w:val="18"/>
          <w:szCs w:val="18"/>
        </w:rPr>
        <w:t>Работа с клиентами</w:t>
      </w:r>
      <w:r w:rsidRPr="00533983">
        <w:rPr>
          <w:rFonts w:ascii="Tahoma" w:hAnsi="Tahoma" w:cs="Tahoma"/>
          <w:color w:val="000000"/>
          <w:sz w:val="18"/>
          <w:szCs w:val="18"/>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rsidR="00CA52FE" w:rsidRPr="005F67E8" w:rsidRDefault="00CA52FE" w:rsidP="00CA52FE">
      <w:pPr>
        <w:pStyle w:val="BodyText2"/>
        <w:spacing w:after="0" w:line="240" w:lineRule="auto"/>
        <w:rPr>
          <w:rFonts w:ascii="Tahoma" w:hAnsi="Tahoma" w:cs="Tahoma"/>
          <w:sz w:val="18"/>
          <w:szCs w:val="18"/>
        </w:rPr>
      </w:pPr>
    </w:p>
    <w:p w:rsidR="00DB2D1E" w:rsidRPr="004167C5" w:rsidRDefault="00DB2D1E" w:rsidP="00CA52FE">
      <w:pPr>
        <w:jc w:val="both"/>
        <w:rPr>
          <w:lang w:val="ru-RU"/>
        </w:rPr>
      </w:pPr>
      <w:r w:rsidRPr="004167C5">
        <w:rPr>
          <w:rFonts w:cs="Tahoma"/>
          <w:b/>
          <w:bCs/>
          <w:color w:val="000000"/>
          <w:szCs w:val="18"/>
          <w:lang w:val="ru-RU"/>
        </w:rPr>
        <w:t xml:space="preserve">Поддержка </w:t>
      </w:r>
      <w:r w:rsidRPr="004167C5">
        <w:rPr>
          <w:rFonts w:cs="Tahoma"/>
          <w:color w:val="000000"/>
          <w:szCs w:val="18"/>
          <w:lang w:val="ru-RU"/>
        </w:rPr>
        <w:t xml:space="preserve">предусматривает краткосрочные консультации и руководство (с использованием доступных ресурсов </w:t>
      </w:r>
      <w:r w:rsidRPr="00533983">
        <w:rPr>
          <w:rFonts w:cs="Tahoma"/>
          <w:color w:val="000000"/>
          <w:szCs w:val="18"/>
        </w:rPr>
        <w:t>Microsoft</w:t>
      </w:r>
      <w:r w:rsidRPr="004167C5">
        <w:rPr>
          <w:rFonts w:cs="Tahoma"/>
          <w:color w:val="000000"/>
          <w:szCs w:val="18"/>
          <w:lang w:val="ru-RU"/>
        </w:rPr>
        <w: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CA52FE" w:rsidRPr="004167C5" w:rsidRDefault="00CA52FE" w:rsidP="00CA52FE">
      <w:pPr>
        <w:jc w:val="both"/>
        <w:rPr>
          <w:lang w:val="ru-RU"/>
        </w:rPr>
      </w:pPr>
    </w:p>
    <w:p w:rsidR="00DB2D1E" w:rsidRPr="004167C5" w:rsidRDefault="00DB2D1E" w:rsidP="00CA52FE">
      <w:pPr>
        <w:rPr>
          <w:lang w:val="ru-RU"/>
        </w:rPr>
      </w:pPr>
      <w:r w:rsidRPr="004167C5">
        <w:rPr>
          <w:rFonts w:cs="Tahoma"/>
          <w:b/>
          <w:bCs/>
          <w:color w:val="000000"/>
          <w:szCs w:val="18"/>
          <w:lang w:val="ru-RU"/>
        </w:rPr>
        <w:t xml:space="preserve">Техническая поддержка </w:t>
      </w:r>
      <w:r w:rsidRPr="004167C5">
        <w:rPr>
          <w:rFonts w:cs="Tahoma"/>
          <w:color w:val="000000"/>
          <w:szCs w:val="18"/>
          <w:lang w:val="ru-RU"/>
        </w:rPr>
        <w:t xml:space="preserve">предусматривает оказание поддержки при возникновение проблем с определенными признаками при использовании продуктов </w:t>
      </w:r>
      <w:r w:rsidRPr="00533983">
        <w:rPr>
          <w:rFonts w:cs="Tahoma"/>
          <w:color w:val="000000"/>
          <w:szCs w:val="18"/>
        </w:rPr>
        <w:t>Microsoft</w:t>
      </w:r>
      <w:r w:rsidRPr="004167C5">
        <w:rPr>
          <w:rFonts w:cs="Tahoma"/>
          <w:color w:val="000000"/>
          <w:szCs w:val="18"/>
          <w:lang w:val="ru-RU"/>
        </w:rPr>
        <w:t xml:space="preserve">, если существует обоснованное подозрение, что данная проблема вызвана продуктами </w:t>
      </w:r>
      <w:r w:rsidRPr="00533983">
        <w:rPr>
          <w:rFonts w:cs="Tahoma"/>
          <w:color w:val="000000"/>
          <w:szCs w:val="18"/>
        </w:rPr>
        <w:t>Microsoft</w:t>
      </w:r>
      <w:r w:rsidRPr="004167C5">
        <w:rPr>
          <w:rFonts w:cs="Tahoma"/>
          <w:color w:val="000000"/>
          <w:szCs w:val="18"/>
          <w:lang w:val="ru-RU"/>
        </w:rPr>
        <w:t>.</w:t>
      </w:r>
    </w:p>
    <w:tbl>
      <w:tblPr>
        <w:tblW w:w="9378" w:type="dxa"/>
        <w:tblInd w:w="108" w:type="dxa"/>
        <w:tblCellMar>
          <w:left w:w="0" w:type="dxa"/>
          <w:right w:w="0" w:type="dxa"/>
        </w:tblCellMar>
        <w:tblLook w:val="04A0" w:firstRow="1" w:lastRow="0" w:firstColumn="1" w:lastColumn="0" w:noHBand="0" w:noVBand="1"/>
      </w:tblPr>
      <w:tblGrid>
        <w:gridCol w:w="1305"/>
        <w:gridCol w:w="2691"/>
        <w:gridCol w:w="2916"/>
        <w:gridCol w:w="2466"/>
      </w:tblGrid>
      <w:tr w:rsidR="00DB2D1E" w:rsidRPr="0056595D" w:rsidTr="005F67E8">
        <w:trPr>
          <w:tblHeader/>
        </w:trPr>
        <w:tc>
          <w:tcPr>
            <w:tcW w:w="1305"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533983" w:rsidRDefault="00DB2D1E" w:rsidP="00DE73D4">
            <w:pPr>
              <w:pStyle w:val="tableclose"/>
              <w:spacing w:line="276" w:lineRule="auto"/>
              <w:rPr>
                <w:rFonts w:ascii="Tahoma" w:hAnsi="Tahoma" w:cs="Tahoma"/>
                <w:b/>
                <w:color w:val="000000"/>
              </w:rPr>
            </w:pPr>
            <w:r w:rsidRPr="00533983">
              <w:rPr>
                <w:rFonts w:ascii="Tahoma" w:hAnsi="Tahoma" w:cs="Tahoma"/>
                <w:b/>
                <w:color w:val="000000"/>
              </w:rPr>
              <w:lastRenderedPageBreak/>
              <w:t>Степень важности</w:t>
            </w:r>
          </w:p>
        </w:tc>
        <w:tc>
          <w:tcPr>
            <w:tcW w:w="269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533983" w:rsidRDefault="00DB2D1E" w:rsidP="00DE73D4">
            <w:pPr>
              <w:pStyle w:val="tableclose"/>
              <w:spacing w:line="276" w:lineRule="auto"/>
              <w:rPr>
                <w:rFonts w:ascii="Tahoma" w:hAnsi="Tahoma" w:cs="Tahoma"/>
                <w:b/>
                <w:color w:val="000000"/>
              </w:rPr>
            </w:pPr>
            <w:r w:rsidRPr="00533983">
              <w:rPr>
                <w:rFonts w:ascii="Tahoma" w:hAnsi="Tahoma" w:cs="Tahoma"/>
                <w:b/>
                <w:color w:val="000000"/>
              </w:rPr>
              <w:t>Ситуация</w:t>
            </w:r>
          </w:p>
        </w:tc>
        <w:tc>
          <w:tcPr>
            <w:tcW w:w="291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167C5" w:rsidRDefault="00DB2D1E" w:rsidP="00DE73D4">
            <w:pPr>
              <w:pStyle w:val="tableclose"/>
              <w:spacing w:line="276" w:lineRule="auto"/>
              <w:rPr>
                <w:rFonts w:ascii="Tahoma" w:hAnsi="Tahoma" w:cs="Tahoma"/>
                <w:b/>
                <w:color w:val="000000"/>
                <w:lang w:val="ru-RU"/>
              </w:rPr>
            </w:pPr>
            <w:r w:rsidRPr="004167C5">
              <w:rPr>
                <w:rFonts w:ascii="Tahoma" w:hAnsi="Tahoma" w:cs="Tahoma"/>
                <w:b/>
                <w:color w:val="000000"/>
                <w:lang w:val="ru-RU"/>
              </w:rPr>
              <w:t>Предполагаемые действия с нашей стороны</w:t>
            </w:r>
          </w:p>
        </w:tc>
        <w:tc>
          <w:tcPr>
            <w:tcW w:w="246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167C5" w:rsidRDefault="00DB2D1E" w:rsidP="00DE73D4">
            <w:pPr>
              <w:pStyle w:val="tableclose"/>
              <w:spacing w:line="276" w:lineRule="auto"/>
              <w:rPr>
                <w:rFonts w:ascii="Tahoma" w:hAnsi="Tahoma" w:cs="Tahoma"/>
                <w:b/>
                <w:color w:val="000000"/>
                <w:lang w:val="ru-RU"/>
              </w:rPr>
            </w:pPr>
            <w:r w:rsidRPr="004167C5">
              <w:rPr>
                <w:rFonts w:ascii="Tahoma" w:hAnsi="Tahoma" w:cs="Tahoma"/>
                <w:b/>
                <w:color w:val="000000"/>
                <w:lang w:val="ru-RU"/>
              </w:rPr>
              <w:t>Предполагаемые действия со стороны клиента</w:t>
            </w:r>
          </w:p>
        </w:tc>
      </w:tr>
      <w:tr w:rsidR="00DB2D1E" w:rsidRPr="0056595D" w:rsidTr="005F67E8">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533983" w:rsidRDefault="00DB2D1E" w:rsidP="00DE73D4">
            <w:pPr>
              <w:pStyle w:val="tableclose"/>
              <w:spacing w:line="276" w:lineRule="auto"/>
              <w:rPr>
                <w:rFonts w:ascii="Tahoma" w:hAnsi="Tahoma" w:cs="Tahoma"/>
                <w:color w:val="000000"/>
                <w:sz w:val="18"/>
                <w:szCs w:val="18"/>
              </w:rPr>
            </w:pPr>
            <w:r w:rsidRPr="00533983">
              <w:rPr>
                <w:rFonts w:ascii="Tahoma" w:hAnsi="Tahoma" w:cs="Tahoma"/>
                <w:color w:val="000000"/>
                <w:sz w:val="18"/>
                <w:szCs w:val="18"/>
              </w:rPr>
              <w:t>1. запрос только по телефону</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rsidR="00DB2D1E" w:rsidRPr="004167C5" w:rsidRDefault="00DB2D1E" w:rsidP="002C1048">
            <w:pPr>
              <w:pStyle w:val="ListBullet3"/>
              <w:numPr>
                <w:ilvl w:val="0"/>
                <w:numId w:val="78"/>
              </w:numPr>
              <w:spacing w:line="276" w:lineRule="auto"/>
              <w:rPr>
                <w:lang w:val="ru-RU"/>
              </w:rPr>
            </w:pPr>
            <w:r w:rsidRPr="004167C5">
              <w:rPr>
                <w:rFonts w:ascii="Tahoma" w:hAnsi="Tahoma" w:cs="Tahoma"/>
                <w:color w:val="000000"/>
                <w:sz w:val="18"/>
                <w:szCs w:val="18"/>
                <w:lang w:val="ru-RU"/>
              </w:rPr>
              <w:t xml:space="preserve">Катастрофические последствия для деятельности предприятия: </w:t>
            </w:r>
          </w:p>
          <w:p w:rsidR="00DB2D1E" w:rsidRPr="004167C5" w:rsidRDefault="00DB2D1E" w:rsidP="002C1048">
            <w:pPr>
              <w:pStyle w:val="ListBullet3"/>
              <w:numPr>
                <w:ilvl w:val="0"/>
                <w:numId w:val="78"/>
              </w:numPr>
              <w:spacing w:line="276" w:lineRule="auto"/>
              <w:rPr>
                <w:lang w:val="ru-RU"/>
              </w:rPr>
            </w:pPr>
            <w:r w:rsidRPr="004167C5">
              <w:rPr>
                <w:rFonts w:ascii="Tahoma" w:hAnsi="Tahoma" w:cs="Tahoma"/>
                <w:color w:val="000000"/>
                <w:sz w:val="18"/>
                <w:szCs w:val="18"/>
                <w:lang w:val="ru-RU"/>
              </w:rPr>
              <w:t>Полная остановка основных (критически важных) бизнес-процессов и невозможность дальнейшей рабочей деятельности</w:t>
            </w:r>
          </w:p>
          <w:p w:rsidR="00DB2D1E" w:rsidRPr="00533983" w:rsidRDefault="00DB2D1E" w:rsidP="002C1048">
            <w:pPr>
              <w:pStyle w:val="ListBullet3"/>
              <w:numPr>
                <w:ilvl w:val="0"/>
                <w:numId w:val="78"/>
              </w:numPr>
              <w:spacing w:line="276" w:lineRule="auto"/>
              <w:rPr>
                <w:rFonts w:ascii="Tahoma" w:hAnsi="Tahoma" w:cs="Tahoma"/>
                <w:color w:val="000000"/>
                <w:sz w:val="18"/>
                <w:szCs w:val="18"/>
              </w:rPr>
            </w:pPr>
            <w:r w:rsidRPr="00533983">
              <w:rPr>
                <w:rFonts w:ascii="Tahoma" w:hAnsi="Tahoma" w:cs="Tahoma"/>
                <w:color w:val="000000"/>
                <w:sz w:val="18"/>
                <w:szCs w:val="18"/>
              </w:rPr>
              <w:t>Требуются немедленные действия</w:t>
            </w:r>
          </w:p>
        </w:tc>
        <w:tc>
          <w:tcPr>
            <w:tcW w:w="2916" w:type="dxa"/>
            <w:tcBorders>
              <w:top w:val="nil"/>
              <w:left w:val="nil"/>
              <w:bottom w:val="single" w:sz="8" w:space="0" w:color="auto"/>
              <w:right w:val="single" w:sz="8" w:space="0" w:color="auto"/>
            </w:tcBorders>
            <w:tcMar>
              <w:top w:w="0" w:type="dxa"/>
              <w:left w:w="108" w:type="dxa"/>
              <w:bottom w:w="0" w:type="dxa"/>
              <w:right w:w="108" w:type="dxa"/>
            </w:tcMar>
          </w:tcPr>
          <w:p w:rsidR="00DB2D1E" w:rsidRPr="004167C5" w:rsidRDefault="00DB2D1E" w:rsidP="002C1048">
            <w:pPr>
              <w:pStyle w:val="ListBullet3"/>
              <w:numPr>
                <w:ilvl w:val="0"/>
                <w:numId w:val="79"/>
              </w:numPr>
              <w:spacing w:line="276" w:lineRule="auto"/>
              <w:rPr>
                <w:spacing w:val="-4"/>
                <w:lang w:val="ru-RU"/>
              </w:rPr>
            </w:pPr>
            <w:r w:rsidRPr="004167C5">
              <w:rPr>
                <w:rFonts w:ascii="Tahoma" w:hAnsi="Tahoma" w:cs="Tahoma"/>
                <w:color w:val="000000"/>
                <w:spacing w:val="-4"/>
                <w:sz w:val="18"/>
                <w:szCs w:val="18"/>
                <w:lang w:val="ru-RU"/>
              </w:rPr>
              <w:t>Первый ответ в течение 1</w:t>
            </w:r>
            <w:r w:rsidR="005F67E8">
              <w:rPr>
                <w:rFonts w:ascii="Tahoma" w:hAnsi="Tahoma" w:cs="Tahoma"/>
                <w:color w:val="000000"/>
                <w:spacing w:val="-4"/>
                <w:sz w:val="18"/>
                <w:szCs w:val="18"/>
              </w:rPr>
              <w:t> </w:t>
            </w:r>
            <w:r w:rsidRPr="004167C5">
              <w:rPr>
                <w:rFonts w:ascii="Tahoma" w:hAnsi="Tahoma" w:cs="Tahoma"/>
                <w:color w:val="000000"/>
                <w:spacing w:val="-4"/>
                <w:sz w:val="18"/>
                <w:szCs w:val="18"/>
                <w:lang w:val="ru-RU"/>
              </w:rPr>
              <w:t>часа или более короткого</w:t>
            </w:r>
            <w:r w:rsidR="005F67E8">
              <w:rPr>
                <w:rFonts w:ascii="Tahoma" w:hAnsi="Tahoma" w:cs="Tahoma"/>
                <w:color w:val="000000"/>
                <w:spacing w:val="-4"/>
                <w:sz w:val="18"/>
                <w:szCs w:val="18"/>
              </w:rPr>
              <w:t> </w:t>
            </w:r>
            <w:r w:rsidRPr="004167C5">
              <w:rPr>
                <w:rFonts w:ascii="Tahoma" w:hAnsi="Tahoma" w:cs="Tahoma"/>
                <w:color w:val="000000"/>
                <w:spacing w:val="-4"/>
                <w:sz w:val="18"/>
                <w:szCs w:val="18"/>
                <w:lang w:val="ru-RU"/>
              </w:rPr>
              <w:t>периода</w:t>
            </w:r>
          </w:p>
          <w:p w:rsidR="00DB2D1E" w:rsidRPr="004167C5" w:rsidRDefault="00DB2D1E" w:rsidP="002C1048">
            <w:pPr>
              <w:pStyle w:val="ListBullet3"/>
              <w:numPr>
                <w:ilvl w:val="0"/>
                <w:numId w:val="79"/>
              </w:numPr>
              <w:spacing w:line="276" w:lineRule="auto"/>
              <w:rPr>
                <w:lang w:val="ru-RU"/>
              </w:rPr>
            </w:pPr>
            <w:r w:rsidRPr="004167C5">
              <w:rPr>
                <w:rFonts w:ascii="Tahoma" w:hAnsi="Tahoma" w:cs="Tahoma"/>
                <w:color w:val="000000"/>
                <w:sz w:val="18"/>
                <w:szCs w:val="18"/>
                <w:lang w:val="ru-RU"/>
              </w:rPr>
              <w:t>Срочное предоставление наших ресурсов на предприятии клиента</w:t>
            </w:r>
          </w:p>
          <w:p w:rsidR="00DB2D1E" w:rsidRPr="004167C5" w:rsidRDefault="00DB2D1E" w:rsidP="002C1048">
            <w:pPr>
              <w:pStyle w:val="ListBullet3"/>
              <w:numPr>
                <w:ilvl w:val="0"/>
                <w:numId w:val="79"/>
              </w:numPr>
              <w:spacing w:line="276" w:lineRule="auto"/>
              <w:rPr>
                <w:lang w:val="ru-RU"/>
              </w:rPr>
            </w:pPr>
            <w:r w:rsidRPr="004167C5">
              <w:rPr>
                <w:rFonts w:ascii="Tahoma" w:hAnsi="Tahoma" w:cs="Tahoma"/>
                <w:color w:val="000000"/>
                <w:sz w:val="18"/>
                <w:szCs w:val="18"/>
                <w:lang w:val="ru-RU"/>
              </w:rPr>
              <w:t>Непрерывная круглосуточная поддержка семь дней в неделю</w:t>
            </w:r>
          </w:p>
          <w:p w:rsidR="00DB2D1E" w:rsidRPr="004167C5" w:rsidRDefault="00DB2D1E" w:rsidP="002C1048">
            <w:pPr>
              <w:pStyle w:val="ListBullet3"/>
              <w:numPr>
                <w:ilvl w:val="0"/>
                <w:numId w:val="79"/>
              </w:numPr>
              <w:spacing w:line="276" w:lineRule="auto"/>
              <w:rPr>
                <w:lang w:val="ru-RU"/>
              </w:rPr>
            </w:pPr>
            <w:r w:rsidRPr="004167C5">
              <w:rPr>
                <w:rFonts w:ascii="Tahoma" w:hAnsi="Tahoma" w:cs="Tahoma"/>
                <w:color w:val="000000"/>
                <w:sz w:val="18"/>
                <w:szCs w:val="18"/>
                <w:lang w:val="ru-RU"/>
              </w:rPr>
              <w:t xml:space="preserve">Срочная эскалация ситуации в группы разработки Продуктов </w:t>
            </w:r>
            <w:r w:rsidRPr="00533983">
              <w:rPr>
                <w:rFonts w:ascii="Tahoma" w:hAnsi="Tahoma" w:cs="Tahoma"/>
                <w:color w:val="000000"/>
                <w:sz w:val="18"/>
                <w:szCs w:val="18"/>
              </w:rPr>
              <w:t>Microsoft</w:t>
            </w:r>
          </w:p>
          <w:p w:rsidR="00DB2D1E" w:rsidRPr="00533983" w:rsidRDefault="00DB2D1E" w:rsidP="002C1048">
            <w:pPr>
              <w:pStyle w:val="ListBullet3"/>
              <w:numPr>
                <w:ilvl w:val="0"/>
                <w:numId w:val="79"/>
              </w:numPr>
              <w:spacing w:line="276" w:lineRule="auto"/>
              <w:rPr>
                <w:rFonts w:ascii="Tahoma" w:hAnsi="Tahoma" w:cs="Tahoma"/>
                <w:color w:val="000000"/>
                <w:sz w:val="18"/>
                <w:szCs w:val="18"/>
              </w:rPr>
            </w:pPr>
            <w:r w:rsidRPr="00533983">
              <w:rPr>
                <w:rFonts w:ascii="Tahoma" w:hAnsi="Tahoma" w:cs="Tahoma"/>
                <w:color w:val="000000"/>
                <w:sz w:val="18"/>
                <w:szCs w:val="18"/>
              </w:rPr>
              <w:t xml:space="preserve">Уведомление Высшего руководства Microsoft </w:t>
            </w:r>
          </w:p>
        </w:tc>
        <w:tc>
          <w:tcPr>
            <w:tcW w:w="2466" w:type="dxa"/>
            <w:tcBorders>
              <w:top w:val="nil"/>
              <w:left w:val="nil"/>
              <w:bottom w:val="single" w:sz="8" w:space="0" w:color="auto"/>
              <w:right w:val="single" w:sz="8" w:space="0" w:color="auto"/>
            </w:tcBorders>
            <w:tcMar>
              <w:top w:w="0" w:type="dxa"/>
              <w:left w:w="108" w:type="dxa"/>
              <w:bottom w:w="0" w:type="dxa"/>
              <w:right w:w="108" w:type="dxa"/>
            </w:tcMar>
          </w:tcPr>
          <w:p w:rsidR="00DB2D1E" w:rsidRPr="00533983" w:rsidRDefault="00DB2D1E" w:rsidP="002C1048">
            <w:pPr>
              <w:pStyle w:val="ListBullet3"/>
              <w:numPr>
                <w:ilvl w:val="0"/>
                <w:numId w:val="80"/>
              </w:numPr>
              <w:spacing w:line="276" w:lineRule="auto"/>
            </w:pPr>
            <w:r w:rsidRPr="00533983">
              <w:rPr>
                <w:rFonts w:ascii="Tahoma" w:hAnsi="Tahoma" w:cs="Tahoma"/>
                <w:color w:val="000000"/>
                <w:sz w:val="18"/>
                <w:szCs w:val="18"/>
              </w:rPr>
              <w:t xml:space="preserve">Уведомление Высшего руководства клиента </w:t>
            </w:r>
          </w:p>
          <w:p w:rsidR="00DB2D1E" w:rsidRPr="004167C5" w:rsidRDefault="00DB2D1E" w:rsidP="002C1048">
            <w:pPr>
              <w:pStyle w:val="ListBullet3"/>
              <w:numPr>
                <w:ilvl w:val="0"/>
                <w:numId w:val="80"/>
              </w:numPr>
              <w:spacing w:line="276" w:lineRule="auto"/>
              <w:rPr>
                <w:lang w:val="ru-RU"/>
              </w:rPr>
            </w:pPr>
            <w:r w:rsidRPr="004167C5">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w:t>
            </w:r>
            <w:r w:rsidR="005F67E8">
              <w:rPr>
                <w:rFonts w:ascii="Tahoma" w:hAnsi="Tahoma" w:cs="Tahoma"/>
                <w:color w:val="000000"/>
                <w:sz w:val="18"/>
                <w:szCs w:val="18"/>
              </w:rPr>
              <w:t> </w:t>
            </w:r>
            <w:r w:rsidRPr="004167C5">
              <w:rPr>
                <w:rFonts w:ascii="Tahoma" w:hAnsi="Tahoma" w:cs="Tahoma"/>
                <w:color w:val="000000"/>
                <w:sz w:val="18"/>
                <w:szCs w:val="18"/>
                <w:lang w:val="ru-RU"/>
              </w:rPr>
              <w:t>в неделю</w:t>
            </w:r>
            <w:r w:rsidRPr="004167C5">
              <w:rPr>
                <w:rFonts w:ascii="Tahoma" w:hAnsi="Tahoma" w:cs="Tahoma"/>
                <w:color w:val="000000"/>
                <w:sz w:val="18"/>
                <w:szCs w:val="18"/>
                <w:vertAlign w:val="superscript"/>
                <w:lang w:val="ru-RU"/>
              </w:rPr>
              <w:t>2</w:t>
            </w:r>
          </w:p>
          <w:p w:rsidR="00DB2D1E" w:rsidRPr="004167C5" w:rsidRDefault="00DB2D1E" w:rsidP="005F67E8">
            <w:pPr>
              <w:pStyle w:val="ListBullet3"/>
              <w:numPr>
                <w:ilvl w:val="0"/>
                <w:numId w:val="80"/>
              </w:numPr>
              <w:spacing w:line="276" w:lineRule="auto"/>
              <w:rPr>
                <w:rFonts w:ascii="Tahoma" w:hAnsi="Tahoma" w:cs="Tahoma"/>
                <w:color w:val="000000"/>
                <w:sz w:val="18"/>
                <w:szCs w:val="18"/>
                <w:lang w:val="ru-RU"/>
              </w:rPr>
            </w:pPr>
            <w:r w:rsidRPr="004167C5">
              <w:rPr>
                <w:rFonts w:ascii="Tahoma" w:hAnsi="Tahoma" w:cs="Tahoma"/>
                <w:color w:val="000000"/>
                <w:sz w:val="18"/>
                <w:szCs w:val="18"/>
                <w:lang w:val="ru-RU"/>
              </w:rPr>
              <w:t>Быстрый доступ и</w:t>
            </w:r>
            <w:r w:rsidR="005F67E8">
              <w:rPr>
                <w:rFonts w:ascii="Tahoma" w:hAnsi="Tahoma" w:cs="Tahoma"/>
                <w:color w:val="000000"/>
                <w:sz w:val="18"/>
                <w:szCs w:val="18"/>
              </w:rPr>
              <w:t> </w:t>
            </w:r>
            <w:r w:rsidRPr="004167C5">
              <w:rPr>
                <w:rFonts w:ascii="Tahoma" w:hAnsi="Tahoma" w:cs="Tahoma"/>
                <w:color w:val="000000"/>
                <w:sz w:val="18"/>
                <w:szCs w:val="18"/>
                <w:lang w:val="ru-RU"/>
              </w:rPr>
              <w:t>ответ из службы управления изменениями</w:t>
            </w:r>
          </w:p>
        </w:tc>
      </w:tr>
      <w:tr w:rsidR="00DB2D1E" w:rsidRPr="00533983" w:rsidTr="005F67E8">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167C5" w:rsidRDefault="00DB2D1E" w:rsidP="00DE73D4">
            <w:pPr>
              <w:pStyle w:val="tableclose"/>
              <w:spacing w:line="276" w:lineRule="auto"/>
              <w:rPr>
                <w:rFonts w:ascii="Tahoma" w:hAnsi="Tahoma" w:cs="Tahoma"/>
                <w:color w:val="000000"/>
                <w:sz w:val="18"/>
                <w:szCs w:val="18"/>
                <w:lang w:val="ru-RU"/>
              </w:rPr>
            </w:pPr>
            <w:r w:rsidRPr="004167C5">
              <w:rPr>
                <w:rFonts w:ascii="Tahoma" w:hAnsi="Tahoma" w:cs="Tahoma"/>
                <w:color w:val="000000"/>
                <w:sz w:val="18"/>
                <w:szCs w:val="18"/>
                <w:lang w:val="ru-RU"/>
              </w:rPr>
              <w:t>А – запрос только по телефону</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rsidR="00DB2D1E" w:rsidRPr="004167C5" w:rsidRDefault="00DB2D1E" w:rsidP="002C1048">
            <w:pPr>
              <w:pStyle w:val="ListBullet3"/>
              <w:numPr>
                <w:ilvl w:val="0"/>
                <w:numId w:val="78"/>
              </w:numPr>
              <w:spacing w:line="276" w:lineRule="auto"/>
              <w:rPr>
                <w:lang w:val="ru-RU"/>
              </w:rPr>
            </w:pPr>
            <w:r w:rsidRPr="004167C5">
              <w:rPr>
                <w:rFonts w:ascii="Tahoma" w:hAnsi="Tahoma" w:cs="Tahoma"/>
                <w:color w:val="000000"/>
                <w:sz w:val="18"/>
                <w:szCs w:val="18"/>
                <w:lang w:val="ru-RU"/>
              </w:rPr>
              <w:t xml:space="preserve">Критические последствия для деятельности предприятия: </w:t>
            </w:r>
          </w:p>
          <w:p w:rsidR="00DB2D1E" w:rsidRPr="004167C5" w:rsidRDefault="00DB2D1E" w:rsidP="002C1048">
            <w:pPr>
              <w:pStyle w:val="ListBullet3"/>
              <w:numPr>
                <w:ilvl w:val="0"/>
                <w:numId w:val="78"/>
              </w:numPr>
              <w:spacing w:line="276" w:lineRule="auto"/>
              <w:rPr>
                <w:lang w:val="ru-RU"/>
              </w:rPr>
            </w:pPr>
            <w:r w:rsidRPr="004167C5">
              <w:rPr>
                <w:rFonts w:ascii="Tahoma" w:hAnsi="Tahoma" w:cs="Tahoma"/>
                <w:color w:val="000000"/>
                <w:sz w:val="18"/>
                <w:szCs w:val="18"/>
                <w:lang w:val="ru-RU"/>
              </w:rPr>
              <w:t>серьезные нарушения или значительное снижение качества услуг</w:t>
            </w:r>
          </w:p>
          <w:p w:rsidR="00DB2D1E" w:rsidRPr="004167C5" w:rsidRDefault="00DB2D1E" w:rsidP="005F67E8">
            <w:pPr>
              <w:pStyle w:val="ListBullet3"/>
              <w:numPr>
                <w:ilvl w:val="0"/>
                <w:numId w:val="78"/>
              </w:numPr>
              <w:spacing w:line="276" w:lineRule="auto"/>
              <w:rPr>
                <w:rFonts w:ascii="Tahoma" w:hAnsi="Tahoma" w:cs="Tahoma"/>
                <w:color w:val="000000"/>
                <w:sz w:val="18"/>
                <w:szCs w:val="18"/>
                <w:lang w:val="ru-RU"/>
              </w:rPr>
            </w:pPr>
            <w:r w:rsidRPr="004167C5">
              <w:rPr>
                <w:rFonts w:ascii="Tahoma" w:hAnsi="Tahoma" w:cs="Tahoma"/>
                <w:color w:val="000000"/>
                <w:sz w:val="18"/>
                <w:szCs w:val="18"/>
                <w:lang w:val="ru-RU"/>
              </w:rPr>
              <w:t>Действия необходимо предпринять в течение 1</w:t>
            </w:r>
            <w:r w:rsidR="005F67E8">
              <w:rPr>
                <w:rFonts w:ascii="Tahoma" w:hAnsi="Tahoma" w:cs="Tahoma"/>
                <w:color w:val="000000"/>
                <w:sz w:val="18"/>
                <w:szCs w:val="18"/>
              </w:rPr>
              <w:t> </w:t>
            </w:r>
            <w:r w:rsidRPr="004167C5">
              <w:rPr>
                <w:rFonts w:ascii="Tahoma" w:hAnsi="Tahoma" w:cs="Tahoma"/>
                <w:color w:val="000000"/>
                <w:sz w:val="18"/>
                <w:szCs w:val="18"/>
                <w:lang w:val="ru-RU"/>
              </w:rPr>
              <w:t>часа</w:t>
            </w:r>
          </w:p>
        </w:tc>
        <w:tc>
          <w:tcPr>
            <w:tcW w:w="2916" w:type="dxa"/>
            <w:tcBorders>
              <w:top w:val="nil"/>
              <w:left w:val="nil"/>
              <w:bottom w:val="single" w:sz="8" w:space="0" w:color="auto"/>
              <w:right w:val="single" w:sz="8" w:space="0" w:color="auto"/>
            </w:tcBorders>
            <w:tcMar>
              <w:top w:w="0" w:type="dxa"/>
              <w:left w:w="108" w:type="dxa"/>
              <w:bottom w:w="0" w:type="dxa"/>
              <w:right w:w="108" w:type="dxa"/>
            </w:tcMar>
          </w:tcPr>
          <w:p w:rsidR="00DB2D1E" w:rsidRPr="004167C5" w:rsidRDefault="00DB2D1E" w:rsidP="002C1048">
            <w:pPr>
              <w:pStyle w:val="ListBullet3"/>
              <w:numPr>
                <w:ilvl w:val="0"/>
                <w:numId w:val="79"/>
              </w:numPr>
              <w:spacing w:line="276" w:lineRule="auto"/>
              <w:rPr>
                <w:lang w:val="ru-RU"/>
              </w:rPr>
            </w:pPr>
            <w:r w:rsidRPr="004167C5">
              <w:rPr>
                <w:rFonts w:ascii="Tahoma" w:hAnsi="Tahoma" w:cs="Tahoma"/>
                <w:color w:val="000000"/>
                <w:sz w:val="18"/>
                <w:szCs w:val="18"/>
                <w:lang w:val="ru-RU"/>
              </w:rPr>
              <w:t>Первый ответ в течение 1</w:t>
            </w:r>
            <w:r w:rsidR="00C01A94">
              <w:rPr>
                <w:rFonts w:ascii="Tahoma" w:hAnsi="Tahoma" w:cs="Tahoma"/>
                <w:color w:val="000000"/>
                <w:sz w:val="18"/>
                <w:szCs w:val="18"/>
              </w:rPr>
              <w:t> </w:t>
            </w:r>
            <w:r w:rsidRPr="004167C5">
              <w:rPr>
                <w:rFonts w:ascii="Tahoma" w:hAnsi="Tahoma" w:cs="Tahoma"/>
                <w:color w:val="000000"/>
                <w:sz w:val="18"/>
                <w:szCs w:val="18"/>
                <w:lang w:val="ru-RU"/>
              </w:rPr>
              <w:t>часа или более короткого</w:t>
            </w:r>
            <w:r w:rsidR="00C01A94">
              <w:rPr>
                <w:rFonts w:ascii="Tahoma" w:hAnsi="Tahoma" w:cs="Tahoma"/>
                <w:color w:val="000000"/>
                <w:sz w:val="18"/>
                <w:szCs w:val="18"/>
              </w:rPr>
              <w:t> </w:t>
            </w:r>
            <w:r w:rsidRPr="004167C5">
              <w:rPr>
                <w:rFonts w:ascii="Tahoma" w:hAnsi="Tahoma" w:cs="Tahoma"/>
                <w:color w:val="000000"/>
                <w:sz w:val="18"/>
                <w:szCs w:val="18"/>
                <w:lang w:val="ru-RU"/>
              </w:rPr>
              <w:t>периода</w:t>
            </w:r>
          </w:p>
          <w:p w:rsidR="00DB2D1E" w:rsidRPr="004167C5" w:rsidRDefault="00DB2D1E" w:rsidP="002C1048">
            <w:pPr>
              <w:pStyle w:val="ListBullet3"/>
              <w:numPr>
                <w:ilvl w:val="0"/>
                <w:numId w:val="79"/>
              </w:numPr>
              <w:spacing w:line="276" w:lineRule="auto"/>
              <w:rPr>
                <w:lang w:val="ru-RU"/>
              </w:rPr>
            </w:pPr>
            <w:r w:rsidRPr="004167C5">
              <w:rPr>
                <w:rFonts w:ascii="Tahoma" w:hAnsi="Tahoma" w:cs="Tahoma"/>
                <w:color w:val="000000"/>
                <w:sz w:val="18"/>
                <w:szCs w:val="18"/>
                <w:lang w:val="ru-RU"/>
              </w:rPr>
              <w:t>Предоставление наших ресурсов на предприятии клиента по мере необходимости.</w:t>
            </w:r>
          </w:p>
          <w:p w:rsidR="00DB2D1E" w:rsidRPr="004167C5" w:rsidRDefault="00DB2D1E" w:rsidP="002C1048">
            <w:pPr>
              <w:pStyle w:val="ListBullet3"/>
              <w:numPr>
                <w:ilvl w:val="0"/>
                <w:numId w:val="79"/>
              </w:numPr>
              <w:spacing w:line="276" w:lineRule="auto"/>
              <w:rPr>
                <w:lang w:val="ru-RU"/>
              </w:rPr>
            </w:pPr>
            <w:r w:rsidRPr="004167C5">
              <w:rPr>
                <w:rFonts w:ascii="Tahoma" w:hAnsi="Tahoma" w:cs="Tahoma"/>
                <w:color w:val="000000"/>
                <w:sz w:val="18"/>
                <w:szCs w:val="18"/>
                <w:lang w:val="ru-RU"/>
              </w:rPr>
              <w:t>Непрерывная круглосуточная поддержка семь дней в неделю</w:t>
            </w:r>
          </w:p>
          <w:p w:rsidR="00DB2D1E" w:rsidRPr="00533983" w:rsidRDefault="00DB2D1E" w:rsidP="002C1048">
            <w:pPr>
              <w:pStyle w:val="ListBullet3"/>
              <w:numPr>
                <w:ilvl w:val="0"/>
                <w:numId w:val="79"/>
              </w:numPr>
              <w:spacing w:line="276" w:lineRule="auto"/>
              <w:rPr>
                <w:rFonts w:ascii="Tahoma" w:hAnsi="Tahoma" w:cs="Tahoma"/>
                <w:color w:val="000000"/>
                <w:sz w:val="18"/>
                <w:szCs w:val="18"/>
              </w:rPr>
            </w:pPr>
            <w:r w:rsidRPr="00533983">
              <w:rPr>
                <w:rFonts w:ascii="Tahoma" w:hAnsi="Tahoma" w:cs="Tahoma"/>
                <w:color w:val="000000"/>
                <w:sz w:val="18"/>
                <w:szCs w:val="18"/>
              </w:rPr>
              <w:t>Уведомление Старших менеджеров Microsoft</w:t>
            </w:r>
          </w:p>
        </w:tc>
        <w:tc>
          <w:tcPr>
            <w:tcW w:w="2466" w:type="dxa"/>
            <w:tcBorders>
              <w:top w:val="nil"/>
              <w:left w:val="nil"/>
              <w:bottom w:val="single" w:sz="8" w:space="0" w:color="auto"/>
              <w:right w:val="single" w:sz="8" w:space="0" w:color="auto"/>
            </w:tcBorders>
            <w:tcMar>
              <w:top w:w="0" w:type="dxa"/>
              <w:left w:w="108" w:type="dxa"/>
              <w:bottom w:w="0" w:type="dxa"/>
              <w:right w:w="108" w:type="dxa"/>
            </w:tcMar>
          </w:tcPr>
          <w:p w:rsidR="00DB2D1E" w:rsidRPr="004167C5" w:rsidRDefault="00DB2D1E" w:rsidP="002C1048">
            <w:pPr>
              <w:pStyle w:val="ListBullet3"/>
              <w:numPr>
                <w:ilvl w:val="0"/>
                <w:numId w:val="80"/>
              </w:numPr>
              <w:spacing w:line="276" w:lineRule="auto"/>
              <w:rPr>
                <w:lang w:val="ru-RU"/>
              </w:rPr>
            </w:pPr>
            <w:r w:rsidRPr="004167C5">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w:t>
            </w:r>
            <w:r w:rsidR="005F67E8">
              <w:rPr>
                <w:rFonts w:ascii="Tahoma" w:hAnsi="Tahoma" w:cs="Tahoma"/>
                <w:color w:val="000000"/>
                <w:sz w:val="18"/>
                <w:szCs w:val="18"/>
              </w:rPr>
              <w:t> </w:t>
            </w:r>
            <w:r w:rsidRPr="004167C5">
              <w:rPr>
                <w:rFonts w:ascii="Tahoma" w:hAnsi="Tahoma" w:cs="Tahoma"/>
                <w:color w:val="000000"/>
                <w:sz w:val="18"/>
                <w:szCs w:val="18"/>
                <w:lang w:val="ru-RU"/>
              </w:rPr>
              <w:t>в неделю</w:t>
            </w:r>
            <w:r w:rsidRPr="004167C5">
              <w:rPr>
                <w:rFonts w:ascii="Tahoma" w:hAnsi="Tahoma" w:cs="Tahoma"/>
                <w:color w:val="000000"/>
                <w:sz w:val="18"/>
                <w:szCs w:val="18"/>
                <w:vertAlign w:val="superscript"/>
                <w:lang w:val="ru-RU"/>
              </w:rPr>
              <w:t>2</w:t>
            </w:r>
          </w:p>
          <w:p w:rsidR="00DB2D1E" w:rsidRPr="004167C5" w:rsidRDefault="00DB2D1E" w:rsidP="002C1048">
            <w:pPr>
              <w:pStyle w:val="ListBullet3"/>
              <w:numPr>
                <w:ilvl w:val="0"/>
                <w:numId w:val="80"/>
              </w:numPr>
              <w:spacing w:line="276" w:lineRule="auto"/>
              <w:rPr>
                <w:lang w:val="ru-RU"/>
              </w:rPr>
            </w:pPr>
            <w:r w:rsidRPr="004167C5">
              <w:rPr>
                <w:rFonts w:ascii="Tahoma" w:hAnsi="Tahoma" w:cs="Tahoma"/>
                <w:color w:val="000000"/>
                <w:sz w:val="18"/>
                <w:szCs w:val="18"/>
                <w:lang w:val="ru-RU"/>
              </w:rPr>
              <w:t>Быстрый доступ и</w:t>
            </w:r>
            <w:r w:rsidR="005F67E8">
              <w:rPr>
                <w:rFonts w:ascii="Tahoma" w:hAnsi="Tahoma" w:cs="Tahoma"/>
                <w:color w:val="000000"/>
                <w:sz w:val="18"/>
                <w:szCs w:val="18"/>
              </w:rPr>
              <w:t> </w:t>
            </w:r>
            <w:r w:rsidRPr="004167C5">
              <w:rPr>
                <w:rFonts w:ascii="Tahoma" w:hAnsi="Tahoma" w:cs="Tahoma"/>
                <w:color w:val="000000"/>
                <w:sz w:val="18"/>
                <w:szCs w:val="18"/>
                <w:lang w:val="ru-RU"/>
              </w:rPr>
              <w:t>ответ из службы управления изменениями</w:t>
            </w:r>
          </w:p>
          <w:p w:rsidR="00DB2D1E" w:rsidRPr="00533983" w:rsidRDefault="00DB2D1E" w:rsidP="002C1048">
            <w:pPr>
              <w:pStyle w:val="ListBullet3"/>
              <w:numPr>
                <w:ilvl w:val="0"/>
                <w:numId w:val="80"/>
              </w:numPr>
              <w:spacing w:line="276" w:lineRule="auto"/>
              <w:rPr>
                <w:rFonts w:ascii="Tahoma" w:hAnsi="Tahoma" w:cs="Tahoma"/>
                <w:color w:val="000000"/>
                <w:sz w:val="18"/>
                <w:szCs w:val="18"/>
              </w:rPr>
            </w:pPr>
            <w:r w:rsidRPr="00533983">
              <w:rPr>
                <w:rFonts w:ascii="Tahoma" w:hAnsi="Tahoma" w:cs="Tahoma"/>
                <w:color w:val="000000"/>
                <w:sz w:val="18"/>
                <w:szCs w:val="18"/>
              </w:rPr>
              <w:t>Уведомление руководства</w:t>
            </w:r>
          </w:p>
        </w:tc>
      </w:tr>
      <w:tr w:rsidR="00DB2D1E" w:rsidRPr="0056595D" w:rsidTr="005F67E8">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167C5" w:rsidRDefault="00DB2D1E" w:rsidP="00DE73D4">
            <w:pPr>
              <w:pStyle w:val="tableclose"/>
              <w:spacing w:line="276" w:lineRule="auto"/>
              <w:rPr>
                <w:rFonts w:ascii="Tahoma" w:hAnsi="Tahoma" w:cs="Tahoma"/>
                <w:color w:val="000000"/>
                <w:sz w:val="18"/>
                <w:szCs w:val="18"/>
                <w:lang w:val="ru-RU"/>
              </w:rPr>
            </w:pPr>
            <w:r w:rsidRPr="00533983">
              <w:rPr>
                <w:rFonts w:ascii="Tahoma" w:hAnsi="Tahoma" w:cs="Tahoma"/>
                <w:color w:val="000000"/>
                <w:sz w:val="18"/>
                <w:szCs w:val="18"/>
              </w:rPr>
              <w:t>B</w:t>
            </w:r>
            <w:r w:rsidRPr="004167C5">
              <w:rPr>
                <w:rFonts w:ascii="Tahoma" w:hAnsi="Tahoma" w:cs="Tahoma"/>
                <w:color w:val="000000"/>
                <w:sz w:val="18"/>
                <w:szCs w:val="18"/>
                <w:lang w:val="ru-RU"/>
              </w:rPr>
              <w:t xml:space="preserve"> – запрос по телефону или через Интернет</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rsidR="00DB2D1E" w:rsidRPr="004167C5" w:rsidRDefault="00DB2D1E" w:rsidP="002C1048">
            <w:pPr>
              <w:pStyle w:val="ListBullet3"/>
              <w:numPr>
                <w:ilvl w:val="0"/>
                <w:numId w:val="78"/>
              </w:numPr>
              <w:spacing w:line="276" w:lineRule="auto"/>
              <w:rPr>
                <w:lang w:val="ru-RU"/>
              </w:rPr>
            </w:pPr>
            <w:r w:rsidRPr="004167C5">
              <w:rPr>
                <w:rFonts w:ascii="Tahoma" w:hAnsi="Tahoma" w:cs="Tahoma"/>
                <w:color w:val="000000"/>
                <w:sz w:val="18"/>
                <w:szCs w:val="18"/>
                <w:lang w:val="ru-RU"/>
              </w:rPr>
              <w:t xml:space="preserve">Умеренные последствия для деятельности предприятия: </w:t>
            </w:r>
          </w:p>
          <w:p w:rsidR="00DB2D1E" w:rsidRPr="004167C5" w:rsidRDefault="00DB2D1E" w:rsidP="002C1048">
            <w:pPr>
              <w:pStyle w:val="ListBullet3"/>
              <w:numPr>
                <w:ilvl w:val="0"/>
                <w:numId w:val="78"/>
              </w:numPr>
              <w:spacing w:line="276" w:lineRule="auto"/>
              <w:rPr>
                <w:lang w:val="ru-RU"/>
              </w:rPr>
            </w:pPr>
            <w:r w:rsidRPr="004167C5">
              <w:rPr>
                <w:rFonts w:ascii="Tahoma" w:hAnsi="Tahoma" w:cs="Tahoma"/>
                <w:color w:val="000000"/>
                <w:sz w:val="18"/>
                <w:szCs w:val="18"/>
                <w:lang w:val="ru-RU"/>
              </w:rPr>
              <w:t>средние нарушения или</w:t>
            </w:r>
            <w:r w:rsidR="005F67E8">
              <w:rPr>
                <w:rFonts w:ascii="Tahoma" w:hAnsi="Tahoma" w:cs="Tahoma"/>
                <w:color w:val="000000"/>
                <w:sz w:val="18"/>
                <w:szCs w:val="18"/>
              </w:rPr>
              <w:t> </w:t>
            </w:r>
            <w:r w:rsidRPr="004167C5">
              <w:rPr>
                <w:rFonts w:ascii="Tahoma" w:hAnsi="Tahoma" w:cs="Tahoma"/>
                <w:color w:val="000000"/>
                <w:sz w:val="18"/>
                <w:szCs w:val="18"/>
                <w:lang w:val="ru-RU"/>
              </w:rPr>
              <w:t>снижение качества услуг, что не мешает дальнейшей рабочей деятельности.</w:t>
            </w:r>
          </w:p>
          <w:p w:rsidR="00DB2D1E" w:rsidRPr="004167C5" w:rsidRDefault="00DB2D1E" w:rsidP="005F67E8">
            <w:pPr>
              <w:pStyle w:val="ListBullet3"/>
              <w:numPr>
                <w:ilvl w:val="0"/>
                <w:numId w:val="78"/>
              </w:numPr>
              <w:spacing w:line="276" w:lineRule="auto"/>
              <w:rPr>
                <w:rFonts w:ascii="Tahoma" w:hAnsi="Tahoma" w:cs="Tahoma"/>
                <w:color w:val="000000"/>
                <w:sz w:val="18"/>
                <w:szCs w:val="18"/>
                <w:lang w:val="ru-RU"/>
              </w:rPr>
            </w:pPr>
            <w:r w:rsidRPr="004167C5">
              <w:rPr>
                <w:rFonts w:ascii="Tahoma" w:hAnsi="Tahoma" w:cs="Tahoma"/>
                <w:color w:val="000000"/>
                <w:sz w:val="18"/>
                <w:szCs w:val="18"/>
                <w:lang w:val="ru-RU"/>
              </w:rPr>
              <w:t>Действия необходимо предпринять в течение 2</w:t>
            </w:r>
            <w:r w:rsidR="005F67E8">
              <w:rPr>
                <w:rFonts w:ascii="Tahoma" w:hAnsi="Tahoma" w:cs="Tahoma"/>
                <w:color w:val="000000"/>
                <w:sz w:val="18"/>
                <w:szCs w:val="18"/>
              </w:rPr>
              <w:t> </w:t>
            </w:r>
            <w:r w:rsidRPr="004167C5">
              <w:rPr>
                <w:rFonts w:ascii="Tahoma" w:hAnsi="Tahoma" w:cs="Tahoma"/>
                <w:color w:val="000000"/>
                <w:sz w:val="18"/>
                <w:szCs w:val="18"/>
                <w:lang w:val="ru-RU"/>
              </w:rPr>
              <w:t>Рабочих часов</w:t>
            </w:r>
            <w:r w:rsidRPr="004167C5">
              <w:rPr>
                <w:rFonts w:ascii="Tahoma" w:hAnsi="Tahoma" w:cs="Tahoma"/>
                <w:color w:val="000000"/>
                <w:sz w:val="18"/>
                <w:szCs w:val="18"/>
                <w:vertAlign w:val="superscript"/>
                <w:lang w:val="ru-RU"/>
              </w:rPr>
              <w:t>1</w:t>
            </w:r>
          </w:p>
        </w:tc>
        <w:tc>
          <w:tcPr>
            <w:tcW w:w="2916" w:type="dxa"/>
            <w:tcBorders>
              <w:top w:val="nil"/>
              <w:left w:val="nil"/>
              <w:bottom w:val="single" w:sz="8" w:space="0" w:color="auto"/>
              <w:right w:val="single" w:sz="8" w:space="0" w:color="auto"/>
            </w:tcBorders>
            <w:tcMar>
              <w:top w:w="0" w:type="dxa"/>
              <w:left w:w="108" w:type="dxa"/>
              <w:bottom w:w="0" w:type="dxa"/>
              <w:right w:w="108" w:type="dxa"/>
            </w:tcMar>
          </w:tcPr>
          <w:p w:rsidR="00DB2D1E" w:rsidRPr="004167C5" w:rsidRDefault="00DB2D1E" w:rsidP="002C1048">
            <w:pPr>
              <w:pStyle w:val="ListBullet3"/>
              <w:numPr>
                <w:ilvl w:val="0"/>
                <w:numId w:val="79"/>
              </w:numPr>
              <w:spacing w:line="276" w:lineRule="auto"/>
              <w:rPr>
                <w:lang w:val="ru-RU"/>
              </w:rPr>
            </w:pPr>
            <w:r w:rsidRPr="004167C5">
              <w:rPr>
                <w:rFonts w:ascii="Tahoma" w:hAnsi="Tahoma" w:cs="Tahoma"/>
                <w:color w:val="000000"/>
                <w:sz w:val="18"/>
                <w:szCs w:val="18"/>
                <w:lang w:val="ru-RU"/>
              </w:rPr>
              <w:t>Первый ответ в течение 2</w:t>
            </w:r>
            <w:r w:rsidR="005F67E8">
              <w:rPr>
                <w:rFonts w:ascii="Tahoma" w:hAnsi="Tahoma" w:cs="Tahoma"/>
                <w:color w:val="000000"/>
                <w:sz w:val="18"/>
                <w:szCs w:val="18"/>
              </w:rPr>
              <w:t> </w:t>
            </w:r>
            <w:r w:rsidRPr="004167C5">
              <w:rPr>
                <w:rFonts w:ascii="Tahoma" w:hAnsi="Tahoma" w:cs="Tahoma"/>
                <w:color w:val="000000"/>
                <w:sz w:val="18"/>
                <w:szCs w:val="18"/>
                <w:lang w:val="ru-RU"/>
              </w:rPr>
              <w:t>часов или более короткого периода</w:t>
            </w:r>
          </w:p>
          <w:p w:rsidR="00DB2D1E" w:rsidRPr="007F3DC7" w:rsidRDefault="00DB2D1E" w:rsidP="002C1048">
            <w:pPr>
              <w:pStyle w:val="ListBullet3"/>
              <w:numPr>
                <w:ilvl w:val="0"/>
                <w:numId w:val="79"/>
              </w:numPr>
              <w:spacing w:line="276" w:lineRule="auto"/>
              <w:rPr>
                <w:lang w:val="ru-RU"/>
              </w:rPr>
            </w:pPr>
            <w:r w:rsidRPr="007F3DC7">
              <w:rPr>
                <w:rFonts w:ascii="Tahoma" w:hAnsi="Tahoma" w:cs="Tahoma"/>
                <w:color w:val="000000"/>
                <w:sz w:val="18"/>
                <w:szCs w:val="18"/>
                <w:lang w:val="ru-RU"/>
              </w:rPr>
              <w:t>Поддержка оказывается только в Рабочие часы</w:t>
            </w:r>
            <w:r w:rsidRPr="007F3DC7">
              <w:rPr>
                <w:rFonts w:ascii="Tahoma" w:hAnsi="Tahoma" w:cs="Tahoma"/>
                <w:color w:val="000000"/>
                <w:sz w:val="18"/>
                <w:szCs w:val="18"/>
                <w:vertAlign w:val="superscript"/>
                <w:lang w:val="ru-RU"/>
              </w:rPr>
              <w:t>1</w:t>
            </w:r>
          </w:p>
          <w:p w:rsidR="00DB2D1E" w:rsidRPr="007F3DC7"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ru-RU"/>
              </w:rPr>
            </w:pPr>
          </w:p>
        </w:tc>
        <w:tc>
          <w:tcPr>
            <w:tcW w:w="2466" w:type="dxa"/>
            <w:tcBorders>
              <w:top w:val="nil"/>
              <w:left w:val="nil"/>
              <w:bottom w:val="single" w:sz="8" w:space="0" w:color="auto"/>
              <w:right w:val="single" w:sz="8" w:space="0" w:color="auto"/>
            </w:tcBorders>
            <w:tcMar>
              <w:top w:w="0" w:type="dxa"/>
              <w:left w:w="108" w:type="dxa"/>
              <w:bottom w:w="0" w:type="dxa"/>
              <w:right w:w="108" w:type="dxa"/>
            </w:tcMar>
          </w:tcPr>
          <w:p w:rsidR="00DB2D1E" w:rsidRPr="007F3DC7" w:rsidRDefault="00DB2D1E" w:rsidP="002C1048">
            <w:pPr>
              <w:pStyle w:val="ListBullet3"/>
              <w:numPr>
                <w:ilvl w:val="0"/>
                <w:numId w:val="80"/>
              </w:numPr>
              <w:spacing w:line="276" w:lineRule="auto"/>
              <w:rPr>
                <w:lang w:val="ru-RU"/>
              </w:rPr>
            </w:pPr>
            <w:r w:rsidRPr="007F3DC7">
              <w:rPr>
                <w:rFonts w:ascii="Tahoma" w:hAnsi="Tahoma" w:cs="Tahoma"/>
                <w:color w:val="000000"/>
                <w:sz w:val="18"/>
                <w:szCs w:val="18"/>
                <w:lang w:val="ru-RU"/>
              </w:rPr>
              <w:t>Выделение соответствующих ресурсов для получения непрерывной поддержки в Рабочие часы</w:t>
            </w:r>
            <w:r w:rsidRPr="007F3DC7">
              <w:rPr>
                <w:rFonts w:ascii="Tahoma" w:hAnsi="Tahoma" w:cs="Tahoma"/>
                <w:color w:val="000000"/>
                <w:sz w:val="18"/>
                <w:szCs w:val="18"/>
                <w:vertAlign w:val="superscript"/>
                <w:lang w:val="ru-RU"/>
              </w:rPr>
              <w:t>1</w:t>
            </w:r>
          </w:p>
          <w:p w:rsidR="00DB2D1E" w:rsidRPr="007F3DC7" w:rsidRDefault="00DB2D1E" w:rsidP="002C1048">
            <w:pPr>
              <w:pStyle w:val="ListBullet3"/>
              <w:numPr>
                <w:ilvl w:val="0"/>
                <w:numId w:val="80"/>
              </w:numPr>
              <w:spacing w:line="276" w:lineRule="auto"/>
              <w:rPr>
                <w:rFonts w:ascii="Tahoma" w:hAnsi="Tahoma" w:cs="Tahoma"/>
                <w:color w:val="000000"/>
                <w:sz w:val="18"/>
                <w:szCs w:val="18"/>
                <w:lang w:val="ru-RU"/>
              </w:rPr>
            </w:pPr>
            <w:r w:rsidRPr="007F3DC7">
              <w:rPr>
                <w:rFonts w:ascii="Tahoma" w:hAnsi="Tahoma" w:cs="Tahoma"/>
                <w:color w:val="000000"/>
                <w:sz w:val="18"/>
                <w:szCs w:val="18"/>
                <w:lang w:val="ru-RU"/>
              </w:rPr>
              <w:t>Доступ и ответ из службы управления изменениями в течение 4 Рабочих часов</w:t>
            </w:r>
            <w:r w:rsidRPr="007F3DC7">
              <w:rPr>
                <w:rFonts w:ascii="Tahoma" w:hAnsi="Tahoma" w:cs="Tahoma"/>
                <w:color w:val="000000"/>
                <w:sz w:val="18"/>
                <w:szCs w:val="18"/>
                <w:vertAlign w:val="superscript"/>
                <w:lang w:val="ru-RU"/>
              </w:rPr>
              <w:t>1</w:t>
            </w:r>
          </w:p>
        </w:tc>
      </w:tr>
      <w:tr w:rsidR="00DB2D1E" w:rsidRPr="00533983" w:rsidTr="00921F2E">
        <w:trPr>
          <w:cantSplit/>
        </w:trPr>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7F3DC7" w:rsidRDefault="00DB2D1E" w:rsidP="00DE73D4">
            <w:pPr>
              <w:pStyle w:val="tableclose"/>
              <w:spacing w:line="276" w:lineRule="auto"/>
              <w:rPr>
                <w:rFonts w:ascii="Tahoma" w:hAnsi="Tahoma" w:cs="Tahoma"/>
                <w:color w:val="000000"/>
                <w:sz w:val="18"/>
                <w:szCs w:val="18"/>
                <w:lang w:val="ru-RU"/>
              </w:rPr>
            </w:pPr>
            <w:r w:rsidRPr="007F3DC7">
              <w:rPr>
                <w:rFonts w:ascii="Tahoma" w:hAnsi="Tahoma" w:cs="Tahoma"/>
                <w:color w:val="000000"/>
                <w:sz w:val="18"/>
                <w:szCs w:val="18"/>
                <w:lang w:val="ru-RU"/>
              </w:rPr>
              <w:lastRenderedPageBreak/>
              <w:t>С – запрос по телефону или через Интернет</w:t>
            </w:r>
          </w:p>
        </w:tc>
        <w:tc>
          <w:tcPr>
            <w:tcW w:w="2691" w:type="dxa"/>
            <w:tcBorders>
              <w:top w:val="nil"/>
              <w:left w:val="nil"/>
              <w:bottom w:val="single" w:sz="8" w:space="0" w:color="auto"/>
              <w:right w:val="single" w:sz="8" w:space="0" w:color="auto"/>
            </w:tcBorders>
            <w:tcMar>
              <w:top w:w="0" w:type="dxa"/>
              <w:left w:w="108" w:type="dxa"/>
              <w:bottom w:w="0" w:type="dxa"/>
              <w:right w:w="108" w:type="dxa"/>
            </w:tcMar>
          </w:tcPr>
          <w:p w:rsidR="00DB2D1E" w:rsidRPr="007F3DC7" w:rsidRDefault="00DB2D1E" w:rsidP="002C1048">
            <w:pPr>
              <w:pStyle w:val="ListBullet3"/>
              <w:numPr>
                <w:ilvl w:val="0"/>
                <w:numId w:val="78"/>
              </w:numPr>
              <w:spacing w:line="276" w:lineRule="auto"/>
              <w:rPr>
                <w:lang w:val="ru-RU"/>
              </w:rPr>
            </w:pPr>
            <w:r w:rsidRPr="007F3DC7">
              <w:rPr>
                <w:rFonts w:ascii="Tahoma" w:hAnsi="Tahoma" w:cs="Tahoma"/>
                <w:color w:val="000000"/>
                <w:sz w:val="18"/>
                <w:szCs w:val="18"/>
                <w:lang w:val="ru-RU"/>
              </w:rPr>
              <w:t xml:space="preserve">Минимальные последствия для деятельности предприятия: </w:t>
            </w:r>
          </w:p>
          <w:p w:rsidR="00DB2D1E" w:rsidRPr="007F3DC7" w:rsidRDefault="00DB2D1E" w:rsidP="002C1048">
            <w:pPr>
              <w:pStyle w:val="ListBullet3"/>
              <w:numPr>
                <w:ilvl w:val="0"/>
                <w:numId w:val="78"/>
              </w:numPr>
              <w:spacing w:line="276" w:lineRule="auto"/>
              <w:rPr>
                <w:lang w:val="ru-RU"/>
              </w:rPr>
            </w:pPr>
            <w:r w:rsidRPr="007F3DC7">
              <w:rPr>
                <w:rFonts w:ascii="Tahoma" w:hAnsi="Tahoma" w:cs="Tahoma"/>
                <w:color w:val="000000"/>
                <w:sz w:val="18"/>
                <w:szCs w:val="18"/>
                <w:lang w:val="ru-RU"/>
              </w:rPr>
              <w:t>качество услуг по существу не изменилось, или наблюдаются незначительные изменения.</w:t>
            </w:r>
          </w:p>
          <w:p w:rsidR="00DB2D1E" w:rsidRPr="007F3DC7" w:rsidRDefault="00DB2D1E" w:rsidP="005F67E8">
            <w:pPr>
              <w:pStyle w:val="ListBullet3"/>
              <w:numPr>
                <w:ilvl w:val="0"/>
                <w:numId w:val="78"/>
              </w:numPr>
              <w:spacing w:line="276" w:lineRule="auto"/>
              <w:rPr>
                <w:rFonts w:ascii="Tahoma" w:hAnsi="Tahoma" w:cs="Tahoma"/>
                <w:color w:val="000000"/>
                <w:sz w:val="18"/>
                <w:szCs w:val="18"/>
                <w:lang w:val="ru-RU"/>
              </w:rPr>
            </w:pPr>
            <w:r w:rsidRPr="007F3DC7">
              <w:rPr>
                <w:rFonts w:ascii="Tahoma" w:hAnsi="Tahoma" w:cs="Tahoma"/>
                <w:color w:val="000000"/>
                <w:sz w:val="18"/>
                <w:szCs w:val="18"/>
                <w:lang w:val="ru-RU"/>
              </w:rPr>
              <w:t>Действия необходимо предпринять в течение 4</w:t>
            </w:r>
            <w:r w:rsidR="005F67E8">
              <w:rPr>
                <w:rFonts w:ascii="Tahoma" w:hAnsi="Tahoma" w:cs="Tahoma"/>
                <w:color w:val="000000"/>
                <w:sz w:val="18"/>
                <w:szCs w:val="18"/>
              </w:rPr>
              <w:t> </w:t>
            </w:r>
            <w:r w:rsidRPr="007F3DC7">
              <w:rPr>
                <w:rFonts w:ascii="Tahoma" w:hAnsi="Tahoma" w:cs="Tahoma"/>
                <w:color w:val="000000"/>
                <w:sz w:val="18"/>
                <w:szCs w:val="18"/>
                <w:lang w:val="ru-RU"/>
              </w:rPr>
              <w:t>Рабочих часов</w:t>
            </w:r>
            <w:r w:rsidRPr="007F3DC7">
              <w:rPr>
                <w:rFonts w:ascii="Tahoma" w:hAnsi="Tahoma" w:cs="Tahoma"/>
                <w:color w:val="000000"/>
                <w:sz w:val="18"/>
                <w:szCs w:val="18"/>
                <w:vertAlign w:val="superscript"/>
                <w:lang w:val="ru-RU"/>
              </w:rPr>
              <w:t>1</w:t>
            </w:r>
          </w:p>
        </w:tc>
        <w:tc>
          <w:tcPr>
            <w:tcW w:w="2916" w:type="dxa"/>
            <w:tcBorders>
              <w:top w:val="nil"/>
              <w:left w:val="nil"/>
              <w:bottom w:val="single" w:sz="8" w:space="0" w:color="auto"/>
              <w:right w:val="single" w:sz="8" w:space="0" w:color="auto"/>
            </w:tcBorders>
            <w:tcMar>
              <w:top w:w="0" w:type="dxa"/>
              <w:left w:w="108" w:type="dxa"/>
              <w:bottom w:w="0" w:type="dxa"/>
              <w:right w:w="108" w:type="dxa"/>
            </w:tcMar>
          </w:tcPr>
          <w:p w:rsidR="00DB2D1E" w:rsidRPr="007F3DC7" w:rsidRDefault="00DB2D1E" w:rsidP="002C1048">
            <w:pPr>
              <w:pStyle w:val="ListBullet3"/>
              <w:numPr>
                <w:ilvl w:val="0"/>
                <w:numId w:val="79"/>
              </w:numPr>
              <w:spacing w:line="276" w:lineRule="auto"/>
              <w:rPr>
                <w:lang w:val="ru-RU"/>
              </w:rPr>
            </w:pPr>
            <w:r w:rsidRPr="007F3DC7">
              <w:rPr>
                <w:rFonts w:ascii="Tahoma" w:hAnsi="Tahoma" w:cs="Tahoma"/>
                <w:color w:val="000000"/>
                <w:sz w:val="18"/>
                <w:szCs w:val="18"/>
                <w:lang w:val="ru-RU"/>
              </w:rPr>
              <w:t>Первый ответ в течение 4</w:t>
            </w:r>
            <w:r w:rsidR="005F67E8">
              <w:rPr>
                <w:rFonts w:ascii="Tahoma" w:hAnsi="Tahoma" w:cs="Tahoma"/>
                <w:color w:val="000000"/>
                <w:sz w:val="18"/>
                <w:szCs w:val="18"/>
              </w:rPr>
              <w:t> </w:t>
            </w:r>
            <w:r w:rsidRPr="007F3DC7">
              <w:rPr>
                <w:rFonts w:ascii="Tahoma" w:hAnsi="Tahoma" w:cs="Tahoma"/>
                <w:color w:val="000000"/>
                <w:sz w:val="18"/>
                <w:szCs w:val="18"/>
                <w:lang w:val="ru-RU"/>
              </w:rPr>
              <w:t>часов или более короткого периода</w:t>
            </w:r>
          </w:p>
          <w:p w:rsidR="00DB2D1E" w:rsidRPr="007F3DC7" w:rsidRDefault="00DB2D1E" w:rsidP="002C1048">
            <w:pPr>
              <w:pStyle w:val="ListBullet3"/>
              <w:numPr>
                <w:ilvl w:val="0"/>
                <w:numId w:val="79"/>
              </w:numPr>
              <w:spacing w:line="276" w:lineRule="auto"/>
              <w:rPr>
                <w:lang w:val="ru-RU"/>
              </w:rPr>
            </w:pPr>
            <w:r w:rsidRPr="007F3DC7">
              <w:rPr>
                <w:rFonts w:ascii="Tahoma" w:hAnsi="Tahoma" w:cs="Tahoma"/>
                <w:color w:val="000000"/>
                <w:sz w:val="18"/>
                <w:szCs w:val="18"/>
                <w:lang w:val="ru-RU"/>
              </w:rPr>
              <w:t>Поддержка оказывается только в Рабочие часы</w:t>
            </w:r>
            <w:r w:rsidRPr="007F3DC7">
              <w:rPr>
                <w:rFonts w:ascii="Tahoma" w:hAnsi="Tahoma" w:cs="Tahoma"/>
                <w:color w:val="000000"/>
                <w:sz w:val="18"/>
                <w:szCs w:val="18"/>
                <w:vertAlign w:val="superscript"/>
                <w:lang w:val="ru-RU"/>
              </w:rPr>
              <w:t>1</w:t>
            </w:r>
          </w:p>
          <w:p w:rsidR="00DB2D1E" w:rsidRPr="007F3DC7" w:rsidRDefault="00DB2D1E" w:rsidP="00DE73D4">
            <w:pPr>
              <w:pStyle w:val="tableclose"/>
              <w:spacing w:line="276" w:lineRule="auto"/>
              <w:ind w:left="529" w:hanging="450"/>
              <w:rPr>
                <w:rFonts w:ascii="Tahoma" w:hAnsi="Tahoma" w:cs="Tahoma"/>
                <w:color w:val="000000"/>
                <w:sz w:val="18"/>
                <w:szCs w:val="18"/>
                <w:lang w:val="ru-RU"/>
              </w:rPr>
            </w:pPr>
          </w:p>
        </w:tc>
        <w:tc>
          <w:tcPr>
            <w:tcW w:w="2466" w:type="dxa"/>
            <w:tcBorders>
              <w:top w:val="nil"/>
              <w:left w:val="nil"/>
              <w:bottom w:val="single" w:sz="8" w:space="0" w:color="auto"/>
              <w:right w:val="single" w:sz="8" w:space="0" w:color="auto"/>
            </w:tcBorders>
            <w:tcMar>
              <w:top w:w="0" w:type="dxa"/>
              <w:left w:w="108" w:type="dxa"/>
              <w:bottom w:w="0" w:type="dxa"/>
              <w:right w:w="108" w:type="dxa"/>
            </w:tcMar>
          </w:tcPr>
          <w:p w:rsidR="00DB2D1E" w:rsidRPr="007F3DC7" w:rsidRDefault="00DB2D1E" w:rsidP="002C1048">
            <w:pPr>
              <w:pStyle w:val="ListBullet3"/>
              <w:numPr>
                <w:ilvl w:val="0"/>
                <w:numId w:val="80"/>
              </w:numPr>
              <w:spacing w:line="276" w:lineRule="auto"/>
              <w:rPr>
                <w:lang w:val="ru-RU"/>
              </w:rPr>
            </w:pPr>
            <w:r w:rsidRPr="007F3DC7">
              <w:rPr>
                <w:rFonts w:ascii="Tahoma" w:hAnsi="Tahoma" w:cs="Tahoma"/>
                <w:color w:val="000000"/>
                <w:sz w:val="18"/>
                <w:szCs w:val="18"/>
                <w:lang w:val="ru-RU"/>
              </w:rPr>
              <w:t>Точная контактная информация об инициаторе запроса</w:t>
            </w:r>
          </w:p>
          <w:p w:rsidR="00DB2D1E" w:rsidRPr="00533983" w:rsidRDefault="00DB2D1E" w:rsidP="005F67E8">
            <w:pPr>
              <w:pStyle w:val="ListBullet3"/>
              <w:numPr>
                <w:ilvl w:val="0"/>
                <w:numId w:val="80"/>
              </w:numPr>
              <w:spacing w:line="276" w:lineRule="auto"/>
              <w:rPr>
                <w:rFonts w:ascii="Tahoma" w:hAnsi="Tahoma" w:cs="Tahoma"/>
                <w:color w:val="000000"/>
                <w:sz w:val="18"/>
                <w:szCs w:val="18"/>
              </w:rPr>
            </w:pPr>
            <w:r w:rsidRPr="00533983">
              <w:rPr>
                <w:rFonts w:ascii="Tahoma" w:hAnsi="Tahoma" w:cs="Tahoma"/>
                <w:color w:val="000000"/>
                <w:sz w:val="18"/>
                <w:szCs w:val="18"/>
              </w:rPr>
              <w:t>Ответ в течение 24</w:t>
            </w:r>
            <w:r w:rsidR="005F67E8">
              <w:rPr>
                <w:rFonts w:ascii="Tahoma" w:hAnsi="Tahoma" w:cs="Tahoma"/>
                <w:color w:val="000000"/>
                <w:sz w:val="18"/>
                <w:szCs w:val="18"/>
              </w:rPr>
              <w:t> </w:t>
            </w:r>
            <w:r w:rsidRPr="00533983">
              <w:rPr>
                <w:rFonts w:ascii="Tahoma" w:hAnsi="Tahoma" w:cs="Tahoma"/>
                <w:color w:val="000000"/>
                <w:sz w:val="18"/>
                <w:szCs w:val="18"/>
              </w:rPr>
              <w:t>часов.</w:t>
            </w:r>
          </w:p>
        </w:tc>
      </w:tr>
    </w:tbl>
    <w:p w:rsidR="00DB2D1E" w:rsidRPr="007F3DC7" w:rsidRDefault="00DB2D1E" w:rsidP="00DB2D1E">
      <w:pPr>
        <w:pStyle w:val="tableclose"/>
        <w:rPr>
          <w:lang w:val="ru-RU"/>
        </w:rPr>
      </w:pPr>
      <w:r w:rsidRPr="007F3DC7">
        <w:rPr>
          <w:rFonts w:ascii="Tahoma" w:hAnsi="Tahoma" w:cs="Tahoma"/>
          <w:i/>
          <w:color w:val="000000"/>
          <w:sz w:val="16"/>
          <w:szCs w:val="16"/>
          <w:vertAlign w:val="superscript"/>
          <w:lang w:val="ru-RU"/>
        </w:rPr>
        <w:t>1</w:t>
      </w:r>
      <w:r w:rsidRPr="007F3DC7">
        <w:rPr>
          <w:rFonts w:ascii="Tahoma" w:hAnsi="Tahoma" w:cs="Tahoma"/>
          <w:i/>
          <w:color w:val="000000"/>
          <w:sz w:val="16"/>
          <w:szCs w:val="16"/>
          <w:lang w:val="ru-RU"/>
        </w:rPr>
        <w:t xml:space="preserve"> Рабочие часы определяются с учетом региона.</w:t>
      </w:r>
    </w:p>
    <w:p w:rsidR="00DB2D1E" w:rsidRPr="007F3DC7" w:rsidRDefault="00DB2D1E" w:rsidP="00F42FB8">
      <w:pPr>
        <w:pStyle w:val="tableclose"/>
        <w:rPr>
          <w:lang w:val="ru-RU"/>
        </w:rPr>
      </w:pPr>
      <w:r w:rsidRPr="007F3DC7">
        <w:rPr>
          <w:rFonts w:ascii="Tahoma" w:hAnsi="Tahoma" w:cs="Tahoma"/>
          <w:i/>
          <w:color w:val="000000"/>
          <w:sz w:val="16"/>
          <w:szCs w:val="16"/>
          <w:vertAlign w:val="superscript"/>
          <w:lang w:val="ru-RU"/>
        </w:rPr>
        <w:t>2</w:t>
      </w:r>
      <w:r w:rsidRPr="007F3DC7">
        <w:rPr>
          <w:rFonts w:ascii="Tahoma" w:hAnsi="Tahoma" w:cs="Tahoma"/>
          <w:i/>
          <w:color w:val="000000"/>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DB2D1E" w:rsidRPr="007F3DC7" w:rsidRDefault="00DB2D1E" w:rsidP="00F42FB8">
      <w:pPr>
        <w:rPr>
          <w:lang w:val="ru-RU"/>
        </w:rPr>
      </w:pPr>
    </w:p>
    <w:p w:rsidR="00DB2D1E" w:rsidRPr="007F3DC7" w:rsidRDefault="00DB2D1E" w:rsidP="00DB2D1E">
      <w:pPr>
        <w:spacing w:after="120"/>
        <w:rPr>
          <w:lang w:val="ru-RU"/>
        </w:rPr>
      </w:pPr>
      <w:r w:rsidRPr="007F3DC7">
        <w:rPr>
          <w:rFonts w:cs="Tahoma"/>
          <w:b/>
          <w:bCs/>
          <w:color w:val="000000"/>
          <w:szCs w:val="18"/>
          <w:lang w:val="ru-RU"/>
        </w:rPr>
        <w:t>Информационные услуги</w:t>
      </w:r>
      <w:r w:rsidRPr="007F3DC7">
        <w:rPr>
          <w:rFonts w:cs="Tahoma"/>
          <w:color w:val="000000"/>
          <w:szCs w:val="18"/>
          <w:lang w:val="ru-RU"/>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w:t>
      </w:r>
      <w:r w:rsidRPr="00533983">
        <w:rPr>
          <w:rFonts w:cs="Tahoma"/>
          <w:color w:val="000000"/>
          <w:szCs w:val="18"/>
        </w:rPr>
        <w:t>Microsoft</w:t>
      </w:r>
      <w:r w:rsidRPr="007F3DC7">
        <w:rPr>
          <w:rFonts w:cs="Tahoma"/>
          <w:color w:val="000000"/>
          <w:szCs w:val="18"/>
          <w:lang w:val="ru-RU"/>
        </w:rPr>
        <w:t xml:space="preserve"> и содержат основные сведения о технологиях </w:t>
      </w:r>
      <w:r w:rsidRPr="00533983">
        <w:rPr>
          <w:rFonts w:cs="Tahoma"/>
          <w:color w:val="000000"/>
          <w:szCs w:val="18"/>
        </w:rPr>
        <w:t>Microsoft</w:t>
      </w:r>
      <w:r w:rsidRPr="007F3DC7">
        <w:rPr>
          <w:rFonts w:cs="Tahoma"/>
          <w:color w:val="000000"/>
          <w:szCs w:val="18"/>
          <w:lang w:val="ru-RU"/>
        </w:rPr>
        <w:t>.</w:t>
      </w:r>
    </w:p>
    <w:p w:rsidR="00DB2D1E" w:rsidRPr="007F3DC7" w:rsidRDefault="00DB2D1E" w:rsidP="00DB2D1E">
      <w:pPr>
        <w:rPr>
          <w:lang w:val="ru-RU"/>
        </w:rPr>
      </w:pPr>
      <w:r w:rsidRPr="007F3DC7">
        <w:rPr>
          <w:rFonts w:cs="Tahoma"/>
          <w:b/>
          <w:bCs/>
          <w:color w:val="000000"/>
          <w:szCs w:val="18"/>
          <w:lang w:val="ru-RU"/>
        </w:rPr>
        <w:t xml:space="preserve">Дополнительные часы </w:t>
      </w:r>
      <w:r w:rsidRPr="007F3DC7">
        <w:rPr>
          <w:rFonts w:cs="Tahoma"/>
          <w:color w:val="000000"/>
          <w:szCs w:val="18"/>
          <w:lang w:val="ru-RU"/>
        </w:rPr>
        <w:t xml:space="preserve">можно использовать для получения Поддержки или Технической поддержки. </w:t>
      </w:r>
    </w:p>
    <w:p w:rsidR="00DB2D1E" w:rsidRPr="007F3DC7" w:rsidRDefault="00DB2D1E" w:rsidP="00DB2D1E">
      <w:pPr>
        <w:jc w:val="both"/>
        <w:rPr>
          <w:lang w:val="ru-RU"/>
        </w:rPr>
      </w:pPr>
    </w:p>
    <w:p w:rsidR="00DC0853" w:rsidRPr="007F3DC7" w:rsidRDefault="00DC0853" w:rsidP="00DC0853">
      <w:pPr>
        <w:spacing w:after="60"/>
        <w:rPr>
          <w:lang w:val="ru-RU"/>
        </w:rPr>
      </w:pPr>
      <w:r w:rsidRPr="007F3DC7">
        <w:rPr>
          <w:rFonts w:cs="Tahoma"/>
          <w:b/>
          <w:bCs/>
          <w:color w:val="000000"/>
          <w:szCs w:val="18"/>
          <w:lang w:val="ru-RU"/>
        </w:rPr>
        <w:t>Связанные бизнес-правила</w:t>
      </w:r>
    </w:p>
    <w:p w:rsidR="00DB2D1E" w:rsidRPr="007F3DC7" w:rsidRDefault="00DB2D1E" w:rsidP="00FD27BC">
      <w:pPr>
        <w:rPr>
          <w:lang w:val="ru-RU"/>
        </w:rPr>
      </w:pPr>
      <w:r w:rsidRPr="007F3DC7">
        <w:rPr>
          <w:rFonts w:cs="Tahoma"/>
          <w:color w:val="000000"/>
          <w:szCs w:val="18"/>
          <w:lang w:val="ru-RU"/>
        </w:rPr>
        <w:t xml:space="preserve">Все Услуги представляют собой поддержку коммерческих общедоступных выпусков Продуктов </w:t>
      </w:r>
      <w:r w:rsidRPr="00533983">
        <w:rPr>
          <w:rFonts w:cs="Tahoma"/>
          <w:color w:val="000000"/>
          <w:szCs w:val="18"/>
        </w:rPr>
        <w:t>Microsoft</w:t>
      </w:r>
      <w:r w:rsidRPr="007F3DC7">
        <w:rPr>
          <w:rFonts w:cs="Tahoma"/>
          <w:color w:val="000000"/>
          <w:szCs w:val="18"/>
          <w:lang w:val="ru-RU"/>
        </w:rPr>
        <w:t xml:space="preserve"> (за</w:t>
      </w:r>
      <w:r w:rsidR="006045DC">
        <w:rPr>
          <w:rFonts w:cs="Tahoma"/>
          <w:color w:val="000000"/>
          <w:szCs w:val="18"/>
        </w:rPr>
        <w:t> </w:t>
      </w:r>
      <w:r w:rsidRPr="007F3DC7">
        <w:rPr>
          <w:rFonts w:cs="Tahoma"/>
          <w:color w:val="000000"/>
          <w:szCs w:val="18"/>
          <w:lang w:val="ru-RU"/>
        </w:rPr>
        <w:t xml:space="preserve">исключением отдельных продуктов, указанных на Веб-сайте Премьер-поддержки </w:t>
      </w:r>
      <w:r w:rsidRPr="00533983">
        <w:rPr>
          <w:rFonts w:cs="Tahoma"/>
          <w:color w:val="000000"/>
          <w:szCs w:val="18"/>
        </w:rPr>
        <w:t>Microsoft</w:t>
      </w:r>
      <w:r w:rsidRPr="007F3DC7">
        <w:rPr>
          <w:rFonts w:cs="Tahoma"/>
          <w:color w:val="000000"/>
          <w:szCs w:val="18"/>
          <w:lang w:val="ru-RU"/>
        </w:rPr>
        <w:t xml:space="preserve"> или Веб-сайте по жизненному циклу поддержки </w:t>
      </w:r>
      <w:r w:rsidRPr="00533983">
        <w:rPr>
          <w:rFonts w:cs="Tahoma"/>
          <w:color w:val="000000"/>
          <w:szCs w:val="18"/>
        </w:rPr>
        <w:t>Microsoft</w:t>
      </w:r>
      <w:r w:rsidRPr="007F3DC7">
        <w:rPr>
          <w:rFonts w:cs="Tahoma"/>
          <w:color w:val="000000"/>
          <w:szCs w:val="18"/>
          <w:lang w:val="ru-RU"/>
        </w:rPr>
        <w:t>).</w:t>
      </w:r>
      <w:r w:rsidR="00DD1D23" w:rsidRPr="007F3DC7">
        <w:rPr>
          <w:rFonts w:cs="Tahoma"/>
          <w:color w:val="000000"/>
          <w:szCs w:val="18"/>
          <w:lang w:val="ru-RU"/>
        </w:rPr>
        <w:t xml:space="preserve"> </w:t>
      </w:r>
      <w:r w:rsidRPr="007F3DC7">
        <w:rPr>
          <w:rFonts w:cs="Tahoma"/>
          <w:color w:val="000000"/>
          <w:szCs w:val="18"/>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DD1D23" w:rsidRPr="007F3DC7">
        <w:rPr>
          <w:rFonts w:cs="Tahoma"/>
          <w:color w:val="000000"/>
          <w:szCs w:val="18"/>
          <w:lang w:val="ru-RU"/>
        </w:rPr>
        <w:t xml:space="preserve"> </w:t>
      </w:r>
      <w:r w:rsidRPr="007F3DC7">
        <w:rPr>
          <w:rFonts w:cs="Tahoma"/>
          <w:color w:val="000000"/>
          <w:szCs w:val="18"/>
          <w:lang w:val="ru-RU"/>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DD1D23" w:rsidRPr="007F3DC7">
        <w:rPr>
          <w:rFonts w:cs="Tahoma"/>
          <w:color w:val="000000"/>
          <w:szCs w:val="18"/>
          <w:lang w:val="ru-RU"/>
        </w:rPr>
        <w:t xml:space="preserve"> </w:t>
      </w:r>
      <w:r w:rsidRPr="007F3DC7">
        <w:rPr>
          <w:rFonts w:cs="Tahoma"/>
          <w:color w:val="000000"/>
          <w:szCs w:val="18"/>
          <w:lang w:val="ru-RU"/>
        </w:rPr>
        <w:t>Услуги, не использованные в течение года, списываются.</w:t>
      </w:r>
      <w:r w:rsidR="00DD1D23" w:rsidRPr="007F3DC7">
        <w:rPr>
          <w:rFonts w:cs="Tahoma"/>
          <w:color w:val="000000"/>
          <w:szCs w:val="18"/>
          <w:lang w:val="ru-RU"/>
        </w:rPr>
        <w:t xml:space="preserve"> </w:t>
      </w:r>
      <w:r w:rsidRPr="007F3DC7">
        <w:rPr>
          <w:rFonts w:cs="Tahoma"/>
          <w:color w:val="000000"/>
          <w:szCs w:val="18"/>
          <w:lang w:val="ru-RU"/>
        </w:rPr>
        <w:t>Чтобы проанализировать проблемы, по запросу клиента мы можем войти в его систему удаленно.</w:t>
      </w:r>
      <w:r w:rsidR="00DD1D23" w:rsidRPr="007F3DC7">
        <w:rPr>
          <w:rFonts w:cs="Tahoma"/>
          <w:color w:val="000000"/>
          <w:szCs w:val="18"/>
          <w:lang w:val="ru-RU"/>
        </w:rPr>
        <w:t xml:space="preserve"> </w:t>
      </w:r>
      <w:r w:rsidRPr="007F3DC7">
        <w:rPr>
          <w:rFonts w:cs="Tahoma"/>
          <w:color w:val="000000"/>
          <w:szCs w:val="18"/>
          <w:lang w:val="ru-RU"/>
        </w:rPr>
        <w:t>Чтобы использовать интернет-службы, Клиент должен иметь доступ в Интернет.</w:t>
      </w:r>
    </w:p>
    <w:p w:rsidR="00DB2D1E" w:rsidRPr="007F3DC7" w:rsidRDefault="00DB2D1E" w:rsidP="00DB2D1E">
      <w:pPr>
        <w:jc w:val="both"/>
        <w:rPr>
          <w:lang w:val="ru-RU"/>
        </w:rPr>
      </w:pPr>
    </w:p>
    <w:p w:rsidR="00596386" w:rsidRPr="007F3DC7" w:rsidRDefault="00596386" w:rsidP="00596386">
      <w:pPr>
        <w:rPr>
          <w:lang w:val="ru-RU"/>
        </w:rPr>
      </w:pPr>
      <w:r w:rsidRPr="007F3DC7">
        <w:rPr>
          <w:b/>
          <w:sz w:val="24"/>
          <w:szCs w:val="24"/>
          <w:lang w:val="ru-RU"/>
        </w:rPr>
        <w:t xml:space="preserve">Предложения поддержки </w:t>
      </w:r>
      <w:r w:rsidRPr="00533983">
        <w:rPr>
          <w:b/>
          <w:sz w:val="24"/>
          <w:szCs w:val="24"/>
        </w:rPr>
        <w:t>Microsoft</w:t>
      </w:r>
      <w:r w:rsidRPr="007F3DC7">
        <w:rPr>
          <w:b/>
          <w:sz w:val="24"/>
          <w:szCs w:val="24"/>
          <w:lang w:val="ru-RU"/>
        </w:rPr>
        <w:t xml:space="preserve"> </w:t>
      </w:r>
      <w:r w:rsidRPr="00533983">
        <w:rPr>
          <w:b/>
          <w:sz w:val="24"/>
          <w:szCs w:val="24"/>
        </w:rPr>
        <w:t>Windows</w:t>
      </w:r>
      <w:r w:rsidRPr="007F3DC7">
        <w:rPr>
          <w:b/>
          <w:sz w:val="24"/>
          <w:szCs w:val="24"/>
          <w:lang w:val="ru-RU"/>
        </w:rPr>
        <w:t xml:space="preserve"> </w:t>
      </w:r>
      <w:r w:rsidRPr="00533983">
        <w:rPr>
          <w:b/>
          <w:sz w:val="24"/>
          <w:szCs w:val="24"/>
        </w:rPr>
        <w:t>Azure</w:t>
      </w:r>
    </w:p>
    <w:p w:rsidR="00596386" w:rsidRPr="007F3DC7" w:rsidRDefault="00596386" w:rsidP="00596386">
      <w:pPr>
        <w:rPr>
          <w:lang w:val="ru-RU"/>
        </w:rPr>
      </w:pPr>
    </w:p>
    <w:p w:rsidR="00596386" w:rsidRPr="007F3DC7" w:rsidRDefault="00596386" w:rsidP="00596386">
      <w:pPr>
        <w:jc w:val="both"/>
        <w:rPr>
          <w:lang w:val="ru-RU"/>
        </w:rPr>
      </w:pPr>
      <w:r w:rsidRPr="007F3DC7">
        <w:rPr>
          <w:rFonts w:cs="Arial"/>
          <w:color w:val="000000"/>
          <w:szCs w:val="18"/>
          <w:lang w:val="ru-RU"/>
        </w:rPr>
        <w:t xml:space="preserve">Если ниже не указывается иное, то Услуги поддержки </w:t>
      </w:r>
      <w:r w:rsidRPr="00533983">
        <w:rPr>
          <w:rFonts w:cs="Arial"/>
          <w:color w:val="000000"/>
          <w:szCs w:val="18"/>
        </w:rPr>
        <w:t>Windows</w:t>
      </w:r>
      <w:r w:rsidRPr="007F3DC7">
        <w:rPr>
          <w:rFonts w:cs="Arial"/>
          <w:color w:val="000000"/>
          <w:szCs w:val="18"/>
          <w:lang w:val="ru-RU"/>
        </w:rPr>
        <w:t xml:space="preserve"> </w:t>
      </w:r>
      <w:r w:rsidRPr="00533983">
        <w:rPr>
          <w:rFonts w:cs="Arial"/>
          <w:color w:val="000000"/>
          <w:szCs w:val="18"/>
        </w:rPr>
        <w:t>Azure</w:t>
      </w:r>
      <w:r w:rsidRPr="007F3DC7">
        <w:rPr>
          <w:rFonts w:cs="Arial"/>
          <w:color w:val="000000"/>
          <w:szCs w:val="18"/>
          <w:lang w:val="ru-RU"/>
        </w:rPr>
        <w:t xml:space="preserve"> доступны для </w:t>
      </w:r>
      <w:r w:rsidRPr="00533983">
        <w:rPr>
          <w:rFonts w:cs="Arial"/>
          <w:color w:val="000000"/>
          <w:szCs w:val="18"/>
        </w:rPr>
        <w:t>Windows</w:t>
      </w:r>
      <w:r w:rsidRPr="007F3DC7">
        <w:rPr>
          <w:rFonts w:cs="Arial"/>
          <w:color w:val="000000"/>
          <w:szCs w:val="18"/>
          <w:lang w:val="ru-RU"/>
        </w:rPr>
        <w:t xml:space="preserve"> </w:t>
      </w:r>
      <w:r w:rsidRPr="00533983">
        <w:rPr>
          <w:rFonts w:cs="Arial"/>
          <w:color w:val="000000"/>
          <w:szCs w:val="18"/>
        </w:rPr>
        <w:t>Azure</w:t>
      </w:r>
      <w:r w:rsidRPr="007F3DC7">
        <w:rPr>
          <w:rFonts w:cs="Arial"/>
          <w:color w:val="000000"/>
          <w:szCs w:val="18"/>
          <w:lang w:val="ru-RU"/>
        </w:rPr>
        <w:t xml:space="preserve">. </w:t>
      </w:r>
    </w:p>
    <w:p w:rsidR="00596386" w:rsidRPr="007F3DC7" w:rsidRDefault="00596386" w:rsidP="00596386">
      <w:pPr>
        <w:tabs>
          <w:tab w:val="left" w:pos="360"/>
        </w:tabs>
        <w:jc w:val="both"/>
        <w:rPr>
          <w:lang w:val="ru-RU"/>
        </w:rPr>
      </w:pPr>
    </w:p>
    <w:p w:rsidR="00596386" w:rsidRPr="007F3DC7" w:rsidRDefault="00596386" w:rsidP="00596386">
      <w:pPr>
        <w:tabs>
          <w:tab w:val="left" w:pos="360"/>
        </w:tabs>
        <w:jc w:val="both"/>
        <w:rPr>
          <w:lang w:val="ru-RU"/>
        </w:rPr>
      </w:pPr>
      <w:r w:rsidRPr="007F3DC7">
        <w:rPr>
          <w:rFonts w:cs="Arial"/>
          <w:szCs w:val="18"/>
          <w:lang w:val="ru-RU"/>
        </w:rPr>
        <w:t xml:space="preserve">Услуги предоставляются Группой поддержки </w:t>
      </w:r>
      <w:r w:rsidRPr="00533983">
        <w:rPr>
          <w:rFonts w:cs="Arial"/>
          <w:szCs w:val="18"/>
        </w:rPr>
        <w:t>Windows</w:t>
      </w:r>
      <w:r w:rsidRPr="007F3DC7">
        <w:rPr>
          <w:rFonts w:cs="Arial"/>
          <w:szCs w:val="18"/>
          <w:lang w:val="ru-RU"/>
        </w:rPr>
        <w:t xml:space="preserve"> </w:t>
      </w:r>
      <w:r w:rsidRPr="00533983">
        <w:rPr>
          <w:rFonts w:cs="Arial"/>
          <w:szCs w:val="18"/>
        </w:rPr>
        <w:t>Azure</w:t>
      </w:r>
      <w:r w:rsidRPr="007F3DC7">
        <w:rPr>
          <w:rFonts w:cs="Arial"/>
          <w:szCs w:val="18"/>
          <w:lang w:val="ru-RU"/>
        </w:rPr>
        <w:t xml:space="preserve">, состоящей из специалистов по </w:t>
      </w:r>
      <w:r w:rsidRPr="00533983">
        <w:rPr>
          <w:rFonts w:cs="Arial"/>
          <w:szCs w:val="18"/>
        </w:rPr>
        <w:t>Windows</w:t>
      </w:r>
      <w:r w:rsidRPr="007F3DC7">
        <w:rPr>
          <w:rFonts w:cs="Arial"/>
          <w:szCs w:val="18"/>
          <w:lang w:val="ru-RU"/>
        </w:rPr>
        <w:t xml:space="preserve"> </w:t>
      </w:r>
      <w:r w:rsidRPr="00533983">
        <w:rPr>
          <w:rFonts w:cs="Arial"/>
          <w:szCs w:val="18"/>
        </w:rPr>
        <w:t>Azure</w:t>
      </w:r>
      <w:r w:rsidRPr="007F3DC7">
        <w:rPr>
          <w:rFonts w:cs="Arial"/>
          <w:szCs w:val="18"/>
          <w:lang w:val="ru-RU"/>
        </w:rPr>
        <w:t xml:space="preserve">, отвечающих на запросы клиентов о поддержке для </w:t>
      </w:r>
      <w:r w:rsidRPr="00533983">
        <w:rPr>
          <w:rFonts w:cs="Arial"/>
          <w:szCs w:val="18"/>
        </w:rPr>
        <w:t>Windows</w:t>
      </w:r>
      <w:r w:rsidRPr="007F3DC7">
        <w:rPr>
          <w:rFonts w:cs="Arial"/>
          <w:szCs w:val="18"/>
          <w:lang w:val="ru-RU"/>
        </w:rPr>
        <w:t xml:space="preserve"> </w:t>
      </w:r>
      <w:r w:rsidRPr="00533983">
        <w:rPr>
          <w:rFonts w:cs="Arial"/>
          <w:szCs w:val="18"/>
        </w:rPr>
        <w:t>Azure</w:t>
      </w:r>
      <w:r w:rsidRPr="007F3DC7">
        <w:rPr>
          <w:rFonts w:cs="Arial"/>
          <w:snapToGrid w:val="0"/>
          <w:szCs w:val="18"/>
          <w:lang w:val="ru-RU"/>
        </w:rPr>
        <w:t xml:space="preserve">. Клиенты получают поддержку более высокого уровня </w:t>
      </w:r>
      <w:r w:rsidRPr="007F3DC7">
        <w:rPr>
          <w:rFonts w:cs="Arial"/>
          <w:szCs w:val="18"/>
          <w:lang w:val="ru-RU"/>
        </w:rPr>
        <w:t>круглосуточно семь дней в неделю, только на английском языке.</w:t>
      </w:r>
      <w:r w:rsidR="00DD1D23" w:rsidRPr="007F3DC7">
        <w:rPr>
          <w:rFonts w:cs="Arial"/>
          <w:szCs w:val="18"/>
          <w:lang w:val="ru-RU"/>
        </w:rPr>
        <w:t xml:space="preserve"> </w:t>
      </w:r>
      <w:r w:rsidRPr="007F3DC7">
        <w:rPr>
          <w:rFonts w:cs="Arial"/>
          <w:szCs w:val="18"/>
          <w:lang w:val="ru-RU"/>
        </w:rPr>
        <w:t>Дополнительная языковая поддержка (</w:t>
      </w:r>
      <w:hyperlink r:id="rId35" w:history="1">
        <w:r w:rsidRPr="00533983">
          <w:rPr>
            <w:rStyle w:val="Hyperlink"/>
            <w:szCs w:val="18"/>
          </w:rPr>
          <w:t>www</w:t>
        </w:r>
        <w:r w:rsidRPr="007F3DC7">
          <w:rPr>
            <w:rStyle w:val="Hyperlink"/>
            <w:szCs w:val="18"/>
            <w:lang w:val="ru-RU"/>
          </w:rPr>
          <w:t>.</w:t>
        </w:r>
        <w:r w:rsidRPr="00533983">
          <w:rPr>
            <w:rStyle w:val="Hyperlink"/>
            <w:szCs w:val="18"/>
          </w:rPr>
          <w:t>windowsazure</w:t>
        </w:r>
        <w:r w:rsidRPr="007F3DC7">
          <w:rPr>
            <w:rStyle w:val="Hyperlink"/>
            <w:szCs w:val="18"/>
            <w:lang w:val="ru-RU"/>
          </w:rPr>
          <w:t>.</w:t>
        </w:r>
        <w:r w:rsidRPr="00533983">
          <w:rPr>
            <w:rStyle w:val="Hyperlink"/>
            <w:szCs w:val="18"/>
          </w:rPr>
          <w:t>com</w:t>
        </w:r>
        <w:r w:rsidRPr="007F3DC7">
          <w:rPr>
            <w:rStyle w:val="Hyperlink"/>
            <w:szCs w:val="18"/>
            <w:lang w:val="ru-RU"/>
          </w:rPr>
          <w:t>/</w:t>
        </w:r>
        <w:r w:rsidRPr="00533983">
          <w:rPr>
            <w:rStyle w:val="Hyperlink"/>
            <w:szCs w:val="18"/>
          </w:rPr>
          <w:t>ru</w:t>
        </w:r>
        <w:r w:rsidRPr="007F3DC7">
          <w:rPr>
            <w:rStyle w:val="Hyperlink"/>
            <w:szCs w:val="18"/>
            <w:lang w:val="ru-RU"/>
          </w:rPr>
          <w:t>-</w:t>
        </w:r>
        <w:r w:rsidRPr="00533983">
          <w:rPr>
            <w:rStyle w:val="Hyperlink"/>
            <w:szCs w:val="18"/>
          </w:rPr>
          <w:t>ru</w:t>
        </w:r>
        <w:r w:rsidRPr="007F3DC7">
          <w:rPr>
            <w:rStyle w:val="Hyperlink"/>
            <w:szCs w:val="18"/>
            <w:lang w:val="ru-RU"/>
          </w:rPr>
          <w:t>/</w:t>
        </w:r>
        <w:r w:rsidRPr="00533983">
          <w:rPr>
            <w:rStyle w:val="Hyperlink"/>
            <w:szCs w:val="18"/>
          </w:rPr>
          <w:t>support</w:t>
        </w:r>
        <w:r w:rsidRPr="007F3DC7">
          <w:rPr>
            <w:rStyle w:val="Hyperlink"/>
            <w:szCs w:val="18"/>
            <w:lang w:val="ru-RU"/>
          </w:rPr>
          <w:t>/</w:t>
        </w:r>
        <w:r w:rsidRPr="00533983">
          <w:rPr>
            <w:rStyle w:val="Hyperlink"/>
            <w:szCs w:val="18"/>
          </w:rPr>
          <w:t>plans</w:t>
        </w:r>
        <w:r w:rsidRPr="007F3DC7">
          <w:rPr>
            <w:rStyle w:val="Hyperlink"/>
            <w:szCs w:val="18"/>
            <w:lang w:val="ru-RU"/>
          </w:rPr>
          <w:t>/</w:t>
        </w:r>
      </w:hyperlink>
      <w:r w:rsidRPr="007F3DC7">
        <w:rPr>
          <w:rFonts w:cs="Arial"/>
          <w:szCs w:val="18"/>
          <w:lang w:val="ru-RU"/>
        </w:rPr>
        <w:t>) доступна только в течение рабочего дня.</w:t>
      </w:r>
      <w:r w:rsidR="00DD1D23" w:rsidRPr="007F3DC7">
        <w:rPr>
          <w:rFonts w:cs="Arial"/>
          <w:szCs w:val="18"/>
          <w:lang w:val="ru-RU"/>
        </w:rPr>
        <w:t xml:space="preserve"> </w:t>
      </w:r>
    </w:p>
    <w:p w:rsidR="00596386" w:rsidRPr="007F3DC7" w:rsidRDefault="00596386" w:rsidP="00596386">
      <w:pPr>
        <w:tabs>
          <w:tab w:val="left" w:pos="360"/>
        </w:tabs>
        <w:jc w:val="both"/>
        <w:rPr>
          <w:lang w:val="ru-RU"/>
        </w:rPr>
      </w:pPr>
    </w:p>
    <w:p w:rsidR="00596386" w:rsidRPr="007F3DC7" w:rsidRDefault="00596386" w:rsidP="00596386">
      <w:pPr>
        <w:tabs>
          <w:tab w:val="left" w:pos="360"/>
        </w:tabs>
        <w:jc w:val="both"/>
        <w:rPr>
          <w:lang w:val="ru-RU"/>
        </w:rPr>
      </w:pPr>
      <w:r w:rsidRPr="007F3DC7">
        <w:rPr>
          <w:rFonts w:cs="Arial"/>
          <w:szCs w:val="18"/>
          <w:lang w:val="ru-RU"/>
        </w:rPr>
        <w:t>«Инцидент» означает обработанный запрос на устранение неполадок по Одному вопросу в области технической поддержки.</w:t>
      </w:r>
      <w:r w:rsidR="00DD1D23" w:rsidRPr="007F3DC7">
        <w:rPr>
          <w:rFonts w:cs="Arial"/>
          <w:szCs w:val="18"/>
          <w:lang w:val="ru-RU"/>
        </w:rPr>
        <w:t xml:space="preserve"> </w:t>
      </w:r>
      <w:r w:rsidRPr="007F3DC7">
        <w:rPr>
          <w:rFonts w:cs="Arial"/>
          <w:szCs w:val="18"/>
          <w:lang w:val="ru-RU"/>
        </w:rPr>
        <w:t>«Один вопрос в области технической поддержки» — это проблема, которую нельзя разделить на несколько вопросов.</w:t>
      </w:r>
      <w:r w:rsidR="00DD1D23" w:rsidRPr="007F3DC7">
        <w:rPr>
          <w:rFonts w:cs="Arial"/>
          <w:szCs w:val="18"/>
          <w:lang w:val="ru-RU"/>
        </w:rPr>
        <w:t xml:space="preserve"> </w:t>
      </w:r>
      <w:r w:rsidRPr="007F3DC7">
        <w:rPr>
          <w:rFonts w:cs="Arial"/>
          <w:szCs w:val="18"/>
          <w:lang w:val="ru-RU"/>
        </w:rPr>
        <w:t>Если проблема состоит из нескольких отдельных вопросов, каждый из них считается отдельным Инцидентом.</w:t>
      </w:r>
      <w:r w:rsidR="00DD1D23" w:rsidRPr="007F3DC7">
        <w:rPr>
          <w:rFonts w:cs="Arial"/>
          <w:szCs w:val="18"/>
          <w:lang w:val="ru-RU"/>
        </w:rPr>
        <w:t xml:space="preserve"> </w:t>
      </w:r>
      <w:r w:rsidRPr="007F3DC7">
        <w:rPr>
          <w:rFonts w:cs="Arial"/>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DD1D23" w:rsidRPr="007F3DC7">
        <w:rPr>
          <w:rFonts w:cs="Arial"/>
          <w:szCs w:val="18"/>
          <w:lang w:val="ru-RU"/>
        </w:rPr>
        <w:t xml:space="preserve"> </w:t>
      </w:r>
      <w:r w:rsidRPr="007F3DC7">
        <w:rPr>
          <w:rFonts w:cs="Arial"/>
          <w:szCs w:val="18"/>
          <w:lang w:val="ru-RU"/>
        </w:rPr>
        <w:t>Об</w:t>
      </w:r>
      <w:r w:rsidR="00921F2E">
        <w:rPr>
          <w:rFonts w:cs="Arial"/>
          <w:szCs w:val="18"/>
        </w:rPr>
        <w:t> </w:t>
      </w:r>
      <w:r w:rsidRPr="007F3DC7">
        <w:rPr>
          <w:rFonts w:cs="Arial"/>
          <w:szCs w:val="18"/>
          <w:lang w:val="ru-RU"/>
        </w:rPr>
        <w:t xml:space="preserve">инциденте можно сообщать, подав соответствующее уведомление на веб-сайт поддержки по адресу </w:t>
      </w:r>
      <w:hyperlink r:id="rId36" w:history="1">
        <w:r w:rsidRPr="00533983">
          <w:rPr>
            <w:rStyle w:val="Hyperlink"/>
            <w:rFonts w:cs="Arial"/>
            <w:szCs w:val="18"/>
          </w:rPr>
          <w:t>www</w:t>
        </w:r>
        <w:r w:rsidRPr="007F3DC7">
          <w:rPr>
            <w:rStyle w:val="Hyperlink"/>
            <w:rFonts w:cs="Arial"/>
            <w:szCs w:val="18"/>
            <w:lang w:val="ru-RU"/>
          </w:rPr>
          <w:t>.</w:t>
        </w:r>
        <w:r w:rsidRPr="00533983">
          <w:rPr>
            <w:rStyle w:val="Hyperlink"/>
            <w:rFonts w:cs="Arial"/>
            <w:szCs w:val="18"/>
          </w:rPr>
          <w:t>windowsazure</w:t>
        </w:r>
        <w:r w:rsidRPr="007F3DC7">
          <w:rPr>
            <w:rStyle w:val="Hyperlink"/>
            <w:rFonts w:cs="Arial"/>
            <w:szCs w:val="18"/>
            <w:lang w:val="ru-RU"/>
          </w:rPr>
          <w:t>.</w:t>
        </w:r>
        <w:r w:rsidRPr="00533983">
          <w:rPr>
            <w:rStyle w:val="Hyperlink"/>
            <w:rFonts w:cs="Arial"/>
            <w:szCs w:val="18"/>
          </w:rPr>
          <w:t>com</w:t>
        </w:r>
      </w:hyperlink>
      <w:r w:rsidRPr="007F3DC7">
        <w:rPr>
          <w:rFonts w:cs="Arial"/>
          <w:szCs w:val="18"/>
          <w:lang w:val="ru-RU"/>
        </w:rPr>
        <w:t>.</w:t>
      </w:r>
      <w:r w:rsidR="00DD1D23" w:rsidRPr="007F3DC7">
        <w:rPr>
          <w:rFonts w:cs="Arial"/>
          <w:szCs w:val="18"/>
          <w:lang w:val="ru-RU"/>
        </w:rPr>
        <w:t xml:space="preserve"> </w:t>
      </w:r>
    </w:p>
    <w:p w:rsidR="00596386" w:rsidRPr="007F3DC7" w:rsidRDefault="00596386" w:rsidP="00596386">
      <w:pPr>
        <w:tabs>
          <w:tab w:val="left" w:pos="360"/>
        </w:tabs>
        <w:jc w:val="both"/>
        <w:rPr>
          <w:lang w:val="ru-RU"/>
        </w:rPr>
      </w:pPr>
    </w:p>
    <w:p w:rsidR="00596386" w:rsidRPr="007F3DC7" w:rsidRDefault="00596386" w:rsidP="00596386">
      <w:pPr>
        <w:tabs>
          <w:tab w:val="left" w:pos="360"/>
        </w:tabs>
        <w:jc w:val="both"/>
        <w:rPr>
          <w:lang w:val="ru-RU"/>
        </w:rPr>
      </w:pPr>
      <w:r w:rsidRPr="007F3DC7">
        <w:rPr>
          <w:rFonts w:cs="Arial"/>
          <w:szCs w:val="18"/>
          <w:lang w:val="ru-RU"/>
        </w:rPr>
        <w:t xml:space="preserve">Услуги будут предоставляться на английском языке, если иное не согласовано между клиентом и </w:t>
      </w:r>
      <w:r w:rsidRPr="00533983">
        <w:rPr>
          <w:rFonts w:cs="Arial"/>
          <w:szCs w:val="18"/>
        </w:rPr>
        <w:t>Microsoft</w:t>
      </w:r>
      <w:r w:rsidRPr="007F3DC7">
        <w:rPr>
          <w:rFonts w:cs="Arial"/>
          <w:szCs w:val="18"/>
          <w:lang w:val="ru-RU"/>
        </w:rPr>
        <w:t xml:space="preserve"> в письменном виде. Дополнительные услуги, включая услуги технической поддержки, могут быть доступны для </w:t>
      </w:r>
      <w:r w:rsidRPr="00533983">
        <w:rPr>
          <w:rFonts w:cs="Arial"/>
          <w:szCs w:val="18"/>
        </w:rPr>
        <w:t>Windows</w:t>
      </w:r>
      <w:r w:rsidRPr="007F3DC7">
        <w:rPr>
          <w:rFonts w:cs="Arial"/>
          <w:szCs w:val="18"/>
          <w:lang w:val="ru-RU"/>
        </w:rPr>
        <w:t xml:space="preserve"> </w:t>
      </w:r>
      <w:r w:rsidRPr="00533983">
        <w:rPr>
          <w:rFonts w:cs="Arial"/>
          <w:szCs w:val="18"/>
        </w:rPr>
        <w:t>Azure</w:t>
      </w:r>
      <w:r w:rsidRPr="007F3DC7">
        <w:rPr>
          <w:rFonts w:cs="Arial"/>
          <w:szCs w:val="18"/>
          <w:lang w:val="ru-RU"/>
        </w:rPr>
        <w:t xml:space="preserve"> в соответствии с отдельным соглашением, заключенным между двумя сторонами.</w:t>
      </w:r>
      <w:r w:rsidR="00DD1D23" w:rsidRPr="007F3DC7">
        <w:rPr>
          <w:rFonts w:cs="Arial"/>
          <w:szCs w:val="18"/>
          <w:lang w:val="ru-RU"/>
        </w:rPr>
        <w:t xml:space="preserve"> </w:t>
      </w:r>
      <w:r w:rsidRPr="007F3DC7">
        <w:rPr>
          <w:rFonts w:cs="Arial"/>
          <w:szCs w:val="18"/>
          <w:lang w:val="ru-RU"/>
        </w:rPr>
        <w:t>Такие дополнительные услуги регулируются условиями этого отдельного соглашения.</w:t>
      </w:r>
    </w:p>
    <w:p w:rsidR="00596386" w:rsidRPr="007F3DC7" w:rsidRDefault="00596386" w:rsidP="00596386">
      <w:pPr>
        <w:widowControl w:val="0"/>
        <w:tabs>
          <w:tab w:val="left" w:pos="720"/>
          <w:tab w:val="left" w:pos="1170"/>
        </w:tabs>
        <w:rPr>
          <w:lang w:val="ru-RU"/>
        </w:rPr>
      </w:pPr>
      <w:r w:rsidRPr="007F3DC7">
        <w:rPr>
          <w:rFonts w:cs="Arial"/>
          <w:b/>
          <w:bCs/>
          <w:sz w:val="24"/>
          <w:szCs w:val="18"/>
          <w:lang w:val="ru-RU"/>
        </w:rPr>
        <w:lastRenderedPageBreak/>
        <w:t xml:space="preserve">Профессиональная прямая поддержка для </w:t>
      </w:r>
      <w:r w:rsidRPr="00533983">
        <w:rPr>
          <w:rFonts w:cs="Arial"/>
          <w:b/>
          <w:bCs/>
          <w:sz w:val="24"/>
          <w:szCs w:val="18"/>
        </w:rPr>
        <w:t>Windows</w:t>
      </w:r>
      <w:r w:rsidRPr="007F3DC7">
        <w:rPr>
          <w:rFonts w:cs="Arial"/>
          <w:b/>
          <w:bCs/>
          <w:sz w:val="24"/>
          <w:szCs w:val="18"/>
          <w:lang w:val="ru-RU"/>
        </w:rPr>
        <w:t xml:space="preserve"> </w:t>
      </w:r>
      <w:r w:rsidRPr="00533983">
        <w:rPr>
          <w:rFonts w:cs="Arial"/>
          <w:b/>
          <w:bCs/>
          <w:sz w:val="24"/>
          <w:szCs w:val="18"/>
        </w:rPr>
        <w:t>Azure</w:t>
      </w:r>
    </w:p>
    <w:p w:rsidR="00596386" w:rsidRPr="007F3DC7" w:rsidRDefault="00596386" w:rsidP="00596386">
      <w:pPr>
        <w:tabs>
          <w:tab w:val="left" w:pos="360"/>
        </w:tabs>
        <w:jc w:val="both"/>
        <w:rPr>
          <w:lang w:val="ru-RU"/>
        </w:rPr>
      </w:pPr>
    </w:p>
    <w:p w:rsidR="006E7D7A" w:rsidRPr="007F3DC7" w:rsidRDefault="006E7D7A" w:rsidP="006E7D7A">
      <w:pPr>
        <w:tabs>
          <w:tab w:val="left" w:pos="360"/>
        </w:tabs>
        <w:jc w:val="both"/>
        <w:rPr>
          <w:lang w:val="ru-RU"/>
        </w:rPr>
      </w:pPr>
      <w:r w:rsidRPr="007F3DC7">
        <w:rPr>
          <w:rFonts w:cs="Arial"/>
          <w:i/>
          <w:color w:val="000000"/>
          <w:szCs w:val="18"/>
          <w:lang w:val="ru-RU"/>
        </w:rPr>
        <w:t>Ограниченная доступность на рынке</w:t>
      </w:r>
      <w:r w:rsidRPr="007F3DC7">
        <w:rPr>
          <w:rFonts w:cs="Arial"/>
          <w:color w:val="000000"/>
          <w:szCs w:val="18"/>
          <w:lang w:val="ru-RU"/>
        </w:rPr>
        <w:t xml:space="preserve">. Услуги профессиональной прямой поддержки для пользователей служб </w:t>
      </w:r>
      <w:r w:rsidRPr="00533983">
        <w:rPr>
          <w:rFonts w:cs="Arial"/>
          <w:color w:val="000000"/>
          <w:szCs w:val="18"/>
        </w:rPr>
        <w:t>Windows</w:t>
      </w:r>
      <w:r w:rsidRPr="007F3DC7">
        <w:rPr>
          <w:rFonts w:cs="Arial"/>
          <w:color w:val="000000"/>
          <w:szCs w:val="18"/>
          <w:lang w:val="ru-RU"/>
        </w:rPr>
        <w:t xml:space="preserve"> </w:t>
      </w:r>
      <w:r w:rsidRPr="00533983">
        <w:rPr>
          <w:rFonts w:cs="Arial"/>
          <w:color w:val="000000"/>
          <w:szCs w:val="18"/>
        </w:rPr>
        <w:t>Azure</w:t>
      </w:r>
      <w:r w:rsidRPr="007F3DC7">
        <w:rPr>
          <w:rFonts w:cs="Arial"/>
          <w:color w:val="000000"/>
          <w:szCs w:val="18"/>
          <w:lang w:val="ru-RU"/>
        </w:rPr>
        <w:t>, упомянутых ниже, оказываются исключительно на английском языке и только в ограниченном ряде стран (</w:t>
      </w:r>
      <w:hyperlink r:id="rId37" w:history="1">
        <w:r w:rsidRPr="00533983">
          <w:rPr>
            <w:rStyle w:val="Hyperlink"/>
            <w:rFonts w:cs="Arial"/>
            <w:szCs w:val="18"/>
          </w:rPr>
          <w:t>www</w:t>
        </w:r>
        <w:r w:rsidRPr="007F3DC7">
          <w:rPr>
            <w:rStyle w:val="Hyperlink"/>
            <w:rFonts w:cs="Arial"/>
            <w:szCs w:val="18"/>
            <w:lang w:val="ru-RU"/>
          </w:rPr>
          <w:t>.</w:t>
        </w:r>
        <w:r w:rsidRPr="00533983">
          <w:rPr>
            <w:rStyle w:val="Hyperlink"/>
            <w:rFonts w:cs="Arial"/>
            <w:szCs w:val="18"/>
          </w:rPr>
          <w:t>windowsazure</w:t>
        </w:r>
        <w:r w:rsidRPr="007F3DC7">
          <w:rPr>
            <w:rStyle w:val="Hyperlink"/>
            <w:rFonts w:cs="Arial"/>
            <w:szCs w:val="18"/>
            <w:lang w:val="ru-RU"/>
          </w:rPr>
          <w:t>.</w:t>
        </w:r>
        <w:r w:rsidRPr="00533983">
          <w:rPr>
            <w:rStyle w:val="Hyperlink"/>
            <w:rFonts w:cs="Arial"/>
            <w:szCs w:val="18"/>
          </w:rPr>
          <w:t>com</w:t>
        </w:r>
        <w:r w:rsidRPr="007F3DC7">
          <w:rPr>
            <w:rStyle w:val="Hyperlink"/>
            <w:rFonts w:cs="Arial"/>
            <w:szCs w:val="18"/>
            <w:lang w:val="ru-RU"/>
          </w:rPr>
          <w:t>/</w:t>
        </w:r>
        <w:r w:rsidRPr="00533983">
          <w:rPr>
            <w:rStyle w:val="Hyperlink"/>
            <w:rFonts w:cs="Arial"/>
            <w:szCs w:val="18"/>
          </w:rPr>
          <w:t>ru</w:t>
        </w:r>
        <w:r w:rsidRPr="007F3DC7">
          <w:rPr>
            <w:rStyle w:val="Hyperlink"/>
            <w:rFonts w:cs="Arial"/>
            <w:szCs w:val="18"/>
            <w:lang w:val="ru-RU"/>
          </w:rPr>
          <w:t>-</w:t>
        </w:r>
        <w:r w:rsidRPr="00533983">
          <w:rPr>
            <w:rStyle w:val="Hyperlink"/>
            <w:rFonts w:cs="Arial"/>
            <w:szCs w:val="18"/>
          </w:rPr>
          <w:t>ru</w:t>
        </w:r>
        <w:r w:rsidRPr="007F3DC7">
          <w:rPr>
            <w:rStyle w:val="Hyperlink"/>
            <w:rFonts w:cs="Arial"/>
            <w:szCs w:val="18"/>
            <w:lang w:val="ru-RU"/>
          </w:rPr>
          <w:t>/</w:t>
        </w:r>
        <w:r w:rsidRPr="00533983">
          <w:rPr>
            <w:rStyle w:val="Hyperlink"/>
            <w:rFonts w:cs="Arial"/>
            <w:szCs w:val="18"/>
          </w:rPr>
          <w:t>support</w:t>
        </w:r>
        <w:r w:rsidRPr="007F3DC7">
          <w:rPr>
            <w:rStyle w:val="Hyperlink"/>
            <w:rFonts w:cs="Arial"/>
            <w:szCs w:val="18"/>
            <w:lang w:val="ru-RU"/>
          </w:rPr>
          <w:t>/</w:t>
        </w:r>
        <w:r w:rsidRPr="00533983">
          <w:rPr>
            <w:rStyle w:val="Hyperlink"/>
            <w:rFonts w:cs="Arial"/>
            <w:szCs w:val="18"/>
          </w:rPr>
          <w:t>plans</w:t>
        </w:r>
        <w:r w:rsidRPr="007F3DC7">
          <w:rPr>
            <w:rStyle w:val="Hyperlink"/>
            <w:rFonts w:cs="Arial"/>
            <w:szCs w:val="18"/>
            <w:lang w:val="ru-RU"/>
          </w:rPr>
          <w:t>/</w:t>
        </w:r>
      </w:hyperlink>
      <w:r w:rsidRPr="007F3DC7">
        <w:rPr>
          <w:rFonts w:cs="Arial"/>
          <w:szCs w:val="18"/>
          <w:lang w:val="ru-RU"/>
        </w:rPr>
        <w:t>).</w:t>
      </w:r>
    </w:p>
    <w:p w:rsidR="006E7D7A" w:rsidRPr="007F3DC7" w:rsidRDefault="006E7D7A" w:rsidP="006E7D7A">
      <w:pPr>
        <w:tabs>
          <w:tab w:val="left" w:pos="360"/>
        </w:tabs>
        <w:jc w:val="both"/>
        <w:rPr>
          <w:lang w:val="ru-RU"/>
        </w:rPr>
      </w:pPr>
    </w:p>
    <w:p w:rsidR="00596386" w:rsidRPr="007F3DC7" w:rsidRDefault="00596386" w:rsidP="00596386">
      <w:pPr>
        <w:tabs>
          <w:tab w:val="left" w:pos="360"/>
        </w:tabs>
        <w:jc w:val="both"/>
        <w:rPr>
          <w:lang w:val="ru-RU"/>
        </w:rPr>
      </w:pPr>
      <w:r w:rsidRPr="007F3DC7">
        <w:rPr>
          <w:rFonts w:cs="Arial"/>
          <w:color w:val="000000"/>
          <w:szCs w:val="18"/>
          <w:lang w:val="ru-RU"/>
        </w:rPr>
        <w:t xml:space="preserve">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w:t>
      </w:r>
      <w:r w:rsidRPr="00533983">
        <w:rPr>
          <w:rFonts w:cs="Arial"/>
          <w:color w:val="000000"/>
          <w:szCs w:val="18"/>
        </w:rPr>
        <w:t>Microsoft</w:t>
      </w:r>
      <w:r w:rsidRPr="007F3DC7">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DD1D23" w:rsidRPr="007F3DC7">
        <w:rPr>
          <w:rFonts w:cs="Arial"/>
          <w:color w:val="000000"/>
          <w:szCs w:val="18"/>
          <w:lang w:val="ru-RU"/>
        </w:rPr>
        <w:t xml:space="preserve"> </w:t>
      </w:r>
      <w:r w:rsidRPr="007F3DC7">
        <w:rPr>
          <w:rFonts w:cs="Arial"/>
          <w:color w:val="000000"/>
          <w:szCs w:val="18"/>
          <w:lang w:val="ru-RU"/>
        </w:rPr>
        <w:t xml:space="preserve">Уровни обслуживания </w:t>
      </w:r>
      <w:r w:rsidRPr="00533983">
        <w:rPr>
          <w:rFonts w:cs="Arial"/>
          <w:color w:val="000000"/>
          <w:szCs w:val="18"/>
        </w:rPr>
        <w:t>Microsoft</w:t>
      </w:r>
      <w:r w:rsidRPr="007F3DC7">
        <w:rPr>
          <w:rFonts w:cs="Arial"/>
          <w:color w:val="000000"/>
          <w:szCs w:val="18"/>
          <w:lang w:val="ru-RU"/>
        </w:rPr>
        <w:t xml:space="preserve"> зависят от степени важности инцидента; предполагаемое время ответа указано в следующей таблице.</w:t>
      </w:r>
      <w:r w:rsidR="00DD1D23" w:rsidRPr="007F3DC7">
        <w:rPr>
          <w:rFonts w:cs="Arial"/>
          <w:color w:val="000000"/>
          <w:szCs w:val="18"/>
          <w:lang w:val="ru-RU"/>
        </w:rPr>
        <w:t xml:space="preserve"> </w:t>
      </w:r>
      <w:r w:rsidRPr="007F3DC7">
        <w:rPr>
          <w:rFonts w:cs="Arial"/>
          <w:color w:val="000000"/>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0D747C" w:rsidRPr="007F3DC7" w:rsidRDefault="000D747C" w:rsidP="00596386">
      <w:pPr>
        <w:tabs>
          <w:tab w:val="left" w:pos="360"/>
        </w:tabs>
        <w:jc w:val="both"/>
        <w:rPr>
          <w:lang w:val="ru-RU"/>
        </w:rPr>
      </w:pPr>
    </w:p>
    <w:p w:rsidR="00381B33" w:rsidRPr="007F3DC7" w:rsidRDefault="00381B33" w:rsidP="00DD7F8E">
      <w:pPr>
        <w:rPr>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56595D" w:rsidTr="002A6416">
        <w:tc>
          <w:tcPr>
            <w:tcW w:w="1347" w:type="dxa"/>
            <w:shd w:val="clear" w:color="auto" w:fill="FABF8F"/>
          </w:tcPr>
          <w:p w:rsidR="00596386" w:rsidRPr="00533983" w:rsidRDefault="00596386" w:rsidP="0037031E">
            <w:pPr>
              <w:jc w:val="center"/>
              <w:rPr>
                <w:rFonts w:cs="Tahoma"/>
                <w:b/>
                <w:bCs/>
                <w:color w:val="000000"/>
                <w:sz w:val="20"/>
                <w:szCs w:val="18"/>
              </w:rPr>
            </w:pPr>
            <w:r w:rsidRPr="00533983">
              <w:rPr>
                <w:rFonts w:cs="Tahoma"/>
                <w:b/>
                <w:bCs/>
                <w:color w:val="000000"/>
                <w:sz w:val="20"/>
                <w:szCs w:val="18"/>
              </w:rPr>
              <w:t>Степень важности</w:t>
            </w:r>
          </w:p>
        </w:tc>
        <w:tc>
          <w:tcPr>
            <w:tcW w:w="1800" w:type="dxa"/>
            <w:shd w:val="clear" w:color="auto" w:fill="FABF8F"/>
          </w:tcPr>
          <w:p w:rsidR="00596386" w:rsidRPr="00533983" w:rsidRDefault="00596386" w:rsidP="0037031E">
            <w:pPr>
              <w:jc w:val="center"/>
              <w:rPr>
                <w:rFonts w:cs="Tahoma"/>
                <w:b/>
                <w:bCs/>
                <w:color w:val="000000"/>
                <w:sz w:val="20"/>
                <w:szCs w:val="18"/>
              </w:rPr>
            </w:pPr>
            <w:r w:rsidRPr="00533983">
              <w:rPr>
                <w:rFonts w:cs="Tahoma"/>
                <w:b/>
                <w:bCs/>
                <w:color w:val="000000"/>
                <w:sz w:val="20"/>
                <w:szCs w:val="18"/>
              </w:rPr>
              <w:t>Контактное лицо</w:t>
            </w:r>
          </w:p>
        </w:tc>
        <w:tc>
          <w:tcPr>
            <w:tcW w:w="3079" w:type="dxa"/>
            <w:shd w:val="clear" w:color="auto" w:fill="FABF8F"/>
          </w:tcPr>
          <w:p w:rsidR="00596386" w:rsidRPr="00533983" w:rsidRDefault="00596386" w:rsidP="0037031E">
            <w:pPr>
              <w:jc w:val="center"/>
              <w:rPr>
                <w:rFonts w:cs="Tahoma"/>
                <w:b/>
                <w:bCs/>
                <w:color w:val="000000"/>
                <w:sz w:val="20"/>
                <w:szCs w:val="18"/>
              </w:rPr>
            </w:pPr>
            <w:r w:rsidRPr="00533983">
              <w:rPr>
                <w:rFonts w:cs="Tahoma"/>
                <w:b/>
                <w:bCs/>
                <w:color w:val="000000"/>
                <w:sz w:val="20"/>
                <w:szCs w:val="18"/>
              </w:rPr>
              <w:t>Ситуация клиента</w:t>
            </w:r>
          </w:p>
        </w:tc>
        <w:tc>
          <w:tcPr>
            <w:tcW w:w="3314" w:type="dxa"/>
            <w:shd w:val="clear" w:color="auto" w:fill="FABF8F"/>
          </w:tcPr>
          <w:p w:rsidR="00596386" w:rsidRPr="007F3DC7" w:rsidRDefault="00596386" w:rsidP="0037031E">
            <w:pPr>
              <w:jc w:val="center"/>
              <w:rPr>
                <w:rFonts w:cs="Tahoma"/>
                <w:b/>
                <w:bCs/>
                <w:color w:val="000000"/>
                <w:sz w:val="20"/>
                <w:szCs w:val="18"/>
                <w:lang w:val="ru-RU"/>
              </w:rPr>
            </w:pPr>
            <w:r w:rsidRPr="007F3DC7">
              <w:rPr>
                <w:rFonts w:cs="Tahoma"/>
                <w:b/>
                <w:bCs/>
                <w:color w:val="000000"/>
                <w:sz w:val="20"/>
                <w:szCs w:val="18"/>
                <w:lang w:val="ru-RU"/>
              </w:rPr>
              <w:t xml:space="preserve">Предполагаемые действия со стороны </w:t>
            </w:r>
            <w:r w:rsidRPr="00533983">
              <w:rPr>
                <w:rFonts w:cs="Tahoma"/>
                <w:b/>
                <w:bCs/>
                <w:color w:val="000000"/>
                <w:sz w:val="20"/>
                <w:szCs w:val="18"/>
              </w:rPr>
              <w:t>Microsoft</w:t>
            </w:r>
          </w:p>
        </w:tc>
      </w:tr>
      <w:tr w:rsidR="00596386" w:rsidRPr="0056595D" w:rsidTr="002A6416">
        <w:tc>
          <w:tcPr>
            <w:tcW w:w="1347" w:type="dxa"/>
          </w:tcPr>
          <w:p w:rsidR="00596386" w:rsidRPr="00533983" w:rsidRDefault="00596386" w:rsidP="00647923">
            <w:pPr>
              <w:spacing w:after="60" w:line="240" w:lineRule="atLeast"/>
              <w:jc w:val="center"/>
              <w:rPr>
                <w:rFonts w:ascii="SegoeBook" w:hAnsi="SegoeBook"/>
                <w:szCs w:val="18"/>
              </w:rPr>
            </w:pPr>
            <w:r w:rsidRPr="00533983">
              <w:rPr>
                <w:rFonts w:ascii="SegoeBook" w:hAnsi="SegoeBook"/>
                <w:szCs w:val="18"/>
              </w:rPr>
              <w:t>A</w:t>
            </w:r>
          </w:p>
        </w:tc>
        <w:tc>
          <w:tcPr>
            <w:tcW w:w="1800" w:type="dxa"/>
          </w:tcPr>
          <w:p w:rsidR="00596386" w:rsidRPr="00533983" w:rsidRDefault="00596386" w:rsidP="00647923">
            <w:pPr>
              <w:spacing w:after="60" w:line="240" w:lineRule="atLeast"/>
              <w:jc w:val="center"/>
              <w:rPr>
                <w:rFonts w:ascii="SegoeBook" w:hAnsi="SegoeBook"/>
                <w:szCs w:val="18"/>
              </w:rPr>
            </w:pPr>
            <w:r w:rsidRPr="00533983">
              <w:rPr>
                <w:rFonts w:ascii="SegoeBook" w:hAnsi="SegoeBook"/>
                <w:szCs w:val="18"/>
              </w:rPr>
              <w:t>Запрос по Интернету</w:t>
            </w:r>
          </w:p>
        </w:tc>
        <w:tc>
          <w:tcPr>
            <w:tcW w:w="3079" w:type="dxa"/>
          </w:tcPr>
          <w:p w:rsidR="00596386" w:rsidRPr="007F3DC7" w:rsidRDefault="00596386" w:rsidP="00647923">
            <w:pPr>
              <w:spacing w:after="60" w:line="240" w:lineRule="atLeast"/>
              <w:rPr>
                <w:lang w:val="ru-RU"/>
              </w:rPr>
            </w:pPr>
            <w:r w:rsidRPr="007F3DC7">
              <w:rPr>
                <w:rFonts w:ascii="SegoeBook" w:hAnsi="SegoeBook"/>
                <w:szCs w:val="18"/>
                <w:lang w:val="ru-RU"/>
              </w:rPr>
              <w:t>Критические последствия для деятельности предприятия:</w:t>
            </w:r>
          </w:p>
          <w:p w:rsidR="00596386" w:rsidRPr="007F3DC7" w:rsidRDefault="00596386" w:rsidP="00647923">
            <w:pPr>
              <w:spacing w:after="60" w:line="240" w:lineRule="atLeast"/>
              <w:rPr>
                <w:lang w:val="ru-RU"/>
              </w:rPr>
            </w:pPr>
            <w:r w:rsidRPr="007F3DC7">
              <w:rPr>
                <w:rFonts w:ascii="SegoeBook" w:hAnsi="SegoeBook"/>
                <w:szCs w:val="18"/>
                <w:lang w:val="ru-RU"/>
              </w:rPr>
              <w:t>серьезные нарушения или значительное снижение качества</w:t>
            </w:r>
            <w:r w:rsidR="006045DC">
              <w:rPr>
                <w:rFonts w:ascii="SegoeBook" w:hAnsi="SegoeBook"/>
                <w:szCs w:val="18"/>
              </w:rPr>
              <w:t> </w:t>
            </w:r>
            <w:r w:rsidRPr="007F3DC7">
              <w:rPr>
                <w:rFonts w:ascii="SegoeBook" w:hAnsi="SegoeBook"/>
                <w:szCs w:val="18"/>
                <w:lang w:val="ru-RU"/>
              </w:rPr>
              <w:t>услуг (выход из строя</w:t>
            </w:r>
            <w:r w:rsidR="006045DC">
              <w:rPr>
                <w:rFonts w:ascii="SegoeBook" w:hAnsi="SegoeBook"/>
                <w:szCs w:val="18"/>
              </w:rPr>
              <w:t> </w:t>
            </w:r>
            <w:r w:rsidRPr="007F3DC7">
              <w:rPr>
                <w:rFonts w:ascii="SegoeBook" w:hAnsi="SegoeBook"/>
                <w:szCs w:val="18"/>
                <w:lang w:val="ru-RU"/>
              </w:rPr>
              <w:t>приложения)</w:t>
            </w:r>
          </w:p>
          <w:p w:rsidR="00596386" w:rsidRPr="007F3DC7" w:rsidRDefault="00596386" w:rsidP="00647923">
            <w:pPr>
              <w:spacing w:after="60" w:line="240" w:lineRule="atLeast"/>
              <w:rPr>
                <w:rFonts w:ascii="SegoeBook" w:hAnsi="SegoeBook"/>
                <w:szCs w:val="18"/>
                <w:lang w:val="ru-RU"/>
              </w:rPr>
            </w:pPr>
            <w:r w:rsidRPr="007F3DC7">
              <w:rPr>
                <w:rFonts w:ascii="SegoeBook" w:hAnsi="SegoeBook"/>
                <w:szCs w:val="18"/>
                <w:lang w:val="ru-RU"/>
              </w:rPr>
              <w:t>Действия необходимо предпринять в течение 1 часа</w:t>
            </w:r>
          </w:p>
        </w:tc>
        <w:tc>
          <w:tcPr>
            <w:tcW w:w="3314" w:type="dxa"/>
          </w:tcPr>
          <w:p w:rsidR="00596386" w:rsidRPr="007F3DC7" w:rsidRDefault="00596386" w:rsidP="00647923">
            <w:pPr>
              <w:spacing w:after="60" w:line="240" w:lineRule="atLeast"/>
              <w:rPr>
                <w:lang w:val="ru-RU"/>
              </w:rPr>
            </w:pPr>
            <w:r w:rsidRPr="007F3DC7">
              <w:rPr>
                <w:rFonts w:ascii="SegoeBook" w:hAnsi="SegoeBook"/>
                <w:szCs w:val="18"/>
                <w:lang w:val="ru-RU"/>
              </w:rPr>
              <w:t>Первый ответ в течение 1 часа или более короткого периода</w:t>
            </w:r>
          </w:p>
          <w:p w:rsidR="00596386" w:rsidRPr="007F3DC7" w:rsidRDefault="00596386" w:rsidP="00647923">
            <w:pPr>
              <w:spacing w:after="60" w:line="240" w:lineRule="atLeast"/>
              <w:rPr>
                <w:rFonts w:ascii="SegoeBook" w:hAnsi="SegoeBook"/>
                <w:szCs w:val="18"/>
                <w:lang w:val="ru-RU"/>
              </w:rPr>
            </w:pPr>
          </w:p>
        </w:tc>
      </w:tr>
      <w:tr w:rsidR="00596386" w:rsidRPr="0056595D" w:rsidTr="002A6416">
        <w:tc>
          <w:tcPr>
            <w:tcW w:w="1347" w:type="dxa"/>
          </w:tcPr>
          <w:p w:rsidR="00596386" w:rsidRPr="00533983" w:rsidRDefault="00596386" w:rsidP="00647923">
            <w:pPr>
              <w:spacing w:after="60" w:line="240" w:lineRule="atLeast"/>
              <w:jc w:val="center"/>
              <w:rPr>
                <w:rFonts w:ascii="SegoeBook" w:hAnsi="SegoeBook"/>
                <w:szCs w:val="18"/>
              </w:rPr>
            </w:pPr>
            <w:r w:rsidRPr="00533983">
              <w:rPr>
                <w:rFonts w:ascii="SegoeBook" w:hAnsi="SegoeBook"/>
                <w:szCs w:val="18"/>
              </w:rPr>
              <w:t>B</w:t>
            </w:r>
          </w:p>
        </w:tc>
        <w:tc>
          <w:tcPr>
            <w:tcW w:w="1800" w:type="dxa"/>
          </w:tcPr>
          <w:p w:rsidR="00596386" w:rsidRPr="00533983" w:rsidRDefault="00596386" w:rsidP="00647923">
            <w:pPr>
              <w:spacing w:after="60" w:line="240" w:lineRule="atLeast"/>
              <w:jc w:val="center"/>
              <w:rPr>
                <w:rFonts w:ascii="SegoeBook" w:hAnsi="SegoeBook"/>
                <w:szCs w:val="18"/>
              </w:rPr>
            </w:pPr>
            <w:r w:rsidRPr="00533983">
              <w:rPr>
                <w:rFonts w:ascii="SegoeBook" w:hAnsi="SegoeBook"/>
                <w:szCs w:val="18"/>
              </w:rPr>
              <w:t>Запрос по Интернету</w:t>
            </w:r>
          </w:p>
        </w:tc>
        <w:tc>
          <w:tcPr>
            <w:tcW w:w="3079" w:type="dxa"/>
          </w:tcPr>
          <w:p w:rsidR="00596386" w:rsidRPr="007F3DC7" w:rsidRDefault="00596386" w:rsidP="00647923">
            <w:pPr>
              <w:spacing w:after="60" w:line="240" w:lineRule="atLeast"/>
              <w:rPr>
                <w:lang w:val="ru-RU"/>
              </w:rPr>
            </w:pPr>
            <w:r w:rsidRPr="007F3DC7">
              <w:rPr>
                <w:rFonts w:ascii="SegoeBook" w:hAnsi="SegoeBook"/>
                <w:szCs w:val="18"/>
                <w:lang w:val="ru-RU"/>
              </w:rPr>
              <w:t xml:space="preserve">Умеренные последствия для деятельности предприятия: </w:t>
            </w:r>
          </w:p>
          <w:p w:rsidR="00596386" w:rsidRPr="007F3DC7" w:rsidRDefault="00596386" w:rsidP="00647923">
            <w:pPr>
              <w:spacing w:line="240" w:lineRule="atLeast"/>
              <w:rPr>
                <w:lang w:val="ru-RU"/>
              </w:rPr>
            </w:pPr>
            <w:r w:rsidRPr="007F3DC7">
              <w:rPr>
                <w:rFonts w:ascii="SegoeBook" w:hAnsi="SegoeBook"/>
                <w:szCs w:val="18"/>
                <w:lang w:val="ru-RU"/>
              </w:rPr>
              <w:t>средние нарушения или снижение качества услуг, что</w:t>
            </w:r>
            <w:r w:rsidR="00921F2E">
              <w:rPr>
                <w:rFonts w:ascii="SegoeBook" w:hAnsi="SegoeBook"/>
                <w:szCs w:val="18"/>
              </w:rPr>
              <w:t> </w:t>
            </w:r>
            <w:r w:rsidRPr="007F3DC7">
              <w:rPr>
                <w:rFonts w:ascii="SegoeBook" w:hAnsi="SegoeBook"/>
                <w:szCs w:val="18"/>
                <w:lang w:val="ru-RU"/>
              </w:rPr>
              <w:t>не</w:t>
            </w:r>
            <w:r w:rsidR="00921F2E">
              <w:rPr>
                <w:rFonts w:ascii="SegoeBook" w:hAnsi="SegoeBook"/>
                <w:szCs w:val="18"/>
              </w:rPr>
              <w:t> </w:t>
            </w:r>
            <w:r w:rsidRPr="007F3DC7">
              <w:rPr>
                <w:rFonts w:ascii="SegoeBook" w:hAnsi="SegoeBook"/>
                <w:szCs w:val="18"/>
                <w:lang w:val="ru-RU"/>
              </w:rPr>
              <w:t>мешает дальнейшей рабочей деятельности.</w:t>
            </w:r>
          </w:p>
          <w:p w:rsidR="00596386" w:rsidRPr="007F3DC7" w:rsidRDefault="00596386" w:rsidP="00647923">
            <w:pPr>
              <w:spacing w:after="60" w:line="240" w:lineRule="atLeast"/>
              <w:rPr>
                <w:rFonts w:ascii="SegoeBook" w:hAnsi="SegoeBook"/>
                <w:szCs w:val="18"/>
                <w:lang w:val="ru-RU"/>
              </w:rPr>
            </w:pPr>
            <w:r w:rsidRPr="007F3DC7">
              <w:rPr>
                <w:rFonts w:ascii="SegoeBook" w:hAnsi="SegoeBook"/>
                <w:szCs w:val="18"/>
                <w:lang w:val="ru-RU"/>
              </w:rPr>
              <w:t>Действия необходимо предпринять в течение 2 часов</w:t>
            </w:r>
          </w:p>
        </w:tc>
        <w:tc>
          <w:tcPr>
            <w:tcW w:w="3314" w:type="dxa"/>
          </w:tcPr>
          <w:p w:rsidR="00596386" w:rsidRPr="007F3DC7" w:rsidRDefault="00596386" w:rsidP="00647923">
            <w:pPr>
              <w:spacing w:line="240" w:lineRule="atLeast"/>
              <w:rPr>
                <w:lang w:val="ru-RU"/>
              </w:rPr>
            </w:pPr>
            <w:r w:rsidRPr="007F3DC7">
              <w:rPr>
                <w:rFonts w:ascii="SegoeBook" w:hAnsi="SegoeBook"/>
                <w:szCs w:val="18"/>
                <w:lang w:val="ru-RU"/>
              </w:rPr>
              <w:t>Первый ответ в течение 2 часов или более короткого периода</w:t>
            </w:r>
          </w:p>
          <w:p w:rsidR="00596386" w:rsidRPr="007F3DC7" w:rsidRDefault="00596386" w:rsidP="00647923">
            <w:pPr>
              <w:spacing w:after="60" w:line="240" w:lineRule="atLeast"/>
              <w:rPr>
                <w:rFonts w:ascii="SegoeBook" w:hAnsi="SegoeBook"/>
                <w:szCs w:val="18"/>
                <w:lang w:val="ru-RU"/>
              </w:rPr>
            </w:pPr>
          </w:p>
        </w:tc>
      </w:tr>
      <w:tr w:rsidR="00596386" w:rsidRPr="0056595D" w:rsidTr="002A6416">
        <w:tc>
          <w:tcPr>
            <w:tcW w:w="1347" w:type="dxa"/>
          </w:tcPr>
          <w:p w:rsidR="00596386" w:rsidRPr="00533983" w:rsidRDefault="00596386" w:rsidP="00647923">
            <w:pPr>
              <w:spacing w:after="60" w:line="240" w:lineRule="atLeast"/>
              <w:jc w:val="center"/>
              <w:rPr>
                <w:rFonts w:ascii="SegoeBook" w:hAnsi="SegoeBook"/>
                <w:szCs w:val="18"/>
              </w:rPr>
            </w:pPr>
            <w:r w:rsidRPr="00533983">
              <w:rPr>
                <w:rFonts w:ascii="SegoeBook" w:hAnsi="SegoeBook"/>
                <w:szCs w:val="18"/>
              </w:rPr>
              <w:t>C</w:t>
            </w:r>
          </w:p>
        </w:tc>
        <w:tc>
          <w:tcPr>
            <w:tcW w:w="1800" w:type="dxa"/>
          </w:tcPr>
          <w:p w:rsidR="00596386" w:rsidRPr="00533983" w:rsidRDefault="00596386" w:rsidP="00647923">
            <w:pPr>
              <w:spacing w:after="60" w:line="240" w:lineRule="atLeast"/>
              <w:jc w:val="center"/>
              <w:rPr>
                <w:rFonts w:ascii="SegoeBook" w:hAnsi="SegoeBook"/>
                <w:szCs w:val="18"/>
              </w:rPr>
            </w:pPr>
            <w:r w:rsidRPr="00533983">
              <w:rPr>
                <w:rFonts w:ascii="SegoeBook" w:hAnsi="SegoeBook"/>
                <w:szCs w:val="18"/>
              </w:rPr>
              <w:t>Запрос по Интернету</w:t>
            </w:r>
          </w:p>
        </w:tc>
        <w:tc>
          <w:tcPr>
            <w:tcW w:w="3079" w:type="dxa"/>
          </w:tcPr>
          <w:p w:rsidR="00596386" w:rsidRPr="007F3DC7" w:rsidRDefault="00596386" w:rsidP="00647923">
            <w:pPr>
              <w:rPr>
                <w:lang w:val="ru-RU"/>
              </w:rPr>
            </w:pPr>
            <w:r w:rsidRPr="007F3DC7">
              <w:rPr>
                <w:rFonts w:ascii="SegoeBook" w:hAnsi="SegoeBook"/>
                <w:szCs w:val="18"/>
                <w:lang w:val="ru-RU"/>
              </w:rPr>
              <w:t>Минимальные последствия для деятельности предприятия:</w:t>
            </w:r>
          </w:p>
          <w:p w:rsidR="00596386" w:rsidRPr="007F3DC7" w:rsidRDefault="00596386" w:rsidP="00647923">
            <w:pPr>
              <w:rPr>
                <w:lang w:val="ru-RU"/>
              </w:rPr>
            </w:pPr>
            <w:r w:rsidRPr="007F3DC7">
              <w:rPr>
                <w:rFonts w:ascii="SegoeBook" w:hAnsi="SegoeBook"/>
                <w:szCs w:val="18"/>
                <w:lang w:val="ru-RU"/>
              </w:rPr>
              <w:t>качество услуг по существу не изменилось, или наблюдаются незначительные изменения.</w:t>
            </w:r>
          </w:p>
          <w:p w:rsidR="00596386" w:rsidRPr="007F3DC7" w:rsidRDefault="00596386" w:rsidP="00647923">
            <w:pPr>
              <w:spacing w:after="60" w:line="240" w:lineRule="atLeast"/>
              <w:rPr>
                <w:rFonts w:ascii="SegoeBook" w:hAnsi="SegoeBook"/>
                <w:szCs w:val="18"/>
                <w:lang w:val="ru-RU"/>
              </w:rPr>
            </w:pPr>
            <w:r w:rsidRPr="007F3DC7">
              <w:rPr>
                <w:rFonts w:ascii="SegoeBook" w:hAnsi="SegoeBook"/>
                <w:szCs w:val="18"/>
                <w:lang w:val="ru-RU"/>
              </w:rPr>
              <w:t>Действия необходимо предпринять в течение 4 часов</w:t>
            </w:r>
          </w:p>
        </w:tc>
        <w:tc>
          <w:tcPr>
            <w:tcW w:w="3314" w:type="dxa"/>
          </w:tcPr>
          <w:p w:rsidR="00596386" w:rsidRPr="007F3DC7" w:rsidRDefault="00596386" w:rsidP="00647923">
            <w:pPr>
              <w:rPr>
                <w:lang w:val="ru-RU"/>
              </w:rPr>
            </w:pPr>
            <w:r w:rsidRPr="007F3DC7">
              <w:rPr>
                <w:rFonts w:ascii="SegoeBook" w:hAnsi="SegoeBook"/>
                <w:szCs w:val="18"/>
                <w:lang w:val="ru-RU"/>
              </w:rPr>
              <w:t>Первый ответ в течение 4 часов или более короткого периода</w:t>
            </w:r>
          </w:p>
          <w:p w:rsidR="00596386" w:rsidRPr="007F3DC7" w:rsidRDefault="00596386" w:rsidP="00647923">
            <w:pPr>
              <w:spacing w:line="240" w:lineRule="atLeast"/>
              <w:rPr>
                <w:rFonts w:ascii="SegoeBook" w:hAnsi="SegoeBook"/>
                <w:szCs w:val="18"/>
                <w:lang w:val="ru-RU"/>
              </w:rPr>
            </w:pPr>
          </w:p>
        </w:tc>
      </w:tr>
    </w:tbl>
    <w:p w:rsidR="00596386" w:rsidRPr="007F3DC7" w:rsidRDefault="00596386" w:rsidP="00DD7F8E">
      <w:pPr>
        <w:rPr>
          <w:lang w:val="ru-RU"/>
        </w:rPr>
      </w:pPr>
    </w:p>
    <w:p w:rsidR="000D747C" w:rsidRPr="007F3DC7" w:rsidRDefault="000D747C" w:rsidP="000D747C">
      <w:pPr>
        <w:rPr>
          <w:lang w:val="ru-RU"/>
        </w:rPr>
      </w:pPr>
      <w:r w:rsidRPr="007F3DC7">
        <w:rPr>
          <w:rFonts w:cs="Arial"/>
          <w:snapToGrid w:val="0"/>
          <w:color w:val="000000"/>
          <w:szCs w:val="18"/>
          <w:lang w:val="ru-RU"/>
        </w:rPr>
        <w:t xml:space="preserve">Клиенты могут выбрать получение звонка от </w:t>
      </w:r>
      <w:r w:rsidRPr="00533983">
        <w:rPr>
          <w:rFonts w:cs="Arial"/>
          <w:snapToGrid w:val="0"/>
          <w:color w:val="000000"/>
          <w:szCs w:val="18"/>
        </w:rPr>
        <w:t>Microsoft</w:t>
      </w:r>
      <w:r w:rsidRPr="007F3DC7">
        <w:rPr>
          <w:rFonts w:cs="Arial"/>
          <w:snapToGrid w:val="0"/>
          <w:color w:val="000000"/>
          <w:szCs w:val="18"/>
          <w:lang w:val="ru-RU"/>
        </w:rPr>
        <w:t>.</w:t>
      </w:r>
      <w:r w:rsidR="00DD1D23" w:rsidRPr="007F3DC7">
        <w:rPr>
          <w:rFonts w:cs="Arial"/>
          <w:snapToGrid w:val="0"/>
          <w:color w:val="000000"/>
          <w:szCs w:val="18"/>
          <w:lang w:val="ru-RU"/>
        </w:rPr>
        <w:t xml:space="preserve"> </w:t>
      </w:r>
      <w:r w:rsidRPr="007F3DC7">
        <w:rPr>
          <w:rFonts w:cs="Arial"/>
          <w:snapToGrid w:val="0"/>
          <w:color w:val="000000"/>
          <w:szCs w:val="18"/>
          <w:lang w:val="ru-RU"/>
        </w:rPr>
        <w:t xml:space="preserve">В противном случае Группа поддержки </w:t>
      </w:r>
      <w:r w:rsidRPr="00533983">
        <w:rPr>
          <w:rFonts w:cs="Arial"/>
          <w:snapToGrid w:val="0"/>
          <w:color w:val="000000"/>
          <w:szCs w:val="18"/>
        </w:rPr>
        <w:t>Windows</w:t>
      </w:r>
      <w:r w:rsidRPr="007F3DC7">
        <w:rPr>
          <w:rFonts w:cs="Arial"/>
          <w:snapToGrid w:val="0"/>
          <w:color w:val="000000"/>
          <w:szCs w:val="18"/>
          <w:lang w:val="ru-RU"/>
        </w:rPr>
        <w:t xml:space="preserve"> </w:t>
      </w:r>
      <w:r w:rsidRPr="00533983">
        <w:rPr>
          <w:rFonts w:cs="Arial"/>
          <w:snapToGrid w:val="0"/>
          <w:color w:val="000000"/>
          <w:szCs w:val="18"/>
        </w:rPr>
        <w:t>Azure</w:t>
      </w:r>
      <w:r w:rsidRPr="007F3DC7">
        <w:rPr>
          <w:rFonts w:cs="Arial"/>
          <w:snapToGrid w:val="0"/>
          <w:color w:val="000000"/>
          <w:szCs w:val="18"/>
          <w:lang w:val="ru-RU"/>
        </w:rPr>
        <w:t xml:space="preserve"> будет выполнять диагностику и помогать разрешить инцидент по интернет-каналам (например, по электронной почте или через портал </w:t>
      </w:r>
      <w:r w:rsidRPr="00533983">
        <w:rPr>
          <w:rFonts w:cs="Arial"/>
          <w:snapToGrid w:val="0"/>
          <w:color w:val="000000"/>
          <w:szCs w:val="18"/>
        </w:rPr>
        <w:t>Windows</w:t>
      </w:r>
      <w:r w:rsidRPr="007F3DC7">
        <w:rPr>
          <w:rFonts w:cs="Arial"/>
          <w:snapToGrid w:val="0"/>
          <w:color w:val="000000"/>
          <w:szCs w:val="18"/>
          <w:lang w:val="ru-RU"/>
        </w:rPr>
        <w:t xml:space="preserve"> </w:t>
      </w:r>
      <w:r w:rsidRPr="00533983">
        <w:rPr>
          <w:rFonts w:cs="Arial"/>
          <w:snapToGrid w:val="0"/>
          <w:color w:val="000000"/>
          <w:szCs w:val="18"/>
        </w:rPr>
        <w:t>Azure</w:t>
      </w:r>
      <w:r w:rsidRPr="007F3DC7">
        <w:rPr>
          <w:rFonts w:cs="Arial"/>
          <w:snapToGrid w:val="0"/>
          <w:color w:val="000000"/>
          <w:szCs w:val="18"/>
          <w:lang w:val="ru-RU"/>
        </w:rPr>
        <w:t>).</w:t>
      </w:r>
    </w:p>
    <w:p w:rsidR="00921F2E" w:rsidRPr="007F3DC7" w:rsidRDefault="00921F2E">
      <w:pPr>
        <w:rPr>
          <w:lang w:val="ru-RU"/>
        </w:rPr>
      </w:pPr>
      <w:r w:rsidRPr="007F3DC7">
        <w:rPr>
          <w:lang w:val="ru-RU"/>
        </w:rPr>
        <w:br w:type="page"/>
      </w:r>
    </w:p>
    <w:p w:rsidR="00DC0853" w:rsidRPr="007F3DC7" w:rsidRDefault="00596386" w:rsidP="00DC0853">
      <w:pPr>
        <w:tabs>
          <w:tab w:val="left" w:pos="360"/>
        </w:tabs>
        <w:spacing w:after="60"/>
        <w:jc w:val="both"/>
        <w:rPr>
          <w:lang w:val="ru-RU"/>
        </w:rPr>
      </w:pPr>
      <w:r w:rsidRPr="007F3DC7">
        <w:rPr>
          <w:rFonts w:cs="Arial"/>
          <w:b/>
          <w:color w:val="000000"/>
          <w:szCs w:val="18"/>
          <w:lang w:val="ru-RU"/>
        </w:rPr>
        <w:lastRenderedPageBreak/>
        <w:t>Дополнительные услуги по эскалации</w:t>
      </w:r>
    </w:p>
    <w:p w:rsidR="00596386" w:rsidRPr="00533983" w:rsidRDefault="00596386" w:rsidP="00596386">
      <w:pPr>
        <w:tabs>
          <w:tab w:val="left" w:pos="360"/>
        </w:tabs>
        <w:jc w:val="both"/>
      </w:pPr>
      <w:r w:rsidRPr="007F3DC7">
        <w:rPr>
          <w:rFonts w:cs="Arial"/>
          <w:color w:val="000000"/>
          <w:szCs w:val="18"/>
          <w:lang w:val="ru-RU"/>
        </w:rPr>
        <w:t>Помимо</w:t>
      </w:r>
      <w:r w:rsidRPr="007F3DC7">
        <w:rPr>
          <w:rFonts w:cs="Arial"/>
          <w:snapToGrid w:val="0"/>
          <w:szCs w:val="18"/>
          <w:lang w:val="ru-RU"/>
        </w:rPr>
        <w:t xml:space="preserve"> приведенных выше услуг клиенты Профессиональной прямой поддержки для </w:t>
      </w:r>
      <w:r w:rsidRPr="00533983">
        <w:rPr>
          <w:rFonts w:cs="Arial"/>
          <w:snapToGrid w:val="0"/>
          <w:szCs w:val="18"/>
        </w:rPr>
        <w:t>Windows</w:t>
      </w:r>
      <w:r w:rsidRPr="007F3DC7">
        <w:rPr>
          <w:rFonts w:cs="Arial"/>
          <w:snapToGrid w:val="0"/>
          <w:szCs w:val="18"/>
          <w:lang w:val="ru-RU"/>
        </w:rPr>
        <w:t xml:space="preserve"> </w:t>
      </w:r>
      <w:r w:rsidRPr="00533983">
        <w:rPr>
          <w:rFonts w:cs="Arial"/>
          <w:snapToGrid w:val="0"/>
          <w:szCs w:val="18"/>
        </w:rPr>
        <w:t>Azure</w:t>
      </w:r>
      <w:r w:rsidRPr="007F3DC7">
        <w:rPr>
          <w:rFonts w:cs="Arial"/>
          <w:snapToGrid w:val="0"/>
          <w:szCs w:val="18"/>
          <w:lang w:val="ru-RU"/>
        </w:rPr>
        <w:t xml:space="preserve"> получают </w:t>
      </w:r>
      <w:r w:rsidRPr="007F3DC7">
        <w:rPr>
          <w:rFonts w:cs="Arial"/>
          <w:snapToGrid w:val="0"/>
          <w:color w:val="000000"/>
          <w:szCs w:val="18"/>
          <w:lang w:val="ru-RU"/>
        </w:rPr>
        <w:t xml:space="preserve">помощь по координации поддержки и услуг для </w:t>
      </w:r>
      <w:r w:rsidRPr="00533983">
        <w:rPr>
          <w:rFonts w:cs="Arial"/>
          <w:snapToGrid w:val="0"/>
          <w:color w:val="000000"/>
          <w:szCs w:val="18"/>
        </w:rPr>
        <w:t>Windows</w:t>
      </w:r>
      <w:r w:rsidRPr="007F3DC7">
        <w:rPr>
          <w:rFonts w:cs="Arial"/>
          <w:snapToGrid w:val="0"/>
          <w:color w:val="000000"/>
          <w:szCs w:val="18"/>
          <w:lang w:val="ru-RU"/>
        </w:rPr>
        <w:t xml:space="preserve"> </w:t>
      </w:r>
      <w:r w:rsidRPr="00533983">
        <w:rPr>
          <w:rFonts w:cs="Arial"/>
          <w:snapToGrid w:val="0"/>
          <w:color w:val="000000"/>
          <w:szCs w:val="18"/>
        </w:rPr>
        <w:t>Azure</w:t>
      </w:r>
      <w:r w:rsidRPr="007F3DC7">
        <w:rPr>
          <w:rFonts w:cs="Arial"/>
          <w:snapToGrid w:val="0"/>
          <w:color w:val="000000"/>
          <w:szCs w:val="18"/>
          <w:lang w:val="ru-RU"/>
        </w:rPr>
        <w:t>.</w:t>
      </w:r>
      <w:r w:rsidR="00DD1D23" w:rsidRPr="007F3DC7">
        <w:rPr>
          <w:rFonts w:cs="Arial"/>
          <w:snapToGrid w:val="0"/>
          <w:color w:val="000000"/>
          <w:szCs w:val="18"/>
          <w:lang w:val="ru-RU"/>
        </w:rPr>
        <w:t xml:space="preserve"> </w:t>
      </w:r>
      <w:r w:rsidRPr="007F3DC7">
        <w:rPr>
          <w:rFonts w:cs="Arial"/>
          <w:snapToGrid w:val="0"/>
          <w:color w:val="000000"/>
          <w:szCs w:val="18"/>
          <w:lang w:val="ru-RU"/>
        </w:rPr>
        <w:t>Эти</w:t>
      </w:r>
      <w:r w:rsidRPr="00533983">
        <w:rPr>
          <w:rFonts w:cs="Arial"/>
          <w:snapToGrid w:val="0"/>
          <w:color w:val="000000"/>
          <w:szCs w:val="18"/>
        </w:rPr>
        <w:t> </w:t>
      </w:r>
      <w:r w:rsidRPr="007F3DC7">
        <w:rPr>
          <w:rFonts w:cs="Arial"/>
          <w:snapToGrid w:val="0"/>
          <w:color w:val="000000"/>
          <w:szCs w:val="18"/>
          <w:lang w:val="ru-RU"/>
        </w:rPr>
        <w:t>услуги предоставляются группой технического персонала («Агенты эскалации»).</w:t>
      </w:r>
      <w:r w:rsidR="00DD1D23" w:rsidRPr="007F3DC7">
        <w:rPr>
          <w:rFonts w:cs="Arial"/>
          <w:snapToGrid w:val="0"/>
          <w:color w:val="000000"/>
          <w:szCs w:val="18"/>
          <w:lang w:val="ru-RU"/>
        </w:rPr>
        <w:t xml:space="preserve"> </w:t>
      </w:r>
      <w:r w:rsidRPr="007F3DC7">
        <w:rPr>
          <w:rFonts w:cs="Arial"/>
          <w:snapToGrid w:val="0"/>
          <w:color w:val="000000"/>
          <w:szCs w:val="18"/>
          <w:lang w:val="ru-RU"/>
        </w:rPr>
        <w:t xml:space="preserve">Агенты эскалации являются представителями </w:t>
      </w:r>
      <w:r w:rsidRPr="007F3DC7">
        <w:rPr>
          <w:rFonts w:cs="Arial"/>
          <w:szCs w:val="18"/>
          <w:lang w:val="ru-RU"/>
        </w:rPr>
        <w:t xml:space="preserve">клиентов </w:t>
      </w:r>
      <w:r w:rsidRPr="007F3DC7">
        <w:rPr>
          <w:rFonts w:cs="Arial"/>
          <w:snapToGrid w:val="0"/>
          <w:color w:val="000000"/>
          <w:szCs w:val="18"/>
          <w:lang w:val="ru-RU"/>
        </w:rPr>
        <w:t>в</w:t>
      </w:r>
      <w:r w:rsidR="00921F2E">
        <w:rPr>
          <w:rFonts w:cs="Arial"/>
          <w:snapToGrid w:val="0"/>
          <w:color w:val="000000"/>
          <w:szCs w:val="18"/>
        </w:rPr>
        <w:t> </w:t>
      </w:r>
      <w:r w:rsidRPr="00533983">
        <w:rPr>
          <w:rFonts w:cs="Arial"/>
          <w:snapToGrid w:val="0"/>
          <w:color w:val="000000"/>
          <w:szCs w:val="18"/>
        </w:rPr>
        <w:t>Microsoft</w:t>
      </w:r>
      <w:r w:rsidRPr="007F3DC7">
        <w:rPr>
          <w:rFonts w:cs="Arial"/>
          <w:snapToGrid w:val="0"/>
          <w:color w:val="000000"/>
          <w:szCs w:val="18"/>
          <w:lang w:val="ru-RU"/>
        </w:rPr>
        <w:t>, помогающими координировать работу групп, которые могут предоставить техническую поддержку, доступную для Веб-служб.</w:t>
      </w:r>
      <w:r w:rsidR="00DD1D23" w:rsidRPr="007F3DC7">
        <w:rPr>
          <w:rFonts w:cs="Arial"/>
          <w:snapToGrid w:val="0"/>
          <w:color w:val="000000"/>
          <w:szCs w:val="18"/>
          <w:lang w:val="ru-RU"/>
        </w:rPr>
        <w:t xml:space="preserve"> </w:t>
      </w:r>
      <w:r w:rsidRPr="007F3DC7">
        <w:rPr>
          <w:rFonts w:cs="Arial"/>
          <w:snapToGrid w:val="0"/>
          <w:color w:val="000000"/>
          <w:szCs w:val="18"/>
          <w:lang w:val="ru-RU"/>
        </w:rPr>
        <w:t xml:space="preserve">Агенты эскалации также выступают в роли информационного центра и направляют отзывы </w:t>
      </w:r>
      <w:r w:rsidRPr="007F3DC7">
        <w:rPr>
          <w:rFonts w:cs="Arial"/>
          <w:szCs w:val="18"/>
          <w:lang w:val="ru-RU"/>
        </w:rPr>
        <w:t xml:space="preserve">клиентов </w:t>
      </w:r>
      <w:r w:rsidRPr="007F3DC7">
        <w:rPr>
          <w:rFonts w:cs="Arial"/>
          <w:snapToGrid w:val="0"/>
          <w:color w:val="000000"/>
          <w:szCs w:val="18"/>
          <w:lang w:val="ru-RU"/>
        </w:rPr>
        <w:t xml:space="preserve">касательно Услуг другим группам </w:t>
      </w:r>
      <w:r w:rsidRPr="00533983">
        <w:rPr>
          <w:rFonts w:cs="Arial"/>
          <w:snapToGrid w:val="0"/>
          <w:color w:val="000000"/>
          <w:szCs w:val="18"/>
        </w:rPr>
        <w:t>Microsoft</w:t>
      </w:r>
      <w:r w:rsidRPr="007F3DC7">
        <w:rPr>
          <w:rFonts w:cs="Arial"/>
          <w:snapToGrid w:val="0"/>
          <w:color w:val="000000"/>
          <w:szCs w:val="18"/>
          <w:lang w:val="ru-RU"/>
        </w:rPr>
        <w:t>.</w:t>
      </w:r>
      <w:r w:rsidR="00DD1D23" w:rsidRPr="007F3DC7">
        <w:rPr>
          <w:rFonts w:cs="Arial"/>
          <w:snapToGrid w:val="0"/>
          <w:color w:val="000000"/>
          <w:szCs w:val="18"/>
          <w:lang w:val="ru-RU"/>
        </w:rPr>
        <w:t xml:space="preserve"> </w:t>
      </w:r>
      <w:r w:rsidRPr="00533983">
        <w:rPr>
          <w:rFonts w:cs="Arial"/>
          <w:snapToGrid w:val="0"/>
          <w:color w:val="000000"/>
          <w:szCs w:val="18"/>
        </w:rPr>
        <w:t>Агенты эскалации также могут предоставлять следующие дополнительные Услуги.</w:t>
      </w:r>
    </w:p>
    <w:p w:rsidR="00596386" w:rsidRDefault="00596386" w:rsidP="00596386">
      <w:pPr>
        <w:tabs>
          <w:tab w:val="left" w:pos="360"/>
        </w:tabs>
        <w:jc w:val="both"/>
      </w:pPr>
    </w:p>
    <w:p w:rsidR="00596386" w:rsidRPr="007F3DC7" w:rsidRDefault="00596386" w:rsidP="002C1048">
      <w:pPr>
        <w:numPr>
          <w:ilvl w:val="0"/>
          <w:numId w:val="138"/>
        </w:numPr>
        <w:tabs>
          <w:tab w:val="clear" w:pos="720"/>
        </w:tabs>
        <w:spacing w:after="60"/>
        <w:ind w:left="1440"/>
        <w:jc w:val="both"/>
        <w:rPr>
          <w:lang w:val="ru-RU"/>
        </w:rPr>
      </w:pPr>
      <w:r w:rsidRPr="007F3DC7">
        <w:rPr>
          <w:rFonts w:cs="Tahoma"/>
          <w:b/>
          <w:color w:val="000000"/>
          <w:szCs w:val="18"/>
          <w:lang w:val="ru-RU"/>
        </w:rPr>
        <w:t>Планирование и организация ресурсов.</w:t>
      </w:r>
      <w:r w:rsidRPr="007F3DC7">
        <w:rPr>
          <w:rFonts w:cs="Arial"/>
          <w:szCs w:val="18"/>
          <w:lang w:val="ru-RU"/>
        </w:rPr>
        <w:t xml:space="preserve"> В начале действия данного Соглашения </w:t>
      </w:r>
      <w:r w:rsidRPr="00533983">
        <w:rPr>
          <w:rFonts w:cs="Arial"/>
          <w:szCs w:val="18"/>
        </w:rPr>
        <w:t>Microsoft</w:t>
      </w:r>
      <w:r w:rsidRPr="007F3DC7">
        <w:rPr>
          <w:rFonts w:cs="Arial"/>
          <w:szCs w:val="18"/>
          <w:lang w:val="ru-RU"/>
        </w:rPr>
        <w:t xml:space="preserve"> предлагает сеанс первоначального ознакомления для руководящего и</w:t>
      </w:r>
      <w:r w:rsidR="006045DC">
        <w:rPr>
          <w:rFonts w:cs="Arial"/>
          <w:szCs w:val="18"/>
        </w:rPr>
        <w:t> </w:t>
      </w:r>
      <w:r w:rsidRPr="007F3DC7">
        <w:rPr>
          <w:rFonts w:cs="Arial"/>
          <w:szCs w:val="18"/>
          <w:lang w:val="ru-RU"/>
        </w:rPr>
        <w:t>обслуживающего персонала клиента посредством телеконференции.</w:t>
      </w:r>
      <w:r w:rsidR="00DD1D23" w:rsidRPr="007F3DC7">
        <w:rPr>
          <w:rFonts w:cs="Arial"/>
          <w:szCs w:val="18"/>
          <w:lang w:val="ru-RU"/>
        </w:rPr>
        <w:t xml:space="preserve"> </w:t>
      </w:r>
      <w:r w:rsidRPr="007F3DC7">
        <w:rPr>
          <w:rFonts w:cs="Arial"/>
          <w:szCs w:val="18"/>
          <w:lang w:val="ru-RU"/>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rsidR="00596386" w:rsidRPr="007F3DC7" w:rsidRDefault="00596386" w:rsidP="002C1048">
      <w:pPr>
        <w:numPr>
          <w:ilvl w:val="0"/>
          <w:numId w:val="138"/>
        </w:numPr>
        <w:tabs>
          <w:tab w:val="clear" w:pos="720"/>
        </w:tabs>
        <w:spacing w:after="60"/>
        <w:ind w:left="1440"/>
        <w:jc w:val="both"/>
        <w:rPr>
          <w:lang w:val="ru-RU"/>
        </w:rPr>
      </w:pPr>
      <w:r w:rsidRPr="007F3DC7">
        <w:rPr>
          <w:rFonts w:cs="Tahoma"/>
          <w:b/>
          <w:color w:val="000000"/>
          <w:szCs w:val="18"/>
          <w:lang w:val="ru-RU"/>
        </w:rPr>
        <w:t>Управление эскалацией.</w:t>
      </w:r>
      <w:r w:rsidRPr="007F3DC7">
        <w:rPr>
          <w:rFonts w:cs="Arial"/>
          <w:szCs w:val="18"/>
          <w:lang w:val="ru-RU"/>
        </w:rPr>
        <w:t xml:space="preserve"> </w:t>
      </w:r>
      <w:r w:rsidRPr="007F3DC7">
        <w:rPr>
          <w:rFonts w:cs="Arial"/>
          <w:snapToGrid w:val="0"/>
          <w:szCs w:val="18"/>
          <w:lang w:val="ru-RU"/>
        </w:rPr>
        <w:t xml:space="preserve">Агент эскалации предоставляет клиенту услуги управления эскалацией технической поддержки для </w:t>
      </w:r>
      <w:r w:rsidRPr="00533983">
        <w:rPr>
          <w:rFonts w:cs="Arial"/>
          <w:snapToGrid w:val="0"/>
          <w:szCs w:val="18"/>
        </w:rPr>
        <w:t>Windows</w:t>
      </w:r>
      <w:r w:rsidRPr="007F3DC7">
        <w:rPr>
          <w:rFonts w:cs="Arial"/>
          <w:snapToGrid w:val="0"/>
          <w:szCs w:val="18"/>
          <w:lang w:val="ru-RU"/>
        </w:rPr>
        <w:t xml:space="preserve"> </w:t>
      </w:r>
      <w:r w:rsidRPr="00533983">
        <w:rPr>
          <w:rFonts w:cs="Arial"/>
          <w:snapToGrid w:val="0"/>
          <w:szCs w:val="18"/>
        </w:rPr>
        <w:t>Azure</w:t>
      </w:r>
      <w:r w:rsidRPr="007F3DC7">
        <w:rPr>
          <w:rFonts w:cs="Arial"/>
          <w:snapToGrid w:val="0"/>
          <w:szCs w:val="18"/>
          <w:lang w:val="ru-RU"/>
        </w:rPr>
        <w:t>.</w:t>
      </w:r>
    </w:p>
    <w:p w:rsidR="00596386" w:rsidRPr="007F3DC7" w:rsidRDefault="00596386" w:rsidP="00596386">
      <w:pPr>
        <w:tabs>
          <w:tab w:val="left" w:pos="360"/>
        </w:tabs>
        <w:jc w:val="both"/>
        <w:rPr>
          <w:lang w:val="ru-RU"/>
        </w:rPr>
      </w:pPr>
    </w:p>
    <w:p w:rsidR="00596386" w:rsidRPr="007F3DC7" w:rsidRDefault="00596386" w:rsidP="00E03856">
      <w:pPr>
        <w:pStyle w:val="normal1"/>
        <w:jc w:val="both"/>
        <w:rPr>
          <w:lang w:val="ru-RU"/>
        </w:rPr>
      </w:pPr>
      <w:r w:rsidRPr="007F3DC7">
        <w:rPr>
          <w:color w:val="000000"/>
          <w:sz w:val="18"/>
          <w:szCs w:val="18"/>
          <w:lang w:val="ru-RU"/>
        </w:rPr>
        <w:t>Услуги эскалации предоставляются с 9.00 до 17.00 часов местного времени только внутри доступных рынков</w:t>
      </w:r>
      <w:r w:rsidRPr="007F3DC7">
        <w:rPr>
          <w:color w:val="FF3399"/>
          <w:sz w:val="18"/>
          <w:szCs w:val="18"/>
          <w:lang w:val="ru-RU"/>
        </w:rPr>
        <w:t xml:space="preserve"> </w:t>
      </w:r>
      <w:r w:rsidRPr="007F3DC7">
        <w:rPr>
          <w:sz w:val="18"/>
          <w:szCs w:val="18"/>
          <w:lang w:val="ru-RU"/>
        </w:rPr>
        <w:t>с понедельника по пятницу, за исключением выходных и праздничных дней.</w:t>
      </w:r>
      <w:r w:rsidRPr="007F3DC7">
        <w:rPr>
          <w:color w:val="000000"/>
          <w:sz w:val="18"/>
          <w:szCs w:val="18"/>
          <w:u w:val="single"/>
          <w:lang w:val="ru-RU"/>
        </w:rPr>
        <w:t xml:space="preserve"> </w:t>
      </w:r>
    </w:p>
    <w:p w:rsidR="00596386" w:rsidRPr="007F3DC7" w:rsidRDefault="00596386" w:rsidP="00596386">
      <w:pPr>
        <w:pStyle w:val="normal1"/>
        <w:jc w:val="both"/>
        <w:rPr>
          <w:rFonts w:ascii="Tahoma" w:hAnsi="Tahoma" w:cs="Tahoma"/>
          <w:sz w:val="18"/>
          <w:szCs w:val="18"/>
          <w:lang w:val="ru-RU"/>
        </w:rPr>
      </w:pPr>
    </w:p>
    <w:p w:rsidR="00DC0853" w:rsidRPr="007F3DC7" w:rsidRDefault="00596386" w:rsidP="00DC0853">
      <w:pPr>
        <w:tabs>
          <w:tab w:val="left" w:pos="360"/>
        </w:tabs>
        <w:spacing w:after="60"/>
        <w:jc w:val="both"/>
        <w:rPr>
          <w:lang w:val="ru-RU"/>
        </w:rPr>
      </w:pPr>
      <w:r w:rsidRPr="007F3DC7">
        <w:rPr>
          <w:rFonts w:cs="Arial"/>
          <w:b/>
          <w:szCs w:val="18"/>
          <w:lang w:val="ru-RU"/>
        </w:rPr>
        <w:t>Прочие информационные услуги и преимущества</w:t>
      </w:r>
    </w:p>
    <w:p w:rsidR="00596386" w:rsidRPr="00533983" w:rsidRDefault="00596386" w:rsidP="00596386">
      <w:pPr>
        <w:tabs>
          <w:tab w:val="left" w:pos="360"/>
        </w:tabs>
        <w:jc w:val="both"/>
      </w:pPr>
      <w:r w:rsidRPr="007F3DC7">
        <w:rPr>
          <w:rFonts w:cs="Arial"/>
          <w:szCs w:val="18"/>
          <w:lang w:val="ru-RU"/>
        </w:rPr>
        <w:t xml:space="preserve">Информационные услуги предлагают технические сведения о </w:t>
      </w:r>
      <w:r w:rsidRPr="00533983">
        <w:rPr>
          <w:rFonts w:cs="Arial"/>
          <w:szCs w:val="18"/>
        </w:rPr>
        <w:t>Windows</w:t>
      </w:r>
      <w:r w:rsidRPr="007F3DC7">
        <w:rPr>
          <w:rFonts w:cs="Arial"/>
          <w:szCs w:val="18"/>
          <w:lang w:val="ru-RU"/>
        </w:rPr>
        <w:t xml:space="preserve"> </w:t>
      </w:r>
      <w:r w:rsidRPr="00533983">
        <w:rPr>
          <w:rFonts w:cs="Arial"/>
          <w:szCs w:val="18"/>
        </w:rPr>
        <w:t>Azure</w:t>
      </w:r>
      <w:r w:rsidRPr="007F3DC7">
        <w:rPr>
          <w:rFonts w:cs="Arial"/>
          <w:szCs w:val="18"/>
          <w:lang w:val="ru-RU"/>
        </w:rPr>
        <w:t xml:space="preserve"> и средствах поддержки, которые помогают клиентам внедрять и использовать </w:t>
      </w:r>
      <w:r w:rsidRPr="00533983">
        <w:rPr>
          <w:rFonts w:cs="Arial"/>
          <w:szCs w:val="18"/>
        </w:rPr>
        <w:t>Windows</w:t>
      </w:r>
      <w:r w:rsidRPr="007F3DC7">
        <w:rPr>
          <w:rFonts w:cs="Arial"/>
          <w:szCs w:val="18"/>
          <w:lang w:val="ru-RU"/>
        </w:rPr>
        <w:t xml:space="preserve"> </w:t>
      </w:r>
      <w:r w:rsidRPr="00533983">
        <w:rPr>
          <w:rFonts w:cs="Arial"/>
          <w:szCs w:val="18"/>
        </w:rPr>
        <w:t>Azure</w:t>
      </w:r>
      <w:r w:rsidRPr="007F3DC7">
        <w:rPr>
          <w:rFonts w:cs="Arial"/>
          <w:szCs w:val="18"/>
          <w:lang w:val="ru-RU"/>
        </w:rPr>
        <w:t xml:space="preserve"> максимально эффективно.</w:t>
      </w:r>
      <w:r w:rsidR="00DD1D23" w:rsidRPr="007F3DC7">
        <w:rPr>
          <w:rFonts w:cs="Arial"/>
          <w:szCs w:val="18"/>
          <w:lang w:val="ru-RU"/>
        </w:rPr>
        <w:t xml:space="preserve"> </w:t>
      </w:r>
      <w:r w:rsidRPr="00533983">
        <w:rPr>
          <w:rFonts w:cs="Arial"/>
          <w:szCs w:val="18"/>
        </w:rPr>
        <w:t>Информационные услуги включают следующее.</w:t>
      </w:r>
    </w:p>
    <w:p w:rsidR="00596386" w:rsidRPr="00533983" w:rsidRDefault="00596386" w:rsidP="00596386">
      <w:pPr>
        <w:tabs>
          <w:tab w:val="left" w:pos="360"/>
        </w:tabs>
        <w:jc w:val="both"/>
      </w:pPr>
    </w:p>
    <w:p w:rsidR="00596386" w:rsidRPr="00533983" w:rsidRDefault="00596386" w:rsidP="002C1048">
      <w:pPr>
        <w:pStyle w:val="ListParagraph"/>
        <w:numPr>
          <w:ilvl w:val="0"/>
          <w:numId w:val="139"/>
        </w:numPr>
        <w:tabs>
          <w:tab w:val="left" w:pos="360"/>
        </w:tabs>
        <w:spacing w:after="60"/>
        <w:ind w:left="1440"/>
        <w:contextualSpacing w:val="0"/>
        <w:jc w:val="both"/>
      </w:pPr>
      <w:r w:rsidRPr="00533983">
        <w:rPr>
          <w:rFonts w:ascii="Tahoma" w:hAnsi="Tahoma" w:cs="Tahoma"/>
          <w:b/>
          <w:color w:val="000000"/>
          <w:sz w:val="18"/>
          <w:szCs w:val="18"/>
        </w:rPr>
        <w:t xml:space="preserve">Профессиональная прямая поддержка для эксклюзивного контента Windows Azure. </w:t>
      </w:r>
      <w:r w:rsidRPr="00533983">
        <w:rPr>
          <w:rFonts w:ascii="Tahoma" w:hAnsi="Tahoma" w:cs="Arial"/>
          <w:snapToGrid w:val="0"/>
          <w:sz w:val="18"/>
          <w:szCs w:val="18"/>
        </w:rPr>
        <w:t>Клиентам предоставляется доступ к эксклюзивному контенту Windows Azure, включая, помимо прочего, публикации в Интернете, связанные с рекомендациями по архитектуре и</w:t>
      </w:r>
      <w:r w:rsidR="006045DC">
        <w:rPr>
          <w:rFonts w:ascii="Tahoma" w:hAnsi="Tahoma" w:cs="Arial"/>
          <w:snapToGrid w:val="0"/>
          <w:sz w:val="18"/>
          <w:szCs w:val="18"/>
          <w:lang w:val="en-US"/>
        </w:rPr>
        <w:t> </w:t>
      </w:r>
      <w:r w:rsidRPr="00533983">
        <w:rPr>
          <w:rFonts w:ascii="Tahoma" w:hAnsi="Tahoma" w:cs="Arial"/>
          <w:snapToGrid w:val="0"/>
          <w:sz w:val="18"/>
          <w:szCs w:val="18"/>
        </w:rPr>
        <w:t>развертыванию, архивные учебные материалы, уведомления о предстоящих Интернет-семинарах и другие общие сведения по Windows Azure.</w:t>
      </w:r>
    </w:p>
    <w:p w:rsidR="00596386" w:rsidRPr="007F3DC7" w:rsidRDefault="00596386" w:rsidP="002C1048">
      <w:pPr>
        <w:numPr>
          <w:ilvl w:val="0"/>
          <w:numId w:val="139"/>
        </w:numPr>
        <w:tabs>
          <w:tab w:val="left" w:pos="360"/>
        </w:tabs>
        <w:spacing w:after="60"/>
        <w:ind w:left="1440"/>
        <w:jc w:val="both"/>
        <w:rPr>
          <w:lang w:val="ru-RU"/>
        </w:rPr>
      </w:pPr>
      <w:r w:rsidRPr="007F3DC7">
        <w:rPr>
          <w:rFonts w:cs="Tahoma"/>
          <w:b/>
          <w:color w:val="000000"/>
          <w:szCs w:val="18"/>
          <w:lang w:val="ru-RU"/>
        </w:rPr>
        <w:t>Интернет-семинары.</w:t>
      </w:r>
      <w:r w:rsidRPr="007F3DC7">
        <w:rPr>
          <w:rFonts w:cs="Arial"/>
          <w:szCs w:val="18"/>
          <w:lang w:val="ru-RU"/>
        </w:rPr>
        <w:t xml:space="preserve"> Интернет-семинары — это регулярно планируемые обсуждения под руководством специалистов </w:t>
      </w:r>
      <w:r w:rsidRPr="00533983">
        <w:rPr>
          <w:rFonts w:cs="Arial"/>
          <w:szCs w:val="18"/>
        </w:rPr>
        <w:t>Microsoft</w:t>
      </w:r>
      <w:r w:rsidRPr="007F3DC7">
        <w:rPr>
          <w:rFonts w:cs="Arial"/>
          <w:szCs w:val="18"/>
          <w:lang w:val="ru-RU"/>
        </w:rPr>
        <w:t xml:space="preserve">, посвященные основным вопросам использования веб-служб </w:t>
      </w:r>
      <w:r w:rsidRPr="00533983">
        <w:rPr>
          <w:rFonts w:cs="Arial"/>
          <w:szCs w:val="18"/>
        </w:rPr>
        <w:t>Microsoft</w:t>
      </w:r>
      <w:r w:rsidRPr="007F3DC7">
        <w:rPr>
          <w:rFonts w:cs="Arial"/>
          <w:szCs w:val="18"/>
          <w:lang w:val="ru-RU"/>
        </w:rPr>
        <w:t>, а также включают в себя, помимо прочего, сведения об основах работы с</w:t>
      </w:r>
      <w:r w:rsidR="006045DC">
        <w:rPr>
          <w:rFonts w:cs="Arial"/>
          <w:szCs w:val="18"/>
        </w:rPr>
        <w:t> </w:t>
      </w:r>
      <w:r w:rsidRPr="00533983">
        <w:rPr>
          <w:rFonts w:cs="Arial"/>
          <w:szCs w:val="18"/>
        </w:rPr>
        <w:t>Windows</w:t>
      </w:r>
      <w:r w:rsidRPr="007F3DC7">
        <w:rPr>
          <w:rFonts w:cs="Arial"/>
          <w:szCs w:val="18"/>
          <w:lang w:val="ru-RU"/>
        </w:rPr>
        <w:t xml:space="preserve"> </w:t>
      </w:r>
      <w:r w:rsidRPr="00533983">
        <w:rPr>
          <w:rFonts w:cs="Arial"/>
          <w:szCs w:val="18"/>
        </w:rPr>
        <w:t>Azure</w:t>
      </w:r>
      <w:r w:rsidRPr="007F3DC7">
        <w:rPr>
          <w:rFonts w:cs="Arial"/>
          <w:szCs w:val="18"/>
          <w:lang w:val="ru-RU"/>
        </w:rPr>
        <w:t xml:space="preserve">, презентации новых возможностей и вопросы к экспертам. </w:t>
      </w:r>
    </w:p>
    <w:p w:rsidR="00596386" w:rsidRPr="007F3DC7" w:rsidRDefault="00596386" w:rsidP="002C1048">
      <w:pPr>
        <w:numPr>
          <w:ilvl w:val="0"/>
          <w:numId w:val="139"/>
        </w:numPr>
        <w:tabs>
          <w:tab w:val="left" w:pos="360"/>
        </w:tabs>
        <w:spacing w:after="60"/>
        <w:ind w:left="1440"/>
        <w:jc w:val="both"/>
        <w:rPr>
          <w:lang w:val="ru-RU"/>
        </w:rPr>
      </w:pPr>
      <w:r w:rsidRPr="007F3DC7">
        <w:rPr>
          <w:rFonts w:cs="Tahoma"/>
          <w:b/>
          <w:color w:val="000000"/>
          <w:szCs w:val="18"/>
          <w:lang w:val="ru-RU"/>
        </w:rPr>
        <w:t>Дополнительные консультационные услуги, предоставляемая Агентами эскалации</w:t>
      </w:r>
    </w:p>
    <w:p w:rsidR="00596386" w:rsidRPr="007F3DC7" w:rsidRDefault="00596386" w:rsidP="002C1048">
      <w:pPr>
        <w:numPr>
          <w:ilvl w:val="1"/>
          <w:numId w:val="121"/>
        </w:numPr>
        <w:tabs>
          <w:tab w:val="left" w:pos="360"/>
        </w:tabs>
        <w:spacing w:after="60"/>
        <w:ind w:left="1980"/>
        <w:jc w:val="both"/>
        <w:rPr>
          <w:lang w:val="ru-RU"/>
        </w:rPr>
      </w:pPr>
      <w:r w:rsidRPr="007F3DC7">
        <w:rPr>
          <w:rFonts w:cs="Arial"/>
          <w:snapToGrid w:val="0"/>
          <w:szCs w:val="18"/>
          <w:lang w:val="ru-RU"/>
        </w:rPr>
        <w:t>Ссылки на основные сетевые ресурсы.</w:t>
      </w:r>
      <w:r w:rsidR="00DD1D23" w:rsidRPr="007F3DC7">
        <w:rPr>
          <w:rFonts w:cs="Arial"/>
          <w:snapToGrid w:val="0"/>
          <w:szCs w:val="18"/>
          <w:lang w:val="ru-RU"/>
        </w:rPr>
        <w:t xml:space="preserve"> </w:t>
      </w:r>
      <w:r w:rsidRPr="007F3DC7">
        <w:rPr>
          <w:rFonts w:cs="Arial"/>
          <w:snapToGrid w:val="0"/>
          <w:szCs w:val="18"/>
          <w:lang w:val="ru-RU"/>
        </w:rPr>
        <w:t>Агент эскалации предоставляет клиентам рекомендации, включая указания по доступу к ресурсам самообслуживания, доступных в текущий момент для поиска ответов на вопросы «как» по общим службам и</w:t>
      </w:r>
      <w:r w:rsidR="006045DC">
        <w:rPr>
          <w:rFonts w:cs="Arial"/>
          <w:snapToGrid w:val="0"/>
          <w:szCs w:val="18"/>
        </w:rPr>
        <w:t> </w:t>
      </w:r>
      <w:r w:rsidRPr="007F3DC7">
        <w:rPr>
          <w:rFonts w:cs="Arial"/>
          <w:snapToGrid w:val="0"/>
          <w:szCs w:val="18"/>
          <w:lang w:val="ru-RU"/>
        </w:rPr>
        <w:t xml:space="preserve">функциям </w:t>
      </w:r>
      <w:r w:rsidRPr="00533983">
        <w:rPr>
          <w:rFonts w:cs="Arial"/>
          <w:snapToGrid w:val="0"/>
          <w:szCs w:val="18"/>
        </w:rPr>
        <w:t>Windows</w:t>
      </w:r>
      <w:r w:rsidRPr="007F3DC7">
        <w:rPr>
          <w:rFonts w:cs="Arial"/>
          <w:snapToGrid w:val="0"/>
          <w:szCs w:val="18"/>
          <w:lang w:val="ru-RU"/>
        </w:rPr>
        <w:t xml:space="preserve"> </w:t>
      </w:r>
      <w:r w:rsidRPr="00533983">
        <w:rPr>
          <w:rFonts w:cs="Arial"/>
          <w:snapToGrid w:val="0"/>
          <w:szCs w:val="18"/>
        </w:rPr>
        <w:t>Azure</w:t>
      </w:r>
      <w:r w:rsidRPr="007F3DC7">
        <w:rPr>
          <w:rFonts w:cs="Arial"/>
          <w:snapToGrid w:val="0"/>
          <w:szCs w:val="18"/>
          <w:lang w:val="ru-RU"/>
        </w:rPr>
        <w:t>.</w:t>
      </w:r>
    </w:p>
    <w:p w:rsidR="00596386" w:rsidRPr="007F3DC7" w:rsidRDefault="00596386" w:rsidP="002C1048">
      <w:pPr>
        <w:numPr>
          <w:ilvl w:val="1"/>
          <w:numId w:val="121"/>
        </w:numPr>
        <w:spacing w:after="60"/>
        <w:ind w:left="1980"/>
        <w:jc w:val="both"/>
        <w:rPr>
          <w:lang w:val="ru-RU"/>
        </w:rPr>
      </w:pPr>
      <w:r w:rsidRPr="007F3DC7">
        <w:rPr>
          <w:rFonts w:cs="Arial"/>
          <w:snapToGrid w:val="0"/>
          <w:szCs w:val="18"/>
          <w:lang w:val="ru-RU"/>
        </w:rPr>
        <w:t>Основные тенденции инцидентов.</w:t>
      </w:r>
      <w:r w:rsidR="00DD1D23" w:rsidRPr="007F3DC7">
        <w:rPr>
          <w:rFonts w:cs="Arial"/>
          <w:snapToGrid w:val="0"/>
          <w:szCs w:val="18"/>
          <w:lang w:val="ru-RU"/>
        </w:rPr>
        <w:t xml:space="preserve"> </w:t>
      </w:r>
      <w:r w:rsidRPr="007F3DC7">
        <w:rPr>
          <w:rFonts w:cs="Arial"/>
          <w:snapToGrid w:val="0"/>
          <w:szCs w:val="18"/>
          <w:lang w:val="ru-RU"/>
        </w:rPr>
        <w:t>Агент эскалации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 будущем.</w:t>
      </w:r>
    </w:p>
    <w:p w:rsidR="00596386" w:rsidRPr="00533983" w:rsidRDefault="00596386" w:rsidP="006D6A83">
      <w:pPr>
        <w:pStyle w:val="ListParagraph"/>
        <w:numPr>
          <w:ilvl w:val="1"/>
          <w:numId w:val="121"/>
        </w:numPr>
        <w:tabs>
          <w:tab w:val="left" w:pos="360"/>
        </w:tabs>
        <w:contextualSpacing w:val="0"/>
        <w:jc w:val="both"/>
      </w:pPr>
      <w:r w:rsidRPr="00533983">
        <w:rPr>
          <w:rFonts w:ascii="Tahoma" w:hAnsi="Tahoma" w:cs="Tahoma"/>
          <w:b/>
          <w:color w:val="000000"/>
          <w:sz w:val="18"/>
          <w:szCs w:val="18"/>
        </w:rPr>
        <w:t xml:space="preserve">Отчеты по оптимизации Windows Azure. </w:t>
      </w:r>
      <w:r w:rsidRPr="00533983">
        <w:rPr>
          <w:rFonts w:ascii="Tahoma" w:hAnsi="Tahoma" w:cs="Arial"/>
          <w:sz w:val="18"/>
          <w:szCs w:val="18"/>
        </w:rPr>
        <w:t>Агент эскалации регулярно предоставляет отчеты, которые помогают рассчитать потенциальную</w:t>
      </w:r>
      <w:r w:rsidRPr="00533983">
        <w:rPr>
          <w:rFonts w:cs="Arial"/>
          <w:szCs w:val="18"/>
        </w:rPr>
        <w:t xml:space="preserve"> </w:t>
      </w:r>
      <w:r w:rsidRPr="00533983">
        <w:rPr>
          <w:rFonts w:ascii="Tahoma" w:hAnsi="Tahoma" w:cs="Arial"/>
          <w:sz w:val="18"/>
          <w:szCs w:val="18"/>
        </w:rPr>
        <w:t>экономию расходов, увеличить время бесперебойной работы и расширить взаимодействие с пользователями.</w:t>
      </w:r>
      <w:r w:rsidR="00DD1D23" w:rsidRPr="00533983">
        <w:rPr>
          <w:rFonts w:ascii="Tahoma" w:hAnsi="Tahoma"/>
          <w:sz w:val="18"/>
        </w:rPr>
        <w:t xml:space="preserve"> </w:t>
      </w:r>
    </w:p>
    <w:p w:rsidR="00596386" w:rsidRPr="007F3DC7" w:rsidRDefault="00596386" w:rsidP="00596386">
      <w:pPr>
        <w:pStyle w:val="normal1"/>
        <w:jc w:val="both"/>
        <w:rPr>
          <w:rFonts w:ascii="Tahoma" w:hAnsi="Tahoma" w:cs="Tahoma"/>
          <w:sz w:val="18"/>
          <w:szCs w:val="18"/>
          <w:lang w:val="ru-RU"/>
        </w:rPr>
      </w:pPr>
    </w:p>
    <w:p w:rsidR="00A47BFD" w:rsidRPr="007F3DC7" w:rsidRDefault="00A47BFD" w:rsidP="00596386">
      <w:pPr>
        <w:pStyle w:val="normal1"/>
        <w:jc w:val="both"/>
        <w:rPr>
          <w:rFonts w:ascii="Tahoma" w:hAnsi="Tahoma" w:cs="Tahoma"/>
          <w:sz w:val="18"/>
          <w:szCs w:val="18"/>
          <w:lang w:val="ru-RU"/>
        </w:rPr>
      </w:pPr>
    </w:p>
    <w:p w:rsidR="00596386" w:rsidRPr="007F3DC7" w:rsidRDefault="00596386" w:rsidP="00596386">
      <w:pPr>
        <w:tabs>
          <w:tab w:val="left" w:pos="360"/>
        </w:tabs>
        <w:jc w:val="both"/>
        <w:rPr>
          <w:lang w:val="ru-RU"/>
        </w:rPr>
      </w:pPr>
      <w:r w:rsidRPr="007F3DC7">
        <w:rPr>
          <w:rFonts w:cs="Arial"/>
          <w:b/>
          <w:sz w:val="24"/>
          <w:szCs w:val="18"/>
          <w:lang w:val="ru-RU"/>
        </w:rPr>
        <w:t xml:space="preserve">Стандартная поддержка по </w:t>
      </w:r>
      <w:r w:rsidRPr="00533983">
        <w:rPr>
          <w:rFonts w:cs="Arial"/>
          <w:b/>
          <w:sz w:val="24"/>
          <w:szCs w:val="18"/>
        </w:rPr>
        <w:t>Windows</w:t>
      </w:r>
      <w:r w:rsidRPr="007F3DC7">
        <w:rPr>
          <w:rFonts w:cs="Arial"/>
          <w:b/>
          <w:sz w:val="24"/>
          <w:szCs w:val="18"/>
          <w:lang w:val="ru-RU"/>
        </w:rPr>
        <w:t xml:space="preserve"> </w:t>
      </w:r>
      <w:r w:rsidRPr="00533983">
        <w:rPr>
          <w:rFonts w:cs="Arial"/>
          <w:b/>
          <w:sz w:val="24"/>
          <w:szCs w:val="18"/>
        </w:rPr>
        <w:t>Azure</w:t>
      </w:r>
    </w:p>
    <w:p w:rsidR="00596386" w:rsidRPr="007F3DC7" w:rsidRDefault="00596386" w:rsidP="00596386">
      <w:pPr>
        <w:tabs>
          <w:tab w:val="left" w:pos="360"/>
        </w:tabs>
        <w:jc w:val="both"/>
        <w:rPr>
          <w:lang w:val="ru-RU"/>
        </w:rPr>
      </w:pPr>
    </w:p>
    <w:p w:rsidR="00596386" w:rsidRPr="007F3DC7" w:rsidRDefault="00A47BFD" w:rsidP="00596386">
      <w:pPr>
        <w:rPr>
          <w:lang w:val="ru-RU"/>
        </w:rPr>
      </w:pPr>
      <w:r w:rsidRPr="007F3DC7">
        <w:rPr>
          <w:rFonts w:cs="Arial"/>
          <w:color w:val="000000"/>
          <w:szCs w:val="18"/>
          <w:lang w:val="ru-RU"/>
        </w:rPr>
        <w:t>Клиенты отвечают за исходный уровень важности, указанный во время процесса подачи соответствующего уведомления через Интернет, в соответствии с указателем степени важности, который приводится ниже.</w:t>
      </w:r>
      <w:r w:rsidR="00DD1D23" w:rsidRPr="007F3DC7">
        <w:rPr>
          <w:rFonts w:cs="Arial"/>
          <w:color w:val="000000"/>
          <w:szCs w:val="18"/>
          <w:lang w:val="ru-RU"/>
        </w:rPr>
        <w:t xml:space="preserve"> </w:t>
      </w:r>
      <w:r w:rsidRPr="00533983">
        <w:rPr>
          <w:rFonts w:cs="Arial"/>
          <w:color w:val="000000"/>
          <w:szCs w:val="18"/>
        </w:rPr>
        <w:t>Microsoft</w:t>
      </w:r>
      <w:r w:rsidRPr="007F3DC7">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 </w:t>
      </w:r>
      <w:r w:rsidRPr="007F3DC7">
        <w:rPr>
          <w:rFonts w:cs="Arial"/>
          <w:szCs w:val="18"/>
          <w:lang w:val="ru-RU"/>
        </w:rPr>
        <w:t xml:space="preserve">Степень важности инцидента определяет уровни обслуживания </w:t>
      </w:r>
      <w:r w:rsidRPr="00533983">
        <w:rPr>
          <w:rFonts w:cs="Arial"/>
          <w:szCs w:val="18"/>
        </w:rPr>
        <w:t>Microsoft</w:t>
      </w:r>
      <w:r w:rsidRPr="007F3DC7">
        <w:rPr>
          <w:rFonts w:cs="Arial"/>
          <w:szCs w:val="18"/>
          <w:lang w:val="ru-RU"/>
        </w:rPr>
        <w:t xml:space="preserve"> и предполагаемое время ответа, как указано в 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64651F" w:rsidRPr="007F3DC7" w:rsidRDefault="0064651F">
      <w:pPr>
        <w:rPr>
          <w:lang w:val="ru-RU"/>
        </w:rPr>
      </w:pPr>
      <w:r w:rsidRPr="007F3DC7">
        <w:rPr>
          <w:rFonts w:cs="Arial"/>
          <w:szCs w:val="18"/>
          <w:lang w:val="ru-RU"/>
        </w:rPr>
        <w:br w:type="page"/>
      </w:r>
    </w:p>
    <w:tbl>
      <w:tblPr>
        <w:tblW w:w="487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3"/>
        <w:gridCol w:w="1956"/>
        <w:gridCol w:w="3008"/>
        <w:gridCol w:w="2885"/>
      </w:tblGrid>
      <w:tr w:rsidR="00596386" w:rsidRPr="0056595D" w:rsidTr="006045DC">
        <w:tc>
          <w:tcPr>
            <w:tcW w:w="799" w:type="pct"/>
            <w:shd w:val="clear" w:color="auto" w:fill="FABF8F"/>
          </w:tcPr>
          <w:p w:rsidR="00596386" w:rsidRPr="00533983" w:rsidRDefault="00596386" w:rsidP="0037031E">
            <w:pPr>
              <w:jc w:val="center"/>
              <w:rPr>
                <w:rFonts w:cs="Tahoma"/>
                <w:b/>
                <w:bCs/>
                <w:color w:val="000000"/>
                <w:sz w:val="20"/>
                <w:szCs w:val="18"/>
              </w:rPr>
            </w:pPr>
            <w:r w:rsidRPr="00533983">
              <w:rPr>
                <w:rFonts w:cs="Tahoma"/>
                <w:b/>
                <w:bCs/>
                <w:color w:val="000000"/>
                <w:sz w:val="20"/>
                <w:szCs w:val="18"/>
              </w:rPr>
              <w:lastRenderedPageBreak/>
              <w:t>Степень важности</w:t>
            </w:r>
          </w:p>
        </w:tc>
        <w:tc>
          <w:tcPr>
            <w:tcW w:w="1047" w:type="pct"/>
            <w:shd w:val="clear" w:color="auto" w:fill="FABF8F"/>
          </w:tcPr>
          <w:p w:rsidR="00596386" w:rsidRPr="00533983" w:rsidRDefault="00596386" w:rsidP="0037031E">
            <w:pPr>
              <w:jc w:val="center"/>
              <w:rPr>
                <w:rFonts w:cs="Tahoma"/>
                <w:b/>
                <w:bCs/>
                <w:color w:val="000000"/>
                <w:sz w:val="20"/>
                <w:szCs w:val="18"/>
              </w:rPr>
            </w:pPr>
            <w:r w:rsidRPr="00533983">
              <w:rPr>
                <w:rFonts w:cs="Tahoma"/>
                <w:b/>
                <w:bCs/>
                <w:color w:val="000000"/>
                <w:sz w:val="20"/>
                <w:szCs w:val="18"/>
              </w:rPr>
              <w:t>Контактное лицо</w:t>
            </w:r>
          </w:p>
        </w:tc>
        <w:tc>
          <w:tcPr>
            <w:tcW w:w="1610" w:type="pct"/>
            <w:shd w:val="clear" w:color="auto" w:fill="FABF8F"/>
          </w:tcPr>
          <w:p w:rsidR="00596386" w:rsidRPr="00533983" w:rsidRDefault="00596386" w:rsidP="0037031E">
            <w:pPr>
              <w:jc w:val="center"/>
              <w:rPr>
                <w:rFonts w:cs="Tahoma"/>
                <w:b/>
                <w:bCs/>
                <w:color w:val="000000"/>
                <w:sz w:val="20"/>
                <w:szCs w:val="18"/>
              </w:rPr>
            </w:pPr>
            <w:r w:rsidRPr="00533983">
              <w:rPr>
                <w:rFonts w:cs="Tahoma"/>
                <w:b/>
                <w:bCs/>
                <w:color w:val="000000"/>
                <w:sz w:val="20"/>
                <w:szCs w:val="18"/>
              </w:rPr>
              <w:t>Ситуация клиента</w:t>
            </w:r>
          </w:p>
        </w:tc>
        <w:tc>
          <w:tcPr>
            <w:tcW w:w="1544" w:type="pct"/>
            <w:shd w:val="clear" w:color="auto" w:fill="FABF8F"/>
          </w:tcPr>
          <w:p w:rsidR="00596386" w:rsidRPr="009141C0" w:rsidRDefault="00596386" w:rsidP="0037031E">
            <w:pPr>
              <w:jc w:val="center"/>
              <w:rPr>
                <w:rFonts w:cs="Tahoma"/>
                <w:b/>
                <w:bCs/>
                <w:color w:val="000000"/>
                <w:sz w:val="20"/>
                <w:szCs w:val="18"/>
                <w:lang w:val="ru-RU"/>
              </w:rPr>
            </w:pPr>
            <w:r w:rsidRPr="009141C0">
              <w:rPr>
                <w:rFonts w:cs="Tahoma"/>
                <w:b/>
                <w:bCs/>
                <w:color w:val="000000"/>
                <w:sz w:val="20"/>
                <w:szCs w:val="18"/>
                <w:lang w:val="ru-RU"/>
              </w:rPr>
              <w:t xml:space="preserve">Предполагаемые действия со стороны </w:t>
            </w:r>
            <w:r w:rsidRPr="00533983">
              <w:rPr>
                <w:rFonts w:cs="Tahoma"/>
                <w:b/>
                <w:bCs/>
                <w:color w:val="000000"/>
                <w:sz w:val="20"/>
                <w:szCs w:val="18"/>
              </w:rPr>
              <w:t>Microsoft</w:t>
            </w:r>
          </w:p>
        </w:tc>
      </w:tr>
      <w:tr w:rsidR="00596386" w:rsidRPr="0056595D" w:rsidTr="006045DC">
        <w:tc>
          <w:tcPr>
            <w:tcW w:w="799" w:type="pct"/>
          </w:tcPr>
          <w:p w:rsidR="00596386" w:rsidRPr="00533983" w:rsidRDefault="00596386" w:rsidP="00647923">
            <w:pPr>
              <w:spacing w:after="60" w:line="240" w:lineRule="atLeast"/>
              <w:jc w:val="center"/>
              <w:rPr>
                <w:rFonts w:ascii="SegoeBook" w:hAnsi="SegoeBook"/>
                <w:szCs w:val="18"/>
              </w:rPr>
            </w:pPr>
            <w:r w:rsidRPr="00533983">
              <w:rPr>
                <w:rFonts w:ascii="SegoeBook" w:hAnsi="SegoeBook"/>
                <w:szCs w:val="18"/>
              </w:rPr>
              <w:t>A</w:t>
            </w:r>
          </w:p>
        </w:tc>
        <w:tc>
          <w:tcPr>
            <w:tcW w:w="1047" w:type="pct"/>
          </w:tcPr>
          <w:p w:rsidR="00596386" w:rsidRPr="00533983" w:rsidRDefault="00596386" w:rsidP="00647923">
            <w:pPr>
              <w:spacing w:after="60" w:line="240" w:lineRule="atLeast"/>
              <w:jc w:val="center"/>
              <w:rPr>
                <w:rFonts w:ascii="SegoeBook" w:hAnsi="SegoeBook"/>
                <w:szCs w:val="18"/>
              </w:rPr>
            </w:pPr>
            <w:r w:rsidRPr="00533983">
              <w:rPr>
                <w:rFonts w:ascii="SegoeBook" w:hAnsi="SegoeBook"/>
                <w:szCs w:val="18"/>
              </w:rPr>
              <w:t>Запрос по Интернету</w:t>
            </w:r>
          </w:p>
        </w:tc>
        <w:tc>
          <w:tcPr>
            <w:tcW w:w="1610" w:type="pct"/>
          </w:tcPr>
          <w:p w:rsidR="00596386" w:rsidRPr="009141C0" w:rsidRDefault="00596386" w:rsidP="00647923">
            <w:pPr>
              <w:spacing w:after="60" w:line="240" w:lineRule="atLeast"/>
              <w:rPr>
                <w:lang w:val="ru-RU"/>
              </w:rPr>
            </w:pPr>
            <w:r w:rsidRPr="009141C0">
              <w:rPr>
                <w:rFonts w:ascii="SegoeBook" w:hAnsi="SegoeBook"/>
                <w:szCs w:val="18"/>
                <w:lang w:val="ru-RU"/>
              </w:rPr>
              <w:t>Критические последствия для деятельности предприятия:</w:t>
            </w:r>
          </w:p>
          <w:p w:rsidR="00596386" w:rsidRPr="009141C0" w:rsidRDefault="00596386" w:rsidP="00647923">
            <w:pPr>
              <w:spacing w:after="60" w:line="240" w:lineRule="atLeast"/>
              <w:rPr>
                <w:lang w:val="ru-RU"/>
              </w:rPr>
            </w:pPr>
            <w:r w:rsidRPr="009141C0">
              <w:rPr>
                <w:rFonts w:ascii="SegoeBook" w:hAnsi="SegoeBook"/>
                <w:szCs w:val="18"/>
                <w:lang w:val="ru-RU"/>
              </w:rPr>
              <w:t>серьезные нарушения или значительное снижение качества услуг (выход из строя</w:t>
            </w:r>
            <w:r w:rsidR="00A4398A">
              <w:rPr>
                <w:rFonts w:ascii="SegoeBook" w:hAnsi="SegoeBook"/>
                <w:szCs w:val="18"/>
              </w:rPr>
              <w:t> </w:t>
            </w:r>
            <w:r w:rsidRPr="009141C0">
              <w:rPr>
                <w:rFonts w:ascii="SegoeBook" w:hAnsi="SegoeBook"/>
                <w:szCs w:val="18"/>
                <w:lang w:val="ru-RU"/>
              </w:rPr>
              <w:t>приложения)</w:t>
            </w:r>
          </w:p>
          <w:p w:rsidR="00596386" w:rsidRPr="009141C0" w:rsidRDefault="00596386" w:rsidP="00647923">
            <w:pPr>
              <w:spacing w:after="60" w:line="240" w:lineRule="atLeast"/>
              <w:rPr>
                <w:rFonts w:ascii="SegoeBook" w:hAnsi="SegoeBook"/>
                <w:szCs w:val="18"/>
                <w:lang w:val="ru-RU"/>
              </w:rPr>
            </w:pPr>
            <w:r w:rsidRPr="009141C0">
              <w:rPr>
                <w:rFonts w:ascii="SegoeBook" w:hAnsi="SegoeBook"/>
                <w:szCs w:val="18"/>
                <w:lang w:val="ru-RU"/>
              </w:rPr>
              <w:t>Действия необходимо предпринять в течение 2 часов</w:t>
            </w:r>
          </w:p>
        </w:tc>
        <w:tc>
          <w:tcPr>
            <w:tcW w:w="1544" w:type="pct"/>
          </w:tcPr>
          <w:p w:rsidR="00596386" w:rsidRPr="009141C0" w:rsidRDefault="00596386" w:rsidP="00647923">
            <w:pPr>
              <w:spacing w:after="60" w:line="240" w:lineRule="atLeast"/>
              <w:rPr>
                <w:lang w:val="ru-RU"/>
              </w:rPr>
            </w:pPr>
            <w:r w:rsidRPr="009141C0">
              <w:rPr>
                <w:rFonts w:ascii="SegoeBook" w:hAnsi="SegoeBook"/>
                <w:szCs w:val="18"/>
                <w:lang w:val="ru-RU"/>
              </w:rPr>
              <w:t>Первый ответ в течение 2</w:t>
            </w:r>
            <w:r w:rsidR="006045DC">
              <w:rPr>
                <w:rFonts w:ascii="SegoeBook" w:hAnsi="SegoeBook"/>
                <w:szCs w:val="18"/>
              </w:rPr>
              <w:t> </w:t>
            </w:r>
            <w:r w:rsidRPr="009141C0">
              <w:rPr>
                <w:rFonts w:ascii="SegoeBook" w:hAnsi="SegoeBook"/>
                <w:szCs w:val="18"/>
                <w:lang w:val="ru-RU"/>
              </w:rPr>
              <w:t>часов или более короткого</w:t>
            </w:r>
            <w:r w:rsidR="006045DC">
              <w:rPr>
                <w:rFonts w:ascii="SegoeBook" w:hAnsi="SegoeBook"/>
                <w:szCs w:val="18"/>
              </w:rPr>
              <w:t> </w:t>
            </w:r>
            <w:r w:rsidRPr="009141C0">
              <w:rPr>
                <w:rFonts w:ascii="SegoeBook" w:hAnsi="SegoeBook"/>
                <w:szCs w:val="18"/>
                <w:lang w:val="ru-RU"/>
              </w:rPr>
              <w:t>периода</w:t>
            </w:r>
          </w:p>
          <w:p w:rsidR="00596386" w:rsidRPr="009141C0" w:rsidRDefault="00596386" w:rsidP="00647923">
            <w:pPr>
              <w:spacing w:after="60" w:line="240" w:lineRule="atLeast"/>
              <w:rPr>
                <w:rFonts w:ascii="SegoeBook" w:hAnsi="SegoeBook"/>
                <w:szCs w:val="18"/>
                <w:lang w:val="ru-RU"/>
              </w:rPr>
            </w:pPr>
          </w:p>
        </w:tc>
      </w:tr>
      <w:tr w:rsidR="00596386" w:rsidRPr="0056595D" w:rsidTr="006045DC">
        <w:tc>
          <w:tcPr>
            <w:tcW w:w="799" w:type="pct"/>
          </w:tcPr>
          <w:p w:rsidR="00596386" w:rsidRPr="00533983" w:rsidRDefault="00596386" w:rsidP="00647923">
            <w:pPr>
              <w:spacing w:after="60" w:line="240" w:lineRule="atLeast"/>
              <w:jc w:val="center"/>
              <w:rPr>
                <w:rFonts w:ascii="SegoeBook" w:hAnsi="SegoeBook"/>
                <w:szCs w:val="18"/>
              </w:rPr>
            </w:pPr>
            <w:r w:rsidRPr="00533983">
              <w:rPr>
                <w:rFonts w:ascii="SegoeBook" w:hAnsi="SegoeBook"/>
                <w:szCs w:val="18"/>
              </w:rPr>
              <w:t>B</w:t>
            </w:r>
          </w:p>
        </w:tc>
        <w:tc>
          <w:tcPr>
            <w:tcW w:w="1047" w:type="pct"/>
          </w:tcPr>
          <w:p w:rsidR="00596386" w:rsidRPr="00533983" w:rsidRDefault="00596386" w:rsidP="00647923">
            <w:pPr>
              <w:spacing w:after="60" w:line="240" w:lineRule="atLeast"/>
              <w:jc w:val="center"/>
              <w:rPr>
                <w:rFonts w:ascii="SegoeBook" w:hAnsi="SegoeBook"/>
                <w:szCs w:val="18"/>
              </w:rPr>
            </w:pPr>
            <w:r w:rsidRPr="00533983">
              <w:rPr>
                <w:rFonts w:ascii="SegoeBook" w:hAnsi="SegoeBook"/>
                <w:szCs w:val="18"/>
              </w:rPr>
              <w:t>Запрос по Интернету</w:t>
            </w:r>
          </w:p>
        </w:tc>
        <w:tc>
          <w:tcPr>
            <w:tcW w:w="1610" w:type="pct"/>
          </w:tcPr>
          <w:p w:rsidR="00596386" w:rsidRPr="009141C0" w:rsidRDefault="00596386" w:rsidP="00647923">
            <w:pPr>
              <w:spacing w:after="60" w:line="240" w:lineRule="atLeast"/>
              <w:rPr>
                <w:lang w:val="ru-RU"/>
              </w:rPr>
            </w:pPr>
            <w:r w:rsidRPr="009141C0">
              <w:rPr>
                <w:rFonts w:ascii="SegoeBook" w:hAnsi="SegoeBook"/>
                <w:szCs w:val="18"/>
                <w:lang w:val="ru-RU"/>
              </w:rPr>
              <w:t xml:space="preserve">Умеренные последствия для деятельности предприятия: </w:t>
            </w:r>
          </w:p>
          <w:p w:rsidR="00596386" w:rsidRPr="009141C0" w:rsidRDefault="00596386" w:rsidP="00647923">
            <w:pPr>
              <w:spacing w:line="240" w:lineRule="atLeast"/>
              <w:rPr>
                <w:lang w:val="ru-RU"/>
              </w:rPr>
            </w:pPr>
            <w:r w:rsidRPr="009141C0">
              <w:rPr>
                <w:rFonts w:ascii="SegoeBook" w:hAnsi="SegoeBook"/>
                <w:szCs w:val="18"/>
                <w:lang w:val="ru-RU"/>
              </w:rPr>
              <w:t>средние нарушения или снижение качества услуг, что</w:t>
            </w:r>
            <w:r w:rsidR="00A4398A">
              <w:rPr>
                <w:rFonts w:ascii="SegoeBook" w:hAnsi="SegoeBook"/>
                <w:szCs w:val="18"/>
              </w:rPr>
              <w:t> </w:t>
            </w:r>
            <w:r w:rsidRPr="009141C0">
              <w:rPr>
                <w:rFonts w:ascii="SegoeBook" w:hAnsi="SegoeBook"/>
                <w:szCs w:val="18"/>
                <w:lang w:val="ru-RU"/>
              </w:rPr>
              <w:t>не</w:t>
            </w:r>
            <w:r w:rsidR="00A4398A">
              <w:rPr>
                <w:rFonts w:ascii="SegoeBook" w:hAnsi="SegoeBook"/>
                <w:szCs w:val="18"/>
              </w:rPr>
              <w:t> </w:t>
            </w:r>
            <w:r w:rsidRPr="009141C0">
              <w:rPr>
                <w:rFonts w:ascii="SegoeBook" w:hAnsi="SegoeBook"/>
                <w:szCs w:val="18"/>
                <w:lang w:val="ru-RU"/>
              </w:rPr>
              <w:t>мешает дальнейшей рабочей деятельности.</w:t>
            </w:r>
          </w:p>
          <w:p w:rsidR="00596386" w:rsidRPr="009141C0" w:rsidRDefault="00596386" w:rsidP="00647923">
            <w:pPr>
              <w:spacing w:after="60" w:line="240" w:lineRule="atLeast"/>
              <w:rPr>
                <w:rFonts w:ascii="SegoeBook" w:hAnsi="SegoeBook"/>
                <w:szCs w:val="18"/>
                <w:lang w:val="ru-RU"/>
              </w:rPr>
            </w:pPr>
            <w:r w:rsidRPr="009141C0">
              <w:rPr>
                <w:rFonts w:ascii="SegoeBook" w:hAnsi="SegoeBook"/>
                <w:szCs w:val="18"/>
                <w:lang w:val="ru-RU"/>
              </w:rPr>
              <w:t>Действия необходимо предпринять в течение 4 часов</w:t>
            </w:r>
          </w:p>
        </w:tc>
        <w:tc>
          <w:tcPr>
            <w:tcW w:w="1544" w:type="pct"/>
          </w:tcPr>
          <w:p w:rsidR="00596386" w:rsidRPr="009141C0" w:rsidRDefault="00596386" w:rsidP="00647923">
            <w:pPr>
              <w:spacing w:line="240" w:lineRule="atLeast"/>
              <w:rPr>
                <w:lang w:val="ru-RU"/>
              </w:rPr>
            </w:pPr>
            <w:r w:rsidRPr="009141C0">
              <w:rPr>
                <w:rFonts w:ascii="SegoeBook" w:hAnsi="SegoeBook"/>
                <w:szCs w:val="18"/>
                <w:lang w:val="ru-RU"/>
              </w:rPr>
              <w:t>Первый ответ в течение 4</w:t>
            </w:r>
            <w:r w:rsidR="006045DC">
              <w:rPr>
                <w:rFonts w:ascii="SegoeBook" w:hAnsi="SegoeBook"/>
                <w:szCs w:val="18"/>
              </w:rPr>
              <w:t> </w:t>
            </w:r>
            <w:r w:rsidRPr="009141C0">
              <w:rPr>
                <w:rFonts w:ascii="SegoeBook" w:hAnsi="SegoeBook"/>
                <w:szCs w:val="18"/>
                <w:lang w:val="ru-RU"/>
              </w:rPr>
              <w:t>часов или более короткого</w:t>
            </w:r>
            <w:r w:rsidR="006045DC">
              <w:rPr>
                <w:rFonts w:ascii="SegoeBook" w:hAnsi="SegoeBook"/>
                <w:szCs w:val="18"/>
              </w:rPr>
              <w:t> </w:t>
            </w:r>
            <w:r w:rsidRPr="009141C0">
              <w:rPr>
                <w:rFonts w:ascii="SegoeBook" w:hAnsi="SegoeBook"/>
                <w:szCs w:val="18"/>
                <w:lang w:val="ru-RU"/>
              </w:rPr>
              <w:t>периода</w:t>
            </w:r>
          </w:p>
          <w:p w:rsidR="00596386" w:rsidRPr="009141C0" w:rsidRDefault="00596386" w:rsidP="00647923">
            <w:pPr>
              <w:spacing w:after="60" w:line="240" w:lineRule="atLeast"/>
              <w:rPr>
                <w:rFonts w:ascii="SegoeBook" w:hAnsi="SegoeBook"/>
                <w:szCs w:val="18"/>
                <w:lang w:val="ru-RU"/>
              </w:rPr>
            </w:pPr>
          </w:p>
        </w:tc>
      </w:tr>
      <w:tr w:rsidR="00596386" w:rsidRPr="0056595D" w:rsidTr="006045DC">
        <w:tc>
          <w:tcPr>
            <w:tcW w:w="799" w:type="pct"/>
          </w:tcPr>
          <w:p w:rsidR="00596386" w:rsidRPr="00533983" w:rsidRDefault="00596386" w:rsidP="00647923">
            <w:pPr>
              <w:spacing w:after="60" w:line="240" w:lineRule="atLeast"/>
              <w:jc w:val="center"/>
              <w:rPr>
                <w:rFonts w:ascii="SegoeBook" w:hAnsi="SegoeBook"/>
                <w:szCs w:val="18"/>
              </w:rPr>
            </w:pPr>
            <w:r w:rsidRPr="00533983">
              <w:rPr>
                <w:rFonts w:ascii="SegoeBook" w:hAnsi="SegoeBook"/>
                <w:szCs w:val="18"/>
              </w:rPr>
              <w:t>C</w:t>
            </w:r>
          </w:p>
        </w:tc>
        <w:tc>
          <w:tcPr>
            <w:tcW w:w="1047" w:type="pct"/>
          </w:tcPr>
          <w:p w:rsidR="00596386" w:rsidRPr="00533983" w:rsidRDefault="00596386" w:rsidP="00647923">
            <w:pPr>
              <w:spacing w:after="60" w:line="240" w:lineRule="atLeast"/>
              <w:jc w:val="center"/>
              <w:rPr>
                <w:rFonts w:ascii="SegoeBook" w:hAnsi="SegoeBook"/>
                <w:szCs w:val="18"/>
              </w:rPr>
            </w:pPr>
            <w:r w:rsidRPr="00533983">
              <w:rPr>
                <w:rFonts w:ascii="SegoeBook" w:hAnsi="SegoeBook"/>
                <w:szCs w:val="18"/>
              </w:rPr>
              <w:t>Запрос по Интернету</w:t>
            </w:r>
          </w:p>
        </w:tc>
        <w:tc>
          <w:tcPr>
            <w:tcW w:w="1610" w:type="pct"/>
          </w:tcPr>
          <w:p w:rsidR="00596386" w:rsidRPr="009141C0" w:rsidRDefault="00596386" w:rsidP="00647923">
            <w:pPr>
              <w:rPr>
                <w:lang w:val="ru-RU"/>
              </w:rPr>
            </w:pPr>
            <w:r w:rsidRPr="009141C0">
              <w:rPr>
                <w:rFonts w:ascii="SegoeBook" w:hAnsi="SegoeBook"/>
                <w:szCs w:val="18"/>
                <w:lang w:val="ru-RU"/>
              </w:rPr>
              <w:t>Минимальные последствия для деятельности предприятия:</w:t>
            </w:r>
          </w:p>
          <w:p w:rsidR="00596386" w:rsidRPr="009141C0" w:rsidRDefault="00596386" w:rsidP="00647923">
            <w:pPr>
              <w:rPr>
                <w:lang w:val="ru-RU"/>
              </w:rPr>
            </w:pPr>
            <w:r w:rsidRPr="009141C0">
              <w:rPr>
                <w:rFonts w:ascii="SegoeBook" w:hAnsi="SegoeBook"/>
                <w:szCs w:val="18"/>
                <w:lang w:val="ru-RU"/>
              </w:rPr>
              <w:t>качество услуг по существу не изменилось, или наблюдаются незначительные изменения.</w:t>
            </w:r>
          </w:p>
          <w:p w:rsidR="00596386" w:rsidRPr="009141C0" w:rsidRDefault="00596386" w:rsidP="00647923">
            <w:pPr>
              <w:spacing w:after="60" w:line="240" w:lineRule="atLeast"/>
              <w:rPr>
                <w:rFonts w:ascii="SegoeBook" w:hAnsi="SegoeBook"/>
                <w:szCs w:val="18"/>
                <w:lang w:val="ru-RU"/>
              </w:rPr>
            </w:pPr>
            <w:r w:rsidRPr="009141C0">
              <w:rPr>
                <w:rFonts w:ascii="SegoeBook" w:hAnsi="SegoeBook"/>
                <w:szCs w:val="18"/>
                <w:lang w:val="ru-RU"/>
              </w:rPr>
              <w:t>Действия необходимо предпринять в течение 8 часов</w:t>
            </w:r>
          </w:p>
        </w:tc>
        <w:tc>
          <w:tcPr>
            <w:tcW w:w="1544" w:type="pct"/>
          </w:tcPr>
          <w:p w:rsidR="00596386" w:rsidRPr="009141C0" w:rsidRDefault="00596386" w:rsidP="00647923">
            <w:pPr>
              <w:rPr>
                <w:lang w:val="ru-RU"/>
              </w:rPr>
            </w:pPr>
            <w:r w:rsidRPr="009141C0">
              <w:rPr>
                <w:rFonts w:ascii="SegoeBook" w:hAnsi="SegoeBook"/>
                <w:szCs w:val="18"/>
                <w:lang w:val="ru-RU"/>
              </w:rPr>
              <w:t>Первый ответ в течение 8</w:t>
            </w:r>
            <w:r w:rsidR="006045DC">
              <w:rPr>
                <w:rFonts w:ascii="SegoeBook" w:hAnsi="SegoeBook"/>
                <w:szCs w:val="18"/>
              </w:rPr>
              <w:t> </w:t>
            </w:r>
            <w:r w:rsidRPr="009141C0">
              <w:rPr>
                <w:rFonts w:ascii="SegoeBook" w:hAnsi="SegoeBook"/>
                <w:szCs w:val="18"/>
                <w:lang w:val="ru-RU"/>
              </w:rPr>
              <w:t>часов или более короткого</w:t>
            </w:r>
            <w:r w:rsidR="006045DC">
              <w:rPr>
                <w:rFonts w:ascii="SegoeBook" w:hAnsi="SegoeBook"/>
                <w:szCs w:val="18"/>
              </w:rPr>
              <w:t> </w:t>
            </w:r>
            <w:r w:rsidRPr="009141C0">
              <w:rPr>
                <w:rFonts w:ascii="SegoeBook" w:hAnsi="SegoeBook"/>
                <w:szCs w:val="18"/>
                <w:lang w:val="ru-RU"/>
              </w:rPr>
              <w:t>периода</w:t>
            </w:r>
          </w:p>
          <w:p w:rsidR="00596386" w:rsidRPr="009141C0" w:rsidRDefault="00596386" w:rsidP="00647923">
            <w:pPr>
              <w:spacing w:line="240" w:lineRule="atLeast"/>
              <w:rPr>
                <w:rFonts w:ascii="SegoeBook" w:hAnsi="SegoeBook"/>
                <w:szCs w:val="18"/>
                <w:lang w:val="ru-RU"/>
              </w:rPr>
            </w:pPr>
          </w:p>
        </w:tc>
      </w:tr>
    </w:tbl>
    <w:p w:rsidR="00596386" w:rsidRPr="009141C0" w:rsidRDefault="00596386" w:rsidP="00596386">
      <w:pPr>
        <w:rPr>
          <w:lang w:val="ru-RU"/>
        </w:rPr>
      </w:pPr>
    </w:p>
    <w:p w:rsidR="00596386" w:rsidRPr="009141C0" w:rsidRDefault="00596386" w:rsidP="00596386">
      <w:pPr>
        <w:tabs>
          <w:tab w:val="left" w:pos="360"/>
        </w:tabs>
        <w:jc w:val="both"/>
        <w:rPr>
          <w:lang w:val="ru-RU"/>
        </w:rPr>
      </w:pPr>
      <w:r w:rsidRPr="009141C0">
        <w:rPr>
          <w:rFonts w:cs="Arial"/>
          <w:snapToGrid w:val="0"/>
          <w:color w:val="000000"/>
          <w:szCs w:val="18"/>
          <w:lang w:val="ru-RU"/>
        </w:rPr>
        <w:t xml:space="preserve">Клиенты могут выбрать получение звонка от </w:t>
      </w:r>
      <w:r w:rsidRPr="00533983">
        <w:rPr>
          <w:rFonts w:cs="Arial"/>
          <w:snapToGrid w:val="0"/>
          <w:color w:val="000000"/>
          <w:szCs w:val="18"/>
        </w:rPr>
        <w:t>Microsoft</w:t>
      </w:r>
      <w:r w:rsidRPr="009141C0">
        <w:rPr>
          <w:rFonts w:cs="Arial"/>
          <w:snapToGrid w:val="0"/>
          <w:color w:val="000000"/>
          <w:szCs w:val="18"/>
          <w:lang w:val="ru-RU"/>
        </w:rPr>
        <w:t xml:space="preserve"> по не более чем 3 инцидентам в месяц.</w:t>
      </w:r>
      <w:r w:rsidR="00DD1D23" w:rsidRPr="009141C0">
        <w:rPr>
          <w:rFonts w:cs="Arial"/>
          <w:snapToGrid w:val="0"/>
          <w:color w:val="000000"/>
          <w:szCs w:val="18"/>
          <w:lang w:val="ru-RU"/>
        </w:rPr>
        <w:t xml:space="preserve"> </w:t>
      </w:r>
      <w:r w:rsidRPr="009141C0">
        <w:rPr>
          <w:rFonts w:cs="Arial"/>
          <w:snapToGrid w:val="0"/>
          <w:color w:val="000000"/>
          <w:szCs w:val="18"/>
          <w:lang w:val="ru-RU"/>
        </w:rPr>
        <w:t xml:space="preserve">В противном случае Группа поддержки </w:t>
      </w:r>
      <w:r w:rsidRPr="00533983">
        <w:rPr>
          <w:rFonts w:cs="Arial"/>
          <w:snapToGrid w:val="0"/>
          <w:color w:val="000000"/>
          <w:szCs w:val="18"/>
        </w:rPr>
        <w:t>Windows</w:t>
      </w:r>
      <w:r w:rsidRPr="009141C0">
        <w:rPr>
          <w:rFonts w:cs="Arial"/>
          <w:snapToGrid w:val="0"/>
          <w:color w:val="000000"/>
          <w:szCs w:val="18"/>
          <w:lang w:val="ru-RU"/>
        </w:rPr>
        <w:t xml:space="preserve"> </w:t>
      </w:r>
      <w:r w:rsidRPr="00533983">
        <w:rPr>
          <w:rFonts w:cs="Arial"/>
          <w:snapToGrid w:val="0"/>
          <w:color w:val="000000"/>
          <w:szCs w:val="18"/>
        </w:rPr>
        <w:t>Azure</w:t>
      </w:r>
      <w:r w:rsidRPr="009141C0">
        <w:rPr>
          <w:rFonts w:cs="Arial"/>
          <w:snapToGrid w:val="0"/>
          <w:color w:val="000000"/>
          <w:szCs w:val="18"/>
          <w:lang w:val="ru-RU"/>
        </w:rPr>
        <w:t xml:space="preserve"> будет выполнять диагностику и помогать разрешить инцидент по интернет-каналам (например, по электронной почте или через портал </w:t>
      </w:r>
      <w:r w:rsidRPr="00533983">
        <w:rPr>
          <w:rFonts w:cs="Arial"/>
          <w:snapToGrid w:val="0"/>
          <w:color w:val="000000"/>
          <w:szCs w:val="18"/>
        </w:rPr>
        <w:t>Windows</w:t>
      </w:r>
      <w:r w:rsidRPr="009141C0">
        <w:rPr>
          <w:rFonts w:cs="Arial"/>
          <w:snapToGrid w:val="0"/>
          <w:color w:val="000000"/>
          <w:szCs w:val="18"/>
          <w:lang w:val="ru-RU"/>
        </w:rPr>
        <w:t xml:space="preserve"> </w:t>
      </w:r>
      <w:r w:rsidRPr="00533983">
        <w:rPr>
          <w:rFonts w:cs="Arial"/>
          <w:snapToGrid w:val="0"/>
          <w:color w:val="000000"/>
          <w:szCs w:val="18"/>
        </w:rPr>
        <w:t>Azure</w:t>
      </w:r>
      <w:r w:rsidRPr="009141C0">
        <w:rPr>
          <w:rFonts w:cs="Arial"/>
          <w:snapToGrid w:val="0"/>
          <w:color w:val="000000"/>
          <w:szCs w:val="18"/>
          <w:lang w:val="ru-RU"/>
        </w:rPr>
        <w:t>).</w:t>
      </w:r>
      <w:r w:rsidR="00DD1D23" w:rsidRPr="009141C0">
        <w:rPr>
          <w:rFonts w:cs="Arial"/>
          <w:snapToGrid w:val="0"/>
          <w:color w:val="000000"/>
          <w:szCs w:val="18"/>
          <w:lang w:val="ru-RU"/>
        </w:rPr>
        <w:t xml:space="preserve"> </w:t>
      </w:r>
    </w:p>
    <w:p w:rsidR="00596386" w:rsidRPr="009141C0" w:rsidRDefault="00596386" w:rsidP="00596386">
      <w:pPr>
        <w:tabs>
          <w:tab w:val="left" w:pos="360"/>
        </w:tabs>
        <w:jc w:val="both"/>
        <w:rPr>
          <w:lang w:val="ru-RU"/>
        </w:rPr>
      </w:pPr>
    </w:p>
    <w:p w:rsidR="00596386" w:rsidRPr="00CA24C1" w:rsidRDefault="00596386" w:rsidP="00596386">
      <w:pPr>
        <w:tabs>
          <w:tab w:val="left" w:pos="360"/>
        </w:tabs>
        <w:jc w:val="both"/>
        <w:rPr>
          <w:lang w:val="ru-RU"/>
        </w:rPr>
      </w:pPr>
      <w:r w:rsidRPr="00CA24C1">
        <w:rPr>
          <w:rFonts w:cs="Arial"/>
          <w:b/>
          <w:sz w:val="24"/>
          <w:szCs w:val="18"/>
          <w:lang w:val="ru-RU"/>
        </w:rPr>
        <w:t xml:space="preserve">Поддержка разработчиков по </w:t>
      </w:r>
      <w:r w:rsidRPr="00533983">
        <w:rPr>
          <w:rFonts w:cs="Arial"/>
          <w:b/>
          <w:sz w:val="24"/>
          <w:szCs w:val="18"/>
        </w:rPr>
        <w:t>Windows</w:t>
      </w:r>
      <w:r w:rsidRPr="00CA24C1">
        <w:rPr>
          <w:rFonts w:cs="Arial"/>
          <w:b/>
          <w:sz w:val="24"/>
          <w:szCs w:val="18"/>
          <w:lang w:val="ru-RU"/>
        </w:rPr>
        <w:t xml:space="preserve"> </w:t>
      </w:r>
      <w:r w:rsidRPr="00533983">
        <w:rPr>
          <w:rFonts w:cs="Arial"/>
          <w:b/>
          <w:sz w:val="24"/>
          <w:szCs w:val="18"/>
        </w:rPr>
        <w:t>Azure</w:t>
      </w:r>
    </w:p>
    <w:p w:rsidR="00596386" w:rsidRPr="00CA24C1" w:rsidRDefault="00596386" w:rsidP="00596386">
      <w:pPr>
        <w:tabs>
          <w:tab w:val="left" w:pos="360"/>
        </w:tabs>
        <w:jc w:val="both"/>
        <w:rPr>
          <w:lang w:val="ru-RU"/>
        </w:rPr>
      </w:pPr>
    </w:p>
    <w:p w:rsidR="00596386" w:rsidRPr="00CA24C1" w:rsidRDefault="00596386" w:rsidP="00596386">
      <w:pPr>
        <w:rPr>
          <w:lang w:val="ru-RU"/>
        </w:rPr>
      </w:pPr>
      <w:r w:rsidRPr="00533983">
        <w:rPr>
          <w:szCs w:val="18"/>
        </w:rPr>
        <w:t>Microsoft</w:t>
      </w:r>
      <w:r w:rsidRPr="00CA24C1">
        <w:rPr>
          <w:szCs w:val="18"/>
          <w:lang w:val="ru-RU"/>
        </w:rPr>
        <w:t xml:space="preserve"> по умолчанию устанавливает начальную Степень важности </w:t>
      </w:r>
      <w:r w:rsidRPr="00533983">
        <w:rPr>
          <w:szCs w:val="18"/>
        </w:rPr>
        <w:t>C</w:t>
      </w:r>
      <w:r w:rsidRPr="00CA24C1">
        <w:rPr>
          <w:szCs w:val="18"/>
          <w:lang w:val="ru-RU"/>
        </w:rPr>
        <w:t xml:space="preserve"> для всех отправленных Инцидентов. Степень важности инцидента определяет уровни обслуживания </w:t>
      </w:r>
      <w:r w:rsidRPr="00533983">
        <w:rPr>
          <w:szCs w:val="18"/>
        </w:rPr>
        <w:t>Microsoft</w:t>
      </w:r>
      <w:r w:rsidRPr="00CA24C1">
        <w:rPr>
          <w:szCs w:val="18"/>
          <w:lang w:val="ru-RU"/>
        </w:rPr>
        <w:t xml:space="preserve"> и предполагаемое время ответа, как указано в следующей таблице.</w:t>
      </w:r>
      <w:r w:rsidR="00DD1D23" w:rsidRPr="00CA24C1">
        <w:rPr>
          <w:szCs w:val="18"/>
          <w:lang w:val="ru-RU"/>
        </w:rPr>
        <w:t xml:space="preserve"> </w:t>
      </w:r>
      <w:r w:rsidRPr="00CA24C1">
        <w:rPr>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596386" w:rsidRPr="00CA24C1" w:rsidRDefault="00596386" w:rsidP="00596386">
      <w:pPr>
        <w:rPr>
          <w:lang w:val="ru-RU"/>
        </w:rPr>
      </w:pP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9"/>
        <w:gridCol w:w="3342"/>
        <w:gridCol w:w="2617"/>
      </w:tblGrid>
      <w:tr w:rsidR="00596386" w:rsidRPr="0056595D" w:rsidTr="00A4398A">
        <w:tc>
          <w:tcPr>
            <w:tcW w:w="786" w:type="pct"/>
            <w:shd w:val="clear" w:color="auto" w:fill="FABF8F"/>
          </w:tcPr>
          <w:p w:rsidR="00596386" w:rsidRPr="00533983" w:rsidRDefault="00596386" w:rsidP="0037031E">
            <w:pPr>
              <w:jc w:val="center"/>
              <w:rPr>
                <w:rFonts w:cs="Tahoma"/>
                <w:b/>
                <w:bCs/>
                <w:color w:val="000000"/>
                <w:sz w:val="20"/>
                <w:szCs w:val="18"/>
              </w:rPr>
            </w:pPr>
            <w:r w:rsidRPr="00533983">
              <w:rPr>
                <w:rFonts w:cs="Tahoma"/>
                <w:b/>
                <w:bCs/>
                <w:color w:val="000000"/>
                <w:sz w:val="20"/>
                <w:szCs w:val="18"/>
              </w:rPr>
              <w:t>Степень важности</w:t>
            </w:r>
          </w:p>
        </w:tc>
        <w:tc>
          <w:tcPr>
            <w:tcW w:w="1030" w:type="pct"/>
            <w:shd w:val="clear" w:color="auto" w:fill="FABF8F"/>
          </w:tcPr>
          <w:p w:rsidR="00596386" w:rsidRPr="00533983" w:rsidRDefault="00596386" w:rsidP="0037031E">
            <w:pPr>
              <w:jc w:val="center"/>
              <w:rPr>
                <w:rFonts w:cs="Tahoma"/>
                <w:b/>
                <w:bCs/>
                <w:color w:val="000000"/>
                <w:sz w:val="20"/>
                <w:szCs w:val="18"/>
              </w:rPr>
            </w:pPr>
            <w:r w:rsidRPr="00533983">
              <w:rPr>
                <w:rFonts w:cs="Tahoma"/>
                <w:b/>
                <w:bCs/>
                <w:color w:val="000000"/>
                <w:sz w:val="20"/>
                <w:szCs w:val="18"/>
              </w:rPr>
              <w:t>Контактное лицо</w:t>
            </w:r>
          </w:p>
        </w:tc>
        <w:tc>
          <w:tcPr>
            <w:tcW w:w="1785" w:type="pct"/>
            <w:shd w:val="clear" w:color="auto" w:fill="FABF8F"/>
          </w:tcPr>
          <w:p w:rsidR="00596386" w:rsidRPr="00533983" w:rsidRDefault="00596386" w:rsidP="0037031E">
            <w:pPr>
              <w:jc w:val="center"/>
              <w:rPr>
                <w:rFonts w:cs="Tahoma"/>
                <w:b/>
                <w:bCs/>
                <w:color w:val="000000"/>
                <w:sz w:val="20"/>
                <w:szCs w:val="18"/>
              </w:rPr>
            </w:pPr>
            <w:r w:rsidRPr="00533983">
              <w:rPr>
                <w:rFonts w:cs="Tahoma"/>
                <w:b/>
                <w:bCs/>
                <w:color w:val="000000"/>
                <w:sz w:val="20"/>
                <w:szCs w:val="18"/>
              </w:rPr>
              <w:t>Ситуация клиента</w:t>
            </w:r>
          </w:p>
        </w:tc>
        <w:tc>
          <w:tcPr>
            <w:tcW w:w="1398" w:type="pct"/>
            <w:shd w:val="clear" w:color="auto" w:fill="FABF8F"/>
          </w:tcPr>
          <w:p w:rsidR="00596386" w:rsidRPr="00CA24C1" w:rsidRDefault="00596386" w:rsidP="0037031E">
            <w:pPr>
              <w:jc w:val="center"/>
              <w:rPr>
                <w:rFonts w:cs="Tahoma"/>
                <w:b/>
                <w:bCs/>
                <w:color w:val="000000"/>
                <w:sz w:val="20"/>
                <w:szCs w:val="18"/>
                <w:lang w:val="ru-RU"/>
              </w:rPr>
            </w:pPr>
            <w:r w:rsidRPr="00CA24C1">
              <w:rPr>
                <w:rFonts w:cs="Tahoma"/>
                <w:b/>
                <w:bCs/>
                <w:color w:val="000000"/>
                <w:sz w:val="20"/>
                <w:szCs w:val="18"/>
                <w:lang w:val="ru-RU"/>
              </w:rPr>
              <w:t xml:space="preserve">Предполагаемые действия со стороны </w:t>
            </w:r>
            <w:r w:rsidRPr="00533983">
              <w:rPr>
                <w:rFonts w:cs="Tahoma"/>
                <w:b/>
                <w:bCs/>
                <w:color w:val="000000"/>
                <w:sz w:val="20"/>
                <w:szCs w:val="18"/>
              </w:rPr>
              <w:t>Microsoft</w:t>
            </w:r>
          </w:p>
        </w:tc>
      </w:tr>
      <w:tr w:rsidR="00596386" w:rsidRPr="0056595D" w:rsidTr="00A4398A">
        <w:tc>
          <w:tcPr>
            <w:tcW w:w="786" w:type="pct"/>
          </w:tcPr>
          <w:p w:rsidR="00596386" w:rsidRPr="00573A49" w:rsidRDefault="00596386" w:rsidP="00647923">
            <w:pPr>
              <w:spacing w:after="60" w:line="240" w:lineRule="atLeast"/>
              <w:jc w:val="center"/>
              <w:rPr>
                <w:lang w:val="ru-RU"/>
              </w:rPr>
            </w:pPr>
            <w:r w:rsidRPr="00533983">
              <w:rPr>
                <w:rFonts w:cs="Tahoma"/>
                <w:szCs w:val="18"/>
              </w:rPr>
              <w:t>C</w:t>
            </w:r>
          </w:p>
          <w:p w:rsidR="00596386" w:rsidRPr="00573A49" w:rsidRDefault="00596386" w:rsidP="00647923">
            <w:pPr>
              <w:spacing w:after="60" w:line="240" w:lineRule="atLeast"/>
              <w:jc w:val="center"/>
              <w:rPr>
                <w:rFonts w:cs="Tahoma"/>
                <w:szCs w:val="18"/>
                <w:lang w:val="ru-RU"/>
              </w:rPr>
            </w:pPr>
            <w:r w:rsidRPr="00573A49">
              <w:rPr>
                <w:rFonts w:cs="Tahoma"/>
                <w:szCs w:val="18"/>
                <w:lang w:val="ru-RU"/>
              </w:rPr>
              <w:t xml:space="preserve">(Все инциденты со степенью </w:t>
            </w:r>
            <w:r w:rsidRPr="00533983">
              <w:rPr>
                <w:rFonts w:cs="Tahoma"/>
                <w:szCs w:val="18"/>
              </w:rPr>
              <w:t>C</w:t>
            </w:r>
            <w:r w:rsidRPr="00573A49">
              <w:rPr>
                <w:rFonts w:cs="Tahoma"/>
                <w:szCs w:val="18"/>
                <w:lang w:val="ru-RU"/>
              </w:rPr>
              <w:t xml:space="preserve"> по умолчанию)</w:t>
            </w:r>
          </w:p>
        </w:tc>
        <w:tc>
          <w:tcPr>
            <w:tcW w:w="1030" w:type="pct"/>
          </w:tcPr>
          <w:p w:rsidR="00596386" w:rsidRPr="00533983" w:rsidRDefault="00596386" w:rsidP="00647923">
            <w:pPr>
              <w:spacing w:after="60" w:line="240" w:lineRule="atLeast"/>
              <w:jc w:val="center"/>
              <w:rPr>
                <w:rFonts w:cs="Tahoma"/>
                <w:szCs w:val="18"/>
              </w:rPr>
            </w:pPr>
            <w:r w:rsidRPr="00533983">
              <w:rPr>
                <w:rFonts w:cs="Tahoma"/>
                <w:szCs w:val="18"/>
              </w:rPr>
              <w:t>Запрос по Интернету</w:t>
            </w:r>
          </w:p>
        </w:tc>
        <w:tc>
          <w:tcPr>
            <w:tcW w:w="1785" w:type="pct"/>
          </w:tcPr>
          <w:p w:rsidR="00596386" w:rsidRPr="00573A49" w:rsidRDefault="00596386" w:rsidP="00647923">
            <w:pPr>
              <w:rPr>
                <w:lang w:val="ru-RU"/>
              </w:rPr>
            </w:pPr>
            <w:r w:rsidRPr="00573A49">
              <w:rPr>
                <w:rFonts w:cs="Tahoma"/>
                <w:szCs w:val="18"/>
                <w:lang w:val="ru-RU"/>
              </w:rPr>
              <w:t>Минимальные последствия для деятельности предприятия:</w:t>
            </w:r>
          </w:p>
          <w:p w:rsidR="00596386" w:rsidRPr="00573A49" w:rsidRDefault="00596386" w:rsidP="00647923">
            <w:pPr>
              <w:rPr>
                <w:lang w:val="ru-RU"/>
              </w:rPr>
            </w:pPr>
            <w:r w:rsidRPr="00573A49">
              <w:rPr>
                <w:rFonts w:cs="Tahoma"/>
                <w:szCs w:val="18"/>
                <w:lang w:val="ru-RU"/>
              </w:rPr>
              <w:t>качество услуг по существу не изменилось, или наблюдаются незначительные изменения.</w:t>
            </w:r>
          </w:p>
          <w:p w:rsidR="00596386" w:rsidRPr="00573A49" w:rsidRDefault="00596386" w:rsidP="00A4398A">
            <w:pPr>
              <w:spacing w:after="60" w:line="240" w:lineRule="atLeast"/>
              <w:rPr>
                <w:rFonts w:cs="Tahoma"/>
                <w:szCs w:val="18"/>
                <w:lang w:val="ru-RU"/>
              </w:rPr>
            </w:pPr>
            <w:r w:rsidRPr="00573A49">
              <w:rPr>
                <w:rFonts w:cs="Tahoma"/>
                <w:szCs w:val="18"/>
                <w:lang w:val="ru-RU"/>
              </w:rPr>
              <w:t>Действия необходимо предпринять в</w:t>
            </w:r>
            <w:r w:rsidR="00A4398A">
              <w:rPr>
                <w:rFonts w:cs="Tahoma"/>
                <w:szCs w:val="18"/>
              </w:rPr>
              <w:t> </w:t>
            </w:r>
            <w:r w:rsidRPr="00573A49">
              <w:rPr>
                <w:rFonts w:cs="Tahoma"/>
                <w:szCs w:val="18"/>
                <w:lang w:val="ru-RU"/>
              </w:rPr>
              <w:t>течение 8</w:t>
            </w:r>
            <w:r w:rsidRPr="00533983">
              <w:rPr>
                <w:rFonts w:cs="Tahoma"/>
                <w:szCs w:val="18"/>
              </w:rPr>
              <w:t> </w:t>
            </w:r>
            <w:r w:rsidRPr="00573A49">
              <w:rPr>
                <w:rFonts w:cs="Tahoma"/>
                <w:szCs w:val="18"/>
                <w:lang w:val="ru-RU"/>
              </w:rPr>
              <w:t>часов</w:t>
            </w:r>
          </w:p>
        </w:tc>
        <w:tc>
          <w:tcPr>
            <w:tcW w:w="1398" w:type="pct"/>
          </w:tcPr>
          <w:p w:rsidR="00596386" w:rsidRPr="00573A49" w:rsidRDefault="00596386" w:rsidP="00647923">
            <w:pPr>
              <w:rPr>
                <w:lang w:val="ru-RU"/>
              </w:rPr>
            </w:pPr>
            <w:r w:rsidRPr="00573A49">
              <w:rPr>
                <w:rFonts w:cs="Tahoma"/>
                <w:szCs w:val="18"/>
                <w:lang w:val="ru-RU"/>
              </w:rPr>
              <w:t>Первый ответ в течение 8 часов или более короткого периода</w:t>
            </w:r>
          </w:p>
          <w:p w:rsidR="00596386" w:rsidRPr="00573A49" w:rsidRDefault="00596386" w:rsidP="00647923">
            <w:pPr>
              <w:spacing w:line="240" w:lineRule="atLeast"/>
              <w:rPr>
                <w:rFonts w:cs="Tahoma"/>
                <w:szCs w:val="18"/>
                <w:lang w:val="ru-RU"/>
              </w:rPr>
            </w:pPr>
          </w:p>
        </w:tc>
      </w:tr>
    </w:tbl>
    <w:p w:rsidR="00596386" w:rsidRPr="00573A49" w:rsidRDefault="00596386" w:rsidP="00596386">
      <w:pPr>
        <w:rPr>
          <w:lang w:val="ru-RU"/>
        </w:rPr>
      </w:pPr>
    </w:p>
    <w:p w:rsidR="00596386" w:rsidRPr="00573A49" w:rsidRDefault="00596386" w:rsidP="00596386">
      <w:pPr>
        <w:tabs>
          <w:tab w:val="left" w:pos="360"/>
        </w:tabs>
        <w:jc w:val="both"/>
        <w:rPr>
          <w:lang w:val="ru-RU"/>
        </w:rPr>
      </w:pPr>
      <w:r w:rsidRPr="00573A49">
        <w:rPr>
          <w:rFonts w:cs="Arial"/>
          <w:snapToGrid w:val="0"/>
          <w:color w:val="000000"/>
          <w:szCs w:val="18"/>
          <w:lang w:val="ru-RU"/>
        </w:rPr>
        <w:t xml:space="preserve">Группа поддержки </w:t>
      </w:r>
      <w:r w:rsidRPr="00533983">
        <w:rPr>
          <w:rFonts w:cs="Arial"/>
          <w:snapToGrid w:val="0"/>
          <w:color w:val="000000"/>
          <w:szCs w:val="18"/>
        </w:rPr>
        <w:t>Windows</w:t>
      </w:r>
      <w:r w:rsidRPr="00573A49">
        <w:rPr>
          <w:rFonts w:cs="Arial"/>
          <w:snapToGrid w:val="0"/>
          <w:color w:val="000000"/>
          <w:szCs w:val="18"/>
          <w:lang w:val="ru-RU"/>
        </w:rPr>
        <w:t xml:space="preserve"> </w:t>
      </w:r>
      <w:r w:rsidRPr="00533983">
        <w:rPr>
          <w:rFonts w:cs="Arial"/>
          <w:snapToGrid w:val="0"/>
          <w:color w:val="000000"/>
          <w:szCs w:val="18"/>
        </w:rPr>
        <w:t>Azure</w:t>
      </w:r>
      <w:r w:rsidRPr="00573A49">
        <w:rPr>
          <w:rFonts w:cs="Arial"/>
          <w:snapToGrid w:val="0"/>
          <w:color w:val="000000"/>
          <w:szCs w:val="18"/>
          <w:lang w:val="ru-RU"/>
        </w:rPr>
        <w:t xml:space="preserve"> работает совместно с клиентами для выполнения диагностики и оказания содействия в разрешении инцидентов по интернет-каналам (например, по электронной почте или через портал </w:t>
      </w:r>
      <w:r w:rsidRPr="00533983">
        <w:rPr>
          <w:rFonts w:cs="Arial"/>
          <w:snapToGrid w:val="0"/>
          <w:color w:val="000000"/>
          <w:szCs w:val="18"/>
        </w:rPr>
        <w:t>Windows</w:t>
      </w:r>
      <w:r w:rsidRPr="00573A49">
        <w:rPr>
          <w:rFonts w:cs="Arial"/>
          <w:snapToGrid w:val="0"/>
          <w:color w:val="000000"/>
          <w:szCs w:val="18"/>
          <w:lang w:val="ru-RU"/>
        </w:rPr>
        <w:t xml:space="preserve"> </w:t>
      </w:r>
      <w:r w:rsidRPr="00533983">
        <w:rPr>
          <w:rFonts w:cs="Arial"/>
          <w:snapToGrid w:val="0"/>
          <w:color w:val="000000"/>
          <w:szCs w:val="18"/>
        </w:rPr>
        <w:t>Azure</w:t>
      </w:r>
      <w:r w:rsidRPr="00573A49">
        <w:rPr>
          <w:rFonts w:cs="Arial"/>
          <w:snapToGrid w:val="0"/>
          <w:color w:val="000000"/>
          <w:szCs w:val="18"/>
          <w:lang w:val="ru-RU"/>
        </w:rPr>
        <w:t>).</w:t>
      </w:r>
      <w:r w:rsidR="00DD1D23" w:rsidRPr="00573A49">
        <w:rPr>
          <w:rFonts w:cs="Arial"/>
          <w:snapToGrid w:val="0"/>
          <w:color w:val="000000"/>
          <w:szCs w:val="18"/>
          <w:lang w:val="ru-RU"/>
        </w:rPr>
        <w:t xml:space="preserve"> </w:t>
      </w:r>
      <w:r w:rsidRPr="00573A49">
        <w:rPr>
          <w:rFonts w:cs="Arial"/>
          <w:snapToGrid w:val="0"/>
          <w:color w:val="000000"/>
          <w:szCs w:val="18"/>
          <w:lang w:val="ru-RU"/>
        </w:rPr>
        <w:t xml:space="preserve">Группа поддержки </w:t>
      </w:r>
      <w:r w:rsidRPr="00533983">
        <w:rPr>
          <w:rFonts w:cs="Arial"/>
          <w:snapToGrid w:val="0"/>
          <w:color w:val="000000"/>
          <w:szCs w:val="18"/>
        </w:rPr>
        <w:t>Windows</w:t>
      </w:r>
      <w:r w:rsidRPr="00573A49">
        <w:rPr>
          <w:rFonts w:cs="Arial"/>
          <w:snapToGrid w:val="0"/>
          <w:color w:val="000000"/>
          <w:szCs w:val="18"/>
          <w:lang w:val="ru-RU"/>
        </w:rPr>
        <w:t xml:space="preserve"> </w:t>
      </w:r>
      <w:r w:rsidRPr="00533983">
        <w:rPr>
          <w:rFonts w:cs="Arial"/>
          <w:snapToGrid w:val="0"/>
          <w:color w:val="000000"/>
          <w:szCs w:val="18"/>
        </w:rPr>
        <w:t>Azure</w:t>
      </w:r>
      <w:r w:rsidRPr="00573A49">
        <w:rPr>
          <w:rFonts w:cs="Arial"/>
          <w:snapToGrid w:val="0"/>
          <w:color w:val="000000"/>
          <w:szCs w:val="18"/>
          <w:lang w:val="ru-RU"/>
        </w:rPr>
        <w:t xml:space="preserve"> может устанавливать связь с клиентом по телефону, предоставленному клиентом, если это необходимо для разрешения Инцидента.</w:t>
      </w:r>
    </w:p>
    <w:p w:rsidR="00596386" w:rsidRPr="00573A49" w:rsidRDefault="00596386" w:rsidP="00DD7F8E">
      <w:pPr>
        <w:rPr>
          <w:lang w:val="ru-RU"/>
        </w:rPr>
      </w:pPr>
    </w:p>
    <w:p w:rsidR="00921F2E" w:rsidRPr="00573A49" w:rsidRDefault="00921F2E" w:rsidP="00DD7F8E">
      <w:pPr>
        <w:rPr>
          <w:lang w:val="ru-RU"/>
        </w:rPr>
      </w:pPr>
    </w:p>
    <w:p w:rsidR="00DD7F8E" w:rsidRPr="00573A49" w:rsidRDefault="00DD7F8E" w:rsidP="00DD7F8E">
      <w:pPr>
        <w:rPr>
          <w:lang w:val="ru-RU"/>
        </w:rPr>
      </w:pPr>
      <w:r w:rsidRPr="00573A49">
        <w:rPr>
          <w:b/>
          <w:sz w:val="24"/>
          <w:szCs w:val="24"/>
          <w:lang w:val="ru-RU"/>
        </w:rPr>
        <w:lastRenderedPageBreak/>
        <w:t xml:space="preserve">Предложения по программе </w:t>
      </w:r>
      <w:r w:rsidRPr="00533983">
        <w:rPr>
          <w:b/>
          <w:sz w:val="24"/>
          <w:szCs w:val="24"/>
        </w:rPr>
        <w:t>Microsoft</w:t>
      </w:r>
      <w:r w:rsidRPr="00573A49">
        <w:rPr>
          <w:b/>
          <w:sz w:val="24"/>
          <w:szCs w:val="24"/>
          <w:lang w:val="ru-RU"/>
        </w:rPr>
        <w:t xml:space="preserve"> </w:t>
      </w:r>
      <w:r w:rsidRPr="00533983">
        <w:rPr>
          <w:b/>
          <w:sz w:val="24"/>
          <w:szCs w:val="24"/>
        </w:rPr>
        <w:t>Enterprise</w:t>
      </w:r>
      <w:r w:rsidRPr="00573A49">
        <w:rPr>
          <w:b/>
          <w:sz w:val="24"/>
          <w:szCs w:val="24"/>
          <w:lang w:val="ru-RU"/>
        </w:rPr>
        <w:t xml:space="preserve"> </w:t>
      </w:r>
      <w:r w:rsidRPr="00533983">
        <w:rPr>
          <w:b/>
          <w:sz w:val="24"/>
          <w:szCs w:val="24"/>
        </w:rPr>
        <w:t>Strategy</w:t>
      </w:r>
    </w:p>
    <w:p w:rsidR="00DD7F8E" w:rsidRPr="00573A49" w:rsidRDefault="00DD7F8E" w:rsidP="00DD7F8E">
      <w:pPr>
        <w:rPr>
          <w:lang w:val="ru-RU"/>
        </w:rPr>
      </w:pPr>
    </w:p>
    <w:p w:rsidR="00DD7F8E" w:rsidRPr="00573A49" w:rsidRDefault="00DD7F8E" w:rsidP="006D6BED">
      <w:pPr>
        <w:widowControl w:val="0"/>
        <w:tabs>
          <w:tab w:val="left" w:pos="720"/>
          <w:tab w:val="left" w:pos="1170"/>
        </w:tabs>
        <w:spacing w:after="60"/>
        <w:rPr>
          <w:lang w:val="ru-RU"/>
        </w:rPr>
      </w:pPr>
      <w:r w:rsidRPr="00573A49">
        <w:rPr>
          <w:rFonts w:cs="Arial"/>
          <w:b/>
          <w:bCs/>
          <w:szCs w:val="18"/>
          <w:lang w:val="ru-RU"/>
        </w:rPr>
        <w:t xml:space="preserve">Обзор программы </w:t>
      </w:r>
      <w:r w:rsidRPr="00533983">
        <w:rPr>
          <w:rFonts w:cs="Arial"/>
          <w:b/>
          <w:bCs/>
          <w:szCs w:val="18"/>
        </w:rPr>
        <w:t>Microsoft</w:t>
      </w:r>
      <w:r w:rsidRPr="00573A49">
        <w:rPr>
          <w:rFonts w:cs="Arial"/>
          <w:b/>
          <w:bCs/>
          <w:szCs w:val="18"/>
          <w:lang w:val="ru-RU"/>
        </w:rPr>
        <w:t xml:space="preserve"> </w:t>
      </w:r>
      <w:r w:rsidRPr="00533983">
        <w:rPr>
          <w:rFonts w:cs="Arial"/>
          <w:b/>
          <w:bCs/>
          <w:szCs w:val="18"/>
        </w:rPr>
        <w:t>Enterprise</w:t>
      </w:r>
      <w:r w:rsidRPr="00573A49">
        <w:rPr>
          <w:rFonts w:cs="Arial"/>
          <w:b/>
          <w:bCs/>
          <w:szCs w:val="18"/>
          <w:lang w:val="ru-RU"/>
        </w:rPr>
        <w:t xml:space="preserve"> </w:t>
      </w:r>
      <w:r w:rsidRPr="00533983">
        <w:rPr>
          <w:rFonts w:cs="Arial"/>
          <w:b/>
          <w:bCs/>
          <w:szCs w:val="18"/>
        </w:rPr>
        <w:t>Strategy</w:t>
      </w:r>
    </w:p>
    <w:p w:rsidR="00DD7F8E" w:rsidRPr="00573A49" w:rsidRDefault="00DD7F8E" w:rsidP="006D6BED">
      <w:pPr>
        <w:rPr>
          <w:lang w:val="ru-RU"/>
        </w:rPr>
      </w:pPr>
      <w:r w:rsidRPr="00573A49">
        <w:rPr>
          <w:rFonts w:cs="Arial"/>
          <w:lang w:val="ru-RU"/>
        </w:rPr>
        <w:t xml:space="preserve">В рамках программы </w:t>
      </w:r>
      <w:r w:rsidRPr="00533983">
        <w:rPr>
          <w:rFonts w:cs="Arial"/>
        </w:rPr>
        <w:t>Enterprise</w:t>
      </w:r>
      <w:r w:rsidRPr="00573A49">
        <w:rPr>
          <w:rFonts w:cs="Arial"/>
          <w:lang w:val="ru-RU"/>
        </w:rPr>
        <w:t xml:space="preserve"> </w:t>
      </w:r>
      <w:r w:rsidRPr="00533983">
        <w:rPr>
          <w:rFonts w:cs="Arial"/>
        </w:rPr>
        <w:t>Strategy</w:t>
      </w:r>
      <w:r w:rsidRPr="00573A49">
        <w:rPr>
          <w:rFonts w:cs="Arial"/>
          <w:lang w:val="ru-RU"/>
        </w:rPr>
        <w:t xml:space="preserve"> для Соглашения </w:t>
      </w:r>
      <w:r w:rsidRPr="00533983">
        <w:rPr>
          <w:rFonts w:cs="Arial"/>
        </w:rPr>
        <w:t>Microsoft</w:t>
      </w:r>
      <w:r w:rsidRPr="00573A49">
        <w:rPr>
          <w:rFonts w:cs="Arial"/>
          <w:lang w:val="ru-RU"/>
        </w:rPr>
        <w:t xml:space="preserve"> </w:t>
      </w:r>
      <w:r w:rsidRPr="00533983">
        <w:rPr>
          <w:rFonts w:cs="Arial"/>
        </w:rPr>
        <w:t>Enterprise</w:t>
      </w:r>
      <w:r w:rsidRPr="00573A49">
        <w:rPr>
          <w:rFonts w:cs="Arial"/>
          <w:lang w:val="ru-RU"/>
        </w:rPr>
        <w:t xml:space="preserve"> клиентам предлагается консультационную помощь от Специалистов по архитектуре предприятия </w:t>
      </w:r>
      <w:r w:rsidRPr="00533983">
        <w:rPr>
          <w:rFonts w:cs="Arial"/>
        </w:rPr>
        <w:t>Microsoft</w:t>
      </w:r>
      <w:r w:rsidRPr="00573A49">
        <w:rPr>
          <w:rFonts w:cs="Arial"/>
          <w:lang w:val="ru-RU"/>
        </w:rPr>
        <w:t xml:space="preserve">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w:t>
      </w:r>
      <w:r w:rsidRPr="00533983">
        <w:rPr>
          <w:rFonts w:cs="Arial"/>
        </w:rPr>
        <w:t>Microsoft</w:t>
      </w:r>
      <w:r w:rsidRPr="00573A49">
        <w:rPr>
          <w:rFonts w:cs="Arial"/>
          <w:lang w:val="ru-RU"/>
        </w:rPr>
        <w:t>. Все сроки, даты и графики предоставления услуг являются предварительными и могут изменяться.</w:t>
      </w:r>
      <w:r w:rsidR="00DD1D23" w:rsidRPr="00573A49">
        <w:rPr>
          <w:rFonts w:cs="Arial"/>
          <w:lang w:val="ru-RU"/>
        </w:rPr>
        <w:t xml:space="preserve"> </w:t>
      </w:r>
    </w:p>
    <w:p w:rsidR="00DD7F8E" w:rsidRPr="00573A49" w:rsidRDefault="00DD7F8E" w:rsidP="006D6BED">
      <w:pPr>
        <w:rPr>
          <w:lang w:val="ru-RU"/>
        </w:rPr>
      </w:pPr>
    </w:p>
    <w:p w:rsidR="0064651F" w:rsidRPr="00573A49" w:rsidRDefault="00DD7F8E" w:rsidP="006D6BED">
      <w:pPr>
        <w:rPr>
          <w:lang w:val="ru-RU"/>
        </w:rPr>
      </w:pPr>
      <w:r w:rsidRPr="00573A49">
        <w:rPr>
          <w:rFonts w:cs="Arial"/>
          <w:lang w:val="ru-RU"/>
        </w:rPr>
        <w:t xml:space="preserve">Предложения по Программе </w:t>
      </w:r>
      <w:r w:rsidRPr="00533983">
        <w:rPr>
          <w:rFonts w:cs="Arial"/>
        </w:rPr>
        <w:t>Enterprise</w:t>
      </w:r>
      <w:r w:rsidRPr="00573A49">
        <w:rPr>
          <w:rFonts w:cs="Arial"/>
          <w:lang w:val="ru-RU"/>
        </w:rPr>
        <w:t xml:space="preserve"> </w:t>
      </w:r>
      <w:r w:rsidRPr="00533983">
        <w:rPr>
          <w:rFonts w:cs="Arial"/>
        </w:rPr>
        <w:t>Strategy</w:t>
      </w:r>
      <w:r w:rsidRPr="00573A49">
        <w:rPr>
          <w:rFonts w:cs="Arial"/>
          <w:lang w:val="ru-RU"/>
        </w:rPr>
        <w:t xml:space="preserve"> включают следующие компоненты, которые предоставляются за каждый год действия Соглашения </w:t>
      </w:r>
      <w:r w:rsidRPr="00533983">
        <w:rPr>
          <w:rFonts w:cs="Arial"/>
        </w:rPr>
        <w:t>Enterprise</w:t>
      </w:r>
      <w:r w:rsidRPr="00573A49">
        <w:rPr>
          <w:rFonts w:cs="Arial"/>
          <w:lang w:val="ru-RU"/>
        </w:rPr>
        <w:t>, заключенного клиентом:</w:t>
      </w:r>
    </w:p>
    <w:p w:rsidR="00DD7F8E" w:rsidRPr="00573A49" w:rsidRDefault="00DD7F8E" w:rsidP="006D6BED">
      <w:pPr>
        <w:rPr>
          <w:lang w:val="ru-RU"/>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533983" w:rsidTr="002A6416">
        <w:tc>
          <w:tcPr>
            <w:tcW w:w="2555" w:type="dxa"/>
            <w:shd w:val="clear" w:color="auto" w:fill="FABF8F"/>
            <w:vAlign w:val="center"/>
          </w:tcPr>
          <w:p w:rsidR="00FD27BC" w:rsidRPr="00533983" w:rsidRDefault="00FD27BC" w:rsidP="00FD27BC">
            <w:pPr>
              <w:jc w:val="center"/>
              <w:rPr>
                <w:rFonts w:cs="Tahoma"/>
                <w:color w:val="000000"/>
                <w:szCs w:val="18"/>
              </w:rPr>
            </w:pPr>
            <w:bookmarkStart w:id="971" w:name="OLE_LINK5"/>
            <w:bookmarkStart w:id="972" w:name="OLE_LINK6"/>
            <w:r w:rsidRPr="00533983">
              <w:rPr>
                <w:rFonts w:cs="Tahoma"/>
                <w:b/>
                <w:bCs/>
                <w:color w:val="000000"/>
                <w:sz w:val="20"/>
                <w:szCs w:val="18"/>
              </w:rPr>
              <w:t>Сфера услуг</w:t>
            </w:r>
          </w:p>
        </w:tc>
        <w:tc>
          <w:tcPr>
            <w:tcW w:w="2215" w:type="dxa"/>
            <w:shd w:val="clear" w:color="auto" w:fill="FABF8F"/>
            <w:vAlign w:val="center"/>
          </w:tcPr>
          <w:p w:rsidR="00FD27BC" w:rsidRPr="00533983" w:rsidRDefault="00FD27BC" w:rsidP="00FD27BC">
            <w:pPr>
              <w:jc w:val="center"/>
              <w:rPr>
                <w:rFonts w:cs="Tahoma"/>
                <w:b/>
                <w:bCs/>
                <w:color w:val="000000"/>
                <w:sz w:val="20"/>
                <w:szCs w:val="20"/>
              </w:rPr>
            </w:pPr>
            <w:r w:rsidRPr="00533983">
              <w:rPr>
                <w:rFonts w:cs="Tahoma"/>
                <w:b/>
                <w:bCs/>
                <w:color w:val="000000"/>
                <w:sz w:val="20"/>
                <w:szCs w:val="20"/>
              </w:rPr>
              <w:t>Enterprise Strategy Connect</w:t>
            </w:r>
          </w:p>
        </w:tc>
        <w:tc>
          <w:tcPr>
            <w:tcW w:w="2340" w:type="dxa"/>
            <w:shd w:val="clear" w:color="auto" w:fill="FABF8F"/>
            <w:vAlign w:val="center"/>
          </w:tcPr>
          <w:p w:rsidR="00FD27BC" w:rsidRPr="00533983" w:rsidRDefault="00FD27BC" w:rsidP="00FD27BC">
            <w:pPr>
              <w:jc w:val="center"/>
              <w:rPr>
                <w:rFonts w:cs="Tahoma"/>
                <w:color w:val="000000"/>
                <w:sz w:val="20"/>
                <w:szCs w:val="20"/>
              </w:rPr>
            </w:pPr>
            <w:r w:rsidRPr="00533983">
              <w:rPr>
                <w:rFonts w:cs="Tahoma"/>
                <w:b/>
                <w:bCs/>
                <w:color w:val="000000"/>
                <w:sz w:val="20"/>
                <w:szCs w:val="20"/>
              </w:rPr>
              <w:t>Enterprise Strategy Foundation</w:t>
            </w:r>
          </w:p>
        </w:tc>
        <w:tc>
          <w:tcPr>
            <w:tcW w:w="2250" w:type="dxa"/>
            <w:shd w:val="clear" w:color="auto" w:fill="FABF8F"/>
            <w:vAlign w:val="center"/>
          </w:tcPr>
          <w:p w:rsidR="00FD27BC" w:rsidRPr="00533983" w:rsidRDefault="00FD27BC" w:rsidP="00FD27BC">
            <w:pPr>
              <w:jc w:val="center"/>
              <w:rPr>
                <w:rFonts w:cs="Tahoma"/>
                <w:b/>
                <w:bCs/>
                <w:color w:val="000000"/>
                <w:sz w:val="20"/>
                <w:szCs w:val="18"/>
              </w:rPr>
            </w:pPr>
            <w:r w:rsidRPr="00533983">
              <w:rPr>
                <w:rFonts w:cs="Tahoma"/>
                <w:b/>
                <w:bCs/>
                <w:color w:val="000000"/>
                <w:sz w:val="20"/>
                <w:szCs w:val="18"/>
              </w:rPr>
              <w:t>Enterprise Strategy Portfolio</w:t>
            </w:r>
          </w:p>
        </w:tc>
      </w:tr>
      <w:tr w:rsidR="00FD27BC" w:rsidRPr="0056595D" w:rsidTr="002A6416">
        <w:tc>
          <w:tcPr>
            <w:tcW w:w="2555" w:type="dxa"/>
            <w:vAlign w:val="center"/>
          </w:tcPr>
          <w:p w:rsidR="00FD27BC" w:rsidRPr="00533983" w:rsidRDefault="00FD27BC" w:rsidP="00FD27BC">
            <w:pPr>
              <w:rPr>
                <w:rFonts w:cs="Tahoma"/>
                <w:color w:val="000000"/>
                <w:szCs w:val="18"/>
              </w:rPr>
            </w:pPr>
            <w:r w:rsidRPr="00533983">
              <w:rPr>
                <w:rFonts w:cs="Tahoma"/>
                <w:color w:val="000000"/>
                <w:szCs w:val="18"/>
              </w:rPr>
              <w:t>Специалисты по архитектуре предприятия</w:t>
            </w:r>
          </w:p>
        </w:tc>
        <w:tc>
          <w:tcPr>
            <w:tcW w:w="2215" w:type="dxa"/>
            <w:vAlign w:val="center"/>
          </w:tcPr>
          <w:p w:rsidR="00FD27BC" w:rsidRPr="00573A49" w:rsidRDefault="00FD27BC" w:rsidP="00FD27BC">
            <w:pPr>
              <w:jc w:val="center"/>
              <w:rPr>
                <w:rFonts w:eastAsia="MS UI Gothic" w:cs="Tahoma"/>
                <w:color w:val="000000"/>
                <w:szCs w:val="18"/>
                <w:lang w:val="ru-RU"/>
              </w:rPr>
            </w:pPr>
            <w:r w:rsidRPr="00573A49">
              <w:rPr>
                <w:rFonts w:eastAsia="MS UI Gothic" w:cs="Tahoma"/>
                <w:color w:val="000000"/>
                <w:szCs w:val="18"/>
                <w:lang w:val="ru-RU"/>
              </w:rPr>
              <w:t xml:space="preserve">1 Специалист по архитектуре предприятия </w:t>
            </w:r>
            <w:r w:rsidRPr="00533983">
              <w:rPr>
                <w:rFonts w:eastAsia="MS UI Gothic" w:cs="Tahoma"/>
                <w:color w:val="000000"/>
                <w:szCs w:val="18"/>
              </w:rPr>
              <w:t>Microsoft</w:t>
            </w:r>
            <w:r w:rsidRPr="00573A49">
              <w:rPr>
                <w:rFonts w:eastAsia="MS UI Gothic" w:cs="Tahoma"/>
                <w:color w:val="000000"/>
                <w:szCs w:val="18"/>
                <w:lang w:val="ru-RU"/>
              </w:rPr>
              <w:t xml:space="preserve"> на четверть ставки</w:t>
            </w:r>
          </w:p>
        </w:tc>
        <w:tc>
          <w:tcPr>
            <w:tcW w:w="2340" w:type="dxa"/>
            <w:vAlign w:val="center"/>
          </w:tcPr>
          <w:p w:rsidR="00FD27BC" w:rsidRPr="00573A49" w:rsidRDefault="00FD27BC" w:rsidP="00A4398A">
            <w:pPr>
              <w:jc w:val="center"/>
              <w:rPr>
                <w:rFonts w:cs="Tahoma"/>
                <w:color w:val="000000"/>
                <w:szCs w:val="18"/>
                <w:lang w:val="ru-RU"/>
              </w:rPr>
            </w:pPr>
            <w:r w:rsidRPr="00573A49">
              <w:rPr>
                <w:rFonts w:eastAsia="MS UI Gothic" w:cs="Tahoma"/>
                <w:color w:val="000000"/>
                <w:szCs w:val="18"/>
                <w:lang w:val="ru-RU"/>
              </w:rPr>
              <w:t xml:space="preserve">1 Специалист по архитектуре предприятия </w:t>
            </w:r>
            <w:r w:rsidRPr="00533983">
              <w:rPr>
                <w:rFonts w:eastAsia="MS UI Gothic" w:cs="Tahoma"/>
                <w:color w:val="000000"/>
                <w:szCs w:val="18"/>
              </w:rPr>
              <w:t>Microsoft</w:t>
            </w:r>
            <w:r w:rsidRPr="00573A49">
              <w:rPr>
                <w:rFonts w:eastAsia="MS UI Gothic" w:cs="Tahoma"/>
                <w:color w:val="000000"/>
                <w:szCs w:val="18"/>
                <w:lang w:val="ru-RU"/>
              </w:rPr>
              <w:t xml:space="preserve"> на</w:t>
            </w:r>
            <w:r w:rsidR="00A4398A">
              <w:rPr>
                <w:rFonts w:eastAsia="MS UI Gothic" w:cs="Tahoma"/>
                <w:color w:val="000000"/>
                <w:szCs w:val="18"/>
              </w:rPr>
              <w:t> </w:t>
            </w:r>
            <w:r w:rsidRPr="00573A49">
              <w:rPr>
                <w:rFonts w:eastAsia="MS UI Gothic" w:cs="Tahoma"/>
                <w:color w:val="000000"/>
                <w:szCs w:val="18"/>
                <w:lang w:val="ru-RU"/>
              </w:rPr>
              <w:t>полставки.</w:t>
            </w:r>
          </w:p>
        </w:tc>
        <w:tc>
          <w:tcPr>
            <w:tcW w:w="2250" w:type="dxa"/>
            <w:vAlign w:val="center"/>
          </w:tcPr>
          <w:p w:rsidR="00FD27BC" w:rsidRPr="00573A49" w:rsidRDefault="00FD27BC" w:rsidP="00FD27BC">
            <w:pPr>
              <w:jc w:val="center"/>
              <w:rPr>
                <w:rFonts w:cs="Tahoma"/>
                <w:color w:val="000000"/>
                <w:szCs w:val="18"/>
                <w:lang w:val="ru-RU"/>
              </w:rPr>
            </w:pPr>
            <w:r w:rsidRPr="00573A49">
              <w:rPr>
                <w:rFonts w:eastAsia="MS UI Gothic" w:cs="Tahoma"/>
                <w:color w:val="000000"/>
                <w:szCs w:val="18"/>
                <w:lang w:val="ru-RU"/>
              </w:rPr>
              <w:t xml:space="preserve">1 Специалист по архитектуре предприятия </w:t>
            </w:r>
            <w:r w:rsidRPr="00533983">
              <w:rPr>
                <w:rFonts w:eastAsia="MS UI Gothic" w:cs="Tahoma"/>
                <w:color w:val="000000"/>
                <w:szCs w:val="18"/>
              </w:rPr>
              <w:t>Microsoft</w:t>
            </w:r>
            <w:r w:rsidRPr="00573A49">
              <w:rPr>
                <w:rFonts w:eastAsia="MS UI Gothic" w:cs="Tahoma"/>
                <w:color w:val="000000"/>
                <w:szCs w:val="18"/>
                <w:lang w:val="ru-RU"/>
              </w:rPr>
              <w:t xml:space="preserve"> на полной ставке.</w:t>
            </w:r>
          </w:p>
        </w:tc>
      </w:tr>
      <w:tr w:rsidR="00FD27BC" w:rsidRPr="0056595D" w:rsidTr="002A6416">
        <w:tc>
          <w:tcPr>
            <w:tcW w:w="2555" w:type="dxa"/>
            <w:vAlign w:val="center"/>
          </w:tcPr>
          <w:p w:rsidR="00FD27BC" w:rsidRPr="00533983" w:rsidRDefault="00FD27BC" w:rsidP="00FD27BC">
            <w:pPr>
              <w:rPr>
                <w:rFonts w:cs="Tahoma"/>
                <w:color w:val="000000"/>
                <w:szCs w:val="18"/>
              </w:rPr>
            </w:pPr>
            <w:r w:rsidRPr="00533983">
              <w:rPr>
                <w:rFonts w:cs="Tahoma"/>
                <w:color w:val="000000"/>
                <w:szCs w:val="18"/>
              </w:rPr>
              <w:t>Оценка</w:t>
            </w:r>
            <w:r w:rsidRPr="00533983">
              <w:rPr>
                <w:rFonts w:cs="Tahoma"/>
                <w:b/>
                <w:bCs/>
                <w:color w:val="000000"/>
                <w:sz w:val="20"/>
                <w:szCs w:val="18"/>
              </w:rPr>
              <w:t xml:space="preserve"> </w:t>
            </w:r>
            <w:r w:rsidRPr="00533983">
              <w:rPr>
                <w:rFonts w:cs="Tahoma"/>
                <w:b/>
                <w:bCs/>
                <w:color w:val="000000"/>
                <w:sz w:val="20"/>
                <w:szCs w:val="18"/>
                <w:vertAlign w:val="superscript"/>
              </w:rPr>
              <w:t>1</w:t>
            </w:r>
          </w:p>
        </w:tc>
        <w:tc>
          <w:tcPr>
            <w:tcW w:w="2215" w:type="dxa"/>
            <w:vAlign w:val="center"/>
          </w:tcPr>
          <w:p w:rsidR="00FD27BC" w:rsidRPr="00573A49" w:rsidRDefault="00FD27BC" w:rsidP="00FD27BC">
            <w:pPr>
              <w:jc w:val="center"/>
              <w:rPr>
                <w:rFonts w:cs="Tahoma"/>
                <w:color w:val="000000"/>
                <w:szCs w:val="18"/>
                <w:lang w:val="ru-RU"/>
              </w:rPr>
            </w:pPr>
            <w:r w:rsidRPr="00573A49">
              <w:rPr>
                <w:rFonts w:cs="Tahoma"/>
                <w:color w:val="000000"/>
                <w:szCs w:val="18"/>
                <w:lang w:val="ru-RU"/>
              </w:rPr>
              <w:t>До 25</w:t>
            </w:r>
            <w:r w:rsidR="00B05446">
              <w:rPr>
                <w:rFonts w:cs="Tahoma"/>
                <w:color w:val="000000"/>
                <w:szCs w:val="18"/>
                <w:lang w:val="ru-RU"/>
              </w:rPr>
              <w:t xml:space="preserve"> %</w:t>
            </w:r>
            <w:r w:rsidRPr="00573A49">
              <w:rPr>
                <w:rFonts w:cs="Tahoma"/>
                <w:color w:val="000000"/>
                <w:szCs w:val="18"/>
                <w:lang w:val="ru-RU"/>
              </w:rPr>
              <w:t xml:space="preserve"> от объема работ специалиста по архитектуре в год</w:t>
            </w:r>
          </w:p>
        </w:tc>
        <w:tc>
          <w:tcPr>
            <w:tcW w:w="2340" w:type="dxa"/>
            <w:vAlign w:val="center"/>
          </w:tcPr>
          <w:p w:rsidR="00FD27BC" w:rsidRPr="00573A49" w:rsidRDefault="00FD27BC" w:rsidP="00FD27BC">
            <w:pPr>
              <w:jc w:val="center"/>
              <w:rPr>
                <w:rFonts w:cs="Tahoma"/>
                <w:color w:val="000000"/>
                <w:szCs w:val="18"/>
                <w:lang w:val="ru-RU"/>
              </w:rPr>
            </w:pPr>
            <w:r w:rsidRPr="00573A49">
              <w:rPr>
                <w:rFonts w:cs="Tahoma"/>
                <w:color w:val="000000"/>
                <w:szCs w:val="18"/>
                <w:lang w:val="ru-RU"/>
              </w:rPr>
              <w:t>До 25</w:t>
            </w:r>
            <w:r w:rsidR="00B05446">
              <w:rPr>
                <w:rFonts w:cs="Tahoma"/>
                <w:color w:val="000000"/>
                <w:szCs w:val="18"/>
                <w:lang w:val="ru-RU"/>
              </w:rPr>
              <w:t xml:space="preserve"> %</w:t>
            </w:r>
            <w:r w:rsidRPr="00573A49">
              <w:rPr>
                <w:rFonts w:cs="Tahoma"/>
                <w:color w:val="000000"/>
                <w:szCs w:val="18"/>
                <w:lang w:val="ru-RU"/>
              </w:rPr>
              <w:t xml:space="preserve"> от объема работ специалиста по архитектуре в год</w:t>
            </w:r>
          </w:p>
        </w:tc>
        <w:tc>
          <w:tcPr>
            <w:tcW w:w="2250" w:type="dxa"/>
            <w:vAlign w:val="center"/>
          </w:tcPr>
          <w:p w:rsidR="00FD27BC" w:rsidRPr="00573A49" w:rsidRDefault="00FD27BC" w:rsidP="00A4398A">
            <w:pPr>
              <w:jc w:val="center"/>
              <w:rPr>
                <w:rFonts w:cs="Tahoma"/>
                <w:color w:val="000000"/>
                <w:szCs w:val="18"/>
                <w:lang w:val="ru-RU"/>
              </w:rPr>
            </w:pPr>
            <w:r w:rsidRPr="00573A49">
              <w:rPr>
                <w:rFonts w:cs="Tahoma"/>
                <w:color w:val="000000"/>
                <w:szCs w:val="18"/>
                <w:lang w:val="ru-RU"/>
              </w:rPr>
              <w:t>До 25</w:t>
            </w:r>
            <w:r w:rsidR="00B05446">
              <w:rPr>
                <w:rFonts w:cs="Tahoma"/>
                <w:color w:val="000000"/>
                <w:szCs w:val="18"/>
                <w:lang w:val="ru-RU"/>
              </w:rPr>
              <w:t xml:space="preserve"> %</w:t>
            </w:r>
            <w:r w:rsidRPr="00573A49">
              <w:rPr>
                <w:rFonts w:cs="Tahoma"/>
                <w:color w:val="000000"/>
                <w:szCs w:val="18"/>
                <w:lang w:val="ru-RU"/>
              </w:rPr>
              <w:t xml:space="preserve"> от объема работ специалиста по</w:t>
            </w:r>
            <w:r w:rsidR="00A4398A">
              <w:rPr>
                <w:rFonts w:cs="Tahoma"/>
                <w:color w:val="000000"/>
                <w:szCs w:val="18"/>
              </w:rPr>
              <w:t> </w:t>
            </w:r>
            <w:r w:rsidRPr="00573A49">
              <w:rPr>
                <w:rFonts w:cs="Tahoma"/>
                <w:color w:val="000000"/>
                <w:szCs w:val="18"/>
                <w:lang w:val="ru-RU"/>
              </w:rPr>
              <w:t>архитектуре в год</w:t>
            </w:r>
          </w:p>
        </w:tc>
      </w:tr>
      <w:tr w:rsidR="00FD27BC" w:rsidRPr="0056595D" w:rsidTr="002A6416">
        <w:tc>
          <w:tcPr>
            <w:tcW w:w="2555" w:type="dxa"/>
            <w:vAlign w:val="center"/>
          </w:tcPr>
          <w:p w:rsidR="00FD27BC" w:rsidRPr="00533983" w:rsidRDefault="00FD27BC" w:rsidP="00FD27BC">
            <w:pPr>
              <w:rPr>
                <w:rFonts w:cs="Tahoma"/>
                <w:color w:val="000000"/>
                <w:szCs w:val="18"/>
              </w:rPr>
            </w:pPr>
            <w:r w:rsidRPr="00533983">
              <w:rPr>
                <w:rFonts w:cs="Tahoma"/>
                <w:color w:val="000000"/>
                <w:szCs w:val="18"/>
              </w:rPr>
              <w:t>Проект Enterprise Strategy</w:t>
            </w:r>
            <w:r w:rsidRPr="00533983">
              <w:rPr>
                <w:rFonts w:cs="Tahoma"/>
                <w:b/>
                <w:bCs/>
                <w:color w:val="000000"/>
                <w:sz w:val="20"/>
                <w:szCs w:val="18"/>
              </w:rPr>
              <w:t xml:space="preserve"> </w:t>
            </w:r>
            <w:r w:rsidRPr="00533983">
              <w:rPr>
                <w:rFonts w:cs="Tahoma"/>
                <w:b/>
                <w:bCs/>
                <w:color w:val="000000"/>
                <w:sz w:val="20"/>
                <w:szCs w:val="18"/>
                <w:vertAlign w:val="superscript"/>
              </w:rPr>
              <w:t>1</w:t>
            </w:r>
          </w:p>
        </w:tc>
        <w:tc>
          <w:tcPr>
            <w:tcW w:w="2215" w:type="dxa"/>
            <w:vAlign w:val="center"/>
          </w:tcPr>
          <w:p w:rsidR="00FD27BC" w:rsidRPr="00573A49" w:rsidRDefault="00FD27BC" w:rsidP="00A4398A">
            <w:pPr>
              <w:jc w:val="center"/>
              <w:rPr>
                <w:rFonts w:cs="Tahoma"/>
                <w:color w:val="000000"/>
                <w:szCs w:val="18"/>
                <w:lang w:val="ru-RU"/>
              </w:rPr>
            </w:pPr>
            <w:r w:rsidRPr="00573A49">
              <w:rPr>
                <w:rFonts w:cs="Tahoma"/>
                <w:color w:val="000000"/>
                <w:szCs w:val="18"/>
                <w:lang w:val="ru-RU"/>
              </w:rPr>
              <w:t>До 75</w:t>
            </w:r>
            <w:r w:rsidR="00B05446">
              <w:rPr>
                <w:rFonts w:cs="Tahoma"/>
                <w:color w:val="000000"/>
                <w:szCs w:val="18"/>
                <w:lang w:val="ru-RU"/>
              </w:rPr>
              <w:t xml:space="preserve"> %</w:t>
            </w:r>
            <w:r w:rsidRPr="00573A49">
              <w:rPr>
                <w:rFonts w:cs="Tahoma"/>
                <w:color w:val="000000"/>
                <w:szCs w:val="18"/>
                <w:lang w:val="ru-RU"/>
              </w:rPr>
              <w:t xml:space="preserve"> от объема работ специалиста по</w:t>
            </w:r>
            <w:r w:rsidR="00A4398A">
              <w:rPr>
                <w:rFonts w:cs="Tahoma"/>
                <w:color w:val="000000"/>
                <w:szCs w:val="18"/>
              </w:rPr>
              <w:t> </w:t>
            </w:r>
            <w:r w:rsidRPr="00573A49">
              <w:rPr>
                <w:rFonts w:cs="Tahoma"/>
                <w:color w:val="000000"/>
                <w:szCs w:val="18"/>
                <w:lang w:val="ru-RU"/>
              </w:rPr>
              <w:t>архитектуре в год</w:t>
            </w:r>
          </w:p>
        </w:tc>
        <w:tc>
          <w:tcPr>
            <w:tcW w:w="2340" w:type="dxa"/>
            <w:vAlign w:val="center"/>
          </w:tcPr>
          <w:p w:rsidR="00FD27BC" w:rsidRPr="00573A49" w:rsidRDefault="00FD27BC" w:rsidP="00FD27BC">
            <w:pPr>
              <w:jc w:val="center"/>
              <w:rPr>
                <w:rFonts w:cs="Tahoma"/>
                <w:color w:val="000000"/>
                <w:szCs w:val="18"/>
                <w:lang w:val="ru-RU"/>
              </w:rPr>
            </w:pPr>
            <w:r w:rsidRPr="00573A49">
              <w:rPr>
                <w:rFonts w:cs="Tahoma"/>
                <w:color w:val="000000"/>
                <w:szCs w:val="18"/>
                <w:lang w:val="ru-RU"/>
              </w:rPr>
              <w:t>До 75</w:t>
            </w:r>
            <w:r w:rsidR="00B05446">
              <w:rPr>
                <w:rFonts w:cs="Tahoma"/>
                <w:color w:val="000000"/>
                <w:szCs w:val="18"/>
                <w:lang w:val="ru-RU"/>
              </w:rPr>
              <w:t xml:space="preserve"> %</w:t>
            </w:r>
            <w:r w:rsidRPr="00573A49">
              <w:rPr>
                <w:rFonts w:cs="Tahoma"/>
                <w:color w:val="000000"/>
                <w:szCs w:val="18"/>
                <w:lang w:val="ru-RU"/>
              </w:rPr>
              <w:t xml:space="preserve"> от объема работ специалиста по архитектуре в год</w:t>
            </w:r>
          </w:p>
        </w:tc>
        <w:tc>
          <w:tcPr>
            <w:tcW w:w="2250" w:type="dxa"/>
            <w:vAlign w:val="center"/>
          </w:tcPr>
          <w:p w:rsidR="00FD27BC" w:rsidRPr="00573A49" w:rsidRDefault="00FD27BC" w:rsidP="00FD27BC">
            <w:pPr>
              <w:jc w:val="center"/>
              <w:rPr>
                <w:rFonts w:cs="Tahoma"/>
                <w:color w:val="000000"/>
                <w:szCs w:val="18"/>
                <w:lang w:val="ru-RU"/>
              </w:rPr>
            </w:pPr>
            <w:r w:rsidRPr="00573A49">
              <w:rPr>
                <w:rFonts w:cs="Tahoma"/>
                <w:color w:val="000000"/>
                <w:szCs w:val="18"/>
                <w:lang w:val="ru-RU"/>
              </w:rPr>
              <w:t>До 75</w:t>
            </w:r>
            <w:r w:rsidR="00B05446">
              <w:rPr>
                <w:rFonts w:cs="Tahoma"/>
                <w:color w:val="000000"/>
                <w:szCs w:val="18"/>
                <w:lang w:val="ru-RU"/>
              </w:rPr>
              <w:t xml:space="preserve"> %</w:t>
            </w:r>
            <w:r w:rsidRPr="00573A49">
              <w:rPr>
                <w:rFonts w:cs="Tahoma"/>
                <w:color w:val="000000"/>
                <w:szCs w:val="18"/>
                <w:lang w:val="ru-RU"/>
              </w:rPr>
              <w:t xml:space="preserve"> от объема работ специалиста по архитектуре в год</w:t>
            </w:r>
          </w:p>
        </w:tc>
      </w:tr>
      <w:tr w:rsidR="00FD27BC" w:rsidRPr="00533983" w:rsidTr="002A6416">
        <w:tc>
          <w:tcPr>
            <w:tcW w:w="2555" w:type="dxa"/>
            <w:vAlign w:val="center"/>
          </w:tcPr>
          <w:p w:rsidR="00FD27BC" w:rsidRPr="00533983" w:rsidRDefault="00FD27BC" w:rsidP="00FD27BC">
            <w:pPr>
              <w:rPr>
                <w:rFonts w:cs="Tahoma"/>
                <w:color w:val="000000"/>
                <w:szCs w:val="18"/>
              </w:rPr>
            </w:pPr>
            <w:r w:rsidRPr="00533983">
              <w:rPr>
                <w:rFonts w:cs="Tahoma"/>
                <w:color w:val="000000"/>
                <w:szCs w:val="18"/>
              </w:rPr>
              <w:t>Семинары по проведению программы.</w:t>
            </w:r>
          </w:p>
        </w:tc>
        <w:tc>
          <w:tcPr>
            <w:tcW w:w="2215" w:type="dxa"/>
            <w:vAlign w:val="center"/>
          </w:tcPr>
          <w:p w:rsidR="00FD27BC" w:rsidRPr="00533983" w:rsidRDefault="00FD27BC" w:rsidP="00FD27BC">
            <w:pPr>
              <w:jc w:val="center"/>
              <w:rPr>
                <w:rFonts w:cs="Tahoma"/>
                <w:color w:val="000000"/>
                <w:szCs w:val="18"/>
              </w:rPr>
            </w:pPr>
            <w:r w:rsidRPr="00533983">
              <w:rPr>
                <w:rFonts w:cs="Tahoma"/>
                <w:color w:val="000000"/>
                <w:szCs w:val="18"/>
              </w:rPr>
              <w:t>До 1 раз в год</w:t>
            </w:r>
          </w:p>
        </w:tc>
        <w:tc>
          <w:tcPr>
            <w:tcW w:w="2340" w:type="dxa"/>
            <w:vAlign w:val="center"/>
          </w:tcPr>
          <w:p w:rsidR="00FD27BC" w:rsidRPr="00533983" w:rsidRDefault="00FD27BC" w:rsidP="00FD27BC">
            <w:pPr>
              <w:jc w:val="center"/>
              <w:rPr>
                <w:rFonts w:cs="Tahoma"/>
                <w:color w:val="000000"/>
                <w:szCs w:val="18"/>
              </w:rPr>
            </w:pPr>
            <w:r w:rsidRPr="00533983">
              <w:rPr>
                <w:rFonts w:cs="Tahoma"/>
                <w:color w:val="000000"/>
                <w:szCs w:val="18"/>
              </w:rPr>
              <w:t>До 2 раз в год</w:t>
            </w:r>
          </w:p>
        </w:tc>
        <w:tc>
          <w:tcPr>
            <w:tcW w:w="2250" w:type="dxa"/>
            <w:vAlign w:val="center"/>
          </w:tcPr>
          <w:p w:rsidR="00FD27BC" w:rsidRPr="00533983" w:rsidRDefault="00FD27BC" w:rsidP="00FD27BC">
            <w:pPr>
              <w:spacing w:before="120"/>
              <w:jc w:val="center"/>
              <w:rPr>
                <w:rFonts w:cs="Tahoma"/>
                <w:color w:val="000000"/>
                <w:szCs w:val="18"/>
              </w:rPr>
            </w:pPr>
            <w:r w:rsidRPr="00533983">
              <w:t>До 4 раз в год</w:t>
            </w:r>
          </w:p>
        </w:tc>
      </w:tr>
      <w:tr w:rsidR="00FD27BC" w:rsidRPr="00533983" w:rsidTr="002A6416">
        <w:tc>
          <w:tcPr>
            <w:tcW w:w="2555" w:type="dxa"/>
            <w:vAlign w:val="center"/>
          </w:tcPr>
          <w:p w:rsidR="00FD27BC" w:rsidRPr="00533983" w:rsidRDefault="00FD27BC" w:rsidP="00FD27BC">
            <w:pPr>
              <w:rPr>
                <w:rFonts w:cs="Tahoma"/>
                <w:color w:val="000000"/>
                <w:szCs w:val="18"/>
              </w:rPr>
            </w:pPr>
            <w:r w:rsidRPr="00533983">
              <w:rPr>
                <w:rFonts w:cs="Tahoma"/>
                <w:color w:val="000000"/>
                <w:szCs w:val="18"/>
              </w:rPr>
              <w:t>Сеть Enterprise Strategy</w:t>
            </w:r>
          </w:p>
        </w:tc>
        <w:tc>
          <w:tcPr>
            <w:tcW w:w="2215" w:type="dxa"/>
            <w:vAlign w:val="center"/>
          </w:tcPr>
          <w:p w:rsidR="00FD27BC" w:rsidRPr="00533983" w:rsidRDefault="00FD27BC" w:rsidP="00FD27BC">
            <w:pPr>
              <w:jc w:val="center"/>
              <w:rPr>
                <w:rFonts w:ascii="MS UI Gothic" w:eastAsia="MS UI Gothic" w:hAnsi="MS UI Gothic" w:cs="MS UI Gothic"/>
                <w:color w:val="000000"/>
                <w:szCs w:val="18"/>
              </w:rPr>
            </w:pPr>
            <w:r w:rsidRPr="00533983">
              <w:rPr>
                <w:rFonts w:ascii="MS UI Gothic" w:eastAsia="MS UI Gothic" w:hAnsi="MS UI Gothic" w:cs="MS UI Gothic"/>
                <w:color w:val="000000"/>
                <w:szCs w:val="18"/>
              </w:rPr>
              <w:t>✓</w:t>
            </w:r>
          </w:p>
        </w:tc>
        <w:tc>
          <w:tcPr>
            <w:tcW w:w="2340" w:type="dxa"/>
            <w:vAlign w:val="center"/>
          </w:tcPr>
          <w:p w:rsidR="00FD27BC" w:rsidRPr="00533983" w:rsidRDefault="00FD27BC" w:rsidP="00FD27BC">
            <w:pPr>
              <w:jc w:val="center"/>
              <w:rPr>
                <w:rFonts w:ascii="MS UI Gothic" w:eastAsia="MS UI Gothic" w:hAnsi="MS UI Gothic" w:cs="MS UI Gothic"/>
                <w:color w:val="000000"/>
                <w:szCs w:val="18"/>
              </w:rPr>
            </w:pPr>
            <w:r w:rsidRPr="00533983">
              <w:rPr>
                <w:rFonts w:ascii="MS UI Gothic" w:eastAsia="MS UI Gothic" w:hAnsi="MS UI Gothic" w:cs="MS UI Gothic"/>
                <w:color w:val="000000"/>
                <w:szCs w:val="18"/>
              </w:rPr>
              <w:t>✓</w:t>
            </w:r>
          </w:p>
        </w:tc>
        <w:tc>
          <w:tcPr>
            <w:tcW w:w="2250" w:type="dxa"/>
            <w:vAlign w:val="center"/>
          </w:tcPr>
          <w:p w:rsidR="00FD27BC" w:rsidRPr="00533983" w:rsidRDefault="00FD27BC" w:rsidP="00FD27BC">
            <w:pPr>
              <w:jc w:val="center"/>
              <w:rPr>
                <w:rFonts w:ascii="MS UI Gothic" w:eastAsia="MS UI Gothic" w:hAnsi="MS UI Gothic" w:cs="MS UI Gothic"/>
              </w:rPr>
            </w:pPr>
            <w:r w:rsidRPr="00533983">
              <w:rPr>
                <w:rFonts w:ascii="MS UI Gothic" w:eastAsia="MS UI Gothic" w:hAnsi="MS UI Gothic" w:cs="MS UI Gothic"/>
                <w:color w:val="000000"/>
                <w:szCs w:val="18"/>
              </w:rPr>
              <w:t>✓</w:t>
            </w:r>
          </w:p>
        </w:tc>
      </w:tr>
      <w:tr w:rsidR="00FD27BC" w:rsidRPr="00533983" w:rsidTr="002A6416">
        <w:tc>
          <w:tcPr>
            <w:tcW w:w="2555" w:type="dxa"/>
            <w:vAlign w:val="center"/>
          </w:tcPr>
          <w:p w:rsidR="00FD27BC" w:rsidRPr="00533983" w:rsidRDefault="00FD27BC" w:rsidP="00FD27BC">
            <w:pPr>
              <w:rPr>
                <w:rFonts w:cs="Tahoma"/>
                <w:color w:val="000000"/>
                <w:szCs w:val="18"/>
              </w:rPr>
            </w:pPr>
            <w:r w:rsidRPr="00533983">
              <w:rPr>
                <w:rFonts w:cs="Tahoma"/>
                <w:color w:val="000000"/>
                <w:szCs w:val="18"/>
              </w:rPr>
              <w:t>Библиотека Enterprise Strategy</w:t>
            </w:r>
          </w:p>
        </w:tc>
        <w:tc>
          <w:tcPr>
            <w:tcW w:w="2215" w:type="dxa"/>
            <w:vAlign w:val="center"/>
          </w:tcPr>
          <w:p w:rsidR="00FD27BC" w:rsidRPr="00533983" w:rsidRDefault="00FD27BC" w:rsidP="00FD27BC">
            <w:pPr>
              <w:jc w:val="center"/>
              <w:rPr>
                <w:rFonts w:ascii="MS UI Gothic" w:eastAsia="MS UI Gothic" w:hAnsi="MS UI Gothic" w:cs="MS UI Gothic"/>
                <w:color w:val="000000"/>
                <w:szCs w:val="18"/>
              </w:rPr>
            </w:pPr>
            <w:r w:rsidRPr="00533983">
              <w:rPr>
                <w:rFonts w:ascii="MS UI Gothic" w:eastAsia="MS UI Gothic" w:hAnsi="MS UI Gothic" w:cs="MS UI Gothic"/>
                <w:color w:val="000000"/>
                <w:szCs w:val="18"/>
              </w:rPr>
              <w:t>✓</w:t>
            </w:r>
          </w:p>
        </w:tc>
        <w:tc>
          <w:tcPr>
            <w:tcW w:w="2340" w:type="dxa"/>
            <w:vAlign w:val="center"/>
          </w:tcPr>
          <w:p w:rsidR="00FD27BC" w:rsidRPr="00533983" w:rsidRDefault="00FD27BC" w:rsidP="00FD27BC">
            <w:pPr>
              <w:jc w:val="center"/>
              <w:rPr>
                <w:rFonts w:ascii="MS UI Gothic" w:eastAsia="MS UI Gothic" w:hAnsi="MS UI Gothic" w:cs="MS UI Gothic"/>
                <w:color w:val="000000"/>
                <w:szCs w:val="18"/>
              </w:rPr>
            </w:pPr>
            <w:r w:rsidRPr="00533983">
              <w:rPr>
                <w:rFonts w:ascii="MS UI Gothic" w:eastAsia="MS UI Gothic" w:hAnsi="MS UI Gothic" w:cs="MS UI Gothic"/>
                <w:color w:val="000000"/>
                <w:szCs w:val="18"/>
              </w:rPr>
              <w:t>✓</w:t>
            </w:r>
          </w:p>
        </w:tc>
        <w:tc>
          <w:tcPr>
            <w:tcW w:w="2250" w:type="dxa"/>
            <w:vAlign w:val="center"/>
          </w:tcPr>
          <w:p w:rsidR="00FD27BC" w:rsidRPr="00533983" w:rsidRDefault="00FD27BC" w:rsidP="00FD27BC">
            <w:pPr>
              <w:jc w:val="center"/>
              <w:rPr>
                <w:rFonts w:ascii="MS UI Gothic" w:eastAsia="MS UI Gothic" w:hAnsi="MS UI Gothic" w:cs="MS UI Gothic"/>
              </w:rPr>
            </w:pPr>
            <w:r w:rsidRPr="00533983">
              <w:rPr>
                <w:rFonts w:ascii="MS UI Gothic" w:eastAsia="MS UI Gothic" w:hAnsi="MS UI Gothic" w:cs="MS UI Gothic"/>
                <w:color w:val="000000"/>
                <w:szCs w:val="18"/>
              </w:rPr>
              <w:t>✓</w:t>
            </w:r>
          </w:p>
        </w:tc>
      </w:tr>
      <w:tr w:rsidR="00FD27BC" w:rsidRPr="00533983" w:rsidTr="002A6416">
        <w:tc>
          <w:tcPr>
            <w:tcW w:w="2555" w:type="dxa"/>
            <w:vAlign w:val="center"/>
          </w:tcPr>
          <w:p w:rsidR="00FD27BC" w:rsidRPr="00533983" w:rsidRDefault="00FD27BC" w:rsidP="00FD27BC">
            <w:pPr>
              <w:rPr>
                <w:rFonts w:cs="Tahoma"/>
                <w:color w:val="000000"/>
                <w:szCs w:val="18"/>
              </w:rPr>
            </w:pPr>
            <w:r w:rsidRPr="00533983">
              <w:rPr>
                <w:rFonts w:cs="Tahoma"/>
                <w:color w:val="000000"/>
                <w:szCs w:val="18"/>
              </w:rPr>
              <w:t>Совещания по стратегическим вопросам</w:t>
            </w:r>
          </w:p>
        </w:tc>
        <w:tc>
          <w:tcPr>
            <w:tcW w:w="2215" w:type="dxa"/>
            <w:vAlign w:val="center"/>
          </w:tcPr>
          <w:p w:rsidR="00FD27BC" w:rsidRPr="00533983" w:rsidRDefault="00FD27BC" w:rsidP="00FD27BC">
            <w:pPr>
              <w:jc w:val="center"/>
              <w:rPr>
                <w:rFonts w:ascii="MS UI Gothic" w:eastAsia="MS UI Gothic" w:hAnsi="MS UI Gothic" w:cs="MS UI Gothic"/>
                <w:color w:val="000000"/>
                <w:szCs w:val="18"/>
              </w:rPr>
            </w:pPr>
            <w:r w:rsidRPr="00533983">
              <w:rPr>
                <w:rFonts w:ascii="MS UI Gothic" w:eastAsia="MS UI Gothic" w:hAnsi="MS UI Gothic" w:cs="MS UI Gothic"/>
                <w:color w:val="000000"/>
                <w:szCs w:val="18"/>
              </w:rPr>
              <w:t>✓</w:t>
            </w:r>
          </w:p>
        </w:tc>
        <w:tc>
          <w:tcPr>
            <w:tcW w:w="2340" w:type="dxa"/>
            <w:vAlign w:val="center"/>
          </w:tcPr>
          <w:p w:rsidR="00FD27BC" w:rsidRPr="00533983" w:rsidRDefault="00FD27BC" w:rsidP="00FD27BC">
            <w:pPr>
              <w:jc w:val="center"/>
              <w:rPr>
                <w:rFonts w:cs="Tahoma"/>
                <w:color w:val="000000"/>
                <w:szCs w:val="18"/>
              </w:rPr>
            </w:pPr>
            <w:r w:rsidRPr="00533983">
              <w:rPr>
                <w:rFonts w:ascii="MS UI Gothic" w:eastAsia="MS UI Gothic" w:hAnsi="MS UI Gothic" w:cs="MS UI Gothic"/>
                <w:color w:val="000000"/>
                <w:szCs w:val="18"/>
              </w:rPr>
              <w:t>✓</w:t>
            </w:r>
          </w:p>
        </w:tc>
        <w:tc>
          <w:tcPr>
            <w:tcW w:w="2250" w:type="dxa"/>
            <w:vAlign w:val="center"/>
          </w:tcPr>
          <w:p w:rsidR="00FD27BC" w:rsidRPr="00533983" w:rsidRDefault="00FD27BC" w:rsidP="00FD27BC">
            <w:pPr>
              <w:jc w:val="center"/>
              <w:rPr>
                <w:rFonts w:cs="Tahoma"/>
                <w:color w:val="000000"/>
                <w:szCs w:val="18"/>
              </w:rPr>
            </w:pPr>
            <w:r w:rsidRPr="00533983">
              <w:rPr>
                <w:rFonts w:ascii="MS UI Gothic" w:eastAsia="MS UI Gothic" w:hAnsi="MS UI Gothic" w:cs="MS UI Gothic"/>
              </w:rPr>
              <w:t>✓</w:t>
            </w:r>
          </w:p>
        </w:tc>
      </w:tr>
      <w:tr w:rsidR="00FD27BC" w:rsidRPr="00533983" w:rsidTr="002A6416">
        <w:tc>
          <w:tcPr>
            <w:tcW w:w="2555" w:type="dxa"/>
            <w:vAlign w:val="center"/>
          </w:tcPr>
          <w:p w:rsidR="00FD27BC" w:rsidRPr="00533983" w:rsidRDefault="00FD27BC" w:rsidP="005F0406">
            <w:pPr>
              <w:rPr>
                <w:rFonts w:cs="Tahoma"/>
                <w:color w:val="000000"/>
                <w:szCs w:val="18"/>
              </w:rPr>
            </w:pPr>
            <w:r w:rsidRPr="00533983">
              <w:rPr>
                <w:rFonts w:cs="Tahoma"/>
                <w:color w:val="000000"/>
                <w:szCs w:val="18"/>
              </w:rPr>
              <w:t>Дополнительный объем Enterprise Services</w:t>
            </w:r>
          </w:p>
        </w:tc>
        <w:tc>
          <w:tcPr>
            <w:tcW w:w="2215" w:type="dxa"/>
            <w:vAlign w:val="center"/>
          </w:tcPr>
          <w:p w:rsidR="00FD27BC" w:rsidRPr="00533983" w:rsidRDefault="00FD27BC" w:rsidP="00FD27BC">
            <w:pPr>
              <w:jc w:val="center"/>
              <w:rPr>
                <w:rFonts w:ascii="MS UI Gothic" w:eastAsia="MS UI Gothic" w:hAnsi="MS UI Gothic" w:cs="MS UI Gothic"/>
                <w:color w:val="000000"/>
                <w:szCs w:val="18"/>
              </w:rPr>
            </w:pPr>
            <w:r w:rsidRPr="00533983">
              <w:rPr>
                <w:rFonts w:cs="Tahoma"/>
                <w:color w:val="000000"/>
                <w:szCs w:val="18"/>
              </w:rPr>
              <w:t>200 часов</w:t>
            </w:r>
          </w:p>
        </w:tc>
        <w:tc>
          <w:tcPr>
            <w:tcW w:w="2340" w:type="dxa"/>
            <w:vAlign w:val="center"/>
          </w:tcPr>
          <w:p w:rsidR="00FD27BC" w:rsidRPr="00533983" w:rsidRDefault="00FD27BC" w:rsidP="00FD27BC">
            <w:pPr>
              <w:jc w:val="center"/>
              <w:rPr>
                <w:rFonts w:ascii="MS UI Gothic" w:eastAsia="MS UI Gothic" w:hAnsi="MS UI Gothic" w:cs="MS UI Gothic"/>
                <w:color w:val="000000"/>
                <w:szCs w:val="18"/>
              </w:rPr>
            </w:pPr>
            <w:r w:rsidRPr="00533983">
              <w:rPr>
                <w:rFonts w:cs="Tahoma"/>
                <w:color w:val="000000"/>
                <w:szCs w:val="18"/>
              </w:rPr>
              <w:t>200 часов</w:t>
            </w:r>
          </w:p>
        </w:tc>
        <w:tc>
          <w:tcPr>
            <w:tcW w:w="2250" w:type="dxa"/>
            <w:vAlign w:val="center"/>
          </w:tcPr>
          <w:p w:rsidR="00FD27BC" w:rsidRPr="00533983" w:rsidRDefault="00FD27BC" w:rsidP="00FD27BC">
            <w:pPr>
              <w:jc w:val="center"/>
              <w:rPr>
                <w:rFonts w:ascii="MS UI Gothic" w:eastAsia="MS UI Gothic" w:hAnsi="MS UI Gothic" w:cs="MS UI Gothic"/>
              </w:rPr>
            </w:pPr>
            <w:r w:rsidRPr="00533983">
              <w:rPr>
                <w:rFonts w:cs="Tahoma"/>
                <w:color w:val="000000"/>
                <w:szCs w:val="18"/>
              </w:rPr>
              <w:t>200 часов</w:t>
            </w:r>
          </w:p>
        </w:tc>
      </w:tr>
    </w:tbl>
    <w:p w:rsidR="00DD7F8E" w:rsidRPr="00573A49" w:rsidRDefault="00415DDA" w:rsidP="00DD7F8E">
      <w:pPr>
        <w:rPr>
          <w:lang w:val="ru-RU"/>
        </w:rPr>
      </w:pPr>
      <w:r w:rsidRPr="00573A49">
        <w:rPr>
          <w:rFonts w:cs="Tahoma"/>
          <w:b/>
          <w:bCs/>
          <w:color w:val="000000"/>
          <w:sz w:val="20"/>
          <w:szCs w:val="18"/>
          <w:vertAlign w:val="superscript"/>
          <w:lang w:val="ru-RU"/>
        </w:rPr>
        <w:t>1</w:t>
      </w:r>
      <w:r w:rsidRPr="00573A49">
        <w:rPr>
          <w:rFonts w:cs="Tahoma"/>
          <w:b/>
          <w:bCs/>
          <w:i/>
          <w:color w:val="000000"/>
          <w:sz w:val="20"/>
          <w:szCs w:val="18"/>
          <w:vertAlign w:val="superscript"/>
          <w:lang w:val="ru-RU"/>
        </w:rPr>
        <w:t xml:space="preserve"> </w:t>
      </w:r>
      <w:r w:rsidRPr="00573A49">
        <w:rPr>
          <w:rFonts w:eastAsia="Times New Roman" w:cs="Tahoma"/>
          <w:i/>
          <w:sz w:val="16"/>
          <w:szCs w:val="20"/>
          <w:lang w:val="ru-RU"/>
        </w:rPr>
        <w:t xml:space="preserve">Фактический объем работ согласуется </w:t>
      </w:r>
      <w:r w:rsidRPr="00533983">
        <w:rPr>
          <w:rFonts w:eastAsia="Times New Roman" w:cs="Tahoma"/>
          <w:i/>
          <w:sz w:val="16"/>
          <w:szCs w:val="20"/>
        </w:rPr>
        <w:t>Microsoft</w:t>
      </w:r>
      <w:r w:rsidRPr="00573A49">
        <w:rPr>
          <w:rFonts w:eastAsia="Times New Roman" w:cs="Tahoma"/>
          <w:i/>
          <w:sz w:val="16"/>
          <w:szCs w:val="20"/>
          <w:lang w:val="ru-RU"/>
        </w:rPr>
        <w:t xml:space="preserve"> с Клиентом.</w:t>
      </w:r>
    </w:p>
    <w:p w:rsidR="00415DDA" w:rsidRPr="00573A49" w:rsidRDefault="00415DDA" w:rsidP="00DD7F8E">
      <w:pPr>
        <w:rPr>
          <w:lang w:val="ru-RU"/>
        </w:rPr>
      </w:pPr>
    </w:p>
    <w:p w:rsidR="00DD7F8E" w:rsidRPr="00533983" w:rsidRDefault="00DD7F8E" w:rsidP="00E77F1E">
      <w:pPr>
        <w:spacing w:after="60"/>
      </w:pPr>
      <w:r w:rsidRPr="00533983">
        <w:rPr>
          <w:rFonts w:cs="Arial"/>
          <w:b/>
        </w:rPr>
        <w:t xml:space="preserve">Специалист по архитектуре предприятия </w:t>
      </w:r>
    </w:p>
    <w:p w:rsidR="005F0406" w:rsidRPr="00573A49" w:rsidRDefault="005F0406" w:rsidP="005F0406">
      <w:pPr>
        <w:numPr>
          <w:ilvl w:val="0"/>
          <w:numId w:val="93"/>
        </w:numPr>
        <w:spacing w:after="60"/>
        <w:ind w:left="1440"/>
        <w:contextualSpacing/>
        <w:rPr>
          <w:lang w:val="ru-RU"/>
        </w:rPr>
      </w:pPr>
      <w:r w:rsidRPr="00573A49">
        <w:rPr>
          <w:rFonts w:eastAsia="Times New Roman" w:cs="Tahoma"/>
          <w:szCs w:val="20"/>
          <w:lang w:val="ru-RU"/>
        </w:rPr>
        <w:t>Предоставляет Клиенту современные архитектурные решения для технологических платформ, которые соответствуют неотложным потребностям бизнеса.</w:t>
      </w:r>
    </w:p>
    <w:p w:rsidR="00DD7F8E" w:rsidRPr="00573A49" w:rsidRDefault="00DD7F8E" w:rsidP="002C1048">
      <w:pPr>
        <w:numPr>
          <w:ilvl w:val="0"/>
          <w:numId w:val="93"/>
        </w:numPr>
        <w:spacing w:after="60"/>
        <w:ind w:left="1440"/>
        <w:rPr>
          <w:lang w:val="ru-RU"/>
        </w:rPr>
      </w:pPr>
      <w:r w:rsidRPr="00573A49">
        <w:rPr>
          <w:rFonts w:eastAsia="Times New Roman" w:cs="Tahoma"/>
          <w:szCs w:val="20"/>
          <w:lang w:val="ru-RU"/>
        </w:rPr>
        <w:t>Работает в тесном сотрудничестве с Клиентом по созданию Плана предоставления архитектуры, который должен выполняться Клиентом, где определяются ключевые этапы</w:t>
      </w:r>
      <w:r w:rsidR="00A4398A">
        <w:rPr>
          <w:rFonts w:eastAsia="Times New Roman" w:cs="Tahoma"/>
          <w:szCs w:val="20"/>
        </w:rPr>
        <w:t> </w:t>
      </w:r>
      <w:r w:rsidRPr="00573A49">
        <w:rPr>
          <w:rFonts w:eastAsia="Times New Roman" w:cs="Tahoma"/>
          <w:szCs w:val="20"/>
          <w:lang w:val="ru-RU"/>
        </w:rPr>
        <w:t>и</w:t>
      </w:r>
      <w:r w:rsidR="00A4398A">
        <w:rPr>
          <w:rFonts w:eastAsia="Times New Roman" w:cs="Tahoma"/>
          <w:szCs w:val="20"/>
        </w:rPr>
        <w:t> </w:t>
      </w:r>
      <w:r w:rsidRPr="00573A49">
        <w:rPr>
          <w:rFonts w:eastAsia="Times New Roman" w:cs="Tahoma"/>
          <w:szCs w:val="20"/>
          <w:lang w:val="ru-RU"/>
        </w:rPr>
        <w:t>задачи, а также описываются процессы, данные и правила отслеживания хода</w:t>
      </w:r>
      <w:r w:rsidR="00A4398A">
        <w:rPr>
          <w:rFonts w:eastAsia="Times New Roman" w:cs="Tahoma"/>
          <w:szCs w:val="20"/>
        </w:rPr>
        <w:t> </w:t>
      </w:r>
      <w:r w:rsidRPr="00573A49">
        <w:rPr>
          <w:rFonts w:eastAsia="Times New Roman" w:cs="Tahoma"/>
          <w:szCs w:val="20"/>
          <w:lang w:val="ru-RU"/>
        </w:rPr>
        <w:t>выполнения плана.</w:t>
      </w:r>
      <w:r w:rsidR="00DD1D23" w:rsidRPr="00573A49">
        <w:rPr>
          <w:rFonts w:eastAsia="Times New Roman" w:cs="Tahoma"/>
          <w:szCs w:val="20"/>
          <w:lang w:val="ru-RU"/>
        </w:rPr>
        <w:t xml:space="preserve"> </w:t>
      </w:r>
    </w:p>
    <w:p w:rsidR="00DD7F8E" w:rsidRPr="00573A49" w:rsidRDefault="00DD7F8E" w:rsidP="00E77F1E">
      <w:pPr>
        <w:numPr>
          <w:ilvl w:val="0"/>
          <w:numId w:val="93"/>
        </w:numPr>
        <w:spacing w:after="60"/>
        <w:ind w:left="1440"/>
        <w:rPr>
          <w:lang w:val="ru-RU"/>
        </w:rPr>
      </w:pPr>
      <w:r w:rsidRPr="00573A49">
        <w:rPr>
          <w:rFonts w:eastAsia="Times New Roman" w:cs="Tahoma"/>
          <w:szCs w:val="20"/>
          <w:lang w:val="ru-RU"/>
        </w:rPr>
        <w:t>Также ежемесячно представляет обновления состояния выполнения Клиентом плана.</w:t>
      </w:r>
    </w:p>
    <w:p w:rsidR="00415DDA" w:rsidRPr="00573A49" w:rsidRDefault="00415DDA" w:rsidP="002C1048">
      <w:pPr>
        <w:numPr>
          <w:ilvl w:val="0"/>
          <w:numId w:val="93"/>
        </w:numPr>
        <w:spacing w:after="60"/>
        <w:ind w:left="1440"/>
        <w:rPr>
          <w:lang w:val="ru-RU"/>
        </w:rPr>
      </w:pPr>
      <w:r w:rsidRPr="00573A49">
        <w:rPr>
          <w:rFonts w:cs="Tahoma"/>
          <w:lang w:val="ru-RU"/>
        </w:rPr>
        <w:t xml:space="preserve">Управляет доступом к Сети </w:t>
      </w:r>
      <w:r w:rsidRPr="00533983">
        <w:rPr>
          <w:rFonts w:cs="Tahoma"/>
        </w:rPr>
        <w:t>Microsoft</w:t>
      </w:r>
      <w:r w:rsidRPr="00573A49">
        <w:rPr>
          <w:rFonts w:cs="Tahoma"/>
          <w:lang w:val="ru-RU"/>
        </w:rPr>
        <w:t xml:space="preserve"> </w:t>
      </w:r>
      <w:r w:rsidRPr="00533983">
        <w:rPr>
          <w:rFonts w:cs="Tahoma"/>
        </w:rPr>
        <w:t>Enterprise</w:t>
      </w:r>
      <w:r w:rsidRPr="00573A49">
        <w:rPr>
          <w:rFonts w:cs="Tahoma"/>
          <w:lang w:val="ru-RU"/>
        </w:rPr>
        <w:t xml:space="preserve"> </w:t>
      </w:r>
      <w:r w:rsidRPr="00533983">
        <w:rPr>
          <w:rFonts w:cs="Tahoma"/>
        </w:rPr>
        <w:t>Strategy</w:t>
      </w:r>
      <w:r w:rsidRPr="00573A49">
        <w:rPr>
          <w:rFonts w:cs="Tahoma"/>
          <w:lang w:val="ru-RU"/>
        </w:rPr>
        <w:t>.</w:t>
      </w:r>
    </w:p>
    <w:p w:rsidR="00E03856" w:rsidRPr="00573A49" w:rsidRDefault="00E03856">
      <w:pPr>
        <w:rPr>
          <w:lang w:val="ru-RU"/>
        </w:rPr>
      </w:pPr>
    </w:p>
    <w:p w:rsidR="00DD7F8E" w:rsidRPr="00533983" w:rsidRDefault="00DD7F8E" w:rsidP="00DD7F8E">
      <w:pPr>
        <w:spacing w:after="60"/>
      </w:pPr>
      <w:r w:rsidRPr="00533983">
        <w:rPr>
          <w:rFonts w:cs="Arial"/>
          <w:b/>
        </w:rPr>
        <w:t>Оценка</w:t>
      </w:r>
    </w:p>
    <w:p w:rsidR="00DD7F8E" w:rsidRPr="00573A49" w:rsidRDefault="00DD7F8E" w:rsidP="00E77F1E">
      <w:pPr>
        <w:numPr>
          <w:ilvl w:val="0"/>
          <w:numId w:val="94"/>
        </w:numPr>
        <w:spacing w:after="60"/>
        <w:ind w:left="1440"/>
        <w:rPr>
          <w:lang w:val="ru-RU"/>
        </w:rPr>
      </w:pPr>
      <w:r w:rsidRPr="00573A49">
        <w:rPr>
          <w:rFonts w:eastAsia="Times New Roman" w:cs="Tahoma"/>
          <w:szCs w:val="20"/>
          <w:lang w:val="ru-RU"/>
        </w:rPr>
        <w:t>Определение возможных изменений в сфере ИТ, соответствующих бизнес-целям Клиента.</w:t>
      </w:r>
    </w:p>
    <w:p w:rsidR="00DD7F8E" w:rsidRPr="00573A49" w:rsidRDefault="005F0406" w:rsidP="005F0406">
      <w:pPr>
        <w:numPr>
          <w:ilvl w:val="0"/>
          <w:numId w:val="94"/>
        </w:numPr>
        <w:spacing w:after="60"/>
        <w:ind w:left="1440"/>
        <w:rPr>
          <w:lang w:val="ru-RU"/>
        </w:rPr>
      </w:pPr>
      <w:r w:rsidRPr="00573A49">
        <w:rPr>
          <w:rFonts w:eastAsia="Times New Roman" w:cs="Tahoma"/>
          <w:szCs w:val="20"/>
          <w:lang w:val="ru-RU"/>
        </w:rPr>
        <w:t>Устанавливает бизнес- и архитектурный контекст перед проектированием в связи с затрагиваемыми ИТ-службами и бизнес группами с целью выявления зависимостей, а</w:t>
      </w:r>
      <w:r w:rsidR="00A4398A">
        <w:rPr>
          <w:rFonts w:eastAsia="Times New Roman" w:cs="Tahoma"/>
          <w:szCs w:val="20"/>
        </w:rPr>
        <w:t> </w:t>
      </w:r>
      <w:r w:rsidRPr="00573A49">
        <w:rPr>
          <w:rFonts w:eastAsia="Times New Roman" w:cs="Tahoma"/>
          <w:szCs w:val="20"/>
          <w:lang w:val="ru-RU"/>
        </w:rPr>
        <w:t>также</w:t>
      </w:r>
      <w:r w:rsidR="00A4398A">
        <w:rPr>
          <w:rFonts w:eastAsia="Times New Roman" w:cs="Tahoma"/>
          <w:szCs w:val="20"/>
        </w:rPr>
        <w:t> </w:t>
      </w:r>
      <w:r w:rsidRPr="00573A49">
        <w:rPr>
          <w:rFonts w:eastAsia="Times New Roman" w:cs="Tahoma"/>
          <w:szCs w:val="20"/>
          <w:lang w:val="ru-RU"/>
        </w:rPr>
        <w:t>определения действий и расходов для дальнейшего планирования.</w:t>
      </w:r>
    </w:p>
    <w:p w:rsidR="00DD7F8E" w:rsidRPr="00573A49" w:rsidRDefault="00DD7F8E" w:rsidP="00E77F1E">
      <w:pPr>
        <w:numPr>
          <w:ilvl w:val="0"/>
          <w:numId w:val="94"/>
        </w:numPr>
        <w:spacing w:after="60"/>
        <w:ind w:left="1440"/>
        <w:rPr>
          <w:lang w:val="ru-RU"/>
        </w:rPr>
      </w:pPr>
      <w:r w:rsidRPr="00573A49">
        <w:rPr>
          <w:rFonts w:eastAsia="Times New Roman" w:cs="Tahoma"/>
          <w:szCs w:val="20"/>
          <w:lang w:val="ru-RU"/>
        </w:rPr>
        <w:t>Отбор, подтверждение и установление очередности инициатив в Плане предоставления архитектуры.</w:t>
      </w:r>
    </w:p>
    <w:p w:rsidR="00DD7F8E" w:rsidRPr="00573A49" w:rsidRDefault="00DD7F8E" w:rsidP="00E77F1E">
      <w:pPr>
        <w:numPr>
          <w:ilvl w:val="0"/>
          <w:numId w:val="94"/>
        </w:numPr>
        <w:spacing w:after="60"/>
        <w:ind w:left="1440"/>
        <w:rPr>
          <w:lang w:val="ru-RU"/>
        </w:rPr>
      </w:pPr>
      <w:r w:rsidRPr="00573A49">
        <w:rPr>
          <w:rFonts w:eastAsia="Times New Roman" w:cs="Tahoma"/>
          <w:szCs w:val="20"/>
          <w:lang w:val="ru-RU"/>
        </w:rPr>
        <w:t xml:space="preserve">Результатом является Итоговый доклад с оценкой, рекомендующий минимум одну инициативу в качестве Проекта </w:t>
      </w:r>
      <w:r w:rsidRPr="00533983">
        <w:rPr>
          <w:rFonts w:eastAsia="Times New Roman" w:cs="Tahoma"/>
          <w:szCs w:val="20"/>
        </w:rPr>
        <w:t>Enterprise</w:t>
      </w:r>
      <w:r w:rsidRPr="00573A49">
        <w:rPr>
          <w:rFonts w:eastAsia="Times New Roman" w:cs="Tahoma"/>
          <w:szCs w:val="20"/>
          <w:lang w:val="ru-RU"/>
        </w:rPr>
        <w:t xml:space="preserve"> </w:t>
      </w:r>
      <w:r w:rsidRPr="00533983">
        <w:rPr>
          <w:rFonts w:eastAsia="Times New Roman" w:cs="Tahoma"/>
          <w:szCs w:val="20"/>
        </w:rPr>
        <w:t>Strategy</w:t>
      </w:r>
      <w:r w:rsidRPr="00573A49">
        <w:rPr>
          <w:rFonts w:eastAsia="Times New Roman" w:cs="Tahoma"/>
          <w:szCs w:val="20"/>
          <w:lang w:val="ru-RU"/>
        </w:rPr>
        <w:t>, после оценки альтернативных решений на</w:t>
      </w:r>
      <w:r w:rsidR="00A4398A">
        <w:rPr>
          <w:rFonts w:eastAsia="Times New Roman" w:cs="Tahoma"/>
          <w:szCs w:val="20"/>
        </w:rPr>
        <w:t> </w:t>
      </w:r>
      <w:r w:rsidRPr="00573A49">
        <w:rPr>
          <w:rFonts w:eastAsia="Times New Roman" w:cs="Tahoma"/>
          <w:szCs w:val="20"/>
          <w:lang w:val="ru-RU"/>
        </w:rPr>
        <w:t>основе показателей.</w:t>
      </w:r>
    </w:p>
    <w:p w:rsidR="00DD7F8E" w:rsidRPr="00573A49" w:rsidRDefault="00DD7F8E" w:rsidP="00DD7F8E">
      <w:pPr>
        <w:spacing w:after="60"/>
        <w:rPr>
          <w:lang w:val="ru-RU"/>
        </w:rPr>
      </w:pPr>
    </w:p>
    <w:p w:rsidR="00DD7F8E" w:rsidRPr="00573A49" w:rsidRDefault="00DD7F8E" w:rsidP="00E77F1E">
      <w:pPr>
        <w:spacing w:after="60"/>
        <w:rPr>
          <w:lang w:val="ru-RU"/>
        </w:rPr>
      </w:pPr>
      <w:r w:rsidRPr="00573A49">
        <w:rPr>
          <w:rFonts w:cs="Arial"/>
          <w:b/>
          <w:lang w:val="ru-RU"/>
        </w:rPr>
        <w:lastRenderedPageBreak/>
        <w:t xml:space="preserve">Проекты </w:t>
      </w:r>
      <w:r w:rsidRPr="00533983">
        <w:rPr>
          <w:rFonts w:cs="Arial"/>
          <w:b/>
        </w:rPr>
        <w:t>Enterprise Strategy</w:t>
      </w:r>
    </w:p>
    <w:p w:rsidR="00DD7F8E" w:rsidRPr="00573A49" w:rsidRDefault="00DD7F8E" w:rsidP="00CA52FE">
      <w:pPr>
        <w:rPr>
          <w:lang w:val="ru-RU"/>
        </w:rPr>
      </w:pPr>
      <w:r w:rsidRPr="00573A49">
        <w:rPr>
          <w:rFonts w:eastAsia="Arial" w:cs="Tahoma"/>
          <w:bCs/>
          <w:color w:val="000000"/>
          <w:szCs w:val="18"/>
          <w:lang w:val="ru-RU"/>
        </w:rPr>
        <w:t xml:space="preserve">Специалист </w:t>
      </w:r>
      <w:r w:rsidRPr="00573A49">
        <w:rPr>
          <w:rFonts w:cs="Tahoma"/>
          <w:bCs/>
          <w:szCs w:val="18"/>
          <w:lang w:val="ru-RU"/>
        </w:rPr>
        <w:t xml:space="preserve">по архитектуре предприятия в тесном сотрудничестве с Клиентом </w:t>
      </w:r>
      <w:r w:rsidRPr="00573A49">
        <w:rPr>
          <w:rFonts w:cs="Tahoma"/>
          <w:bCs/>
          <w:color w:val="000000"/>
          <w:szCs w:val="18"/>
          <w:lang w:val="ru-RU"/>
        </w:rPr>
        <w:t xml:space="preserve">разрабатывает план, </w:t>
      </w:r>
      <w:r w:rsidRPr="00573A49">
        <w:rPr>
          <w:rFonts w:cs="Tahoma"/>
          <w:color w:val="000000"/>
          <w:szCs w:val="18"/>
          <w:lang w:val="ru-RU"/>
        </w:rPr>
        <w:t>который поможет Клиенту реализовать обозначенные бизнес-цели для выбранной инициативы и перейти к оговоренному будущему состоянию ИТ-инфраструктуры, при этом помогает свести к минимуму перерывы в работе, связанные с развертыванием и эксплуатацией, и ускорить получение прибыли от инвестиций Клиента.</w:t>
      </w:r>
    </w:p>
    <w:p w:rsidR="00CA52FE" w:rsidRPr="00573A49" w:rsidRDefault="00CA52FE" w:rsidP="00CA52FE">
      <w:pPr>
        <w:rPr>
          <w:lang w:val="ru-RU"/>
        </w:rPr>
      </w:pPr>
    </w:p>
    <w:p w:rsidR="00DD7F8E" w:rsidRPr="00533983" w:rsidRDefault="00415DDA" w:rsidP="00E77F1E">
      <w:pPr>
        <w:spacing w:after="60"/>
      </w:pPr>
      <w:r w:rsidRPr="00533983">
        <w:rPr>
          <w:rFonts w:cs="Tahoma"/>
          <w:b/>
          <w:color w:val="000000"/>
          <w:szCs w:val="18"/>
        </w:rPr>
        <w:t>Проекты Enterprise Strategy включают:</w:t>
      </w:r>
    </w:p>
    <w:p w:rsidR="00DD7F8E" w:rsidRPr="00573A49" w:rsidRDefault="00DD7F8E" w:rsidP="00E77F1E">
      <w:pPr>
        <w:numPr>
          <w:ilvl w:val="0"/>
          <w:numId w:val="95"/>
        </w:numPr>
        <w:spacing w:after="60"/>
        <w:ind w:left="1440"/>
        <w:rPr>
          <w:lang w:val="ru-RU"/>
        </w:rPr>
      </w:pPr>
      <w:r w:rsidRPr="00573A49">
        <w:rPr>
          <w:rFonts w:eastAsia="Times New Roman" w:cs="Tahoma"/>
          <w:szCs w:val="20"/>
          <w:lang w:val="ru-RU"/>
        </w:rPr>
        <w:t xml:space="preserve">Документирование технологий </w:t>
      </w:r>
      <w:r w:rsidRPr="00533983">
        <w:rPr>
          <w:rFonts w:eastAsia="Times New Roman" w:cs="Tahoma"/>
          <w:szCs w:val="20"/>
        </w:rPr>
        <w:t>Microsoft</w:t>
      </w:r>
      <w:r w:rsidRPr="00573A49">
        <w:rPr>
          <w:rFonts w:eastAsia="Times New Roman" w:cs="Tahoma"/>
          <w:szCs w:val="20"/>
          <w:lang w:val="ru-RU"/>
        </w:rPr>
        <w:t xml:space="preserve"> и их сопоставление с ключевыми бизнес-целями. </w:t>
      </w:r>
    </w:p>
    <w:p w:rsidR="00DD7F8E" w:rsidRPr="00573A49" w:rsidRDefault="00DD7F8E" w:rsidP="00E77F1E">
      <w:pPr>
        <w:numPr>
          <w:ilvl w:val="0"/>
          <w:numId w:val="95"/>
        </w:numPr>
        <w:tabs>
          <w:tab w:val="left" w:pos="1080"/>
        </w:tabs>
        <w:spacing w:after="60"/>
        <w:ind w:left="1440"/>
        <w:rPr>
          <w:lang w:val="ru-RU"/>
        </w:rPr>
      </w:pPr>
      <w:r w:rsidRPr="00573A49">
        <w:rPr>
          <w:rFonts w:eastAsia="Times New Roman" w:cs="Tahoma"/>
          <w:szCs w:val="20"/>
          <w:lang w:val="ru-RU"/>
        </w:rPr>
        <w:t>Разработка проекта с целью определения расходов и потенциальных преимуществ для каждого подразделения или функциональной единицы, которые будут затронуты проектом.</w:t>
      </w:r>
    </w:p>
    <w:p w:rsidR="00DD7F8E" w:rsidRPr="00573A49" w:rsidRDefault="00DD7F8E" w:rsidP="00E77F1E">
      <w:pPr>
        <w:numPr>
          <w:ilvl w:val="0"/>
          <w:numId w:val="95"/>
        </w:numPr>
        <w:tabs>
          <w:tab w:val="left" w:pos="1080"/>
        </w:tabs>
        <w:spacing w:after="60"/>
        <w:ind w:left="1440"/>
        <w:rPr>
          <w:lang w:val="ru-RU"/>
        </w:rPr>
      </w:pPr>
      <w:r w:rsidRPr="00573A49">
        <w:rPr>
          <w:rFonts w:eastAsia="Times New Roman" w:cs="Tahoma"/>
          <w:szCs w:val="20"/>
          <w:lang w:val="ru-RU"/>
        </w:rPr>
        <w:t>Создание Документа с определением архитектуры, в котором описывается применение и</w:t>
      </w:r>
      <w:r w:rsidR="00A4398A">
        <w:rPr>
          <w:rFonts w:eastAsia="Times New Roman" w:cs="Tahoma"/>
          <w:szCs w:val="20"/>
        </w:rPr>
        <w:t> </w:t>
      </w:r>
      <w:r w:rsidRPr="00573A49">
        <w:rPr>
          <w:rFonts w:eastAsia="Times New Roman" w:cs="Tahoma"/>
          <w:szCs w:val="20"/>
          <w:lang w:val="ru-RU"/>
        </w:rPr>
        <w:t>функциональная технологическая архитектура, а также технические требования, обеспечивающие выполнение рекомендаций.</w:t>
      </w:r>
    </w:p>
    <w:p w:rsidR="00DD7F8E" w:rsidRPr="00573A49" w:rsidRDefault="00DD7F8E" w:rsidP="00E77F1E">
      <w:pPr>
        <w:numPr>
          <w:ilvl w:val="0"/>
          <w:numId w:val="95"/>
        </w:numPr>
        <w:tabs>
          <w:tab w:val="left" w:pos="1080"/>
        </w:tabs>
        <w:spacing w:after="60"/>
        <w:ind w:left="1440"/>
        <w:rPr>
          <w:lang w:val="ru-RU"/>
        </w:rPr>
      </w:pPr>
      <w:r w:rsidRPr="00573A49">
        <w:rPr>
          <w:rFonts w:eastAsia="Times New Roman" w:cs="Tahoma"/>
          <w:szCs w:val="20"/>
          <w:lang w:val="ru-RU"/>
        </w:rPr>
        <w:t>Создание Плана оценки, в котором описываются показатели для оценки хода выполнения в</w:t>
      </w:r>
      <w:r w:rsidR="00A4398A">
        <w:rPr>
          <w:rFonts w:eastAsia="Times New Roman" w:cs="Tahoma"/>
          <w:szCs w:val="20"/>
        </w:rPr>
        <w:t> </w:t>
      </w:r>
      <w:r w:rsidRPr="00573A49">
        <w:rPr>
          <w:rFonts w:eastAsia="Times New Roman" w:cs="Tahoma"/>
          <w:szCs w:val="20"/>
          <w:lang w:val="ru-RU"/>
        </w:rPr>
        <w:t>соответствии с бизнес-целями, требованиями к отчетности и срокам.</w:t>
      </w:r>
    </w:p>
    <w:p w:rsidR="00DD7F8E" w:rsidRPr="00573A49" w:rsidRDefault="00DD7F8E" w:rsidP="00E77F1E">
      <w:pPr>
        <w:numPr>
          <w:ilvl w:val="0"/>
          <w:numId w:val="95"/>
        </w:numPr>
        <w:spacing w:after="60"/>
        <w:ind w:left="1440"/>
        <w:rPr>
          <w:lang w:val="ru-RU"/>
        </w:rPr>
      </w:pPr>
      <w:r w:rsidRPr="00573A49">
        <w:rPr>
          <w:rFonts w:eastAsia="Times New Roman" w:cs="Tahoma"/>
          <w:szCs w:val="20"/>
          <w:lang w:val="ru-RU"/>
        </w:rPr>
        <w:t xml:space="preserve">Адаптация Рекомендаций </w:t>
      </w:r>
      <w:r w:rsidRPr="00533983">
        <w:rPr>
          <w:rFonts w:eastAsia="Times New Roman" w:cs="Tahoma"/>
          <w:szCs w:val="20"/>
        </w:rPr>
        <w:t>Microsoft</w:t>
      </w:r>
      <w:r w:rsidRPr="00573A49">
        <w:rPr>
          <w:rFonts w:eastAsia="Times New Roman" w:cs="Tahoma"/>
          <w:szCs w:val="20"/>
          <w:lang w:val="ru-RU"/>
        </w:rPr>
        <w:t xml:space="preserve"> по контролю и управлению, внедрению и оценке к</w:t>
      </w:r>
      <w:r w:rsidR="00A4398A">
        <w:rPr>
          <w:rFonts w:eastAsia="Times New Roman" w:cs="Tahoma"/>
          <w:szCs w:val="20"/>
        </w:rPr>
        <w:t> </w:t>
      </w:r>
      <w:r w:rsidRPr="00573A49">
        <w:rPr>
          <w:rFonts w:eastAsia="Times New Roman" w:cs="Tahoma"/>
          <w:szCs w:val="20"/>
          <w:lang w:val="ru-RU"/>
        </w:rPr>
        <w:t>среде</w:t>
      </w:r>
      <w:r w:rsidR="00A4398A">
        <w:rPr>
          <w:rFonts w:eastAsia="Times New Roman" w:cs="Tahoma"/>
          <w:szCs w:val="20"/>
        </w:rPr>
        <w:t> </w:t>
      </w:r>
      <w:r w:rsidRPr="00573A49">
        <w:rPr>
          <w:rFonts w:eastAsia="Times New Roman" w:cs="Tahoma"/>
          <w:szCs w:val="20"/>
          <w:lang w:val="ru-RU"/>
        </w:rPr>
        <w:t>Клиента.</w:t>
      </w:r>
    </w:p>
    <w:p w:rsidR="00DD7F8E" w:rsidRPr="00573A49" w:rsidRDefault="00DD7F8E" w:rsidP="00E77F1E">
      <w:pPr>
        <w:numPr>
          <w:ilvl w:val="0"/>
          <w:numId w:val="95"/>
        </w:numPr>
        <w:spacing w:after="60"/>
        <w:ind w:left="1440"/>
        <w:rPr>
          <w:lang w:val="ru-RU"/>
        </w:rPr>
      </w:pPr>
      <w:r w:rsidRPr="00573A49">
        <w:rPr>
          <w:rFonts w:eastAsia="Times New Roman" w:cs="Tahoma"/>
          <w:szCs w:val="20"/>
          <w:lang w:val="ru-RU"/>
        </w:rPr>
        <w:t>Работа с руководителями Клиента по установлению руководства программой</w:t>
      </w:r>
      <w:r w:rsidRPr="00573A49">
        <w:rPr>
          <w:rFonts w:eastAsia="Arial" w:cs="Tahoma"/>
          <w:szCs w:val="18"/>
          <w:lang w:val="ru-RU"/>
        </w:rPr>
        <w:t>.</w:t>
      </w:r>
    </w:p>
    <w:p w:rsidR="00415DDA" w:rsidRPr="00573A49" w:rsidDel="00954C6A" w:rsidRDefault="00415DDA" w:rsidP="00E77F1E">
      <w:pPr>
        <w:numPr>
          <w:ilvl w:val="0"/>
          <w:numId w:val="95"/>
        </w:numPr>
        <w:ind w:left="1440"/>
        <w:rPr>
          <w:lang w:val="ru-RU"/>
        </w:rPr>
      </w:pPr>
      <w:r w:rsidRPr="00573A49">
        <w:rPr>
          <w:rFonts w:eastAsia="Times New Roman" w:cs="Tahoma"/>
          <w:szCs w:val="20"/>
          <w:lang w:val="ru-RU"/>
        </w:rPr>
        <w:t>Регулярная проверка продвижения Клиента в соответствии с таблицей бизнес-целей.</w:t>
      </w:r>
    </w:p>
    <w:p w:rsidR="00CA52FE" w:rsidRPr="00573A49" w:rsidRDefault="00CA52FE" w:rsidP="00E77F1E">
      <w:pPr>
        <w:rPr>
          <w:lang w:val="ru-RU"/>
        </w:rPr>
      </w:pPr>
    </w:p>
    <w:p w:rsidR="00DD7F8E" w:rsidRPr="00573A49" w:rsidRDefault="00DD7F8E" w:rsidP="00DD7F8E">
      <w:pPr>
        <w:rPr>
          <w:lang w:val="ru-RU"/>
        </w:rPr>
      </w:pPr>
      <w:r w:rsidRPr="00573A49">
        <w:rPr>
          <w:rFonts w:eastAsia="Arial" w:cs="Arial"/>
          <w:b/>
          <w:sz w:val="24"/>
          <w:szCs w:val="18"/>
          <w:lang w:val="ru-RU"/>
        </w:rPr>
        <w:t>Преимущества программы</w:t>
      </w:r>
    </w:p>
    <w:p w:rsidR="00DD7F8E" w:rsidRPr="00573A49" w:rsidRDefault="00DD7F8E" w:rsidP="00DD7F8E">
      <w:pPr>
        <w:rPr>
          <w:lang w:val="ru-RU"/>
        </w:rPr>
      </w:pPr>
    </w:p>
    <w:p w:rsidR="00DD7F8E" w:rsidRPr="00573A49" w:rsidRDefault="00DD7F8E" w:rsidP="00DD7F8E">
      <w:pPr>
        <w:rPr>
          <w:lang w:val="ru-RU"/>
        </w:rPr>
      </w:pPr>
      <w:r w:rsidRPr="00573A49">
        <w:rPr>
          <w:rFonts w:eastAsia="Arial" w:cs="Arial"/>
          <w:szCs w:val="18"/>
          <w:lang w:val="ru-RU"/>
        </w:rPr>
        <w:t xml:space="preserve">В рамках программы доступны следующие преимущества. </w:t>
      </w:r>
    </w:p>
    <w:p w:rsidR="00DD7F8E" w:rsidRPr="00573A49" w:rsidRDefault="00DD7F8E" w:rsidP="00DD7F8E">
      <w:pPr>
        <w:spacing w:after="60"/>
        <w:rPr>
          <w:lang w:val="ru-RU"/>
        </w:rPr>
      </w:pPr>
    </w:p>
    <w:p w:rsidR="00E77F1E" w:rsidRPr="00573A49" w:rsidRDefault="00E77F1E" w:rsidP="00E77F1E">
      <w:pPr>
        <w:spacing w:after="60"/>
        <w:rPr>
          <w:lang w:val="ru-RU"/>
        </w:rPr>
      </w:pPr>
      <w:r w:rsidRPr="00573A49">
        <w:rPr>
          <w:b/>
          <w:szCs w:val="18"/>
          <w:lang w:val="ru-RU"/>
        </w:rPr>
        <w:t xml:space="preserve">Сеть </w:t>
      </w:r>
      <w:r w:rsidRPr="00533983">
        <w:rPr>
          <w:b/>
          <w:szCs w:val="18"/>
        </w:rPr>
        <w:t>Enterprise</w:t>
      </w:r>
      <w:r w:rsidRPr="00573A49">
        <w:rPr>
          <w:b/>
          <w:szCs w:val="18"/>
          <w:lang w:val="ru-RU"/>
        </w:rPr>
        <w:t xml:space="preserve"> </w:t>
      </w:r>
      <w:r w:rsidRPr="00533983">
        <w:rPr>
          <w:b/>
          <w:szCs w:val="18"/>
        </w:rPr>
        <w:t>Strategy</w:t>
      </w:r>
    </w:p>
    <w:p w:rsidR="00C151FB" w:rsidRPr="00573A49" w:rsidRDefault="00C151FB" w:rsidP="00C151FB">
      <w:pPr>
        <w:rPr>
          <w:spacing w:val="-4"/>
          <w:lang w:val="ru-RU"/>
        </w:rPr>
      </w:pPr>
      <w:r w:rsidRPr="00573A49">
        <w:rPr>
          <w:spacing w:val="-4"/>
          <w:szCs w:val="18"/>
          <w:lang w:val="ru-RU"/>
        </w:rPr>
        <w:t xml:space="preserve">Программа </w:t>
      </w:r>
      <w:r w:rsidRPr="00A4398A">
        <w:rPr>
          <w:spacing w:val="-4"/>
          <w:szCs w:val="18"/>
        </w:rPr>
        <w:t>Enterprise</w:t>
      </w:r>
      <w:r w:rsidRPr="00573A49">
        <w:rPr>
          <w:spacing w:val="-4"/>
          <w:szCs w:val="18"/>
          <w:lang w:val="ru-RU"/>
        </w:rPr>
        <w:t xml:space="preserve"> </w:t>
      </w:r>
      <w:r w:rsidRPr="00A4398A">
        <w:rPr>
          <w:spacing w:val="-4"/>
          <w:szCs w:val="18"/>
        </w:rPr>
        <w:t>Strategy</w:t>
      </w:r>
      <w:r w:rsidRPr="00573A49">
        <w:rPr>
          <w:spacing w:val="-4"/>
          <w:szCs w:val="18"/>
          <w:lang w:val="ru-RU"/>
        </w:rPr>
        <w:t xml:space="preserve"> включает тесную связь с научно-исследовательскими и конструкторскими командами </w:t>
      </w:r>
      <w:r w:rsidRPr="00A4398A">
        <w:rPr>
          <w:spacing w:val="-4"/>
          <w:szCs w:val="18"/>
        </w:rPr>
        <w:t>Microsoft</w:t>
      </w:r>
      <w:r w:rsidRPr="00573A49">
        <w:rPr>
          <w:spacing w:val="-4"/>
          <w:szCs w:val="18"/>
          <w:lang w:val="ru-RU"/>
        </w:rPr>
        <w:t xml:space="preserve"> и специалистами в данной области из отделов обслуживания </w:t>
      </w:r>
      <w:r w:rsidRPr="00A4398A">
        <w:rPr>
          <w:spacing w:val="-4"/>
          <w:szCs w:val="18"/>
        </w:rPr>
        <w:t>Microsoft</w:t>
      </w:r>
      <w:r w:rsidRPr="00573A49">
        <w:rPr>
          <w:spacing w:val="-4"/>
          <w:szCs w:val="18"/>
          <w:lang w:val="ru-RU"/>
        </w:rPr>
        <w:t>. Специалисты по архитектуре предприятия используют помощь этих специалистов, чтобы предоставлять Клиентам консультации, основанные на</w:t>
      </w:r>
      <w:r w:rsidR="00A4398A">
        <w:rPr>
          <w:spacing w:val="-4"/>
          <w:szCs w:val="18"/>
        </w:rPr>
        <w:t> </w:t>
      </w:r>
      <w:r w:rsidRPr="00573A49">
        <w:rPr>
          <w:spacing w:val="-4"/>
          <w:szCs w:val="18"/>
          <w:lang w:val="ru-RU"/>
        </w:rPr>
        <w:t xml:space="preserve">передовом опыте, конкретное руководство по отдельным технологиям </w:t>
      </w:r>
      <w:r w:rsidRPr="00A4398A">
        <w:rPr>
          <w:spacing w:val="-4"/>
          <w:szCs w:val="18"/>
        </w:rPr>
        <w:t>Microsoft</w:t>
      </w:r>
      <w:r w:rsidRPr="00573A49">
        <w:rPr>
          <w:spacing w:val="-4"/>
          <w:szCs w:val="18"/>
          <w:lang w:val="ru-RU"/>
        </w:rPr>
        <w:t xml:space="preserve"> и образцы архитектуры. В библиотеку </w:t>
      </w:r>
      <w:r w:rsidRPr="00A4398A">
        <w:rPr>
          <w:spacing w:val="-4"/>
          <w:szCs w:val="18"/>
        </w:rPr>
        <w:t>Microsoft</w:t>
      </w:r>
      <w:r w:rsidRPr="00573A49">
        <w:rPr>
          <w:spacing w:val="-4"/>
          <w:szCs w:val="18"/>
          <w:lang w:val="ru-RU"/>
        </w:rPr>
        <w:t xml:space="preserve"> </w:t>
      </w:r>
      <w:r w:rsidRPr="00A4398A">
        <w:rPr>
          <w:spacing w:val="-4"/>
          <w:szCs w:val="18"/>
        </w:rPr>
        <w:t>Enterprise</w:t>
      </w:r>
      <w:r w:rsidRPr="00573A49">
        <w:rPr>
          <w:spacing w:val="-4"/>
          <w:szCs w:val="18"/>
          <w:lang w:val="ru-RU"/>
        </w:rPr>
        <w:t xml:space="preserve"> </w:t>
      </w:r>
      <w:r w:rsidRPr="00A4398A">
        <w:rPr>
          <w:spacing w:val="-4"/>
          <w:szCs w:val="18"/>
        </w:rPr>
        <w:t>Strategy</w:t>
      </w:r>
      <w:r w:rsidRPr="00573A49">
        <w:rPr>
          <w:spacing w:val="-4"/>
          <w:szCs w:val="18"/>
          <w:lang w:val="ru-RU"/>
        </w:rPr>
        <w:t xml:space="preserve"> входят рекомендации, основанные на передовом опыте, и связанные материалы и инструменты. Библиотека призвана повысить эффективность Проекта </w:t>
      </w:r>
      <w:r w:rsidRPr="00A4398A">
        <w:rPr>
          <w:spacing w:val="-4"/>
          <w:szCs w:val="18"/>
        </w:rPr>
        <w:t>Enterprise Strategy</w:t>
      </w:r>
      <w:r w:rsidRPr="00573A49">
        <w:rPr>
          <w:spacing w:val="-4"/>
          <w:szCs w:val="18"/>
          <w:lang w:val="ru-RU"/>
        </w:rPr>
        <w:t xml:space="preserve"> для клиента.</w:t>
      </w:r>
    </w:p>
    <w:p w:rsidR="001C1727" w:rsidRPr="00573A49" w:rsidRDefault="001C1727">
      <w:pPr>
        <w:rPr>
          <w:lang w:val="ru-RU"/>
        </w:rPr>
      </w:pPr>
    </w:p>
    <w:p w:rsidR="00E77F1E" w:rsidRPr="00573A49" w:rsidRDefault="00C151FB" w:rsidP="00E77F1E">
      <w:pPr>
        <w:spacing w:after="60"/>
        <w:rPr>
          <w:lang w:val="ru-RU"/>
        </w:rPr>
      </w:pPr>
      <w:r w:rsidRPr="00573A49">
        <w:rPr>
          <w:b/>
          <w:szCs w:val="18"/>
          <w:lang w:val="ru-RU"/>
        </w:rPr>
        <w:t xml:space="preserve">Библиотека </w:t>
      </w:r>
      <w:r w:rsidRPr="00533983">
        <w:rPr>
          <w:b/>
          <w:szCs w:val="18"/>
        </w:rPr>
        <w:t>Enterprise</w:t>
      </w:r>
      <w:r w:rsidRPr="00573A49">
        <w:rPr>
          <w:b/>
          <w:szCs w:val="18"/>
          <w:lang w:val="ru-RU"/>
        </w:rPr>
        <w:t xml:space="preserve"> </w:t>
      </w:r>
      <w:r w:rsidRPr="00533983">
        <w:rPr>
          <w:b/>
          <w:szCs w:val="18"/>
        </w:rPr>
        <w:t>Strategy</w:t>
      </w:r>
    </w:p>
    <w:p w:rsidR="00C151FB" w:rsidRPr="00573A49" w:rsidRDefault="00C151FB" w:rsidP="00E77F1E">
      <w:pPr>
        <w:rPr>
          <w:lang w:val="ru-RU"/>
        </w:rPr>
      </w:pPr>
      <w:r w:rsidRPr="00573A49">
        <w:rPr>
          <w:szCs w:val="18"/>
          <w:lang w:val="ru-RU"/>
        </w:rPr>
        <w:t xml:space="preserve">Программа </w:t>
      </w:r>
      <w:r w:rsidRPr="00533983">
        <w:rPr>
          <w:szCs w:val="18"/>
        </w:rPr>
        <w:t>Enterprise</w:t>
      </w:r>
      <w:r w:rsidRPr="00573A49">
        <w:rPr>
          <w:szCs w:val="18"/>
          <w:lang w:val="ru-RU"/>
        </w:rPr>
        <w:t xml:space="preserve"> </w:t>
      </w:r>
      <w:r w:rsidRPr="00533983">
        <w:rPr>
          <w:szCs w:val="18"/>
        </w:rPr>
        <w:t>Strategy</w:t>
      </w:r>
      <w:r w:rsidRPr="00573A49">
        <w:rPr>
          <w:szCs w:val="18"/>
          <w:lang w:val="ru-RU"/>
        </w:rPr>
        <w:t xml:space="preserve"> включает </w:t>
      </w:r>
      <w:r w:rsidRPr="00573A49">
        <w:rPr>
          <w:rFonts w:eastAsia="Arial" w:cs="Arial"/>
          <w:szCs w:val="18"/>
          <w:lang w:val="ru-RU"/>
        </w:rPr>
        <w:t xml:space="preserve">обширную коллекцию материалов, в том числе инструменты </w:t>
      </w:r>
      <w:r w:rsidRPr="00533983">
        <w:rPr>
          <w:rFonts w:eastAsia="Arial" w:cs="Arial"/>
          <w:szCs w:val="18"/>
        </w:rPr>
        <w:t>Industry</w:t>
      </w:r>
      <w:r w:rsidR="00A4398A">
        <w:rPr>
          <w:rFonts w:eastAsia="Arial" w:cs="Arial"/>
          <w:szCs w:val="18"/>
        </w:rPr>
        <w:t> </w:t>
      </w:r>
      <w:r w:rsidRPr="00533983">
        <w:rPr>
          <w:rFonts w:eastAsia="Arial" w:cs="Arial"/>
          <w:szCs w:val="18"/>
        </w:rPr>
        <w:t>Insight</w:t>
      </w:r>
      <w:r w:rsidRPr="00573A49">
        <w:rPr>
          <w:rFonts w:eastAsia="Arial" w:cs="Arial"/>
          <w:szCs w:val="18"/>
          <w:lang w:val="ru-RU"/>
        </w:rPr>
        <w:t xml:space="preserve"> и </w:t>
      </w:r>
      <w:r w:rsidRPr="00533983">
        <w:rPr>
          <w:rFonts w:eastAsia="Arial" w:cs="Arial"/>
          <w:szCs w:val="18"/>
        </w:rPr>
        <w:t>Benchmark</w:t>
      </w:r>
      <w:r w:rsidRPr="00573A49">
        <w:rPr>
          <w:rFonts w:eastAsia="Arial" w:cs="Arial"/>
          <w:szCs w:val="18"/>
          <w:lang w:val="ru-RU"/>
        </w:rPr>
        <w:t xml:space="preserve">, а также образы моделей и методов </w:t>
      </w:r>
      <w:r w:rsidRPr="00533983">
        <w:rPr>
          <w:rFonts w:eastAsia="Arial" w:cs="Arial"/>
          <w:szCs w:val="18"/>
        </w:rPr>
        <w:t>Enterprise</w:t>
      </w:r>
      <w:r w:rsidRPr="00573A49">
        <w:rPr>
          <w:rFonts w:eastAsia="Arial" w:cs="Arial"/>
          <w:szCs w:val="18"/>
          <w:lang w:val="ru-RU"/>
        </w:rPr>
        <w:t xml:space="preserve"> </w:t>
      </w:r>
      <w:r w:rsidRPr="00533983">
        <w:rPr>
          <w:rFonts w:eastAsia="Arial" w:cs="Arial"/>
          <w:szCs w:val="18"/>
        </w:rPr>
        <w:t>Architecture</w:t>
      </w:r>
      <w:r w:rsidRPr="00573A49">
        <w:rPr>
          <w:rFonts w:eastAsia="Arial" w:cs="Arial"/>
          <w:szCs w:val="18"/>
          <w:lang w:val="ru-RU"/>
        </w:rPr>
        <w:t xml:space="preserve"> и </w:t>
      </w:r>
      <w:r w:rsidRPr="00533983">
        <w:rPr>
          <w:rFonts w:eastAsia="Arial" w:cs="Arial"/>
          <w:szCs w:val="18"/>
        </w:rPr>
        <w:t>Solution</w:t>
      </w:r>
      <w:r w:rsidRPr="00573A49">
        <w:rPr>
          <w:rFonts w:eastAsia="Arial" w:cs="Arial"/>
          <w:szCs w:val="18"/>
          <w:lang w:val="ru-RU"/>
        </w:rPr>
        <w:t xml:space="preserve"> </w:t>
      </w:r>
      <w:r w:rsidRPr="00533983">
        <w:rPr>
          <w:rFonts w:eastAsia="Arial" w:cs="Arial"/>
          <w:szCs w:val="18"/>
        </w:rPr>
        <w:t>Architecture</w:t>
      </w:r>
      <w:r w:rsidRPr="00573A49">
        <w:rPr>
          <w:rFonts w:eastAsia="Arial" w:cs="Arial"/>
          <w:szCs w:val="18"/>
          <w:lang w:val="ru-RU"/>
        </w:rPr>
        <w:t>.</w:t>
      </w:r>
      <w:r w:rsidR="00A4398A">
        <w:rPr>
          <w:rFonts w:eastAsia="Arial" w:cs="Arial"/>
          <w:szCs w:val="18"/>
        </w:rPr>
        <w:t> </w:t>
      </w:r>
      <w:r w:rsidRPr="00573A49">
        <w:rPr>
          <w:rFonts w:eastAsia="Arial" w:cs="Arial"/>
          <w:szCs w:val="18"/>
          <w:lang w:val="ru-RU"/>
        </w:rPr>
        <w:t>В зависимости от потребностей Клиента Специалист по архитектуре предприятия использует</w:t>
      </w:r>
      <w:r w:rsidR="00A4398A">
        <w:rPr>
          <w:rFonts w:eastAsia="Arial" w:cs="Arial"/>
          <w:szCs w:val="18"/>
        </w:rPr>
        <w:t> </w:t>
      </w:r>
      <w:r w:rsidRPr="00573A49">
        <w:rPr>
          <w:rFonts w:eastAsia="Arial" w:cs="Arial"/>
          <w:szCs w:val="18"/>
          <w:lang w:val="ru-RU"/>
        </w:rPr>
        <w:t>соответствующий набор материалов и инструментов.</w:t>
      </w:r>
    </w:p>
    <w:p w:rsidR="00C151FB" w:rsidRPr="00573A49" w:rsidRDefault="00C151FB" w:rsidP="00E77F1E">
      <w:pPr>
        <w:rPr>
          <w:lang w:val="ru-RU"/>
        </w:rPr>
      </w:pPr>
    </w:p>
    <w:p w:rsidR="00E77F1E" w:rsidRPr="00573A49" w:rsidRDefault="00E77F1E" w:rsidP="00E77F1E">
      <w:pPr>
        <w:spacing w:after="60"/>
        <w:rPr>
          <w:lang w:val="ru-RU"/>
        </w:rPr>
      </w:pPr>
      <w:r w:rsidRPr="00573A49">
        <w:rPr>
          <w:b/>
          <w:szCs w:val="18"/>
          <w:lang w:val="ru-RU"/>
        </w:rPr>
        <w:t>Семинары по проведению программы.</w:t>
      </w:r>
    </w:p>
    <w:p w:rsidR="00DD7F8E" w:rsidRPr="00573A49" w:rsidRDefault="00DD7F8E" w:rsidP="00E77F1E">
      <w:pPr>
        <w:rPr>
          <w:lang w:val="ru-RU"/>
        </w:rPr>
      </w:pPr>
      <w:r w:rsidRPr="00573A49">
        <w:rPr>
          <w:rFonts w:eastAsia="Arial" w:cs="Arial"/>
          <w:lang w:val="ru-RU"/>
        </w:rPr>
        <w:t xml:space="preserve">Эти семинары для руководителей длятся один день и обычно проводятся в региональных офисах </w:t>
      </w:r>
      <w:r w:rsidRPr="00533983">
        <w:rPr>
          <w:rFonts w:eastAsia="Arial" w:cs="Arial"/>
        </w:rPr>
        <w:t>Microsoft</w:t>
      </w:r>
      <w:r w:rsidRPr="00573A49">
        <w:rPr>
          <w:rFonts w:eastAsia="Arial" w:cs="Arial"/>
          <w:lang w:val="ru-RU"/>
        </w:rPr>
        <w:t xml:space="preserve"> в местном дочернем подразделении. Они предназначены специально для менеджеров и ИТ-руководителей Клиента и помогают понять значение новых технологий и отраслевых инноваций для их бизнеса.</w:t>
      </w:r>
      <w:r w:rsidR="00DD1D23" w:rsidRPr="00573A49">
        <w:rPr>
          <w:rFonts w:eastAsia="Arial" w:cs="Arial"/>
          <w:lang w:val="ru-RU"/>
        </w:rPr>
        <w:t xml:space="preserve"> </w:t>
      </w:r>
      <w:r w:rsidRPr="00573A49">
        <w:rPr>
          <w:rFonts w:eastAsia="Arial" w:cs="Arial"/>
          <w:lang w:val="ru-RU"/>
        </w:rPr>
        <w:t>Клиент самостоятельно оплачивает посещение таких семинаров.</w:t>
      </w:r>
    </w:p>
    <w:p w:rsidR="00DD7F8E" w:rsidRPr="00573A49" w:rsidRDefault="00DD7F8E" w:rsidP="00E77F1E">
      <w:pPr>
        <w:rPr>
          <w:lang w:val="ru-RU"/>
        </w:rPr>
      </w:pPr>
    </w:p>
    <w:p w:rsidR="00E77F1E" w:rsidRPr="00573A49" w:rsidRDefault="00E77F1E" w:rsidP="00E77F1E">
      <w:pPr>
        <w:spacing w:after="60"/>
        <w:rPr>
          <w:lang w:val="ru-RU"/>
        </w:rPr>
      </w:pPr>
      <w:r w:rsidRPr="00573A49">
        <w:rPr>
          <w:b/>
          <w:szCs w:val="18"/>
          <w:lang w:val="ru-RU"/>
        </w:rPr>
        <w:t>Совещания по стратегическим вопросам</w:t>
      </w:r>
    </w:p>
    <w:p w:rsidR="00DD7F8E" w:rsidRPr="00573A49" w:rsidRDefault="00DD7F8E" w:rsidP="00E77F1E">
      <w:pPr>
        <w:spacing w:after="60"/>
        <w:rPr>
          <w:lang w:val="ru-RU"/>
        </w:rPr>
      </w:pPr>
      <w:r w:rsidRPr="00573A49">
        <w:rPr>
          <w:rFonts w:eastAsia="Arial" w:cs="Arial"/>
          <w:lang w:val="ru-RU"/>
        </w:rPr>
        <w:t xml:space="preserve">Это международные одночасовые веб-конференции для менеджеров и ИТ-руководителей, на которых обсуждаются деловые и отраслевые возможности, технологические тенденции и представление </w:t>
      </w:r>
      <w:r w:rsidRPr="00533983">
        <w:rPr>
          <w:rFonts w:eastAsia="Arial" w:cs="Arial"/>
        </w:rPr>
        <w:t>Microsoft</w:t>
      </w:r>
      <w:r w:rsidRPr="00573A49">
        <w:rPr>
          <w:rFonts w:eastAsia="Arial" w:cs="Arial"/>
          <w:lang w:val="ru-RU"/>
        </w:rPr>
        <w:t xml:space="preserve"> по стратегическим вопросам.</w:t>
      </w:r>
      <w:r w:rsidR="00DD1D23" w:rsidRPr="00573A49">
        <w:rPr>
          <w:rFonts w:eastAsia="Arial" w:cs="Arial"/>
          <w:lang w:val="ru-RU"/>
        </w:rPr>
        <w:t xml:space="preserve"> </w:t>
      </w:r>
      <w:r w:rsidRPr="00573A49">
        <w:rPr>
          <w:rFonts w:eastAsia="Arial" w:cs="Arial"/>
          <w:lang w:val="ru-RU"/>
        </w:rPr>
        <w:t>Клиенты также могут просмотреть Совещания по стратегическим вопросам, записанные ранее.</w:t>
      </w:r>
    </w:p>
    <w:p w:rsidR="00DD7F8E" w:rsidRPr="00573A49" w:rsidRDefault="00DD7F8E" w:rsidP="00E77F1E">
      <w:pPr>
        <w:rPr>
          <w:lang w:val="ru-RU"/>
        </w:rPr>
      </w:pPr>
    </w:p>
    <w:p w:rsidR="00E77F1E" w:rsidRPr="00573A49" w:rsidRDefault="00C151FB" w:rsidP="00E77F1E">
      <w:pPr>
        <w:spacing w:after="60"/>
        <w:rPr>
          <w:lang w:val="ru-RU"/>
        </w:rPr>
      </w:pPr>
      <w:r w:rsidRPr="00573A49">
        <w:rPr>
          <w:rFonts w:cs="Tahoma"/>
          <w:b/>
          <w:bCs/>
          <w:color w:val="000000"/>
          <w:szCs w:val="18"/>
          <w:lang w:val="ru-RU"/>
        </w:rPr>
        <w:t xml:space="preserve">Дополнительный объем </w:t>
      </w:r>
      <w:r w:rsidRPr="00533983">
        <w:rPr>
          <w:rFonts w:cs="Tahoma"/>
          <w:b/>
          <w:bCs/>
          <w:color w:val="000000"/>
          <w:szCs w:val="18"/>
        </w:rPr>
        <w:t>Enterprise</w:t>
      </w:r>
      <w:r w:rsidRPr="00573A49">
        <w:rPr>
          <w:rFonts w:cs="Tahoma"/>
          <w:b/>
          <w:bCs/>
          <w:color w:val="000000"/>
          <w:szCs w:val="18"/>
          <w:lang w:val="ru-RU"/>
        </w:rPr>
        <w:t xml:space="preserve"> </w:t>
      </w:r>
      <w:r w:rsidRPr="00533983">
        <w:rPr>
          <w:rFonts w:cs="Tahoma"/>
          <w:b/>
          <w:bCs/>
          <w:color w:val="000000"/>
          <w:szCs w:val="18"/>
        </w:rPr>
        <w:t>Strategy</w:t>
      </w:r>
    </w:p>
    <w:p w:rsidR="00C151FB" w:rsidRPr="00573A49" w:rsidRDefault="00C151FB" w:rsidP="00E77F1E">
      <w:pPr>
        <w:rPr>
          <w:lang w:val="ru-RU"/>
        </w:rPr>
      </w:pPr>
      <w:r w:rsidRPr="00573A49">
        <w:rPr>
          <w:rFonts w:cs="Tahoma"/>
          <w:color w:val="000000"/>
          <w:szCs w:val="18"/>
          <w:lang w:val="ru-RU"/>
        </w:rPr>
        <w:t xml:space="preserve">Клиент может приобрести пакеты по 200 часов консультационных ресурсов </w:t>
      </w:r>
      <w:r w:rsidRPr="00533983">
        <w:rPr>
          <w:rFonts w:cs="Tahoma"/>
          <w:color w:val="000000"/>
          <w:szCs w:val="18"/>
        </w:rPr>
        <w:t>Microsoft</w:t>
      </w:r>
      <w:r w:rsidRPr="00573A49">
        <w:rPr>
          <w:rFonts w:cs="Tahoma"/>
          <w:color w:val="000000"/>
          <w:szCs w:val="18"/>
          <w:lang w:val="ru-RU"/>
        </w:rPr>
        <w:t xml:space="preserve"> </w:t>
      </w:r>
      <w:r w:rsidRPr="00533983">
        <w:rPr>
          <w:rFonts w:cs="Tahoma"/>
          <w:color w:val="000000"/>
          <w:szCs w:val="18"/>
        </w:rPr>
        <w:t>Enterprise</w:t>
      </w:r>
      <w:r w:rsidRPr="00573A49">
        <w:rPr>
          <w:rFonts w:cs="Tahoma"/>
          <w:color w:val="000000"/>
          <w:szCs w:val="18"/>
          <w:lang w:val="ru-RU"/>
        </w:rPr>
        <w:t xml:space="preserve"> </w:t>
      </w:r>
      <w:r w:rsidRPr="00533983">
        <w:rPr>
          <w:rFonts w:cs="Tahoma"/>
          <w:color w:val="000000"/>
          <w:szCs w:val="18"/>
        </w:rPr>
        <w:t>Service</w:t>
      </w:r>
      <w:r w:rsidRPr="00573A49">
        <w:rPr>
          <w:rFonts w:cs="Tahoma"/>
          <w:color w:val="000000"/>
          <w:szCs w:val="18"/>
          <w:lang w:val="ru-RU"/>
        </w:rPr>
        <w:t xml:space="preserve">, чтобы ускорить реализацию Проектов </w:t>
      </w:r>
      <w:r w:rsidRPr="00533983">
        <w:rPr>
          <w:rFonts w:cs="Tahoma"/>
          <w:color w:val="000000"/>
          <w:szCs w:val="18"/>
        </w:rPr>
        <w:t>Enterprise</w:t>
      </w:r>
      <w:r w:rsidRPr="00573A49">
        <w:rPr>
          <w:rFonts w:cs="Tahoma"/>
          <w:color w:val="000000"/>
          <w:szCs w:val="18"/>
          <w:lang w:val="ru-RU"/>
        </w:rPr>
        <w:t xml:space="preserve"> </w:t>
      </w:r>
      <w:r w:rsidRPr="00533983">
        <w:rPr>
          <w:rFonts w:cs="Tahoma"/>
          <w:color w:val="000000"/>
          <w:szCs w:val="18"/>
        </w:rPr>
        <w:t>Strategy</w:t>
      </w:r>
      <w:r w:rsidRPr="00573A49">
        <w:rPr>
          <w:rFonts w:cs="Tahoma"/>
          <w:color w:val="000000"/>
          <w:szCs w:val="18"/>
          <w:lang w:val="ru-RU"/>
        </w:rPr>
        <w:t xml:space="preserve">. Дополнительный объем </w:t>
      </w:r>
      <w:r w:rsidRPr="00533983">
        <w:rPr>
          <w:rFonts w:cs="Tahoma"/>
          <w:color w:val="000000"/>
          <w:szCs w:val="18"/>
        </w:rPr>
        <w:t>Enterprise</w:t>
      </w:r>
      <w:r w:rsidRPr="00573A49">
        <w:rPr>
          <w:rFonts w:cs="Tahoma"/>
          <w:color w:val="000000"/>
          <w:szCs w:val="18"/>
          <w:lang w:val="ru-RU"/>
        </w:rPr>
        <w:t xml:space="preserve"> </w:t>
      </w:r>
      <w:r w:rsidRPr="00533983">
        <w:rPr>
          <w:rFonts w:cs="Tahoma"/>
          <w:color w:val="000000"/>
          <w:szCs w:val="18"/>
        </w:rPr>
        <w:t>Strategy</w:t>
      </w:r>
      <w:r w:rsidRPr="00573A49">
        <w:rPr>
          <w:rFonts w:cs="Tahoma"/>
          <w:color w:val="000000"/>
          <w:szCs w:val="18"/>
          <w:lang w:val="ru-RU"/>
        </w:rPr>
        <w:t xml:space="preserve"> доступен Клиентам, которые приобрели предложения </w:t>
      </w:r>
      <w:r w:rsidRPr="00533983">
        <w:rPr>
          <w:rFonts w:cs="Tahoma"/>
          <w:color w:val="000000"/>
          <w:szCs w:val="18"/>
        </w:rPr>
        <w:t>Enterprise</w:t>
      </w:r>
      <w:r w:rsidRPr="00573A49">
        <w:rPr>
          <w:rFonts w:cs="Tahoma"/>
          <w:color w:val="000000"/>
          <w:szCs w:val="18"/>
          <w:lang w:val="ru-RU"/>
        </w:rPr>
        <w:t xml:space="preserve"> </w:t>
      </w:r>
      <w:r w:rsidRPr="00533983">
        <w:rPr>
          <w:rFonts w:cs="Tahoma"/>
          <w:color w:val="000000"/>
          <w:szCs w:val="18"/>
        </w:rPr>
        <w:t>Strategy</w:t>
      </w:r>
      <w:r w:rsidRPr="00573A49">
        <w:rPr>
          <w:rFonts w:cs="Tahoma"/>
          <w:color w:val="000000"/>
          <w:szCs w:val="18"/>
          <w:lang w:val="ru-RU"/>
        </w:rPr>
        <w:t xml:space="preserve"> </w:t>
      </w:r>
      <w:r w:rsidRPr="00533983">
        <w:rPr>
          <w:rFonts w:cs="Tahoma"/>
          <w:color w:val="000000"/>
          <w:szCs w:val="18"/>
        </w:rPr>
        <w:t>Connect</w:t>
      </w:r>
      <w:r w:rsidRPr="00573A49">
        <w:rPr>
          <w:rFonts w:cs="Tahoma"/>
          <w:color w:val="000000"/>
          <w:szCs w:val="18"/>
          <w:lang w:val="ru-RU"/>
        </w:rPr>
        <w:t xml:space="preserve">, </w:t>
      </w:r>
      <w:r w:rsidRPr="00533983">
        <w:rPr>
          <w:rFonts w:cs="Tahoma"/>
          <w:color w:val="000000"/>
          <w:szCs w:val="18"/>
        </w:rPr>
        <w:t>Enterprise</w:t>
      </w:r>
      <w:r w:rsidRPr="00573A49">
        <w:rPr>
          <w:rFonts w:cs="Tahoma"/>
          <w:color w:val="000000"/>
          <w:szCs w:val="18"/>
          <w:lang w:val="ru-RU"/>
        </w:rPr>
        <w:t xml:space="preserve"> </w:t>
      </w:r>
      <w:r w:rsidRPr="00533983">
        <w:rPr>
          <w:rFonts w:cs="Tahoma"/>
          <w:color w:val="000000"/>
          <w:szCs w:val="18"/>
        </w:rPr>
        <w:t>Strategy</w:t>
      </w:r>
      <w:r w:rsidRPr="00573A49">
        <w:rPr>
          <w:rFonts w:cs="Tahoma"/>
          <w:color w:val="000000"/>
          <w:szCs w:val="18"/>
          <w:lang w:val="ru-RU"/>
        </w:rPr>
        <w:t xml:space="preserve"> </w:t>
      </w:r>
      <w:r w:rsidRPr="00533983">
        <w:rPr>
          <w:rFonts w:cs="Tahoma"/>
          <w:color w:val="000000"/>
          <w:szCs w:val="18"/>
        </w:rPr>
        <w:t>Foundation</w:t>
      </w:r>
      <w:r w:rsidRPr="00573A49">
        <w:rPr>
          <w:rFonts w:cs="Tahoma"/>
          <w:color w:val="000000"/>
          <w:szCs w:val="18"/>
          <w:lang w:val="ru-RU"/>
        </w:rPr>
        <w:t xml:space="preserve"> или </w:t>
      </w:r>
      <w:r w:rsidRPr="00533983">
        <w:rPr>
          <w:rFonts w:cs="Tahoma"/>
          <w:color w:val="000000"/>
          <w:szCs w:val="18"/>
        </w:rPr>
        <w:t>Enterprise</w:t>
      </w:r>
      <w:r w:rsidRPr="00573A49">
        <w:rPr>
          <w:rFonts w:cs="Tahoma"/>
          <w:color w:val="000000"/>
          <w:szCs w:val="18"/>
          <w:lang w:val="ru-RU"/>
        </w:rPr>
        <w:t xml:space="preserve"> </w:t>
      </w:r>
      <w:r w:rsidRPr="00533983">
        <w:rPr>
          <w:rFonts w:cs="Tahoma"/>
          <w:color w:val="000000"/>
          <w:szCs w:val="18"/>
        </w:rPr>
        <w:t>Strategy</w:t>
      </w:r>
      <w:r w:rsidRPr="00573A49">
        <w:rPr>
          <w:rFonts w:cs="Tahoma"/>
          <w:color w:val="000000"/>
          <w:szCs w:val="18"/>
          <w:lang w:val="ru-RU"/>
        </w:rPr>
        <w:t xml:space="preserve"> </w:t>
      </w:r>
      <w:r w:rsidRPr="00533983">
        <w:rPr>
          <w:rFonts w:cs="Tahoma"/>
          <w:color w:val="000000"/>
          <w:szCs w:val="18"/>
        </w:rPr>
        <w:t>Portfolio</w:t>
      </w:r>
      <w:r w:rsidRPr="00573A49">
        <w:rPr>
          <w:rFonts w:cs="Tahoma"/>
          <w:color w:val="000000"/>
          <w:szCs w:val="18"/>
          <w:lang w:val="ru-RU"/>
        </w:rPr>
        <w:t>.</w:t>
      </w:r>
    </w:p>
    <w:bookmarkEnd w:id="971"/>
    <w:bookmarkEnd w:id="972"/>
    <w:p w:rsidR="00DD7F8E" w:rsidRPr="00573A49" w:rsidRDefault="00DD7F8E" w:rsidP="00DD7F8E">
      <w:pPr>
        <w:rPr>
          <w:lang w:val="ru-RU"/>
        </w:rPr>
      </w:pPr>
      <w:r w:rsidRPr="00573A49">
        <w:rPr>
          <w:b/>
          <w:sz w:val="24"/>
          <w:szCs w:val="18"/>
          <w:lang w:val="ru-RU"/>
        </w:rPr>
        <w:lastRenderedPageBreak/>
        <w:t>Услуги, не входящие в предложение</w:t>
      </w:r>
    </w:p>
    <w:p w:rsidR="00DD7F8E" w:rsidRPr="00573A49" w:rsidRDefault="00DD7F8E" w:rsidP="00E77F1E">
      <w:pPr>
        <w:rPr>
          <w:lang w:val="ru-RU"/>
        </w:rPr>
      </w:pPr>
    </w:p>
    <w:p w:rsidR="00DD7F8E" w:rsidRPr="00573A49" w:rsidRDefault="00DD7F8E" w:rsidP="00DD7F8E">
      <w:pPr>
        <w:rPr>
          <w:szCs w:val="18"/>
          <w:lang w:val="ru-RU"/>
        </w:rPr>
      </w:pPr>
      <w:r w:rsidRPr="00573A49">
        <w:rPr>
          <w:szCs w:val="18"/>
          <w:lang w:val="ru-RU"/>
        </w:rPr>
        <w:t xml:space="preserve">Программа </w:t>
      </w:r>
      <w:r w:rsidRPr="00A4398A">
        <w:rPr>
          <w:szCs w:val="18"/>
        </w:rPr>
        <w:t>Enterprise</w:t>
      </w:r>
      <w:r w:rsidRPr="00573A49">
        <w:rPr>
          <w:szCs w:val="18"/>
          <w:lang w:val="ru-RU"/>
        </w:rPr>
        <w:t xml:space="preserve"> </w:t>
      </w:r>
      <w:r w:rsidRPr="00A4398A">
        <w:rPr>
          <w:szCs w:val="18"/>
        </w:rPr>
        <w:t>Strategy</w:t>
      </w:r>
      <w:r w:rsidRPr="00573A49">
        <w:rPr>
          <w:szCs w:val="18"/>
          <w:lang w:val="ru-RU"/>
        </w:rPr>
        <w:t xml:space="preserve"> состоит исключительно из консультаций и инструкций, касающихся принятия технологий </w:t>
      </w:r>
      <w:r w:rsidRPr="00A4398A">
        <w:rPr>
          <w:szCs w:val="18"/>
        </w:rPr>
        <w:t>Microsoft</w:t>
      </w:r>
      <w:r w:rsidRPr="00573A49">
        <w:rPr>
          <w:szCs w:val="18"/>
          <w:lang w:val="ru-RU"/>
        </w:rPr>
        <w:t xml:space="preserve"> Клиентом.</w:t>
      </w:r>
      <w:r w:rsidR="00DD1D23" w:rsidRPr="00573A49">
        <w:rPr>
          <w:szCs w:val="18"/>
          <w:lang w:val="ru-RU"/>
        </w:rPr>
        <w:t xml:space="preserve"> </w:t>
      </w:r>
      <w:r w:rsidRPr="00573A49">
        <w:rPr>
          <w:rFonts w:eastAsia="Arial" w:cs="Arial"/>
          <w:bCs/>
          <w:szCs w:val="18"/>
          <w:lang w:val="ru-RU"/>
        </w:rPr>
        <w:t>Клиент самостоятельно решает, следовать ли советам, инструкциям и</w:t>
      </w:r>
      <w:r w:rsidR="00A4398A" w:rsidRPr="00573A49">
        <w:rPr>
          <w:rFonts w:eastAsia="Arial" w:cs="Arial"/>
          <w:bCs/>
          <w:szCs w:val="18"/>
          <w:lang w:val="ru-RU"/>
        </w:rPr>
        <w:t xml:space="preserve"> </w:t>
      </w:r>
      <w:r w:rsidRPr="00573A49">
        <w:rPr>
          <w:rFonts w:eastAsia="Arial" w:cs="Arial"/>
          <w:bCs/>
          <w:szCs w:val="18"/>
          <w:lang w:val="ru-RU"/>
        </w:rPr>
        <w:t xml:space="preserve">рекомендациям </w:t>
      </w:r>
      <w:r w:rsidRPr="00A4398A">
        <w:rPr>
          <w:rFonts w:eastAsia="Arial" w:cs="Arial"/>
          <w:bCs/>
          <w:szCs w:val="18"/>
        </w:rPr>
        <w:t>Microsoft</w:t>
      </w:r>
      <w:r w:rsidRPr="00573A49">
        <w:rPr>
          <w:rFonts w:eastAsia="Arial" w:cs="Arial"/>
          <w:bCs/>
          <w:szCs w:val="18"/>
          <w:lang w:val="ru-RU"/>
        </w:rPr>
        <w:t>.</w:t>
      </w:r>
      <w:r w:rsidR="00DD1D23" w:rsidRPr="00573A49">
        <w:rPr>
          <w:rFonts w:eastAsia="Arial" w:cs="Arial"/>
          <w:bCs/>
          <w:szCs w:val="18"/>
          <w:lang w:val="ru-RU"/>
        </w:rPr>
        <w:t xml:space="preserve"> </w:t>
      </w:r>
      <w:r w:rsidRPr="00A4398A">
        <w:rPr>
          <w:rFonts w:eastAsia="Arial" w:cs="Arial"/>
          <w:bCs/>
          <w:szCs w:val="18"/>
        </w:rPr>
        <w:t>Microsoft</w:t>
      </w:r>
      <w:r w:rsidRPr="00573A49">
        <w:rPr>
          <w:rFonts w:eastAsia="Arial" w:cs="Arial"/>
          <w:bCs/>
          <w:szCs w:val="18"/>
          <w:lang w:val="ru-RU"/>
        </w:rPr>
        <w:t xml:space="preserve">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w:t>
      </w:r>
      <w:r w:rsidRPr="00A4398A">
        <w:rPr>
          <w:rFonts w:eastAsia="Arial" w:cs="Arial"/>
          <w:bCs/>
          <w:szCs w:val="18"/>
        </w:rPr>
        <w:t>Microsoft</w:t>
      </w:r>
      <w:r w:rsidRPr="00573A49">
        <w:rPr>
          <w:rFonts w:eastAsia="Arial" w:cs="Arial"/>
          <w:bCs/>
          <w:szCs w:val="18"/>
          <w:lang w:val="ru-RU"/>
        </w:rPr>
        <w:t>.</w:t>
      </w:r>
      <w:r w:rsidR="00DD1D23" w:rsidRPr="00573A49">
        <w:rPr>
          <w:rFonts w:eastAsia="Arial" w:cs="Arial"/>
          <w:bCs/>
          <w:szCs w:val="18"/>
          <w:lang w:val="ru-RU"/>
        </w:rPr>
        <w:t xml:space="preserve"> </w:t>
      </w:r>
      <w:r w:rsidRPr="00573A49">
        <w:rPr>
          <w:szCs w:val="18"/>
          <w:lang w:val="ru-RU"/>
        </w:rPr>
        <w:t>Лицензии на продукты не включены.</w:t>
      </w:r>
      <w:r w:rsidR="00DD1D23" w:rsidRPr="00573A49">
        <w:rPr>
          <w:szCs w:val="18"/>
          <w:lang w:val="ru-RU"/>
        </w:rPr>
        <w:t xml:space="preserve"> </w:t>
      </w:r>
      <w:r w:rsidRPr="00573A49">
        <w:rPr>
          <w:szCs w:val="18"/>
          <w:lang w:val="ru-RU"/>
        </w:rPr>
        <w:t xml:space="preserve">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w:t>
      </w:r>
      <w:r w:rsidRPr="00A4398A">
        <w:rPr>
          <w:szCs w:val="18"/>
        </w:rPr>
        <w:t>Microsoft</w:t>
      </w:r>
      <w:r w:rsidRPr="00573A49">
        <w:rPr>
          <w:szCs w:val="18"/>
          <w:lang w:val="ru-RU"/>
        </w:rPr>
        <w:t>, либо технических или архитектурных консультаций, выходящих за рамки конечных результатов, как описано выше. Для исходного кода, производимого не</w:t>
      </w:r>
      <w:r w:rsidR="00A4398A" w:rsidRPr="00573A49">
        <w:rPr>
          <w:szCs w:val="18"/>
          <w:lang w:val="ru-RU"/>
        </w:rPr>
        <w:t xml:space="preserve"> </w:t>
      </w:r>
      <w:r w:rsidRPr="00A4398A">
        <w:rPr>
          <w:szCs w:val="18"/>
        </w:rPr>
        <w:t>Microsoft</w:t>
      </w:r>
      <w:r w:rsidRPr="00573A49">
        <w:rPr>
          <w:szCs w:val="18"/>
          <w:lang w:val="ru-RU"/>
        </w:rPr>
        <w:t>, наши Услуги ограничиваются анализом двоичных данных, таких как дамп процесса или трассировка сетевого монитора.</w:t>
      </w:r>
    </w:p>
    <w:p w:rsidR="00DD7F8E" w:rsidRPr="00573A49" w:rsidRDefault="00DD7F8E" w:rsidP="00E77F1E">
      <w:pPr>
        <w:rPr>
          <w:lang w:val="ru-RU"/>
        </w:rPr>
      </w:pPr>
    </w:p>
    <w:p w:rsidR="00DD7F8E" w:rsidRPr="00573A49" w:rsidRDefault="00DD7F8E" w:rsidP="00DD7F8E">
      <w:pPr>
        <w:rPr>
          <w:lang w:val="ru-RU"/>
        </w:rPr>
      </w:pPr>
      <w:r w:rsidRPr="00573A49">
        <w:rPr>
          <w:b/>
          <w:sz w:val="24"/>
          <w:szCs w:val="18"/>
          <w:lang w:val="ru-RU"/>
        </w:rPr>
        <w:t>Ответственность Клиента</w:t>
      </w:r>
    </w:p>
    <w:p w:rsidR="00DD7F8E" w:rsidRPr="00573A49" w:rsidRDefault="00DD7F8E" w:rsidP="00DD7F8E">
      <w:pPr>
        <w:rPr>
          <w:lang w:val="ru-RU"/>
        </w:rPr>
      </w:pPr>
    </w:p>
    <w:p w:rsidR="00DD7F8E" w:rsidRPr="00573A49" w:rsidRDefault="00DD7F8E" w:rsidP="00DD7F8E">
      <w:pPr>
        <w:rPr>
          <w:lang w:val="ru-RU"/>
        </w:rPr>
      </w:pPr>
      <w:r w:rsidRPr="00573A49">
        <w:rPr>
          <w:szCs w:val="18"/>
          <w:lang w:val="ru-RU"/>
        </w:rPr>
        <w:t xml:space="preserve">Успех Программы </w:t>
      </w:r>
      <w:r w:rsidRPr="00533983">
        <w:rPr>
          <w:szCs w:val="18"/>
        </w:rPr>
        <w:t>Enterprise</w:t>
      </w:r>
      <w:r w:rsidRPr="00573A49">
        <w:rPr>
          <w:szCs w:val="18"/>
          <w:lang w:val="ru-RU"/>
        </w:rPr>
        <w:t xml:space="preserve"> </w:t>
      </w:r>
      <w:r w:rsidRPr="00533983">
        <w:rPr>
          <w:szCs w:val="18"/>
        </w:rPr>
        <w:t>Strategy</w:t>
      </w:r>
      <w:r w:rsidRPr="00573A49">
        <w:rPr>
          <w:szCs w:val="18"/>
          <w:lang w:val="ru-RU"/>
        </w:rPr>
        <w:t xml:space="preserve"> и выполнения нами своих обязательств зависит от степени участия Клиента в этой программе, включая, помимо прочего:</w:t>
      </w:r>
    </w:p>
    <w:p w:rsidR="00DD7F8E" w:rsidRPr="00573A49" w:rsidRDefault="00DD7F8E" w:rsidP="00DD7F8E">
      <w:pPr>
        <w:rPr>
          <w:lang w:val="ru-RU"/>
        </w:rPr>
      </w:pPr>
    </w:p>
    <w:p w:rsidR="00DD7F8E" w:rsidRPr="00573A49" w:rsidRDefault="00DD7F8E" w:rsidP="002C1048">
      <w:pPr>
        <w:numPr>
          <w:ilvl w:val="0"/>
          <w:numId w:val="96"/>
        </w:numPr>
        <w:tabs>
          <w:tab w:val="left" w:pos="1440"/>
        </w:tabs>
        <w:spacing w:after="60"/>
        <w:ind w:left="1440"/>
        <w:rPr>
          <w:lang w:val="ru-RU"/>
        </w:rPr>
      </w:pPr>
      <w:r w:rsidRPr="00573A49">
        <w:rPr>
          <w:color w:val="000000"/>
          <w:szCs w:val="18"/>
          <w:lang w:val="ru-RU"/>
        </w:rPr>
        <w:t>доступность представителей Клиента, ИТ-персонала и ресурсов, включая, помимо прочего, оборудование, программное обеспечение, доступ в Интернет и</w:t>
      </w:r>
      <w:r w:rsidRPr="00533983">
        <w:rPr>
          <w:color w:val="000000"/>
          <w:szCs w:val="18"/>
        </w:rPr>
        <w:t> </w:t>
      </w:r>
      <w:r w:rsidRPr="00573A49">
        <w:rPr>
          <w:color w:val="000000"/>
          <w:szCs w:val="18"/>
          <w:lang w:val="ru-RU"/>
        </w:rPr>
        <w:t>офисные площади;</w:t>
      </w:r>
    </w:p>
    <w:p w:rsidR="00DD7F8E" w:rsidRPr="00573A49" w:rsidRDefault="00DD7F8E" w:rsidP="002C1048">
      <w:pPr>
        <w:numPr>
          <w:ilvl w:val="0"/>
          <w:numId w:val="96"/>
        </w:numPr>
        <w:tabs>
          <w:tab w:val="left" w:pos="1440"/>
        </w:tabs>
        <w:spacing w:after="60"/>
        <w:ind w:left="1440"/>
        <w:rPr>
          <w:lang w:val="ru-RU"/>
        </w:rPr>
      </w:pPr>
      <w:r w:rsidRPr="00573A49">
        <w:rPr>
          <w:color w:val="000000"/>
          <w:szCs w:val="18"/>
          <w:lang w:val="ru-RU"/>
        </w:rPr>
        <w:t>своевременное</w:t>
      </w:r>
      <w:r w:rsidRPr="00533983">
        <w:rPr>
          <w:color w:val="000000"/>
          <w:szCs w:val="18"/>
        </w:rPr>
        <w:t> </w:t>
      </w:r>
      <w:r w:rsidRPr="00573A49">
        <w:rPr>
          <w:color w:val="000000"/>
          <w:szCs w:val="18"/>
          <w:lang w:val="ru-RU"/>
        </w:rPr>
        <w:t>предоставление Клиентом точных и полных сведений;</w:t>
      </w:r>
    </w:p>
    <w:p w:rsidR="00DD7F8E" w:rsidRPr="00573A49" w:rsidRDefault="00DD7F8E" w:rsidP="002C1048">
      <w:pPr>
        <w:numPr>
          <w:ilvl w:val="0"/>
          <w:numId w:val="96"/>
        </w:numPr>
        <w:tabs>
          <w:tab w:val="left" w:pos="1440"/>
        </w:tabs>
        <w:spacing w:after="60"/>
        <w:ind w:left="1440"/>
        <w:rPr>
          <w:lang w:val="ru-RU"/>
        </w:rPr>
      </w:pPr>
      <w:r w:rsidRPr="00573A49">
        <w:rPr>
          <w:color w:val="000000"/>
          <w:szCs w:val="18"/>
          <w:lang w:val="ru-RU"/>
        </w:rPr>
        <w:t>доступ к сведениям об организации Клиента;</w:t>
      </w:r>
    </w:p>
    <w:p w:rsidR="00DD7F8E" w:rsidRPr="00573A49" w:rsidRDefault="00DD7F8E" w:rsidP="002C1048">
      <w:pPr>
        <w:numPr>
          <w:ilvl w:val="0"/>
          <w:numId w:val="96"/>
        </w:numPr>
        <w:tabs>
          <w:tab w:val="left" w:pos="1440"/>
        </w:tabs>
        <w:spacing w:after="60"/>
        <w:ind w:left="1440"/>
        <w:rPr>
          <w:lang w:val="ru-RU"/>
        </w:rPr>
      </w:pPr>
      <w:r w:rsidRPr="00573A49">
        <w:rPr>
          <w:color w:val="000000"/>
          <w:szCs w:val="18"/>
          <w:lang w:val="ru-RU"/>
        </w:rPr>
        <w:t>своевременное и эффективное выполнение Клиентом определенных обязанностей; и</w:t>
      </w:r>
    </w:p>
    <w:p w:rsidR="00DD7F8E" w:rsidRPr="00573A49" w:rsidRDefault="00DD7F8E" w:rsidP="002C1048">
      <w:pPr>
        <w:numPr>
          <w:ilvl w:val="0"/>
          <w:numId w:val="96"/>
        </w:numPr>
        <w:tabs>
          <w:tab w:val="left" w:pos="1440"/>
        </w:tabs>
        <w:spacing w:after="60"/>
        <w:ind w:left="1440"/>
        <w:rPr>
          <w:lang w:val="ru-RU"/>
        </w:rPr>
      </w:pPr>
      <w:r w:rsidRPr="00573A49">
        <w:rPr>
          <w:color w:val="000000"/>
          <w:szCs w:val="18"/>
          <w:lang w:val="ru-RU"/>
        </w:rPr>
        <w:t>своевременные решения и утверждения, принимаемых руководством Клиента.</w:t>
      </w:r>
      <w:r w:rsidR="00DD1D23" w:rsidRPr="00573A49">
        <w:rPr>
          <w:color w:val="000000"/>
          <w:szCs w:val="18"/>
          <w:lang w:val="ru-RU"/>
        </w:rPr>
        <w:t xml:space="preserve"> </w:t>
      </w:r>
    </w:p>
    <w:p w:rsidR="0064651F" w:rsidRPr="00573A49" w:rsidRDefault="0064651F" w:rsidP="00CA52FE">
      <w:pPr>
        <w:rPr>
          <w:lang w:val="ru-RU"/>
        </w:rPr>
      </w:pPr>
      <w:bookmarkStart w:id="973" w:name="_Toc288760404"/>
    </w:p>
    <w:p w:rsidR="00DD7F8E" w:rsidRPr="00573A49" w:rsidRDefault="00DD7F8E" w:rsidP="00CA52FE">
      <w:pPr>
        <w:rPr>
          <w:lang w:val="ru-RU"/>
        </w:rPr>
      </w:pPr>
      <w:r w:rsidRPr="00573A49">
        <w:rPr>
          <w:b/>
          <w:sz w:val="24"/>
          <w:szCs w:val="18"/>
          <w:lang w:val="ru-RU"/>
        </w:rPr>
        <w:t>Дополнительные условия оказания услуг</w:t>
      </w:r>
    </w:p>
    <w:p w:rsidR="00DD7F8E" w:rsidRPr="00573A49" w:rsidRDefault="00DD7F8E" w:rsidP="00CA52FE">
      <w:pPr>
        <w:rPr>
          <w:lang w:val="ru-RU"/>
        </w:rPr>
      </w:pPr>
    </w:p>
    <w:p w:rsidR="00DD7F8E" w:rsidRPr="00573A49" w:rsidRDefault="00DB2D1E" w:rsidP="00E77F1E">
      <w:pPr>
        <w:spacing w:after="60"/>
        <w:rPr>
          <w:lang w:val="ru-RU"/>
        </w:rPr>
      </w:pPr>
      <w:bookmarkStart w:id="974" w:name="_Toc317591257"/>
      <w:bookmarkStart w:id="975" w:name="_Toc336338248"/>
      <w:bookmarkStart w:id="976" w:name="_Toc352233788"/>
      <w:r w:rsidRPr="00573A49">
        <w:rPr>
          <w:rStyle w:val="Heading2Char"/>
          <w:rFonts w:ascii="Tahoma" w:hAnsi="Tahoma"/>
          <w:sz w:val="20"/>
          <w:szCs w:val="20"/>
          <w:lang w:val="ru-RU"/>
        </w:rPr>
        <w:t>Использование, собственность и лицензионные права</w:t>
      </w:r>
      <w:bookmarkEnd w:id="973"/>
      <w:bookmarkEnd w:id="974"/>
      <w:bookmarkEnd w:id="975"/>
      <w:bookmarkEnd w:id="976"/>
    </w:p>
    <w:p w:rsidR="00DB2D1E" w:rsidRPr="00573A49" w:rsidRDefault="00DB2D1E" w:rsidP="00CA52FE">
      <w:pPr>
        <w:pStyle w:val="normal1"/>
        <w:rPr>
          <w:spacing w:val="-4"/>
          <w:lang w:val="ru-RU"/>
        </w:rPr>
      </w:pPr>
      <w:r w:rsidRPr="00573A49">
        <w:rPr>
          <w:rFonts w:ascii="Tahoma" w:hAnsi="Tahoma" w:cs="Tahoma"/>
          <w:b/>
          <w:bCs/>
          <w:color w:val="000000"/>
          <w:spacing w:val="-4"/>
          <w:sz w:val="18"/>
          <w:szCs w:val="18"/>
          <w:lang w:val="ru-RU"/>
        </w:rPr>
        <w:t>Исправления.</w:t>
      </w:r>
      <w:r w:rsidR="00DD1D23" w:rsidRPr="00573A49">
        <w:rPr>
          <w:rFonts w:ascii="Tahoma" w:hAnsi="Tahoma" w:cs="Tahoma"/>
          <w:bCs/>
          <w:color w:val="000000"/>
          <w:spacing w:val="-4"/>
          <w:sz w:val="18"/>
          <w:szCs w:val="18"/>
          <w:lang w:val="ru-RU"/>
        </w:rPr>
        <w:t xml:space="preserve"> </w:t>
      </w:r>
      <w:r w:rsidRPr="00573A49">
        <w:rPr>
          <w:rFonts w:ascii="Tahoma" w:hAnsi="Tahoma" w:cs="Tahoma"/>
          <w:bCs/>
          <w:color w:val="000000"/>
          <w:spacing w:val="-4"/>
          <w:sz w:val="18"/>
          <w:szCs w:val="18"/>
          <w:lang w:val="ru-RU"/>
        </w:rPr>
        <w:t xml:space="preserve">Если в рамках оказания Услуг </w:t>
      </w:r>
      <w:r w:rsidRPr="00065731">
        <w:rPr>
          <w:rFonts w:ascii="Tahoma" w:hAnsi="Tahoma" w:cs="Tahoma"/>
          <w:bCs/>
          <w:color w:val="000000"/>
          <w:spacing w:val="-4"/>
          <w:sz w:val="18"/>
          <w:szCs w:val="18"/>
        </w:rPr>
        <w:t>Microsoft</w:t>
      </w:r>
      <w:r w:rsidRPr="00573A49">
        <w:rPr>
          <w:rFonts w:ascii="Tahoma" w:hAnsi="Tahoma" w:cs="Tahoma"/>
          <w:bCs/>
          <w:color w:val="000000"/>
          <w:spacing w:val="-4"/>
          <w:sz w:val="18"/>
          <w:szCs w:val="18"/>
          <w:lang w:val="ru-RU"/>
        </w:rPr>
        <w:t xml:space="preserve"> предоставляет Клиенту Исправления, они</w:t>
      </w:r>
      <w:r w:rsidRPr="00573A49">
        <w:rPr>
          <w:rFonts w:ascii="Tahoma" w:hAnsi="Tahoma" w:cs="Tahoma"/>
          <w:b/>
          <w:bCs/>
          <w:color w:val="000000"/>
          <w:spacing w:val="-4"/>
          <w:sz w:val="18"/>
          <w:szCs w:val="18"/>
          <w:lang w:val="ru-RU"/>
        </w:rPr>
        <w:t xml:space="preserve"> </w:t>
      </w:r>
      <w:r w:rsidRPr="00573A49">
        <w:rPr>
          <w:rFonts w:ascii="Tahoma" w:hAnsi="Tahoma" w:cs="Tahoma"/>
          <w:color w:val="000000"/>
          <w:spacing w:val="-4"/>
          <w:sz w:val="18"/>
          <w:szCs w:val="18"/>
          <w:lang w:val="ru-RU"/>
        </w:rPr>
        <w:t>лицензируются в соответствии с условиями лицензии, применимой к Продукту, к которому относятся такие Исправления.</w:t>
      </w:r>
      <w:r w:rsidR="00DD1D23" w:rsidRPr="00573A49">
        <w:rPr>
          <w:rFonts w:ascii="Tahoma" w:hAnsi="Tahoma" w:cs="Tahoma"/>
          <w:color w:val="000000"/>
          <w:spacing w:val="-4"/>
          <w:sz w:val="18"/>
          <w:szCs w:val="18"/>
          <w:lang w:val="ru-RU"/>
        </w:rPr>
        <w:t xml:space="preserve"> </w:t>
      </w:r>
      <w:r w:rsidRPr="00573A49">
        <w:rPr>
          <w:rFonts w:ascii="Tahoma" w:hAnsi="Tahoma" w:cs="Tahoma"/>
          <w:color w:val="000000"/>
          <w:spacing w:val="-4"/>
          <w:sz w:val="18"/>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065731">
        <w:rPr>
          <w:rFonts w:ascii="Tahoma" w:hAnsi="Tahoma" w:cs="Tahoma"/>
          <w:color w:val="000000"/>
          <w:spacing w:val="-4"/>
          <w:sz w:val="18"/>
          <w:szCs w:val="18"/>
        </w:rPr>
        <w:t>Microsoft</w:t>
      </w:r>
      <w:r w:rsidRPr="00573A49">
        <w:rPr>
          <w:rFonts w:ascii="Tahoma" w:hAnsi="Tahoma" w:cs="Tahoma"/>
          <w:color w:val="000000"/>
          <w:spacing w:val="-4"/>
          <w:sz w:val="18"/>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DD1D23" w:rsidRPr="00573A49">
        <w:rPr>
          <w:rFonts w:ascii="Tahoma" w:hAnsi="Tahoma" w:cs="Tahoma"/>
          <w:color w:val="000000"/>
          <w:spacing w:val="-4"/>
          <w:sz w:val="18"/>
          <w:szCs w:val="18"/>
          <w:lang w:val="ru-RU"/>
        </w:rPr>
        <w:t xml:space="preserve"> </w:t>
      </w:r>
      <w:r w:rsidRPr="00573A49">
        <w:rPr>
          <w:rFonts w:ascii="Tahoma" w:hAnsi="Tahoma" w:cs="Tahoma"/>
          <w:color w:val="000000"/>
          <w:spacing w:val="-4"/>
          <w:sz w:val="18"/>
          <w:szCs w:val="18"/>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rsidRPr="00065731">
        <w:rPr>
          <w:rFonts w:ascii="Tahoma" w:hAnsi="Tahoma" w:cs="Tahoma"/>
          <w:color w:val="000000"/>
          <w:spacing w:val="-4"/>
          <w:sz w:val="18"/>
          <w:szCs w:val="18"/>
        </w:rPr>
        <w:t>Microsoft</w:t>
      </w:r>
      <w:r w:rsidRPr="00573A49">
        <w:rPr>
          <w:rFonts w:ascii="Tahoma" w:hAnsi="Tahoma" w:cs="Tahoma"/>
          <w:color w:val="000000"/>
          <w:spacing w:val="-4"/>
          <w:sz w:val="18"/>
          <w:szCs w:val="18"/>
          <w:lang w:val="ru-RU"/>
        </w:rPr>
        <w:t>.</w:t>
      </w:r>
    </w:p>
    <w:p w:rsidR="003F47CB" w:rsidRPr="00573A49" w:rsidRDefault="003F47CB" w:rsidP="00CA52FE">
      <w:pPr>
        <w:pStyle w:val="normal1"/>
        <w:rPr>
          <w:rFonts w:ascii="Tahoma" w:hAnsi="Tahoma" w:cs="Tahoma"/>
          <w:sz w:val="18"/>
          <w:szCs w:val="18"/>
          <w:lang w:val="ru-RU"/>
        </w:rPr>
      </w:pPr>
    </w:p>
    <w:p w:rsidR="00DB2D1E" w:rsidRPr="00573A49" w:rsidRDefault="00DB2D1E" w:rsidP="00CA52FE">
      <w:pPr>
        <w:pStyle w:val="normal1"/>
        <w:rPr>
          <w:spacing w:val="-2"/>
          <w:lang w:val="ru-RU"/>
        </w:rPr>
      </w:pPr>
      <w:r w:rsidRPr="00573A49">
        <w:rPr>
          <w:rFonts w:ascii="Tahoma" w:hAnsi="Tahoma" w:cs="Tahoma"/>
          <w:b/>
          <w:bCs/>
          <w:color w:val="000000"/>
          <w:spacing w:val="-2"/>
          <w:sz w:val="18"/>
          <w:szCs w:val="18"/>
          <w:lang w:val="ru-RU"/>
        </w:rPr>
        <w:t>Предшествующие разработки.</w:t>
      </w:r>
      <w:r w:rsidR="00DD1D23" w:rsidRPr="00573A49">
        <w:rPr>
          <w:rFonts w:ascii="Tahoma" w:hAnsi="Tahoma" w:cs="Tahoma"/>
          <w:color w:val="000000"/>
          <w:spacing w:val="-2"/>
          <w:sz w:val="18"/>
          <w:szCs w:val="18"/>
          <w:lang w:val="ru-RU"/>
        </w:rPr>
        <w:t xml:space="preserve"> </w:t>
      </w:r>
      <w:r w:rsidRPr="00573A49">
        <w:rPr>
          <w:rFonts w:ascii="Tahoma" w:hAnsi="Tahoma" w:cs="Tahoma"/>
          <w:color w:val="000000"/>
          <w:spacing w:val="-2"/>
          <w:sz w:val="18"/>
          <w:szCs w:val="18"/>
          <w:lang w:val="ru-RU"/>
        </w:rPr>
        <w:t>Все права на любые компьютерные коды или письменные материалы, не</w:t>
      </w:r>
      <w:r w:rsidR="00A4398A" w:rsidRPr="00A4398A">
        <w:rPr>
          <w:rFonts w:ascii="Tahoma" w:hAnsi="Tahoma" w:cs="Tahoma"/>
          <w:color w:val="000000"/>
          <w:spacing w:val="-2"/>
          <w:sz w:val="18"/>
          <w:szCs w:val="18"/>
        </w:rPr>
        <w:t> </w:t>
      </w:r>
      <w:r w:rsidRPr="00573A49">
        <w:rPr>
          <w:rFonts w:ascii="Tahoma" w:hAnsi="Tahoma" w:cs="Tahoma"/>
          <w:color w:val="000000"/>
          <w:spacing w:val="-2"/>
          <w:sz w:val="18"/>
          <w:szCs w:val="18"/>
          <w:lang w:val="ru-RU"/>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DD1D23" w:rsidRPr="00573A49">
        <w:rPr>
          <w:rFonts w:ascii="Tahoma" w:hAnsi="Tahoma" w:cs="Tahoma"/>
          <w:color w:val="000000"/>
          <w:spacing w:val="-2"/>
          <w:sz w:val="18"/>
          <w:szCs w:val="18"/>
          <w:lang w:val="ru-RU"/>
        </w:rPr>
        <w:t xml:space="preserve"> </w:t>
      </w:r>
      <w:r w:rsidRPr="00573A49">
        <w:rPr>
          <w:rFonts w:ascii="Tahoma" w:hAnsi="Tahoma" w:cs="Tahoma"/>
          <w:color w:val="000000"/>
          <w:spacing w:val="-2"/>
          <w:sz w:val="18"/>
          <w:szCs w:val="18"/>
          <w:lang w:val="ru-RU"/>
        </w:rPr>
        <w:t xml:space="preserve">При предоставлении Услуг каждая сторона предоставляет другой стороне (а также подрядчикам </w:t>
      </w:r>
      <w:r w:rsidRPr="00A4398A">
        <w:rPr>
          <w:rFonts w:ascii="Tahoma" w:hAnsi="Tahoma" w:cs="Tahoma"/>
          <w:color w:val="000000"/>
          <w:spacing w:val="-2"/>
          <w:sz w:val="18"/>
          <w:szCs w:val="18"/>
        </w:rPr>
        <w:t>Microsoft</w:t>
      </w:r>
      <w:r w:rsidRPr="00573A49">
        <w:rPr>
          <w:rFonts w:ascii="Tahoma" w:hAnsi="Tahoma" w:cs="Tahoma"/>
          <w:color w:val="000000"/>
          <w:spacing w:val="-2"/>
          <w:sz w:val="18"/>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DB2D1E" w:rsidRPr="00573A49" w:rsidRDefault="00DB2D1E" w:rsidP="00CA52FE">
      <w:pPr>
        <w:pStyle w:val="normal1"/>
        <w:rPr>
          <w:lang w:val="ru-RU"/>
        </w:rPr>
      </w:pPr>
      <w:r w:rsidRPr="00573A49">
        <w:rPr>
          <w:rFonts w:ascii="Tahoma" w:hAnsi="Tahoma" w:cs="Tahoma"/>
          <w:color w:val="000000"/>
          <w:sz w:val="18"/>
          <w:szCs w:val="18"/>
          <w:lang w:val="ru-RU"/>
        </w:rPr>
        <w:t xml:space="preserve">Если иное прямо не согласовано сторонами письменно, после получения платежа в полном объеме </w:t>
      </w:r>
      <w:r w:rsidRPr="00533983">
        <w:rPr>
          <w:rFonts w:ascii="Tahoma" w:hAnsi="Tahoma" w:cs="Tahoma"/>
          <w:color w:val="000000"/>
          <w:sz w:val="18"/>
          <w:szCs w:val="18"/>
        </w:rPr>
        <w:t>Microsoft</w:t>
      </w:r>
      <w:r w:rsidRPr="00573A49">
        <w:rPr>
          <w:rFonts w:ascii="Tahoma" w:hAnsi="Tahoma" w:cs="Tahoma"/>
          <w:color w:val="000000"/>
          <w:sz w:val="18"/>
          <w:szCs w:val="18"/>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533983">
        <w:rPr>
          <w:rFonts w:ascii="Tahoma" w:hAnsi="Tahoma" w:cs="Tahoma"/>
          <w:color w:val="000000"/>
          <w:sz w:val="18"/>
          <w:szCs w:val="18"/>
        </w:rPr>
        <w:t>Microsoft</w:t>
      </w:r>
      <w:r w:rsidRPr="00573A49">
        <w:rPr>
          <w:rFonts w:ascii="Tahoma" w:hAnsi="Tahoma" w:cs="Tahoma"/>
          <w:color w:val="000000"/>
          <w:sz w:val="18"/>
          <w:szCs w:val="18"/>
          <w:lang w:val="ru-RU"/>
        </w:rPr>
        <w:t>, предоставленных в</w:t>
      </w:r>
      <w:r w:rsidR="00A4398A">
        <w:rPr>
          <w:rFonts w:ascii="Tahoma" w:hAnsi="Tahoma" w:cs="Tahoma"/>
          <w:color w:val="000000"/>
          <w:sz w:val="18"/>
          <w:szCs w:val="18"/>
        </w:rPr>
        <w:t> </w:t>
      </w:r>
      <w:r w:rsidRPr="00573A49">
        <w:rPr>
          <w:rFonts w:ascii="Tahoma" w:hAnsi="Tahoma" w:cs="Tahoma"/>
          <w:color w:val="000000"/>
          <w:sz w:val="18"/>
          <w:szCs w:val="18"/>
          <w:lang w:val="ru-RU"/>
        </w:rPr>
        <w:t xml:space="preserve">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533983">
        <w:rPr>
          <w:rFonts w:ascii="Tahoma" w:hAnsi="Tahoma" w:cs="Tahoma"/>
          <w:color w:val="000000"/>
          <w:sz w:val="18"/>
          <w:szCs w:val="18"/>
        </w:rPr>
        <w:t>Microsoft</w:t>
      </w:r>
      <w:r w:rsidRPr="00573A49">
        <w:rPr>
          <w:rFonts w:ascii="Tahoma" w:hAnsi="Tahoma" w:cs="Tahoma"/>
          <w:color w:val="000000"/>
          <w:sz w:val="18"/>
          <w:szCs w:val="18"/>
          <w:lang w:val="ru-RU"/>
        </w:rPr>
        <w:t xml:space="preserve"> зависит от соблюдения Клиентом положений настоящего соглашения.</w:t>
      </w:r>
    </w:p>
    <w:p w:rsidR="003F47CB" w:rsidRPr="00573A49" w:rsidRDefault="003F47CB" w:rsidP="00CA52FE">
      <w:pPr>
        <w:pStyle w:val="normal1"/>
        <w:rPr>
          <w:rFonts w:ascii="Tahoma" w:hAnsi="Tahoma" w:cs="Tahoma"/>
          <w:sz w:val="18"/>
          <w:szCs w:val="18"/>
          <w:lang w:val="ru-RU"/>
        </w:rPr>
      </w:pPr>
    </w:p>
    <w:p w:rsidR="00DB2D1E" w:rsidRPr="00573A49" w:rsidRDefault="00DB2D1E" w:rsidP="00CA52FE">
      <w:pPr>
        <w:pStyle w:val="normal1"/>
        <w:rPr>
          <w:lang w:val="ru-RU"/>
        </w:rPr>
      </w:pPr>
      <w:r w:rsidRPr="00573A49">
        <w:rPr>
          <w:rFonts w:ascii="Tahoma" w:hAnsi="Tahoma" w:cs="Tahoma"/>
          <w:b/>
          <w:bCs/>
          <w:color w:val="000000"/>
          <w:sz w:val="18"/>
          <w:szCs w:val="18"/>
          <w:lang w:val="ru-RU"/>
        </w:rPr>
        <w:t>Разработки</w:t>
      </w:r>
      <w:r w:rsidRPr="00573A49">
        <w:rPr>
          <w:rFonts w:ascii="Tahoma" w:hAnsi="Tahoma" w:cs="Tahoma"/>
          <w:b/>
          <w:color w:val="000000"/>
          <w:sz w:val="18"/>
          <w:szCs w:val="18"/>
          <w:lang w:val="ru-RU"/>
        </w:rPr>
        <w:t>.</w:t>
      </w:r>
      <w:r w:rsidR="00DD1D23" w:rsidRPr="00573A49">
        <w:rPr>
          <w:rFonts w:ascii="Tahoma" w:hAnsi="Tahoma" w:cs="Tahoma"/>
          <w:color w:val="000000"/>
          <w:sz w:val="18"/>
          <w:szCs w:val="18"/>
          <w:lang w:val="ru-RU"/>
        </w:rPr>
        <w:t xml:space="preserve"> </w:t>
      </w:r>
      <w:r w:rsidRPr="00573A49">
        <w:rPr>
          <w:rFonts w:ascii="Tahoma" w:hAnsi="Tahoma" w:cs="Tahoma"/>
          <w:color w:val="000000"/>
          <w:sz w:val="18"/>
          <w:szCs w:val="18"/>
          <w:lang w:val="ru-RU"/>
        </w:rPr>
        <w:t xml:space="preserve">После получения платежа в полном объеме </w:t>
      </w:r>
      <w:r w:rsidRPr="00533983">
        <w:rPr>
          <w:rFonts w:ascii="Tahoma" w:hAnsi="Tahoma" w:cs="Tahoma"/>
          <w:color w:val="000000"/>
          <w:sz w:val="18"/>
          <w:szCs w:val="18"/>
        </w:rPr>
        <w:t>Microsoft</w:t>
      </w:r>
      <w:r w:rsidRPr="00573A49">
        <w:rPr>
          <w:rFonts w:ascii="Tahoma" w:hAnsi="Tahoma" w:cs="Tahoma"/>
          <w:color w:val="000000"/>
          <w:sz w:val="18"/>
          <w:szCs w:val="18"/>
          <w:lang w:val="ru-RU"/>
        </w:rPr>
        <w:t xml:space="preserve"> предоставляет Клиенту право совместной</w:t>
      </w:r>
      <w:r w:rsidR="00065731">
        <w:rPr>
          <w:rFonts w:ascii="Tahoma" w:hAnsi="Tahoma" w:cs="Tahoma"/>
          <w:color w:val="000000"/>
          <w:sz w:val="18"/>
          <w:szCs w:val="18"/>
        </w:rPr>
        <w:t> </w:t>
      </w:r>
      <w:r w:rsidRPr="00573A49">
        <w:rPr>
          <w:rFonts w:ascii="Tahoma" w:hAnsi="Tahoma" w:cs="Tahoma"/>
          <w:color w:val="000000"/>
          <w:sz w:val="18"/>
          <w:szCs w:val="18"/>
          <w:lang w:val="ru-RU"/>
        </w:rPr>
        <w:t>собственности на все компьютерные коды или письменные материалы, не содержащие кода,</w:t>
      </w:r>
      <w:r w:rsidR="00065731">
        <w:rPr>
          <w:rFonts w:ascii="Tahoma" w:hAnsi="Tahoma" w:cs="Tahoma"/>
          <w:color w:val="000000"/>
          <w:sz w:val="18"/>
          <w:szCs w:val="18"/>
        </w:rPr>
        <w:t> </w:t>
      </w:r>
      <w:r w:rsidRPr="00573A49">
        <w:rPr>
          <w:rFonts w:ascii="Tahoma" w:hAnsi="Tahoma" w:cs="Tahoma"/>
          <w:color w:val="000000"/>
          <w:sz w:val="18"/>
          <w:szCs w:val="18"/>
          <w:lang w:val="ru-RU"/>
        </w:rPr>
        <w:t xml:space="preserve">(кроме Продуктов, Исправлений и Предшествующих разработок), разработанные </w:t>
      </w:r>
      <w:r w:rsidRPr="00533983">
        <w:rPr>
          <w:rFonts w:ascii="Tahoma" w:hAnsi="Tahoma" w:cs="Tahoma"/>
          <w:color w:val="000000"/>
          <w:sz w:val="18"/>
          <w:szCs w:val="18"/>
        </w:rPr>
        <w:t>Microsoft</w:t>
      </w:r>
      <w:r w:rsidRPr="00573A49">
        <w:rPr>
          <w:rFonts w:ascii="Tahoma" w:hAnsi="Tahoma" w:cs="Tahoma"/>
          <w:color w:val="000000"/>
          <w:sz w:val="18"/>
          <w:szCs w:val="18"/>
          <w:lang w:val="ru-RU"/>
        </w:rPr>
        <w:t xml:space="preserve"> самостоятельно или в сотрудничестве с Клиентом и оставленные Клиенту по завершении срока действия</w:t>
      </w:r>
      <w:r w:rsidR="00065731">
        <w:rPr>
          <w:rFonts w:ascii="Tahoma" w:hAnsi="Tahoma" w:cs="Tahoma"/>
          <w:color w:val="000000"/>
          <w:sz w:val="18"/>
          <w:szCs w:val="18"/>
        </w:rPr>
        <w:t> </w:t>
      </w:r>
      <w:r w:rsidRPr="00573A49">
        <w:rPr>
          <w:rFonts w:ascii="Tahoma" w:hAnsi="Tahoma" w:cs="Tahoma"/>
          <w:color w:val="000000"/>
          <w:sz w:val="18"/>
          <w:szCs w:val="18"/>
          <w:lang w:val="ru-RU"/>
        </w:rPr>
        <w:t>обязательств по предоставлению Услуг («Разработки»).</w:t>
      </w:r>
      <w:r w:rsidR="00DD1D23" w:rsidRPr="00573A49">
        <w:rPr>
          <w:rFonts w:ascii="Tahoma" w:hAnsi="Tahoma" w:cs="Tahoma"/>
          <w:color w:val="000000"/>
          <w:sz w:val="18"/>
          <w:szCs w:val="18"/>
          <w:lang w:val="ru-RU"/>
        </w:rPr>
        <w:t xml:space="preserve"> </w:t>
      </w:r>
      <w:r w:rsidRPr="00573A49">
        <w:rPr>
          <w:rFonts w:ascii="Tahoma" w:hAnsi="Tahoma" w:cs="Tahoma"/>
          <w:color w:val="000000"/>
          <w:sz w:val="18"/>
          <w:szCs w:val="18"/>
          <w:lang w:val="ru-RU"/>
        </w:rPr>
        <w:t>Каждая сторона является единоличным владельцем всех модификаций, созданных такой стороной на основе Разработок.</w:t>
      </w:r>
      <w:r w:rsidR="00DD1D23" w:rsidRPr="00573A49">
        <w:rPr>
          <w:rFonts w:ascii="Tahoma" w:hAnsi="Tahoma" w:cs="Tahoma"/>
          <w:color w:val="000000"/>
          <w:sz w:val="18"/>
          <w:szCs w:val="18"/>
          <w:lang w:val="ru-RU"/>
        </w:rPr>
        <w:t xml:space="preserve"> </w:t>
      </w:r>
      <w:r w:rsidRPr="00573A49">
        <w:rPr>
          <w:rFonts w:ascii="Tahoma" w:hAnsi="Tahoma" w:cs="Tahoma"/>
          <w:color w:val="000000"/>
          <w:sz w:val="18"/>
          <w:szCs w:val="18"/>
          <w:lang w:val="ru-RU"/>
        </w:rPr>
        <w:t>Клиент соглашается осуществлять свои права на любые Разработки только для внутренней деловой деятельности Клиента и</w:t>
      </w:r>
      <w:r w:rsidR="00065731">
        <w:rPr>
          <w:rFonts w:ascii="Tahoma" w:hAnsi="Tahoma" w:cs="Tahoma"/>
          <w:color w:val="000000"/>
          <w:sz w:val="18"/>
          <w:szCs w:val="18"/>
        </w:rPr>
        <w:t> </w:t>
      </w:r>
      <w:r w:rsidRPr="00573A49">
        <w:rPr>
          <w:rFonts w:ascii="Tahoma" w:hAnsi="Tahoma" w:cs="Tahoma"/>
          <w:color w:val="000000"/>
          <w:sz w:val="18"/>
          <w:szCs w:val="18"/>
          <w:lang w:val="ru-RU"/>
        </w:rPr>
        <w:t>не</w:t>
      </w:r>
      <w:r w:rsidR="00065731">
        <w:rPr>
          <w:rFonts w:ascii="Tahoma" w:hAnsi="Tahoma" w:cs="Tahoma"/>
          <w:color w:val="000000"/>
          <w:sz w:val="18"/>
          <w:szCs w:val="18"/>
        </w:rPr>
        <w:t> </w:t>
      </w:r>
      <w:r w:rsidRPr="00573A49">
        <w:rPr>
          <w:rFonts w:ascii="Tahoma" w:hAnsi="Tahoma" w:cs="Tahoma"/>
          <w:color w:val="000000"/>
          <w:sz w:val="18"/>
          <w:szCs w:val="18"/>
          <w:lang w:val="ru-RU"/>
        </w:rPr>
        <w:t>будет перепродавать или распространять Разработки среди третьим лицам.</w:t>
      </w:r>
    </w:p>
    <w:p w:rsidR="00222641" w:rsidRPr="00573A49" w:rsidRDefault="00222641" w:rsidP="00CA52FE">
      <w:pPr>
        <w:rPr>
          <w:lang w:val="ru-RU"/>
        </w:rPr>
      </w:pPr>
      <w:r w:rsidRPr="00573A49">
        <w:rPr>
          <w:rFonts w:eastAsia="Calibri" w:cs="Tahoma"/>
          <w:b/>
          <w:bCs/>
          <w:color w:val="000000"/>
          <w:szCs w:val="18"/>
          <w:lang w:val="ru-RU"/>
        </w:rPr>
        <w:lastRenderedPageBreak/>
        <w:t>Материалы.</w:t>
      </w:r>
      <w:r w:rsidR="00DD1D23" w:rsidRPr="00573A49">
        <w:rPr>
          <w:rFonts w:eastAsia="Calibri" w:cs="Tahoma"/>
          <w:b/>
          <w:bCs/>
          <w:color w:val="000000"/>
          <w:szCs w:val="18"/>
          <w:lang w:val="ru-RU"/>
        </w:rPr>
        <w:t xml:space="preserve"> </w:t>
      </w:r>
      <w:r w:rsidRPr="00573A49">
        <w:rPr>
          <w:rFonts w:eastAsia="Calibri" w:cs="Tahoma"/>
          <w:bCs/>
          <w:color w:val="000000"/>
          <w:szCs w:val="18"/>
          <w:lang w:val="ru-RU"/>
        </w:rPr>
        <w:t>Все права в отношении разработанных Нами материалов (за исключением программного кода),</w:t>
      </w:r>
      <w:r w:rsidR="008D39C0">
        <w:rPr>
          <w:rFonts w:eastAsia="Calibri" w:cs="Tahoma"/>
          <w:bCs/>
          <w:color w:val="000000"/>
          <w:szCs w:val="18"/>
        </w:rPr>
        <w:t> </w:t>
      </w:r>
      <w:r w:rsidRPr="00573A49">
        <w:rPr>
          <w:rFonts w:eastAsia="Calibri" w:cs="Tahoma"/>
          <w:bCs/>
          <w:color w:val="000000"/>
          <w:szCs w:val="18"/>
          <w:lang w:val="ru-RU"/>
        </w:rPr>
        <w:t xml:space="preserve">предоставленных клиенту в связи с Поддержкой и Профессиональной поддержкой для </w:t>
      </w:r>
      <w:r w:rsidRPr="00533983">
        <w:rPr>
          <w:rFonts w:eastAsia="Calibri" w:cs="Tahoma"/>
          <w:bCs/>
          <w:color w:val="000000"/>
          <w:szCs w:val="18"/>
        </w:rPr>
        <w:t>Windows</w:t>
      </w:r>
      <w:r w:rsidR="008D39C0">
        <w:rPr>
          <w:rFonts w:eastAsia="Calibri" w:cs="Tahoma"/>
          <w:bCs/>
          <w:color w:val="000000"/>
          <w:szCs w:val="18"/>
        </w:rPr>
        <w:t> </w:t>
      </w:r>
      <w:r w:rsidRPr="00533983">
        <w:rPr>
          <w:rFonts w:eastAsia="Calibri" w:cs="Tahoma"/>
          <w:bCs/>
          <w:color w:val="000000"/>
          <w:szCs w:val="18"/>
        </w:rPr>
        <w:t>Azure</w:t>
      </w:r>
      <w:r w:rsidR="008D39C0">
        <w:rPr>
          <w:rFonts w:eastAsia="Calibri" w:cs="Tahoma"/>
          <w:bCs/>
          <w:color w:val="000000"/>
          <w:szCs w:val="18"/>
        </w:rPr>
        <w:t> </w:t>
      </w:r>
      <w:r w:rsidRPr="00573A49">
        <w:rPr>
          <w:rFonts w:eastAsia="Calibri" w:cs="Tahoma"/>
          <w:bCs/>
          <w:color w:val="000000"/>
          <w:szCs w:val="18"/>
          <w:lang w:val="ru-RU"/>
        </w:rPr>
        <w:t>(«Материалы»), принадлежат Нам за исключением случаев, когда такие Материалы являются</w:t>
      </w:r>
      <w:r w:rsidR="008D39C0">
        <w:rPr>
          <w:rFonts w:eastAsia="Calibri" w:cs="Tahoma"/>
          <w:bCs/>
          <w:color w:val="000000"/>
          <w:szCs w:val="18"/>
        </w:rPr>
        <w:t> </w:t>
      </w:r>
      <w:r w:rsidRPr="00573A49">
        <w:rPr>
          <w:rFonts w:eastAsia="Calibri" w:cs="Tahoma"/>
          <w:bCs/>
          <w:color w:val="000000"/>
          <w:szCs w:val="18"/>
          <w:lang w:val="ru-RU"/>
        </w:rPr>
        <w:t>Предшествующей разработкой клиента.</w:t>
      </w:r>
      <w:r w:rsidR="00DD1D23" w:rsidRPr="00573A49">
        <w:rPr>
          <w:rFonts w:eastAsia="Calibri" w:cs="Tahoma"/>
          <w:bCs/>
          <w:color w:val="000000"/>
          <w:szCs w:val="18"/>
          <w:lang w:val="ru-RU"/>
        </w:rPr>
        <w:t xml:space="preserve"> </w:t>
      </w:r>
      <w:r w:rsidRPr="00573A49">
        <w:rPr>
          <w:rFonts w:eastAsia="Calibri" w:cs="Tahoma"/>
          <w:bCs/>
          <w:color w:val="000000"/>
          <w:szCs w:val="18"/>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DD1D23" w:rsidRPr="00573A49">
        <w:rPr>
          <w:rFonts w:eastAsia="Calibri" w:cs="Tahoma"/>
          <w:bCs/>
          <w:color w:val="000000"/>
          <w:szCs w:val="18"/>
          <w:lang w:val="ru-RU"/>
        </w:rPr>
        <w:t xml:space="preserve"> </w:t>
      </w:r>
      <w:r w:rsidRPr="00573A49">
        <w:rPr>
          <w:rFonts w:eastAsia="Calibri" w:cs="Tahoma"/>
          <w:bCs/>
          <w:color w:val="000000"/>
          <w:szCs w:val="18"/>
          <w:lang w:val="ru-RU"/>
        </w:rPr>
        <w:t>Клиенты могут сублицензировать предоставленные здесь права своим Аффилированным лицам.</w:t>
      </w:r>
      <w:r w:rsidR="00DD1D23" w:rsidRPr="00573A49">
        <w:rPr>
          <w:rFonts w:eastAsia="Calibri" w:cs="Tahoma"/>
          <w:bCs/>
          <w:color w:val="000000"/>
          <w:szCs w:val="18"/>
          <w:lang w:val="ru-RU"/>
        </w:rPr>
        <w:t xml:space="preserve"> </w:t>
      </w:r>
      <w:r w:rsidRPr="00573A49">
        <w:rPr>
          <w:rFonts w:eastAsia="Calibri" w:cs="Tahoma"/>
          <w:bCs/>
          <w:color w:val="000000"/>
          <w:szCs w:val="18"/>
          <w:lang w:val="ru-RU"/>
        </w:rPr>
        <w:t>Все права, явно не предоставленные, сохраняются.</w:t>
      </w:r>
    </w:p>
    <w:p w:rsidR="003F47CB" w:rsidRPr="00573A49" w:rsidRDefault="003F47CB" w:rsidP="00CA52FE">
      <w:pPr>
        <w:rPr>
          <w:lang w:val="ru-RU"/>
        </w:rPr>
      </w:pPr>
    </w:p>
    <w:p w:rsidR="00B53C3C" w:rsidRPr="00573A49" w:rsidRDefault="00B53C3C" w:rsidP="00CA52FE">
      <w:pPr>
        <w:rPr>
          <w:lang w:val="ru-RU"/>
        </w:rPr>
      </w:pPr>
      <w:r w:rsidRPr="00573A49">
        <w:rPr>
          <w:rFonts w:eastAsia="Calibri" w:cs="Tahoma"/>
          <w:b/>
          <w:bCs/>
          <w:color w:val="000000"/>
          <w:szCs w:val="18"/>
          <w:lang w:val="ru-RU"/>
        </w:rPr>
        <w:t>Образец кода.</w:t>
      </w:r>
      <w:r w:rsidR="00DD1D23" w:rsidRPr="00573A49">
        <w:rPr>
          <w:rFonts w:eastAsia="Calibri" w:cs="Tahoma"/>
          <w:b/>
          <w:bCs/>
          <w:color w:val="000000"/>
          <w:szCs w:val="18"/>
          <w:lang w:val="ru-RU"/>
        </w:rPr>
        <w:t xml:space="preserve"> </w:t>
      </w:r>
      <w:r w:rsidRPr="00533983">
        <w:rPr>
          <w:rFonts w:eastAsia="Calibri" w:cs="Tahoma"/>
          <w:bCs/>
          <w:color w:val="000000"/>
          <w:szCs w:val="18"/>
        </w:rPr>
        <w:t>Microsoft</w:t>
      </w:r>
      <w:r w:rsidRPr="00573A49">
        <w:rPr>
          <w:rFonts w:eastAsia="Calibri" w:cs="Tahoma"/>
          <w:bCs/>
          <w:color w:val="000000"/>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w:t>
      </w:r>
      <w:r w:rsidR="008D39C0">
        <w:rPr>
          <w:rFonts w:eastAsia="Calibri" w:cs="Tahoma"/>
          <w:bCs/>
          <w:color w:val="000000"/>
          <w:szCs w:val="18"/>
        </w:rPr>
        <w:t> </w:t>
      </w:r>
      <w:r w:rsidRPr="00573A49">
        <w:rPr>
          <w:rFonts w:eastAsia="Calibri" w:cs="Tahoma"/>
          <w:bCs/>
          <w:color w:val="000000"/>
          <w:szCs w:val="18"/>
          <w:lang w:val="ru-RU"/>
        </w:rPr>
        <w:t>в</w:t>
      </w:r>
      <w:r w:rsidR="008D39C0">
        <w:rPr>
          <w:rFonts w:eastAsia="Calibri" w:cs="Tahoma"/>
          <w:bCs/>
          <w:color w:val="000000"/>
          <w:szCs w:val="18"/>
        </w:rPr>
        <w:t> </w:t>
      </w:r>
      <w:r w:rsidRPr="00573A49">
        <w:rPr>
          <w:rFonts w:eastAsia="Calibri" w:cs="Tahoma"/>
          <w:bCs/>
          <w:color w:val="000000"/>
          <w:szCs w:val="18"/>
          <w:lang w:val="ru-RU"/>
        </w:rPr>
        <w:t>виде объектного кода при условии, что клиент: (</w:t>
      </w:r>
      <w:r w:rsidRPr="00533983">
        <w:rPr>
          <w:rFonts w:eastAsia="Calibri" w:cs="Tahoma"/>
          <w:bCs/>
          <w:color w:val="000000"/>
          <w:szCs w:val="18"/>
        </w:rPr>
        <w:t>i</w:t>
      </w:r>
      <w:r w:rsidRPr="00573A49">
        <w:rPr>
          <w:rFonts w:eastAsia="Calibri" w:cs="Tahoma"/>
          <w:bCs/>
          <w:color w:val="000000"/>
          <w:szCs w:val="18"/>
          <w:lang w:val="ru-RU"/>
        </w:rPr>
        <w:t>)</w:t>
      </w:r>
      <w:r w:rsidRPr="00533983">
        <w:rPr>
          <w:rFonts w:eastAsia="Calibri" w:cs="Tahoma"/>
          <w:bCs/>
          <w:color w:val="000000"/>
          <w:szCs w:val="18"/>
        </w:rPr>
        <w:t> </w:t>
      </w:r>
      <w:r w:rsidRPr="00573A49">
        <w:rPr>
          <w:rFonts w:eastAsia="Calibri" w:cs="Tahoma"/>
          <w:bCs/>
          <w:color w:val="000000"/>
          <w:szCs w:val="18"/>
          <w:lang w:val="ru-RU"/>
        </w:rPr>
        <w:t>не будет использовать Наше имя, эмблему или</w:t>
      </w:r>
      <w:r w:rsidR="008D39C0">
        <w:rPr>
          <w:rFonts w:eastAsia="Calibri" w:cs="Tahoma"/>
          <w:bCs/>
          <w:color w:val="000000"/>
          <w:szCs w:val="18"/>
        </w:rPr>
        <w:t> </w:t>
      </w:r>
      <w:r w:rsidRPr="00573A49">
        <w:rPr>
          <w:rFonts w:eastAsia="Calibri" w:cs="Tahoma"/>
          <w:bCs/>
          <w:color w:val="000000"/>
          <w:szCs w:val="18"/>
          <w:lang w:val="ru-RU"/>
        </w:rPr>
        <w:t>товарные знаки для продажи собственного программного продукта, включающего Образец кода, (</w:t>
      </w:r>
      <w:r w:rsidRPr="00533983">
        <w:rPr>
          <w:rFonts w:eastAsia="Calibri" w:cs="Tahoma"/>
          <w:bCs/>
          <w:color w:val="000000"/>
          <w:szCs w:val="18"/>
        </w:rPr>
        <w:t>ii</w:t>
      </w:r>
      <w:r w:rsidRPr="00573A49">
        <w:rPr>
          <w:rFonts w:eastAsia="Calibri" w:cs="Tahoma"/>
          <w:bCs/>
          <w:color w:val="000000"/>
          <w:szCs w:val="18"/>
          <w:lang w:val="ru-RU"/>
        </w:rPr>
        <w:t>)</w:t>
      </w:r>
      <w:r w:rsidRPr="00533983">
        <w:rPr>
          <w:rFonts w:eastAsia="Calibri" w:cs="Tahoma"/>
          <w:bCs/>
          <w:color w:val="000000"/>
          <w:szCs w:val="18"/>
        </w:rPr>
        <w:t> </w:t>
      </w:r>
      <w:r w:rsidRPr="00573A49">
        <w:rPr>
          <w:rFonts w:eastAsia="Calibri" w:cs="Tahoma"/>
          <w:bCs/>
          <w:color w:val="000000"/>
          <w:szCs w:val="18"/>
          <w:lang w:val="ru-RU"/>
        </w:rPr>
        <w:t>включит</w:t>
      </w:r>
      <w:r w:rsidR="008D39C0">
        <w:rPr>
          <w:rFonts w:eastAsia="Calibri" w:cs="Tahoma"/>
          <w:bCs/>
          <w:color w:val="000000"/>
          <w:szCs w:val="18"/>
        </w:rPr>
        <w:t> </w:t>
      </w:r>
      <w:r w:rsidRPr="00573A49">
        <w:rPr>
          <w:rFonts w:eastAsia="Calibri" w:cs="Tahoma"/>
          <w:bCs/>
          <w:color w:val="000000"/>
          <w:szCs w:val="18"/>
          <w:lang w:val="ru-RU"/>
        </w:rPr>
        <w:t>в свой программный продукт, содержащий Образец кода, надлежащее уведомление об авторских</w:t>
      </w:r>
      <w:r w:rsidR="008D39C0">
        <w:rPr>
          <w:rFonts w:eastAsia="Calibri" w:cs="Tahoma"/>
          <w:bCs/>
          <w:color w:val="000000"/>
          <w:szCs w:val="18"/>
        </w:rPr>
        <w:t> </w:t>
      </w:r>
      <w:r w:rsidRPr="00573A49">
        <w:rPr>
          <w:rFonts w:eastAsia="Calibri" w:cs="Tahoma"/>
          <w:bCs/>
          <w:color w:val="000000"/>
          <w:szCs w:val="18"/>
          <w:lang w:val="ru-RU"/>
        </w:rPr>
        <w:t>правах и (</w:t>
      </w:r>
      <w:r w:rsidRPr="00533983">
        <w:rPr>
          <w:rFonts w:eastAsia="Calibri" w:cs="Tahoma"/>
          <w:bCs/>
          <w:color w:val="000000"/>
          <w:szCs w:val="18"/>
        </w:rPr>
        <w:t>iii</w:t>
      </w:r>
      <w:r w:rsidRPr="00573A49">
        <w:rPr>
          <w:rFonts w:eastAsia="Calibri" w:cs="Tahoma"/>
          <w:bCs/>
          <w:color w:val="000000"/>
          <w:szCs w:val="18"/>
          <w:lang w:val="ru-RU"/>
        </w:rPr>
        <w:t>)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w:t>
      </w:r>
      <w:r w:rsidR="008D39C0">
        <w:rPr>
          <w:rFonts w:eastAsia="Calibri" w:cs="Tahoma"/>
          <w:bCs/>
          <w:color w:val="000000"/>
          <w:szCs w:val="18"/>
        </w:rPr>
        <w:t> </w:t>
      </w:r>
      <w:r w:rsidRPr="00573A49">
        <w:rPr>
          <w:rFonts w:eastAsia="Calibri" w:cs="Tahoma"/>
          <w:bCs/>
          <w:color w:val="000000"/>
          <w:szCs w:val="18"/>
          <w:lang w:val="ru-RU"/>
        </w:rPr>
        <w:t xml:space="preserve">использованием и распространением Образца кода. </w:t>
      </w:r>
    </w:p>
    <w:p w:rsidR="003F47CB" w:rsidRPr="00573A49" w:rsidRDefault="003F47CB" w:rsidP="00CA52FE">
      <w:pPr>
        <w:rPr>
          <w:lang w:val="ru-RU"/>
        </w:rPr>
      </w:pPr>
    </w:p>
    <w:p w:rsidR="00DB2D1E" w:rsidRPr="00573A49" w:rsidRDefault="00DB2D1E" w:rsidP="00CA52FE">
      <w:pPr>
        <w:pStyle w:val="normal1"/>
        <w:rPr>
          <w:lang w:val="ru-RU"/>
        </w:rPr>
      </w:pPr>
      <w:r w:rsidRPr="00573A49">
        <w:rPr>
          <w:rFonts w:ascii="Tahoma" w:hAnsi="Tahoma" w:cs="Tahoma"/>
          <w:b/>
          <w:bCs/>
          <w:color w:val="000000"/>
          <w:sz w:val="18"/>
          <w:szCs w:val="18"/>
          <w:lang w:val="ru-RU"/>
        </w:rPr>
        <w:t>Ограничения для Лицензии на открытый исходный код</w:t>
      </w:r>
      <w:r w:rsidRPr="00573A49">
        <w:rPr>
          <w:rFonts w:ascii="Tahoma" w:hAnsi="Tahoma" w:cs="Tahoma"/>
          <w:b/>
          <w:color w:val="000000"/>
          <w:sz w:val="18"/>
          <w:szCs w:val="18"/>
          <w:lang w:val="ru-RU"/>
        </w:rPr>
        <w:t>.</w:t>
      </w:r>
      <w:r w:rsidR="00DD1D23" w:rsidRPr="00573A49">
        <w:rPr>
          <w:rFonts w:ascii="Tahoma" w:hAnsi="Tahoma" w:cs="Tahoma"/>
          <w:color w:val="000000"/>
          <w:sz w:val="18"/>
          <w:szCs w:val="18"/>
          <w:lang w:val="ru-RU"/>
        </w:rPr>
        <w:t xml:space="preserve"> </w:t>
      </w:r>
      <w:r w:rsidRPr="00573A49">
        <w:rPr>
          <w:rFonts w:ascii="Tahoma" w:hAnsi="Tahoma" w:cs="Tahoma"/>
          <w:color w:val="000000"/>
          <w:sz w:val="18"/>
          <w:szCs w:val="18"/>
          <w:lang w:val="ru-RU"/>
        </w:rPr>
        <w:t>Поскольку в соответствии с отдельными условиями лицензии для третьих лиц компьютерный код обычно (</w:t>
      </w:r>
      <w:r w:rsidRPr="00533983">
        <w:rPr>
          <w:rFonts w:ascii="Tahoma" w:hAnsi="Tahoma" w:cs="Tahoma"/>
          <w:color w:val="000000"/>
          <w:sz w:val="18"/>
          <w:szCs w:val="18"/>
        </w:rPr>
        <w:t>i</w:t>
      </w:r>
      <w:r w:rsidRPr="00573A49">
        <w:rPr>
          <w:rFonts w:ascii="Tahoma" w:hAnsi="Tahoma" w:cs="Tahoma"/>
          <w:color w:val="000000"/>
          <w:sz w:val="18"/>
          <w:szCs w:val="18"/>
          <w:lang w:val="ru-RU"/>
        </w:rPr>
        <w:t>) предоставляется третьим лицам в форме исходного кода; (</w:t>
      </w:r>
      <w:r w:rsidRPr="00533983">
        <w:rPr>
          <w:rFonts w:ascii="Tahoma" w:hAnsi="Tahoma" w:cs="Tahoma"/>
          <w:color w:val="000000"/>
          <w:sz w:val="18"/>
          <w:szCs w:val="18"/>
        </w:rPr>
        <w:t>ii</w:t>
      </w:r>
      <w:r w:rsidRPr="00573A49">
        <w:rPr>
          <w:rFonts w:ascii="Tahoma" w:hAnsi="Tahoma" w:cs="Tahoma"/>
          <w:color w:val="000000"/>
          <w:sz w:val="18"/>
          <w:szCs w:val="18"/>
          <w:lang w:val="ru-RU"/>
        </w:rPr>
        <w:t>) лицензируется третьим лицам для создания производных работ; или (</w:t>
      </w:r>
      <w:r w:rsidRPr="00533983">
        <w:rPr>
          <w:rFonts w:ascii="Tahoma" w:hAnsi="Tahoma" w:cs="Tahoma"/>
          <w:color w:val="000000"/>
          <w:sz w:val="18"/>
          <w:szCs w:val="18"/>
        </w:rPr>
        <w:t>iii</w:t>
      </w:r>
      <w:r w:rsidRPr="00573A49">
        <w:rPr>
          <w:rFonts w:ascii="Tahoma" w:hAnsi="Tahoma" w:cs="Tahoma"/>
          <w:color w:val="000000"/>
          <w:sz w:val="18"/>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DD1D23" w:rsidRPr="00573A49">
        <w:rPr>
          <w:rFonts w:ascii="Tahoma" w:hAnsi="Tahoma" w:cs="Tahoma"/>
          <w:color w:val="000000"/>
          <w:sz w:val="18"/>
          <w:szCs w:val="18"/>
          <w:lang w:val="ru-RU"/>
        </w:rPr>
        <w:t xml:space="preserve"> </w:t>
      </w:r>
      <w:r w:rsidRPr="00573A49">
        <w:rPr>
          <w:rFonts w:ascii="Tahoma" w:hAnsi="Tahoma" w:cs="Tahoma"/>
          <w:color w:val="000000"/>
          <w:sz w:val="18"/>
          <w:szCs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3F47CB" w:rsidRPr="00573A49" w:rsidRDefault="003F47CB" w:rsidP="00CA52FE">
      <w:pPr>
        <w:pStyle w:val="normal1"/>
        <w:rPr>
          <w:lang w:val="ru-RU"/>
        </w:rPr>
      </w:pPr>
    </w:p>
    <w:p w:rsidR="00DB2D1E" w:rsidRPr="00573A49" w:rsidRDefault="00DB2D1E" w:rsidP="00CA52FE">
      <w:pPr>
        <w:pStyle w:val="normal1"/>
        <w:rPr>
          <w:lang w:val="ru-RU"/>
        </w:rPr>
      </w:pPr>
      <w:r w:rsidRPr="00573A49">
        <w:rPr>
          <w:rFonts w:ascii="Tahoma" w:hAnsi="Tahoma" w:cs="Tahoma"/>
          <w:b/>
          <w:bCs/>
          <w:color w:val="000000"/>
          <w:sz w:val="18"/>
          <w:szCs w:val="18"/>
          <w:lang w:val="ru-RU"/>
        </w:rPr>
        <w:t>Права Аффилированных лиц.</w:t>
      </w:r>
      <w:r w:rsidR="00DD1D23" w:rsidRPr="00573A49">
        <w:rPr>
          <w:rFonts w:ascii="Tahoma" w:hAnsi="Tahoma" w:cs="Tahoma"/>
          <w:color w:val="000000"/>
          <w:sz w:val="18"/>
          <w:szCs w:val="18"/>
          <w:lang w:val="ru-RU"/>
        </w:rPr>
        <w:t xml:space="preserve"> </w:t>
      </w:r>
      <w:r w:rsidRPr="00573A49">
        <w:rPr>
          <w:rFonts w:ascii="Tahoma" w:hAnsi="Tahoma" w:cs="Tahoma"/>
          <w:color w:val="000000"/>
          <w:sz w:val="18"/>
          <w:szCs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w:t>
      </w:r>
      <w:r w:rsidR="008D39C0">
        <w:rPr>
          <w:rFonts w:ascii="Tahoma" w:hAnsi="Tahoma" w:cs="Tahoma"/>
          <w:color w:val="000000"/>
          <w:sz w:val="18"/>
          <w:szCs w:val="18"/>
        </w:rPr>
        <w:t> </w:t>
      </w:r>
      <w:r w:rsidRPr="00573A49">
        <w:rPr>
          <w:rFonts w:ascii="Tahoma" w:hAnsi="Tahoma" w:cs="Tahoma"/>
          <w:color w:val="000000"/>
          <w:sz w:val="18"/>
          <w:szCs w:val="18"/>
          <w:lang w:val="ru-RU"/>
        </w:rPr>
        <w:t>в</w:t>
      </w:r>
      <w:r w:rsidR="008D39C0">
        <w:rPr>
          <w:rFonts w:ascii="Tahoma" w:hAnsi="Tahoma" w:cs="Tahoma"/>
          <w:color w:val="000000"/>
          <w:sz w:val="18"/>
          <w:szCs w:val="18"/>
        </w:rPr>
        <w:t> </w:t>
      </w:r>
      <w:r w:rsidRPr="00573A49">
        <w:rPr>
          <w:rFonts w:ascii="Tahoma" w:hAnsi="Tahoma" w:cs="Tahoma"/>
          <w:color w:val="000000"/>
          <w:sz w:val="18"/>
          <w:szCs w:val="18"/>
          <w:lang w:val="ru-RU"/>
        </w:rPr>
        <w:t>соответствии с условиями лицензии, содержащимся в настоящем соглашении.</w:t>
      </w:r>
    </w:p>
    <w:p w:rsidR="001C1727" w:rsidRPr="00573A49" w:rsidRDefault="001C1727">
      <w:pPr>
        <w:rPr>
          <w:lang w:val="ru-RU"/>
        </w:rPr>
      </w:pPr>
    </w:p>
    <w:p w:rsidR="00DB2D1E" w:rsidRPr="00573A49" w:rsidRDefault="00DB2D1E" w:rsidP="00CA52FE">
      <w:pPr>
        <w:rPr>
          <w:lang w:val="ru-RU"/>
        </w:rPr>
      </w:pPr>
      <w:r w:rsidRPr="00573A49">
        <w:rPr>
          <w:rFonts w:cs="Tahoma"/>
          <w:b/>
          <w:bCs/>
          <w:color w:val="000000"/>
          <w:szCs w:val="18"/>
          <w:lang w:val="ru-RU"/>
        </w:rPr>
        <w:t>Сохранение прав.</w:t>
      </w:r>
      <w:r w:rsidR="00DD1D23" w:rsidRPr="00573A49">
        <w:rPr>
          <w:rFonts w:cs="Tahoma"/>
          <w:color w:val="000000"/>
          <w:szCs w:val="18"/>
          <w:lang w:val="ru-RU"/>
        </w:rPr>
        <w:t xml:space="preserve"> </w:t>
      </w:r>
      <w:r w:rsidRPr="00573A49">
        <w:rPr>
          <w:rFonts w:cs="Tahoma"/>
          <w:color w:val="000000"/>
          <w:szCs w:val="18"/>
          <w:lang w:val="ru-RU"/>
        </w:rPr>
        <w:t>Все прямо не предоставленные права сохраняются.</w:t>
      </w:r>
    </w:p>
    <w:p w:rsidR="00DB2D1E" w:rsidRPr="00573A49" w:rsidRDefault="00DB2D1E" w:rsidP="00CA52FE">
      <w:pPr>
        <w:rPr>
          <w:lang w:val="ru-RU"/>
        </w:rPr>
      </w:pPr>
    </w:p>
    <w:p w:rsidR="00DD7F8E" w:rsidRPr="00573A49" w:rsidRDefault="00DD7F8E" w:rsidP="00E77F1E">
      <w:pPr>
        <w:spacing w:after="60"/>
        <w:rPr>
          <w:lang w:val="ru-RU"/>
        </w:rPr>
      </w:pPr>
      <w:r w:rsidRPr="00573A49">
        <w:rPr>
          <w:b/>
          <w:szCs w:val="18"/>
          <w:lang w:val="ru-RU"/>
        </w:rPr>
        <w:t>Гарантии, заявления об отказе и ограничение ответственности</w:t>
      </w:r>
    </w:p>
    <w:p w:rsidR="00DD7F8E" w:rsidRPr="00573A49" w:rsidRDefault="00DD7F8E" w:rsidP="00CA52FE">
      <w:pPr>
        <w:ind w:left="360"/>
        <w:rPr>
          <w:lang w:val="ru-RU"/>
        </w:rPr>
      </w:pPr>
      <w:r w:rsidRPr="00573A49">
        <w:rPr>
          <w:rFonts w:cs="Tahoma"/>
          <w:b/>
          <w:color w:val="000000"/>
          <w:szCs w:val="18"/>
          <w:lang w:val="ru-RU"/>
        </w:rPr>
        <w:t>Гарантия для Услуг.</w:t>
      </w:r>
      <w:r w:rsidR="00DD1D23" w:rsidRPr="00573A49">
        <w:rPr>
          <w:rFonts w:cs="Tahoma"/>
          <w:color w:val="000000"/>
          <w:szCs w:val="18"/>
          <w:lang w:val="ru-RU"/>
        </w:rPr>
        <w:t xml:space="preserve"> </w:t>
      </w:r>
      <w:r w:rsidRPr="00533983">
        <w:rPr>
          <w:rFonts w:cs="Tahoma"/>
          <w:color w:val="000000"/>
          <w:szCs w:val="18"/>
        </w:rPr>
        <w:t>Microsoft</w:t>
      </w:r>
      <w:r w:rsidRPr="00573A49">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rsidR="00DD7F8E" w:rsidRPr="00573A49" w:rsidRDefault="00DD7F8E" w:rsidP="00CA52FE">
      <w:pPr>
        <w:ind w:left="360"/>
        <w:rPr>
          <w:lang w:val="ru-RU"/>
        </w:rPr>
      </w:pPr>
    </w:p>
    <w:p w:rsidR="00DD7F8E" w:rsidRPr="00573A49" w:rsidRDefault="00DD7F8E" w:rsidP="00CA52FE">
      <w:pPr>
        <w:ind w:left="360"/>
        <w:rPr>
          <w:lang w:val="ru-RU"/>
        </w:rPr>
      </w:pPr>
      <w:r w:rsidRPr="00573A49">
        <w:rPr>
          <w:b/>
          <w:szCs w:val="18"/>
          <w:lang w:val="ru-RU"/>
        </w:rPr>
        <w:t>ОТСУТСТВИЕ ДРУГИХ ГАРАНТИЙ.</w:t>
      </w:r>
      <w:r w:rsidR="00DD1D23" w:rsidRPr="00573A49">
        <w:rPr>
          <w:szCs w:val="18"/>
          <w:lang w:val="ru-RU"/>
        </w:rPr>
        <w:t xml:space="preserve"> </w:t>
      </w:r>
      <w:r w:rsidRPr="00573A49">
        <w:rPr>
          <w:szCs w:val="18"/>
          <w:lang w:val="ru-RU"/>
        </w:rPr>
        <w:t xml:space="preserve">В СТЕПЕНИ, ДОПУСТИМОЙ ПРИМЕНИМЫМ ПРАВОМ, </w:t>
      </w:r>
      <w:r w:rsidRPr="00533983">
        <w:rPr>
          <w:szCs w:val="18"/>
        </w:rPr>
        <w:t>MICROSOFT</w:t>
      </w:r>
      <w:r w:rsidR="008D39C0">
        <w:rPr>
          <w:szCs w:val="18"/>
        </w:rPr>
        <w:t> </w:t>
      </w:r>
      <w:r w:rsidRPr="00573A49">
        <w:rPr>
          <w:szCs w:val="18"/>
          <w:lang w:val="ru-RU"/>
        </w:rPr>
        <w:t>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DD1D23" w:rsidRPr="00573A49">
        <w:rPr>
          <w:szCs w:val="18"/>
          <w:lang w:val="ru-RU"/>
        </w:rPr>
        <w:t xml:space="preserve"> </w:t>
      </w:r>
      <w:r w:rsidRPr="00573A49">
        <w:rPr>
          <w:szCs w:val="18"/>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DD1D23" w:rsidRPr="00573A49">
        <w:rPr>
          <w:szCs w:val="18"/>
          <w:lang w:val="ru-RU"/>
        </w:rPr>
        <w:t xml:space="preserve"> </w:t>
      </w:r>
      <w:r w:rsidRPr="00573A49">
        <w:rPr>
          <w:szCs w:val="18"/>
          <w:lang w:val="ru-RU"/>
        </w:rPr>
        <w:t xml:space="preserve">КОНКРЕТНОЙ ЦЕЛИ В ОТНОШЕНИИ ЛЮБЫХ СОВЕТОВ, РЕКОМЕНДАЦИЙ, ИСПРАВЛЕНИЙ, РЕЗУЛЬТАТОВ РАБОТ И СВЯЗАННЫХ МАТЕРИАЛОВ, ПРЕДОСТАВЛЕННЫХ </w:t>
      </w:r>
      <w:r w:rsidRPr="00533983">
        <w:rPr>
          <w:szCs w:val="18"/>
        </w:rPr>
        <w:t>MICROSOFT</w:t>
      </w:r>
      <w:r w:rsidRPr="00573A49">
        <w:rPr>
          <w:szCs w:val="18"/>
          <w:lang w:val="ru-RU"/>
        </w:rPr>
        <w:t xml:space="preserve"> И ЕЕ АФФИЛИРОВАННЫМИ ЛИЦАМИ, ПОСТАВЩИКАМИ И ПОДРЯДЧИКАМИ В РАМКАХ ОКАЗАНИЯ УСЛУГ.</w:t>
      </w:r>
      <w:r w:rsidR="00DD1D23" w:rsidRPr="00573A49">
        <w:rPr>
          <w:szCs w:val="18"/>
          <w:lang w:val="ru-RU"/>
        </w:rPr>
        <w:t xml:space="preserve"> </w:t>
      </w:r>
    </w:p>
    <w:p w:rsidR="00DD7F8E" w:rsidRPr="00573A49" w:rsidRDefault="00DD7F8E" w:rsidP="00CA52FE">
      <w:pPr>
        <w:ind w:left="360"/>
        <w:rPr>
          <w:lang w:val="ru-RU"/>
        </w:rPr>
      </w:pPr>
    </w:p>
    <w:p w:rsidR="00DD7F8E" w:rsidRPr="00573A49" w:rsidRDefault="00DD7F8E" w:rsidP="00CA52FE">
      <w:pPr>
        <w:ind w:left="360"/>
        <w:rPr>
          <w:lang w:val="ru-RU"/>
        </w:rPr>
      </w:pPr>
      <w:r w:rsidRPr="00573A49">
        <w:rPr>
          <w:b/>
          <w:szCs w:val="18"/>
          <w:lang w:val="ru-RU"/>
        </w:rPr>
        <w:t>Ограничение ответственности.</w:t>
      </w:r>
      <w:r w:rsidR="00DD1D23" w:rsidRPr="00573A49">
        <w:rPr>
          <w:b/>
          <w:szCs w:val="18"/>
          <w:lang w:val="ru-RU"/>
        </w:rPr>
        <w:t xml:space="preserve"> </w:t>
      </w:r>
      <w:r w:rsidRPr="00573A49">
        <w:rPr>
          <w:szCs w:val="18"/>
          <w:lang w:val="ru-RU"/>
        </w:rPr>
        <w:t xml:space="preserve">В степени, максимально допустимой применимым правом, ответственность </w:t>
      </w:r>
      <w:r w:rsidRPr="00533983">
        <w:rPr>
          <w:szCs w:val="18"/>
        </w:rPr>
        <w:t>Microsoft</w:t>
      </w:r>
      <w:r w:rsidRPr="00573A49">
        <w:rPr>
          <w:szCs w:val="18"/>
          <w:lang w:val="ru-RU"/>
        </w:rPr>
        <w:t xml:space="preserve"> по прямым убыткам ограничивается суммой, уплаченной Клиентом за Услуги,</w:t>
      </w:r>
      <w:r w:rsidR="008D39C0">
        <w:rPr>
          <w:szCs w:val="18"/>
        </w:rPr>
        <w:t> </w:t>
      </w:r>
      <w:r w:rsidRPr="00573A49">
        <w:rPr>
          <w:szCs w:val="18"/>
          <w:lang w:val="ru-RU"/>
        </w:rPr>
        <w:t>в</w:t>
      </w:r>
      <w:r w:rsidR="008D39C0">
        <w:rPr>
          <w:szCs w:val="18"/>
        </w:rPr>
        <w:t> </w:t>
      </w:r>
      <w:r w:rsidRPr="00573A49">
        <w:rPr>
          <w:szCs w:val="18"/>
          <w:lang w:val="ru-RU"/>
        </w:rPr>
        <w:t>связи с которыми возникла эта ответственность, в течение 12 месяцев, предшествующих подаче</w:t>
      </w:r>
      <w:r w:rsidR="008D39C0">
        <w:rPr>
          <w:szCs w:val="18"/>
        </w:rPr>
        <w:t> </w:t>
      </w:r>
      <w:r w:rsidRPr="00573A49">
        <w:rPr>
          <w:szCs w:val="18"/>
          <w:lang w:val="ru-RU"/>
        </w:rPr>
        <w:t>требования.</w:t>
      </w:r>
      <w:r w:rsidR="00DD1D23" w:rsidRPr="00573A49">
        <w:rPr>
          <w:szCs w:val="18"/>
          <w:lang w:val="ru-RU"/>
        </w:rPr>
        <w:t xml:space="preserve"> </w:t>
      </w:r>
    </w:p>
    <w:p w:rsidR="00DD7F8E" w:rsidRPr="00573A49" w:rsidRDefault="00DD7F8E" w:rsidP="00CA52FE">
      <w:pPr>
        <w:ind w:left="360"/>
        <w:rPr>
          <w:lang w:val="ru-RU"/>
        </w:rPr>
      </w:pPr>
    </w:p>
    <w:p w:rsidR="008D39C0" w:rsidRPr="00573A49" w:rsidRDefault="008D39C0" w:rsidP="00CA52FE">
      <w:pPr>
        <w:ind w:left="360"/>
        <w:rPr>
          <w:lang w:val="ru-RU"/>
        </w:rPr>
      </w:pPr>
    </w:p>
    <w:p w:rsidR="008D39C0" w:rsidRPr="00573A49" w:rsidRDefault="008D39C0" w:rsidP="00CA52FE">
      <w:pPr>
        <w:ind w:left="360"/>
        <w:rPr>
          <w:lang w:val="ru-RU"/>
        </w:rPr>
      </w:pPr>
    </w:p>
    <w:p w:rsidR="00DD7F8E" w:rsidRPr="00573A49" w:rsidRDefault="00DD7F8E" w:rsidP="00CA52FE">
      <w:pPr>
        <w:ind w:left="360"/>
        <w:rPr>
          <w:lang w:val="ru-RU"/>
        </w:rPr>
      </w:pPr>
      <w:r w:rsidRPr="00573A49">
        <w:rPr>
          <w:b/>
          <w:szCs w:val="18"/>
          <w:lang w:val="ru-RU"/>
        </w:rPr>
        <w:lastRenderedPageBreak/>
        <w:t>ОТСУТСТВИЕ ОТВЕТСТВЕННОСТИ ЗА ОПРЕДЕЛЕННЫЕ ВИДЫ УБЫТКОВ И УЩЕРБА.</w:t>
      </w:r>
      <w:r w:rsidR="00DD1D23" w:rsidRPr="00573A49">
        <w:rPr>
          <w:szCs w:val="18"/>
          <w:lang w:val="ru-RU"/>
        </w:rPr>
        <w:t xml:space="preserve"> </w:t>
      </w:r>
      <w:r w:rsidRPr="00573A49">
        <w:rPr>
          <w:szCs w:val="18"/>
          <w:lang w:val="ru-RU"/>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DD1D23" w:rsidRPr="00573A49">
        <w:rPr>
          <w:szCs w:val="18"/>
          <w:lang w:val="ru-RU"/>
        </w:rPr>
        <w:t xml:space="preserve"> </w:t>
      </w:r>
      <w:r w:rsidRPr="00573A49">
        <w:rPr>
          <w:szCs w:val="18"/>
          <w:lang w:val="ru-RU"/>
        </w:rPr>
        <w:t>НАСТОЯЩЕЕ ПОЛОЖЕНИЕ ОБ</w:t>
      </w:r>
      <w:r w:rsidRPr="00533983">
        <w:rPr>
          <w:szCs w:val="18"/>
        </w:rPr>
        <w:t> </w:t>
      </w:r>
      <w:r w:rsidRPr="00573A49">
        <w:rPr>
          <w:szCs w:val="18"/>
          <w:lang w:val="ru-RU"/>
        </w:rPr>
        <w:t>ИСКЛЮЧЕНИИ ОТВЕТСТВЕННОСТИ НЕ ПРИМЕНЯЕТСЯ В</w:t>
      </w:r>
      <w:r w:rsidR="008D39C0">
        <w:rPr>
          <w:szCs w:val="18"/>
        </w:rPr>
        <w:t> </w:t>
      </w:r>
      <w:r w:rsidRPr="00573A49">
        <w:rPr>
          <w:szCs w:val="18"/>
          <w:lang w:val="ru-RU"/>
        </w:rPr>
        <w:t>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DD7F8E" w:rsidRPr="00573A49" w:rsidRDefault="00DD7F8E" w:rsidP="00CA52FE">
      <w:pPr>
        <w:ind w:left="360" w:hanging="360"/>
        <w:jc w:val="both"/>
        <w:rPr>
          <w:lang w:val="ru-RU"/>
        </w:rPr>
      </w:pPr>
    </w:p>
    <w:p w:rsidR="00DD7F8E" w:rsidRPr="00573A49" w:rsidRDefault="00DD7F8E" w:rsidP="00CA52FE">
      <w:pPr>
        <w:ind w:left="360"/>
        <w:rPr>
          <w:lang w:val="ru-RU"/>
        </w:rPr>
      </w:pPr>
      <w:r w:rsidRPr="00573A49">
        <w:rPr>
          <w:b/>
          <w:szCs w:val="18"/>
          <w:lang w:val="ru-RU"/>
        </w:rPr>
        <w:t>Сфера применения.</w:t>
      </w:r>
      <w:r w:rsidR="00DD1D23" w:rsidRPr="00573A49">
        <w:rPr>
          <w:szCs w:val="18"/>
          <w:lang w:val="ru-RU"/>
        </w:rPr>
        <w:t xml:space="preserve"> </w:t>
      </w:r>
      <w:r w:rsidRPr="00573A49">
        <w:rPr>
          <w:szCs w:val="18"/>
          <w:lang w:val="ru-RU"/>
        </w:rPr>
        <w:t>За исключением случаев, явно указанных в данном документе, изложенные в</w:t>
      </w:r>
      <w:r w:rsidR="008D39C0">
        <w:rPr>
          <w:szCs w:val="18"/>
        </w:rPr>
        <w:t> </w:t>
      </w:r>
      <w:r w:rsidRPr="00573A49">
        <w:rPr>
          <w:szCs w:val="18"/>
          <w:lang w:val="ru-RU"/>
        </w:rPr>
        <w:t>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023FE7" w:rsidRPr="00573A49" w:rsidRDefault="00023FE7">
      <w:pPr>
        <w:tabs>
          <w:tab w:val="left" w:pos="2936"/>
        </w:tabs>
        <w:rPr>
          <w:lang w:val="ru-RU"/>
        </w:rPr>
      </w:pPr>
    </w:p>
    <w:p w:rsidR="00023FE7" w:rsidRPr="00573A49" w:rsidRDefault="00023FE7">
      <w:pPr>
        <w:rPr>
          <w:lang w:val="ru-RU"/>
        </w:rPr>
      </w:pPr>
      <w:r w:rsidRPr="00573A49">
        <w:rPr>
          <w:lang w:val="ru-RU"/>
        </w:rPr>
        <w:br w:type="page"/>
      </w:r>
    </w:p>
    <w:p w:rsidR="008A1637" w:rsidRPr="00573A49" w:rsidRDefault="008A1637" w:rsidP="008D39C0">
      <w:pPr>
        <w:pStyle w:val="Heading1"/>
        <w:rPr>
          <w:lang w:val="ru-RU"/>
        </w:rPr>
      </w:pPr>
      <w:bookmarkStart w:id="977" w:name="_Toc336338249"/>
      <w:bookmarkStart w:id="978" w:name="_Toc352233789"/>
      <w:r w:rsidRPr="00573A49">
        <w:rPr>
          <w:lang w:val="ru-RU"/>
        </w:rPr>
        <w:lastRenderedPageBreak/>
        <w:t>РАЗДЕЛ 9. ДОПОЛНИТЕЛЬНЫЕ УСЛОВИЯ</w:t>
      </w:r>
      <w:bookmarkEnd w:id="977"/>
      <w:bookmarkEnd w:id="978"/>
    </w:p>
    <w:p w:rsidR="008A1637" w:rsidRPr="00573A49" w:rsidRDefault="008A1637" w:rsidP="008D39C0">
      <w:pPr>
        <w:pStyle w:val="Heading1"/>
        <w:rPr>
          <w:lang w:val="ru-RU"/>
        </w:rPr>
      </w:pPr>
      <w:r w:rsidRPr="00573A49">
        <w:rPr>
          <w:lang w:val="ru-RU"/>
        </w:rPr>
        <w:t xml:space="preserve"> </w:t>
      </w:r>
    </w:p>
    <w:p w:rsidR="008A1637" w:rsidRPr="00533983" w:rsidRDefault="008A1637" w:rsidP="008D39C0">
      <w:pPr>
        <w:pStyle w:val="Heading3"/>
        <w:ind w:left="800" w:right="180" w:hanging="800"/>
      </w:pPr>
      <w:bookmarkStart w:id="979" w:name="_Toc323159781"/>
      <w:bookmarkStart w:id="980" w:name="_Toc336338250"/>
      <w:bookmarkStart w:id="981" w:name="_Toc352233790"/>
      <w:r w:rsidRPr="00533983">
        <w:rPr>
          <w:rFonts w:ascii="Tahoma" w:eastAsia="Times New Roman" w:hAnsi="Tahoma" w:cs="Tahoma"/>
          <w:color w:val="000000"/>
          <w:sz w:val="24"/>
          <w:szCs w:val="22"/>
        </w:rPr>
        <w:t>Клиентские лицензии (CAL) и клиентские лицензии на управление (ML)</w:t>
      </w:r>
      <w:bookmarkEnd w:id="979"/>
      <w:bookmarkEnd w:id="980"/>
      <w:bookmarkEnd w:id="981"/>
    </w:p>
    <w:p w:rsidR="008A1637" w:rsidRPr="00573A49" w:rsidRDefault="008A1637" w:rsidP="008A1637">
      <w:pPr>
        <w:pStyle w:val="AppendixFlushBulletedList"/>
        <w:tabs>
          <w:tab w:val="clear" w:pos="360"/>
        </w:tabs>
        <w:ind w:left="720" w:right="720" w:firstLine="0"/>
        <w:rPr>
          <w:rFonts w:ascii="Tahoma" w:hAnsi="Tahoma" w:cs="Tahoma"/>
          <w:lang w:val="ru-RU"/>
        </w:rPr>
      </w:pPr>
    </w:p>
    <w:p w:rsidR="008A1637" w:rsidRPr="00573A49" w:rsidRDefault="008A1637" w:rsidP="008D39C0">
      <w:pPr>
        <w:pStyle w:val="AppendixFlushBulletedList"/>
        <w:numPr>
          <w:ilvl w:val="0"/>
          <w:numId w:val="97"/>
        </w:numPr>
        <w:ind w:left="1440" w:right="180"/>
        <w:rPr>
          <w:lang w:val="ru-RU"/>
        </w:rPr>
      </w:pPr>
      <w:r w:rsidRPr="00573A49">
        <w:rPr>
          <w:rFonts w:ascii="Tahoma" w:hAnsi="Tahoma" w:cs="Tahoma"/>
          <w:b/>
          <w:bCs/>
          <w:color w:val="000000"/>
          <w:sz w:val="18"/>
          <w:szCs w:val="18"/>
          <w:lang w:val="ru-RU"/>
        </w:rPr>
        <w:t xml:space="preserve">Переход с пользовательских лицензий </w:t>
      </w:r>
      <w:r w:rsidRPr="00533983">
        <w:rPr>
          <w:rFonts w:ascii="Tahoma" w:hAnsi="Tahoma" w:cs="Tahoma"/>
          <w:b/>
          <w:bCs/>
          <w:color w:val="000000"/>
          <w:sz w:val="18"/>
          <w:szCs w:val="18"/>
        </w:rPr>
        <w:t>CAL</w:t>
      </w:r>
      <w:r w:rsidRPr="00573A49">
        <w:rPr>
          <w:rFonts w:ascii="Tahoma" w:hAnsi="Tahoma" w:cs="Tahoma"/>
          <w:b/>
          <w:bCs/>
          <w:color w:val="000000"/>
          <w:sz w:val="18"/>
          <w:szCs w:val="18"/>
          <w:lang w:val="ru-RU"/>
        </w:rPr>
        <w:t xml:space="preserve"> на лицензии </w:t>
      </w:r>
      <w:r w:rsidRPr="00533983">
        <w:rPr>
          <w:rFonts w:ascii="Tahoma" w:hAnsi="Tahoma" w:cs="Tahoma"/>
          <w:b/>
          <w:bCs/>
          <w:color w:val="000000"/>
          <w:sz w:val="18"/>
          <w:szCs w:val="18"/>
        </w:rPr>
        <w:t>CAL</w:t>
      </w:r>
      <w:r w:rsidRPr="00573A49">
        <w:rPr>
          <w:rFonts w:ascii="Tahoma" w:hAnsi="Tahoma" w:cs="Tahoma"/>
          <w:b/>
          <w:bCs/>
          <w:color w:val="000000"/>
          <w:sz w:val="18"/>
          <w:szCs w:val="18"/>
          <w:lang w:val="ru-RU"/>
        </w:rPr>
        <w:t xml:space="preserve"> «на устройство» и</w:t>
      </w:r>
      <w:r w:rsidR="008D39C0">
        <w:rPr>
          <w:rFonts w:ascii="Tahoma" w:hAnsi="Tahoma" w:cs="Tahoma"/>
          <w:b/>
          <w:bCs/>
          <w:color w:val="000000"/>
          <w:sz w:val="18"/>
          <w:szCs w:val="18"/>
        </w:rPr>
        <w:t> </w:t>
      </w:r>
      <w:r w:rsidRPr="00573A49">
        <w:rPr>
          <w:rFonts w:ascii="Tahoma" w:hAnsi="Tahoma" w:cs="Tahoma"/>
          <w:b/>
          <w:bCs/>
          <w:color w:val="000000"/>
          <w:sz w:val="18"/>
          <w:szCs w:val="18"/>
          <w:lang w:val="ru-RU"/>
        </w:rPr>
        <w:t>наоборот</w:t>
      </w:r>
    </w:p>
    <w:p w:rsidR="008A1637" w:rsidRPr="00573A49" w:rsidRDefault="008A1637" w:rsidP="008D39C0">
      <w:pPr>
        <w:pStyle w:val="AppendixBodyText"/>
        <w:numPr>
          <w:ilvl w:val="0"/>
          <w:numId w:val="98"/>
        </w:numPr>
        <w:spacing w:afterLines="60" w:after="144"/>
        <w:ind w:left="1800" w:right="180"/>
        <w:rPr>
          <w:lang w:val="ru-RU"/>
        </w:rPr>
      </w:pPr>
      <w:r w:rsidRPr="00573A49">
        <w:rPr>
          <w:rFonts w:ascii="Tahoma" w:hAnsi="Tahoma" w:cs="Tahoma"/>
          <w:color w:val="000000"/>
          <w:sz w:val="18"/>
          <w:szCs w:val="18"/>
          <w:lang w:val="ru-RU"/>
        </w:rPr>
        <w:t xml:space="preserve">Клиенты, у которых имеется действующее покрытие </w:t>
      </w:r>
      <w:r w:rsidRPr="00533983">
        <w:rPr>
          <w:rFonts w:ascii="Tahoma" w:hAnsi="Tahoma" w:cs="Tahoma"/>
          <w:color w:val="000000"/>
          <w:sz w:val="18"/>
          <w:szCs w:val="18"/>
        </w:rPr>
        <w:t>Software</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573A49">
        <w:rPr>
          <w:rFonts w:ascii="Tahoma" w:hAnsi="Tahoma" w:cs="Tahoma"/>
          <w:color w:val="000000"/>
          <w:sz w:val="18"/>
          <w:szCs w:val="18"/>
          <w:lang w:val="ru-RU"/>
        </w:rPr>
        <w:t xml:space="preserv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w:t>
      </w:r>
      <w:r w:rsidRPr="00533983">
        <w:rPr>
          <w:rFonts w:ascii="Tahoma" w:hAnsi="Tahoma" w:cs="Tahoma"/>
          <w:color w:val="000000"/>
          <w:sz w:val="18"/>
          <w:szCs w:val="18"/>
        </w:rPr>
        <w:t>Software</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573A49">
        <w:rPr>
          <w:rFonts w:ascii="Tahoma" w:hAnsi="Tahoma" w:cs="Tahoma"/>
          <w:color w:val="000000"/>
          <w:sz w:val="18"/>
          <w:szCs w:val="18"/>
          <w:lang w:val="ru-RU"/>
        </w:rPr>
        <w:t>.</w:t>
      </w:r>
      <w:r w:rsidR="00DD1D23" w:rsidRPr="00573A49">
        <w:rPr>
          <w:rFonts w:ascii="Tahoma" w:hAnsi="Tahoma" w:cs="Tahoma"/>
          <w:color w:val="000000"/>
          <w:sz w:val="18"/>
          <w:szCs w:val="18"/>
          <w:lang w:val="ru-RU"/>
        </w:rPr>
        <w:t xml:space="preserve"> </w:t>
      </w:r>
      <w:r w:rsidRPr="00573A49">
        <w:rPr>
          <w:rFonts w:ascii="Tahoma" w:hAnsi="Tahoma" w:cs="Tahoma"/>
          <w:color w:val="000000"/>
          <w:sz w:val="18"/>
          <w:szCs w:val="18"/>
          <w:lang w:val="ru-RU"/>
        </w:rPr>
        <w:t xml:space="preserve">При таком переходе выпуск клиентской лицензии не изменяется (например, выпуск </w:t>
      </w:r>
      <w:r w:rsidRPr="00533983">
        <w:rPr>
          <w:rFonts w:ascii="Tahoma" w:hAnsi="Tahoma" w:cs="Tahoma"/>
          <w:color w:val="000000"/>
          <w:sz w:val="18"/>
          <w:szCs w:val="18"/>
        </w:rPr>
        <w:t>Standard</w:t>
      </w:r>
      <w:r w:rsidRPr="00573A49">
        <w:rPr>
          <w:rFonts w:ascii="Tahoma" w:hAnsi="Tahoma" w:cs="Tahoma"/>
          <w:color w:val="000000"/>
          <w:sz w:val="18"/>
          <w:szCs w:val="18"/>
          <w:lang w:val="ru-RU"/>
        </w:rPr>
        <w:t xml:space="preserve"> не изменяется на </w:t>
      </w:r>
      <w:r w:rsidRPr="00533983">
        <w:rPr>
          <w:rFonts w:ascii="Tahoma" w:hAnsi="Tahoma" w:cs="Tahoma"/>
          <w:color w:val="000000"/>
          <w:sz w:val="18"/>
          <w:szCs w:val="18"/>
        </w:rPr>
        <w:t>Enterprise</w:t>
      </w:r>
      <w:r w:rsidRPr="00573A49">
        <w:rPr>
          <w:rFonts w:ascii="Tahoma" w:hAnsi="Tahoma" w:cs="Tahoma"/>
          <w:color w:val="000000"/>
          <w:sz w:val="18"/>
          <w:szCs w:val="18"/>
          <w:lang w:val="ru-RU"/>
        </w:rPr>
        <w:t>). Для получения сведений о переходе для конкретных продуктов см. Примечания о</w:t>
      </w:r>
      <w:r w:rsidRPr="00533983">
        <w:rPr>
          <w:rFonts w:ascii="Tahoma" w:hAnsi="Tahoma" w:cs="Tahoma"/>
          <w:color w:val="000000"/>
          <w:sz w:val="18"/>
          <w:szCs w:val="18"/>
        </w:rPr>
        <w:t> </w:t>
      </w:r>
      <w:r w:rsidRPr="00573A49">
        <w:rPr>
          <w:rFonts w:ascii="Tahoma" w:hAnsi="Tahoma" w:cs="Tahoma"/>
          <w:color w:val="000000"/>
          <w:sz w:val="18"/>
          <w:szCs w:val="18"/>
          <w:lang w:val="ru-RU"/>
        </w:rPr>
        <w:t>продуктах.</w:t>
      </w:r>
    </w:p>
    <w:p w:rsidR="008A1637" w:rsidRPr="00573A49" w:rsidRDefault="008A1637" w:rsidP="008D39C0">
      <w:pPr>
        <w:pStyle w:val="AppendixFlushBulletedList"/>
        <w:numPr>
          <w:ilvl w:val="0"/>
          <w:numId w:val="97"/>
        </w:numPr>
        <w:ind w:left="1440" w:right="270"/>
        <w:rPr>
          <w:lang w:val="ru-RU"/>
        </w:rPr>
      </w:pPr>
      <w:r w:rsidRPr="00573A49">
        <w:rPr>
          <w:rFonts w:ascii="Tahoma" w:hAnsi="Tahoma" w:cs="Tahoma"/>
          <w:b/>
          <w:bCs/>
          <w:color w:val="000000"/>
          <w:sz w:val="18"/>
          <w:szCs w:val="18"/>
          <w:lang w:val="ru-RU"/>
        </w:rPr>
        <w:t>Переход с клиентских лицензий на управление «на пользователя» к клиентским лицензиям на управление «на операционную среду»</w:t>
      </w:r>
      <w:r w:rsidRPr="00533983">
        <w:rPr>
          <w:rFonts w:ascii="Tahoma" w:hAnsi="Tahoma" w:cs="Tahoma"/>
          <w:b/>
          <w:bCs/>
          <w:color w:val="000000"/>
          <w:sz w:val="18"/>
          <w:szCs w:val="18"/>
        </w:rPr>
        <w:t> </w:t>
      </w:r>
      <w:r w:rsidRPr="00573A49">
        <w:rPr>
          <w:rFonts w:ascii="Tahoma" w:hAnsi="Tahoma" w:cs="Tahoma"/>
          <w:b/>
          <w:bCs/>
          <w:color w:val="000000"/>
          <w:sz w:val="18"/>
          <w:szCs w:val="18"/>
          <w:lang w:val="ru-RU"/>
        </w:rPr>
        <w:t>и наоборот</w:t>
      </w:r>
    </w:p>
    <w:p w:rsidR="008A1637" w:rsidRPr="00573A49" w:rsidRDefault="008A1637" w:rsidP="008D39C0">
      <w:pPr>
        <w:pStyle w:val="AppendixBodyText"/>
        <w:numPr>
          <w:ilvl w:val="0"/>
          <w:numId w:val="98"/>
        </w:numPr>
        <w:spacing w:afterLines="60" w:after="144"/>
        <w:ind w:left="1800" w:right="180"/>
        <w:rPr>
          <w:lang w:val="ru-RU"/>
        </w:rPr>
      </w:pPr>
      <w:r w:rsidRPr="00573A49">
        <w:rPr>
          <w:rFonts w:ascii="Tahoma" w:hAnsi="Tahoma" w:cs="Tahoma"/>
          <w:color w:val="000000"/>
          <w:sz w:val="18"/>
          <w:szCs w:val="18"/>
          <w:lang w:val="ru-RU"/>
        </w:rPr>
        <w:t xml:space="preserve">Клиенты, у которых имеется действующее покрытие </w:t>
      </w:r>
      <w:r w:rsidRPr="00533983">
        <w:rPr>
          <w:rFonts w:ascii="Tahoma" w:hAnsi="Tahoma" w:cs="Tahoma"/>
          <w:color w:val="000000"/>
          <w:sz w:val="18"/>
          <w:szCs w:val="18"/>
        </w:rPr>
        <w:t>Software</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573A49">
        <w:rPr>
          <w:rFonts w:ascii="Tahoma" w:hAnsi="Tahoma" w:cs="Tahoma"/>
          <w:color w:val="000000"/>
          <w:sz w:val="18"/>
          <w:szCs w:val="18"/>
          <w:lang w:val="ru-RU"/>
        </w:rPr>
        <w:t xml:space="preserve"> для клиентских лицензий на управление, могут осуществлять переход с лицензий «на пользователя» к</w:t>
      </w:r>
      <w:r w:rsidR="008D39C0">
        <w:rPr>
          <w:rFonts w:ascii="Tahoma" w:hAnsi="Tahoma" w:cs="Tahoma"/>
          <w:color w:val="000000"/>
          <w:sz w:val="18"/>
          <w:szCs w:val="18"/>
        </w:rPr>
        <w:t> </w:t>
      </w:r>
      <w:r w:rsidRPr="00573A49">
        <w:rPr>
          <w:rFonts w:ascii="Tahoma" w:hAnsi="Tahoma" w:cs="Tahoma"/>
          <w:color w:val="000000"/>
          <w:sz w:val="18"/>
          <w:szCs w:val="18"/>
          <w:lang w:val="ru-RU"/>
        </w:rPr>
        <w:t xml:space="preserve">лицензиям «на операционную среду» и наоборот после возобновления действия покрытия </w:t>
      </w:r>
      <w:r w:rsidRPr="00533983">
        <w:rPr>
          <w:rFonts w:ascii="Tahoma" w:hAnsi="Tahoma" w:cs="Tahoma"/>
          <w:color w:val="000000"/>
          <w:sz w:val="18"/>
          <w:szCs w:val="18"/>
        </w:rPr>
        <w:t>Software Assurance</w:t>
      </w:r>
      <w:r w:rsidRPr="00573A49">
        <w:rPr>
          <w:rFonts w:ascii="Tahoma" w:hAnsi="Tahoma" w:cs="Tahoma"/>
          <w:color w:val="000000"/>
          <w:sz w:val="18"/>
          <w:szCs w:val="18"/>
          <w:lang w:val="ru-RU"/>
        </w:rPr>
        <w:t xml:space="preserve">. Для получения дополнительных сведений о конкретных продуктах см. Примечания о продуктах. </w:t>
      </w:r>
    </w:p>
    <w:p w:rsidR="008A1637" w:rsidRPr="00533983" w:rsidRDefault="008A1637" w:rsidP="002C1048">
      <w:pPr>
        <w:pStyle w:val="AppendixFlushBulletedList"/>
        <w:numPr>
          <w:ilvl w:val="0"/>
          <w:numId w:val="97"/>
        </w:numPr>
        <w:ind w:left="1440" w:right="720"/>
      </w:pPr>
      <w:r w:rsidRPr="00533983">
        <w:rPr>
          <w:rFonts w:ascii="Tahoma" w:hAnsi="Tahoma" w:cs="Tahoma"/>
          <w:b/>
          <w:bCs/>
          <w:color w:val="000000"/>
          <w:sz w:val="18"/>
          <w:szCs w:val="18"/>
        </w:rPr>
        <w:t>При возобновлении действия</w:t>
      </w:r>
    </w:p>
    <w:p w:rsidR="008A1637" w:rsidRPr="00533983" w:rsidRDefault="008A1637" w:rsidP="008D39C0">
      <w:pPr>
        <w:pStyle w:val="AppendixBodyText"/>
        <w:numPr>
          <w:ilvl w:val="0"/>
          <w:numId w:val="98"/>
        </w:numPr>
        <w:spacing w:afterLines="60" w:after="144"/>
        <w:ind w:left="1800" w:right="180"/>
      </w:pPr>
      <w:r w:rsidRPr="00573A49">
        <w:rPr>
          <w:rFonts w:ascii="Tahoma" w:hAnsi="Tahoma" w:cs="Tahoma"/>
          <w:color w:val="000000"/>
          <w:sz w:val="18"/>
          <w:szCs w:val="18"/>
          <w:lang w:val="ru-RU"/>
        </w:rPr>
        <w:t xml:space="preserve">При наличии как пользовательских лицензий </w:t>
      </w:r>
      <w:r w:rsidRPr="00533983">
        <w:rPr>
          <w:rFonts w:ascii="Tahoma" w:hAnsi="Tahoma" w:cs="Tahoma"/>
          <w:color w:val="000000"/>
          <w:sz w:val="18"/>
          <w:szCs w:val="18"/>
        </w:rPr>
        <w:t>CAL</w:t>
      </w:r>
      <w:r w:rsidRPr="00573A49">
        <w:rPr>
          <w:rFonts w:ascii="Tahoma" w:hAnsi="Tahoma" w:cs="Tahoma"/>
          <w:color w:val="000000"/>
          <w:sz w:val="18"/>
          <w:szCs w:val="18"/>
          <w:lang w:val="ru-RU"/>
        </w:rPr>
        <w:t xml:space="preserve">, так и лицензий </w:t>
      </w:r>
      <w:r w:rsidRPr="00533983">
        <w:rPr>
          <w:rFonts w:ascii="Tahoma" w:hAnsi="Tahoma" w:cs="Tahoma"/>
          <w:color w:val="000000"/>
          <w:sz w:val="18"/>
          <w:szCs w:val="18"/>
        </w:rPr>
        <w:t>CAL</w:t>
      </w:r>
      <w:r w:rsidRPr="00573A49">
        <w:rPr>
          <w:rFonts w:ascii="Tahoma" w:hAnsi="Tahoma" w:cs="Tahoma"/>
          <w:color w:val="000000"/>
          <w:sz w:val="18"/>
          <w:szCs w:val="18"/>
          <w:lang w:val="ru-RU"/>
        </w:rPr>
        <w:t xml:space="preserve"> «на устройство» клиенты могут возобновить действие покрытия </w:t>
      </w:r>
      <w:r w:rsidRPr="00533983">
        <w:rPr>
          <w:rFonts w:ascii="Tahoma" w:hAnsi="Tahoma" w:cs="Tahoma"/>
          <w:color w:val="000000"/>
          <w:sz w:val="18"/>
          <w:szCs w:val="18"/>
        </w:rPr>
        <w:t>Software</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573A49">
        <w:rPr>
          <w:rFonts w:ascii="Tahoma" w:hAnsi="Tahoma" w:cs="Tahoma"/>
          <w:color w:val="000000"/>
          <w:sz w:val="18"/>
          <w:szCs w:val="18"/>
          <w:lang w:val="ru-RU"/>
        </w:rPr>
        <w:t xml:space="preserve"> для любого типа лицензий. Права на использование продукта для того типа клиентской лицензии, для которого заказано </w:t>
      </w:r>
      <w:r w:rsidRPr="00533983">
        <w:rPr>
          <w:rFonts w:ascii="Tahoma" w:hAnsi="Tahoma" w:cs="Tahoma"/>
          <w:color w:val="000000"/>
          <w:sz w:val="18"/>
          <w:szCs w:val="18"/>
        </w:rPr>
        <w:t>Software</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573A49">
        <w:rPr>
          <w:rFonts w:ascii="Tahoma" w:hAnsi="Tahoma" w:cs="Tahoma"/>
          <w:color w:val="000000"/>
          <w:sz w:val="18"/>
          <w:szCs w:val="18"/>
          <w:lang w:val="ru-RU"/>
        </w:rPr>
        <w:t>, определяют особенности распределения и использования данных клиентских лицензий.</w:t>
      </w:r>
      <w:r w:rsidR="00DD1D23" w:rsidRPr="00573A49">
        <w:rPr>
          <w:rFonts w:ascii="Tahoma" w:hAnsi="Tahoma" w:cs="Tahoma"/>
          <w:color w:val="000000"/>
          <w:sz w:val="18"/>
          <w:szCs w:val="18"/>
          <w:lang w:val="ru-RU"/>
        </w:rPr>
        <w:t xml:space="preserve"> </w:t>
      </w:r>
      <w:r w:rsidRPr="00573A49">
        <w:rPr>
          <w:rFonts w:ascii="Tahoma" w:hAnsi="Tahoma" w:cs="Tahoma"/>
          <w:color w:val="000000"/>
          <w:sz w:val="18"/>
          <w:szCs w:val="18"/>
          <w:lang w:val="ru-RU"/>
        </w:rPr>
        <w:t xml:space="preserve">Клиенты, имеющие соглашение о регистрации </w:t>
      </w:r>
      <w:r w:rsidRPr="00533983">
        <w:rPr>
          <w:rFonts w:ascii="Tahoma" w:hAnsi="Tahoma" w:cs="Tahoma"/>
          <w:color w:val="000000"/>
          <w:sz w:val="18"/>
          <w:szCs w:val="18"/>
        </w:rPr>
        <w:t>Enterprise</w:t>
      </w:r>
      <w:r w:rsidRPr="00573A49">
        <w:rPr>
          <w:rFonts w:ascii="Tahoma" w:hAnsi="Tahoma" w:cs="Tahoma"/>
          <w:color w:val="000000"/>
          <w:sz w:val="18"/>
          <w:szCs w:val="18"/>
          <w:lang w:val="ru-RU"/>
        </w:rPr>
        <w:t xml:space="preserve">, при заказе </w:t>
      </w:r>
      <w:r w:rsidRPr="00533983">
        <w:rPr>
          <w:rFonts w:ascii="Tahoma" w:hAnsi="Tahoma" w:cs="Tahoma"/>
          <w:color w:val="000000"/>
          <w:sz w:val="18"/>
          <w:szCs w:val="18"/>
        </w:rPr>
        <w:t>Software</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573A49">
        <w:rPr>
          <w:rFonts w:ascii="Tahoma" w:hAnsi="Tahoma" w:cs="Tahoma"/>
          <w:color w:val="000000"/>
          <w:sz w:val="18"/>
          <w:szCs w:val="18"/>
          <w:lang w:val="ru-RU"/>
        </w:rPr>
        <w:t xml:space="preserve"> для пользовательских лицензий </w:t>
      </w:r>
      <w:r w:rsidRPr="00533983">
        <w:rPr>
          <w:rFonts w:ascii="Tahoma" w:hAnsi="Tahoma" w:cs="Tahoma"/>
          <w:color w:val="000000"/>
          <w:sz w:val="18"/>
          <w:szCs w:val="18"/>
        </w:rPr>
        <w:t>CAL</w:t>
      </w:r>
      <w:r w:rsidRPr="00573A49">
        <w:rPr>
          <w:rFonts w:ascii="Tahoma" w:hAnsi="Tahoma" w:cs="Tahoma"/>
          <w:color w:val="000000"/>
          <w:sz w:val="18"/>
          <w:szCs w:val="18"/>
          <w:lang w:val="ru-RU"/>
        </w:rPr>
        <w:t xml:space="preserve"> могут приобрести клиентские лицензии, исходя из количества пользователей.</w:t>
      </w:r>
      <w:r w:rsidR="00DD1D23" w:rsidRPr="00573A49">
        <w:rPr>
          <w:rFonts w:ascii="Tahoma" w:hAnsi="Tahoma" w:cs="Tahoma"/>
          <w:color w:val="000000"/>
          <w:sz w:val="18"/>
          <w:szCs w:val="18"/>
          <w:lang w:val="ru-RU"/>
        </w:rPr>
        <w:t xml:space="preserve"> </w:t>
      </w:r>
      <w:r w:rsidRPr="00533983">
        <w:rPr>
          <w:rFonts w:ascii="Tahoma" w:hAnsi="Tahoma" w:cs="Tahoma"/>
          <w:color w:val="000000"/>
          <w:sz w:val="18"/>
          <w:szCs w:val="18"/>
        </w:rPr>
        <w:t xml:space="preserve">Для получения дополнительных сведений см. примечания для конкретных продуктов. </w:t>
      </w:r>
    </w:p>
    <w:p w:rsidR="008A1637" w:rsidRPr="00533983" w:rsidRDefault="008A1637" w:rsidP="002C1048">
      <w:pPr>
        <w:pStyle w:val="AppendixFlushBulletedList"/>
        <w:numPr>
          <w:ilvl w:val="0"/>
          <w:numId w:val="97"/>
        </w:numPr>
        <w:ind w:left="1440" w:right="720"/>
      </w:pPr>
      <w:r w:rsidRPr="00533983">
        <w:rPr>
          <w:rFonts w:ascii="Tahoma" w:hAnsi="Tahoma" w:cs="Tahoma"/>
          <w:b/>
          <w:bCs/>
          <w:color w:val="000000"/>
          <w:sz w:val="18"/>
          <w:szCs w:val="18"/>
        </w:rPr>
        <w:t>Избыточные клиентские лицензии</w:t>
      </w:r>
    </w:p>
    <w:p w:rsidR="008A1637" w:rsidRPr="00573A49" w:rsidRDefault="008A1637" w:rsidP="008D39C0">
      <w:pPr>
        <w:pStyle w:val="AppendixBodyText"/>
        <w:numPr>
          <w:ilvl w:val="0"/>
          <w:numId w:val="98"/>
        </w:numPr>
        <w:spacing w:afterLines="60" w:after="144"/>
        <w:ind w:left="1800" w:right="180"/>
        <w:rPr>
          <w:lang w:val="ru-RU"/>
        </w:rPr>
      </w:pPr>
      <w:r w:rsidRPr="00573A49">
        <w:rPr>
          <w:rFonts w:ascii="Tahoma" w:hAnsi="Tahoma" w:cs="Tahoma"/>
          <w:color w:val="000000"/>
          <w:sz w:val="18"/>
          <w:szCs w:val="18"/>
          <w:lang w:val="ru-RU"/>
        </w:rPr>
        <w:t xml:space="preserve">Переход с пользовательских лицензий </w:t>
      </w:r>
      <w:r w:rsidRPr="00533983">
        <w:rPr>
          <w:rFonts w:ascii="Tahoma" w:hAnsi="Tahoma" w:cs="Tahoma"/>
          <w:color w:val="000000"/>
          <w:sz w:val="18"/>
          <w:szCs w:val="18"/>
        </w:rPr>
        <w:t>CAL</w:t>
      </w:r>
      <w:r w:rsidRPr="00573A49">
        <w:rPr>
          <w:rFonts w:ascii="Tahoma" w:hAnsi="Tahoma" w:cs="Tahoma"/>
          <w:color w:val="000000"/>
          <w:sz w:val="18"/>
          <w:szCs w:val="18"/>
          <w:lang w:val="ru-RU"/>
        </w:rPr>
        <w:t xml:space="preserve"> на лицензии </w:t>
      </w:r>
      <w:r w:rsidRPr="00533983">
        <w:rPr>
          <w:rFonts w:ascii="Tahoma" w:hAnsi="Tahoma" w:cs="Tahoma"/>
          <w:color w:val="000000"/>
          <w:sz w:val="18"/>
          <w:szCs w:val="18"/>
        </w:rPr>
        <w:t>CAL</w:t>
      </w:r>
      <w:r w:rsidRPr="00573A49">
        <w:rPr>
          <w:rFonts w:ascii="Tahoma" w:hAnsi="Tahoma" w:cs="Tahoma"/>
          <w:color w:val="000000"/>
          <w:sz w:val="18"/>
          <w:szCs w:val="18"/>
          <w:lang w:val="ru-RU"/>
        </w:rPr>
        <w:t xml:space="preserve"> «на устройство» и 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w:t>
      </w:r>
      <w:r w:rsidRPr="00533983">
        <w:rPr>
          <w:rFonts w:ascii="Tahoma" w:hAnsi="Tahoma" w:cs="Tahoma"/>
          <w:color w:val="000000"/>
          <w:sz w:val="18"/>
          <w:szCs w:val="18"/>
        </w:rPr>
        <w:t>Software</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573A49">
        <w:rPr>
          <w:rFonts w:ascii="Tahoma" w:hAnsi="Tahoma" w:cs="Tahoma"/>
          <w:color w:val="000000"/>
          <w:sz w:val="18"/>
          <w:szCs w:val="18"/>
          <w:lang w:val="ru-RU"/>
        </w:rPr>
        <w:t xml:space="preserve"> для избыточных клиентских лицензий. Позднее клиенты не смогут возобновить действие </w:t>
      </w:r>
      <w:r w:rsidRPr="00533983">
        <w:rPr>
          <w:rFonts w:ascii="Tahoma" w:hAnsi="Tahoma" w:cs="Tahoma"/>
          <w:color w:val="000000"/>
          <w:sz w:val="18"/>
          <w:szCs w:val="18"/>
        </w:rPr>
        <w:t>Software</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573A49">
        <w:rPr>
          <w:rFonts w:ascii="Tahoma" w:hAnsi="Tahoma" w:cs="Tahoma"/>
          <w:color w:val="000000"/>
          <w:sz w:val="18"/>
          <w:szCs w:val="18"/>
          <w:lang w:val="ru-RU"/>
        </w:rPr>
        <w:t xml:space="preserve"> для каких-либо избыточных клиентских лицензий, для которых срок действия покрытия истек </w:t>
      </w:r>
    </w:p>
    <w:p w:rsidR="008A1637" w:rsidRPr="00533983" w:rsidRDefault="008A1637" w:rsidP="002C1048">
      <w:pPr>
        <w:pStyle w:val="AppendixFlushBulletedList"/>
        <w:numPr>
          <w:ilvl w:val="0"/>
          <w:numId w:val="97"/>
        </w:numPr>
        <w:ind w:left="1440" w:right="720"/>
      </w:pPr>
      <w:r w:rsidRPr="00533983">
        <w:rPr>
          <w:rFonts w:ascii="Tahoma" w:hAnsi="Tahoma" w:cs="Tahoma"/>
          <w:b/>
          <w:bCs/>
          <w:color w:val="000000"/>
          <w:sz w:val="18"/>
          <w:szCs w:val="18"/>
        </w:rPr>
        <w:t>Избыточные лицензии на управление</w:t>
      </w:r>
    </w:p>
    <w:p w:rsidR="008A1637" w:rsidRPr="00573A49" w:rsidRDefault="008A1637" w:rsidP="008D39C0">
      <w:pPr>
        <w:pStyle w:val="AppendixBodyText"/>
        <w:numPr>
          <w:ilvl w:val="0"/>
          <w:numId w:val="98"/>
        </w:numPr>
        <w:spacing w:afterLines="60" w:after="144"/>
        <w:ind w:left="1800" w:right="270"/>
        <w:rPr>
          <w:lang w:val="ru-RU"/>
        </w:rPr>
      </w:pPr>
      <w:r w:rsidRPr="00573A49">
        <w:rPr>
          <w:rFonts w:ascii="Tahoma" w:hAnsi="Tahoma" w:cs="Tahoma"/>
          <w:color w:val="000000"/>
          <w:sz w:val="18"/>
          <w:szCs w:val="18"/>
          <w:lang w:val="ru-RU"/>
        </w:rPr>
        <w:t>Переход с</w:t>
      </w:r>
      <w:r w:rsidRPr="00533983">
        <w:rPr>
          <w:rFonts w:ascii="Tahoma" w:hAnsi="Tahoma" w:cs="Tahoma"/>
          <w:color w:val="000000"/>
          <w:sz w:val="18"/>
          <w:szCs w:val="18"/>
        </w:rPr>
        <w:t> </w:t>
      </w:r>
      <w:r w:rsidRPr="00573A49">
        <w:rPr>
          <w:rFonts w:ascii="Tahoma" w:hAnsi="Tahoma" w:cs="Tahoma"/>
          <w:color w:val="000000"/>
          <w:sz w:val="18"/>
          <w:szCs w:val="18"/>
          <w:lang w:val="ru-RU"/>
        </w:rPr>
        <w:t xml:space="preserve">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 возобновлении действия клиенты могут сохранить </w:t>
      </w:r>
      <w:r w:rsidRPr="00533983">
        <w:rPr>
          <w:rFonts w:ascii="Tahoma" w:hAnsi="Tahoma" w:cs="Tahoma"/>
          <w:color w:val="000000"/>
          <w:sz w:val="18"/>
          <w:szCs w:val="18"/>
        </w:rPr>
        <w:t>Software</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573A49">
        <w:rPr>
          <w:rFonts w:ascii="Tahoma" w:hAnsi="Tahoma" w:cs="Tahoma"/>
          <w:color w:val="000000"/>
          <w:sz w:val="18"/>
          <w:szCs w:val="18"/>
          <w:lang w:val="ru-RU"/>
        </w:rPr>
        <w:t xml:space="preserve"> для избыточных лицензий на управление. Позднее клиенты не смогут возобновить действие </w:t>
      </w:r>
      <w:r w:rsidRPr="00533983">
        <w:rPr>
          <w:rFonts w:ascii="Tahoma" w:hAnsi="Tahoma" w:cs="Tahoma"/>
          <w:color w:val="000000"/>
          <w:sz w:val="18"/>
          <w:szCs w:val="18"/>
        </w:rPr>
        <w:t>Software</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573A49">
        <w:rPr>
          <w:rFonts w:ascii="Tahoma" w:hAnsi="Tahoma" w:cs="Tahoma"/>
          <w:color w:val="000000"/>
          <w:sz w:val="18"/>
          <w:szCs w:val="18"/>
          <w:lang w:val="ru-RU"/>
        </w:rPr>
        <w:t xml:space="preserve"> для</w:t>
      </w:r>
      <w:r w:rsidR="008D39C0">
        <w:rPr>
          <w:rFonts w:ascii="Tahoma" w:hAnsi="Tahoma" w:cs="Tahoma"/>
          <w:color w:val="000000"/>
          <w:sz w:val="18"/>
          <w:szCs w:val="18"/>
        </w:rPr>
        <w:t> </w:t>
      </w:r>
      <w:r w:rsidRPr="00573A49">
        <w:rPr>
          <w:rFonts w:ascii="Tahoma" w:hAnsi="Tahoma" w:cs="Tahoma"/>
          <w:color w:val="000000"/>
          <w:sz w:val="18"/>
          <w:szCs w:val="18"/>
          <w:lang w:val="ru-RU"/>
        </w:rPr>
        <w:t xml:space="preserve">каких-либо избыточных лицензий на управление, для которых срок действия покрытия истек. </w:t>
      </w:r>
    </w:p>
    <w:p w:rsidR="008A1637" w:rsidRPr="00533983" w:rsidRDefault="008A1637" w:rsidP="002C1048">
      <w:pPr>
        <w:pStyle w:val="AppendixFlushBulletedList"/>
        <w:numPr>
          <w:ilvl w:val="0"/>
          <w:numId w:val="97"/>
        </w:numPr>
        <w:ind w:left="1440" w:right="720"/>
      </w:pPr>
      <w:r w:rsidRPr="00533983">
        <w:rPr>
          <w:rFonts w:ascii="Tahoma" w:hAnsi="Tahoma" w:cs="Tahoma"/>
          <w:b/>
          <w:bCs/>
          <w:color w:val="000000"/>
          <w:sz w:val="18"/>
          <w:szCs w:val="18"/>
        </w:rPr>
        <w:t>Подтверждение наличия Лицензий</w:t>
      </w:r>
    </w:p>
    <w:p w:rsidR="007022C1" w:rsidRPr="00573A49" w:rsidRDefault="008A1637" w:rsidP="008D39C0">
      <w:pPr>
        <w:pStyle w:val="AppendixBodyText"/>
        <w:numPr>
          <w:ilvl w:val="0"/>
          <w:numId w:val="98"/>
        </w:numPr>
        <w:spacing w:after="0"/>
        <w:ind w:left="1800" w:right="180"/>
        <w:rPr>
          <w:lang w:val="ru-RU"/>
        </w:rPr>
      </w:pPr>
      <w:r w:rsidRPr="00573A49">
        <w:rPr>
          <w:rFonts w:ascii="Tahoma" w:hAnsi="Tahoma" w:cs="Tahoma"/>
          <w:color w:val="000000"/>
          <w:sz w:val="18"/>
          <w:szCs w:val="18"/>
          <w:lang w:val="ru-RU"/>
        </w:rPr>
        <w:t xml:space="preserve">Право на переход к пользовательским лицензиям </w:t>
      </w:r>
      <w:r w:rsidRPr="00533983">
        <w:rPr>
          <w:rFonts w:ascii="Tahoma" w:hAnsi="Tahoma" w:cs="Tahoma"/>
          <w:color w:val="000000"/>
          <w:sz w:val="18"/>
          <w:szCs w:val="18"/>
        </w:rPr>
        <w:t>CAL</w:t>
      </w:r>
      <w:r w:rsidRPr="00573A49">
        <w:rPr>
          <w:rFonts w:ascii="Tahoma" w:hAnsi="Tahoma" w:cs="Tahoma"/>
          <w:color w:val="000000"/>
          <w:sz w:val="18"/>
          <w:szCs w:val="18"/>
          <w:lang w:val="ru-RU"/>
        </w:rPr>
        <w:t xml:space="preserve"> и их использование подтверждается данным Списком продуктов, записями о </w:t>
      </w:r>
      <w:r w:rsidRPr="00533983">
        <w:rPr>
          <w:rFonts w:ascii="Tahoma" w:hAnsi="Tahoma" w:cs="Tahoma"/>
          <w:color w:val="000000"/>
          <w:sz w:val="18"/>
          <w:szCs w:val="18"/>
        </w:rPr>
        <w:t>Software</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573A49">
        <w:rPr>
          <w:rFonts w:ascii="Tahoma" w:hAnsi="Tahoma" w:cs="Tahoma"/>
          <w:color w:val="000000"/>
          <w:sz w:val="18"/>
          <w:szCs w:val="18"/>
          <w:lang w:val="ru-RU"/>
        </w:rPr>
        <w:t xml:space="preserve"> данного клиента и основными клиентскими лицензиями. Право</w:t>
      </w:r>
      <w:r w:rsidRPr="00533983">
        <w:rPr>
          <w:rFonts w:ascii="Tahoma" w:hAnsi="Tahoma" w:cs="Tahoma"/>
          <w:color w:val="000000"/>
          <w:sz w:val="18"/>
          <w:szCs w:val="18"/>
        </w:rPr>
        <w:t> </w:t>
      </w:r>
      <w:r w:rsidRPr="00573A49">
        <w:rPr>
          <w:rFonts w:ascii="Tahoma" w:hAnsi="Tahoma" w:cs="Tahoma"/>
          <w:color w:val="000000"/>
          <w:sz w:val="18"/>
          <w:szCs w:val="18"/>
          <w:lang w:val="ru-RU"/>
        </w:rPr>
        <w:t xml:space="preserve">на переход к лицензиям на управление «на пользователя»и их использование подтверждается данным Списком продуктов, записями о </w:t>
      </w:r>
      <w:r w:rsidRPr="00533983">
        <w:rPr>
          <w:rFonts w:ascii="Tahoma" w:hAnsi="Tahoma" w:cs="Tahoma"/>
          <w:color w:val="000000"/>
          <w:sz w:val="18"/>
          <w:szCs w:val="18"/>
        </w:rPr>
        <w:t>Software</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Assurance</w:t>
      </w:r>
      <w:r w:rsidRPr="00573A49">
        <w:rPr>
          <w:rFonts w:ascii="Tahoma" w:hAnsi="Tahoma" w:cs="Tahoma"/>
          <w:color w:val="000000"/>
          <w:sz w:val="18"/>
          <w:szCs w:val="18"/>
          <w:lang w:val="ru-RU"/>
        </w:rPr>
        <w:t xml:space="preserve"> данного клиента и основными лицензиями на управление.</w:t>
      </w:r>
    </w:p>
    <w:p w:rsidR="008A1637" w:rsidRPr="00533983" w:rsidRDefault="008A1637" w:rsidP="008A1637">
      <w:pPr>
        <w:pStyle w:val="Heading3"/>
        <w:ind w:right="720"/>
      </w:pPr>
      <w:bookmarkStart w:id="982" w:name="_Toc323159782"/>
      <w:bookmarkStart w:id="983" w:name="_Toc336338251"/>
      <w:bookmarkStart w:id="984" w:name="_Toc352233791"/>
      <w:r w:rsidRPr="00533983">
        <w:rPr>
          <w:rFonts w:ascii="Tahoma" w:hAnsi="Tahoma" w:cs="Tahoma"/>
          <w:sz w:val="24"/>
          <w:szCs w:val="22"/>
        </w:rPr>
        <w:lastRenderedPageBreak/>
        <w:t>Ограничения EI Controls</w:t>
      </w:r>
      <w:bookmarkEnd w:id="982"/>
      <w:bookmarkEnd w:id="983"/>
      <w:bookmarkEnd w:id="984"/>
    </w:p>
    <w:p w:rsidR="008A1637" w:rsidRPr="00573A49" w:rsidRDefault="008A1637" w:rsidP="008A1637">
      <w:pPr>
        <w:ind w:right="720"/>
        <w:rPr>
          <w:lang w:val="ru-RU"/>
        </w:rPr>
      </w:pPr>
    </w:p>
    <w:p w:rsidR="008A1637" w:rsidRPr="00573A49" w:rsidRDefault="008A1637" w:rsidP="008A1637">
      <w:pPr>
        <w:pStyle w:val="AppendixBodyText"/>
        <w:ind w:right="720"/>
        <w:rPr>
          <w:lang w:val="ru-RU"/>
        </w:rPr>
      </w:pPr>
      <w:r w:rsidRPr="00573A49">
        <w:rPr>
          <w:rFonts w:ascii="Tahoma" w:hAnsi="Tahoma" w:cs="Tahoma"/>
          <w:sz w:val="18"/>
          <w:lang w:val="ru-RU"/>
        </w:rPr>
        <w:t xml:space="preserve">Экспорт некоторых продуктов </w:t>
      </w:r>
      <w:r w:rsidRPr="00533983">
        <w:rPr>
          <w:rFonts w:ascii="Tahoma" w:hAnsi="Tahoma" w:cs="Tahoma"/>
          <w:sz w:val="18"/>
        </w:rPr>
        <w:t>Microsoft</w:t>
      </w:r>
      <w:r w:rsidRPr="00573A49">
        <w:rPr>
          <w:rFonts w:ascii="Tahoma" w:hAnsi="Tahoma" w:cs="Tahoma"/>
          <w:sz w:val="18"/>
          <w:lang w:val="ru-RU"/>
        </w:rPr>
        <w:t xml:space="preserve"> из Соединенных Штатов регулируется разделом «</w:t>
      </w:r>
      <w:r w:rsidRPr="00533983">
        <w:rPr>
          <w:rFonts w:ascii="Tahoma" w:hAnsi="Tahoma" w:cs="Tahoma"/>
          <w:sz w:val="18"/>
        </w:rPr>
        <w:t>EI</w:t>
      </w:r>
      <w:r w:rsidRPr="00573A49">
        <w:rPr>
          <w:rFonts w:ascii="Tahoma" w:hAnsi="Tahoma" w:cs="Tahoma"/>
          <w:sz w:val="18"/>
          <w:lang w:val="ru-RU"/>
        </w:rPr>
        <w:t xml:space="preserve"> </w:t>
      </w:r>
      <w:r w:rsidRPr="00533983">
        <w:rPr>
          <w:rFonts w:ascii="Tahoma" w:hAnsi="Tahoma" w:cs="Tahoma"/>
          <w:sz w:val="18"/>
        </w:rPr>
        <w:t>Controls</w:t>
      </w:r>
      <w:r w:rsidRPr="00573A49">
        <w:rPr>
          <w:rFonts w:ascii="Tahoma" w:hAnsi="Tahoma" w:cs="Tahoma"/>
          <w:sz w:val="18"/>
          <w:lang w:val="ru-RU"/>
        </w:rPr>
        <w:t>» Правил экспортного управления США (</w:t>
      </w:r>
      <w:r w:rsidRPr="00533983">
        <w:rPr>
          <w:rFonts w:ascii="Tahoma" w:hAnsi="Tahoma" w:cs="Tahoma"/>
          <w:sz w:val="18"/>
        </w:rPr>
        <w:t>EAR</w:t>
      </w:r>
      <w:r w:rsidRPr="00573A49">
        <w:rPr>
          <w:rFonts w:ascii="Tahoma" w:hAnsi="Tahoma" w:cs="Tahoma"/>
          <w:sz w:val="18"/>
          <w:lang w:val="ru-RU"/>
        </w:rPr>
        <w:t xml:space="preserve">, 15 </w:t>
      </w:r>
      <w:r w:rsidRPr="00533983">
        <w:rPr>
          <w:rFonts w:ascii="Tahoma" w:hAnsi="Tahoma" w:cs="Tahoma"/>
          <w:sz w:val="18"/>
        </w:rPr>
        <w:t>CFR</w:t>
      </w:r>
      <w:r w:rsidRPr="00573A49">
        <w:rPr>
          <w:rFonts w:ascii="Tahoma" w:hAnsi="Tahoma" w:cs="Tahoma"/>
          <w:sz w:val="18"/>
          <w:lang w:val="ru-RU"/>
        </w:rPr>
        <w:t xml:space="preserve"> 730-744) Бюро экспортного управления (</w:t>
      </w:r>
      <w:r w:rsidRPr="00533983">
        <w:rPr>
          <w:rFonts w:ascii="Tahoma" w:hAnsi="Tahoma" w:cs="Tahoma"/>
          <w:sz w:val="18"/>
        </w:rPr>
        <w:t>BXA</w:t>
      </w:r>
      <w:r w:rsidRPr="00573A49">
        <w:rPr>
          <w:rFonts w:ascii="Tahoma" w:hAnsi="Tahoma" w:cs="Tahoma"/>
          <w:sz w:val="18"/>
          <w:lang w:val="ru-RU"/>
        </w:rPr>
        <w:t xml:space="preserve">) Министерства торговли США. Для получения дополнительных сведений см. веб-сайт </w:t>
      </w:r>
      <w:hyperlink r:id="rId38" w:history="1">
        <w:r w:rsidRPr="00533983">
          <w:rPr>
            <w:rStyle w:val="Hyperlink"/>
            <w:rFonts w:ascii="Tahoma" w:hAnsi="Tahoma" w:cs="Tahoma"/>
            <w:sz w:val="18"/>
          </w:rPr>
          <w:t>www</w:t>
        </w:r>
        <w:r w:rsidRPr="00573A49">
          <w:rPr>
            <w:rStyle w:val="Hyperlink"/>
            <w:rFonts w:ascii="Tahoma" w:hAnsi="Tahoma" w:cs="Tahoma"/>
            <w:sz w:val="18"/>
            <w:lang w:val="ru-RU"/>
          </w:rPr>
          <w:t>.</w:t>
        </w:r>
        <w:r w:rsidRPr="00533983">
          <w:rPr>
            <w:rStyle w:val="Hyperlink"/>
            <w:rFonts w:ascii="Tahoma" w:hAnsi="Tahoma" w:cs="Tahoma"/>
            <w:sz w:val="18"/>
          </w:rPr>
          <w:t>microsoft</w:t>
        </w:r>
        <w:r w:rsidRPr="00573A49">
          <w:rPr>
            <w:rStyle w:val="Hyperlink"/>
            <w:rFonts w:ascii="Tahoma" w:hAnsi="Tahoma" w:cs="Tahoma"/>
            <w:sz w:val="18"/>
            <w:lang w:val="ru-RU"/>
          </w:rPr>
          <w:t>.</w:t>
        </w:r>
        <w:r w:rsidRPr="00533983">
          <w:rPr>
            <w:rStyle w:val="Hyperlink"/>
            <w:rFonts w:ascii="Tahoma" w:hAnsi="Tahoma" w:cs="Tahoma"/>
            <w:sz w:val="18"/>
          </w:rPr>
          <w:t>com</w:t>
        </w:r>
        <w:r w:rsidRPr="00573A49">
          <w:rPr>
            <w:rStyle w:val="Hyperlink"/>
            <w:rFonts w:ascii="Tahoma" w:hAnsi="Tahoma" w:cs="Tahoma"/>
            <w:sz w:val="18"/>
            <w:lang w:val="ru-RU"/>
          </w:rPr>
          <w:t>/</w:t>
        </w:r>
        <w:r w:rsidRPr="00533983">
          <w:rPr>
            <w:rStyle w:val="Hyperlink"/>
            <w:rFonts w:ascii="Tahoma" w:hAnsi="Tahoma" w:cs="Tahoma"/>
            <w:sz w:val="18"/>
          </w:rPr>
          <w:t>products</w:t>
        </w:r>
        <w:r w:rsidRPr="00573A49">
          <w:rPr>
            <w:rStyle w:val="Hyperlink"/>
            <w:rFonts w:ascii="Tahoma" w:hAnsi="Tahoma" w:cs="Tahoma"/>
            <w:sz w:val="18"/>
            <w:lang w:val="ru-RU"/>
          </w:rPr>
          <w:t>/</w:t>
        </w:r>
        <w:r w:rsidRPr="00533983">
          <w:rPr>
            <w:rStyle w:val="Hyperlink"/>
            <w:rFonts w:ascii="Tahoma" w:hAnsi="Tahoma" w:cs="Tahoma"/>
            <w:sz w:val="18"/>
          </w:rPr>
          <w:t>exporting</w:t>
        </w:r>
        <w:r w:rsidRPr="00573A49">
          <w:rPr>
            <w:rStyle w:val="Hyperlink"/>
            <w:rFonts w:ascii="Tahoma" w:hAnsi="Tahoma" w:cs="Tahoma"/>
            <w:sz w:val="18"/>
            <w:lang w:val="ru-RU"/>
          </w:rPr>
          <w:t>/</w:t>
        </w:r>
        <w:r w:rsidRPr="00533983">
          <w:rPr>
            <w:rStyle w:val="Hyperlink"/>
            <w:rFonts w:ascii="Tahoma" w:hAnsi="Tahoma" w:cs="Tahoma"/>
            <w:sz w:val="18"/>
          </w:rPr>
          <w:t>basics</w:t>
        </w:r>
        <w:r w:rsidRPr="00573A49">
          <w:rPr>
            <w:rStyle w:val="Hyperlink"/>
            <w:rFonts w:ascii="Tahoma" w:hAnsi="Tahoma" w:cs="Tahoma"/>
            <w:sz w:val="18"/>
            <w:lang w:val="ru-RU"/>
          </w:rPr>
          <w:t>.</w:t>
        </w:r>
        <w:r w:rsidRPr="00533983">
          <w:rPr>
            <w:rStyle w:val="Hyperlink"/>
            <w:rFonts w:ascii="Tahoma" w:hAnsi="Tahoma" w:cs="Tahoma"/>
            <w:sz w:val="18"/>
          </w:rPr>
          <w:t>htm</w:t>
        </w:r>
      </w:hyperlink>
    </w:p>
    <w:p w:rsidR="008A1637" w:rsidRPr="00573A49" w:rsidRDefault="008A1637" w:rsidP="008A1637">
      <w:pPr>
        <w:rPr>
          <w:lang w:val="ru-RU"/>
        </w:rPr>
      </w:pPr>
    </w:p>
    <w:p w:rsidR="008A1637" w:rsidRPr="00533983" w:rsidRDefault="008A1637" w:rsidP="00944EE1">
      <w:pPr>
        <w:pStyle w:val="Heading3"/>
        <w:spacing w:after="60"/>
        <w:ind w:right="720"/>
      </w:pPr>
      <w:bookmarkStart w:id="985" w:name="_Toc323159783"/>
      <w:bookmarkStart w:id="986" w:name="_Toc336338252"/>
      <w:bookmarkStart w:id="987" w:name="_Toc352233792"/>
      <w:r w:rsidRPr="00533983">
        <w:rPr>
          <w:rFonts w:ascii="Tahoma" w:hAnsi="Tahoma" w:cs="Tahoma"/>
          <w:bCs/>
        </w:rPr>
        <w:t>Многоязыковые пакеты (MLP), функциональность Многоязыкового интерфейса пользователя (MUI) и права на новые языковые версии</w:t>
      </w:r>
      <w:bookmarkEnd w:id="985"/>
      <w:bookmarkEnd w:id="986"/>
      <w:bookmarkEnd w:id="987"/>
    </w:p>
    <w:p w:rsidR="008A1637" w:rsidRPr="00573A49" w:rsidRDefault="008A1637" w:rsidP="008A1637">
      <w:pPr>
        <w:rPr>
          <w:lang w:val="ru-RU"/>
        </w:rPr>
      </w:pPr>
      <w:r w:rsidRPr="00573A49">
        <w:rPr>
          <w:lang w:val="ru-RU"/>
        </w:rPr>
        <w:t>Многоязыковые пакеты (</w:t>
      </w:r>
      <w:r w:rsidRPr="00533983">
        <w:t>MLP</w:t>
      </w:r>
      <w:r w:rsidRPr="00573A49">
        <w:rPr>
          <w:lang w:val="ru-RU"/>
        </w:rPr>
        <w:t>) и Многоязыковые интерфейсы пользователя (</w:t>
      </w:r>
      <w:r w:rsidRPr="00533983">
        <w:t>MUI</w:t>
      </w:r>
      <w:r w:rsidRPr="00573A49">
        <w:rPr>
          <w:lang w:val="ru-RU"/>
        </w:rPr>
        <w:t>) позволяют клиентам запускать несколько языковых версий лицензированных продуктов и осуществлять переход от одной языковой версии к другой.</w:t>
      </w:r>
      <w:r w:rsidR="00DD1D23" w:rsidRPr="00573A49">
        <w:rPr>
          <w:lang w:val="ru-RU"/>
        </w:rPr>
        <w:t xml:space="preserve"> </w:t>
      </w:r>
      <w:r w:rsidRPr="00573A49">
        <w:rPr>
          <w:lang w:val="ru-RU"/>
        </w:rPr>
        <w:t>Право на использование Многоязыковых пакетов (</w:t>
      </w:r>
      <w:r w:rsidRPr="00533983">
        <w:t>MLP</w:t>
      </w:r>
      <w:r w:rsidRPr="00573A49">
        <w:rPr>
          <w:lang w:val="ru-RU"/>
        </w:rPr>
        <w:t>) и Многоязыковых интерфейсов пользователя (</w:t>
      </w:r>
      <w:r w:rsidRPr="00533983">
        <w:t>MUI</w:t>
      </w:r>
      <w:r w:rsidRPr="00573A49">
        <w:rPr>
          <w:lang w:val="ru-RU"/>
        </w:rPr>
        <w:t>) реализуется по-разному в зависимости от продукта, программы и</w:t>
      </w:r>
      <w:r w:rsidR="008D39C0">
        <w:t> </w:t>
      </w:r>
      <w:r w:rsidRPr="00573A49">
        <w:rPr>
          <w:lang w:val="ru-RU"/>
        </w:rPr>
        <w:t>типа</w:t>
      </w:r>
      <w:r w:rsidR="008D39C0">
        <w:t> </w:t>
      </w:r>
      <w:r w:rsidRPr="00573A49">
        <w:rPr>
          <w:lang w:val="ru-RU"/>
        </w:rPr>
        <w:t>лицензии.</w:t>
      </w:r>
      <w:r w:rsidR="00DD1D23" w:rsidRPr="00573A49">
        <w:rPr>
          <w:lang w:val="ru-RU"/>
        </w:rPr>
        <w:t xml:space="preserve"> </w:t>
      </w:r>
    </w:p>
    <w:p w:rsidR="008A1637" w:rsidRPr="008D39C0" w:rsidRDefault="008A1637" w:rsidP="008A1637">
      <w:pPr>
        <w:pStyle w:val="Heading3"/>
        <w:ind w:right="720"/>
        <w:rPr>
          <w:rFonts w:ascii="Tahoma" w:hAnsi="Tahoma" w:cs="Tahoma"/>
          <w:sz w:val="18"/>
          <w:szCs w:val="18"/>
        </w:rPr>
      </w:pPr>
    </w:p>
    <w:p w:rsidR="008A1637" w:rsidRPr="00573A49" w:rsidRDefault="008A1637" w:rsidP="007022C1">
      <w:pPr>
        <w:numPr>
          <w:ilvl w:val="0"/>
          <w:numId w:val="17"/>
        </w:numPr>
        <w:tabs>
          <w:tab w:val="left" w:pos="1440"/>
        </w:tabs>
        <w:spacing w:after="60"/>
        <w:rPr>
          <w:lang w:val="ru-RU"/>
        </w:rPr>
      </w:pPr>
      <w:r w:rsidRPr="00573A49">
        <w:rPr>
          <w:lang w:val="ru-RU"/>
        </w:rPr>
        <w:t xml:space="preserve">Для большинства серверных продуктов (например, </w:t>
      </w:r>
      <w:r w:rsidRPr="00533983">
        <w:t>Windows</w:t>
      </w:r>
      <w:r w:rsidRPr="00573A49">
        <w:rPr>
          <w:lang w:val="ru-RU"/>
        </w:rPr>
        <w:t xml:space="preserve"> </w:t>
      </w:r>
      <w:r w:rsidRPr="00533983">
        <w:t>Server</w:t>
      </w:r>
      <w:r w:rsidRPr="00573A49">
        <w:rPr>
          <w:lang w:val="ru-RU"/>
        </w:rPr>
        <w:t>), Многоязыковой интерфейс пользователя (</w:t>
      </w:r>
      <w:r w:rsidRPr="00533983">
        <w:t>MUI</w:t>
      </w:r>
      <w:r w:rsidRPr="00573A49">
        <w:rPr>
          <w:lang w:val="ru-RU"/>
        </w:rPr>
        <w:t>) включен в состав базового продукта. Клиенты, приобретающие лицензии на такие продукты, могут использовать Многоязыковой интерфейс</w:t>
      </w:r>
      <w:r w:rsidR="008D39C0">
        <w:t> </w:t>
      </w:r>
      <w:r w:rsidRPr="00573A49">
        <w:rPr>
          <w:lang w:val="ru-RU"/>
        </w:rPr>
        <w:t>пользователя в соответствии с правами на использование этих продуктов.</w:t>
      </w:r>
      <w:r w:rsidR="00DD1D23" w:rsidRPr="00573A49">
        <w:rPr>
          <w:lang w:val="ru-RU"/>
        </w:rPr>
        <w:t xml:space="preserve"> </w:t>
      </w:r>
    </w:p>
    <w:p w:rsidR="008A1637" w:rsidRPr="00573A49" w:rsidRDefault="008A1637" w:rsidP="007022C1">
      <w:pPr>
        <w:numPr>
          <w:ilvl w:val="0"/>
          <w:numId w:val="17"/>
        </w:numPr>
        <w:tabs>
          <w:tab w:val="left" w:pos="1440"/>
        </w:tabs>
        <w:spacing w:after="60"/>
        <w:rPr>
          <w:lang w:val="ru-RU"/>
        </w:rPr>
      </w:pPr>
      <w:r w:rsidRPr="00573A49">
        <w:rPr>
          <w:lang w:val="ru-RU"/>
        </w:rPr>
        <w:t xml:space="preserve">Для продуктов Системы </w:t>
      </w:r>
      <w:r w:rsidRPr="00533983">
        <w:t>Office</w:t>
      </w:r>
      <w:r w:rsidRPr="00573A49">
        <w:rPr>
          <w:lang w:val="ru-RU"/>
        </w:rPr>
        <w:t xml:space="preserve"> (отличными от серверов) и наборами </w:t>
      </w:r>
      <w:r w:rsidRPr="00533983">
        <w:t>Office</w:t>
      </w:r>
      <w:r w:rsidRPr="00573A49">
        <w:rPr>
          <w:lang w:val="ru-RU"/>
        </w:rPr>
        <w:t>, с 1 октября</w:t>
      </w:r>
      <w:r w:rsidRPr="00533983">
        <w:t> </w:t>
      </w:r>
      <w:r w:rsidRPr="00573A49">
        <w:rPr>
          <w:lang w:val="ru-RU"/>
        </w:rPr>
        <w:t>2008 г. право на использование Многоязыковых пакетов (</w:t>
      </w:r>
      <w:r w:rsidRPr="00533983">
        <w:t>MLP</w:t>
      </w:r>
      <w:r w:rsidRPr="00573A49">
        <w:rPr>
          <w:lang w:val="ru-RU"/>
        </w:rPr>
        <w:t>) предоставляется клиентам с</w:t>
      </w:r>
      <w:r w:rsidR="008D39C0">
        <w:t> </w:t>
      </w:r>
      <w:r w:rsidRPr="00573A49">
        <w:rPr>
          <w:lang w:val="ru-RU"/>
        </w:rPr>
        <w:t xml:space="preserve">действующим покрытием </w:t>
      </w:r>
      <w:r w:rsidRPr="00533983">
        <w:t>Software</w:t>
      </w:r>
      <w:r w:rsidRPr="00573A49">
        <w:rPr>
          <w:lang w:val="ru-RU"/>
        </w:rPr>
        <w:t xml:space="preserve"> </w:t>
      </w:r>
      <w:r w:rsidRPr="00533983">
        <w:t>Assurance</w:t>
      </w:r>
      <w:r w:rsidRPr="00573A49">
        <w:rPr>
          <w:lang w:val="ru-RU"/>
        </w:rPr>
        <w:t xml:space="preserve"> по соответствующим лицензиям (дополнительные сведения см. в Разделе 6). В рамках некоторых программ (например, </w:t>
      </w:r>
      <w:r w:rsidRPr="00533983">
        <w:t>Select</w:t>
      </w:r>
      <w:r w:rsidRPr="00573A49">
        <w:rPr>
          <w:lang w:val="ru-RU"/>
        </w:rPr>
        <w:t>)</w:t>
      </w:r>
      <w:r w:rsidR="008D39C0">
        <w:t> </w:t>
      </w:r>
      <w:r w:rsidRPr="00573A49">
        <w:rPr>
          <w:lang w:val="ru-RU"/>
        </w:rPr>
        <w:t>Многоязыковые пакеты (</w:t>
      </w:r>
      <w:r w:rsidRPr="00533983">
        <w:t>MLP</w:t>
      </w:r>
      <w:r w:rsidRPr="00573A49">
        <w:rPr>
          <w:lang w:val="ru-RU"/>
        </w:rPr>
        <w:t xml:space="preserve">) для продуктов и наборов Системы </w:t>
      </w:r>
      <w:r w:rsidRPr="00533983">
        <w:t>Office</w:t>
      </w:r>
      <w:r w:rsidRPr="00573A49">
        <w:rPr>
          <w:lang w:val="ru-RU"/>
        </w:rPr>
        <w:t xml:space="preserve"> по-прежнему предоставляются отдельно без регистрации в программе </w:t>
      </w:r>
      <w:r w:rsidRPr="00533983">
        <w:t>Software</w:t>
      </w:r>
      <w:r w:rsidRPr="00573A49">
        <w:rPr>
          <w:lang w:val="ru-RU"/>
        </w:rPr>
        <w:t xml:space="preserve"> </w:t>
      </w:r>
      <w:r w:rsidRPr="00533983">
        <w:t>Assurance</w:t>
      </w:r>
      <w:r w:rsidRPr="00573A49">
        <w:rPr>
          <w:lang w:val="ru-RU"/>
        </w:rPr>
        <w:t xml:space="preserve">. </w:t>
      </w:r>
    </w:p>
    <w:p w:rsidR="008A1637" w:rsidRPr="00573A49" w:rsidRDefault="008A1637" w:rsidP="007022C1">
      <w:pPr>
        <w:numPr>
          <w:ilvl w:val="0"/>
          <w:numId w:val="17"/>
        </w:numPr>
        <w:spacing w:after="60"/>
        <w:rPr>
          <w:lang w:val="ru-RU"/>
        </w:rPr>
      </w:pPr>
      <w:r w:rsidRPr="00573A49">
        <w:rPr>
          <w:lang w:val="ru-RU"/>
        </w:rPr>
        <w:t xml:space="preserve">В случае с </w:t>
      </w:r>
      <w:r w:rsidRPr="00533983">
        <w:t>Windows</w:t>
      </w:r>
      <w:r w:rsidRPr="00573A49">
        <w:rPr>
          <w:lang w:val="ru-RU"/>
        </w:rPr>
        <w:t xml:space="preserve"> 8 Многоязыковой интерфейс пользователя (</w:t>
      </w:r>
      <w:r w:rsidRPr="00533983">
        <w:t>MUI</w:t>
      </w:r>
      <w:r w:rsidRPr="00573A49">
        <w:rPr>
          <w:lang w:val="ru-RU"/>
        </w:rPr>
        <w:t xml:space="preserve">) включен в состав </w:t>
      </w:r>
      <w:r w:rsidRPr="00533983">
        <w:t>Windows</w:t>
      </w:r>
      <w:r w:rsidRPr="00573A49">
        <w:rPr>
          <w:lang w:val="ru-RU"/>
        </w:rPr>
        <w:t xml:space="preserve"> 8 Профессиональная.</w:t>
      </w:r>
      <w:r w:rsidR="00DD1D23" w:rsidRPr="00573A49">
        <w:rPr>
          <w:lang w:val="ru-RU"/>
        </w:rPr>
        <w:t xml:space="preserve"> </w:t>
      </w:r>
    </w:p>
    <w:p w:rsidR="008A1637" w:rsidRPr="00573A49" w:rsidRDefault="008A1637" w:rsidP="008A1637">
      <w:pPr>
        <w:rPr>
          <w:lang w:val="ru-RU"/>
        </w:rPr>
      </w:pPr>
    </w:p>
    <w:p w:rsidR="008A1637" w:rsidRPr="00573A49" w:rsidRDefault="008A1637" w:rsidP="008A1637">
      <w:pPr>
        <w:rPr>
          <w:lang w:val="ru-RU"/>
        </w:rPr>
      </w:pPr>
      <w:r w:rsidRPr="00573A49">
        <w:rPr>
          <w:lang w:val="ru-RU"/>
        </w:rPr>
        <w:t>Языковые версии, с которыми клиентам разрешается использовать Многоязыковые интерфейсы пользователя (</w:t>
      </w:r>
      <w:r w:rsidRPr="00533983">
        <w:t>MUI</w:t>
      </w:r>
      <w:r w:rsidRPr="00573A49">
        <w:rPr>
          <w:lang w:val="ru-RU"/>
        </w:rPr>
        <w:t>) и Многоязыковые пакеты (</w:t>
      </w:r>
      <w:r w:rsidRPr="00533983">
        <w:t>MLP</w:t>
      </w:r>
      <w:r w:rsidRPr="00573A49">
        <w:rPr>
          <w:lang w:val="ru-RU"/>
        </w:rPr>
        <w:t>), также могут быть различными в зависимости от программы, продукта и</w:t>
      </w:r>
      <w:r w:rsidR="008D39C0">
        <w:t> </w:t>
      </w:r>
      <w:r w:rsidRPr="00573A49">
        <w:rPr>
          <w:lang w:val="ru-RU"/>
        </w:rPr>
        <w:t>региона.</w:t>
      </w:r>
      <w:r w:rsidR="00DD1D23" w:rsidRPr="00573A49">
        <w:rPr>
          <w:lang w:val="ru-RU"/>
        </w:rPr>
        <w:t xml:space="preserve"> </w:t>
      </w:r>
    </w:p>
    <w:p w:rsidR="008A1637" w:rsidRPr="008D39C0" w:rsidRDefault="008A1637" w:rsidP="008A1637">
      <w:pPr>
        <w:pStyle w:val="Heading3"/>
        <w:ind w:right="720"/>
        <w:rPr>
          <w:rFonts w:ascii="Tahoma" w:hAnsi="Tahoma" w:cs="Tahoma"/>
          <w:sz w:val="18"/>
          <w:szCs w:val="18"/>
        </w:rPr>
      </w:pPr>
    </w:p>
    <w:p w:rsidR="008A1637" w:rsidRPr="00573A49" w:rsidRDefault="008A1637" w:rsidP="00024C3C">
      <w:pPr>
        <w:numPr>
          <w:ilvl w:val="0"/>
          <w:numId w:val="18"/>
        </w:numPr>
        <w:tabs>
          <w:tab w:val="clear" w:pos="1080"/>
          <w:tab w:val="num" w:pos="1440"/>
        </w:tabs>
        <w:ind w:left="1440"/>
        <w:rPr>
          <w:lang w:val="ru-RU"/>
        </w:rPr>
      </w:pPr>
      <w:r w:rsidRPr="00573A49">
        <w:rPr>
          <w:lang w:val="ru-RU"/>
        </w:rPr>
        <w:t>С 1 октября 2008</w:t>
      </w:r>
      <w:r w:rsidRPr="00533983">
        <w:t> </w:t>
      </w:r>
      <w:r w:rsidRPr="00573A49">
        <w:rPr>
          <w:lang w:val="ru-RU"/>
        </w:rPr>
        <w:t>г. клиенты, приобретающие право на использование Многоязыковых интерфейсов пользователя (</w:t>
      </w:r>
      <w:r w:rsidRPr="00533983">
        <w:t>MUI</w:t>
      </w:r>
      <w:r w:rsidRPr="00573A49">
        <w:rPr>
          <w:lang w:val="ru-RU"/>
        </w:rPr>
        <w:t>) и Многоязыковых пакетов (</w:t>
      </w:r>
      <w:r w:rsidRPr="00533983">
        <w:t>MLP</w:t>
      </w:r>
      <w:r w:rsidRPr="00573A49">
        <w:rPr>
          <w:lang w:val="ru-RU"/>
        </w:rPr>
        <w:t xml:space="preserve">) в рамках Соглашения </w:t>
      </w:r>
      <w:r w:rsidRPr="00533983">
        <w:t>Enterprise</w:t>
      </w:r>
      <w:r w:rsidRPr="00573A49">
        <w:rPr>
          <w:lang w:val="ru-RU"/>
        </w:rPr>
        <w:t xml:space="preserve">, Соглашения </w:t>
      </w:r>
      <w:r w:rsidRPr="00533983">
        <w:t>Enterprise</w:t>
      </w:r>
      <w:r w:rsidRPr="00573A49">
        <w:rPr>
          <w:lang w:val="ru-RU"/>
        </w:rPr>
        <w:t xml:space="preserve"> </w:t>
      </w:r>
      <w:r w:rsidRPr="00533983">
        <w:t>Subscription</w:t>
      </w:r>
      <w:r w:rsidRPr="00573A49">
        <w:rPr>
          <w:lang w:val="ru-RU"/>
        </w:rPr>
        <w:t xml:space="preserve">, соглашений </w:t>
      </w:r>
      <w:r w:rsidRPr="00533983">
        <w:t>Open</w:t>
      </w:r>
      <w:r w:rsidRPr="00573A49">
        <w:rPr>
          <w:lang w:val="ru-RU"/>
        </w:rPr>
        <w:t xml:space="preserve"> </w:t>
      </w:r>
      <w:r w:rsidRPr="00533983">
        <w:t>Value</w:t>
      </w:r>
      <w:r w:rsidRPr="00573A49">
        <w:rPr>
          <w:lang w:val="ru-RU"/>
        </w:rPr>
        <w:t xml:space="preserve"> (лицензирование всех</w:t>
      </w:r>
      <w:r w:rsidR="008D39C0">
        <w:t> </w:t>
      </w:r>
      <w:r w:rsidRPr="00573A49">
        <w:rPr>
          <w:lang w:val="ru-RU"/>
        </w:rPr>
        <w:t xml:space="preserve">настольных компьютеров компании/организации) или </w:t>
      </w:r>
      <w:r w:rsidRPr="00533983">
        <w:t>Open</w:t>
      </w:r>
      <w:r w:rsidRPr="00573A49">
        <w:rPr>
          <w:lang w:val="ru-RU"/>
        </w:rPr>
        <w:t xml:space="preserve"> </w:t>
      </w:r>
      <w:r w:rsidRPr="00533983">
        <w:t>Value</w:t>
      </w:r>
      <w:r w:rsidRPr="00573A49">
        <w:rPr>
          <w:lang w:val="ru-RU"/>
        </w:rPr>
        <w:t xml:space="preserve"> </w:t>
      </w:r>
      <w:r w:rsidRPr="00533983">
        <w:t>Subscription</w:t>
      </w:r>
      <w:r w:rsidRPr="00573A49">
        <w:rPr>
          <w:lang w:val="ru-RU"/>
        </w:rPr>
        <w:t>, могут использовать данную функциональность с лицензированными продуктами</w:t>
      </w:r>
      <w:r w:rsidRPr="00573A49">
        <w:rPr>
          <w:b/>
          <w:lang w:val="ru-RU"/>
        </w:rPr>
        <w:t xml:space="preserve"> </w:t>
      </w:r>
      <w:r w:rsidRPr="00573A49">
        <w:rPr>
          <w:b/>
          <w:u w:val="single"/>
          <w:lang w:val="ru-RU"/>
        </w:rPr>
        <w:t>всех языковых версий</w:t>
      </w:r>
      <w:r w:rsidRPr="00573A49">
        <w:rPr>
          <w:b/>
          <w:lang w:val="ru-RU"/>
        </w:rPr>
        <w:t xml:space="preserve"> </w:t>
      </w:r>
      <w:r w:rsidRPr="00573A49">
        <w:rPr>
          <w:lang w:val="ru-RU"/>
        </w:rPr>
        <w:t xml:space="preserve">независимо от каких-либо ограничений в отношении использования отдельных языков, указанных в соглашениях. </w:t>
      </w:r>
    </w:p>
    <w:p w:rsidR="008A1637" w:rsidRPr="008D39C0" w:rsidRDefault="008A1637" w:rsidP="008A1637">
      <w:pPr>
        <w:pStyle w:val="Heading3"/>
        <w:ind w:right="720"/>
        <w:rPr>
          <w:rFonts w:ascii="Tahoma" w:hAnsi="Tahoma" w:cs="Tahoma"/>
          <w:sz w:val="18"/>
          <w:szCs w:val="18"/>
        </w:rPr>
      </w:pPr>
    </w:p>
    <w:p w:rsidR="008A1637" w:rsidRPr="00573A49" w:rsidRDefault="008A1637" w:rsidP="008A1637">
      <w:pPr>
        <w:rPr>
          <w:lang w:val="ru-RU"/>
        </w:rPr>
      </w:pPr>
      <w:r w:rsidRPr="00573A49">
        <w:rPr>
          <w:lang w:val="ru-RU"/>
        </w:rPr>
        <w:t>На клиентов, приобретающих право на использование Многоязыковых интерфейсов пользователя (</w:t>
      </w:r>
      <w:r w:rsidRPr="00533983">
        <w:t>MUI</w:t>
      </w:r>
      <w:r w:rsidRPr="00573A49">
        <w:rPr>
          <w:lang w:val="ru-RU"/>
        </w:rPr>
        <w:t>) и</w:t>
      </w:r>
      <w:r w:rsidR="008D39C0">
        <w:t> </w:t>
      </w:r>
      <w:r w:rsidRPr="00573A49">
        <w:rPr>
          <w:lang w:val="ru-RU"/>
        </w:rPr>
        <w:t>Многоязыковых пакетов (</w:t>
      </w:r>
      <w:r w:rsidRPr="00533983">
        <w:t>MLP</w:t>
      </w:r>
      <w:r w:rsidRPr="00573A49">
        <w:rPr>
          <w:lang w:val="ru-RU"/>
        </w:rPr>
        <w:t xml:space="preserve">) в рамках соглашений, отличных от Соглашения </w:t>
      </w:r>
      <w:r w:rsidRPr="00533983">
        <w:t>Enterprise</w:t>
      </w:r>
      <w:r w:rsidRPr="00573A49">
        <w:rPr>
          <w:lang w:val="ru-RU"/>
        </w:rPr>
        <w:t xml:space="preserve"> или соглашения </w:t>
      </w:r>
      <w:r w:rsidRPr="00533983">
        <w:t>Open</w:t>
      </w:r>
      <w:r w:rsidRPr="00573A49">
        <w:rPr>
          <w:lang w:val="ru-RU"/>
        </w:rPr>
        <w:t xml:space="preserve"> </w:t>
      </w:r>
      <w:r w:rsidRPr="00533983">
        <w:t>Value</w:t>
      </w:r>
      <w:r w:rsidRPr="00573A49">
        <w:rPr>
          <w:lang w:val="ru-RU"/>
        </w:rPr>
        <w:t xml:space="preserve"> (для всех настольных компьютеров компании/организации) (как вместе с базовым продуктом, так</w:t>
      </w:r>
      <w:r w:rsidR="008D39C0">
        <w:t> </w:t>
      </w:r>
      <w:r w:rsidRPr="00573A49">
        <w:rPr>
          <w:lang w:val="ru-RU"/>
        </w:rPr>
        <w:t xml:space="preserve">и в рамках </w:t>
      </w:r>
      <w:r w:rsidRPr="00533983">
        <w:t>Software</w:t>
      </w:r>
      <w:r w:rsidRPr="00573A49">
        <w:rPr>
          <w:lang w:val="ru-RU"/>
        </w:rPr>
        <w:t xml:space="preserve"> </w:t>
      </w:r>
      <w:r w:rsidRPr="00533983">
        <w:t>Assurance</w:t>
      </w:r>
      <w:r w:rsidRPr="00573A49">
        <w:rPr>
          <w:lang w:val="ru-RU"/>
        </w:rPr>
        <w:t>), распространяются ограничения (если таковые имеются) в отношении использования отдельных языков, указанные в соглашениях.</w:t>
      </w:r>
      <w:r w:rsidR="00DD1D23" w:rsidRPr="00573A49">
        <w:rPr>
          <w:lang w:val="ru-RU"/>
        </w:rPr>
        <w:t xml:space="preserve"> </w:t>
      </w:r>
      <w:r w:rsidRPr="00573A49">
        <w:rPr>
          <w:lang w:val="ru-RU"/>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интерфейсов пользователя (</w:t>
      </w:r>
      <w:r w:rsidRPr="00533983">
        <w:t>MUI</w:t>
      </w:r>
      <w:r w:rsidRPr="00573A49">
        <w:rPr>
          <w:lang w:val="ru-RU"/>
        </w:rPr>
        <w:t>) или Многоязыковых пакетов (</w:t>
      </w:r>
      <w:r w:rsidRPr="00533983">
        <w:t>MLP</w:t>
      </w:r>
      <w:r w:rsidRPr="00573A49">
        <w:rPr>
          <w:lang w:val="ru-RU"/>
        </w:rPr>
        <w:t>) или без нее) может быть ограничено.</w:t>
      </w:r>
      <w:r w:rsidR="00DD1D23" w:rsidRPr="00573A49">
        <w:rPr>
          <w:lang w:val="ru-RU"/>
        </w:rPr>
        <w:t xml:space="preserve"> </w:t>
      </w:r>
      <w:r w:rsidRPr="00573A49">
        <w:rPr>
          <w:lang w:val="ru-RU"/>
        </w:rPr>
        <w:t>Для</w:t>
      </w:r>
      <w:r w:rsidR="008D39C0">
        <w:t> </w:t>
      </w:r>
      <w:r w:rsidRPr="00573A49">
        <w:rPr>
          <w:lang w:val="ru-RU"/>
        </w:rPr>
        <w:t xml:space="preserve">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по работе с клиентами </w:t>
      </w:r>
      <w:r w:rsidRPr="00533983">
        <w:t>Microsoft</w:t>
      </w:r>
      <w:r w:rsidRPr="00573A49">
        <w:rPr>
          <w:lang w:val="ru-RU"/>
        </w:rPr>
        <w:t xml:space="preserve">. </w:t>
      </w:r>
    </w:p>
    <w:p w:rsidR="007022C1" w:rsidRPr="00573A49" w:rsidRDefault="007022C1" w:rsidP="008A1637">
      <w:pPr>
        <w:rPr>
          <w:rFonts w:cs="Tahoma"/>
          <w:lang w:val="ru-RU"/>
        </w:rPr>
      </w:pPr>
    </w:p>
    <w:p w:rsidR="008D39C0" w:rsidRPr="00573A49" w:rsidRDefault="008D39C0" w:rsidP="008A1637">
      <w:pPr>
        <w:rPr>
          <w:rFonts w:cs="Tahoma"/>
          <w:lang w:val="ru-RU"/>
        </w:rPr>
      </w:pPr>
    </w:p>
    <w:p w:rsidR="008D39C0" w:rsidRPr="00573A49" w:rsidRDefault="008D39C0" w:rsidP="008A1637">
      <w:pPr>
        <w:rPr>
          <w:rFonts w:cs="Tahoma"/>
          <w:lang w:val="ru-RU"/>
        </w:rPr>
      </w:pPr>
    </w:p>
    <w:p w:rsidR="008D39C0" w:rsidRPr="00573A49" w:rsidRDefault="008D39C0" w:rsidP="008A1637">
      <w:pPr>
        <w:rPr>
          <w:rFonts w:cs="Tahoma"/>
          <w:lang w:val="ru-RU"/>
        </w:rPr>
      </w:pPr>
    </w:p>
    <w:p w:rsidR="008D39C0" w:rsidRPr="00573A49" w:rsidRDefault="008D39C0" w:rsidP="008A1637">
      <w:pPr>
        <w:rPr>
          <w:rFonts w:cs="Tahoma"/>
          <w:lang w:val="ru-RU"/>
        </w:rPr>
      </w:pPr>
    </w:p>
    <w:p w:rsidR="008D39C0" w:rsidRPr="00573A49" w:rsidRDefault="008D39C0" w:rsidP="008A1637">
      <w:pPr>
        <w:rPr>
          <w:rFonts w:cs="Tahoma"/>
          <w:lang w:val="ru-RU"/>
        </w:rPr>
      </w:pPr>
    </w:p>
    <w:p w:rsidR="008D39C0" w:rsidRPr="00573A49" w:rsidRDefault="008D39C0" w:rsidP="008A1637">
      <w:pPr>
        <w:rPr>
          <w:rFonts w:cs="Tahoma"/>
          <w:lang w:val="ru-RU"/>
        </w:rPr>
      </w:pPr>
    </w:p>
    <w:p w:rsidR="008A1637" w:rsidRPr="00533983" w:rsidRDefault="008A1637" w:rsidP="007022C1">
      <w:pPr>
        <w:pStyle w:val="Heading2"/>
        <w:ind w:left="0"/>
      </w:pPr>
      <w:bookmarkStart w:id="988" w:name="_Toc323159784"/>
      <w:bookmarkStart w:id="989" w:name="_Toc336338253"/>
      <w:bookmarkStart w:id="990" w:name="_Toc352233793"/>
      <w:r w:rsidRPr="00533983">
        <w:rPr>
          <w:rFonts w:ascii="Tahoma" w:hAnsi="Tahoma" w:cs="Tahoma"/>
        </w:rPr>
        <w:lastRenderedPageBreak/>
        <w:t>Лицензии, не зависимые от платформ</w:t>
      </w:r>
      <w:bookmarkEnd w:id="988"/>
      <w:bookmarkEnd w:id="989"/>
      <w:bookmarkEnd w:id="990"/>
    </w:p>
    <w:p w:rsidR="008A1637" w:rsidRPr="00573A49" w:rsidRDefault="008A1637" w:rsidP="007022C1">
      <w:pPr>
        <w:tabs>
          <w:tab w:val="num" w:pos="0"/>
        </w:tabs>
        <w:ind w:right="720"/>
        <w:rPr>
          <w:lang w:val="ru-RU"/>
        </w:rPr>
      </w:pPr>
    </w:p>
    <w:p w:rsidR="008A1637" w:rsidRPr="00573A49" w:rsidRDefault="008A1637" w:rsidP="007022C1">
      <w:pPr>
        <w:pStyle w:val="AppendixBodyText"/>
        <w:spacing w:after="0"/>
        <w:ind w:right="720"/>
        <w:rPr>
          <w:lang w:val="ru-RU"/>
        </w:rPr>
      </w:pPr>
      <w:r w:rsidRPr="00573A49">
        <w:rPr>
          <w:rFonts w:ascii="Tahoma" w:hAnsi="Tahoma" w:cs="Tahoma"/>
          <w:color w:val="000000"/>
          <w:sz w:val="18"/>
          <w:szCs w:val="18"/>
          <w:lang w:val="ru-RU"/>
        </w:rPr>
        <w:t xml:space="preserve">Лицензии на наборы приложений </w:t>
      </w:r>
      <w:r w:rsidRPr="00533983">
        <w:rPr>
          <w:rFonts w:ascii="Tahoma" w:hAnsi="Tahoma" w:cs="Tahoma"/>
          <w:color w:val="000000"/>
          <w:sz w:val="18"/>
          <w:szCs w:val="18"/>
        </w:rPr>
        <w:t>Microsoft</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Office</w:t>
      </w:r>
      <w:r w:rsidRPr="00573A49">
        <w:rPr>
          <w:rFonts w:ascii="Tahoma" w:hAnsi="Tahoma" w:cs="Tahoma"/>
          <w:color w:val="000000"/>
          <w:sz w:val="18"/>
          <w:szCs w:val="18"/>
          <w:lang w:val="ru-RU"/>
        </w:rPr>
        <w:t xml:space="preserve"> стандартный, </w:t>
      </w:r>
      <w:r w:rsidRPr="00533983">
        <w:rPr>
          <w:rFonts w:ascii="Tahoma" w:hAnsi="Tahoma" w:cs="Tahoma"/>
          <w:color w:val="000000"/>
          <w:sz w:val="18"/>
          <w:szCs w:val="18"/>
        </w:rPr>
        <w:t>Office</w:t>
      </w:r>
      <w:r w:rsidRPr="00573A49">
        <w:rPr>
          <w:rFonts w:ascii="Tahoma" w:hAnsi="Tahoma" w:cs="Tahoma"/>
          <w:color w:val="000000"/>
          <w:sz w:val="18"/>
          <w:szCs w:val="18"/>
          <w:lang w:val="ru-RU"/>
        </w:rPr>
        <w:t xml:space="preserve"> профессиональный плюс, </w:t>
      </w:r>
      <w:r w:rsidRPr="00533983">
        <w:rPr>
          <w:rFonts w:ascii="Tahoma" w:hAnsi="Tahoma" w:cs="Tahoma"/>
          <w:color w:val="000000"/>
          <w:sz w:val="18"/>
          <w:szCs w:val="18"/>
        </w:rPr>
        <w:t>Word</w:t>
      </w:r>
      <w:r w:rsidRPr="00573A49">
        <w:rPr>
          <w:rFonts w:ascii="Tahoma" w:hAnsi="Tahoma" w:cs="Tahoma"/>
          <w:color w:val="000000"/>
          <w:sz w:val="18"/>
          <w:szCs w:val="18"/>
          <w:lang w:val="ru-RU"/>
        </w:rPr>
        <w:t>,</w:t>
      </w:r>
      <w:r w:rsidR="008D39C0">
        <w:rPr>
          <w:rFonts w:ascii="Tahoma" w:hAnsi="Tahoma" w:cs="Tahoma"/>
          <w:color w:val="000000"/>
          <w:sz w:val="18"/>
          <w:szCs w:val="18"/>
        </w:rPr>
        <w:t> </w:t>
      </w:r>
      <w:r w:rsidRPr="00533983">
        <w:rPr>
          <w:rFonts w:ascii="Tahoma" w:hAnsi="Tahoma" w:cs="Tahoma"/>
          <w:color w:val="000000"/>
          <w:sz w:val="18"/>
          <w:szCs w:val="18"/>
        </w:rPr>
        <w:t>Excel</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PowerPoint</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Outlook</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Office</w:t>
      </w:r>
      <w:r w:rsidRPr="00573A49">
        <w:rPr>
          <w:rFonts w:ascii="Tahoma" w:hAnsi="Tahoma" w:cs="Tahoma"/>
          <w:color w:val="000000"/>
          <w:sz w:val="18"/>
          <w:szCs w:val="18"/>
          <w:lang w:val="ru-RU"/>
        </w:rPr>
        <w:t xml:space="preserve"> для </w:t>
      </w:r>
      <w:r w:rsidRPr="00533983">
        <w:rPr>
          <w:rFonts w:ascii="Tahoma" w:hAnsi="Tahoma" w:cs="Tahoma"/>
          <w:color w:val="000000"/>
          <w:sz w:val="18"/>
          <w:szCs w:val="18"/>
        </w:rPr>
        <w:t>Mac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Word</w:t>
      </w:r>
      <w:r w:rsidRPr="00573A49">
        <w:rPr>
          <w:rFonts w:ascii="Tahoma" w:hAnsi="Tahoma" w:cs="Tahoma"/>
          <w:color w:val="000000"/>
          <w:sz w:val="18"/>
          <w:szCs w:val="18"/>
          <w:lang w:val="ru-RU"/>
        </w:rPr>
        <w:t xml:space="preserve"> для </w:t>
      </w:r>
      <w:r w:rsidRPr="00533983">
        <w:rPr>
          <w:rFonts w:ascii="Tahoma" w:hAnsi="Tahoma" w:cs="Tahoma"/>
          <w:color w:val="000000"/>
          <w:sz w:val="18"/>
          <w:szCs w:val="18"/>
        </w:rPr>
        <w:t>Mac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Excel</w:t>
      </w:r>
      <w:r w:rsidRPr="00573A49">
        <w:rPr>
          <w:rFonts w:ascii="Tahoma" w:hAnsi="Tahoma" w:cs="Tahoma"/>
          <w:color w:val="000000"/>
          <w:sz w:val="18"/>
          <w:szCs w:val="18"/>
          <w:lang w:val="ru-RU"/>
        </w:rPr>
        <w:t xml:space="preserve"> для </w:t>
      </w:r>
      <w:r w:rsidRPr="00533983">
        <w:rPr>
          <w:rFonts w:ascii="Tahoma" w:hAnsi="Tahoma" w:cs="Tahoma"/>
          <w:color w:val="000000"/>
          <w:sz w:val="18"/>
          <w:szCs w:val="18"/>
        </w:rPr>
        <w:t>Mac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PowerPoint</w:t>
      </w:r>
      <w:r w:rsidRPr="00573A49">
        <w:rPr>
          <w:rFonts w:ascii="Tahoma" w:hAnsi="Tahoma" w:cs="Tahoma"/>
          <w:color w:val="000000"/>
          <w:sz w:val="18"/>
          <w:szCs w:val="18"/>
          <w:lang w:val="ru-RU"/>
        </w:rPr>
        <w:t xml:space="preserve"> для </w:t>
      </w:r>
      <w:r w:rsidRPr="00533983">
        <w:rPr>
          <w:rFonts w:ascii="Tahoma" w:hAnsi="Tahoma" w:cs="Tahoma"/>
          <w:color w:val="000000"/>
          <w:sz w:val="18"/>
          <w:szCs w:val="18"/>
        </w:rPr>
        <w:t>Mac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для </w:t>
      </w:r>
      <w:r w:rsidRPr="00533983">
        <w:rPr>
          <w:rFonts w:ascii="Tahoma" w:hAnsi="Tahoma" w:cs="Tahoma"/>
          <w:color w:val="000000"/>
          <w:sz w:val="18"/>
          <w:szCs w:val="18"/>
        </w:rPr>
        <w:t>Mac</w:t>
      </w:r>
      <w:r w:rsidRPr="00573A49">
        <w:rPr>
          <w:rFonts w:ascii="Tahoma" w:hAnsi="Tahoma" w:cs="Tahoma"/>
          <w:color w:val="000000"/>
          <w:sz w:val="18"/>
          <w:szCs w:val="18"/>
          <w:lang w:val="ru-RU"/>
        </w:rPr>
        <w:t xml:space="preserve"> и </w:t>
      </w:r>
      <w:r w:rsidRPr="00533983">
        <w:rPr>
          <w:rFonts w:ascii="Tahoma" w:hAnsi="Tahoma" w:cs="Tahoma"/>
          <w:color w:val="000000"/>
          <w:sz w:val="18"/>
          <w:szCs w:val="18"/>
        </w:rPr>
        <w:t>Outlook</w:t>
      </w:r>
      <w:r w:rsidRPr="00573A49">
        <w:rPr>
          <w:rFonts w:ascii="Tahoma" w:hAnsi="Tahoma" w:cs="Tahoma"/>
          <w:color w:val="000000"/>
          <w:sz w:val="18"/>
          <w:szCs w:val="18"/>
          <w:lang w:val="ru-RU"/>
        </w:rPr>
        <w:t xml:space="preserve"> для </w:t>
      </w:r>
      <w:r w:rsidRPr="00533983">
        <w:rPr>
          <w:rFonts w:ascii="Tahoma" w:hAnsi="Tahoma" w:cs="Tahoma"/>
          <w:color w:val="000000"/>
          <w:sz w:val="18"/>
          <w:szCs w:val="18"/>
        </w:rPr>
        <w:t>Mac</w:t>
      </w:r>
      <w:r w:rsidRPr="00573A49">
        <w:rPr>
          <w:rFonts w:ascii="Tahoma" w:hAnsi="Tahoma" w:cs="Tahoma"/>
          <w:color w:val="000000"/>
          <w:sz w:val="18"/>
          <w:szCs w:val="18"/>
          <w:lang w:val="ru-RU"/>
        </w:rPr>
        <w:t xml:space="preserve"> являются лицензиями, «не зависимыми от платформ».</w:t>
      </w:r>
      <w:r w:rsidR="00DD1D23" w:rsidRPr="00573A49">
        <w:rPr>
          <w:rFonts w:ascii="Tahoma" w:hAnsi="Tahoma" w:cs="Tahoma"/>
          <w:color w:val="000000"/>
          <w:sz w:val="18"/>
          <w:szCs w:val="18"/>
          <w:lang w:val="ru-RU"/>
        </w:rPr>
        <w:t xml:space="preserve"> </w:t>
      </w:r>
      <w:r w:rsidRPr="00573A49">
        <w:rPr>
          <w:rFonts w:ascii="Tahoma" w:hAnsi="Tahoma" w:cs="Tahoma"/>
          <w:color w:val="000000"/>
          <w:sz w:val="18"/>
          <w:szCs w:val="18"/>
          <w:lang w:val="ru-RU"/>
        </w:rPr>
        <w:t xml:space="preserve">Лицензия, не зависимая от платформы, позволяет использовать продукт на любой платформе (например, </w:t>
      </w:r>
      <w:r w:rsidRPr="00533983">
        <w:rPr>
          <w:rFonts w:ascii="Tahoma" w:hAnsi="Tahoma" w:cs="Tahoma"/>
          <w:color w:val="000000"/>
          <w:sz w:val="18"/>
          <w:szCs w:val="18"/>
        </w:rPr>
        <w:t>PC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Macintosh</w:t>
      </w:r>
      <w:r w:rsidRPr="00573A49">
        <w:rPr>
          <w:rFonts w:ascii="Tahoma" w:hAnsi="Tahoma" w:cs="Tahoma"/>
          <w:color w:val="000000"/>
          <w:sz w:val="18"/>
          <w:szCs w:val="18"/>
          <w:lang w:val="ru-RU"/>
        </w:rPr>
        <w:t>),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DD1D23" w:rsidRPr="00573A49">
        <w:rPr>
          <w:rFonts w:ascii="Tahoma" w:hAnsi="Tahoma" w:cs="Tahoma"/>
          <w:color w:val="000000"/>
          <w:sz w:val="18"/>
          <w:szCs w:val="18"/>
          <w:lang w:val="ru-RU"/>
        </w:rPr>
        <w:t xml:space="preserve"> </w:t>
      </w:r>
      <w:r w:rsidRPr="00573A49">
        <w:rPr>
          <w:rFonts w:ascii="Tahoma" w:hAnsi="Tahoma" w:cs="Tahoma"/>
          <w:color w:val="000000"/>
          <w:sz w:val="18"/>
          <w:szCs w:val="18"/>
          <w:lang w:val="ru-RU"/>
        </w:rPr>
        <w:t xml:space="preserve">Например, клиент, имеющий лицензию на </w:t>
      </w:r>
      <w:r w:rsidRPr="00533983">
        <w:rPr>
          <w:rFonts w:ascii="Tahoma" w:hAnsi="Tahoma" w:cs="Tahoma"/>
          <w:color w:val="000000"/>
          <w:sz w:val="18"/>
          <w:szCs w:val="18"/>
        </w:rPr>
        <w:t>Office</w:t>
      </w:r>
      <w:r w:rsidRPr="00573A49">
        <w:rPr>
          <w:rFonts w:ascii="Tahoma" w:hAnsi="Tahoma" w:cs="Tahoma"/>
          <w:color w:val="000000"/>
          <w:sz w:val="18"/>
          <w:szCs w:val="18"/>
          <w:lang w:val="ru-RU"/>
        </w:rPr>
        <w:t xml:space="preserve"> для </w:t>
      </w:r>
      <w:r w:rsidRPr="00533983">
        <w:rPr>
          <w:rFonts w:ascii="Tahoma" w:hAnsi="Tahoma" w:cs="Tahoma"/>
          <w:color w:val="000000"/>
          <w:sz w:val="18"/>
          <w:szCs w:val="18"/>
        </w:rPr>
        <w:t>Mac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Standard</w:t>
      </w:r>
      <w:r w:rsidRPr="00573A49">
        <w:rPr>
          <w:rFonts w:ascii="Tahoma" w:hAnsi="Tahoma" w:cs="Tahoma"/>
          <w:color w:val="000000"/>
          <w:sz w:val="18"/>
          <w:szCs w:val="18"/>
          <w:lang w:val="ru-RU"/>
        </w:rPr>
        <w:t xml:space="preserve"> 2011, может использовать эту лицензию для набора приложений </w:t>
      </w:r>
      <w:r w:rsidRPr="00533983">
        <w:rPr>
          <w:rFonts w:ascii="Tahoma" w:hAnsi="Tahoma" w:cs="Tahoma"/>
          <w:color w:val="000000"/>
          <w:sz w:val="18"/>
          <w:szCs w:val="18"/>
        </w:rPr>
        <w:t>Office</w:t>
      </w:r>
      <w:r w:rsidRPr="00573A49">
        <w:rPr>
          <w:rFonts w:ascii="Tahoma" w:hAnsi="Tahoma" w:cs="Tahoma"/>
          <w:color w:val="000000"/>
          <w:sz w:val="18"/>
          <w:szCs w:val="18"/>
          <w:lang w:val="ru-RU"/>
        </w:rPr>
        <w:t xml:space="preserve"> стандартный 2010 для </w:t>
      </w:r>
      <w:r w:rsidRPr="00533983">
        <w:rPr>
          <w:rFonts w:ascii="Tahoma" w:hAnsi="Tahoma" w:cs="Tahoma"/>
          <w:color w:val="000000"/>
          <w:sz w:val="18"/>
          <w:szCs w:val="18"/>
        </w:rPr>
        <w:t>Windows</w:t>
      </w:r>
      <w:r w:rsidRPr="00573A49">
        <w:rPr>
          <w:rFonts w:ascii="Tahoma" w:hAnsi="Tahoma" w:cs="Tahoma"/>
          <w:color w:val="000000"/>
          <w:sz w:val="18"/>
          <w:szCs w:val="18"/>
          <w:lang w:val="ru-RU"/>
        </w:rPr>
        <w:t>.</w:t>
      </w:r>
    </w:p>
    <w:p w:rsidR="008A1637" w:rsidRPr="00573A49" w:rsidRDefault="008A1637" w:rsidP="007022C1">
      <w:pPr>
        <w:pStyle w:val="AppendixBodyText"/>
        <w:spacing w:after="0"/>
        <w:rPr>
          <w:rFonts w:ascii="Tahoma" w:hAnsi="Tahoma" w:cs="Tahoma"/>
          <w:sz w:val="18"/>
          <w:szCs w:val="18"/>
          <w:lang w:val="ru-RU"/>
        </w:rPr>
      </w:pPr>
    </w:p>
    <w:p w:rsidR="008A1637" w:rsidRPr="00573A49" w:rsidRDefault="008A1637" w:rsidP="007022C1">
      <w:pPr>
        <w:pStyle w:val="AppendixBodyText"/>
        <w:spacing w:after="0"/>
        <w:ind w:right="720"/>
        <w:rPr>
          <w:lang w:val="ru-RU"/>
        </w:rPr>
      </w:pPr>
      <w:r w:rsidRPr="00573A49">
        <w:rPr>
          <w:rFonts w:ascii="Tahoma" w:hAnsi="Tahoma" w:cs="Tahoma"/>
          <w:color w:val="000000"/>
          <w:sz w:val="18"/>
          <w:szCs w:val="18"/>
          <w:lang w:val="ru-RU"/>
        </w:rPr>
        <w:t xml:space="preserve">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w:t>
      </w:r>
      <w:r w:rsidRPr="00533983">
        <w:rPr>
          <w:rFonts w:ascii="Tahoma" w:hAnsi="Tahoma" w:cs="Tahoma"/>
          <w:color w:val="000000"/>
          <w:sz w:val="18"/>
          <w:szCs w:val="18"/>
        </w:rPr>
        <w:t>Office</w:t>
      </w:r>
      <w:r w:rsidRPr="00573A49">
        <w:rPr>
          <w:rFonts w:ascii="Tahoma" w:hAnsi="Tahoma" w:cs="Tahoma"/>
          <w:color w:val="000000"/>
          <w:sz w:val="18"/>
          <w:szCs w:val="18"/>
          <w:lang w:val="ru-RU"/>
        </w:rPr>
        <w:t xml:space="preserve"> для </w:t>
      </w:r>
      <w:r w:rsidRPr="00533983">
        <w:rPr>
          <w:rFonts w:ascii="Tahoma" w:hAnsi="Tahoma" w:cs="Tahoma"/>
          <w:color w:val="000000"/>
          <w:sz w:val="18"/>
          <w:szCs w:val="18"/>
        </w:rPr>
        <w:t>Mac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Standard</w:t>
      </w:r>
      <w:r w:rsidRPr="00573A49">
        <w:rPr>
          <w:rFonts w:ascii="Tahoma" w:hAnsi="Tahoma" w:cs="Tahoma"/>
          <w:color w:val="000000"/>
          <w:sz w:val="18"/>
          <w:szCs w:val="18"/>
          <w:lang w:val="ru-RU"/>
        </w:rPr>
        <w:t xml:space="preserve"> 2011, решит использовать </w:t>
      </w:r>
      <w:r w:rsidRPr="00533983">
        <w:rPr>
          <w:rFonts w:ascii="Tahoma" w:hAnsi="Tahoma" w:cs="Tahoma"/>
          <w:color w:val="000000"/>
          <w:sz w:val="18"/>
          <w:szCs w:val="18"/>
        </w:rPr>
        <w:t>Office</w:t>
      </w:r>
      <w:r w:rsidRPr="00573A49">
        <w:rPr>
          <w:rFonts w:ascii="Tahoma" w:hAnsi="Tahoma" w:cs="Tahoma"/>
          <w:color w:val="000000"/>
          <w:sz w:val="18"/>
          <w:szCs w:val="18"/>
          <w:lang w:val="ru-RU"/>
        </w:rPr>
        <w:t xml:space="preserve"> стандартный 2010, клиент может использовать только компоненты, включенные в набор приложений </w:t>
      </w:r>
      <w:r w:rsidRPr="00533983">
        <w:rPr>
          <w:rFonts w:ascii="Tahoma" w:hAnsi="Tahoma" w:cs="Tahoma"/>
          <w:color w:val="000000"/>
          <w:sz w:val="18"/>
          <w:szCs w:val="18"/>
        </w:rPr>
        <w:t>Office</w:t>
      </w:r>
      <w:r w:rsidRPr="00573A49">
        <w:rPr>
          <w:rFonts w:ascii="Tahoma" w:hAnsi="Tahoma" w:cs="Tahoma"/>
          <w:color w:val="000000"/>
          <w:sz w:val="18"/>
          <w:szCs w:val="18"/>
          <w:lang w:val="ru-RU"/>
        </w:rPr>
        <w:t xml:space="preserve"> стандартный 2010. Например, они не имеют права на использование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но имеют право использовать </w:t>
      </w:r>
      <w:r w:rsidRPr="00533983">
        <w:rPr>
          <w:rFonts w:ascii="Tahoma" w:hAnsi="Tahoma" w:cs="Tahoma"/>
          <w:color w:val="000000"/>
          <w:sz w:val="18"/>
          <w:szCs w:val="18"/>
        </w:rPr>
        <w:t>OneNote</w:t>
      </w:r>
      <w:r w:rsidRPr="00573A49">
        <w:rPr>
          <w:rFonts w:ascii="Tahoma" w:hAnsi="Tahoma" w:cs="Tahoma"/>
          <w:color w:val="000000"/>
          <w:sz w:val="18"/>
          <w:szCs w:val="18"/>
          <w:lang w:val="ru-RU"/>
        </w:rPr>
        <w:t>.</w:t>
      </w:r>
    </w:p>
    <w:p w:rsidR="008A1637" w:rsidRPr="00573A49" w:rsidRDefault="008A1637" w:rsidP="007022C1">
      <w:pPr>
        <w:pStyle w:val="AppendixBodyText"/>
        <w:spacing w:after="0"/>
        <w:ind w:right="720"/>
        <w:rPr>
          <w:lang w:val="ru-RU"/>
        </w:rPr>
      </w:pPr>
      <w:r w:rsidRPr="00573A49">
        <w:rPr>
          <w:rFonts w:ascii="Tahoma" w:hAnsi="Tahoma" w:cs="Tahoma"/>
          <w:color w:val="000000"/>
          <w:sz w:val="18"/>
          <w:lang w:val="ru-RU"/>
        </w:rPr>
        <w:t xml:space="preserve">Кроме того, действующее покрытие </w:t>
      </w:r>
      <w:r w:rsidRPr="00533983">
        <w:rPr>
          <w:rFonts w:ascii="Tahoma" w:hAnsi="Tahoma" w:cs="Tahoma"/>
          <w:color w:val="000000"/>
          <w:sz w:val="18"/>
        </w:rPr>
        <w:t>Software</w:t>
      </w:r>
      <w:r w:rsidRPr="00573A49">
        <w:rPr>
          <w:rFonts w:ascii="Tahoma" w:hAnsi="Tahoma" w:cs="Tahoma"/>
          <w:color w:val="000000"/>
          <w:sz w:val="18"/>
          <w:lang w:val="ru-RU"/>
        </w:rPr>
        <w:t xml:space="preserve"> </w:t>
      </w:r>
      <w:r w:rsidRPr="00533983">
        <w:rPr>
          <w:rFonts w:ascii="Tahoma" w:hAnsi="Tahoma" w:cs="Tahoma"/>
          <w:color w:val="000000"/>
          <w:sz w:val="18"/>
        </w:rPr>
        <w:t>Assurance</w:t>
      </w:r>
      <w:r w:rsidRPr="00573A49">
        <w:rPr>
          <w:rFonts w:ascii="Tahoma" w:hAnsi="Tahoma" w:cs="Tahoma"/>
          <w:color w:val="000000"/>
          <w:sz w:val="18"/>
          <w:lang w:val="ru-RU"/>
        </w:rPr>
        <w:t xml:space="preserv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w:t>
      </w:r>
      <w:r w:rsidRPr="00533983">
        <w:rPr>
          <w:rFonts w:ascii="Tahoma" w:hAnsi="Tahoma" w:cs="Tahoma"/>
          <w:color w:val="000000"/>
          <w:sz w:val="18"/>
        </w:rPr>
        <w:t>Software</w:t>
      </w:r>
      <w:r w:rsidRPr="00573A49">
        <w:rPr>
          <w:rFonts w:ascii="Tahoma" w:hAnsi="Tahoma" w:cs="Tahoma"/>
          <w:color w:val="000000"/>
          <w:sz w:val="18"/>
          <w:lang w:val="ru-RU"/>
        </w:rPr>
        <w:t xml:space="preserve"> </w:t>
      </w:r>
      <w:r w:rsidRPr="00533983">
        <w:rPr>
          <w:rFonts w:ascii="Tahoma" w:hAnsi="Tahoma" w:cs="Tahoma"/>
          <w:color w:val="000000"/>
          <w:sz w:val="18"/>
        </w:rPr>
        <w:t>Assurance</w:t>
      </w:r>
      <w:r w:rsidR="008D39C0">
        <w:rPr>
          <w:rFonts w:ascii="Tahoma" w:hAnsi="Tahoma" w:cs="Tahoma"/>
          <w:color w:val="000000"/>
          <w:sz w:val="18"/>
        </w:rPr>
        <w:t> </w:t>
      </w:r>
      <w:r w:rsidRPr="00573A49">
        <w:rPr>
          <w:rFonts w:ascii="Tahoma" w:hAnsi="Tahoma" w:cs="Tahoma"/>
          <w:color w:val="000000"/>
          <w:sz w:val="18"/>
          <w:lang w:val="ru-RU"/>
        </w:rPr>
        <w:t xml:space="preserve">(с учетом вышеупомянутого ограничения для компонентов). Например, клиент, имеющий действующее покрытие </w:t>
      </w:r>
      <w:r w:rsidRPr="00533983">
        <w:rPr>
          <w:rFonts w:ascii="Tahoma" w:hAnsi="Tahoma" w:cs="Tahoma"/>
          <w:color w:val="000000"/>
          <w:sz w:val="18"/>
        </w:rPr>
        <w:t>Software</w:t>
      </w:r>
      <w:r w:rsidRPr="00573A49">
        <w:rPr>
          <w:rFonts w:ascii="Tahoma" w:hAnsi="Tahoma" w:cs="Tahoma"/>
          <w:color w:val="000000"/>
          <w:sz w:val="18"/>
          <w:lang w:val="ru-RU"/>
        </w:rPr>
        <w:t xml:space="preserve"> </w:t>
      </w:r>
      <w:r w:rsidRPr="00533983">
        <w:rPr>
          <w:rFonts w:ascii="Tahoma" w:hAnsi="Tahoma" w:cs="Tahoma"/>
          <w:color w:val="000000"/>
          <w:sz w:val="18"/>
        </w:rPr>
        <w:t>Assurance</w:t>
      </w:r>
      <w:r w:rsidRPr="00573A49">
        <w:rPr>
          <w:rFonts w:ascii="Tahoma" w:hAnsi="Tahoma" w:cs="Tahoma"/>
          <w:color w:val="000000"/>
          <w:sz w:val="18"/>
          <w:lang w:val="ru-RU"/>
        </w:rPr>
        <w:t xml:space="preserve"> для лицензии на </w:t>
      </w:r>
      <w:r w:rsidRPr="00533983">
        <w:rPr>
          <w:rFonts w:ascii="Tahoma" w:hAnsi="Tahoma" w:cs="Tahoma"/>
          <w:color w:val="000000"/>
          <w:sz w:val="18"/>
        </w:rPr>
        <w:t>Office</w:t>
      </w:r>
      <w:r w:rsidRPr="00573A49">
        <w:rPr>
          <w:rFonts w:ascii="Tahoma" w:hAnsi="Tahoma" w:cs="Tahoma"/>
          <w:color w:val="000000"/>
          <w:sz w:val="18"/>
          <w:lang w:val="ru-RU"/>
        </w:rPr>
        <w:t xml:space="preserve"> для </w:t>
      </w:r>
      <w:r w:rsidRPr="00533983">
        <w:rPr>
          <w:rFonts w:ascii="Tahoma" w:hAnsi="Tahoma" w:cs="Tahoma"/>
          <w:color w:val="000000"/>
          <w:sz w:val="18"/>
        </w:rPr>
        <w:t>Mac</w:t>
      </w:r>
      <w:r w:rsidRPr="00573A49">
        <w:rPr>
          <w:rFonts w:ascii="Tahoma" w:hAnsi="Tahoma" w:cs="Tahoma"/>
          <w:color w:val="000000"/>
          <w:sz w:val="18"/>
          <w:lang w:val="ru-RU"/>
        </w:rPr>
        <w:t xml:space="preserve">, может использовать вместо </w:t>
      </w:r>
      <w:r w:rsidRPr="00533983">
        <w:rPr>
          <w:rFonts w:ascii="Tahoma" w:hAnsi="Tahoma" w:cs="Tahoma"/>
          <w:color w:val="000000"/>
          <w:sz w:val="18"/>
        </w:rPr>
        <w:t>Office</w:t>
      </w:r>
      <w:r w:rsidRPr="00573A49">
        <w:rPr>
          <w:rFonts w:ascii="Tahoma" w:hAnsi="Tahoma" w:cs="Tahoma"/>
          <w:color w:val="000000"/>
          <w:sz w:val="18"/>
          <w:lang w:val="ru-RU"/>
        </w:rPr>
        <w:t xml:space="preserve"> для </w:t>
      </w:r>
      <w:r w:rsidRPr="00533983">
        <w:rPr>
          <w:rFonts w:ascii="Tahoma" w:hAnsi="Tahoma" w:cs="Tahoma"/>
          <w:color w:val="000000"/>
          <w:sz w:val="18"/>
        </w:rPr>
        <w:t>Mac</w:t>
      </w:r>
      <w:r w:rsidRPr="00573A49">
        <w:rPr>
          <w:rFonts w:ascii="Tahoma" w:hAnsi="Tahoma" w:cs="Tahoma"/>
          <w:color w:val="000000"/>
          <w:sz w:val="18"/>
          <w:lang w:val="ru-RU"/>
        </w:rPr>
        <w:t xml:space="preserve"> последнюю версию соответствующего выпуска </w:t>
      </w:r>
      <w:r w:rsidRPr="00533983">
        <w:rPr>
          <w:rFonts w:ascii="Tahoma" w:hAnsi="Tahoma" w:cs="Tahoma"/>
          <w:color w:val="000000"/>
          <w:sz w:val="18"/>
        </w:rPr>
        <w:t>Office</w:t>
      </w:r>
      <w:r w:rsidRPr="00573A49">
        <w:rPr>
          <w:rFonts w:ascii="Tahoma" w:hAnsi="Tahoma" w:cs="Tahoma"/>
          <w:color w:val="000000"/>
          <w:sz w:val="18"/>
          <w:lang w:val="ru-RU"/>
        </w:rPr>
        <w:t xml:space="preserve"> для </w:t>
      </w:r>
      <w:r w:rsidRPr="00533983">
        <w:rPr>
          <w:rFonts w:ascii="Tahoma" w:hAnsi="Tahoma" w:cs="Tahoma"/>
          <w:color w:val="000000"/>
          <w:sz w:val="18"/>
        </w:rPr>
        <w:t>Windows</w:t>
      </w:r>
      <w:r w:rsidRPr="00573A49">
        <w:rPr>
          <w:rFonts w:ascii="Tahoma" w:hAnsi="Tahoma" w:cs="Tahoma"/>
          <w:color w:val="000000"/>
          <w:sz w:val="18"/>
          <w:lang w:val="ru-RU"/>
        </w:rPr>
        <w:t>, выпущенную в течение срока действия покрытия.</w:t>
      </w:r>
    </w:p>
    <w:p w:rsidR="008A1637" w:rsidRPr="00573A49" w:rsidRDefault="008A1637" w:rsidP="007022C1">
      <w:pPr>
        <w:tabs>
          <w:tab w:val="left" w:pos="360"/>
        </w:tabs>
        <w:ind w:right="720"/>
        <w:rPr>
          <w:lang w:val="ru-RU"/>
        </w:rPr>
      </w:pPr>
    </w:p>
    <w:p w:rsidR="008A1637" w:rsidRPr="00573A49" w:rsidRDefault="008A1637" w:rsidP="007022C1">
      <w:pPr>
        <w:pStyle w:val="AppendixBodyText"/>
        <w:spacing w:after="0"/>
        <w:ind w:right="720"/>
        <w:rPr>
          <w:lang w:val="ru-RU"/>
        </w:rPr>
      </w:pPr>
      <w:r w:rsidRPr="00573A49">
        <w:rPr>
          <w:rFonts w:ascii="Tahoma" w:hAnsi="Tahoma" w:cs="Tahoma"/>
          <w:sz w:val="18"/>
          <w:lang w:val="ru-RU"/>
        </w:rPr>
        <w:t xml:space="preserve">Лицензия на </w:t>
      </w:r>
      <w:r w:rsidRPr="00533983">
        <w:rPr>
          <w:rFonts w:ascii="Tahoma" w:hAnsi="Tahoma" w:cs="Tahoma"/>
          <w:sz w:val="18"/>
        </w:rPr>
        <w:t>Microsoft</w:t>
      </w:r>
      <w:r w:rsidRPr="00573A49">
        <w:rPr>
          <w:rFonts w:ascii="Tahoma" w:hAnsi="Tahoma" w:cs="Tahoma"/>
          <w:sz w:val="18"/>
          <w:lang w:val="ru-RU"/>
        </w:rPr>
        <w:t xml:space="preserve"> </w:t>
      </w:r>
      <w:r w:rsidRPr="00533983">
        <w:rPr>
          <w:rFonts w:ascii="Tahoma" w:hAnsi="Tahoma" w:cs="Tahoma"/>
          <w:sz w:val="18"/>
        </w:rPr>
        <w:t>SQL</w:t>
      </w:r>
      <w:r w:rsidRPr="00573A49">
        <w:rPr>
          <w:rFonts w:ascii="Tahoma" w:hAnsi="Tahoma" w:cs="Tahoma"/>
          <w:sz w:val="18"/>
          <w:lang w:val="ru-RU"/>
        </w:rPr>
        <w:t xml:space="preserve"> </w:t>
      </w:r>
      <w:r w:rsidRPr="00533983">
        <w:rPr>
          <w:rFonts w:ascii="Tahoma" w:hAnsi="Tahoma" w:cs="Tahoma"/>
          <w:sz w:val="18"/>
        </w:rPr>
        <w:t>Server</w:t>
      </w:r>
      <w:r w:rsidRPr="00573A49">
        <w:rPr>
          <w:rFonts w:ascii="Tahoma" w:hAnsi="Tahoma" w:cs="Tahoma"/>
          <w:sz w:val="18"/>
          <w:lang w:val="ru-RU"/>
        </w:rPr>
        <w:t xml:space="preserve"> является лицензией, не зависимой от платформы. Лицензия, не</w:t>
      </w:r>
      <w:r w:rsidR="008D39C0">
        <w:rPr>
          <w:rFonts w:ascii="Tahoma" w:hAnsi="Tahoma" w:cs="Tahoma"/>
          <w:sz w:val="18"/>
        </w:rPr>
        <w:t> </w:t>
      </w:r>
      <w:r w:rsidRPr="00573A49">
        <w:rPr>
          <w:rFonts w:ascii="Tahoma" w:hAnsi="Tahoma" w:cs="Tahoma"/>
          <w:sz w:val="18"/>
          <w:lang w:val="ru-RU"/>
        </w:rPr>
        <w:t>зависимая от платформы, позволяет использовать конкретный продукт на любой платформе, на</w:t>
      </w:r>
      <w:r w:rsidR="008D39C0">
        <w:rPr>
          <w:rFonts w:ascii="Tahoma" w:hAnsi="Tahoma" w:cs="Tahoma"/>
          <w:sz w:val="18"/>
        </w:rPr>
        <w:t> </w:t>
      </w:r>
      <w:r w:rsidRPr="00573A49">
        <w:rPr>
          <w:rFonts w:ascii="Tahoma" w:hAnsi="Tahoma" w:cs="Tahoma"/>
          <w:sz w:val="18"/>
          <w:lang w:val="ru-RU"/>
        </w:rPr>
        <w:t>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rsidR="008A1637" w:rsidRPr="00573A49" w:rsidRDefault="008A1637" w:rsidP="007022C1">
      <w:pPr>
        <w:pStyle w:val="AppendixBodyText"/>
        <w:spacing w:after="0"/>
        <w:ind w:right="720"/>
        <w:rPr>
          <w:rFonts w:ascii="Tahoma" w:hAnsi="Tahoma" w:cs="Tahoma"/>
          <w:sz w:val="18"/>
          <w:szCs w:val="18"/>
          <w:lang w:val="ru-RU"/>
        </w:rPr>
      </w:pPr>
    </w:p>
    <w:p w:rsidR="008A1637" w:rsidRPr="00573A49" w:rsidRDefault="008A1637" w:rsidP="007022C1">
      <w:pPr>
        <w:pStyle w:val="AppendixBodyText"/>
        <w:spacing w:after="0"/>
        <w:ind w:right="720"/>
        <w:rPr>
          <w:lang w:val="ru-RU"/>
        </w:rPr>
      </w:pPr>
      <w:r w:rsidRPr="00573A49">
        <w:rPr>
          <w:rFonts w:ascii="Tahoma" w:hAnsi="Tahoma" w:cs="Tahoma"/>
          <w:sz w:val="18"/>
          <w:lang w:val="ru-RU"/>
        </w:rPr>
        <w:t xml:space="preserve">Кроме того, клиент, регистрирующий лицензию, не зависимую от платформы, в </w:t>
      </w:r>
      <w:r w:rsidRPr="00533983">
        <w:rPr>
          <w:rFonts w:ascii="Tahoma" w:hAnsi="Tahoma" w:cs="Tahoma"/>
          <w:sz w:val="18"/>
        </w:rPr>
        <w:t>Software</w:t>
      </w:r>
      <w:r w:rsidRPr="00573A49">
        <w:rPr>
          <w:rFonts w:ascii="Tahoma" w:hAnsi="Tahoma" w:cs="Tahoma"/>
          <w:sz w:val="18"/>
          <w:lang w:val="ru-RU"/>
        </w:rPr>
        <w:t xml:space="preserve"> </w:t>
      </w:r>
      <w:r w:rsidRPr="00533983">
        <w:rPr>
          <w:rFonts w:ascii="Tahoma" w:hAnsi="Tahoma" w:cs="Tahoma"/>
          <w:sz w:val="18"/>
        </w:rPr>
        <w:t>Assurance</w:t>
      </w:r>
      <w:r w:rsidRPr="00573A49">
        <w:rPr>
          <w:rFonts w:ascii="Tahoma" w:hAnsi="Tahoma" w:cs="Tahoma"/>
          <w:sz w:val="18"/>
          <w:lang w:val="ru-RU"/>
        </w:rPr>
        <w:t xml:space="preserve">, получает право на использование последней версии этого конкретного продукта, доступной в течение срока действия покрытия </w:t>
      </w:r>
      <w:r w:rsidRPr="00533983">
        <w:rPr>
          <w:rFonts w:ascii="Tahoma" w:hAnsi="Tahoma" w:cs="Tahoma"/>
          <w:sz w:val="18"/>
        </w:rPr>
        <w:t>Software</w:t>
      </w:r>
      <w:r w:rsidRPr="00573A49">
        <w:rPr>
          <w:rFonts w:ascii="Tahoma" w:hAnsi="Tahoma" w:cs="Tahoma"/>
          <w:sz w:val="18"/>
          <w:lang w:val="ru-RU"/>
        </w:rPr>
        <w:t xml:space="preserve"> </w:t>
      </w:r>
      <w:r w:rsidRPr="00533983">
        <w:rPr>
          <w:rFonts w:ascii="Tahoma" w:hAnsi="Tahoma" w:cs="Tahoma"/>
          <w:sz w:val="18"/>
        </w:rPr>
        <w:t>Assurance</w:t>
      </w:r>
      <w:r w:rsidRPr="00573A49">
        <w:rPr>
          <w:rFonts w:ascii="Tahoma" w:hAnsi="Tahoma" w:cs="Tahoma"/>
          <w:sz w:val="18"/>
          <w:lang w:val="ru-RU"/>
        </w:rPr>
        <w:t>, независимо от платформы (при условии, что одновременно установлена или используется только одна версия).</w:t>
      </w:r>
    </w:p>
    <w:p w:rsidR="00973A93" w:rsidRPr="00573A49" w:rsidRDefault="00973A93">
      <w:pPr>
        <w:rPr>
          <w:lang w:val="ru-RU"/>
        </w:rPr>
      </w:pPr>
      <w:bookmarkStart w:id="991" w:name="_Toc336338254"/>
    </w:p>
    <w:p w:rsidR="008A1637" w:rsidRPr="00533983" w:rsidRDefault="008A1637" w:rsidP="008A1637">
      <w:pPr>
        <w:pStyle w:val="Heading2"/>
        <w:ind w:left="0"/>
      </w:pPr>
      <w:bookmarkStart w:id="992" w:name="_Toc352233794"/>
      <w:r w:rsidRPr="00533983">
        <w:rPr>
          <w:rFonts w:ascii="Tahoma" w:hAnsi="Tahoma" w:cs="Tahoma"/>
        </w:rPr>
        <w:t>Ключи многократной установки</w:t>
      </w:r>
      <w:bookmarkEnd w:id="991"/>
      <w:bookmarkEnd w:id="992"/>
    </w:p>
    <w:p w:rsidR="008A1637" w:rsidRPr="00573A49" w:rsidRDefault="008A1637" w:rsidP="008A1637">
      <w:pPr>
        <w:spacing w:after="60"/>
        <w:ind w:right="720"/>
        <w:rPr>
          <w:lang w:val="ru-RU"/>
        </w:rPr>
      </w:pPr>
    </w:p>
    <w:p w:rsidR="008A1637" w:rsidRPr="00573A49" w:rsidRDefault="008A1637" w:rsidP="007022C1">
      <w:pPr>
        <w:ind w:right="720"/>
        <w:rPr>
          <w:lang w:val="ru-RU"/>
        </w:rPr>
      </w:pPr>
      <w:r w:rsidRPr="00573A49">
        <w:rPr>
          <w:rFonts w:cs="Tahoma"/>
          <w:color w:val="000000"/>
          <w:szCs w:val="18"/>
          <w:lang w:val="ru-RU"/>
        </w:rPr>
        <w:t>Ключи продуктов позволяют организациям использовать программное обеспечение и продукты, на которые они приобрели лицензии.</w:t>
      </w:r>
      <w:r w:rsidR="00DD1D23" w:rsidRPr="00573A49">
        <w:rPr>
          <w:rFonts w:cs="Tahoma"/>
          <w:color w:val="000000"/>
          <w:szCs w:val="18"/>
          <w:lang w:val="ru-RU"/>
        </w:rPr>
        <w:t xml:space="preserve"> </w:t>
      </w:r>
      <w:r w:rsidRPr="00573A49">
        <w:rPr>
          <w:rFonts w:cs="Tahoma"/>
          <w:color w:val="000000"/>
          <w:szCs w:val="18"/>
          <w:lang w:val="ru-RU"/>
        </w:rPr>
        <w:t>Все ключи продуктов выдаются клиенту в рамках определенного лицензионного соглашения.</w:t>
      </w:r>
      <w:r w:rsidR="00DD1D23" w:rsidRPr="00573A49">
        <w:rPr>
          <w:rFonts w:cs="Tahoma"/>
          <w:color w:val="000000"/>
          <w:szCs w:val="18"/>
          <w:lang w:val="ru-RU"/>
        </w:rPr>
        <w:t xml:space="preserve"> </w:t>
      </w:r>
      <w:r w:rsidRPr="00573A49">
        <w:rPr>
          <w:rFonts w:cs="Tahoma"/>
          <w:color w:val="000000"/>
          <w:szCs w:val="18"/>
          <w:lang w:val="ru-RU"/>
        </w:rPr>
        <w:t xml:space="preserve">Чтобы получить ключи продуктов, посетите веб-сайт </w:t>
      </w:r>
      <w:hyperlink r:id="rId39" w:history="1">
        <w:r w:rsidRPr="00533983">
          <w:rPr>
            <w:rStyle w:val="Hyperlink"/>
            <w:szCs w:val="18"/>
          </w:rPr>
          <w:t>Microsoft</w:t>
        </w:r>
        <w:r w:rsidRPr="00573A49">
          <w:rPr>
            <w:rStyle w:val="Hyperlink"/>
            <w:szCs w:val="18"/>
            <w:lang w:val="ru-RU"/>
          </w:rPr>
          <w:t xml:space="preserve"> </w:t>
        </w:r>
        <w:r w:rsidRPr="00533983">
          <w:rPr>
            <w:rStyle w:val="Hyperlink"/>
            <w:szCs w:val="18"/>
          </w:rPr>
          <w:t>Volume</w:t>
        </w:r>
        <w:r w:rsidRPr="00573A49">
          <w:rPr>
            <w:rStyle w:val="Hyperlink"/>
            <w:szCs w:val="18"/>
            <w:lang w:val="ru-RU"/>
          </w:rPr>
          <w:t xml:space="preserve"> </w:t>
        </w:r>
        <w:r w:rsidRPr="00533983">
          <w:rPr>
            <w:rStyle w:val="Hyperlink"/>
            <w:szCs w:val="18"/>
          </w:rPr>
          <w:t>Licensing</w:t>
        </w:r>
        <w:r w:rsidRPr="00573A49">
          <w:rPr>
            <w:rStyle w:val="Hyperlink"/>
            <w:szCs w:val="18"/>
            <w:lang w:val="ru-RU"/>
          </w:rPr>
          <w:t xml:space="preserve"> </w:t>
        </w:r>
        <w:r w:rsidRPr="00533983">
          <w:rPr>
            <w:rStyle w:val="Hyperlink"/>
            <w:szCs w:val="18"/>
          </w:rPr>
          <w:t>Service</w:t>
        </w:r>
        <w:r w:rsidRPr="00573A49">
          <w:rPr>
            <w:rStyle w:val="Hyperlink"/>
            <w:szCs w:val="18"/>
            <w:lang w:val="ru-RU"/>
          </w:rPr>
          <w:t xml:space="preserve"> </w:t>
        </w:r>
        <w:r w:rsidRPr="00533983">
          <w:rPr>
            <w:rStyle w:val="Hyperlink"/>
            <w:szCs w:val="18"/>
          </w:rPr>
          <w:t>Center</w:t>
        </w:r>
        <w:r w:rsidRPr="00573A49">
          <w:rPr>
            <w:rStyle w:val="Hyperlink"/>
            <w:szCs w:val="18"/>
            <w:lang w:val="ru-RU"/>
          </w:rPr>
          <w:t xml:space="preserve"> (</w:t>
        </w:r>
        <w:r w:rsidRPr="00533983">
          <w:rPr>
            <w:rStyle w:val="Hyperlink"/>
            <w:szCs w:val="18"/>
          </w:rPr>
          <w:t>VLSC</w:t>
        </w:r>
        <w:r w:rsidRPr="00573A49">
          <w:rPr>
            <w:rStyle w:val="Hyperlink"/>
            <w:szCs w:val="18"/>
            <w:lang w:val="ru-RU"/>
          </w:rPr>
          <w:t>)</w:t>
        </w:r>
      </w:hyperlink>
      <w:r w:rsidRPr="00573A49">
        <w:rPr>
          <w:rFonts w:cs="Tahoma"/>
          <w:color w:val="000000"/>
          <w:szCs w:val="18"/>
          <w:lang w:val="ru-RU"/>
        </w:rPr>
        <w:t xml:space="preserve">. Также можно обратиться в </w:t>
      </w:r>
      <w:hyperlink r:id="rId40" w:history="1">
        <w:r w:rsidRPr="00573A49">
          <w:rPr>
            <w:rStyle w:val="Hyperlink"/>
            <w:color w:val="0070C0"/>
            <w:szCs w:val="18"/>
            <w:lang w:val="ru-RU"/>
          </w:rPr>
          <w:t xml:space="preserve">Центр активации для программ корпоративного лицензирования </w:t>
        </w:r>
        <w:r w:rsidRPr="00533983">
          <w:rPr>
            <w:rStyle w:val="Hyperlink"/>
            <w:color w:val="0070C0"/>
            <w:szCs w:val="18"/>
          </w:rPr>
          <w:t>Microsoft</w:t>
        </w:r>
      </w:hyperlink>
      <w:r w:rsidRPr="00573A49">
        <w:rPr>
          <w:rFonts w:cs="Tahoma"/>
          <w:color w:val="0070C0"/>
          <w:szCs w:val="18"/>
          <w:lang w:val="ru-RU"/>
        </w:rPr>
        <w:t>.</w:t>
      </w:r>
      <w:r w:rsidRPr="00573A49">
        <w:rPr>
          <w:rFonts w:cs="Tahoma"/>
          <w:color w:val="000000"/>
          <w:szCs w:val="18"/>
          <w:lang w:val="ru-RU"/>
        </w:rPr>
        <w:t xml:space="preserve"> </w:t>
      </w:r>
    </w:p>
    <w:p w:rsidR="008A1637" w:rsidRPr="00573A49" w:rsidRDefault="008A1637" w:rsidP="007022C1">
      <w:pPr>
        <w:ind w:right="720"/>
        <w:rPr>
          <w:lang w:val="ru-RU"/>
        </w:rPr>
      </w:pPr>
    </w:p>
    <w:p w:rsidR="008A1637" w:rsidRPr="00573A49" w:rsidRDefault="008A1637" w:rsidP="007022C1">
      <w:pPr>
        <w:ind w:right="720"/>
        <w:rPr>
          <w:lang w:val="ru-RU"/>
        </w:rPr>
      </w:pPr>
      <w:r w:rsidRPr="00573A49">
        <w:rPr>
          <w:rFonts w:cs="Tahoma"/>
          <w:color w:val="000000"/>
          <w:szCs w:val="18"/>
          <w:lang w:val="ru-RU"/>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41" w:history="1">
        <w:r w:rsidRPr="00533983">
          <w:rPr>
            <w:rStyle w:val="Hyperlink"/>
            <w:szCs w:val="18"/>
          </w:rPr>
          <w:t>http</w:t>
        </w:r>
        <w:r w:rsidRPr="00573A49">
          <w:rPr>
            <w:rStyle w:val="Hyperlink"/>
            <w:szCs w:val="18"/>
            <w:lang w:val="ru-RU"/>
          </w:rPr>
          <w:t>://</w:t>
        </w:r>
        <w:r w:rsidRPr="00533983">
          <w:rPr>
            <w:rStyle w:val="Hyperlink"/>
            <w:szCs w:val="18"/>
          </w:rPr>
          <w:t>www</w:t>
        </w:r>
        <w:r w:rsidRPr="00573A49">
          <w:rPr>
            <w:rStyle w:val="Hyperlink"/>
            <w:szCs w:val="18"/>
            <w:lang w:val="ru-RU"/>
          </w:rPr>
          <w:t>.</w:t>
        </w:r>
        <w:r w:rsidRPr="00533983">
          <w:rPr>
            <w:rStyle w:val="Hyperlink"/>
            <w:szCs w:val="18"/>
          </w:rPr>
          <w:t>microsoft</w:t>
        </w:r>
        <w:r w:rsidRPr="00573A49">
          <w:rPr>
            <w:rStyle w:val="Hyperlink"/>
            <w:szCs w:val="18"/>
            <w:lang w:val="ru-RU"/>
          </w:rPr>
          <w:t>.</w:t>
        </w:r>
        <w:r w:rsidRPr="00533983">
          <w:rPr>
            <w:rStyle w:val="Hyperlink"/>
            <w:szCs w:val="18"/>
          </w:rPr>
          <w:t>com</w:t>
        </w:r>
        <w:r w:rsidRPr="00573A49">
          <w:rPr>
            <w:rStyle w:val="Hyperlink"/>
            <w:szCs w:val="18"/>
            <w:lang w:val="ru-RU"/>
          </w:rPr>
          <w:t>/</w:t>
        </w:r>
        <w:r w:rsidRPr="00533983">
          <w:rPr>
            <w:rStyle w:val="Hyperlink"/>
            <w:szCs w:val="18"/>
          </w:rPr>
          <w:t>licensing</w:t>
        </w:r>
        <w:r w:rsidRPr="00573A49">
          <w:rPr>
            <w:rStyle w:val="Hyperlink"/>
            <w:szCs w:val="18"/>
            <w:lang w:val="ru-RU"/>
          </w:rPr>
          <w:t>/</w:t>
        </w:r>
        <w:r w:rsidRPr="00533983">
          <w:rPr>
            <w:rStyle w:val="Hyperlink"/>
            <w:szCs w:val="18"/>
          </w:rPr>
          <w:t>resources</w:t>
        </w:r>
        <w:r w:rsidRPr="00573A49">
          <w:rPr>
            <w:rStyle w:val="Hyperlink"/>
            <w:szCs w:val="18"/>
            <w:lang w:val="ru-RU"/>
          </w:rPr>
          <w:t>/</w:t>
        </w:r>
        <w:r w:rsidRPr="00533983">
          <w:rPr>
            <w:rStyle w:val="Hyperlink"/>
            <w:szCs w:val="18"/>
          </w:rPr>
          <w:t>vol</w:t>
        </w:r>
        <w:r w:rsidRPr="00573A49">
          <w:rPr>
            <w:rStyle w:val="Hyperlink"/>
            <w:szCs w:val="18"/>
            <w:lang w:val="ru-RU"/>
          </w:rPr>
          <w:t>/</w:t>
        </w:r>
        <w:r w:rsidRPr="00533983">
          <w:rPr>
            <w:rStyle w:val="Hyperlink"/>
            <w:szCs w:val="18"/>
          </w:rPr>
          <w:t>volumelicensekey</w:t>
        </w:r>
        <w:r w:rsidRPr="00573A49">
          <w:rPr>
            <w:rStyle w:val="Hyperlink"/>
            <w:szCs w:val="18"/>
            <w:lang w:val="ru-RU"/>
          </w:rPr>
          <w:t>/</w:t>
        </w:r>
        <w:r w:rsidRPr="00533983">
          <w:rPr>
            <w:rStyle w:val="Hyperlink"/>
            <w:szCs w:val="18"/>
          </w:rPr>
          <w:t>default</w:t>
        </w:r>
        <w:r w:rsidRPr="00573A49">
          <w:rPr>
            <w:rStyle w:val="Hyperlink"/>
            <w:szCs w:val="18"/>
            <w:lang w:val="ru-RU"/>
          </w:rPr>
          <w:t>.</w:t>
        </w:r>
        <w:r w:rsidRPr="00533983">
          <w:rPr>
            <w:rStyle w:val="Hyperlink"/>
            <w:szCs w:val="18"/>
          </w:rPr>
          <w:t>mspx</w:t>
        </w:r>
      </w:hyperlink>
      <w:r w:rsidRPr="00573A49">
        <w:rPr>
          <w:rFonts w:cs="Tahoma"/>
          <w:szCs w:val="18"/>
          <w:lang w:val="ru-RU"/>
        </w:rPr>
        <w:t>.</w:t>
      </w:r>
      <w:r w:rsidRPr="00573A49">
        <w:rPr>
          <w:rFonts w:cs="Tahoma"/>
          <w:color w:val="000000"/>
          <w:szCs w:val="18"/>
          <w:lang w:val="ru-RU"/>
        </w:rPr>
        <w:t xml:space="preserve"> </w:t>
      </w:r>
    </w:p>
    <w:p w:rsidR="008A1637" w:rsidRPr="00573A49" w:rsidRDefault="008A1637" w:rsidP="007022C1">
      <w:pPr>
        <w:ind w:right="720"/>
        <w:rPr>
          <w:lang w:val="ru-RU"/>
        </w:rPr>
      </w:pPr>
      <w:r w:rsidRPr="00573A49">
        <w:rPr>
          <w:rFonts w:cs="Tahoma"/>
          <w:color w:val="1F497D"/>
          <w:szCs w:val="18"/>
          <w:lang w:val="ru-RU"/>
        </w:rPr>
        <w:br/>
      </w:r>
      <w:r w:rsidRPr="00573A49">
        <w:rPr>
          <w:rFonts w:cs="Tahoma"/>
          <w:color w:val="000000"/>
          <w:szCs w:val="18"/>
          <w:lang w:val="ru-RU"/>
        </w:rPr>
        <w:t>Не для всех продуктов, предлагаемых в рамках Программ корпоративного лицензирования, требуется ключ продукта.</w:t>
      </w:r>
      <w:r w:rsidRPr="00573A49">
        <w:rPr>
          <w:rFonts w:ascii="Verdana" w:hAnsi="Verdana"/>
          <w:color w:val="333333"/>
          <w:sz w:val="17"/>
          <w:szCs w:val="17"/>
          <w:lang w:val="ru-RU"/>
        </w:rPr>
        <w:t xml:space="preserve"> </w:t>
      </w:r>
      <w:r w:rsidRPr="00573A49">
        <w:rPr>
          <w:rFonts w:cs="Tahoma"/>
          <w:color w:val="000000"/>
          <w:szCs w:val="18"/>
          <w:lang w:val="ru-RU"/>
        </w:rPr>
        <w:t>Если продукт не указан в списке, для него не требуется ключ.</w:t>
      </w:r>
    </w:p>
    <w:p w:rsidR="008A1637" w:rsidRPr="00573A49" w:rsidRDefault="008A1637" w:rsidP="007022C1">
      <w:pPr>
        <w:ind w:right="720"/>
        <w:rPr>
          <w:lang w:val="ru-RU"/>
        </w:rPr>
      </w:pPr>
    </w:p>
    <w:p w:rsidR="008A1637" w:rsidRPr="00573A49" w:rsidRDefault="008A1637" w:rsidP="007022C1">
      <w:pPr>
        <w:ind w:right="720"/>
        <w:rPr>
          <w:lang w:val="ru-RU"/>
        </w:rPr>
      </w:pPr>
      <w:r w:rsidRPr="00573A49">
        <w:rPr>
          <w:rFonts w:cs="Tahoma"/>
          <w:b/>
          <w:bCs/>
          <w:color w:val="000000"/>
          <w:szCs w:val="18"/>
          <w:lang w:val="ru-RU"/>
        </w:rPr>
        <w:t>Примечание.</w:t>
      </w:r>
      <w:r w:rsidR="00DD1D23" w:rsidRPr="00573A49">
        <w:rPr>
          <w:rFonts w:cs="Tahoma"/>
          <w:color w:val="000000"/>
          <w:szCs w:val="18"/>
          <w:lang w:val="ru-RU"/>
        </w:rPr>
        <w:t xml:space="preserve"> </w:t>
      </w:r>
      <w:r w:rsidRPr="00573A49">
        <w:rPr>
          <w:rFonts w:cs="Tahoma"/>
          <w:color w:val="000000"/>
          <w:szCs w:val="18"/>
          <w:lang w:val="ru-RU"/>
        </w:rPr>
        <w:t xml:space="preserve">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Не предоставляйте ключи продуктов неавторизованным лицам. </w:t>
      </w:r>
    </w:p>
    <w:p w:rsidR="00023FE7" w:rsidRPr="00573A49" w:rsidRDefault="008A1637" w:rsidP="008D39C0">
      <w:pPr>
        <w:pStyle w:val="Heading1"/>
        <w:rPr>
          <w:lang w:val="ru-RU"/>
        </w:rPr>
      </w:pPr>
      <w:r w:rsidRPr="00573A49">
        <w:rPr>
          <w:lang w:val="ru-RU"/>
        </w:rPr>
        <w:br w:type="page"/>
      </w:r>
      <w:bookmarkStart w:id="993" w:name="_Toc336338255"/>
      <w:bookmarkStart w:id="994" w:name="_Toc352233795"/>
      <w:r w:rsidRPr="00573A49">
        <w:rPr>
          <w:lang w:val="ru-RU"/>
        </w:rPr>
        <w:lastRenderedPageBreak/>
        <w:t>Примечания о продуктах</w:t>
      </w:r>
      <w:bookmarkEnd w:id="993"/>
      <w:bookmarkEnd w:id="994"/>
    </w:p>
    <w:p w:rsidR="00023FE7" w:rsidRPr="001634BE" w:rsidRDefault="00023FE7">
      <w:pPr>
        <w:pStyle w:val="Heading2"/>
        <w:ind w:hanging="540"/>
        <w:rPr>
          <w:rFonts w:ascii="Tahoma" w:hAnsi="Tahoma" w:cs="Tahoma"/>
          <w:sz w:val="28"/>
          <w:szCs w:val="28"/>
        </w:rPr>
      </w:pPr>
    </w:p>
    <w:p w:rsidR="00023FE7" w:rsidRPr="00533983" w:rsidRDefault="00023FE7">
      <w:pPr>
        <w:pStyle w:val="Heading2"/>
        <w:ind w:left="0"/>
      </w:pPr>
      <w:bookmarkStart w:id="995" w:name="_Toc336338256"/>
      <w:bookmarkStart w:id="996" w:name="_Toc352233796"/>
      <w:r w:rsidRPr="00533983">
        <w:rPr>
          <w:rFonts w:ascii="Tahoma" w:hAnsi="Tahoma" w:cs="Tahoma"/>
          <w:sz w:val="28"/>
        </w:rPr>
        <w:t>Категория «Приложения»</w:t>
      </w:r>
      <w:bookmarkEnd w:id="995"/>
      <w:bookmarkEnd w:id="996"/>
    </w:p>
    <w:p w:rsidR="00023FE7" w:rsidRPr="00573A49" w:rsidRDefault="00023FE7" w:rsidP="00D94745">
      <w:pPr>
        <w:rPr>
          <w:lang w:val="ru-RU"/>
        </w:rPr>
      </w:pPr>
      <w:bookmarkStart w:id="997" w:name="_1_Data_Analyzer"/>
      <w:bookmarkStart w:id="998" w:name="Aps_1BingMapsDesktopandContentPack"/>
      <w:bookmarkEnd w:id="997"/>
    </w:p>
    <w:p w:rsidR="004A2FC2" w:rsidRPr="00573A49" w:rsidRDefault="00F10B26" w:rsidP="004A2FC2">
      <w:pPr>
        <w:rPr>
          <w:lang w:val="ru-RU"/>
        </w:rPr>
      </w:pPr>
      <w:bookmarkStart w:id="999" w:name="_Toc336338257"/>
      <w:bookmarkStart w:id="1000" w:name="Aps_ExpStudioproducts"/>
      <w:bookmarkStart w:id="1001" w:name="Aps_ExpStudio2"/>
      <w:bookmarkStart w:id="1002" w:name="Aps_1ExpStudio3"/>
      <w:r w:rsidRPr="00573A49">
        <w:rPr>
          <w:color w:val="F66400"/>
          <w:sz w:val="22"/>
          <w:lang w:val="ru-RU"/>
        </w:rPr>
        <w:t xml:space="preserve"> </w:t>
      </w:r>
      <w:bookmarkEnd w:id="998"/>
      <w:bookmarkEnd w:id="999"/>
    </w:p>
    <w:p w:rsidR="004A2FC2" w:rsidRPr="00573A49" w:rsidRDefault="004A2FC2" w:rsidP="004A2FC2">
      <w:pPr>
        <w:rPr>
          <w:lang w:val="ru-RU"/>
        </w:rPr>
      </w:pPr>
    </w:p>
    <w:p w:rsidR="00176313" w:rsidRPr="00533983" w:rsidRDefault="00B54C21" w:rsidP="004A2FC2">
      <w:pPr>
        <w:pStyle w:val="Heading3"/>
        <w:ind w:left="180" w:hanging="180"/>
      </w:pPr>
      <w:bookmarkStart w:id="1003" w:name="_12_Expression_Encoder"/>
      <w:bookmarkStart w:id="1004" w:name="_1_Expression_Encoder"/>
      <w:bookmarkStart w:id="1005" w:name="_Toc336338258"/>
      <w:bookmarkStart w:id="1006" w:name="_Toc352233797"/>
      <w:bookmarkEnd w:id="1003"/>
      <w:bookmarkEnd w:id="1004"/>
      <w:r w:rsidRPr="00533983">
        <w:rPr>
          <w:rFonts w:ascii="Tahoma" w:hAnsi="Tahoma"/>
          <w:caps/>
          <w:color w:val="F66400"/>
          <w:sz w:val="22"/>
          <w:vertAlign w:val="superscript"/>
        </w:rPr>
        <w:t>1</w:t>
      </w:r>
      <w:r w:rsidRPr="00533983">
        <w:rPr>
          <w:rFonts w:ascii="Tahoma" w:hAnsi="Tahoma"/>
          <w:color w:val="F66400"/>
          <w:sz w:val="22"/>
        </w:rPr>
        <w:t xml:space="preserve"> Expression Encoder Pro 4</w:t>
      </w:r>
      <w:bookmarkEnd w:id="1000"/>
      <w:bookmarkEnd w:id="1005"/>
      <w:bookmarkEnd w:id="1006"/>
    </w:p>
    <w:p w:rsidR="00176313" w:rsidRPr="00573A49" w:rsidRDefault="00176313" w:rsidP="004A2FC2">
      <w:pPr>
        <w:rPr>
          <w:lang w:val="ru-RU"/>
        </w:rPr>
      </w:pPr>
    </w:p>
    <w:p w:rsidR="00176313" w:rsidRPr="00573A49" w:rsidRDefault="00176313" w:rsidP="004A2FC2">
      <w:pPr>
        <w:ind w:left="720"/>
        <w:rPr>
          <w:lang w:val="ru-RU"/>
        </w:rPr>
      </w:pPr>
    </w:p>
    <w:p w:rsidR="00176313" w:rsidRPr="00573A49" w:rsidRDefault="00176313" w:rsidP="00864B8A">
      <w:pPr>
        <w:spacing w:after="60"/>
        <w:ind w:left="720"/>
        <w:rPr>
          <w:lang w:val="ru-RU"/>
        </w:rPr>
      </w:pPr>
      <w:r w:rsidRPr="00533983">
        <w:rPr>
          <w:rFonts w:cs="Tahoma"/>
          <w:b/>
          <w:szCs w:val="20"/>
        </w:rPr>
        <w:t>Expression</w:t>
      </w:r>
      <w:r w:rsidRPr="00573A49">
        <w:rPr>
          <w:rFonts w:cs="Tahoma"/>
          <w:b/>
          <w:szCs w:val="20"/>
          <w:lang w:val="ru-RU"/>
        </w:rPr>
        <w:t xml:space="preserve"> </w:t>
      </w:r>
      <w:r w:rsidRPr="00533983">
        <w:rPr>
          <w:rFonts w:cs="Tahoma"/>
          <w:b/>
          <w:szCs w:val="20"/>
        </w:rPr>
        <w:t>Encoder</w:t>
      </w:r>
      <w:r w:rsidRPr="00573A49">
        <w:rPr>
          <w:rFonts w:cs="Tahoma"/>
          <w:b/>
          <w:szCs w:val="20"/>
          <w:lang w:val="ru-RU"/>
        </w:rPr>
        <w:t xml:space="preserve"> </w:t>
      </w:r>
      <w:r w:rsidRPr="00533983">
        <w:rPr>
          <w:rFonts w:cs="Tahoma"/>
          <w:b/>
          <w:szCs w:val="20"/>
        </w:rPr>
        <w:t>Pro</w:t>
      </w:r>
      <w:r w:rsidRPr="00573A49">
        <w:rPr>
          <w:rFonts w:cs="Tahoma"/>
          <w:b/>
          <w:szCs w:val="20"/>
          <w:lang w:val="ru-RU"/>
        </w:rPr>
        <w:t xml:space="preserve"> 4</w:t>
      </w:r>
    </w:p>
    <w:p w:rsidR="00176313" w:rsidRPr="00573A49" w:rsidRDefault="00176313" w:rsidP="004A2FC2">
      <w:pPr>
        <w:ind w:left="720"/>
        <w:rPr>
          <w:lang w:val="ru-RU"/>
        </w:rPr>
      </w:pPr>
      <w:r w:rsidRPr="00573A49">
        <w:rPr>
          <w:rFonts w:cs="Tahoma"/>
          <w:color w:val="000000"/>
          <w:szCs w:val="18"/>
          <w:lang w:val="ru-RU"/>
        </w:rPr>
        <w:t xml:space="preserve">Изменилась фирменная символика семейства продуктов </w:t>
      </w:r>
      <w:r w:rsidRPr="00533983">
        <w:rPr>
          <w:rFonts w:cs="Tahoma"/>
          <w:color w:val="000000"/>
          <w:szCs w:val="18"/>
        </w:rPr>
        <w:t>Expression</w:t>
      </w:r>
      <w:r w:rsidRPr="00573A49">
        <w:rPr>
          <w:rFonts w:cs="Tahoma"/>
          <w:color w:val="000000"/>
          <w:szCs w:val="18"/>
          <w:lang w:val="ru-RU"/>
        </w:rPr>
        <w:t>.</w:t>
      </w:r>
      <w:r w:rsidR="00DD1D23" w:rsidRPr="00573A49">
        <w:rPr>
          <w:rFonts w:cs="Tahoma"/>
          <w:color w:val="000000"/>
          <w:szCs w:val="18"/>
          <w:lang w:val="ru-RU"/>
        </w:rPr>
        <w:t xml:space="preserve"> </w:t>
      </w:r>
      <w:r w:rsidRPr="00573A49">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DD1D23" w:rsidRPr="00573A49">
        <w:rPr>
          <w:rFonts w:cs="Tahoma"/>
          <w:color w:val="000000"/>
          <w:szCs w:val="18"/>
          <w:lang w:val="ru-RU"/>
        </w:rPr>
        <w:t xml:space="preserve"> </w:t>
      </w:r>
      <w:r w:rsidRPr="00573A49">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sidR="00DD1D23" w:rsidRPr="00573A49">
        <w:rPr>
          <w:rFonts w:cs="Tahoma"/>
          <w:color w:val="000000"/>
          <w:szCs w:val="18"/>
          <w:lang w:val="ru-RU"/>
        </w:rPr>
        <w:t xml:space="preserve"> </w:t>
      </w:r>
      <w:r w:rsidRPr="00573A49">
        <w:rPr>
          <w:rFonts w:cs="Tahoma"/>
          <w:color w:val="000000"/>
          <w:szCs w:val="18"/>
          <w:lang w:val="ru-RU"/>
        </w:rPr>
        <w:t xml:space="preserve">Изменение фирменной символики не является основанием для продления срока действия гарантии или обязательств </w:t>
      </w:r>
      <w:r w:rsidRPr="00533983">
        <w:rPr>
          <w:rFonts w:cs="Tahoma"/>
          <w:color w:val="000000"/>
          <w:szCs w:val="18"/>
        </w:rPr>
        <w:t>Microsoft</w:t>
      </w:r>
      <w:r w:rsidRPr="00573A49">
        <w:rPr>
          <w:rFonts w:cs="Tahoma"/>
          <w:color w:val="000000"/>
          <w:szCs w:val="18"/>
          <w:lang w:val="ru-RU"/>
        </w:rPr>
        <w:t xml:space="preserve"> в отношении поддержки в рамках покрытия </w:t>
      </w:r>
      <w:r w:rsidRPr="00533983">
        <w:rPr>
          <w:rFonts w:cs="Tahoma"/>
          <w:color w:val="000000"/>
          <w:szCs w:val="18"/>
        </w:rPr>
        <w:t>Software</w:t>
      </w:r>
      <w:r w:rsidRPr="00573A49">
        <w:rPr>
          <w:rFonts w:cs="Tahoma"/>
          <w:color w:val="000000"/>
          <w:szCs w:val="18"/>
          <w:lang w:val="ru-RU"/>
        </w:rPr>
        <w:t xml:space="preserve"> </w:t>
      </w:r>
      <w:r w:rsidRPr="00533983">
        <w:rPr>
          <w:rFonts w:cs="Tahoma"/>
          <w:color w:val="000000"/>
          <w:szCs w:val="18"/>
        </w:rPr>
        <w:t>Assurance</w:t>
      </w:r>
      <w:r w:rsidRPr="00573A49">
        <w:rPr>
          <w:rFonts w:cs="Tahoma"/>
          <w:color w:val="000000"/>
          <w:szCs w:val="18"/>
          <w:lang w:val="ru-RU"/>
        </w:rPr>
        <w:t xml:space="preserve"> для данных продуктов.</w:t>
      </w:r>
    </w:p>
    <w:p w:rsidR="00973A93" w:rsidRPr="00573A49" w:rsidRDefault="00973A93">
      <w:pPr>
        <w:rPr>
          <w:lang w:val="ru-RU"/>
        </w:rPr>
      </w:pPr>
    </w:p>
    <w:p w:rsidR="004A2FC2" w:rsidRPr="00573A49" w:rsidRDefault="004A2FC2" w:rsidP="004A2FC2">
      <w:pPr>
        <w:rPr>
          <w:lang w:val="ru-RU"/>
        </w:rPr>
      </w:pPr>
      <w:bookmarkStart w:id="1007" w:name="_Toc254806117"/>
      <w:bookmarkStart w:id="1008" w:name="Aps_MSDNOPSystems"/>
      <w:bookmarkStart w:id="1009" w:name="Aps_3MSDNOPSystems"/>
      <w:bookmarkStart w:id="1010" w:name="Aps_5OffCommunicator07"/>
      <w:bookmarkEnd w:id="1001"/>
      <w:bookmarkEnd w:id="1002"/>
    </w:p>
    <w:p w:rsidR="00E316C2" w:rsidRPr="00533983" w:rsidRDefault="00B54C21" w:rsidP="00E316C2">
      <w:pPr>
        <w:pStyle w:val="Heading3"/>
      </w:pPr>
      <w:bookmarkStart w:id="1011" w:name="_23_Lync_for"/>
      <w:bookmarkStart w:id="1012" w:name="_Toc336338259"/>
      <w:bookmarkStart w:id="1013" w:name="_Toc352233798"/>
      <w:bookmarkStart w:id="1014" w:name="Aps_3Lync2010"/>
      <w:bookmarkEnd w:id="1011"/>
      <w:r w:rsidRPr="00533983">
        <w:rPr>
          <w:rFonts w:ascii="Tahoma" w:hAnsi="Tahoma"/>
          <w:caps/>
          <w:color w:val="F66400"/>
          <w:sz w:val="22"/>
          <w:vertAlign w:val="superscript"/>
        </w:rPr>
        <w:t>2</w:t>
      </w:r>
      <w:r w:rsidRPr="00533983">
        <w:rPr>
          <w:rFonts w:ascii="Tahoma" w:hAnsi="Tahoma"/>
          <w:color w:val="F66400"/>
          <w:sz w:val="22"/>
        </w:rPr>
        <w:t xml:space="preserve"> </w:t>
      </w:r>
      <w:bookmarkStart w:id="1015" w:name="Aps_4LyncforMac2011"/>
      <w:r w:rsidRPr="00533983">
        <w:rPr>
          <w:rFonts w:ascii="Tahoma" w:hAnsi="Tahoma"/>
          <w:color w:val="F66400"/>
          <w:sz w:val="22"/>
        </w:rPr>
        <w:t xml:space="preserve">Lync </w:t>
      </w:r>
      <w:bookmarkEnd w:id="1012"/>
      <w:r w:rsidRPr="00533983">
        <w:rPr>
          <w:rFonts w:ascii="Tahoma" w:hAnsi="Tahoma"/>
          <w:color w:val="F66400"/>
          <w:sz w:val="22"/>
        </w:rPr>
        <w:t>для Mac 2011</w:t>
      </w:r>
      <w:bookmarkEnd w:id="1013"/>
      <w:bookmarkEnd w:id="1015"/>
    </w:p>
    <w:p w:rsidR="00AE5A9F" w:rsidRPr="00573A49" w:rsidRDefault="00AE5A9F" w:rsidP="00AE5A9F">
      <w:pPr>
        <w:rPr>
          <w:lang w:val="ru-RU"/>
        </w:rPr>
      </w:pPr>
    </w:p>
    <w:bookmarkEnd w:id="1014"/>
    <w:p w:rsidR="004A2FC2" w:rsidRPr="00573A49" w:rsidRDefault="00E316C2" w:rsidP="00864B8A">
      <w:pPr>
        <w:spacing w:after="60"/>
        <w:ind w:left="720"/>
        <w:rPr>
          <w:lang w:val="ru-RU"/>
        </w:rPr>
      </w:pPr>
      <w:r w:rsidRPr="00573A49">
        <w:rPr>
          <w:rFonts w:cs="Tahoma"/>
          <w:b/>
          <w:szCs w:val="20"/>
          <w:lang w:val="ru-RU"/>
        </w:rPr>
        <w:t xml:space="preserve">Схема миграции с </w:t>
      </w:r>
      <w:r w:rsidRPr="00533983">
        <w:rPr>
          <w:rFonts w:cs="Tahoma"/>
          <w:b/>
          <w:szCs w:val="20"/>
        </w:rPr>
        <w:t>Communicator</w:t>
      </w:r>
      <w:r w:rsidRPr="00573A49">
        <w:rPr>
          <w:rFonts w:cs="Tahoma"/>
          <w:b/>
          <w:szCs w:val="20"/>
          <w:lang w:val="ru-RU"/>
        </w:rPr>
        <w:t xml:space="preserve"> для </w:t>
      </w:r>
      <w:r w:rsidRPr="00533983">
        <w:rPr>
          <w:rFonts w:cs="Tahoma"/>
          <w:b/>
          <w:szCs w:val="20"/>
        </w:rPr>
        <w:t>Mac</w:t>
      </w:r>
      <w:r w:rsidRPr="00573A49">
        <w:rPr>
          <w:rFonts w:cs="Tahoma"/>
          <w:b/>
          <w:szCs w:val="20"/>
          <w:lang w:val="ru-RU"/>
        </w:rPr>
        <w:t xml:space="preserve"> 2011 в рамках программы </w:t>
      </w:r>
      <w:r w:rsidRPr="00533983">
        <w:rPr>
          <w:rFonts w:cs="Tahoma"/>
          <w:b/>
          <w:szCs w:val="20"/>
        </w:rPr>
        <w:t>Software Assurance</w:t>
      </w:r>
    </w:p>
    <w:p w:rsidR="00B9674D" w:rsidRPr="00573A49" w:rsidRDefault="00E316C2" w:rsidP="004A2FC2">
      <w:pPr>
        <w:adjustRightInd w:val="0"/>
        <w:ind w:left="720"/>
        <w:textAlignment w:val="baseline"/>
        <w:rPr>
          <w:lang w:val="ru-RU"/>
        </w:rPr>
      </w:pPr>
      <w:r w:rsidRPr="00573A49">
        <w:rPr>
          <w:rFonts w:cs="Tahoma"/>
          <w:lang w:val="ru-RU"/>
        </w:rPr>
        <w:t xml:space="preserve">Последующей версией </w:t>
      </w:r>
      <w:r w:rsidRPr="00533983">
        <w:rPr>
          <w:rFonts w:cs="Tahoma"/>
        </w:rPr>
        <w:t>Communicator</w:t>
      </w:r>
      <w:r w:rsidRPr="00573A49">
        <w:rPr>
          <w:rFonts w:cs="Tahoma"/>
          <w:lang w:val="ru-RU"/>
        </w:rPr>
        <w:t xml:space="preserve"> для </w:t>
      </w:r>
      <w:r w:rsidRPr="00533983">
        <w:rPr>
          <w:rFonts w:cs="Tahoma"/>
        </w:rPr>
        <w:t>Mac</w:t>
      </w:r>
      <w:r w:rsidRPr="00573A49">
        <w:rPr>
          <w:rFonts w:cs="Tahoma"/>
          <w:lang w:val="ru-RU"/>
        </w:rPr>
        <w:t xml:space="preserve"> 2011 является </w:t>
      </w:r>
      <w:r w:rsidRPr="00533983">
        <w:rPr>
          <w:rFonts w:cs="Tahoma"/>
        </w:rPr>
        <w:t>Lync</w:t>
      </w:r>
      <w:r w:rsidRPr="00573A49">
        <w:rPr>
          <w:rFonts w:cs="Tahoma"/>
          <w:lang w:val="ru-RU"/>
        </w:rPr>
        <w:t xml:space="preserve"> для </w:t>
      </w:r>
      <w:r w:rsidRPr="00533983">
        <w:rPr>
          <w:rFonts w:cs="Tahoma"/>
        </w:rPr>
        <w:t>Mac</w:t>
      </w:r>
      <w:r w:rsidRPr="00573A49">
        <w:rPr>
          <w:rFonts w:cs="Tahoma"/>
          <w:lang w:val="ru-RU"/>
        </w:rPr>
        <w:t xml:space="preserve"> 2011.</w:t>
      </w:r>
    </w:p>
    <w:p w:rsidR="004A2FC2" w:rsidRPr="00573A49" w:rsidRDefault="004A2FC2" w:rsidP="004A2FC2">
      <w:pPr>
        <w:adjustRightInd w:val="0"/>
        <w:textAlignment w:val="baseline"/>
        <w:rPr>
          <w:lang w:val="ru-RU"/>
        </w:rPr>
      </w:pPr>
    </w:p>
    <w:p w:rsidR="004A2FC2" w:rsidRPr="00573A49" w:rsidRDefault="004A2FC2" w:rsidP="004A2FC2">
      <w:pPr>
        <w:adjustRightInd w:val="0"/>
        <w:textAlignment w:val="baseline"/>
        <w:rPr>
          <w:lang w:val="ru-RU"/>
        </w:rPr>
      </w:pPr>
    </w:p>
    <w:p w:rsidR="00DC2291" w:rsidRPr="00533983" w:rsidRDefault="00B54C21" w:rsidP="00DC2291">
      <w:pPr>
        <w:pStyle w:val="Heading3"/>
      </w:pPr>
      <w:bookmarkStart w:id="1016" w:name="_34_MSDN_Operating"/>
      <w:bookmarkStart w:id="1017" w:name="_Toc336338261"/>
      <w:bookmarkStart w:id="1018" w:name="_Toc352233799"/>
      <w:bookmarkEnd w:id="1016"/>
      <w:r w:rsidRPr="00533983">
        <w:rPr>
          <w:rFonts w:ascii="Tahoma" w:hAnsi="Tahoma"/>
          <w:caps/>
          <w:color w:val="F66400"/>
          <w:sz w:val="22"/>
          <w:vertAlign w:val="superscript"/>
        </w:rPr>
        <w:t>3</w:t>
      </w:r>
      <w:r w:rsidRPr="00533983">
        <w:rPr>
          <w:rFonts w:ascii="Tahoma" w:hAnsi="Tahoma"/>
          <w:color w:val="F66400"/>
          <w:sz w:val="22"/>
        </w:rPr>
        <w:t xml:space="preserve"> MSDN Operating Systems</w:t>
      </w:r>
      <w:bookmarkEnd w:id="1007"/>
      <w:bookmarkEnd w:id="1017"/>
      <w:bookmarkEnd w:id="1018"/>
    </w:p>
    <w:bookmarkEnd w:id="1008"/>
    <w:bookmarkEnd w:id="1009"/>
    <w:p w:rsidR="00D16EA8" w:rsidRPr="00573A49" w:rsidRDefault="00D16EA8" w:rsidP="00D16EA8">
      <w:pPr>
        <w:pStyle w:val="FootnoteBulletLevel1"/>
        <w:tabs>
          <w:tab w:val="clear" w:pos="900"/>
        </w:tabs>
        <w:spacing w:before="0" w:after="0"/>
        <w:ind w:left="720" w:firstLine="0"/>
        <w:rPr>
          <w:rFonts w:ascii="Tahoma" w:hAnsi="Tahoma" w:cs="Tahoma"/>
          <w:sz w:val="18"/>
          <w:szCs w:val="18"/>
          <w:lang w:val="ru-RU"/>
        </w:rPr>
      </w:pPr>
    </w:p>
    <w:p w:rsidR="00D16EA8" w:rsidRPr="00573A49" w:rsidRDefault="00DC2291" w:rsidP="00864B8A">
      <w:pPr>
        <w:spacing w:after="60"/>
        <w:ind w:left="720"/>
        <w:rPr>
          <w:lang w:val="ru-RU"/>
        </w:rPr>
      </w:pPr>
      <w:r w:rsidRPr="00573A49">
        <w:rPr>
          <w:rFonts w:cs="Tahoma"/>
          <w:b/>
          <w:szCs w:val="20"/>
          <w:lang w:val="ru-RU"/>
        </w:rPr>
        <w:t xml:space="preserve">Право на участие в программе </w:t>
      </w:r>
      <w:r w:rsidRPr="00533983">
        <w:rPr>
          <w:rFonts w:cs="Tahoma"/>
          <w:b/>
          <w:szCs w:val="20"/>
        </w:rPr>
        <w:t>Software</w:t>
      </w:r>
      <w:r w:rsidRPr="00573A49">
        <w:rPr>
          <w:rFonts w:cs="Tahoma"/>
          <w:b/>
          <w:szCs w:val="20"/>
          <w:lang w:val="ru-RU"/>
        </w:rPr>
        <w:t xml:space="preserve"> </w:t>
      </w:r>
      <w:r w:rsidRPr="00533983">
        <w:rPr>
          <w:rFonts w:cs="Tahoma"/>
          <w:b/>
          <w:szCs w:val="20"/>
        </w:rPr>
        <w:t>Assurance</w:t>
      </w:r>
    </w:p>
    <w:p w:rsidR="008368B4" w:rsidRPr="00533983" w:rsidRDefault="00DC2291" w:rsidP="008368B4">
      <w:pPr>
        <w:pStyle w:val="EndnoteText"/>
        <w:tabs>
          <w:tab w:val="num" w:pos="1080"/>
        </w:tabs>
        <w:ind w:left="720"/>
      </w:pPr>
      <w:r w:rsidRPr="00533983">
        <w:rPr>
          <w:rFonts w:ascii="Tahoma" w:hAnsi="Tahoma" w:cs="Tahoma"/>
          <w:sz w:val="18"/>
        </w:rPr>
        <w:t>Если у клиентов заканчивается срок действия покрытия Software Assurance по лицензиям на</w:t>
      </w:r>
      <w:r w:rsidR="000400AD">
        <w:rPr>
          <w:rFonts w:ascii="Tahoma" w:hAnsi="Tahoma" w:cs="Tahoma"/>
          <w:sz w:val="18"/>
          <w:lang w:val="en-US"/>
        </w:rPr>
        <w:t> </w:t>
      </w:r>
      <w:r w:rsidRPr="00533983">
        <w:rPr>
          <w:rFonts w:ascii="Tahoma" w:hAnsi="Tahoma" w:cs="Tahoma"/>
          <w:sz w:val="18"/>
        </w:rPr>
        <w:t>следующие продукты, они имеют право на возобновление действия покрытия в виде MSDN Operating Systems Software Assurance. При переходе на другой уровень подписки MSDN новые условия</w:t>
      </w:r>
      <w:r w:rsidR="000400AD">
        <w:rPr>
          <w:rFonts w:ascii="Tahoma" w:hAnsi="Tahoma" w:cs="Tahoma"/>
          <w:sz w:val="18"/>
          <w:lang w:val="en-US"/>
        </w:rPr>
        <w:t> </w:t>
      </w:r>
      <w:r w:rsidRPr="00533983">
        <w:rPr>
          <w:rFonts w:ascii="Tahoma" w:hAnsi="Tahoma" w:cs="Tahoma"/>
          <w:sz w:val="18"/>
        </w:rPr>
        <w:t>использования заменяют предыдущие, а любое ПО, не входящее в новую подписку MSDN, должно быть удалено.</w:t>
      </w:r>
    </w:p>
    <w:p w:rsidR="00DC2291" w:rsidRPr="001634BE" w:rsidRDefault="00DC2291" w:rsidP="00D16EA8">
      <w:pPr>
        <w:pStyle w:val="EndnoteText"/>
        <w:ind w:left="720"/>
        <w:rPr>
          <w:rFonts w:ascii="Tahoma" w:hAnsi="Tahoma" w:cs="Tahoma"/>
          <w:sz w:val="18"/>
          <w:szCs w:val="18"/>
        </w:rPr>
      </w:pPr>
    </w:p>
    <w:p w:rsidR="00DC2291" w:rsidRPr="001634BE" w:rsidRDefault="00DC2291" w:rsidP="00D16EA8">
      <w:pPr>
        <w:pStyle w:val="EndnoteText"/>
        <w:tabs>
          <w:tab w:val="num" w:pos="1080"/>
        </w:tabs>
        <w:ind w:left="720"/>
        <w:rPr>
          <w:rFonts w:ascii="Tahoma" w:hAnsi="Tahoma" w:cs="Tahoma"/>
          <w:sz w:val="18"/>
          <w:szCs w:val="18"/>
        </w:rPr>
      </w:pPr>
    </w:p>
    <w:p w:rsidR="00DC2291" w:rsidRPr="00533983" w:rsidRDefault="00DC2291" w:rsidP="00D16EA8">
      <w:pPr>
        <w:pStyle w:val="FootnoteBulletLevel2"/>
        <w:numPr>
          <w:ilvl w:val="0"/>
          <w:numId w:val="4"/>
        </w:numPr>
        <w:spacing w:before="0" w:after="60"/>
        <w:ind w:left="1440"/>
      </w:pPr>
      <w:r w:rsidRPr="00533983">
        <w:rPr>
          <w:rFonts w:ascii="Tahoma" w:hAnsi="Tahoma" w:cs="Tahoma"/>
          <w:sz w:val="18"/>
        </w:rPr>
        <w:t>Visual Studio Ultimate с подпиской MSDN</w:t>
      </w:r>
    </w:p>
    <w:p w:rsidR="00DC2291" w:rsidRPr="00533983" w:rsidRDefault="00DC2291" w:rsidP="00D16EA8">
      <w:pPr>
        <w:pStyle w:val="FootnoteBulletLevel2"/>
        <w:numPr>
          <w:ilvl w:val="0"/>
          <w:numId w:val="4"/>
        </w:numPr>
        <w:spacing w:before="0" w:after="60"/>
        <w:ind w:left="1440"/>
      </w:pPr>
      <w:r w:rsidRPr="00533983">
        <w:rPr>
          <w:rFonts w:ascii="Tahoma" w:hAnsi="Tahoma" w:cs="Tahoma"/>
          <w:sz w:val="18"/>
        </w:rPr>
        <w:t>Visual Studio Premium с подпиской MSDN</w:t>
      </w:r>
    </w:p>
    <w:p w:rsidR="00DC2291" w:rsidRPr="00533983" w:rsidRDefault="00DC2291" w:rsidP="00D16EA8">
      <w:pPr>
        <w:pStyle w:val="FootnoteBulletLevel2"/>
        <w:numPr>
          <w:ilvl w:val="0"/>
          <w:numId w:val="4"/>
        </w:numPr>
        <w:spacing w:before="0" w:after="60"/>
        <w:ind w:left="1440"/>
      </w:pPr>
      <w:r w:rsidRPr="00533983">
        <w:rPr>
          <w:rFonts w:ascii="Tahoma" w:hAnsi="Tahoma" w:cs="Tahoma"/>
          <w:sz w:val="18"/>
        </w:rPr>
        <w:t>Visual Studio Professional с MSDN</w:t>
      </w:r>
    </w:p>
    <w:p w:rsidR="00DC2291" w:rsidRPr="00533983" w:rsidRDefault="00DC2291" w:rsidP="00D16EA8">
      <w:pPr>
        <w:pStyle w:val="FootnoteBulletLevel2"/>
        <w:numPr>
          <w:ilvl w:val="0"/>
          <w:numId w:val="4"/>
        </w:numPr>
        <w:spacing w:before="0" w:after="60"/>
        <w:ind w:left="1440"/>
      </w:pPr>
      <w:r w:rsidRPr="00533983">
        <w:rPr>
          <w:rFonts w:ascii="Tahoma" w:hAnsi="Tahoma" w:cs="Tahoma"/>
          <w:sz w:val="18"/>
        </w:rPr>
        <w:t>Visual Studio Professional с MSDN Embedded</w:t>
      </w:r>
    </w:p>
    <w:p w:rsidR="00DC2291" w:rsidRPr="00533983" w:rsidRDefault="00DC2291" w:rsidP="00D16EA8">
      <w:pPr>
        <w:pStyle w:val="FootnoteBulletLevel2"/>
        <w:numPr>
          <w:ilvl w:val="0"/>
          <w:numId w:val="4"/>
        </w:numPr>
        <w:spacing w:before="0" w:after="60"/>
        <w:ind w:left="1440"/>
      </w:pPr>
      <w:r w:rsidRPr="00533983">
        <w:rPr>
          <w:rFonts w:ascii="Tahoma" w:hAnsi="Tahoma" w:cs="Tahoma"/>
          <w:sz w:val="18"/>
        </w:rPr>
        <w:t>Visual Studio Test Professional с подпиской MSDN</w:t>
      </w:r>
    </w:p>
    <w:p w:rsidR="00DC2291" w:rsidRPr="00533983" w:rsidRDefault="00DC2291" w:rsidP="00D16EA8">
      <w:pPr>
        <w:pStyle w:val="FootnoteBulletLevel2"/>
        <w:numPr>
          <w:ilvl w:val="0"/>
          <w:numId w:val="4"/>
        </w:numPr>
        <w:spacing w:before="0" w:after="60"/>
        <w:ind w:left="1440"/>
      </w:pPr>
      <w:r w:rsidRPr="00533983">
        <w:rPr>
          <w:rFonts w:ascii="Tahoma" w:hAnsi="Tahoma" w:cs="Tahoma"/>
          <w:sz w:val="18"/>
        </w:rPr>
        <w:t>Visual Studio Professional с MSDN Professional;</w:t>
      </w:r>
    </w:p>
    <w:p w:rsidR="00DC2291" w:rsidRPr="00533983" w:rsidRDefault="00DC2291" w:rsidP="00D16EA8">
      <w:pPr>
        <w:pStyle w:val="FootnoteBulletLevel2"/>
        <w:numPr>
          <w:ilvl w:val="0"/>
          <w:numId w:val="4"/>
        </w:numPr>
        <w:spacing w:before="0" w:after="60"/>
        <w:ind w:left="1440"/>
      </w:pPr>
      <w:r w:rsidRPr="00533983">
        <w:rPr>
          <w:rFonts w:ascii="Tahoma" w:hAnsi="Tahoma" w:cs="Tahoma"/>
          <w:sz w:val="18"/>
        </w:rPr>
        <w:t>Visual Studio Professional с MSDN Premium;</w:t>
      </w:r>
    </w:p>
    <w:p w:rsidR="00DC2291" w:rsidRPr="00533983" w:rsidRDefault="00DC2291" w:rsidP="00D16EA8">
      <w:pPr>
        <w:pStyle w:val="FootnoteBulletLevel2"/>
        <w:numPr>
          <w:ilvl w:val="0"/>
          <w:numId w:val="4"/>
        </w:numPr>
        <w:spacing w:before="0" w:after="60"/>
        <w:ind w:left="1440"/>
      </w:pPr>
      <w:r w:rsidRPr="00533983">
        <w:rPr>
          <w:rFonts w:ascii="Tahoma" w:hAnsi="Tahoma" w:cs="Tahoma"/>
          <w:sz w:val="18"/>
        </w:rPr>
        <w:t>Visual Studio Team System Team Suite с MSDN Premium</w:t>
      </w:r>
    </w:p>
    <w:p w:rsidR="00DC2291" w:rsidRPr="00533983" w:rsidRDefault="00DC2291" w:rsidP="00D16EA8">
      <w:pPr>
        <w:pStyle w:val="FootnoteBulletLevel2"/>
        <w:numPr>
          <w:ilvl w:val="0"/>
          <w:numId w:val="4"/>
        </w:numPr>
        <w:spacing w:before="0" w:after="60"/>
        <w:ind w:left="1440"/>
      </w:pPr>
      <w:r w:rsidRPr="00533983">
        <w:rPr>
          <w:rFonts w:ascii="Tahoma" w:hAnsi="Tahoma" w:cs="Tahoma"/>
          <w:sz w:val="18"/>
        </w:rPr>
        <w:t>Visual Studio Team System Test Edition с MSDN Premium</w:t>
      </w:r>
    </w:p>
    <w:p w:rsidR="00DC2291" w:rsidRPr="00533983" w:rsidRDefault="00DC2291" w:rsidP="00D16EA8">
      <w:pPr>
        <w:pStyle w:val="FootnoteBulletLevel2"/>
        <w:numPr>
          <w:ilvl w:val="0"/>
          <w:numId w:val="4"/>
        </w:numPr>
        <w:spacing w:before="0" w:after="60"/>
        <w:ind w:left="1440"/>
      </w:pPr>
      <w:r w:rsidRPr="00533983">
        <w:rPr>
          <w:rFonts w:ascii="Tahoma" w:hAnsi="Tahoma" w:cs="Tahoma"/>
          <w:sz w:val="18"/>
        </w:rPr>
        <w:t>Visual Studio Team System Development Edition с MSDN Premium</w:t>
      </w:r>
    </w:p>
    <w:p w:rsidR="00DC2291" w:rsidRPr="00533983" w:rsidRDefault="00DC2291" w:rsidP="00D16EA8">
      <w:pPr>
        <w:pStyle w:val="FootnoteBulletLevel2"/>
        <w:numPr>
          <w:ilvl w:val="0"/>
          <w:numId w:val="4"/>
        </w:numPr>
        <w:spacing w:before="0" w:after="60"/>
        <w:ind w:left="1440"/>
      </w:pPr>
      <w:r w:rsidRPr="00533983">
        <w:rPr>
          <w:rFonts w:ascii="Tahoma" w:hAnsi="Tahoma" w:cs="Tahoma"/>
          <w:sz w:val="18"/>
        </w:rPr>
        <w:t>Visual Studio Team System Architecture Edition с MSDN Premium</w:t>
      </w:r>
    </w:p>
    <w:p w:rsidR="00DC2291" w:rsidRPr="000400AD" w:rsidRDefault="00DC2291" w:rsidP="00D16EA8">
      <w:pPr>
        <w:pStyle w:val="FootnoteBulletLevel2"/>
        <w:numPr>
          <w:ilvl w:val="0"/>
          <w:numId w:val="4"/>
        </w:numPr>
        <w:spacing w:before="0" w:after="60"/>
        <w:ind w:left="1440"/>
      </w:pPr>
      <w:r w:rsidRPr="00533983">
        <w:rPr>
          <w:rFonts w:ascii="Tahoma" w:hAnsi="Tahoma" w:cs="Tahoma"/>
          <w:sz w:val="18"/>
        </w:rPr>
        <w:t>Visual Studio Team System Database Edition с MSDN Premium</w:t>
      </w:r>
    </w:p>
    <w:p w:rsidR="000400AD" w:rsidRPr="00533983" w:rsidRDefault="000400AD" w:rsidP="000400AD">
      <w:pPr>
        <w:pStyle w:val="FootnoteBulletLevel2"/>
        <w:tabs>
          <w:tab w:val="clear" w:pos="1260"/>
        </w:tabs>
        <w:spacing w:before="0" w:after="60"/>
        <w:ind w:left="1080" w:firstLine="0"/>
      </w:pPr>
    </w:p>
    <w:p w:rsidR="00DC2291" w:rsidRPr="00533983" w:rsidRDefault="00DC2291" w:rsidP="00D16EA8">
      <w:pPr>
        <w:pStyle w:val="FootnoteBulletLevel2"/>
        <w:numPr>
          <w:ilvl w:val="0"/>
          <w:numId w:val="4"/>
        </w:numPr>
        <w:spacing w:before="0" w:after="60"/>
        <w:ind w:left="1440"/>
      </w:pPr>
      <w:r w:rsidRPr="00533983">
        <w:rPr>
          <w:rFonts w:ascii="Tahoma" w:hAnsi="Tahoma" w:cs="Tahoma"/>
          <w:sz w:val="18"/>
        </w:rPr>
        <w:lastRenderedPageBreak/>
        <w:t>MSDN Operating Systems</w:t>
      </w:r>
    </w:p>
    <w:p w:rsidR="00DC2291" w:rsidRPr="00573A49" w:rsidRDefault="00DC2291" w:rsidP="00D16EA8">
      <w:pPr>
        <w:pStyle w:val="FootnoteBulletLevel2"/>
        <w:numPr>
          <w:ilvl w:val="0"/>
          <w:numId w:val="4"/>
        </w:numPr>
        <w:spacing w:before="0" w:after="60"/>
        <w:ind w:left="1440"/>
        <w:rPr>
          <w:lang w:val="ru-RU"/>
        </w:rPr>
      </w:pPr>
      <w:r w:rsidRPr="00573A49">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2333B5" w:rsidRPr="00573A49" w:rsidRDefault="002333B5" w:rsidP="00D16EA8">
      <w:pPr>
        <w:pStyle w:val="FootnoteBulletLevel2"/>
        <w:tabs>
          <w:tab w:val="clear" w:pos="1260"/>
        </w:tabs>
        <w:spacing w:before="0"/>
        <w:ind w:left="0" w:firstLine="0"/>
        <w:rPr>
          <w:rFonts w:ascii="Tahoma" w:hAnsi="Tahoma" w:cs="Tahoma"/>
          <w:sz w:val="18"/>
          <w:szCs w:val="18"/>
          <w:lang w:val="ru-RU"/>
        </w:rPr>
      </w:pPr>
    </w:p>
    <w:p w:rsidR="00D16EA8" w:rsidRPr="00573A49" w:rsidRDefault="00F51051" w:rsidP="00864B8A">
      <w:pPr>
        <w:spacing w:after="60"/>
        <w:ind w:left="720"/>
        <w:rPr>
          <w:lang w:val="ru-RU"/>
        </w:rPr>
      </w:pPr>
      <w:r w:rsidRPr="00573A49">
        <w:rPr>
          <w:rFonts w:cs="Tahoma"/>
          <w:b/>
          <w:szCs w:val="20"/>
          <w:lang w:val="ru-RU"/>
        </w:rPr>
        <w:t>Службы подписки</w:t>
      </w:r>
    </w:p>
    <w:p w:rsidR="00B26237" w:rsidRPr="00573A49" w:rsidRDefault="002333B5" w:rsidP="00D16EA8">
      <w:pPr>
        <w:pStyle w:val="FootnoteBulletLevel2"/>
        <w:tabs>
          <w:tab w:val="clear" w:pos="1260"/>
        </w:tabs>
        <w:spacing w:before="0"/>
        <w:ind w:left="720" w:firstLine="0"/>
        <w:rPr>
          <w:lang w:val="ru-RU"/>
        </w:rPr>
      </w:pPr>
      <w:r w:rsidRPr="00573A49">
        <w:rPr>
          <w:rFonts w:ascii="Tahoma" w:hAnsi="Tahoma" w:cs="Tahoma"/>
          <w:sz w:val="18"/>
          <w:lang w:val="ru-RU"/>
        </w:rPr>
        <w:t xml:space="preserve">Службы подписки </w:t>
      </w:r>
      <w:r w:rsidRPr="00533983">
        <w:rPr>
          <w:rFonts w:ascii="Tahoma" w:hAnsi="Tahoma" w:cs="Tahoma"/>
          <w:sz w:val="18"/>
        </w:rPr>
        <w:t>MSDN</w:t>
      </w:r>
      <w:r w:rsidRPr="00573A49">
        <w:rPr>
          <w:rFonts w:ascii="Tahoma" w:hAnsi="Tahoma" w:cs="Tahoma"/>
          <w:sz w:val="18"/>
          <w:lang w:val="ru-RU"/>
        </w:rPr>
        <w:t xml:space="preserve">, которые могут включать загрузки, ключи продуктов, преимущества </w:t>
      </w:r>
      <w:r w:rsidRPr="00533983">
        <w:rPr>
          <w:rFonts w:ascii="Tahoma" w:hAnsi="Tahoma" w:cs="Tahoma"/>
          <w:sz w:val="18"/>
        </w:rPr>
        <w:t>Windows</w:t>
      </w:r>
      <w:r w:rsidRPr="00573A49">
        <w:rPr>
          <w:rFonts w:ascii="Tahoma" w:hAnsi="Tahoma" w:cs="Tahoma"/>
          <w:sz w:val="18"/>
          <w:lang w:val="ru-RU"/>
        </w:rPr>
        <w:t xml:space="preserve"> </w:t>
      </w:r>
      <w:r w:rsidRPr="00533983">
        <w:rPr>
          <w:rFonts w:ascii="Tahoma" w:hAnsi="Tahoma" w:cs="Tahoma"/>
          <w:sz w:val="18"/>
        </w:rPr>
        <w:t>Azure</w:t>
      </w:r>
      <w:r w:rsidRPr="00573A49">
        <w:rPr>
          <w:rFonts w:ascii="Tahoma" w:hAnsi="Tahoma" w:cs="Tahoma"/>
          <w:sz w:val="18"/>
          <w:lang w:val="ru-RU"/>
        </w:rPr>
        <w:t xml:space="preserve">, электронное обучение, техническую поддержку, преимущества Магазина </w:t>
      </w:r>
      <w:r w:rsidRPr="00533983">
        <w:rPr>
          <w:rFonts w:ascii="Tahoma" w:hAnsi="Tahoma" w:cs="Tahoma"/>
          <w:sz w:val="18"/>
        </w:rPr>
        <w:t>Windows</w:t>
      </w:r>
      <w:r w:rsidRPr="00573A49">
        <w:rPr>
          <w:rFonts w:ascii="Tahoma" w:hAnsi="Tahoma" w:cs="Tahoma"/>
          <w:sz w:val="18"/>
          <w:lang w:val="ru-RU"/>
        </w:rPr>
        <w:t xml:space="preserve"> и другие службы, доступны только при активной подписке.</w:t>
      </w:r>
    </w:p>
    <w:p w:rsidR="00D16EA8" w:rsidRPr="00573A49" w:rsidRDefault="00D16EA8" w:rsidP="00D16EA8">
      <w:pPr>
        <w:pStyle w:val="FootnoteBulletLevel2"/>
        <w:tabs>
          <w:tab w:val="clear" w:pos="1260"/>
        </w:tabs>
        <w:spacing w:before="0"/>
        <w:ind w:left="0" w:firstLine="0"/>
        <w:rPr>
          <w:rFonts w:ascii="Tahoma" w:hAnsi="Tahoma" w:cs="Tahoma"/>
          <w:sz w:val="18"/>
          <w:szCs w:val="18"/>
          <w:lang w:val="ru-RU"/>
        </w:rPr>
      </w:pPr>
    </w:p>
    <w:p w:rsidR="00D16EA8" w:rsidRPr="00573A49" w:rsidRDefault="00D16EA8" w:rsidP="00D16EA8">
      <w:pPr>
        <w:pStyle w:val="FootnoteBulletLevel2"/>
        <w:tabs>
          <w:tab w:val="clear" w:pos="1260"/>
        </w:tabs>
        <w:spacing w:before="0"/>
        <w:ind w:left="0" w:firstLine="0"/>
        <w:rPr>
          <w:rFonts w:ascii="Tahoma" w:hAnsi="Tahoma" w:cs="Tahoma"/>
          <w:sz w:val="18"/>
          <w:szCs w:val="18"/>
          <w:lang w:val="ru-RU"/>
        </w:rPr>
      </w:pPr>
    </w:p>
    <w:p w:rsidR="00B26237" w:rsidRPr="00533983" w:rsidRDefault="00B54C21" w:rsidP="00B26237">
      <w:pPr>
        <w:pStyle w:val="Heading2"/>
        <w:ind w:left="0"/>
      </w:pPr>
      <w:bookmarkStart w:id="1019" w:name="_6_Office_365"/>
      <w:bookmarkStart w:id="1020" w:name="_45_Office_365"/>
      <w:bookmarkStart w:id="1021" w:name="_4_Office_365"/>
      <w:bookmarkStart w:id="1022" w:name="_Toc336338262"/>
      <w:bookmarkStart w:id="1023" w:name="_Toc352233800"/>
      <w:bookmarkEnd w:id="1019"/>
      <w:bookmarkEnd w:id="1020"/>
      <w:bookmarkEnd w:id="1021"/>
      <w:r w:rsidRPr="00533983">
        <w:rPr>
          <w:rFonts w:ascii="Tahoma" w:hAnsi="Tahoma" w:cs="Tahoma"/>
          <w:caps/>
          <w:color w:val="F66400"/>
          <w:sz w:val="22"/>
          <w:szCs w:val="20"/>
          <w:vertAlign w:val="superscript"/>
        </w:rPr>
        <w:t>4</w:t>
      </w:r>
      <w:r w:rsidRPr="00533983">
        <w:rPr>
          <w:color w:val="F66400"/>
          <w:sz w:val="22"/>
          <w:szCs w:val="20"/>
        </w:rPr>
        <w:t xml:space="preserve"> </w:t>
      </w:r>
      <w:r w:rsidRPr="00533983">
        <w:rPr>
          <w:rFonts w:ascii="Tahoma" w:hAnsi="Tahoma" w:cs="Tahoma"/>
          <w:color w:val="FF6600"/>
          <w:sz w:val="22"/>
          <w:szCs w:val="22"/>
        </w:rPr>
        <w:t>Office 365 Education A2-A4 (лицензия SL «на пользователя»)</w:t>
      </w:r>
      <w:bookmarkEnd w:id="1022"/>
      <w:bookmarkEnd w:id="1023"/>
    </w:p>
    <w:p w:rsidR="00B26237" w:rsidRPr="00573A49" w:rsidRDefault="00B26237" w:rsidP="00AE5A9F">
      <w:pPr>
        <w:rPr>
          <w:lang w:val="ru-RU"/>
        </w:rPr>
      </w:pPr>
    </w:p>
    <w:p w:rsidR="00B26237" w:rsidRPr="00573A49" w:rsidRDefault="00B26237" w:rsidP="00B26237">
      <w:pPr>
        <w:ind w:left="720"/>
        <w:rPr>
          <w:lang w:val="ru-RU"/>
        </w:rPr>
      </w:pPr>
      <w:r w:rsidRPr="00573A49">
        <w:rPr>
          <w:rFonts w:eastAsia="Calibri" w:cs="Tahoma"/>
          <w:color w:val="000000"/>
          <w:szCs w:val="18"/>
          <w:lang w:val="ru-RU"/>
        </w:rPr>
        <w:t xml:space="preserve">Планы </w:t>
      </w:r>
      <w:r w:rsidRPr="00533983">
        <w:rPr>
          <w:rFonts w:eastAsia="Calibri" w:cs="Tahoma"/>
          <w:color w:val="000000"/>
          <w:szCs w:val="18"/>
        </w:rPr>
        <w:t>Office</w:t>
      </w:r>
      <w:r w:rsidRPr="00573A49">
        <w:rPr>
          <w:rFonts w:eastAsia="Calibri" w:cs="Tahoma"/>
          <w:color w:val="000000"/>
          <w:szCs w:val="18"/>
          <w:lang w:val="ru-RU"/>
        </w:rPr>
        <w:t xml:space="preserve"> 365 </w:t>
      </w:r>
      <w:r w:rsidRPr="00533983">
        <w:rPr>
          <w:rFonts w:eastAsia="Calibri" w:cs="Tahoma"/>
          <w:color w:val="000000"/>
          <w:szCs w:val="18"/>
        </w:rPr>
        <w:t>Education</w:t>
      </w:r>
      <w:r w:rsidRPr="00573A49">
        <w:rPr>
          <w:rFonts w:eastAsia="Calibri" w:cs="Tahoma"/>
          <w:color w:val="000000"/>
          <w:szCs w:val="18"/>
          <w:lang w:val="ru-RU"/>
        </w:rPr>
        <w:t xml:space="preserve"> </w:t>
      </w:r>
      <w:r w:rsidRPr="00533983">
        <w:rPr>
          <w:rFonts w:eastAsia="Calibri" w:cs="Tahoma"/>
          <w:color w:val="000000"/>
          <w:szCs w:val="18"/>
        </w:rPr>
        <w:t>A</w:t>
      </w:r>
      <w:r w:rsidRPr="00573A49">
        <w:rPr>
          <w:rFonts w:eastAsia="Calibri" w:cs="Tahoma"/>
          <w:color w:val="000000"/>
          <w:szCs w:val="18"/>
          <w:lang w:val="ru-RU"/>
        </w:rPr>
        <w:t>2–</w:t>
      </w:r>
      <w:r w:rsidRPr="00533983">
        <w:rPr>
          <w:rFonts w:eastAsia="Calibri" w:cs="Tahoma"/>
          <w:color w:val="000000"/>
          <w:szCs w:val="18"/>
        </w:rPr>
        <w:t>A</w:t>
      </w:r>
      <w:r w:rsidRPr="00573A49">
        <w:rPr>
          <w:rFonts w:eastAsia="Calibri" w:cs="Tahoma"/>
          <w:color w:val="000000"/>
          <w:szCs w:val="18"/>
          <w:lang w:val="ru-RU"/>
        </w:rPr>
        <w:t xml:space="preserve">4 включают в себя версии служб, включенных в планы </w:t>
      </w:r>
      <w:r w:rsidRPr="00533983">
        <w:rPr>
          <w:rFonts w:eastAsia="Calibri" w:cs="Tahoma"/>
          <w:color w:val="000000"/>
          <w:szCs w:val="18"/>
        </w:rPr>
        <w:t>Office</w:t>
      </w:r>
      <w:r w:rsidRPr="00573A49">
        <w:rPr>
          <w:rFonts w:eastAsia="Calibri" w:cs="Tahoma"/>
          <w:color w:val="000000"/>
          <w:szCs w:val="18"/>
          <w:lang w:val="ru-RU"/>
        </w:rPr>
        <w:t xml:space="preserve"> 365 корпоративный </w:t>
      </w:r>
      <w:r w:rsidRPr="00533983">
        <w:rPr>
          <w:rFonts w:eastAsia="Calibri" w:cs="Tahoma"/>
          <w:color w:val="000000"/>
          <w:szCs w:val="18"/>
        </w:rPr>
        <w:t>E</w:t>
      </w:r>
      <w:r w:rsidRPr="00573A49">
        <w:rPr>
          <w:rFonts w:eastAsia="Calibri" w:cs="Tahoma"/>
          <w:color w:val="000000"/>
          <w:szCs w:val="18"/>
          <w:lang w:val="ru-RU"/>
        </w:rPr>
        <w:t>2–</w:t>
      </w:r>
      <w:r w:rsidRPr="00533983">
        <w:rPr>
          <w:rFonts w:eastAsia="Calibri" w:cs="Tahoma"/>
          <w:color w:val="000000"/>
          <w:szCs w:val="18"/>
        </w:rPr>
        <w:t>E</w:t>
      </w:r>
      <w:r w:rsidRPr="00573A49">
        <w:rPr>
          <w:rFonts w:eastAsia="Calibri" w:cs="Tahoma"/>
          <w:color w:val="000000"/>
          <w:szCs w:val="18"/>
          <w:lang w:val="ru-RU"/>
        </w:rPr>
        <w:t>4, предназначенные для учебных заведений.</w:t>
      </w:r>
      <w:r w:rsidR="00DD1D23" w:rsidRPr="00573A49">
        <w:rPr>
          <w:rFonts w:eastAsia="Calibri" w:cs="Tahoma"/>
          <w:color w:val="000000"/>
          <w:szCs w:val="18"/>
          <w:lang w:val="ru-RU"/>
        </w:rPr>
        <w:t xml:space="preserve"> </w:t>
      </w:r>
      <w:r w:rsidRPr="00573A49">
        <w:rPr>
          <w:rFonts w:eastAsia="Calibri" w:cs="Tahoma"/>
          <w:color w:val="000000"/>
          <w:szCs w:val="18"/>
          <w:lang w:val="ru-RU"/>
        </w:rPr>
        <w:t xml:space="preserve">Права на использование для Планов </w:t>
      </w:r>
      <w:r w:rsidRPr="00533983">
        <w:rPr>
          <w:rFonts w:eastAsia="Calibri" w:cs="Tahoma"/>
          <w:color w:val="000000"/>
          <w:szCs w:val="18"/>
        </w:rPr>
        <w:t>A</w:t>
      </w:r>
      <w:r w:rsidRPr="00573A49">
        <w:rPr>
          <w:rFonts w:eastAsia="Calibri" w:cs="Tahoma"/>
          <w:color w:val="000000"/>
          <w:szCs w:val="18"/>
          <w:lang w:val="ru-RU"/>
        </w:rPr>
        <w:t>2–</w:t>
      </w:r>
      <w:r w:rsidRPr="00533983">
        <w:rPr>
          <w:rFonts w:eastAsia="Calibri" w:cs="Tahoma"/>
          <w:color w:val="000000"/>
          <w:szCs w:val="18"/>
        </w:rPr>
        <w:t>A</w:t>
      </w:r>
      <w:r w:rsidRPr="00573A49">
        <w:rPr>
          <w:rFonts w:eastAsia="Calibri" w:cs="Tahoma"/>
          <w:color w:val="000000"/>
          <w:szCs w:val="18"/>
          <w:lang w:val="ru-RU"/>
        </w:rPr>
        <w:t xml:space="preserve">4 для версии </w:t>
      </w:r>
      <w:r w:rsidRPr="00533983">
        <w:rPr>
          <w:rFonts w:eastAsia="Calibri" w:cs="Tahoma"/>
          <w:color w:val="000000"/>
          <w:szCs w:val="18"/>
        </w:rPr>
        <w:t>Education</w:t>
      </w:r>
      <w:r w:rsidRPr="00573A49">
        <w:rPr>
          <w:rFonts w:eastAsia="Calibri" w:cs="Tahoma"/>
          <w:color w:val="000000"/>
          <w:szCs w:val="18"/>
          <w:lang w:val="ru-RU"/>
        </w:rPr>
        <w:t xml:space="preserve"> и их компонентов идентичны правам для их коммерческих аналогов.</w:t>
      </w:r>
      <w:r w:rsidR="00DD1D23" w:rsidRPr="00573A49">
        <w:rPr>
          <w:rFonts w:eastAsia="Calibri" w:cs="Tahoma"/>
          <w:color w:val="000000"/>
          <w:szCs w:val="18"/>
          <w:lang w:val="ru-RU"/>
        </w:rPr>
        <w:t xml:space="preserve"> </w:t>
      </w:r>
      <w:r w:rsidRPr="00573A49">
        <w:rPr>
          <w:rFonts w:eastAsia="Calibri" w:cs="Tahoma"/>
          <w:color w:val="000000"/>
          <w:szCs w:val="18"/>
          <w:lang w:val="ru-RU"/>
        </w:rPr>
        <w:t xml:space="preserve">Однако пользователям, имеющим подписные лицензии «на пользователя» для </w:t>
      </w:r>
      <w:r w:rsidRPr="00533983">
        <w:rPr>
          <w:rFonts w:eastAsia="Calibri" w:cs="Tahoma"/>
          <w:color w:val="000000"/>
          <w:szCs w:val="18"/>
        </w:rPr>
        <w:t>Office</w:t>
      </w:r>
      <w:r w:rsidRPr="00573A49">
        <w:rPr>
          <w:rFonts w:eastAsia="Calibri" w:cs="Tahoma"/>
          <w:color w:val="000000"/>
          <w:szCs w:val="18"/>
          <w:lang w:val="ru-RU"/>
        </w:rPr>
        <w:t xml:space="preserve"> 365 </w:t>
      </w:r>
      <w:r w:rsidRPr="00533983">
        <w:rPr>
          <w:rFonts w:eastAsia="Calibri" w:cs="Tahoma"/>
          <w:color w:val="000000"/>
          <w:szCs w:val="18"/>
        </w:rPr>
        <w:t>Education</w:t>
      </w:r>
      <w:r w:rsidRPr="00573A49">
        <w:rPr>
          <w:rFonts w:eastAsia="Calibri" w:cs="Tahoma"/>
          <w:color w:val="000000"/>
          <w:szCs w:val="18"/>
          <w:lang w:val="ru-RU"/>
        </w:rPr>
        <w:t xml:space="preserve"> (план </w:t>
      </w:r>
      <w:r w:rsidRPr="00533983">
        <w:rPr>
          <w:rFonts w:eastAsia="Calibri" w:cs="Tahoma"/>
          <w:color w:val="000000"/>
          <w:szCs w:val="18"/>
        </w:rPr>
        <w:t>A</w:t>
      </w:r>
      <w:r w:rsidRPr="00573A49">
        <w:rPr>
          <w:rFonts w:eastAsia="Calibri" w:cs="Tahoma"/>
          <w:color w:val="000000"/>
          <w:szCs w:val="18"/>
          <w:lang w:val="ru-RU"/>
        </w:rPr>
        <w:t>2), не разрешается осуществлять доступ к службам на локальных серверах.</w:t>
      </w:r>
    </w:p>
    <w:p w:rsidR="00B26237" w:rsidRPr="00573A49" w:rsidRDefault="00B26237" w:rsidP="00B26237">
      <w:pPr>
        <w:ind w:left="720"/>
        <w:rPr>
          <w:lang w:val="ru-RU"/>
        </w:rPr>
      </w:pPr>
    </w:p>
    <w:p w:rsidR="00B26237" w:rsidRPr="00573A49" w:rsidRDefault="00B26237" w:rsidP="00B26237">
      <w:pPr>
        <w:ind w:left="720"/>
        <w:rPr>
          <w:lang w:val="ru-RU"/>
        </w:rPr>
      </w:pPr>
      <w:r w:rsidRPr="00573A49">
        <w:rPr>
          <w:rFonts w:eastAsia="Calibri" w:cs="Tahoma"/>
          <w:color w:val="000000"/>
          <w:szCs w:val="18"/>
          <w:lang w:val="ru-RU"/>
        </w:rPr>
        <w:t xml:space="preserve">Согласно Соглашению </w:t>
      </w:r>
      <w:r w:rsidRPr="00533983">
        <w:rPr>
          <w:rFonts w:eastAsia="Calibri" w:cs="Tahoma"/>
          <w:color w:val="000000"/>
          <w:szCs w:val="18"/>
        </w:rPr>
        <w:t>School</w:t>
      </w:r>
      <w:r w:rsidRPr="00573A49">
        <w:rPr>
          <w:rFonts w:eastAsia="Calibri" w:cs="Tahoma"/>
          <w:color w:val="000000"/>
          <w:szCs w:val="18"/>
          <w:lang w:val="ru-RU"/>
        </w:rPr>
        <w:t xml:space="preserve">, подписные лицензии на планы </w:t>
      </w:r>
      <w:r w:rsidRPr="00533983">
        <w:rPr>
          <w:rFonts w:eastAsia="Calibri" w:cs="Tahoma"/>
          <w:color w:val="000000"/>
          <w:szCs w:val="18"/>
        </w:rPr>
        <w:t>Office</w:t>
      </w:r>
      <w:r w:rsidRPr="00573A49">
        <w:rPr>
          <w:rFonts w:eastAsia="Calibri" w:cs="Tahoma"/>
          <w:color w:val="000000"/>
          <w:szCs w:val="18"/>
          <w:lang w:val="ru-RU"/>
        </w:rPr>
        <w:t xml:space="preserve"> 365</w:t>
      </w:r>
      <w:r w:rsidR="00DD1D23" w:rsidRPr="00573A49">
        <w:rPr>
          <w:rFonts w:eastAsia="Calibri" w:cs="Tahoma"/>
          <w:color w:val="000000"/>
          <w:szCs w:val="18"/>
          <w:lang w:val="ru-RU"/>
        </w:rPr>
        <w:t xml:space="preserve"> </w:t>
      </w:r>
      <w:r w:rsidRPr="00573A49">
        <w:rPr>
          <w:rFonts w:eastAsia="Calibri" w:cs="Tahoma"/>
          <w:color w:val="000000"/>
          <w:szCs w:val="18"/>
          <w:lang w:val="ru-RU"/>
        </w:rPr>
        <w:t xml:space="preserve">необходимо получить для каждого пользователя в учреждении или не для всех пользователей в учреждении. Если возникает необходимость в дополнительных лицензиях </w:t>
      </w:r>
      <w:r w:rsidRPr="00533983">
        <w:rPr>
          <w:rFonts w:eastAsia="Calibri" w:cs="Tahoma"/>
          <w:color w:val="000000"/>
          <w:szCs w:val="18"/>
        </w:rPr>
        <w:t>User</w:t>
      </w:r>
      <w:r w:rsidRPr="00573A49">
        <w:rPr>
          <w:rFonts w:eastAsia="Calibri" w:cs="Tahoma"/>
          <w:color w:val="000000"/>
          <w:szCs w:val="18"/>
          <w:lang w:val="ru-RU"/>
        </w:rPr>
        <w:t xml:space="preserve"> </w:t>
      </w:r>
      <w:r w:rsidRPr="00533983">
        <w:rPr>
          <w:rFonts w:eastAsia="Calibri" w:cs="Tahoma"/>
          <w:color w:val="000000"/>
          <w:szCs w:val="18"/>
        </w:rPr>
        <w:t>SL</w:t>
      </w:r>
      <w:r w:rsidRPr="00573A49">
        <w:rPr>
          <w:rFonts w:eastAsia="Calibri" w:cs="Tahoma"/>
          <w:color w:val="000000"/>
          <w:szCs w:val="18"/>
          <w:lang w:val="ru-RU"/>
        </w:rPr>
        <w:t xml:space="preserve"> для доступа к Плану </w:t>
      </w:r>
      <w:r w:rsidRPr="00533983">
        <w:rPr>
          <w:rFonts w:eastAsia="Calibri" w:cs="Tahoma"/>
          <w:color w:val="000000"/>
          <w:szCs w:val="18"/>
        </w:rPr>
        <w:t>O</w:t>
      </w:r>
      <w:r w:rsidRPr="00573A49">
        <w:rPr>
          <w:rFonts w:eastAsia="Calibri" w:cs="Tahoma"/>
          <w:color w:val="000000"/>
          <w:szCs w:val="18"/>
          <w:lang w:val="ru-RU"/>
        </w:rPr>
        <w:t>365 в середине срока, Учреждение должно подать заказ на такие Лицензии.</w:t>
      </w:r>
      <w:r w:rsidR="00DD1D23" w:rsidRPr="00573A49">
        <w:rPr>
          <w:rFonts w:eastAsia="Calibri" w:cs="Tahoma"/>
          <w:color w:val="000000"/>
          <w:szCs w:val="18"/>
          <w:lang w:val="ru-RU"/>
        </w:rPr>
        <w:t xml:space="preserve"> </w:t>
      </w:r>
      <w:r w:rsidRPr="00573A49">
        <w:rPr>
          <w:rFonts w:eastAsia="Calibri" w:cs="Tahoma"/>
          <w:color w:val="000000"/>
          <w:szCs w:val="18"/>
          <w:lang w:val="ru-RU"/>
        </w:rPr>
        <w:t xml:space="preserve">Учреждение может использовать любой план </w:t>
      </w:r>
      <w:r w:rsidRPr="00533983">
        <w:rPr>
          <w:rFonts w:eastAsia="Calibri" w:cs="Tahoma"/>
          <w:color w:val="000000"/>
          <w:szCs w:val="18"/>
        </w:rPr>
        <w:t>O</w:t>
      </w:r>
      <w:r w:rsidRPr="00573A49">
        <w:rPr>
          <w:rFonts w:eastAsia="Calibri" w:cs="Tahoma"/>
          <w:color w:val="000000"/>
          <w:szCs w:val="18"/>
          <w:lang w:val="ru-RU"/>
        </w:rPr>
        <w:t xml:space="preserve">365 для соответствия минимальным требованиям в рамках программы. При приобретении лицензии </w:t>
      </w:r>
      <w:r w:rsidRPr="00533983">
        <w:rPr>
          <w:rFonts w:eastAsia="Calibri" w:cs="Tahoma"/>
          <w:color w:val="000000"/>
          <w:szCs w:val="18"/>
        </w:rPr>
        <w:t>O</w:t>
      </w:r>
      <w:r w:rsidRPr="00573A49">
        <w:rPr>
          <w:rFonts w:eastAsia="Calibri" w:cs="Tahoma"/>
          <w:color w:val="000000"/>
          <w:szCs w:val="18"/>
          <w:lang w:val="ru-RU"/>
        </w:rPr>
        <w:t xml:space="preserve">365 </w:t>
      </w:r>
      <w:r w:rsidRPr="00533983">
        <w:rPr>
          <w:rFonts w:eastAsia="Calibri" w:cs="Tahoma"/>
          <w:color w:val="000000"/>
          <w:szCs w:val="18"/>
        </w:rPr>
        <w:t>Add</w:t>
      </w:r>
      <w:r w:rsidRPr="00573A49">
        <w:rPr>
          <w:rFonts w:eastAsia="Calibri" w:cs="Tahoma"/>
          <w:color w:val="000000"/>
          <w:szCs w:val="18"/>
          <w:lang w:val="ru-RU"/>
        </w:rPr>
        <w:t>-</w:t>
      </w:r>
      <w:r w:rsidRPr="00533983">
        <w:rPr>
          <w:rFonts w:eastAsia="Calibri" w:cs="Tahoma"/>
          <w:color w:val="000000"/>
          <w:szCs w:val="18"/>
        </w:rPr>
        <w:t>On</w:t>
      </w:r>
      <w:r w:rsidRPr="00573A49">
        <w:rPr>
          <w:rFonts w:eastAsia="Calibri" w:cs="Tahoma"/>
          <w:color w:val="000000"/>
          <w:szCs w:val="18"/>
          <w:lang w:val="ru-RU"/>
        </w:rPr>
        <w:t xml:space="preserve"> лицензия на соответствующий продукт должна быть приобретена в рамках того же соглашения о регистрации.</w:t>
      </w:r>
      <w:r w:rsidR="00DD1D23" w:rsidRPr="00573A49">
        <w:rPr>
          <w:rFonts w:eastAsia="Calibri" w:cs="Tahoma"/>
          <w:color w:val="000000"/>
          <w:szCs w:val="18"/>
          <w:lang w:val="ru-RU"/>
        </w:rPr>
        <w:t xml:space="preserve"> </w:t>
      </w:r>
      <w:r w:rsidRPr="00573A49">
        <w:rPr>
          <w:color w:val="000000"/>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rsidR="00B26237" w:rsidRPr="00573A49" w:rsidRDefault="00B26237" w:rsidP="00B26237">
      <w:pPr>
        <w:ind w:left="720"/>
        <w:rPr>
          <w:lang w:val="ru-RU"/>
        </w:rPr>
      </w:pPr>
    </w:p>
    <w:p w:rsidR="00B26237" w:rsidRPr="00573A49" w:rsidRDefault="0035314F" w:rsidP="00864B8A">
      <w:pPr>
        <w:spacing w:after="60"/>
        <w:ind w:left="720"/>
        <w:rPr>
          <w:lang w:val="ru-RU"/>
        </w:rPr>
      </w:pPr>
      <w:r w:rsidRPr="00573A49">
        <w:rPr>
          <w:rFonts w:cs="Tahoma"/>
          <w:b/>
          <w:szCs w:val="20"/>
          <w:lang w:val="ru-RU"/>
        </w:rPr>
        <w:t xml:space="preserve">Лицензии </w:t>
      </w:r>
      <w:r w:rsidRPr="00533983">
        <w:rPr>
          <w:rFonts w:cs="Tahoma"/>
          <w:b/>
          <w:szCs w:val="20"/>
        </w:rPr>
        <w:t>USL</w:t>
      </w:r>
      <w:r w:rsidRPr="00573A49">
        <w:rPr>
          <w:rFonts w:cs="Tahoma"/>
          <w:b/>
          <w:szCs w:val="20"/>
          <w:lang w:val="ru-RU"/>
        </w:rPr>
        <w:t xml:space="preserve"> </w:t>
      </w:r>
      <w:r w:rsidRPr="00533983">
        <w:rPr>
          <w:rFonts w:cs="Tahoma"/>
          <w:b/>
          <w:szCs w:val="20"/>
        </w:rPr>
        <w:t>Add</w:t>
      </w:r>
      <w:r w:rsidRPr="00573A49">
        <w:rPr>
          <w:rFonts w:cs="Tahoma"/>
          <w:b/>
          <w:szCs w:val="20"/>
          <w:lang w:val="ru-RU"/>
        </w:rPr>
        <w:t>-</w:t>
      </w:r>
      <w:r w:rsidRPr="00533983">
        <w:rPr>
          <w:rFonts w:cs="Tahoma"/>
          <w:b/>
          <w:szCs w:val="20"/>
        </w:rPr>
        <w:t>on</w:t>
      </w:r>
    </w:p>
    <w:p w:rsidR="00B26237" w:rsidRPr="00573A49" w:rsidRDefault="00B26237" w:rsidP="00B26237">
      <w:pPr>
        <w:ind w:left="720"/>
        <w:rPr>
          <w:lang w:val="ru-RU"/>
        </w:rPr>
      </w:pPr>
      <w:r w:rsidRPr="00573A49">
        <w:rPr>
          <w:rFonts w:eastAsia="Calibri" w:cs="Tahoma"/>
          <w:color w:val="000000"/>
          <w:szCs w:val="18"/>
          <w:lang w:val="ru-RU"/>
        </w:rPr>
        <w:t xml:space="preserve">Учреждения с соответствующим покрытием продуктов могут приобрести соответствующую лицензию </w:t>
      </w:r>
      <w:r w:rsidRPr="00533983">
        <w:rPr>
          <w:rFonts w:eastAsia="Calibri" w:cs="Tahoma"/>
          <w:color w:val="000000"/>
          <w:szCs w:val="18"/>
        </w:rPr>
        <w:t>User</w:t>
      </w:r>
      <w:r w:rsidRPr="00573A49">
        <w:rPr>
          <w:rFonts w:eastAsia="Calibri" w:cs="Tahoma"/>
          <w:color w:val="000000"/>
          <w:szCs w:val="18"/>
          <w:lang w:val="ru-RU"/>
        </w:rPr>
        <w:t xml:space="preserve"> </w:t>
      </w:r>
      <w:r w:rsidRPr="00533983">
        <w:rPr>
          <w:rFonts w:eastAsia="Calibri" w:cs="Tahoma"/>
          <w:color w:val="000000"/>
          <w:szCs w:val="18"/>
        </w:rPr>
        <w:t>SL</w:t>
      </w:r>
      <w:r w:rsidRPr="00573A49">
        <w:rPr>
          <w:rFonts w:eastAsia="Calibri" w:cs="Tahoma"/>
          <w:color w:val="000000"/>
          <w:szCs w:val="18"/>
          <w:lang w:val="ru-RU"/>
        </w:rPr>
        <w:t xml:space="preserve"> для Плана </w:t>
      </w:r>
      <w:r w:rsidRPr="00533983">
        <w:rPr>
          <w:rFonts w:eastAsia="Calibri" w:cs="Tahoma"/>
          <w:color w:val="000000"/>
          <w:szCs w:val="18"/>
        </w:rPr>
        <w:t>O</w:t>
      </w:r>
      <w:r w:rsidRPr="00573A49">
        <w:rPr>
          <w:rFonts w:eastAsia="Calibri" w:cs="Tahoma"/>
          <w:color w:val="000000"/>
          <w:szCs w:val="18"/>
          <w:lang w:val="ru-RU"/>
        </w:rPr>
        <w:t xml:space="preserve">365 </w:t>
      </w:r>
      <w:r w:rsidRPr="00533983">
        <w:rPr>
          <w:rFonts w:eastAsia="Calibri" w:cs="Tahoma"/>
          <w:color w:val="000000"/>
          <w:szCs w:val="18"/>
        </w:rPr>
        <w:t>Add</w:t>
      </w:r>
      <w:r w:rsidRPr="00573A49">
        <w:rPr>
          <w:rFonts w:eastAsia="Calibri" w:cs="Tahoma"/>
          <w:color w:val="000000"/>
          <w:szCs w:val="18"/>
          <w:lang w:val="ru-RU"/>
        </w:rPr>
        <w:t>-</w:t>
      </w:r>
      <w:r w:rsidRPr="00533983">
        <w:rPr>
          <w:rFonts w:eastAsia="Calibri" w:cs="Tahoma"/>
          <w:color w:val="000000"/>
          <w:szCs w:val="18"/>
        </w:rPr>
        <w:t>on</w:t>
      </w:r>
      <w:r w:rsidRPr="00573A49">
        <w:rPr>
          <w:rFonts w:eastAsia="Calibri" w:cs="Tahoma"/>
          <w:color w:val="000000"/>
          <w:szCs w:val="18"/>
          <w:lang w:val="ru-RU"/>
        </w:rPr>
        <w:t>, как описывается в таблице ниже.</w:t>
      </w:r>
      <w:r w:rsidR="00DD1D23" w:rsidRPr="00573A49">
        <w:rPr>
          <w:rFonts w:eastAsia="Calibri" w:cs="Tahoma"/>
          <w:color w:val="000000"/>
          <w:szCs w:val="18"/>
          <w:lang w:val="ru-RU"/>
        </w:rPr>
        <w:t xml:space="preserve"> </w:t>
      </w:r>
      <w:r w:rsidRPr="00573A49">
        <w:rPr>
          <w:rFonts w:eastAsia="Calibri" w:cs="Tahoma"/>
          <w:color w:val="000000"/>
          <w:szCs w:val="18"/>
          <w:lang w:val="ru-RU"/>
        </w:rPr>
        <w:t xml:space="preserve">Учреждения с Соглашением </w:t>
      </w:r>
      <w:r w:rsidRPr="00533983">
        <w:rPr>
          <w:rFonts w:eastAsia="Calibri" w:cs="Tahoma"/>
          <w:color w:val="000000"/>
          <w:szCs w:val="18"/>
        </w:rPr>
        <w:t>School</w:t>
      </w:r>
      <w:r w:rsidRPr="00573A49">
        <w:rPr>
          <w:rFonts w:eastAsia="Calibri" w:cs="Tahoma"/>
          <w:color w:val="000000"/>
          <w:szCs w:val="18"/>
          <w:lang w:val="ru-RU"/>
        </w:rPr>
        <w:t xml:space="preserve">. Учреждения могут приобрести соответствующую лицензию </w:t>
      </w:r>
      <w:r w:rsidRPr="00533983">
        <w:rPr>
          <w:rFonts w:eastAsia="Calibri" w:cs="Tahoma"/>
          <w:color w:val="000000"/>
          <w:szCs w:val="18"/>
        </w:rPr>
        <w:t>User</w:t>
      </w:r>
      <w:r w:rsidRPr="00573A49">
        <w:rPr>
          <w:rFonts w:eastAsia="Calibri" w:cs="Tahoma"/>
          <w:color w:val="000000"/>
          <w:szCs w:val="18"/>
          <w:lang w:val="ru-RU"/>
        </w:rPr>
        <w:t xml:space="preserve"> </w:t>
      </w:r>
      <w:r w:rsidRPr="00533983">
        <w:rPr>
          <w:rFonts w:eastAsia="Calibri" w:cs="Tahoma"/>
          <w:color w:val="000000"/>
          <w:szCs w:val="18"/>
        </w:rPr>
        <w:t>SL</w:t>
      </w:r>
      <w:r w:rsidRPr="00573A49">
        <w:rPr>
          <w:rFonts w:eastAsia="Calibri" w:cs="Tahoma"/>
          <w:color w:val="000000"/>
          <w:szCs w:val="18"/>
          <w:lang w:val="ru-RU"/>
        </w:rPr>
        <w:t xml:space="preserve"> для Плана </w:t>
      </w:r>
      <w:r w:rsidRPr="00533983">
        <w:rPr>
          <w:rFonts w:eastAsia="Calibri" w:cs="Tahoma"/>
          <w:color w:val="000000"/>
          <w:szCs w:val="18"/>
        </w:rPr>
        <w:t>O</w:t>
      </w:r>
      <w:r w:rsidRPr="00573A49">
        <w:rPr>
          <w:rFonts w:eastAsia="Calibri" w:cs="Tahoma"/>
          <w:color w:val="000000"/>
          <w:szCs w:val="18"/>
          <w:lang w:val="ru-RU"/>
        </w:rPr>
        <w:t xml:space="preserve">365 </w:t>
      </w:r>
      <w:r w:rsidRPr="00533983">
        <w:rPr>
          <w:rFonts w:eastAsia="Calibri" w:cs="Tahoma"/>
          <w:color w:val="000000"/>
          <w:szCs w:val="18"/>
        </w:rPr>
        <w:t>Add</w:t>
      </w:r>
      <w:r w:rsidRPr="00573A49">
        <w:rPr>
          <w:rFonts w:eastAsia="Calibri" w:cs="Tahoma"/>
          <w:color w:val="000000"/>
          <w:szCs w:val="18"/>
          <w:lang w:val="ru-RU"/>
        </w:rPr>
        <w:t>-</w:t>
      </w:r>
      <w:r w:rsidRPr="00533983">
        <w:rPr>
          <w:rFonts w:eastAsia="Calibri" w:cs="Tahoma"/>
          <w:color w:val="000000"/>
          <w:szCs w:val="18"/>
        </w:rPr>
        <w:t>on</w:t>
      </w:r>
      <w:r w:rsidRPr="00573A49">
        <w:rPr>
          <w:rFonts w:eastAsia="Calibri" w:cs="Tahoma"/>
          <w:color w:val="000000"/>
          <w:szCs w:val="18"/>
          <w:lang w:val="ru-RU"/>
        </w:rPr>
        <w:t xml:space="preserve"> для своих Пользователей в количестве, не превышающем числа их Соответствующих ПК, при условии наличия покрытия для соответствующих продуктов.</w:t>
      </w:r>
      <w:r w:rsidR="00DD1D23" w:rsidRPr="00573A49">
        <w:rPr>
          <w:rFonts w:eastAsia="Calibri" w:cs="Tahoma"/>
          <w:color w:val="000000"/>
          <w:szCs w:val="18"/>
          <w:lang w:val="ru-RU"/>
        </w:rPr>
        <w:t xml:space="preserve"> </w:t>
      </w:r>
    </w:p>
    <w:p w:rsidR="00B26237" w:rsidRPr="00573A49" w:rsidRDefault="00B26237" w:rsidP="00B26237">
      <w:pPr>
        <w:rPr>
          <w:lang w:val="ru-RU"/>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533983" w:rsidTr="00B42A20">
        <w:tc>
          <w:tcPr>
            <w:tcW w:w="4320" w:type="dxa"/>
            <w:shd w:val="clear" w:color="auto" w:fill="FABF8F"/>
          </w:tcPr>
          <w:p w:rsidR="00B26237" w:rsidRPr="00533983" w:rsidRDefault="00B26237" w:rsidP="00B42A20">
            <w:pPr>
              <w:rPr>
                <w:rFonts w:eastAsia="Calibri" w:cs="Tahoma"/>
                <w:b/>
                <w:color w:val="000000"/>
                <w:szCs w:val="18"/>
              </w:rPr>
            </w:pPr>
            <w:r w:rsidRPr="00533983">
              <w:rPr>
                <w:rFonts w:eastAsia="Calibri" w:cs="Tahoma"/>
                <w:b/>
                <w:color w:val="000000"/>
                <w:szCs w:val="18"/>
              </w:rPr>
              <w:t>Соответствующая лицензия</w:t>
            </w:r>
          </w:p>
        </w:tc>
        <w:tc>
          <w:tcPr>
            <w:tcW w:w="4320" w:type="dxa"/>
            <w:shd w:val="clear" w:color="auto" w:fill="FABF8F"/>
          </w:tcPr>
          <w:p w:rsidR="00B26237" w:rsidRPr="00533983" w:rsidRDefault="00B26237" w:rsidP="00B42A20">
            <w:pPr>
              <w:rPr>
                <w:rFonts w:eastAsia="Calibri" w:cs="Tahoma"/>
                <w:b/>
                <w:color w:val="000000"/>
                <w:szCs w:val="18"/>
              </w:rPr>
            </w:pPr>
            <w:r w:rsidRPr="00533983">
              <w:rPr>
                <w:rFonts w:eastAsia="Calibri" w:cs="Tahoma"/>
                <w:b/>
                <w:color w:val="000000"/>
                <w:szCs w:val="18"/>
              </w:rPr>
              <w:t>Лицензия USL Add-On</w:t>
            </w:r>
          </w:p>
        </w:tc>
      </w:tr>
      <w:tr w:rsidR="00B26237" w:rsidRPr="00533983" w:rsidTr="00B42A20">
        <w:tc>
          <w:tcPr>
            <w:tcW w:w="4320" w:type="dxa"/>
            <w:shd w:val="clear" w:color="auto" w:fill="auto"/>
          </w:tcPr>
          <w:p w:rsidR="00B26237" w:rsidRPr="00573A49" w:rsidRDefault="00B26237" w:rsidP="00B42A20">
            <w:pPr>
              <w:rPr>
                <w:rFonts w:eastAsia="Calibri" w:cs="Tahoma"/>
                <w:color w:val="000000"/>
                <w:szCs w:val="18"/>
                <w:lang w:val="fr-FR"/>
              </w:rPr>
            </w:pPr>
            <w:r w:rsidRPr="00573A49">
              <w:rPr>
                <w:rFonts w:eastAsia="Calibri" w:cs="Tahoma"/>
                <w:color w:val="000000"/>
                <w:szCs w:val="18"/>
                <w:lang w:val="fr-FR"/>
              </w:rPr>
              <w:t>Core CAL Suite</w:t>
            </w:r>
            <w:r w:rsidRPr="00573A49">
              <w:rPr>
                <w:rFonts w:eastAsia="Calibri" w:cs="Tahoma"/>
                <w:color w:val="000000"/>
                <w:szCs w:val="18"/>
                <w:vertAlign w:val="superscript"/>
                <w:lang w:val="fr-FR"/>
              </w:rPr>
              <w:t>1</w:t>
            </w:r>
            <w:r w:rsidRPr="00573A49">
              <w:rPr>
                <w:rFonts w:eastAsia="Calibri" w:cs="Tahoma"/>
                <w:color w:val="000000"/>
                <w:szCs w:val="18"/>
                <w:lang w:val="fr-FR"/>
              </w:rPr>
              <w:t xml:space="preserve"> </w:t>
            </w:r>
            <w:r w:rsidRPr="00533983">
              <w:rPr>
                <w:rFonts w:eastAsia="Calibri" w:cs="Tahoma"/>
                <w:color w:val="000000"/>
                <w:szCs w:val="18"/>
              </w:rPr>
              <w:t>или</w:t>
            </w:r>
            <w:r w:rsidRPr="00573A49">
              <w:rPr>
                <w:rFonts w:eastAsia="Calibri" w:cs="Tahoma"/>
                <w:color w:val="000000"/>
                <w:szCs w:val="18"/>
                <w:lang w:val="fr-FR"/>
              </w:rPr>
              <w:t xml:space="preserve"> ECAL Suite</w:t>
            </w:r>
            <w:r w:rsidRPr="00573A49">
              <w:rPr>
                <w:rFonts w:eastAsia="Calibri" w:cs="Tahoma"/>
                <w:color w:val="000000"/>
                <w:szCs w:val="18"/>
                <w:vertAlign w:val="superscript"/>
                <w:lang w:val="fr-FR"/>
              </w:rPr>
              <w:t>1</w:t>
            </w:r>
          </w:p>
        </w:tc>
        <w:tc>
          <w:tcPr>
            <w:tcW w:w="4320" w:type="dxa"/>
            <w:shd w:val="clear" w:color="auto" w:fill="auto"/>
          </w:tcPr>
          <w:p w:rsidR="00B26237" w:rsidRPr="00533983" w:rsidRDefault="00B26237" w:rsidP="009B3FA2">
            <w:pPr>
              <w:rPr>
                <w:rFonts w:eastAsia="Calibri" w:cs="Tahoma"/>
                <w:color w:val="000000"/>
                <w:szCs w:val="18"/>
              </w:rPr>
            </w:pPr>
            <w:r w:rsidRPr="00533983">
              <w:rPr>
                <w:rFonts w:eastAsia="Calibri" w:cs="Tahoma"/>
                <w:color w:val="000000"/>
                <w:szCs w:val="18"/>
              </w:rPr>
              <w:t>Office 365 Education (план A3) Add-on USL для Core CAL или ECAL</w:t>
            </w:r>
          </w:p>
        </w:tc>
      </w:tr>
      <w:tr w:rsidR="00B26237" w:rsidRPr="00533983" w:rsidTr="00B42A20">
        <w:tc>
          <w:tcPr>
            <w:tcW w:w="4320" w:type="dxa"/>
            <w:shd w:val="clear" w:color="auto" w:fill="auto"/>
          </w:tcPr>
          <w:p w:rsidR="00B26237" w:rsidRPr="00533983" w:rsidRDefault="00B26237" w:rsidP="00B42A20">
            <w:pPr>
              <w:rPr>
                <w:rFonts w:eastAsia="Calibri" w:cs="Tahoma"/>
                <w:color w:val="000000"/>
                <w:szCs w:val="18"/>
              </w:rPr>
            </w:pPr>
            <w:r w:rsidRPr="00533983">
              <w:rPr>
                <w:rFonts w:eastAsia="Calibri" w:cs="Tahoma"/>
                <w:color w:val="000000"/>
                <w:szCs w:val="18"/>
              </w:rPr>
              <w:t>Office профессиональный плюс</w:t>
            </w:r>
            <w:r w:rsidRPr="00533983">
              <w:rPr>
                <w:rFonts w:eastAsia="Calibri" w:cs="Tahoma"/>
                <w:color w:val="000000"/>
                <w:szCs w:val="18"/>
                <w:vertAlign w:val="superscript"/>
              </w:rPr>
              <w:t>1</w:t>
            </w:r>
          </w:p>
        </w:tc>
        <w:tc>
          <w:tcPr>
            <w:tcW w:w="4320" w:type="dxa"/>
            <w:shd w:val="clear" w:color="auto" w:fill="auto"/>
          </w:tcPr>
          <w:p w:rsidR="00B26237" w:rsidRPr="00533983" w:rsidRDefault="00B26237" w:rsidP="009B3FA2">
            <w:pPr>
              <w:rPr>
                <w:rFonts w:eastAsia="Calibri" w:cs="Tahoma"/>
                <w:color w:val="000000"/>
                <w:szCs w:val="18"/>
              </w:rPr>
            </w:pPr>
            <w:r w:rsidRPr="00533983">
              <w:rPr>
                <w:rFonts w:eastAsia="Calibri" w:cs="Tahoma"/>
                <w:color w:val="000000"/>
                <w:szCs w:val="18"/>
              </w:rPr>
              <w:t>Office 365 Education (план A3) Add-on USL для Office профессиональный плюс</w:t>
            </w:r>
          </w:p>
        </w:tc>
      </w:tr>
      <w:tr w:rsidR="00B26237" w:rsidRPr="00533983" w:rsidTr="00B42A20">
        <w:tc>
          <w:tcPr>
            <w:tcW w:w="4320" w:type="dxa"/>
            <w:shd w:val="clear" w:color="auto" w:fill="auto"/>
          </w:tcPr>
          <w:p w:rsidR="00B26237" w:rsidRPr="00533983" w:rsidRDefault="00B26237" w:rsidP="00B42A20">
            <w:pPr>
              <w:rPr>
                <w:rFonts w:eastAsia="Calibri" w:cs="Tahoma"/>
                <w:color w:val="000000"/>
                <w:szCs w:val="18"/>
              </w:rPr>
            </w:pPr>
            <w:r w:rsidRPr="00533983">
              <w:rPr>
                <w:rFonts w:eastAsia="Calibri" w:cs="Tahoma"/>
                <w:color w:val="000000"/>
                <w:szCs w:val="18"/>
              </w:rPr>
              <w:t>Core CAL Suite</w:t>
            </w:r>
            <w:r w:rsidRPr="00533983">
              <w:rPr>
                <w:rFonts w:eastAsia="Calibri" w:cs="Tahoma"/>
                <w:color w:val="000000"/>
                <w:szCs w:val="18"/>
                <w:vertAlign w:val="superscript"/>
              </w:rPr>
              <w:t>1</w:t>
            </w:r>
            <w:r w:rsidRPr="00533983">
              <w:rPr>
                <w:rFonts w:eastAsia="Calibri" w:cs="Tahoma"/>
                <w:color w:val="000000"/>
                <w:szCs w:val="18"/>
              </w:rPr>
              <w:t xml:space="preserve"> или ECAL Suite</w:t>
            </w:r>
            <w:r w:rsidRPr="00533983">
              <w:rPr>
                <w:rFonts w:eastAsia="Calibri" w:cs="Tahoma"/>
                <w:color w:val="000000"/>
                <w:szCs w:val="18"/>
                <w:vertAlign w:val="superscript"/>
              </w:rPr>
              <w:t>1</w:t>
            </w:r>
            <w:r w:rsidRPr="00533983">
              <w:rPr>
                <w:rFonts w:eastAsia="Calibri" w:cs="Tahoma"/>
                <w:color w:val="000000"/>
                <w:szCs w:val="18"/>
              </w:rPr>
              <w:t xml:space="preserve"> + Office профессиональный плюс</w:t>
            </w:r>
            <w:r w:rsidRPr="00533983">
              <w:rPr>
                <w:rFonts w:eastAsia="Calibri" w:cs="Tahoma"/>
                <w:color w:val="000000"/>
                <w:szCs w:val="18"/>
                <w:vertAlign w:val="superscript"/>
              </w:rPr>
              <w:t>1</w:t>
            </w:r>
          </w:p>
        </w:tc>
        <w:tc>
          <w:tcPr>
            <w:tcW w:w="4320" w:type="dxa"/>
            <w:shd w:val="clear" w:color="auto" w:fill="auto"/>
          </w:tcPr>
          <w:p w:rsidR="00B26237" w:rsidRPr="00533983" w:rsidRDefault="00B26237" w:rsidP="009B3FA2">
            <w:pPr>
              <w:rPr>
                <w:rFonts w:eastAsia="Calibri" w:cs="Tahoma"/>
                <w:color w:val="000000"/>
                <w:szCs w:val="18"/>
              </w:rPr>
            </w:pPr>
            <w:r w:rsidRPr="00533983">
              <w:rPr>
                <w:rFonts w:eastAsia="Calibri" w:cs="Tahoma"/>
                <w:color w:val="000000"/>
                <w:szCs w:val="18"/>
              </w:rPr>
              <w:t>Office 365 Education (план A3) Add-on USL для Core CAL или ECAL + Office профессиональный плюс</w:t>
            </w:r>
          </w:p>
        </w:tc>
      </w:tr>
      <w:tr w:rsidR="00B26237" w:rsidRPr="00533983" w:rsidTr="00B42A20">
        <w:tc>
          <w:tcPr>
            <w:tcW w:w="4320" w:type="dxa"/>
            <w:shd w:val="clear" w:color="auto" w:fill="auto"/>
          </w:tcPr>
          <w:p w:rsidR="00B26237" w:rsidRPr="00573A49" w:rsidRDefault="00B26237" w:rsidP="00B42A20">
            <w:pPr>
              <w:rPr>
                <w:rFonts w:eastAsia="Calibri" w:cs="Tahoma"/>
                <w:color w:val="000000"/>
                <w:szCs w:val="18"/>
                <w:lang w:val="fr-FR"/>
              </w:rPr>
            </w:pPr>
            <w:r w:rsidRPr="00573A49">
              <w:rPr>
                <w:rFonts w:eastAsia="Calibri" w:cs="Tahoma"/>
                <w:color w:val="000000"/>
                <w:szCs w:val="18"/>
                <w:lang w:val="fr-FR"/>
              </w:rPr>
              <w:t>Core CAL Suite</w:t>
            </w:r>
            <w:r w:rsidRPr="00573A49">
              <w:rPr>
                <w:rFonts w:eastAsia="Calibri" w:cs="Tahoma"/>
                <w:color w:val="000000"/>
                <w:szCs w:val="18"/>
                <w:vertAlign w:val="superscript"/>
                <w:lang w:val="fr-FR"/>
              </w:rPr>
              <w:t>1</w:t>
            </w:r>
            <w:r w:rsidRPr="00573A49">
              <w:rPr>
                <w:rFonts w:eastAsia="Calibri" w:cs="Tahoma"/>
                <w:color w:val="000000"/>
                <w:szCs w:val="18"/>
                <w:lang w:val="fr-FR"/>
              </w:rPr>
              <w:t xml:space="preserve"> </w:t>
            </w:r>
            <w:r w:rsidRPr="00533983">
              <w:rPr>
                <w:rFonts w:eastAsia="Calibri" w:cs="Tahoma"/>
                <w:color w:val="000000"/>
                <w:szCs w:val="18"/>
              </w:rPr>
              <w:t>или</w:t>
            </w:r>
            <w:r w:rsidRPr="00573A49">
              <w:rPr>
                <w:rFonts w:eastAsia="Calibri" w:cs="Tahoma"/>
                <w:color w:val="000000"/>
                <w:szCs w:val="18"/>
                <w:lang w:val="fr-FR"/>
              </w:rPr>
              <w:t xml:space="preserve"> ECAL Suite</w:t>
            </w:r>
            <w:r w:rsidRPr="00573A49">
              <w:rPr>
                <w:rFonts w:eastAsia="Calibri" w:cs="Tahoma"/>
                <w:color w:val="000000"/>
                <w:szCs w:val="18"/>
                <w:vertAlign w:val="superscript"/>
                <w:lang w:val="fr-FR"/>
              </w:rPr>
              <w:t>1</w:t>
            </w:r>
          </w:p>
        </w:tc>
        <w:tc>
          <w:tcPr>
            <w:tcW w:w="4320" w:type="dxa"/>
            <w:shd w:val="clear" w:color="auto" w:fill="auto"/>
          </w:tcPr>
          <w:p w:rsidR="00B26237" w:rsidRPr="00533983" w:rsidRDefault="00B26237" w:rsidP="009B3FA2">
            <w:pPr>
              <w:rPr>
                <w:rFonts w:eastAsia="Calibri" w:cs="Tahoma"/>
                <w:color w:val="000000"/>
                <w:szCs w:val="18"/>
              </w:rPr>
            </w:pPr>
            <w:r w:rsidRPr="00533983">
              <w:rPr>
                <w:rFonts w:eastAsia="Calibri" w:cs="Tahoma"/>
                <w:color w:val="000000"/>
                <w:szCs w:val="18"/>
              </w:rPr>
              <w:t>Office 365 Education (план A4) Add-on USL для Core CAL или ECAL</w:t>
            </w:r>
          </w:p>
        </w:tc>
      </w:tr>
      <w:tr w:rsidR="00B26237" w:rsidRPr="00533983" w:rsidTr="00B42A20">
        <w:tc>
          <w:tcPr>
            <w:tcW w:w="4320" w:type="dxa"/>
            <w:shd w:val="clear" w:color="auto" w:fill="auto"/>
          </w:tcPr>
          <w:p w:rsidR="00B26237" w:rsidRPr="00533983" w:rsidRDefault="00B26237" w:rsidP="00B42A20">
            <w:pPr>
              <w:rPr>
                <w:rFonts w:eastAsia="Calibri" w:cs="Tahoma"/>
                <w:color w:val="000000"/>
                <w:szCs w:val="18"/>
              </w:rPr>
            </w:pPr>
            <w:r w:rsidRPr="00533983">
              <w:rPr>
                <w:rFonts w:eastAsia="Calibri" w:cs="Tahoma"/>
                <w:color w:val="000000"/>
                <w:szCs w:val="18"/>
              </w:rPr>
              <w:t>Office профессиональный плюс</w:t>
            </w:r>
            <w:r w:rsidRPr="00533983">
              <w:rPr>
                <w:rFonts w:eastAsia="Calibri" w:cs="Tahoma"/>
                <w:color w:val="000000"/>
                <w:szCs w:val="18"/>
                <w:vertAlign w:val="superscript"/>
              </w:rPr>
              <w:t>1</w:t>
            </w:r>
          </w:p>
        </w:tc>
        <w:tc>
          <w:tcPr>
            <w:tcW w:w="4320" w:type="dxa"/>
            <w:shd w:val="clear" w:color="auto" w:fill="auto"/>
          </w:tcPr>
          <w:p w:rsidR="00B26237" w:rsidRPr="00533983" w:rsidRDefault="00B26237" w:rsidP="009B3FA2">
            <w:pPr>
              <w:rPr>
                <w:rFonts w:eastAsia="Calibri" w:cs="Tahoma"/>
                <w:color w:val="000000"/>
                <w:szCs w:val="18"/>
              </w:rPr>
            </w:pPr>
            <w:r w:rsidRPr="00533983">
              <w:rPr>
                <w:rFonts w:eastAsia="Calibri" w:cs="Tahoma"/>
                <w:color w:val="000000"/>
                <w:szCs w:val="18"/>
              </w:rPr>
              <w:t>Office 365 Education (план A4) Add-on USL для Office профессиональный плюс</w:t>
            </w:r>
          </w:p>
        </w:tc>
      </w:tr>
      <w:tr w:rsidR="00B26237" w:rsidRPr="00533983" w:rsidTr="00B42A20">
        <w:tc>
          <w:tcPr>
            <w:tcW w:w="4320" w:type="dxa"/>
            <w:shd w:val="clear" w:color="auto" w:fill="auto"/>
          </w:tcPr>
          <w:p w:rsidR="00B26237" w:rsidRPr="00533983" w:rsidRDefault="00B26237" w:rsidP="00B42A20">
            <w:pPr>
              <w:rPr>
                <w:rFonts w:eastAsia="Calibri" w:cs="Tahoma"/>
                <w:color w:val="000000"/>
                <w:szCs w:val="18"/>
              </w:rPr>
            </w:pPr>
            <w:r w:rsidRPr="00533983">
              <w:rPr>
                <w:rFonts w:eastAsia="Calibri" w:cs="Tahoma"/>
                <w:color w:val="000000"/>
                <w:szCs w:val="18"/>
              </w:rPr>
              <w:t>Core CAL Suite или ECAL Suite</w:t>
            </w:r>
            <w:r w:rsidRPr="00533983">
              <w:rPr>
                <w:rFonts w:eastAsia="Calibri" w:cs="Tahoma"/>
                <w:color w:val="000000"/>
                <w:szCs w:val="18"/>
                <w:vertAlign w:val="superscript"/>
              </w:rPr>
              <w:t>1</w:t>
            </w:r>
            <w:r w:rsidRPr="00533983">
              <w:rPr>
                <w:rFonts w:eastAsia="Calibri" w:cs="Tahoma"/>
                <w:color w:val="000000"/>
                <w:szCs w:val="18"/>
              </w:rPr>
              <w:t xml:space="preserve"> + Office профессиональный плюс</w:t>
            </w:r>
            <w:r w:rsidRPr="00533983">
              <w:rPr>
                <w:rFonts w:eastAsia="Calibri" w:cs="Tahoma"/>
                <w:color w:val="000000"/>
                <w:szCs w:val="18"/>
                <w:vertAlign w:val="superscript"/>
              </w:rPr>
              <w:t>1</w:t>
            </w:r>
          </w:p>
        </w:tc>
        <w:tc>
          <w:tcPr>
            <w:tcW w:w="4320" w:type="dxa"/>
            <w:shd w:val="clear" w:color="auto" w:fill="auto"/>
          </w:tcPr>
          <w:p w:rsidR="00B26237" w:rsidRPr="00533983" w:rsidRDefault="00B26237" w:rsidP="009B3FA2">
            <w:pPr>
              <w:rPr>
                <w:rFonts w:eastAsia="Calibri" w:cs="Tahoma"/>
                <w:color w:val="000000"/>
                <w:szCs w:val="18"/>
              </w:rPr>
            </w:pPr>
            <w:r w:rsidRPr="00533983">
              <w:rPr>
                <w:rFonts w:eastAsia="Calibri" w:cs="Tahoma"/>
                <w:color w:val="000000"/>
                <w:szCs w:val="18"/>
              </w:rPr>
              <w:t>Office 365 Education (план A4) Add-on USL для Core CAL или ECAL + Office профессиональный плюс</w:t>
            </w:r>
          </w:p>
        </w:tc>
      </w:tr>
    </w:tbl>
    <w:p w:rsidR="00B26237" w:rsidRPr="00573A49" w:rsidRDefault="00B26237" w:rsidP="00B26237">
      <w:pPr>
        <w:ind w:left="900"/>
        <w:rPr>
          <w:lang w:val="ru-RU"/>
        </w:rPr>
      </w:pPr>
      <w:r w:rsidRPr="00573A49">
        <w:rPr>
          <w:rFonts w:eastAsia="Calibri" w:cs="Tahoma"/>
          <w:i/>
          <w:color w:val="000000"/>
          <w:sz w:val="16"/>
          <w:szCs w:val="18"/>
          <w:vertAlign w:val="superscript"/>
          <w:lang w:val="ru-RU"/>
        </w:rPr>
        <w:t>1</w:t>
      </w:r>
      <w:r w:rsidRPr="00573A49">
        <w:rPr>
          <w:rFonts w:eastAsia="Calibri" w:cs="Tahoma"/>
          <w:i/>
          <w:color w:val="000000"/>
          <w:sz w:val="16"/>
          <w:szCs w:val="18"/>
          <w:lang w:val="ru-RU"/>
        </w:rPr>
        <w:t xml:space="preserve">С действующим покрытием </w:t>
      </w:r>
      <w:r w:rsidRPr="00533983">
        <w:rPr>
          <w:rFonts w:eastAsia="Calibri" w:cs="Tahoma"/>
          <w:i/>
          <w:color w:val="000000"/>
          <w:sz w:val="16"/>
          <w:szCs w:val="18"/>
        </w:rPr>
        <w:t>Software</w:t>
      </w:r>
      <w:r w:rsidRPr="00573A49">
        <w:rPr>
          <w:rFonts w:eastAsia="Calibri" w:cs="Tahoma"/>
          <w:i/>
          <w:color w:val="000000"/>
          <w:sz w:val="16"/>
          <w:szCs w:val="18"/>
          <w:lang w:val="ru-RU"/>
        </w:rPr>
        <w:t xml:space="preserve"> </w:t>
      </w:r>
      <w:r w:rsidRPr="00533983">
        <w:rPr>
          <w:rFonts w:eastAsia="Calibri" w:cs="Tahoma"/>
          <w:i/>
          <w:color w:val="000000"/>
          <w:sz w:val="16"/>
          <w:szCs w:val="18"/>
        </w:rPr>
        <w:t>Assurance</w:t>
      </w:r>
    </w:p>
    <w:p w:rsidR="00B26237" w:rsidRPr="00573A49" w:rsidRDefault="00B26237" w:rsidP="00B26237">
      <w:pPr>
        <w:ind w:left="720"/>
        <w:rPr>
          <w:lang w:val="ru-RU"/>
        </w:rPr>
      </w:pPr>
    </w:p>
    <w:p w:rsidR="00B26237" w:rsidRPr="00573A49" w:rsidRDefault="00B26237" w:rsidP="00B26237">
      <w:pPr>
        <w:ind w:left="720"/>
        <w:rPr>
          <w:lang w:val="ru-RU"/>
        </w:rPr>
      </w:pPr>
      <w:r w:rsidRPr="00573A49">
        <w:rPr>
          <w:rFonts w:eastAsia="Calibri" w:cs="Tahoma"/>
          <w:iCs/>
          <w:color w:val="000000"/>
          <w:szCs w:val="18"/>
          <w:lang w:val="ru-RU"/>
        </w:rPr>
        <w:t xml:space="preserve">Учреждения, имеющие Подписные лицензии «на пользователя» для </w:t>
      </w:r>
      <w:r w:rsidRPr="00533983">
        <w:rPr>
          <w:rFonts w:eastAsia="Calibri" w:cs="Tahoma"/>
          <w:iCs/>
          <w:color w:val="000000"/>
          <w:szCs w:val="18"/>
        </w:rPr>
        <w:t>Office</w:t>
      </w:r>
      <w:r w:rsidRPr="00573A49">
        <w:rPr>
          <w:rFonts w:eastAsia="Calibri" w:cs="Tahoma"/>
          <w:iCs/>
          <w:color w:val="000000"/>
          <w:szCs w:val="18"/>
          <w:lang w:val="ru-RU"/>
        </w:rPr>
        <w:t xml:space="preserve"> 365 </w:t>
      </w:r>
      <w:r w:rsidRPr="00533983">
        <w:rPr>
          <w:rFonts w:eastAsia="Calibri" w:cs="Tahoma"/>
          <w:iCs/>
          <w:color w:val="000000"/>
          <w:szCs w:val="18"/>
        </w:rPr>
        <w:t>Education</w:t>
      </w:r>
      <w:r w:rsidRPr="00573A49">
        <w:rPr>
          <w:rFonts w:eastAsia="Calibri" w:cs="Tahoma"/>
          <w:iCs/>
          <w:color w:val="000000"/>
          <w:szCs w:val="18"/>
          <w:lang w:val="ru-RU"/>
        </w:rPr>
        <w:t xml:space="preserve"> (план </w:t>
      </w:r>
      <w:r w:rsidRPr="00533983">
        <w:rPr>
          <w:rFonts w:eastAsia="Calibri" w:cs="Tahoma"/>
          <w:iCs/>
          <w:color w:val="000000"/>
          <w:szCs w:val="18"/>
        </w:rPr>
        <w:t>A</w:t>
      </w:r>
      <w:r w:rsidRPr="00573A49">
        <w:rPr>
          <w:rFonts w:eastAsia="Calibri" w:cs="Tahoma"/>
          <w:iCs/>
          <w:color w:val="000000"/>
          <w:szCs w:val="18"/>
          <w:lang w:val="ru-RU"/>
        </w:rPr>
        <w:t xml:space="preserve">3) или </w:t>
      </w:r>
      <w:r w:rsidRPr="00533983">
        <w:rPr>
          <w:rFonts w:eastAsia="Calibri" w:cs="Tahoma"/>
          <w:iCs/>
          <w:color w:val="000000"/>
          <w:szCs w:val="18"/>
        </w:rPr>
        <w:t>Office</w:t>
      </w:r>
      <w:r w:rsidRPr="00573A49">
        <w:rPr>
          <w:rFonts w:eastAsia="Calibri" w:cs="Tahoma"/>
          <w:iCs/>
          <w:color w:val="000000"/>
          <w:szCs w:val="18"/>
          <w:lang w:val="ru-RU"/>
        </w:rPr>
        <w:t xml:space="preserve"> 365 </w:t>
      </w:r>
      <w:r w:rsidRPr="00533983">
        <w:rPr>
          <w:rFonts w:eastAsia="Calibri" w:cs="Tahoma"/>
          <w:iCs/>
          <w:color w:val="000000"/>
          <w:szCs w:val="18"/>
        </w:rPr>
        <w:t>Education</w:t>
      </w:r>
      <w:r w:rsidRPr="00573A49">
        <w:rPr>
          <w:rFonts w:eastAsia="Calibri" w:cs="Tahoma"/>
          <w:iCs/>
          <w:color w:val="000000"/>
          <w:szCs w:val="18"/>
          <w:lang w:val="ru-RU"/>
        </w:rPr>
        <w:t xml:space="preserve"> (план </w:t>
      </w:r>
      <w:r w:rsidRPr="00533983">
        <w:rPr>
          <w:rFonts w:eastAsia="Calibri" w:cs="Tahoma"/>
          <w:iCs/>
          <w:color w:val="000000"/>
          <w:szCs w:val="18"/>
        </w:rPr>
        <w:t>A</w:t>
      </w:r>
      <w:r w:rsidRPr="00573A49">
        <w:rPr>
          <w:rFonts w:eastAsia="Calibri" w:cs="Tahoma"/>
          <w:iCs/>
          <w:color w:val="000000"/>
          <w:szCs w:val="18"/>
          <w:lang w:val="ru-RU"/>
        </w:rPr>
        <w:t xml:space="preserve">4), которые назначены всем преподавателям и прочим сотрудникам, имеют право устанавливать программное обеспечение </w:t>
      </w:r>
      <w:r w:rsidRPr="00533983">
        <w:rPr>
          <w:rFonts w:eastAsia="Calibri" w:cs="Tahoma"/>
          <w:iCs/>
          <w:color w:val="000000"/>
          <w:szCs w:val="18"/>
        </w:rPr>
        <w:t>Office</w:t>
      </w:r>
      <w:r w:rsidRPr="00573A49">
        <w:rPr>
          <w:rFonts w:eastAsia="Calibri" w:cs="Tahoma"/>
          <w:iCs/>
          <w:color w:val="000000"/>
          <w:szCs w:val="18"/>
          <w:lang w:val="ru-RU"/>
        </w:rPr>
        <w:t xml:space="preserve"> профессиональный плюс 2010 в лабораториях и библиотеках Организации Учреждения с открытым доступом.</w:t>
      </w:r>
      <w:r w:rsidR="00DD1D23" w:rsidRPr="00573A49">
        <w:rPr>
          <w:rFonts w:eastAsia="Calibri" w:cs="Tahoma"/>
          <w:iCs/>
          <w:color w:val="000000"/>
          <w:szCs w:val="18"/>
          <w:lang w:val="ru-RU"/>
        </w:rPr>
        <w:t xml:space="preserve"> </w:t>
      </w:r>
      <w:r w:rsidRPr="00573A49">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533983">
        <w:rPr>
          <w:rFonts w:eastAsia="Calibri" w:cs="Tahoma"/>
          <w:iCs/>
          <w:color w:val="000000"/>
          <w:szCs w:val="18"/>
        </w:rPr>
        <w:t>Office</w:t>
      </w:r>
      <w:r w:rsidRPr="00573A49">
        <w:rPr>
          <w:rFonts w:eastAsia="Calibri" w:cs="Tahoma"/>
          <w:iCs/>
          <w:color w:val="000000"/>
          <w:szCs w:val="18"/>
          <w:lang w:val="ru-RU"/>
        </w:rPr>
        <w:t xml:space="preserve"> профессиональный плюс</w:t>
      </w:r>
      <w:r w:rsidRPr="00533983">
        <w:rPr>
          <w:rFonts w:eastAsia="Calibri" w:cs="Tahoma"/>
          <w:iCs/>
          <w:color w:val="000000"/>
          <w:szCs w:val="18"/>
        </w:rPr>
        <w:t> </w:t>
      </w:r>
      <w:r w:rsidRPr="00573A49">
        <w:rPr>
          <w:rFonts w:eastAsia="Calibri" w:cs="Tahoma"/>
          <w:iCs/>
          <w:color w:val="000000"/>
          <w:szCs w:val="18"/>
          <w:lang w:val="ru-RU"/>
        </w:rPr>
        <w:t>2010.</w:t>
      </w:r>
    </w:p>
    <w:p w:rsidR="00B26237" w:rsidRPr="00573A49" w:rsidRDefault="00B26237" w:rsidP="00810479">
      <w:pPr>
        <w:pStyle w:val="FootnoteBulletLevel2"/>
        <w:tabs>
          <w:tab w:val="clear" w:pos="1260"/>
        </w:tabs>
        <w:spacing w:before="0"/>
        <w:ind w:left="720" w:firstLine="0"/>
        <w:rPr>
          <w:lang w:val="ru-RU"/>
        </w:rPr>
      </w:pPr>
      <w:r w:rsidRPr="00573A49">
        <w:rPr>
          <w:rFonts w:ascii="Tahoma" w:eastAsia="Calibri" w:hAnsi="Tahoma" w:cs="Tahoma"/>
          <w:color w:val="000000"/>
          <w:sz w:val="18"/>
          <w:szCs w:val="18"/>
          <w:lang w:val="ru-RU"/>
        </w:rPr>
        <w:lastRenderedPageBreak/>
        <w:t xml:space="preserve">Чтобы получить полный доступ к возможностям </w:t>
      </w:r>
      <w:r w:rsidRPr="00533983">
        <w:rPr>
          <w:rFonts w:ascii="Tahoma" w:eastAsia="Calibri" w:hAnsi="Tahoma" w:cs="Tahoma"/>
          <w:color w:val="000000"/>
          <w:sz w:val="18"/>
          <w:szCs w:val="18"/>
        </w:rPr>
        <w:t>Lync</w:t>
      </w:r>
      <w:r w:rsidRPr="00573A49">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Online</w:t>
      </w:r>
      <w:r w:rsidRPr="00573A49">
        <w:rPr>
          <w:rFonts w:ascii="Tahoma" w:eastAsia="Calibri" w:hAnsi="Tahoma" w:cs="Tahoma"/>
          <w:color w:val="000000"/>
          <w:sz w:val="18"/>
          <w:szCs w:val="18"/>
          <w:lang w:val="ru-RU"/>
        </w:rPr>
        <w:t xml:space="preserve"> (план 1</w:t>
      </w:r>
      <w:r w:rsidRPr="00533983">
        <w:rPr>
          <w:rFonts w:ascii="Tahoma" w:eastAsia="Calibri" w:hAnsi="Tahoma" w:cs="Tahoma"/>
          <w:color w:val="000000"/>
          <w:sz w:val="18"/>
          <w:szCs w:val="18"/>
        </w:rPr>
        <w:t>A</w:t>
      </w:r>
      <w:r w:rsidRPr="00573A49">
        <w:rPr>
          <w:rFonts w:ascii="Tahoma" w:eastAsia="Calibri" w:hAnsi="Tahoma" w:cs="Tahoma"/>
          <w:color w:val="000000"/>
          <w:sz w:val="18"/>
          <w:szCs w:val="18"/>
          <w:lang w:val="ru-RU"/>
        </w:rPr>
        <w:t>) и (план 2</w:t>
      </w:r>
      <w:r w:rsidRPr="00533983">
        <w:rPr>
          <w:rFonts w:ascii="Tahoma" w:eastAsia="Calibri" w:hAnsi="Tahoma" w:cs="Tahoma"/>
          <w:color w:val="000000"/>
          <w:sz w:val="18"/>
          <w:szCs w:val="18"/>
        </w:rPr>
        <w:t>A</w:t>
      </w:r>
      <w:r w:rsidRPr="00573A49">
        <w:rPr>
          <w:rFonts w:ascii="Tahoma" w:eastAsia="Calibri" w:hAnsi="Tahoma" w:cs="Tahoma"/>
          <w:color w:val="000000"/>
          <w:sz w:val="18"/>
          <w:szCs w:val="18"/>
          <w:lang w:val="ru-RU"/>
        </w:rPr>
        <w:t xml:space="preserve">), необходимо отдельно приобрести и установить </w:t>
      </w:r>
      <w:r w:rsidRPr="00533983">
        <w:rPr>
          <w:rFonts w:ascii="Tahoma" w:eastAsia="Calibri" w:hAnsi="Tahoma" w:cs="Tahoma"/>
          <w:color w:val="000000"/>
          <w:sz w:val="18"/>
          <w:szCs w:val="18"/>
        </w:rPr>
        <w:t>Microsoft</w:t>
      </w:r>
      <w:r w:rsidRPr="00573A49">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Lync</w:t>
      </w:r>
      <w:r w:rsidRPr="00573A49">
        <w:rPr>
          <w:rFonts w:ascii="Tahoma" w:eastAsia="Calibri" w:hAnsi="Tahoma" w:cs="Tahoma"/>
          <w:color w:val="000000"/>
          <w:sz w:val="18"/>
          <w:szCs w:val="18"/>
          <w:lang w:val="ru-RU"/>
        </w:rPr>
        <w:t xml:space="preserve"> 2013 (или </w:t>
      </w:r>
      <w:r w:rsidRPr="00533983">
        <w:rPr>
          <w:rFonts w:ascii="Tahoma" w:eastAsia="Calibri" w:hAnsi="Tahoma" w:cs="Tahoma"/>
          <w:color w:val="000000"/>
          <w:sz w:val="18"/>
          <w:szCs w:val="18"/>
        </w:rPr>
        <w:t>Lync</w:t>
      </w:r>
      <w:r w:rsidRPr="00573A49">
        <w:rPr>
          <w:rFonts w:ascii="Tahoma" w:eastAsia="Calibri" w:hAnsi="Tahoma" w:cs="Tahoma"/>
          <w:color w:val="000000"/>
          <w:sz w:val="18"/>
          <w:szCs w:val="18"/>
          <w:lang w:val="ru-RU"/>
        </w:rPr>
        <w:t xml:space="preserve"> для </w:t>
      </w:r>
      <w:r w:rsidRPr="00533983">
        <w:rPr>
          <w:rFonts w:ascii="Tahoma" w:eastAsia="Calibri" w:hAnsi="Tahoma" w:cs="Tahoma"/>
          <w:color w:val="000000"/>
          <w:sz w:val="18"/>
          <w:szCs w:val="18"/>
        </w:rPr>
        <w:t>Mac</w:t>
      </w:r>
      <w:r w:rsidRPr="00573A49">
        <w:rPr>
          <w:rFonts w:ascii="Tahoma" w:eastAsia="Calibri" w:hAnsi="Tahoma" w:cs="Tahoma"/>
          <w:color w:val="000000"/>
          <w:sz w:val="18"/>
          <w:szCs w:val="18"/>
          <w:lang w:val="ru-RU"/>
        </w:rPr>
        <w:t xml:space="preserve"> 2011). В качестве ограниченного по времени предложения клиенты, имеющие лицензию </w:t>
      </w:r>
      <w:r w:rsidRPr="00533983">
        <w:rPr>
          <w:rFonts w:ascii="Tahoma" w:eastAsia="Calibri" w:hAnsi="Tahoma" w:cs="Tahoma"/>
          <w:color w:val="000000"/>
          <w:sz w:val="18"/>
          <w:szCs w:val="18"/>
        </w:rPr>
        <w:t>Lync</w:t>
      </w:r>
      <w:r w:rsidRPr="00573A49">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Online</w:t>
      </w:r>
      <w:r w:rsidRPr="00573A49">
        <w:rPr>
          <w:rFonts w:ascii="Tahoma" w:eastAsia="Calibri" w:hAnsi="Tahoma" w:cs="Tahoma"/>
          <w:color w:val="000000"/>
          <w:sz w:val="18"/>
          <w:szCs w:val="18"/>
          <w:lang w:val="ru-RU"/>
        </w:rPr>
        <w:t>, получают одну</w:t>
      </w:r>
      <w:r w:rsidR="000400AD">
        <w:rPr>
          <w:rFonts w:ascii="Tahoma" w:eastAsia="Calibri" w:hAnsi="Tahoma" w:cs="Tahoma"/>
          <w:color w:val="000000"/>
          <w:sz w:val="18"/>
          <w:szCs w:val="18"/>
        </w:rPr>
        <w:t> </w:t>
      </w:r>
      <w:r w:rsidRPr="00573A49">
        <w:rPr>
          <w:rFonts w:ascii="Tahoma" w:eastAsia="Calibri" w:hAnsi="Tahoma" w:cs="Tahoma"/>
          <w:color w:val="000000"/>
          <w:sz w:val="18"/>
          <w:szCs w:val="18"/>
          <w:lang w:val="ru-RU"/>
        </w:rPr>
        <w:t xml:space="preserve">лицензированную копию </w:t>
      </w:r>
      <w:r w:rsidRPr="00533983">
        <w:rPr>
          <w:rFonts w:ascii="Tahoma" w:eastAsia="Calibri" w:hAnsi="Tahoma" w:cs="Tahoma"/>
          <w:color w:val="000000"/>
          <w:sz w:val="18"/>
          <w:szCs w:val="18"/>
        </w:rPr>
        <w:t>Lync</w:t>
      </w:r>
      <w:r w:rsidRPr="00573A49">
        <w:rPr>
          <w:rFonts w:ascii="Tahoma" w:eastAsia="Calibri" w:hAnsi="Tahoma" w:cs="Tahoma"/>
          <w:color w:val="000000"/>
          <w:sz w:val="18"/>
          <w:szCs w:val="18"/>
          <w:lang w:val="ru-RU"/>
        </w:rPr>
        <w:t xml:space="preserve"> для </w:t>
      </w:r>
      <w:r w:rsidRPr="00533983">
        <w:rPr>
          <w:rFonts w:ascii="Tahoma" w:eastAsia="Calibri" w:hAnsi="Tahoma" w:cs="Tahoma"/>
          <w:color w:val="000000"/>
          <w:sz w:val="18"/>
          <w:szCs w:val="18"/>
        </w:rPr>
        <w:t>Mac</w:t>
      </w:r>
      <w:r w:rsidRPr="00573A49">
        <w:rPr>
          <w:rFonts w:ascii="Tahoma" w:eastAsia="Calibri" w:hAnsi="Tahoma" w:cs="Tahoma"/>
          <w:color w:val="000000"/>
          <w:sz w:val="18"/>
          <w:szCs w:val="18"/>
          <w:lang w:val="ru-RU"/>
        </w:rPr>
        <w:t xml:space="preserve"> 2011 бесплатно с каждой подписной лицензией на </w:t>
      </w:r>
      <w:r w:rsidRPr="00533983">
        <w:rPr>
          <w:rFonts w:ascii="Tahoma" w:eastAsia="Calibri" w:hAnsi="Tahoma" w:cs="Tahoma"/>
          <w:color w:val="000000"/>
          <w:sz w:val="18"/>
          <w:szCs w:val="18"/>
        </w:rPr>
        <w:t>Lync</w:t>
      </w:r>
      <w:r w:rsidRPr="00573A49">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Online</w:t>
      </w:r>
      <w:r w:rsidRPr="00573A49">
        <w:rPr>
          <w:rFonts w:ascii="Tahoma" w:eastAsia="Calibri" w:hAnsi="Tahoma" w:cs="Tahoma"/>
          <w:color w:val="000000"/>
          <w:sz w:val="18"/>
          <w:szCs w:val="18"/>
          <w:lang w:val="ru-RU"/>
        </w:rPr>
        <w:t xml:space="preserve">. Это программное обеспечение можно использовать только с </w:t>
      </w:r>
      <w:r w:rsidRPr="00533983">
        <w:rPr>
          <w:rFonts w:ascii="Tahoma" w:eastAsia="Calibri" w:hAnsi="Tahoma" w:cs="Tahoma"/>
          <w:color w:val="000000"/>
          <w:sz w:val="18"/>
          <w:szCs w:val="18"/>
        </w:rPr>
        <w:t>Lync</w:t>
      </w:r>
      <w:r w:rsidRPr="00573A49">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Online</w:t>
      </w:r>
      <w:r w:rsidRPr="00573A49">
        <w:rPr>
          <w:rFonts w:ascii="Tahoma" w:eastAsia="Calibri" w:hAnsi="Tahoma" w:cs="Tahoma"/>
          <w:color w:val="000000"/>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533983">
        <w:rPr>
          <w:rFonts w:ascii="Tahoma" w:eastAsia="Calibri" w:hAnsi="Tahoma" w:cs="Tahoma"/>
          <w:color w:val="000000"/>
          <w:sz w:val="18"/>
          <w:szCs w:val="18"/>
        </w:rPr>
        <w:t>Lync</w:t>
      </w:r>
      <w:r w:rsidRPr="00573A49">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Online</w:t>
      </w:r>
      <w:r w:rsidRPr="00573A49">
        <w:rPr>
          <w:rFonts w:ascii="Tahoma" w:eastAsia="Calibri" w:hAnsi="Tahoma" w:cs="Tahoma"/>
          <w:color w:val="000000"/>
          <w:sz w:val="18"/>
          <w:szCs w:val="18"/>
          <w:lang w:val="ru-RU"/>
        </w:rPr>
        <w:t xml:space="preserve"> в зависимости от того, какое событие наступит первым.</w:t>
      </w:r>
      <w:r w:rsidR="00DD1D23" w:rsidRPr="00573A49">
        <w:rPr>
          <w:rFonts w:ascii="Tahoma" w:eastAsia="Calibri" w:hAnsi="Tahoma" w:cs="Tahoma"/>
          <w:color w:val="000000"/>
          <w:sz w:val="18"/>
          <w:szCs w:val="18"/>
          <w:lang w:val="ru-RU"/>
        </w:rPr>
        <w:t xml:space="preserve"> </w:t>
      </w:r>
      <w:r w:rsidRPr="00573A49">
        <w:rPr>
          <w:rFonts w:ascii="Tahoma" w:eastAsia="Calibri" w:hAnsi="Tahoma" w:cs="Tahoma"/>
          <w:color w:val="000000"/>
          <w:sz w:val="18"/>
          <w:szCs w:val="18"/>
          <w:lang w:val="ru-RU"/>
        </w:rPr>
        <w:t xml:space="preserve">Клиенты могут использовать бесплатный клиент </w:t>
      </w:r>
      <w:r w:rsidRPr="00533983">
        <w:rPr>
          <w:rFonts w:ascii="Tahoma" w:eastAsia="Calibri" w:hAnsi="Tahoma" w:cs="Tahoma"/>
          <w:color w:val="000000"/>
          <w:sz w:val="18"/>
          <w:szCs w:val="18"/>
        </w:rPr>
        <w:t>Lync</w:t>
      </w:r>
      <w:r w:rsidRPr="00573A49">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Basic</w:t>
      </w:r>
      <w:r w:rsidRPr="00573A49">
        <w:rPr>
          <w:rFonts w:ascii="Tahoma" w:eastAsia="Calibri" w:hAnsi="Tahoma" w:cs="Tahoma"/>
          <w:color w:val="000000"/>
          <w:sz w:val="18"/>
          <w:szCs w:val="18"/>
          <w:lang w:val="ru-RU"/>
        </w:rPr>
        <w:t xml:space="preserve"> 2013 для работы с пользователями, у которых установлена </w:t>
      </w:r>
      <w:r w:rsidRPr="00533983">
        <w:rPr>
          <w:rFonts w:ascii="Tahoma" w:eastAsia="Calibri" w:hAnsi="Tahoma" w:cs="Tahoma"/>
          <w:color w:val="000000"/>
          <w:sz w:val="18"/>
          <w:szCs w:val="18"/>
        </w:rPr>
        <w:t>Windows</w:t>
      </w:r>
      <w:r w:rsidRPr="00573A49">
        <w:rPr>
          <w:rFonts w:ascii="Tahoma" w:eastAsia="Calibri" w:hAnsi="Tahoma" w:cs="Tahoma"/>
          <w:color w:val="000000"/>
          <w:sz w:val="18"/>
          <w:szCs w:val="18"/>
          <w:lang w:val="ru-RU"/>
        </w:rPr>
        <w:t>.</w:t>
      </w:r>
    </w:p>
    <w:p w:rsidR="00B26237" w:rsidRPr="00573A49" w:rsidRDefault="00B26237" w:rsidP="00E03856">
      <w:pPr>
        <w:pStyle w:val="FootnoteBulletLevel2"/>
        <w:tabs>
          <w:tab w:val="clear" w:pos="1260"/>
        </w:tabs>
        <w:spacing w:before="0"/>
        <w:ind w:left="0" w:firstLine="0"/>
        <w:rPr>
          <w:rFonts w:ascii="Tahoma" w:hAnsi="Tahoma" w:cs="Tahoma"/>
          <w:sz w:val="18"/>
          <w:szCs w:val="18"/>
          <w:lang w:val="ru-RU"/>
        </w:rPr>
      </w:pPr>
    </w:p>
    <w:p w:rsidR="00B26237" w:rsidRPr="00573A49" w:rsidRDefault="00B26237" w:rsidP="00D16EA8">
      <w:pPr>
        <w:pStyle w:val="FootnoteBulletLevel2"/>
        <w:tabs>
          <w:tab w:val="clear" w:pos="1260"/>
        </w:tabs>
        <w:spacing w:before="0"/>
        <w:ind w:left="0" w:firstLine="0"/>
        <w:rPr>
          <w:rFonts w:ascii="Tahoma" w:hAnsi="Tahoma" w:cs="Tahoma"/>
          <w:sz w:val="18"/>
          <w:szCs w:val="18"/>
          <w:lang w:val="ru-RU"/>
        </w:rPr>
      </w:pPr>
    </w:p>
    <w:p w:rsidR="00B26237" w:rsidRPr="00533983" w:rsidRDefault="00B54C21" w:rsidP="00B26237">
      <w:pPr>
        <w:pStyle w:val="Heading2"/>
        <w:ind w:left="0"/>
      </w:pPr>
      <w:bookmarkStart w:id="1024" w:name="_7_Office_365"/>
      <w:bookmarkStart w:id="1025" w:name="_65_Office_365"/>
      <w:bookmarkStart w:id="1026" w:name="_5_Office_365"/>
      <w:bookmarkStart w:id="1027" w:name="_Toc336338263"/>
      <w:bookmarkStart w:id="1028" w:name="_Toc352233801"/>
      <w:bookmarkEnd w:id="1024"/>
      <w:bookmarkEnd w:id="1025"/>
      <w:bookmarkEnd w:id="1026"/>
      <w:r w:rsidRPr="00533983">
        <w:rPr>
          <w:rFonts w:ascii="Tahoma" w:hAnsi="Tahoma" w:cs="Tahoma"/>
          <w:caps/>
          <w:color w:val="FF6600"/>
          <w:sz w:val="22"/>
          <w:szCs w:val="22"/>
          <w:vertAlign w:val="superscript"/>
        </w:rPr>
        <w:t>5</w:t>
      </w:r>
      <w:r w:rsidRPr="00533983">
        <w:rPr>
          <w:rFonts w:ascii="Tahoma" w:hAnsi="Tahoma" w:cs="Tahoma"/>
          <w:color w:val="FF6600"/>
        </w:rPr>
        <w:t xml:space="preserve"> </w:t>
      </w:r>
      <w:r w:rsidRPr="00533983">
        <w:rPr>
          <w:rFonts w:ascii="Tahoma" w:hAnsi="Tahoma" w:cs="Tahoma"/>
          <w:color w:val="FF6600"/>
          <w:sz w:val="22"/>
          <w:szCs w:val="22"/>
        </w:rPr>
        <w:t>Office 365 корпоративный E2-E4</w:t>
      </w:r>
      <w:bookmarkEnd w:id="1027"/>
      <w:bookmarkEnd w:id="1028"/>
    </w:p>
    <w:p w:rsidR="00B26237" w:rsidRPr="00573A49" w:rsidRDefault="00B26237" w:rsidP="00AE5A9F">
      <w:pPr>
        <w:rPr>
          <w:lang w:val="ru-RU"/>
        </w:rPr>
      </w:pPr>
    </w:p>
    <w:p w:rsidR="00B26237" w:rsidRPr="00573A49" w:rsidRDefault="00B26237" w:rsidP="00B26237">
      <w:pPr>
        <w:ind w:left="720"/>
        <w:rPr>
          <w:lang w:val="ru-RU"/>
        </w:rPr>
      </w:pPr>
      <w:r w:rsidRPr="00573A49">
        <w:rPr>
          <w:color w:val="000000"/>
          <w:lang w:val="ru-RU"/>
        </w:rPr>
        <w:t xml:space="preserve">Продукты </w:t>
      </w:r>
      <w:r w:rsidRPr="00533983">
        <w:rPr>
          <w:color w:val="000000"/>
        </w:rPr>
        <w:t>Office</w:t>
      </w:r>
      <w:r w:rsidRPr="00573A49">
        <w:rPr>
          <w:color w:val="000000"/>
          <w:lang w:val="ru-RU"/>
        </w:rPr>
        <w:t xml:space="preserve"> 365 </w:t>
      </w:r>
      <w:r w:rsidRPr="00533983">
        <w:rPr>
          <w:color w:val="000000"/>
        </w:rPr>
        <w:t>Plan</w:t>
      </w:r>
      <w:r w:rsidRPr="00573A49">
        <w:rPr>
          <w:color w:val="000000"/>
          <w:lang w:val="ru-RU"/>
        </w:rPr>
        <w:t xml:space="preserve"> </w:t>
      </w:r>
      <w:r w:rsidRPr="00533983">
        <w:rPr>
          <w:color w:val="000000"/>
        </w:rPr>
        <w:t>E</w:t>
      </w:r>
      <w:r w:rsidRPr="00573A49">
        <w:rPr>
          <w:color w:val="000000"/>
          <w:lang w:val="ru-RU"/>
        </w:rPr>
        <w:t>2-</w:t>
      </w:r>
      <w:r w:rsidRPr="00533983">
        <w:rPr>
          <w:color w:val="000000"/>
        </w:rPr>
        <w:t>E</w:t>
      </w:r>
      <w:r w:rsidRPr="00573A49">
        <w:rPr>
          <w:color w:val="000000"/>
          <w:lang w:val="ru-RU"/>
        </w:rPr>
        <w:t>4 разрешают доступ к следующим веб-службам:</w:t>
      </w:r>
    </w:p>
    <w:p w:rsidR="00B26237" w:rsidRPr="00573A49" w:rsidRDefault="00B26237" w:rsidP="00B26237">
      <w:pPr>
        <w:rPr>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533983" w:rsidTr="007E466C">
        <w:tc>
          <w:tcPr>
            <w:tcW w:w="2760" w:type="dxa"/>
            <w:shd w:val="clear" w:color="auto" w:fill="FABF8F"/>
          </w:tcPr>
          <w:p w:rsidR="00B26237" w:rsidRPr="00533983" w:rsidRDefault="00B26237" w:rsidP="009B3FA2">
            <w:pPr>
              <w:jc w:val="center"/>
              <w:rPr>
                <w:rFonts w:eastAsia="Calibri"/>
                <w:b/>
                <w:color w:val="000000"/>
                <w:sz w:val="20"/>
              </w:rPr>
            </w:pPr>
            <w:r w:rsidRPr="00533983">
              <w:rPr>
                <w:rFonts w:eastAsia="Calibri"/>
                <w:b/>
                <w:color w:val="000000"/>
                <w:sz w:val="20"/>
              </w:rPr>
              <w:t>Office 365 корпоративный E2</w:t>
            </w:r>
          </w:p>
        </w:tc>
        <w:tc>
          <w:tcPr>
            <w:tcW w:w="2765" w:type="dxa"/>
            <w:shd w:val="clear" w:color="auto" w:fill="FABF8F"/>
          </w:tcPr>
          <w:p w:rsidR="00B26237" w:rsidRPr="00533983" w:rsidRDefault="00B26237" w:rsidP="009B3FA2">
            <w:pPr>
              <w:jc w:val="center"/>
              <w:rPr>
                <w:rFonts w:eastAsia="Calibri"/>
                <w:b/>
                <w:color w:val="000000"/>
                <w:sz w:val="20"/>
              </w:rPr>
            </w:pPr>
            <w:r w:rsidRPr="00533983">
              <w:rPr>
                <w:rFonts w:eastAsia="Calibri"/>
                <w:b/>
                <w:color w:val="000000"/>
                <w:sz w:val="20"/>
              </w:rPr>
              <w:t>Office 365 корпоративный E3</w:t>
            </w:r>
          </w:p>
        </w:tc>
        <w:tc>
          <w:tcPr>
            <w:tcW w:w="2765" w:type="dxa"/>
            <w:shd w:val="clear" w:color="auto" w:fill="FABF8F"/>
          </w:tcPr>
          <w:p w:rsidR="00B26237" w:rsidRPr="00533983" w:rsidRDefault="00B26237" w:rsidP="009B3FA2">
            <w:pPr>
              <w:jc w:val="center"/>
              <w:rPr>
                <w:rFonts w:eastAsia="Calibri"/>
                <w:b/>
                <w:color w:val="000000"/>
                <w:sz w:val="20"/>
              </w:rPr>
            </w:pPr>
            <w:r w:rsidRPr="00533983">
              <w:rPr>
                <w:rFonts w:eastAsia="Calibri"/>
                <w:b/>
                <w:color w:val="000000"/>
                <w:sz w:val="20"/>
              </w:rPr>
              <w:t>Office 365 корпоративный E4</w:t>
            </w:r>
          </w:p>
        </w:tc>
      </w:tr>
      <w:tr w:rsidR="00B26237" w:rsidRPr="00533983" w:rsidTr="007E466C">
        <w:tc>
          <w:tcPr>
            <w:tcW w:w="2760" w:type="dxa"/>
            <w:shd w:val="clear" w:color="auto" w:fill="auto"/>
          </w:tcPr>
          <w:p w:rsidR="00B26237" w:rsidRPr="00533983" w:rsidRDefault="00B26237" w:rsidP="00B42A20">
            <w:pPr>
              <w:ind w:left="180" w:right="186"/>
              <w:rPr>
                <w:rFonts w:eastAsia="Calibri"/>
                <w:color w:val="000000"/>
              </w:rPr>
            </w:pPr>
            <w:r w:rsidRPr="00533983">
              <w:rPr>
                <w:rFonts w:eastAsia="Calibri"/>
                <w:color w:val="000000"/>
              </w:rPr>
              <w:t>Exchange Online (план 1)</w:t>
            </w:r>
          </w:p>
        </w:tc>
        <w:tc>
          <w:tcPr>
            <w:tcW w:w="2765" w:type="dxa"/>
            <w:shd w:val="clear" w:color="auto" w:fill="auto"/>
          </w:tcPr>
          <w:p w:rsidR="00B26237" w:rsidRPr="00533983" w:rsidRDefault="00B26237" w:rsidP="00B42A20">
            <w:pPr>
              <w:ind w:left="138" w:right="138"/>
              <w:rPr>
                <w:rFonts w:eastAsia="Calibri"/>
                <w:color w:val="000000"/>
              </w:rPr>
            </w:pPr>
            <w:r w:rsidRPr="00533983">
              <w:rPr>
                <w:rFonts w:eastAsia="Calibri"/>
                <w:color w:val="000000"/>
              </w:rPr>
              <w:t>Exchange Online (план 2)</w:t>
            </w:r>
          </w:p>
        </w:tc>
        <w:tc>
          <w:tcPr>
            <w:tcW w:w="2765" w:type="dxa"/>
            <w:shd w:val="clear" w:color="auto" w:fill="auto"/>
          </w:tcPr>
          <w:p w:rsidR="00B26237" w:rsidRPr="00533983" w:rsidRDefault="00B26237" w:rsidP="00B42A20">
            <w:pPr>
              <w:ind w:left="186" w:right="180"/>
              <w:rPr>
                <w:rFonts w:eastAsia="Calibri"/>
                <w:color w:val="000000"/>
              </w:rPr>
            </w:pPr>
            <w:r w:rsidRPr="00533983">
              <w:rPr>
                <w:rFonts w:eastAsia="Calibri"/>
                <w:color w:val="000000"/>
              </w:rPr>
              <w:t>Exchange Online (план 2)</w:t>
            </w:r>
          </w:p>
        </w:tc>
      </w:tr>
      <w:tr w:rsidR="00B26237" w:rsidRPr="00533983" w:rsidTr="007E466C">
        <w:tc>
          <w:tcPr>
            <w:tcW w:w="2760" w:type="dxa"/>
            <w:shd w:val="clear" w:color="auto" w:fill="auto"/>
          </w:tcPr>
          <w:p w:rsidR="00B26237" w:rsidRPr="00533983" w:rsidRDefault="00B26237" w:rsidP="00B42A20">
            <w:pPr>
              <w:ind w:left="180" w:right="186"/>
              <w:rPr>
                <w:rFonts w:eastAsia="Calibri"/>
                <w:color w:val="000000"/>
              </w:rPr>
            </w:pPr>
            <w:r w:rsidRPr="00533983">
              <w:rPr>
                <w:rFonts w:eastAsia="Calibri"/>
                <w:color w:val="000000"/>
              </w:rPr>
              <w:t>SharePoint Online (план 1)</w:t>
            </w:r>
          </w:p>
        </w:tc>
        <w:tc>
          <w:tcPr>
            <w:tcW w:w="2765" w:type="dxa"/>
            <w:shd w:val="clear" w:color="auto" w:fill="auto"/>
          </w:tcPr>
          <w:p w:rsidR="00B26237" w:rsidRPr="00533983" w:rsidRDefault="00B26237" w:rsidP="00B42A20">
            <w:pPr>
              <w:ind w:left="138" w:right="138"/>
              <w:rPr>
                <w:rFonts w:eastAsia="Calibri"/>
                <w:color w:val="000000"/>
              </w:rPr>
            </w:pPr>
            <w:r w:rsidRPr="00533983">
              <w:rPr>
                <w:rFonts w:eastAsia="Calibri"/>
                <w:color w:val="000000"/>
              </w:rPr>
              <w:t>SharePoint Online (план 2)</w:t>
            </w:r>
          </w:p>
        </w:tc>
        <w:tc>
          <w:tcPr>
            <w:tcW w:w="2765" w:type="dxa"/>
            <w:shd w:val="clear" w:color="auto" w:fill="auto"/>
          </w:tcPr>
          <w:p w:rsidR="00B26237" w:rsidRPr="00533983" w:rsidRDefault="00B26237" w:rsidP="00B42A20">
            <w:pPr>
              <w:ind w:left="186" w:right="180"/>
              <w:rPr>
                <w:rFonts w:eastAsia="Calibri"/>
                <w:color w:val="000000"/>
              </w:rPr>
            </w:pPr>
            <w:r w:rsidRPr="00533983">
              <w:rPr>
                <w:rFonts w:eastAsia="Calibri"/>
                <w:color w:val="000000"/>
              </w:rPr>
              <w:t>SharePoint Online (план 2)</w:t>
            </w:r>
          </w:p>
        </w:tc>
      </w:tr>
      <w:tr w:rsidR="00B26237" w:rsidRPr="00533983" w:rsidTr="007E466C">
        <w:tc>
          <w:tcPr>
            <w:tcW w:w="2760" w:type="dxa"/>
            <w:shd w:val="clear" w:color="auto" w:fill="auto"/>
          </w:tcPr>
          <w:p w:rsidR="00B26237" w:rsidRPr="00533983" w:rsidRDefault="00B26237" w:rsidP="00B42A20">
            <w:pPr>
              <w:ind w:left="180" w:right="186"/>
              <w:rPr>
                <w:rFonts w:eastAsia="Calibri"/>
                <w:color w:val="000000"/>
              </w:rPr>
            </w:pPr>
            <w:r w:rsidRPr="00533983">
              <w:rPr>
                <w:rFonts w:eastAsia="Calibri"/>
                <w:color w:val="000000"/>
              </w:rPr>
              <w:t>Lync Online (план 2)</w:t>
            </w:r>
          </w:p>
        </w:tc>
        <w:tc>
          <w:tcPr>
            <w:tcW w:w="2765" w:type="dxa"/>
            <w:shd w:val="clear" w:color="auto" w:fill="auto"/>
          </w:tcPr>
          <w:p w:rsidR="00B26237" w:rsidRPr="00533983" w:rsidRDefault="00B26237" w:rsidP="00B42A20">
            <w:pPr>
              <w:ind w:left="138" w:right="138"/>
              <w:rPr>
                <w:rFonts w:eastAsia="Calibri"/>
                <w:color w:val="000000"/>
              </w:rPr>
            </w:pPr>
            <w:r w:rsidRPr="00533983">
              <w:rPr>
                <w:rFonts w:eastAsia="Calibri"/>
                <w:color w:val="000000"/>
              </w:rPr>
              <w:t>Lync Online (план 2)</w:t>
            </w:r>
          </w:p>
        </w:tc>
        <w:tc>
          <w:tcPr>
            <w:tcW w:w="2765" w:type="dxa"/>
            <w:shd w:val="clear" w:color="auto" w:fill="auto"/>
          </w:tcPr>
          <w:p w:rsidR="00B26237" w:rsidRPr="00533983" w:rsidRDefault="00B26237" w:rsidP="00B42A20">
            <w:pPr>
              <w:ind w:left="186" w:right="180"/>
              <w:rPr>
                <w:rFonts w:eastAsia="Calibri"/>
                <w:color w:val="000000"/>
              </w:rPr>
            </w:pPr>
            <w:r w:rsidRPr="00533983">
              <w:rPr>
                <w:rFonts w:eastAsia="Calibri"/>
                <w:color w:val="000000"/>
              </w:rPr>
              <w:t>Lync Online (план 2)</w:t>
            </w:r>
          </w:p>
        </w:tc>
      </w:tr>
      <w:tr w:rsidR="00B26237" w:rsidRPr="0056595D" w:rsidTr="007E466C">
        <w:tc>
          <w:tcPr>
            <w:tcW w:w="2760" w:type="dxa"/>
            <w:shd w:val="clear" w:color="auto" w:fill="auto"/>
          </w:tcPr>
          <w:p w:rsidR="00B26237" w:rsidRPr="00573A49" w:rsidRDefault="00B26237" w:rsidP="000400AD">
            <w:pPr>
              <w:ind w:left="180" w:right="186"/>
              <w:rPr>
                <w:rFonts w:eastAsia="Calibri"/>
                <w:color w:val="000000"/>
                <w:lang w:val="ru-RU"/>
              </w:rPr>
            </w:pPr>
            <w:r w:rsidRPr="00573A49">
              <w:rPr>
                <w:rFonts w:eastAsia="Calibri"/>
                <w:color w:val="000000"/>
                <w:lang w:val="ru-RU"/>
              </w:rPr>
              <w:t xml:space="preserve">Приложения </w:t>
            </w:r>
            <w:r w:rsidRPr="00533983">
              <w:rPr>
                <w:rFonts w:eastAsia="Calibri"/>
                <w:color w:val="000000"/>
              </w:rPr>
              <w:t>Office</w:t>
            </w:r>
            <w:r w:rsidRPr="00573A49">
              <w:rPr>
                <w:rFonts w:eastAsia="Calibri"/>
                <w:color w:val="000000"/>
                <w:lang w:val="ru-RU"/>
              </w:rPr>
              <w:t xml:space="preserve"> </w:t>
            </w:r>
            <w:r w:rsidRPr="00533983">
              <w:rPr>
                <w:rFonts w:eastAsia="Calibri"/>
                <w:color w:val="000000"/>
              </w:rPr>
              <w:t>Web</w:t>
            </w:r>
            <w:r w:rsidRPr="00573A49">
              <w:rPr>
                <w:rFonts w:eastAsia="Calibri"/>
                <w:color w:val="000000"/>
                <w:lang w:val="ru-RU"/>
              </w:rPr>
              <w:t xml:space="preserve"> </w:t>
            </w:r>
            <w:r w:rsidRPr="00533983">
              <w:rPr>
                <w:rFonts w:eastAsia="Calibri"/>
                <w:color w:val="000000"/>
              </w:rPr>
              <w:t>Apps</w:t>
            </w:r>
            <w:r w:rsidRPr="00573A49">
              <w:rPr>
                <w:rFonts w:eastAsia="Calibri"/>
                <w:color w:val="000000"/>
                <w:lang w:val="ru-RU"/>
              </w:rPr>
              <w:t xml:space="preserve"> (размещенные в</w:t>
            </w:r>
            <w:r w:rsidR="000400AD">
              <w:rPr>
                <w:rFonts w:eastAsia="Calibri"/>
                <w:color w:val="000000"/>
              </w:rPr>
              <w:t> </w:t>
            </w:r>
            <w:r w:rsidRPr="00533983">
              <w:rPr>
                <w:rFonts w:eastAsia="Calibri"/>
                <w:color w:val="000000"/>
              </w:rPr>
              <w:t>Microsoft</w:t>
            </w:r>
            <w:r w:rsidRPr="00573A49">
              <w:rPr>
                <w:rFonts w:eastAsia="Calibri"/>
                <w:color w:val="000000"/>
                <w:lang w:val="ru-RU"/>
              </w:rPr>
              <w:t>)</w:t>
            </w:r>
          </w:p>
        </w:tc>
        <w:tc>
          <w:tcPr>
            <w:tcW w:w="2765" w:type="dxa"/>
            <w:shd w:val="clear" w:color="auto" w:fill="auto"/>
          </w:tcPr>
          <w:p w:rsidR="00B26237" w:rsidRPr="00573A49" w:rsidRDefault="00B26237" w:rsidP="000400AD">
            <w:pPr>
              <w:ind w:left="138" w:right="138"/>
              <w:rPr>
                <w:rFonts w:eastAsia="Calibri"/>
                <w:color w:val="000000"/>
                <w:lang w:val="ru-RU"/>
              </w:rPr>
            </w:pPr>
            <w:r w:rsidRPr="00573A49">
              <w:rPr>
                <w:rFonts w:eastAsia="Calibri"/>
                <w:color w:val="000000"/>
                <w:lang w:val="ru-RU"/>
              </w:rPr>
              <w:t xml:space="preserve">Приложения </w:t>
            </w:r>
            <w:r w:rsidRPr="00533983">
              <w:rPr>
                <w:rFonts w:eastAsia="Calibri"/>
                <w:color w:val="000000"/>
              </w:rPr>
              <w:t>Office</w:t>
            </w:r>
            <w:r w:rsidRPr="00573A49">
              <w:rPr>
                <w:rFonts w:eastAsia="Calibri"/>
                <w:color w:val="000000"/>
                <w:lang w:val="ru-RU"/>
              </w:rPr>
              <w:t xml:space="preserve"> </w:t>
            </w:r>
            <w:r w:rsidRPr="00533983">
              <w:rPr>
                <w:rFonts w:eastAsia="Calibri"/>
                <w:color w:val="000000"/>
              </w:rPr>
              <w:t>Web</w:t>
            </w:r>
            <w:r w:rsidRPr="00573A49">
              <w:rPr>
                <w:rFonts w:eastAsia="Calibri"/>
                <w:color w:val="000000"/>
                <w:lang w:val="ru-RU"/>
              </w:rPr>
              <w:t xml:space="preserve"> </w:t>
            </w:r>
            <w:r w:rsidRPr="00533983">
              <w:rPr>
                <w:rFonts w:eastAsia="Calibri"/>
                <w:color w:val="000000"/>
              </w:rPr>
              <w:t>Apps</w:t>
            </w:r>
            <w:r w:rsidRPr="00573A49">
              <w:rPr>
                <w:rFonts w:eastAsia="Calibri"/>
                <w:color w:val="000000"/>
                <w:lang w:val="ru-RU"/>
              </w:rPr>
              <w:t xml:space="preserve"> (размещенные в</w:t>
            </w:r>
            <w:r w:rsidR="000400AD">
              <w:rPr>
                <w:rFonts w:eastAsia="Calibri"/>
                <w:color w:val="000000"/>
              </w:rPr>
              <w:t> </w:t>
            </w:r>
            <w:r w:rsidRPr="00533983">
              <w:rPr>
                <w:rFonts w:eastAsia="Calibri"/>
                <w:color w:val="000000"/>
              </w:rPr>
              <w:t>Microsoft</w:t>
            </w:r>
            <w:r w:rsidRPr="00573A49">
              <w:rPr>
                <w:rFonts w:eastAsia="Calibri"/>
                <w:color w:val="000000"/>
                <w:lang w:val="ru-RU"/>
              </w:rPr>
              <w:t>)</w:t>
            </w:r>
          </w:p>
        </w:tc>
        <w:tc>
          <w:tcPr>
            <w:tcW w:w="2765" w:type="dxa"/>
            <w:shd w:val="clear" w:color="auto" w:fill="auto"/>
          </w:tcPr>
          <w:p w:rsidR="00B26237" w:rsidRPr="00573A49" w:rsidRDefault="00B26237" w:rsidP="000400AD">
            <w:pPr>
              <w:ind w:left="186" w:right="180"/>
              <w:rPr>
                <w:rFonts w:eastAsia="Calibri"/>
                <w:color w:val="000000"/>
                <w:lang w:val="ru-RU"/>
              </w:rPr>
            </w:pPr>
            <w:r w:rsidRPr="00573A49">
              <w:rPr>
                <w:rFonts w:eastAsia="Calibri"/>
                <w:color w:val="000000"/>
                <w:lang w:val="ru-RU"/>
              </w:rPr>
              <w:t xml:space="preserve">Приложения </w:t>
            </w:r>
            <w:r w:rsidRPr="00533983">
              <w:rPr>
                <w:rFonts w:eastAsia="Calibri"/>
                <w:color w:val="000000"/>
              </w:rPr>
              <w:t>Office</w:t>
            </w:r>
            <w:r w:rsidRPr="00573A49">
              <w:rPr>
                <w:rFonts w:eastAsia="Calibri"/>
                <w:color w:val="000000"/>
                <w:lang w:val="ru-RU"/>
              </w:rPr>
              <w:t xml:space="preserve"> </w:t>
            </w:r>
            <w:r w:rsidRPr="00533983">
              <w:rPr>
                <w:rFonts w:eastAsia="Calibri"/>
                <w:color w:val="000000"/>
              </w:rPr>
              <w:t>Web</w:t>
            </w:r>
            <w:r w:rsidRPr="00573A49">
              <w:rPr>
                <w:rFonts w:eastAsia="Calibri"/>
                <w:color w:val="000000"/>
                <w:lang w:val="ru-RU"/>
              </w:rPr>
              <w:t xml:space="preserve"> </w:t>
            </w:r>
            <w:r w:rsidRPr="00533983">
              <w:rPr>
                <w:rFonts w:eastAsia="Calibri"/>
                <w:color w:val="000000"/>
              </w:rPr>
              <w:t>Apps</w:t>
            </w:r>
            <w:r w:rsidRPr="00573A49">
              <w:rPr>
                <w:rFonts w:eastAsia="Calibri"/>
                <w:color w:val="000000"/>
                <w:lang w:val="ru-RU"/>
              </w:rPr>
              <w:t xml:space="preserve"> (размещенные в</w:t>
            </w:r>
            <w:r w:rsidR="000400AD">
              <w:rPr>
                <w:rFonts w:eastAsia="Calibri"/>
                <w:color w:val="000000"/>
              </w:rPr>
              <w:t> </w:t>
            </w:r>
            <w:r w:rsidRPr="00533983">
              <w:rPr>
                <w:rFonts w:eastAsia="Calibri"/>
                <w:color w:val="000000"/>
              </w:rPr>
              <w:t>Microsoft</w:t>
            </w:r>
            <w:r w:rsidRPr="00573A49">
              <w:rPr>
                <w:rFonts w:eastAsia="Calibri"/>
                <w:color w:val="000000"/>
                <w:lang w:val="ru-RU"/>
              </w:rPr>
              <w:t>)</w:t>
            </w:r>
          </w:p>
        </w:tc>
      </w:tr>
      <w:tr w:rsidR="00B26237" w:rsidRPr="00533983" w:rsidTr="007E466C">
        <w:tc>
          <w:tcPr>
            <w:tcW w:w="2760" w:type="dxa"/>
            <w:shd w:val="clear" w:color="auto" w:fill="auto"/>
          </w:tcPr>
          <w:p w:rsidR="00B26237" w:rsidRPr="00573A49" w:rsidRDefault="00B26237" w:rsidP="00B42A20">
            <w:pPr>
              <w:ind w:left="180" w:right="186"/>
              <w:rPr>
                <w:rFonts w:eastAsia="Calibri"/>
                <w:color w:val="000000"/>
                <w:lang w:val="ru-RU"/>
              </w:rPr>
            </w:pPr>
          </w:p>
        </w:tc>
        <w:tc>
          <w:tcPr>
            <w:tcW w:w="2765" w:type="dxa"/>
            <w:shd w:val="clear" w:color="auto" w:fill="auto"/>
          </w:tcPr>
          <w:p w:rsidR="00B26237" w:rsidRPr="00533983" w:rsidRDefault="008368B4" w:rsidP="00B42A20">
            <w:pPr>
              <w:ind w:left="138" w:right="138"/>
              <w:rPr>
                <w:rFonts w:eastAsia="Calibri"/>
                <w:color w:val="000000"/>
              </w:rPr>
            </w:pPr>
            <w:r w:rsidRPr="00533983">
              <w:rPr>
                <w:rFonts w:eastAsia="Calibri"/>
                <w:color w:val="000000"/>
              </w:rPr>
              <w:t>Office 365 профессиональный плюс</w:t>
            </w:r>
          </w:p>
        </w:tc>
        <w:tc>
          <w:tcPr>
            <w:tcW w:w="2765" w:type="dxa"/>
            <w:shd w:val="clear" w:color="auto" w:fill="auto"/>
          </w:tcPr>
          <w:p w:rsidR="00B26237" w:rsidRPr="00533983" w:rsidRDefault="008368B4" w:rsidP="008368B4">
            <w:pPr>
              <w:ind w:left="186" w:right="180"/>
              <w:rPr>
                <w:rFonts w:eastAsia="Calibri"/>
                <w:color w:val="000000"/>
              </w:rPr>
            </w:pPr>
            <w:r w:rsidRPr="00533983">
              <w:rPr>
                <w:rFonts w:eastAsia="Calibri"/>
                <w:color w:val="000000"/>
              </w:rPr>
              <w:t>Office 365 профессиональный плюс</w:t>
            </w:r>
          </w:p>
        </w:tc>
      </w:tr>
    </w:tbl>
    <w:p w:rsidR="00B26237" w:rsidRPr="00573A49" w:rsidRDefault="00B26237" w:rsidP="00D16EA8">
      <w:pPr>
        <w:ind w:left="720"/>
        <w:rPr>
          <w:lang w:val="ru-RU"/>
        </w:rPr>
      </w:pPr>
      <w:r w:rsidRPr="00573A49">
        <w:rPr>
          <w:color w:val="000000"/>
          <w:lang w:val="ru-RU"/>
        </w:rPr>
        <w:br/>
      </w:r>
      <w:r w:rsidRPr="00573A49">
        <w:rPr>
          <w:rFonts w:cs="Tahoma"/>
          <w:color w:val="000000"/>
          <w:szCs w:val="18"/>
          <w:lang w:val="ru-RU"/>
        </w:rPr>
        <w:t>Этот список может быть изменен.</w:t>
      </w:r>
      <w:r w:rsidR="00DD1D23" w:rsidRPr="00573A49">
        <w:rPr>
          <w:rFonts w:cs="Tahoma"/>
          <w:color w:val="000000"/>
          <w:szCs w:val="18"/>
          <w:lang w:val="ru-RU"/>
        </w:rPr>
        <w:t xml:space="preserve"> </w:t>
      </w:r>
      <w:r w:rsidRPr="00573A49">
        <w:rPr>
          <w:rFonts w:cs="Tahoma"/>
          <w:color w:val="000000"/>
          <w:szCs w:val="18"/>
          <w:lang w:val="ru-RU"/>
        </w:rPr>
        <w:t>В случае противоречия между условиями лицензирования для</w:t>
      </w:r>
      <w:r w:rsidR="000400AD">
        <w:rPr>
          <w:rFonts w:cs="Tahoma"/>
          <w:color w:val="000000"/>
          <w:szCs w:val="18"/>
        </w:rPr>
        <w:t> </w:t>
      </w:r>
      <w:r w:rsidRPr="00573A49">
        <w:rPr>
          <w:rFonts w:cs="Tahoma"/>
          <w:color w:val="000000"/>
          <w:szCs w:val="18"/>
          <w:lang w:val="ru-RU"/>
        </w:rPr>
        <w:t xml:space="preserve">продуктов </w:t>
      </w:r>
      <w:r w:rsidRPr="00533983">
        <w:rPr>
          <w:rFonts w:cs="Tahoma"/>
          <w:color w:val="000000"/>
          <w:szCs w:val="18"/>
        </w:rPr>
        <w:t>Office</w:t>
      </w:r>
      <w:r w:rsidRPr="00573A49">
        <w:rPr>
          <w:rFonts w:cs="Tahoma"/>
          <w:color w:val="000000"/>
          <w:szCs w:val="18"/>
          <w:lang w:val="ru-RU"/>
        </w:rPr>
        <w:t xml:space="preserve"> 365 корпоративный </w:t>
      </w:r>
      <w:r w:rsidRPr="00533983">
        <w:rPr>
          <w:rFonts w:cs="Tahoma"/>
          <w:color w:val="000000"/>
          <w:szCs w:val="18"/>
        </w:rPr>
        <w:t>E</w:t>
      </w:r>
      <w:r w:rsidRPr="00573A49">
        <w:rPr>
          <w:rFonts w:cs="Tahoma"/>
          <w:color w:val="000000"/>
          <w:szCs w:val="18"/>
          <w:lang w:val="ru-RU"/>
        </w:rPr>
        <w:t>2-</w:t>
      </w:r>
      <w:r w:rsidRPr="00533983">
        <w:rPr>
          <w:rFonts w:cs="Tahoma"/>
          <w:color w:val="000000"/>
          <w:szCs w:val="18"/>
        </w:rPr>
        <w:t>E</w:t>
      </w:r>
      <w:r w:rsidRPr="00573A49">
        <w:rPr>
          <w:rFonts w:cs="Tahoma"/>
          <w:color w:val="000000"/>
          <w:szCs w:val="18"/>
          <w:lang w:val="ru-RU"/>
        </w:rPr>
        <w:t>4 и данным примечанием преимущественную силу</w:t>
      </w:r>
      <w:r w:rsidR="000400AD">
        <w:rPr>
          <w:rFonts w:cs="Tahoma"/>
          <w:color w:val="000000"/>
          <w:szCs w:val="18"/>
        </w:rPr>
        <w:t> </w:t>
      </w:r>
      <w:r w:rsidRPr="00573A49">
        <w:rPr>
          <w:rFonts w:cs="Tahoma"/>
          <w:color w:val="000000"/>
          <w:szCs w:val="18"/>
          <w:lang w:val="ru-RU"/>
        </w:rPr>
        <w:t>имеют действующие Права на использование продуктов.</w:t>
      </w:r>
      <w:r w:rsidR="00DD1D23" w:rsidRPr="00573A49">
        <w:rPr>
          <w:rFonts w:cs="Tahoma"/>
          <w:color w:val="000000"/>
          <w:szCs w:val="18"/>
          <w:lang w:val="ru-RU"/>
        </w:rPr>
        <w:t xml:space="preserve"> </w:t>
      </w:r>
      <w:r w:rsidRPr="00573A49">
        <w:rPr>
          <w:rFonts w:cs="Tahoma"/>
          <w:color w:val="000000"/>
          <w:szCs w:val="18"/>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r w:rsidR="00DD1D23" w:rsidRPr="00573A49">
        <w:rPr>
          <w:rFonts w:cs="Tahoma"/>
          <w:color w:val="000000"/>
          <w:szCs w:val="18"/>
          <w:lang w:val="ru-RU"/>
        </w:rPr>
        <w:t xml:space="preserve"> </w:t>
      </w:r>
    </w:p>
    <w:p w:rsidR="00B26237" w:rsidRPr="00573A49" w:rsidRDefault="00B26237" w:rsidP="00D16EA8">
      <w:pPr>
        <w:ind w:left="720"/>
        <w:rPr>
          <w:lang w:val="ru-RU"/>
        </w:rPr>
      </w:pPr>
    </w:p>
    <w:p w:rsidR="00DC2291" w:rsidRPr="00573A49" w:rsidRDefault="00B26237" w:rsidP="00D16EA8">
      <w:pPr>
        <w:pStyle w:val="FootnoteBulletLevel1"/>
        <w:tabs>
          <w:tab w:val="clear" w:pos="900"/>
        </w:tabs>
        <w:spacing w:before="0" w:after="0"/>
        <w:ind w:left="720" w:firstLine="0"/>
        <w:rPr>
          <w:lang w:val="ru-RU"/>
        </w:rPr>
      </w:pPr>
      <w:r w:rsidRPr="00573A49">
        <w:rPr>
          <w:rFonts w:ascii="Tahoma" w:hAnsi="Tahoma" w:cs="Tahoma"/>
          <w:color w:val="000000"/>
          <w:sz w:val="18"/>
          <w:szCs w:val="18"/>
          <w:lang w:val="ru-RU"/>
        </w:rPr>
        <w:t xml:space="preserve">Для использования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Online</w:t>
      </w:r>
      <w:r w:rsidRPr="00573A49">
        <w:rPr>
          <w:rFonts w:ascii="Tahoma" w:hAnsi="Tahoma" w:cs="Tahoma"/>
          <w:color w:val="000000"/>
          <w:sz w:val="18"/>
          <w:szCs w:val="18"/>
          <w:lang w:val="ru-RU"/>
        </w:rPr>
        <w:t xml:space="preserve"> (планы 1 и 2) необходимо отдельно приобрести и установить </w:t>
      </w:r>
      <w:r w:rsidRPr="00533983">
        <w:rPr>
          <w:rFonts w:ascii="Tahoma" w:hAnsi="Tahoma" w:cs="Tahoma"/>
          <w:color w:val="000000"/>
          <w:sz w:val="18"/>
          <w:szCs w:val="18"/>
        </w:rPr>
        <w:t>Microsoft</w:t>
      </w:r>
      <w:r w:rsidR="000400AD">
        <w:rPr>
          <w:rFonts w:ascii="Tahoma" w:hAnsi="Tahoma" w:cs="Tahoma"/>
          <w:color w:val="000000"/>
          <w:sz w:val="18"/>
          <w:szCs w:val="18"/>
        </w:rPr>
        <w:t>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2013 (или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для </w:t>
      </w:r>
      <w:r w:rsidRPr="00533983">
        <w:rPr>
          <w:rFonts w:ascii="Tahoma" w:hAnsi="Tahoma" w:cs="Tahoma"/>
          <w:color w:val="000000"/>
          <w:sz w:val="18"/>
          <w:szCs w:val="18"/>
        </w:rPr>
        <w:t>Mac</w:t>
      </w:r>
      <w:r w:rsidRPr="00573A49">
        <w:rPr>
          <w:rFonts w:ascii="Tahoma" w:hAnsi="Tahoma" w:cs="Tahoma"/>
          <w:color w:val="000000"/>
          <w:sz w:val="18"/>
          <w:szCs w:val="18"/>
          <w:lang w:val="ru-RU"/>
        </w:rPr>
        <w:t xml:space="preserve"> 2011), что позволит получить доступ ко всему набору возможностей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Online</w:t>
      </w:r>
      <w:r w:rsidRPr="00573A49">
        <w:rPr>
          <w:rFonts w:ascii="Tahoma" w:hAnsi="Tahoma" w:cs="Tahoma"/>
          <w:color w:val="000000"/>
          <w:sz w:val="18"/>
          <w:szCs w:val="18"/>
          <w:lang w:val="ru-RU"/>
        </w:rPr>
        <w:t xml:space="preserve"> (планы 1 и 2). В качестве ограниченного по времени предложения клиенты, имеющие лицензию на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Online</w:t>
      </w:r>
      <w:r w:rsidRPr="00573A49">
        <w:rPr>
          <w:rFonts w:ascii="Tahoma" w:hAnsi="Tahoma" w:cs="Tahoma"/>
          <w:color w:val="000000"/>
          <w:sz w:val="18"/>
          <w:szCs w:val="18"/>
          <w:lang w:val="ru-RU"/>
        </w:rPr>
        <w:t xml:space="preserve">, получают одну лицензионную копию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2010 (или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для </w:t>
      </w:r>
      <w:r w:rsidRPr="00533983">
        <w:rPr>
          <w:rFonts w:ascii="Tahoma" w:hAnsi="Tahoma" w:cs="Tahoma"/>
          <w:color w:val="000000"/>
          <w:sz w:val="18"/>
          <w:szCs w:val="18"/>
        </w:rPr>
        <w:t>Mac</w:t>
      </w:r>
      <w:r w:rsidRPr="00573A49">
        <w:rPr>
          <w:rFonts w:ascii="Tahoma" w:hAnsi="Tahoma" w:cs="Tahoma"/>
          <w:color w:val="000000"/>
          <w:sz w:val="18"/>
          <w:szCs w:val="18"/>
          <w:lang w:val="ru-RU"/>
        </w:rPr>
        <w:t xml:space="preserve"> 2011) бесплатно с каждой пробной или платной подписной лицензией на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Online</w:t>
      </w:r>
      <w:r w:rsidRPr="00573A49">
        <w:rPr>
          <w:rFonts w:ascii="Tahoma" w:hAnsi="Tahoma" w:cs="Tahoma"/>
          <w:color w:val="000000"/>
          <w:sz w:val="18"/>
          <w:szCs w:val="18"/>
          <w:lang w:val="ru-RU"/>
        </w:rPr>
        <w:t xml:space="preserve">. Это программное обеспечение можно использовать только с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Online</w:t>
      </w:r>
      <w:r w:rsidRPr="00573A49">
        <w:rPr>
          <w:rFonts w:ascii="Tahoma" w:hAnsi="Tahoma" w:cs="Tahoma"/>
          <w:color w:val="000000"/>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Online</w:t>
      </w:r>
      <w:r w:rsidRPr="00573A49">
        <w:rPr>
          <w:rFonts w:ascii="Tahoma" w:hAnsi="Tahoma" w:cs="Tahoma"/>
          <w:color w:val="000000"/>
          <w:sz w:val="18"/>
          <w:szCs w:val="18"/>
          <w:lang w:val="ru-RU"/>
        </w:rPr>
        <w:t xml:space="preserve"> в зависимости от того, какое событие наступит первым. Клиенты могут использовать бесплатный клиент </w:t>
      </w:r>
      <w:r w:rsidRPr="00533983">
        <w:rPr>
          <w:rFonts w:ascii="Tahoma" w:hAnsi="Tahoma" w:cs="Tahoma"/>
          <w:color w:val="000000"/>
          <w:sz w:val="18"/>
          <w:szCs w:val="18"/>
        </w:rPr>
        <w:t>Lync</w:t>
      </w:r>
      <w:r w:rsidRPr="00573A49">
        <w:rPr>
          <w:rFonts w:ascii="Tahoma" w:hAnsi="Tahoma" w:cs="Tahoma"/>
          <w:color w:val="000000"/>
          <w:sz w:val="18"/>
          <w:szCs w:val="18"/>
          <w:lang w:val="ru-RU"/>
        </w:rPr>
        <w:t xml:space="preserve"> </w:t>
      </w:r>
      <w:r w:rsidRPr="00533983">
        <w:rPr>
          <w:rFonts w:ascii="Tahoma" w:hAnsi="Tahoma" w:cs="Tahoma"/>
          <w:color w:val="000000"/>
          <w:sz w:val="18"/>
          <w:szCs w:val="18"/>
        </w:rPr>
        <w:t>Basic</w:t>
      </w:r>
      <w:r w:rsidRPr="00573A49">
        <w:rPr>
          <w:rFonts w:ascii="Tahoma" w:hAnsi="Tahoma" w:cs="Tahoma"/>
          <w:color w:val="000000"/>
          <w:sz w:val="18"/>
          <w:szCs w:val="18"/>
          <w:lang w:val="ru-RU"/>
        </w:rPr>
        <w:t xml:space="preserve"> 2013 для работы с пользователями, у которых установлена </w:t>
      </w:r>
      <w:r w:rsidRPr="00533983">
        <w:rPr>
          <w:rFonts w:ascii="Tahoma" w:hAnsi="Tahoma" w:cs="Tahoma"/>
          <w:color w:val="000000"/>
          <w:sz w:val="18"/>
          <w:szCs w:val="18"/>
        </w:rPr>
        <w:t>Windows</w:t>
      </w:r>
      <w:r w:rsidRPr="00573A49">
        <w:rPr>
          <w:rFonts w:ascii="Tahoma" w:hAnsi="Tahoma" w:cs="Tahoma"/>
          <w:color w:val="000000"/>
          <w:sz w:val="18"/>
          <w:szCs w:val="18"/>
          <w:lang w:val="ru-RU"/>
        </w:rPr>
        <w:t>.</w:t>
      </w:r>
    </w:p>
    <w:p w:rsidR="00B26237" w:rsidRPr="00573A49" w:rsidRDefault="00B26237" w:rsidP="00D16EA8">
      <w:pPr>
        <w:pStyle w:val="FootnoteBulletLevel1"/>
        <w:tabs>
          <w:tab w:val="clear" w:pos="900"/>
          <w:tab w:val="num" w:pos="1080"/>
        </w:tabs>
        <w:spacing w:before="0" w:after="0"/>
        <w:ind w:left="0" w:firstLine="0"/>
        <w:rPr>
          <w:rFonts w:ascii="Tahoma" w:hAnsi="Tahoma" w:cs="Tahoma"/>
          <w:sz w:val="18"/>
          <w:szCs w:val="18"/>
          <w:lang w:val="ru-RU"/>
        </w:rPr>
      </w:pPr>
    </w:p>
    <w:p w:rsidR="00D16EA8" w:rsidRPr="00573A49" w:rsidRDefault="00D16EA8" w:rsidP="00D16EA8">
      <w:pPr>
        <w:pStyle w:val="FootnoteBulletLevel1"/>
        <w:tabs>
          <w:tab w:val="clear" w:pos="900"/>
          <w:tab w:val="num" w:pos="1080"/>
        </w:tabs>
        <w:spacing w:before="0" w:after="0"/>
        <w:ind w:left="0" w:firstLine="0"/>
        <w:rPr>
          <w:rFonts w:ascii="Tahoma" w:hAnsi="Tahoma" w:cs="Tahoma"/>
          <w:sz w:val="18"/>
          <w:szCs w:val="18"/>
          <w:lang w:val="ru-RU"/>
        </w:rPr>
      </w:pPr>
    </w:p>
    <w:p w:rsidR="00704723" w:rsidRPr="00533983" w:rsidRDefault="00B54C21" w:rsidP="000429EF">
      <w:pPr>
        <w:pStyle w:val="Heading3"/>
      </w:pPr>
      <w:bookmarkStart w:id="1029" w:name="_76_Office_for"/>
      <w:bookmarkStart w:id="1030" w:name="_Toc336338264"/>
      <w:bookmarkStart w:id="1031" w:name="_Toc352233802"/>
      <w:bookmarkStart w:id="1032" w:name="Srv_4OfficeMacStandard2011"/>
      <w:bookmarkEnd w:id="1010"/>
      <w:bookmarkEnd w:id="1029"/>
      <w:r w:rsidRPr="00533983">
        <w:rPr>
          <w:rFonts w:ascii="Tahoma" w:hAnsi="Tahoma"/>
          <w:caps/>
          <w:color w:val="F66400"/>
          <w:sz w:val="22"/>
          <w:vertAlign w:val="superscript"/>
        </w:rPr>
        <w:t xml:space="preserve">6 </w:t>
      </w:r>
      <w:r w:rsidRPr="00533983">
        <w:rPr>
          <w:rFonts w:ascii="Tahoma" w:hAnsi="Tahoma"/>
          <w:color w:val="F66400"/>
          <w:sz w:val="22"/>
        </w:rPr>
        <w:t>Office для Mac стандартный 2011</w:t>
      </w:r>
      <w:bookmarkEnd w:id="1030"/>
      <w:bookmarkEnd w:id="1031"/>
      <w:r w:rsidRPr="00533983">
        <w:rPr>
          <w:rFonts w:ascii="Tahoma" w:hAnsi="Tahoma"/>
          <w:color w:val="F66400"/>
          <w:sz w:val="22"/>
        </w:rPr>
        <w:t xml:space="preserve"> </w:t>
      </w:r>
      <w:bookmarkEnd w:id="1032"/>
    </w:p>
    <w:p w:rsidR="00FD5FBA" w:rsidRPr="00533983" w:rsidRDefault="00FD5FBA" w:rsidP="00AE5A9F"/>
    <w:p w:rsidR="00FD5FBA" w:rsidRPr="00533983" w:rsidRDefault="00FD5FBA" w:rsidP="002C1048">
      <w:pPr>
        <w:pStyle w:val="EndnoteText"/>
        <w:numPr>
          <w:ilvl w:val="0"/>
          <w:numId w:val="140"/>
        </w:numPr>
        <w:ind w:left="990"/>
      </w:pPr>
      <w:r w:rsidRPr="00533983">
        <w:rPr>
          <w:rFonts w:ascii="Tahoma" w:hAnsi="Tahoma" w:cs="Tahoma"/>
          <w:sz w:val="18"/>
          <w:szCs w:val="20"/>
        </w:rPr>
        <w:t xml:space="preserve">Лицензии Work at Home (WAH) доступны для Клиентов, которые участвуют в программах Select </w:t>
      </w:r>
      <w:r w:rsidRPr="00533983">
        <w:rPr>
          <w:rFonts w:ascii="Tahoma" w:hAnsi="Tahoma" w:cs="Tahoma"/>
          <w:sz w:val="18"/>
          <w:szCs w:val="18"/>
        </w:rPr>
        <w:t>и</w:t>
      </w:r>
      <w:r w:rsidR="000400AD">
        <w:rPr>
          <w:rFonts w:ascii="Tahoma" w:hAnsi="Tahoma" w:cs="Tahoma"/>
          <w:sz w:val="18"/>
          <w:szCs w:val="18"/>
          <w:lang w:val="en-US"/>
        </w:rPr>
        <w:t> </w:t>
      </w:r>
      <w:r w:rsidRPr="00533983">
        <w:rPr>
          <w:rFonts w:ascii="Tahoma" w:hAnsi="Tahoma" w:cs="Tahoma"/>
          <w:sz w:val="18"/>
          <w:szCs w:val="18"/>
        </w:rPr>
        <w:t>Select Plus</w:t>
      </w:r>
      <w:r w:rsidRPr="00533983">
        <w:t>.</w:t>
      </w:r>
    </w:p>
    <w:p w:rsidR="00CA6122" w:rsidRPr="00573A49" w:rsidRDefault="00CA6122" w:rsidP="00CA6122">
      <w:pPr>
        <w:adjustRightInd w:val="0"/>
        <w:ind w:left="720"/>
        <w:textAlignment w:val="baseline"/>
        <w:rPr>
          <w:lang w:val="ru-RU"/>
        </w:rPr>
      </w:pPr>
    </w:p>
    <w:p w:rsidR="00864B8A" w:rsidRPr="00573A49" w:rsidRDefault="00704723" w:rsidP="00864B8A">
      <w:pPr>
        <w:spacing w:after="60"/>
        <w:ind w:left="720"/>
        <w:rPr>
          <w:lang w:val="ru-RU"/>
        </w:rPr>
      </w:pPr>
      <w:r w:rsidRPr="00533983">
        <w:rPr>
          <w:rFonts w:cs="Tahoma"/>
          <w:b/>
          <w:szCs w:val="20"/>
        </w:rPr>
        <w:t>Office</w:t>
      </w:r>
      <w:r w:rsidRPr="00573A49">
        <w:rPr>
          <w:rFonts w:cs="Tahoma"/>
          <w:b/>
          <w:szCs w:val="20"/>
          <w:lang w:val="ru-RU"/>
        </w:rPr>
        <w:t xml:space="preserve"> для </w:t>
      </w:r>
      <w:r w:rsidRPr="00533983">
        <w:rPr>
          <w:rFonts w:cs="Tahoma"/>
          <w:b/>
          <w:szCs w:val="20"/>
        </w:rPr>
        <w:t>Mac</w:t>
      </w:r>
      <w:r w:rsidRPr="00573A49">
        <w:rPr>
          <w:rFonts w:cs="Tahoma"/>
          <w:b/>
          <w:szCs w:val="20"/>
          <w:lang w:val="ru-RU"/>
        </w:rPr>
        <w:t xml:space="preserve"> стандартный 2011</w:t>
      </w:r>
    </w:p>
    <w:p w:rsidR="00704723" w:rsidRPr="00573A49" w:rsidRDefault="00704723" w:rsidP="00864B8A">
      <w:pPr>
        <w:spacing w:after="60"/>
        <w:ind w:left="720"/>
        <w:rPr>
          <w:lang w:val="ru-RU"/>
        </w:rPr>
      </w:pPr>
      <w:r w:rsidRPr="00573A49">
        <w:rPr>
          <w:rFonts w:cs="Tahoma"/>
          <w:szCs w:val="20"/>
          <w:lang w:val="ru-RU"/>
        </w:rPr>
        <w:t xml:space="preserve">Лицензия на </w:t>
      </w:r>
      <w:r w:rsidRPr="00533983">
        <w:rPr>
          <w:rFonts w:cs="Tahoma"/>
          <w:szCs w:val="20"/>
        </w:rPr>
        <w:t>Office</w:t>
      </w:r>
      <w:r w:rsidRPr="00573A49">
        <w:rPr>
          <w:rFonts w:cs="Tahoma"/>
          <w:szCs w:val="20"/>
          <w:lang w:val="ru-RU"/>
        </w:rPr>
        <w:t xml:space="preserve"> для </w:t>
      </w:r>
      <w:r w:rsidRPr="00533983">
        <w:rPr>
          <w:rFonts w:cs="Tahoma"/>
          <w:szCs w:val="20"/>
        </w:rPr>
        <w:t>Mac</w:t>
      </w:r>
      <w:r w:rsidRPr="00573A49">
        <w:rPr>
          <w:rFonts w:cs="Tahoma"/>
          <w:szCs w:val="20"/>
          <w:lang w:val="ru-RU"/>
        </w:rPr>
        <w:t xml:space="preserve"> стандартный 2011 включает в себя следующие компоненты: </w:t>
      </w:r>
      <w:r w:rsidRPr="00533983">
        <w:rPr>
          <w:rFonts w:cs="Tahoma"/>
          <w:szCs w:val="20"/>
        </w:rPr>
        <w:t>Lync</w:t>
      </w:r>
      <w:r w:rsidRPr="00573A49">
        <w:rPr>
          <w:rFonts w:cs="Tahoma"/>
          <w:szCs w:val="20"/>
          <w:lang w:val="ru-RU"/>
        </w:rPr>
        <w:t xml:space="preserve"> для </w:t>
      </w:r>
      <w:r w:rsidRPr="00533983">
        <w:rPr>
          <w:rFonts w:cs="Tahoma"/>
          <w:szCs w:val="20"/>
        </w:rPr>
        <w:t>Mac</w:t>
      </w:r>
      <w:r w:rsidR="000400AD">
        <w:rPr>
          <w:rFonts w:cs="Tahoma"/>
          <w:szCs w:val="20"/>
        </w:rPr>
        <w:t> </w:t>
      </w:r>
      <w:r w:rsidRPr="00573A49">
        <w:rPr>
          <w:rFonts w:cs="Tahoma"/>
          <w:szCs w:val="20"/>
          <w:lang w:val="ru-RU"/>
        </w:rPr>
        <w:t xml:space="preserve">2011, </w:t>
      </w:r>
      <w:r w:rsidRPr="00533983">
        <w:rPr>
          <w:rFonts w:cs="Tahoma"/>
          <w:szCs w:val="20"/>
        </w:rPr>
        <w:t>Excel</w:t>
      </w:r>
      <w:r w:rsidRPr="00573A49">
        <w:rPr>
          <w:rFonts w:cs="Tahoma"/>
          <w:szCs w:val="20"/>
          <w:lang w:val="ru-RU"/>
        </w:rPr>
        <w:t xml:space="preserve"> для </w:t>
      </w:r>
      <w:r w:rsidRPr="00533983">
        <w:rPr>
          <w:rFonts w:cs="Tahoma"/>
          <w:szCs w:val="20"/>
        </w:rPr>
        <w:t>Mac</w:t>
      </w:r>
      <w:r w:rsidRPr="00573A49">
        <w:rPr>
          <w:rFonts w:cs="Tahoma"/>
          <w:szCs w:val="20"/>
          <w:lang w:val="ru-RU"/>
        </w:rPr>
        <w:t xml:space="preserve"> 2011, </w:t>
      </w:r>
      <w:r w:rsidRPr="00533983">
        <w:rPr>
          <w:rFonts w:cs="Tahoma"/>
          <w:szCs w:val="20"/>
        </w:rPr>
        <w:t>Outlook</w:t>
      </w:r>
      <w:r w:rsidRPr="00573A49">
        <w:rPr>
          <w:rFonts w:cs="Tahoma"/>
          <w:szCs w:val="20"/>
          <w:lang w:val="ru-RU"/>
        </w:rPr>
        <w:t xml:space="preserve"> для </w:t>
      </w:r>
      <w:r w:rsidRPr="00533983">
        <w:rPr>
          <w:rFonts w:cs="Tahoma"/>
          <w:szCs w:val="20"/>
        </w:rPr>
        <w:t>Mac</w:t>
      </w:r>
      <w:r w:rsidRPr="00573A49">
        <w:rPr>
          <w:rFonts w:cs="Tahoma"/>
          <w:szCs w:val="20"/>
          <w:lang w:val="ru-RU"/>
        </w:rPr>
        <w:t xml:space="preserve"> 2011, </w:t>
      </w:r>
      <w:r w:rsidRPr="00533983">
        <w:rPr>
          <w:rFonts w:cs="Tahoma"/>
        </w:rPr>
        <w:t>Office</w:t>
      </w:r>
      <w:r w:rsidRPr="00573A49">
        <w:rPr>
          <w:rFonts w:cs="Tahoma"/>
          <w:lang w:val="ru-RU"/>
        </w:rPr>
        <w:t xml:space="preserve"> для дома и учебы </w:t>
      </w:r>
      <w:r w:rsidRPr="00533983">
        <w:rPr>
          <w:rFonts w:cs="Tahoma"/>
        </w:rPr>
        <w:t>RT</w:t>
      </w:r>
      <w:r w:rsidRPr="00573A49">
        <w:rPr>
          <w:rFonts w:cs="Tahoma"/>
          <w:lang w:val="ru-RU"/>
        </w:rPr>
        <w:t xml:space="preserve"> 2013 </w:t>
      </w:r>
      <w:r w:rsidRPr="00533983">
        <w:rPr>
          <w:rFonts w:cs="Tahoma"/>
        </w:rPr>
        <w:t>Commercial</w:t>
      </w:r>
      <w:r w:rsidRPr="00573A49">
        <w:rPr>
          <w:rFonts w:cs="Tahoma"/>
          <w:lang w:val="ru-RU"/>
        </w:rPr>
        <w:t xml:space="preserve"> </w:t>
      </w:r>
      <w:r w:rsidRPr="00533983">
        <w:rPr>
          <w:rFonts w:cs="Tahoma"/>
        </w:rPr>
        <w:t>Use</w:t>
      </w:r>
      <w:r w:rsidRPr="00573A49">
        <w:rPr>
          <w:rFonts w:cs="Tahoma"/>
          <w:lang w:val="ru-RU"/>
        </w:rPr>
        <w:t>,</w:t>
      </w:r>
      <w:r w:rsidR="000400AD">
        <w:t> </w:t>
      </w:r>
      <w:r w:rsidRPr="00533983">
        <w:rPr>
          <w:rFonts w:cs="Tahoma"/>
          <w:szCs w:val="20"/>
        </w:rPr>
        <w:t>Office</w:t>
      </w:r>
      <w:r w:rsidRPr="00573A49">
        <w:rPr>
          <w:rFonts w:cs="Tahoma"/>
          <w:szCs w:val="20"/>
          <w:lang w:val="ru-RU"/>
        </w:rPr>
        <w:t xml:space="preserve"> </w:t>
      </w:r>
      <w:r w:rsidRPr="00533983">
        <w:rPr>
          <w:rFonts w:cs="Tahoma"/>
          <w:szCs w:val="20"/>
        </w:rPr>
        <w:t>Web</w:t>
      </w:r>
      <w:r w:rsidRPr="00573A49">
        <w:rPr>
          <w:rFonts w:cs="Tahoma"/>
          <w:szCs w:val="20"/>
          <w:lang w:val="ru-RU"/>
        </w:rPr>
        <w:t xml:space="preserve"> </w:t>
      </w:r>
      <w:r w:rsidRPr="00533983">
        <w:rPr>
          <w:rFonts w:cs="Tahoma"/>
          <w:szCs w:val="20"/>
        </w:rPr>
        <w:t>Apps</w:t>
      </w:r>
      <w:r w:rsidRPr="00573A49">
        <w:rPr>
          <w:rFonts w:cs="Tahoma"/>
          <w:szCs w:val="20"/>
          <w:lang w:val="ru-RU"/>
        </w:rPr>
        <w:t xml:space="preserve"> 2010, </w:t>
      </w:r>
      <w:r w:rsidRPr="00533983">
        <w:rPr>
          <w:rFonts w:cs="Tahoma"/>
          <w:szCs w:val="20"/>
        </w:rPr>
        <w:t>PowerPoint</w:t>
      </w:r>
      <w:r w:rsidRPr="00573A49">
        <w:rPr>
          <w:rFonts w:cs="Tahoma"/>
          <w:szCs w:val="20"/>
          <w:lang w:val="ru-RU"/>
        </w:rPr>
        <w:t xml:space="preserve"> для </w:t>
      </w:r>
      <w:r w:rsidRPr="00533983">
        <w:rPr>
          <w:rFonts w:cs="Tahoma"/>
          <w:szCs w:val="20"/>
        </w:rPr>
        <w:t>Mac</w:t>
      </w:r>
      <w:r w:rsidRPr="00573A49">
        <w:rPr>
          <w:rFonts w:cs="Tahoma"/>
          <w:szCs w:val="20"/>
          <w:lang w:val="ru-RU"/>
        </w:rPr>
        <w:t xml:space="preserve"> 2011 и </w:t>
      </w:r>
      <w:r w:rsidRPr="00533983">
        <w:rPr>
          <w:rFonts w:cs="Tahoma"/>
          <w:szCs w:val="20"/>
        </w:rPr>
        <w:t>Word</w:t>
      </w:r>
      <w:r w:rsidRPr="00573A49">
        <w:rPr>
          <w:rFonts w:cs="Tahoma"/>
          <w:szCs w:val="20"/>
          <w:lang w:val="ru-RU"/>
        </w:rPr>
        <w:t xml:space="preserve"> для </w:t>
      </w:r>
      <w:r w:rsidRPr="00533983">
        <w:rPr>
          <w:rFonts w:cs="Tahoma"/>
          <w:szCs w:val="20"/>
        </w:rPr>
        <w:t>Mac</w:t>
      </w:r>
      <w:r w:rsidRPr="00573A49">
        <w:rPr>
          <w:rFonts w:cs="Tahoma"/>
          <w:szCs w:val="20"/>
          <w:lang w:val="ru-RU"/>
        </w:rPr>
        <w:t xml:space="preserve"> 2011.</w:t>
      </w:r>
    </w:p>
    <w:p w:rsidR="00CA6122" w:rsidRPr="00573A49" w:rsidRDefault="00CA6122" w:rsidP="00CA6122">
      <w:pPr>
        <w:adjustRightInd w:val="0"/>
        <w:ind w:left="720"/>
        <w:textAlignment w:val="baseline"/>
        <w:rPr>
          <w:lang w:val="ru-RU"/>
        </w:rPr>
      </w:pPr>
    </w:p>
    <w:p w:rsidR="00864B8A" w:rsidRPr="00573A49" w:rsidRDefault="00704723" w:rsidP="00864B8A">
      <w:pPr>
        <w:spacing w:after="60"/>
        <w:ind w:left="720"/>
        <w:rPr>
          <w:lang w:val="ru-RU"/>
        </w:rPr>
      </w:pPr>
      <w:r w:rsidRPr="00573A49">
        <w:rPr>
          <w:rFonts w:cs="Tahoma"/>
          <w:b/>
          <w:szCs w:val="20"/>
          <w:lang w:val="ru-RU"/>
        </w:rPr>
        <w:t xml:space="preserve">Неделимость набора </w:t>
      </w:r>
      <w:r w:rsidRPr="00533983">
        <w:rPr>
          <w:rFonts w:cs="Tahoma"/>
          <w:b/>
          <w:szCs w:val="20"/>
        </w:rPr>
        <w:t>Microsoft</w:t>
      </w:r>
      <w:r w:rsidRPr="00573A49">
        <w:rPr>
          <w:rFonts w:cs="Tahoma"/>
          <w:b/>
          <w:szCs w:val="20"/>
          <w:lang w:val="ru-RU"/>
        </w:rPr>
        <w:t xml:space="preserve"> </w:t>
      </w:r>
      <w:r w:rsidRPr="00533983">
        <w:rPr>
          <w:rFonts w:cs="Tahoma"/>
          <w:b/>
          <w:szCs w:val="20"/>
        </w:rPr>
        <w:t>Office</w:t>
      </w:r>
      <w:r w:rsidRPr="00573A49">
        <w:rPr>
          <w:rFonts w:cs="Tahoma"/>
          <w:b/>
          <w:szCs w:val="20"/>
          <w:lang w:val="ru-RU"/>
        </w:rPr>
        <w:t xml:space="preserve"> для </w:t>
      </w:r>
      <w:r w:rsidRPr="00533983">
        <w:rPr>
          <w:rFonts w:cs="Tahoma"/>
          <w:b/>
          <w:szCs w:val="20"/>
        </w:rPr>
        <w:t>Mac</w:t>
      </w:r>
      <w:r w:rsidRPr="00573A49">
        <w:rPr>
          <w:rFonts w:cs="Tahoma"/>
          <w:b/>
          <w:szCs w:val="20"/>
          <w:lang w:val="ru-RU"/>
        </w:rPr>
        <w:t xml:space="preserve"> профессиональный плюс 2011</w:t>
      </w:r>
    </w:p>
    <w:p w:rsidR="00704723" w:rsidRPr="00573A49" w:rsidRDefault="00704723" w:rsidP="00864B8A">
      <w:pPr>
        <w:spacing w:after="60"/>
        <w:ind w:left="720"/>
        <w:rPr>
          <w:lang w:val="ru-RU"/>
        </w:rPr>
      </w:pPr>
      <w:r w:rsidRPr="00573A49">
        <w:rPr>
          <w:rFonts w:cs="Tahoma"/>
          <w:szCs w:val="20"/>
          <w:lang w:val="ru-RU"/>
        </w:rPr>
        <w:t xml:space="preserve">Набор </w:t>
      </w:r>
      <w:r w:rsidRPr="00533983">
        <w:rPr>
          <w:rFonts w:cs="Tahoma"/>
          <w:szCs w:val="20"/>
        </w:rPr>
        <w:t>Office</w:t>
      </w:r>
      <w:r w:rsidRPr="00573A49">
        <w:rPr>
          <w:rFonts w:cs="Tahoma"/>
          <w:szCs w:val="20"/>
          <w:lang w:val="ru-RU"/>
        </w:rPr>
        <w:t xml:space="preserve"> для </w:t>
      </w:r>
      <w:r w:rsidRPr="00533983">
        <w:rPr>
          <w:rFonts w:cs="Tahoma"/>
          <w:szCs w:val="20"/>
        </w:rPr>
        <w:t>Mac</w:t>
      </w:r>
      <w:r w:rsidRPr="00573A49">
        <w:rPr>
          <w:rFonts w:cs="Tahoma"/>
          <w:szCs w:val="20"/>
          <w:lang w:val="ru-RU"/>
        </w:rPr>
        <w:t xml:space="preserve">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w:t>
      </w:r>
      <w:r w:rsidR="000400AD">
        <w:rPr>
          <w:rFonts w:cs="Tahoma"/>
          <w:szCs w:val="20"/>
        </w:rPr>
        <w:t> </w:t>
      </w:r>
      <w:r w:rsidRPr="00573A49">
        <w:rPr>
          <w:rFonts w:cs="Tahoma"/>
          <w:szCs w:val="20"/>
          <w:lang w:val="ru-RU"/>
        </w:rPr>
        <w:t>более, чем на одном компьютере.</w:t>
      </w:r>
    </w:p>
    <w:p w:rsidR="00704723" w:rsidRPr="00573A49" w:rsidRDefault="0035314F" w:rsidP="00864B8A">
      <w:pPr>
        <w:spacing w:after="60"/>
        <w:ind w:left="720"/>
        <w:rPr>
          <w:lang w:val="ru-RU"/>
        </w:rPr>
      </w:pPr>
      <w:r w:rsidRPr="00573A49">
        <w:rPr>
          <w:rFonts w:cs="Tahoma"/>
          <w:b/>
          <w:szCs w:val="20"/>
          <w:lang w:val="ru-RU"/>
        </w:rPr>
        <w:lastRenderedPageBreak/>
        <w:t xml:space="preserve">Права на Использование </w:t>
      </w:r>
      <w:r w:rsidRPr="00533983">
        <w:rPr>
          <w:rFonts w:cs="Tahoma"/>
          <w:b/>
          <w:szCs w:val="20"/>
        </w:rPr>
        <w:t>Lync</w:t>
      </w:r>
      <w:r w:rsidRPr="00573A49">
        <w:rPr>
          <w:rFonts w:cs="Tahoma"/>
          <w:b/>
          <w:szCs w:val="20"/>
          <w:lang w:val="ru-RU"/>
        </w:rPr>
        <w:t xml:space="preserve"> для </w:t>
      </w:r>
      <w:r w:rsidRPr="00533983">
        <w:rPr>
          <w:rFonts w:cs="Tahoma"/>
          <w:b/>
          <w:szCs w:val="20"/>
        </w:rPr>
        <w:t>Mac</w:t>
      </w:r>
      <w:r w:rsidRPr="00573A49">
        <w:rPr>
          <w:rFonts w:cs="Tahoma"/>
          <w:b/>
          <w:szCs w:val="20"/>
          <w:lang w:val="ru-RU"/>
        </w:rPr>
        <w:t xml:space="preserve"> 2011</w:t>
      </w:r>
    </w:p>
    <w:p w:rsidR="00CA6122" w:rsidRPr="00573A49" w:rsidRDefault="00F14B59" w:rsidP="00737831">
      <w:pPr>
        <w:adjustRightInd w:val="0"/>
        <w:ind w:left="720"/>
        <w:textAlignment w:val="baseline"/>
        <w:rPr>
          <w:lang w:val="ru-RU"/>
        </w:rPr>
      </w:pPr>
      <w:r w:rsidRPr="00573A49">
        <w:rPr>
          <w:rFonts w:cs="Tahoma"/>
          <w:szCs w:val="20"/>
          <w:lang w:val="ru-RU"/>
        </w:rPr>
        <w:t xml:space="preserve">Клиенты, приобретающие пакет </w:t>
      </w:r>
      <w:r w:rsidRPr="00533983">
        <w:rPr>
          <w:rFonts w:cs="Tahoma"/>
          <w:szCs w:val="20"/>
        </w:rPr>
        <w:t>Office</w:t>
      </w:r>
      <w:r w:rsidRPr="00573A49">
        <w:rPr>
          <w:rFonts w:cs="Tahoma"/>
          <w:szCs w:val="20"/>
          <w:lang w:val="ru-RU"/>
        </w:rPr>
        <w:t xml:space="preserve"> для </w:t>
      </w:r>
      <w:r w:rsidRPr="00533983">
        <w:rPr>
          <w:rFonts w:cs="Tahoma"/>
          <w:szCs w:val="20"/>
        </w:rPr>
        <w:t>Mac</w:t>
      </w:r>
      <w:r w:rsidRPr="00573A49">
        <w:rPr>
          <w:rFonts w:cs="Tahoma"/>
          <w:szCs w:val="20"/>
          <w:lang w:val="ru-RU"/>
        </w:rPr>
        <w:t xml:space="preserve"> стандартный 2011 после 1 октября 2011</w:t>
      </w:r>
      <w:r w:rsidRPr="00533983">
        <w:rPr>
          <w:rFonts w:cs="Tahoma"/>
          <w:szCs w:val="20"/>
        </w:rPr>
        <w:t> </w:t>
      </w:r>
      <w:r w:rsidRPr="00573A49">
        <w:rPr>
          <w:rFonts w:cs="Tahoma"/>
          <w:szCs w:val="20"/>
          <w:lang w:val="ru-RU"/>
        </w:rPr>
        <w:t xml:space="preserve">г. включительно, получат пакет </w:t>
      </w:r>
      <w:r w:rsidRPr="00533983">
        <w:rPr>
          <w:rFonts w:cs="Tahoma"/>
          <w:szCs w:val="20"/>
        </w:rPr>
        <w:t>Office</w:t>
      </w:r>
      <w:r w:rsidRPr="00573A49">
        <w:rPr>
          <w:rFonts w:cs="Tahoma"/>
          <w:szCs w:val="20"/>
          <w:lang w:val="ru-RU"/>
        </w:rPr>
        <w:t xml:space="preserve">, включающий </w:t>
      </w:r>
      <w:r w:rsidRPr="00533983">
        <w:rPr>
          <w:rFonts w:cs="Tahoma"/>
          <w:szCs w:val="20"/>
        </w:rPr>
        <w:t>Lync</w:t>
      </w:r>
      <w:r w:rsidRPr="00573A49">
        <w:rPr>
          <w:rFonts w:cs="Tahoma"/>
          <w:szCs w:val="20"/>
          <w:lang w:val="ru-RU"/>
        </w:rPr>
        <w:t xml:space="preserve"> для </w:t>
      </w:r>
      <w:r w:rsidRPr="00533983">
        <w:rPr>
          <w:rFonts w:cs="Tahoma"/>
          <w:szCs w:val="20"/>
        </w:rPr>
        <w:t>Mac</w:t>
      </w:r>
      <w:r w:rsidRPr="00573A49">
        <w:rPr>
          <w:rFonts w:cs="Tahoma"/>
          <w:szCs w:val="20"/>
          <w:lang w:val="ru-RU"/>
        </w:rPr>
        <w:t xml:space="preserve"> 2011 вместо </w:t>
      </w:r>
      <w:r w:rsidRPr="00533983">
        <w:rPr>
          <w:rFonts w:cs="Tahoma"/>
          <w:szCs w:val="20"/>
        </w:rPr>
        <w:t>Communicator</w:t>
      </w:r>
      <w:r w:rsidRPr="00573A49">
        <w:rPr>
          <w:rFonts w:cs="Tahoma"/>
          <w:szCs w:val="20"/>
          <w:lang w:val="ru-RU"/>
        </w:rPr>
        <w:t xml:space="preserve"> для</w:t>
      </w:r>
      <w:r w:rsidR="000400AD">
        <w:rPr>
          <w:rFonts w:cs="Tahoma"/>
          <w:szCs w:val="20"/>
        </w:rPr>
        <w:t> </w:t>
      </w:r>
      <w:r w:rsidRPr="00533983">
        <w:rPr>
          <w:rFonts w:cs="Tahoma"/>
          <w:szCs w:val="20"/>
        </w:rPr>
        <w:t>Mac</w:t>
      </w:r>
      <w:r w:rsidR="000400AD">
        <w:rPr>
          <w:rFonts w:cs="Tahoma"/>
          <w:szCs w:val="20"/>
        </w:rPr>
        <w:t> </w:t>
      </w:r>
      <w:r w:rsidRPr="00573A49">
        <w:rPr>
          <w:rFonts w:cs="Tahoma"/>
          <w:szCs w:val="20"/>
          <w:lang w:val="ru-RU"/>
        </w:rPr>
        <w:t xml:space="preserve">2011. Клиенты с действующим покрытием </w:t>
      </w:r>
      <w:r w:rsidRPr="00533983">
        <w:rPr>
          <w:rFonts w:cs="Tahoma"/>
          <w:szCs w:val="20"/>
        </w:rPr>
        <w:t>Software</w:t>
      </w:r>
      <w:r w:rsidRPr="00573A49">
        <w:rPr>
          <w:rFonts w:cs="Tahoma"/>
          <w:szCs w:val="20"/>
          <w:lang w:val="ru-RU"/>
        </w:rPr>
        <w:t xml:space="preserve"> </w:t>
      </w:r>
      <w:r w:rsidRPr="00533983">
        <w:rPr>
          <w:rFonts w:cs="Tahoma"/>
          <w:szCs w:val="20"/>
        </w:rPr>
        <w:t>Assurance</w:t>
      </w:r>
      <w:r w:rsidRPr="00573A49">
        <w:rPr>
          <w:rFonts w:cs="Tahoma"/>
          <w:szCs w:val="20"/>
          <w:lang w:val="ru-RU"/>
        </w:rPr>
        <w:t xml:space="preserve"> для </w:t>
      </w:r>
      <w:r w:rsidRPr="00533983">
        <w:rPr>
          <w:rFonts w:cs="Tahoma"/>
          <w:szCs w:val="20"/>
        </w:rPr>
        <w:t>Office</w:t>
      </w:r>
      <w:r w:rsidRPr="00573A49">
        <w:rPr>
          <w:rFonts w:cs="Tahoma"/>
          <w:szCs w:val="20"/>
          <w:lang w:val="ru-RU"/>
        </w:rPr>
        <w:t xml:space="preserve"> для </w:t>
      </w:r>
      <w:r w:rsidRPr="00533983">
        <w:rPr>
          <w:rFonts w:cs="Tahoma"/>
          <w:szCs w:val="20"/>
        </w:rPr>
        <w:t>Mac</w:t>
      </w:r>
      <w:r w:rsidR="000400AD">
        <w:rPr>
          <w:rFonts w:cs="Tahoma"/>
          <w:szCs w:val="20"/>
        </w:rPr>
        <w:t> </w:t>
      </w:r>
      <w:r w:rsidRPr="00573A49">
        <w:rPr>
          <w:rFonts w:cs="Tahoma"/>
          <w:szCs w:val="20"/>
          <w:lang w:val="ru-RU"/>
        </w:rPr>
        <w:t>стандартный</w:t>
      </w:r>
      <w:r w:rsidR="000400AD">
        <w:rPr>
          <w:rFonts w:cs="Tahoma"/>
          <w:szCs w:val="20"/>
        </w:rPr>
        <w:t> </w:t>
      </w:r>
      <w:r w:rsidRPr="00573A49">
        <w:rPr>
          <w:rFonts w:cs="Tahoma"/>
          <w:szCs w:val="20"/>
          <w:lang w:val="ru-RU"/>
        </w:rPr>
        <w:t>2011 на 1 октября 2011</w:t>
      </w:r>
      <w:r w:rsidRPr="00533983">
        <w:rPr>
          <w:rFonts w:cs="Tahoma"/>
          <w:szCs w:val="20"/>
        </w:rPr>
        <w:t> </w:t>
      </w:r>
      <w:r w:rsidRPr="00573A49">
        <w:rPr>
          <w:rFonts w:cs="Tahoma"/>
          <w:szCs w:val="20"/>
          <w:lang w:val="ru-RU"/>
        </w:rPr>
        <w:t xml:space="preserve">г. или позднее могут использовать </w:t>
      </w:r>
      <w:r w:rsidRPr="00533983">
        <w:rPr>
          <w:rFonts w:cs="Tahoma"/>
          <w:szCs w:val="20"/>
        </w:rPr>
        <w:t>Communicator</w:t>
      </w:r>
      <w:r w:rsidRPr="00573A49">
        <w:rPr>
          <w:rFonts w:cs="Tahoma"/>
          <w:szCs w:val="20"/>
          <w:lang w:val="ru-RU"/>
        </w:rPr>
        <w:t xml:space="preserve"> для</w:t>
      </w:r>
      <w:r w:rsidR="000400AD">
        <w:rPr>
          <w:rFonts w:cs="Tahoma"/>
          <w:szCs w:val="20"/>
        </w:rPr>
        <w:t> </w:t>
      </w:r>
      <w:r w:rsidRPr="00533983">
        <w:rPr>
          <w:rFonts w:cs="Tahoma"/>
          <w:szCs w:val="20"/>
        </w:rPr>
        <w:t>Mac</w:t>
      </w:r>
      <w:r w:rsidR="000400AD">
        <w:rPr>
          <w:rFonts w:cs="Tahoma"/>
          <w:szCs w:val="20"/>
        </w:rPr>
        <w:t> </w:t>
      </w:r>
      <w:r w:rsidRPr="00573A49">
        <w:rPr>
          <w:rFonts w:cs="Tahoma"/>
          <w:szCs w:val="20"/>
          <w:lang w:val="ru-RU"/>
        </w:rPr>
        <w:t xml:space="preserve">2011 или обновить версию до </w:t>
      </w:r>
      <w:r w:rsidRPr="00533983">
        <w:rPr>
          <w:rFonts w:cs="Tahoma"/>
          <w:szCs w:val="20"/>
        </w:rPr>
        <w:t>Lync</w:t>
      </w:r>
      <w:r w:rsidRPr="00573A49">
        <w:rPr>
          <w:rFonts w:cs="Tahoma"/>
          <w:szCs w:val="20"/>
          <w:lang w:val="ru-RU"/>
        </w:rPr>
        <w:t xml:space="preserve"> для </w:t>
      </w:r>
      <w:r w:rsidRPr="00533983">
        <w:rPr>
          <w:rFonts w:cs="Tahoma"/>
          <w:szCs w:val="20"/>
        </w:rPr>
        <w:t>Mac</w:t>
      </w:r>
      <w:r w:rsidRPr="00573A49">
        <w:rPr>
          <w:rFonts w:cs="Tahoma"/>
          <w:szCs w:val="20"/>
          <w:lang w:val="ru-RU"/>
        </w:rPr>
        <w:t xml:space="preserve"> 2011.</w:t>
      </w:r>
    </w:p>
    <w:p w:rsidR="007631EF" w:rsidRPr="00573A49" w:rsidRDefault="007631EF">
      <w:pPr>
        <w:rPr>
          <w:lang w:val="ru-RU"/>
        </w:rPr>
      </w:pPr>
    </w:p>
    <w:p w:rsidR="00697E59" w:rsidRPr="00573A49" w:rsidRDefault="00697E59">
      <w:pPr>
        <w:rPr>
          <w:lang w:val="ru-RU"/>
        </w:rPr>
      </w:pPr>
      <w:bookmarkStart w:id="1033" w:name="_Toc336338265"/>
    </w:p>
    <w:p w:rsidR="00023FE7" w:rsidRPr="00533983" w:rsidRDefault="00B54C21">
      <w:pPr>
        <w:pStyle w:val="Heading3"/>
      </w:pPr>
      <w:bookmarkStart w:id="1034" w:name="_5_Office_Multi-Language"/>
      <w:bookmarkStart w:id="1035" w:name="_7_Office_Multi-Language"/>
      <w:bookmarkStart w:id="1036" w:name="_87_Office_Multi-Language"/>
      <w:bookmarkStart w:id="1037" w:name="Aps_8OffMultiLangPack07"/>
      <w:bookmarkStart w:id="1038" w:name="Aps_6OfficeMultiLangPack2010"/>
      <w:bookmarkStart w:id="1039" w:name="Aps_5OfficeMultiLangPack2010"/>
      <w:bookmarkStart w:id="1040" w:name="_Toc352233803"/>
      <w:bookmarkEnd w:id="1034"/>
      <w:bookmarkEnd w:id="1035"/>
      <w:bookmarkEnd w:id="1036"/>
      <w:r w:rsidRPr="00533983">
        <w:rPr>
          <w:rFonts w:ascii="Tahoma" w:hAnsi="Tahoma"/>
          <w:caps/>
          <w:color w:val="F66400"/>
          <w:sz w:val="22"/>
          <w:vertAlign w:val="superscript"/>
        </w:rPr>
        <w:t>7</w:t>
      </w:r>
      <w:r w:rsidRPr="00533983">
        <w:rPr>
          <w:rFonts w:ascii="Tahoma" w:hAnsi="Tahoma"/>
          <w:color w:val="F66400"/>
          <w:sz w:val="22"/>
        </w:rPr>
        <w:t xml:space="preserve"> Пакет многоязычного интерфейса для Office </w:t>
      </w:r>
      <w:bookmarkEnd w:id="1033"/>
      <w:bookmarkEnd w:id="1037"/>
      <w:bookmarkEnd w:id="1038"/>
      <w:bookmarkEnd w:id="1039"/>
      <w:r w:rsidRPr="00533983">
        <w:rPr>
          <w:rFonts w:ascii="Tahoma" w:hAnsi="Tahoma"/>
          <w:color w:val="F66400"/>
          <w:sz w:val="22"/>
        </w:rPr>
        <w:t>2013</w:t>
      </w:r>
      <w:bookmarkEnd w:id="1040"/>
    </w:p>
    <w:p w:rsidR="00023FE7" w:rsidRPr="00573A49" w:rsidRDefault="00023FE7" w:rsidP="00AE5A9F">
      <w:pPr>
        <w:rPr>
          <w:lang w:val="ru-RU"/>
        </w:rPr>
      </w:pPr>
    </w:p>
    <w:p w:rsidR="00223A77" w:rsidRPr="00573A49" w:rsidRDefault="0035314F" w:rsidP="00864B8A">
      <w:pPr>
        <w:spacing w:after="60"/>
        <w:ind w:left="720"/>
        <w:rPr>
          <w:lang w:val="ru-RU"/>
        </w:rPr>
      </w:pPr>
      <w:r w:rsidRPr="00573A49">
        <w:rPr>
          <w:rFonts w:cs="Tahoma"/>
          <w:b/>
          <w:szCs w:val="20"/>
          <w:lang w:val="ru-RU"/>
        </w:rPr>
        <w:t xml:space="preserve">Право на переход к использованию более ранней версии пакета многоязычного интерфейса для </w:t>
      </w:r>
      <w:r w:rsidRPr="00533983">
        <w:rPr>
          <w:rFonts w:cs="Tahoma"/>
          <w:b/>
          <w:szCs w:val="20"/>
        </w:rPr>
        <w:t>Office</w:t>
      </w:r>
      <w:r w:rsidRPr="00573A49">
        <w:rPr>
          <w:rFonts w:cs="Tahoma"/>
          <w:b/>
          <w:szCs w:val="20"/>
          <w:lang w:val="ru-RU"/>
        </w:rPr>
        <w:t xml:space="preserve"> 2013</w:t>
      </w:r>
    </w:p>
    <w:p w:rsidR="00223A77" w:rsidRPr="00573A49" w:rsidRDefault="00223A77" w:rsidP="00CA6122">
      <w:pPr>
        <w:ind w:left="720"/>
        <w:rPr>
          <w:lang w:val="ru-RU"/>
        </w:rPr>
      </w:pPr>
      <w:r w:rsidRPr="00573A49">
        <w:rPr>
          <w:rFonts w:cs="Tahoma"/>
          <w:szCs w:val="18"/>
          <w:lang w:val="ru-RU"/>
        </w:rPr>
        <w:t>Клиенты корпоративного лицензирования, имеющие лицензию на пакет многоязыкового интерфейса</w:t>
      </w:r>
      <w:r w:rsidR="000400AD">
        <w:rPr>
          <w:rFonts w:cs="Tahoma"/>
          <w:szCs w:val="18"/>
        </w:rPr>
        <w:t> </w:t>
      </w:r>
      <w:r w:rsidRPr="00573A49">
        <w:rPr>
          <w:rFonts w:cs="Tahoma"/>
          <w:szCs w:val="18"/>
          <w:lang w:val="ru-RU"/>
        </w:rPr>
        <w:t xml:space="preserve">для </w:t>
      </w:r>
      <w:r w:rsidRPr="00533983">
        <w:rPr>
          <w:rFonts w:cs="Tahoma"/>
          <w:szCs w:val="18"/>
        </w:rPr>
        <w:t>Office</w:t>
      </w:r>
      <w:r w:rsidRPr="00573A49">
        <w:rPr>
          <w:rFonts w:cs="Tahoma"/>
          <w:szCs w:val="18"/>
          <w:lang w:val="ru-RU"/>
        </w:rPr>
        <w:t xml:space="preserve"> 2013 и лицензию на одну из указанных ниже операционных систем, имеют</w:t>
      </w:r>
      <w:r w:rsidR="000400AD">
        <w:rPr>
          <w:rFonts w:cs="Tahoma"/>
          <w:szCs w:val="18"/>
        </w:rPr>
        <w:t> </w:t>
      </w:r>
      <w:r w:rsidRPr="00573A49">
        <w:rPr>
          <w:rFonts w:cs="Tahoma"/>
          <w:szCs w:val="18"/>
          <w:lang w:val="ru-RU"/>
        </w:rPr>
        <w:t>право на использование более ранней версии лицензированного продукта на английском языке или с многоязыковым интерфейсом:</w:t>
      </w:r>
    </w:p>
    <w:p w:rsidR="00C2130B" w:rsidRPr="00573A49" w:rsidRDefault="00C2130B" w:rsidP="00CA6122">
      <w:pPr>
        <w:ind w:left="900"/>
        <w:rPr>
          <w:lang w:val="ru-RU"/>
        </w:rPr>
      </w:pPr>
    </w:p>
    <w:p w:rsidR="00223A77" w:rsidRPr="00533983" w:rsidRDefault="00223A77" w:rsidP="00CA6122">
      <w:pPr>
        <w:numPr>
          <w:ilvl w:val="0"/>
          <w:numId w:val="9"/>
        </w:numPr>
        <w:spacing w:after="60"/>
        <w:ind w:left="1440"/>
      </w:pPr>
      <w:r w:rsidRPr="00533983">
        <w:rPr>
          <w:rFonts w:cs="Tahoma"/>
          <w:szCs w:val="18"/>
        </w:rPr>
        <w:t>Office стандартный 2013</w:t>
      </w:r>
    </w:p>
    <w:p w:rsidR="00223A77" w:rsidRPr="00533983" w:rsidRDefault="00223A77" w:rsidP="00CA6122">
      <w:pPr>
        <w:numPr>
          <w:ilvl w:val="0"/>
          <w:numId w:val="9"/>
        </w:numPr>
        <w:spacing w:after="60"/>
        <w:ind w:left="1440"/>
      </w:pPr>
      <w:r w:rsidRPr="00533983">
        <w:rPr>
          <w:rFonts w:cs="Tahoma"/>
          <w:szCs w:val="18"/>
        </w:rPr>
        <w:t>Office профессиональный плюс 2013</w:t>
      </w:r>
    </w:p>
    <w:p w:rsidR="00223A77" w:rsidRPr="00533983" w:rsidRDefault="00223A77" w:rsidP="00CA6122">
      <w:pPr>
        <w:numPr>
          <w:ilvl w:val="0"/>
          <w:numId w:val="9"/>
        </w:numPr>
        <w:spacing w:after="60"/>
        <w:ind w:left="1440"/>
      </w:pPr>
      <w:r w:rsidRPr="00533983">
        <w:rPr>
          <w:rFonts w:cs="Tahoma"/>
          <w:szCs w:val="18"/>
        </w:rPr>
        <w:t>Project стандартный 2013</w:t>
      </w:r>
    </w:p>
    <w:p w:rsidR="00223A77" w:rsidRPr="00533983" w:rsidRDefault="00223A77" w:rsidP="00CA6122">
      <w:pPr>
        <w:numPr>
          <w:ilvl w:val="0"/>
          <w:numId w:val="9"/>
        </w:numPr>
        <w:spacing w:after="60"/>
        <w:ind w:left="1440"/>
      </w:pPr>
      <w:r w:rsidRPr="00533983">
        <w:rPr>
          <w:rFonts w:cs="Tahoma"/>
          <w:szCs w:val="18"/>
        </w:rPr>
        <w:t>Project профессиональный 2013</w:t>
      </w:r>
    </w:p>
    <w:p w:rsidR="00223A77" w:rsidRPr="00533983" w:rsidRDefault="00223A77" w:rsidP="00CA6122">
      <w:pPr>
        <w:numPr>
          <w:ilvl w:val="0"/>
          <w:numId w:val="9"/>
        </w:numPr>
        <w:spacing w:after="60"/>
        <w:ind w:left="1440"/>
      </w:pPr>
      <w:r w:rsidRPr="00533983">
        <w:rPr>
          <w:rFonts w:cs="Tahoma"/>
          <w:szCs w:val="18"/>
        </w:rPr>
        <w:t>Visio стандартный 2013</w:t>
      </w:r>
    </w:p>
    <w:p w:rsidR="00223A77" w:rsidRPr="00533983" w:rsidRDefault="00223A77" w:rsidP="00CA6122">
      <w:pPr>
        <w:numPr>
          <w:ilvl w:val="0"/>
          <w:numId w:val="9"/>
        </w:numPr>
        <w:spacing w:after="60"/>
        <w:ind w:left="1440"/>
      </w:pPr>
      <w:r w:rsidRPr="00533983">
        <w:rPr>
          <w:rFonts w:cs="Tahoma"/>
          <w:szCs w:val="18"/>
        </w:rPr>
        <w:t>Visio профессиональный 2013</w:t>
      </w:r>
    </w:p>
    <w:p w:rsidR="00223A77" w:rsidRPr="00533983" w:rsidRDefault="00223A77" w:rsidP="00CA6122">
      <w:pPr>
        <w:ind w:left="1260"/>
      </w:pPr>
    </w:p>
    <w:p w:rsidR="00223A77" w:rsidRPr="00573A49" w:rsidRDefault="00223A77" w:rsidP="00CA6122">
      <w:pPr>
        <w:ind w:left="720"/>
        <w:rPr>
          <w:lang w:val="ru-RU"/>
        </w:rPr>
      </w:pPr>
      <w:r w:rsidRPr="00573A49">
        <w:rPr>
          <w:rFonts w:cs="Tahoma"/>
          <w:szCs w:val="18"/>
          <w:lang w:val="ru-RU"/>
        </w:rPr>
        <w:t xml:space="preserve">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w:t>
      </w:r>
      <w:r w:rsidRPr="00533983">
        <w:rPr>
          <w:rFonts w:cs="Tahoma"/>
          <w:szCs w:val="18"/>
        </w:rPr>
        <w:t>Office</w:t>
      </w:r>
      <w:r w:rsidRPr="00573A49">
        <w:rPr>
          <w:rFonts w:cs="Tahoma"/>
          <w:szCs w:val="18"/>
          <w:lang w:val="ru-RU"/>
        </w:rPr>
        <w:t xml:space="preserve"> 2013 или указанных выше продуктов версии 2013.</w:t>
      </w:r>
    </w:p>
    <w:p w:rsidR="00CA6122" w:rsidRPr="000400AD" w:rsidRDefault="00CA6122">
      <w:pPr>
        <w:pStyle w:val="Heading3"/>
        <w:rPr>
          <w:rFonts w:ascii="Tahoma" w:hAnsi="Tahoma" w:cs="Tahoma"/>
          <w:sz w:val="18"/>
          <w:szCs w:val="18"/>
        </w:rPr>
      </w:pPr>
      <w:bookmarkStart w:id="1041" w:name="_Toc336338266"/>
      <w:bookmarkStart w:id="1042" w:name="Aps_9OffProPlus07forWin"/>
      <w:bookmarkStart w:id="1043" w:name="Aps_7OfficeProPlus2010"/>
      <w:bookmarkStart w:id="1044" w:name="Aps_6OfficeProPlus2010"/>
    </w:p>
    <w:p w:rsidR="00CA6122" w:rsidRPr="000400AD" w:rsidRDefault="00CA6122">
      <w:pPr>
        <w:pStyle w:val="Heading3"/>
        <w:rPr>
          <w:rFonts w:ascii="Tahoma" w:hAnsi="Tahoma" w:cs="Tahoma"/>
          <w:sz w:val="18"/>
          <w:szCs w:val="18"/>
        </w:rPr>
      </w:pPr>
    </w:p>
    <w:p w:rsidR="00023FE7" w:rsidRPr="00533983" w:rsidRDefault="00B54C21">
      <w:pPr>
        <w:pStyle w:val="Heading3"/>
      </w:pPr>
      <w:bookmarkStart w:id="1045" w:name="_98_Office_Professional"/>
      <w:bookmarkStart w:id="1046" w:name="_Toc352233804"/>
      <w:bookmarkEnd w:id="1045"/>
      <w:r w:rsidRPr="00533983">
        <w:rPr>
          <w:rFonts w:ascii="Tahoma" w:hAnsi="Tahoma"/>
          <w:caps/>
          <w:color w:val="F66400"/>
          <w:sz w:val="22"/>
          <w:vertAlign w:val="superscript"/>
        </w:rPr>
        <w:t>8</w:t>
      </w:r>
      <w:r w:rsidRPr="00533983">
        <w:rPr>
          <w:rFonts w:ascii="Tahoma" w:hAnsi="Tahoma"/>
          <w:color w:val="F66400"/>
          <w:sz w:val="22"/>
        </w:rPr>
        <w:t xml:space="preserve"> Office профессиональный плюс </w:t>
      </w:r>
      <w:bookmarkEnd w:id="1041"/>
      <w:r w:rsidRPr="00533983">
        <w:rPr>
          <w:rFonts w:ascii="Tahoma" w:hAnsi="Tahoma"/>
          <w:color w:val="F66400"/>
          <w:sz w:val="22"/>
        </w:rPr>
        <w:t>2013</w:t>
      </w:r>
      <w:bookmarkEnd w:id="1046"/>
    </w:p>
    <w:bookmarkEnd w:id="1042"/>
    <w:bookmarkEnd w:id="1043"/>
    <w:bookmarkEnd w:id="1044"/>
    <w:p w:rsidR="00023FE7" w:rsidRPr="00533983" w:rsidRDefault="00023FE7" w:rsidP="00AE5A9F"/>
    <w:p w:rsidR="00223A77" w:rsidRPr="00533983" w:rsidRDefault="00223A77" w:rsidP="002C1048">
      <w:pPr>
        <w:pStyle w:val="EndnoteText"/>
        <w:numPr>
          <w:ilvl w:val="0"/>
          <w:numId w:val="140"/>
        </w:numPr>
        <w:ind w:left="1080"/>
      </w:pPr>
      <w:r w:rsidRPr="00533983">
        <w:rPr>
          <w:rFonts w:ascii="Tahoma" w:hAnsi="Tahoma" w:cs="Tahoma"/>
          <w:sz w:val="18"/>
          <w:szCs w:val="20"/>
        </w:rPr>
        <w:t xml:space="preserve">Лицензии Work at Home (WAH) доступны для Клиентов, которые участвуют в программах Select </w:t>
      </w:r>
      <w:r w:rsidRPr="00533983">
        <w:rPr>
          <w:rFonts w:ascii="Tahoma" w:hAnsi="Tahoma" w:cs="Tahoma"/>
          <w:sz w:val="18"/>
          <w:szCs w:val="18"/>
        </w:rPr>
        <w:t>и</w:t>
      </w:r>
      <w:r w:rsidR="000400AD">
        <w:rPr>
          <w:rFonts w:ascii="Tahoma" w:hAnsi="Tahoma" w:cs="Tahoma"/>
          <w:sz w:val="18"/>
          <w:szCs w:val="18"/>
          <w:lang w:val="en-US"/>
        </w:rPr>
        <w:t> </w:t>
      </w:r>
      <w:r w:rsidRPr="00533983">
        <w:rPr>
          <w:rFonts w:ascii="Tahoma" w:hAnsi="Tahoma" w:cs="Tahoma"/>
          <w:sz w:val="18"/>
          <w:szCs w:val="18"/>
        </w:rPr>
        <w:t>Select Plus</w:t>
      </w:r>
      <w:r w:rsidRPr="00533983">
        <w:t>.</w:t>
      </w:r>
    </w:p>
    <w:p w:rsidR="00223A77" w:rsidRPr="00533983" w:rsidRDefault="00223A77" w:rsidP="002C1048">
      <w:pPr>
        <w:pStyle w:val="EndnoteText"/>
        <w:numPr>
          <w:ilvl w:val="0"/>
          <w:numId w:val="140"/>
        </w:numPr>
        <w:ind w:left="1080"/>
      </w:pPr>
      <w:r w:rsidRPr="00533983">
        <w:rPr>
          <w:rFonts w:ascii="Tahoma" w:hAnsi="Tahoma" w:cs="Tahoma"/>
          <w:sz w:val="18"/>
          <w:szCs w:val="20"/>
        </w:rPr>
        <w:t>Лицензии Work at Home (WAH) доступны для Клиентов по соглашению Enterprise.</w:t>
      </w:r>
    </w:p>
    <w:p w:rsidR="00223A77" w:rsidRPr="000400AD" w:rsidRDefault="00223A77" w:rsidP="00D16C5F">
      <w:pPr>
        <w:pStyle w:val="FootnoteBulletLevel1"/>
        <w:tabs>
          <w:tab w:val="clear" w:pos="900"/>
        </w:tabs>
        <w:spacing w:before="0" w:after="0"/>
        <w:ind w:left="720" w:firstLine="0"/>
        <w:rPr>
          <w:rFonts w:ascii="Tahoma" w:hAnsi="Tahoma" w:cs="Tahoma"/>
          <w:sz w:val="18"/>
          <w:szCs w:val="18"/>
        </w:rPr>
      </w:pPr>
    </w:p>
    <w:p w:rsidR="00864B8A" w:rsidRPr="00533983" w:rsidRDefault="00223A77" w:rsidP="00864B8A">
      <w:pPr>
        <w:spacing w:after="60"/>
        <w:ind w:left="720"/>
      </w:pPr>
      <w:r w:rsidRPr="00533983">
        <w:rPr>
          <w:rFonts w:cs="Tahoma"/>
          <w:b/>
        </w:rPr>
        <w:t>Office профессиональный плюс 2013</w:t>
      </w:r>
    </w:p>
    <w:p w:rsidR="00223A77" w:rsidRPr="00533983" w:rsidRDefault="00223A77" w:rsidP="00864B8A">
      <w:pPr>
        <w:spacing w:after="60"/>
        <w:ind w:left="720"/>
      </w:pPr>
      <w:r w:rsidRPr="00533983">
        <w:rPr>
          <w:rFonts w:cs="Tahoma"/>
        </w:rPr>
        <w:t>Лицензия на Office профессиональный плюс 2013 включает в себя следующие компоненты: Access</w:t>
      </w:r>
      <w:r w:rsidR="000400AD">
        <w:rPr>
          <w:rFonts w:cs="Tahoma"/>
        </w:rPr>
        <w:t> </w:t>
      </w:r>
      <w:r w:rsidRPr="00533983">
        <w:rPr>
          <w:rFonts w:cs="Tahoma"/>
        </w:rPr>
        <w:t>2013, Lync 2013, Excel 2013, InfoPath 2013, OneNote 2013, Outlook 2013, Office для дома и</w:t>
      </w:r>
      <w:r w:rsidR="000400AD">
        <w:rPr>
          <w:rFonts w:cs="Tahoma"/>
        </w:rPr>
        <w:t> </w:t>
      </w:r>
      <w:r w:rsidRPr="00533983">
        <w:rPr>
          <w:rFonts w:cs="Tahoma"/>
        </w:rPr>
        <w:t>учебы RT 2013 Commercial Use, Office Web Apps, PowerPoint 2013, Publisher 2013 и Word 2013.</w:t>
      </w:r>
    </w:p>
    <w:p w:rsidR="00973A93" w:rsidRPr="00533983" w:rsidRDefault="00973A93"/>
    <w:p w:rsidR="00223A77" w:rsidRPr="00573A49" w:rsidRDefault="00223A77" w:rsidP="00864B8A">
      <w:pPr>
        <w:spacing w:after="60"/>
        <w:ind w:left="720"/>
        <w:rPr>
          <w:lang w:val="ru-RU"/>
        </w:rPr>
      </w:pPr>
      <w:r w:rsidRPr="00573A49">
        <w:rPr>
          <w:rFonts w:cs="Tahoma"/>
          <w:b/>
          <w:lang w:val="ru-RU"/>
        </w:rPr>
        <w:t xml:space="preserve">Неделимость набора </w:t>
      </w:r>
      <w:r w:rsidRPr="00533983">
        <w:rPr>
          <w:rFonts w:cs="Tahoma"/>
          <w:b/>
        </w:rPr>
        <w:t>Office</w:t>
      </w:r>
      <w:r w:rsidRPr="00573A49">
        <w:rPr>
          <w:rFonts w:cs="Tahoma"/>
          <w:b/>
          <w:lang w:val="ru-RU"/>
        </w:rPr>
        <w:t xml:space="preserve"> профессиональный плюс 2013</w:t>
      </w:r>
    </w:p>
    <w:p w:rsidR="00223A77" w:rsidRPr="00573A49" w:rsidRDefault="00223A77" w:rsidP="00D16C5F">
      <w:pPr>
        <w:pStyle w:val="FootnoteBulletLevel1"/>
        <w:tabs>
          <w:tab w:val="clear" w:pos="900"/>
        </w:tabs>
        <w:spacing w:before="0" w:after="0"/>
        <w:ind w:left="720" w:firstLine="0"/>
        <w:rPr>
          <w:lang w:val="ru-RU"/>
        </w:rPr>
      </w:pPr>
      <w:r w:rsidRPr="00573A49">
        <w:rPr>
          <w:rFonts w:ascii="Tahoma" w:hAnsi="Tahoma" w:cs="Tahoma"/>
          <w:sz w:val="18"/>
          <w:lang w:val="ru-RU"/>
        </w:rPr>
        <w:t xml:space="preserve">Набор </w:t>
      </w:r>
      <w:r w:rsidRPr="00533983">
        <w:rPr>
          <w:rFonts w:ascii="Tahoma" w:hAnsi="Tahoma" w:cs="Tahoma"/>
          <w:sz w:val="18"/>
        </w:rPr>
        <w:t>Microsoft</w:t>
      </w:r>
      <w:r w:rsidRPr="00573A49">
        <w:rPr>
          <w:rFonts w:ascii="Tahoma" w:hAnsi="Tahoma" w:cs="Tahoma"/>
          <w:sz w:val="18"/>
          <w:lang w:val="ru-RU"/>
        </w:rPr>
        <w:t xml:space="preserve"> </w:t>
      </w:r>
      <w:r w:rsidRPr="00533983">
        <w:rPr>
          <w:rFonts w:ascii="Tahoma" w:hAnsi="Tahoma" w:cs="Tahoma"/>
          <w:sz w:val="18"/>
        </w:rPr>
        <w:t>Office</w:t>
      </w:r>
      <w:r w:rsidRPr="00573A49">
        <w:rPr>
          <w:rFonts w:ascii="Tahoma" w:hAnsi="Tahoma" w:cs="Tahoma"/>
          <w:sz w:val="18"/>
          <w:lang w:val="ru-RU"/>
        </w:rPr>
        <w:t xml:space="preserv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w:t>
      </w:r>
      <w:r w:rsidR="000400AD">
        <w:rPr>
          <w:rFonts w:ascii="Tahoma" w:hAnsi="Tahoma" w:cs="Tahoma"/>
          <w:sz w:val="18"/>
        </w:rPr>
        <w:t> </w:t>
      </w:r>
      <w:r w:rsidRPr="00573A49">
        <w:rPr>
          <w:rFonts w:ascii="Tahoma" w:hAnsi="Tahoma" w:cs="Tahoma"/>
          <w:sz w:val="18"/>
          <w:lang w:val="ru-RU"/>
        </w:rPr>
        <w:t>более, чем на одном компьютере.</w:t>
      </w:r>
    </w:p>
    <w:p w:rsidR="00952A87" w:rsidRPr="00573A49" w:rsidRDefault="00952A87" w:rsidP="00D16C5F">
      <w:pPr>
        <w:ind w:left="720"/>
        <w:rPr>
          <w:lang w:val="ru-RU"/>
        </w:rPr>
      </w:pPr>
    </w:p>
    <w:p w:rsidR="00952A87" w:rsidRPr="00573A49" w:rsidRDefault="00952A87" w:rsidP="00864B8A">
      <w:pPr>
        <w:spacing w:after="60"/>
        <w:ind w:left="720"/>
        <w:rPr>
          <w:lang w:val="ru-RU"/>
        </w:rPr>
      </w:pPr>
      <w:r w:rsidRPr="00573A49">
        <w:rPr>
          <w:rFonts w:cs="Tahoma"/>
          <w:b/>
          <w:lang w:val="ru-RU"/>
        </w:rPr>
        <w:t xml:space="preserve">Соглашение </w:t>
      </w:r>
      <w:r w:rsidRPr="00533983">
        <w:rPr>
          <w:rFonts w:cs="Tahoma"/>
          <w:b/>
        </w:rPr>
        <w:t>Campus</w:t>
      </w:r>
      <w:r w:rsidRPr="00573A49">
        <w:rPr>
          <w:rFonts w:cs="Tahoma"/>
          <w:b/>
          <w:lang w:val="ru-RU"/>
        </w:rPr>
        <w:t xml:space="preserve"> </w:t>
      </w:r>
      <w:r w:rsidRPr="00533983">
        <w:rPr>
          <w:rFonts w:cs="Tahoma"/>
          <w:b/>
        </w:rPr>
        <w:t>and</w:t>
      </w:r>
      <w:r w:rsidRPr="00573A49">
        <w:rPr>
          <w:rFonts w:cs="Tahoma"/>
          <w:b/>
          <w:lang w:val="ru-RU"/>
        </w:rPr>
        <w:t xml:space="preserve"> </w:t>
      </w:r>
      <w:r w:rsidRPr="00533983">
        <w:rPr>
          <w:rFonts w:cs="Tahoma"/>
          <w:b/>
        </w:rPr>
        <w:t>School</w:t>
      </w:r>
    </w:p>
    <w:p w:rsidR="00001A9A" w:rsidRPr="00573A49" w:rsidRDefault="00952A87" w:rsidP="00D16C5F">
      <w:pPr>
        <w:ind w:left="720"/>
        <w:rPr>
          <w:lang w:val="ru-RU"/>
        </w:rPr>
      </w:pPr>
      <w:r w:rsidRPr="00573A49">
        <w:rPr>
          <w:rFonts w:eastAsia="Calibri" w:cs="Tahoma"/>
          <w:iCs/>
          <w:color w:val="000000"/>
          <w:szCs w:val="18"/>
          <w:lang w:val="ru-RU"/>
        </w:rPr>
        <w:t>Учреждения,</w:t>
      </w:r>
      <w:r w:rsidRPr="00533983">
        <w:rPr>
          <w:rFonts w:eastAsia="Calibri" w:cs="Tahoma"/>
          <w:iCs/>
          <w:color w:val="000000"/>
          <w:szCs w:val="18"/>
        </w:rPr>
        <w:t> </w:t>
      </w:r>
      <w:r w:rsidRPr="00573A49">
        <w:rPr>
          <w:rFonts w:eastAsia="Calibri" w:cs="Tahoma"/>
          <w:iCs/>
          <w:color w:val="000000"/>
          <w:szCs w:val="18"/>
          <w:lang w:val="ru-RU"/>
        </w:rPr>
        <w:t xml:space="preserve">имеющие Подписные лицензии «на пользователя» для пакета </w:t>
      </w:r>
      <w:r w:rsidRPr="00533983">
        <w:rPr>
          <w:rFonts w:eastAsia="Calibri" w:cs="Tahoma"/>
          <w:iCs/>
          <w:color w:val="000000"/>
          <w:szCs w:val="18"/>
        </w:rPr>
        <w:t>Office</w:t>
      </w:r>
      <w:r w:rsidRPr="00573A49">
        <w:rPr>
          <w:rFonts w:eastAsia="Calibri" w:cs="Tahoma"/>
          <w:iCs/>
          <w:color w:val="000000"/>
          <w:szCs w:val="18"/>
          <w:lang w:val="ru-RU"/>
        </w:rPr>
        <w:t xml:space="preserve"> профессиональный плюс, назначенные всем преподавателям и прочим сотрудникам, имеют право устанавливать программное обеспечение </w:t>
      </w:r>
      <w:r w:rsidRPr="00533983">
        <w:rPr>
          <w:rFonts w:eastAsia="Calibri" w:cs="Tahoma"/>
          <w:iCs/>
          <w:color w:val="000000"/>
          <w:szCs w:val="18"/>
        </w:rPr>
        <w:t>Office</w:t>
      </w:r>
      <w:r w:rsidRPr="00573A49">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DD1D23" w:rsidRPr="00573A49">
        <w:rPr>
          <w:rFonts w:eastAsia="Calibri" w:cs="Tahoma"/>
          <w:iCs/>
          <w:color w:val="000000"/>
          <w:szCs w:val="18"/>
          <w:lang w:val="ru-RU"/>
        </w:rPr>
        <w:t xml:space="preserve"> </w:t>
      </w:r>
      <w:r w:rsidRPr="00573A49">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533983">
        <w:rPr>
          <w:rFonts w:eastAsia="Calibri" w:cs="Tahoma"/>
          <w:iCs/>
          <w:color w:val="000000"/>
          <w:szCs w:val="18"/>
        </w:rPr>
        <w:t>Office</w:t>
      </w:r>
      <w:r w:rsidRPr="00573A49">
        <w:rPr>
          <w:rFonts w:eastAsia="Calibri" w:cs="Tahoma"/>
          <w:iCs/>
          <w:color w:val="000000"/>
          <w:szCs w:val="18"/>
          <w:lang w:val="ru-RU"/>
        </w:rPr>
        <w:t xml:space="preserve"> </w:t>
      </w:r>
      <w:r w:rsidRPr="00533983">
        <w:rPr>
          <w:rFonts w:eastAsia="Calibri" w:cs="Tahoma"/>
          <w:iCs/>
          <w:color w:val="000000"/>
          <w:szCs w:val="18"/>
        </w:rPr>
        <w:t>Pro</w:t>
      </w:r>
      <w:r w:rsidRPr="00573A49">
        <w:rPr>
          <w:rFonts w:eastAsia="Calibri" w:cs="Tahoma"/>
          <w:iCs/>
          <w:color w:val="000000"/>
          <w:szCs w:val="18"/>
          <w:lang w:val="ru-RU"/>
        </w:rPr>
        <w:t xml:space="preserve"> </w:t>
      </w:r>
      <w:r w:rsidRPr="00533983">
        <w:rPr>
          <w:rFonts w:eastAsia="Calibri" w:cs="Tahoma"/>
          <w:iCs/>
          <w:color w:val="000000"/>
          <w:szCs w:val="18"/>
        </w:rPr>
        <w:t>Plus</w:t>
      </w:r>
      <w:r w:rsidRPr="00573A49">
        <w:rPr>
          <w:rFonts w:eastAsia="Calibri" w:cs="Tahoma"/>
          <w:iCs/>
          <w:color w:val="000000"/>
          <w:szCs w:val="18"/>
          <w:lang w:val="ru-RU"/>
        </w:rPr>
        <w:t xml:space="preserve"> 2013.</w:t>
      </w:r>
    </w:p>
    <w:p w:rsidR="00952A87" w:rsidRPr="00573A49" w:rsidRDefault="00952A87" w:rsidP="00D16C5F">
      <w:pPr>
        <w:rPr>
          <w:lang w:val="ru-RU"/>
        </w:rPr>
      </w:pPr>
    </w:p>
    <w:p w:rsidR="00133069" w:rsidRPr="00573A49" w:rsidRDefault="00133069" w:rsidP="00133069">
      <w:pPr>
        <w:rPr>
          <w:lang w:val="ru-RU"/>
        </w:rPr>
      </w:pPr>
    </w:p>
    <w:p w:rsidR="000400AD" w:rsidRPr="00573A49" w:rsidRDefault="000400AD" w:rsidP="00133069">
      <w:pPr>
        <w:rPr>
          <w:lang w:val="ru-RU"/>
        </w:rPr>
      </w:pPr>
    </w:p>
    <w:p w:rsidR="000400AD" w:rsidRPr="00573A49" w:rsidRDefault="000400AD" w:rsidP="00133069">
      <w:pPr>
        <w:rPr>
          <w:lang w:val="ru-RU"/>
        </w:rPr>
      </w:pPr>
    </w:p>
    <w:p w:rsidR="000400AD" w:rsidRPr="00573A49" w:rsidRDefault="000400AD" w:rsidP="00133069">
      <w:pPr>
        <w:rPr>
          <w:lang w:val="ru-RU"/>
        </w:rPr>
      </w:pPr>
    </w:p>
    <w:p w:rsidR="00223A77" w:rsidRPr="00533983" w:rsidRDefault="00B54C21" w:rsidP="00223A77">
      <w:pPr>
        <w:pStyle w:val="Heading3"/>
      </w:pPr>
      <w:bookmarkStart w:id="1047" w:name="_109_Office_Standard"/>
      <w:bookmarkStart w:id="1048" w:name="Aps_OfficeStandard2010"/>
      <w:bookmarkStart w:id="1049" w:name="_Toc254806115"/>
      <w:bookmarkStart w:id="1050" w:name="_Toc328146032"/>
      <w:bookmarkStart w:id="1051" w:name="_Toc352233805"/>
      <w:bookmarkStart w:id="1052" w:name="Aps_7OfficeStandard2010"/>
      <w:bookmarkStart w:id="1053" w:name="_Toc336338268"/>
      <w:bookmarkEnd w:id="1047"/>
      <w:r w:rsidRPr="00533983">
        <w:rPr>
          <w:rFonts w:ascii="Tahoma" w:hAnsi="Tahoma"/>
          <w:caps/>
          <w:color w:val="F66400"/>
          <w:sz w:val="22"/>
          <w:vertAlign w:val="superscript"/>
        </w:rPr>
        <w:lastRenderedPageBreak/>
        <w:t>9</w:t>
      </w:r>
      <w:r w:rsidRPr="00533983">
        <w:rPr>
          <w:rFonts w:ascii="Tahoma" w:hAnsi="Tahoma"/>
          <w:color w:val="F66400"/>
          <w:sz w:val="22"/>
        </w:rPr>
        <w:t xml:space="preserve"> Office стандартный </w:t>
      </w:r>
      <w:bookmarkEnd w:id="1048"/>
      <w:bookmarkEnd w:id="1049"/>
      <w:bookmarkEnd w:id="1050"/>
      <w:r w:rsidRPr="00533983">
        <w:rPr>
          <w:rFonts w:ascii="Tahoma" w:hAnsi="Tahoma"/>
          <w:color w:val="F66400"/>
          <w:sz w:val="22"/>
        </w:rPr>
        <w:t>2013</w:t>
      </w:r>
      <w:bookmarkEnd w:id="1051"/>
    </w:p>
    <w:bookmarkEnd w:id="1052"/>
    <w:p w:rsidR="00223A77" w:rsidRPr="00533983" w:rsidRDefault="00223A77" w:rsidP="00AE5A9F"/>
    <w:p w:rsidR="00223A77" w:rsidRPr="00533983" w:rsidRDefault="00223A77" w:rsidP="002C1048">
      <w:pPr>
        <w:pStyle w:val="EndnoteText"/>
        <w:numPr>
          <w:ilvl w:val="3"/>
          <w:numId w:val="99"/>
        </w:numPr>
        <w:ind w:left="990"/>
      </w:pPr>
      <w:r w:rsidRPr="00533983">
        <w:rPr>
          <w:rFonts w:ascii="Tahoma" w:hAnsi="Tahoma" w:cs="Tahoma"/>
          <w:sz w:val="18"/>
          <w:szCs w:val="20"/>
        </w:rPr>
        <w:t>Лицензии Work at Home (WAH)</w:t>
      </w:r>
      <w:r w:rsidRPr="00533983">
        <w:rPr>
          <w:rFonts w:ascii="Tahoma" w:hAnsi="Tahoma" w:cs="Tahoma"/>
          <w:sz w:val="18"/>
        </w:rPr>
        <w:t xml:space="preserve"> доступны для Клиентов, которые участвуют в программах Select </w:t>
      </w:r>
      <w:r w:rsidRPr="00533983">
        <w:rPr>
          <w:rFonts w:ascii="Tahoma" w:hAnsi="Tahoma" w:cs="Tahoma"/>
        </w:rPr>
        <w:t>и</w:t>
      </w:r>
      <w:r w:rsidR="000400AD">
        <w:rPr>
          <w:rFonts w:ascii="Tahoma" w:hAnsi="Tahoma" w:cs="Tahoma"/>
          <w:lang w:val="en-US"/>
        </w:rPr>
        <w:t> </w:t>
      </w:r>
      <w:r w:rsidRPr="00533983">
        <w:rPr>
          <w:rFonts w:ascii="Tahoma" w:hAnsi="Tahoma" w:cs="Tahoma"/>
        </w:rPr>
        <w:t>Select Plus</w:t>
      </w:r>
      <w:r w:rsidRPr="00533983">
        <w:rPr>
          <w:rFonts w:ascii="Tahoma" w:hAnsi="Tahoma" w:cs="Tahoma"/>
          <w:sz w:val="18"/>
        </w:rPr>
        <w:t>.</w:t>
      </w:r>
    </w:p>
    <w:p w:rsidR="00223A77" w:rsidRPr="00533983" w:rsidRDefault="00223A77" w:rsidP="002C1048">
      <w:pPr>
        <w:pStyle w:val="EndnoteText"/>
        <w:numPr>
          <w:ilvl w:val="3"/>
          <w:numId w:val="99"/>
        </w:numPr>
        <w:ind w:left="990"/>
      </w:pPr>
      <w:r w:rsidRPr="00533983">
        <w:rPr>
          <w:rFonts w:ascii="Tahoma" w:hAnsi="Tahoma" w:cs="Tahoma"/>
          <w:sz w:val="18"/>
        </w:rPr>
        <w:t>Лицензии Work at Home (WAH) доступны для Клиентов по соглашению Enterprise.</w:t>
      </w:r>
    </w:p>
    <w:p w:rsidR="00223A77" w:rsidRPr="000400AD" w:rsidRDefault="00223A77" w:rsidP="00DF0E39">
      <w:pPr>
        <w:pStyle w:val="FootnoteBulletLevel1"/>
        <w:tabs>
          <w:tab w:val="clear" w:pos="900"/>
        </w:tabs>
        <w:spacing w:before="0" w:after="0"/>
        <w:ind w:left="720" w:firstLine="0"/>
        <w:rPr>
          <w:rFonts w:ascii="Tahoma" w:hAnsi="Tahoma" w:cs="Tahoma"/>
          <w:sz w:val="18"/>
          <w:szCs w:val="18"/>
        </w:rPr>
      </w:pPr>
    </w:p>
    <w:p w:rsidR="00864B8A" w:rsidRPr="00533983" w:rsidRDefault="00223A77" w:rsidP="00864B8A">
      <w:pPr>
        <w:spacing w:after="60"/>
        <w:ind w:left="720"/>
      </w:pPr>
      <w:r w:rsidRPr="00533983">
        <w:rPr>
          <w:rFonts w:cs="Tahoma"/>
          <w:b/>
        </w:rPr>
        <w:t>Office стандартный 2013</w:t>
      </w:r>
    </w:p>
    <w:p w:rsidR="00223A77" w:rsidRPr="00533983" w:rsidRDefault="00223A77" w:rsidP="00DF0E39">
      <w:pPr>
        <w:pStyle w:val="FootnoteBulletLevel1"/>
        <w:tabs>
          <w:tab w:val="clear" w:pos="900"/>
        </w:tabs>
        <w:spacing w:before="0" w:after="0"/>
        <w:ind w:left="720" w:firstLine="0"/>
      </w:pPr>
      <w:r w:rsidRPr="00533983">
        <w:rPr>
          <w:rFonts w:ascii="Tahoma" w:hAnsi="Tahoma" w:cs="Tahoma"/>
          <w:sz w:val="18"/>
        </w:rPr>
        <w:t>Лицензия на Office стандартный 2013 включает в себя следующие компоненты: Excel 2013, OneNote 2013, Outlook 2013,</w:t>
      </w:r>
      <w:r w:rsidRPr="00533983">
        <w:rPr>
          <w:rFonts w:cs="Tahoma"/>
        </w:rPr>
        <w:t xml:space="preserve"> Office для дома и учебы RT 2013 Commercial Use,</w:t>
      </w:r>
      <w:r w:rsidRPr="00533983">
        <w:rPr>
          <w:rFonts w:ascii="Tahoma" w:hAnsi="Tahoma" w:cs="Tahoma"/>
          <w:sz w:val="18"/>
        </w:rPr>
        <w:t xml:space="preserve"> Office Web Apps, PowerPoint 2013, Publisher 2013 и Word 2013.</w:t>
      </w:r>
    </w:p>
    <w:p w:rsidR="00DF0E39" w:rsidRPr="000400AD" w:rsidRDefault="00DF0E39" w:rsidP="00DF0E39">
      <w:pPr>
        <w:pStyle w:val="FootnoteBulletLevel1"/>
        <w:tabs>
          <w:tab w:val="clear" w:pos="900"/>
        </w:tabs>
        <w:spacing w:before="0" w:after="0"/>
        <w:ind w:left="720" w:firstLine="0"/>
        <w:rPr>
          <w:rFonts w:ascii="Tahoma" w:hAnsi="Tahoma" w:cs="Tahoma"/>
          <w:sz w:val="18"/>
          <w:szCs w:val="18"/>
        </w:rPr>
      </w:pPr>
    </w:p>
    <w:p w:rsidR="00864B8A" w:rsidRPr="00573A49" w:rsidRDefault="00223A77" w:rsidP="00864B8A">
      <w:pPr>
        <w:spacing w:after="60"/>
        <w:ind w:left="720"/>
        <w:rPr>
          <w:lang w:val="ru-RU"/>
        </w:rPr>
      </w:pPr>
      <w:r w:rsidRPr="00573A49">
        <w:rPr>
          <w:rFonts w:cs="Tahoma"/>
          <w:b/>
          <w:lang w:val="ru-RU"/>
        </w:rPr>
        <w:t xml:space="preserve">Неделимость набора </w:t>
      </w:r>
      <w:r w:rsidRPr="00533983">
        <w:rPr>
          <w:rFonts w:cs="Tahoma"/>
          <w:b/>
        </w:rPr>
        <w:t>Microsoft</w:t>
      </w:r>
      <w:r w:rsidRPr="00573A49">
        <w:rPr>
          <w:rFonts w:cs="Tahoma"/>
          <w:b/>
          <w:lang w:val="ru-RU"/>
        </w:rPr>
        <w:t xml:space="preserve"> </w:t>
      </w:r>
      <w:r w:rsidRPr="00533983">
        <w:rPr>
          <w:rFonts w:cs="Tahoma"/>
          <w:b/>
        </w:rPr>
        <w:t>Office</w:t>
      </w:r>
      <w:r w:rsidRPr="00573A49">
        <w:rPr>
          <w:rFonts w:cs="Tahoma"/>
          <w:b/>
          <w:lang w:val="ru-RU"/>
        </w:rPr>
        <w:t xml:space="preserve"> стандартный 2013</w:t>
      </w:r>
    </w:p>
    <w:p w:rsidR="00223A77" w:rsidRPr="00573A49" w:rsidRDefault="00223A77" w:rsidP="002F39A5">
      <w:pPr>
        <w:spacing w:after="60"/>
        <w:ind w:left="720"/>
        <w:rPr>
          <w:spacing w:val="-4"/>
          <w:lang w:val="ru-RU"/>
        </w:rPr>
      </w:pPr>
      <w:r w:rsidRPr="00573A49">
        <w:rPr>
          <w:rFonts w:cs="Tahoma"/>
          <w:spacing w:val="-4"/>
          <w:lang w:val="ru-RU"/>
        </w:rPr>
        <w:t xml:space="preserve">Набор </w:t>
      </w:r>
      <w:r w:rsidRPr="000400AD">
        <w:rPr>
          <w:rFonts w:cs="Tahoma"/>
          <w:spacing w:val="-4"/>
        </w:rPr>
        <w:t>Office</w:t>
      </w:r>
      <w:r w:rsidRPr="00573A49">
        <w:rPr>
          <w:rFonts w:cs="Tahoma"/>
          <w:spacing w:val="-4"/>
          <w:lang w:val="ru-RU"/>
        </w:rPr>
        <w:t xml:space="preserv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2F39A5" w:rsidRPr="00573A49" w:rsidRDefault="002F39A5" w:rsidP="002F39A5">
      <w:pPr>
        <w:rPr>
          <w:lang w:val="ru-RU"/>
        </w:rPr>
      </w:pPr>
    </w:p>
    <w:p w:rsidR="002F39A5" w:rsidRPr="00573A49" w:rsidRDefault="002F39A5" w:rsidP="002F39A5">
      <w:pPr>
        <w:rPr>
          <w:lang w:val="ru-RU"/>
        </w:rPr>
      </w:pPr>
    </w:p>
    <w:p w:rsidR="00B2182D" w:rsidRPr="00533983" w:rsidRDefault="00B26237" w:rsidP="00461CA9">
      <w:pPr>
        <w:pStyle w:val="Heading3"/>
      </w:pPr>
      <w:bookmarkStart w:id="1054" w:name="_110_Office_365"/>
      <w:bookmarkStart w:id="1055" w:name="_Toc352233806"/>
      <w:bookmarkStart w:id="1056" w:name="Aps_9OfficeProPlusSubUserSL"/>
      <w:bookmarkEnd w:id="1054"/>
      <w:r w:rsidRPr="00533983">
        <w:rPr>
          <w:rFonts w:ascii="Tahoma" w:hAnsi="Tahoma" w:cs="Tahoma"/>
          <w:caps/>
          <w:color w:val="F26200"/>
          <w:sz w:val="22"/>
          <w:vertAlign w:val="superscript"/>
        </w:rPr>
        <w:t>10</w:t>
      </w:r>
      <w:r w:rsidRPr="00533983">
        <w:rPr>
          <w:rFonts w:ascii="Tahoma" w:hAnsi="Tahoma" w:cs="Tahoma"/>
          <w:color w:val="F26200"/>
          <w:sz w:val="22"/>
        </w:rPr>
        <w:t xml:space="preserve"> Office 365 профессиональный плюс (лицензия SL «на пользователя»)</w:t>
      </w:r>
      <w:bookmarkEnd w:id="1053"/>
      <w:bookmarkEnd w:id="1055"/>
    </w:p>
    <w:bookmarkEnd w:id="1056"/>
    <w:p w:rsidR="00B2182D" w:rsidRPr="00573A49" w:rsidRDefault="00B2182D" w:rsidP="00AE5A9F">
      <w:pPr>
        <w:rPr>
          <w:lang w:val="ru-RU"/>
        </w:rPr>
      </w:pPr>
    </w:p>
    <w:p w:rsidR="003418C5" w:rsidRPr="00573A49" w:rsidRDefault="003418C5" w:rsidP="003418C5">
      <w:pPr>
        <w:spacing w:after="60"/>
        <w:ind w:left="720"/>
        <w:rPr>
          <w:lang w:val="ru-RU"/>
        </w:rPr>
      </w:pPr>
      <w:r w:rsidRPr="00573A49">
        <w:rPr>
          <w:b/>
          <w:bCs/>
          <w:lang w:val="ru-RU"/>
        </w:rPr>
        <w:t>Требования для приобретения</w:t>
      </w:r>
    </w:p>
    <w:p w:rsidR="003418C5" w:rsidRPr="00573A49" w:rsidRDefault="003418C5" w:rsidP="003418C5">
      <w:pPr>
        <w:ind w:left="720"/>
        <w:rPr>
          <w:lang w:val="ru-RU"/>
        </w:rPr>
      </w:pPr>
      <w:r w:rsidRPr="00573A49">
        <w:rPr>
          <w:lang w:val="ru-RU"/>
        </w:rPr>
        <w:t xml:space="preserve">Приобрести лицензию на </w:t>
      </w:r>
      <w:r w:rsidRPr="00533983">
        <w:t>Office</w:t>
      </w:r>
      <w:r w:rsidRPr="00573A49">
        <w:rPr>
          <w:lang w:val="ru-RU"/>
        </w:rPr>
        <w:t xml:space="preserve"> 365 профессиональный плюс с переходом на </w:t>
      </w:r>
      <w:r w:rsidRPr="00533983">
        <w:t>Software</w:t>
      </w:r>
      <w:r w:rsidRPr="00573A49">
        <w:rPr>
          <w:lang w:val="ru-RU"/>
        </w:rPr>
        <w:t xml:space="preserve"> </w:t>
      </w:r>
      <w:r w:rsidRPr="00533983">
        <w:t>Assurance</w:t>
      </w:r>
      <w:r w:rsidRPr="00573A49">
        <w:rPr>
          <w:lang w:val="ru-RU"/>
        </w:rPr>
        <w:t xml:space="preserve"> можно только в том случае, если имеется основная лицензия </w:t>
      </w:r>
      <w:r w:rsidRPr="00533983">
        <w:t>Software</w:t>
      </w:r>
      <w:r w:rsidRPr="00573A49">
        <w:rPr>
          <w:lang w:val="ru-RU"/>
        </w:rPr>
        <w:t xml:space="preserve"> </w:t>
      </w:r>
      <w:r w:rsidRPr="00533983">
        <w:t>Assurance</w:t>
      </w:r>
      <w:r w:rsidRPr="00573A49">
        <w:rPr>
          <w:lang w:val="ru-RU"/>
        </w:rPr>
        <w:t xml:space="preserve"> для </w:t>
      </w:r>
      <w:r w:rsidRPr="00533983">
        <w:t>Office</w:t>
      </w:r>
      <w:r w:rsidRPr="00573A49">
        <w:rPr>
          <w:lang w:val="ru-RU"/>
        </w:rPr>
        <w:t xml:space="preserve"> профессиональный плюс по действующему Соглашению </w:t>
      </w:r>
      <w:r w:rsidRPr="00533983">
        <w:t>Enterprise</w:t>
      </w:r>
      <w:r w:rsidRPr="00573A49">
        <w:rPr>
          <w:lang w:val="ru-RU"/>
        </w:rPr>
        <w:t xml:space="preserve">. </w:t>
      </w:r>
    </w:p>
    <w:p w:rsidR="003418C5" w:rsidRPr="00573A49" w:rsidRDefault="003418C5" w:rsidP="00864B8A">
      <w:pPr>
        <w:spacing w:after="60"/>
        <w:ind w:left="720"/>
        <w:rPr>
          <w:lang w:val="ru-RU"/>
        </w:rPr>
      </w:pPr>
    </w:p>
    <w:p w:rsidR="005C647E" w:rsidRPr="00573A49" w:rsidRDefault="005C647E" w:rsidP="00864B8A">
      <w:pPr>
        <w:spacing w:after="60"/>
        <w:ind w:left="720"/>
        <w:rPr>
          <w:lang w:val="ru-RU"/>
        </w:rPr>
      </w:pPr>
      <w:r w:rsidRPr="00533983">
        <w:rPr>
          <w:rFonts w:cs="Tahoma"/>
          <w:b/>
        </w:rPr>
        <w:t>Campus</w:t>
      </w:r>
      <w:r w:rsidRPr="00573A49">
        <w:rPr>
          <w:rFonts w:cs="Tahoma"/>
          <w:b/>
          <w:lang w:val="ru-RU"/>
        </w:rPr>
        <w:t xml:space="preserve"> и </w:t>
      </w:r>
      <w:r w:rsidRPr="00533983">
        <w:rPr>
          <w:rFonts w:cs="Tahoma"/>
          <w:b/>
        </w:rPr>
        <w:t>School</w:t>
      </w:r>
    </w:p>
    <w:p w:rsidR="005C647E" w:rsidRPr="00573A49" w:rsidRDefault="005C647E" w:rsidP="00810479">
      <w:pPr>
        <w:ind w:left="720"/>
        <w:rPr>
          <w:lang w:val="ru-RU"/>
        </w:rPr>
      </w:pPr>
      <w:r w:rsidRPr="00573A49">
        <w:rPr>
          <w:color w:val="000000"/>
          <w:lang w:val="ru-RU"/>
        </w:rPr>
        <w:t xml:space="preserve">Если Учреждение оформляет Подписку на </w:t>
      </w:r>
      <w:r w:rsidRPr="00533983">
        <w:rPr>
          <w:color w:val="000000"/>
        </w:rPr>
        <w:t>Office</w:t>
      </w:r>
      <w:r w:rsidRPr="00573A49">
        <w:rPr>
          <w:color w:val="000000"/>
          <w:lang w:val="ru-RU"/>
        </w:rPr>
        <w:t xml:space="preserve"> профессиональный плюс, оно должно приобрести лицензию для каждого своего Соответствующего пользователя. Если Учреждение выбирает Вариант для учащихся в рамках подписки </w:t>
      </w:r>
      <w:r w:rsidRPr="00533983">
        <w:rPr>
          <w:color w:val="000000"/>
        </w:rPr>
        <w:t>Office</w:t>
      </w:r>
      <w:r w:rsidRPr="00573A49">
        <w:rPr>
          <w:color w:val="000000"/>
          <w:lang w:val="ru-RU"/>
        </w:rPr>
        <w:t xml:space="preserve"> профессиональный плюс, оно должно приобрести лицензию для каждого Учащегося.</w:t>
      </w:r>
    </w:p>
    <w:p w:rsidR="005C647E" w:rsidRPr="00573A49" w:rsidRDefault="005C647E" w:rsidP="00810479">
      <w:pPr>
        <w:ind w:left="720"/>
        <w:rPr>
          <w:lang w:val="ru-RU"/>
        </w:rPr>
      </w:pPr>
    </w:p>
    <w:p w:rsidR="008368B4" w:rsidRPr="00573A49" w:rsidRDefault="008368B4" w:rsidP="008368B4">
      <w:pPr>
        <w:ind w:left="720"/>
        <w:rPr>
          <w:lang w:val="ru-RU"/>
        </w:rPr>
      </w:pPr>
      <w:r w:rsidRPr="00573A49">
        <w:rPr>
          <w:rFonts w:cs="Tahoma"/>
          <w:b/>
          <w:bCs/>
          <w:szCs w:val="18"/>
          <w:lang w:val="ru-RU"/>
        </w:rPr>
        <w:t xml:space="preserve">Использование </w:t>
      </w:r>
      <w:r w:rsidRPr="00533983">
        <w:rPr>
          <w:rFonts w:cs="Tahoma"/>
          <w:b/>
          <w:bCs/>
          <w:szCs w:val="18"/>
        </w:rPr>
        <w:t>Office</w:t>
      </w:r>
      <w:r w:rsidRPr="00573A49">
        <w:rPr>
          <w:rFonts w:cs="Tahoma"/>
          <w:b/>
          <w:bCs/>
          <w:szCs w:val="18"/>
          <w:lang w:val="ru-RU"/>
        </w:rPr>
        <w:t xml:space="preserve"> профессиональный плюс 2010 или </w:t>
      </w:r>
      <w:r w:rsidRPr="00533983">
        <w:rPr>
          <w:rFonts w:cs="Tahoma"/>
          <w:b/>
          <w:bCs/>
          <w:szCs w:val="18"/>
        </w:rPr>
        <w:t>Office</w:t>
      </w:r>
      <w:r w:rsidRPr="00573A49">
        <w:rPr>
          <w:rFonts w:cs="Tahoma"/>
          <w:b/>
          <w:bCs/>
          <w:szCs w:val="18"/>
          <w:lang w:val="ru-RU"/>
        </w:rPr>
        <w:t xml:space="preserve"> для </w:t>
      </w:r>
      <w:r w:rsidRPr="00533983">
        <w:rPr>
          <w:rFonts w:cs="Tahoma"/>
          <w:b/>
          <w:bCs/>
          <w:szCs w:val="18"/>
        </w:rPr>
        <w:t>Mac</w:t>
      </w:r>
      <w:r w:rsidRPr="00573A49">
        <w:rPr>
          <w:rFonts w:cs="Tahoma"/>
          <w:b/>
          <w:bCs/>
          <w:szCs w:val="18"/>
          <w:lang w:val="ru-RU"/>
        </w:rPr>
        <w:t xml:space="preserve"> стандартный 2011</w:t>
      </w:r>
    </w:p>
    <w:p w:rsidR="008368B4" w:rsidRPr="00573A49" w:rsidRDefault="008368B4" w:rsidP="008368B4">
      <w:pPr>
        <w:ind w:left="720"/>
        <w:rPr>
          <w:lang w:val="ru-RU"/>
        </w:rPr>
      </w:pPr>
      <w:r w:rsidRPr="00573A49">
        <w:rPr>
          <w:rFonts w:cs="Tahoma"/>
          <w:bCs/>
          <w:szCs w:val="18"/>
          <w:lang w:val="ru-RU"/>
        </w:rPr>
        <w:t xml:space="preserve">С выходом обновленной службы для </w:t>
      </w:r>
      <w:r w:rsidRPr="00533983">
        <w:rPr>
          <w:rFonts w:cs="Tahoma"/>
          <w:bCs/>
          <w:szCs w:val="18"/>
        </w:rPr>
        <w:t>Office</w:t>
      </w:r>
      <w:r w:rsidRPr="00573A49">
        <w:rPr>
          <w:rFonts w:cs="Tahoma"/>
          <w:bCs/>
          <w:szCs w:val="18"/>
          <w:lang w:val="ru-RU"/>
        </w:rPr>
        <w:t xml:space="preserve"> 365 профессиональный плюс вы лишаетесь права на получение носителей, разрешающего использование </w:t>
      </w:r>
      <w:r w:rsidRPr="00533983">
        <w:rPr>
          <w:rFonts w:cs="Tahoma"/>
          <w:bCs/>
          <w:szCs w:val="18"/>
        </w:rPr>
        <w:t>Office</w:t>
      </w:r>
      <w:r w:rsidRPr="00573A49">
        <w:rPr>
          <w:rFonts w:cs="Tahoma"/>
          <w:bCs/>
          <w:szCs w:val="18"/>
          <w:lang w:val="ru-RU"/>
        </w:rPr>
        <w:t xml:space="preserve"> профессиональный плюс </w:t>
      </w:r>
      <w:r w:rsidRPr="00533983">
        <w:rPr>
          <w:rFonts w:cs="Tahoma"/>
          <w:bCs/>
          <w:szCs w:val="18"/>
        </w:rPr>
        <w:t>Plus</w:t>
      </w:r>
      <w:r w:rsidRPr="00573A49">
        <w:rPr>
          <w:rFonts w:cs="Tahoma"/>
          <w:bCs/>
          <w:szCs w:val="18"/>
          <w:lang w:val="ru-RU"/>
        </w:rPr>
        <w:t xml:space="preserve"> 2010 или </w:t>
      </w:r>
      <w:r w:rsidRPr="00533983">
        <w:rPr>
          <w:rFonts w:cs="Tahoma"/>
          <w:bCs/>
          <w:szCs w:val="18"/>
        </w:rPr>
        <w:t>Office</w:t>
      </w:r>
      <w:r w:rsidRPr="00573A49">
        <w:rPr>
          <w:rFonts w:cs="Tahoma"/>
          <w:bCs/>
          <w:szCs w:val="18"/>
          <w:lang w:val="ru-RU"/>
        </w:rPr>
        <w:t xml:space="preserve"> для </w:t>
      </w:r>
      <w:r w:rsidRPr="00533983">
        <w:rPr>
          <w:rFonts w:cs="Tahoma"/>
          <w:bCs/>
          <w:szCs w:val="18"/>
        </w:rPr>
        <w:t>Mac</w:t>
      </w:r>
      <w:r w:rsidRPr="00573A49">
        <w:rPr>
          <w:rFonts w:cs="Tahoma"/>
          <w:bCs/>
          <w:szCs w:val="18"/>
          <w:lang w:val="ru-RU"/>
        </w:rPr>
        <w:t xml:space="preserve"> стандартный 2011 вместо ПО </w:t>
      </w:r>
      <w:r w:rsidRPr="00533983">
        <w:rPr>
          <w:rFonts w:cs="Tahoma"/>
          <w:bCs/>
          <w:szCs w:val="18"/>
        </w:rPr>
        <w:t>Office</w:t>
      </w:r>
      <w:r w:rsidRPr="00573A49">
        <w:rPr>
          <w:rFonts w:cs="Tahoma"/>
          <w:bCs/>
          <w:szCs w:val="18"/>
          <w:lang w:val="ru-RU"/>
        </w:rPr>
        <w:t xml:space="preserve"> 365 профессиональный плюс в рамках активных подписок. На обновление устройств, которое необходимо для использования </w:t>
      </w:r>
      <w:r w:rsidRPr="00533983">
        <w:rPr>
          <w:rFonts w:cs="Tahoma"/>
          <w:bCs/>
          <w:szCs w:val="18"/>
        </w:rPr>
        <w:t>Office</w:t>
      </w:r>
      <w:r w:rsidRPr="00573A49">
        <w:rPr>
          <w:rFonts w:cs="Tahoma"/>
          <w:bCs/>
          <w:szCs w:val="18"/>
          <w:lang w:val="ru-RU"/>
        </w:rPr>
        <w:t xml:space="preserve"> 365 профессиональный плюс, предоставляется один год — до 28 февраля 2014</w:t>
      </w:r>
      <w:r w:rsidRPr="00533983">
        <w:rPr>
          <w:rFonts w:cs="Tahoma"/>
          <w:bCs/>
          <w:szCs w:val="18"/>
        </w:rPr>
        <w:t> </w:t>
      </w:r>
      <w:r w:rsidRPr="00573A49">
        <w:rPr>
          <w:rFonts w:cs="Tahoma"/>
          <w:bCs/>
          <w:szCs w:val="18"/>
          <w:lang w:val="ru-RU"/>
        </w:rPr>
        <w:t>г.</w:t>
      </w:r>
    </w:p>
    <w:p w:rsidR="008368B4" w:rsidRPr="00573A49" w:rsidRDefault="008368B4" w:rsidP="008368B4">
      <w:pPr>
        <w:ind w:left="720"/>
        <w:rPr>
          <w:lang w:val="ru-RU"/>
        </w:rPr>
      </w:pPr>
    </w:p>
    <w:p w:rsidR="008368B4" w:rsidRPr="00573A49" w:rsidRDefault="008368B4" w:rsidP="008368B4">
      <w:pPr>
        <w:spacing w:after="60"/>
        <w:ind w:left="720"/>
        <w:rPr>
          <w:lang w:val="ru-RU"/>
        </w:rPr>
      </w:pPr>
      <w:r w:rsidRPr="00573A49">
        <w:rPr>
          <w:rFonts w:cs="Tahoma"/>
          <w:b/>
          <w:lang w:val="ru-RU"/>
        </w:rPr>
        <w:t>Право на получение носителей со службами удаленных рабочих столов (</w:t>
      </w:r>
      <w:r w:rsidRPr="00533983">
        <w:rPr>
          <w:rFonts w:cs="Tahoma"/>
          <w:b/>
        </w:rPr>
        <w:t>RDS</w:t>
      </w:r>
      <w:r w:rsidRPr="00573A49">
        <w:rPr>
          <w:rFonts w:cs="Tahoma"/>
          <w:b/>
          <w:lang w:val="ru-RU"/>
        </w:rPr>
        <w:t>)</w:t>
      </w:r>
    </w:p>
    <w:p w:rsidR="008368B4" w:rsidRPr="00573A49" w:rsidRDefault="008368B4" w:rsidP="008368B4">
      <w:pPr>
        <w:ind w:left="720"/>
        <w:rPr>
          <w:lang w:val="ru-RU"/>
        </w:rPr>
      </w:pPr>
      <w:r w:rsidRPr="00573A49">
        <w:rPr>
          <w:rFonts w:cs="Tahoma"/>
          <w:szCs w:val="18"/>
          <w:lang w:val="ru-RU"/>
        </w:rPr>
        <w:t xml:space="preserve">Если пользователь, которому была назначена лицензия </w:t>
      </w:r>
      <w:r w:rsidRPr="00533983">
        <w:rPr>
          <w:rFonts w:cs="Tahoma"/>
          <w:szCs w:val="18"/>
        </w:rPr>
        <w:t>Office</w:t>
      </w:r>
      <w:r w:rsidRPr="00573A49">
        <w:rPr>
          <w:rFonts w:cs="Tahoma"/>
          <w:szCs w:val="18"/>
          <w:lang w:val="ru-RU"/>
        </w:rPr>
        <w:t xml:space="preserve"> 365 профессиональный плюс, установил ПО на сетевом сервере с действующей ролью </w:t>
      </w:r>
      <w:r w:rsidRPr="00533983">
        <w:rPr>
          <w:rFonts w:cs="Tahoma"/>
          <w:szCs w:val="18"/>
        </w:rPr>
        <w:t>RDS</w:t>
      </w:r>
      <w:r w:rsidRPr="00573A49">
        <w:rPr>
          <w:rFonts w:cs="Tahoma"/>
          <w:szCs w:val="18"/>
          <w:lang w:val="ru-RU"/>
        </w:rPr>
        <w:t xml:space="preserve">, вместо установки копии ПО, предоставляемого совместно с </w:t>
      </w:r>
      <w:r w:rsidRPr="00533983">
        <w:rPr>
          <w:rFonts w:cs="Tahoma"/>
          <w:szCs w:val="18"/>
        </w:rPr>
        <w:t>Office</w:t>
      </w:r>
      <w:r w:rsidRPr="00573A49">
        <w:rPr>
          <w:rFonts w:cs="Tahoma"/>
          <w:szCs w:val="18"/>
          <w:lang w:val="ru-RU"/>
        </w:rPr>
        <w:t xml:space="preserve"> 365 профессиональный плюс, на одно из пяти разрешенных устройств в соответствии с Правами на использование продуктов </w:t>
      </w:r>
      <w:r w:rsidRPr="00533983">
        <w:rPr>
          <w:rFonts w:cs="Tahoma"/>
          <w:szCs w:val="18"/>
        </w:rPr>
        <w:t>Office</w:t>
      </w:r>
      <w:r w:rsidRPr="00573A49">
        <w:rPr>
          <w:rFonts w:cs="Tahoma"/>
          <w:szCs w:val="18"/>
          <w:lang w:val="ru-RU"/>
        </w:rPr>
        <w:t xml:space="preserve"> 365 профессиональный плюс, данный пользователь может: 1) установить одну копию ПО </w:t>
      </w:r>
      <w:r w:rsidRPr="00533983">
        <w:rPr>
          <w:rFonts w:cs="Tahoma"/>
          <w:szCs w:val="18"/>
        </w:rPr>
        <w:t>Office</w:t>
      </w:r>
      <w:r w:rsidRPr="00573A49">
        <w:rPr>
          <w:rFonts w:cs="Tahoma"/>
          <w:szCs w:val="18"/>
          <w:lang w:val="ru-RU"/>
        </w:rPr>
        <w:t xml:space="preserve"> профессиональный плюс 2013 на сетевом сервере и 2) получить доступ к ПО </w:t>
      </w:r>
      <w:r w:rsidRPr="00533983">
        <w:rPr>
          <w:rFonts w:cs="Tahoma"/>
          <w:szCs w:val="18"/>
        </w:rPr>
        <w:t>Office</w:t>
      </w:r>
      <w:r w:rsidRPr="00573A49">
        <w:rPr>
          <w:rFonts w:cs="Tahoma"/>
          <w:szCs w:val="18"/>
          <w:lang w:val="ru-RU"/>
        </w:rPr>
        <w:t xml:space="preserve"> профессиональный плюс 2013 с любого устройства.</w:t>
      </w:r>
      <w:r w:rsidR="00DD1D23" w:rsidRPr="00573A49">
        <w:rPr>
          <w:rFonts w:cs="Tahoma"/>
          <w:szCs w:val="18"/>
          <w:lang w:val="ru-RU"/>
        </w:rPr>
        <w:t xml:space="preserve"> </w:t>
      </w:r>
      <w:r w:rsidRPr="00573A49">
        <w:rPr>
          <w:rFonts w:cs="Tahoma"/>
          <w:szCs w:val="18"/>
          <w:lang w:val="ru-RU"/>
        </w:rPr>
        <w:t xml:space="preserve">После прекращения действия подписки на </w:t>
      </w:r>
      <w:r w:rsidRPr="00533983">
        <w:rPr>
          <w:rFonts w:cs="Tahoma"/>
          <w:szCs w:val="18"/>
        </w:rPr>
        <w:t>Office</w:t>
      </w:r>
      <w:r w:rsidRPr="00573A49">
        <w:rPr>
          <w:rFonts w:cs="Tahoma"/>
          <w:szCs w:val="18"/>
          <w:lang w:val="ru-RU"/>
        </w:rPr>
        <w:t xml:space="preserve"> 365 профессиональный плюс вам следует удалить ПО </w:t>
      </w:r>
      <w:r w:rsidRPr="00533983">
        <w:rPr>
          <w:rFonts w:cs="Tahoma"/>
          <w:szCs w:val="18"/>
        </w:rPr>
        <w:t>Office</w:t>
      </w:r>
      <w:r w:rsidRPr="00573A49">
        <w:rPr>
          <w:rFonts w:cs="Tahoma"/>
          <w:szCs w:val="18"/>
          <w:lang w:val="ru-RU"/>
        </w:rPr>
        <w:t xml:space="preserve"> профессиональный плюс 2013, находящееся на сервере. </w:t>
      </w:r>
    </w:p>
    <w:p w:rsidR="00B2182D" w:rsidRPr="00573A49" w:rsidRDefault="00B2182D" w:rsidP="00810479">
      <w:pPr>
        <w:ind w:left="720"/>
        <w:rPr>
          <w:lang w:val="ru-RU"/>
        </w:rPr>
      </w:pPr>
    </w:p>
    <w:p w:rsidR="00ED6F81" w:rsidRPr="00573A49" w:rsidRDefault="00ED6F81" w:rsidP="00864B8A">
      <w:pPr>
        <w:spacing w:after="60"/>
        <w:ind w:left="720"/>
        <w:rPr>
          <w:lang w:val="ru-RU"/>
        </w:rPr>
      </w:pPr>
      <w:r w:rsidRPr="00573A49">
        <w:rPr>
          <w:rFonts w:cs="Tahoma"/>
          <w:b/>
          <w:lang w:val="ru-RU"/>
        </w:rPr>
        <w:t xml:space="preserve">Право на получение носителей с правами </w:t>
      </w:r>
      <w:r w:rsidRPr="00533983">
        <w:rPr>
          <w:rFonts w:cs="Tahoma"/>
          <w:b/>
        </w:rPr>
        <w:t>Windows</w:t>
      </w:r>
      <w:r w:rsidRPr="00573A49">
        <w:rPr>
          <w:rFonts w:cs="Tahoma"/>
          <w:b/>
          <w:lang w:val="ru-RU"/>
        </w:rPr>
        <w:t xml:space="preserve"> </w:t>
      </w:r>
      <w:r w:rsidRPr="00533983">
        <w:rPr>
          <w:rFonts w:cs="Tahoma"/>
          <w:b/>
        </w:rPr>
        <w:t>To</w:t>
      </w:r>
      <w:r w:rsidRPr="00573A49">
        <w:rPr>
          <w:rFonts w:cs="Tahoma"/>
          <w:b/>
          <w:lang w:val="ru-RU"/>
        </w:rPr>
        <w:t xml:space="preserve"> </w:t>
      </w:r>
      <w:r w:rsidRPr="00533983">
        <w:rPr>
          <w:rFonts w:cs="Tahoma"/>
          <w:b/>
        </w:rPr>
        <w:t>Go</w:t>
      </w:r>
    </w:p>
    <w:p w:rsidR="008368B4" w:rsidRPr="00573A49" w:rsidRDefault="008368B4" w:rsidP="008368B4">
      <w:pPr>
        <w:ind w:left="720"/>
        <w:rPr>
          <w:lang w:val="ru-RU"/>
        </w:rPr>
      </w:pPr>
      <w:r w:rsidRPr="00573A49">
        <w:rPr>
          <w:rFonts w:cs="Tahoma"/>
          <w:szCs w:val="18"/>
          <w:lang w:val="ru-RU"/>
        </w:rPr>
        <w:t xml:space="preserve">В рамках введения в права </w:t>
      </w:r>
      <w:r w:rsidRPr="00533983">
        <w:rPr>
          <w:rFonts w:cs="Tahoma"/>
          <w:szCs w:val="18"/>
        </w:rPr>
        <w:t>Windows</w:t>
      </w:r>
      <w:r w:rsidRPr="00573A49">
        <w:rPr>
          <w:rFonts w:cs="Tahoma"/>
          <w:szCs w:val="18"/>
          <w:lang w:val="ru-RU"/>
        </w:rPr>
        <w:t xml:space="preserve"> </w:t>
      </w:r>
      <w:r w:rsidRPr="00533983">
        <w:rPr>
          <w:rFonts w:cs="Tahoma"/>
          <w:szCs w:val="18"/>
        </w:rPr>
        <w:t>To</w:t>
      </w:r>
      <w:r w:rsidRPr="00573A49">
        <w:rPr>
          <w:rFonts w:cs="Tahoma"/>
          <w:szCs w:val="18"/>
          <w:lang w:val="ru-RU"/>
        </w:rPr>
        <w:t xml:space="preserve"> </w:t>
      </w:r>
      <w:r w:rsidRPr="00533983">
        <w:rPr>
          <w:rFonts w:cs="Tahoma"/>
          <w:szCs w:val="18"/>
        </w:rPr>
        <w:t>Go</w:t>
      </w:r>
      <w:r w:rsidRPr="00573A49">
        <w:rPr>
          <w:rFonts w:cs="Tahoma"/>
          <w:szCs w:val="18"/>
          <w:lang w:val="ru-RU"/>
        </w:rPr>
        <w:t xml:space="preserve">, если пользователь, которому вы назначили лицензию на </w:t>
      </w:r>
      <w:r w:rsidRPr="00533983">
        <w:rPr>
          <w:rFonts w:cs="Tahoma"/>
          <w:szCs w:val="18"/>
        </w:rPr>
        <w:t>Office</w:t>
      </w:r>
      <w:r w:rsidRPr="00573A49">
        <w:rPr>
          <w:rFonts w:cs="Tahoma"/>
          <w:szCs w:val="18"/>
          <w:lang w:val="ru-RU"/>
        </w:rPr>
        <w:t xml:space="preserve"> 365 профессиональный плюс, использует право на использование программного обеспечения в</w:t>
      </w:r>
      <w:r w:rsidR="00921F2E">
        <w:rPr>
          <w:rFonts w:cs="Tahoma"/>
          <w:szCs w:val="18"/>
        </w:rPr>
        <w:t> </w:t>
      </w:r>
      <w:r w:rsidRPr="00573A49">
        <w:rPr>
          <w:rFonts w:cs="Tahoma"/>
          <w:szCs w:val="18"/>
          <w:lang w:val="ru-RU"/>
        </w:rPr>
        <w:t xml:space="preserve">рамках </w:t>
      </w:r>
      <w:r w:rsidRPr="00533983">
        <w:rPr>
          <w:rFonts w:cs="Tahoma"/>
          <w:szCs w:val="18"/>
        </w:rPr>
        <w:t>Windows</w:t>
      </w:r>
      <w:r w:rsidRPr="00573A49">
        <w:rPr>
          <w:rFonts w:cs="Tahoma"/>
          <w:szCs w:val="18"/>
          <w:lang w:val="ru-RU"/>
        </w:rPr>
        <w:t xml:space="preserve"> </w:t>
      </w:r>
      <w:r w:rsidRPr="00533983">
        <w:rPr>
          <w:rFonts w:cs="Tahoma"/>
          <w:szCs w:val="18"/>
        </w:rPr>
        <w:t>to</w:t>
      </w:r>
      <w:r w:rsidRPr="00573A49">
        <w:rPr>
          <w:rFonts w:cs="Tahoma"/>
          <w:szCs w:val="18"/>
          <w:lang w:val="ru-RU"/>
        </w:rPr>
        <w:t xml:space="preserve"> </w:t>
      </w:r>
      <w:r w:rsidRPr="00533983">
        <w:rPr>
          <w:rFonts w:cs="Tahoma"/>
          <w:szCs w:val="18"/>
        </w:rPr>
        <w:t>Go</w:t>
      </w:r>
      <w:r w:rsidRPr="00573A49">
        <w:rPr>
          <w:rFonts w:cs="Tahoma"/>
          <w:szCs w:val="18"/>
          <w:lang w:val="ru-RU"/>
        </w:rPr>
        <w:t xml:space="preserve"> вместо установки копии программного обеспечения с подпиской </w:t>
      </w:r>
      <w:r w:rsidRPr="00533983">
        <w:rPr>
          <w:rFonts w:cs="Tahoma"/>
          <w:szCs w:val="18"/>
        </w:rPr>
        <w:t>Office</w:t>
      </w:r>
      <w:r w:rsidRPr="00573A49">
        <w:rPr>
          <w:rFonts w:cs="Tahoma"/>
          <w:szCs w:val="18"/>
          <w:lang w:val="ru-RU"/>
        </w:rPr>
        <w:t xml:space="preserve"> 365 профессиональный плюс на одно из пяти разрешенных устройств согласно Правам на использование </w:t>
      </w:r>
      <w:r w:rsidRPr="00533983">
        <w:rPr>
          <w:rFonts w:cs="Tahoma"/>
          <w:szCs w:val="18"/>
        </w:rPr>
        <w:t>Office</w:t>
      </w:r>
      <w:r w:rsidRPr="00573A49">
        <w:rPr>
          <w:rFonts w:cs="Tahoma"/>
          <w:szCs w:val="18"/>
          <w:lang w:val="ru-RU"/>
        </w:rPr>
        <w:t xml:space="preserve"> 365 профессиональный плюс, этот пользователь вправе: 1) установить одну копию программного обеспечения </w:t>
      </w:r>
      <w:r w:rsidRPr="00533983">
        <w:rPr>
          <w:rFonts w:cs="Tahoma"/>
          <w:szCs w:val="18"/>
        </w:rPr>
        <w:t>Office</w:t>
      </w:r>
      <w:r w:rsidRPr="00573A49">
        <w:rPr>
          <w:rFonts w:cs="Tahoma"/>
          <w:szCs w:val="18"/>
          <w:lang w:val="ru-RU"/>
        </w:rPr>
        <w:t xml:space="preserve"> профессиональный плюс </w:t>
      </w:r>
      <w:r w:rsidRPr="00573A49">
        <w:rPr>
          <w:rFonts w:cs="Tahoma"/>
          <w:color w:val="000000" w:themeColor="text1"/>
          <w:szCs w:val="18"/>
          <w:lang w:val="ru-RU"/>
        </w:rPr>
        <w:t xml:space="preserve">2013 на </w:t>
      </w:r>
      <w:r w:rsidRPr="00533983">
        <w:rPr>
          <w:rFonts w:cs="Tahoma"/>
          <w:color w:val="000000" w:themeColor="text1"/>
          <w:szCs w:val="18"/>
        </w:rPr>
        <w:t>USB</w:t>
      </w:r>
      <w:r w:rsidRPr="00573A49">
        <w:rPr>
          <w:rFonts w:cs="Tahoma"/>
          <w:color w:val="000000" w:themeColor="text1"/>
          <w:szCs w:val="18"/>
          <w:lang w:val="ru-RU"/>
        </w:rPr>
        <w:t xml:space="preserve">-накопитель, используемый для прав </w:t>
      </w:r>
      <w:r w:rsidRPr="00533983">
        <w:rPr>
          <w:rFonts w:cs="Tahoma"/>
          <w:color w:val="000000" w:themeColor="text1"/>
          <w:szCs w:val="18"/>
        </w:rPr>
        <w:t>Windows</w:t>
      </w:r>
      <w:r w:rsidRPr="00573A49">
        <w:rPr>
          <w:rFonts w:cs="Tahoma"/>
          <w:color w:val="000000" w:themeColor="text1"/>
          <w:szCs w:val="18"/>
          <w:lang w:val="ru-RU"/>
        </w:rPr>
        <w:t xml:space="preserve"> </w:t>
      </w:r>
      <w:r w:rsidRPr="00533983">
        <w:rPr>
          <w:rFonts w:cs="Tahoma"/>
          <w:color w:val="000000" w:themeColor="text1"/>
          <w:szCs w:val="18"/>
        </w:rPr>
        <w:t>to</w:t>
      </w:r>
      <w:r w:rsidRPr="00573A49">
        <w:rPr>
          <w:rFonts w:cs="Tahoma"/>
          <w:color w:val="000000" w:themeColor="text1"/>
          <w:szCs w:val="18"/>
          <w:lang w:val="ru-RU"/>
        </w:rPr>
        <w:t xml:space="preserve"> </w:t>
      </w:r>
      <w:r w:rsidRPr="00533983">
        <w:rPr>
          <w:rFonts w:cs="Tahoma"/>
          <w:color w:val="000000" w:themeColor="text1"/>
          <w:szCs w:val="18"/>
        </w:rPr>
        <w:t>Go</w:t>
      </w:r>
      <w:r w:rsidRPr="00573A49">
        <w:rPr>
          <w:rFonts w:cs="Tahoma"/>
          <w:color w:val="000000" w:themeColor="text1"/>
          <w:szCs w:val="18"/>
          <w:lang w:val="ru-RU"/>
        </w:rPr>
        <w:t xml:space="preserve">, и 2) использовать программное обеспечение </w:t>
      </w:r>
      <w:r w:rsidRPr="00533983">
        <w:rPr>
          <w:rFonts w:cs="Tahoma"/>
          <w:color w:val="000000" w:themeColor="text1"/>
          <w:szCs w:val="18"/>
        </w:rPr>
        <w:t>Offi</w:t>
      </w:r>
      <w:r w:rsidRPr="00573A49">
        <w:rPr>
          <w:rFonts w:cs="Tahoma"/>
          <w:color w:val="000000" w:themeColor="text1"/>
          <w:szCs w:val="18"/>
          <w:lang w:val="ru-RU"/>
        </w:rPr>
        <w:t>с</w:t>
      </w:r>
      <w:r w:rsidRPr="00533983">
        <w:rPr>
          <w:rFonts w:cs="Tahoma"/>
          <w:color w:val="000000" w:themeColor="text1"/>
          <w:szCs w:val="18"/>
        </w:rPr>
        <w:t>e</w:t>
      </w:r>
      <w:r w:rsidRPr="00573A49">
        <w:rPr>
          <w:rFonts w:cs="Tahoma"/>
          <w:color w:val="000000" w:themeColor="text1"/>
          <w:szCs w:val="18"/>
          <w:lang w:val="ru-RU"/>
        </w:rPr>
        <w:t xml:space="preserve"> профессиональный плюс</w:t>
      </w:r>
      <w:r w:rsidR="00921F2E">
        <w:rPr>
          <w:rFonts w:cs="Tahoma"/>
          <w:color w:val="000000" w:themeColor="text1"/>
          <w:szCs w:val="18"/>
        </w:rPr>
        <w:t> </w:t>
      </w:r>
      <w:r w:rsidRPr="00573A49">
        <w:rPr>
          <w:rFonts w:cs="Tahoma"/>
          <w:color w:val="000000" w:themeColor="text1"/>
          <w:szCs w:val="18"/>
          <w:lang w:val="ru-RU"/>
        </w:rPr>
        <w:t xml:space="preserve">2013 </w:t>
      </w:r>
      <w:r w:rsidRPr="00573A49">
        <w:rPr>
          <w:rFonts w:cs="Tahoma"/>
          <w:szCs w:val="18"/>
          <w:lang w:val="ru-RU"/>
        </w:rPr>
        <w:t xml:space="preserve">на этом накопителе на любом лицензированном устройстве. После прекращения действия подписки на </w:t>
      </w:r>
      <w:r w:rsidRPr="00533983">
        <w:rPr>
          <w:rFonts w:cs="Tahoma"/>
          <w:szCs w:val="18"/>
        </w:rPr>
        <w:t>Office</w:t>
      </w:r>
      <w:r w:rsidRPr="00573A49">
        <w:rPr>
          <w:rFonts w:cs="Tahoma"/>
          <w:szCs w:val="18"/>
          <w:lang w:val="ru-RU"/>
        </w:rPr>
        <w:t xml:space="preserve"> 365 профессиональный плюс вам следует удалить ПО </w:t>
      </w:r>
      <w:r w:rsidRPr="00533983">
        <w:rPr>
          <w:rFonts w:cs="Tahoma"/>
          <w:szCs w:val="18"/>
        </w:rPr>
        <w:t>Office</w:t>
      </w:r>
      <w:r w:rsidRPr="00573A49">
        <w:rPr>
          <w:rFonts w:cs="Tahoma"/>
          <w:szCs w:val="18"/>
          <w:lang w:val="ru-RU"/>
        </w:rPr>
        <w:t xml:space="preserve"> профессиональный плюс 2013, находящееся на </w:t>
      </w:r>
      <w:r w:rsidRPr="00533983">
        <w:rPr>
          <w:rFonts w:cs="Tahoma"/>
          <w:szCs w:val="18"/>
        </w:rPr>
        <w:t>USB</w:t>
      </w:r>
      <w:r w:rsidRPr="00573A49">
        <w:rPr>
          <w:rFonts w:cs="Tahoma"/>
          <w:szCs w:val="18"/>
          <w:lang w:val="ru-RU"/>
        </w:rPr>
        <w:t xml:space="preserve">-накопителе. </w:t>
      </w:r>
    </w:p>
    <w:p w:rsidR="00B2182D" w:rsidRPr="00573A49" w:rsidRDefault="00B2182D" w:rsidP="00864B8A">
      <w:pPr>
        <w:spacing w:after="60"/>
        <w:ind w:left="720"/>
        <w:rPr>
          <w:lang w:val="ru-RU"/>
        </w:rPr>
      </w:pPr>
      <w:r w:rsidRPr="00573A49">
        <w:rPr>
          <w:rFonts w:cs="Tahoma"/>
          <w:b/>
          <w:lang w:val="ru-RU"/>
        </w:rPr>
        <w:lastRenderedPageBreak/>
        <w:t>Права на переход к более ранней версии</w:t>
      </w:r>
    </w:p>
    <w:p w:rsidR="008368B4" w:rsidRPr="00573A49" w:rsidRDefault="008368B4" w:rsidP="008368B4">
      <w:pPr>
        <w:ind w:left="720"/>
        <w:rPr>
          <w:lang w:val="ru-RU"/>
        </w:rPr>
      </w:pPr>
      <w:r w:rsidRPr="00573A49">
        <w:rPr>
          <w:rFonts w:cs="Tahoma"/>
          <w:bCs/>
          <w:szCs w:val="18"/>
          <w:lang w:val="ru-RU"/>
        </w:rPr>
        <w:t xml:space="preserve">Для службы </w:t>
      </w:r>
      <w:r w:rsidRPr="00533983">
        <w:rPr>
          <w:rFonts w:cs="Tahoma"/>
          <w:bCs/>
          <w:szCs w:val="18"/>
        </w:rPr>
        <w:t>Office</w:t>
      </w:r>
      <w:r w:rsidRPr="00573A49">
        <w:rPr>
          <w:rFonts w:cs="Tahoma"/>
          <w:bCs/>
          <w:szCs w:val="18"/>
          <w:lang w:val="ru-RU"/>
        </w:rPr>
        <w:t xml:space="preserve"> 365 профессиональный плюс не существует прав перехода на использование более</w:t>
      </w:r>
      <w:r w:rsidR="000400AD">
        <w:rPr>
          <w:rFonts w:cs="Tahoma"/>
          <w:bCs/>
          <w:szCs w:val="18"/>
        </w:rPr>
        <w:t> </w:t>
      </w:r>
      <w:r w:rsidRPr="00573A49">
        <w:rPr>
          <w:rFonts w:cs="Tahoma"/>
          <w:bCs/>
          <w:szCs w:val="18"/>
          <w:lang w:val="ru-RU"/>
        </w:rPr>
        <w:t xml:space="preserve">ранней версии. Дополнительные сведения о требованиях к обновлению Веб-служб см. </w:t>
      </w:r>
      <w:r w:rsidR="000400AD" w:rsidRPr="00573A49">
        <w:rPr>
          <w:rFonts w:cs="Tahoma"/>
          <w:bCs/>
          <w:szCs w:val="18"/>
          <w:lang w:val="ru-RU"/>
        </w:rPr>
        <w:t>В</w:t>
      </w:r>
      <w:r w:rsidR="000400AD">
        <w:rPr>
          <w:rFonts w:cs="Tahoma"/>
          <w:bCs/>
          <w:szCs w:val="18"/>
        </w:rPr>
        <w:t> </w:t>
      </w:r>
      <w:r w:rsidRPr="00573A49">
        <w:rPr>
          <w:rFonts w:cs="Tahoma"/>
          <w:bCs/>
          <w:szCs w:val="18"/>
          <w:lang w:val="ru-RU"/>
        </w:rPr>
        <w:t>Правах</w:t>
      </w:r>
      <w:r w:rsidR="000400AD">
        <w:rPr>
          <w:rFonts w:cs="Tahoma"/>
          <w:bCs/>
          <w:szCs w:val="18"/>
        </w:rPr>
        <w:t> </w:t>
      </w:r>
      <w:r w:rsidRPr="00573A49">
        <w:rPr>
          <w:rFonts w:cs="Tahoma"/>
          <w:bCs/>
          <w:szCs w:val="18"/>
          <w:lang w:val="ru-RU"/>
        </w:rPr>
        <w:t xml:space="preserve">на использование продуктов </w:t>
      </w:r>
      <w:r w:rsidRPr="00533983">
        <w:rPr>
          <w:rFonts w:cs="Tahoma"/>
          <w:bCs/>
          <w:szCs w:val="18"/>
        </w:rPr>
        <w:t>Microsoft</w:t>
      </w:r>
      <w:r w:rsidRPr="00573A49">
        <w:rPr>
          <w:rFonts w:cs="Tahoma"/>
          <w:bCs/>
          <w:szCs w:val="18"/>
          <w:lang w:val="ru-RU"/>
        </w:rPr>
        <w:t xml:space="preserve"> (</w:t>
      </w:r>
      <w:r w:rsidRPr="00533983">
        <w:rPr>
          <w:rFonts w:cs="Tahoma"/>
          <w:bCs/>
          <w:szCs w:val="18"/>
        </w:rPr>
        <w:t>PUR</w:t>
      </w:r>
      <w:r w:rsidRPr="00573A49">
        <w:rPr>
          <w:rFonts w:cs="Tahoma"/>
          <w:bCs/>
          <w:szCs w:val="18"/>
          <w:lang w:val="ru-RU"/>
        </w:rPr>
        <w:t xml:space="preserve">) по адресу </w:t>
      </w:r>
      <w:hyperlink r:id="rId42" w:history="1">
        <w:r w:rsidRPr="00533983">
          <w:rPr>
            <w:rStyle w:val="Hyperlink"/>
            <w:rFonts w:cs="Tahoma"/>
            <w:bCs/>
            <w:szCs w:val="18"/>
          </w:rPr>
          <w:t>www</w:t>
        </w:r>
        <w:r w:rsidRPr="00573A49">
          <w:rPr>
            <w:rStyle w:val="Hyperlink"/>
            <w:rFonts w:cs="Tahoma"/>
            <w:bCs/>
            <w:szCs w:val="18"/>
            <w:lang w:val="ru-RU"/>
          </w:rPr>
          <w:t>.</w:t>
        </w:r>
        <w:r w:rsidRPr="00533983">
          <w:rPr>
            <w:rStyle w:val="Hyperlink"/>
            <w:rFonts w:cs="Tahoma"/>
            <w:bCs/>
            <w:szCs w:val="18"/>
          </w:rPr>
          <w:t>microsoftvolumelicensing</w:t>
        </w:r>
        <w:r w:rsidRPr="00573A49">
          <w:rPr>
            <w:rStyle w:val="Hyperlink"/>
            <w:rFonts w:cs="Tahoma"/>
            <w:bCs/>
            <w:szCs w:val="18"/>
            <w:lang w:val="ru-RU"/>
          </w:rPr>
          <w:t>.</w:t>
        </w:r>
        <w:r w:rsidRPr="00533983">
          <w:rPr>
            <w:rStyle w:val="Hyperlink"/>
            <w:rFonts w:cs="Tahoma"/>
            <w:bCs/>
            <w:szCs w:val="18"/>
          </w:rPr>
          <w:t>com</w:t>
        </w:r>
        <w:r w:rsidRPr="00573A49">
          <w:rPr>
            <w:rStyle w:val="Hyperlink"/>
            <w:rFonts w:cs="Tahoma"/>
            <w:bCs/>
            <w:szCs w:val="18"/>
            <w:lang w:val="ru-RU"/>
          </w:rPr>
          <w:t>/</w:t>
        </w:r>
        <w:r w:rsidRPr="00533983">
          <w:rPr>
            <w:rStyle w:val="Hyperlink"/>
            <w:rFonts w:cs="Tahoma"/>
            <w:bCs/>
            <w:szCs w:val="18"/>
          </w:rPr>
          <w:t>userights</w:t>
        </w:r>
        <w:r w:rsidRPr="00573A49">
          <w:rPr>
            <w:rStyle w:val="Hyperlink"/>
            <w:rFonts w:cs="Tahoma"/>
            <w:bCs/>
            <w:szCs w:val="18"/>
            <w:lang w:val="ru-RU"/>
          </w:rPr>
          <w:t>/</w:t>
        </w:r>
        <w:r w:rsidRPr="00533983">
          <w:rPr>
            <w:rStyle w:val="Hyperlink"/>
            <w:rFonts w:cs="Tahoma"/>
            <w:bCs/>
            <w:szCs w:val="18"/>
          </w:rPr>
          <w:t>PUR</w:t>
        </w:r>
        <w:r w:rsidRPr="00573A49">
          <w:rPr>
            <w:rStyle w:val="Hyperlink"/>
            <w:rFonts w:cs="Tahoma"/>
            <w:bCs/>
            <w:szCs w:val="18"/>
            <w:lang w:val="ru-RU"/>
          </w:rPr>
          <w:t>.</w:t>
        </w:r>
        <w:r w:rsidRPr="00533983">
          <w:rPr>
            <w:rStyle w:val="Hyperlink"/>
            <w:rFonts w:cs="Tahoma"/>
            <w:bCs/>
            <w:szCs w:val="18"/>
          </w:rPr>
          <w:t>aspx</w:t>
        </w:r>
      </w:hyperlink>
    </w:p>
    <w:p w:rsidR="00AE5A9F" w:rsidRPr="00573A49" w:rsidRDefault="00AE5A9F" w:rsidP="00AE5A9F">
      <w:pPr>
        <w:rPr>
          <w:lang w:val="ru-RU"/>
        </w:rPr>
      </w:pPr>
      <w:bookmarkStart w:id="1057" w:name="Srv_9OutlookMac2011"/>
    </w:p>
    <w:p w:rsidR="00AE5A9F" w:rsidRPr="00573A49" w:rsidRDefault="00AE5A9F" w:rsidP="00AE5A9F">
      <w:pPr>
        <w:rPr>
          <w:lang w:val="ru-RU"/>
        </w:rPr>
      </w:pPr>
    </w:p>
    <w:p w:rsidR="00704723" w:rsidRPr="00533983" w:rsidRDefault="00B26237" w:rsidP="00704723">
      <w:pPr>
        <w:pStyle w:val="Heading3"/>
      </w:pPr>
      <w:bookmarkStart w:id="1058" w:name="_121_Outlook_for"/>
      <w:bookmarkStart w:id="1059" w:name="_Toc336338270"/>
      <w:bookmarkStart w:id="1060" w:name="_Toc352233807"/>
      <w:bookmarkEnd w:id="1058"/>
      <w:r w:rsidRPr="00533983">
        <w:rPr>
          <w:rFonts w:ascii="Tahoma" w:hAnsi="Tahoma"/>
          <w:caps/>
          <w:color w:val="F66400"/>
          <w:sz w:val="22"/>
          <w:vertAlign w:val="superscript"/>
        </w:rPr>
        <w:t>11</w:t>
      </w:r>
      <w:r w:rsidRPr="00533983">
        <w:rPr>
          <w:rFonts w:ascii="Tahoma" w:hAnsi="Tahoma"/>
          <w:color w:val="F66400"/>
          <w:sz w:val="22"/>
        </w:rPr>
        <w:t xml:space="preserve"> Outlook для Mac 2011</w:t>
      </w:r>
      <w:bookmarkEnd w:id="1059"/>
      <w:bookmarkEnd w:id="1060"/>
      <w:r w:rsidRPr="00533983">
        <w:rPr>
          <w:rFonts w:ascii="Tahoma" w:hAnsi="Tahoma"/>
          <w:color w:val="F66400"/>
          <w:sz w:val="22"/>
        </w:rPr>
        <w:t xml:space="preserve"> </w:t>
      </w:r>
    </w:p>
    <w:bookmarkEnd w:id="1057"/>
    <w:p w:rsidR="00704723" w:rsidRPr="00573A49" w:rsidRDefault="00704723" w:rsidP="00AE5A9F">
      <w:pPr>
        <w:rPr>
          <w:lang w:val="ru-RU"/>
        </w:rPr>
      </w:pPr>
    </w:p>
    <w:p w:rsidR="00704723" w:rsidRPr="00573A49" w:rsidRDefault="00704723" w:rsidP="00864B8A">
      <w:pPr>
        <w:spacing w:after="60"/>
        <w:ind w:left="720"/>
        <w:rPr>
          <w:lang w:val="ru-RU"/>
        </w:rPr>
      </w:pPr>
      <w:r w:rsidRPr="00573A49">
        <w:rPr>
          <w:rFonts w:cs="Tahoma"/>
          <w:b/>
          <w:lang w:val="ru-RU"/>
        </w:rPr>
        <w:t xml:space="preserve">Схема миграции с </w:t>
      </w:r>
      <w:r w:rsidRPr="00533983">
        <w:rPr>
          <w:rFonts w:cs="Tahoma"/>
          <w:b/>
        </w:rPr>
        <w:t>Entourage</w:t>
      </w:r>
      <w:r w:rsidRPr="00573A49">
        <w:rPr>
          <w:rFonts w:cs="Tahoma"/>
          <w:b/>
          <w:lang w:val="ru-RU"/>
        </w:rPr>
        <w:t xml:space="preserve"> для </w:t>
      </w:r>
      <w:r w:rsidRPr="00533983">
        <w:rPr>
          <w:rFonts w:cs="Tahoma"/>
          <w:b/>
        </w:rPr>
        <w:t>Mac</w:t>
      </w:r>
      <w:r w:rsidRPr="00573A49">
        <w:rPr>
          <w:rFonts w:cs="Tahoma"/>
          <w:b/>
          <w:lang w:val="ru-RU"/>
        </w:rPr>
        <w:t xml:space="preserve"> 2008 в рамках программы </w:t>
      </w:r>
      <w:r w:rsidRPr="00533983">
        <w:rPr>
          <w:rFonts w:cs="Tahoma"/>
          <w:b/>
        </w:rPr>
        <w:t>Software</w:t>
      </w:r>
      <w:r w:rsidRPr="00573A49">
        <w:rPr>
          <w:rFonts w:cs="Tahoma"/>
          <w:b/>
          <w:lang w:val="ru-RU"/>
        </w:rPr>
        <w:t xml:space="preserve"> </w:t>
      </w:r>
      <w:r w:rsidRPr="00533983">
        <w:rPr>
          <w:rFonts w:cs="Tahoma"/>
          <w:b/>
        </w:rPr>
        <w:t>Assurance</w:t>
      </w:r>
    </w:p>
    <w:p w:rsidR="00223A77" w:rsidRPr="00573A49" w:rsidRDefault="00704723" w:rsidP="00AE5A9F">
      <w:pPr>
        <w:adjustRightInd w:val="0"/>
        <w:ind w:left="720"/>
        <w:textAlignment w:val="baseline"/>
        <w:rPr>
          <w:lang w:val="ru-RU"/>
        </w:rPr>
      </w:pPr>
      <w:r w:rsidRPr="00573A49">
        <w:rPr>
          <w:rFonts w:cs="Tahoma"/>
          <w:szCs w:val="20"/>
          <w:lang w:val="ru-RU"/>
        </w:rPr>
        <w:t xml:space="preserve">Последующей версией </w:t>
      </w:r>
      <w:r w:rsidRPr="00533983">
        <w:rPr>
          <w:rFonts w:cs="Tahoma"/>
          <w:szCs w:val="20"/>
        </w:rPr>
        <w:t>Entourage</w:t>
      </w:r>
      <w:r w:rsidRPr="00573A49">
        <w:rPr>
          <w:rFonts w:cs="Tahoma"/>
          <w:szCs w:val="20"/>
          <w:lang w:val="ru-RU"/>
        </w:rPr>
        <w:t xml:space="preserve"> для </w:t>
      </w:r>
      <w:r w:rsidRPr="00533983">
        <w:rPr>
          <w:rFonts w:cs="Tahoma"/>
          <w:szCs w:val="20"/>
        </w:rPr>
        <w:t>Mac</w:t>
      </w:r>
      <w:bookmarkStart w:id="1061" w:name="Srv_8Project2010Pro"/>
      <w:r w:rsidRPr="00573A49">
        <w:rPr>
          <w:rFonts w:cs="Tahoma"/>
          <w:szCs w:val="20"/>
          <w:lang w:val="ru-RU"/>
        </w:rPr>
        <w:t xml:space="preserve"> 2008 является </w:t>
      </w:r>
      <w:r w:rsidRPr="00533983">
        <w:rPr>
          <w:rFonts w:cs="Tahoma"/>
          <w:szCs w:val="20"/>
        </w:rPr>
        <w:t>Outlook</w:t>
      </w:r>
      <w:r w:rsidRPr="00573A49">
        <w:rPr>
          <w:rFonts w:cs="Tahoma"/>
          <w:szCs w:val="20"/>
          <w:lang w:val="ru-RU"/>
        </w:rPr>
        <w:t xml:space="preserve"> для </w:t>
      </w:r>
      <w:r w:rsidRPr="00533983">
        <w:rPr>
          <w:rFonts w:cs="Tahoma"/>
          <w:szCs w:val="20"/>
        </w:rPr>
        <w:t>Mac</w:t>
      </w:r>
      <w:r w:rsidRPr="00573A49">
        <w:rPr>
          <w:rFonts w:cs="Tahoma"/>
          <w:szCs w:val="20"/>
          <w:lang w:val="ru-RU"/>
        </w:rPr>
        <w:t xml:space="preserve"> 2011.</w:t>
      </w:r>
    </w:p>
    <w:p w:rsidR="00AE5A9F" w:rsidRPr="00573A49" w:rsidRDefault="00AE5A9F" w:rsidP="00AE5A9F">
      <w:pPr>
        <w:adjustRightInd w:val="0"/>
        <w:textAlignment w:val="baseline"/>
        <w:rPr>
          <w:lang w:val="ru-RU"/>
        </w:rPr>
      </w:pPr>
    </w:p>
    <w:p w:rsidR="00AE5A9F" w:rsidRPr="00573A49" w:rsidRDefault="00AE5A9F" w:rsidP="00AE5A9F">
      <w:pPr>
        <w:adjustRightInd w:val="0"/>
        <w:textAlignment w:val="baseline"/>
        <w:rPr>
          <w:lang w:val="ru-RU"/>
        </w:rPr>
      </w:pPr>
    </w:p>
    <w:p w:rsidR="00223A77" w:rsidRPr="00533983" w:rsidRDefault="00B26237" w:rsidP="00223A77">
      <w:pPr>
        <w:pStyle w:val="Heading3"/>
      </w:pPr>
      <w:bookmarkStart w:id="1062" w:name="_132_Project_2013"/>
      <w:bookmarkStart w:id="1063" w:name="_Toc336338271"/>
      <w:bookmarkStart w:id="1064" w:name="_Toc352233808"/>
      <w:bookmarkStart w:id="1065" w:name="_Toc254806116"/>
      <w:bookmarkStart w:id="1066" w:name="Srv_Project2010Pro"/>
      <w:bookmarkStart w:id="1067" w:name="Aps_8Project2010Pro"/>
      <w:bookmarkEnd w:id="1062"/>
      <w:r w:rsidRPr="00533983">
        <w:rPr>
          <w:rFonts w:ascii="Tahoma" w:hAnsi="Tahoma"/>
          <w:caps/>
          <w:color w:val="F66400"/>
          <w:sz w:val="22"/>
          <w:vertAlign w:val="superscript"/>
        </w:rPr>
        <w:t>12</w:t>
      </w:r>
      <w:r w:rsidRPr="00533983">
        <w:rPr>
          <w:rFonts w:ascii="Tahoma" w:hAnsi="Tahoma"/>
          <w:color w:val="F66400"/>
          <w:sz w:val="22"/>
        </w:rPr>
        <w:t xml:space="preserve"> Project профессиональный 2013</w:t>
      </w:r>
      <w:bookmarkEnd w:id="1063"/>
      <w:bookmarkEnd w:id="1064"/>
      <w:r w:rsidRPr="00533983">
        <w:rPr>
          <w:rFonts w:ascii="Tahoma" w:hAnsi="Tahoma"/>
          <w:color w:val="F66400"/>
          <w:sz w:val="22"/>
        </w:rPr>
        <w:t xml:space="preserve"> </w:t>
      </w:r>
      <w:bookmarkEnd w:id="1065"/>
    </w:p>
    <w:bookmarkEnd w:id="1061"/>
    <w:bookmarkEnd w:id="1066"/>
    <w:bookmarkEnd w:id="1067"/>
    <w:p w:rsidR="00223A77" w:rsidRPr="00573A49" w:rsidRDefault="00223A77" w:rsidP="00AE5A9F">
      <w:pPr>
        <w:ind w:left="720"/>
        <w:rPr>
          <w:lang w:val="ru-RU"/>
        </w:rPr>
      </w:pPr>
    </w:p>
    <w:p w:rsidR="00223A77" w:rsidRPr="00573A49" w:rsidRDefault="00223A77" w:rsidP="00864B8A">
      <w:pPr>
        <w:spacing w:after="60"/>
        <w:ind w:left="720"/>
        <w:rPr>
          <w:lang w:val="ru-RU"/>
        </w:rPr>
      </w:pPr>
      <w:r w:rsidRPr="00573A49">
        <w:rPr>
          <w:rFonts w:cs="Tahoma"/>
          <w:b/>
          <w:lang w:val="ru-RU"/>
        </w:rPr>
        <w:t xml:space="preserve">Бесплатная клиентская лицензия на </w:t>
      </w:r>
      <w:r w:rsidRPr="00533983">
        <w:rPr>
          <w:rFonts w:cs="Tahoma"/>
          <w:b/>
        </w:rPr>
        <w:t>Project Server</w:t>
      </w:r>
    </w:p>
    <w:p w:rsidR="00223A77" w:rsidRPr="00533983" w:rsidRDefault="00223A77" w:rsidP="00AE5A9F">
      <w:pPr>
        <w:pStyle w:val="EndnoteText"/>
        <w:ind w:left="720"/>
      </w:pPr>
      <w:r w:rsidRPr="00533983">
        <w:rPr>
          <w:rStyle w:val="EndnoteTextChar"/>
          <w:rFonts w:ascii="Tahoma" w:hAnsi="Tahoma" w:cs="Tahoma"/>
          <w:sz w:val="18"/>
        </w:rPr>
        <w:t>Считается, что клиенты, которые приобрели лицензию на Project профессиональный 2013, имеют одну лицензию Project Server 2013 Device CAL. Срок действия права на доступ к Project Server 2013 в</w:t>
      </w:r>
      <w:r w:rsidR="000400AD">
        <w:rPr>
          <w:rStyle w:val="EndnoteTextChar"/>
          <w:rFonts w:ascii="Tahoma" w:hAnsi="Tahoma" w:cs="Tahoma"/>
          <w:sz w:val="18"/>
          <w:lang w:val="en-US"/>
        </w:rPr>
        <w:t> </w:t>
      </w:r>
      <w:r w:rsidRPr="00533983">
        <w:rPr>
          <w:rStyle w:val="EndnoteTextChar"/>
          <w:rFonts w:ascii="Tahoma" w:hAnsi="Tahoma" w:cs="Tahoma"/>
          <w:sz w:val="18"/>
        </w:rPr>
        <w:t>рамках данной клиентской лицензии заканчивается после окончания срока действия соответствующей Лицензии на Project профессиональный.</w:t>
      </w:r>
    </w:p>
    <w:p w:rsidR="00223A77" w:rsidRPr="000400AD" w:rsidRDefault="00223A77" w:rsidP="00AE5A9F">
      <w:pPr>
        <w:pStyle w:val="EndnoteText"/>
        <w:ind w:left="720"/>
        <w:rPr>
          <w:rFonts w:ascii="Tahoma" w:hAnsi="Tahoma" w:cs="Tahoma"/>
          <w:sz w:val="18"/>
          <w:szCs w:val="18"/>
        </w:rPr>
      </w:pPr>
    </w:p>
    <w:p w:rsidR="00223A77" w:rsidRPr="00533983" w:rsidRDefault="00223A77" w:rsidP="00AE5A9F">
      <w:pPr>
        <w:pStyle w:val="EndnoteText"/>
        <w:ind w:left="720"/>
      </w:pPr>
      <w:r w:rsidRPr="00533983">
        <w:rPr>
          <w:rStyle w:val="EndnoteTextChar"/>
          <w:rFonts w:ascii="Tahoma" w:hAnsi="Tahoma" w:cs="Tahoma"/>
          <w:sz w:val="18"/>
        </w:rP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223A77" w:rsidRPr="000400AD" w:rsidRDefault="00223A77" w:rsidP="00AE5A9F">
      <w:pPr>
        <w:pStyle w:val="EndnoteText"/>
        <w:ind w:left="720"/>
        <w:rPr>
          <w:rFonts w:ascii="Tahoma" w:hAnsi="Tahoma" w:cs="Tahoma"/>
          <w:sz w:val="18"/>
          <w:szCs w:val="18"/>
        </w:rPr>
      </w:pPr>
    </w:p>
    <w:p w:rsidR="00223A77" w:rsidRPr="00533983" w:rsidRDefault="00223A77" w:rsidP="00AE5A9F">
      <w:pPr>
        <w:pStyle w:val="EndnoteText"/>
        <w:ind w:left="720"/>
      </w:pPr>
      <w:r w:rsidRPr="00533983">
        <w:rPr>
          <w:rStyle w:val="EndnoteTextChar"/>
          <w:rFonts w:ascii="Tahoma" w:hAnsi="Tahoma" w:cs="Tahoma"/>
          <w:sz w:val="18"/>
        </w:rPr>
        <w:t>Сведения о дополнительных правах, применимых к данным клиентским лицензиями, см. в условиях использования продукта Project Server.</w:t>
      </w:r>
    </w:p>
    <w:p w:rsidR="00AE5A9F" w:rsidRPr="00573A49" w:rsidRDefault="00AE5A9F" w:rsidP="00AE5A9F">
      <w:pPr>
        <w:rPr>
          <w:lang w:val="ru-RU"/>
        </w:rPr>
      </w:pPr>
    </w:p>
    <w:p w:rsidR="00AE5A9F" w:rsidRPr="00573A49" w:rsidRDefault="00AE5A9F" w:rsidP="00AE5A9F">
      <w:pPr>
        <w:rPr>
          <w:lang w:val="ru-RU"/>
        </w:rPr>
      </w:pPr>
    </w:p>
    <w:p w:rsidR="002202DB" w:rsidRPr="00533983" w:rsidRDefault="006E7166" w:rsidP="002202DB">
      <w:pPr>
        <w:pStyle w:val="Heading3"/>
      </w:pPr>
      <w:bookmarkStart w:id="1068" w:name="_143_Project_Pro"/>
      <w:bookmarkStart w:id="1069" w:name="_Toc352233809"/>
      <w:bookmarkEnd w:id="1068"/>
      <w:r w:rsidRPr="00533983">
        <w:rPr>
          <w:rFonts w:ascii="Tahoma" w:hAnsi="Tahoma"/>
          <w:caps/>
          <w:color w:val="F66400"/>
          <w:sz w:val="22"/>
          <w:vertAlign w:val="superscript"/>
        </w:rPr>
        <w:t xml:space="preserve">13 </w:t>
      </w:r>
      <w:r w:rsidRPr="00533983">
        <w:rPr>
          <w:rFonts w:ascii="Tahoma" w:hAnsi="Tahoma"/>
          <w:color w:val="F66400"/>
          <w:sz w:val="22"/>
        </w:rPr>
        <w:t>Project профессиональный для Office 365</w:t>
      </w:r>
      <w:bookmarkEnd w:id="1069"/>
      <w:r w:rsidRPr="00533983">
        <w:rPr>
          <w:rFonts w:ascii="Tahoma" w:hAnsi="Tahoma"/>
          <w:color w:val="F66400"/>
          <w:sz w:val="22"/>
        </w:rPr>
        <w:t xml:space="preserve"> </w:t>
      </w:r>
    </w:p>
    <w:p w:rsidR="00A32FE7" w:rsidRPr="00573A49" w:rsidRDefault="00A32FE7" w:rsidP="00A32FE7">
      <w:pPr>
        <w:rPr>
          <w:lang w:val="ru-RU"/>
        </w:rPr>
      </w:pPr>
    </w:p>
    <w:p w:rsidR="002202DB" w:rsidRPr="00573A49" w:rsidRDefault="002202DB" w:rsidP="002202DB">
      <w:pPr>
        <w:spacing w:after="60"/>
        <w:ind w:left="720"/>
        <w:rPr>
          <w:lang w:val="ru-RU"/>
        </w:rPr>
      </w:pPr>
      <w:r w:rsidRPr="00573A49">
        <w:rPr>
          <w:rFonts w:cs="Tahoma"/>
          <w:b/>
          <w:lang w:val="ru-RU"/>
        </w:rPr>
        <w:t>Право на получение носителей со службами удаленных рабочих столов (</w:t>
      </w:r>
      <w:r w:rsidRPr="00533983">
        <w:rPr>
          <w:rFonts w:cs="Tahoma"/>
          <w:b/>
        </w:rPr>
        <w:t>RDS</w:t>
      </w:r>
      <w:r w:rsidRPr="00573A49">
        <w:rPr>
          <w:rFonts w:cs="Tahoma"/>
          <w:b/>
          <w:lang w:val="ru-RU"/>
        </w:rPr>
        <w:t>)</w:t>
      </w:r>
    </w:p>
    <w:p w:rsidR="002202DB" w:rsidRPr="00573A49" w:rsidRDefault="002202DB" w:rsidP="002202DB">
      <w:pPr>
        <w:ind w:left="720"/>
        <w:rPr>
          <w:lang w:val="ru-RU"/>
        </w:rPr>
      </w:pPr>
      <w:r w:rsidRPr="00573A49">
        <w:rPr>
          <w:rFonts w:cs="Tahoma"/>
          <w:szCs w:val="18"/>
          <w:lang w:val="ru-RU"/>
        </w:rPr>
        <w:t xml:space="preserve">Если пользователь, которому была назначена лицензия </w:t>
      </w:r>
      <w:r w:rsidRPr="00533983">
        <w:rPr>
          <w:rFonts w:cs="Tahoma"/>
          <w:szCs w:val="18"/>
        </w:rPr>
        <w:t>Project</w:t>
      </w:r>
      <w:r w:rsidRPr="00573A49">
        <w:rPr>
          <w:rFonts w:cs="Tahoma"/>
          <w:szCs w:val="18"/>
          <w:lang w:val="ru-RU"/>
        </w:rPr>
        <w:t xml:space="preserve"> профессиональный для </w:t>
      </w:r>
      <w:r w:rsidRPr="00533983">
        <w:rPr>
          <w:rFonts w:cs="Tahoma"/>
          <w:szCs w:val="18"/>
        </w:rPr>
        <w:t>Office</w:t>
      </w:r>
      <w:r w:rsidRPr="00573A49">
        <w:rPr>
          <w:rFonts w:cs="Tahoma"/>
          <w:szCs w:val="18"/>
          <w:lang w:val="ru-RU"/>
        </w:rPr>
        <w:t xml:space="preserve"> 365, использует ПО на сетевом сервере с действующей ролью </w:t>
      </w:r>
      <w:r w:rsidRPr="00533983">
        <w:rPr>
          <w:rFonts w:cs="Tahoma"/>
          <w:szCs w:val="18"/>
        </w:rPr>
        <w:t>RDS</w:t>
      </w:r>
      <w:r w:rsidRPr="00573A49">
        <w:rPr>
          <w:rFonts w:cs="Tahoma"/>
          <w:szCs w:val="18"/>
          <w:lang w:val="ru-RU"/>
        </w:rPr>
        <w:t xml:space="preserve">, вместо установки копии ПО, предоставляемого совместно с </w:t>
      </w:r>
      <w:r w:rsidRPr="00533983">
        <w:rPr>
          <w:rFonts w:cs="Tahoma"/>
          <w:szCs w:val="18"/>
        </w:rPr>
        <w:t>Project</w:t>
      </w:r>
      <w:r w:rsidRPr="00573A49">
        <w:rPr>
          <w:rFonts w:cs="Tahoma"/>
          <w:szCs w:val="18"/>
          <w:lang w:val="ru-RU"/>
        </w:rPr>
        <w:t xml:space="preserve"> профессиональный для </w:t>
      </w:r>
      <w:r w:rsidRPr="00533983">
        <w:rPr>
          <w:rFonts w:cs="Tahoma"/>
          <w:szCs w:val="18"/>
        </w:rPr>
        <w:t>Office</w:t>
      </w:r>
      <w:r w:rsidRPr="00573A49">
        <w:rPr>
          <w:rFonts w:cs="Tahoma"/>
          <w:szCs w:val="18"/>
          <w:lang w:val="ru-RU"/>
        </w:rPr>
        <w:t xml:space="preserve"> 365, на одно из пяти разрешенных устройств в соответствии с Правами на использование продуктов </w:t>
      </w:r>
      <w:r w:rsidRPr="00533983">
        <w:rPr>
          <w:rFonts w:cs="Tahoma"/>
          <w:szCs w:val="18"/>
        </w:rPr>
        <w:t>Project</w:t>
      </w:r>
      <w:r w:rsidRPr="00573A49">
        <w:rPr>
          <w:rFonts w:cs="Tahoma"/>
          <w:szCs w:val="18"/>
          <w:lang w:val="ru-RU"/>
        </w:rPr>
        <w:t xml:space="preserve"> профессиональный для </w:t>
      </w:r>
      <w:r w:rsidRPr="00533983">
        <w:rPr>
          <w:rFonts w:cs="Tahoma"/>
          <w:szCs w:val="18"/>
        </w:rPr>
        <w:t>Office</w:t>
      </w:r>
      <w:r w:rsidRPr="00573A49">
        <w:rPr>
          <w:rFonts w:cs="Tahoma"/>
          <w:szCs w:val="18"/>
          <w:lang w:val="ru-RU"/>
        </w:rPr>
        <w:t xml:space="preserve"> 365, данный пользователь может: 1) установить одну копию программного обеспечения </w:t>
      </w:r>
      <w:r w:rsidRPr="00533983">
        <w:rPr>
          <w:rFonts w:cs="Tahoma"/>
          <w:szCs w:val="18"/>
        </w:rPr>
        <w:t>Project</w:t>
      </w:r>
      <w:r w:rsidRPr="00573A49">
        <w:rPr>
          <w:rFonts w:cs="Tahoma"/>
          <w:szCs w:val="18"/>
          <w:lang w:val="ru-RU"/>
        </w:rPr>
        <w:t xml:space="preserve"> профессиональный 2013 на сетевом сервере и 2) получить доступ</w:t>
      </w:r>
      <w:r w:rsidR="000400AD">
        <w:rPr>
          <w:rFonts w:cs="Tahoma"/>
          <w:szCs w:val="18"/>
        </w:rPr>
        <w:t> </w:t>
      </w:r>
      <w:r w:rsidRPr="00573A49">
        <w:rPr>
          <w:rFonts w:cs="Tahoma"/>
          <w:szCs w:val="18"/>
          <w:lang w:val="ru-RU"/>
        </w:rPr>
        <w:t xml:space="preserve">к программному обеспечению </w:t>
      </w:r>
      <w:r w:rsidRPr="00533983">
        <w:rPr>
          <w:rFonts w:cs="Tahoma"/>
          <w:szCs w:val="18"/>
        </w:rPr>
        <w:t>Project</w:t>
      </w:r>
      <w:r w:rsidRPr="00573A49">
        <w:rPr>
          <w:rFonts w:cs="Tahoma"/>
          <w:szCs w:val="18"/>
          <w:lang w:val="ru-RU"/>
        </w:rPr>
        <w:t xml:space="preserve"> 2013 с любого устройства.</w:t>
      </w:r>
      <w:r w:rsidR="00DD1D23" w:rsidRPr="00573A49">
        <w:rPr>
          <w:rFonts w:cs="Tahoma"/>
          <w:szCs w:val="18"/>
          <w:lang w:val="ru-RU"/>
        </w:rPr>
        <w:t xml:space="preserve"> </w:t>
      </w:r>
      <w:r w:rsidRPr="00573A49">
        <w:rPr>
          <w:rFonts w:cs="Tahoma"/>
          <w:szCs w:val="18"/>
          <w:lang w:val="ru-RU"/>
        </w:rPr>
        <w:t>После прекращения действия</w:t>
      </w:r>
      <w:r w:rsidR="000400AD">
        <w:rPr>
          <w:rFonts w:cs="Tahoma"/>
          <w:szCs w:val="18"/>
        </w:rPr>
        <w:t> </w:t>
      </w:r>
      <w:r w:rsidRPr="00573A49">
        <w:rPr>
          <w:rFonts w:cs="Tahoma"/>
          <w:szCs w:val="18"/>
          <w:lang w:val="ru-RU"/>
        </w:rPr>
        <w:t xml:space="preserve">подписки на </w:t>
      </w:r>
      <w:r w:rsidRPr="00533983">
        <w:rPr>
          <w:rFonts w:cs="Tahoma"/>
          <w:szCs w:val="18"/>
        </w:rPr>
        <w:t>Project</w:t>
      </w:r>
      <w:r w:rsidRPr="00573A49">
        <w:rPr>
          <w:rFonts w:cs="Tahoma"/>
          <w:szCs w:val="18"/>
          <w:lang w:val="ru-RU"/>
        </w:rPr>
        <w:t xml:space="preserve"> профессиональный для </w:t>
      </w:r>
      <w:r w:rsidRPr="00533983">
        <w:rPr>
          <w:rFonts w:cs="Tahoma"/>
          <w:szCs w:val="18"/>
        </w:rPr>
        <w:t>Office</w:t>
      </w:r>
      <w:r w:rsidRPr="00573A49">
        <w:rPr>
          <w:rFonts w:cs="Tahoma"/>
          <w:szCs w:val="18"/>
          <w:lang w:val="ru-RU"/>
        </w:rPr>
        <w:t xml:space="preserve"> 365 вам следует удалить программное обеспечение </w:t>
      </w:r>
      <w:r w:rsidRPr="00533983">
        <w:rPr>
          <w:rFonts w:cs="Tahoma"/>
          <w:szCs w:val="18"/>
        </w:rPr>
        <w:t>Project</w:t>
      </w:r>
      <w:r w:rsidRPr="00573A49">
        <w:rPr>
          <w:rFonts w:cs="Tahoma"/>
          <w:szCs w:val="18"/>
          <w:lang w:val="ru-RU"/>
        </w:rPr>
        <w:t xml:space="preserve"> профессиональный 2013, находящееся на сервере. </w:t>
      </w:r>
    </w:p>
    <w:p w:rsidR="002202DB" w:rsidRPr="00573A49" w:rsidRDefault="002202DB" w:rsidP="002202DB">
      <w:pPr>
        <w:ind w:left="720"/>
        <w:rPr>
          <w:lang w:val="ru-RU"/>
        </w:rPr>
      </w:pPr>
    </w:p>
    <w:p w:rsidR="009E713F" w:rsidRPr="00573A49" w:rsidRDefault="009E713F">
      <w:pPr>
        <w:rPr>
          <w:lang w:val="ru-RU"/>
        </w:rPr>
      </w:pPr>
    </w:p>
    <w:p w:rsidR="002202DB" w:rsidRPr="00573A49" w:rsidRDefault="002202DB" w:rsidP="002202DB">
      <w:pPr>
        <w:spacing w:after="60"/>
        <w:ind w:left="720"/>
        <w:rPr>
          <w:lang w:val="ru-RU"/>
        </w:rPr>
      </w:pPr>
      <w:r w:rsidRPr="00573A49">
        <w:rPr>
          <w:rFonts w:cs="Tahoma"/>
          <w:b/>
          <w:lang w:val="ru-RU"/>
        </w:rPr>
        <w:t>Права на переход к более ранней версии</w:t>
      </w:r>
    </w:p>
    <w:p w:rsidR="002202DB" w:rsidRPr="00573A49" w:rsidRDefault="002202DB" w:rsidP="002202DB">
      <w:pPr>
        <w:ind w:left="720"/>
        <w:rPr>
          <w:lang w:val="ru-RU"/>
        </w:rPr>
      </w:pPr>
      <w:r w:rsidRPr="00573A49">
        <w:rPr>
          <w:rFonts w:cs="Tahoma"/>
          <w:bCs/>
          <w:szCs w:val="18"/>
          <w:lang w:val="ru-RU"/>
        </w:rPr>
        <w:t xml:space="preserve">Для службы </w:t>
      </w:r>
      <w:r w:rsidRPr="00533983">
        <w:rPr>
          <w:rFonts w:cs="Tahoma"/>
          <w:bCs/>
          <w:szCs w:val="18"/>
        </w:rPr>
        <w:t>Project</w:t>
      </w:r>
      <w:r w:rsidRPr="00573A49">
        <w:rPr>
          <w:rFonts w:cs="Tahoma"/>
          <w:bCs/>
          <w:szCs w:val="18"/>
          <w:lang w:val="ru-RU"/>
        </w:rPr>
        <w:t xml:space="preserve"> профессиональный для </w:t>
      </w:r>
      <w:r w:rsidRPr="00533983">
        <w:rPr>
          <w:rFonts w:cs="Tahoma"/>
          <w:bCs/>
          <w:szCs w:val="18"/>
        </w:rPr>
        <w:t>Office</w:t>
      </w:r>
      <w:r w:rsidRPr="00573A49">
        <w:rPr>
          <w:rFonts w:cs="Tahoma"/>
          <w:bCs/>
          <w:szCs w:val="18"/>
          <w:lang w:val="ru-RU"/>
        </w:rPr>
        <w:t xml:space="preserve"> 365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w:t>
      </w:r>
      <w:r w:rsidRPr="00533983">
        <w:rPr>
          <w:rFonts w:cs="Tahoma"/>
          <w:bCs/>
          <w:szCs w:val="18"/>
        </w:rPr>
        <w:t>Microsoft</w:t>
      </w:r>
      <w:r w:rsidRPr="00573A49">
        <w:rPr>
          <w:rFonts w:cs="Tahoma"/>
          <w:bCs/>
          <w:szCs w:val="18"/>
          <w:lang w:val="ru-RU"/>
        </w:rPr>
        <w:t xml:space="preserve"> (</w:t>
      </w:r>
      <w:r w:rsidRPr="00533983">
        <w:rPr>
          <w:rFonts w:cs="Tahoma"/>
          <w:bCs/>
          <w:szCs w:val="18"/>
        </w:rPr>
        <w:t>PUR</w:t>
      </w:r>
      <w:r w:rsidRPr="00573A49">
        <w:rPr>
          <w:rFonts w:cs="Tahoma"/>
          <w:bCs/>
          <w:szCs w:val="18"/>
          <w:lang w:val="ru-RU"/>
        </w:rPr>
        <w:t xml:space="preserve">) по адресу </w:t>
      </w:r>
      <w:hyperlink r:id="rId43" w:history="1">
        <w:r w:rsidRPr="00533983">
          <w:rPr>
            <w:rStyle w:val="Hyperlink"/>
            <w:rFonts w:cs="Tahoma"/>
            <w:bCs/>
            <w:szCs w:val="18"/>
          </w:rPr>
          <w:t>http</w:t>
        </w:r>
        <w:r w:rsidRPr="00573A49">
          <w:rPr>
            <w:rStyle w:val="Hyperlink"/>
            <w:rFonts w:cs="Tahoma"/>
            <w:bCs/>
            <w:szCs w:val="18"/>
            <w:lang w:val="ru-RU"/>
          </w:rPr>
          <w:t>://</w:t>
        </w:r>
        <w:r w:rsidRPr="00533983">
          <w:rPr>
            <w:rStyle w:val="Hyperlink"/>
            <w:rFonts w:cs="Tahoma"/>
            <w:bCs/>
            <w:szCs w:val="18"/>
          </w:rPr>
          <w:t>www</w:t>
        </w:r>
        <w:r w:rsidRPr="00573A49">
          <w:rPr>
            <w:rStyle w:val="Hyperlink"/>
            <w:rFonts w:cs="Tahoma"/>
            <w:bCs/>
            <w:szCs w:val="18"/>
            <w:lang w:val="ru-RU"/>
          </w:rPr>
          <w:t>.</w:t>
        </w:r>
        <w:r w:rsidRPr="00533983">
          <w:rPr>
            <w:rStyle w:val="Hyperlink"/>
            <w:rFonts w:cs="Tahoma"/>
            <w:bCs/>
            <w:szCs w:val="18"/>
          </w:rPr>
          <w:t>microsoftvolumelicensing</w:t>
        </w:r>
        <w:r w:rsidRPr="00573A49">
          <w:rPr>
            <w:rStyle w:val="Hyperlink"/>
            <w:rFonts w:cs="Tahoma"/>
            <w:bCs/>
            <w:szCs w:val="18"/>
            <w:lang w:val="ru-RU"/>
          </w:rPr>
          <w:t>.</w:t>
        </w:r>
        <w:r w:rsidRPr="00533983">
          <w:rPr>
            <w:rStyle w:val="Hyperlink"/>
            <w:rFonts w:cs="Tahoma"/>
            <w:bCs/>
            <w:szCs w:val="18"/>
          </w:rPr>
          <w:t>com</w:t>
        </w:r>
        <w:r w:rsidRPr="00573A49">
          <w:rPr>
            <w:rStyle w:val="Hyperlink"/>
            <w:rFonts w:cs="Tahoma"/>
            <w:bCs/>
            <w:szCs w:val="18"/>
            <w:lang w:val="ru-RU"/>
          </w:rPr>
          <w:t>/</w:t>
        </w:r>
        <w:r w:rsidRPr="00533983">
          <w:rPr>
            <w:rStyle w:val="Hyperlink"/>
            <w:rFonts w:cs="Tahoma"/>
            <w:bCs/>
            <w:szCs w:val="18"/>
          </w:rPr>
          <w:t>userights</w:t>
        </w:r>
        <w:r w:rsidRPr="00573A49">
          <w:rPr>
            <w:rStyle w:val="Hyperlink"/>
            <w:rFonts w:cs="Tahoma"/>
            <w:bCs/>
            <w:szCs w:val="18"/>
            <w:lang w:val="ru-RU"/>
          </w:rPr>
          <w:t>/</w:t>
        </w:r>
        <w:r w:rsidRPr="00533983">
          <w:rPr>
            <w:rStyle w:val="Hyperlink"/>
            <w:rFonts w:cs="Tahoma"/>
            <w:bCs/>
            <w:szCs w:val="18"/>
          </w:rPr>
          <w:t>PUR</w:t>
        </w:r>
        <w:r w:rsidRPr="00573A49">
          <w:rPr>
            <w:rStyle w:val="Hyperlink"/>
            <w:rFonts w:cs="Tahoma"/>
            <w:bCs/>
            <w:szCs w:val="18"/>
            <w:lang w:val="ru-RU"/>
          </w:rPr>
          <w:t>.</w:t>
        </w:r>
        <w:r w:rsidRPr="00533983">
          <w:rPr>
            <w:rStyle w:val="Hyperlink"/>
            <w:rFonts w:cs="Tahoma"/>
            <w:bCs/>
            <w:szCs w:val="18"/>
          </w:rPr>
          <w:t>aspx</w:t>
        </w:r>
      </w:hyperlink>
    </w:p>
    <w:p w:rsidR="002202DB" w:rsidRPr="00573A49" w:rsidRDefault="002202DB" w:rsidP="00AE5A9F">
      <w:pPr>
        <w:rPr>
          <w:lang w:val="ru-RU"/>
        </w:rPr>
      </w:pPr>
    </w:p>
    <w:p w:rsidR="002202DB" w:rsidRPr="00573A49" w:rsidRDefault="002202DB" w:rsidP="00AE5A9F">
      <w:pPr>
        <w:rPr>
          <w:lang w:val="ru-RU"/>
        </w:rPr>
      </w:pPr>
    </w:p>
    <w:p w:rsidR="00223A77" w:rsidRPr="00533983" w:rsidRDefault="00B26237" w:rsidP="002541AE">
      <w:pPr>
        <w:pStyle w:val="Heading3"/>
      </w:pPr>
      <w:bookmarkStart w:id="1070" w:name="_145_Rental_Rights"/>
      <w:bookmarkStart w:id="1071" w:name="_Toc336338272"/>
      <w:bookmarkStart w:id="1072" w:name="_Toc352233810"/>
      <w:bookmarkStart w:id="1073" w:name="Aps_9RentalRightsOffice"/>
      <w:bookmarkStart w:id="1074" w:name="Srv_RentalRightsOffice"/>
      <w:bookmarkStart w:id="1075" w:name="Srv_9RentalRightsOffice"/>
      <w:bookmarkEnd w:id="1070"/>
      <w:r w:rsidRPr="00533983">
        <w:rPr>
          <w:rFonts w:ascii="Tahoma" w:hAnsi="Tahoma" w:cs="Tahoma"/>
          <w:caps/>
          <w:color w:val="E65D08"/>
          <w:sz w:val="22"/>
          <w:szCs w:val="22"/>
          <w:vertAlign w:val="superscript"/>
        </w:rPr>
        <w:t>14</w:t>
      </w:r>
      <w:r w:rsidRPr="00533983">
        <w:rPr>
          <w:rFonts w:ascii="Tahoma" w:hAnsi="Tahoma" w:cs="Tahoma"/>
          <w:color w:val="E65D08"/>
          <w:sz w:val="22"/>
          <w:szCs w:val="22"/>
        </w:rPr>
        <w:t xml:space="preserve"> Права на аренду Office</w:t>
      </w:r>
      <w:bookmarkEnd w:id="1071"/>
      <w:bookmarkEnd w:id="1072"/>
    </w:p>
    <w:bookmarkEnd w:id="1073"/>
    <w:p w:rsidR="002541AE" w:rsidRPr="00573A49" w:rsidRDefault="002541AE" w:rsidP="002541AE">
      <w:pPr>
        <w:rPr>
          <w:lang w:val="ru-RU"/>
        </w:rPr>
      </w:pPr>
    </w:p>
    <w:bookmarkEnd w:id="1074"/>
    <w:bookmarkEnd w:id="1075"/>
    <w:p w:rsidR="000B0A08" w:rsidRPr="00573A49" w:rsidRDefault="000B0A08" w:rsidP="005E3B5E">
      <w:pPr>
        <w:pStyle w:val="FootnoteBulletLevel1"/>
        <w:tabs>
          <w:tab w:val="clear" w:pos="900"/>
        </w:tabs>
        <w:spacing w:before="0" w:after="0"/>
        <w:ind w:left="720" w:firstLine="0"/>
        <w:rPr>
          <w:lang w:val="ru-RU"/>
        </w:rPr>
      </w:pPr>
      <w:r w:rsidRPr="00573A49">
        <w:rPr>
          <w:rFonts w:ascii="Tahoma" w:hAnsi="Tahoma" w:cs="Tahoma"/>
          <w:color w:val="000000"/>
          <w:sz w:val="18"/>
          <w:szCs w:val="18"/>
          <w:lang w:val="ru-RU"/>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rsidR="00980240" w:rsidRPr="00573A49" w:rsidRDefault="00980240" w:rsidP="005E3B5E">
      <w:pPr>
        <w:ind w:left="720"/>
        <w:rPr>
          <w:lang w:val="ru-RU"/>
        </w:rPr>
      </w:pPr>
    </w:p>
    <w:p w:rsidR="00980240" w:rsidRPr="00573A49" w:rsidRDefault="000B0A08" w:rsidP="00864B8A">
      <w:pPr>
        <w:spacing w:after="60"/>
        <w:ind w:left="720"/>
        <w:rPr>
          <w:lang w:val="ru-RU"/>
        </w:rPr>
      </w:pPr>
      <w:r w:rsidRPr="00573A49">
        <w:rPr>
          <w:rFonts w:cs="Tahoma"/>
          <w:b/>
          <w:lang w:val="ru-RU"/>
        </w:rPr>
        <w:lastRenderedPageBreak/>
        <w:t>Правила для соответствующего приложения</w:t>
      </w:r>
    </w:p>
    <w:p w:rsidR="000B0A08" w:rsidRPr="00573A49" w:rsidRDefault="000B0A08" w:rsidP="005E3B5E">
      <w:pPr>
        <w:ind w:left="720"/>
        <w:rPr>
          <w:lang w:val="ru-RU"/>
        </w:rPr>
      </w:pPr>
      <w:r w:rsidRPr="00573A49">
        <w:rPr>
          <w:rFonts w:cs="Tahoma"/>
          <w:color w:val="000000"/>
          <w:szCs w:val="18"/>
          <w:lang w:val="ru-RU"/>
        </w:rPr>
        <w:t xml:space="preserve">(Чтобы базовая ОС удовлетворяла требованиям к обновлению по программе обновления </w:t>
      </w:r>
      <w:r w:rsidRPr="00533983">
        <w:rPr>
          <w:rFonts w:cs="Tahoma"/>
          <w:color w:val="000000"/>
          <w:szCs w:val="18"/>
        </w:rPr>
        <w:t>POSReady</w:t>
      </w:r>
      <w:r w:rsidRPr="00573A49">
        <w:rPr>
          <w:rFonts w:cs="Tahoma"/>
          <w:color w:val="000000"/>
          <w:szCs w:val="18"/>
          <w:lang w:val="ru-RU"/>
        </w:rPr>
        <w:t>, должны выполняться все приведенные ниже условия.)</w:t>
      </w:r>
    </w:p>
    <w:p w:rsidR="005E3B5E" w:rsidRPr="00573A49" w:rsidRDefault="005E3B5E" w:rsidP="005E3B5E">
      <w:pPr>
        <w:ind w:left="900"/>
        <w:rPr>
          <w:lang w:val="ru-RU"/>
        </w:rPr>
      </w:pPr>
    </w:p>
    <w:p w:rsidR="000B0A08" w:rsidRPr="00573A49" w:rsidRDefault="000B0A08" w:rsidP="005E3B5E">
      <w:pPr>
        <w:numPr>
          <w:ilvl w:val="0"/>
          <w:numId w:val="20"/>
        </w:numPr>
        <w:spacing w:after="60"/>
        <w:ind w:left="1440"/>
        <w:rPr>
          <w:lang w:val="ru-RU"/>
        </w:rPr>
      </w:pPr>
      <w:r w:rsidRPr="00573A49">
        <w:rPr>
          <w:rFonts w:cs="Tahoma"/>
          <w:color w:val="000000"/>
          <w:szCs w:val="18"/>
          <w:lang w:val="ru-RU"/>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rsidR="000B0A08" w:rsidRPr="00573A49" w:rsidRDefault="000B0A08" w:rsidP="005E3B5E">
      <w:pPr>
        <w:numPr>
          <w:ilvl w:val="0"/>
          <w:numId w:val="20"/>
        </w:numPr>
        <w:tabs>
          <w:tab w:val="left" w:pos="1440"/>
        </w:tabs>
        <w:spacing w:after="60"/>
        <w:ind w:left="1440"/>
        <w:rPr>
          <w:lang w:val="ru-RU"/>
        </w:rPr>
      </w:pPr>
      <w:r w:rsidRPr="00573A49">
        <w:rPr>
          <w:rFonts w:cs="Tahoma"/>
          <w:color w:val="000000"/>
          <w:szCs w:val="18"/>
          <w:lang w:val="ru-RU"/>
        </w:rPr>
        <w:t>На этом устройстве должно быть установлено соответствующее приложение.</w:t>
      </w:r>
    </w:p>
    <w:p w:rsidR="000B0A08" w:rsidRPr="003015B7" w:rsidRDefault="000B0A08" w:rsidP="005E3B5E">
      <w:pPr>
        <w:pStyle w:val="EndnoteText"/>
        <w:rPr>
          <w:rFonts w:ascii="Tahoma" w:hAnsi="Tahoma" w:cs="Tahoma"/>
          <w:sz w:val="18"/>
          <w:szCs w:val="18"/>
        </w:rPr>
      </w:pPr>
    </w:p>
    <w:p w:rsidR="000B0A08" w:rsidRPr="00533983" w:rsidRDefault="000B0A08" w:rsidP="005E3B5E">
      <w:pPr>
        <w:pStyle w:val="EndnoteText"/>
        <w:ind w:left="720"/>
      </w:pPr>
      <w:r w:rsidRPr="00533983">
        <w:rPr>
          <w:rFonts w:ascii="Tahoma" w:hAnsi="Tahoma" w:cs="Tahoma"/>
          <w:color w:val="000000"/>
          <w:sz w:val="18"/>
          <w:szCs w:val="18"/>
        </w:rPr>
        <w:t>Ниже приводится список соответствующих приложений по типам Программ.</w:t>
      </w:r>
    </w:p>
    <w:p w:rsidR="000B0A08" w:rsidRPr="00573A49" w:rsidRDefault="000B0A08" w:rsidP="000B0A08">
      <w:pPr>
        <w:rPr>
          <w:lang w:val="ru-RU"/>
        </w:rPr>
      </w:pPr>
    </w:p>
    <w:tbl>
      <w:tblPr>
        <w:tblW w:w="8545" w:type="dxa"/>
        <w:tblInd w:w="878" w:type="dxa"/>
        <w:tblLayout w:type="fixed"/>
        <w:tblCellMar>
          <w:left w:w="0" w:type="dxa"/>
          <w:right w:w="0" w:type="dxa"/>
        </w:tblCellMar>
        <w:tblLook w:val="04A0" w:firstRow="1" w:lastRow="0" w:firstColumn="1" w:lastColumn="0" w:noHBand="0" w:noVBand="1"/>
      </w:tblPr>
      <w:tblGrid>
        <w:gridCol w:w="2619"/>
        <w:gridCol w:w="1612"/>
        <w:gridCol w:w="153"/>
        <w:gridCol w:w="1731"/>
        <w:gridCol w:w="1269"/>
        <w:gridCol w:w="1161"/>
      </w:tblGrid>
      <w:tr w:rsidR="000B0A08" w:rsidRPr="0056595D" w:rsidTr="000400AD">
        <w:trPr>
          <w:gridAfter w:val="3"/>
          <w:wAfter w:w="4161" w:type="dxa"/>
          <w:cantSplit/>
          <w:trHeight w:val="375"/>
          <w:tblHeader/>
        </w:trPr>
        <w:tc>
          <w:tcPr>
            <w:tcW w:w="2619"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573A49" w:rsidRDefault="000B0A08" w:rsidP="000400AD">
            <w:pPr>
              <w:jc w:val="center"/>
              <w:rPr>
                <w:rFonts w:eastAsia="MS PGothic" w:cs="Tahoma"/>
                <w:b/>
                <w:bCs/>
                <w:color w:val="000000"/>
                <w:szCs w:val="18"/>
                <w:lang w:val="ru-RU"/>
              </w:rPr>
            </w:pPr>
            <w:r w:rsidRPr="00573A49">
              <w:rPr>
                <w:rFonts w:cs="Tahoma"/>
                <w:b/>
                <w:bCs/>
                <w:color w:val="000000"/>
                <w:szCs w:val="18"/>
                <w:lang w:val="ru-RU"/>
              </w:rPr>
              <w:t>Соответствующие приложения для приобретения Прав на</w:t>
            </w:r>
            <w:r w:rsidR="000400AD">
              <w:rPr>
                <w:rFonts w:cs="Tahoma"/>
                <w:b/>
                <w:bCs/>
                <w:color w:val="000000"/>
                <w:szCs w:val="18"/>
              </w:rPr>
              <w:t> </w:t>
            </w:r>
            <w:r w:rsidRPr="00573A49">
              <w:rPr>
                <w:rFonts w:cs="Tahoma"/>
                <w:b/>
                <w:bCs/>
                <w:color w:val="000000"/>
                <w:szCs w:val="18"/>
                <w:lang w:val="ru-RU"/>
              </w:rPr>
              <w:t xml:space="preserve">аренду для </w:t>
            </w:r>
            <w:r w:rsidRPr="00533983">
              <w:rPr>
                <w:rFonts w:cs="Tahoma"/>
                <w:b/>
                <w:bCs/>
                <w:color w:val="000000"/>
                <w:szCs w:val="18"/>
              </w:rPr>
              <w:t>Office</w:t>
            </w:r>
            <w:r w:rsidRPr="00573A49">
              <w:rPr>
                <w:rFonts w:cs="Tahoma"/>
                <w:b/>
                <w:bCs/>
                <w:color w:val="000000"/>
                <w:szCs w:val="18"/>
                <w:lang w:val="ru-RU"/>
              </w:rPr>
              <w:t xml:space="preserve"> стандартный</w:t>
            </w:r>
          </w:p>
        </w:tc>
        <w:tc>
          <w:tcPr>
            <w:tcW w:w="1765" w:type="dxa"/>
            <w:gridSpan w:val="2"/>
            <w:tcBorders>
              <w:top w:val="nil"/>
              <w:left w:val="nil"/>
              <w:bottom w:val="single" w:sz="8" w:space="0" w:color="auto"/>
              <w:right w:val="nil"/>
            </w:tcBorders>
          </w:tcPr>
          <w:p w:rsidR="000B0A08" w:rsidRPr="00573A49" w:rsidRDefault="000B0A08" w:rsidP="00AD69BD">
            <w:pPr>
              <w:jc w:val="both"/>
              <w:rPr>
                <w:rFonts w:ascii="Arial" w:eastAsia="MS PGothic" w:hAnsi="Arial" w:cs="Arial"/>
                <w:color w:val="000000"/>
                <w:sz w:val="21"/>
                <w:szCs w:val="21"/>
                <w:lang w:val="ru-RU"/>
              </w:rPr>
            </w:pPr>
          </w:p>
        </w:tc>
      </w:tr>
      <w:tr w:rsidR="000B0A08" w:rsidRPr="00533983" w:rsidTr="000400AD">
        <w:trPr>
          <w:cantSplit/>
          <w:trHeight w:val="730"/>
          <w:tblHeader/>
        </w:trPr>
        <w:tc>
          <w:tcPr>
            <w:tcW w:w="2619" w:type="dxa"/>
            <w:vMerge/>
            <w:tcBorders>
              <w:top w:val="single" w:sz="8" w:space="0" w:color="auto"/>
              <w:left w:val="single" w:sz="8" w:space="0" w:color="auto"/>
              <w:bottom w:val="single" w:sz="4" w:space="0" w:color="auto"/>
              <w:right w:val="single" w:sz="4" w:space="0" w:color="auto"/>
            </w:tcBorders>
            <w:vAlign w:val="center"/>
            <w:hideMark/>
          </w:tcPr>
          <w:p w:rsidR="000B0A08" w:rsidRPr="00573A49" w:rsidRDefault="000B0A08" w:rsidP="00AD69BD">
            <w:pPr>
              <w:rPr>
                <w:rFonts w:eastAsia="MS PGothic" w:cs="Tahoma"/>
                <w:b/>
                <w:bCs/>
                <w:color w:val="000000"/>
                <w:szCs w:val="18"/>
                <w:lang w:val="ru-RU"/>
              </w:rPr>
            </w:pPr>
          </w:p>
        </w:tc>
        <w:tc>
          <w:tcPr>
            <w:tcW w:w="161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533983" w:rsidRDefault="000B0A08" w:rsidP="00AD69BD">
            <w:pPr>
              <w:jc w:val="center"/>
              <w:rPr>
                <w:rFonts w:cs="Tahoma"/>
                <w:b/>
                <w:bCs/>
                <w:color w:val="000000"/>
                <w:szCs w:val="18"/>
              </w:rPr>
            </w:pPr>
            <w:r w:rsidRPr="00533983">
              <w:rPr>
                <w:rFonts w:cs="Tahoma"/>
                <w:b/>
                <w:bCs/>
                <w:color w:val="000000"/>
                <w:szCs w:val="18"/>
              </w:rPr>
              <w:t>Изготовитель оборудования</w:t>
            </w:r>
          </w:p>
        </w:tc>
        <w:tc>
          <w:tcPr>
            <w:tcW w:w="1884"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rsidR="000B0A08" w:rsidRPr="00573A49" w:rsidRDefault="000B0A08" w:rsidP="00AD69BD">
            <w:pPr>
              <w:jc w:val="center"/>
              <w:rPr>
                <w:lang w:val="ru-RU"/>
              </w:rPr>
            </w:pPr>
            <w:r w:rsidRPr="00573A49">
              <w:rPr>
                <w:rFonts w:cs="Tahoma"/>
                <w:b/>
                <w:bCs/>
                <w:color w:val="000000"/>
                <w:szCs w:val="18"/>
                <w:lang w:val="ru-RU"/>
              </w:rPr>
              <w:t>Версия, предустановленная на ПК</w:t>
            </w:r>
          </w:p>
          <w:p w:rsidR="000B0A08" w:rsidRPr="00573A49" w:rsidRDefault="000B0A08" w:rsidP="00AD69BD">
            <w:pPr>
              <w:jc w:val="center"/>
              <w:rPr>
                <w:rFonts w:cs="Tahoma"/>
                <w:b/>
                <w:bCs/>
                <w:color w:val="000000"/>
                <w:szCs w:val="18"/>
                <w:lang w:val="ru-RU"/>
              </w:rPr>
            </w:pPr>
            <w:r w:rsidRPr="00573A49">
              <w:rPr>
                <w:rFonts w:cs="Tahoma"/>
                <w:b/>
                <w:bCs/>
                <w:color w:val="000000"/>
                <w:szCs w:val="18"/>
                <w:lang w:val="ru-RU"/>
              </w:rPr>
              <w:t>(только в Японии)</w:t>
            </w:r>
          </w:p>
        </w:tc>
        <w:tc>
          <w:tcPr>
            <w:tcW w:w="126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533983" w:rsidRDefault="000B0A08" w:rsidP="00921F2E">
            <w:pPr>
              <w:jc w:val="center"/>
              <w:rPr>
                <w:rFonts w:cs="Tahoma"/>
                <w:b/>
                <w:bCs/>
                <w:color w:val="000000"/>
                <w:szCs w:val="18"/>
              </w:rPr>
            </w:pPr>
            <w:r w:rsidRPr="00533983">
              <w:rPr>
                <w:rFonts w:cs="Tahoma"/>
                <w:b/>
                <w:bCs/>
                <w:color w:val="000000"/>
                <w:szCs w:val="18"/>
              </w:rPr>
              <w:t>Select/</w:t>
            </w:r>
            <w:r w:rsidR="00921F2E">
              <w:rPr>
                <w:rFonts w:cs="Tahoma"/>
                <w:b/>
                <w:bCs/>
                <w:color w:val="000000"/>
                <w:szCs w:val="18"/>
              </w:rPr>
              <w:br/>
            </w:r>
            <w:r w:rsidRPr="00533983">
              <w:rPr>
                <w:rFonts w:cs="Tahoma"/>
                <w:b/>
                <w:bCs/>
                <w:color w:val="000000"/>
                <w:szCs w:val="18"/>
              </w:rPr>
              <w:t>Select Plus</w:t>
            </w:r>
          </w:p>
        </w:tc>
        <w:tc>
          <w:tcPr>
            <w:tcW w:w="1161"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533983" w:rsidRDefault="000B0A08" w:rsidP="00AD69BD">
            <w:pPr>
              <w:jc w:val="center"/>
              <w:rPr>
                <w:rFonts w:cs="Tahoma"/>
                <w:b/>
                <w:bCs/>
                <w:color w:val="000000"/>
                <w:szCs w:val="18"/>
              </w:rPr>
            </w:pPr>
            <w:r w:rsidRPr="00533983">
              <w:rPr>
                <w:rFonts w:cs="Tahoma"/>
                <w:b/>
                <w:bCs/>
                <w:color w:val="000000"/>
                <w:szCs w:val="18"/>
              </w:rPr>
              <w:t>Лицензия Open</w:t>
            </w:r>
          </w:p>
        </w:tc>
      </w:tr>
      <w:tr w:rsidR="000B0A08" w:rsidRPr="00533983" w:rsidTr="000400AD">
        <w:trPr>
          <w:trHeight w:val="255"/>
        </w:trPr>
        <w:tc>
          <w:tcPr>
            <w:tcW w:w="26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533983" w:rsidRDefault="000B0A08" w:rsidP="00257298">
            <w:pPr>
              <w:rPr>
                <w:rFonts w:cs="Tahoma"/>
                <w:b/>
                <w:bCs/>
                <w:color w:val="000000"/>
                <w:szCs w:val="18"/>
              </w:rPr>
            </w:pPr>
            <w:r w:rsidRPr="00533983">
              <w:rPr>
                <w:rFonts w:cs="Tahoma"/>
                <w:b/>
                <w:bCs/>
                <w:color w:val="000000"/>
                <w:szCs w:val="18"/>
              </w:rPr>
              <w:t xml:space="preserve">Office стандартный 2013 </w:t>
            </w:r>
          </w:p>
        </w:tc>
        <w:tc>
          <w:tcPr>
            <w:tcW w:w="161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533983" w:rsidRDefault="000B0A08" w:rsidP="00AD69BD">
            <w:pPr>
              <w:jc w:val="center"/>
              <w:rPr>
                <w:rFonts w:eastAsia="MS PGothic" w:cs="Tahoma"/>
                <w:color w:val="000000"/>
                <w:sz w:val="21"/>
                <w:szCs w:val="21"/>
              </w:rPr>
            </w:pPr>
          </w:p>
        </w:tc>
        <w:tc>
          <w:tcPr>
            <w:tcW w:w="1884" w:type="dxa"/>
            <w:gridSpan w:val="2"/>
            <w:tcBorders>
              <w:top w:val="single" w:sz="4" w:space="0" w:color="auto"/>
              <w:left w:val="nil"/>
              <w:bottom w:val="single" w:sz="8" w:space="0" w:color="auto"/>
              <w:right w:val="single" w:sz="8" w:space="0" w:color="auto"/>
            </w:tcBorders>
          </w:tcPr>
          <w:p w:rsidR="000B0A08" w:rsidRPr="00533983" w:rsidRDefault="000B0A08" w:rsidP="00AD69BD">
            <w:pPr>
              <w:jc w:val="center"/>
              <w:rPr>
                <w:rFonts w:ascii="Arial" w:eastAsia="MS PGothic" w:hAnsi="Arial" w:cs="Arial"/>
                <w:color w:val="000000"/>
                <w:sz w:val="21"/>
                <w:szCs w:val="21"/>
              </w:rPr>
            </w:pPr>
          </w:p>
        </w:tc>
        <w:tc>
          <w:tcPr>
            <w:tcW w:w="126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jc w:val="center"/>
              <w:rPr>
                <w:rFonts w:eastAsia="MS PGothic" w:cs="Tahoma"/>
                <w:color w:val="000000"/>
                <w:sz w:val="21"/>
                <w:szCs w:val="21"/>
              </w:rPr>
            </w:pPr>
            <w:r w:rsidRPr="00533983">
              <w:rPr>
                <w:color w:val="000000"/>
              </w:rPr>
              <w:t>x</w:t>
            </w:r>
          </w:p>
        </w:tc>
        <w:tc>
          <w:tcPr>
            <w:tcW w:w="1161"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jc w:val="center"/>
              <w:rPr>
                <w:rFonts w:eastAsia="MS PGothic" w:cs="Tahoma"/>
                <w:color w:val="000000"/>
                <w:sz w:val="21"/>
                <w:szCs w:val="21"/>
              </w:rPr>
            </w:pPr>
            <w:r w:rsidRPr="00533983">
              <w:rPr>
                <w:color w:val="000000"/>
              </w:rPr>
              <w:t>x</w:t>
            </w:r>
          </w:p>
        </w:tc>
      </w:tr>
      <w:tr w:rsidR="000B0A08" w:rsidRPr="00533983" w:rsidTr="000400AD">
        <w:trPr>
          <w:trHeight w:val="255"/>
        </w:trPr>
        <w:tc>
          <w:tcPr>
            <w:tcW w:w="26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533983" w:rsidRDefault="000B0A08" w:rsidP="00257298">
            <w:pPr>
              <w:rPr>
                <w:rFonts w:cs="Tahoma"/>
                <w:b/>
                <w:bCs/>
                <w:color w:val="000000"/>
                <w:szCs w:val="18"/>
              </w:rPr>
            </w:pPr>
            <w:r w:rsidRPr="00533983">
              <w:rPr>
                <w:rFonts w:cs="Tahoma"/>
                <w:b/>
                <w:bCs/>
                <w:color w:val="000000"/>
                <w:szCs w:val="18"/>
              </w:rPr>
              <w:t>Office стандартный 2010</w:t>
            </w:r>
          </w:p>
        </w:tc>
        <w:tc>
          <w:tcPr>
            <w:tcW w:w="161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jc w:val="center"/>
              <w:rPr>
                <w:rFonts w:eastAsia="MS PGothic" w:cs="Tahoma"/>
                <w:color w:val="000000"/>
                <w:sz w:val="21"/>
                <w:szCs w:val="21"/>
              </w:rPr>
            </w:pPr>
            <w:r w:rsidRPr="00533983">
              <w:rPr>
                <w:color w:val="000000"/>
              </w:rPr>
              <w:t>x</w:t>
            </w:r>
          </w:p>
        </w:tc>
        <w:tc>
          <w:tcPr>
            <w:tcW w:w="1884" w:type="dxa"/>
            <w:gridSpan w:val="2"/>
            <w:tcBorders>
              <w:top w:val="nil"/>
              <w:left w:val="nil"/>
              <w:bottom w:val="single" w:sz="8" w:space="0" w:color="auto"/>
              <w:right w:val="single" w:sz="8" w:space="0" w:color="auto"/>
            </w:tcBorders>
          </w:tcPr>
          <w:p w:rsidR="000B0A08" w:rsidRPr="00533983" w:rsidRDefault="000B0A08" w:rsidP="00AD69BD">
            <w:pPr>
              <w:jc w:val="center"/>
              <w:rPr>
                <w:rFonts w:ascii="Arial" w:eastAsia="MS PGothic" w:hAnsi="Arial" w:cs="Arial"/>
                <w:color w:val="000000"/>
                <w:sz w:val="21"/>
                <w:szCs w:val="21"/>
              </w:rPr>
            </w:pPr>
          </w:p>
        </w:tc>
        <w:tc>
          <w:tcPr>
            <w:tcW w:w="12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jc w:val="center"/>
              <w:rPr>
                <w:rFonts w:eastAsia="MS PGothic" w:cs="Tahoma"/>
                <w:color w:val="000000"/>
                <w:sz w:val="21"/>
                <w:szCs w:val="21"/>
              </w:rPr>
            </w:pPr>
            <w:r w:rsidRPr="00533983">
              <w:rPr>
                <w:color w:val="000000"/>
              </w:rPr>
              <w:t>x</w:t>
            </w:r>
          </w:p>
        </w:tc>
        <w:tc>
          <w:tcPr>
            <w:tcW w:w="11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jc w:val="center"/>
              <w:rPr>
                <w:rFonts w:eastAsia="MS PGothic" w:cs="Tahoma"/>
                <w:color w:val="000000"/>
                <w:sz w:val="21"/>
                <w:szCs w:val="21"/>
              </w:rPr>
            </w:pPr>
            <w:r w:rsidRPr="00533983">
              <w:rPr>
                <w:color w:val="000000"/>
              </w:rPr>
              <w:t>x</w:t>
            </w:r>
          </w:p>
        </w:tc>
      </w:tr>
    </w:tbl>
    <w:p w:rsidR="00980240" w:rsidRPr="00533983" w:rsidRDefault="00980240" w:rsidP="000B0A08"/>
    <w:p w:rsidR="001C1727" w:rsidRPr="00533983" w:rsidRDefault="001C1727"/>
    <w:tbl>
      <w:tblPr>
        <w:tblW w:w="8433" w:type="dxa"/>
        <w:tblInd w:w="1008" w:type="dxa"/>
        <w:tblLayout w:type="fixed"/>
        <w:tblCellMar>
          <w:left w:w="0" w:type="dxa"/>
          <w:right w:w="0" w:type="dxa"/>
        </w:tblCellMar>
        <w:tblLook w:val="04A0" w:firstRow="1" w:lastRow="0" w:firstColumn="1" w:lastColumn="0" w:noHBand="0" w:noVBand="1"/>
      </w:tblPr>
      <w:tblGrid>
        <w:gridCol w:w="2457"/>
        <w:gridCol w:w="1557"/>
        <w:gridCol w:w="227"/>
        <w:gridCol w:w="1658"/>
        <w:gridCol w:w="1337"/>
        <w:gridCol w:w="1197"/>
      </w:tblGrid>
      <w:tr w:rsidR="000B0A08" w:rsidRPr="0056595D" w:rsidTr="005546DE">
        <w:trPr>
          <w:gridAfter w:val="3"/>
          <w:wAfter w:w="4192" w:type="dxa"/>
          <w:cantSplit/>
          <w:trHeight w:val="375"/>
          <w:tblHeader/>
        </w:trPr>
        <w:tc>
          <w:tcPr>
            <w:tcW w:w="245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573A49" w:rsidRDefault="000B0A08" w:rsidP="000400AD">
            <w:pPr>
              <w:jc w:val="center"/>
              <w:rPr>
                <w:rFonts w:eastAsia="MS PGothic" w:cs="Tahoma"/>
                <w:b/>
                <w:bCs/>
                <w:szCs w:val="18"/>
                <w:lang w:val="ru-RU"/>
              </w:rPr>
            </w:pPr>
            <w:r w:rsidRPr="00573A49">
              <w:rPr>
                <w:rFonts w:cs="Tahoma"/>
                <w:b/>
                <w:bCs/>
                <w:szCs w:val="18"/>
                <w:lang w:val="ru-RU"/>
              </w:rPr>
              <w:t>Соответствующие приложения для приобретения Прав на</w:t>
            </w:r>
            <w:r w:rsidR="000400AD">
              <w:rPr>
                <w:rFonts w:cs="Tahoma"/>
                <w:b/>
                <w:bCs/>
                <w:szCs w:val="18"/>
              </w:rPr>
              <w:t> </w:t>
            </w:r>
            <w:r w:rsidRPr="00573A49">
              <w:rPr>
                <w:rFonts w:cs="Tahoma"/>
                <w:b/>
                <w:bCs/>
                <w:szCs w:val="18"/>
                <w:lang w:val="ru-RU"/>
              </w:rPr>
              <w:t xml:space="preserve">аренду для </w:t>
            </w:r>
            <w:r w:rsidRPr="00533983">
              <w:rPr>
                <w:rFonts w:cs="Tahoma"/>
                <w:b/>
                <w:bCs/>
                <w:szCs w:val="18"/>
              </w:rPr>
              <w:t>Office</w:t>
            </w:r>
            <w:r w:rsidRPr="00573A49">
              <w:rPr>
                <w:rFonts w:cs="Tahoma"/>
                <w:b/>
                <w:bCs/>
                <w:szCs w:val="18"/>
                <w:lang w:val="ru-RU"/>
              </w:rPr>
              <w:t xml:space="preserve"> профессиональный плюс</w:t>
            </w:r>
          </w:p>
        </w:tc>
        <w:tc>
          <w:tcPr>
            <w:tcW w:w="1784" w:type="dxa"/>
            <w:gridSpan w:val="2"/>
            <w:tcBorders>
              <w:top w:val="nil"/>
              <w:left w:val="nil"/>
              <w:bottom w:val="single" w:sz="8" w:space="0" w:color="auto"/>
              <w:right w:val="nil"/>
            </w:tcBorders>
          </w:tcPr>
          <w:p w:rsidR="000B0A08" w:rsidRPr="00573A49" w:rsidRDefault="000B0A08" w:rsidP="00AD69BD">
            <w:pPr>
              <w:jc w:val="both"/>
              <w:rPr>
                <w:rFonts w:ascii="Arial" w:eastAsia="MS PGothic" w:hAnsi="Arial" w:cs="Arial"/>
                <w:szCs w:val="21"/>
                <w:lang w:val="ru-RU"/>
              </w:rPr>
            </w:pPr>
          </w:p>
        </w:tc>
      </w:tr>
      <w:tr w:rsidR="000B0A08" w:rsidRPr="00533983" w:rsidTr="005546DE">
        <w:trPr>
          <w:cantSplit/>
          <w:trHeight w:val="736"/>
          <w:tblHeader/>
        </w:trPr>
        <w:tc>
          <w:tcPr>
            <w:tcW w:w="2457" w:type="dxa"/>
            <w:vMerge/>
            <w:tcBorders>
              <w:top w:val="single" w:sz="8" w:space="0" w:color="auto"/>
              <w:left w:val="single" w:sz="8" w:space="0" w:color="auto"/>
              <w:bottom w:val="single" w:sz="8" w:space="0" w:color="000000"/>
              <w:right w:val="single" w:sz="8" w:space="0" w:color="auto"/>
            </w:tcBorders>
            <w:vAlign w:val="center"/>
            <w:hideMark/>
          </w:tcPr>
          <w:p w:rsidR="000B0A08" w:rsidRPr="00573A49" w:rsidRDefault="000B0A08" w:rsidP="00AD69BD">
            <w:pPr>
              <w:rPr>
                <w:rFonts w:eastAsia="MS PGothic" w:cs="Tahoma"/>
                <w:b/>
                <w:bCs/>
                <w:szCs w:val="18"/>
                <w:lang w:val="ru-RU"/>
              </w:rPr>
            </w:pPr>
          </w:p>
        </w:tc>
        <w:tc>
          <w:tcPr>
            <w:tcW w:w="1557"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533983" w:rsidRDefault="000B0A08" w:rsidP="00AD69BD">
            <w:pPr>
              <w:jc w:val="center"/>
              <w:rPr>
                <w:rFonts w:cs="Tahoma"/>
                <w:b/>
                <w:bCs/>
                <w:szCs w:val="18"/>
              </w:rPr>
            </w:pPr>
            <w:r w:rsidRPr="00533983">
              <w:rPr>
                <w:rFonts w:cs="Tahoma"/>
                <w:b/>
                <w:bCs/>
                <w:szCs w:val="18"/>
              </w:rPr>
              <w:t>Изготовитель оборудования</w:t>
            </w:r>
          </w:p>
        </w:tc>
        <w:tc>
          <w:tcPr>
            <w:tcW w:w="18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573A49" w:rsidRDefault="000B0A08" w:rsidP="00AD69BD">
            <w:pPr>
              <w:jc w:val="center"/>
              <w:rPr>
                <w:lang w:val="ru-RU"/>
              </w:rPr>
            </w:pPr>
            <w:r w:rsidRPr="00573A49">
              <w:rPr>
                <w:rFonts w:cs="Tahoma"/>
                <w:b/>
                <w:bCs/>
                <w:szCs w:val="18"/>
                <w:lang w:val="ru-RU"/>
              </w:rPr>
              <w:t>Версия, предустановленная на ПК</w:t>
            </w:r>
          </w:p>
          <w:p w:rsidR="000B0A08" w:rsidRPr="00573A49" w:rsidRDefault="000B0A08" w:rsidP="00AD69BD">
            <w:pPr>
              <w:jc w:val="center"/>
              <w:rPr>
                <w:rFonts w:cs="Tahoma"/>
                <w:b/>
                <w:bCs/>
                <w:szCs w:val="16"/>
                <w:lang w:val="ru-RU" w:eastAsia="ja-JP"/>
              </w:rPr>
            </w:pPr>
            <w:r w:rsidRPr="00573A49">
              <w:rPr>
                <w:rFonts w:cs="Tahoma"/>
                <w:b/>
                <w:bCs/>
                <w:szCs w:val="18"/>
                <w:lang w:val="ru-RU"/>
              </w:rPr>
              <w:t>(только в Японии)</w:t>
            </w:r>
          </w:p>
        </w:tc>
        <w:tc>
          <w:tcPr>
            <w:tcW w:w="1337"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533983" w:rsidRDefault="000B0A08" w:rsidP="00921F2E">
            <w:pPr>
              <w:jc w:val="center"/>
              <w:rPr>
                <w:rFonts w:cs="Tahoma"/>
                <w:b/>
                <w:bCs/>
                <w:szCs w:val="18"/>
              </w:rPr>
            </w:pPr>
            <w:r w:rsidRPr="00533983">
              <w:rPr>
                <w:rFonts w:cs="Tahoma"/>
                <w:b/>
                <w:bCs/>
                <w:szCs w:val="18"/>
              </w:rPr>
              <w:t>Select/</w:t>
            </w:r>
            <w:r w:rsidR="00921F2E">
              <w:rPr>
                <w:rFonts w:cs="Tahoma"/>
                <w:b/>
                <w:bCs/>
                <w:szCs w:val="18"/>
              </w:rPr>
              <w:br/>
            </w:r>
            <w:r w:rsidRPr="00533983">
              <w:rPr>
                <w:rFonts w:cs="Tahoma"/>
                <w:b/>
                <w:bCs/>
                <w:szCs w:val="18"/>
              </w:rPr>
              <w:t>Select Plus</w:t>
            </w:r>
          </w:p>
        </w:tc>
        <w:tc>
          <w:tcPr>
            <w:tcW w:w="1197"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533983" w:rsidRDefault="000B0A08" w:rsidP="00AD69BD">
            <w:pPr>
              <w:jc w:val="center"/>
              <w:rPr>
                <w:rFonts w:cs="Tahoma"/>
                <w:b/>
                <w:bCs/>
                <w:szCs w:val="18"/>
              </w:rPr>
            </w:pPr>
            <w:r w:rsidRPr="00533983">
              <w:rPr>
                <w:rFonts w:cs="Tahoma"/>
                <w:b/>
                <w:bCs/>
                <w:szCs w:val="18"/>
              </w:rPr>
              <w:t>Лицензия Open</w:t>
            </w:r>
          </w:p>
        </w:tc>
      </w:tr>
      <w:tr w:rsidR="000B0A08" w:rsidRPr="00533983" w:rsidTr="005546DE">
        <w:trPr>
          <w:trHeight w:val="255"/>
        </w:trPr>
        <w:tc>
          <w:tcPr>
            <w:tcW w:w="2457"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533983" w:rsidRDefault="000B0A08" w:rsidP="00257298">
            <w:pPr>
              <w:rPr>
                <w:rFonts w:cs="Tahoma"/>
                <w:b/>
                <w:bCs/>
                <w:szCs w:val="18"/>
                <w:lang w:eastAsia="ja-JP"/>
              </w:rPr>
            </w:pPr>
            <w:r w:rsidRPr="00533983">
              <w:rPr>
                <w:rFonts w:cs="Tahoma"/>
                <w:b/>
                <w:bCs/>
                <w:szCs w:val="18"/>
              </w:rPr>
              <w:t>Office профессиональный плюс 2013</w:t>
            </w:r>
          </w:p>
        </w:tc>
        <w:tc>
          <w:tcPr>
            <w:tcW w:w="155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jc w:val="center"/>
              <w:rPr>
                <w:rFonts w:eastAsia="MS PGothic" w:cs="Tahoma"/>
                <w:szCs w:val="18"/>
              </w:rPr>
            </w:pPr>
          </w:p>
        </w:tc>
        <w:tc>
          <w:tcPr>
            <w:tcW w:w="1885" w:type="dxa"/>
            <w:gridSpan w:val="2"/>
            <w:tcBorders>
              <w:top w:val="nil"/>
              <w:left w:val="nil"/>
              <w:bottom w:val="single" w:sz="8" w:space="0" w:color="auto"/>
              <w:right w:val="single" w:sz="8" w:space="0" w:color="auto"/>
            </w:tcBorders>
          </w:tcPr>
          <w:p w:rsidR="000B0A08" w:rsidRPr="00533983" w:rsidRDefault="000B0A08" w:rsidP="00AD69BD">
            <w:pPr>
              <w:jc w:val="center"/>
              <w:rPr>
                <w:rFonts w:eastAsia="MS PGothic" w:cs="Tahoma"/>
                <w:szCs w:val="18"/>
              </w:rPr>
            </w:pPr>
          </w:p>
        </w:tc>
        <w:tc>
          <w:tcPr>
            <w:tcW w:w="13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jc w:val="center"/>
              <w:rPr>
                <w:rFonts w:eastAsia="MS PGothic" w:cs="Tahoma"/>
                <w:szCs w:val="18"/>
              </w:rPr>
            </w:pPr>
            <w:r w:rsidRPr="00533983">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jc w:val="center"/>
              <w:rPr>
                <w:rFonts w:eastAsia="MS PGothic" w:cs="Tahoma"/>
                <w:szCs w:val="18"/>
              </w:rPr>
            </w:pPr>
            <w:r w:rsidRPr="00533983">
              <w:rPr>
                <w:rFonts w:cs="Tahoma"/>
                <w:szCs w:val="18"/>
              </w:rPr>
              <w:t>x</w:t>
            </w:r>
          </w:p>
        </w:tc>
      </w:tr>
      <w:tr w:rsidR="000B0A08" w:rsidRPr="00533983" w:rsidTr="005546DE">
        <w:trPr>
          <w:trHeight w:val="255"/>
        </w:trPr>
        <w:tc>
          <w:tcPr>
            <w:tcW w:w="245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533983" w:rsidRDefault="000B0A08" w:rsidP="00257298">
            <w:pPr>
              <w:rPr>
                <w:rFonts w:cs="Tahoma"/>
                <w:b/>
                <w:bCs/>
                <w:szCs w:val="18"/>
                <w:lang w:eastAsia="ja-JP"/>
              </w:rPr>
            </w:pPr>
            <w:r w:rsidRPr="00533983">
              <w:rPr>
                <w:rFonts w:cs="Tahoma"/>
                <w:b/>
                <w:bCs/>
                <w:szCs w:val="18"/>
              </w:rPr>
              <w:t>Office профессиональный плюс 2010</w:t>
            </w:r>
          </w:p>
        </w:tc>
        <w:tc>
          <w:tcPr>
            <w:tcW w:w="1557"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C45359" w:rsidP="00AD69BD">
            <w:pPr>
              <w:jc w:val="center"/>
              <w:rPr>
                <w:rFonts w:eastAsia="MS PGothic" w:cs="Tahoma"/>
                <w:szCs w:val="18"/>
              </w:rPr>
            </w:pPr>
            <w:r w:rsidRPr="00533983">
              <w:rPr>
                <w:rFonts w:cs="Tahoma"/>
                <w:szCs w:val="18"/>
              </w:rPr>
              <w:t xml:space="preserve"> </w:t>
            </w:r>
          </w:p>
        </w:tc>
        <w:tc>
          <w:tcPr>
            <w:tcW w:w="1885" w:type="dxa"/>
            <w:gridSpan w:val="2"/>
            <w:tcBorders>
              <w:top w:val="nil"/>
              <w:left w:val="nil"/>
              <w:bottom w:val="single" w:sz="8" w:space="0" w:color="auto"/>
              <w:right w:val="single" w:sz="8" w:space="0" w:color="auto"/>
            </w:tcBorders>
          </w:tcPr>
          <w:p w:rsidR="000B0A08" w:rsidRPr="00533983" w:rsidRDefault="000B0A08" w:rsidP="00AD69BD">
            <w:pPr>
              <w:jc w:val="center"/>
              <w:rPr>
                <w:rFonts w:eastAsia="MS PGothic" w:cs="Tahoma"/>
                <w:szCs w:val="18"/>
              </w:rPr>
            </w:pPr>
          </w:p>
        </w:tc>
        <w:tc>
          <w:tcPr>
            <w:tcW w:w="13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jc w:val="center"/>
              <w:rPr>
                <w:rFonts w:eastAsia="MS PGothic" w:cs="Tahoma"/>
                <w:szCs w:val="18"/>
              </w:rPr>
            </w:pPr>
            <w:r w:rsidRPr="00533983">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jc w:val="center"/>
              <w:rPr>
                <w:rFonts w:eastAsia="MS PGothic" w:cs="Tahoma"/>
                <w:szCs w:val="18"/>
              </w:rPr>
            </w:pPr>
            <w:r w:rsidRPr="00533983">
              <w:rPr>
                <w:rFonts w:cs="Tahoma"/>
                <w:szCs w:val="18"/>
              </w:rPr>
              <w:t>x</w:t>
            </w:r>
          </w:p>
        </w:tc>
      </w:tr>
      <w:tr w:rsidR="000B0A08" w:rsidRPr="00533983" w:rsidTr="005546DE">
        <w:trPr>
          <w:trHeight w:val="255"/>
        </w:trPr>
        <w:tc>
          <w:tcPr>
            <w:tcW w:w="245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533983" w:rsidRDefault="000B0A08" w:rsidP="00257298">
            <w:pPr>
              <w:rPr>
                <w:rFonts w:cs="Tahoma"/>
                <w:b/>
                <w:bCs/>
                <w:szCs w:val="18"/>
              </w:rPr>
            </w:pPr>
            <w:r w:rsidRPr="00533983">
              <w:rPr>
                <w:rFonts w:cs="Tahoma"/>
                <w:b/>
                <w:bCs/>
                <w:szCs w:val="18"/>
              </w:rPr>
              <w:t>Office Personal 2013</w:t>
            </w:r>
          </w:p>
        </w:tc>
        <w:tc>
          <w:tcPr>
            <w:tcW w:w="1557"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rPr>
                <w:rFonts w:eastAsia="Times New Roman" w:cs="Tahoma"/>
                <w:szCs w:val="18"/>
              </w:rPr>
            </w:pPr>
          </w:p>
        </w:tc>
        <w:tc>
          <w:tcPr>
            <w:tcW w:w="1885" w:type="dxa"/>
            <w:gridSpan w:val="2"/>
            <w:tcBorders>
              <w:top w:val="nil"/>
              <w:left w:val="nil"/>
              <w:bottom w:val="single" w:sz="8" w:space="0" w:color="auto"/>
              <w:right w:val="single" w:sz="8" w:space="0" w:color="auto"/>
            </w:tcBorders>
            <w:vAlign w:val="bottom"/>
            <w:hideMark/>
          </w:tcPr>
          <w:p w:rsidR="000B0A08" w:rsidRPr="00533983" w:rsidRDefault="000B0A08" w:rsidP="00AD69BD">
            <w:pPr>
              <w:jc w:val="center"/>
              <w:rPr>
                <w:rFonts w:eastAsia="MS PGothic" w:cs="Tahoma"/>
                <w:color w:val="000000"/>
                <w:szCs w:val="18"/>
              </w:rPr>
            </w:pPr>
            <w:r w:rsidRPr="00533983">
              <w:rPr>
                <w:rFonts w:cs="Tahoma"/>
                <w:szCs w:val="18"/>
              </w:rPr>
              <w:t>x</w:t>
            </w:r>
          </w:p>
        </w:tc>
        <w:tc>
          <w:tcPr>
            <w:tcW w:w="13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rPr>
                <w:rFonts w:eastAsia="Times New Roman" w:cs="Tahoma"/>
                <w:szCs w:val="18"/>
              </w:rPr>
            </w:pP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rPr>
                <w:rFonts w:eastAsia="Times New Roman" w:cs="Tahoma"/>
                <w:szCs w:val="18"/>
              </w:rPr>
            </w:pPr>
          </w:p>
        </w:tc>
      </w:tr>
      <w:tr w:rsidR="000B0A08" w:rsidRPr="00533983" w:rsidTr="005546DE">
        <w:trPr>
          <w:trHeight w:val="255"/>
        </w:trPr>
        <w:tc>
          <w:tcPr>
            <w:tcW w:w="245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573A49" w:rsidRDefault="000B0A08" w:rsidP="003015B7">
            <w:pPr>
              <w:rPr>
                <w:rFonts w:cs="Tahoma"/>
                <w:b/>
                <w:bCs/>
                <w:szCs w:val="18"/>
                <w:lang w:val="ru-RU"/>
              </w:rPr>
            </w:pPr>
            <w:r w:rsidRPr="00533983">
              <w:rPr>
                <w:rFonts w:cs="Tahoma"/>
                <w:b/>
                <w:bCs/>
                <w:szCs w:val="18"/>
              </w:rPr>
              <w:t>Office</w:t>
            </w:r>
            <w:r w:rsidRPr="00573A49">
              <w:rPr>
                <w:rFonts w:cs="Tahoma"/>
                <w:b/>
                <w:bCs/>
                <w:szCs w:val="18"/>
                <w:lang w:val="ru-RU"/>
              </w:rPr>
              <w:t xml:space="preserve"> для дома и</w:t>
            </w:r>
            <w:r w:rsidR="003015B7">
              <w:rPr>
                <w:rFonts w:cs="Tahoma"/>
                <w:b/>
                <w:bCs/>
                <w:szCs w:val="18"/>
              </w:rPr>
              <w:t> </w:t>
            </w:r>
            <w:r w:rsidRPr="00573A49">
              <w:rPr>
                <w:rFonts w:cs="Tahoma"/>
                <w:b/>
                <w:bCs/>
                <w:szCs w:val="18"/>
                <w:lang w:val="ru-RU"/>
              </w:rPr>
              <w:t>бизнеса 2013</w:t>
            </w:r>
          </w:p>
        </w:tc>
        <w:tc>
          <w:tcPr>
            <w:tcW w:w="1557"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573A49" w:rsidRDefault="000B0A08" w:rsidP="00AD69BD">
            <w:pPr>
              <w:rPr>
                <w:rFonts w:eastAsia="Times New Roman" w:cs="Tahoma"/>
                <w:szCs w:val="18"/>
                <w:lang w:val="ru-RU"/>
              </w:rPr>
            </w:pPr>
          </w:p>
        </w:tc>
        <w:tc>
          <w:tcPr>
            <w:tcW w:w="1885" w:type="dxa"/>
            <w:gridSpan w:val="2"/>
            <w:tcBorders>
              <w:top w:val="nil"/>
              <w:left w:val="nil"/>
              <w:bottom w:val="single" w:sz="8" w:space="0" w:color="auto"/>
              <w:right w:val="single" w:sz="8" w:space="0" w:color="auto"/>
            </w:tcBorders>
            <w:vAlign w:val="bottom"/>
            <w:hideMark/>
          </w:tcPr>
          <w:p w:rsidR="000B0A08" w:rsidRPr="00533983" w:rsidRDefault="000B0A08" w:rsidP="00AD69BD">
            <w:pPr>
              <w:jc w:val="center"/>
              <w:rPr>
                <w:rFonts w:eastAsia="MS PGothic" w:cs="Tahoma"/>
                <w:color w:val="000000"/>
                <w:szCs w:val="18"/>
              </w:rPr>
            </w:pPr>
            <w:r w:rsidRPr="00533983">
              <w:rPr>
                <w:rFonts w:cs="Tahoma"/>
                <w:szCs w:val="18"/>
              </w:rPr>
              <w:t>x</w:t>
            </w:r>
          </w:p>
        </w:tc>
        <w:tc>
          <w:tcPr>
            <w:tcW w:w="13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rPr>
                <w:rFonts w:eastAsia="Times New Roman" w:cs="Tahoma"/>
                <w:szCs w:val="18"/>
              </w:rPr>
            </w:pP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rPr>
                <w:rFonts w:eastAsia="Times New Roman" w:cs="Tahoma"/>
                <w:szCs w:val="18"/>
              </w:rPr>
            </w:pPr>
          </w:p>
        </w:tc>
      </w:tr>
      <w:tr w:rsidR="000B0A08" w:rsidRPr="00533983" w:rsidTr="005546DE">
        <w:trPr>
          <w:trHeight w:val="255"/>
        </w:trPr>
        <w:tc>
          <w:tcPr>
            <w:tcW w:w="245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533983" w:rsidRDefault="000B0A08" w:rsidP="00257298">
            <w:pPr>
              <w:rPr>
                <w:rFonts w:cs="Tahoma"/>
                <w:b/>
                <w:bCs/>
                <w:szCs w:val="18"/>
              </w:rPr>
            </w:pPr>
            <w:r w:rsidRPr="00533983">
              <w:rPr>
                <w:rFonts w:cs="Tahoma"/>
                <w:b/>
                <w:bCs/>
                <w:szCs w:val="18"/>
              </w:rPr>
              <w:t>Office профессиональный 2013</w:t>
            </w:r>
          </w:p>
        </w:tc>
        <w:tc>
          <w:tcPr>
            <w:tcW w:w="1557"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rPr>
                <w:rFonts w:eastAsia="Times New Roman" w:cs="Tahoma"/>
                <w:szCs w:val="18"/>
              </w:rPr>
            </w:pPr>
          </w:p>
        </w:tc>
        <w:tc>
          <w:tcPr>
            <w:tcW w:w="1885" w:type="dxa"/>
            <w:gridSpan w:val="2"/>
            <w:tcBorders>
              <w:top w:val="nil"/>
              <w:left w:val="nil"/>
              <w:bottom w:val="single" w:sz="8" w:space="0" w:color="auto"/>
              <w:right w:val="single" w:sz="8" w:space="0" w:color="auto"/>
            </w:tcBorders>
            <w:vAlign w:val="bottom"/>
            <w:hideMark/>
          </w:tcPr>
          <w:p w:rsidR="000B0A08" w:rsidRPr="00533983" w:rsidRDefault="000B0A08" w:rsidP="00AD69BD">
            <w:pPr>
              <w:jc w:val="center"/>
              <w:rPr>
                <w:rFonts w:eastAsia="MS PGothic" w:cs="Tahoma"/>
                <w:color w:val="FF0000"/>
                <w:szCs w:val="18"/>
              </w:rPr>
            </w:pPr>
            <w:r w:rsidRPr="00533983">
              <w:rPr>
                <w:rFonts w:cs="Tahoma"/>
                <w:szCs w:val="18"/>
              </w:rPr>
              <w:t>x</w:t>
            </w:r>
          </w:p>
        </w:tc>
        <w:tc>
          <w:tcPr>
            <w:tcW w:w="13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rPr>
                <w:rFonts w:eastAsia="Times New Roman" w:cs="Tahoma"/>
                <w:szCs w:val="18"/>
              </w:rPr>
            </w:pP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533983" w:rsidRDefault="000B0A08" w:rsidP="00AD69BD">
            <w:pPr>
              <w:rPr>
                <w:rFonts w:eastAsia="Times New Roman" w:cs="Tahoma"/>
                <w:szCs w:val="18"/>
              </w:rPr>
            </w:pPr>
          </w:p>
        </w:tc>
      </w:tr>
    </w:tbl>
    <w:p w:rsidR="000B0A08" w:rsidRPr="00533983" w:rsidRDefault="000B0A08" w:rsidP="00980240"/>
    <w:p w:rsidR="000B0A08" w:rsidRPr="00573A49" w:rsidRDefault="000B0A08" w:rsidP="005C382A">
      <w:pPr>
        <w:ind w:left="720"/>
        <w:rPr>
          <w:lang w:val="ru-RU"/>
        </w:rPr>
      </w:pPr>
      <w:r w:rsidRPr="00573A49">
        <w:rPr>
          <w:rFonts w:cs="Tahoma"/>
          <w:color w:val="000000"/>
          <w:szCs w:val="18"/>
          <w:lang w:val="ru-RU"/>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 Лицензия на аренду не является лицензией на переход вверх для использования более полного выпуска продукта.</w:t>
      </w:r>
    </w:p>
    <w:p w:rsidR="00223A77" w:rsidRPr="00573A49" w:rsidRDefault="00223A77" w:rsidP="005C382A">
      <w:pPr>
        <w:ind w:left="720"/>
        <w:rPr>
          <w:lang w:val="ru-RU"/>
        </w:rPr>
      </w:pPr>
    </w:p>
    <w:p w:rsidR="00223A77" w:rsidRPr="00573A49" w:rsidRDefault="00223A77" w:rsidP="00864B8A">
      <w:pPr>
        <w:spacing w:after="60"/>
        <w:ind w:left="720"/>
        <w:rPr>
          <w:lang w:val="ru-RU"/>
        </w:rPr>
      </w:pPr>
      <w:r w:rsidRPr="00573A49">
        <w:rPr>
          <w:rFonts w:cs="Tahoma"/>
          <w:b/>
          <w:lang w:val="ru-RU"/>
        </w:rPr>
        <w:t xml:space="preserve">Исключение для </w:t>
      </w:r>
      <w:r w:rsidRPr="00533983">
        <w:rPr>
          <w:rFonts w:cs="Tahoma"/>
          <w:b/>
        </w:rPr>
        <w:t>Software</w:t>
      </w:r>
      <w:r w:rsidRPr="00573A49">
        <w:rPr>
          <w:rFonts w:cs="Tahoma"/>
          <w:b/>
          <w:lang w:val="ru-RU"/>
        </w:rPr>
        <w:t xml:space="preserve"> </w:t>
      </w:r>
      <w:r w:rsidRPr="00533983">
        <w:rPr>
          <w:rFonts w:cs="Tahoma"/>
          <w:b/>
        </w:rPr>
        <w:t>Assurance</w:t>
      </w:r>
    </w:p>
    <w:p w:rsidR="009504CA" w:rsidRPr="00573A49" w:rsidRDefault="00223A77" w:rsidP="005C382A">
      <w:pPr>
        <w:ind w:left="720"/>
        <w:rPr>
          <w:lang w:val="ru-RU"/>
        </w:rPr>
      </w:pPr>
      <w:r w:rsidRPr="00573A49">
        <w:rPr>
          <w:rFonts w:cs="Tahoma"/>
          <w:color w:val="000000"/>
          <w:szCs w:val="18"/>
          <w:lang w:val="ru-RU"/>
        </w:rPr>
        <w:t xml:space="preserve">Клиенты, приобретающие лицензии на аренду, не имеют права на приобретение </w:t>
      </w:r>
      <w:r w:rsidRPr="00533983">
        <w:rPr>
          <w:rFonts w:cs="Tahoma"/>
          <w:color w:val="000000"/>
          <w:szCs w:val="18"/>
        </w:rPr>
        <w:t>Software</w:t>
      </w:r>
      <w:r w:rsidRPr="00573A49">
        <w:rPr>
          <w:rFonts w:cs="Tahoma"/>
          <w:color w:val="000000"/>
          <w:szCs w:val="18"/>
          <w:lang w:val="ru-RU"/>
        </w:rPr>
        <w:t xml:space="preserve"> по лицензиям на аренду или основным соответствующим лицензиям на программное обеспечение.</w:t>
      </w:r>
    </w:p>
    <w:p w:rsidR="00980240" w:rsidRPr="00573A49" w:rsidRDefault="00980240" w:rsidP="00980240">
      <w:pPr>
        <w:rPr>
          <w:lang w:val="ru-RU"/>
        </w:rPr>
      </w:pPr>
    </w:p>
    <w:p w:rsidR="00980240" w:rsidRPr="00573A49" w:rsidRDefault="00980240" w:rsidP="00980240">
      <w:pPr>
        <w:rPr>
          <w:lang w:val="ru-RU"/>
        </w:rPr>
      </w:pPr>
    </w:p>
    <w:p w:rsidR="005F584F" w:rsidRPr="00533983" w:rsidRDefault="005F584F" w:rsidP="005F584F">
      <w:pPr>
        <w:pStyle w:val="Heading3"/>
      </w:pPr>
      <w:bookmarkStart w:id="1076" w:name="_15_Visio_Professional"/>
      <w:bookmarkStart w:id="1077" w:name="_Toc352233811"/>
      <w:bookmarkEnd w:id="1076"/>
      <w:r w:rsidRPr="00533983">
        <w:rPr>
          <w:rFonts w:ascii="Tahoma" w:hAnsi="Tahoma" w:cs="Tahoma"/>
          <w:caps/>
          <w:color w:val="EE6000"/>
          <w:sz w:val="22"/>
          <w:szCs w:val="18"/>
          <w:vertAlign w:val="superscript"/>
        </w:rPr>
        <w:t xml:space="preserve">15 </w:t>
      </w:r>
      <w:r w:rsidRPr="00533983">
        <w:rPr>
          <w:rFonts w:ascii="Tahoma" w:hAnsi="Tahoma"/>
          <w:color w:val="F66400"/>
          <w:sz w:val="22"/>
        </w:rPr>
        <w:t>Vexcel Desktop с улучшенным пакетом содержимого</w:t>
      </w:r>
      <w:bookmarkEnd w:id="1077"/>
    </w:p>
    <w:p w:rsidR="005F584F" w:rsidRPr="00573A49" w:rsidRDefault="005F584F" w:rsidP="005F584F">
      <w:pPr>
        <w:rPr>
          <w:lang w:val="ru-RU"/>
        </w:rPr>
      </w:pPr>
    </w:p>
    <w:p w:rsidR="005F584F" w:rsidRPr="00573A49" w:rsidRDefault="005F584F" w:rsidP="007F574F">
      <w:pPr>
        <w:spacing w:after="60"/>
        <w:ind w:left="720"/>
        <w:rPr>
          <w:lang w:val="ru-RU"/>
        </w:rPr>
      </w:pPr>
      <w:r w:rsidRPr="00573A49">
        <w:rPr>
          <w:b/>
          <w:lang w:val="ru-RU"/>
        </w:rPr>
        <w:t>Необходимые службы построения</w:t>
      </w:r>
    </w:p>
    <w:p w:rsidR="005F584F" w:rsidRPr="00573A49" w:rsidRDefault="005F584F" w:rsidP="007F574F">
      <w:pPr>
        <w:ind w:left="720"/>
        <w:rPr>
          <w:lang w:val="ru-RU"/>
        </w:rPr>
      </w:pPr>
      <w:r w:rsidRPr="00533983">
        <w:rPr>
          <w:szCs w:val="18"/>
        </w:rPr>
        <w:t>Vexcel</w:t>
      </w:r>
      <w:r w:rsidRPr="00573A49">
        <w:rPr>
          <w:szCs w:val="18"/>
          <w:lang w:val="ru-RU"/>
        </w:rPr>
        <w:t xml:space="preserve"> </w:t>
      </w:r>
      <w:r w:rsidRPr="00533983">
        <w:rPr>
          <w:szCs w:val="18"/>
        </w:rPr>
        <w:t>Desktop</w:t>
      </w:r>
      <w:r w:rsidRPr="00573A49">
        <w:rPr>
          <w:szCs w:val="18"/>
          <w:lang w:val="ru-RU"/>
        </w:rPr>
        <w:t xml:space="preserve"> с улучшенным пакетом содержимого требует наличия системных служб построения от</w:t>
      </w:r>
      <w:r w:rsidR="003015B7">
        <w:rPr>
          <w:szCs w:val="18"/>
        </w:rPr>
        <w:t> </w:t>
      </w:r>
      <w:r w:rsidRPr="00533983">
        <w:rPr>
          <w:szCs w:val="18"/>
        </w:rPr>
        <w:t>Vexcel</w:t>
      </w:r>
      <w:r w:rsidRPr="00573A49">
        <w:rPr>
          <w:szCs w:val="18"/>
          <w:lang w:val="ru-RU"/>
        </w:rPr>
        <w:t xml:space="preserve">, дочернего подразделения </w:t>
      </w:r>
      <w:r w:rsidRPr="00533983">
        <w:rPr>
          <w:szCs w:val="18"/>
        </w:rPr>
        <w:t>Microsoft</w:t>
      </w:r>
      <w:r w:rsidRPr="00573A49">
        <w:rPr>
          <w:szCs w:val="18"/>
          <w:lang w:val="ru-RU"/>
        </w:rPr>
        <w:t>, предоставляющего геопространственные данные.</w:t>
      </w:r>
      <w:r w:rsidR="00DD1D23" w:rsidRPr="00573A49">
        <w:rPr>
          <w:szCs w:val="18"/>
          <w:lang w:val="ru-RU"/>
        </w:rPr>
        <w:t xml:space="preserve"> </w:t>
      </w:r>
      <w:r w:rsidRPr="00573A49">
        <w:rPr>
          <w:szCs w:val="18"/>
          <w:lang w:val="ru-RU"/>
        </w:rPr>
        <w:t>Также доступны, но не необходимы, дополнительные службы обучения, поддержки и обслуживания.</w:t>
      </w:r>
      <w:r w:rsidR="00DD1D23" w:rsidRPr="00573A49">
        <w:rPr>
          <w:szCs w:val="18"/>
          <w:lang w:val="ru-RU"/>
        </w:rPr>
        <w:t xml:space="preserve"> </w:t>
      </w:r>
      <w:r w:rsidRPr="00573A49">
        <w:rPr>
          <w:szCs w:val="18"/>
          <w:lang w:val="ru-RU"/>
        </w:rPr>
        <w:t xml:space="preserve">Дополнительные сведения см. по адресу </w:t>
      </w:r>
      <w:hyperlink r:id="rId44" w:history="1">
        <w:r w:rsidRPr="00533983">
          <w:rPr>
            <w:rStyle w:val="Hyperlink"/>
            <w:rFonts w:cs="Tahoma"/>
            <w:szCs w:val="18"/>
          </w:rPr>
          <w:t>http</w:t>
        </w:r>
        <w:r w:rsidRPr="00573A49">
          <w:rPr>
            <w:rStyle w:val="Hyperlink"/>
            <w:rFonts w:cs="Tahoma"/>
            <w:szCs w:val="18"/>
            <w:lang w:val="ru-RU"/>
          </w:rPr>
          <w:t>://</w:t>
        </w:r>
        <w:r w:rsidRPr="00533983">
          <w:rPr>
            <w:rStyle w:val="Hyperlink"/>
            <w:rFonts w:cs="Tahoma"/>
            <w:szCs w:val="18"/>
          </w:rPr>
          <w:t>www</w:t>
        </w:r>
        <w:r w:rsidRPr="00573A49">
          <w:rPr>
            <w:rStyle w:val="Hyperlink"/>
            <w:rFonts w:cs="Tahoma"/>
            <w:szCs w:val="18"/>
            <w:lang w:val="ru-RU"/>
          </w:rPr>
          <w:t>.</w:t>
        </w:r>
        <w:r w:rsidRPr="00533983">
          <w:rPr>
            <w:rStyle w:val="Hyperlink"/>
            <w:rFonts w:cs="Tahoma"/>
            <w:szCs w:val="18"/>
          </w:rPr>
          <w:t>vexcel</w:t>
        </w:r>
        <w:r w:rsidRPr="00573A49">
          <w:rPr>
            <w:rStyle w:val="Hyperlink"/>
            <w:rFonts w:cs="Tahoma"/>
            <w:szCs w:val="18"/>
            <w:lang w:val="ru-RU"/>
          </w:rPr>
          <w:t>.</w:t>
        </w:r>
        <w:r w:rsidRPr="00533983">
          <w:rPr>
            <w:rStyle w:val="Hyperlink"/>
            <w:rFonts w:cs="Tahoma"/>
            <w:szCs w:val="18"/>
          </w:rPr>
          <w:t>com</w:t>
        </w:r>
        <w:r w:rsidRPr="00573A49">
          <w:rPr>
            <w:rStyle w:val="Hyperlink"/>
            <w:rFonts w:cs="Tahoma"/>
            <w:szCs w:val="18"/>
            <w:lang w:val="ru-RU"/>
          </w:rPr>
          <w:t>/</w:t>
        </w:r>
        <w:r w:rsidRPr="00533983">
          <w:rPr>
            <w:rStyle w:val="Hyperlink"/>
            <w:rFonts w:cs="Tahoma"/>
            <w:szCs w:val="18"/>
          </w:rPr>
          <w:t>geospatial</w:t>
        </w:r>
        <w:r w:rsidRPr="00573A49">
          <w:rPr>
            <w:rStyle w:val="Hyperlink"/>
            <w:rFonts w:cs="Tahoma"/>
            <w:szCs w:val="18"/>
            <w:lang w:val="ru-RU"/>
          </w:rPr>
          <w:t>/</w:t>
        </w:r>
        <w:r w:rsidRPr="00533983">
          <w:rPr>
            <w:rStyle w:val="Hyperlink"/>
            <w:rFonts w:cs="Tahoma"/>
            <w:szCs w:val="18"/>
          </w:rPr>
          <w:t>bingmapsserver</w:t>
        </w:r>
        <w:r w:rsidRPr="00573A49">
          <w:rPr>
            <w:rStyle w:val="Hyperlink"/>
            <w:rFonts w:cs="Tahoma"/>
            <w:szCs w:val="18"/>
            <w:lang w:val="ru-RU"/>
          </w:rPr>
          <w:t>/</w:t>
        </w:r>
        <w:r w:rsidRPr="00533983">
          <w:rPr>
            <w:rStyle w:val="Hyperlink"/>
            <w:rFonts w:cs="Tahoma"/>
            <w:szCs w:val="18"/>
          </w:rPr>
          <w:t>index</w:t>
        </w:r>
        <w:r w:rsidRPr="00573A49">
          <w:rPr>
            <w:rStyle w:val="Hyperlink"/>
            <w:rFonts w:cs="Tahoma"/>
            <w:szCs w:val="18"/>
            <w:lang w:val="ru-RU"/>
          </w:rPr>
          <w:t>.</w:t>
        </w:r>
        <w:r w:rsidRPr="00533983">
          <w:rPr>
            <w:rStyle w:val="Hyperlink"/>
            <w:rFonts w:cs="Tahoma"/>
            <w:szCs w:val="18"/>
          </w:rPr>
          <w:t>asp</w:t>
        </w:r>
      </w:hyperlink>
    </w:p>
    <w:p w:rsidR="00257298" w:rsidRPr="00533983" w:rsidRDefault="00257298" w:rsidP="005C382A">
      <w:pPr>
        <w:pStyle w:val="Heading3"/>
      </w:pPr>
      <w:bookmarkStart w:id="1078" w:name="_Toc352233812"/>
      <w:r w:rsidRPr="00533983">
        <w:rPr>
          <w:rFonts w:ascii="Tahoma" w:hAnsi="Tahoma"/>
          <w:caps/>
          <w:color w:val="F66400"/>
          <w:sz w:val="22"/>
          <w:vertAlign w:val="superscript"/>
        </w:rPr>
        <w:lastRenderedPageBreak/>
        <w:t>16</w:t>
      </w:r>
      <w:r w:rsidRPr="00533983">
        <w:rPr>
          <w:rFonts w:ascii="Tahoma" w:hAnsi="Tahoma"/>
          <w:color w:val="F66400"/>
          <w:sz w:val="22"/>
        </w:rPr>
        <w:t xml:space="preserve"> Visio профессиональный 2013</w:t>
      </w:r>
      <w:bookmarkEnd w:id="1078"/>
    </w:p>
    <w:p w:rsidR="005C382A" w:rsidRPr="00573A49" w:rsidRDefault="005C382A" w:rsidP="005C382A">
      <w:pPr>
        <w:rPr>
          <w:lang w:val="ru-RU"/>
        </w:rPr>
      </w:pPr>
    </w:p>
    <w:p w:rsidR="00257298" w:rsidRPr="00573A49" w:rsidRDefault="00257298" w:rsidP="00864B8A">
      <w:pPr>
        <w:spacing w:after="60"/>
        <w:ind w:left="720"/>
        <w:rPr>
          <w:lang w:val="ru-RU"/>
        </w:rPr>
      </w:pPr>
      <w:r w:rsidRPr="00573A49">
        <w:rPr>
          <w:rFonts w:cs="Tahoma"/>
          <w:b/>
          <w:lang w:val="ru-RU"/>
        </w:rPr>
        <w:t xml:space="preserve">Схема миграции с </w:t>
      </w:r>
      <w:bookmarkStart w:id="1079" w:name="Srv_11VisioPremium2010"/>
      <w:bookmarkStart w:id="1080" w:name="Aps_11VisioPremium2010"/>
      <w:bookmarkStart w:id="1081" w:name="_Toc336338274"/>
      <w:bookmarkStart w:id="1082" w:name="Srv_VisioPremium2010"/>
      <w:r w:rsidRPr="00533983">
        <w:rPr>
          <w:rFonts w:cs="Tahoma"/>
          <w:b/>
        </w:rPr>
        <w:t>Visio</w:t>
      </w:r>
      <w:r w:rsidRPr="00573A49">
        <w:rPr>
          <w:rFonts w:cs="Tahoma"/>
          <w:b/>
          <w:lang w:val="ru-RU"/>
        </w:rPr>
        <w:t xml:space="preserve"> премиум 2010</w:t>
      </w:r>
      <w:bookmarkEnd w:id="1079"/>
      <w:bookmarkEnd w:id="1080"/>
      <w:bookmarkEnd w:id="1081"/>
      <w:r w:rsidRPr="00573A49">
        <w:rPr>
          <w:lang w:val="ru-RU"/>
        </w:rPr>
        <w:t xml:space="preserve"> в рамках программы </w:t>
      </w:r>
      <w:r w:rsidRPr="00533983">
        <w:t>Software</w:t>
      </w:r>
      <w:r w:rsidRPr="00573A49">
        <w:rPr>
          <w:lang w:val="ru-RU"/>
        </w:rPr>
        <w:t xml:space="preserve"> </w:t>
      </w:r>
      <w:r w:rsidRPr="00533983">
        <w:t>Assurance</w:t>
      </w:r>
    </w:p>
    <w:bookmarkEnd w:id="1082"/>
    <w:p w:rsidR="00257298" w:rsidRPr="00573A49" w:rsidRDefault="00257298" w:rsidP="005C382A">
      <w:pPr>
        <w:pStyle w:val="FootnoteBulletLevel1"/>
        <w:spacing w:before="0" w:after="0"/>
        <w:ind w:left="720" w:firstLine="0"/>
        <w:rPr>
          <w:lang w:val="ru-RU"/>
        </w:rPr>
      </w:pPr>
      <w:r w:rsidRPr="00573A49">
        <w:rPr>
          <w:rFonts w:ascii="Tahoma" w:hAnsi="Tahoma" w:cs="Tahoma"/>
          <w:sz w:val="18"/>
          <w:lang w:val="ru-RU"/>
        </w:rPr>
        <w:t xml:space="preserve">Клиенты с действующим покрытием </w:t>
      </w:r>
      <w:r w:rsidRPr="00533983">
        <w:rPr>
          <w:rFonts w:ascii="Tahoma" w:hAnsi="Tahoma" w:cs="Tahoma"/>
          <w:sz w:val="18"/>
        </w:rPr>
        <w:t>Software</w:t>
      </w:r>
      <w:r w:rsidRPr="00573A49">
        <w:rPr>
          <w:rFonts w:ascii="Tahoma" w:hAnsi="Tahoma" w:cs="Tahoma"/>
          <w:sz w:val="18"/>
          <w:lang w:val="ru-RU"/>
        </w:rPr>
        <w:t xml:space="preserve"> </w:t>
      </w:r>
      <w:r w:rsidRPr="00533983">
        <w:rPr>
          <w:rFonts w:ascii="Tahoma" w:hAnsi="Tahoma" w:cs="Tahoma"/>
          <w:sz w:val="18"/>
        </w:rPr>
        <w:t>Assurance</w:t>
      </w:r>
      <w:r w:rsidRPr="00573A49">
        <w:rPr>
          <w:rFonts w:ascii="Tahoma" w:hAnsi="Tahoma" w:cs="Tahoma"/>
          <w:sz w:val="18"/>
          <w:lang w:val="ru-RU"/>
        </w:rPr>
        <w:t xml:space="preserve"> для </w:t>
      </w:r>
      <w:r w:rsidRPr="00533983">
        <w:rPr>
          <w:rFonts w:ascii="Tahoma" w:hAnsi="Tahoma" w:cs="Tahoma"/>
          <w:sz w:val="18"/>
        </w:rPr>
        <w:t>Visio</w:t>
      </w:r>
      <w:r w:rsidRPr="00573A49">
        <w:rPr>
          <w:rFonts w:ascii="Tahoma" w:hAnsi="Tahoma" w:cs="Tahoma"/>
          <w:sz w:val="18"/>
          <w:lang w:val="ru-RU"/>
        </w:rPr>
        <w:t xml:space="preserve"> премиум 2010 на дату доступности </w:t>
      </w:r>
      <w:r w:rsidRPr="00533983">
        <w:rPr>
          <w:rFonts w:ascii="Tahoma" w:hAnsi="Tahoma" w:cs="Tahoma"/>
          <w:sz w:val="18"/>
        </w:rPr>
        <w:t>Visio</w:t>
      </w:r>
      <w:r w:rsidRPr="00573A49">
        <w:rPr>
          <w:rFonts w:ascii="Tahoma" w:hAnsi="Tahoma" w:cs="Tahoma"/>
          <w:sz w:val="18"/>
          <w:lang w:val="ru-RU"/>
        </w:rPr>
        <w:t xml:space="preserve"> профессиональный 2013 для загрузки имеют право на использование </w:t>
      </w:r>
      <w:r w:rsidRPr="00533983">
        <w:rPr>
          <w:rFonts w:ascii="Tahoma" w:hAnsi="Tahoma" w:cs="Tahoma"/>
          <w:sz w:val="18"/>
        </w:rPr>
        <w:t>Visio</w:t>
      </w:r>
      <w:r w:rsidRPr="00573A49">
        <w:rPr>
          <w:rFonts w:ascii="Tahoma" w:hAnsi="Tahoma" w:cs="Tahoma"/>
          <w:sz w:val="18"/>
          <w:lang w:val="ru-RU"/>
        </w:rPr>
        <w:t xml:space="preserve"> профессиональный 2013 вместо </w:t>
      </w:r>
      <w:r w:rsidRPr="00533983">
        <w:rPr>
          <w:rFonts w:ascii="Tahoma" w:hAnsi="Tahoma" w:cs="Tahoma"/>
          <w:sz w:val="18"/>
        </w:rPr>
        <w:t>Visio</w:t>
      </w:r>
      <w:r w:rsidRPr="00573A49">
        <w:rPr>
          <w:rFonts w:ascii="Tahoma" w:hAnsi="Tahoma" w:cs="Tahoma"/>
          <w:sz w:val="18"/>
          <w:lang w:val="ru-RU"/>
        </w:rPr>
        <w:t xml:space="preserve"> премиум 2010. Право на использование </w:t>
      </w:r>
      <w:r w:rsidRPr="00533983">
        <w:rPr>
          <w:rFonts w:ascii="Tahoma" w:hAnsi="Tahoma" w:cs="Tahoma"/>
          <w:sz w:val="18"/>
        </w:rPr>
        <w:t>Visio</w:t>
      </w:r>
      <w:r w:rsidRPr="00573A49">
        <w:rPr>
          <w:rFonts w:ascii="Tahoma" w:hAnsi="Tahoma" w:cs="Tahoma"/>
          <w:sz w:val="18"/>
          <w:lang w:val="ru-RU"/>
        </w:rPr>
        <w:t xml:space="preserve"> профессиональный 2013 в рамках этого предложения заканчивается после окончания права на использование </w:t>
      </w:r>
      <w:r w:rsidRPr="00533983">
        <w:rPr>
          <w:rFonts w:ascii="Tahoma" w:hAnsi="Tahoma" w:cs="Tahoma"/>
          <w:sz w:val="18"/>
        </w:rPr>
        <w:t>Visio</w:t>
      </w:r>
      <w:r w:rsidRPr="00573A49">
        <w:rPr>
          <w:rFonts w:ascii="Tahoma" w:hAnsi="Tahoma" w:cs="Tahoma"/>
          <w:sz w:val="18"/>
          <w:lang w:val="ru-RU"/>
        </w:rPr>
        <w:t xml:space="preserve"> премиум 2010 по</w:t>
      </w:r>
      <w:r w:rsidR="003015B7">
        <w:rPr>
          <w:rFonts w:ascii="Tahoma" w:hAnsi="Tahoma" w:cs="Tahoma"/>
          <w:sz w:val="18"/>
        </w:rPr>
        <w:t> </w:t>
      </w:r>
      <w:r w:rsidRPr="00573A49">
        <w:rPr>
          <w:rFonts w:ascii="Tahoma" w:hAnsi="Tahoma" w:cs="Tahoma"/>
          <w:sz w:val="18"/>
          <w:lang w:val="ru-RU"/>
        </w:rPr>
        <w:t>соответствующим лицензиям.</w:t>
      </w:r>
      <w:r w:rsidR="00DD1D23" w:rsidRPr="00573A49">
        <w:rPr>
          <w:rFonts w:ascii="Tahoma" w:hAnsi="Tahoma" w:cs="Tahoma"/>
          <w:sz w:val="18"/>
          <w:lang w:val="ru-RU"/>
        </w:rPr>
        <w:t xml:space="preserve"> </w:t>
      </w:r>
      <w:r w:rsidRPr="00573A49">
        <w:rPr>
          <w:rFonts w:ascii="Tahoma" w:hAnsi="Tahoma" w:cs="Tahoma"/>
          <w:sz w:val="18"/>
          <w:lang w:val="ru-RU"/>
        </w:rPr>
        <w:t xml:space="preserve">Использование </w:t>
      </w:r>
      <w:r w:rsidRPr="00533983">
        <w:rPr>
          <w:rFonts w:ascii="Tahoma" w:hAnsi="Tahoma" w:cs="Tahoma"/>
          <w:sz w:val="18"/>
        </w:rPr>
        <w:t>Visio</w:t>
      </w:r>
      <w:r w:rsidRPr="00573A49">
        <w:rPr>
          <w:rFonts w:ascii="Tahoma" w:hAnsi="Tahoma" w:cs="Tahoma"/>
          <w:sz w:val="18"/>
          <w:lang w:val="ru-RU"/>
        </w:rPr>
        <w:t xml:space="preserve"> профессиональный 2013 регулируется правами</w:t>
      </w:r>
      <w:r w:rsidR="003015B7">
        <w:rPr>
          <w:rFonts w:ascii="Tahoma" w:hAnsi="Tahoma" w:cs="Tahoma"/>
          <w:sz w:val="18"/>
        </w:rPr>
        <w:t> </w:t>
      </w:r>
      <w:r w:rsidRPr="00573A49">
        <w:rPr>
          <w:rFonts w:ascii="Tahoma" w:hAnsi="Tahoma" w:cs="Tahoma"/>
          <w:sz w:val="18"/>
          <w:lang w:val="ru-RU"/>
        </w:rPr>
        <w:t xml:space="preserve">на использование </w:t>
      </w:r>
      <w:r w:rsidRPr="00533983">
        <w:rPr>
          <w:rFonts w:ascii="Tahoma" w:hAnsi="Tahoma" w:cs="Tahoma"/>
          <w:sz w:val="18"/>
        </w:rPr>
        <w:t>Visio</w:t>
      </w:r>
      <w:r w:rsidRPr="00573A49">
        <w:rPr>
          <w:rFonts w:ascii="Tahoma" w:hAnsi="Tahoma" w:cs="Tahoma"/>
          <w:sz w:val="18"/>
          <w:lang w:val="ru-RU"/>
        </w:rPr>
        <w:t xml:space="preserve"> профессиональный 2013 и условиями соглашения о корпоративном лицензировании клиента.</w:t>
      </w:r>
      <w:r w:rsidR="00DD1D23" w:rsidRPr="00573A49">
        <w:rPr>
          <w:rFonts w:ascii="Tahoma" w:hAnsi="Tahoma" w:cs="Tahoma"/>
          <w:sz w:val="18"/>
          <w:lang w:val="ru-RU"/>
        </w:rPr>
        <w:t xml:space="preserve"> </w:t>
      </w:r>
      <w:r w:rsidRPr="00573A49">
        <w:rPr>
          <w:rFonts w:ascii="Tahoma" w:hAnsi="Tahoma" w:cs="Tahoma"/>
          <w:sz w:val="18"/>
          <w:lang w:val="ru-RU"/>
        </w:rPr>
        <w:t xml:space="preserve">Право на использование </w:t>
      </w:r>
      <w:r w:rsidRPr="00533983">
        <w:rPr>
          <w:rFonts w:ascii="Tahoma" w:hAnsi="Tahoma" w:cs="Tahoma"/>
          <w:sz w:val="18"/>
        </w:rPr>
        <w:t>Visio</w:t>
      </w:r>
      <w:r w:rsidRPr="00573A49">
        <w:rPr>
          <w:rFonts w:ascii="Tahoma" w:hAnsi="Tahoma" w:cs="Tahoma"/>
          <w:sz w:val="18"/>
          <w:lang w:val="ru-RU"/>
        </w:rPr>
        <w:t xml:space="preserve">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DD1D23" w:rsidRPr="00573A49">
        <w:rPr>
          <w:rFonts w:ascii="Tahoma" w:hAnsi="Tahoma" w:cs="Tahoma"/>
          <w:sz w:val="18"/>
          <w:lang w:val="ru-RU"/>
        </w:rPr>
        <w:t xml:space="preserve"> </w:t>
      </w:r>
      <w:r w:rsidRPr="00573A49">
        <w:rPr>
          <w:rFonts w:ascii="Tahoma" w:hAnsi="Tahoma" w:cs="Tahoma"/>
          <w:sz w:val="18"/>
          <w:lang w:val="ru-RU"/>
        </w:rPr>
        <w:t xml:space="preserve">После окончания срока действия покрытия </w:t>
      </w:r>
      <w:r w:rsidRPr="00533983">
        <w:rPr>
          <w:rFonts w:ascii="Tahoma" w:hAnsi="Tahoma" w:cs="Tahoma"/>
          <w:sz w:val="18"/>
        </w:rPr>
        <w:t>Software</w:t>
      </w:r>
      <w:r w:rsidR="003015B7">
        <w:rPr>
          <w:rFonts w:ascii="Tahoma" w:hAnsi="Tahoma" w:cs="Tahoma"/>
          <w:sz w:val="18"/>
        </w:rPr>
        <w:t> </w:t>
      </w:r>
      <w:r w:rsidRPr="00533983">
        <w:rPr>
          <w:rFonts w:ascii="Tahoma" w:hAnsi="Tahoma" w:cs="Tahoma"/>
          <w:sz w:val="18"/>
        </w:rPr>
        <w:t>Assurance</w:t>
      </w:r>
      <w:r w:rsidRPr="00573A49">
        <w:rPr>
          <w:rFonts w:ascii="Tahoma" w:hAnsi="Tahoma" w:cs="Tahoma"/>
          <w:sz w:val="18"/>
          <w:lang w:val="ru-RU"/>
        </w:rPr>
        <w:t xml:space="preserve"> для </w:t>
      </w:r>
      <w:r w:rsidRPr="00533983">
        <w:rPr>
          <w:rFonts w:ascii="Tahoma" w:hAnsi="Tahoma" w:cs="Tahoma"/>
          <w:sz w:val="18"/>
        </w:rPr>
        <w:t>Visio </w:t>
      </w:r>
      <w:r w:rsidRPr="00573A49">
        <w:rPr>
          <w:rFonts w:ascii="Tahoma" w:hAnsi="Tahoma" w:cs="Tahoma"/>
          <w:sz w:val="18"/>
          <w:lang w:val="ru-RU"/>
        </w:rPr>
        <w:t xml:space="preserve">премиум 2010 клиент может приобрести </w:t>
      </w:r>
      <w:r w:rsidRPr="00533983">
        <w:rPr>
          <w:rFonts w:ascii="Tahoma" w:hAnsi="Tahoma" w:cs="Tahoma"/>
          <w:sz w:val="18"/>
        </w:rPr>
        <w:t>Software</w:t>
      </w:r>
      <w:r w:rsidRPr="00573A49">
        <w:rPr>
          <w:rFonts w:ascii="Tahoma" w:hAnsi="Tahoma" w:cs="Tahoma"/>
          <w:sz w:val="18"/>
          <w:lang w:val="ru-RU"/>
        </w:rPr>
        <w:t xml:space="preserve"> </w:t>
      </w:r>
      <w:r w:rsidRPr="00533983">
        <w:rPr>
          <w:rFonts w:ascii="Tahoma" w:hAnsi="Tahoma" w:cs="Tahoma"/>
          <w:sz w:val="18"/>
        </w:rPr>
        <w:t>Assurance</w:t>
      </w:r>
      <w:r w:rsidRPr="00573A49">
        <w:rPr>
          <w:rFonts w:ascii="Tahoma" w:hAnsi="Tahoma" w:cs="Tahoma"/>
          <w:sz w:val="18"/>
          <w:lang w:val="ru-RU"/>
        </w:rPr>
        <w:t xml:space="preserve"> для </w:t>
      </w:r>
      <w:r w:rsidRPr="00533983">
        <w:rPr>
          <w:rFonts w:ascii="Tahoma" w:hAnsi="Tahoma" w:cs="Tahoma"/>
          <w:sz w:val="18"/>
        </w:rPr>
        <w:t>Visio</w:t>
      </w:r>
      <w:r w:rsidRPr="00573A49">
        <w:rPr>
          <w:rFonts w:ascii="Tahoma" w:hAnsi="Tahoma" w:cs="Tahoma"/>
          <w:sz w:val="18"/>
          <w:lang w:val="ru-RU"/>
        </w:rPr>
        <w:t xml:space="preserve"> профессиональный 2013, не приобретая при этом новую лицензию.</w:t>
      </w:r>
    </w:p>
    <w:p w:rsidR="005C382A" w:rsidRPr="00573A49" w:rsidRDefault="005C382A" w:rsidP="005C382A">
      <w:pPr>
        <w:pStyle w:val="FootnoteBulletLevel1"/>
        <w:spacing w:before="0" w:after="0"/>
        <w:ind w:left="720" w:firstLine="0"/>
        <w:rPr>
          <w:rFonts w:ascii="Tahoma" w:hAnsi="Tahoma" w:cs="Tahoma"/>
          <w:sz w:val="18"/>
          <w:szCs w:val="18"/>
          <w:lang w:val="ru-RU"/>
        </w:rPr>
      </w:pPr>
    </w:p>
    <w:p w:rsidR="00DF3CEE" w:rsidRPr="00573A49" w:rsidRDefault="00DF3CEE" w:rsidP="00864B8A">
      <w:pPr>
        <w:spacing w:after="60"/>
        <w:ind w:left="720"/>
        <w:rPr>
          <w:lang w:val="ru-RU"/>
        </w:rPr>
      </w:pPr>
      <w:r w:rsidRPr="00573A49">
        <w:rPr>
          <w:rFonts w:cs="Tahoma"/>
          <w:b/>
          <w:lang w:val="ru-RU"/>
        </w:rPr>
        <w:t xml:space="preserve">Право на переход к использованию более ранней версии для </w:t>
      </w:r>
      <w:r w:rsidRPr="00533983">
        <w:rPr>
          <w:rFonts w:cs="Tahoma"/>
          <w:b/>
        </w:rPr>
        <w:t>Visio</w:t>
      </w:r>
      <w:r w:rsidRPr="00573A49">
        <w:rPr>
          <w:rFonts w:cs="Tahoma"/>
          <w:b/>
          <w:lang w:val="ru-RU"/>
        </w:rPr>
        <w:t xml:space="preserve"> профессиональный</w:t>
      </w:r>
      <w:r w:rsidR="003015B7">
        <w:rPr>
          <w:rFonts w:cs="Tahoma"/>
          <w:b/>
        </w:rPr>
        <w:t> </w:t>
      </w:r>
      <w:r w:rsidRPr="00573A49">
        <w:rPr>
          <w:rFonts w:cs="Tahoma"/>
          <w:b/>
          <w:lang w:val="ru-RU"/>
        </w:rPr>
        <w:t>2013</w:t>
      </w:r>
    </w:p>
    <w:p w:rsidR="00DF3CEE" w:rsidRPr="00573A49" w:rsidRDefault="00DF3CEE" w:rsidP="005C382A">
      <w:pPr>
        <w:pStyle w:val="FootnoteBulletLevel1"/>
        <w:spacing w:before="0" w:after="0"/>
        <w:ind w:left="720" w:firstLine="0"/>
        <w:rPr>
          <w:lang w:val="ru-RU"/>
        </w:rPr>
      </w:pPr>
      <w:r w:rsidRPr="00573A49">
        <w:rPr>
          <w:rFonts w:ascii="Tahoma" w:hAnsi="Tahoma" w:cs="Tahoma"/>
          <w:sz w:val="18"/>
          <w:lang w:val="ru-RU"/>
        </w:rPr>
        <w:t xml:space="preserve">Клиенты с </w:t>
      </w:r>
      <w:r w:rsidRPr="00533983">
        <w:rPr>
          <w:rFonts w:ascii="Tahoma" w:hAnsi="Tahoma" w:cs="Tahoma"/>
          <w:sz w:val="18"/>
        </w:rPr>
        <w:t>Software</w:t>
      </w:r>
      <w:r w:rsidRPr="00573A49">
        <w:rPr>
          <w:rFonts w:ascii="Tahoma" w:hAnsi="Tahoma" w:cs="Tahoma"/>
          <w:sz w:val="18"/>
          <w:lang w:val="ru-RU"/>
        </w:rPr>
        <w:t xml:space="preserve"> </w:t>
      </w:r>
      <w:r w:rsidRPr="00533983">
        <w:rPr>
          <w:rFonts w:ascii="Tahoma" w:hAnsi="Tahoma" w:cs="Tahoma"/>
          <w:sz w:val="18"/>
        </w:rPr>
        <w:t>Assurance</w:t>
      </w:r>
      <w:r w:rsidRPr="00573A49">
        <w:rPr>
          <w:rFonts w:ascii="Tahoma" w:hAnsi="Tahoma" w:cs="Tahoma"/>
          <w:sz w:val="18"/>
          <w:lang w:val="ru-RU"/>
        </w:rPr>
        <w:t xml:space="preserve">, развернувшие только </w:t>
      </w:r>
      <w:r w:rsidRPr="00533983">
        <w:rPr>
          <w:rFonts w:ascii="Tahoma" w:hAnsi="Tahoma" w:cs="Tahoma"/>
          <w:sz w:val="18"/>
        </w:rPr>
        <w:t>Visio</w:t>
      </w:r>
      <w:r w:rsidRPr="00573A49">
        <w:rPr>
          <w:rFonts w:ascii="Tahoma" w:hAnsi="Tahoma" w:cs="Tahoma"/>
          <w:sz w:val="18"/>
          <w:lang w:val="ru-RU"/>
        </w:rPr>
        <w:t xml:space="preserve"> премиум 2010 (т.</w:t>
      </w:r>
      <w:r w:rsidRPr="00533983">
        <w:rPr>
          <w:rFonts w:ascii="Tahoma" w:hAnsi="Tahoma" w:cs="Tahoma"/>
          <w:sz w:val="18"/>
        </w:rPr>
        <w:t> </w:t>
      </w:r>
      <w:r w:rsidRPr="00573A49">
        <w:rPr>
          <w:rFonts w:ascii="Tahoma" w:hAnsi="Tahoma" w:cs="Tahoma"/>
          <w:sz w:val="18"/>
          <w:lang w:val="ru-RU"/>
        </w:rPr>
        <w:t xml:space="preserve">е. не использующие другие выпуски </w:t>
      </w:r>
      <w:r w:rsidRPr="00533983">
        <w:rPr>
          <w:rFonts w:ascii="Tahoma" w:hAnsi="Tahoma" w:cs="Tahoma"/>
          <w:sz w:val="18"/>
        </w:rPr>
        <w:t>Visio</w:t>
      </w:r>
      <w:r w:rsidRPr="00573A49">
        <w:rPr>
          <w:rFonts w:ascii="Tahoma" w:hAnsi="Tahoma" w:cs="Tahoma"/>
          <w:sz w:val="18"/>
          <w:lang w:val="ru-RU"/>
        </w:rPr>
        <w:t xml:space="preserve"> в своей организации), которым нужны дополнительные лицензии на </w:t>
      </w:r>
      <w:r w:rsidRPr="00533983">
        <w:rPr>
          <w:rFonts w:ascii="Tahoma" w:hAnsi="Tahoma" w:cs="Tahoma"/>
          <w:sz w:val="18"/>
        </w:rPr>
        <w:t>Visio</w:t>
      </w:r>
      <w:r w:rsidRPr="00573A49">
        <w:rPr>
          <w:rFonts w:ascii="Tahoma" w:hAnsi="Tahoma" w:cs="Tahoma"/>
          <w:sz w:val="18"/>
          <w:lang w:val="ru-RU"/>
        </w:rPr>
        <w:t xml:space="preserve"> премиум 2010, могут приобрести лицензии на </w:t>
      </w:r>
      <w:r w:rsidRPr="00533983">
        <w:rPr>
          <w:rFonts w:ascii="Tahoma" w:hAnsi="Tahoma" w:cs="Tahoma"/>
          <w:sz w:val="18"/>
        </w:rPr>
        <w:t>Visio</w:t>
      </w:r>
      <w:r w:rsidRPr="00573A49">
        <w:rPr>
          <w:rFonts w:ascii="Tahoma" w:hAnsi="Tahoma" w:cs="Tahoma"/>
          <w:sz w:val="18"/>
          <w:lang w:val="ru-RU"/>
        </w:rPr>
        <w:t xml:space="preserve"> профессиональный 2013 и перейти на использование </w:t>
      </w:r>
      <w:r w:rsidRPr="00533983">
        <w:rPr>
          <w:rFonts w:ascii="Tahoma" w:hAnsi="Tahoma" w:cs="Tahoma"/>
          <w:sz w:val="18"/>
        </w:rPr>
        <w:t>Visio</w:t>
      </w:r>
      <w:r w:rsidRPr="00573A49">
        <w:rPr>
          <w:rFonts w:ascii="Tahoma" w:hAnsi="Tahoma" w:cs="Tahoma"/>
          <w:sz w:val="18"/>
          <w:lang w:val="ru-RU"/>
        </w:rPr>
        <w:t xml:space="preserve"> премиум 2010. В иных случаях переход с </w:t>
      </w:r>
      <w:r w:rsidRPr="00533983">
        <w:rPr>
          <w:rFonts w:ascii="Tahoma" w:hAnsi="Tahoma" w:cs="Tahoma"/>
          <w:sz w:val="18"/>
        </w:rPr>
        <w:t>Visio</w:t>
      </w:r>
      <w:r w:rsidRPr="00573A49">
        <w:rPr>
          <w:rFonts w:ascii="Tahoma" w:hAnsi="Tahoma" w:cs="Tahoma"/>
          <w:sz w:val="18"/>
          <w:lang w:val="ru-RU"/>
        </w:rPr>
        <w:t xml:space="preserve"> профессиональный 2013 на</w:t>
      </w:r>
      <w:r w:rsidR="003015B7">
        <w:rPr>
          <w:rFonts w:ascii="Tahoma" w:hAnsi="Tahoma" w:cs="Tahoma"/>
          <w:sz w:val="18"/>
        </w:rPr>
        <w:t> </w:t>
      </w:r>
      <w:r w:rsidRPr="00573A49">
        <w:rPr>
          <w:rFonts w:ascii="Tahoma" w:hAnsi="Tahoma" w:cs="Tahoma"/>
          <w:sz w:val="18"/>
          <w:lang w:val="ru-RU"/>
        </w:rPr>
        <w:t xml:space="preserve">использование </w:t>
      </w:r>
      <w:r w:rsidRPr="00533983">
        <w:rPr>
          <w:rFonts w:ascii="Tahoma" w:hAnsi="Tahoma" w:cs="Tahoma"/>
          <w:sz w:val="18"/>
        </w:rPr>
        <w:t>Visio</w:t>
      </w:r>
      <w:r w:rsidRPr="00573A49">
        <w:rPr>
          <w:rFonts w:ascii="Tahoma" w:hAnsi="Tahoma" w:cs="Tahoma"/>
          <w:sz w:val="18"/>
          <w:lang w:val="ru-RU"/>
        </w:rPr>
        <w:t xml:space="preserve"> премиум 2010 не разрешен.</w:t>
      </w:r>
    </w:p>
    <w:p w:rsidR="005C382A" w:rsidRPr="00573A49" w:rsidRDefault="005C382A" w:rsidP="005C382A">
      <w:pPr>
        <w:rPr>
          <w:lang w:val="ru-RU"/>
        </w:rPr>
      </w:pPr>
    </w:p>
    <w:p w:rsidR="00BE4D27" w:rsidRPr="00533983" w:rsidRDefault="00BE4D27" w:rsidP="00BE4D27">
      <w:pPr>
        <w:pStyle w:val="Heading3"/>
      </w:pPr>
      <w:bookmarkStart w:id="1083" w:name="_17_Visio_профессиональный"/>
      <w:bookmarkStart w:id="1084" w:name="_Toc352233813"/>
      <w:bookmarkEnd w:id="1083"/>
      <w:r w:rsidRPr="00533983">
        <w:rPr>
          <w:rFonts w:ascii="Tahoma" w:hAnsi="Tahoma"/>
          <w:caps/>
          <w:color w:val="F66400"/>
          <w:sz w:val="22"/>
          <w:vertAlign w:val="superscript"/>
        </w:rPr>
        <w:t>17</w:t>
      </w:r>
      <w:r w:rsidRPr="00533983">
        <w:rPr>
          <w:rFonts w:ascii="Tahoma" w:hAnsi="Tahoma"/>
          <w:color w:val="F66400"/>
          <w:sz w:val="22"/>
        </w:rPr>
        <w:t xml:space="preserve"> Visio профессиональный для Office 365</w:t>
      </w:r>
      <w:bookmarkEnd w:id="1084"/>
      <w:r w:rsidRPr="00533983">
        <w:rPr>
          <w:rFonts w:ascii="Tahoma" w:hAnsi="Tahoma"/>
          <w:color w:val="F66400"/>
          <w:sz w:val="22"/>
        </w:rPr>
        <w:t xml:space="preserve"> </w:t>
      </w:r>
    </w:p>
    <w:p w:rsidR="00BE4D27" w:rsidRPr="00573A49" w:rsidRDefault="00BE4D27" w:rsidP="00BE4D27">
      <w:pPr>
        <w:spacing w:after="60"/>
        <w:ind w:left="720"/>
        <w:rPr>
          <w:lang w:val="ru-RU"/>
        </w:rPr>
      </w:pPr>
      <w:r w:rsidRPr="00573A49">
        <w:rPr>
          <w:rFonts w:cs="Tahoma"/>
          <w:b/>
          <w:lang w:val="ru-RU"/>
        </w:rPr>
        <w:t>Право на получение носителей со службами удаленных рабочих столов (</w:t>
      </w:r>
      <w:r w:rsidRPr="00533983">
        <w:rPr>
          <w:rFonts w:cs="Tahoma"/>
          <w:b/>
        </w:rPr>
        <w:t>RDS</w:t>
      </w:r>
      <w:r w:rsidRPr="00573A49">
        <w:rPr>
          <w:rFonts w:cs="Tahoma"/>
          <w:b/>
          <w:lang w:val="ru-RU"/>
        </w:rPr>
        <w:t>)</w:t>
      </w:r>
    </w:p>
    <w:p w:rsidR="00BE4D27" w:rsidRPr="00573A49" w:rsidRDefault="00BE4D27" w:rsidP="00BE4D27">
      <w:pPr>
        <w:ind w:left="720"/>
        <w:rPr>
          <w:lang w:val="ru-RU"/>
        </w:rPr>
      </w:pPr>
      <w:r w:rsidRPr="00573A49">
        <w:rPr>
          <w:rFonts w:cs="Tahoma"/>
          <w:szCs w:val="18"/>
          <w:lang w:val="ru-RU"/>
        </w:rPr>
        <w:t xml:space="preserve">Если пользователь, которому была назначена лицензия </w:t>
      </w:r>
      <w:r w:rsidRPr="00533983">
        <w:rPr>
          <w:rFonts w:cs="Tahoma"/>
          <w:szCs w:val="18"/>
        </w:rPr>
        <w:t>Visio</w:t>
      </w:r>
      <w:r w:rsidRPr="00573A49">
        <w:rPr>
          <w:rFonts w:cs="Tahoma"/>
          <w:szCs w:val="18"/>
          <w:lang w:val="ru-RU"/>
        </w:rPr>
        <w:t xml:space="preserve"> профессиональный для </w:t>
      </w:r>
      <w:r w:rsidRPr="00533983">
        <w:rPr>
          <w:rFonts w:cs="Tahoma"/>
          <w:szCs w:val="18"/>
        </w:rPr>
        <w:t>Office</w:t>
      </w:r>
      <w:r w:rsidRPr="00573A49">
        <w:rPr>
          <w:rFonts w:cs="Tahoma"/>
          <w:szCs w:val="18"/>
          <w:lang w:val="ru-RU"/>
        </w:rPr>
        <w:t xml:space="preserve"> 365, использует программное обеспечение на сетевом сервере с действующей ролью </w:t>
      </w:r>
      <w:r w:rsidRPr="00533983">
        <w:rPr>
          <w:rFonts w:cs="Tahoma"/>
          <w:szCs w:val="18"/>
        </w:rPr>
        <w:t>RDS</w:t>
      </w:r>
      <w:r w:rsidRPr="00573A49">
        <w:rPr>
          <w:rFonts w:cs="Tahoma"/>
          <w:szCs w:val="18"/>
          <w:lang w:val="ru-RU"/>
        </w:rPr>
        <w:t xml:space="preserve">, вместо установки копии программного обеспечения, предоставляемого совместно с </w:t>
      </w:r>
      <w:r w:rsidRPr="00533983">
        <w:rPr>
          <w:rFonts w:cs="Tahoma"/>
          <w:szCs w:val="18"/>
        </w:rPr>
        <w:t>Visio</w:t>
      </w:r>
      <w:r w:rsidRPr="00573A49">
        <w:rPr>
          <w:rFonts w:cs="Tahoma"/>
          <w:szCs w:val="18"/>
          <w:lang w:val="ru-RU"/>
        </w:rPr>
        <w:t xml:space="preserve"> профессиональный для </w:t>
      </w:r>
      <w:r w:rsidRPr="00533983">
        <w:rPr>
          <w:rFonts w:cs="Tahoma"/>
          <w:szCs w:val="18"/>
        </w:rPr>
        <w:t>Office</w:t>
      </w:r>
      <w:r w:rsidRPr="00573A49">
        <w:rPr>
          <w:rFonts w:cs="Tahoma"/>
          <w:szCs w:val="18"/>
          <w:lang w:val="ru-RU"/>
        </w:rPr>
        <w:t xml:space="preserve"> 365, на одно из пяти разрешенных устройств в соответствии с Правами на использование продуктов </w:t>
      </w:r>
      <w:r w:rsidRPr="00533983">
        <w:rPr>
          <w:rFonts w:cs="Tahoma"/>
          <w:szCs w:val="18"/>
        </w:rPr>
        <w:t>Visio</w:t>
      </w:r>
      <w:r w:rsidRPr="00573A49">
        <w:rPr>
          <w:rFonts w:cs="Tahoma"/>
          <w:szCs w:val="18"/>
          <w:lang w:val="ru-RU"/>
        </w:rPr>
        <w:t xml:space="preserve"> профессиональный для </w:t>
      </w:r>
      <w:r w:rsidRPr="00533983">
        <w:rPr>
          <w:rFonts w:cs="Tahoma"/>
          <w:szCs w:val="18"/>
        </w:rPr>
        <w:t>Office</w:t>
      </w:r>
      <w:r w:rsidRPr="00573A49">
        <w:rPr>
          <w:rFonts w:cs="Tahoma"/>
          <w:szCs w:val="18"/>
          <w:lang w:val="ru-RU"/>
        </w:rPr>
        <w:t xml:space="preserve"> 365, данный пользователь может: 1) установить одну копию программного обеспечения </w:t>
      </w:r>
      <w:r w:rsidRPr="00533983">
        <w:rPr>
          <w:rFonts w:cs="Tahoma"/>
          <w:szCs w:val="18"/>
        </w:rPr>
        <w:t>Visio</w:t>
      </w:r>
      <w:r w:rsidRPr="00573A49">
        <w:rPr>
          <w:rFonts w:cs="Tahoma"/>
          <w:szCs w:val="18"/>
          <w:lang w:val="ru-RU"/>
        </w:rPr>
        <w:t xml:space="preserve"> профессиональный 2013 на сетевом сервере и 2) получить доступ к программному обеспечению </w:t>
      </w:r>
      <w:r w:rsidRPr="00533983">
        <w:rPr>
          <w:rFonts w:cs="Tahoma"/>
          <w:szCs w:val="18"/>
        </w:rPr>
        <w:t>Visio</w:t>
      </w:r>
      <w:r w:rsidRPr="00573A49">
        <w:rPr>
          <w:rFonts w:cs="Tahoma"/>
          <w:szCs w:val="18"/>
          <w:lang w:val="ru-RU"/>
        </w:rPr>
        <w:t xml:space="preserve"> профессиональный 2013 с любого устройства.</w:t>
      </w:r>
      <w:r w:rsidR="00DD1D23" w:rsidRPr="00573A49">
        <w:rPr>
          <w:rFonts w:cs="Tahoma"/>
          <w:szCs w:val="18"/>
          <w:lang w:val="ru-RU"/>
        </w:rPr>
        <w:t xml:space="preserve"> </w:t>
      </w:r>
      <w:r w:rsidRPr="00573A49">
        <w:rPr>
          <w:rFonts w:cs="Tahoma"/>
          <w:szCs w:val="18"/>
          <w:lang w:val="ru-RU"/>
        </w:rPr>
        <w:t xml:space="preserve">После прекращения действия подписки на </w:t>
      </w:r>
      <w:r w:rsidRPr="00533983">
        <w:rPr>
          <w:rFonts w:cs="Tahoma"/>
          <w:szCs w:val="18"/>
        </w:rPr>
        <w:t>Visio</w:t>
      </w:r>
      <w:r w:rsidRPr="00573A49">
        <w:rPr>
          <w:rFonts w:cs="Tahoma"/>
          <w:szCs w:val="18"/>
          <w:lang w:val="ru-RU"/>
        </w:rPr>
        <w:t xml:space="preserve"> профессиональный для </w:t>
      </w:r>
      <w:r w:rsidRPr="00533983">
        <w:rPr>
          <w:rFonts w:cs="Tahoma"/>
          <w:szCs w:val="18"/>
        </w:rPr>
        <w:t>Office</w:t>
      </w:r>
      <w:r w:rsidRPr="00573A49">
        <w:rPr>
          <w:rFonts w:cs="Tahoma"/>
          <w:szCs w:val="18"/>
          <w:lang w:val="ru-RU"/>
        </w:rPr>
        <w:t xml:space="preserve"> 365 вам следует удалить программное обеспечение </w:t>
      </w:r>
      <w:r w:rsidRPr="00533983">
        <w:rPr>
          <w:rFonts w:cs="Tahoma"/>
          <w:szCs w:val="18"/>
        </w:rPr>
        <w:t>Visio</w:t>
      </w:r>
      <w:r w:rsidRPr="00573A49">
        <w:rPr>
          <w:rFonts w:cs="Tahoma"/>
          <w:szCs w:val="18"/>
          <w:lang w:val="ru-RU"/>
        </w:rPr>
        <w:t xml:space="preserve"> профессиональный 2013, находящееся на сервере. </w:t>
      </w:r>
    </w:p>
    <w:p w:rsidR="00BE4D27" w:rsidRPr="00573A49" w:rsidRDefault="00BE4D27" w:rsidP="00BE4D27">
      <w:pPr>
        <w:ind w:left="720"/>
        <w:rPr>
          <w:lang w:val="ru-RU"/>
        </w:rPr>
      </w:pPr>
    </w:p>
    <w:p w:rsidR="00BE4D27" w:rsidRPr="00573A49" w:rsidRDefault="00BE4D27" w:rsidP="00BE4D27">
      <w:pPr>
        <w:spacing w:after="60"/>
        <w:ind w:left="720"/>
        <w:rPr>
          <w:lang w:val="ru-RU"/>
        </w:rPr>
      </w:pPr>
      <w:r w:rsidRPr="00573A49">
        <w:rPr>
          <w:rFonts w:cs="Tahoma"/>
          <w:b/>
          <w:lang w:val="ru-RU"/>
        </w:rPr>
        <w:t>Права на переход к более ранней версии</w:t>
      </w:r>
    </w:p>
    <w:p w:rsidR="00BE4D27" w:rsidRPr="00573A49" w:rsidRDefault="00BE4D27" w:rsidP="00BE4D27">
      <w:pPr>
        <w:ind w:left="720"/>
        <w:rPr>
          <w:lang w:val="ru-RU"/>
        </w:rPr>
      </w:pPr>
      <w:r w:rsidRPr="00573A49">
        <w:rPr>
          <w:rFonts w:cs="Tahoma"/>
          <w:bCs/>
          <w:szCs w:val="18"/>
          <w:lang w:val="ru-RU"/>
        </w:rPr>
        <w:t xml:space="preserve">Для службы </w:t>
      </w:r>
      <w:r w:rsidRPr="00533983">
        <w:rPr>
          <w:rFonts w:cs="Tahoma"/>
          <w:bCs/>
          <w:szCs w:val="18"/>
        </w:rPr>
        <w:t>Visio</w:t>
      </w:r>
      <w:r w:rsidRPr="00573A49">
        <w:rPr>
          <w:rFonts w:cs="Tahoma"/>
          <w:bCs/>
          <w:szCs w:val="18"/>
          <w:lang w:val="ru-RU"/>
        </w:rPr>
        <w:t xml:space="preserve"> профессиональный для </w:t>
      </w:r>
      <w:r w:rsidRPr="00533983">
        <w:rPr>
          <w:rFonts w:cs="Tahoma"/>
          <w:bCs/>
          <w:szCs w:val="18"/>
        </w:rPr>
        <w:t>Office</w:t>
      </w:r>
      <w:r w:rsidRPr="00573A49">
        <w:rPr>
          <w:rFonts w:cs="Tahoma"/>
          <w:bCs/>
          <w:szCs w:val="18"/>
          <w:lang w:val="ru-RU"/>
        </w:rPr>
        <w:t xml:space="preserve"> 365 не существует прав перехода на использование более ранней версии. Дополнительные сведения о требованиях к обновлению Веб-служб см. </w:t>
      </w:r>
      <w:r w:rsidR="003015B7" w:rsidRPr="00573A49">
        <w:rPr>
          <w:rFonts w:cs="Tahoma"/>
          <w:bCs/>
          <w:szCs w:val="18"/>
          <w:lang w:val="ru-RU"/>
        </w:rPr>
        <w:t>В</w:t>
      </w:r>
      <w:r w:rsidR="003015B7">
        <w:rPr>
          <w:rFonts w:cs="Tahoma"/>
          <w:bCs/>
          <w:szCs w:val="18"/>
        </w:rPr>
        <w:t> </w:t>
      </w:r>
      <w:r w:rsidRPr="00573A49">
        <w:rPr>
          <w:rFonts w:cs="Tahoma"/>
          <w:bCs/>
          <w:szCs w:val="18"/>
          <w:lang w:val="ru-RU"/>
        </w:rPr>
        <w:t>Правах</w:t>
      </w:r>
      <w:r w:rsidR="003015B7">
        <w:rPr>
          <w:rFonts w:cs="Tahoma"/>
          <w:bCs/>
          <w:szCs w:val="18"/>
        </w:rPr>
        <w:t> </w:t>
      </w:r>
      <w:r w:rsidRPr="00573A49">
        <w:rPr>
          <w:rFonts w:cs="Tahoma"/>
          <w:bCs/>
          <w:szCs w:val="18"/>
          <w:lang w:val="ru-RU"/>
        </w:rPr>
        <w:t xml:space="preserve">на использование продуктов </w:t>
      </w:r>
      <w:r w:rsidRPr="00533983">
        <w:rPr>
          <w:rFonts w:cs="Tahoma"/>
          <w:bCs/>
          <w:szCs w:val="18"/>
        </w:rPr>
        <w:t>Microsoft</w:t>
      </w:r>
      <w:r w:rsidRPr="00573A49">
        <w:rPr>
          <w:rFonts w:cs="Tahoma"/>
          <w:bCs/>
          <w:szCs w:val="18"/>
          <w:lang w:val="ru-RU"/>
        </w:rPr>
        <w:t xml:space="preserve"> (</w:t>
      </w:r>
      <w:r w:rsidRPr="00533983">
        <w:rPr>
          <w:rFonts w:cs="Tahoma"/>
          <w:bCs/>
          <w:szCs w:val="18"/>
        </w:rPr>
        <w:t>PUR</w:t>
      </w:r>
      <w:r w:rsidRPr="00573A49">
        <w:rPr>
          <w:rFonts w:cs="Tahoma"/>
          <w:bCs/>
          <w:szCs w:val="18"/>
          <w:lang w:val="ru-RU"/>
        </w:rPr>
        <w:t xml:space="preserve">) по адресу </w:t>
      </w:r>
      <w:hyperlink r:id="rId45" w:history="1">
        <w:r w:rsidRPr="00533983">
          <w:rPr>
            <w:rStyle w:val="Hyperlink"/>
            <w:rFonts w:cs="Tahoma"/>
            <w:bCs/>
            <w:szCs w:val="18"/>
          </w:rPr>
          <w:t>http</w:t>
        </w:r>
        <w:r w:rsidRPr="00573A49">
          <w:rPr>
            <w:rStyle w:val="Hyperlink"/>
            <w:rFonts w:cs="Tahoma"/>
            <w:bCs/>
            <w:szCs w:val="18"/>
            <w:lang w:val="ru-RU"/>
          </w:rPr>
          <w:t>://</w:t>
        </w:r>
        <w:r w:rsidRPr="00533983">
          <w:rPr>
            <w:rStyle w:val="Hyperlink"/>
            <w:rFonts w:cs="Tahoma"/>
            <w:bCs/>
            <w:szCs w:val="18"/>
          </w:rPr>
          <w:t>www</w:t>
        </w:r>
        <w:r w:rsidRPr="00573A49">
          <w:rPr>
            <w:rStyle w:val="Hyperlink"/>
            <w:rFonts w:cs="Tahoma"/>
            <w:bCs/>
            <w:szCs w:val="18"/>
            <w:lang w:val="ru-RU"/>
          </w:rPr>
          <w:t>.</w:t>
        </w:r>
        <w:r w:rsidRPr="00533983">
          <w:rPr>
            <w:rStyle w:val="Hyperlink"/>
            <w:rFonts w:cs="Tahoma"/>
            <w:bCs/>
            <w:szCs w:val="18"/>
          </w:rPr>
          <w:t>microsoftvolumelicensing</w:t>
        </w:r>
        <w:r w:rsidRPr="00573A49">
          <w:rPr>
            <w:rStyle w:val="Hyperlink"/>
            <w:rFonts w:cs="Tahoma"/>
            <w:bCs/>
            <w:szCs w:val="18"/>
            <w:lang w:val="ru-RU"/>
          </w:rPr>
          <w:t>.</w:t>
        </w:r>
        <w:r w:rsidRPr="00533983">
          <w:rPr>
            <w:rStyle w:val="Hyperlink"/>
            <w:rFonts w:cs="Tahoma"/>
            <w:bCs/>
            <w:szCs w:val="18"/>
          </w:rPr>
          <w:t>com</w:t>
        </w:r>
        <w:r w:rsidRPr="00573A49">
          <w:rPr>
            <w:rStyle w:val="Hyperlink"/>
            <w:rFonts w:cs="Tahoma"/>
            <w:bCs/>
            <w:szCs w:val="18"/>
            <w:lang w:val="ru-RU"/>
          </w:rPr>
          <w:t>/</w:t>
        </w:r>
        <w:r w:rsidRPr="00533983">
          <w:rPr>
            <w:rStyle w:val="Hyperlink"/>
            <w:rFonts w:cs="Tahoma"/>
            <w:bCs/>
            <w:szCs w:val="18"/>
          </w:rPr>
          <w:t>userights</w:t>
        </w:r>
        <w:r w:rsidRPr="00573A49">
          <w:rPr>
            <w:rStyle w:val="Hyperlink"/>
            <w:rFonts w:cs="Tahoma"/>
            <w:bCs/>
            <w:szCs w:val="18"/>
            <w:lang w:val="ru-RU"/>
          </w:rPr>
          <w:t>/</w:t>
        </w:r>
        <w:r w:rsidRPr="00533983">
          <w:rPr>
            <w:rStyle w:val="Hyperlink"/>
            <w:rFonts w:cs="Tahoma"/>
            <w:bCs/>
            <w:szCs w:val="18"/>
          </w:rPr>
          <w:t>PUR</w:t>
        </w:r>
        <w:r w:rsidRPr="00573A49">
          <w:rPr>
            <w:rStyle w:val="Hyperlink"/>
            <w:rFonts w:cs="Tahoma"/>
            <w:bCs/>
            <w:szCs w:val="18"/>
            <w:lang w:val="ru-RU"/>
          </w:rPr>
          <w:t>.</w:t>
        </w:r>
        <w:r w:rsidRPr="00533983">
          <w:rPr>
            <w:rStyle w:val="Hyperlink"/>
            <w:rFonts w:cs="Tahoma"/>
            <w:bCs/>
            <w:szCs w:val="18"/>
          </w:rPr>
          <w:t>aspx</w:t>
        </w:r>
      </w:hyperlink>
    </w:p>
    <w:p w:rsidR="00BE4D27" w:rsidRPr="00573A49" w:rsidRDefault="00BE4D27" w:rsidP="005C382A">
      <w:pPr>
        <w:rPr>
          <w:lang w:val="ru-RU"/>
        </w:rPr>
      </w:pPr>
    </w:p>
    <w:p w:rsidR="005C382A" w:rsidRPr="00573A49" w:rsidRDefault="005C382A" w:rsidP="005C382A">
      <w:pPr>
        <w:rPr>
          <w:lang w:val="ru-RU"/>
        </w:rPr>
      </w:pPr>
    </w:p>
    <w:p w:rsidR="00223A77" w:rsidRPr="00533983" w:rsidRDefault="00B26237" w:rsidP="00223A77">
      <w:pPr>
        <w:pStyle w:val="Heading3"/>
      </w:pPr>
      <w:bookmarkStart w:id="1085" w:name="_Toc336338275"/>
      <w:bookmarkStart w:id="1086" w:name="_Toc352233814"/>
      <w:bookmarkStart w:id="1087" w:name="Aps_12VS2010Professional"/>
      <w:bookmarkStart w:id="1088" w:name="_Toc252341836"/>
      <w:r w:rsidRPr="00533983">
        <w:rPr>
          <w:rFonts w:ascii="Tahoma" w:hAnsi="Tahoma"/>
          <w:caps/>
          <w:color w:val="F66400"/>
          <w:sz w:val="22"/>
          <w:vertAlign w:val="superscript"/>
        </w:rPr>
        <w:t>18</w:t>
      </w:r>
      <w:r w:rsidRPr="00533983">
        <w:rPr>
          <w:rFonts w:ascii="Tahoma" w:hAnsi="Tahoma"/>
          <w:color w:val="F66400"/>
          <w:sz w:val="22"/>
        </w:rPr>
        <w:t xml:space="preserve"> Visual Studio Professional 2012</w:t>
      </w:r>
      <w:bookmarkEnd w:id="1085"/>
      <w:bookmarkEnd w:id="1086"/>
    </w:p>
    <w:bookmarkEnd w:id="1087"/>
    <w:p w:rsidR="009275A3" w:rsidRPr="00573A49" w:rsidRDefault="009275A3" w:rsidP="009275A3">
      <w:pPr>
        <w:pStyle w:val="FootnoteBulletLevel1"/>
        <w:tabs>
          <w:tab w:val="clear" w:pos="900"/>
        </w:tabs>
        <w:spacing w:before="0" w:after="0"/>
        <w:ind w:left="0" w:firstLine="0"/>
        <w:rPr>
          <w:rFonts w:ascii="Tahoma" w:hAnsi="Tahoma" w:cs="Tahoma"/>
          <w:sz w:val="18"/>
          <w:szCs w:val="18"/>
          <w:lang w:val="ru-RU"/>
        </w:rPr>
      </w:pPr>
    </w:p>
    <w:p w:rsidR="006D58DB" w:rsidRPr="00573A49" w:rsidRDefault="006D58DB" w:rsidP="00864B8A">
      <w:pPr>
        <w:spacing w:after="60"/>
        <w:ind w:left="720"/>
        <w:rPr>
          <w:lang w:val="ru-RU"/>
        </w:rPr>
      </w:pPr>
      <w:r w:rsidRPr="00573A49">
        <w:rPr>
          <w:rFonts w:cs="Tahoma"/>
          <w:b/>
          <w:lang w:val="ru-RU"/>
        </w:rPr>
        <w:t xml:space="preserve">Схема миграции для </w:t>
      </w:r>
      <w:r w:rsidRPr="00533983">
        <w:rPr>
          <w:rFonts w:cs="Tahoma"/>
          <w:b/>
        </w:rPr>
        <w:t>Visual</w:t>
      </w:r>
      <w:r w:rsidRPr="00573A49">
        <w:rPr>
          <w:rFonts w:cs="Tahoma"/>
          <w:b/>
          <w:lang w:val="ru-RU"/>
        </w:rPr>
        <w:t xml:space="preserve"> </w:t>
      </w:r>
      <w:r w:rsidRPr="00533983">
        <w:rPr>
          <w:rFonts w:cs="Tahoma"/>
          <w:b/>
        </w:rPr>
        <w:t>Studio</w:t>
      </w:r>
      <w:r w:rsidRPr="00573A49">
        <w:rPr>
          <w:rFonts w:cs="Tahoma"/>
          <w:b/>
          <w:lang w:val="ru-RU"/>
        </w:rPr>
        <w:t xml:space="preserve"> </w:t>
      </w:r>
      <w:r w:rsidRPr="00533983">
        <w:rPr>
          <w:rFonts w:cs="Tahoma"/>
          <w:b/>
        </w:rPr>
        <w:t>LightSwitch</w:t>
      </w:r>
      <w:r w:rsidRPr="00573A49">
        <w:rPr>
          <w:rFonts w:cs="Tahoma"/>
          <w:b/>
          <w:lang w:val="ru-RU"/>
        </w:rPr>
        <w:t xml:space="preserve"> 2011 в рамках программы </w:t>
      </w:r>
      <w:r w:rsidRPr="00533983">
        <w:rPr>
          <w:rFonts w:cs="Tahoma"/>
          <w:b/>
        </w:rPr>
        <w:t>Software</w:t>
      </w:r>
      <w:r w:rsidRPr="00573A49">
        <w:rPr>
          <w:rFonts w:cs="Tahoma"/>
          <w:b/>
          <w:lang w:val="ru-RU"/>
        </w:rPr>
        <w:t xml:space="preserve"> </w:t>
      </w:r>
      <w:r w:rsidRPr="00533983">
        <w:rPr>
          <w:rFonts w:cs="Tahoma"/>
          <w:b/>
        </w:rPr>
        <w:t>Assurance</w:t>
      </w:r>
    </w:p>
    <w:p w:rsidR="006D58DB" w:rsidRPr="00573A49" w:rsidRDefault="006D58DB" w:rsidP="009275A3">
      <w:pPr>
        <w:pStyle w:val="FootnoteBulletLevel1"/>
        <w:tabs>
          <w:tab w:val="clear" w:pos="900"/>
        </w:tabs>
        <w:spacing w:before="0" w:after="0"/>
        <w:ind w:left="720" w:firstLine="0"/>
        <w:rPr>
          <w:lang w:val="ru-RU"/>
        </w:rPr>
      </w:pPr>
      <w:r w:rsidRPr="00573A49">
        <w:rPr>
          <w:rFonts w:ascii="Tahoma" w:hAnsi="Tahoma" w:cs="Tahoma"/>
          <w:sz w:val="18"/>
          <w:lang w:val="ru-RU"/>
        </w:rPr>
        <w:t xml:space="preserve">Клиенты с действующим покрытием </w:t>
      </w:r>
      <w:r w:rsidRPr="00533983">
        <w:rPr>
          <w:rFonts w:ascii="Tahoma" w:hAnsi="Tahoma" w:cs="Tahoma"/>
          <w:sz w:val="18"/>
        </w:rPr>
        <w:t>Software</w:t>
      </w:r>
      <w:r w:rsidRPr="00573A49">
        <w:rPr>
          <w:rFonts w:ascii="Tahoma" w:hAnsi="Tahoma" w:cs="Tahoma"/>
          <w:sz w:val="18"/>
          <w:lang w:val="ru-RU"/>
        </w:rPr>
        <w:t xml:space="preserve"> </w:t>
      </w:r>
      <w:r w:rsidRPr="00533983">
        <w:rPr>
          <w:rFonts w:ascii="Tahoma" w:hAnsi="Tahoma" w:cs="Tahoma"/>
          <w:sz w:val="18"/>
        </w:rPr>
        <w:t>Assurance</w:t>
      </w:r>
      <w:r w:rsidRPr="00573A49">
        <w:rPr>
          <w:rFonts w:ascii="Tahoma" w:hAnsi="Tahoma" w:cs="Tahoma"/>
          <w:sz w:val="18"/>
          <w:lang w:val="ru-RU"/>
        </w:rPr>
        <w:t xml:space="preserve"> для </w:t>
      </w:r>
      <w:r w:rsidRPr="00533983">
        <w:rPr>
          <w:rFonts w:ascii="Tahoma" w:hAnsi="Tahoma" w:cs="Tahoma"/>
          <w:sz w:val="18"/>
        </w:rPr>
        <w:t>Visual</w:t>
      </w:r>
      <w:r w:rsidRPr="00573A49">
        <w:rPr>
          <w:rFonts w:ascii="Tahoma" w:hAnsi="Tahoma" w:cs="Tahoma"/>
          <w:sz w:val="18"/>
          <w:lang w:val="ru-RU"/>
        </w:rPr>
        <w:t xml:space="preserve"> </w:t>
      </w:r>
      <w:r w:rsidRPr="00533983">
        <w:rPr>
          <w:rFonts w:ascii="Tahoma" w:hAnsi="Tahoma" w:cs="Tahoma"/>
          <w:sz w:val="18"/>
        </w:rPr>
        <w:t>Studio</w:t>
      </w:r>
      <w:r w:rsidRPr="00573A49">
        <w:rPr>
          <w:rFonts w:ascii="Tahoma" w:hAnsi="Tahoma" w:cs="Tahoma"/>
          <w:sz w:val="18"/>
          <w:lang w:val="ru-RU"/>
        </w:rPr>
        <w:t xml:space="preserve"> </w:t>
      </w:r>
      <w:r w:rsidRPr="00533983">
        <w:rPr>
          <w:rFonts w:ascii="Tahoma" w:hAnsi="Tahoma" w:cs="Tahoma"/>
          <w:sz w:val="18"/>
        </w:rPr>
        <w:t>LightSwitch</w:t>
      </w:r>
      <w:r w:rsidRPr="00573A49">
        <w:rPr>
          <w:rFonts w:ascii="Tahoma" w:hAnsi="Tahoma" w:cs="Tahoma"/>
          <w:sz w:val="18"/>
          <w:lang w:val="ru-RU"/>
        </w:rPr>
        <w:t xml:space="preserve"> 2011 на дату</w:t>
      </w:r>
      <w:r w:rsidR="003015B7">
        <w:rPr>
          <w:rFonts w:ascii="Tahoma" w:hAnsi="Tahoma" w:cs="Tahoma"/>
          <w:sz w:val="18"/>
        </w:rPr>
        <w:t> </w:t>
      </w:r>
      <w:r w:rsidRPr="00573A49">
        <w:rPr>
          <w:rFonts w:ascii="Tahoma" w:hAnsi="Tahoma" w:cs="Tahoma"/>
          <w:sz w:val="18"/>
          <w:lang w:val="ru-RU"/>
        </w:rPr>
        <w:t xml:space="preserve">доступности </w:t>
      </w:r>
      <w:r w:rsidRPr="00533983">
        <w:rPr>
          <w:rFonts w:ascii="Tahoma" w:hAnsi="Tahoma" w:cs="Tahoma"/>
          <w:sz w:val="18"/>
        </w:rPr>
        <w:t>Visual</w:t>
      </w:r>
      <w:r w:rsidRPr="00573A49">
        <w:rPr>
          <w:rFonts w:ascii="Tahoma" w:hAnsi="Tahoma" w:cs="Tahoma"/>
          <w:sz w:val="18"/>
          <w:lang w:val="ru-RU"/>
        </w:rPr>
        <w:t xml:space="preserve"> </w:t>
      </w:r>
      <w:r w:rsidRPr="00533983">
        <w:rPr>
          <w:rFonts w:ascii="Tahoma" w:hAnsi="Tahoma" w:cs="Tahoma"/>
          <w:sz w:val="18"/>
        </w:rPr>
        <w:t>Studio</w:t>
      </w:r>
      <w:r w:rsidRPr="00573A49">
        <w:rPr>
          <w:rFonts w:ascii="Tahoma" w:hAnsi="Tahoma" w:cs="Tahoma"/>
          <w:sz w:val="18"/>
          <w:lang w:val="ru-RU"/>
        </w:rPr>
        <w:t xml:space="preserve"> </w:t>
      </w:r>
      <w:r w:rsidRPr="00533983">
        <w:rPr>
          <w:rFonts w:ascii="Tahoma" w:hAnsi="Tahoma" w:cs="Tahoma"/>
          <w:sz w:val="18"/>
        </w:rPr>
        <w:t>Professional</w:t>
      </w:r>
      <w:r w:rsidRPr="00573A49">
        <w:rPr>
          <w:rFonts w:ascii="Tahoma" w:hAnsi="Tahoma" w:cs="Tahoma"/>
          <w:sz w:val="18"/>
          <w:lang w:val="ru-RU"/>
        </w:rPr>
        <w:t xml:space="preserve"> 2012 для загрузки имеют право на использование </w:t>
      </w:r>
      <w:r w:rsidRPr="00533983">
        <w:rPr>
          <w:rFonts w:ascii="Tahoma" w:hAnsi="Tahoma" w:cs="Tahoma"/>
          <w:sz w:val="18"/>
        </w:rPr>
        <w:t>Visual</w:t>
      </w:r>
      <w:r w:rsidR="003015B7">
        <w:rPr>
          <w:rFonts w:ascii="Tahoma" w:hAnsi="Tahoma" w:cs="Tahoma"/>
          <w:sz w:val="18"/>
        </w:rPr>
        <w:t> </w:t>
      </w:r>
      <w:r w:rsidRPr="00533983">
        <w:rPr>
          <w:rFonts w:ascii="Tahoma" w:hAnsi="Tahoma" w:cs="Tahoma"/>
          <w:sz w:val="18"/>
        </w:rPr>
        <w:t>Studio</w:t>
      </w:r>
      <w:r w:rsidRPr="00573A49">
        <w:rPr>
          <w:rFonts w:ascii="Tahoma" w:hAnsi="Tahoma" w:cs="Tahoma"/>
          <w:sz w:val="18"/>
          <w:lang w:val="ru-RU"/>
        </w:rPr>
        <w:t xml:space="preserve"> </w:t>
      </w:r>
      <w:r w:rsidRPr="00533983">
        <w:rPr>
          <w:rFonts w:ascii="Tahoma" w:hAnsi="Tahoma" w:cs="Tahoma"/>
          <w:sz w:val="18"/>
        </w:rPr>
        <w:t>Professional</w:t>
      </w:r>
      <w:r w:rsidRPr="00573A49">
        <w:rPr>
          <w:rFonts w:ascii="Tahoma" w:hAnsi="Tahoma" w:cs="Tahoma"/>
          <w:sz w:val="18"/>
          <w:lang w:val="ru-RU"/>
        </w:rPr>
        <w:t xml:space="preserve"> 2012. Срок действия права на использование </w:t>
      </w:r>
      <w:r w:rsidRPr="00533983">
        <w:rPr>
          <w:rFonts w:ascii="Tahoma" w:hAnsi="Tahoma" w:cs="Tahoma"/>
          <w:sz w:val="18"/>
        </w:rPr>
        <w:t>Visual</w:t>
      </w:r>
      <w:r w:rsidRPr="00573A49">
        <w:rPr>
          <w:rFonts w:ascii="Tahoma" w:hAnsi="Tahoma" w:cs="Tahoma"/>
          <w:sz w:val="18"/>
          <w:lang w:val="ru-RU"/>
        </w:rPr>
        <w:t xml:space="preserve"> </w:t>
      </w:r>
      <w:r w:rsidRPr="00533983">
        <w:rPr>
          <w:rFonts w:ascii="Tahoma" w:hAnsi="Tahoma" w:cs="Tahoma"/>
          <w:sz w:val="18"/>
        </w:rPr>
        <w:t>Studio</w:t>
      </w:r>
      <w:r w:rsidRPr="00573A49">
        <w:rPr>
          <w:rFonts w:ascii="Tahoma" w:hAnsi="Tahoma" w:cs="Tahoma"/>
          <w:sz w:val="18"/>
          <w:lang w:val="ru-RU"/>
        </w:rPr>
        <w:t xml:space="preserve"> </w:t>
      </w:r>
      <w:r w:rsidRPr="00533983">
        <w:rPr>
          <w:rFonts w:ascii="Tahoma" w:hAnsi="Tahoma" w:cs="Tahoma"/>
          <w:sz w:val="18"/>
        </w:rPr>
        <w:t>Professional</w:t>
      </w:r>
      <w:r w:rsidRPr="00573A49">
        <w:rPr>
          <w:rFonts w:ascii="Tahoma" w:hAnsi="Tahoma" w:cs="Tahoma"/>
          <w:sz w:val="18"/>
          <w:lang w:val="ru-RU"/>
        </w:rPr>
        <w:t xml:space="preserve"> 2012в рамках данного предложения заканчивается после окончания срока действия права на использование </w:t>
      </w:r>
      <w:r w:rsidRPr="00533983">
        <w:rPr>
          <w:rFonts w:ascii="Tahoma" w:hAnsi="Tahoma" w:cs="Tahoma"/>
          <w:sz w:val="18"/>
        </w:rPr>
        <w:t>Visual</w:t>
      </w:r>
      <w:r w:rsidRPr="00573A49">
        <w:rPr>
          <w:rFonts w:ascii="Tahoma" w:hAnsi="Tahoma" w:cs="Tahoma"/>
          <w:sz w:val="18"/>
          <w:lang w:val="ru-RU"/>
        </w:rPr>
        <w:t xml:space="preserve"> </w:t>
      </w:r>
      <w:r w:rsidRPr="00533983">
        <w:rPr>
          <w:rFonts w:ascii="Tahoma" w:hAnsi="Tahoma" w:cs="Tahoma"/>
          <w:sz w:val="18"/>
        </w:rPr>
        <w:t>Studio</w:t>
      </w:r>
      <w:r w:rsidRPr="00573A49">
        <w:rPr>
          <w:rFonts w:ascii="Tahoma" w:hAnsi="Tahoma" w:cs="Tahoma"/>
          <w:sz w:val="18"/>
          <w:lang w:val="ru-RU"/>
        </w:rPr>
        <w:t xml:space="preserve"> </w:t>
      </w:r>
      <w:r w:rsidRPr="00533983">
        <w:rPr>
          <w:rFonts w:ascii="Tahoma" w:hAnsi="Tahoma" w:cs="Tahoma"/>
          <w:sz w:val="18"/>
        </w:rPr>
        <w:t>LightSwitch </w:t>
      </w:r>
      <w:r w:rsidRPr="00573A49">
        <w:rPr>
          <w:rFonts w:ascii="Tahoma" w:hAnsi="Tahoma" w:cs="Tahoma"/>
          <w:sz w:val="18"/>
          <w:lang w:val="ru-RU"/>
        </w:rPr>
        <w:t>2011 в рамках соответствующих лицензий.</w:t>
      </w:r>
      <w:r w:rsidR="00DD1D23" w:rsidRPr="00573A49">
        <w:rPr>
          <w:rFonts w:ascii="Tahoma" w:hAnsi="Tahoma" w:cs="Tahoma"/>
          <w:sz w:val="18"/>
          <w:lang w:val="ru-RU"/>
        </w:rPr>
        <w:t xml:space="preserve"> </w:t>
      </w:r>
      <w:r w:rsidRPr="00573A49">
        <w:rPr>
          <w:rFonts w:ascii="Tahoma" w:hAnsi="Tahoma" w:cs="Tahoma"/>
          <w:sz w:val="18"/>
          <w:lang w:val="ru-RU"/>
        </w:rPr>
        <w:t xml:space="preserve">Использование </w:t>
      </w:r>
      <w:r w:rsidRPr="00533983">
        <w:rPr>
          <w:rFonts w:ascii="Tahoma" w:hAnsi="Tahoma" w:cs="Tahoma"/>
          <w:sz w:val="18"/>
        </w:rPr>
        <w:t>Visual</w:t>
      </w:r>
      <w:r w:rsidRPr="00573A49">
        <w:rPr>
          <w:rFonts w:ascii="Tahoma" w:hAnsi="Tahoma" w:cs="Tahoma"/>
          <w:sz w:val="18"/>
          <w:lang w:val="ru-RU"/>
        </w:rPr>
        <w:t xml:space="preserve"> </w:t>
      </w:r>
      <w:r w:rsidRPr="00533983">
        <w:rPr>
          <w:rFonts w:ascii="Tahoma" w:hAnsi="Tahoma" w:cs="Tahoma"/>
          <w:sz w:val="18"/>
        </w:rPr>
        <w:t>Studio</w:t>
      </w:r>
      <w:r w:rsidRPr="00573A49">
        <w:rPr>
          <w:rFonts w:ascii="Tahoma" w:hAnsi="Tahoma" w:cs="Tahoma"/>
          <w:sz w:val="18"/>
          <w:lang w:val="ru-RU"/>
        </w:rPr>
        <w:t xml:space="preserve"> </w:t>
      </w:r>
      <w:r w:rsidRPr="00533983">
        <w:rPr>
          <w:rFonts w:ascii="Tahoma" w:hAnsi="Tahoma" w:cs="Tahoma"/>
          <w:sz w:val="18"/>
        </w:rPr>
        <w:t>Professional</w:t>
      </w:r>
      <w:r w:rsidRPr="00573A49">
        <w:rPr>
          <w:rFonts w:ascii="Tahoma" w:hAnsi="Tahoma" w:cs="Tahoma"/>
          <w:sz w:val="18"/>
          <w:lang w:val="ru-RU"/>
        </w:rPr>
        <w:t xml:space="preserve"> 2012 регулируется правами на использование </w:t>
      </w:r>
      <w:r w:rsidRPr="00533983">
        <w:rPr>
          <w:rFonts w:ascii="Tahoma" w:hAnsi="Tahoma" w:cs="Tahoma"/>
          <w:sz w:val="18"/>
        </w:rPr>
        <w:t>Visual</w:t>
      </w:r>
      <w:r w:rsidRPr="00573A49">
        <w:rPr>
          <w:rFonts w:ascii="Tahoma" w:hAnsi="Tahoma" w:cs="Tahoma"/>
          <w:sz w:val="18"/>
          <w:lang w:val="ru-RU"/>
        </w:rPr>
        <w:t xml:space="preserve"> </w:t>
      </w:r>
      <w:r w:rsidRPr="00533983">
        <w:rPr>
          <w:rFonts w:ascii="Tahoma" w:hAnsi="Tahoma" w:cs="Tahoma"/>
          <w:sz w:val="18"/>
        </w:rPr>
        <w:t>Studio</w:t>
      </w:r>
      <w:r w:rsidRPr="00573A49">
        <w:rPr>
          <w:rFonts w:ascii="Tahoma" w:hAnsi="Tahoma" w:cs="Tahoma"/>
          <w:sz w:val="18"/>
          <w:lang w:val="ru-RU"/>
        </w:rPr>
        <w:t xml:space="preserve"> </w:t>
      </w:r>
      <w:r w:rsidRPr="00533983">
        <w:rPr>
          <w:rFonts w:ascii="Tahoma" w:hAnsi="Tahoma" w:cs="Tahoma"/>
          <w:sz w:val="18"/>
        </w:rPr>
        <w:t>Professional</w:t>
      </w:r>
      <w:r w:rsidRPr="00573A49">
        <w:rPr>
          <w:rFonts w:ascii="Tahoma" w:hAnsi="Tahoma" w:cs="Tahoma"/>
          <w:sz w:val="18"/>
          <w:lang w:val="ru-RU"/>
        </w:rPr>
        <w:t xml:space="preserve"> 2012 и условиями корпоративного лицензионного соглашения клиента.</w:t>
      </w:r>
      <w:r w:rsidR="00DD1D23" w:rsidRPr="00573A49">
        <w:rPr>
          <w:rFonts w:ascii="Tahoma" w:hAnsi="Tahoma" w:cs="Tahoma"/>
          <w:sz w:val="18"/>
          <w:lang w:val="ru-RU"/>
        </w:rPr>
        <w:t xml:space="preserve"> </w:t>
      </w:r>
      <w:r w:rsidRPr="00573A49">
        <w:rPr>
          <w:rFonts w:ascii="Tahoma" w:hAnsi="Tahoma" w:cs="Tahoma"/>
          <w:sz w:val="18"/>
          <w:lang w:val="ru-RU"/>
        </w:rPr>
        <w:t xml:space="preserve">Право на использование </w:t>
      </w:r>
      <w:r w:rsidRPr="00533983">
        <w:rPr>
          <w:rFonts w:ascii="Tahoma" w:hAnsi="Tahoma" w:cs="Tahoma"/>
          <w:sz w:val="18"/>
        </w:rPr>
        <w:t>Visual</w:t>
      </w:r>
      <w:r w:rsidRPr="00573A49">
        <w:rPr>
          <w:rFonts w:ascii="Tahoma" w:hAnsi="Tahoma" w:cs="Tahoma"/>
          <w:sz w:val="18"/>
          <w:lang w:val="ru-RU"/>
        </w:rPr>
        <w:t xml:space="preserve"> </w:t>
      </w:r>
      <w:r w:rsidRPr="00533983">
        <w:rPr>
          <w:rFonts w:ascii="Tahoma" w:hAnsi="Tahoma" w:cs="Tahoma"/>
          <w:sz w:val="18"/>
        </w:rPr>
        <w:t>Studio</w:t>
      </w:r>
      <w:r w:rsidRPr="00573A49">
        <w:rPr>
          <w:rFonts w:ascii="Tahoma" w:hAnsi="Tahoma" w:cs="Tahoma"/>
          <w:sz w:val="18"/>
          <w:lang w:val="ru-RU"/>
        </w:rPr>
        <w:t xml:space="preserve"> </w:t>
      </w:r>
      <w:r w:rsidRPr="00533983">
        <w:rPr>
          <w:rFonts w:ascii="Tahoma" w:hAnsi="Tahoma" w:cs="Tahoma"/>
          <w:sz w:val="18"/>
        </w:rPr>
        <w:t>Professional</w:t>
      </w:r>
      <w:r w:rsidRPr="00573A49">
        <w:rPr>
          <w:rFonts w:ascii="Tahoma" w:hAnsi="Tahoma" w:cs="Tahoma"/>
          <w:sz w:val="18"/>
          <w:lang w:val="ru-RU"/>
        </w:rPr>
        <w:t xml:space="preserve">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DD1D23" w:rsidRPr="00573A49">
        <w:rPr>
          <w:rFonts w:ascii="Tahoma" w:hAnsi="Tahoma" w:cs="Tahoma"/>
          <w:sz w:val="18"/>
          <w:lang w:val="ru-RU"/>
        </w:rPr>
        <w:t xml:space="preserve"> </w:t>
      </w:r>
    </w:p>
    <w:p w:rsidR="00223A77" w:rsidRPr="00573A49" w:rsidRDefault="00223A77" w:rsidP="009275A3">
      <w:pPr>
        <w:rPr>
          <w:lang w:val="ru-RU"/>
        </w:rPr>
      </w:pPr>
    </w:p>
    <w:p w:rsidR="003015B7" w:rsidRPr="00573A49" w:rsidRDefault="003015B7" w:rsidP="009275A3">
      <w:pPr>
        <w:rPr>
          <w:lang w:val="ru-RU"/>
        </w:rPr>
      </w:pPr>
    </w:p>
    <w:p w:rsidR="003015B7" w:rsidRPr="00573A49" w:rsidRDefault="003015B7" w:rsidP="009275A3">
      <w:pPr>
        <w:rPr>
          <w:lang w:val="ru-RU"/>
        </w:rPr>
      </w:pPr>
    </w:p>
    <w:p w:rsidR="00691648" w:rsidRPr="00573A49" w:rsidRDefault="00691648" w:rsidP="00691648">
      <w:pPr>
        <w:spacing w:after="60"/>
        <w:ind w:left="720"/>
        <w:rPr>
          <w:lang w:val="ru-RU"/>
        </w:rPr>
      </w:pPr>
      <w:r w:rsidRPr="00573A49">
        <w:rPr>
          <w:b/>
          <w:bCs/>
          <w:lang w:val="ru-RU"/>
        </w:rPr>
        <w:lastRenderedPageBreak/>
        <w:t xml:space="preserve">Схема перехода для </w:t>
      </w:r>
      <w:r w:rsidRPr="00533983">
        <w:rPr>
          <w:b/>
          <w:bCs/>
        </w:rPr>
        <w:t>Expression</w:t>
      </w:r>
      <w:r w:rsidRPr="00573A49">
        <w:rPr>
          <w:b/>
          <w:bCs/>
          <w:lang w:val="ru-RU"/>
        </w:rPr>
        <w:t xml:space="preserve"> </w:t>
      </w:r>
      <w:r w:rsidRPr="00533983">
        <w:rPr>
          <w:b/>
          <w:bCs/>
        </w:rPr>
        <w:t>Studio</w:t>
      </w:r>
      <w:r w:rsidRPr="00573A49">
        <w:rPr>
          <w:b/>
          <w:bCs/>
          <w:lang w:val="ru-RU"/>
        </w:rPr>
        <w:t xml:space="preserve"> 4 в рамках программы </w:t>
      </w:r>
      <w:r w:rsidRPr="00533983">
        <w:rPr>
          <w:b/>
          <w:bCs/>
        </w:rPr>
        <w:t>Software</w:t>
      </w:r>
      <w:r w:rsidRPr="00573A49">
        <w:rPr>
          <w:b/>
          <w:bCs/>
          <w:lang w:val="ru-RU"/>
        </w:rPr>
        <w:t xml:space="preserve"> </w:t>
      </w:r>
      <w:r w:rsidRPr="00533983">
        <w:rPr>
          <w:b/>
          <w:bCs/>
        </w:rPr>
        <w:t>Assurance</w:t>
      </w:r>
    </w:p>
    <w:p w:rsidR="00691648" w:rsidRPr="00573A49" w:rsidRDefault="00691648" w:rsidP="00691648">
      <w:pPr>
        <w:ind w:left="720"/>
        <w:rPr>
          <w:lang w:val="ru-RU"/>
        </w:rPr>
      </w:pPr>
      <w:r w:rsidRPr="00573A49">
        <w:rPr>
          <w:lang w:val="ru-RU"/>
        </w:rPr>
        <w:t xml:space="preserve">Клиенты с действующим покрытием </w:t>
      </w:r>
      <w:r w:rsidRPr="00533983">
        <w:t>Software</w:t>
      </w:r>
      <w:r w:rsidRPr="00573A49">
        <w:rPr>
          <w:lang w:val="ru-RU"/>
        </w:rPr>
        <w:t xml:space="preserve"> </w:t>
      </w:r>
      <w:r w:rsidRPr="00533983">
        <w:t>Assurance</w:t>
      </w:r>
      <w:r w:rsidRPr="00573A49">
        <w:rPr>
          <w:lang w:val="ru-RU"/>
        </w:rPr>
        <w:t xml:space="preserve"> для </w:t>
      </w:r>
      <w:r w:rsidRPr="00533983">
        <w:t>Expression</w:t>
      </w:r>
      <w:r w:rsidRPr="00573A49">
        <w:rPr>
          <w:lang w:val="ru-RU"/>
        </w:rPr>
        <w:t xml:space="preserve"> </w:t>
      </w:r>
      <w:r w:rsidRPr="00533983">
        <w:t>Studio</w:t>
      </w:r>
      <w:r w:rsidRPr="00573A49">
        <w:rPr>
          <w:lang w:val="ru-RU"/>
        </w:rPr>
        <w:t xml:space="preserve"> 4 на 1 марта 2013</w:t>
      </w:r>
      <w:r w:rsidRPr="00533983">
        <w:t> </w:t>
      </w:r>
      <w:r w:rsidRPr="00573A49">
        <w:rPr>
          <w:lang w:val="ru-RU"/>
        </w:rPr>
        <w:t xml:space="preserve">г. имеют право на использование </w:t>
      </w:r>
      <w:r w:rsidRPr="00533983">
        <w:t>Visual</w:t>
      </w:r>
      <w:r w:rsidRPr="00573A49">
        <w:rPr>
          <w:lang w:val="ru-RU"/>
        </w:rPr>
        <w:t xml:space="preserve"> </w:t>
      </w:r>
      <w:r w:rsidRPr="00533983">
        <w:t>Studio</w:t>
      </w:r>
      <w:r w:rsidRPr="00573A49">
        <w:rPr>
          <w:lang w:val="ru-RU"/>
        </w:rPr>
        <w:t xml:space="preserve"> </w:t>
      </w:r>
      <w:r w:rsidRPr="00533983">
        <w:t>Professional</w:t>
      </w:r>
      <w:r w:rsidRPr="00573A49">
        <w:rPr>
          <w:lang w:val="ru-RU"/>
        </w:rPr>
        <w:t xml:space="preserve"> 2012. Срок действия права на использование </w:t>
      </w:r>
      <w:r w:rsidRPr="00533983">
        <w:t>Visual</w:t>
      </w:r>
      <w:r w:rsidRPr="00573A49">
        <w:rPr>
          <w:lang w:val="ru-RU"/>
        </w:rPr>
        <w:t xml:space="preserve"> </w:t>
      </w:r>
      <w:r w:rsidRPr="00533983">
        <w:t>Studio</w:t>
      </w:r>
      <w:r w:rsidRPr="00573A49">
        <w:rPr>
          <w:lang w:val="ru-RU"/>
        </w:rPr>
        <w:t xml:space="preserve"> </w:t>
      </w:r>
      <w:r w:rsidRPr="00533983">
        <w:t>Professional</w:t>
      </w:r>
      <w:r w:rsidRPr="00573A49">
        <w:rPr>
          <w:lang w:val="ru-RU"/>
        </w:rPr>
        <w:t xml:space="preserve"> 2012 в рамках данного предложения заканчивается после окончания срока</w:t>
      </w:r>
      <w:r w:rsidR="00342822">
        <w:t> </w:t>
      </w:r>
      <w:r w:rsidRPr="00573A49">
        <w:rPr>
          <w:lang w:val="ru-RU"/>
        </w:rPr>
        <w:t xml:space="preserve">действия права на использование </w:t>
      </w:r>
      <w:r w:rsidRPr="00533983">
        <w:t>Expression</w:t>
      </w:r>
      <w:r w:rsidRPr="00573A49">
        <w:rPr>
          <w:lang w:val="ru-RU"/>
        </w:rPr>
        <w:t xml:space="preserve"> </w:t>
      </w:r>
      <w:r w:rsidRPr="00533983">
        <w:t>Studio</w:t>
      </w:r>
      <w:r w:rsidRPr="00573A49">
        <w:rPr>
          <w:lang w:val="ru-RU"/>
        </w:rPr>
        <w:t xml:space="preserve"> 4 в рамках соответствующих лицензий.</w:t>
      </w:r>
      <w:r w:rsidR="00DD1D23" w:rsidRPr="00573A49">
        <w:rPr>
          <w:lang w:val="ru-RU"/>
        </w:rPr>
        <w:t xml:space="preserve"> </w:t>
      </w:r>
      <w:r w:rsidRPr="00573A49">
        <w:rPr>
          <w:lang w:val="ru-RU"/>
        </w:rPr>
        <w:t xml:space="preserve">Использование </w:t>
      </w:r>
      <w:r w:rsidRPr="00533983">
        <w:t>Visual</w:t>
      </w:r>
      <w:r w:rsidRPr="00573A49">
        <w:rPr>
          <w:lang w:val="ru-RU"/>
        </w:rPr>
        <w:t xml:space="preserve"> </w:t>
      </w:r>
      <w:r w:rsidRPr="00533983">
        <w:t>Studio</w:t>
      </w:r>
      <w:r w:rsidRPr="00573A49">
        <w:rPr>
          <w:lang w:val="ru-RU"/>
        </w:rPr>
        <w:t xml:space="preserve"> </w:t>
      </w:r>
      <w:r w:rsidRPr="00533983">
        <w:t>Professional</w:t>
      </w:r>
      <w:r w:rsidRPr="00573A49">
        <w:rPr>
          <w:lang w:val="ru-RU"/>
        </w:rPr>
        <w:t xml:space="preserve"> 2012 регулируется правами на использование </w:t>
      </w:r>
      <w:r w:rsidRPr="00533983">
        <w:t>Visual</w:t>
      </w:r>
      <w:r w:rsidRPr="00573A49">
        <w:rPr>
          <w:lang w:val="ru-RU"/>
        </w:rPr>
        <w:t xml:space="preserve"> </w:t>
      </w:r>
      <w:r w:rsidRPr="00533983">
        <w:t>Studio</w:t>
      </w:r>
      <w:r w:rsidRPr="00573A49">
        <w:rPr>
          <w:lang w:val="ru-RU"/>
        </w:rPr>
        <w:t xml:space="preserve"> </w:t>
      </w:r>
      <w:r w:rsidRPr="00533983">
        <w:t>Professional</w:t>
      </w:r>
      <w:r w:rsidRPr="00573A49">
        <w:rPr>
          <w:lang w:val="ru-RU"/>
        </w:rPr>
        <w:t xml:space="preserve"> 2012 и условиями корпоративного лицензионного соглашения клиента.</w:t>
      </w:r>
      <w:r w:rsidR="00DD1D23" w:rsidRPr="00573A49">
        <w:rPr>
          <w:lang w:val="ru-RU"/>
        </w:rPr>
        <w:t xml:space="preserve"> </w:t>
      </w:r>
      <w:r w:rsidRPr="00573A49">
        <w:rPr>
          <w:lang w:val="ru-RU"/>
        </w:rPr>
        <w:t xml:space="preserve">Право на использование </w:t>
      </w:r>
      <w:r w:rsidRPr="00533983">
        <w:t>Visual</w:t>
      </w:r>
      <w:r w:rsidRPr="00573A49">
        <w:rPr>
          <w:lang w:val="ru-RU"/>
        </w:rPr>
        <w:t xml:space="preserve"> </w:t>
      </w:r>
      <w:r w:rsidRPr="00533983">
        <w:t>Studio</w:t>
      </w:r>
      <w:r w:rsidRPr="00573A49">
        <w:rPr>
          <w:lang w:val="ru-RU"/>
        </w:rPr>
        <w:t xml:space="preserve"> </w:t>
      </w:r>
      <w:r w:rsidRPr="00533983">
        <w:t>Professional</w:t>
      </w:r>
      <w:r w:rsidRPr="00573A49">
        <w:rPr>
          <w:lang w:val="ru-RU"/>
        </w:rPr>
        <w:t xml:space="preserve"> 2012 в рамках этого предложения подтверждается данными</w:t>
      </w:r>
      <w:r w:rsidR="00342822">
        <w:t> </w:t>
      </w:r>
      <w:r w:rsidRPr="00573A49">
        <w:rPr>
          <w:lang w:val="ru-RU"/>
        </w:rPr>
        <w:t>условиями использования продукта и свидетельством наличия у клиента применимых соответствующих лицензий.</w:t>
      </w:r>
      <w:r w:rsidR="00DD1D23" w:rsidRPr="00573A49">
        <w:rPr>
          <w:lang w:val="ru-RU"/>
        </w:rPr>
        <w:t xml:space="preserve"> </w:t>
      </w:r>
    </w:p>
    <w:p w:rsidR="009275A3" w:rsidRPr="00573A49" w:rsidRDefault="009275A3" w:rsidP="009275A3">
      <w:pPr>
        <w:rPr>
          <w:lang w:val="ru-RU"/>
        </w:rPr>
      </w:pPr>
    </w:p>
    <w:p w:rsidR="00F73587" w:rsidRPr="00573A49" w:rsidRDefault="00F73587" w:rsidP="009275A3">
      <w:pPr>
        <w:rPr>
          <w:lang w:val="ru-RU"/>
        </w:rPr>
      </w:pPr>
    </w:p>
    <w:p w:rsidR="00223A77" w:rsidRPr="00533983" w:rsidRDefault="0095763C" w:rsidP="00223A77">
      <w:pPr>
        <w:pStyle w:val="Heading3"/>
      </w:pPr>
      <w:bookmarkStart w:id="1089" w:name="_Toc336338276"/>
      <w:bookmarkStart w:id="1090" w:name="_Toc352233815"/>
      <w:bookmarkStart w:id="1091" w:name="Aps_13VS2010ProfessionalMSDN"/>
      <w:r w:rsidRPr="00533983">
        <w:rPr>
          <w:rFonts w:ascii="Tahoma" w:hAnsi="Tahoma"/>
          <w:caps/>
          <w:color w:val="F66400"/>
          <w:sz w:val="22"/>
          <w:vertAlign w:val="superscript"/>
        </w:rPr>
        <w:t>19</w:t>
      </w:r>
      <w:r w:rsidRPr="00533983">
        <w:rPr>
          <w:rFonts w:ascii="Tahoma" w:hAnsi="Tahoma"/>
          <w:color w:val="F66400"/>
          <w:sz w:val="22"/>
        </w:rPr>
        <w:t xml:space="preserve"> Visual Studio Professional 2012 c MSDN</w:t>
      </w:r>
      <w:bookmarkEnd w:id="1089"/>
      <w:bookmarkEnd w:id="1090"/>
      <w:r w:rsidRPr="00533983">
        <w:rPr>
          <w:rFonts w:ascii="Tahoma" w:hAnsi="Tahoma"/>
          <w:color w:val="F66400"/>
          <w:sz w:val="22"/>
        </w:rPr>
        <w:t xml:space="preserve"> </w:t>
      </w:r>
      <w:bookmarkEnd w:id="1088"/>
    </w:p>
    <w:p w:rsidR="00F6352F" w:rsidRPr="00533983" w:rsidRDefault="00F6352F" w:rsidP="005B0791">
      <w:pPr>
        <w:ind w:left="720"/>
      </w:pPr>
    </w:p>
    <w:bookmarkEnd w:id="1091"/>
    <w:p w:rsidR="001026FD" w:rsidRPr="00533983" w:rsidRDefault="001026FD" w:rsidP="00864B8A">
      <w:pPr>
        <w:spacing w:after="60"/>
        <w:ind w:left="720"/>
      </w:pPr>
      <w:r w:rsidRPr="00533983">
        <w:rPr>
          <w:rFonts w:cs="Tahoma"/>
          <w:b/>
        </w:rPr>
        <w:t>Visual Studio Team Foundation Server 2012</w:t>
      </w:r>
    </w:p>
    <w:p w:rsidR="001026FD" w:rsidRPr="00533983" w:rsidRDefault="001026FD" w:rsidP="005B0791">
      <w:pPr>
        <w:pStyle w:val="EndnoteText"/>
        <w:tabs>
          <w:tab w:val="num" w:pos="1350"/>
        </w:tabs>
        <w:ind w:left="720"/>
      </w:pPr>
      <w:r w:rsidRPr="00533983">
        <w:rPr>
          <w:rFonts w:ascii="Tahoma" w:hAnsi="Tahoma" w:cs="Tahoma"/>
          <w:sz w:val="18"/>
        </w:rPr>
        <w:t>Подписчик имеет право на получение одной серверной лицензии Visual Studio Team Foundation Server</w:t>
      </w:r>
      <w:r w:rsidR="00342822">
        <w:rPr>
          <w:rFonts w:ascii="Tahoma" w:hAnsi="Tahoma" w:cs="Tahoma"/>
          <w:sz w:val="18"/>
          <w:lang w:val="en-US"/>
        </w:rPr>
        <w:t> </w:t>
      </w:r>
      <w:r w:rsidRPr="00533983">
        <w:rPr>
          <w:rFonts w:ascii="Tahoma" w:hAnsi="Tahoma" w:cs="Tahoma"/>
          <w:sz w:val="18"/>
        </w:rPr>
        <w:t>2012 и одной клиентской лицензии Team Foundation Server User CAL.</w:t>
      </w:r>
      <w:r w:rsidR="00DD1D23" w:rsidRPr="00533983">
        <w:rPr>
          <w:rFonts w:ascii="Tahoma" w:hAnsi="Tahoma" w:cs="Tahoma"/>
          <w:sz w:val="18"/>
        </w:rPr>
        <w:t xml:space="preserve"> </w:t>
      </w:r>
      <w:r w:rsidRPr="00533983">
        <w:rPr>
          <w:rFonts w:ascii="Tahoma" w:hAnsi="Tahoma" w:cs="Tahoma"/>
          <w:sz w:val="18"/>
        </w:rPr>
        <w:t>Клиентская лицензия может использоваться только подписчиком.</w:t>
      </w:r>
    </w:p>
    <w:p w:rsidR="001026FD" w:rsidRPr="00342822" w:rsidRDefault="001026FD" w:rsidP="005B0791">
      <w:pPr>
        <w:pStyle w:val="EndnoteText"/>
        <w:tabs>
          <w:tab w:val="num" w:pos="1350"/>
        </w:tabs>
        <w:ind w:left="720"/>
        <w:rPr>
          <w:rFonts w:ascii="Tahoma" w:hAnsi="Tahoma" w:cs="Tahoma"/>
          <w:sz w:val="18"/>
          <w:szCs w:val="18"/>
        </w:rPr>
      </w:pPr>
    </w:p>
    <w:p w:rsidR="001026FD" w:rsidRPr="00573A49" w:rsidRDefault="001026FD" w:rsidP="00864B8A">
      <w:pPr>
        <w:spacing w:after="60"/>
        <w:ind w:left="720"/>
        <w:rPr>
          <w:lang w:val="ru-RU"/>
        </w:rPr>
      </w:pPr>
      <w:r w:rsidRPr="00533983">
        <w:rPr>
          <w:rFonts w:cs="Tahoma"/>
          <w:b/>
        </w:rPr>
        <w:t>SQL</w:t>
      </w:r>
      <w:r w:rsidRPr="00573A49">
        <w:rPr>
          <w:rFonts w:cs="Tahoma"/>
          <w:b/>
          <w:lang w:val="ru-RU"/>
        </w:rPr>
        <w:t xml:space="preserve"> </w:t>
      </w:r>
      <w:r w:rsidRPr="00533983">
        <w:rPr>
          <w:rFonts w:cs="Tahoma"/>
          <w:b/>
        </w:rPr>
        <w:t>Server</w:t>
      </w:r>
      <w:r w:rsidRPr="00573A49">
        <w:rPr>
          <w:rFonts w:cs="Tahoma"/>
          <w:b/>
          <w:lang w:val="ru-RU"/>
        </w:rPr>
        <w:t xml:space="preserve"> </w:t>
      </w:r>
      <w:r w:rsidRPr="00533983">
        <w:rPr>
          <w:rFonts w:cs="Tahoma"/>
          <w:b/>
        </w:rPr>
        <w:t>Parallel</w:t>
      </w:r>
      <w:r w:rsidRPr="00573A49">
        <w:rPr>
          <w:rFonts w:cs="Tahoma"/>
          <w:b/>
          <w:lang w:val="ru-RU"/>
        </w:rPr>
        <w:t xml:space="preserve"> </w:t>
      </w:r>
      <w:r w:rsidRPr="00533983">
        <w:rPr>
          <w:rFonts w:cs="Tahoma"/>
          <w:b/>
        </w:rPr>
        <w:t>Data</w:t>
      </w:r>
      <w:r w:rsidRPr="00573A49">
        <w:rPr>
          <w:rFonts w:cs="Tahoma"/>
          <w:b/>
          <w:lang w:val="ru-RU"/>
        </w:rPr>
        <w:t xml:space="preserve"> </w:t>
      </w:r>
      <w:r w:rsidRPr="00533983">
        <w:rPr>
          <w:rFonts w:cs="Tahoma"/>
          <w:b/>
        </w:rPr>
        <w:t>Warehouse</w:t>
      </w:r>
      <w:r w:rsidRPr="00573A49">
        <w:rPr>
          <w:rFonts w:cs="Tahoma"/>
          <w:b/>
          <w:lang w:val="ru-RU"/>
        </w:rPr>
        <w:t xml:space="preserve"> </w:t>
      </w:r>
      <w:r w:rsidRPr="00533983">
        <w:rPr>
          <w:rFonts w:cs="Tahoma"/>
          <w:b/>
        </w:rPr>
        <w:t>Developer</w:t>
      </w:r>
    </w:p>
    <w:p w:rsidR="001026FD" w:rsidRPr="00533983" w:rsidRDefault="001026FD" w:rsidP="005B0791">
      <w:pPr>
        <w:pStyle w:val="EndnoteText"/>
        <w:tabs>
          <w:tab w:val="num" w:pos="1350"/>
        </w:tabs>
        <w:ind w:left="720"/>
      </w:pPr>
      <w:r w:rsidRPr="00533983">
        <w:rPr>
          <w:rFonts w:ascii="Tahoma" w:hAnsi="Tahoma" w:cs="Tahoma"/>
          <w:sz w:val="18"/>
        </w:rPr>
        <w:t>Подписчик имеет право на получение одной лицензии SQL Server 2008 R2 Parallel Data Warehouse Developer.</w:t>
      </w:r>
    </w:p>
    <w:p w:rsidR="005B0791" w:rsidRPr="00573A49" w:rsidRDefault="005B0791" w:rsidP="005B0791">
      <w:pPr>
        <w:pStyle w:val="FootnoteBulletLevel1"/>
        <w:tabs>
          <w:tab w:val="clear" w:pos="900"/>
          <w:tab w:val="num" w:pos="1350"/>
        </w:tabs>
        <w:spacing w:before="0" w:after="0"/>
        <w:ind w:left="720" w:firstLine="0"/>
        <w:rPr>
          <w:rFonts w:ascii="Tahoma" w:hAnsi="Tahoma" w:cs="Tahoma"/>
          <w:sz w:val="18"/>
          <w:szCs w:val="18"/>
          <w:lang w:val="ru-RU"/>
        </w:rPr>
      </w:pPr>
    </w:p>
    <w:p w:rsidR="00223A77" w:rsidRPr="00573A49" w:rsidRDefault="00223A77" w:rsidP="00864B8A">
      <w:pPr>
        <w:spacing w:after="60"/>
        <w:ind w:left="720"/>
        <w:rPr>
          <w:lang w:val="ru-RU"/>
        </w:rPr>
      </w:pPr>
      <w:r w:rsidRPr="00573A49">
        <w:rPr>
          <w:rFonts w:cs="Tahoma"/>
          <w:b/>
          <w:lang w:val="ru-RU"/>
        </w:rPr>
        <w:t xml:space="preserve">Схема миграции с </w:t>
      </w:r>
      <w:r w:rsidRPr="00533983">
        <w:rPr>
          <w:rFonts w:cs="Tahoma"/>
          <w:b/>
        </w:rPr>
        <w:t>Visual</w:t>
      </w:r>
      <w:r w:rsidRPr="00573A49">
        <w:rPr>
          <w:rFonts w:cs="Tahoma"/>
          <w:b/>
          <w:lang w:val="ru-RU"/>
        </w:rPr>
        <w:t xml:space="preserve"> </w:t>
      </w:r>
      <w:r w:rsidRPr="00533983">
        <w:rPr>
          <w:rFonts w:cs="Tahoma"/>
          <w:b/>
        </w:rPr>
        <w:t>Studio</w:t>
      </w:r>
      <w:r w:rsidRPr="00573A49">
        <w:rPr>
          <w:rFonts w:cs="Tahoma"/>
          <w:b/>
          <w:lang w:val="ru-RU"/>
        </w:rPr>
        <w:t xml:space="preserve"> 2010 </w:t>
      </w:r>
      <w:r w:rsidRPr="00533983">
        <w:rPr>
          <w:rFonts w:cs="Tahoma"/>
          <w:b/>
        </w:rPr>
        <w:t>Professional</w:t>
      </w:r>
      <w:r w:rsidRPr="00573A49">
        <w:rPr>
          <w:rFonts w:cs="Tahoma"/>
          <w:b/>
          <w:lang w:val="ru-RU"/>
        </w:rPr>
        <w:t xml:space="preserve"> с </w:t>
      </w:r>
      <w:r w:rsidRPr="00533983">
        <w:rPr>
          <w:rFonts w:cs="Tahoma"/>
          <w:b/>
        </w:rPr>
        <w:t>MSDN</w:t>
      </w:r>
      <w:r w:rsidRPr="00573A49">
        <w:rPr>
          <w:rFonts w:cs="Tahoma"/>
          <w:b/>
          <w:lang w:val="ru-RU"/>
        </w:rPr>
        <w:t xml:space="preserve"> </w:t>
      </w:r>
      <w:r w:rsidRPr="00533983">
        <w:rPr>
          <w:rFonts w:cs="Tahoma"/>
          <w:b/>
        </w:rPr>
        <w:t>Embedded</w:t>
      </w:r>
      <w:r w:rsidRPr="00573A49">
        <w:rPr>
          <w:rFonts w:cs="Tahoma"/>
          <w:b/>
          <w:lang w:val="ru-RU"/>
        </w:rPr>
        <w:t xml:space="preserve"> в рамках программы </w:t>
      </w:r>
      <w:r w:rsidRPr="00533983">
        <w:rPr>
          <w:rFonts w:cs="Tahoma"/>
          <w:b/>
        </w:rPr>
        <w:t>Software</w:t>
      </w:r>
      <w:r w:rsidRPr="00573A49">
        <w:rPr>
          <w:rFonts w:cs="Tahoma"/>
          <w:b/>
          <w:lang w:val="ru-RU"/>
        </w:rPr>
        <w:t xml:space="preserve"> </w:t>
      </w:r>
      <w:r w:rsidRPr="00533983">
        <w:rPr>
          <w:rFonts w:cs="Tahoma"/>
          <w:b/>
        </w:rPr>
        <w:t>Assurance</w:t>
      </w:r>
    </w:p>
    <w:p w:rsidR="00223A77" w:rsidRPr="00573A49" w:rsidRDefault="00223A77" w:rsidP="005B0791">
      <w:pPr>
        <w:pStyle w:val="FootnoteBulletLevel1"/>
        <w:tabs>
          <w:tab w:val="clear" w:pos="900"/>
          <w:tab w:val="num" w:pos="1350"/>
        </w:tabs>
        <w:spacing w:before="0" w:after="0"/>
        <w:ind w:left="720" w:firstLine="0"/>
        <w:rPr>
          <w:lang w:val="ru-RU"/>
        </w:rPr>
      </w:pPr>
      <w:r w:rsidRPr="00573A49">
        <w:rPr>
          <w:rFonts w:ascii="Tahoma" w:hAnsi="Tahoma" w:cs="Tahoma"/>
          <w:sz w:val="18"/>
          <w:lang w:val="ru-RU"/>
        </w:rPr>
        <w:t xml:space="preserve">Последующей версией </w:t>
      </w:r>
      <w:r w:rsidRPr="00533983">
        <w:rPr>
          <w:rFonts w:ascii="Tahoma" w:hAnsi="Tahoma" w:cs="Tahoma"/>
          <w:sz w:val="18"/>
        </w:rPr>
        <w:t>Visual</w:t>
      </w:r>
      <w:r w:rsidRPr="00573A49">
        <w:rPr>
          <w:rFonts w:ascii="Tahoma" w:hAnsi="Tahoma" w:cs="Tahoma"/>
          <w:sz w:val="18"/>
          <w:lang w:val="ru-RU"/>
        </w:rPr>
        <w:t xml:space="preserve"> </w:t>
      </w:r>
      <w:r w:rsidRPr="00533983">
        <w:rPr>
          <w:rFonts w:ascii="Tahoma" w:hAnsi="Tahoma" w:cs="Tahoma"/>
          <w:sz w:val="18"/>
        </w:rPr>
        <w:t>Studio</w:t>
      </w:r>
      <w:r w:rsidRPr="00573A49">
        <w:rPr>
          <w:rFonts w:ascii="Tahoma" w:hAnsi="Tahoma" w:cs="Tahoma"/>
          <w:sz w:val="18"/>
          <w:lang w:val="ru-RU"/>
        </w:rPr>
        <w:t xml:space="preserve"> 2010 </w:t>
      </w:r>
      <w:r w:rsidRPr="00533983">
        <w:rPr>
          <w:rFonts w:ascii="Tahoma" w:hAnsi="Tahoma" w:cs="Tahoma"/>
          <w:sz w:val="18"/>
        </w:rPr>
        <w:t>Professional</w:t>
      </w:r>
      <w:r w:rsidRPr="00573A49">
        <w:rPr>
          <w:rFonts w:ascii="Tahoma" w:hAnsi="Tahoma" w:cs="Tahoma"/>
          <w:sz w:val="18"/>
          <w:lang w:val="ru-RU"/>
        </w:rPr>
        <w:t xml:space="preserve"> с </w:t>
      </w:r>
      <w:r w:rsidRPr="00533983">
        <w:rPr>
          <w:rFonts w:ascii="Tahoma" w:hAnsi="Tahoma" w:cs="Tahoma"/>
          <w:sz w:val="18"/>
        </w:rPr>
        <w:t>MSDN</w:t>
      </w:r>
      <w:r w:rsidRPr="00573A49">
        <w:rPr>
          <w:rFonts w:ascii="Tahoma" w:hAnsi="Tahoma" w:cs="Tahoma"/>
          <w:sz w:val="18"/>
          <w:lang w:val="ru-RU"/>
        </w:rPr>
        <w:t xml:space="preserve"> </w:t>
      </w:r>
      <w:r w:rsidRPr="00533983">
        <w:rPr>
          <w:rFonts w:ascii="Tahoma" w:hAnsi="Tahoma" w:cs="Tahoma"/>
          <w:sz w:val="18"/>
        </w:rPr>
        <w:t>Embedded</w:t>
      </w:r>
      <w:r w:rsidRPr="00573A49">
        <w:rPr>
          <w:rFonts w:ascii="Tahoma" w:hAnsi="Tahoma" w:cs="Tahoma"/>
          <w:sz w:val="18"/>
          <w:lang w:val="ru-RU"/>
        </w:rPr>
        <w:t xml:space="preserve"> является </w:t>
      </w:r>
      <w:r w:rsidRPr="00533983">
        <w:rPr>
          <w:rFonts w:ascii="Tahoma" w:hAnsi="Tahoma" w:cs="Tahoma"/>
          <w:sz w:val="18"/>
        </w:rPr>
        <w:t>Visual</w:t>
      </w:r>
      <w:r w:rsidRPr="00573A49">
        <w:rPr>
          <w:rFonts w:ascii="Tahoma" w:hAnsi="Tahoma" w:cs="Tahoma"/>
          <w:sz w:val="18"/>
          <w:lang w:val="ru-RU"/>
        </w:rPr>
        <w:t xml:space="preserve"> </w:t>
      </w:r>
      <w:r w:rsidRPr="00533983">
        <w:rPr>
          <w:rFonts w:ascii="Tahoma" w:hAnsi="Tahoma" w:cs="Tahoma"/>
          <w:sz w:val="18"/>
        </w:rPr>
        <w:t>Studio</w:t>
      </w:r>
      <w:r w:rsidRPr="00573A49">
        <w:rPr>
          <w:rFonts w:ascii="Tahoma" w:hAnsi="Tahoma" w:cs="Tahoma"/>
          <w:sz w:val="18"/>
          <w:lang w:val="ru-RU"/>
        </w:rPr>
        <w:t xml:space="preserve"> </w:t>
      </w:r>
      <w:r w:rsidRPr="00533983">
        <w:rPr>
          <w:rFonts w:ascii="Tahoma" w:hAnsi="Tahoma" w:cs="Tahoma"/>
          <w:sz w:val="18"/>
        </w:rPr>
        <w:t>Professional</w:t>
      </w:r>
      <w:r w:rsidRPr="00573A49">
        <w:rPr>
          <w:rFonts w:ascii="Tahoma" w:hAnsi="Tahoma" w:cs="Tahoma"/>
          <w:sz w:val="18"/>
          <w:lang w:val="ru-RU"/>
        </w:rPr>
        <w:t xml:space="preserve"> 2012 с </w:t>
      </w:r>
      <w:r w:rsidRPr="00533983">
        <w:rPr>
          <w:rFonts w:ascii="Tahoma" w:hAnsi="Tahoma" w:cs="Tahoma"/>
          <w:sz w:val="18"/>
        </w:rPr>
        <w:t>MSDN</w:t>
      </w:r>
      <w:r w:rsidRPr="00573A49">
        <w:rPr>
          <w:rFonts w:ascii="Tahoma" w:hAnsi="Tahoma" w:cs="Tahoma"/>
          <w:sz w:val="18"/>
          <w:lang w:val="ru-RU"/>
        </w:rPr>
        <w:t xml:space="preserve">. </w:t>
      </w:r>
    </w:p>
    <w:p w:rsidR="005B0791" w:rsidRPr="00573A49" w:rsidRDefault="005B0791" w:rsidP="005B0791">
      <w:pPr>
        <w:pStyle w:val="FootnoteBulletLevel1"/>
        <w:tabs>
          <w:tab w:val="clear" w:pos="900"/>
          <w:tab w:val="num" w:pos="1350"/>
        </w:tabs>
        <w:spacing w:before="0" w:after="0"/>
        <w:ind w:left="720" w:firstLine="0"/>
        <w:rPr>
          <w:rFonts w:ascii="Tahoma" w:hAnsi="Tahoma" w:cs="Tahoma"/>
          <w:sz w:val="18"/>
          <w:szCs w:val="18"/>
          <w:lang w:val="ru-RU"/>
        </w:rPr>
      </w:pPr>
    </w:p>
    <w:p w:rsidR="00223A77" w:rsidRPr="00573A49" w:rsidRDefault="00223A77" w:rsidP="00864B8A">
      <w:pPr>
        <w:spacing w:after="60"/>
        <w:ind w:left="720"/>
        <w:rPr>
          <w:lang w:val="ru-RU"/>
        </w:rPr>
      </w:pPr>
      <w:r w:rsidRPr="00573A49">
        <w:rPr>
          <w:rFonts w:cs="Tahoma"/>
          <w:b/>
          <w:lang w:val="ru-RU"/>
        </w:rPr>
        <w:t xml:space="preserve">Право на участие в программе </w:t>
      </w:r>
      <w:r w:rsidRPr="00533983">
        <w:rPr>
          <w:rFonts w:cs="Tahoma"/>
          <w:b/>
        </w:rPr>
        <w:t>Software</w:t>
      </w:r>
      <w:r w:rsidRPr="00573A49">
        <w:rPr>
          <w:rFonts w:cs="Tahoma"/>
          <w:b/>
          <w:lang w:val="ru-RU"/>
        </w:rPr>
        <w:t xml:space="preserve"> </w:t>
      </w:r>
      <w:r w:rsidRPr="00533983">
        <w:rPr>
          <w:rFonts w:cs="Tahoma"/>
          <w:b/>
        </w:rPr>
        <w:t>Assurance</w:t>
      </w:r>
    </w:p>
    <w:p w:rsidR="00BE4D27" w:rsidRPr="00533983" w:rsidRDefault="00223A77" w:rsidP="00BE4D27">
      <w:pPr>
        <w:pStyle w:val="EndnoteText"/>
      </w:pPr>
      <w:r w:rsidRPr="00533983">
        <w:rPr>
          <w:rFonts w:ascii="Tahoma" w:hAnsi="Tahoma" w:cs="Tahoma"/>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Professional 2012 с MSDN.</w:t>
      </w:r>
      <w:r w:rsidRPr="00533983">
        <w:rPr>
          <w:rFonts w:cs="Tahoma"/>
        </w:rPr>
        <w:t xml:space="preserve"> </w:t>
      </w:r>
      <w:r w:rsidRPr="00533983">
        <w:rPr>
          <w:rFonts w:ascii="Tahoma" w:hAnsi="Tahoma" w:cs="Tahoma"/>
          <w:sz w:val="18"/>
        </w:rPr>
        <w:t>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223A77" w:rsidRPr="00342822" w:rsidRDefault="00223A77" w:rsidP="005B0791">
      <w:pPr>
        <w:pStyle w:val="EndnoteText"/>
        <w:ind w:left="720"/>
        <w:rPr>
          <w:rFonts w:ascii="Tahoma" w:hAnsi="Tahoma" w:cs="Tahoma"/>
          <w:sz w:val="18"/>
          <w:szCs w:val="18"/>
        </w:rPr>
      </w:pPr>
    </w:p>
    <w:p w:rsidR="00223A77" w:rsidRPr="00342822" w:rsidRDefault="00223A77" w:rsidP="00223A77">
      <w:pPr>
        <w:pStyle w:val="EndnoteText"/>
        <w:rPr>
          <w:rFonts w:ascii="Tahoma" w:hAnsi="Tahoma" w:cs="Tahoma"/>
          <w:sz w:val="18"/>
          <w:szCs w:val="18"/>
        </w:rPr>
      </w:pPr>
    </w:p>
    <w:p w:rsidR="00223A77" w:rsidRPr="00533983" w:rsidRDefault="00223A77" w:rsidP="005B0791">
      <w:pPr>
        <w:pStyle w:val="FootnoteBulletLevel2"/>
        <w:numPr>
          <w:ilvl w:val="0"/>
          <w:numId w:val="4"/>
        </w:numPr>
        <w:spacing w:before="0" w:after="60"/>
        <w:ind w:left="1440"/>
      </w:pPr>
      <w:r w:rsidRPr="00533983">
        <w:rPr>
          <w:rFonts w:ascii="Tahoma" w:hAnsi="Tahoma" w:cs="Tahoma"/>
          <w:sz w:val="18"/>
        </w:rPr>
        <w:t>Visual Studio Ultimate с подпиской MSDN</w:t>
      </w:r>
    </w:p>
    <w:p w:rsidR="00223A77" w:rsidRPr="00533983" w:rsidRDefault="00223A77" w:rsidP="005B0791">
      <w:pPr>
        <w:pStyle w:val="FootnoteBulletLevel2"/>
        <w:numPr>
          <w:ilvl w:val="0"/>
          <w:numId w:val="4"/>
        </w:numPr>
        <w:spacing w:before="0" w:after="60"/>
        <w:ind w:left="1440"/>
      </w:pPr>
      <w:r w:rsidRPr="00533983">
        <w:rPr>
          <w:rFonts w:ascii="Tahoma" w:hAnsi="Tahoma" w:cs="Tahoma"/>
          <w:sz w:val="18"/>
        </w:rPr>
        <w:t>Visual Studio Premium с подпиской MSDN</w:t>
      </w:r>
    </w:p>
    <w:p w:rsidR="00223A77" w:rsidRPr="00533983" w:rsidRDefault="00223A77" w:rsidP="005B0791">
      <w:pPr>
        <w:pStyle w:val="FootnoteBulletLevel2"/>
        <w:numPr>
          <w:ilvl w:val="0"/>
          <w:numId w:val="4"/>
        </w:numPr>
        <w:spacing w:before="0" w:after="60"/>
        <w:ind w:left="1440"/>
      </w:pPr>
      <w:r w:rsidRPr="00533983">
        <w:rPr>
          <w:rFonts w:ascii="Tahoma" w:hAnsi="Tahoma" w:cs="Tahoma"/>
          <w:sz w:val="18"/>
        </w:rPr>
        <w:t>Visual Studio Professional с MSDN</w:t>
      </w:r>
    </w:p>
    <w:p w:rsidR="00223A77" w:rsidRPr="00533983" w:rsidRDefault="00223A77" w:rsidP="005B0791">
      <w:pPr>
        <w:pStyle w:val="FootnoteBulletLevel2"/>
        <w:numPr>
          <w:ilvl w:val="0"/>
          <w:numId w:val="4"/>
        </w:numPr>
        <w:spacing w:before="0" w:after="60"/>
        <w:ind w:left="1440"/>
      </w:pPr>
      <w:r w:rsidRPr="00533983">
        <w:rPr>
          <w:rFonts w:ascii="Tahoma" w:hAnsi="Tahoma" w:cs="Tahoma"/>
          <w:sz w:val="18"/>
        </w:rPr>
        <w:t>Visual Studio Professional с MSDN Embedded</w:t>
      </w:r>
    </w:p>
    <w:p w:rsidR="00223A77" w:rsidRPr="00533983" w:rsidRDefault="00223A77" w:rsidP="005B0791">
      <w:pPr>
        <w:pStyle w:val="FootnoteBulletLevel2"/>
        <w:numPr>
          <w:ilvl w:val="0"/>
          <w:numId w:val="4"/>
        </w:numPr>
        <w:spacing w:before="0" w:after="60"/>
        <w:ind w:left="1440"/>
      </w:pPr>
      <w:r w:rsidRPr="00533983">
        <w:rPr>
          <w:rFonts w:ascii="Tahoma" w:hAnsi="Tahoma" w:cs="Tahoma"/>
          <w:sz w:val="18"/>
        </w:rPr>
        <w:t>Visual Studio Professional с MSDN Professional;</w:t>
      </w:r>
    </w:p>
    <w:p w:rsidR="00223A77" w:rsidRPr="00533983" w:rsidRDefault="00223A77" w:rsidP="005B0791">
      <w:pPr>
        <w:pStyle w:val="FootnoteBulletLevel2"/>
        <w:numPr>
          <w:ilvl w:val="0"/>
          <w:numId w:val="4"/>
        </w:numPr>
        <w:spacing w:before="0" w:after="60"/>
        <w:ind w:left="1440"/>
      </w:pPr>
      <w:r w:rsidRPr="00533983">
        <w:rPr>
          <w:rFonts w:ascii="Tahoma" w:hAnsi="Tahoma" w:cs="Tahoma"/>
          <w:sz w:val="18"/>
        </w:rPr>
        <w:t>Visual Studio Professional с MSDN Premium;</w:t>
      </w:r>
    </w:p>
    <w:p w:rsidR="00223A77" w:rsidRPr="00533983" w:rsidRDefault="00223A77" w:rsidP="005B0791">
      <w:pPr>
        <w:pStyle w:val="FootnoteBulletLevel2"/>
        <w:numPr>
          <w:ilvl w:val="0"/>
          <w:numId w:val="4"/>
        </w:numPr>
        <w:spacing w:before="0" w:after="60"/>
        <w:ind w:left="1440"/>
      </w:pPr>
      <w:r w:rsidRPr="00533983">
        <w:rPr>
          <w:rFonts w:ascii="Tahoma" w:hAnsi="Tahoma" w:cs="Tahoma"/>
          <w:sz w:val="18"/>
        </w:rPr>
        <w:t>Visual Studio Team System Team Suite с MSDN Premium</w:t>
      </w:r>
    </w:p>
    <w:p w:rsidR="00223A77" w:rsidRPr="00533983" w:rsidRDefault="00223A77" w:rsidP="005B0791">
      <w:pPr>
        <w:pStyle w:val="FootnoteBulletLevel2"/>
        <w:numPr>
          <w:ilvl w:val="0"/>
          <w:numId w:val="4"/>
        </w:numPr>
        <w:spacing w:before="0" w:after="60"/>
        <w:ind w:left="1440"/>
      </w:pPr>
      <w:r w:rsidRPr="00533983">
        <w:rPr>
          <w:rFonts w:ascii="Tahoma" w:hAnsi="Tahoma" w:cs="Tahoma"/>
          <w:sz w:val="18"/>
        </w:rPr>
        <w:t>Visual Studio Team System Test Edition с MSDN Premium</w:t>
      </w:r>
    </w:p>
    <w:p w:rsidR="00223A77" w:rsidRPr="00533983" w:rsidRDefault="00223A77" w:rsidP="005B0791">
      <w:pPr>
        <w:pStyle w:val="FootnoteBulletLevel2"/>
        <w:numPr>
          <w:ilvl w:val="0"/>
          <w:numId w:val="4"/>
        </w:numPr>
        <w:spacing w:before="0" w:after="60"/>
        <w:ind w:left="1440"/>
      </w:pPr>
      <w:r w:rsidRPr="00533983">
        <w:rPr>
          <w:rFonts w:ascii="Tahoma" w:hAnsi="Tahoma" w:cs="Tahoma"/>
          <w:sz w:val="18"/>
        </w:rPr>
        <w:t>Visual Studio Team System Development Edition с MSDN Premium</w:t>
      </w:r>
    </w:p>
    <w:p w:rsidR="00223A77" w:rsidRPr="00533983" w:rsidRDefault="00223A77" w:rsidP="005B0791">
      <w:pPr>
        <w:pStyle w:val="FootnoteBulletLevel2"/>
        <w:numPr>
          <w:ilvl w:val="0"/>
          <w:numId w:val="4"/>
        </w:numPr>
        <w:spacing w:before="0" w:after="60"/>
        <w:ind w:left="1440"/>
      </w:pPr>
      <w:r w:rsidRPr="00533983">
        <w:rPr>
          <w:rFonts w:ascii="Tahoma" w:hAnsi="Tahoma" w:cs="Tahoma"/>
          <w:sz w:val="18"/>
        </w:rPr>
        <w:t>Visual Studio Team System Architecture Edition с MSDN Premium</w:t>
      </w:r>
    </w:p>
    <w:p w:rsidR="00223A77" w:rsidRPr="00533983" w:rsidRDefault="00223A77" w:rsidP="005B0791">
      <w:pPr>
        <w:pStyle w:val="FootnoteBulletLevel2"/>
        <w:numPr>
          <w:ilvl w:val="0"/>
          <w:numId w:val="4"/>
        </w:numPr>
        <w:spacing w:before="0" w:after="60"/>
        <w:ind w:left="1440"/>
      </w:pPr>
      <w:r w:rsidRPr="00533983">
        <w:rPr>
          <w:rFonts w:ascii="Tahoma" w:hAnsi="Tahoma" w:cs="Tahoma"/>
          <w:sz w:val="18"/>
        </w:rPr>
        <w:t>Visual Studio Team System Database Edition с MSDN Premium</w:t>
      </w:r>
    </w:p>
    <w:p w:rsidR="00223A77" w:rsidRPr="00573A49" w:rsidRDefault="00223A77" w:rsidP="005B0791">
      <w:pPr>
        <w:pStyle w:val="FootnoteBulletLevel2"/>
        <w:numPr>
          <w:ilvl w:val="0"/>
          <w:numId w:val="4"/>
        </w:numPr>
        <w:spacing w:before="0" w:after="60"/>
        <w:ind w:left="1440"/>
        <w:rPr>
          <w:lang w:val="ru-RU"/>
        </w:rPr>
      </w:pPr>
      <w:r w:rsidRPr="00573A49">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223A77" w:rsidRPr="00573A49" w:rsidRDefault="00223A77" w:rsidP="005B0791">
      <w:pPr>
        <w:pStyle w:val="FootnoteBulletLevel2"/>
        <w:numPr>
          <w:ilvl w:val="0"/>
          <w:numId w:val="4"/>
        </w:numPr>
        <w:spacing w:before="0" w:after="60"/>
        <w:ind w:left="1440"/>
        <w:rPr>
          <w:lang w:val="ru-RU"/>
        </w:rPr>
      </w:pPr>
      <w:r w:rsidRPr="00573A49">
        <w:rPr>
          <w:rFonts w:ascii="Tahoma" w:hAnsi="Tahoma" w:cs="Tahoma"/>
          <w:sz w:val="18"/>
          <w:lang w:val="ru-RU"/>
        </w:rPr>
        <w:t xml:space="preserve">подписка </w:t>
      </w:r>
      <w:r w:rsidRPr="00533983">
        <w:rPr>
          <w:rFonts w:ascii="Tahoma" w:hAnsi="Tahoma" w:cs="Tahoma"/>
          <w:sz w:val="18"/>
        </w:rPr>
        <w:t>MSDN</w:t>
      </w:r>
      <w:r w:rsidRPr="00573A49">
        <w:rPr>
          <w:rFonts w:ascii="Tahoma" w:hAnsi="Tahoma" w:cs="Tahoma"/>
          <w:sz w:val="18"/>
          <w:lang w:val="ru-RU"/>
        </w:rPr>
        <w:t xml:space="preserve"> </w:t>
      </w:r>
      <w:r w:rsidRPr="00533983">
        <w:rPr>
          <w:rFonts w:ascii="Tahoma" w:hAnsi="Tahoma" w:cs="Tahoma"/>
          <w:sz w:val="18"/>
        </w:rPr>
        <w:t>Essentials</w:t>
      </w:r>
      <w:r w:rsidRPr="00573A49">
        <w:rPr>
          <w:rFonts w:ascii="Tahoma" w:hAnsi="Tahoma" w:cs="Tahoma"/>
          <w:sz w:val="18"/>
          <w:lang w:val="ru-RU"/>
        </w:rPr>
        <w:t xml:space="preserve"> (приобретенная вместе с розничной лицензией на </w:t>
      </w:r>
      <w:r w:rsidRPr="00533983">
        <w:rPr>
          <w:rFonts w:ascii="Tahoma" w:hAnsi="Tahoma" w:cs="Tahoma"/>
          <w:sz w:val="18"/>
        </w:rPr>
        <w:t>Visual</w:t>
      </w:r>
      <w:r w:rsidRPr="00573A49">
        <w:rPr>
          <w:rFonts w:ascii="Tahoma" w:hAnsi="Tahoma" w:cs="Tahoma"/>
          <w:sz w:val="18"/>
          <w:lang w:val="ru-RU"/>
        </w:rPr>
        <w:t xml:space="preserve"> </w:t>
      </w:r>
      <w:r w:rsidRPr="00533983">
        <w:rPr>
          <w:rFonts w:ascii="Tahoma" w:hAnsi="Tahoma" w:cs="Tahoma"/>
          <w:sz w:val="18"/>
        </w:rPr>
        <w:t>Studio</w:t>
      </w:r>
      <w:r w:rsidR="00921F2E">
        <w:rPr>
          <w:rFonts w:ascii="Tahoma" w:hAnsi="Tahoma" w:cs="Tahoma"/>
          <w:sz w:val="18"/>
        </w:rPr>
        <w:t> </w:t>
      </w:r>
      <w:r w:rsidRPr="00573A49">
        <w:rPr>
          <w:rFonts w:ascii="Tahoma" w:hAnsi="Tahoma" w:cs="Tahoma"/>
          <w:sz w:val="18"/>
          <w:lang w:val="ru-RU"/>
        </w:rPr>
        <w:t xml:space="preserve">2010 </w:t>
      </w:r>
      <w:r w:rsidRPr="00533983">
        <w:rPr>
          <w:rFonts w:ascii="Tahoma" w:hAnsi="Tahoma" w:cs="Tahoma"/>
          <w:sz w:val="18"/>
        </w:rPr>
        <w:t>Professional</w:t>
      </w:r>
      <w:r w:rsidRPr="00573A49">
        <w:rPr>
          <w:rFonts w:ascii="Tahoma" w:hAnsi="Tahoma" w:cs="Tahoma"/>
          <w:sz w:val="18"/>
          <w:lang w:val="ru-RU"/>
        </w:rPr>
        <w:t>).</w:t>
      </w:r>
    </w:p>
    <w:p w:rsidR="00223A77" w:rsidRPr="00573A49" w:rsidRDefault="00223A77" w:rsidP="005B0791">
      <w:pPr>
        <w:pStyle w:val="FootnoteBulletLevel1"/>
        <w:spacing w:before="0" w:after="0"/>
        <w:ind w:left="0" w:firstLine="0"/>
        <w:rPr>
          <w:rFonts w:ascii="Tahoma" w:hAnsi="Tahoma" w:cs="Tahoma"/>
          <w:sz w:val="18"/>
          <w:szCs w:val="18"/>
          <w:lang w:val="ru-RU"/>
        </w:rPr>
      </w:pPr>
    </w:p>
    <w:p w:rsidR="00223A77" w:rsidRPr="00573A49" w:rsidRDefault="00223A77" w:rsidP="005B0791">
      <w:pPr>
        <w:pStyle w:val="FootnoteBulletLevel1"/>
        <w:tabs>
          <w:tab w:val="clear" w:pos="900"/>
        </w:tabs>
        <w:spacing w:before="0" w:after="0"/>
        <w:ind w:left="720" w:firstLine="0"/>
        <w:rPr>
          <w:spacing w:val="-4"/>
          <w:lang w:val="ru-RU"/>
        </w:rPr>
      </w:pPr>
      <w:r w:rsidRPr="00573A49">
        <w:rPr>
          <w:rFonts w:ascii="Tahoma" w:hAnsi="Tahoma" w:cs="Tahoma"/>
          <w:spacing w:val="-4"/>
          <w:sz w:val="18"/>
          <w:lang w:val="ru-RU"/>
        </w:rPr>
        <w:lastRenderedPageBreak/>
        <w:t xml:space="preserve">Клиенты по соглашениям </w:t>
      </w:r>
      <w:r w:rsidRPr="00342822">
        <w:rPr>
          <w:rFonts w:ascii="Tahoma" w:hAnsi="Tahoma" w:cs="Tahoma"/>
          <w:spacing w:val="-4"/>
          <w:sz w:val="18"/>
        </w:rPr>
        <w:t>Enterprise</w:t>
      </w:r>
      <w:r w:rsidRPr="00573A49">
        <w:rPr>
          <w:rFonts w:ascii="Tahoma" w:hAnsi="Tahoma" w:cs="Tahoma"/>
          <w:spacing w:val="-4"/>
          <w:sz w:val="18"/>
          <w:lang w:val="ru-RU"/>
        </w:rPr>
        <w:t xml:space="preserve">, </w:t>
      </w:r>
      <w:r w:rsidRPr="00342822">
        <w:rPr>
          <w:rFonts w:ascii="Tahoma" w:hAnsi="Tahoma" w:cs="Tahoma"/>
          <w:spacing w:val="-4"/>
          <w:sz w:val="18"/>
        </w:rPr>
        <w:t>Select</w:t>
      </w:r>
      <w:r w:rsidRPr="00573A49">
        <w:rPr>
          <w:rFonts w:ascii="Tahoma" w:hAnsi="Tahoma" w:cs="Tahoma"/>
          <w:spacing w:val="-4"/>
          <w:sz w:val="18"/>
          <w:lang w:val="ru-RU"/>
        </w:rPr>
        <w:t xml:space="preserve"> или </w:t>
      </w:r>
      <w:r w:rsidRPr="00342822">
        <w:rPr>
          <w:rFonts w:ascii="Tahoma" w:hAnsi="Tahoma" w:cs="Tahoma"/>
          <w:spacing w:val="-4"/>
          <w:sz w:val="18"/>
        </w:rPr>
        <w:t>Open</w:t>
      </w:r>
      <w:r w:rsidRPr="00573A49">
        <w:rPr>
          <w:rFonts w:ascii="Tahoma" w:hAnsi="Tahoma" w:cs="Tahoma"/>
          <w:spacing w:val="-4"/>
          <w:sz w:val="18"/>
          <w:lang w:val="ru-RU"/>
        </w:rPr>
        <w:t xml:space="preserve"> </w:t>
      </w:r>
      <w:r w:rsidRPr="00342822">
        <w:rPr>
          <w:rFonts w:ascii="Tahoma" w:hAnsi="Tahoma" w:cs="Tahoma"/>
          <w:spacing w:val="-4"/>
          <w:sz w:val="18"/>
        </w:rPr>
        <w:t>Value</w:t>
      </w:r>
      <w:r w:rsidRPr="00573A49">
        <w:rPr>
          <w:rFonts w:ascii="Tahoma" w:hAnsi="Tahoma" w:cs="Tahoma"/>
          <w:spacing w:val="-4"/>
          <w:sz w:val="18"/>
          <w:lang w:val="ru-RU"/>
        </w:rPr>
        <w:t xml:space="preserve"> с действующим покрытием </w:t>
      </w:r>
      <w:r w:rsidRPr="00342822">
        <w:rPr>
          <w:rFonts w:ascii="Tahoma" w:hAnsi="Tahoma" w:cs="Tahoma"/>
          <w:spacing w:val="-4"/>
          <w:sz w:val="18"/>
        </w:rPr>
        <w:t>Software</w:t>
      </w:r>
      <w:r w:rsidRPr="00573A49">
        <w:rPr>
          <w:rFonts w:ascii="Tahoma" w:hAnsi="Tahoma" w:cs="Tahoma"/>
          <w:spacing w:val="-4"/>
          <w:sz w:val="18"/>
          <w:lang w:val="ru-RU"/>
        </w:rPr>
        <w:t xml:space="preserve"> </w:t>
      </w:r>
      <w:r w:rsidRPr="00342822">
        <w:rPr>
          <w:rFonts w:ascii="Tahoma" w:hAnsi="Tahoma" w:cs="Tahoma"/>
          <w:spacing w:val="-4"/>
          <w:sz w:val="18"/>
        </w:rPr>
        <w:t>Assurance</w:t>
      </w:r>
      <w:r w:rsidRPr="00573A49">
        <w:rPr>
          <w:rFonts w:ascii="Tahoma" w:hAnsi="Tahoma" w:cs="Tahoma"/>
          <w:spacing w:val="-4"/>
          <w:sz w:val="18"/>
          <w:lang w:val="ru-RU"/>
        </w:rPr>
        <w:t xml:space="preserve"> для </w:t>
      </w:r>
      <w:r w:rsidRPr="00342822">
        <w:rPr>
          <w:rFonts w:ascii="Tahoma" w:hAnsi="Tahoma" w:cs="Tahoma"/>
          <w:spacing w:val="-4"/>
          <w:sz w:val="18"/>
        </w:rPr>
        <w:t>Visual</w:t>
      </w:r>
      <w:r w:rsidRPr="00573A49">
        <w:rPr>
          <w:rFonts w:ascii="Tahoma" w:hAnsi="Tahoma" w:cs="Tahoma"/>
          <w:spacing w:val="-4"/>
          <w:sz w:val="18"/>
          <w:lang w:val="ru-RU"/>
        </w:rPr>
        <w:t xml:space="preserve"> </w:t>
      </w:r>
      <w:r w:rsidRPr="00342822">
        <w:rPr>
          <w:rFonts w:ascii="Tahoma" w:hAnsi="Tahoma" w:cs="Tahoma"/>
          <w:spacing w:val="-4"/>
          <w:sz w:val="18"/>
        </w:rPr>
        <w:t>Studio</w:t>
      </w:r>
      <w:r w:rsidRPr="00573A49">
        <w:rPr>
          <w:rFonts w:ascii="Tahoma" w:hAnsi="Tahoma" w:cs="Tahoma"/>
          <w:spacing w:val="-4"/>
          <w:sz w:val="18"/>
          <w:lang w:val="ru-RU"/>
        </w:rPr>
        <w:t xml:space="preserve"> 2012 </w:t>
      </w:r>
      <w:r w:rsidRPr="00342822">
        <w:rPr>
          <w:rFonts w:ascii="Tahoma" w:hAnsi="Tahoma" w:cs="Tahoma"/>
          <w:spacing w:val="-4"/>
          <w:sz w:val="18"/>
        </w:rPr>
        <w:t>Professional</w:t>
      </w:r>
      <w:r w:rsidRPr="00573A49">
        <w:rPr>
          <w:rFonts w:ascii="Tahoma" w:hAnsi="Tahoma" w:cs="Tahoma"/>
          <w:spacing w:val="-4"/>
          <w:sz w:val="18"/>
          <w:lang w:val="ru-RU"/>
        </w:rPr>
        <w:t xml:space="preserve"> с </w:t>
      </w:r>
      <w:r w:rsidRPr="00342822">
        <w:rPr>
          <w:rFonts w:ascii="Tahoma" w:hAnsi="Tahoma" w:cs="Tahoma"/>
          <w:spacing w:val="-4"/>
          <w:sz w:val="18"/>
        </w:rPr>
        <w:t>MSDN</w:t>
      </w:r>
      <w:r w:rsidRPr="00573A49">
        <w:rPr>
          <w:rFonts w:ascii="Tahoma" w:hAnsi="Tahoma" w:cs="Tahoma"/>
          <w:spacing w:val="-4"/>
          <w:sz w:val="18"/>
          <w:lang w:val="ru-RU"/>
        </w:rPr>
        <w:t xml:space="preserve"> также могут перейти вверх на </w:t>
      </w:r>
      <w:r w:rsidRPr="00342822">
        <w:rPr>
          <w:rFonts w:ascii="Tahoma" w:hAnsi="Tahoma" w:cs="Tahoma"/>
          <w:spacing w:val="-4"/>
          <w:sz w:val="18"/>
        </w:rPr>
        <w:t>Visual</w:t>
      </w:r>
      <w:r w:rsidRPr="00573A49">
        <w:rPr>
          <w:rFonts w:ascii="Tahoma" w:hAnsi="Tahoma" w:cs="Tahoma"/>
          <w:spacing w:val="-4"/>
          <w:sz w:val="18"/>
          <w:lang w:val="ru-RU"/>
        </w:rPr>
        <w:t xml:space="preserve"> </w:t>
      </w:r>
      <w:r w:rsidRPr="00342822">
        <w:rPr>
          <w:rFonts w:ascii="Tahoma" w:hAnsi="Tahoma" w:cs="Tahoma"/>
          <w:spacing w:val="-4"/>
          <w:sz w:val="18"/>
        </w:rPr>
        <w:t>Studio</w:t>
      </w:r>
      <w:r w:rsidRPr="00573A49">
        <w:rPr>
          <w:rFonts w:ascii="Tahoma" w:hAnsi="Tahoma" w:cs="Tahoma"/>
          <w:spacing w:val="-4"/>
          <w:sz w:val="18"/>
          <w:lang w:val="ru-RU"/>
        </w:rPr>
        <w:t xml:space="preserve"> 2012 </w:t>
      </w:r>
      <w:r w:rsidRPr="00342822">
        <w:rPr>
          <w:rFonts w:ascii="Tahoma" w:hAnsi="Tahoma" w:cs="Tahoma"/>
          <w:spacing w:val="-4"/>
          <w:sz w:val="18"/>
        </w:rPr>
        <w:t>Premium</w:t>
      </w:r>
      <w:r w:rsidRPr="00573A49">
        <w:rPr>
          <w:rFonts w:ascii="Tahoma" w:hAnsi="Tahoma" w:cs="Tahoma"/>
          <w:spacing w:val="-4"/>
          <w:sz w:val="18"/>
          <w:lang w:val="ru-RU"/>
        </w:rPr>
        <w:t xml:space="preserve"> с </w:t>
      </w:r>
      <w:r w:rsidRPr="00342822">
        <w:rPr>
          <w:rFonts w:ascii="Tahoma" w:hAnsi="Tahoma" w:cs="Tahoma"/>
          <w:spacing w:val="-4"/>
          <w:sz w:val="18"/>
        </w:rPr>
        <w:t>MSDN</w:t>
      </w:r>
      <w:r w:rsidRPr="00573A49">
        <w:rPr>
          <w:rFonts w:ascii="Tahoma" w:hAnsi="Tahoma" w:cs="Tahoma"/>
          <w:spacing w:val="-4"/>
          <w:sz w:val="18"/>
          <w:lang w:val="ru-RU"/>
        </w:rPr>
        <w:t xml:space="preserve"> или </w:t>
      </w:r>
      <w:r w:rsidRPr="00342822">
        <w:rPr>
          <w:rFonts w:ascii="Tahoma" w:hAnsi="Tahoma" w:cs="Tahoma"/>
          <w:spacing w:val="-4"/>
          <w:sz w:val="18"/>
        </w:rPr>
        <w:t>Visual</w:t>
      </w:r>
      <w:r w:rsidRPr="00573A49">
        <w:rPr>
          <w:rFonts w:ascii="Tahoma" w:hAnsi="Tahoma" w:cs="Tahoma"/>
          <w:spacing w:val="-4"/>
          <w:sz w:val="18"/>
          <w:lang w:val="ru-RU"/>
        </w:rPr>
        <w:t xml:space="preserve"> </w:t>
      </w:r>
      <w:r w:rsidRPr="00342822">
        <w:rPr>
          <w:rFonts w:ascii="Tahoma" w:hAnsi="Tahoma" w:cs="Tahoma"/>
          <w:spacing w:val="-4"/>
          <w:sz w:val="18"/>
        </w:rPr>
        <w:t>Studio</w:t>
      </w:r>
      <w:r w:rsidRPr="00573A49">
        <w:rPr>
          <w:rFonts w:ascii="Tahoma" w:hAnsi="Tahoma" w:cs="Tahoma"/>
          <w:spacing w:val="-4"/>
          <w:sz w:val="18"/>
          <w:lang w:val="ru-RU"/>
        </w:rPr>
        <w:t xml:space="preserve"> 2012 </w:t>
      </w:r>
      <w:r w:rsidRPr="00342822">
        <w:rPr>
          <w:rFonts w:ascii="Tahoma" w:hAnsi="Tahoma" w:cs="Tahoma"/>
          <w:spacing w:val="-4"/>
          <w:sz w:val="18"/>
        </w:rPr>
        <w:t>Ultimate</w:t>
      </w:r>
      <w:r w:rsidRPr="00573A49">
        <w:rPr>
          <w:rFonts w:ascii="Tahoma" w:hAnsi="Tahoma" w:cs="Tahoma"/>
          <w:spacing w:val="-4"/>
          <w:sz w:val="18"/>
          <w:lang w:val="ru-RU"/>
        </w:rPr>
        <w:t xml:space="preserve"> с </w:t>
      </w:r>
      <w:r w:rsidRPr="00342822">
        <w:rPr>
          <w:rFonts w:ascii="Tahoma" w:hAnsi="Tahoma" w:cs="Tahoma"/>
          <w:spacing w:val="-4"/>
          <w:sz w:val="18"/>
        </w:rPr>
        <w:t>MSDN</w:t>
      </w:r>
      <w:r w:rsidRPr="00573A49">
        <w:rPr>
          <w:rFonts w:ascii="Tahoma" w:hAnsi="Tahoma" w:cs="Tahoma"/>
          <w:spacing w:val="-4"/>
          <w:sz w:val="18"/>
          <w:lang w:val="ru-RU"/>
        </w:rPr>
        <w:t xml:space="preserve">, приобретая соответствующие </w:t>
      </w:r>
      <w:hyperlink w:anchor="Step_Up" w:history="1">
        <w:r w:rsidRPr="00573A49">
          <w:rPr>
            <w:rFonts w:ascii="Tahoma" w:hAnsi="Tahoma" w:cs="Tahoma"/>
            <w:spacing w:val="-4"/>
            <w:sz w:val="18"/>
            <w:lang w:val="ru-RU"/>
          </w:rPr>
          <w:t xml:space="preserve">номера </w:t>
        </w:r>
        <w:r w:rsidRPr="00342822">
          <w:rPr>
            <w:rFonts w:ascii="Tahoma" w:hAnsi="Tahoma" w:cs="Tahoma"/>
            <w:spacing w:val="-4"/>
            <w:sz w:val="18"/>
          </w:rPr>
          <w:t>SKU</w:t>
        </w:r>
        <w:r w:rsidRPr="00573A49">
          <w:rPr>
            <w:rFonts w:ascii="Tahoma" w:hAnsi="Tahoma" w:cs="Tahoma"/>
            <w:spacing w:val="-4"/>
            <w:sz w:val="18"/>
            <w:lang w:val="ru-RU"/>
          </w:rPr>
          <w:t xml:space="preserve"> на переход вверх</w:t>
        </w:r>
      </w:hyperlink>
      <w:r w:rsidRPr="00573A49">
        <w:rPr>
          <w:rFonts w:ascii="Tahoma" w:hAnsi="Tahoma" w:cs="Tahoma"/>
          <w:spacing w:val="-4"/>
          <w:sz w:val="18"/>
          <w:lang w:val="ru-RU"/>
        </w:rPr>
        <w:t>.</w:t>
      </w:r>
    </w:p>
    <w:p w:rsidR="005B0791" w:rsidRPr="00573A49" w:rsidRDefault="005B0791" w:rsidP="005B0791">
      <w:pPr>
        <w:pStyle w:val="FootnoteBulletLevel2"/>
        <w:tabs>
          <w:tab w:val="clear" w:pos="1260"/>
        </w:tabs>
        <w:spacing w:before="0"/>
        <w:ind w:left="720" w:firstLine="0"/>
        <w:rPr>
          <w:rFonts w:ascii="Tahoma" w:hAnsi="Tahoma" w:cs="Tahoma"/>
          <w:sz w:val="18"/>
          <w:szCs w:val="18"/>
          <w:lang w:val="ru-RU"/>
        </w:rPr>
      </w:pPr>
    </w:p>
    <w:p w:rsidR="0055611F" w:rsidRPr="00573A49" w:rsidRDefault="009B2474" w:rsidP="00864B8A">
      <w:pPr>
        <w:spacing w:after="60"/>
        <w:ind w:left="720"/>
        <w:rPr>
          <w:lang w:val="ru-RU"/>
        </w:rPr>
      </w:pPr>
      <w:r w:rsidRPr="00573A49">
        <w:rPr>
          <w:rFonts w:cs="Tahoma"/>
          <w:b/>
          <w:lang w:val="ru-RU"/>
        </w:rPr>
        <w:t>Службы подписки</w:t>
      </w:r>
    </w:p>
    <w:p w:rsidR="0055611F" w:rsidRPr="00573A49" w:rsidRDefault="0055611F" w:rsidP="005B0791">
      <w:pPr>
        <w:pStyle w:val="FootnoteBulletLevel2"/>
        <w:tabs>
          <w:tab w:val="clear" w:pos="1260"/>
        </w:tabs>
        <w:spacing w:before="0"/>
        <w:ind w:left="720" w:firstLine="0"/>
        <w:rPr>
          <w:lang w:val="ru-RU"/>
        </w:rPr>
      </w:pPr>
      <w:r w:rsidRPr="00573A49">
        <w:rPr>
          <w:rFonts w:ascii="Tahoma" w:hAnsi="Tahoma" w:cs="Tahoma"/>
          <w:sz w:val="18"/>
          <w:lang w:val="ru-RU"/>
        </w:rPr>
        <w:t xml:space="preserve">Службы подписки </w:t>
      </w:r>
      <w:r w:rsidRPr="00533983">
        <w:rPr>
          <w:rFonts w:ascii="Tahoma" w:hAnsi="Tahoma" w:cs="Tahoma"/>
          <w:sz w:val="18"/>
        </w:rPr>
        <w:t>MSDN</w:t>
      </w:r>
      <w:r w:rsidRPr="00573A49">
        <w:rPr>
          <w:rFonts w:ascii="Tahoma" w:hAnsi="Tahoma" w:cs="Tahoma"/>
          <w:sz w:val="18"/>
          <w:lang w:val="ru-RU"/>
        </w:rPr>
        <w:t xml:space="preserve">, которые могут включать загрузки, ключи продуктов, преимущества </w:t>
      </w:r>
      <w:r w:rsidRPr="00533983">
        <w:rPr>
          <w:rFonts w:ascii="Tahoma" w:hAnsi="Tahoma" w:cs="Tahoma"/>
          <w:sz w:val="18"/>
        </w:rPr>
        <w:t>Windows</w:t>
      </w:r>
      <w:r w:rsidR="00342822">
        <w:rPr>
          <w:rFonts w:ascii="Tahoma" w:hAnsi="Tahoma" w:cs="Tahoma"/>
          <w:sz w:val="18"/>
        </w:rPr>
        <w:t> </w:t>
      </w:r>
      <w:r w:rsidRPr="00533983">
        <w:rPr>
          <w:rFonts w:ascii="Tahoma" w:hAnsi="Tahoma" w:cs="Tahoma"/>
          <w:sz w:val="18"/>
        </w:rPr>
        <w:t>Azure</w:t>
      </w:r>
      <w:r w:rsidRPr="00573A49">
        <w:rPr>
          <w:rFonts w:ascii="Tahoma" w:hAnsi="Tahoma" w:cs="Tahoma"/>
          <w:sz w:val="18"/>
          <w:lang w:val="ru-RU"/>
        </w:rPr>
        <w:t xml:space="preserve">, электронное обучение, преимущества </w:t>
      </w:r>
      <w:r w:rsidRPr="00533983">
        <w:rPr>
          <w:rFonts w:ascii="Tahoma" w:hAnsi="Tahoma" w:cs="Tahoma"/>
          <w:sz w:val="18"/>
        </w:rPr>
        <w:t>Office</w:t>
      </w:r>
      <w:r w:rsidRPr="00573A49">
        <w:rPr>
          <w:rFonts w:ascii="Tahoma" w:hAnsi="Tahoma" w:cs="Tahoma"/>
          <w:sz w:val="18"/>
          <w:lang w:val="ru-RU"/>
        </w:rPr>
        <w:t xml:space="preserve"> 365 </w:t>
      </w:r>
      <w:r w:rsidRPr="00533983">
        <w:rPr>
          <w:rFonts w:ascii="Tahoma" w:hAnsi="Tahoma" w:cs="Tahoma"/>
          <w:sz w:val="18"/>
        </w:rPr>
        <w:t>Developer</w:t>
      </w:r>
      <w:r w:rsidRPr="00573A49">
        <w:rPr>
          <w:rFonts w:ascii="Tahoma" w:hAnsi="Tahoma" w:cs="Tahoma"/>
          <w:sz w:val="18"/>
          <w:lang w:val="ru-RU"/>
        </w:rPr>
        <w:t xml:space="preserve">, техническую поддержку, преимущества Магазина </w:t>
      </w:r>
      <w:r w:rsidRPr="00533983">
        <w:rPr>
          <w:rFonts w:ascii="Tahoma" w:hAnsi="Tahoma" w:cs="Tahoma"/>
          <w:sz w:val="18"/>
        </w:rPr>
        <w:t>Windows</w:t>
      </w:r>
      <w:r w:rsidRPr="00573A49">
        <w:rPr>
          <w:rFonts w:ascii="Tahoma" w:hAnsi="Tahoma" w:cs="Tahoma"/>
          <w:sz w:val="18"/>
          <w:lang w:val="ru-RU"/>
        </w:rPr>
        <w:t xml:space="preserve"> и другие службы, доступны только при активной подписке.</w:t>
      </w:r>
    </w:p>
    <w:p w:rsidR="0055611F" w:rsidRPr="00573A49" w:rsidRDefault="0055611F" w:rsidP="005B0791">
      <w:pPr>
        <w:pStyle w:val="FootnoteBulletLevel1"/>
        <w:tabs>
          <w:tab w:val="clear" w:pos="900"/>
        </w:tabs>
        <w:spacing w:before="0" w:after="0"/>
        <w:ind w:left="720" w:firstLine="0"/>
        <w:rPr>
          <w:rFonts w:ascii="Tahoma" w:hAnsi="Tahoma" w:cs="Tahoma"/>
          <w:sz w:val="18"/>
          <w:szCs w:val="18"/>
          <w:lang w:val="ru-RU"/>
        </w:rPr>
      </w:pPr>
    </w:p>
    <w:p w:rsidR="0055611F" w:rsidRPr="00573A49" w:rsidRDefault="009B2474" w:rsidP="00864B8A">
      <w:pPr>
        <w:spacing w:after="60"/>
        <w:ind w:left="720"/>
        <w:rPr>
          <w:lang w:val="ru-RU"/>
        </w:rPr>
      </w:pPr>
      <w:r w:rsidRPr="00573A49">
        <w:rPr>
          <w:rFonts w:cs="Tahoma"/>
          <w:b/>
          <w:lang w:val="ru-RU"/>
        </w:rPr>
        <w:t xml:space="preserve">Службы </w:t>
      </w:r>
      <w:r w:rsidRPr="00533983">
        <w:rPr>
          <w:rFonts w:cs="Tahoma"/>
          <w:b/>
        </w:rPr>
        <w:t>Windows</w:t>
      </w:r>
      <w:r w:rsidRPr="00573A49">
        <w:rPr>
          <w:rFonts w:cs="Tahoma"/>
          <w:b/>
          <w:lang w:val="ru-RU"/>
        </w:rPr>
        <w:t xml:space="preserve"> </w:t>
      </w:r>
      <w:r w:rsidRPr="00533983">
        <w:rPr>
          <w:rFonts w:cs="Tahoma"/>
          <w:b/>
        </w:rPr>
        <w:t>Azure</w:t>
      </w:r>
      <w:r w:rsidRPr="00573A49">
        <w:rPr>
          <w:rFonts w:cs="Tahoma"/>
          <w:b/>
          <w:lang w:val="ru-RU"/>
        </w:rPr>
        <w:t xml:space="preserve"> </w:t>
      </w:r>
      <w:r w:rsidRPr="00533983">
        <w:rPr>
          <w:rFonts w:cs="Tahoma"/>
          <w:b/>
        </w:rPr>
        <w:t>Platform</w:t>
      </w:r>
      <w:r w:rsidRPr="00573A49">
        <w:rPr>
          <w:rFonts w:cs="Tahoma"/>
          <w:b/>
          <w:lang w:val="ru-RU"/>
        </w:rPr>
        <w:t xml:space="preserve"> </w:t>
      </w:r>
      <w:r w:rsidRPr="00533983">
        <w:rPr>
          <w:rFonts w:cs="Tahoma"/>
          <w:b/>
        </w:rPr>
        <w:t>Services</w:t>
      </w:r>
    </w:p>
    <w:p w:rsidR="0055611F" w:rsidRPr="00573A49" w:rsidRDefault="0055611F" w:rsidP="005B0791">
      <w:pPr>
        <w:pStyle w:val="FootnoteBulletLevel2"/>
        <w:tabs>
          <w:tab w:val="clear" w:pos="1260"/>
        </w:tabs>
        <w:spacing w:before="0"/>
        <w:ind w:left="720" w:firstLine="0"/>
        <w:rPr>
          <w:lang w:val="ru-RU"/>
        </w:rPr>
      </w:pPr>
      <w:r w:rsidRPr="00573A49">
        <w:rPr>
          <w:rFonts w:ascii="Tahoma" w:hAnsi="Tahoma" w:cs="Tahoma"/>
          <w:sz w:val="18"/>
          <w:lang w:val="ru-RU"/>
        </w:rPr>
        <w:t xml:space="preserve">Преимущества </w:t>
      </w:r>
      <w:r w:rsidRPr="00533983">
        <w:rPr>
          <w:rFonts w:ascii="Tahoma" w:hAnsi="Tahoma" w:cs="Tahoma"/>
          <w:sz w:val="18"/>
        </w:rPr>
        <w:t>Windows</w:t>
      </w:r>
      <w:r w:rsidRPr="00573A49">
        <w:rPr>
          <w:rFonts w:ascii="Tahoma" w:hAnsi="Tahoma" w:cs="Tahoma"/>
          <w:sz w:val="18"/>
          <w:lang w:val="ru-RU"/>
        </w:rPr>
        <w:t xml:space="preserve"> </w:t>
      </w:r>
      <w:r w:rsidRPr="00533983">
        <w:rPr>
          <w:rFonts w:ascii="Tahoma" w:hAnsi="Tahoma" w:cs="Tahoma"/>
          <w:sz w:val="18"/>
        </w:rPr>
        <w:t>Azure</w:t>
      </w:r>
      <w:r w:rsidRPr="00573A49">
        <w:rPr>
          <w:rFonts w:ascii="Tahoma" w:hAnsi="Tahoma" w:cs="Tahoma"/>
          <w:sz w:val="18"/>
          <w:lang w:val="ru-RU"/>
        </w:rPr>
        <w:t xml:space="preserve"> нельзя объединить из нескольких подписок </w:t>
      </w:r>
      <w:r w:rsidRPr="00533983">
        <w:rPr>
          <w:rFonts w:ascii="Tahoma" w:hAnsi="Tahoma" w:cs="Tahoma"/>
          <w:sz w:val="18"/>
        </w:rPr>
        <w:t>MSDN</w:t>
      </w:r>
      <w:r w:rsidRPr="00573A49">
        <w:rPr>
          <w:rFonts w:ascii="Tahoma" w:hAnsi="Tahoma" w:cs="Tahoma"/>
          <w:sz w:val="18"/>
          <w:lang w:val="ru-RU"/>
        </w:rPr>
        <w:t xml:space="preserve"> в одну учетную запись </w:t>
      </w:r>
      <w:r w:rsidRPr="00533983">
        <w:rPr>
          <w:rFonts w:ascii="Tahoma" w:hAnsi="Tahoma" w:cs="Tahoma"/>
          <w:sz w:val="18"/>
        </w:rPr>
        <w:t>Windows</w:t>
      </w:r>
      <w:r w:rsidRPr="00573A49">
        <w:rPr>
          <w:rFonts w:ascii="Tahoma" w:hAnsi="Tahoma" w:cs="Tahoma"/>
          <w:sz w:val="18"/>
          <w:lang w:val="ru-RU"/>
        </w:rPr>
        <w:t xml:space="preserve"> </w:t>
      </w:r>
      <w:r w:rsidRPr="00533983">
        <w:rPr>
          <w:rFonts w:ascii="Tahoma" w:hAnsi="Tahoma" w:cs="Tahoma"/>
          <w:sz w:val="18"/>
        </w:rPr>
        <w:t>Azure</w:t>
      </w:r>
      <w:r w:rsidRPr="00573A49">
        <w:rPr>
          <w:rFonts w:ascii="Tahoma" w:hAnsi="Tahoma" w:cs="Tahoma"/>
          <w:sz w:val="18"/>
          <w:lang w:val="ru-RU"/>
        </w:rPr>
        <w:t xml:space="preserve">. На использование </w:t>
      </w:r>
      <w:r w:rsidRPr="00533983">
        <w:rPr>
          <w:rFonts w:ascii="Tahoma" w:hAnsi="Tahoma" w:cs="Tahoma"/>
          <w:sz w:val="18"/>
        </w:rPr>
        <w:t>Windows</w:t>
      </w:r>
      <w:r w:rsidRPr="00573A49">
        <w:rPr>
          <w:rFonts w:ascii="Tahoma" w:hAnsi="Tahoma" w:cs="Tahoma"/>
          <w:sz w:val="18"/>
          <w:lang w:val="ru-RU"/>
        </w:rPr>
        <w:t xml:space="preserve"> </w:t>
      </w:r>
      <w:r w:rsidRPr="00533983">
        <w:rPr>
          <w:rFonts w:ascii="Tahoma" w:hAnsi="Tahoma" w:cs="Tahoma"/>
          <w:sz w:val="18"/>
        </w:rPr>
        <w:t>Azure</w:t>
      </w:r>
      <w:r w:rsidRPr="00573A49">
        <w:rPr>
          <w:rFonts w:ascii="Tahoma" w:hAnsi="Tahoma" w:cs="Tahoma"/>
          <w:sz w:val="18"/>
          <w:lang w:val="ru-RU"/>
        </w:rPr>
        <w:t xml:space="preserve"> распространяются условия использования </w:t>
      </w:r>
      <w:r w:rsidRPr="00533983">
        <w:rPr>
          <w:rFonts w:ascii="Tahoma" w:hAnsi="Tahoma" w:cs="Tahoma"/>
          <w:sz w:val="18"/>
        </w:rPr>
        <w:t>Windows</w:t>
      </w:r>
      <w:r w:rsidRPr="00573A49">
        <w:rPr>
          <w:rFonts w:ascii="Tahoma" w:hAnsi="Tahoma" w:cs="Tahoma"/>
          <w:sz w:val="18"/>
          <w:lang w:val="ru-RU"/>
        </w:rPr>
        <w:t xml:space="preserve"> </w:t>
      </w:r>
      <w:r w:rsidRPr="00533983">
        <w:rPr>
          <w:rFonts w:ascii="Tahoma" w:hAnsi="Tahoma" w:cs="Tahoma"/>
          <w:sz w:val="18"/>
        </w:rPr>
        <w:t>Azure</w:t>
      </w:r>
      <w:r w:rsidRPr="00573A49">
        <w:rPr>
          <w:rFonts w:ascii="Tahoma" w:hAnsi="Tahoma" w:cs="Tahoma"/>
          <w:sz w:val="18"/>
          <w:lang w:val="ru-RU"/>
        </w:rPr>
        <w:t>.</w:t>
      </w:r>
    </w:p>
    <w:p w:rsidR="005B0791" w:rsidRPr="00573A49" w:rsidRDefault="005B0791" w:rsidP="005B0791">
      <w:pPr>
        <w:pStyle w:val="FootnoteBulletLevel2"/>
        <w:tabs>
          <w:tab w:val="clear" w:pos="1260"/>
        </w:tabs>
        <w:spacing w:before="0"/>
        <w:ind w:left="0" w:firstLine="0"/>
        <w:rPr>
          <w:rFonts w:ascii="Tahoma" w:hAnsi="Tahoma" w:cs="Tahoma"/>
          <w:sz w:val="18"/>
          <w:szCs w:val="18"/>
          <w:lang w:val="ru-RU"/>
        </w:rPr>
      </w:pPr>
    </w:p>
    <w:p w:rsidR="005B0791" w:rsidRPr="00573A49" w:rsidRDefault="005B0791" w:rsidP="005B0791">
      <w:pPr>
        <w:pStyle w:val="FootnoteBulletLevel2"/>
        <w:tabs>
          <w:tab w:val="clear" w:pos="1260"/>
        </w:tabs>
        <w:spacing w:before="0"/>
        <w:ind w:left="0" w:firstLine="0"/>
        <w:rPr>
          <w:rFonts w:ascii="Tahoma" w:hAnsi="Tahoma" w:cs="Tahoma"/>
          <w:sz w:val="18"/>
          <w:szCs w:val="18"/>
          <w:lang w:val="ru-RU"/>
        </w:rPr>
      </w:pPr>
    </w:p>
    <w:p w:rsidR="00223A77" w:rsidRPr="00533983" w:rsidRDefault="00F73587" w:rsidP="00223A77">
      <w:pPr>
        <w:pStyle w:val="Heading3"/>
      </w:pPr>
      <w:bookmarkStart w:id="1092" w:name="_Toc336338277"/>
      <w:bookmarkStart w:id="1093" w:name="_Toc352233816"/>
      <w:bookmarkStart w:id="1094" w:name="_Toc252341837"/>
      <w:bookmarkStart w:id="1095" w:name="Aps_16VS2010PremiumMSDN"/>
      <w:r w:rsidRPr="00533983">
        <w:rPr>
          <w:rFonts w:ascii="Tahoma" w:hAnsi="Tahoma"/>
          <w:caps/>
          <w:color w:val="F66400"/>
          <w:sz w:val="22"/>
          <w:vertAlign w:val="superscript"/>
        </w:rPr>
        <w:t>20</w:t>
      </w:r>
      <w:r w:rsidRPr="00533983">
        <w:rPr>
          <w:rFonts w:ascii="Tahoma" w:hAnsi="Tahoma"/>
          <w:color w:val="F66400"/>
          <w:sz w:val="22"/>
        </w:rPr>
        <w:t xml:space="preserve"> Visual Studio Premium 2012 с MSDN</w:t>
      </w:r>
      <w:bookmarkEnd w:id="1092"/>
      <w:bookmarkEnd w:id="1093"/>
      <w:r w:rsidRPr="00533983">
        <w:rPr>
          <w:rFonts w:ascii="Tahoma" w:hAnsi="Tahoma"/>
          <w:color w:val="F66400"/>
          <w:sz w:val="22"/>
        </w:rPr>
        <w:t xml:space="preserve"> </w:t>
      </w:r>
      <w:bookmarkEnd w:id="1094"/>
    </w:p>
    <w:bookmarkEnd w:id="1095"/>
    <w:p w:rsidR="00CB436E" w:rsidRPr="00573A49" w:rsidRDefault="00CB436E" w:rsidP="00CB436E">
      <w:pPr>
        <w:pStyle w:val="FootnoteBulletLevel1"/>
        <w:tabs>
          <w:tab w:val="clear" w:pos="900"/>
        </w:tabs>
        <w:spacing w:before="0" w:after="0"/>
        <w:ind w:left="720" w:firstLine="0"/>
        <w:rPr>
          <w:rFonts w:ascii="Tahoma" w:hAnsi="Tahoma" w:cs="Tahoma"/>
          <w:sz w:val="18"/>
          <w:szCs w:val="18"/>
          <w:lang w:val="ru-RU"/>
        </w:rPr>
      </w:pPr>
    </w:p>
    <w:p w:rsidR="001026FD" w:rsidRPr="00533983" w:rsidRDefault="001026FD" w:rsidP="00864B8A">
      <w:pPr>
        <w:spacing w:after="60"/>
        <w:ind w:left="720"/>
      </w:pPr>
      <w:r w:rsidRPr="00533983">
        <w:rPr>
          <w:rFonts w:cs="Tahoma"/>
          <w:b/>
        </w:rPr>
        <w:t>Visual Studio Team Foundation Server 2012</w:t>
      </w:r>
    </w:p>
    <w:p w:rsidR="001026FD" w:rsidRPr="00533983" w:rsidRDefault="001026FD" w:rsidP="00CB436E">
      <w:pPr>
        <w:pStyle w:val="EndnoteText"/>
        <w:ind w:left="720"/>
      </w:pPr>
      <w:r w:rsidRPr="00533983">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DD1D23" w:rsidRPr="00533983">
        <w:rPr>
          <w:rFonts w:ascii="Tahoma" w:hAnsi="Tahoma" w:cs="Tahoma"/>
          <w:sz w:val="18"/>
        </w:rPr>
        <w:t xml:space="preserve"> </w:t>
      </w:r>
      <w:r w:rsidRPr="00533983">
        <w:rPr>
          <w:rFonts w:ascii="Tahoma" w:hAnsi="Tahoma" w:cs="Tahoma"/>
          <w:sz w:val="18"/>
        </w:rPr>
        <w:t>Клиентская лицензия может использоваться только подписчиком.</w:t>
      </w:r>
    </w:p>
    <w:p w:rsidR="001026FD" w:rsidRPr="00342822" w:rsidRDefault="001026FD" w:rsidP="00CB436E">
      <w:pPr>
        <w:pStyle w:val="EndnoteText"/>
        <w:ind w:left="720"/>
        <w:rPr>
          <w:rFonts w:ascii="Tahoma" w:hAnsi="Tahoma" w:cs="Tahoma"/>
          <w:sz w:val="18"/>
          <w:szCs w:val="18"/>
        </w:rPr>
      </w:pPr>
    </w:p>
    <w:p w:rsidR="001026FD" w:rsidRPr="00573A49" w:rsidRDefault="001026FD" w:rsidP="00864B8A">
      <w:pPr>
        <w:spacing w:after="60"/>
        <w:ind w:left="720"/>
        <w:rPr>
          <w:lang w:val="ru-RU"/>
        </w:rPr>
      </w:pPr>
      <w:r w:rsidRPr="00533983">
        <w:rPr>
          <w:rFonts w:cs="Tahoma"/>
          <w:b/>
        </w:rPr>
        <w:t>SQL</w:t>
      </w:r>
      <w:r w:rsidRPr="00573A49">
        <w:rPr>
          <w:rFonts w:cs="Tahoma"/>
          <w:b/>
          <w:lang w:val="ru-RU"/>
        </w:rPr>
        <w:t xml:space="preserve"> </w:t>
      </w:r>
      <w:r w:rsidRPr="00533983">
        <w:rPr>
          <w:rFonts w:cs="Tahoma"/>
          <w:b/>
        </w:rPr>
        <w:t>Server</w:t>
      </w:r>
      <w:r w:rsidRPr="00573A49">
        <w:rPr>
          <w:rFonts w:cs="Tahoma"/>
          <w:b/>
          <w:lang w:val="ru-RU"/>
        </w:rPr>
        <w:t xml:space="preserve"> </w:t>
      </w:r>
      <w:r w:rsidRPr="00533983">
        <w:rPr>
          <w:rFonts w:cs="Tahoma"/>
          <w:b/>
        </w:rPr>
        <w:t>Parallel</w:t>
      </w:r>
      <w:r w:rsidRPr="00573A49">
        <w:rPr>
          <w:rFonts w:cs="Tahoma"/>
          <w:b/>
          <w:lang w:val="ru-RU"/>
        </w:rPr>
        <w:t xml:space="preserve"> </w:t>
      </w:r>
      <w:r w:rsidRPr="00533983">
        <w:rPr>
          <w:rFonts w:cs="Tahoma"/>
          <w:b/>
        </w:rPr>
        <w:t>Data</w:t>
      </w:r>
      <w:r w:rsidRPr="00573A49">
        <w:rPr>
          <w:rFonts w:cs="Tahoma"/>
          <w:b/>
          <w:lang w:val="ru-RU"/>
        </w:rPr>
        <w:t xml:space="preserve"> </w:t>
      </w:r>
      <w:r w:rsidRPr="00533983">
        <w:rPr>
          <w:rFonts w:cs="Tahoma"/>
          <w:b/>
        </w:rPr>
        <w:t>Warehouse</w:t>
      </w:r>
      <w:r w:rsidRPr="00573A49">
        <w:rPr>
          <w:rFonts w:cs="Tahoma"/>
          <w:b/>
          <w:lang w:val="ru-RU"/>
        </w:rPr>
        <w:t xml:space="preserve"> </w:t>
      </w:r>
      <w:r w:rsidRPr="00533983">
        <w:rPr>
          <w:rFonts w:cs="Tahoma"/>
          <w:b/>
        </w:rPr>
        <w:t>Developer</w:t>
      </w:r>
    </w:p>
    <w:p w:rsidR="001026FD" w:rsidRPr="00533983" w:rsidRDefault="001026FD" w:rsidP="00CB436E">
      <w:pPr>
        <w:pStyle w:val="EndnoteText"/>
        <w:ind w:left="720"/>
      </w:pPr>
      <w:r w:rsidRPr="00533983">
        <w:rPr>
          <w:rFonts w:ascii="Tahoma" w:hAnsi="Tahoma" w:cs="Tahoma"/>
          <w:sz w:val="18"/>
        </w:rPr>
        <w:t>Подписчик имеет право на получение одной лицензии SQL Server 2008 R2 Parallel Data Warehouse Developer.</w:t>
      </w:r>
    </w:p>
    <w:p w:rsidR="00CB436E" w:rsidRPr="00573A49" w:rsidRDefault="00CB436E" w:rsidP="00CB436E">
      <w:pPr>
        <w:pStyle w:val="FootnoteBulletLevel1"/>
        <w:tabs>
          <w:tab w:val="clear" w:pos="900"/>
        </w:tabs>
        <w:spacing w:before="0" w:after="0"/>
        <w:ind w:left="720" w:firstLine="0"/>
        <w:rPr>
          <w:rFonts w:ascii="Tahoma" w:hAnsi="Tahoma" w:cs="Tahoma"/>
          <w:sz w:val="18"/>
          <w:szCs w:val="18"/>
          <w:lang w:val="ru-RU"/>
        </w:rPr>
      </w:pPr>
    </w:p>
    <w:p w:rsidR="00223A77" w:rsidRPr="00573A49" w:rsidRDefault="009B2474" w:rsidP="00864B8A">
      <w:pPr>
        <w:spacing w:after="60"/>
        <w:ind w:left="720"/>
        <w:rPr>
          <w:lang w:val="ru-RU"/>
        </w:rPr>
      </w:pPr>
      <w:r w:rsidRPr="00573A49">
        <w:rPr>
          <w:rFonts w:cs="Tahoma"/>
          <w:b/>
          <w:lang w:val="ru-RU"/>
        </w:rPr>
        <w:t xml:space="preserve">Право на участие в программе </w:t>
      </w:r>
      <w:r w:rsidRPr="00533983">
        <w:rPr>
          <w:rFonts w:cs="Tahoma"/>
          <w:b/>
        </w:rPr>
        <w:t>Software</w:t>
      </w:r>
      <w:r w:rsidRPr="00573A49">
        <w:rPr>
          <w:rFonts w:cs="Tahoma"/>
          <w:b/>
          <w:lang w:val="ru-RU"/>
        </w:rPr>
        <w:t xml:space="preserve"> </w:t>
      </w:r>
      <w:r w:rsidRPr="00533983">
        <w:rPr>
          <w:rFonts w:cs="Tahoma"/>
          <w:b/>
        </w:rPr>
        <w:t>Assurance</w:t>
      </w:r>
    </w:p>
    <w:p w:rsidR="00BE4D27" w:rsidRPr="00533983" w:rsidRDefault="00223A77" w:rsidP="00BE4D27">
      <w:pPr>
        <w:pStyle w:val="EndnoteText"/>
      </w:pPr>
      <w:r w:rsidRPr="00533983">
        <w:rPr>
          <w:rFonts w:ascii="Tahoma" w:hAnsi="Tahoma" w:cs="Tahoma"/>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Premium 2012 с MSDN. 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223A77" w:rsidRPr="00342822" w:rsidRDefault="00223A77" w:rsidP="007E466C">
      <w:pPr>
        <w:pStyle w:val="EndnoteText"/>
        <w:ind w:left="720"/>
        <w:rPr>
          <w:rFonts w:ascii="Tahoma" w:hAnsi="Tahoma" w:cs="Tahoma"/>
          <w:sz w:val="18"/>
          <w:szCs w:val="18"/>
        </w:rPr>
      </w:pPr>
    </w:p>
    <w:p w:rsidR="00223A77" w:rsidRPr="00533983" w:rsidRDefault="00223A77" w:rsidP="00CB436E">
      <w:pPr>
        <w:pStyle w:val="FootnoteBulletLevel2"/>
        <w:numPr>
          <w:ilvl w:val="0"/>
          <w:numId w:val="6"/>
        </w:numPr>
        <w:spacing w:before="0" w:after="60"/>
        <w:ind w:left="1440"/>
      </w:pPr>
      <w:r w:rsidRPr="00533983">
        <w:rPr>
          <w:rFonts w:ascii="Tahoma" w:hAnsi="Tahoma" w:cs="Tahoma"/>
          <w:sz w:val="18"/>
        </w:rPr>
        <w:t>Visual Studio Ultimate с подпиской MSDN</w:t>
      </w:r>
    </w:p>
    <w:p w:rsidR="00223A77" w:rsidRPr="00533983" w:rsidRDefault="00223A77" w:rsidP="00CB436E">
      <w:pPr>
        <w:pStyle w:val="FootnoteBulletLevel2"/>
        <w:numPr>
          <w:ilvl w:val="0"/>
          <w:numId w:val="6"/>
        </w:numPr>
        <w:spacing w:before="0" w:after="60"/>
        <w:ind w:left="1440"/>
      </w:pPr>
      <w:r w:rsidRPr="00533983">
        <w:rPr>
          <w:rFonts w:ascii="Tahoma" w:hAnsi="Tahoma" w:cs="Tahoma"/>
          <w:sz w:val="18"/>
        </w:rPr>
        <w:t>Visual Studio Premium с подпиской MSDN</w:t>
      </w:r>
    </w:p>
    <w:p w:rsidR="00223A77" w:rsidRPr="00533983" w:rsidRDefault="00223A77" w:rsidP="00CB436E">
      <w:pPr>
        <w:pStyle w:val="FootnoteBulletLevel2"/>
        <w:numPr>
          <w:ilvl w:val="0"/>
          <w:numId w:val="6"/>
        </w:numPr>
        <w:spacing w:before="0" w:after="60"/>
        <w:ind w:left="1440"/>
      </w:pPr>
      <w:r w:rsidRPr="00533983">
        <w:rPr>
          <w:rFonts w:ascii="Tahoma" w:hAnsi="Tahoma" w:cs="Tahoma"/>
          <w:sz w:val="18"/>
        </w:rPr>
        <w:t>Visual Studio Professional с MSDN Premium;</w:t>
      </w:r>
    </w:p>
    <w:p w:rsidR="00223A77" w:rsidRPr="00533983" w:rsidRDefault="00223A77" w:rsidP="00CB436E">
      <w:pPr>
        <w:pStyle w:val="FootnoteBulletLevel2"/>
        <w:numPr>
          <w:ilvl w:val="0"/>
          <w:numId w:val="6"/>
        </w:numPr>
        <w:spacing w:before="0" w:after="60"/>
        <w:ind w:left="1440"/>
      </w:pPr>
      <w:r w:rsidRPr="00533983">
        <w:rPr>
          <w:rFonts w:ascii="Tahoma" w:hAnsi="Tahoma" w:cs="Tahoma"/>
          <w:sz w:val="18"/>
        </w:rPr>
        <w:t>Visual Studio Team System Team Suite с MSDN Premium</w:t>
      </w:r>
    </w:p>
    <w:p w:rsidR="00223A77" w:rsidRPr="00533983" w:rsidRDefault="00223A77" w:rsidP="00CB436E">
      <w:pPr>
        <w:pStyle w:val="FootnoteBulletLevel2"/>
        <w:numPr>
          <w:ilvl w:val="0"/>
          <w:numId w:val="6"/>
        </w:numPr>
        <w:spacing w:before="0" w:after="60"/>
        <w:ind w:left="1440"/>
      </w:pPr>
      <w:r w:rsidRPr="00533983">
        <w:rPr>
          <w:rFonts w:ascii="Tahoma" w:hAnsi="Tahoma" w:cs="Tahoma"/>
          <w:sz w:val="18"/>
        </w:rPr>
        <w:t>Visual Studio Team System Test Edition с MSDN Premium</w:t>
      </w:r>
    </w:p>
    <w:p w:rsidR="00223A77" w:rsidRPr="00533983" w:rsidRDefault="00223A77" w:rsidP="00CB436E">
      <w:pPr>
        <w:pStyle w:val="FootnoteBulletLevel2"/>
        <w:numPr>
          <w:ilvl w:val="0"/>
          <w:numId w:val="6"/>
        </w:numPr>
        <w:spacing w:before="0" w:after="60"/>
        <w:ind w:left="1440"/>
      </w:pPr>
      <w:r w:rsidRPr="00533983">
        <w:rPr>
          <w:rFonts w:ascii="Tahoma" w:hAnsi="Tahoma" w:cs="Tahoma"/>
          <w:sz w:val="18"/>
        </w:rPr>
        <w:t>Visual Studio Team System Development Edition с MSDN Premium</w:t>
      </w:r>
    </w:p>
    <w:p w:rsidR="00223A77" w:rsidRPr="00533983" w:rsidRDefault="00223A77" w:rsidP="00CB436E">
      <w:pPr>
        <w:pStyle w:val="FootnoteBulletLevel2"/>
        <w:numPr>
          <w:ilvl w:val="0"/>
          <w:numId w:val="6"/>
        </w:numPr>
        <w:spacing w:before="0" w:after="60"/>
        <w:ind w:left="1440"/>
      </w:pPr>
      <w:r w:rsidRPr="00533983">
        <w:rPr>
          <w:rFonts w:ascii="Tahoma" w:hAnsi="Tahoma" w:cs="Tahoma"/>
          <w:sz w:val="18"/>
        </w:rPr>
        <w:t>Visual Studio Team System Architecture Edition с MSDN Premium</w:t>
      </w:r>
    </w:p>
    <w:p w:rsidR="00223A77" w:rsidRPr="00533983" w:rsidRDefault="00223A77" w:rsidP="00CB436E">
      <w:pPr>
        <w:pStyle w:val="FootnoteBulletLevel2"/>
        <w:numPr>
          <w:ilvl w:val="0"/>
          <w:numId w:val="6"/>
        </w:numPr>
        <w:spacing w:before="0" w:after="60"/>
        <w:ind w:left="1440"/>
      </w:pPr>
      <w:r w:rsidRPr="00533983">
        <w:rPr>
          <w:rFonts w:ascii="Tahoma" w:hAnsi="Tahoma" w:cs="Tahoma"/>
          <w:sz w:val="18"/>
        </w:rPr>
        <w:t>Visual Studio Team System Database Edition с MSDN Premium</w:t>
      </w:r>
    </w:p>
    <w:p w:rsidR="00223A77" w:rsidRPr="00573A49" w:rsidRDefault="00223A77" w:rsidP="00CB436E">
      <w:pPr>
        <w:pStyle w:val="FootnoteBulletLevel2"/>
        <w:numPr>
          <w:ilvl w:val="0"/>
          <w:numId w:val="6"/>
        </w:numPr>
        <w:spacing w:before="0" w:after="60"/>
        <w:ind w:left="1440"/>
        <w:rPr>
          <w:lang w:val="ru-RU"/>
        </w:rPr>
      </w:pPr>
      <w:r w:rsidRPr="00573A49">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223A77" w:rsidRPr="00573A49" w:rsidRDefault="00223A77" w:rsidP="00CB436E">
      <w:pPr>
        <w:pStyle w:val="FootnoteBulletLevel1"/>
        <w:spacing w:before="0" w:after="0"/>
        <w:ind w:left="907" w:firstLine="0"/>
        <w:rPr>
          <w:rFonts w:ascii="Tahoma" w:hAnsi="Tahoma" w:cs="Tahoma"/>
          <w:sz w:val="18"/>
          <w:szCs w:val="18"/>
          <w:lang w:val="ru-RU"/>
        </w:rPr>
      </w:pPr>
    </w:p>
    <w:p w:rsidR="00223A77" w:rsidRPr="00573A49" w:rsidRDefault="00223A77" w:rsidP="00076CB4">
      <w:pPr>
        <w:pStyle w:val="FootnoteBulletLevel1"/>
        <w:tabs>
          <w:tab w:val="clear" w:pos="900"/>
        </w:tabs>
        <w:spacing w:before="0" w:after="0"/>
        <w:ind w:left="720" w:firstLine="0"/>
        <w:rPr>
          <w:lang w:val="ru-RU"/>
        </w:rPr>
      </w:pPr>
      <w:r w:rsidRPr="00573A49">
        <w:rPr>
          <w:rFonts w:ascii="Tahoma" w:hAnsi="Tahoma" w:cs="Tahoma"/>
          <w:sz w:val="18"/>
          <w:lang w:val="ru-RU"/>
        </w:rPr>
        <w:t xml:space="preserve">Если у клиентов заканчивается срок действия покрытия </w:t>
      </w:r>
      <w:r w:rsidRPr="00533983">
        <w:rPr>
          <w:rFonts w:ascii="Tahoma" w:hAnsi="Tahoma" w:cs="Tahoma"/>
          <w:sz w:val="18"/>
        </w:rPr>
        <w:t>Software</w:t>
      </w:r>
      <w:r w:rsidRPr="00573A49">
        <w:rPr>
          <w:rFonts w:ascii="Tahoma" w:hAnsi="Tahoma" w:cs="Tahoma"/>
          <w:sz w:val="18"/>
          <w:lang w:val="ru-RU"/>
        </w:rPr>
        <w:t xml:space="preserve"> </w:t>
      </w:r>
      <w:r w:rsidRPr="00533983">
        <w:rPr>
          <w:rFonts w:ascii="Tahoma" w:hAnsi="Tahoma" w:cs="Tahoma"/>
          <w:sz w:val="18"/>
        </w:rPr>
        <w:t>Assurance</w:t>
      </w:r>
      <w:r w:rsidRPr="00573A49">
        <w:rPr>
          <w:rFonts w:ascii="Tahoma" w:hAnsi="Tahoma" w:cs="Tahoma"/>
          <w:sz w:val="18"/>
          <w:lang w:val="ru-RU"/>
        </w:rPr>
        <w:t xml:space="preserve"> для </w:t>
      </w:r>
      <w:r w:rsidRPr="00533983">
        <w:rPr>
          <w:rFonts w:ascii="Tahoma" w:hAnsi="Tahoma" w:cs="Tahoma"/>
          <w:sz w:val="18"/>
        </w:rPr>
        <w:t>Visual</w:t>
      </w:r>
      <w:r w:rsidRPr="00573A49">
        <w:rPr>
          <w:rFonts w:ascii="Tahoma" w:hAnsi="Tahoma" w:cs="Tahoma"/>
          <w:sz w:val="18"/>
          <w:lang w:val="ru-RU"/>
        </w:rPr>
        <w:t xml:space="preserve"> </w:t>
      </w:r>
      <w:r w:rsidRPr="00533983">
        <w:rPr>
          <w:rFonts w:ascii="Tahoma" w:hAnsi="Tahoma" w:cs="Tahoma"/>
          <w:sz w:val="18"/>
        </w:rPr>
        <w:t>Studio</w:t>
      </w:r>
      <w:r w:rsidRPr="00573A49">
        <w:rPr>
          <w:rFonts w:ascii="Tahoma" w:hAnsi="Tahoma" w:cs="Tahoma"/>
          <w:sz w:val="18"/>
          <w:lang w:val="ru-RU"/>
        </w:rPr>
        <w:t xml:space="preserve"> </w:t>
      </w:r>
      <w:r w:rsidRPr="00533983">
        <w:rPr>
          <w:rFonts w:ascii="Tahoma" w:hAnsi="Tahoma" w:cs="Tahoma"/>
          <w:sz w:val="18"/>
        </w:rPr>
        <w:t>Premium</w:t>
      </w:r>
      <w:r w:rsidR="00921F2E">
        <w:rPr>
          <w:rFonts w:ascii="Tahoma" w:hAnsi="Tahoma" w:cs="Tahoma"/>
          <w:sz w:val="18"/>
        </w:rPr>
        <w:t> </w:t>
      </w:r>
      <w:r w:rsidRPr="00573A49">
        <w:rPr>
          <w:rFonts w:ascii="Tahoma" w:hAnsi="Tahoma" w:cs="Tahoma"/>
          <w:sz w:val="18"/>
          <w:lang w:val="ru-RU"/>
        </w:rPr>
        <w:t xml:space="preserve">2012 с </w:t>
      </w:r>
      <w:r w:rsidRPr="00533983">
        <w:rPr>
          <w:rFonts w:ascii="Tahoma" w:hAnsi="Tahoma" w:cs="Tahoma"/>
          <w:sz w:val="18"/>
        </w:rPr>
        <w:t>MSDN</w:t>
      </w:r>
      <w:r w:rsidRPr="00573A49">
        <w:rPr>
          <w:rFonts w:ascii="Tahoma" w:hAnsi="Tahoma" w:cs="Tahoma"/>
          <w:sz w:val="18"/>
          <w:lang w:val="ru-RU"/>
        </w:rPr>
        <w:t xml:space="preserve">, они имеют право на возобновление действия покрытия как покрытия на: </w:t>
      </w:r>
    </w:p>
    <w:p w:rsidR="00CB436E" w:rsidRPr="00573A49" w:rsidRDefault="00CB436E" w:rsidP="00CB436E">
      <w:pPr>
        <w:pStyle w:val="FootnoteBulletLevel1"/>
        <w:spacing w:before="0" w:after="0"/>
        <w:ind w:left="907" w:firstLine="0"/>
        <w:rPr>
          <w:rFonts w:ascii="Tahoma" w:hAnsi="Tahoma" w:cs="Tahoma"/>
          <w:sz w:val="18"/>
          <w:szCs w:val="18"/>
          <w:lang w:val="ru-RU"/>
        </w:rPr>
      </w:pPr>
    </w:p>
    <w:p w:rsidR="00223A77" w:rsidRPr="00533983" w:rsidRDefault="00223A77" w:rsidP="00CB436E">
      <w:pPr>
        <w:pStyle w:val="FootnoteBulletLevel2"/>
        <w:numPr>
          <w:ilvl w:val="0"/>
          <w:numId w:val="6"/>
        </w:numPr>
        <w:spacing w:before="0" w:after="60"/>
        <w:ind w:left="1440"/>
      </w:pPr>
      <w:r w:rsidRPr="00533983">
        <w:rPr>
          <w:rFonts w:ascii="Tahoma" w:hAnsi="Tahoma" w:cs="Tahoma"/>
          <w:sz w:val="18"/>
        </w:rPr>
        <w:t>Visual Studio Professional с MSDN</w:t>
      </w:r>
    </w:p>
    <w:p w:rsidR="006771C8" w:rsidRPr="00533983" w:rsidRDefault="006771C8" w:rsidP="00CB436E">
      <w:pPr>
        <w:pStyle w:val="FootnoteBulletLevel2"/>
        <w:numPr>
          <w:ilvl w:val="0"/>
          <w:numId w:val="6"/>
        </w:numPr>
        <w:spacing w:before="0" w:after="60"/>
        <w:ind w:left="1440"/>
      </w:pPr>
      <w:r w:rsidRPr="00533983">
        <w:rPr>
          <w:rFonts w:ascii="Tahoma" w:hAnsi="Tahoma" w:cs="Tahoma"/>
          <w:sz w:val="18"/>
        </w:rPr>
        <w:t>Visual Studio Test Professional с подпиской MSDN</w:t>
      </w:r>
    </w:p>
    <w:p w:rsidR="00223A77" w:rsidRPr="00533983" w:rsidRDefault="00223A77" w:rsidP="00CB436E">
      <w:pPr>
        <w:pStyle w:val="FootnoteBulletLevel2"/>
        <w:numPr>
          <w:ilvl w:val="0"/>
          <w:numId w:val="6"/>
        </w:numPr>
        <w:spacing w:before="0" w:after="60"/>
        <w:ind w:left="1440"/>
      </w:pPr>
      <w:r w:rsidRPr="00533983">
        <w:rPr>
          <w:rFonts w:ascii="Tahoma" w:hAnsi="Tahoma" w:cs="Tahoma"/>
          <w:sz w:val="18"/>
        </w:rPr>
        <w:t>MSDN Operating Systems</w:t>
      </w:r>
    </w:p>
    <w:p w:rsidR="00223A77" w:rsidRPr="00342822" w:rsidRDefault="00223A77" w:rsidP="00CB436E">
      <w:pPr>
        <w:pStyle w:val="FootnoteBulletLevel1"/>
        <w:spacing w:before="0" w:after="0"/>
        <w:ind w:left="907" w:firstLine="0"/>
        <w:rPr>
          <w:rFonts w:ascii="Tahoma" w:hAnsi="Tahoma" w:cs="Tahoma"/>
          <w:sz w:val="18"/>
          <w:szCs w:val="18"/>
        </w:rPr>
      </w:pPr>
    </w:p>
    <w:p w:rsidR="0055611F" w:rsidRPr="00533983" w:rsidRDefault="00223A77" w:rsidP="00076CB4">
      <w:pPr>
        <w:pStyle w:val="FootnoteBulletLevel1"/>
        <w:tabs>
          <w:tab w:val="clear" w:pos="900"/>
        </w:tabs>
        <w:spacing w:before="0" w:after="0"/>
        <w:ind w:left="720" w:firstLine="0"/>
      </w:pPr>
      <w:r w:rsidRPr="00533983">
        <w:rPr>
          <w:rFonts w:ascii="Tahoma" w:hAnsi="Tahoma" w:cs="Tahoma"/>
          <w:sz w:val="18"/>
        </w:rPr>
        <w:t xml:space="preserve">Клиенты по соглашениям Enterprise, Select или Open Value с действующим покрытием Software Assurance для Visual Studio 2012 Premium с MSDN также могут перейти вверх на Visual Studio 2012 Ultimate с MSDN, приобретая </w:t>
      </w:r>
      <w:r w:rsidRPr="00533983">
        <w:rPr>
          <w:rFonts w:ascii="Tahoma" w:hAnsi="Tahoma" w:cs="Tahoma"/>
          <w:sz w:val="18"/>
          <w:szCs w:val="24"/>
        </w:rPr>
        <w:t xml:space="preserve">соответствующие </w:t>
      </w:r>
      <w:hyperlink w:anchor="Step_Up" w:history="1">
        <w:r w:rsidRPr="00533983">
          <w:rPr>
            <w:rFonts w:ascii="Tahoma" w:hAnsi="Tahoma" w:cs="Tahoma"/>
            <w:sz w:val="18"/>
            <w:szCs w:val="24"/>
          </w:rPr>
          <w:t>номера SKU на переход вверх</w:t>
        </w:r>
      </w:hyperlink>
      <w:r w:rsidRPr="00533983">
        <w:rPr>
          <w:rFonts w:ascii="Tahoma" w:hAnsi="Tahoma" w:cs="Tahoma"/>
          <w:sz w:val="18"/>
        </w:rPr>
        <w:t>.</w:t>
      </w:r>
    </w:p>
    <w:p w:rsidR="0055611F" w:rsidRPr="00573A49" w:rsidRDefault="0055611F" w:rsidP="00864B8A">
      <w:pPr>
        <w:spacing w:after="60"/>
        <w:ind w:left="720"/>
        <w:rPr>
          <w:lang w:val="ru-RU"/>
        </w:rPr>
      </w:pPr>
      <w:r w:rsidRPr="00573A49">
        <w:rPr>
          <w:rFonts w:cs="Tahoma"/>
          <w:b/>
          <w:lang w:val="ru-RU"/>
        </w:rPr>
        <w:lastRenderedPageBreak/>
        <w:t>Службы подписки</w:t>
      </w:r>
    </w:p>
    <w:p w:rsidR="0055611F" w:rsidRPr="00573A49" w:rsidRDefault="0055611F" w:rsidP="00076CB4">
      <w:pPr>
        <w:pStyle w:val="FootnoteBulletLevel2"/>
        <w:tabs>
          <w:tab w:val="clear" w:pos="1260"/>
        </w:tabs>
        <w:spacing w:before="0"/>
        <w:ind w:left="720" w:firstLine="0"/>
        <w:rPr>
          <w:lang w:val="ru-RU"/>
        </w:rPr>
      </w:pPr>
      <w:r w:rsidRPr="00573A49">
        <w:rPr>
          <w:rFonts w:ascii="Tahoma" w:hAnsi="Tahoma" w:cs="Tahoma"/>
          <w:sz w:val="18"/>
          <w:lang w:val="ru-RU"/>
        </w:rPr>
        <w:t xml:space="preserve">Службы подписки </w:t>
      </w:r>
      <w:r w:rsidRPr="00533983">
        <w:rPr>
          <w:rFonts w:ascii="Tahoma" w:hAnsi="Tahoma" w:cs="Tahoma"/>
          <w:sz w:val="18"/>
        </w:rPr>
        <w:t>MSDN</w:t>
      </w:r>
      <w:r w:rsidRPr="00573A49">
        <w:rPr>
          <w:rFonts w:ascii="Tahoma" w:hAnsi="Tahoma" w:cs="Tahoma"/>
          <w:sz w:val="18"/>
          <w:lang w:val="ru-RU"/>
        </w:rPr>
        <w:t xml:space="preserve">, которые могут включать загрузки, ключи продуктов, преимущества </w:t>
      </w:r>
      <w:r w:rsidRPr="00533983">
        <w:rPr>
          <w:rFonts w:ascii="Tahoma" w:hAnsi="Tahoma" w:cs="Tahoma"/>
          <w:sz w:val="18"/>
        </w:rPr>
        <w:t>Windows</w:t>
      </w:r>
      <w:r w:rsidRPr="00573A49">
        <w:rPr>
          <w:rFonts w:ascii="Tahoma" w:hAnsi="Tahoma" w:cs="Tahoma"/>
          <w:sz w:val="18"/>
          <w:lang w:val="ru-RU"/>
        </w:rPr>
        <w:t xml:space="preserve"> </w:t>
      </w:r>
      <w:r w:rsidRPr="00533983">
        <w:rPr>
          <w:rFonts w:ascii="Tahoma" w:hAnsi="Tahoma" w:cs="Tahoma"/>
          <w:sz w:val="18"/>
        </w:rPr>
        <w:t>Azure</w:t>
      </w:r>
      <w:r w:rsidRPr="00573A49">
        <w:rPr>
          <w:rFonts w:ascii="Tahoma" w:hAnsi="Tahoma" w:cs="Tahoma"/>
          <w:sz w:val="18"/>
          <w:lang w:val="ru-RU"/>
        </w:rPr>
        <w:t xml:space="preserve">, электронное обучение, преимущества </w:t>
      </w:r>
      <w:r w:rsidRPr="00533983">
        <w:rPr>
          <w:rFonts w:ascii="Tahoma" w:hAnsi="Tahoma" w:cs="Tahoma"/>
          <w:sz w:val="18"/>
        </w:rPr>
        <w:t>Office</w:t>
      </w:r>
      <w:r w:rsidRPr="00573A49">
        <w:rPr>
          <w:rFonts w:ascii="Tahoma" w:hAnsi="Tahoma" w:cs="Tahoma"/>
          <w:sz w:val="18"/>
          <w:lang w:val="ru-RU"/>
        </w:rPr>
        <w:t xml:space="preserve"> 365 </w:t>
      </w:r>
      <w:r w:rsidRPr="00533983">
        <w:rPr>
          <w:rFonts w:ascii="Tahoma" w:hAnsi="Tahoma" w:cs="Tahoma"/>
          <w:sz w:val="18"/>
        </w:rPr>
        <w:t>Developer</w:t>
      </w:r>
      <w:r w:rsidRPr="00573A49">
        <w:rPr>
          <w:rFonts w:ascii="Tahoma" w:hAnsi="Tahoma" w:cs="Tahoma"/>
          <w:sz w:val="18"/>
          <w:lang w:val="ru-RU"/>
        </w:rPr>
        <w:t xml:space="preserve">, техническую поддержку, преимущества Магазина </w:t>
      </w:r>
      <w:r w:rsidRPr="00533983">
        <w:rPr>
          <w:rFonts w:ascii="Tahoma" w:hAnsi="Tahoma" w:cs="Tahoma"/>
          <w:sz w:val="18"/>
        </w:rPr>
        <w:t>Windows</w:t>
      </w:r>
      <w:r w:rsidRPr="00573A49">
        <w:rPr>
          <w:rFonts w:ascii="Tahoma" w:hAnsi="Tahoma" w:cs="Tahoma"/>
          <w:sz w:val="18"/>
          <w:lang w:val="ru-RU"/>
        </w:rPr>
        <w:t xml:space="preserve"> и другие службы, доступны только при активной подписке.</w:t>
      </w:r>
    </w:p>
    <w:p w:rsidR="0055611F" w:rsidRPr="00573A49" w:rsidRDefault="0055611F" w:rsidP="00076CB4">
      <w:pPr>
        <w:pStyle w:val="FootnoteBulletLevel1"/>
        <w:tabs>
          <w:tab w:val="clear" w:pos="900"/>
        </w:tabs>
        <w:spacing w:before="0" w:after="0"/>
        <w:ind w:left="720" w:firstLine="0"/>
        <w:rPr>
          <w:rFonts w:ascii="Tahoma" w:hAnsi="Tahoma" w:cs="Tahoma"/>
          <w:sz w:val="18"/>
          <w:szCs w:val="18"/>
          <w:lang w:val="ru-RU"/>
        </w:rPr>
      </w:pPr>
    </w:p>
    <w:p w:rsidR="0055611F" w:rsidRPr="00573A49" w:rsidRDefault="009B2474" w:rsidP="00864B8A">
      <w:pPr>
        <w:spacing w:after="60"/>
        <w:ind w:left="720"/>
        <w:rPr>
          <w:lang w:val="ru-RU"/>
        </w:rPr>
      </w:pPr>
      <w:r w:rsidRPr="00573A49">
        <w:rPr>
          <w:rFonts w:cs="Tahoma"/>
          <w:b/>
          <w:lang w:val="ru-RU"/>
        </w:rPr>
        <w:t xml:space="preserve">Службы </w:t>
      </w:r>
      <w:r w:rsidRPr="00533983">
        <w:rPr>
          <w:rFonts w:cs="Tahoma"/>
          <w:b/>
        </w:rPr>
        <w:t>Windows</w:t>
      </w:r>
      <w:r w:rsidRPr="00573A49">
        <w:rPr>
          <w:rFonts w:cs="Tahoma"/>
          <w:b/>
          <w:lang w:val="ru-RU"/>
        </w:rPr>
        <w:t xml:space="preserve"> </w:t>
      </w:r>
      <w:r w:rsidRPr="00533983">
        <w:rPr>
          <w:rFonts w:cs="Tahoma"/>
          <w:b/>
        </w:rPr>
        <w:t>Azure</w:t>
      </w:r>
      <w:r w:rsidRPr="00573A49">
        <w:rPr>
          <w:rFonts w:cs="Tahoma"/>
          <w:b/>
          <w:lang w:val="ru-RU"/>
        </w:rPr>
        <w:t xml:space="preserve"> </w:t>
      </w:r>
      <w:r w:rsidRPr="00533983">
        <w:rPr>
          <w:rFonts w:cs="Tahoma"/>
          <w:b/>
        </w:rPr>
        <w:t>Platform</w:t>
      </w:r>
      <w:r w:rsidRPr="00573A49">
        <w:rPr>
          <w:rFonts w:cs="Tahoma"/>
          <w:b/>
          <w:lang w:val="ru-RU"/>
        </w:rPr>
        <w:t xml:space="preserve"> </w:t>
      </w:r>
      <w:r w:rsidRPr="00533983">
        <w:rPr>
          <w:rFonts w:cs="Tahoma"/>
          <w:b/>
        </w:rPr>
        <w:t>Services</w:t>
      </w:r>
    </w:p>
    <w:p w:rsidR="0055611F" w:rsidRPr="00573A49" w:rsidRDefault="0055611F" w:rsidP="00076CB4">
      <w:pPr>
        <w:pStyle w:val="FootnoteBulletLevel2"/>
        <w:tabs>
          <w:tab w:val="clear" w:pos="1260"/>
        </w:tabs>
        <w:spacing w:before="0"/>
        <w:ind w:left="720" w:firstLine="0"/>
        <w:rPr>
          <w:lang w:val="ru-RU"/>
        </w:rPr>
      </w:pPr>
      <w:r w:rsidRPr="00573A49">
        <w:rPr>
          <w:rFonts w:ascii="Tahoma" w:hAnsi="Tahoma" w:cs="Tahoma"/>
          <w:sz w:val="18"/>
          <w:lang w:val="ru-RU"/>
        </w:rPr>
        <w:t xml:space="preserve">Преимущества </w:t>
      </w:r>
      <w:r w:rsidRPr="00533983">
        <w:rPr>
          <w:rFonts w:ascii="Tahoma" w:hAnsi="Tahoma" w:cs="Tahoma"/>
          <w:sz w:val="18"/>
        </w:rPr>
        <w:t>Windows</w:t>
      </w:r>
      <w:r w:rsidRPr="00573A49">
        <w:rPr>
          <w:rFonts w:ascii="Tahoma" w:hAnsi="Tahoma" w:cs="Tahoma"/>
          <w:sz w:val="18"/>
          <w:lang w:val="ru-RU"/>
        </w:rPr>
        <w:t xml:space="preserve"> </w:t>
      </w:r>
      <w:r w:rsidRPr="00533983">
        <w:rPr>
          <w:rFonts w:ascii="Tahoma" w:hAnsi="Tahoma" w:cs="Tahoma"/>
          <w:sz w:val="18"/>
        </w:rPr>
        <w:t>Azure</w:t>
      </w:r>
      <w:r w:rsidRPr="00573A49">
        <w:rPr>
          <w:rFonts w:ascii="Tahoma" w:hAnsi="Tahoma" w:cs="Tahoma"/>
          <w:sz w:val="18"/>
          <w:lang w:val="ru-RU"/>
        </w:rPr>
        <w:t xml:space="preserve"> нельзя объединить из нескольких подписок </w:t>
      </w:r>
      <w:r w:rsidRPr="00533983">
        <w:rPr>
          <w:rFonts w:ascii="Tahoma" w:hAnsi="Tahoma" w:cs="Tahoma"/>
          <w:sz w:val="18"/>
        </w:rPr>
        <w:t>MSDN</w:t>
      </w:r>
      <w:r w:rsidRPr="00573A49">
        <w:rPr>
          <w:rFonts w:ascii="Tahoma" w:hAnsi="Tahoma" w:cs="Tahoma"/>
          <w:sz w:val="18"/>
          <w:lang w:val="ru-RU"/>
        </w:rPr>
        <w:t xml:space="preserve"> в одну учетную запись </w:t>
      </w:r>
      <w:r w:rsidRPr="00533983">
        <w:rPr>
          <w:rFonts w:ascii="Tahoma" w:hAnsi="Tahoma" w:cs="Tahoma"/>
          <w:sz w:val="18"/>
        </w:rPr>
        <w:t>Windows</w:t>
      </w:r>
      <w:r w:rsidRPr="00573A49">
        <w:rPr>
          <w:rFonts w:ascii="Tahoma" w:hAnsi="Tahoma" w:cs="Tahoma"/>
          <w:sz w:val="18"/>
          <w:lang w:val="ru-RU"/>
        </w:rPr>
        <w:t xml:space="preserve"> </w:t>
      </w:r>
      <w:r w:rsidRPr="00533983">
        <w:rPr>
          <w:rFonts w:ascii="Tahoma" w:hAnsi="Tahoma" w:cs="Tahoma"/>
          <w:sz w:val="18"/>
        </w:rPr>
        <w:t>Azure</w:t>
      </w:r>
      <w:r w:rsidRPr="00573A49">
        <w:rPr>
          <w:rFonts w:ascii="Tahoma" w:hAnsi="Tahoma" w:cs="Tahoma"/>
          <w:sz w:val="18"/>
          <w:lang w:val="ru-RU"/>
        </w:rPr>
        <w:t xml:space="preserve">. На использование </w:t>
      </w:r>
      <w:r w:rsidRPr="00533983">
        <w:rPr>
          <w:rFonts w:ascii="Tahoma" w:hAnsi="Tahoma" w:cs="Tahoma"/>
          <w:sz w:val="18"/>
        </w:rPr>
        <w:t>Windows</w:t>
      </w:r>
      <w:r w:rsidRPr="00573A49">
        <w:rPr>
          <w:rFonts w:ascii="Tahoma" w:hAnsi="Tahoma" w:cs="Tahoma"/>
          <w:sz w:val="18"/>
          <w:lang w:val="ru-RU"/>
        </w:rPr>
        <w:t xml:space="preserve"> </w:t>
      </w:r>
      <w:r w:rsidRPr="00533983">
        <w:rPr>
          <w:rFonts w:ascii="Tahoma" w:hAnsi="Tahoma" w:cs="Tahoma"/>
          <w:sz w:val="18"/>
        </w:rPr>
        <w:t>Azure</w:t>
      </w:r>
      <w:r w:rsidRPr="00573A49">
        <w:rPr>
          <w:rFonts w:ascii="Tahoma" w:hAnsi="Tahoma" w:cs="Tahoma"/>
          <w:sz w:val="18"/>
          <w:lang w:val="ru-RU"/>
        </w:rPr>
        <w:t xml:space="preserve"> распространяются условия использования </w:t>
      </w:r>
      <w:r w:rsidRPr="00533983">
        <w:rPr>
          <w:rFonts w:ascii="Tahoma" w:hAnsi="Tahoma" w:cs="Tahoma"/>
          <w:sz w:val="18"/>
        </w:rPr>
        <w:t>Windows</w:t>
      </w:r>
      <w:r w:rsidRPr="00573A49">
        <w:rPr>
          <w:rFonts w:ascii="Tahoma" w:hAnsi="Tahoma" w:cs="Tahoma"/>
          <w:sz w:val="18"/>
          <w:lang w:val="ru-RU"/>
        </w:rPr>
        <w:t xml:space="preserve"> </w:t>
      </w:r>
      <w:r w:rsidRPr="00533983">
        <w:rPr>
          <w:rFonts w:ascii="Tahoma" w:hAnsi="Tahoma" w:cs="Tahoma"/>
          <w:sz w:val="18"/>
        </w:rPr>
        <w:t>Azure</w:t>
      </w:r>
      <w:r w:rsidRPr="00573A49">
        <w:rPr>
          <w:rFonts w:ascii="Tahoma" w:hAnsi="Tahoma" w:cs="Tahoma"/>
          <w:sz w:val="18"/>
          <w:lang w:val="ru-RU"/>
        </w:rPr>
        <w:t>.</w:t>
      </w:r>
    </w:p>
    <w:p w:rsidR="0055611F" w:rsidRPr="00573A49" w:rsidRDefault="0055611F" w:rsidP="00CB436E">
      <w:pPr>
        <w:pStyle w:val="FootnoteBulletLevel2"/>
        <w:tabs>
          <w:tab w:val="clear" w:pos="1260"/>
        </w:tabs>
        <w:spacing w:before="0"/>
        <w:ind w:left="0" w:firstLine="0"/>
        <w:rPr>
          <w:rFonts w:ascii="Tahoma" w:hAnsi="Tahoma" w:cs="Tahoma"/>
          <w:sz w:val="18"/>
          <w:szCs w:val="18"/>
          <w:lang w:val="ru-RU"/>
        </w:rPr>
      </w:pPr>
    </w:p>
    <w:p w:rsidR="00E03856" w:rsidRPr="00573A49" w:rsidRDefault="00E03856" w:rsidP="00CB436E">
      <w:pPr>
        <w:pStyle w:val="FootnoteBulletLevel2"/>
        <w:tabs>
          <w:tab w:val="clear" w:pos="1260"/>
        </w:tabs>
        <w:spacing w:before="0"/>
        <w:ind w:left="0" w:firstLine="0"/>
        <w:rPr>
          <w:rFonts w:ascii="Tahoma" w:hAnsi="Tahoma" w:cs="Tahoma"/>
          <w:sz w:val="18"/>
          <w:szCs w:val="18"/>
          <w:lang w:val="ru-RU"/>
        </w:rPr>
      </w:pPr>
    </w:p>
    <w:p w:rsidR="00223A77" w:rsidRPr="00533983" w:rsidRDefault="00F73587" w:rsidP="00223A77">
      <w:pPr>
        <w:pStyle w:val="Heading3"/>
      </w:pPr>
      <w:bookmarkStart w:id="1096" w:name="_Toc336338278"/>
      <w:bookmarkStart w:id="1097" w:name="_Toc352233817"/>
      <w:bookmarkStart w:id="1098" w:name="Aps_18VS2010UltimateMSDN"/>
      <w:r w:rsidRPr="00533983">
        <w:rPr>
          <w:rFonts w:ascii="Tahoma" w:hAnsi="Tahoma"/>
          <w:caps/>
          <w:color w:val="F66400"/>
          <w:sz w:val="22"/>
          <w:vertAlign w:val="superscript"/>
        </w:rPr>
        <w:t>21</w:t>
      </w:r>
      <w:r w:rsidRPr="00533983">
        <w:rPr>
          <w:rFonts w:ascii="Tahoma" w:hAnsi="Tahoma"/>
          <w:color w:val="F66400"/>
          <w:sz w:val="22"/>
        </w:rPr>
        <w:t xml:space="preserve"> Visual Studio Ultimate 2012 с MSDN</w:t>
      </w:r>
      <w:bookmarkEnd w:id="1096"/>
      <w:bookmarkEnd w:id="1097"/>
      <w:r w:rsidRPr="00533983">
        <w:rPr>
          <w:rFonts w:ascii="Tahoma" w:hAnsi="Tahoma"/>
          <w:color w:val="F66400"/>
          <w:sz w:val="22"/>
        </w:rPr>
        <w:t xml:space="preserve"> </w:t>
      </w:r>
    </w:p>
    <w:bookmarkEnd w:id="1098"/>
    <w:p w:rsidR="0032113C" w:rsidRPr="00573A49" w:rsidRDefault="0032113C" w:rsidP="007A4659">
      <w:pPr>
        <w:adjustRightInd w:val="0"/>
        <w:ind w:left="540"/>
        <w:textAlignment w:val="baseline"/>
        <w:rPr>
          <w:lang w:val="ru-RU"/>
        </w:rPr>
      </w:pPr>
    </w:p>
    <w:p w:rsidR="001026FD" w:rsidRPr="00533983" w:rsidRDefault="001026FD" w:rsidP="00864B8A">
      <w:pPr>
        <w:spacing w:after="60"/>
        <w:ind w:left="720"/>
      </w:pPr>
      <w:r w:rsidRPr="00533983">
        <w:rPr>
          <w:rFonts w:cs="Tahoma"/>
          <w:b/>
        </w:rPr>
        <w:t>Visual Studio Team Foundation Server 2012</w:t>
      </w:r>
    </w:p>
    <w:p w:rsidR="001026FD" w:rsidRPr="00533983" w:rsidRDefault="001026FD" w:rsidP="007A4659">
      <w:pPr>
        <w:pStyle w:val="EndnoteText"/>
        <w:ind w:left="720"/>
      </w:pPr>
      <w:r w:rsidRPr="00533983">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DD1D23" w:rsidRPr="00533983">
        <w:rPr>
          <w:rFonts w:ascii="Tahoma" w:hAnsi="Tahoma" w:cs="Tahoma"/>
          <w:sz w:val="18"/>
        </w:rPr>
        <w:t xml:space="preserve"> </w:t>
      </w:r>
      <w:r w:rsidRPr="00533983">
        <w:rPr>
          <w:rFonts w:ascii="Tahoma" w:hAnsi="Tahoma" w:cs="Tahoma"/>
          <w:sz w:val="18"/>
        </w:rPr>
        <w:t>Клиентская лицензия может использоваться только подписчиком.</w:t>
      </w:r>
    </w:p>
    <w:p w:rsidR="001026FD" w:rsidRPr="00342822" w:rsidRDefault="001026FD" w:rsidP="007A4659">
      <w:pPr>
        <w:pStyle w:val="EndnoteText"/>
        <w:ind w:left="720"/>
        <w:rPr>
          <w:rFonts w:ascii="Tahoma" w:hAnsi="Tahoma" w:cs="Tahoma"/>
          <w:sz w:val="18"/>
          <w:szCs w:val="18"/>
        </w:rPr>
      </w:pPr>
    </w:p>
    <w:p w:rsidR="001026FD" w:rsidRPr="00573A49" w:rsidRDefault="001026FD" w:rsidP="00864B8A">
      <w:pPr>
        <w:spacing w:after="60"/>
        <w:ind w:left="720"/>
        <w:rPr>
          <w:lang w:val="ru-RU"/>
        </w:rPr>
      </w:pPr>
      <w:r w:rsidRPr="00533983">
        <w:rPr>
          <w:rFonts w:cs="Tahoma"/>
          <w:b/>
        </w:rPr>
        <w:t>SQL</w:t>
      </w:r>
      <w:r w:rsidRPr="00573A49">
        <w:rPr>
          <w:rFonts w:cs="Tahoma"/>
          <w:b/>
          <w:lang w:val="ru-RU"/>
        </w:rPr>
        <w:t xml:space="preserve"> </w:t>
      </w:r>
      <w:r w:rsidRPr="00533983">
        <w:rPr>
          <w:rFonts w:cs="Tahoma"/>
          <w:b/>
        </w:rPr>
        <w:t>Server</w:t>
      </w:r>
      <w:r w:rsidRPr="00573A49">
        <w:rPr>
          <w:rFonts w:cs="Tahoma"/>
          <w:b/>
          <w:lang w:val="ru-RU"/>
        </w:rPr>
        <w:t xml:space="preserve"> </w:t>
      </w:r>
      <w:r w:rsidRPr="00533983">
        <w:rPr>
          <w:rFonts w:cs="Tahoma"/>
          <w:b/>
        </w:rPr>
        <w:t>Parallel</w:t>
      </w:r>
      <w:r w:rsidRPr="00573A49">
        <w:rPr>
          <w:rFonts w:cs="Tahoma"/>
          <w:b/>
          <w:lang w:val="ru-RU"/>
        </w:rPr>
        <w:t xml:space="preserve"> </w:t>
      </w:r>
      <w:r w:rsidRPr="00533983">
        <w:rPr>
          <w:rFonts w:cs="Tahoma"/>
          <w:b/>
        </w:rPr>
        <w:t>Data</w:t>
      </w:r>
      <w:r w:rsidRPr="00573A49">
        <w:rPr>
          <w:rFonts w:cs="Tahoma"/>
          <w:b/>
          <w:lang w:val="ru-RU"/>
        </w:rPr>
        <w:t xml:space="preserve"> </w:t>
      </w:r>
      <w:r w:rsidRPr="00533983">
        <w:rPr>
          <w:rFonts w:cs="Tahoma"/>
          <w:b/>
        </w:rPr>
        <w:t>Warehouse</w:t>
      </w:r>
      <w:r w:rsidRPr="00573A49">
        <w:rPr>
          <w:rFonts w:cs="Tahoma"/>
          <w:b/>
          <w:lang w:val="ru-RU"/>
        </w:rPr>
        <w:t xml:space="preserve"> </w:t>
      </w:r>
      <w:r w:rsidRPr="00533983">
        <w:rPr>
          <w:rFonts w:cs="Tahoma"/>
          <w:b/>
        </w:rPr>
        <w:t>Developer</w:t>
      </w:r>
    </w:p>
    <w:p w:rsidR="001026FD" w:rsidRPr="00533983" w:rsidRDefault="001026FD" w:rsidP="007A4659">
      <w:pPr>
        <w:pStyle w:val="EndnoteText"/>
        <w:ind w:left="720"/>
      </w:pPr>
      <w:r w:rsidRPr="00533983">
        <w:rPr>
          <w:rFonts w:ascii="Tahoma" w:hAnsi="Tahoma" w:cs="Tahoma"/>
          <w:sz w:val="18"/>
        </w:rPr>
        <w:t>Подписчик имеет право на получение одной лицензии SQL Server 2008 R2 Parallel Data Warehouse Developer.</w:t>
      </w:r>
    </w:p>
    <w:p w:rsidR="007A4659" w:rsidRPr="00573A49" w:rsidRDefault="007A4659" w:rsidP="007A4659">
      <w:pPr>
        <w:adjustRightInd w:val="0"/>
        <w:ind w:left="720"/>
        <w:textAlignment w:val="baseline"/>
        <w:rPr>
          <w:lang w:val="ru-RU"/>
        </w:rPr>
      </w:pPr>
    </w:p>
    <w:p w:rsidR="0032113C" w:rsidRPr="00573A49" w:rsidRDefault="0032113C" w:rsidP="00864B8A">
      <w:pPr>
        <w:spacing w:after="60"/>
        <w:ind w:left="720"/>
        <w:rPr>
          <w:lang w:val="ru-RU"/>
        </w:rPr>
      </w:pPr>
      <w:r w:rsidRPr="00573A49">
        <w:rPr>
          <w:rFonts w:cs="Tahoma"/>
          <w:b/>
          <w:lang w:val="ru-RU"/>
        </w:rPr>
        <w:t xml:space="preserve">Право на участие в программе </w:t>
      </w:r>
      <w:r w:rsidRPr="00533983">
        <w:rPr>
          <w:rFonts w:cs="Tahoma"/>
          <w:b/>
        </w:rPr>
        <w:t>Software</w:t>
      </w:r>
      <w:r w:rsidRPr="00573A49">
        <w:rPr>
          <w:rFonts w:cs="Tahoma"/>
          <w:b/>
          <w:lang w:val="ru-RU"/>
        </w:rPr>
        <w:t xml:space="preserve"> </w:t>
      </w:r>
      <w:r w:rsidRPr="00533983">
        <w:rPr>
          <w:rFonts w:cs="Tahoma"/>
          <w:b/>
        </w:rPr>
        <w:t>Assurance</w:t>
      </w:r>
    </w:p>
    <w:p w:rsidR="0032113C" w:rsidRPr="00533983" w:rsidRDefault="0032113C" w:rsidP="00101859">
      <w:pPr>
        <w:pStyle w:val="EndnoteText"/>
      </w:pPr>
      <w:r w:rsidRPr="00533983">
        <w:rPr>
          <w:rFonts w:cs="Tahoma"/>
        </w:rPr>
        <w:t xml:space="preserve">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2012 с MSDN. </w:t>
      </w:r>
      <w:r w:rsidRPr="00533983">
        <w:rPr>
          <w:rFonts w:ascii="Tahoma" w:hAnsi="Tahoma" w:cs="Tahoma"/>
          <w:sz w:val="18"/>
        </w:rPr>
        <w:t>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32113C" w:rsidRPr="00573A49" w:rsidRDefault="0032113C" w:rsidP="0032113C">
      <w:pPr>
        <w:ind w:left="900"/>
        <w:rPr>
          <w:lang w:val="ru-RU"/>
        </w:rPr>
      </w:pPr>
    </w:p>
    <w:p w:rsidR="0032113C" w:rsidRPr="00533983" w:rsidRDefault="0032113C" w:rsidP="007A4659">
      <w:pPr>
        <w:numPr>
          <w:ilvl w:val="0"/>
          <w:numId w:val="6"/>
        </w:numPr>
        <w:adjustRightInd w:val="0"/>
        <w:snapToGrid w:val="0"/>
        <w:spacing w:after="60"/>
        <w:ind w:left="1440"/>
        <w:textAlignment w:val="baseline"/>
      </w:pPr>
      <w:r w:rsidRPr="00533983">
        <w:rPr>
          <w:rFonts w:cs="Tahoma"/>
          <w:szCs w:val="24"/>
        </w:rPr>
        <w:t>Visual Studio Ultimate с подпиской MSDN</w:t>
      </w:r>
    </w:p>
    <w:p w:rsidR="0032113C" w:rsidRPr="00533983" w:rsidRDefault="0032113C" w:rsidP="007A4659">
      <w:pPr>
        <w:numPr>
          <w:ilvl w:val="0"/>
          <w:numId w:val="6"/>
        </w:numPr>
        <w:adjustRightInd w:val="0"/>
        <w:snapToGrid w:val="0"/>
        <w:spacing w:after="60"/>
        <w:ind w:left="1440"/>
        <w:textAlignment w:val="baseline"/>
      </w:pPr>
      <w:r w:rsidRPr="00533983">
        <w:rPr>
          <w:rFonts w:cs="Tahoma"/>
          <w:szCs w:val="24"/>
        </w:rPr>
        <w:t>Visual Studio Team System Team Suite с MSDN Premium</w:t>
      </w:r>
    </w:p>
    <w:p w:rsidR="0032113C" w:rsidRPr="00533983" w:rsidRDefault="0032113C" w:rsidP="007A4659">
      <w:pPr>
        <w:numPr>
          <w:ilvl w:val="0"/>
          <w:numId w:val="6"/>
        </w:numPr>
        <w:adjustRightInd w:val="0"/>
        <w:snapToGrid w:val="0"/>
        <w:spacing w:after="60"/>
        <w:ind w:left="1440"/>
        <w:textAlignment w:val="baseline"/>
      </w:pPr>
      <w:r w:rsidRPr="00533983">
        <w:rPr>
          <w:rFonts w:cs="Tahoma"/>
          <w:szCs w:val="24"/>
        </w:rPr>
        <w:t>Visual Studio Team System Test Edition с MSDN Premium</w:t>
      </w:r>
    </w:p>
    <w:p w:rsidR="0032113C" w:rsidRPr="00533983" w:rsidRDefault="0032113C" w:rsidP="007A4659">
      <w:pPr>
        <w:numPr>
          <w:ilvl w:val="0"/>
          <w:numId w:val="6"/>
        </w:numPr>
        <w:adjustRightInd w:val="0"/>
        <w:snapToGrid w:val="0"/>
        <w:spacing w:after="60"/>
        <w:ind w:left="1440"/>
        <w:textAlignment w:val="baseline"/>
      </w:pPr>
      <w:r w:rsidRPr="00533983">
        <w:rPr>
          <w:rFonts w:cs="Tahoma"/>
          <w:szCs w:val="24"/>
        </w:rPr>
        <w:t>Visual Studio Team System Development Edition с MSDN Premium</w:t>
      </w:r>
    </w:p>
    <w:p w:rsidR="0032113C" w:rsidRPr="00533983" w:rsidRDefault="0032113C" w:rsidP="007A4659">
      <w:pPr>
        <w:numPr>
          <w:ilvl w:val="0"/>
          <w:numId w:val="6"/>
        </w:numPr>
        <w:adjustRightInd w:val="0"/>
        <w:snapToGrid w:val="0"/>
        <w:spacing w:after="60"/>
        <w:ind w:left="1440"/>
        <w:textAlignment w:val="baseline"/>
      </w:pPr>
      <w:r w:rsidRPr="00533983">
        <w:rPr>
          <w:rFonts w:cs="Tahoma"/>
          <w:szCs w:val="24"/>
        </w:rPr>
        <w:t>Visual Studio Team System Architecture Edition с MSDN Premium</w:t>
      </w:r>
    </w:p>
    <w:p w:rsidR="0032113C" w:rsidRPr="00533983" w:rsidRDefault="0032113C" w:rsidP="007A4659">
      <w:pPr>
        <w:numPr>
          <w:ilvl w:val="0"/>
          <w:numId w:val="6"/>
        </w:numPr>
        <w:adjustRightInd w:val="0"/>
        <w:snapToGrid w:val="0"/>
        <w:spacing w:after="60"/>
        <w:ind w:left="1440"/>
        <w:textAlignment w:val="baseline"/>
      </w:pPr>
      <w:r w:rsidRPr="00533983">
        <w:rPr>
          <w:rFonts w:cs="Tahoma"/>
          <w:szCs w:val="24"/>
        </w:rPr>
        <w:t>Visual Studio Team System Database Edition с MSDN Premium</w:t>
      </w:r>
    </w:p>
    <w:p w:rsidR="0032113C" w:rsidRPr="00573A49" w:rsidRDefault="0032113C" w:rsidP="007A4659">
      <w:pPr>
        <w:numPr>
          <w:ilvl w:val="0"/>
          <w:numId w:val="6"/>
        </w:numPr>
        <w:adjustRightInd w:val="0"/>
        <w:snapToGrid w:val="0"/>
        <w:spacing w:after="60"/>
        <w:ind w:left="1440"/>
        <w:textAlignment w:val="baseline"/>
        <w:rPr>
          <w:lang w:val="ru-RU"/>
        </w:rPr>
      </w:pPr>
      <w:r w:rsidRPr="00573A49">
        <w:rPr>
          <w:rFonts w:cs="Tahoma"/>
          <w:szCs w:val="24"/>
          <w:lang w:val="ru-RU"/>
        </w:rPr>
        <w:t>клиенты с действующей подпиской, приобретенной в розницу, на какое-либо из указанного выше программного обеспечения;</w:t>
      </w:r>
    </w:p>
    <w:p w:rsidR="0032113C" w:rsidRPr="00573A49" w:rsidRDefault="0032113C" w:rsidP="007A4659">
      <w:pPr>
        <w:tabs>
          <w:tab w:val="num" w:pos="900"/>
        </w:tabs>
        <w:adjustRightInd w:val="0"/>
        <w:ind w:left="1440"/>
        <w:textAlignment w:val="baseline"/>
        <w:rPr>
          <w:lang w:val="ru-RU"/>
        </w:rPr>
      </w:pPr>
    </w:p>
    <w:p w:rsidR="0032113C" w:rsidRPr="00573A49" w:rsidRDefault="0032113C" w:rsidP="007A4659">
      <w:pPr>
        <w:adjustRightInd w:val="0"/>
        <w:ind w:left="720"/>
        <w:textAlignment w:val="baseline"/>
        <w:rPr>
          <w:lang w:val="ru-RU"/>
        </w:rPr>
      </w:pPr>
      <w:r w:rsidRPr="00573A49">
        <w:rPr>
          <w:rFonts w:cs="Tahoma"/>
          <w:szCs w:val="20"/>
          <w:lang w:val="ru-RU"/>
        </w:rPr>
        <w:t xml:space="preserve">Если у клиентов заканчивается срок действия покрытия </w:t>
      </w:r>
      <w:r w:rsidRPr="00533983">
        <w:rPr>
          <w:rFonts w:cs="Tahoma"/>
          <w:szCs w:val="20"/>
        </w:rPr>
        <w:t>Software</w:t>
      </w:r>
      <w:r w:rsidRPr="00573A49">
        <w:rPr>
          <w:rFonts w:cs="Tahoma"/>
          <w:szCs w:val="20"/>
          <w:lang w:val="ru-RU"/>
        </w:rPr>
        <w:t xml:space="preserve"> </w:t>
      </w:r>
      <w:r w:rsidRPr="00533983">
        <w:rPr>
          <w:rFonts w:cs="Tahoma"/>
          <w:szCs w:val="20"/>
        </w:rPr>
        <w:t>Assurance</w:t>
      </w:r>
      <w:r w:rsidRPr="00573A49">
        <w:rPr>
          <w:rFonts w:cs="Tahoma"/>
          <w:szCs w:val="20"/>
          <w:lang w:val="ru-RU"/>
        </w:rPr>
        <w:t xml:space="preserve"> для </w:t>
      </w:r>
      <w:r w:rsidRPr="00533983">
        <w:rPr>
          <w:rFonts w:cs="Tahoma"/>
          <w:szCs w:val="20"/>
        </w:rPr>
        <w:t>Visual</w:t>
      </w:r>
      <w:r w:rsidRPr="00573A49">
        <w:rPr>
          <w:rFonts w:cs="Tahoma"/>
          <w:szCs w:val="20"/>
          <w:lang w:val="ru-RU"/>
        </w:rPr>
        <w:t xml:space="preserve"> </w:t>
      </w:r>
      <w:r w:rsidRPr="00533983">
        <w:rPr>
          <w:rFonts w:cs="Tahoma"/>
          <w:szCs w:val="20"/>
        </w:rPr>
        <w:t>Studio</w:t>
      </w:r>
      <w:r w:rsidRPr="00573A49">
        <w:rPr>
          <w:rFonts w:cs="Tahoma"/>
          <w:szCs w:val="20"/>
          <w:lang w:val="ru-RU"/>
        </w:rPr>
        <w:t xml:space="preserve"> </w:t>
      </w:r>
      <w:r w:rsidRPr="00533983">
        <w:rPr>
          <w:rFonts w:cs="Tahoma"/>
          <w:szCs w:val="20"/>
        </w:rPr>
        <w:t>Ultimate</w:t>
      </w:r>
      <w:r w:rsidR="00921F2E">
        <w:rPr>
          <w:rFonts w:cs="Tahoma"/>
          <w:szCs w:val="20"/>
        </w:rPr>
        <w:t> </w:t>
      </w:r>
      <w:r w:rsidRPr="00573A49">
        <w:rPr>
          <w:rFonts w:cs="Tahoma"/>
          <w:szCs w:val="20"/>
          <w:lang w:val="ru-RU"/>
        </w:rPr>
        <w:t xml:space="preserve">2012 с </w:t>
      </w:r>
      <w:r w:rsidRPr="00533983">
        <w:rPr>
          <w:rFonts w:cs="Tahoma"/>
          <w:szCs w:val="20"/>
        </w:rPr>
        <w:t>MSDN</w:t>
      </w:r>
      <w:r w:rsidRPr="00573A49">
        <w:rPr>
          <w:rFonts w:cs="Tahoma"/>
          <w:szCs w:val="20"/>
          <w:lang w:val="ru-RU"/>
        </w:rPr>
        <w:t xml:space="preserve">, они имеют право на возобновление действия покрытия как покрытия на: </w:t>
      </w:r>
    </w:p>
    <w:p w:rsidR="007A4659" w:rsidRPr="00573A49" w:rsidRDefault="007A4659" w:rsidP="007A4659">
      <w:pPr>
        <w:adjustRightInd w:val="0"/>
        <w:ind w:left="720"/>
        <w:textAlignment w:val="baseline"/>
        <w:rPr>
          <w:lang w:val="ru-RU"/>
        </w:rPr>
      </w:pPr>
    </w:p>
    <w:p w:rsidR="0032113C" w:rsidRPr="00573A49" w:rsidRDefault="0032113C" w:rsidP="007A4659">
      <w:pPr>
        <w:numPr>
          <w:ilvl w:val="0"/>
          <w:numId w:val="6"/>
        </w:numPr>
        <w:adjustRightInd w:val="0"/>
        <w:snapToGrid w:val="0"/>
        <w:spacing w:after="60"/>
        <w:ind w:left="1440"/>
        <w:textAlignment w:val="baseline"/>
        <w:rPr>
          <w:lang w:val="ru-RU"/>
        </w:rPr>
      </w:pPr>
      <w:r w:rsidRPr="00533983">
        <w:rPr>
          <w:rFonts w:cs="Tahoma"/>
          <w:szCs w:val="24"/>
        </w:rPr>
        <w:t>Visual</w:t>
      </w:r>
      <w:r w:rsidRPr="00573A49">
        <w:rPr>
          <w:rFonts w:cs="Tahoma"/>
          <w:szCs w:val="24"/>
          <w:lang w:val="ru-RU"/>
        </w:rPr>
        <w:t xml:space="preserve"> </w:t>
      </w:r>
      <w:r w:rsidRPr="00533983">
        <w:rPr>
          <w:rFonts w:cs="Tahoma"/>
          <w:szCs w:val="24"/>
        </w:rPr>
        <w:t>Studio</w:t>
      </w:r>
      <w:r w:rsidRPr="00573A49">
        <w:rPr>
          <w:rFonts w:cs="Tahoma"/>
          <w:szCs w:val="24"/>
          <w:lang w:val="ru-RU"/>
        </w:rPr>
        <w:t xml:space="preserve"> </w:t>
      </w:r>
      <w:r w:rsidRPr="00533983">
        <w:rPr>
          <w:rFonts w:cs="Tahoma"/>
          <w:szCs w:val="24"/>
        </w:rPr>
        <w:t>Premium</w:t>
      </w:r>
      <w:r w:rsidRPr="00573A49">
        <w:rPr>
          <w:rFonts w:cs="Tahoma"/>
          <w:szCs w:val="24"/>
          <w:lang w:val="ru-RU"/>
        </w:rPr>
        <w:t xml:space="preserve"> с подпиской </w:t>
      </w:r>
      <w:r w:rsidRPr="00533983">
        <w:rPr>
          <w:rFonts w:cs="Tahoma"/>
          <w:szCs w:val="24"/>
        </w:rPr>
        <w:t>MSDN</w:t>
      </w:r>
    </w:p>
    <w:p w:rsidR="0032113C" w:rsidRPr="00533983" w:rsidRDefault="0032113C" w:rsidP="007A4659">
      <w:pPr>
        <w:numPr>
          <w:ilvl w:val="0"/>
          <w:numId w:val="6"/>
        </w:numPr>
        <w:adjustRightInd w:val="0"/>
        <w:snapToGrid w:val="0"/>
        <w:spacing w:after="60"/>
        <w:ind w:left="1440"/>
        <w:textAlignment w:val="baseline"/>
      </w:pPr>
      <w:r w:rsidRPr="00533983">
        <w:rPr>
          <w:rFonts w:cs="Tahoma"/>
          <w:szCs w:val="24"/>
        </w:rPr>
        <w:t>Visual Studio Professional с MSDN</w:t>
      </w:r>
    </w:p>
    <w:p w:rsidR="0032113C" w:rsidRPr="00533983" w:rsidRDefault="0032113C" w:rsidP="007A4659">
      <w:pPr>
        <w:numPr>
          <w:ilvl w:val="0"/>
          <w:numId w:val="6"/>
        </w:numPr>
        <w:adjustRightInd w:val="0"/>
        <w:snapToGrid w:val="0"/>
        <w:spacing w:after="60"/>
        <w:ind w:left="1440"/>
        <w:textAlignment w:val="baseline"/>
      </w:pPr>
      <w:r w:rsidRPr="00533983">
        <w:rPr>
          <w:rFonts w:cs="Tahoma"/>
          <w:szCs w:val="24"/>
        </w:rPr>
        <w:t>Visual Studio Test Professional с подпиской MSDN</w:t>
      </w:r>
    </w:p>
    <w:p w:rsidR="0032113C" w:rsidRPr="00533983" w:rsidRDefault="0032113C" w:rsidP="007A4659">
      <w:pPr>
        <w:numPr>
          <w:ilvl w:val="0"/>
          <w:numId w:val="6"/>
        </w:numPr>
        <w:adjustRightInd w:val="0"/>
        <w:snapToGrid w:val="0"/>
        <w:spacing w:after="60"/>
        <w:ind w:left="1440"/>
        <w:textAlignment w:val="baseline"/>
      </w:pPr>
      <w:r w:rsidRPr="00533983">
        <w:rPr>
          <w:rFonts w:cs="Tahoma"/>
          <w:szCs w:val="24"/>
        </w:rPr>
        <w:t>MSDN Operating Systems</w:t>
      </w:r>
    </w:p>
    <w:p w:rsidR="0055611F" w:rsidRPr="00533983" w:rsidRDefault="0055611F" w:rsidP="007A4659">
      <w:pPr>
        <w:adjustRightInd w:val="0"/>
        <w:snapToGrid w:val="0"/>
        <w:textAlignment w:val="baseline"/>
      </w:pPr>
    </w:p>
    <w:p w:rsidR="0055611F" w:rsidRPr="00533983" w:rsidRDefault="009B2474" w:rsidP="00864B8A">
      <w:pPr>
        <w:spacing w:after="60"/>
        <w:ind w:left="720"/>
      </w:pPr>
      <w:r w:rsidRPr="00533983">
        <w:rPr>
          <w:rFonts w:cs="Tahoma"/>
          <w:b/>
        </w:rPr>
        <w:t>Службы подписки</w:t>
      </w:r>
    </w:p>
    <w:p w:rsidR="0055611F" w:rsidRPr="00573A49" w:rsidRDefault="0055611F" w:rsidP="007A4659">
      <w:pPr>
        <w:pStyle w:val="FootnoteBulletLevel2"/>
        <w:tabs>
          <w:tab w:val="clear" w:pos="1260"/>
        </w:tabs>
        <w:spacing w:before="0"/>
        <w:ind w:left="720" w:firstLine="0"/>
        <w:rPr>
          <w:lang w:val="ru-RU"/>
        </w:rPr>
      </w:pPr>
      <w:r w:rsidRPr="00573A49">
        <w:rPr>
          <w:rFonts w:ascii="Tahoma" w:hAnsi="Tahoma" w:cs="Tahoma"/>
          <w:sz w:val="18"/>
          <w:lang w:val="ru-RU"/>
        </w:rPr>
        <w:t xml:space="preserve">Службы подписки </w:t>
      </w:r>
      <w:r w:rsidRPr="00533983">
        <w:rPr>
          <w:rFonts w:ascii="Tahoma" w:hAnsi="Tahoma" w:cs="Tahoma"/>
          <w:sz w:val="18"/>
        </w:rPr>
        <w:t>MSDN</w:t>
      </w:r>
      <w:r w:rsidRPr="00573A49">
        <w:rPr>
          <w:rFonts w:ascii="Tahoma" w:hAnsi="Tahoma" w:cs="Tahoma"/>
          <w:sz w:val="18"/>
          <w:lang w:val="ru-RU"/>
        </w:rPr>
        <w:t xml:space="preserve">, которые могут включать загрузки, ключи продуктов, преимущества </w:t>
      </w:r>
      <w:r w:rsidRPr="00533983">
        <w:rPr>
          <w:rFonts w:ascii="Tahoma" w:hAnsi="Tahoma" w:cs="Tahoma"/>
          <w:sz w:val="18"/>
        </w:rPr>
        <w:t>Windows</w:t>
      </w:r>
      <w:r w:rsidR="00921F2E">
        <w:rPr>
          <w:rFonts w:ascii="Tahoma" w:hAnsi="Tahoma" w:cs="Tahoma"/>
          <w:sz w:val="18"/>
        </w:rPr>
        <w:t> </w:t>
      </w:r>
      <w:r w:rsidRPr="00533983">
        <w:rPr>
          <w:rFonts w:ascii="Tahoma" w:hAnsi="Tahoma" w:cs="Tahoma"/>
          <w:sz w:val="18"/>
        </w:rPr>
        <w:t>Azure</w:t>
      </w:r>
      <w:r w:rsidRPr="00573A49">
        <w:rPr>
          <w:rFonts w:ascii="Tahoma" w:hAnsi="Tahoma" w:cs="Tahoma"/>
          <w:sz w:val="18"/>
          <w:lang w:val="ru-RU"/>
        </w:rPr>
        <w:t xml:space="preserve">, электронное обучение, преимущества </w:t>
      </w:r>
      <w:r w:rsidRPr="00533983">
        <w:rPr>
          <w:rFonts w:ascii="Tahoma" w:hAnsi="Tahoma" w:cs="Tahoma"/>
          <w:sz w:val="18"/>
        </w:rPr>
        <w:t>Office</w:t>
      </w:r>
      <w:r w:rsidRPr="00573A49">
        <w:rPr>
          <w:rFonts w:ascii="Tahoma" w:hAnsi="Tahoma" w:cs="Tahoma"/>
          <w:sz w:val="18"/>
          <w:lang w:val="ru-RU"/>
        </w:rPr>
        <w:t xml:space="preserve"> 365 </w:t>
      </w:r>
      <w:r w:rsidRPr="00533983">
        <w:rPr>
          <w:rFonts w:ascii="Tahoma" w:hAnsi="Tahoma" w:cs="Tahoma"/>
          <w:sz w:val="18"/>
        </w:rPr>
        <w:t>Developer</w:t>
      </w:r>
      <w:r w:rsidRPr="00573A49">
        <w:rPr>
          <w:rFonts w:ascii="Tahoma" w:hAnsi="Tahoma" w:cs="Tahoma"/>
          <w:sz w:val="18"/>
          <w:lang w:val="ru-RU"/>
        </w:rPr>
        <w:t xml:space="preserve">, техническую поддержку, преимущества Магазина </w:t>
      </w:r>
      <w:r w:rsidRPr="00533983">
        <w:rPr>
          <w:rFonts w:ascii="Tahoma" w:hAnsi="Tahoma" w:cs="Tahoma"/>
          <w:sz w:val="18"/>
        </w:rPr>
        <w:t>Windows</w:t>
      </w:r>
      <w:r w:rsidRPr="00573A49">
        <w:rPr>
          <w:rFonts w:ascii="Tahoma" w:hAnsi="Tahoma" w:cs="Tahoma"/>
          <w:sz w:val="18"/>
          <w:lang w:val="ru-RU"/>
        </w:rPr>
        <w:t xml:space="preserve"> и другие службы, доступны только при активной подписке.</w:t>
      </w:r>
    </w:p>
    <w:p w:rsidR="0055611F" w:rsidRPr="00573A49" w:rsidRDefault="0055611F" w:rsidP="007A4659">
      <w:pPr>
        <w:pStyle w:val="FootnoteBulletLevel1"/>
        <w:spacing w:before="0" w:after="0"/>
        <w:ind w:left="720" w:firstLine="0"/>
        <w:rPr>
          <w:rFonts w:ascii="Tahoma" w:hAnsi="Tahoma" w:cs="Tahoma"/>
          <w:sz w:val="18"/>
          <w:szCs w:val="18"/>
          <w:lang w:val="ru-RU"/>
        </w:rPr>
      </w:pPr>
    </w:p>
    <w:p w:rsidR="00342822" w:rsidRPr="00573A49" w:rsidRDefault="00342822" w:rsidP="007A4659">
      <w:pPr>
        <w:pStyle w:val="FootnoteBulletLevel1"/>
        <w:spacing w:before="0" w:after="0"/>
        <w:ind w:left="720" w:firstLine="0"/>
        <w:rPr>
          <w:rFonts w:ascii="Tahoma" w:hAnsi="Tahoma" w:cs="Tahoma"/>
          <w:sz w:val="18"/>
          <w:szCs w:val="18"/>
          <w:lang w:val="ru-RU"/>
        </w:rPr>
      </w:pPr>
    </w:p>
    <w:p w:rsidR="00342822" w:rsidRPr="00573A49" w:rsidRDefault="00342822" w:rsidP="007A4659">
      <w:pPr>
        <w:pStyle w:val="FootnoteBulletLevel1"/>
        <w:spacing w:before="0" w:after="0"/>
        <w:ind w:left="720" w:firstLine="0"/>
        <w:rPr>
          <w:rFonts w:ascii="Tahoma" w:hAnsi="Tahoma" w:cs="Tahoma"/>
          <w:sz w:val="18"/>
          <w:szCs w:val="18"/>
          <w:lang w:val="ru-RU"/>
        </w:rPr>
      </w:pPr>
    </w:p>
    <w:p w:rsidR="00342822" w:rsidRPr="00573A49" w:rsidRDefault="00342822" w:rsidP="007A4659">
      <w:pPr>
        <w:pStyle w:val="FootnoteBulletLevel1"/>
        <w:spacing w:before="0" w:after="0"/>
        <w:ind w:left="720" w:firstLine="0"/>
        <w:rPr>
          <w:rFonts w:ascii="Tahoma" w:hAnsi="Tahoma" w:cs="Tahoma"/>
          <w:sz w:val="18"/>
          <w:szCs w:val="18"/>
          <w:lang w:val="ru-RU"/>
        </w:rPr>
      </w:pPr>
    </w:p>
    <w:p w:rsidR="0055611F" w:rsidRPr="00573A49" w:rsidRDefault="0055611F" w:rsidP="00864B8A">
      <w:pPr>
        <w:spacing w:after="60"/>
        <w:ind w:left="720"/>
        <w:rPr>
          <w:lang w:val="ru-RU"/>
        </w:rPr>
      </w:pPr>
      <w:r w:rsidRPr="00573A49">
        <w:rPr>
          <w:rFonts w:cs="Tahoma"/>
          <w:b/>
          <w:lang w:val="ru-RU"/>
        </w:rPr>
        <w:lastRenderedPageBreak/>
        <w:t xml:space="preserve">Службы </w:t>
      </w:r>
      <w:r w:rsidRPr="00533983">
        <w:rPr>
          <w:rFonts w:cs="Tahoma"/>
          <w:b/>
        </w:rPr>
        <w:t>Windows</w:t>
      </w:r>
      <w:r w:rsidRPr="00573A49">
        <w:rPr>
          <w:rFonts w:cs="Tahoma"/>
          <w:b/>
          <w:lang w:val="ru-RU"/>
        </w:rPr>
        <w:t xml:space="preserve"> </w:t>
      </w:r>
      <w:r w:rsidRPr="00533983">
        <w:rPr>
          <w:rFonts w:cs="Tahoma"/>
          <w:b/>
        </w:rPr>
        <w:t>Azure</w:t>
      </w:r>
      <w:r w:rsidRPr="00573A49">
        <w:rPr>
          <w:rFonts w:cs="Tahoma"/>
          <w:b/>
          <w:lang w:val="ru-RU"/>
        </w:rPr>
        <w:t xml:space="preserve"> </w:t>
      </w:r>
      <w:r w:rsidRPr="00533983">
        <w:rPr>
          <w:rFonts w:cs="Tahoma"/>
          <w:b/>
        </w:rPr>
        <w:t>Platform</w:t>
      </w:r>
      <w:r w:rsidRPr="00573A49">
        <w:rPr>
          <w:rFonts w:cs="Tahoma"/>
          <w:b/>
          <w:lang w:val="ru-RU"/>
        </w:rPr>
        <w:t xml:space="preserve"> </w:t>
      </w:r>
      <w:r w:rsidRPr="00533983">
        <w:rPr>
          <w:rFonts w:cs="Tahoma"/>
          <w:b/>
        </w:rPr>
        <w:t>Services</w:t>
      </w:r>
    </w:p>
    <w:p w:rsidR="00C2130B" w:rsidRPr="00573A49" w:rsidRDefault="0055611F" w:rsidP="007A4659">
      <w:pPr>
        <w:adjustRightInd w:val="0"/>
        <w:snapToGrid w:val="0"/>
        <w:ind w:left="720"/>
        <w:textAlignment w:val="baseline"/>
        <w:rPr>
          <w:lang w:val="ru-RU"/>
        </w:rPr>
      </w:pPr>
      <w:r w:rsidRPr="00573A49">
        <w:rPr>
          <w:rFonts w:cs="Tahoma"/>
          <w:lang w:val="ru-RU"/>
        </w:rPr>
        <w:t xml:space="preserve">Преимущества </w:t>
      </w:r>
      <w:r w:rsidRPr="00533983">
        <w:rPr>
          <w:rFonts w:cs="Tahoma"/>
        </w:rPr>
        <w:t>Windows</w:t>
      </w:r>
      <w:r w:rsidRPr="00573A49">
        <w:rPr>
          <w:rFonts w:cs="Tahoma"/>
          <w:lang w:val="ru-RU"/>
        </w:rPr>
        <w:t xml:space="preserve"> </w:t>
      </w:r>
      <w:r w:rsidRPr="00533983">
        <w:rPr>
          <w:rFonts w:cs="Tahoma"/>
        </w:rPr>
        <w:t>Azure</w:t>
      </w:r>
      <w:r w:rsidRPr="00573A49">
        <w:rPr>
          <w:rFonts w:cs="Tahoma"/>
          <w:lang w:val="ru-RU"/>
        </w:rPr>
        <w:t xml:space="preserve"> нельзя объединить из нескольких подписок </w:t>
      </w:r>
      <w:r w:rsidRPr="00533983">
        <w:rPr>
          <w:rFonts w:cs="Tahoma"/>
        </w:rPr>
        <w:t>MSDN</w:t>
      </w:r>
      <w:r w:rsidRPr="00573A49">
        <w:rPr>
          <w:rFonts w:cs="Tahoma"/>
          <w:lang w:val="ru-RU"/>
        </w:rPr>
        <w:t xml:space="preserve"> в одну учетную запись </w:t>
      </w:r>
      <w:r w:rsidRPr="00533983">
        <w:rPr>
          <w:rFonts w:cs="Tahoma"/>
        </w:rPr>
        <w:t>Windows</w:t>
      </w:r>
      <w:r w:rsidRPr="00573A49">
        <w:rPr>
          <w:rFonts w:cs="Tahoma"/>
          <w:lang w:val="ru-RU"/>
        </w:rPr>
        <w:t xml:space="preserve"> </w:t>
      </w:r>
      <w:r w:rsidRPr="00533983">
        <w:rPr>
          <w:rFonts w:cs="Tahoma"/>
        </w:rPr>
        <w:t>Azure</w:t>
      </w:r>
      <w:r w:rsidRPr="00573A49">
        <w:rPr>
          <w:rFonts w:cs="Tahoma"/>
          <w:lang w:val="ru-RU"/>
        </w:rPr>
        <w:t xml:space="preserve">. На использование </w:t>
      </w:r>
      <w:r w:rsidRPr="00533983">
        <w:rPr>
          <w:rFonts w:cs="Tahoma"/>
        </w:rPr>
        <w:t>Windows</w:t>
      </w:r>
      <w:r w:rsidRPr="00573A49">
        <w:rPr>
          <w:rFonts w:cs="Tahoma"/>
          <w:lang w:val="ru-RU"/>
        </w:rPr>
        <w:t xml:space="preserve"> </w:t>
      </w:r>
      <w:r w:rsidRPr="00533983">
        <w:rPr>
          <w:rFonts w:cs="Tahoma"/>
        </w:rPr>
        <w:t>Azure</w:t>
      </w:r>
      <w:r w:rsidRPr="00573A49">
        <w:rPr>
          <w:rFonts w:cs="Tahoma"/>
          <w:lang w:val="ru-RU"/>
        </w:rPr>
        <w:t xml:space="preserve"> распространяются условия использования </w:t>
      </w:r>
      <w:r w:rsidRPr="00533983">
        <w:rPr>
          <w:rFonts w:cs="Tahoma"/>
        </w:rPr>
        <w:t>Windows</w:t>
      </w:r>
      <w:r w:rsidRPr="00573A49">
        <w:rPr>
          <w:rFonts w:cs="Tahoma"/>
          <w:lang w:val="ru-RU"/>
        </w:rPr>
        <w:t xml:space="preserve"> </w:t>
      </w:r>
      <w:r w:rsidRPr="00533983">
        <w:rPr>
          <w:rFonts w:cs="Tahoma"/>
        </w:rPr>
        <w:t>Azure</w:t>
      </w:r>
      <w:r w:rsidRPr="00573A49">
        <w:rPr>
          <w:rFonts w:cs="Tahoma"/>
          <w:lang w:val="ru-RU"/>
        </w:rPr>
        <w:t>.</w:t>
      </w:r>
      <w:bookmarkStart w:id="1099" w:name="Aps_19VS2010TestMSDN"/>
    </w:p>
    <w:p w:rsidR="007A4659" w:rsidRPr="00573A49" w:rsidRDefault="007A4659" w:rsidP="007A4659">
      <w:pPr>
        <w:adjustRightInd w:val="0"/>
        <w:snapToGrid w:val="0"/>
        <w:textAlignment w:val="baseline"/>
        <w:rPr>
          <w:lang w:val="ru-RU"/>
        </w:rPr>
      </w:pPr>
    </w:p>
    <w:p w:rsidR="007A4659" w:rsidRPr="00573A49" w:rsidRDefault="007A4659" w:rsidP="007A4659">
      <w:pPr>
        <w:adjustRightInd w:val="0"/>
        <w:snapToGrid w:val="0"/>
        <w:textAlignment w:val="baseline"/>
        <w:rPr>
          <w:lang w:val="ru-RU"/>
        </w:rPr>
      </w:pPr>
    </w:p>
    <w:p w:rsidR="00223A77" w:rsidRPr="00533983" w:rsidRDefault="00B26237" w:rsidP="00223A77">
      <w:pPr>
        <w:pStyle w:val="Heading3"/>
      </w:pPr>
      <w:bookmarkStart w:id="1100" w:name="_22_Visual_Studio"/>
      <w:bookmarkStart w:id="1101" w:name="_Toc336338279"/>
      <w:bookmarkStart w:id="1102" w:name="_Toc352233818"/>
      <w:bookmarkEnd w:id="1100"/>
      <w:r w:rsidRPr="00533983">
        <w:rPr>
          <w:rFonts w:ascii="Tahoma" w:hAnsi="Tahoma"/>
          <w:caps/>
          <w:color w:val="F66400"/>
          <w:sz w:val="22"/>
          <w:vertAlign w:val="superscript"/>
        </w:rPr>
        <w:t>22</w:t>
      </w:r>
      <w:r w:rsidRPr="00533983">
        <w:rPr>
          <w:rFonts w:ascii="Tahoma" w:hAnsi="Tahoma"/>
          <w:color w:val="F66400"/>
          <w:sz w:val="22"/>
        </w:rPr>
        <w:t xml:space="preserve"> Visual Studio Test Professional 2012 с </w:t>
      </w:r>
      <w:bookmarkEnd w:id="1099"/>
      <w:r w:rsidRPr="00533983">
        <w:rPr>
          <w:rFonts w:ascii="Tahoma" w:hAnsi="Tahoma"/>
          <w:color w:val="F66400"/>
          <w:sz w:val="22"/>
        </w:rPr>
        <w:t>MSDN</w:t>
      </w:r>
      <w:bookmarkEnd w:id="1101"/>
      <w:bookmarkEnd w:id="1102"/>
      <w:r w:rsidRPr="00533983">
        <w:rPr>
          <w:rFonts w:ascii="Tahoma" w:hAnsi="Tahoma"/>
          <w:color w:val="F66400"/>
          <w:sz w:val="22"/>
        </w:rPr>
        <w:t xml:space="preserve"> </w:t>
      </w:r>
    </w:p>
    <w:p w:rsidR="00AC4485" w:rsidRPr="00573A49" w:rsidRDefault="00AC4485" w:rsidP="00E7500D">
      <w:pPr>
        <w:pStyle w:val="FootnoteBulletLevel1"/>
        <w:spacing w:before="0" w:after="0"/>
        <w:rPr>
          <w:rFonts w:ascii="Tahoma" w:hAnsi="Tahoma" w:cs="Tahoma"/>
          <w:sz w:val="18"/>
          <w:szCs w:val="18"/>
          <w:lang w:val="ru-RU"/>
        </w:rPr>
      </w:pPr>
    </w:p>
    <w:p w:rsidR="001026FD" w:rsidRPr="00533983" w:rsidRDefault="001026FD" w:rsidP="00864B8A">
      <w:pPr>
        <w:spacing w:after="60"/>
        <w:ind w:left="720"/>
      </w:pPr>
      <w:r w:rsidRPr="00533983">
        <w:rPr>
          <w:rFonts w:cs="Tahoma"/>
          <w:b/>
        </w:rPr>
        <w:t>Visual Studio Team Foundation Server 2012</w:t>
      </w:r>
    </w:p>
    <w:p w:rsidR="001026FD" w:rsidRPr="00533983" w:rsidRDefault="001026FD" w:rsidP="00E7500D">
      <w:pPr>
        <w:pStyle w:val="EndnoteText"/>
        <w:ind w:left="720"/>
      </w:pPr>
      <w:r w:rsidRPr="00533983">
        <w:rPr>
          <w:rFonts w:ascii="Tahoma" w:hAnsi="Tahoma" w:cs="Tahoma"/>
          <w:sz w:val="18"/>
        </w:rPr>
        <w:t>Подписчик имеет право на получение одной серверной лицензии Visual Studio Team Foundation Server</w:t>
      </w:r>
      <w:r w:rsidR="00A0073B">
        <w:rPr>
          <w:rFonts w:ascii="Tahoma" w:hAnsi="Tahoma" w:cs="Tahoma"/>
          <w:sz w:val="18"/>
          <w:lang w:val="en-US"/>
        </w:rPr>
        <w:t> </w:t>
      </w:r>
      <w:r w:rsidRPr="00533983">
        <w:rPr>
          <w:rFonts w:ascii="Tahoma" w:hAnsi="Tahoma" w:cs="Tahoma"/>
          <w:sz w:val="18"/>
        </w:rPr>
        <w:t>2012 и одной клиентской лицензии Team Foundation Server User CAL.</w:t>
      </w:r>
      <w:r w:rsidR="00DD1D23" w:rsidRPr="00533983">
        <w:rPr>
          <w:rFonts w:ascii="Tahoma" w:hAnsi="Tahoma" w:cs="Tahoma"/>
          <w:sz w:val="18"/>
        </w:rPr>
        <w:t xml:space="preserve"> </w:t>
      </w:r>
      <w:r w:rsidRPr="00533983">
        <w:rPr>
          <w:rFonts w:ascii="Tahoma" w:hAnsi="Tahoma" w:cs="Tahoma"/>
          <w:sz w:val="18"/>
        </w:rPr>
        <w:t>Клиентская лицензия может использоваться только подписчиком.</w:t>
      </w:r>
    </w:p>
    <w:p w:rsidR="001026FD" w:rsidRPr="00342822" w:rsidRDefault="001026FD" w:rsidP="00E7500D">
      <w:pPr>
        <w:pStyle w:val="EndnoteText"/>
        <w:ind w:left="720"/>
        <w:rPr>
          <w:rFonts w:ascii="Tahoma" w:hAnsi="Tahoma" w:cs="Tahoma"/>
          <w:sz w:val="18"/>
          <w:szCs w:val="18"/>
        </w:rPr>
      </w:pPr>
    </w:p>
    <w:p w:rsidR="001026FD" w:rsidRPr="00573A49" w:rsidRDefault="001026FD" w:rsidP="00864B8A">
      <w:pPr>
        <w:spacing w:after="60"/>
        <w:ind w:left="720"/>
        <w:rPr>
          <w:lang w:val="ru-RU"/>
        </w:rPr>
      </w:pPr>
      <w:r w:rsidRPr="00533983">
        <w:rPr>
          <w:rFonts w:cs="Tahoma"/>
          <w:b/>
        </w:rPr>
        <w:t>SQL</w:t>
      </w:r>
      <w:r w:rsidRPr="00573A49">
        <w:rPr>
          <w:rFonts w:cs="Tahoma"/>
          <w:b/>
          <w:lang w:val="ru-RU"/>
        </w:rPr>
        <w:t xml:space="preserve"> </w:t>
      </w:r>
      <w:r w:rsidRPr="00533983">
        <w:rPr>
          <w:rFonts w:cs="Tahoma"/>
          <w:b/>
        </w:rPr>
        <w:t>Server</w:t>
      </w:r>
      <w:r w:rsidRPr="00573A49">
        <w:rPr>
          <w:rFonts w:cs="Tahoma"/>
          <w:b/>
          <w:lang w:val="ru-RU"/>
        </w:rPr>
        <w:t xml:space="preserve"> </w:t>
      </w:r>
      <w:r w:rsidRPr="00533983">
        <w:rPr>
          <w:rFonts w:cs="Tahoma"/>
          <w:b/>
        </w:rPr>
        <w:t>Parallel</w:t>
      </w:r>
      <w:r w:rsidRPr="00573A49">
        <w:rPr>
          <w:rFonts w:cs="Tahoma"/>
          <w:b/>
          <w:lang w:val="ru-RU"/>
        </w:rPr>
        <w:t xml:space="preserve"> </w:t>
      </w:r>
      <w:r w:rsidRPr="00533983">
        <w:rPr>
          <w:rFonts w:cs="Tahoma"/>
          <w:b/>
        </w:rPr>
        <w:t>Data</w:t>
      </w:r>
      <w:r w:rsidRPr="00573A49">
        <w:rPr>
          <w:rFonts w:cs="Tahoma"/>
          <w:b/>
          <w:lang w:val="ru-RU"/>
        </w:rPr>
        <w:t xml:space="preserve"> </w:t>
      </w:r>
      <w:r w:rsidRPr="00533983">
        <w:rPr>
          <w:rFonts w:cs="Tahoma"/>
          <w:b/>
        </w:rPr>
        <w:t>Warehouse</w:t>
      </w:r>
      <w:r w:rsidRPr="00573A49">
        <w:rPr>
          <w:rFonts w:cs="Tahoma"/>
          <w:b/>
          <w:lang w:val="ru-RU"/>
        </w:rPr>
        <w:t xml:space="preserve"> </w:t>
      </w:r>
      <w:r w:rsidRPr="00533983">
        <w:rPr>
          <w:rFonts w:cs="Tahoma"/>
          <w:b/>
        </w:rPr>
        <w:t>Developer</w:t>
      </w:r>
    </w:p>
    <w:p w:rsidR="001026FD" w:rsidRPr="00533983" w:rsidRDefault="001026FD" w:rsidP="00E7500D">
      <w:pPr>
        <w:pStyle w:val="EndnoteText"/>
        <w:ind w:left="720"/>
      </w:pPr>
      <w:r w:rsidRPr="00533983">
        <w:rPr>
          <w:rFonts w:ascii="Tahoma" w:hAnsi="Tahoma" w:cs="Tahoma"/>
          <w:sz w:val="18"/>
        </w:rPr>
        <w:t>Подписчик имеет право на получение одной лицензии SQL Server 2008 R2 Parallel Data Warehouse Developer.</w:t>
      </w:r>
    </w:p>
    <w:p w:rsidR="00E7500D" w:rsidRPr="00573A49" w:rsidRDefault="00E7500D" w:rsidP="00E7500D">
      <w:pPr>
        <w:pStyle w:val="FootnoteBulletLevel1"/>
        <w:tabs>
          <w:tab w:val="clear" w:pos="900"/>
        </w:tabs>
        <w:spacing w:before="0" w:after="0"/>
        <w:ind w:left="720" w:firstLine="0"/>
        <w:rPr>
          <w:rFonts w:ascii="Tahoma" w:hAnsi="Tahoma" w:cs="Tahoma"/>
          <w:sz w:val="18"/>
          <w:szCs w:val="18"/>
          <w:lang w:val="ru-RU"/>
        </w:rPr>
      </w:pPr>
    </w:p>
    <w:p w:rsidR="00223A77" w:rsidRPr="00573A49" w:rsidRDefault="00223A77" w:rsidP="00864B8A">
      <w:pPr>
        <w:spacing w:after="60"/>
        <w:ind w:left="720"/>
        <w:rPr>
          <w:lang w:val="ru-RU"/>
        </w:rPr>
      </w:pPr>
      <w:r w:rsidRPr="00573A49">
        <w:rPr>
          <w:rFonts w:cs="Tahoma"/>
          <w:b/>
          <w:lang w:val="ru-RU"/>
        </w:rPr>
        <w:t xml:space="preserve">Право на участие в программе </w:t>
      </w:r>
      <w:r w:rsidRPr="00533983">
        <w:rPr>
          <w:rFonts w:cs="Tahoma"/>
          <w:b/>
        </w:rPr>
        <w:t>Software</w:t>
      </w:r>
      <w:r w:rsidRPr="00573A49">
        <w:rPr>
          <w:rFonts w:cs="Tahoma"/>
          <w:b/>
          <w:lang w:val="ru-RU"/>
        </w:rPr>
        <w:t xml:space="preserve"> </w:t>
      </w:r>
      <w:r w:rsidRPr="00533983">
        <w:rPr>
          <w:rFonts w:cs="Tahoma"/>
          <w:b/>
        </w:rPr>
        <w:t>Assurance</w:t>
      </w:r>
    </w:p>
    <w:p w:rsidR="00223A77" w:rsidRPr="00573A49" w:rsidRDefault="00223A77" w:rsidP="00101859">
      <w:pPr>
        <w:tabs>
          <w:tab w:val="num" w:pos="1170"/>
        </w:tabs>
        <w:ind w:left="900"/>
        <w:rPr>
          <w:lang w:val="ru-RU"/>
        </w:rPr>
      </w:pPr>
      <w:r w:rsidRPr="00573A49">
        <w:rPr>
          <w:rFonts w:cs="Tahoma"/>
          <w:lang w:val="ru-RU"/>
        </w:rPr>
        <w:t xml:space="preserve">Если у клиентов заканчивается срок действия покрытия </w:t>
      </w:r>
      <w:r w:rsidRPr="00533983">
        <w:rPr>
          <w:rFonts w:cs="Tahoma"/>
        </w:rPr>
        <w:t>Software</w:t>
      </w:r>
      <w:r w:rsidRPr="00573A49">
        <w:rPr>
          <w:rFonts w:cs="Tahoma"/>
          <w:lang w:val="ru-RU"/>
        </w:rPr>
        <w:t xml:space="preserve"> </w:t>
      </w:r>
      <w:r w:rsidRPr="00533983">
        <w:rPr>
          <w:rFonts w:cs="Tahoma"/>
        </w:rPr>
        <w:t>Assurance</w:t>
      </w:r>
      <w:r w:rsidRPr="00573A49">
        <w:rPr>
          <w:rFonts w:cs="Tahoma"/>
          <w:lang w:val="ru-RU"/>
        </w:rPr>
        <w:t xml:space="preserve"> на следующие продукты, они имеют право на возобновление действия покрытия как покрытия на </w:t>
      </w:r>
      <w:r w:rsidRPr="00533983">
        <w:rPr>
          <w:rFonts w:cs="Tahoma"/>
        </w:rPr>
        <w:t>Visual</w:t>
      </w:r>
      <w:r w:rsidRPr="00573A49">
        <w:rPr>
          <w:rFonts w:cs="Tahoma"/>
          <w:lang w:val="ru-RU"/>
        </w:rPr>
        <w:t xml:space="preserve"> </w:t>
      </w:r>
      <w:r w:rsidRPr="00533983">
        <w:rPr>
          <w:rFonts w:cs="Tahoma"/>
        </w:rPr>
        <w:t>Studio</w:t>
      </w:r>
      <w:r w:rsidRPr="00573A49">
        <w:rPr>
          <w:rFonts w:cs="Tahoma"/>
          <w:lang w:val="ru-RU"/>
        </w:rPr>
        <w:t xml:space="preserve"> </w:t>
      </w:r>
      <w:r w:rsidRPr="00533983">
        <w:rPr>
          <w:rFonts w:cs="Tahoma"/>
        </w:rPr>
        <w:t>Test</w:t>
      </w:r>
      <w:r w:rsidRPr="00573A49">
        <w:rPr>
          <w:rFonts w:cs="Tahoma"/>
          <w:lang w:val="ru-RU"/>
        </w:rPr>
        <w:t xml:space="preserve"> </w:t>
      </w:r>
      <w:r w:rsidRPr="00533983">
        <w:rPr>
          <w:rFonts w:cs="Tahoma"/>
        </w:rPr>
        <w:t>Professional</w:t>
      </w:r>
      <w:r w:rsidRPr="00573A49">
        <w:rPr>
          <w:rFonts w:cs="Tahoma"/>
          <w:lang w:val="ru-RU"/>
        </w:rPr>
        <w:t xml:space="preserve"> 2012 с </w:t>
      </w:r>
      <w:r w:rsidRPr="00533983">
        <w:rPr>
          <w:rFonts w:cs="Tahoma"/>
        </w:rPr>
        <w:t>MSDN</w:t>
      </w:r>
      <w:r w:rsidRPr="00573A49">
        <w:rPr>
          <w:rFonts w:cs="Tahoma"/>
          <w:szCs w:val="24"/>
          <w:lang w:val="ru-RU"/>
        </w:rPr>
        <w:t xml:space="preserve">. </w:t>
      </w:r>
      <w:r w:rsidRPr="00573A49">
        <w:rPr>
          <w:rFonts w:cs="Tahoma"/>
          <w:lang w:val="ru-RU"/>
        </w:rPr>
        <w:t xml:space="preserve">При переходе на другой уровень подписки </w:t>
      </w:r>
      <w:r w:rsidRPr="00533983">
        <w:rPr>
          <w:rFonts w:cs="Tahoma"/>
        </w:rPr>
        <w:t>MSDN</w:t>
      </w:r>
      <w:r w:rsidRPr="00573A49">
        <w:rPr>
          <w:rFonts w:cs="Tahoma"/>
          <w:lang w:val="ru-RU"/>
        </w:rPr>
        <w:t xml:space="preserve"> новые условия использования заменяют предыдущие, а любое ПО, не входящее в новую подписку </w:t>
      </w:r>
      <w:r w:rsidRPr="00533983">
        <w:rPr>
          <w:rFonts w:cs="Tahoma"/>
        </w:rPr>
        <w:t>MSDN</w:t>
      </w:r>
      <w:r w:rsidRPr="00573A49">
        <w:rPr>
          <w:rFonts w:cs="Tahoma"/>
          <w:lang w:val="ru-RU"/>
        </w:rPr>
        <w:t>, должно</w:t>
      </w:r>
      <w:r w:rsidR="00921F2E">
        <w:rPr>
          <w:rFonts w:cs="Tahoma"/>
        </w:rPr>
        <w:t> </w:t>
      </w:r>
      <w:r w:rsidRPr="00573A49">
        <w:rPr>
          <w:rFonts w:cs="Tahoma"/>
          <w:lang w:val="ru-RU"/>
        </w:rPr>
        <w:t>быть удалено.</w:t>
      </w:r>
    </w:p>
    <w:p w:rsidR="00223A77" w:rsidRPr="00342822" w:rsidRDefault="00223A77" w:rsidP="00E7500D">
      <w:pPr>
        <w:pStyle w:val="EndnoteText"/>
        <w:rPr>
          <w:rFonts w:ascii="Tahoma" w:hAnsi="Tahoma" w:cs="Tahoma"/>
          <w:sz w:val="18"/>
          <w:szCs w:val="18"/>
        </w:rPr>
      </w:pPr>
    </w:p>
    <w:p w:rsidR="00223A77" w:rsidRPr="00533983" w:rsidRDefault="00223A77" w:rsidP="00E7500D">
      <w:pPr>
        <w:pStyle w:val="FootnoteBulletLevel2"/>
        <w:numPr>
          <w:ilvl w:val="0"/>
          <w:numId w:val="5"/>
        </w:numPr>
        <w:spacing w:before="0" w:after="60"/>
        <w:ind w:left="1440"/>
      </w:pPr>
      <w:r w:rsidRPr="00533983">
        <w:rPr>
          <w:rFonts w:ascii="Tahoma" w:hAnsi="Tahoma" w:cs="Tahoma"/>
          <w:sz w:val="18"/>
        </w:rPr>
        <w:t>Visual Studio Ultimate с подпиской MSDN</w:t>
      </w:r>
    </w:p>
    <w:p w:rsidR="00061A45" w:rsidRPr="00533983" w:rsidRDefault="00BE4D27" w:rsidP="00E7500D">
      <w:pPr>
        <w:pStyle w:val="FootnoteBulletLevel2"/>
        <w:numPr>
          <w:ilvl w:val="0"/>
          <w:numId w:val="5"/>
        </w:numPr>
        <w:spacing w:before="0" w:after="60"/>
        <w:ind w:left="1440"/>
      </w:pPr>
      <w:r w:rsidRPr="00533983">
        <w:rPr>
          <w:rFonts w:ascii="Tahoma" w:hAnsi="Tahoma" w:cs="Tahoma"/>
          <w:sz w:val="18"/>
        </w:rPr>
        <w:t>Visual Studio Premium с подпиской MSDN</w:t>
      </w:r>
    </w:p>
    <w:p w:rsidR="00223A77" w:rsidRPr="00533983" w:rsidRDefault="00223A77" w:rsidP="00E7500D">
      <w:pPr>
        <w:pStyle w:val="FootnoteBulletLevel2"/>
        <w:numPr>
          <w:ilvl w:val="0"/>
          <w:numId w:val="5"/>
        </w:numPr>
        <w:spacing w:before="0" w:after="60"/>
        <w:ind w:left="1440"/>
      </w:pPr>
      <w:r w:rsidRPr="00533983">
        <w:rPr>
          <w:rFonts w:ascii="Tahoma" w:hAnsi="Tahoma" w:cs="Tahoma"/>
          <w:sz w:val="18"/>
        </w:rPr>
        <w:t>Visual Studio Test Professional с подпиской MSDN</w:t>
      </w:r>
    </w:p>
    <w:p w:rsidR="00223A77" w:rsidRPr="00573A49" w:rsidRDefault="00223A77" w:rsidP="00E7500D">
      <w:pPr>
        <w:pStyle w:val="FootnoteBulletLevel2"/>
        <w:numPr>
          <w:ilvl w:val="0"/>
          <w:numId w:val="5"/>
        </w:numPr>
        <w:spacing w:before="0" w:after="60"/>
        <w:ind w:left="1440"/>
        <w:rPr>
          <w:lang w:val="ru-RU"/>
        </w:rPr>
      </w:pPr>
      <w:r w:rsidRPr="00573A49">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223A77" w:rsidRPr="00573A49" w:rsidRDefault="00223A77" w:rsidP="00E7500D">
      <w:pPr>
        <w:pStyle w:val="FootnoteBulletLevel1"/>
        <w:spacing w:before="0" w:after="0"/>
        <w:ind w:firstLine="0"/>
        <w:rPr>
          <w:rFonts w:ascii="Tahoma" w:hAnsi="Tahoma" w:cs="Tahoma"/>
          <w:sz w:val="18"/>
          <w:szCs w:val="18"/>
          <w:lang w:val="ru-RU"/>
        </w:rPr>
      </w:pPr>
    </w:p>
    <w:p w:rsidR="00E7500D" w:rsidRPr="00573A49" w:rsidRDefault="00223A77" w:rsidP="00E7500D">
      <w:pPr>
        <w:pStyle w:val="FootnoteBulletLevel2"/>
        <w:tabs>
          <w:tab w:val="clear" w:pos="1260"/>
        </w:tabs>
        <w:spacing w:before="0"/>
        <w:ind w:left="720" w:firstLine="0"/>
        <w:rPr>
          <w:lang w:val="ru-RU"/>
        </w:rPr>
      </w:pPr>
      <w:r w:rsidRPr="00573A49">
        <w:rPr>
          <w:rFonts w:ascii="Tahoma" w:hAnsi="Tahoma" w:cs="Tahoma"/>
          <w:sz w:val="18"/>
          <w:lang w:val="ru-RU"/>
        </w:rPr>
        <w:t xml:space="preserve">Клиенты по соглашениям </w:t>
      </w:r>
      <w:r w:rsidRPr="00533983">
        <w:rPr>
          <w:rFonts w:ascii="Tahoma" w:hAnsi="Tahoma" w:cs="Tahoma"/>
          <w:sz w:val="18"/>
        </w:rPr>
        <w:t>Enterprise</w:t>
      </w:r>
      <w:r w:rsidRPr="00573A49">
        <w:rPr>
          <w:rFonts w:ascii="Tahoma" w:hAnsi="Tahoma" w:cs="Tahoma"/>
          <w:sz w:val="18"/>
          <w:lang w:val="ru-RU"/>
        </w:rPr>
        <w:t xml:space="preserve">, </w:t>
      </w:r>
      <w:r w:rsidRPr="00533983">
        <w:rPr>
          <w:rFonts w:ascii="Tahoma" w:hAnsi="Tahoma" w:cs="Tahoma"/>
          <w:sz w:val="18"/>
        </w:rPr>
        <w:t>Select</w:t>
      </w:r>
      <w:r w:rsidRPr="00573A49">
        <w:rPr>
          <w:rFonts w:ascii="Tahoma" w:hAnsi="Tahoma" w:cs="Tahoma"/>
          <w:sz w:val="18"/>
          <w:lang w:val="ru-RU"/>
        </w:rPr>
        <w:t xml:space="preserve"> или </w:t>
      </w:r>
      <w:r w:rsidRPr="00533983">
        <w:rPr>
          <w:rFonts w:ascii="Tahoma" w:hAnsi="Tahoma" w:cs="Tahoma"/>
          <w:sz w:val="18"/>
        </w:rPr>
        <w:t>Open</w:t>
      </w:r>
      <w:r w:rsidRPr="00573A49">
        <w:rPr>
          <w:rFonts w:ascii="Tahoma" w:hAnsi="Tahoma" w:cs="Tahoma"/>
          <w:sz w:val="18"/>
          <w:lang w:val="ru-RU"/>
        </w:rPr>
        <w:t xml:space="preserve"> </w:t>
      </w:r>
      <w:r w:rsidRPr="00533983">
        <w:rPr>
          <w:rFonts w:ascii="Tahoma" w:hAnsi="Tahoma" w:cs="Tahoma"/>
          <w:sz w:val="18"/>
        </w:rPr>
        <w:t>Value</w:t>
      </w:r>
      <w:r w:rsidRPr="00573A49">
        <w:rPr>
          <w:rFonts w:ascii="Tahoma" w:hAnsi="Tahoma" w:cs="Tahoma"/>
          <w:sz w:val="18"/>
          <w:lang w:val="ru-RU"/>
        </w:rPr>
        <w:t xml:space="preserve"> с действующим покрытием </w:t>
      </w:r>
      <w:r w:rsidRPr="00533983">
        <w:rPr>
          <w:rFonts w:ascii="Tahoma" w:hAnsi="Tahoma" w:cs="Tahoma"/>
          <w:sz w:val="18"/>
        </w:rPr>
        <w:t>Software</w:t>
      </w:r>
      <w:r w:rsidRPr="00573A49">
        <w:rPr>
          <w:rFonts w:ascii="Tahoma" w:hAnsi="Tahoma" w:cs="Tahoma"/>
          <w:sz w:val="18"/>
          <w:lang w:val="ru-RU"/>
        </w:rPr>
        <w:t xml:space="preserve"> </w:t>
      </w:r>
      <w:r w:rsidRPr="00533983">
        <w:rPr>
          <w:rFonts w:ascii="Tahoma" w:hAnsi="Tahoma" w:cs="Tahoma"/>
          <w:sz w:val="18"/>
        </w:rPr>
        <w:t>Assurance</w:t>
      </w:r>
      <w:r w:rsidRPr="00573A49">
        <w:rPr>
          <w:rFonts w:ascii="Tahoma" w:hAnsi="Tahoma" w:cs="Tahoma"/>
          <w:sz w:val="18"/>
          <w:lang w:val="ru-RU"/>
        </w:rPr>
        <w:t xml:space="preserve"> для </w:t>
      </w:r>
      <w:r w:rsidRPr="00533983">
        <w:rPr>
          <w:rFonts w:ascii="Tahoma" w:hAnsi="Tahoma" w:cs="Tahoma"/>
          <w:sz w:val="18"/>
        </w:rPr>
        <w:t>Visual</w:t>
      </w:r>
      <w:r w:rsidRPr="00573A49">
        <w:rPr>
          <w:rFonts w:ascii="Tahoma" w:hAnsi="Tahoma" w:cs="Tahoma"/>
          <w:sz w:val="18"/>
          <w:lang w:val="ru-RU"/>
        </w:rPr>
        <w:t xml:space="preserve"> </w:t>
      </w:r>
      <w:r w:rsidRPr="00533983">
        <w:rPr>
          <w:rFonts w:ascii="Tahoma" w:hAnsi="Tahoma" w:cs="Tahoma"/>
          <w:sz w:val="18"/>
        </w:rPr>
        <w:t>Studio</w:t>
      </w:r>
      <w:r w:rsidRPr="00573A49">
        <w:rPr>
          <w:rFonts w:ascii="Tahoma" w:hAnsi="Tahoma" w:cs="Tahoma"/>
          <w:sz w:val="18"/>
          <w:lang w:val="ru-RU"/>
        </w:rPr>
        <w:t xml:space="preserve"> </w:t>
      </w:r>
      <w:r w:rsidRPr="00533983">
        <w:rPr>
          <w:rFonts w:ascii="Tahoma" w:hAnsi="Tahoma" w:cs="Tahoma"/>
          <w:sz w:val="18"/>
        </w:rPr>
        <w:t>Test</w:t>
      </w:r>
      <w:r w:rsidRPr="00573A49">
        <w:rPr>
          <w:rFonts w:ascii="Tahoma" w:hAnsi="Tahoma" w:cs="Tahoma"/>
          <w:sz w:val="18"/>
          <w:lang w:val="ru-RU"/>
        </w:rPr>
        <w:t xml:space="preserve"> </w:t>
      </w:r>
      <w:r w:rsidRPr="00533983">
        <w:rPr>
          <w:rFonts w:ascii="Tahoma" w:hAnsi="Tahoma" w:cs="Tahoma"/>
          <w:sz w:val="18"/>
        </w:rPr>
        <w:t>Professional</w:t>
      </w:r>
      <w:r w:rsidRPr="00573A49">
        <w:rPr>
          <w:rFonts w:ascii="Tahoma" w:hAnsi="Tahoma" w:cs="Tahoma"/>
          <w:sz w:val="18"/>
          <w:lang w:val="ru-RU"/>
        </w:rPr>
        <w:t xml:space="preserve"> 2012 с </w:t>
      </w:r>
      <w:r w:rsidRPr="00533983">
        <w:rPr>
          <w:rFonts w:ascii="Tahoma" w:hAnsi="Tahoma" w:cs="Tahoma"/>
          <w:sz w:val="18"/>
        </w:rPr>
        <w:t>MSDN</w:t>
      </w:r>
      <w:r w:rsidRPr="00573A49">
        <w:rPr>
          <w:rFonts w:ascii="Tahoma" w:hAnsi="Tahoma" w:cs="Tahoma"/>
          <w:sz w:val="18"/>
          <w:lang w:val="ru-RU"/>
        </w:rPr>
        <w:t xml:space="preserve"> также могут перейти вверх на </w:t>
      </w:r>
      <w:r w:rsidRPr="00533983">
        <w:rPr>
          <w:rFonts w:ascii="Tahoma" w:hAnsi="Tahoma" w:cs="Tahoma"/>
          <w:sz w:val="18"/>
        </w:rPr>
        <w:t>Visual</w:t>
      </w:r>
      <w:r w:rsidRPr="00573A49">
        <w:rPr>
          <w:rFonts w:ascii="Tahoma" w:hAnsi="Tahoma" w:cs="Tahoma"/>
          <w:sz w:val="18"/>
          <w:lang w:val="ru-RU"/>
        </w:rPr>
        <w:t xml:space="preserve"> </w:t>
      </w:r>
      <w:r w:rsidRPr="00533983">
        <w:rPr>
          <w:rFonts w:ascii="Tahoma" w:hAnsi="Tahoma" w:cs="Tahoma"/>
          <w:sz w:val="18"/>
        </w:rPr>
        <w:t>Studio</w:t>
      </w:r>
      <w:r w:rsidR="00342822">
        <w:rPr>
          <w:rFonts w:ascii="Tahoma" w:hAnsi="Tahoma" w:cs="Tahoma"/>
          <w:sz w:val="18"/>
        </w:rPr>
        <w:t> </w:t>
      </w:r>
      <w:r w:rsidRPr="00533983">
        <w:rPr>
          <w:rFonts w:ascii="Tahoma" w:hAnsi="Tahoma" w:cs="Tahoma"/>
          <w:sz w:val="18"/>
        </w:rPr>
        <w:t>Premium</w:t>
      </w:r>
      <w:r w:rsidRPr="00573A49">
        <w:rPr>
          <w:rFonts w:ascii="Tahoma" w:hAnsi="Tahoma" w:cs="Tahoma"/>
          <w:sz w:val="18"/>
          <w:lang w:val="ru-RU"/>
        </w:rPr>
        <w:t xml:space="preserve"> 2012 с </w:t>
      </w:r>
      <w:r w:rsidRPr="00533983">
        <w:rPr>
          <w:rFonts w:ascii="Tahoma" w:hAnsi="Tahoma" w:cs="Tahoma"/>
          <w:sz w:val="18"/>
        </w:rPr>
        <w:t>MSDN</w:t>
      </w:r>
      <w:r w:rsidRPr="00573A49">
        <w:rPr>
          <w:rFonts w:ascii="Tahoma" w:hAnsi="Tahoma" w:cs="Tahoma"/>
          <w:sz w:val="18"/>
          <w:lang w:val="ru-RU"/>
        </w:rPr>
        <w:t xml:space="preserve">, приобретая соответствующие </w:t>
      </w:r>
      <w:hyperlink w:anchor="Step_Up" w:history="1">
        <w:r w:rsidRPr="00573A49">
          <w:rPr>
            <w:rFonts w:ascii="Tahoma" w:hAnsi="Tahoma" w:cs="Tahoma"/>
            <w:sz w:val="18"/>
            <w:lang w:val="ru-RU"/>
          </w:rPr>
          <w:t xml:space="preserve">номера </w:t>
        </w:r>
        <w:r w:rsidRPr="00533983">
          <w:rPr>
            <w:rFonts w:ascii="Tahoma" w:hAnsi="Tahoma" w:cs="Tahoma"/>
            <w:sz w:val="18"/>
          </w:rPr>
          <w:t>SKU</w:t>
        </w:r>
        <w:r w:rsidRPr="00573A49">
          <w:rPr>
            <w:rFonts w:ascii="Tahoma" w:hAnsi="Tahoma" w:cs="Tahoma"/>
            <w:sz w:val="18"/>
            <w:lang w:val="ru-RU"/>
          </w:rPr>
          <w:t xml:space="preserve"> на переход вверх</w:t>
        </w:r>
      </w:hyperlink>
      <w:r w:rsidRPr="00573A49">
        <w:rPr>
          <w:lang w:val="ru-RU"/>
        </w:rPr>
        <w:t>.</w:t>
      </w:r>
    </w:p>
    <w:p w:rsidR="00101859" w:rsidRPr="00573A49" w:rsidRDefault="00101859">
      <w:pPr>
        <w:rPr>
          <w:lang w:val="ru-RU"/>
        </w:rPr>
      </w:pPr>
    </w:p>
    <w:p w:rsidR="005C11D1" w:rsidRPr="00573A49" w:rsidRDefault="009B2474" w:rsidP="00864B8A">
      <w:pPr>
        <w:spacing w:after="60"/>
        <w:ind w:left="720"/>
        <w:rPr>
          <w:lang w:val="ru-RU"/>
        </w:rPr>
      </w:pPr>
      <w:r w:rsidRPr="00573A49">
        <w:rPr>
          <w:rFonts w:cs="Tahoma"/>
          <w:b/>
          <w:lang w:val="ru-RU"/>
        </w:rPr>
        <w:t>Службы подписки</w:t>
      </w:r>
    </w:p>
    <w:p w:rsidR="001051D1" w:rsidRPr="00573A49" w:rsidRDefault="005C11D1" w:rsidP="00E7500D">
      <w:pPr>
        <w:ind w:left="720"/>
        <w:rPr>
          <w:lang w:val="ru-RU"/>
        </w:rPr>
      </w:pPr>
      <w:r w:rsidRPr="00573A49">
        <w:rPr>
          <w:lang w:val="ru-RU"/>
        </w:rPr>
        <w:t xml:space="preserve">Службы подписки </w:t>
      </w:r>
      <w:r w:rsidRPr="00533983">
        <w:t>MSDN</w:t>
      </w:r>
      <w:r w:rsidRPr="00573A49">
        <w:rPr>
          <w:lang w:val="ru-RU"/>
        </w:rPr>
        <w:t xml:space="preserve">, которые могут включать загрузки, ключи продуктов, преимущества </w:t>
      </w:r>
      <w:r w:rsidRPr="00533983">
        <w:t>Windows</w:t>
      </w:r>
      <w:r w:rsidR="00342822">
        <w:t> </w:t>
      </w:r>
      <w:r w:rsidRPr="00533983">
        <w:t>Azure</w:t>
      </w:r>
      <w:r w:rsidRPr="00573A49">
        <w:rPr>
          <w:lang w:val="ru-RU"/>
        </w:rPr>
        <w:t>,</w:t>
      </w:r>
      <w:r w:rsidRPr="00573A49">
        <w:rPr>
          <w:rFonts w:cs="Tahoma"/>
          <w:lang w:val="ru-RU"/>
        </w:rPr>
        <w:t xml:space="preserve"> электронное обучение, преимущества </w:t>
      </w:r>
      <w:r w:rsidRPr="00533983">
        <w:rPr>
          <w:rFonts w:cs="Tahoma"/>
        </w:rPr>
        <w:t>Office</w:t>
      </w:r>
      <w:r w:rsidRPr="00573A49">
        <w:rPr>
          <w:rFonts w:cs="Tahoma"/>
          <w:lang w:val="ru-RU"/>
        </w:rPr>
        <w:t xml:space="preserve"> 365 </w:t>
      </w:r>
      <w:r w:rsidRPr="00533983">
        <w:rPr>
          <w:rFonts w:cs="Tahoma"/>
        </w:rPr>
        <w:t>Developer</w:t>
      </w:r>
      <w:r w:rsidRPr="00573A49">
        <w:rPr>
          <w:rFonts w:cs="Tahoma"/>
          <w:lang w:val="ru-RU"/>
        </w:rPr>
        <w:t xml:space="preserve">, техническую поддержку, преимущества Магазина </w:t>
      </w:r>
      <w:r w:rsidRPr="00533983">
        <w:rPr>
          <w:rFonts w:cs="Tahoma"/>
        </w:rPr>
        <w:t>Windows</w:t>
      </w:r>
      <w:r w:rsidRPr="00573A49">
        <w:rPr>
          <w:rFonts w:cs="Tahoma"/>
          <w:lang w:val="ru-RU"/>
        </w:rPr>
        <w:t xml:space="preserve"> и другие службы, доступны только при активной подписке.</w:t>
      </w:r>
      <w:bookmarkStart w:id="1103" w:name="_14_Operating_System"/>
      <w:bookmarkEnd w:id="1103"/>
    </w:p>
    <w:p w:rsidR="00E03856" w:rsidRPr="00573A49" w:rsidRDefault="001051D1">
      <w:pPr>
        <w:rPr>
          <w:lang w:val="ru-RU"/>
        </w:rPr>
      </w:pPr>
      <w:r w:rsidRPr="00573A49">
        <w:rPr>
          <w:lang w:val="ru-RU"/>
        </w:rPr>
        <w:br w:type="page"/>
      </w:r>
      <w:bookmarkStart w:id="1104" w:name="_Toc336338280"/>
    </w:p>
    <w:p w:rsidR="00023FE7" w:rsidRPr="00533983" w:rsidRDefault="00023FE7" w:rsidP="002E57CF">
      <w:pPr>
        <w:pStyle w:val="Heading2"/>
        <w:ind w:left="0"/>
      </w:pPr>
      <w:bookmarkStart w:id="1105" w:name="_Toc352233819"/>
      <w:r w:rsidRPr="00533983">
        <w:rPr>
          <w:rFonts w:ascii="Tahoma" w:hAnsi="Tahoma" w:cs="Tahoma"/>
          <w:sz w:val="28"/>
        </w:rPr>
        <w:lastRenderedPageBreak/>
        <w:t>Категория «Системы»</w:t>
      </w:r>
      <w:bookmarkEnd w:id="1104"/>
      <w:bookmarkEnd w:id="1105"/>
    </w:p>
    <w:p w:rsidR="00023FE7" w:rsidRPr="00573A49" w:rsidRDefault="00023FE7">
      <w:pPr>
        <w:rPr>
          <w:lang w:val="ru-RU"/>
        </w:rPr>
      </w:pPr>
    </w:p>
    <w:p w:rsidR="009C2B6B" w:rsidRPr="00573A49" w:rsidRDefault="009C2B6B">
      <w:pPr>
        <w:rPr>
          <w:lang w:val="ru-RU"/>
        </w:rPr>
      </w:pPr>
    </w:p>
    <w:p w:rsidR="00E14FF2" w:rsidRPr="00533983" w:rsidRDefault="00B26237" w:rsidP="00A53269">
      <w:pPr>
        <w:pStyle w:val="Heading3"/>
      </w:pPr>
      <w:bookmarkStart w:id="1106" w:name="_23_Microsoft_Desktop"/>
      <w:bookmarkStart w:id="1107" w:name="_Toc336338283"/>
      <w:bookmarkStart w:id="1108" w:name="_Toc352233820"/>
      <w:bookmarkStart w:id="1109" w:name="Sys_21MDOPforSA"/>
      <w:bookmarkStart w:id="1110" w:name="Sys_25MDOPforSA"/>
      <w:bookmarkEnd w:id="1106"/>
      <w:r w:rsidRPr="00533983">
        <w:rPr>
          <w:rFonts w:ascii="Tahoma" w:hAnsi="Tahoma"/>
          <w:caps/>
          <w:color w:val="F66400"/>
          <w:sz w:val="22"/>
          <w:vertAlign w:val="superscript"/>
        </w:rPr>
        <w:t>23</w:t>
      </w:r>
      <w:r w:rsidRPr="00533983">
        <w:rPr>
          <w:rFonts w:ascii="Tahoma" w:hAnsi="Tahoma"/>
          <w:color w:val="F66400"/>
          <w:sz w:val="22"/>
        </w:rPr>
        <w:t xml:space="preserve"> Microsoft Desktop Optimization Pack для Software Assurance</w:t>
      </w:r>
      <w:bookmarkEnd w:id="1107"/>
      <w:bookmarkEnd w:id="1108"/>
    </w:p>
    <w:bookmarkEnd w:id="1109"/>
    <w:p w:rsidR="007A73DF" w:rsidRPr="00573A49" w:rsidRDefault="007A73DF" w:rsidP="00483B3D">
      <w:pPr>
        <w:rPr>
          <w:lang w:val="ru-RU"/>
        </w:rPr>
      </w:pPr>
    </w:p>
    <w:p w:rsidR="00475147" w:rsidRPr="00573A49" w:rsidRDefault="0037362E" w:rsidP="00483B3D">
      <w:pPr>
        <w:ind w:left="720"/>
        <w:rPr>
          <w:lang w:val="ru-RU"/>
        </w:rPr>
      </w:pPr>
      <w:r w:rsidRPr="00573A49">
        <w:rPr>
          <w:rFonts w:eastAsia="Calibri" w:cs="Tahoma"/>
          <w:color w:val="000000"/>
          <w:szCs w:val="18"/>
          <w:lang w:val="ru-RU"/>
        </w:rPr>
        <w:t xml:space="preserve">Клиенты, которые хотят получить </w:t>
      </w:r>
      <w:r w:rsidRPr="00533983">
        <w:rPr>
          <w:rFonts w:eastAsia="Calibri" w:cs="Tahoma"/>
          <w:color w:val="000000"/>
          <w:szCs w:val="18"/>
        </w:rPr>
        <w:t>Microsoft</w:t>
      </w:r>
      <w:r w:rsidRPr="00573A49">
        <w:rPr>
          <w:rFonts w:eastAsia="Calibri" w:cs="Tahoma"/>
          <w:color w:val="000000"/>
          <w:szCs w:val="18"/>
          <w:lang w:val="ru-RU"/>
        </w:rPr>
        <w:t xml:space="preserve"> </w:t>
      </w:r>
      <w:r w:rsidRPr="00533983">
        <w:rPr>
          <w:rFonts w:eastAsia="Calibri" w:cs="Tahoma"/>
          <w:color w:val="000000"/>
          <w:szCs w:val="18"/>
        </w:rPr>
        <w:t>Desktop</w:t>
      </w:r>
      <w:r w:rsidRPr="00573A49">
        <w:rPr>
          <w:rFonts w:eastAsia="Calibri" w:cs="Tahoma"/>
          <w:color w:val="000000"/>
          <w:szCs w:val="18"/>
          <w:lang w:val="ru-RU"/>
        </w:rPr>
        <w:t xml:space="preserve"> </w:t>
      </w:r>
      <w:r w:rsidRPr="00533983">
        <w:rPr>
          <w:rFonts w:eastAsia="Calibri" w:cs="Tahoma"/>
          <w:color w:val="000000"/>
          <w:szCs w:val="18"/>
        </w:rPr>
        <w:t>Optimization</w:t>
      </w:r>
      <w:r w:rsidRPr="00573A49">
        <w:rPr>
          <w:rFonts w:eastAsia="Calibri" w:cs="Tahoma"/>
          <w:color w:val="000000"/>
          <w:szCs w:val="18"/>
          <w:lang w:val="ru-RU"/>
        </w:rPr>
        <w:t xml:space="preserve"> </w:t>
      </w:r>
      <w:r w:rsidRPr="00533983">
        <w:rPr>
          <w:rFonts w:eastAsia="Calibri" w:cs="Tahoma"/>
          <w:color w:val="000000"/>
          <w:szCs w:val="18"/>
        </w:rPr>
        <w:t>Pack</w:t>
      </w:r>
      <w:r w:rsidRPr="00573A49">
        <w:rPr>
          <w:rFonts w:eastAsia="Calibri" w:cs="Tahoma"/>
          <w:color w:val="000000"/>
          <w:szCs w:val="18"/>
          <w:lang w:val="ru-RU"/>
        </w:rPr>
        <w:t xml:space="preserve"> для </w:t>
      </w:r>
      <w:r w:rsidRPr="00533983">
        <w:rPr>
          <w:rFonts w:eastAsia="Calibri" w:cs="Tahoma"/>
          <w:color w:val="000000"/>
          <w:szCs w:val="18"/>
        </w:rPr>
        <w:t>Software</w:t>
      </w:r>
      <w:r w:rsidRPr="00573A49">
        <w:rPr>
          <w:rFonts w:eastAsia="Calibri" w:cs="Tahoma"/>
          <w:color w:val="000000"/>
          <w:szCs w:val="18"/>
          <w:lang w:val="ru-RU"/>
        </w:rPr>
        <w:t xml:space="preserve"> </w:t>
      </w:r>
      <w:r w:rsidRPr="00533983">
        <w:rPr>
          <w:rFonts w:eastAsia="Calibri" w:cs="Tahoma"/>
          <w:color w:val="000000"/>
          <w:szCs w:val="18"/>
        </w:rPr>
        <w:t>Assurance</w:t>
      </w:r>
      <w:r w:rsidRPr="00573A49">
        <w:rPr>
          <w:rFonts w:eastAsia="Calibri" w:cs="Tahoma"/>
          <w:color w:val="000000"/>
          <w:szCs w:val="18"/>
          <w:lang w:val="ru-RU"/>
        </w:rPr>
        <w:t xml:space="preserve"> (</w:t>
      </w:r>
      <w:r w:rsidRPr="00533983">
        <w:rPr>
          <w:rFonts w:eastAsia="Calibri" w:cs="Tahoma"/>
          <w:color w:val="000000"/>
          <w:szCs w:val="18"/>
        </w:rPr>
        <w:t>MDOP</w:t>
      </w:r>
      <w:r w:rsidRPr="00573A49">
        <w:rPr>
          <w:rFonts w:eastAsia="Calibri" w:cs="Tahoma"/>
          <w:color w:val="000000"/>
          <w:szCs w:val="18"/>
          <w:lang w:val="ru-RU"/>
        </w:rPr>
        <w:t>), должны сначала получить и привязать к компьютеру один из следующих компонентов:</w:t>
      </w:r>
    </w:p>
    <w:p w:rsidR="00475147" w:rsidRPr="00573A49" w:rsidRDefault="00475147" w:rsidP="00483B3D">
      <w:pPr>
        <w:numPr>
          <w:ilvl w:val="0"/>
          <w:numId w:val="63"/>
        </w:numPr>
        <w:tabs>
          <w:tab w:val="left" w:pos="1440"/>
        </w:tabs>
        <w:ind w:left="1440" w:hanging="446"/>
        <w:rPr>
          <w:lang w:val="ru-RU"/>
        </w:rPr>
      </w:pPr>
      <w:r w:rsidRPr="00573A49">
        <w:rPr>
          <w:rFonts w:eastAsia="Calibri" w:cs="Tahoma"/>
          <w:color w:val="000000"/>
          <w:szCs w:val="18"/>
          <w:lang w:val="ru-RU"/>
        </w:rPr>
        <w:t xml:space="preserve">действующее покрытие </w:t>
      </w:r>
      <w:r w:rsidRPr="00533983">
        <w:rPr>
          <w:rFonts w:eastAsia="Calibri" w:cs="Tahoma"/>
          <w:color w:val="000000"/>
          <w:szCs w:val="18"/>
        </w:rPr>
        <w:t>Software</w:t>
      </w:r>
      <w:r w:rsidRPr="00573A49">
        <w:rPr>
          <w:rFonts w:eastAsia="Calibri" w:cs="Tahoma"/>
          <w:color w:val="000000"/>
          <w:szCs w:val="18"/>
          <w:lang w:val="ru-RU"/>
        </w:rPr>
        <w:t xml:space="preserve"> </w:t>
      </w:r>
      <w:r w:rsidRPr="00533983">
        <w:rPr>
          <w:rFonts w:eastAsia="Calibri" w:cs="Tahoma"/>
          <w:color w:val="000000"/>
          <w:szCs w:val="18"/>
        </w:rPr>
        <w:t>Assurance</w:t>
      </w:r>
      <w:r w:rsidRPr="00573A49">
        <w:rPr>
          <w:rFonts w:eastAsia="Calibri" w:cs="Tahoma"/>
          <w:color w:val="000000"/>
          <w:szCs w:val="18"/>
          <w:lang w:val="ru-RU"/>
        </w:rPr>
        <w:t xml:space="preserve"> для лицензий на операционные системы </w:t>
      </w:r>
      <w:r w:rsidRPr="00533983">
        <w:rPr>
          <w:rFonts w:eastAsia="Calibri" w:cs="Tahoma"/>
          <w:color w:val="000000"/>
          <w:szCs w:val="18"/>
        </w:rPr>
        <w:t>Windows</w:t>
      </w:r>
      <w:r w:rsidRPr="00573A49">
        <w:rPr>
          <w:rFonts w:eastAsia="Calibri" w:cs="Tahoma"/>
          <w:color w:val="000000"/>
          <w:szCs w:val="18"/>
          <w:lang w:val="ru-RU"/>
        </w:rPr>
        <w:t xml:space="preserve"> для настольного компьютера;</w:t>
      </w:r>
    </w:p>
    <w:p w:rsidR="00475147" w:rsidRPr="00573A49" w:rsidRDefault="00475147" w:rsidP="00483B3D">
      <w:pPr>
        <w:numPr>
          <w:ilvl w:val="0"/>
          <w:numId w:val="63"/>
        </w:numPr>
        <w:tabs>
          <w:tab w:val="left" w:pos="1440"/>
        </w:tabs>
        <w:ind w:left="1440" w:hanging="446"/>
        <w:rPr>
          <w:lang w:val="ru-RU"/>
        </w:rPr>
      </w:pPr>
      <w:r w:rsidRPr="00573A49">
        <w:rPr>
          <w:rFonts w:eastAsia="Calibri" w:cs="Tahoma"/>
          <w:color w:val="000000"/>
          <w:szCs w:val="18"/>
          <w:lang w:val="ru-RU"/>
        </w:rPr>
        <w:t xml:space="preserve">Лицензия для доступа к виртуальному рабочему столу </w:t>
      </w:r>
      <w:r w:rsidRPr="00533983">
        <w:rPr>
          <w:rFonts w:eastAsia="Calibri" w:cs="Tahoma"/>
          <w:color w:val="000000"/>
          <w:szCs w:val="18"/>
        </w:rPr>
        <w:t>Windows</w:t>
      </w:r>
      <w:r w:rsidRPr="00573A49">
        <w:rPr>
          <w:rFonts w:eastAsia="Calibri" w:cs="Tahoma"/>
          <w:color w:val="000000"/>
          <w:szCs w:val="18"/>
          <w:lang w:val="ru-RU"/>
        </w:rPr>
        <w:t>, или</w:t>
      </w:r>
    </w:p>
    <w:p w:rsidR="00475147" w:rsidRPr="00573A49" w:rsidRDefault="00475147" w:rsidP="00483B3D">
      <w:pPr>
        <w:numPr>
          <w:ilvl w:val="0"/>
          <w:numId w:val="63"/>
        </w:numPr>
        <w:tabs>
          <w:tab w:val="left" w:pos="1440"/>
        </w:tabs>
        <w:ind w:left="1440" w:hanging="446"/>
        <w:rPr>
          <w:lang w:val="ru-RU"/>
        </w:rPr>
      </w:pPr>
      <w:r w:rsidRPr="00573A49">
        <w:rPr>
          <w:rFonts w:eastAsia="Calibri" w:cs="Tahoma"/>
          <w:color w:val="000000"/>
          <w:szCs w:val="18"/>
          <w:lang w:val="ru-RU"/>
        </w:rPr>
        <w:t xml:space="preserve">действующая подписка на </w:t>
      </w:r>
      <w:r w:rsidRPr="00533983">
        <w:rPr>
          <w:rFonts w:eastAsia="Calibri" w:cs="Tahoma"/>
          <w:color w:val="000000"/>
          <w:szCs w:val="18"/>
        </w:rPr>
        <w:t>Windows</w:t>
      </w:r>
      <w:r w:rsidRPr="00573A49">
        <w:rPr>
          <w:rFonts w:eastAsia="Calibri" w:cs="Tahoma"/>
          <w:color w:val="000000"/>
          <w:szCs w:val="18"/>
          <w:lang w:val="ru-RU"/>
        </w:rPr>
        <w:t xml:space="preserve"> </w:t>
      </w:r>
      <w:r w:rsidRPr="00533983">
        <w:rPr>
          <w:rFonts w:eastAsia="Calibri" w:cs="Tahoma"/>
          <w:color w:val="000000"/>
          <w:szCs w:val="18"/>
        </w:rPr>
        <w:t>Intune</w:t>
      </w:r>
      <w:r w:rsidRPr="00573A49">
        <w:rPr>
          <w:rFonts w:eastAsia="Calibri" w:cs="Tahoma"/>
          <w:color w:val="000000"/>
          <w:szCs w:val="18"/>
          <w:lang w:val="ru-RU"/>
        </w:rPr>
        <w:t xml:space="preserve"> </w:t>
      </w:r>
      <w:r w:rsidRPr="00573A49">
        <w:rPr>
          <w:rFonts w:cs="Tahoma"/>
          <w:szCs w:val="18"/>
          <w:lang w:val="ru-RU"/>
        </w:rPr>
        <w:t>(на устройство)</w:t>
      </w:r>
      <w:r w:rsidRPr="00573A49">
        <w:rPr>
          <w:rFonts w:eastAsia="Calibri" w:cs="Tahoma"/>
          <w:color w:val="000000"/>
          <w:szCs w:val="18"/>
          <w:lang w:val="ru-RU"/>
        </w:rPr>
        <w:t>.</w:t>
      </w:r>
    </w:p>
    <w:p w:rsidR="00475147" w:rsidRPr="00573A49" w:rsidRDefault="00475147" w:rsidP="00483B3D">
      <w:pPr>
        <w:spacing w:before="120"/>
        <w:ind w:left="720"/>
        <w:rPr>
          <w:lang w:val="ru-RU"/>
        </w:rPr>
      </w:pPr>
      <w:r w:rsidRPr="00573A49">
        <w:rPr>
          <w:rFonts w:eastAsia="Calibri" w:cs="Tahoma"/>
          <w:color w:val="000000"/>
          <w:szCs w:val="18"/>
          <w:lang w:val="ru-RU"/>
        </w:rPr>
        <w:t xml:space="preserve">Также допустимы устройства, охватываемые активной Подписной лицензией </w:t>
      </w:r>
      <w:r w:rsidRPr="00533983">
        <w:rPr>
          <w:rFonts w:eastAsia="Calibri" w:cs="Tahoma"/>
          <w:color w:val="000000"/>
          <w:szCs w:val="18"/>
        </w:rPr>
        <w:t>Companion</w:t>
      </w:r>
      <w:r w:rsidRPr="00573A49">
        <w:rPr>
          <w:rFonts w:eastAsia="Calibri" w:cs="Tahoma"/>
          <w:color w:val="000000"/>
          <w:szCs w:val="18"/>
          <w:lang w:val="ru-RU"/>
        </w:rPr>
        <w:t>.</w:t>
      </w:r>
    </w:p>
    <w:p w:rsidR="007A73DF" w:rsidRPr="00573A49" w:rsidRDefault="007A73DF" w:rsidP="00483B3D">
      <w:pPr>
        <w:ind w:left="720"/>
        <w:rPr>
          <w:lang w:val="ru-RU"/>
        </w:rPr>
      </w:pPr>
    </w:p>
    <w:p w:rsidR="00F7027D" w:rsidRPr="00573A49" w:rsidRDefault="00F7027D" w:rsidP="00483B3D">
      <w:pPr>
        <w:ind w:left="720"/>
        <w:rPr>
          <w:lang w:val="ru-RU"/>
        </w:rPr>
      </w:pPr>
      <w:r w:rsidRPr="00573A49">
        <w:rPr>
          <w:rFonts w:eastAsia="Calibri" w:cs="Tahoma"/>
          <w:color w:val="000000"/>
          <w:szCs w:val="18"/>
          <w:lang w:val="ru-RU"/>
        </w:rPr>
        <w:t xml:space="preserve">Клиенты корпоративного лицензирования с действующими лицензиями на </w:t>
      </w:r>
      <w:r w:rsidRPr="00533983">
        <w:rPr>
          <w:rFonts w:eastAsia="Calibri" w:cs="Tahoma"/>
          <w:color w:val="000000"/>
          <w:szCs w:val="18"/>
        </w:rPr>
        <w:t>MDOP</w:t>
      </w:r>
      <w:r w:rsidRPr="00573A49">
        <w:rPr>
          <w:rFonts w:eastAsia="Calibri" w:cs="Tahoma"/>
          <w:color w:val="000000"/>
          <w:szCs w:val="18"/>
          <w:lang w:val="ru-RU"/>
        </w:rPr>
        <w:t xml:space="preserve"> получат следующее программное обеспечение (по мере его доступности):</w:t>
      </w:r>
    </w:p>
    <w:p w:rsidR="007A73DF" w:rsidRPr="00573A49" w:rsidRDefault="007A73DF" w:rsidP="00483B3D">
      <w:pPr>
        <w:ind w:left="720"/>
        <w:rPr>
          <w:lang w:val="ru-RU"/>
        </w:rPr>
      </w:pPr>
    </w:p>
    <w:p w:rsidR="00E52A26" w:rsidRPr="00573A49" w:rsidRDefault="00E52A26" w:rsidP="00483B3D">
      <w:pPr>
        <w:numPr>
          <w:ilvl w:val="0"/>
          <w:numId w:val="63"/>
        </w:numPr>
        <w:tabs>
          <w:tab w:val="left" w:pos="1440"/>
        </w:tabs>
        <w:spacing w:after="60"/>
        <w:ind w:left="1440" w:hanging="446"/>
        <w:rPr>
          <w:lang w:val="ru-RU"/>
        </w:rPr>
      </w:pPr>
      <w:r w:rsidRPr="00533983">
        <w:rPr>
          <w:rFonts w:eastAsia="Calibri" w:cs="Tahoma"/>
          <w:color w:val="000000"/>
          <w:szCs w:val="18"/>
        </w:rPr>
        <w:t>Microsoft</w:t>
      </w:r>
      <w:r w:rsidRPr="00573A49">
        <w:rPr>
          <w:rFonts w:eastAsia="Calibri" w:cs="Tahoma"/>
          <w:color w:val="000000"/>
          <w:szCs w:val="18"/>
          <w:lang w:val="ru-RU"/>
        </w:rPr>
        <w:t xml:space="preserve"> </w:t>
      </w:r>
      <w:r w:rsidRPr="00533983">
        <w:rPr>
          <w:rFonts w:eastAsia="Calibri" w:cs="Tahoma"/>
          <w:color w:val="000000"/>
          <w:szCs w:val="18"/>
        </w:rPr>
        <w:t>Application</w:t>
      </w:r>
      <w:r w:rsidRPr="00573A49">
        <w:rPr>
          <w:rFonts w:eastAsia="Calibri" w:cs="Tahoma"/>
          <w:color w:val="000000"/>
          <w:szCs w:val="18"/>
          <w:lang w:val="ru-RU"/>
        </w:rPr>
        <w:t xml:space="preserve"> </w:t>
      </w:r>
      <w:r w:rsidRPr="00533983">
        <w:rPr>
          <w:rFonts w:eastAsia="Calibri" w:cs="Tahoma"/>
          <w:color w:val="000000"/>
          <w:szCs w:val="18"/>
        </w:rPr>
        <w:t>Virtualization</w:t>
      </w:r>
      <w:r w:rsidRPr="00573A49">
        <w:rPr>
          <w:rFonts w:eastAsia="Calibri" w:cs="Tahoma"/>
          <w:color w:val="000000"/>
          <w:szCs w:val="18"/>
          <w:lang w:val="ru-RU"/>
        </w:rPr>
        <w:t xml:space="preserve"> для настольных компьютеров </w:t>
      </w:r>
      <w:r w:rsidRPr="00533983">
        <w:rPr>
          <w:rFonts w:eastAsia="Calibri" w:cs="Tahoma"/>
          <w:color w:val="000000"/>
          <w:szCs w:val="18"/>
        </w:rPr>
        <w:t>Windows</w:t>
      </w:r>
      <w:r w:rsidRPr="00573A49">
        <w:rPr>
          <w:rFonts w:eastAsia="Calibri" w:cs="Tahoma"/>
          <w:color w:val="000000"/>
          <w:szCs w:val="18"/>
          <w:lang w:val="ru-RU"/>
        </w:rPr>
        <w:t xml:space="preserve"> (</w:t>
      </w:r>
      <w:r w:rsidRPr="00533983">
        <w:rPr>
          <w:rFonts w:eastAsia="Calibri" w:cs="Tahoma"/>
          <w:color w:val="000000"/>
          <w:szCs w:val="18"/>
        </w:rPr>
        <w:t>App</w:t>
      </w:r>
      <w:r w:rsidRPr="00573A49">
        <w:rPr>
          <w:rFonts w:eastAsia="Calibri" w:cs="Tahoma"/>
          <w:color w:val="000000"/>
          <w:szCs w:val="18"/>
          <w:lang w:val="ru-RU"/>
        </w:rPr>
        <w:t>-</w:t>
      </w:r>
      <w:r w:rsidRPr="00533983">
        <w:rPr>
          <w:rFonts w:eastAsia="Calibri" w:cs="Tahoma"/>
          <w:color w:val="000000"/>
          <w:szCs w:val="18"/>
        </w:rPr>
        <w:t>V</w:t>
      </w:r>
      <w:r w:rsidRPr="00573A49">
        <w:rPr>
          <w:rFonts w:eastAsia="Calibri" w:cs="Tahoma"/>
          <w:color w:val="000000"/>
          <w:szCs w:val="18"/>
          <w:lang w:val="ru-RU"/>
        </w:rPr>
        <w:t>)</w:t>
      </w:r>
    </w:p>
    <w:p w:rsidR="00E52A26" w:rsidRPr="00533983" w:rsidRDefault="00E52A26" w:rsidP="00483B3D">
      <w:pPr>
        <w:numPr>
          <w:ilvl w:val="0"/>
          <w:numId w:val="63"/>
        </w:numPr>
        <w:tabs>
          <w:tab w:val="left" w:pos="1440"/>
        </w:tabs>
        <w:spacing w:after="60"/>
        <w:ind w:left="1440" w:hanging="446"/>
      </w:pPr>
      <w:r w:rsidRPr="00533983">
        <w:rPr>
          <w:rFonts w:eastAsia="Calibri" w:cs="Tahoma"/>
          <w:color w:val="000000"/>
          <w:szCs w:val="18"/>
        </w:rPr>
        <w:t>Microsoft Advanced Group Policy Management (AGPM)</w:t>
      </w:r>
    </w:p>
    <w:p w:rsidR="00E52A26" w:rsidRPr="00533983" w:rsidRDefault="00E52A26" w:rsidP="00483B3D">
      <w:pPr>
        <w:numPr>
          <w:ilvl w:val="0"/>
          <w:numId w:val="63"/>
        </w:numPr>
        <w:tabs>
          <w:tab w:val="left" w:pos="1440"/>
        </w:tabs>
        <w:spacing w:after="60"/>
        <w:ind w:left="1440" w:hanging="446"/>
      </w:pPr>
      <w:r w:rsidRPr="00533983">
        <w:rPr>
          <w:rFonts w:eastAsia="Calibri" w:cs="Tahoma"/>
          <w:color w:val="000000"/>
          <w:szCs w:val="18"/>
        </w:rPr>
        <w:t>Microsoft Diagnostics and Recovery Toolset (DART)</w:t>
      </w:r>
    </w:p>
    <w:p w:rsidR="00E52A26" w:rsidRPr="00533983" w:rsidRDefault="00E52A26" w:rsidP="00483B3D">
      <w:pPr>
        <w:numPr>
          <w:ilvl w:val="0"/>
          <w:numId w:val="63"/>
        </w:numPr>
        <w:tabs>
          <w:tab w:val="left" w:pos="1440"/>
        </w:tabs>
        <w:spacing w:after="60"/>
        <w:ind w:left="1440" w:hanging="446"/>
      </w:pPr>
      <w:r w:rsidRPr="00533983">
        <w:rPr>
          <w:rFonts w:eastAsia="Calibri" w:cs="Tahoma"/>
          <w:color w:val="000000"/>
          <w:szCs w:val="18"/>
        </w:rPr>
        <w:t>Microsoft Enterprise Desktop Virtualization (MED-V)</w:t>
      </w:r>
    </w:p>
    <w:p w:rsidR="00E52A26" w:rsidRPr="00533983" w:rsidRDefault="00E52A26" w:rsidP="00483B3D">
      <w:pPr>
        <w:numPr>
          <w:ilvl w:val="0"/>
          <w:numId w:val="63"/>
        </w:numPr>
        <w:tabs>
          <w:tab w:val="left" w:pos="1440"/>
        </w:tabs>
        <w:spacing w:after="60"/>
        <w:ind w:left="1440" w:hanging="446"/>
      </w:pPr>
      <w:r w:rsidRPr="00533983">
        <w:rPr>
          <w:rFonts w:eastAsia="Calibri" w:cs="Tahoma"/>
          <w:color w:val="000000"/>
          <w:szCs w:val="18"/>
        </w:rPr>
        <w:t>Microsoft BitLocker</w:t>
      </w:r>
      <w:r w:rsidRPr="00533983">
        <w:rPr>
          <w:rFonts w:eastAsia="Calibri" w:cs="Tahoma"/>
          <w:color w:val="000000"/>
          <w:szCs w:val="18"/>
          <w:vertAlign w:val="superscript"/>
        </w:rPr>
        <w:t>®</w:t>
      </w:r>
      <w:r w:rsidRPr="00533983">
        <w:rPr>
          <w:rFonts w:eastAsia="Calibri" w:cs="Tahoma"/>
          <w:color w:val="000000"/>
          <w:szCs w:val="18"/>
        </w:rPr>
        <w:t xml:space="preserve"> Administration and Monitoring (MBAM)</w:t>
      </w:r>
    </w:p>
    <w:p w:rsidR="00670296" w:rsidRPr="00533983" w:rsidRDefault="00670296" w:rsidP="00483B3D">
      <w:pPr>
        <w:numPr>
          <w:ilvl w:val="0"/>
          <w:numId w:val="63"/>
        </w:numPr>
        <w:tabs>
          <w:tab w:val="left" w:pos="1440"/>
        </w:tabs>
        <w:spacing w:after="60"/>
        <w:ind w:left="1440" w:hanging="446"/>
      </w:pPr>
      <w:r w:rsidRPr="00533983">
        <w:rPr>
          <w:rFonts w:eastAsia="Calibri" w:cs="Tahoma"/>
          <w:color w:val="000000"/>
          <w:szCs w:val="18"/>
        </w:rPr>
        <w:t>Microsoft User Experience Virtualization (UE-V)</w:t>
      </w:r>
    </w:p>
    <w:p w:rsidR="007A73DF" w:rsidRPr="00533983" w:rsidRDefault="007A73DF" w:rsidP="00483B3D">
      <w:pPr>
        <w:tabs>
          <w:tab w:val="left" w:pos="1440"/>
        </w:tabs>
        <w:ind w:left="994"/>
      </w:pPr>
    </w:p>
    <w:p w:rsidR="007045C0" w:rsidRPr="00533983" w:rsidRDefault="007045C0" w:rsidP="00483B3D">
      <w:pPr>
        <w:spacing w:after="60"/>
        <w:ind w:left="720"/>
      </w:pPr>
      <w:r w:rsidRPr="00533983">
        <w:rPr>
          <w:rFonts w:eastAsia="Calibri" w:cs="Tahoma"/>
          <w:b/>
          <w:color w:val="000000"/>
          <w:szCs w:val="18"/>
        </w:rPr>
        <w:t>Подписная лицензия Windows Companion Subscription License (CSL) и MDOP</w:t>
      </w:r>
    </w:p>
    <w:p w:rsidR="007045C0" w:rsidRPr="00573A49" w:rsidRDefault="007045C0" w:rsidP="00483B3D">
      <w:pPr>
        <w:tabs>
          <w:tab w:val="left" w:pos="1440"/>
        </w:tabs>
        <w:ind w:left="720"/>
        <w:rPr>
          <w:lang w:val="ru-RU"/>
        </w:rPr>
      </w:pPr>
      <w:r w:rsidRPr="00573A49">
        <w:rPr>
          <w:rFonts w:cs="Tahoma"/>
          <w:color w:val="000000"/>
          <w:szCs w:val="18"/>
          <w:lang w:val="ru-RU"/>
        </w:rPr>
        <w:t xml:space="preserve">Основные пользователи устройств, на которые распространяются действующая лицензия </w:t>
      </w:r>
      <w:r w:rsidRPr="00533983">
        <w:rPr>
          <w:rFonts w:cs="Tahoma"/>
          <w:color w:val="000000"/>
          <w:szCs w:val="18"/>
        </w:rPr>
        <w:t>MDOP</w:t>
      </w:r>
      <w:r w:rsidR="00A0073B">
        <w:rPr>
          <w:rFonts w:cs="Tahoma"/>
          <w:color w:val="000000"/>
          <w:szCs w:val="18"/>
        </w:rPr>
        <w:t> </w:t>
      </w:r>
      <w:r w:rsidRPr="00573A49">
        <w:rPr>
          <w:rFonts w:cs="Tahoma"/>
          <w:color w:val="000000"/>
          <w:szCs w:val="18"/>
          <w:lang w:val="ru-RU"/>
        </w:rPr>
        <w:t>и</w:t>
      </w:r>
      <w:r w:rsidR="00A0073B">
        <w:rPr>
          <w:rFonts w:cs="Tahoma"/>
          <w:color w:val="000000"/>
          <w:szCs w:val="18"/>
        </w:rPr>
        <w:t> </w:t>
      </w:r>
      <w:r w:rsidRPr="00573A49">
        <w:rPr>
          <w:rFonts w:cs="Tahoma"/>
          <w:color w:val="000000"/>
          <w:szCs w:val="18"/>
          <w:lang w:val="ru-RU"/>
        </w:rPr>
        <w:t xml:space="preserve">подписная лицензия </w:t>
      </w:r>
      <w:r w:rsidRPr="00533983">
        <w:rPr>
          <w:rFonts w:cs="Tahoma"/>
          <w:color w:val="000000"/>
          <w:szCs w:val="18"/>
        </w:rPr>
        <w:t>CSL</w:t>
      </w:r>
      <w:r w:rsidRPr="00573A49">
        <w:rPr>
          <w:rFonts w:cs="Tahoma"/>
          <w:color w:val="000000"/>
          <w:szCs w:val="18"/>
          <w:lang w:val="ru-RU"/>
        </w:rPr>
        <w:t xml:space="preserve">, могут использовать функции </w:t>
      </w:r>
      <w:r w:rsidRPr="00533983">
        <w:rPr>
          <w:rFonts w:cs="Tahoma"/>
          <w:color w:val="000000"/>
          <w:szCs w:val="18"/>
        </w:rPr>
        <w:t>MDOP</w:t>
      </w:r>
      <w:r w:rsidRPr="00573A49">
        <w:rPr>
          <w:rFonts w:cs="Tahoma"/>
          <w:color w:val="000000"/>
          <w:szCs w:val="18"/>
          <w:lang w:val="ru-RU"/>
        </w:rPr>
        <w:t xml:space="preserve"> на своих сопутствующих устройствах без</w:t>
      </w:r>
      <w:r w:rsidR="00A0073B">
        <w:rPr>
          <w:rFonts w:cs="Tahoma"/>
          <w:color w:val="000000"/>
          <w:szCs w:val="18"/>
        </w:rPr>
        <w:t> </w:t>
      </w:r>
      <w:r w:rsidRPr="00573A49">
        <w:rPr>
          <w:rFonts w:cs="Tahoma"/>
          <w:color w:val="000000"/>
          <w:szCs w:val="18"/>
          <w:lang w:val="ru-RU"/>
        </w:rPr>
        <w:t xml:space="preserve">необходимости приобретать дополнительные лицензии </w:t>
      </w:r>
      <w:r w:rsidRPr="00533983">
        <w:rPr>
          <w:rFonts w:cs="Tahoma"/>
          <w:color w:val="000000"/>
          <w:szCs w:val="18"/>
        </w:rPr>
        <w:t>MDOP</w:t>
      </w:r>
      <w:r w:rsidRPr="00573A49">
        <w:rPr>
          <w:rFonts w:cs="Tahoma"/>
          <w:color w:val="000000"/>
          <w:szCs w:val="18"/>
          <w:lang w:val="ru-RU"/>
        </w:rPr>
        <w:t xml:space="preserve"> для каждого такого</w:t>
      </w:r>
      <w:r w:rsidR="00A0073B">
        <w:rPr>
          <w:rFonts w:cs="Tahoma"/>
          <w:color w:val="000000"/>
          <w:szCs w:val="18"/>
        </w:rPr>
        <w:t> </w:t>
      </w:r>
      <w:r w:rsidRPr="00573A49">
        <w:rPr>
          <w:rFonts w:cs="Tahoma"/>
          <w:color w:val="000000"/>
          <w:szCs w:val="18"/>
          <w:lang w:val="ru-RU"/>
        </w:rPr>
        <w:t>сопутствующего устройства.</w:t>
      </w:r>
    </w:p>
    <w:p w:rsidR="007045C0" w:rsidRPr="00573A49" w:rsidRDefault="007045C0" w:rsidP="00483B3D">
      <w:pPr>
        <w:tabs>
          <w:tab w:val="left" w:pos="1440"/>
        </w:tabs>
        <w:ind w:left="994"/>
        <w:rPr>
          <w:lang w:val="ru-RU"/>
        </w:rPr>
      </w:pPr>
    </w:p>
    <w:p w:rsidR="0031394C" w:rsidRPr="00573A49" w:rsidRDefault="0031394C" w:rsidP="00483B3D">
      <w:pPr>
        <w:spacing w:after="60"/>
        <w:ind w:left="720"/>
        <w:rPr>
          <w:lang w:val="ru-RU"/>
        </w:rPr>
      </w:pPr>
      <w:r w:rsidRPr="00573A49">
        <w:rPr>
          <w:rFonts w:eastAsia="Calibri" w:cs="Tahoma"/>
          <w:b/>
          <w:color w:val="000000"/>
          <w:szCs w:val="18"/>
          <w:lang w:val="ru-RU"/>
        </w:rPr>
        <w:t xml:space="preserve">Предложение </w:t>
      </w:r>
      <w:r w:rsidRPr="00533983">
        <w:rPr>
          <w:rFonts w:eastAsia="Calibri" w:cs="Tahoma"/>
          <w:b/>
          <w:color w:val="000000"/>
          <w:szCs w:val="18"/>
        </w:rPr>
        <w:t>Windows</w:t>
      </w:r>
      <w:r w:rsidRPr="00573A49">
        <w:rPr>
          <w:rFonts w:eastAsia="Calibri" w:cs="Tahoma"/>
          <w:b/>
          <w:color w:val="000000"/>
          <w:szCs w:val="18"/>
          <w:lang w:val="ru-RU"/>
        </w:rPr>
        <w:t xml:space="preserve"> </w:t>
      </w:r>
      <w:r w:rsidRPr="00533983">
        <w:rPr>
          <w:rFonts w:eastAsia="Calibri" w:cs="Tahoma"/>
          <w:b/>
          <w:color w:val="000000"/>
          <w:szCs w:val="18"/>
        </w:rPr>
        <w:t>Intune</w:t>
      </w:r>
      <w:r w:rsidRPr="00573A49">
        <w:rPr>
          <w:rFonts w:eastAsia="Calibri" w:cs="Tahoma"/>
          <w:b/>
          <w:color w:val="000000"/>
          <w:szCs w:val="18"/>
          <w:lang w:val="ru-RU"/>
        </w:rPr>
        <w:t xml:space="preserve"> (на устройство) для клиентов, имеющих </w:t>
      </w:r>
      <w:r w:rsidRPr="00533983">
        <w:rPr>
          <w:rFonts w:eastAsia="Calibri" w:cs="Tahoma"/>
          <w:b/>
          <w:color w:val="000000"/>
          <w:szCs w:val="18"/>
        </w:rPr>
        <w:t>Microsoft</w:t>
      </w:r>
      <w:r w:rsidRPr="00573A49">
        <w:rPr>
          <w:rFonts w:eastAsia="Calibri" w:cs="Tahoma"/>
          <w:b/>
          <w:color w:val="000000"/>
          <w:szCs w:val="18"/>
          <w:lang w:val="ru-RU"/>
        </w:rPr>
        <w:t xml:space="preserve"> </w:t>
      </w:r>
      <w:r w:rsidRPr="00533983">
        <w:rPr>
          <w:rFonts w:eastAsia="Calibri" w:cs="Tahoma"/>
          <w:b/>
          <w:color w:val="000000"/>
          <w:szCs w:val="18"/>
        </w:rPr>
        <w:t>Desktop</w:t>
      </w:r>
      <w:r w:rsidRPr="00573A49">
        <w:rPr>
          <w:rFonts w:eastAsia="Calibri" w:cs="Tahoma"/>
          <w:b/>
          <w:color w:val="000000"/>
          <w:szCs w:val="18"/>
          <w:lang w:val="ru-RU"/>
        </w:rPr>
        <w:t xml:space="preserve"> </w:t>
      </w:r>
      <w:r w:rsidRPr="00533983">
        <w:rPr>
          <w:rFonts w:eastAsia="Calibri" w:cs="Tahoma"/>
          <w:b/>
          <w:color w:val="000000"/>
          <w:szCs w:val="18"/>
        </w:rPr>
        <w:t>Optimization</w:t>
      </w:r>
      <w:r w:rsidRPr="00573A49">
        <w:rPr>
          <w:rFonts w:eastAsia="Calibri" w:cs="Tahoma"/>
          <w:b/>
          <w:color w:val="000000"/>
          <w:szCs w:val="18"/>
          <w:lang w:val="ru-RU"/>
        </w:rPr>
        <w:t xml:space="preserve"> </w:t>
      </w:r>
      <w:r w:rsidRPr="00533983">
        <w:rPr>
          <w:rFonts w:eastAsia="Calibri" w:cs="Tahoma"/>
          <w:b/>
          <w:color w:val="000000"/>
          <w:szCs w:val="18"/>
        </w:rPr>
        <w:t>Pack</w:t>
      </w:r>
      <w:r w:rsidRPr="00573A49">
        <w:rPr>
          <w:rFonts w:eastAsia="Calibri" w:cs="Tahoma"/>
          <w:b/>
          <w:color w:val="000000"/>
          <w:szCs w:val="18"/>
          <w:lang w:val="ru-RU"/>
        </w:rPr>
        <w:t xml:space="preserve"> (</w:t>
      </w:r>
      <w:r w:rsidRPr="00533983">
        <w:rPr>
          <w:rFonts w:eastAsia="Calibri" w:cs="Tahoma"/>
          <w:b/>
          <w:color w:val="000000"/>
          <w:szCs w:val="18"/>
        </w:rPr>
        <w:t>MDOP</w:t>
      </w:r>
      <w:r w:rsidRPr="00573A49">
        <w:rPr>
          <w:rFonts w:eastAsia="Calibri" w:cs="Tahoma"/>
          <w:b/>
          <w:color w:val="000000"/>
          <w:szCs w:val="18"/>
          <w:lang w:val="ru-RU"/>
        </w:rPr>
        <w:t xml:space="preserve">) и использующих службу </w:t>
      </w:r>
      <w:r w:rsidRPr="00533983">
        <w:rPr>
          <w:rFonts w:eastAsia="Calibri" w:cs="Tahoma"/>
          <w:b/>
          <w:color w:val="000000"/>
          <w:szCs w:val="18"/>
        </w:rPr>
        <w:t>Asset</w:t>
      </w:r>
      <w:r w:rsidRPr="00573A49">
        <w:rPr>
          <w:rFonts w:eastAsia="Calibri" w:cs="Tahoma"/>
          <w:b/>
          <w:color w:val="000000"/>
          <w:szCs w:val="18"/>
          <w:lang w:val="ru-RU"/>
        </w:rPr>
        <w:t xml:space="preserve"> </w:t>
      </w:r>
      <w:r w:rsidRPr="00533983">
        <w:rPr>
          <w:rFonts w:eastAsia="Calibri" w:cs="Tahoma"/>
          <w:b/>
          <w:color w:val="000000"/>
          <w:szCs w:val="18"/>
        </w:rPr>
        <w:t>Inventory</w:t>
      </w:r>
      <w:r w:rsidRPr="00573A49">
        <w:rPr>
          <w:rFonts w:eastAsia="Calibri" w:cs="Tahoma"/>
          <w:b/>
          <w:color w:val="000000"/>
          <w:szCs w:val="18"/>
          <w:lang w:val="ru-RU"/>
        </w:rPr>
        <w:t xml:space="preserve"> </w:t>
      </w:r>
      <w:r w:rsidRPr="00533983">
        <w:rPr>
          <w:rFonts w:eastAsia="Calibri" w:cs="Tahoma"/>
          <w:b/>
          <w:color w:val="000000"/>
          <w:szCs w:val="18"/>
        </w:rPr>
        <w:t>Service</w:t>
      </w:r>
    </w:p>
    <w:p w:rsidR="00BB0250" w:rsidRPr="00573A49" w:rsidRDefault="00BB0250" w:rsidP="00483B3D">
      <w:pPr>
        <w:ind w:left="720"/>
        <w:rPr>
          <w:lang w:val="ru-RU"/>
        </w:rPr>
      </w:pPr>
      <w:r w:rsidRPr="00573A49">
        <w:rPr>
          <w:rFonts w:cs="Tahoma"/>
          <w:color w:val="000000"/>
          <w:szCs w:val="18"/>
          <w:lang w:val="ru-RU"/>
        </w:rPr>
        <w:t xml:space="preserve">3 апреля 2013 г. прекращается предоставление службы </w:t>
      </w:r>
      <w:r w:rsidRPr="00533983">
        <w:rPr>
          <w:rFonts w:cs="Tahoma"/>
          <w:color w:val="000000"/>
          <w:szCs w:val="18"/>
        </w:rPr>
        <w:t>Asset</w:t>
      </w:r>
      <w:r w:rsidRPr="00573A49">
        <w:rPr>
          <w:rFonts w:cs="Tahoma"/>
          <w:color w:val="000000"/>
          <w:szCs w:val="18"/>
          <w:lang w:val="ru-RU"/>
        </w:rPr>
        <w:t xml:space="preserve"> </w:t>
      </w:r>
      <w:r w:rsidRPr="00533983">
        <w:rPr>
          <w:rFonts w:cs="Tahoma"/>
          <w:color w:val="000000"/>
          <w:szCs w:val="18"/>
        </w:rPr>
        <w:t>Inventory</w:t>
      </w:r>
      <w:r w:rsidRPr="00573A49">
        <w:rPr>
          <w:rFonts w:cs="Tahoma"/>
          <w:color w:val="000000"/>
          <w:szCs w:val="18"/>
          <w:lang w:val="ru-RU"/>
        </w:rPr>
        <w:t xml:space="preserve"> </w:t>
      </w:r>
      <w:r w:rsidRPr="00533983">
        <w:rPr>
          <w:rFonts w:cs="Tahoma"/>
          <w:color w:val="000000"/>
          <w:szCs w:val="18"/>
        </w:rPr>
        <w:t>Service</w:t>
      </w:r>
      <w:r w:rsidRPr="00573A49">
        <w:rPr>
          <w:rFonts w:cs="Tahoma"/>
          <w:color w:val="000000"/>
          <w:szCs w:val="18"/>
          <w:lang w:val="ru-RU"/>
        </w:rPr>
        <w:t xml:space="preserve"> (</w:t>
      </w:r>
      <w:r w:rsidRPr="00533983">
        <w:rPr>
          <w:rFonts w:cs="Tahoma"/>
          <w:color w:val="000000"/>
          <w:szCs w:val="18"/>
        </w:rPr>
        <w:t>AIS</w:t>
      </w:r>
      <w:r w:rsidRPr="00573A49">
        <w:rPr>
          <w:rFonts w:cs="Tahoma"/>
          <w:color w:val="000000"/>
          <w:szCs w:val="18"/>
          <w:lang w:val="ru-RU"/>
        </w:rPr>
        <w:t>), предлагаемой в</w:t>
      </w:r>
      <w:r w:rsidR="00A0073B">
        <w:rPr>
          <w:rFonts w:cs="Tahoma"/>
          <w:color w:val="000000"/>
          <w:szCs w:val="18"/>
        </w:rPr>
        <w:t> </w:t>
      </w:r>
      <w:r w:rsidRPr="00573A49">
        <w:rPr>
          <w:rFonts w:cs="Tahoma"/>
          <w:color w:val="000000"/>
          <w:szCs w:val="18"/>
          <w:lang w:val="ru-RU"/>
        </w:rPr>
        <w:t xml:space="preserve">составе </w:t>
      </w:r>
      <w:r w:rsidRPr="00533983">
        <w:rPr>
          <w:rFonts w:cs="Tahoma"/>
          <w:color w:val="000000"/>
          <w:szCs w:val="18"/>
        </w:rPr>
        <w:t>MDOP</w:t>
      </w:r>
      <w:r w:rsidRPr="00573A49">
        <w:rPr>
          <w:rFonts w:cs="Tahoma"/>
          <w:color w:val="000000"/>
          <w:szCs w:val="18"/>
          <w:lang w:val="ru-RU"/>
        </w:rPr>
        <w:t>. С этой даты клиенты не будут иметь доступа к данной службе.</w:t>
      </w:r>
      <w:r w:rsidR="00DD1D23" w:rsidRPr="00573A49">
        <w:rPr>
          <w:rFonts w:cs="Tahoma"/>
          <w:color w:val="000000"/>
          <w:szCs w:val="18"/>
          <w:lang w:val="ru-RU"/>
        </w:rPr>
        <w:t xml:space="preserve"> </w:t>
      </w:r>
      <w:r w:rsidRPr="00573A49">
        <w:rPr>
          <w:rFonts w:cs="Tahoma"/>
          <w:color w:val="000000"/>
          <w:szCs w:val="18"/>
          <w:lang w:val="ru-RU"/>
        </w:rPr>
        <w:t xml:space="preserve">Клиенты с </w:t>
      </w:r>
      <w:r w:rsidRPr="00533983">
        <w:rPr>
          <w:rFonts w:cs="Tahoma"/>
          <w:color w:val="000000"/>
          <w:szCs w:val="18"/>
        </w:rPr>
        <w:t>MDOP</w:t>
      </w:r>
      <w:r w:rsidRPr="00573A49">
        <w:rPr>
          <w:rFonts w:cs="Tahoma"/>
          <w:color w:val="000000"/>
          <w:szCs w:val="18"/>
          <w:lang w:val="ru-RU"/>
        </w:rPr>
        <w:t xml:space="preserve">, имеющие действующие учетные записи </w:t>
      </w:r>
      <w:r w:rsidRPr="00533983">
        <w:rPr>
          <w:rFonts w:cs="Tahoma"/>
          <w:color w:val="000000"/>
          <w:szCs w:val="18"/>
        </w:rPr>
        <w:t>AIS</w:t>
      </w:r>
      <w:r w:rsidRPr="00573A49">
        <w:rPr>
          <w:rFonts w:cs="Tahoma"/>
          <w:color w:val="000000"/>
          <w:szCs w:val="18"/>
          <w:lang w:val="ru-RU"/>
        </w:rPr>
        <w:t>, активированные в Центре поддержки корпоративных лицензий (</w:t>
      </w:r>
      <w:r w:rsidRPr="00533983">
        <w:rPr>
          <w:rFonts w:cs="Tahoma"/>
          <w:color w:val="000000"/>
          <w:szCs w:val="18"/>
        </w:rPr>
        <w:t>VLSC</w:t>
      </w:r>
      <w:r w:rsidRPr="00573A49">
        <w:rPr>
          <w:rFonts w:cs="Tahoma"/>
          <w:color w:val="000000"/>
          <w:szCs w:val="18"/>
          <w:lang w:val="ru-RU"/>
        </w:rPr>
        <w:t xml:space="preserve">) до 30 апреля 2012 г. включительно, имеют возможность перейти на использование веб-службы </w:t>
      </w:r>
      <w:r w:rsidRPr="00533983">
        <w:rPr>
          <w:rFonts w:cs="Tahoma"/>
          <w:color w:val="000000"/>
          <w:szCs w:val="18"/>
        </w:rPr>
        <w:t>Windows</w:t>
      </w:r>
      <w:r w:rsidRPr="00573A49">
        <w:rPr>
          <w:rFonts w:cs="Tahoma"/>
          <w:color w:val="000000"/>
          <w:szCs w:val="18"/>
          <w:lang w:val="ru-RU"/>
        </w:rPr>
        <w:t xml:space="preserve"> </w:t>
      </w:r>
      <w:r w:rsidRPr="00533983">
        <w:rPr>
          <w:rFonts w:cs="Tahoma"/>
          <w:color w:val="000000"/>
          <w:szCs w:val="18"/>
        </w:rPr>
        <w:t>Intune</w:t>
      </w:r>
      <w:r w:rsidRPr="00573A49">
        <w:rPr>
          <w:rFonts w:cs="Tahoma"/>
          <w:color w:val="000000"/>
          <w:szCs w:val="18"/>
          <w:lang w:val="ru-RU"/>
        </w:rPr>
        <w:t xml:space="preserve"> </w:t>
      </w:r>
      <w:r w:rsidRPr="00573A49">
        <w:rPr>
          <w:rFonts w:cs="Tahoma"/>
          <w:szCs w:val="18"/>
          <w:lang w:val="ru-RU"/>
        </w:rPr>
        <w:t xml:space="preserve">(на устройство) </w:t>
      </w:r>
      <w:r w:rsidRPr="00573A49">
        <w:rPr>
          <w:rFonts w:cs="Tahoma"/>
          <w:color w:val="000000"/>
          <w:szCs w:val="18"/>
          <w:lang w:val="ru-RU"/>
        </w:rPr>
        <w:t xml:space="preserve">при условии, что </w:t>
      </w:r>
      <w:r w:rsidRPr="00573A49">
        <w:rPr>
          <w:color w:val="000000"/>
          <w:lang w:val="ru-RU"/>
        </w:rPr>
        <w:t xml:space="preserve">она </w:t>
      </w:r>
      <w:r w:rsidRPr="00573A49">
        <w:rPr>
          <w:rFonts w:cs="Tahoma"/>
          <w:color w:val="000000"/>
          <w:szCs w:val="18"/>
          <w:lang w:val="ru-RU"/>
        </w:rPr>
        <w:t xml:space="preserve">коммерчески </w:t>
      </w:r>
      <w:r w:rsidRPr="00573A49">
        <w:rPr>
          <w:rFonts w:cs="Tahoma"/>
          <w:szCs w:val="18"/>
          <w:lang w:val="ru-RU"/>
        </w:rPr>
        <w:t xml:space="preserve">доступна </w:t>
      </w:r>
      <w:r w:rsidRPr="00573A49">
        <w:rPr>
          <w:color w:val="000000"/>
          <w:lang w:val="ru-RU"/>
        </w:rPr>
        <w:t>в стране клиента.</w:t>
      </w:r>
      <w:r w:rsidR="00DD1D23" w:rsidRPr="00573A49">
        <w:rPr>
          <w:color w:val="000000"/>
          <w:lang w:val="ru-RU"/>
        </w:rPr>
        <w:t xml:space="preserve"> </w:t>
      </w:r>
      <w:r w:rsidRPr="00573A49">
        <w:rPr>
          <w:color w:val="000000"/>
          <w:lang w:val="ru-RU"/>
        </w:rPr>
        <w:t xml:space="preserve">Список стран, в которых коммерчески доступна служба </w:t>
      </w:r>
      <w:r w:rsidRPr="00533983">
        <w:rPr>
          <w:color w:val="000000"/>
        </w:rPr>
        <w:t>Windows</w:t>
      </w:r>
      <w:r w:rsidRPr="00573A49">
        <w:rPr>
          <w:color w:val="000000"/>
          <w:lang w:val="ru-RU"/>
        </w:rPr>
        <w:t xml:space="preserve"> </w:t>
      </w:r>
      <w:r w:rsidRPr="00533983">
        <w:rPr>
          <w:rFonts w:cs="Tahoma"/>
          <w:szCs w:val="18"/>
        </w:rPr>
        <w:t>Intune</w:t>
      </w:r>
      <w:r w:rsidRPr="00573A49">
        <w:rPr>
          <w:rFonts w:cs="Tahoma"/>
          <w:szCs w:val="18"/>
          <w:lang w:val="ru-RU"/>
        </w:rPr>
        <w:t xml:space="preserve"> (на устройство), </w:t>
      </w:r>
      <w:r w:rsidRPr="00573A49">
        <w:rPr>
          <w:color w:val="000000"/>
          <w:lang w:val="ru-RU"/>
        </w:rPr>
        <w:t>см.</w:t>
      </w:r>
      <w:r w:rsidR="00A0073B">
        <w:rPr>
          <w:color w:val="000000"/>
        </w:rPr>
        <w:t> </w:t>
      </w:r>
      <w:r w:rsidRPr="00573A49">
        <w:rPr>
          <w:color w:val="000000"/>
          <w:lang w:val="ru-RU"/>
        </w:rPr>
        <w:t xml:space="preserve">по следующему адресу: </w:t>
      </w:r>
      <w:hyperlink r:id="rId46" w:history="1">
        <w:r w:rsidRPr="00533983">
          <w:rPr>
            <w:color w:val="0000FF"/>
            <w:u w:val="single"/>
          </w:rPr>
          <w:t>www</w:t>
        </w:r>
        <w:r w:rsidRPr="00573A49">
          <w:rPr>
            <w:color w:val="0000FF"/>
            <w:u w:val="single"/>
            <w:lang w:val="ru-RU"/>
          </w:rPr>
          <w:t>.</w:t>
        </w:r>
        <w:r w:rsidRPr="00533983">
          <w:rPr>
            <w:color w:val="0000FF"/>
            <w:u w:val="single"/>
          </w:rPr>
          <w:t>microsoft</w:t>
        </w:r>
        <w:r w:rsidRPr="00573A49">
          <w:rPr>
            <w:color w:val="0000FF"/>
            <w:u w:val="single"/>
            <w:lang w:val="ru-RU"/>
          </w:rPr>
          <w:t>.</w:t>
        </w:r>
        <w:r w:rsidRPr="00533983">
          <w:rPr>
            <w:color w:val="0000FF"/>
            <w:u w:val="single"/>
          </w:rPr>
          <w:t>com</w:t>
        </w:r>
        <w:r w:rsidRPr="00573A49">
          <w:rPr>
            <w:color w:val="0000FF"/>
            <w:u w:val="single"/>
            <w:lang w:val="ru-RU"/>
          </w:rPr>
          <w:t>/</w:t>
        </w:r>
        <w:r w:rsidRPr="00533983">
          <w:rPr>
            <w:color w:val="0000FF"/>
            <w:u w:val="single"/>
          </w:rPr>
          <w:t>en</w:t>
        </w:r>
        <w:r w:rsidRPr="00573A49">
          <w:rPr>
            <w:color w:val="0000FF"/>
            <w:u w:val="single"/>
            <w:lang w:val="ru-RU"/>
          </w:rPr>
          <w:t>-</w:t>
        </w:r>
        <w:r w:rsidRPr="00533983">
          <w:rPr>
            <w:color w:val="0000FF"/>
            <w:u w:val="single"/>
          </w:rPr>
          <w:t>us</w:t>
        </w:r>
        <w:r w:rsidRPr="00573A49">
          <w:rPr>
            <w:color w:val="0000FF"/>
            <w:u w:val="single"/>
            <w:lang w:val="ru-RU"/>
          </w:rPr>
          <w:t>/</w:t>
        </w:r>
        <w:r w:rsidRPr="00533983">
          <w:rPr>
            <w:color w:val="0000FF"/>
            <w:u w:val="single"/>
          </w:rPr>
          <w:t>windows</w:t>
        </w:r>
        <w:r w:rsidRPr="00573A49">
          <w:rPr>
            <w:color w:val="0000FF"/>
            <w:u w:val="single"/>
            <w:lang w:val="ru-RU"/>
          </w:rPr>
          <w:t>/</w:t>
        </w:r>
        <w:r w:rsidRPr="00533983">
          <w:rPr>
            <w:color w:val="0000FF"/>
            <w:u w:val="single"/>
          </w:rPr>
          <w:t>windowsintune</w:t>
        </w:r>
        <w:r w:rsidRPr="00573A49">
          <w:rPr>
            <w:color w:val="0000FF"/>
            <w:u w:val="single"/>
            <w:lang w:val="ru-RU"/>
          </w:rPr>
          <w:t>/</w:t>
        </w:r>
        <w:r w:rsidRPr="00533983">
          <w:rPr>
            <w:color w:val="0000FF"/>
            <w:u w:val="single"/>
          </w:rPr>
          <w:t>faq</w:t>
        </w:r>
        <w:r w:rsidRPr="00573A49">
          <w:rPr>
            <w:color w:val="0000FF"/>
            <w:u w:val="single"/>
            <w:lang w:val="ru-RU"/>
          </w:rPr>
          <w:t>/</w:t>
        </w:r>
        <w:r w:rsidRPr="00533983">
          <w:rPr>
            <w:color w:val="0000FF"/>
            <w:u w:val="single"/>
          </w:rPr>
          <w:t>default</w:t>
        </w:r>
        <w:r w:rsidRPr="00573A49">
          <w:rPr>
            <w:color w:val="0000FF"/>
            <w:u w:val="single"/>
            <w:lang w:val="ru-RU"/>
          </w:rPr>
          <w:t>.</w:t>
        </w:r>
        <w:r w:rsidRPr="00533983">
          <w:rPr>
            <w:color w:val="0000FF"/>
            <w:u w:val="single"/>
          </w:rPr>
          <w:t>aspx</w:t>
        </w:r>
      </w:hyperlink>
      <w:r w:rsidRPr="00573A49">
        <w:rPr>
          <w:color w:val="0000FF"/>
          <w:lang w:val="ru-RU"/>
        </w:rPr>
        <w:t>.</w:t>
      </w:r>
    </w:p>
    <w:p w:rsidR="007A73DF" w:rsidRPr="00573A49" w:rsidRDefault="007A73DF" w:rsidP="00483B3D">
      <w:pPr>
        <w:ind w:left="720"/>
        <w:rPr>
          <w:lang w:val="ru-RU"/>
        </w:rPr>
      </w:pPr>
    </w:p>
    <w:p w:rsidR="007A73DF" w:rsidRPr="00533983" w:rsidRDefault="0031394C" w:rsidP="00483B3D">
      <w:pPr>
        <w:spacing w:after="60"/>
        <w:ind w:left="720"/>
      </w:pPr>
      <w:r w:rsidRPr="00533983">
        <w:rPr>
          <w:rFonts w:eastAsia="Calibri" w:cs="Tahoma"/>
          <w:b/>
          <w:color w:val="000000"/>
          <w:szCs w:val="18"/>
        </w:rPr>
        <w:t>Сведения о предложении</w:t>
      </w:r>
    </w:p>
    <w:p w:rsidR="0031394C" w:rsidRPr="00573A49" w:rsidRDefault="0031394C" w:rsidP="00483B3D">
      <w:pPr>
        <w:numPr>
          <w:ilvl w:val="1"/>
          <w:numId w:val="100"/>
        </w:numPr>
        <w:spacing w:after="60"/>
        <w:rPr>
          <w:lang w:val="ru-RU"/>
        </w:rPr>
      </w:pPr>
      <w:r w:rsidRPr="00573A49">
        <w:rPr>
          <w:rFonts w:eastAsia="Calibri" w:cs="Tahoma"/>
          <w:color w:val="000000"/>
          <w:szCs w:val="18"/>
          <w:lang w:val="ru-RU"/>
        </w:rPr>
        <w:t xml:space="preserve">Это предложение можно принять в любое время между 3 апреля 2012 г. и окончанием действия текущей подписки </w:t>
      </w:r>
      <w:r w:rsidRPr="00533983">
        <w:rPr>
          <w:rFonts w:eastAsia="Calibri" w:cs="Tahoma"/>
          <w:color w:val="000000"/>
          <w:szCs w:val="18"/>
        </w:rPr>
        <w:t>MDOP</w:t>
      </w:r>
      <w:r w:rsidRPr="00573A49">
        <w:rPr>
          <w:rFonts w:eastAsia="Calibri" w:cs="Tahoma"/>
          <w:color w:val="000000"/>
          <w:szCs w:val="18"/>
          <w:lang w:val="ru-RU"/>
        </w:rPr>
        <w:t xml:space="preserve"> клиента.</w:t>
      </w:r>
    </w:p>
    <w:p w:rsidR="0031394C" w:rsidRPr="00573A49" w:rsidRDefault="0031394C" w:rsidP="00483B3D">
      <w:pPr>
        <w:numPr>
          <w:ilvl w:val="1"/>
          <w:numId w:val="100"/>
        </w:numPr>
        <w:spacing w:after="60"/>
        <w:rPr>
          <w:lang w:val="ru-RU"/>
        </w:rPr>
      </w:pPr>
      <w:r w:rsidRPr="00573A49">
        <w:rPr>
          <w:rFonts w:eastAsia="Calibri" w:cs="Tahoma"/>
          <w:color w:val="000000"/>
          <w:szCs w:val="18"/>
          <w:lang w:val="ru-RU"/>
        </w:rPr>
        <w:t xml:space="preserve">Чтобы принять предложение, клиенты должны (1) создать пробную учетную запись </w:t>
      </w:r>
      <w:r w:rsidRPr="00533983">
        <w:rPr>
          <w:rFonts w:eastAsia="Calibri" w:cs="Tahoma"/>
          <w:color w:val="000000"/>
          <w:szCs w:val="18"/>
        </w:rPr>
        <w:t>Windows</w:t>
      </w:r>
      <w:r w:rsidRPr="00573A49">
        <w:rPr>
          <w:rFonts w:eastAsia="Calibri" w:cs="Tahoma"/>
          <w:color w:val="000000"/>
          <w:szCs w:val="18"/>
          <w:lang w:val="ru-RU"/>
        </w:rPr>
        <w:t xml:space="preserve"> </w:t>
      </w:r>
      <w:r w:rsidRPr="00533983">
        <w:rPr>
          <w:rFonts w:eastAsia="Calibri" w:cs="Tahoma"/>
          <w:color w:val="000000"/>
          <w:szCs w:val="18"/>
        </w:rPr>
        <w:t>Intune</w:t>
      </w:r>
      <w:r w:rsidRPr="00573A49">
        <w:rPr>
          <w:rFonts w:eastAsia="Calibri" w:cs="Tahoma"/>
          <w:color w:val="000000"/>
          <w:szCs w:val="18"/>
          <w:lang w:val="ru-RU"/>
        </w:rPr>
        <w:t xml:space="preserve"> </w:t>
      </w:r>
      <w:r w:rsidRPr="00573A49">
        <w:rPr>
          <w:rFonts w:cs="Tahoma"/>
          <w:szCs w:val="18"/>
          <w:lang w:val="ru-RU"/>
        </w:rPr>
        <w:t xml:space="preserve">(на устройство) </w:t>
      </w:r>
      <w:r w:rsidRPr="00573A49">
        <w:rPr>
          <w:rFonts w:eastAsia="Calibri" w:cs="Tahoma"/>
          <w:color w:val="000000"/>
          <w:szCs w:val="18"/>
          <w:lang w:val="ru-RU"/>
        </w:rPr>
        <w:t xml:space="preserve">на сайте </w:t>
      </w:r>
      <w:r w:rsidRPr="00533983">
        <w:rPr>
          <w:rFonts w:eastAsia="Calibri" w:cs="Tahoma"/>
          <w:color w:val="000000"/>
          <w:szCs w:val="18"/>
        </w:rPr>
        <w:t>http</w:t>
      </w:r>
      <w:r w:rsidRPr="00573A49">
        <w:rPr>
          <w:rFonts w:eastAsia="Calibri" w:cs="Tahoma"/>
          <w:color w:val="000000"/>
          <w:szCs w:val="18"/>
          <w:lang w:val="ru-RU"/>
        </w:rPr>
        <w:t>://</w:t>
      </w:r>
      <w:r w:rsidRPr="00533983">
        <w:rPr>
          <w:rFonts w:eastAsia="Calibri" w:cs="Tahoma"/>
          <w:color w:val="000000"/>
          <w:szCs w:val="18"/>
        </w:rPr>
        <w:t>www</w:t>
      </w:r>
      <w:r w:rsidRPr="00573A49">
        <w:rPr>
          <w:rFonts w:eastAsia="Calibri" w:cs="Tahoma"/>
          <w:color w:val="000000"/>
          <w:szCs w:val="18"/>
          <w:lang w:val="ru-RU"/>
        </w:rPr>
        <w:t>.</w:t>
      </w:r>
      <w:r w:rsidRPr="00533983">
        <w:rPr>
          <w:rFonts w:eastAsia="Calibri" w:cs="Tahoma"/>
          <w:color w:val="000000"/>
          <w:szCs w:val="18"/>
        </w:rPr>
        <w:t>microsoft</w:t>
      </w:r>
      <w:r w:rsidRPr="00573A49">
        <w:rPr>
          <w:rFonts w:eastAsia="Calibri" w:cs="Tahoma"/>
          <w:color w:val="000000"/>
          <w:szCs w:val="18"/>
          <w:lang w:val="ru-RU"/>
        </w:rPr>
        <w:t>.</w:t>
      </w:r>
      <w:r w:rsidRPr="00533983">
        <w:rPr>
          <w:rFonts w:eastAsia="Calibri" w:cs="Tahoma"/>
          <w:color w:val="000000"/>
          <w:szCs w:val="18"/>
        </w:rPr>
        <w:t>com</w:t>
      </w:r>
      <w:r w:rsidRPr="00573A49">
        <w:rPr>
          <w:rFonts w:eastAsia="Calibri" w:cs="Tahoma"/>
          <w:color w:val="000000"/>
          <w:szCs w:val="18"/>
          <w:lang w:val="ru-RU"/>
        </w:rPr>
        <w:t>/</w:t>
      </w:r>
      <w:r w:rsidRPr="00533983">
        <w:rPr>
          <w:rFonts w:eastAsia="Calibri" w:cs="Tahoma"/>
          <w:color w:val="000000"/>
          <w:szCs w:val="18"/>
        </w:rPr>
        <w:t>en</w:t>
      </w:r>
      <w:r w:rsidRPr="00573A49">
        <w:rPr>
          <w:rFonts w:eastAsia="Calibri" w:cs="Tahoma"/>
          <w:color w:val="000000"/>
          <w:szCs w:val="18"/>
          <w:lang w:val="ru-RU"/>
        </w:rPr>
        <w:t>-</w:t>
      </w:r>
      <w:r w:rsidRPr="00533983">
        <w:rPr>
          <w:rFonts w:eastAsia="Calibri" w:cs="Tahoma"/>
          <w:color w:val="000000"/>
          <w:szCs w:val="18"/>
        </w:rPr>
        <w:t>us</w:t>
      </w:r>
      <w:r w:rsidRPr="00573A49">
        <w:rPr>
          <w:rFonts w:eastAsia="Calibri" w:cs="Tahoma"/>
          <w:color w:val="000000"/>
          <w:szCs w:val="18"/>
          <w:lang w:val="ru-RU"/>
        </w:rPr>
        <w:t>/</w:t>
      </w:r>
      <w:r w:rsidRPr="00533983">
        <w:rPr>
          <w:rFonts w:eastAsia="Calibri" w:cs="Tahoma"/>
          <w:color w:val="000000"/>
          <w:szCs w:val="18"/>
        </w:rPr>
        <w:t>windows</w:t>
      </w:r>
      <w:r w:rsidRPr="00573A49">
        <w:rPr>
          <w:rFonts w:eastAsia="Calibri" w:cs="Tahoma"/>
          <w:color w:val="000000"/>
          <w:szCs w:val="18"/>
          <w:lang w:val="ru-RU"/>
        </w:rPr>
        <w:t>/</w:t>
      </w:r>
      <w:r w:rsidRPr="00533983">
        <w:rPr>
          <w:rFonts w:eastAsia="Calibri" w:cs="Tahoma"/>
          <w:color w:val="000000"/>
          <w:szCs w:val="18"/>
        </w:rPr>
        <w:t>windowsintune</w:t>
      </w:r>
      <w:r w:rsidRPr="00573A49">
        <w:rPr>
          <w:rFonts w:eastAsia="Calibri" w:cs="Tahoma"/>
          <w:color w:val="000000"/>
          <w:szCs w:val="18"/>
          <w:lang w:val="ru-RU"/>
        </w:rPr>
        <w:t>/</w:t>
      </w:r>
      <w:r w:rsidRPr="00533983">
        <w:rPr>
          <w:rFonts w:eastAsia="Calibri" w:cs="Tahoma"/>
          <w:color w:val="000000"/>
          <w:szCs w:val="18"/>
        </w:rPr>
        <w:t>try</w:t>
      </w:r>
      <w:r w:rsidRPr="00573A49">
        <w:rPr>
          <w:rFonts w:eastAsia="Calibri" w:cs="Tahoma"/>
          <w:color w:val="000000"/>
          <w:szCs w:val="18"/>
          <w:lang w:val="ru-RU"/>
        </w:rPr>
        <w:t>-</w:t>
      </w:r>
      <w:r w:rsidRPr="00533983">
        <w:rPr>
          <w:rFonts w:eastAsia="Calibri" w:cs="Tahoma"/>
          <w:color w:val="000000"/>
          <w:szCs w:val="18"/>
        </w:rPr>
        <w:t>and</w:t>
      </w:r>
      <w:r w:rsidRPr="00573A49">
        <w:rPr>
          <w:rFonts w:eastAsia="Calibri" w:cs="Tahoma"/>
          <w:color w:val="000000"/>
          <w:szCs w:val="18"/>
          <w:lang w:val="ru-RU"/>
        </w:rPr>
        <w:t>-</w:t>
      </w:r>
      <w:r w:rsidRPr="00533983">
        <w:rPr>
          <w:rFonts w:eastAsia="Calibri" w:cs="Tahoma"/>
          <w:color w:val="000000"/>
          <w:szCs w:val="18"/>
        </w:rPr>
        <w:t>buy</w:t>
      </w:r>
      <w:r w:rsidRPr="00573A49">
        <w:rPr>
          <w:rFonts w:eastAsia="Calibri" w:cs="Tahoma"/>
          <w:color w:val="000000"/>
          <w:szCs w:val="18"/>
          <w:lang w:val="ru-RU"/>
        </w:rPr>
        <w:t>.</w:t>
      </w:r>
      <w:r w:rsidRPr="00533983">
        <w:rPr>
          <w:rFonts w:eastAsia="Calibri" w:cs="Tahoma"/>
          <w:color w:val="000000"/>
          <w:szCs w:val="18"/>
        </w:rPr>
        <w:t>aspx</w:t>
      </w:r>
      <w:r w:rsidRPr="00573A49">
        <w:rPr>
          <w:rFonts w:eastAsia="Calibri" w:cs="Tahoma"/>
          <w:color w:val="000000"/>
          <w:szCs w:val="18"/>
          <w:lang w:val="ru-RU"/>
        </w:rPr>
        <w:t xml:space="preserve"> и затем (2) отправить форму принятия предложения на сайте </w:t>
      </w:r>
      <w:r w:rsidRPr="00533983">
        <w:rPr>
          <w:rFonts w:eastAsia="Calibri" w:cs="Tahoma"/>
          <w:color w:val="000000"/>
          <w:szCs w:val="18"/>
        </w:rPr>
        <w:t>http</w:t>
      </w:r>
      <w:r w:rsidRPr="00573A49">
        <w:rPr>
          <w:rFonts w:eastAsia="Calibri" w:cs="Tahoma"/>
          <w:color w:val="000000"/>
          <w:szCs w:val="18"/>
          <w:lang w:val="ru-RU"/>
        </w:rPr>
        <w:t>://</w:t>
      </w:r>
      <w:r w:rsidRPr="00533983">
        <w:rPr>
          <w:rFonts w:eastAsia="Calibri" w:cs="Tahoma"/>
          <w:color w:val="000000"/>
          <w:szCs w:val="18"/>
        </w:rPr>
        <w:t>go</w:t>
      </w:r>
      <w:r w:rsidRPr="00573A49">
        <w:rPr>
          <w:rFonts w:eastAsia="Calibri" w:cs="Tahoma"/>
          <w:color w:val="000000"/>
          <w:szCs w:val="18"/>
          <w:lang w:val="ru-RU"/>
        </w:rPr>
        <w:t>.</w:t>
      </w:r>
      <w:r w:rsidRPr="00533983">
        <w:rPr>
          <w:rFonts w:eastAsia="Calibri" w:cs="Tahoma"/>
          <w:color w:val="000000"/>
          <w:szCs w:val="18"/>
        </w:rPr>
        <w:t>microsoft</w:t>
      </w:r>
      <w:r w:rsidRPr="00573A49">
        <w:rPr>
          <w:rFonts w:eastAsia="Calibri" w:cs="Tahoma"/>
          <w:color w:val="000000"/>
          <w:szCs w:val="18"/>
          <w:lang w:val="ru-RU"/>
        </w:rPr>
        <w:t>.</w:t>
      </w:r>
      <w:r w:rsidRPr="00533983">
        <w:rPr>
          <w:rFonts w:eastAsia="Calibri" w:cs="Tahoma"/>
          <w:color w:val="000000"/>
          <w:szCs w:val="18"/>
        </w:rPr>
        <w:t>com</w:t>
      </w:r>
      <w:r w:rsidRPr="00573A49">
        <w:rPr>
          <w:rFonts w:eastAsia="Calibri" w:cs="Tahoma"/>
          <w:color w:val="000000"/>
          <w:szCs w:val="18"/>
          <w:lang w:val="ru-RU"/>
        </w:rPr>
        <w:t>/</w:t>
      </w:r>
      <w:r w:rsidRPr="00533983">
        <w:rPr>
          <w:rFonts w:eastAsia="Calibri" w:cs="Tahoma"/>
          <w:color w:val="000000"/>
          <w:szCs w:val="18"/>
        </w:rPr>
        <w:t>fwlink</w:t>
      </w:r>
      <w:r w:rsidRPr="00573A49">
        <w:rPr>
          <w:rFonts w:eastAsia="Calibri" w:cs="Tahoma"/>
          <w:color w:val="000000"/>
          <w:szCs w:val="18"/>
          <w:lang w:val="ru-RU"/>
        </w:rPr>
        <w:t>/?</w:t>
      </w:r>
      <w:r w:rsidRPr="00533983">
        <w:rPr>
          <w:rFonts w:eastAsia="Calibri" w:cs="Tahoma"/>
          <w:color w:val="000000"/>
          <w:szCs w:val="18"/>
        </w:rPr>
        <w:t>LinkID</w:t>
      </w:r>
      <w:r w:rsidRPr="00573A49">
        <w:rPr>
          <w:rFonts w:eastAsia="Calibri" w:cs="Tahoma"/>
          <w:color w:val="000000"/>
          <w:szCs w:val="18"/>
          <w:lang w:val="ru-RU"/>
        </w:rPr>
        <w:t>=242876.</w:t>
      </w:r>
    </w:p>
    <w:p w:rsidR="0031394C" w:rsidRPr="00573A49" w:rsidRDefault="0031394C" w:rsidP="00483B3D">
      <w:pPr>
        <w:numPr>
          <w:ilvl w:val="1"/>
          <w:numId w:val="100"/>
        </w:numPr>
        <w:spacing w:after="60"/>
        <w:rPr>
          <w:lang w:val="ru-RU"/>
        </w:rPr>
      </w:pPr>
      <w:r w:rsidRPr="00573A49">
        <w:rPr>
          <w:rFonts w:eastAsia="Calibri" w:cs="Tahoma"/>
          <w:color w:val="000000"/>
          <w:szCs w:val="18"/>
          <w:lang w:val="ru-RU"/>
        </w:rPr>
        <w:t xml:space="preserve">Доступ к службе </w:t>
      </w:r>
      <w:r w:rsidRPr="00533983">
        <w:rPr>
          <w:rFonts w:eastAsia="Calibri" w:cs="Tahoma"/>
          <w:color w:val="000000"/>
          <w:szCs w:val="18"/>
        </w:rPr>
        <w:t>Windows</w:t>
      </w:r>
      <w:r w:rsidRPr="00573A49">
        <w:rPr>
          <w:rFonts w:eastAsia="Calibri" w:cs="Tahoma"/>
          <w:color w:val="000000"/>
          <w:szCs w:val="18"/>
          <w:lang w:val="ru-RU"/>
        </w:rPr>
        <w:t xml:space="preserve"> </w:t>
      </w:r>
      <w:r w:rsidRPr="00533983">
        <w:rPr>
          <w:rFonts w:eastAsia="Calibri" w:cs="Tahoma"/>
          <w:color w:val="000000"/>
          <w:szCs w:val="18"/>
        </w:rPr>
        <w:t>Intune</w:t>
      </w:r>
      <w:r w:rsidRPr="00573A49">
        <w:rPr>
          <w:rFonts w:eastAsia="Calibri" w:cs="Tahoma"/>
          <w:color w:val="000000"/>
          <w:szCs w:val="18"/>
          <w:lang w:val="ru-RU"/>
        </w:rPr>
        <w:t xml:space="preserve"> </w:t>
      </w:r>
      <w:r w:rsidRPr="00573A49">
        <w:rPr>
          <w:rFonts w:cs="Tahoma"/>
          <w:szCs w:val="18"/>
          <w:lang w:val="ru-RU"/>
        </w:rPr>
        <w:t xml:space="preserve">(на устройство) </w:t>
      </w:r>
      <w:r w:rsidRPr="00573A49">
        <w:rPr>
          <w:rFonts w:eastAsia="Calibri" w:cs="Tahoma"/>
          <w:color w:val="000000"/>
          <w:szCs w:val="18"/>
          <w:lang w:val="ru-RU"/>
        </w:rPr>
        <w:t>и возможность ее использования в</w:t>
      </w:r>
      <w:r w:rsidR="00A0073B">
        <w:rPr>
          <w:rFonts w:eastAsia="Calibri" w:cs="Tahoma"/>
          <w:color w:val="000000"/>
          <w:szCs w:val="18"/>
        </w:rPr>
        <w:t> </w:t>
      </w:r>
      <w:r w:rsidRPr="00573A49">
        <w:rPr>
          <w:rFonts w:eastAsia="Calibri" w:cs="Tahoma"/>
          <w:color w:val="000000"/>
          <w:szCs w:val="18"/>
          <w:lang w:val="ru-RU"/>
        </w:rPr>
        <w:t>рамках</w:t>
      </w:r>
      <w:r w:rsidR="00A0073B">
        <w:rPr>
          <w:rFonts w:eastAsia="Calibri" w:cs="Tahoma"/>
          <w:color w:val="000000"/>
          <w:szCs w:val="18"/>
        </w:rPr>
        <w:t> </w:t>
      </w:r>
      <w:r w:rsidRPr="00573A49">
        <w:rPr>
          <w:rFonts w:eastAsia="Calibri" w:cs="Tahoma"/>
          <w:color w:val="000000"/>
          <w:szCs w:val="18"/>
          <w:lang w:val="ru-RU"/>
        </w:rPr>
        <w:t>данного предложения заканчивается после истечения срока действия подписки</w:t>
      </w:r>
      <w:r w:rsidR="00A0073B">
        <w:rPr>
          <w:rFonts w:eastAsia="Calibri" w:cs="Tahoma"/>
          <w:color w:val="000000"/>
          <w:szCs w:val="18"/>
        </w:rPr>
        <w:t> </w:t>
      </w:r>
      <w:r w:rsidRPr="00573A49">
        <w:rPr>
          <w:rFonts w:eastAsia="Calibri" w:cs="Tahoma"/>
          <w:color w:val="000000"/>
          <w:szCs w:val="18"/>
          <w:lang w:val="ru-RU"/>
        </w:rPr>
        <w:t>на</w:t>
      </w:r>
      <w:r w:rsidR="00A0073B">
        <w:rPr>
          <w:rFonts w:eastAsia="Calibri" w:cs="Tahoma"/>
          <w:color w:val="000000"/>
          <w:szCs w:val="18"/>
        </w:rPr>
        <w:t> </w:t>
      </w:r>
      <w:r w:rsidRPr="00533983">
        <w:rPr>
          <w:rFonts w:eastAsia="Calibri" w:cs="Tahoma"/>
          <w:color w:val="000000"/>
          <w:szCs w:val="18"/>
        </w:rPr>
        <w:t>MDOP</w:t>
      </w:r>
      <w:r w:rsidRPr="00573A49">
        <w:rPr>
          <w:rFonts w:eastAsia="Calibri" w:cs="Tahoma"/>
          <w:color w:val="000000"/>
          <w:szCs w:val="18"/>
          <w:lang w:val="ru-RU"/>
        </w:rPr>
        <w:t xml:space="preserve"> клиента.</w:t>
      </w:r>
    </w:p>
    <w:p w:rsidR="0031394C" w:rsidRPr="00573A49" w:rsidRDefault="0031394C" w:rsidP="00483B3D">
      <w:pPr>
        <w:numPr>
          <w:ilvl w:val="1"/>
          <w:numId w:val="100"/>
        </w:numPr>
        <w:spacing w:after="60"/>
        <w:rPr>
          <w:lang w:val="ru-RU"/>
        </w:rPr>
      </w:pPr>
      <w:r w:rsidRPr="00573A49">
        <w:rPr>
          <w:rFonts w:eastAsia="Calibri" w:cs="Tahoma"/>
          <w:color w:val="000000"/>
          <w:szCs w:val="18"/>
          <w:lang w:val="ru-RU"/>
        </w:rPr>
        <w:t>Использование этой службы регулируется условиями соглашений клиента, Универсальными условиями лицензирования в Правах на использование продуктов и Общими условиями лицензирования в разделе «Веб-службы» Прав на использование продуктов.</w:t>
      </w:r>
    </w:p>
    <w:p w:rsidR="00A0073B" w:rsidRPr="00573A49" w:rsidRDefault="00A0073B" w:rsidP="00A0073B">
      <w:pPr>
        <w:spacing w:after="60"/>
        <w:ind w:left="1440"/>
        <w:rPr>
          <w:rFonts w:eastAsia="Calibri" w:cs="Tahoma"/>
          <w:color w:val="000000"/>
          <w:szCs w:val="18"/>
          <w:lang w:val="ru-RU"/>
        </w:rPr>
      </w:pPr>
    </w:p>
    <w:p w:rsidR="00A0073B" w:rsidRPr="00573A49" w:rsidRDefault="00A0073B" w:rsidP="00A0073B">
      <w:pPr>
        <w:spacing w:after="60"/>
        <w:ind w:left="1440"/>
        <w:rPr>
          <w:rFonts w:eastAsia="Calibri" w:cs="Tahoma"/>
          <w:color w:val="000000"/>
          <w:szCs w:val="18"/>
          <w:lang w:val="ru-RU"/>
        </w:rPr>
      </w:pPr>
    </w:p>
    <w:p w:rsidR="0031394C" w:rsidRPr="00573A49" w:rsidRDefault="0031394C" w:rsidP="00483B3D">
      <w:pPr>
        <w:numPr>
          <w:ilvl w:val="1"/>
          <w:numId w:val="100"/>
        </w:numPr>
        <w:spacing w:after="60"/>
        <w:rPr>
          <w:lang w:val="ru-RU"/>
        </w:rPr>
      </w:pPr>
      <w:r w:rsidRPr="00573A49">
        <w:rPr>
          <w:rFonts w:eastAsia="Calibri" w:cs="Tahoma"/>
          <w:color w:val="000000"/>
          <w:szCs w:val="18"/>
          <w:lang w:val="ru-RU"/>
        </w:rPr>
        <w:lastRenderedPageBreak/>
        <w:t xml:space="preserve">Количество устройств, с которых клиент имеет право обращаться к службе </w:t>
      </w:r>
      <w:r w:rsidRPr="00533983">
        <w:rPr>
          <w:rFonts w:eastAsia="Calibri" w:cs="Tahoma"/>
          <w:color w:val="000000"/>
          <w:szCs w:val="18"/>
        </w:rPr>
        <w:t>Windows</w:t>
      </w:r>
      <w:r w:rsidRPr="00573A49">
        <w:rPr>
          <w:rFonts w:eastAsia="Calibri" w:cs="Tahoma"/>
          <w:color w:val="000000"/>
          <w:szCs w:val="18"/>
          <w:lang w:val="ru-RU"/>
        </w:rPr>
        <w:t xml:space="preserve"> </w:t>
      </w:r>
      <w:r w:rsidRPr="00533983">
        <w:rPr>
          <w:rFonts w:eastAsia="Calibri" w:cs="Tahoma"/>
          <w:color w:val="000000"/>
          <w:szCs w:val="18"/>
        </w:rPr>
        <w:t>Intune</w:t>
      </w:r>
      <w:r w:rsidRPr="00573A49">
        <w:rPr>
          <w:rFonts w:eastAsia="Calibri" w:cs="Tahoma"/>
          <w:color w:val="000000"/>
          <w:szCs w:val="18"/>
          <w:lang w:val="ru-RU"/>
        </w:rPr>
        <w:t xml:space="preserve"> </w:t>
      </w:r>
      <w:r w:rsidRPr="00573A49">
        <w:rPr>
          <w:rFonts w:cs="Tahoma"/>
          <w:szCs w:val="18"/>
          <w:lang w:val="ru-RU"/>
        </w:rPr>
        <w:t xml:space="preserve">(на устройство) </w:t>
      </w:r>
      <w:r w:rsidRPr="00573A49">
        <w:rPr>
          <w:rFonts w:eastAsia="Calibri" w:cs="Tahoma"/>
          <w:color w:val="000000"/>
          <w:szCs w:val="18"/>
          <w:lang w:val="ru-RU"/>
        </w:rPr>
        <w:t xml:space="preserve">в рамках данного предложения, равно общему числу рабочих мест по подписке </w:t>
      </w:r>
      <w:r w:rsidRPr="00533983">
        <w:rPr>
          <w:rFonts w:eastAsia="Calibri" w:cs="Tahoma"/>
          <w:color w:val="000000"/>
          <w:szCs w:val="18"/>
        </w:rPr>
        <w:t>AIS</w:t>
      </w:r>
      <w:r w:rsidRPr="00573A49">
        <w:rPr>
          <w:rFonts w:eastAsia="Calibri" w:cs="Tahoma"/>
          <w:color w:val="000000"/>
          <w:szCs w:val="18"/>
          <w:lang w:val="ru-RU"/>
        </w:rPr>
        <w:t xml:space="preserve"> клиента на момент принятия клиентом данного предложения </w:t>
      </w:r>
      <w:r w:rsidRPr="00533983">
        <w:rPr>
          <w:rFonts w:eastAsia="Calibri" w:cs="Tahoma"/>
          <w:color w:val="000000"/>
          <w:szCs w:val="18"/>
        </w:rPr>
        <w:t>Windows</w:t>
      </w:r>
      <w:r w:rsidRPr="00573A49">
        <w:rPr>
          <w:rFonts w:eastAsia="Calibri" w:cs="Tahoma"/>
          <w:color w:val="000000"/>
          <w:szCs w:val="18"/>
          <w:lang w:val="ru-RU"/>
        </w:rPr>
        <w:t xml:space="preserve"> </w:t>
      </w:r>
      <w:r w:rsidRPr="00533983">
        <w:rPr>
          <w:rFonts w:eastAsia="Calibri" w:cs="Tahoma"/>
          <w:color w:val="000000"/>
          <w:szCs w:val="18"/>
        </w:rPr>
        <w:t>Intune</w:t>
      </w:r>
      <w:r w:rsidRPr="00573A49">
        <w:rPr>
          <w:rFonts w:eastAsia="Calibri" w:cs="Tahoma"/>
          <w:color w:val="000000"/>
          <w:szCs w:val="18"/>
          <w:lang w:val="ru-RU"/>
        </w:rPr>
        <w:t xml:space="preserve"> </w:t>
      </w:r>
      <w:r w:rsidRPr="00573A49">
        <w:rPr>
          <w:rFonts w:cs="Tahoma"/>
          <w:szCs w:val="18"/>
          <w:lang w:val="ru-RU"/>
        </w:rPr>
        <w:t>(на устройство)</w:t>
      </w:r>
      <w:r w:rsidRPr="00573A49">
        <w:rPr>
          <w:rFonts w:eastAsia="Calibri" w:cs="Tahoma"/>
          <w:color w:val="000000"/>
          <w:szCs w:val="18"/>
          <w:lang w:val="ru-RU"/>
        </w:rPr>
        <w:t>.</w:t>
      </w:r>
      <w:r w:rsidR="00DD1D23" w:rsidRPr="00573A49">
        <w:rPr>
          <w:rFonts w:eastAsia="Calibri" w:cs="Tahoma"/>
          <w:color w:val="000000"/>
          <w:szCs w:val="18"/>
          <w:lang w:val="ru-RU"/>
        </w:rPr>
        <w:t xml:space="preserve"> </w:t>
      </w:r>
      <w:r w:rsidRPr="00573A49">
        <w:rPr>
          <w:rFonts w:eastAsia="Calibri" w:cs="Tahoma"/>
          <w:color w:val="000000"/>
          <w:szCs w:val="18"/>
          <w:lang w:val="ru-RU"/>
        </w:rPr>
        <w:t xml:space="preserve">Учитываются все рабочие места </w:t>
      </w:r>
      <w:r w:rsidRPr="00533983">
        <w:rPr>
          <w:rFonts w:eastAsia="Calibri" w:cs="Tahoma"/>
          <w:color w:val="000000"/>
          <w:szCs w:val="18"/>
        </w:rPr>
        <w:t>AIS</w:t>
      </w:r>
      <w:r w:rsidRPr="00573A49">
        <w:rPr>
          <w:rFonts w:eastAsia="Calibri" w:cs="Tahoma"/>
          <w:color w:val="000000"/>
          <w:szCs w:val="18"/>
          <w:lang w:val="ru-RU"/>
        </w:rPr>
        <w:t xml:space="preserve">, добавленные в действующую учетную запись в любое время до момента принятия клиентом предложения </w:t>
      </w:r>
      <w:r w:rsidRPr="00533983">
        <w:rPr>
          <w:rFonts w:eastAsia="Calibri" w:cs="Tahoma"/>
          <w:color w:val="000000"/>
          <w:szCs w:val="18"/>
        </w:rPr>
        <w:t>Windows</w:t>
      </w:r>
      <w:r w:rsidRPr="00573A49">
        <w:rPr>
          <w:rFonts w:eastAsia="Calibri" w:cs="Tahoma"/>
          <w:color w:val="000000"/>
          <w:szCs w:val="18"/>
          <w:vertAlign w:val="superscript"/>
          <w:lang w:val="ru-RU"/>
        </w:rPr>
        <w:t>®</w:t>
      </w:r>
      <w:r w:rsidRPr="00573A49">
        <w:rPr>
          <w:rFonts w:eastAsia="Calibri" w:cs="Tahoma"/>
          <w:color w:val="000000"/>
          <w:szCs w:val="18"/>
          <w:lang w:val="ru-RU"/>
        </w:rPr>
        <w:t xml:space="preserve"> </w:t>
      </w:r>
      <w:r w:rsidRPr="00533983">
        <w:rPr>
          <w:rFonts w:eastAsia="Calibri" w:cs="Tahoma"/>
          <w:color w:val="000000"/>
          <w:szCs w:val="18"/>
        </w:rPr>
        <w:t>Intune</w:t>
      </w:r>
      <w:r w:rsidRPr="00573A49">
        <w:rPr>
          <w:rFonts w:eastAsia="Calibri" w:cs="Tahoma"/>
          <w:color w:val="000000"/>
          <w:szCs w:val="18"/>
          <w:lang w:val="ru-RU"/>
        </w:rPr>
        <w:t>.</w:t>
      </w:r>
    </w:p>
    <w:p w:rsidR="0031394C" w:rsidRPr="00573A49" w:rsidRDefault="0031394C" w:rsidP="00483B3D">
      <w:pPr>
        <w:numPr>
          <w:ilvl w:val="1"/>
          <w:numId w:val="100"/>
        </w:numPr>
        <w:spacing w:after="60"/>
        <w:rPr>
          <w:lang w:val="ru-RU"/>
        </w:rPr>
      </w:pPr>
      <w:r w:rsidRPr="00573A49">
        <w:rPr>
          <w:rFonts w:eastAsia="Calibri" w:cs="Tahoma"/>
          <w:color w:val="000000"/>
          <w:szCs w:val="18"/>
          <w:lang w:val="ru-RU"/>
        </w:rPr>
        <w:t xml:space="preserve">Рабочие места </w:t>
      </w:r>
      <w:r w:rsidRPr="00533983">
        <w:rPr>
          <w:rFonts w:eastAsia="Calibri" w:cs="Tahoma"/>
          <w:color w:val="000000"/>
          <w:szCs w:val="18"/>
        </w:rPr>
        <w:t>MDOP</w:t>
      </w:r>
      <w:r w:rsidRPr="00573A49">
        <w:rPr>
          <w:rFonts w:eastAsia="Calibri" w:cs="Tahoma"/>
          <w:color w:val="000000"/>
          <w:szCs w:val="18"/>
          <w:lang w:val="ru-RU"/>
        </w:rPr>
        <w:t xml:space="preserve">, приобретенные после принятия клиентом данного предложения </w:t>
      </w:r>
      <w:r w:rsidRPr="00533983">
        <w:rPr>
          <w:rFonts w:eastAsia="Calibri" w:cs="Tahoma"/>
          <w:color w:val="000000"/>
          <w:szCs w:val="18"/>
        </w:rPr>
        <w:t>Windows</w:t>
      </w:r>
      <w:r w:rsidRPr="00573A49">
        <w:rPr>
          <w:rFonts w:eastAsia="Calibri" w:cs="Tahoma"/>
          <w:color w:val="000000"/>
          <w:szCs w:val="18"/>
          <w:lang w:val="ru-RU"/>
        </w:rPr>
        <w:t xml:space="preserve"> </w:t>
      </w:r>
      <w:r w:rsidRPr="00533983">
        <w:rPr>
          <w:rFonts w:eastAsia="Calibri" w:cs="Tahoma"/>
          <w:color w:val="000000"/>
          <w:szCs w:val="18"/>
        </w:rPr>
        <w:t>Intune</w:t>
      </w:r>
      <w:r w:rsidRPr="00573A49">
        <w:rPr>
          <w:rFonts w:eastAsia="Calibri" w:cs="Tahoma"/>
          <w:color w:val="000000"/>
          <w:szCs w:val="18"/>
          <w:lang w:val="ru-RU"/>
        </w:rPr>
        <w:t xml:space="preserve"> </w:t>
      </w:r>
      <w:r w:rsidRPr="00573A49">
        <w:rPr>
          <w:rFonts w:cs="Tahoma"/>
          <w:szCs w:val="18"/>
          <w:lang w:val="ru-RU"/>
        </w:rPr>
        <w:t>(на устройство),</w:t>
      </w:r>
      <w:r w:rsidRPr="00573A49">
        <w:rPr>
          <w:rFonts w:eastAsia="Calibri" w:cs="Tahoma"/>
          <w:color w:val="000000"/>
          <w:szCs w:val="18"/>
          <w:lang w:val="ru-RU"/>
        </w:rPr>
        <w:t xml:space="preserve"> включая лицензии, приобретенные в рамках процесса сверки по соглашению о корпоративном лицензировании, не будут иметь права на доступ к</w:t>
      </w:r>
      <w:r w:rsidR="00A0073B">
        <w:rPr>
          <w:rFonts w:eastAsia="Calibri" w:cs="Tahoma"/>
          <w:color w:val="000000"/>
          <w:szCs w:val="18"/>
        </w:rPr>
        <w:t> </w:t>
      </w:r>
      <w:r w:rsidRPr="00573A49">
        <w:rPr>
          <w:rFonts w:eastAsia="Calibri" w:cs="Tahoma"/>
          <w:color w:val="000000"/>
          <w:szCs w:val="18"/>
          <w:lang w:val="ru-RU"/>
        </w:rPr>
        <w:t xml:space="preserve">службе </w:t>
      </w:r>
      <w:r w:rsidRPr="00533983">
        <w:rPr>
          <w:rFonts w:eastAsia="Calibri" w:cs="Tahoma"/>
          <w:color w:val="000000"/>
          <w:szCs w:val="18"/>
        </w:rPr>
        <w:t>Windows</w:t>
      </w:r>
      <w:r w:rsidRPr="00573A49">
        <w:rPr>
          <w:rFonts w:eastAsia="Calibri" w:cs="Tahoma"/>
          <w:color w:val="000000"/>
          <w:szCs w:val="18"/>
          <w:lang w:val="ru-RU"/>
        </w:rPr>
        <w:t xml:space="preserve"> </w:t>
      </w:r>
      <w:r w:rsidRPr="00533983">
        <w:rPr>
          <w:rFonts w:eastAsia="Calibri" w:cs="Tahoma"/>
          <w:color w:val="000000"/>
          <w:szCs w:val="18"/>
        </w:rPr>
        <w:t>Intune</w:t>
      </w:r>
      <w:r w:rsidRPr="00573A49">
        <w:rPr>
          <w:rFonts w:eastAsia="Calibri" w:cs="Tahoma"/>
          <w:color w:val="000000"/>
          <w:szCs w:val="18"/>
          <w:lang w:val="ru-RU"/>
        </w:rPr>
        <w:t xml:space="preserve"> </w:t>
      </w:r>
      <w:r w:rsidRPr="00573A49">
        <w:rPr>
          <w:rFonts w:cs="Tahoma"/>
          <w:szCs w:val="18"/>
          <w:lang w:val="ru-RU"/>
        </w:rPr>
        <w:t xml:space="preserve">(на устройство) </w:t>
      </w:r>
      <w:r w:rsidRPr="00573A49">
        <w:rPr>
          <w:rFonts w:eastAsia="Calibri" w:cs="Tahoma"/>
          <w:color w:val="000000"/>
          <w:szCs w:val="18"/>
          <w:lang w:val="ru-RU"/>
        </w:rPr>
        <w:t xml:space="preserve">в рамках данного предложения. Если клиент желает иметь доступ к службе </w:t>
      </w:r>
      <w:r w:rsidRPr="00533983">
        <w:rPr>
          <w:rFonts w:eastAsia="Calibri" w:cs="Tahoma"/>
          <w:color w:val="000000"/>
          <w:szCs w:val="18"/>
        </w:rPr>
        <w:t>Windows</w:t>
      </w:r>
      <w:r w:rsidRPr="00573A49">
        <w:rPr>
          <w:rFonts w:eastAsia="Calibri" w:cs="Tahoma"/>
          <w:color w:val="000000"/>
          <w:szCs w:val="18"/>
          <w:lang w:val="ru-RU"/>
        </w:rPr>
        <w:t xml:space="preserve"> </w:t>
      </w:r>
      <w:r w:rsidRPr="00533983">
        <w:rPr>
          <w:rFonts w:eastAsia="Calibri" w:cs="Tahoma"/>
          <w:color w:val="000000"/>
          <w:szCs w:val="18"/>
        </w:rPr>
        <w:t>Intune</w:t>
      </w:r>
      <w:r w:rsidRPr="00573A49">
        <w:rPr>
          <w:rFonts w:eastAsia="Calibri" w:cs="Tahoma"/>
          <w:color w:val="000000"/>
          <w:szCs w:val="18"/>
          <w:lang w:val="ru-RU"/>
        </w:rPr>
        <w:t xml:space="preserve"> </w:t>
      </w:r>
      <w:r w:rsidRPr="00573A49">
        <w:rPr>
          <w:rFonts w:cs="Tahoma"/>
          <w:szCs w:val="18"/>
          <w:lang w:val="ru-RU"/>
        </w:rPr>
        <w:t>(на устройство)</w:t>
      </w:r>
      <w:r w:rsidRPr="00573A49">
        <w:rPr>
          <w:rFonts w:eastAsia="Calibri" w:cs="Tahoma"/>
          <w:color w:val="000000"/>
          <w:szCs w:val="18"/>
          <w:lang w:val="ru-RU"/>
        </w:rPr>
        <w:t xml:space="preserve"> с устройств, количество которых превышает допустимое по данному предложению, клиент должен отдельно приобрести дополнительные лицензии.</w:t>
      </w:r>
    </w:p>
    <w:p w:rsidR="005403C8" w:rsidRPr="00573A49" w:rsidRDefault="0031394C" w:rsidP="00483B3D">
      <w:pPr>
        <w:numPr>
          <w:ilvl w:val="1"/>
          <w:numId w:val="100"/>
        </w:numPr>
        <w:spacing w:after="60"/>
        <w:rPr>
          <w:lang w:val="ru-RU"/>
        </w:rPr>
      </w:pPr>
      <w:r w:rsidRPr="00573A49">
        <w:rPr>
          <w:rFonts w:eastAsia="Calibri" w:cs="Tahoma"/>
          <w:color w:val="000000"/>
          <w:szCs w:val="18"/>
          <w:lang w:val="ru-RU"/>
        </w:rPr>
        <w:t xml:space="preserve">Права на доступ к службе </w:t>
      </w:r>
      <w:r w:rsidRPr="00533983">
        <w:rPr>
          <w:rFonts w:eastAsia="Calibri" w:cs="Tahoma"/>
          <w:color w:val="000000"/>
          <w:szCs w:val="18"/>
        </w:rPr>
        <w:t>Windows</w:t>
      </w:r>
      <w:r w:rsidRPr="00573A49">
        <w:rPr>
          <w:rFonts w:eastAsia="Calibri" w:cs="Tahoma"/>
          <w:color w:val="000000"/>
          <w:szCs w:val="18"/>
          <w:lang w:val="ru-RU"/>
        </w:rPr>
        <w:t xml:space="preserve"> </w:t>
      </w:r>
      <w:r w:rsidRPr="00533983">
        <w:rPr>
          <w:rFonts w:eastAsia="Calibri" w:cs="Tahoma"/>
          <w:color w:val="000000"/>
          <w:szCs w:val="18"/>
        </w:rPr>
        <w:t>Intune</w:t>
      </w:r>
      <w:r w:rsidRPr="00573A49">
        <w:rPr>
          <w:rFonts w:eastAsia="Calibri" w:cs="Tahoma"/>
          <w:color w:val="000000"/>
          <w:szCs w:val="18"/>
          <w:lang w:val="ru-RU"/>
        </w:rPr>
        <w:t xml:space="preserve"> </w:t>
      </w:r>
      <w:r w:rsidRPr="00573A49">
        <w:rPr>
          <w:rFonts w:cs="Tahoma"/>
          <w:szCs w:val="18"/>
          <w:lang w:val="ru-RU"/>
        </w:rPr>
        <w:t>(на устройство)</w:t>
      </w:r>
      <w:r w:rsidRPr="00573A49">
        <w:rPr>
          <w:rFonts w:eastAsia="Calibri" w:cs="Tahoma"/>
          <w:color w:val="000000"/>
          <w:szCs w:val="18"/>
          <w:lang w:val="ru-RU"/>
        </w:rPr>
        <w:t xml:space="preserve"> в рамках данного предложения не</w:t>
      </w:r>
      <w:r w:rsidR="00A0073B">
        <w:rPr>
          <w:rFonts w:eastAsia="Calibri" w:cs="Tahoma"/>
          <w:color w:val="000000"/>
          <w:szCs w:val="18"/>
        </w:rPr>
        <w:t> </w:t>
      </w:r>
      <w:r w:rsidRPr="00573A49">
        <w:rPr>
          <w:rFonts w:eastAsia="Calibri" w:cs="Tahoma"/>
          <w:color w:val="000000"/>
          <w:szCs w:val="18"/>
          <w:lang w:val="ru-RU"/>
        </w:rPr>
        <w:t xml:space="preserve">включают в себя права на использование операционной системы </w:t>
      </w:r>
      <w:r w:rsidRPr="00533983">
        <w:rPr>
          <w:rFonts w:eastAsia="Calibri" w:cs="Tahoma"/>
          <w:color w:val="000000"/>
          <w:szCs w:val="18"/>
        </w:rPr>
        <w:t>Windows</w:t>
      </w:r>
      <w:r w:rsidRPr="00573A49">
        <w:rPr>
          <w:rFonts w:eastAsia="Calibri" w:cs="Tahoma"/>
          <w:color w:val="000000"/>
          <w:szCs w:val="18"/>
          <w:lang w:val="ru-RU"/>
        </w:rPr>
        <w:t xml:space="preserve"> настольного компьютера.</w:t>
      </w:r>
      <w:bookmarkStart w:id="1111" w:name="_24_Windows®_Companion"/>
      <w:bookmarkStart w:id="1112" w:name="_24_Windows®_8"/>
      <w:bookmarkStart w:id="1113" w:name="Sys_22WindowsPartnersLearning"/>
      <w:bookmarkEnd w:id="1110"/>
      <w:bookmarkEnd w:id="1111"/>
      <w:bookmarkEnd w:id="1112"/>
    </w:p>
    <w:p w:rsidR="00810479" w:rsidRPr="00573A49" w:rsidRDefault="00810479" w:rsidP="007A73DF">
      <w:pPr>
        <w:contextualSpacing/>
        <w:rPr>
          <w:lang w:val="ru-RU"/>
        </w:rPr>
      </w:pPr>
    </w:p>
    <w:p w:rsidR="00483B3D" w:rsidRPr="00573A49" w:rsidRDefault="00483B3D" w:rsidP="007A73DF">
      <w:pPr>
        <w:contextualSpacing/>
        <w:rPr>
          <w:lang w:val="ru-RU"/>
        </w:rPr>
      </w:pPr>
    </w:p>
    <w:p w:rsidR="00483B3D" w:rsidRPr="00533983" w:rsidRDefault="00483B3D" w:rsidP="00483B3D">
      <w:pPr>
        <w:pStyle w:val="Heading3"/>
      </w:pPr>
      <w:bookmarkStart w:id="1114" w:name="_24_Подписная_лицензия"/>
      <w:bookmarkStart w:id="1115" w:name="_Toc336338281"/>
      <w:bookmarkStart w:id="1116" w:name="_Toc352233821"/>
      <w:bookmarkEnd w:id="1114"/>
      <w:r w:rsidRPr="00533983">
        <w:rPr>
          <w:rFonts w:ascii="Tahoma" w:hAnsi="Tahoma"/>
          <w:caps/>
          <w:color w:val="F66400"/>
          <w:sz w:val="22"/>
          <w:vertAlign w:val="superscript"/>
        </w:rPr>
        <w:t>24</w:t>
      </w:r>
      <w:r w:rsidRPr="00921F2E">
        <w:rPr>
          <w:rFonts w:ascii="Tahoma" w:hAnsi="Tahoma"/>
          <w:caps/>
          <w:color w:val="F66400"/>
          <w:sz w:val="22"/>
        </w:rPr>
        <w:t xml:space="preserve"> </w:t>
      </w:r>
      <w:r w:rsidRPr="00533983">
        <w:rPr>
          <w:rFonts w:ascii="Tahoma" w:hAnsi="Tahoma"/>
          <w:color w:val="F66400"/>
          <w:sz w:val="22"/>
        </w:rPr>
        <w:t>Подписная лицензия Windows</w:t>
      </w:r>
      <w:r w:rsidRPr="00533983">
        <w:rPr>
          <w:rFonts w:ascii="Tahoma" w:hAnsi="Tahoma"/>
          <w:color w:val="F66400"/>
          <w:sz w:val="22"/>
          <w:vertAlign w:val="superscript"/>
        </w:rPr>
        <w:t>®</w:t>
      </w:r>
      <w:r w:rsidRPr="00533983">
        <w:rPr>
          <w:rFonts w:ascii="Tahoma" w:hAnsi="Tahoma"/>
          <w:color w:val="F66400"/>
          <w:sz w:val="22"/>
        </w:rPr>
        <w:t xml:space="preserve"> Companion</w:t>
      </w:r>
      <w:bookmarkEnd w:id="1115"/>
      <w:bookmarkEnd w:id="1116"/>
    </w:p>
    <w:p w:rsidR="00483B3D" w:rsidRPr="00573A49" w:rsidRDefault="00483B3D" w:rsidP="00483B3D">
      <w:pPr>
        <w:rPr>
          <w:lang w:val="ru-RU"/>
        </w:rPr>
      </w:pPr>
    </w:p>
    <w:p w:rsidR="00483B3D" w:rsidRPr="00573A49" w:rsidRDefault="00483B3D" w:rsidP="00483B3D">
      <w:pPr>
        <w:spacing w:after="60"/>
        <w:ind w:left="720"/>
        <w:rPr>
          <w:lang w:val="ru-RU"/>
        </w:rPr>
      </w:pPr>
      <w:r w:rsidRPr="00573A49">
        <w:rPr>
          <w:b/>
          <w:color w:val="000000"/>
          <w:lang w:val="ru-RU"/>
        </w:rPr>
        <w:t xml:space="preserve">Учреждения с Соглашением </w:t>
      </w:r>
      <w:r w:rsidRPr="00533983">
        <w:rPr>
          <w:b/>
          <w:color w:val="000000"/>
        </w:rPr>
        <w:t>School</w:t>
      </w:r>
    </w:p>
    <w:p w:rsidR="00483B3D" w:rsidRPr="00573A49" w:rsidRDefault="00483B3D" w:rsidP="00483B3D">
      <w:pPr>
        <w:ind w:left="720"/>
        <w:rPr>
          <w:lang w:val="ru-RU"/>
        </w:rPr>
      </w:pPr>
      <w:r w:rsidRPr="00573A49">
        <w:rPr>
          <w:color w:val="000000"/>
          <w:lang w:val="ru-RU"/>
        </w:rPr>
        <w:t xml:space="preserve">Учреждения могут приобрести Подписную лицензию </w:t>
      </w:r>
      <w:r w:rsidRPr="00533983">
        <w:rPr>
          <w:color w:val="000000"/>
        </w:rPr>
        <w:t>Windows</w:t>
      </w:r>
      <w:r w:rsidRPr="00573A49">
        <w:rPr>
          <w:color w:val="000000"/>
          <w:lang w:val="ru-RU"/>
        </w:rPr>
        <w:t xml:space="preserve"> </w:t>
      </w:r>
      <w:r w:rsidRPr="00533983">
        <w:rPr>
          <w:color w:val="000000"/>
        </w:rPr>
        <w:t>Companion</w:t>
      </w:r>
      <w:r w:rsidRPr="00573A49">
        <w:rPr>
          <w:color w:val="000000"/>
          <w:lang w:val="ru-RU"/>
        </w:rPr>
        <w:t xml:space="preserve"> (</w:t>
      </w:r>
      <w:r w:rsidRPr="00533983">
        <w:rPr>
          <w:color w:val="000000"/>
        </w:rPr>
        <w:t>CSL</w:t>
      </w:r>
      <w:r w:rsidRPr="00573A49">
        <w:rPr>
          <w:color w:val="000000"/>
          <w:lang w:val="ru-RU"/>
        </w:rPr>
        <w:t>), если они имеют покрытие для соответствующих продуктов.</w:t>
      </w:r>
      <w:r w:rsidR="00DD1D23" w:rsidRPr="00573A49">
        <w:rPr>
          <w:color w:val="000000"/>
          <w:lang w:val="ru-RU"/>
        </w:rPr>
        <w:t xml:space="preserve"> </w:t>
      </w:r>
      <w:r w:rsidRPr="00573A49">
        <w:rPr>
          <w:color w:val="000000"/>
          <w:lang w:val="ru-RU"/>
        </w:rPr>
        <w:t xml:space="preserve">Максимальное количество лицензий </w:t>
      </w:r>
      <w:r w:rsidRPr="00533983">
        <w:rPr>
          <w:color w:val="000000"/>
        </w:rPr>
        <w:t>CSL</w:t>
      </w:r>
      <w:r w:rsidRPr="00573A49">
        <w:rPr>
          <w:color w:val="000000"/>
          <w:lang w:val="ru-RU"/>
        </w:rPr>
        <w:t>, разрешенное для</w:t>
      </w:r>
      <w:r w:rsidR="00A0073B">
        <w:rPr>
          <w:color w:val="000000"/>
        </w:rPr>
        <w:t> </w:t>
      </w:r>
      <w:r w:rsidRPr="00573A49">
        <w:rPr>
          <w:color w:val="000000"/>
          <w:lang w:val="ru-RU"/>
        </w:rPr>
        <w:t>приобретения, равно числу Соответствующих ПК с соответствующими продуктами в этом учреждении.</w:t>
      </w:r>
    </w:p>
    <w:p w:rsidR="00483B3D" w:rsidRPr="00573A49" w:rsidRDefault="00483B3D" w:rsidP="00483B3D">
      <w:pPr>
        <w:rPr>
          <w:lang w:val="ru-RU"/>
        </w:rPr>
      </w:pPr>
    </w:p>
    <w:p w:rsidR="00483B3D" w:rsidRPr="00573A49" w:rsidRDefault="00483B3D" w:rsidP="00483B3D">
      <w:pPr>
        <w:spacing w:after="60"/>
        <w:ind w:left="720"/>
        <w:rPr>
          <w:lang w:val="ru-RU"/>
        </w:rPr>
      </w:pPr>
      <w:r w:rsidRPr="00573A49">
        <w:rPr>
          <w:b/>
          <w:color w:val="000000"/>
          <w:lang w:val="ru-RU"/>
        </w:rPr>
        <w:t>Сопутствующие устройства и Соответствующие устройства</w:t>
      </w:r>
    </w:p>
    <w:p w:rsidR="00483B3D" w:rsidRPr="00573A49" w:rsidRDefault="00483B3D" w:rsidP="00483B3D">
      <w:pPr>
        <w:ind w:left="720"/>
        <w:rPr>
          <w:lang w:val="ru-RU"/>
        </w:rPr>
      </w:pPr>
      <w:r w:rsidRPr="00573A49">
        <w:rPr>
          <w:color w:val="000000"/>
          <w:lang w:val="ru-RU"/>
        </w:rPr>
        <w:t xml:space="preserve">Сопутствующие устройства, обладающие правами на использование в рамках лицензии </w:t>
      </w:r>
      <w:r w:rsidRPr="00533983">
        <w:rPr>
          <w:color w:val="000000"/>
        </w:rPr>
        <w:t>CSL</w:t>
      </w:r>
      <w:r w:rsidRPr="00573A49">
        <w:rPr>
          <w:color w:val="000000"/>
          <w:lang w:val="ru-RU"/>
        </w:rPr>
        <w:t>, являются Соответствующими устройствами.</w:t>
      </w:r>
      <w:r w:rsidR="00DD1D23" w:rsidRPr="00573A49">
        <w:rPr>
          <w:color w:val="000000"/>
          <w:lang w:val="ru-RU"/>
        </w:rPr>
        <w:t xml:space="preserve"> </w:t>
      </w:r>
      <w:r w:rsidRPr="00573A49">
        <w:rPr>
          <w:color w:val="000000"/>
          <w:lang w:val="ru-RU"/>
        </w:rPr>
        <w:t xml:space="preserve">Лицензия </w:t>
      </w:r>
      <w:r w:rsidRPr="00533983">
        <w:rPr>
          <w:color w:val="000000"/>
        </w:rPr>
        <w:t>CSL</w:t>
      </w:r>
      <w:r w:rsidRPr="00573A49">
        <w:rPr>
          <w:color w:val="000000"/>
          <w:lang w:val="ru-RU"/>
        </w:rPr>
        <w:t xml:space="preserve">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DD1D23" w:rsidRPr="00573A49">
        <w:rPr>
          <w:color w:val="000000"/>
          <w:lang w:val="ru-RU"/>
        </w:rPr>
        <w:t xml:space="preserve"> </w:t>
      </w:r>
      <w:r w:rsidRPr="00573A49">
        <w:rPr>
          <w:color w:val="000000"/>
          <w:lang w:val="ru-RU"/>
        </w:rPr>
        <w:t xml:space="preserve">Лицензии </w:t>
      </w:r>
      <w:r w:rsidRPr="00533983">
        <w:rPr>
          <w:color w:val="000000"/>
        </w:rPr>
        <w:t>CSL</w:t>
      </w:r>
      <w:r w:rsidRPr="00573A49">
        <w:rPr>
          <w:color w:val="000000"/>
          <w:lang w:val="ru-RU"/>
        </w:rPr>
        <w:t xml:space="preserve"> можно приобрести в любом количестве без необходимости их приобретения для всех Соответствующих </w:t>
      </w:r>
      <w:r w:rsidRPr="00573A49">
        <w:rPr>
          <w:lang w:val="ru-RU"/>
        </w:rPr>
        <w:t xml:space="preserve">устройств, однако, число лицензий </w:t>
      </w:r>
      <w:r w:rsidRPr="00533983">
        <w:t>CSL</w:t>
      </w:r>
      <w:r w:rsidRPr="00573A49">
        <w:rPr>
          <w:lang w:val="ru-RU"/>
        </w:rPr>
        <w:t xml:space="preserve"> ни в коем случае не может превышать совокупность всех лицензий на Обновление </w:t>
      </w:r>
      <w:r w:rsidRPr="00533983">
        <w:t>Windows</w:t>
      </w:r>
      <w:r w:rsidRPr="00573A49">
        <w:rPr>
          <w:lang w:val="ru-RU"/>
        </w:rPr>
        <w:t xml:space="preserve"> и лицензий </w:t>
      </w:r>
      <w:r w:rsidRPr="00533983">
        <w:t>VDA</w:t>
      </w:r>
      <w:r w:rsidRPr="00573A49">
        <w:rPr>
          <w:lang w:val="ru-RU"/>
        </w:rPr>
        <w:t>.</w:t>
      </w:r>
    </w:p>
    <w:p w:rsidR="00483B3D" w:rsidRPr="00573A49" w:rsidRDefault="00483B3D" w:rsidP="00483B3D">
      <w:pPr>
        <w:rPr>
          <w:lang w:val="ru-RU"/>
        </w:rPr>
      </w:pPr>
    </w:p>
    <w:p w:rsidR="00483B3D" w:rsidRPr="00573A49" w:rsidRDefault="00483B3D" w:rsidP="00483B3D">
      <w:pPr>
        <w:rPr>
          <w:lang w:val="ru-RU"/>
        </w:rPr>
      </w:pPr>
    </w:p>
    <w:p w:rsidR="00483B3D" w:rsidRPr="00533983" w:rsidRDefault="00483B3D" w:rsidP="00483B3D">
      <w:pPr>
        <w:pStyle w:val="Heading3"/>
      </w:pPr>
      <w:bookmarkStart w:id="1117" w:name="_25_Пакет_для"/>
      <w:bookmarkStart w:id="1118" w:name="_Toc336338282"/>
      <w:bookmarkStart w:id="1119" w:name="_Toc352233822"/>
      <w:bookmarkStart w:id="1120" w:name="Sys_24WindowsVistaDVDPack"/>
      <w:bookmarkEnd w:id="1117"/>
      <w:r w:rsidRPr="00533983">
        <w:rPr>
          <w:rFonts w:ascii="Tahoma" w:hAnsi="Tahoma"/>
          <w:caps/>
          <w:color w:val="F66400"/>
          <w:sz w:val="22"/>
          <w:vertAlign w:val="superscript"/>
        </w:rPr>
        <w:t>25</w:t>
      </w:r>
      <w:r w:rsidRPr="00533983">
        <w:rPr>
          <w:rFonts w:ascii="Tahoma" w:eastAsia="Times New Roman" w:hAnsi="Tahoma" w:cs="Tahoma"/>
          <w:bCs/>
          <w:color w:val="F66400"/>
          <w:sz w:val="22"/>
          <w:szCs w:val="22"/>
        </w:rPr>
        <w:t xml:space="preserve"> Пакет для воспроизведения DVD для Windows Vista</w:t>
      </w:r>
      <w:bookmarkEnd w:id="1118"/>
      <w:bookmarkEnd w:id="1119"/>
    </w:p>
    <w:bookmarkEnd w:id="1120"/>
    <w:p w:rsidR="00483B3D" w:rsidRPr="00573A49" w:rsidRDefault="00483B3D" w:rsidP="00483B3D">
      <w:pPr>
        <w:rPr>
          <w:lang w:val="ru-RU"/>
        </w:rPr>
      </w:pPr>
    </w:p>
    <w:p w:rsidR="00483B3D" w:rsidRPr="00573A49" w:rsidRDefault="00483B3D" w:rsidP="00483B3D">
      <w:pPr>
        <w:ind w:left="720"/>
        <w:rPr>
          <w:lang w:val="ru-RU"/>
        </w:rPr>
      </w:pPr>
      <w:r w:rsidRPr="00573A49">
        <w:rPr>
          <w:rFonts w:eastAsia="Calibri" w:cs="Tahoma"/>
          <w:color w:val="000000"/>
          <w:szCs w:val="18"/>
          <w:lang w:val="ru-RU"/>
        </w:rPr>
        <w:t xml:space="preserve">Клиенты программ корпоративного лицензирования, которые устанавливают Пакет для воспроизведения </w:t>
      </w:r>
      <w:r w:rsidRPr="00533983">
        <w:rPr>
          <w:rFonts w:eastAsia="Calibri" w:cs="Tahoma"/>
          <w:color w:val="000000"/>
          <w:szCs w:val="18"/>
        </w:rPr>
        <w:t>DVD</w:t>
      </w:r>
      <w:r w:rsidRPr="00573A49">
        <w:rPr>
          <w:rFonts w:eastAsia="Calibri" w:cs="Tahoma"/>
          <w:color w:val="000000"/>
          <w:szCs w:val="18"/>
          <w:lang w:val="ru-RU"/>
        </w:rPr>
        <w:t xml:space="preserve"> для </w:t>
      </w:r>
      <w:r w:rsidRPr="00533983">
        <w:rPr>
          <w:rFonts w:eastAsia="Calibri" w:cs="Tahoma"/>
          <w:color w:val="000000"/>
          <w:szCs w:val="18"/>
        </w:rPr>
        <w:t>Windows</w:t>
      </w:r>
      <w:r w:rsidRPr="00573A49">
        <w:rPr>
          <w:rFonts w:eastAsia="Calibri" w:cs="Tahoma"/>
          <w:color w:val="000000"/>
          <w:szCs w:val="18"/>
          <w:lang w:val="ru-RU"/>
        </w:rPr>
        <w:t xml:space="preserve"> </w:t>
      </w:r>
      <w:r w:rsidRPr="00533983">
        <w:rPr>
          <w:rFonts w:eastAsia="Calibri" w:cs="Tahoma"/>
          <w:color w:val="000000"/>
          <w:szCs w:val="18"/>
        </w:rPr>
        <w:t>Vista</w:t>
      </w:r>
      <w:r w:rsidRPr="00573A49">
        <w:rPr>
          <w:rFonts w:eastAsia="Calibri" w:cs="Tahoma"/>
          <w:color w:val="000000"/>
          <w:szCs w:val="18"/>
          <w:lang w:val="ru-RU"/>
        </w:rPr>
        <w:t xml:space="preserve"> или работают с ним, должны ознакомиться с условиями лицензии, приведенными в документе «Лицензионные права на использование продуктов </w:t>
      </w:r>
      <w:r w:rsidRPr="00533983">
        <w:rPr>
          <w:rFonts w:eastAsia="Calibri" w:cs="Tahoma"/>
          <w:color w:val="000000"/>
          <w:szCs w:val="18"/>
        </w:rPr>
        <w:t>Microsoft</w:t>
      </w:r>
      <w:r w:rsidRPr="00573A49">
        <w:rPr>
          <w:rFonts w:eastAsia="Calibri" w:cs="Tahoma"/>
          <w:color w:val="000000"/>
          <w:szCs w:val="18"/>
          <w:lang w:val="ru-RU"/>
        </w:rPr>
        <w:t>» за декабрь 2010</w:t>
      </w:r>
      <w:r w:rsidRPr="00533983">
        <w:rPr>
          <w:rFonts w:eastAsia="Calibri" w:cs="Tahoma"/>
          <w:color w:val="000000"/>
          <w:szCs w:val="18"/>
        </w:rPr>
        <w:t> </w:t>
      </w:r>
      <w:r w:rsidRPr="00573A49">
        <w:rPr>
          <w:rFonts w:eastAsia="Calibri" w:cs="Tahoma"/>
          <w:color w:val="000000"/>
          <w:szCs w:val="18"/>
          <w:lang w:val="ru-RU"/>
        </w:rPr>
        <w:t>г.</w:t>
      </w:r>
    </w:p>
    <w:p w:rsidR="00483B3D" w:rsidRPr="00573A49" w:rsidRDefault="00483B3D" w:rsidP="00483B3D">
      <w:pPr>
        <w:rPr>
          <w:lang w:val="ru-RU"/>
        </w:rPr>
      </w:pPr>
    </w:p>
    <w:p w:rsidR="007A73DF" w:rsidRPr="00573A49" w:rsidRDefault="007A73DF" w:rsidP="007A73DF">
      <w:pPr>
        <w:contextualSpacing/>
        <w:rPr>
          <w:lang w:val="ru-RU"/>
        </w:rPr>
      </w:pPr>
    </w:p>
    <w:p w:rsidR="005D4DAB" w:rsidRPr="00533983" w:rsidRDefault="00B26237" w:rsidP="00C646B3">
      <w:pPr>
        <w:pStyle w:val="Heading3"/>
      </w:pPr>
      <w:bookmarkStart w:id="1121" w:name="_26_Windows®_8"/>
      <w:bookmarkStart w:id="1122" w:name="_Toc336338284"/>
      <w:bookmarkStart w:id="1123" w:name="_Toc352233823"/>
      <w:bookmarkEnd w:id="1121"/>
      <w:r w:rsidRPr="00533983">
        <w:rPr>
          <w:rFonts w:ascii="Tahoma" w:hAnsi="Tahoma"/>
          <w:caps/>
          <w:color w:val="F66400"/>
          <w:sz w:val="22"/>
          <w:vertAlign w:val="superscript"/>
        </w:rPr>
        <w:t>26</w:t>
      </w:r>
      <w:r w:rsidRPr="00533983">
        <w:rPr>
          <w:rFonts w:ascii="Tahoma" w:hAnsi="Tahoma"/>
          <w:color w:val="F66400"/>
          <w:sz w:val="22"/>
        </w:rPr>
        <w:t xml:space="preserve"> Windows</w:t>
      </w:r>
      <w:r w:rsidRPr="00533983">
        <w:rPr>
          <w:rFonts w:ascii="Tahoma" w:hAnsi="Tahoma"/>
          <w:color w:val="F66400"/>
          <w:sz w:val="22"/>
          <w:vertAlign w:val="superscript"/>
        </w:rPr>
        <w:t>®</w:t>
      </w:r>
      <w:r w:rsidRPr="00533983">
        <w:rPr>
          <w:rFonts w:ascii="Tahoma" w:hAnsi="Tahoma"/>
          <w:color w:val="F66400"/>
          <w:sz w:val="22"/>
        </w:rPr>
        <w:t xml:space="preserve"> 8 Enterprise Sideloading</w:t>
      </w:r>
      <w:bookmarkEnd w:id="1122"/>
      <w:bookmarkEnd w:id="1123"/>
    </w:p>
    <w:p w:rsidR="009B2474" w:rsidRPr="00533983" w:rsidRDefault="009B2474" w:rsidP="009B2474"/>
    <w:p w:rsidR="009B2474" w:rsidRPr="00533983" w:rsidRDefault="009B2474" w:rsidP="009B2474"/>
    <w:tbl>
      <w:tblPr>
        <w:tblW w:w="6052" w:type="dxa"/>
        <w:tblInd w:w="780" w:type="dxa"/>
        <w:tblCellMar>
          <w:left w:w="0" w:type="dxa"/>
          <w:right w:w="0" w:type="dxa"/>
        </w:tblCellMar>
        <w:tblLook w:val="04A0" w:firstRow="1" w:lastRow="0" w:firstColumn="1" w:lastColumn="0" w:noHBand="0" w:noVBand="1"/>
      </w:tblPr>
      <w:tblGrid>
        <w:gridCol w:w="3158"/>
        <w:gridCol w:w="1589"/>
        <w:gridCol w:w="1305"/>
      </w:tblGrid>
      <w:tr w:rsidR="005D4DAB" w:rsidRPr="00533983" w:rsidTr="006F6F64">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533983" w:rsidRDefault="00433F5F" w:rsidP="005D4DAB">
            <w:pPr>
              <w:jc w:val="center"/>
              <w:rPr>
                <w:rFonts w:eastAsia="Calibri" w:cs="Tahoma"/>
                <w:b/>
                <w:bCs/>
                <w:szCs w:val="18"/>
              </w:rPr>
            </w:pPr>
            <w:r w:rsidRPr="00533983">
              <w:rPr>
                <w:rFonts w:cs="Tahoma"/>
                <w:b/>
                <w:bCs/>
                <w:szCs w:val="18"/>
              </w:rPr>
              <w:t>Период доступности Продуктов</w:t>
            </w:r>
          </w:p>
        </w:tc>
        <w:tc>
          <w:tcPr>
            <w:tcW w:w="1589" w:type="dxa"/>
            <w:tcBorders>
              <w:top w:val="single" w:sz="4" w:space="0" w:color="auto"/>
              <w:left w:val="nil"/>
              <w:bottom w:val="single" w:sz="4" w:space="0" w:color="auto"/>
              <w:right w:val="single" w:sz="4" w:space="0" w:color="auto"/>
            </w:tcBorders>
            <w:shd w:val="clear" w:color="auto" w:fill="FABF8F"/>
            <w:vAlign w:val="bottom"/>
          </w:tcPr>
          <w:p w:rsidR="005D4DAB" w:rsidRPr="00533983" w:rsidRDefault="005D4DAB" w:rsidP="005D4DAB">
            <w:pPr>
              <w:jc w:val="center"/>
              <w:rPr>
                <w:rFonts w:cs="Tahoma"/>
                <w:b/>
                <w:bCs/>
                <w:szCs w:val="18"/>
              </w:rPr>
            </w:pPr>
            <w:r w:rsidRPr="00533983">
              <w:rPr>
                <w:rFonts w:cs="Tahoma"/>
                <w:b/>
                <w:bCs/>
                <w:szCs w:val="18"/>
              </w:rPr>
              <w:t>Лицензии, доступные для приобретения</w:t>
            </w:r>
          </w:p>
        </w:tc>
        <w:tc>
          <w:tcPr>
            <w:tcW w:w="1305"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533983" w:rsidRDefault="005D4DAB" w:rsidP="005D4DAB">
            <w:pPr>
              <w:jc w:val="center"/>
              <w:rPr>
                <w:rFonts w:eastAsia="Calibri" w:cs="Tahoma"/>
                <w:b/>
                <w:bCs/>
                <w:szCs w:val="18"/>
              </w:rPr>
            </w:pPr>
            <w:r w:rsidRPr="00533983">
              <w:rPr>
                <w:rFonts w:cs="Tahoma"/>
                <w:b/>
                <w:bCs/>
                <w:szCs w:val="18"/>
              </w:rPr>
              <w:t>Доступно в рамках SA</w:t>
            </w:r>
          </w:p>
        </w:tc>
      </w:tr>
      <w:tr w:rsidR="005D4DAB" w:rsidRPr="00533983" w:rsidTr="006F6F6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533983" w:rsidRDefault="005D4DAB" w:rsidP="005D4DAB">
            <w:pPr>
              <w:jc w:val="center"/>
              <w:rPr>
                <w:rFonts w:eastAsia="Calibri" w:cs="Tahoma"/>
                <w:b/>
                <w:bCs/>
                <w:szCs w:val="18"/>
              </w:rPr>
            </w:pPr>
            <w:r w:rsidRPr="00533983">
              <w:rPr>
                <w:rFonts w:cs="Tahoma"/>
                <w:b/>
                <w:bCs/>
                <w:szCs w:val="18"/>
              </w:rPr>
              <w:t>Лицензия Open</w:t>
            </w:r>
          </w:p>
        </w:tc>
        <w:tc>
          <w:tcPr>
            <w:tcW w:w="1589" w:type="dxa"/>
            <w:tcBorders>
              <w:top w:val="single" w:sz="4" w:space="0" w:color="auto"/>
              <w:left w:val="single" w:sz="4" w:space="0" w:color="auto"/>
              <w:bottom w:val="single" w:sz="4" w:space="0" w:color="auto"/>
              <w:right w:val="single" w:sz="4" w:space="0" w:color="auto"/>
            </w:tcBorders>
            <w:vAlign w:val="center"/>
          </w:tcPr>
          <w:p w:rsidR="005D4DAB" w:rsidRPr="00533983" w:rsidRDefault="005D4DAB" w:rsidP="005D4DAB">
            <w:pPr>
              <w:jc w:val="center"/>
              <w:rPr>
                <w:rFonts w:cs="Tahoma"/>
                <w:szCs w:val="18"/>
              </w:rPr>
            </w:pPr>
            <w:r w:rsidRPr="00533983">
              <w:rPr>
                <w:rFonts w:cs="Tahoma"/>
                <w:szCs w:val="18"/>
              </w:rPr>
              <w:t>x</w:t>
            </w:r>
          </w:p>
        </w:tc>
        <w:tc>
          <w:tcPr>
            <w:tcW w:w="13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533983" w:rsidRDefault="005D4DAB" w:rsidP="005D4DAB">
            <w:pPr>
              <w:jc w:val="center"/>
              <w:rPr>
                <w:rFonts w:eastAsia="Calibri" w:cs="Tahoma"/>
                <w:szCs w:val="18"/>
              </w:rPr>
            </w:pPr>
          </w:p>
        </w:tc>
      </w:tr>
      <w:tr w:rsidR="005D4DAB" w:rsidRPr="00533983" w:rsidTr="006F6F6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533983" w:rsidRDefault="005D4DAB" w:rsidP="005D4DAB">
            <w:pPr>
              <w:jc w:val="center"/>
              <w:rPr>
                <w:rFonts w:cs="Tahoma"/>
                <w:b/>
                <w:bCs/>
                <w:szCs w:val="18"/>
              </w:rPr>
            </w:pPr>
            <w:r w:rsidRPr="00533983">
              <w:rPr>
                <w:rFonts w:cs="Tahoma"/>
                <w:b/>
                <w:bCs/>
                <w:szCs w:val="18"/>
              </w:rPr>
              <w:t>Select/Select Plus</w:t>
            </w:r>
          </w:p>
        </w:tc>
        <w:tc>
          <w:tcPr>
            <w:tcW w:w="1589" w:type="dxa"/>
            <w:tcBorders>
              <w:top w:val="single" w:sz="4" w:space="0" w:color="auto"/>
              <w:left w:val="single" w:sz="4" w:space="0" w:color="auto"/>
              <w:bottom w:val="single" w:sz="4" w:space="0" w:color="auto"/>
              <w:right w:val="single" w:sz="4" w:space="0" w:color="auto"/>
            </w:tcBorders>
            <w:vAlign w:val="center"/>
          </w:tcPr>
          <w:p w:rsidR="005D4DAB" w:rsidRPr="00533983" w:rsidRDefault="005D4DAB" w:rsidP="005D4DAB">
            <w:pPr>
              <w:jc w:val="center"/>
              <w:rPr>
                <w:rFonts w:cs="Tahoma"/>
                <w:szCs w:val="18"/>
              </w:rPr>
            </w:pPr>
            <w:r w:rsidRPr="00533983">
              <w:rPr>
                <w:rFonts w:cs="Tahoma"/>
                <w:szCs w:val="18"/>
              </w:rPr>
              <w:t>x</w:t>
            </w:r>
          </w:p>
        </w:tc>
        <w:tc>
          <w:tcPr>
            <w:tcW w:w="13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533983" w:rsidRDefault="005D4DAB" w:rsidP="005D4DAB">
            <w:pPr>
              <w:jc w:val="center"/>
              <w:rPr>
                <w:rFonts w:eastAsia="Calibri" w:cs="Tahoma"/>
                <w:szCs w:val="18"/>
              </w:rPr>
            </w:pPr>
            <w:r w:rsidRPr="00533983">
              <w:rPr>
                <w:rFonts w:eastAsia="Calibri" w:cs="Tahoma"/>
                <w:szCs w:val="18"/>
              </w:rPr>
              <w:t>x</w:t>
            </w:r>
          </w:p>
        </w:tc>
      </w:tr>
      <w:tr w:rsidR="005D4DAB" w:rsidRPr="00533983" w:rsidTr="006F6F6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533983" w:rsidRDefault="005D4DAB" w:rsidP="005D4DAB">
            <w:pPr>
              <w:jc w:val="center"/>
              <w:rPr>
                <w:rFonts w:cs="Tahoma"/>
                <w:b/>
                <w:bCs/>
                <w:szCs w:val="18"/>
              </w:rPr>
            </w:pPr>
            <w:r w:rsidRPr="00533983">
              <w:rPr>
                <w:rFonts w:cs="Tahoma"/>
                <w:b/>
                <w:bCs/>
                <w:szCs w:val="18"/>
              </w:rPr>
              <w:t>Соглашение Enterprise/EAS</w:t>
            </w:r>
          </w:p>
        </w:tc>
        <w:tc>
          <w:tcPr>
            <w:tcW w:w="1589" w:type="dxa"/>
            <w:tcBorders>
              <w:top w:val="single" w:sz="4" w:space="0" w:color="auto"/>
              <w:left w:val="single" w:sz="4" w:space="0" w:color="auto"/>
              <w:bottom w:val="single" w:sz="4" w:space="0" w:color="auto"/>
              <w:right w:val="single" w:sz="4" w:space="0" w:color="auto"/>
            </w:tcBorders>
            <w:vAlign w:val="center"/>
          </w:tcPr>
          <w:p w:rsidR="005D4DAB" w:rsidRPr="00533983" w:rsidRDefault="005D4DAB" w:rsidP="005D4DAB">
            <w:pPr>
              <w:jc w:val="center"/>
              <w:rPr>
                <w:rFonts w:cs="Tahoma"/>
                <w:szCs w:val="18"/>
              </w:rPr>
            </w:pPr>
          </w:p>
        </w:tc>
        <w:tc>
          <w:tcPr>
            <w:tcW w:w="13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533983" w:rsidRDefault="005D4DAB" w:rsidP="005D4DAB">
            <w:pPr>
              <w:jc w:val="center"/>
              <w:rPr>
                <w:rFonts w:eastAsia="Calibri" w:cs="Tahoma"/>
                <w:szCs w:val="18"/>
              </w:rPr>
            </w:pPr>
            <w:r w:rsidRPr="00533983">
              <w:rPr>
                <w:rFonts w:eastAsia="Calibri" w:cs="Tahoma"/>
                <w:szCs w:val="18"/>
              </w:rPr>
              <w:t>x</w:t>
            </w:r>
          </w:p>
        </w:tc>
      </w:tr>
      <w:tr w:rsidR="00755633" w:rsidRPr="00533983" w:rsidTr="006F6F64">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533983" w:rsidRDefault="00755633" w:rsidP="005D4DAB">
            <w:pPr>
              <w:jc w:val="center"/>
              <w:rPr>
                <w:rFonts w:cs="Tahoma"/>
                <w:b/>
                <w:bCs/>
                <w:szCs w:val="18"/>
              </w:rPr>
            </w:pPr>
            <w:r w:rsidRPr="00533983">
              <w:rPr>
                <w:rFonts w:cs="Tahoma"/>
                <w:b/>
                <w:bCs/>
                <w:szCs w:val="18"/>
              </w:rPr>
              <w:t>EES</w:t>
            </w:r>
          </w:p>
        </w:tc>
        <w:tc>
          <w:tcPr>
            <w:tcW w:w="1589" w:type="dxa"/>
            <w:tcBorders>
              <w:top w:val="single" w:sz="4" w:space="0" w:color="auto"/>
              <w:left w:val="single" w:sz="4" w:space="0" w:color="auto"/>
              <w:bottom w:val="single" w:sz="4" w:space="0" w:color="auto"/>
              <w:right w:val="single" w:sz="4" w:space="0" w:color="auto"/>
            </w:tcBorders>
            <w:vAlign w:val="center"/>
          </w:tcPr>
          <w:p w:rsidR="00755633" w:rsidRPr="00533983" w:rsidRDefault="00755633" w:rsidP="005D4DAB">
            <w:pPr>
              <w:jc w:val="center"/>
              <w:rPr>
                <w:rFonts w:cs="Tahoma"/>
                <w:szCs w:val="18"/>
              </w:rPr>
            </w:pPr>
          </w:p>
        </w:tc>
        <w:tc>
          <w:tcPr>
            <w:tcW w:w="13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533983" w:rsidRDefault="00755633" w:rsidP="005D4DAB">
            <w:pPr>
              <w:jc w:val="center"/>
              <w:rPr>
                <w:rFonts w:eastAsia="Calibri" w:cs="Tahoma"/>
                <w:szCs w:val="18"/>
              </w:rPr>
            </w:pPr>
            <w:r w:rsidRPr="00533983">
              <w:rPr>
                <w:rFonts w:eastAsia="Calibri" w:cs="Tahoma"/>
                <w:szCs w:val="18"/>
              </w:rPr>
              <w:t>x</w:t>
            </w:r>
          </w:p>
        </w:tc>
      </w:tr>
    </w:tbl>
    <w:p w:rsidR="005D4DAB" w:rsidRPr="00533983" w:rsidRDefault="005D4DAB" w:rsidP="00572128">
      <w:pPr>
        <w:ind w:left="900"/>
      </w:pPr>
    </w:p>
    <w:p w:rsidR="005D4DAB" w:rsidRPr="00573A49" w:rsidRDefault="005D4DAB" w:rsidP="00EE035D">
      <w:pPr>
        <w:ind w:left="720"/>
        <w:rPr>
          <w:lang w:val="ru-RU"/>
        </w:rPr>
      </w:pPr>
      <w:r w:rsidRPr="00533983">
        <w:rPr>
          <w:rFonts w:cs="Tahoma"/>
          <w:szCs w:val="18"/>
        </w:rPr>
        <w:lastRenderedPageBreak/>
        <w:t>Windows</w:t>
      </w:r>
      <w:r w:rsidRPr="00573A49">
        <w:rPr>
          <w:rFonts w:cs="Tahoma"/>
          <w:szCs w:val="18"/>
          <w:lang w:val="ru-RU"/>
        </w:rPr>
        <w:t xml:space="preserve"> </w:t>
      </w:r>
      <w:r w:rsidRPr="00533983">
        <w:rPr>
          <w:rFonts w:cs="Tahoma"/>
          <w:szCs w:val="18"/>
        </w:rPr>
        <w:t>Enterprise</w:t>
      </w:r>
      <w:r w:rsidRPr="00573A49">
        <w:rPr>
          <w:rFonts w:cs="Tahoma"/>
          <w:szCs w:val="18"/>
          <w:lang w:val="ru-RU"/>
        </w:rPr>
        <w:t xml:space="preserve"> </w:t>
      </w:r>
      <w:r w:rsidRPr="00533983">
        <w:rPr>
          <w:rFonts w:cs="Tahoma"/>
          <w:szCs w:val="18"/>
        </w:rPr>
        <w:t>Sideloading</w:t>
      </w:r>
      <w:r w:rsidRPr="00573A49">
        <w:rPr>
          <w:rFonts w:cs="Tahoma"/>
          <w:szCs w:val="18"/>
          <w:lang w:val="ru-RU"/>
        </w:rPr>
        <w:t xml:space="preserve"> является процессом установки новых приложений </w:t>
      </w:r>
      <w:r w:rsidRPr="00533983">
        <w:rPr>
          <w:rFonts w:cs="Tahoma"/>
          <w:szCs w:val="18"/>
        </w:rPr>
        <w:t>Windows</w:t>
      </w:r>
      <w:r w:rsidRPr="00573A49">
        <w:rPr>
          <w:rFonts w:cs="Tahoma"/>
          <w:szCs w:val="18"/>
          <w:lang w:val="ru-RU"/>
        </w:rPr>
        <w:t xml:space="preserve"> 8 непосредственно на устройство, минуя этап посещения </w:t>
      </w:r>
      <w:r w:rsidRPr="00533983">
        <w:rPr>
          <w:rFonts w:cs="Tahoma"/>
          <w:szCs w:val="18"/>
        </w:rPr>
        <w:t>Windows</w:t>
      </w:r>
      <w:r w:rsidRPr="00573A49">
        <w:rPr>
          <w:rFonts w:cs="Tahoma"/>
          <w:szCs w:val="18"/>
          <w:lang w:val="ru-RU"/>
        </w:rPr>
        <w:t xml:space="preserve"> </w:t>
      </w:r>
      <w:r w:rsidRPr="00533983">
        <w:rPr>
          <w:rFonts w:cs="Tahoma"/>
          <w:szCs w:val="18"/>
        </w:rPr>
        <w:t>Store</w:t>
      </w:r>
      <w:r w:rsidRPr="00573A49">
        <w:rPr>
          <w:rFonts w:cs="Tahoma"/>
          <w:szCs w:val="18"/>
          <w:lang w:val="ru-RU"/>
        </w:rPr>
        <w:t>.</w:t>
      </w:r>
      <w:r w:rsidR="00DD1D23" w:rsidRPr="00573A49">
        <w:rPr>
          <w:rFonts w:cs="Tahoma"/>
          <w:szCs w:val="18"/>
          <w:lang w:val="ru-RU"/>
        </w:rPr>
        <w:t xml:space="preserve"> </w:t>
      </w:r>
      <w:r w:rsidRPr="00573A49">
        <w:rPr>
          <w:rFonts w:cs="Tahoma"/>
          <w:szCs w:val="18"/>
          <w:lang w:val="ru-RU"/>
        </w:rPr>
        <w:t xml:space="preserve">Присоединенные к домену устройства, запускающие </w:t>
      </w:r>
      <w:r w:rsidRPr="00533983">
        <w:rPr>
          <w:rFonts w:cs="Tahoma"/>
          <w:szCs w:val="18"/>
        </w:rPr>
        <w:t>Windows</w:t>
      </w:r>
      <w:r w:rsidRPr="00573A49">
        <w:rPr>
          <w:rFonts w:cs="Tahoma"/>
          <w:szCs w:val="18"/>
          <w:lang w:val="ru-RU"/>
        </w:rPr>
        <w:t xml:space="preserve"> 8 </w:t>
      </w:r>
      <w:r w:rsidRPr="00533983">
        <w:rPr>
          <w:rFonts w:cs="Tahoma"/>
          <w:szCs w:val="18"/>
        </w:rPr>
        <w:t>Enterprise</w:t>
      </w:r>
      <w:r w:rsidRPr="00573A49">
        <w:rPr>
          <w:rFonts w:cs="Tahoma"/>
          <w:szCs w:val="18"/>
          <w:lang w:val="ru-RU"/>
        </w:rPr>
        <w:t xml:space="preserve"> </w:t>
      </w:r>
      <w:r w:rsidRPr="00533983">
        <w:rPr>
          <w:rFonts w:cs="Tahoma"/>
          <w:szCs w:val="18"/>
        </w:rPr>
        <w:t>Edition</w:t>
      </w:r>
      <w:r w:rsidRPr="00573A49">
        <w:rPr>
          <w:rFonts w:cs="Tahoma"/>
          <w:szCs w:val="18"/>
          <w:lang w:val="ru-RU"/>
        </w:rPr>
        <w:t xml:space="preserve"> в рамках любой Программы корпоративного лицензирования, поддерживают </w:t>
      </w:r>
      <w:r w:rsidRPr="00533983">
        <w:rPr>
          <w:rFonts w:cs="Tahoma"/>
          <w:szCs w:val="18"/>
        </w:rPr>
        <w:t>Windows</w:t>
      </w:r>
      <w:r w:rsidRPr="00573A49">
        <w:rPr>
          <w:rFonts w:cs="Tahoma"/>
          <w:szCs w:val="18"/>
          <w:lang w:val="ru-RU"/>
        </w:rPr>
        <w:t xml:space="preserve"> </w:t>
      </w:r>
      <w:r w:rsidRPr="00533983">
        <w:rPr>
          <w:rFonts w:cs="Tahoma"/>
          <w:szCs w:val="18"/>
        </w:rPr>
        <w:t>Enterprise</w:t>
      </w:r>
      <w:r w:rsidRPr="00573A49">
        <w:rPr>
          <w:rFonts w:cs="Tahoma"/>
          <w:szCs w:val="18"/>
          <w:lang w:val="ru-RU"/>
        </w:rPr>
        <w:t xml:space="preserve"> </w:t>
      </w:r>
      <w:r w:rsidRPr="00533983">
        <w:rPr>
          <w:rFonts w:cs="Tahoma"/>
          <w:szCs w:val="18"/>
        </w:rPr>
        <w:t>Sideloading</w:t>
      </w:r>
      <w:r w:rsidRPr="00573A49">
        <w:rPr>
          <w:rFonts w:cs="Tahoma"/>
          <w:szCs w:val="18"/>
          <w:lang w:val="ru-RU"/>
        </w:rPr>
        <w:t>.</w:t>
      </w:r>
      <w:r w:rsidR="00DD1D23" w:rsidRPr="00573A49">
        <w:rPr>
          <w:rFonts w:cs="Tahoma"/>
          <w:szCs w:val="18"/>
          <w:lang w:val="ru-RU"/>
        </w:rPr>
        <w:t xml:space="preserve"> </w:t>
      </w:r>
      <w:r w:rsidRPr="00533983">
        <w:rPr>
          <w:rFonts w:cs="Tahoma"/>
          <w:szCs w:val="18"/>
        </w:rPr>
        <w:t>Windows</w:t>
      </w:r>
      <w:r w:rsidRPr="00573A49">
        <w:rPr>
          <w:rFonts w:cs="Tahoma"/>
          <w:szCs w:val="18"/>
          <w:lang w:val="ru-RU"/>
        </w:rPr>
        <w:t xml:space="preserve"> </w:t>
      </w:r>
      <w:r w:rsidRPr="00533983">
        <w:rPr>
          <w:rFonts w:cs="Tahoma"/>
          <w:szCs w:val="18"/>
        </w:rPr>
        <w:t>Enterprise</w:t>
      </w:r>
      <w:r w:rsidRPr="00573A49">
        <w:rPr>
          <w:rFonts w:cs="Tahoma"/>
          <w:szCs w:val="18"/>
          <w:lang w:val="ru-RU"/>
        </w:rPr>
        <w:t xml:space="preserve"> </w:t>
      </w:r>
      <w:r w:rsidRPr="00533983">
        <w:rPr>
          <w:rFonts w:cs="Tahoma"/>
          <w:szCs w:val="18"/>
        </w:rPr>
        <w:t>Sideloading</w:t>
      </w:r>
      <w:r w:rsidRPr="00573A49">
        <w:rPr>
          <w:rFonts w:cs="Tahoma"/>
          <w:szCs w:val="18"/>
          <w:lang w:val="ru-RU"/>
        </w:rPr>
        <w:t xml:space="preserve"> также</w:t>
      </w:r>
      <w:r w:rsidR="00A0073B">
        <w:rPr>
          <w:rFonts w:cs="Tahoma"/>
          <w:szCs w:val="18"/>
        </w:rPr>
        <w:t> </w:t>
      </w:r>
      <w:r w:rsidRPr="00573A49">
        <w:rPr>
          <w:rFonts w:cs="Tahoma"/>
          <w:szCs w:val="18"/>
          <w:lang w:val="ru-RU"/>
        </w:rPr>
        <w:t xml:space="preserve">можно использовать на запускающих </w:t>
      </w:r>
      <w:r w:rsidRPr="00533983">
        <w:rPr>
          <w:rFonts w:cs="Tahoma"/>
          <w:szCs w:val="18"/>
        </w:rPr>
        <w:t>Windows</w:t>
      </w:r>
      <w:r w:rsidRPr="00573A49">
        <w:rPr>
          <w:rFonts w:cs="Tahoma"/>
          <w:szCs w:val="18"/>
          <w:lang w:val="ru-RU"/>
        </w:rPr>
        <w:t xml:space="preserve"> 8 </w:t>
      </w:r>
      <w:r w:rsidRPr="00533983">
        <w:rPr>
          <w:rFonts w:cs="Tahoma"/>
          <w:szCs w:val="18"/>
        </w:rPr>
        <w:t>Enterprise</w:t>
      </w:r>
      <w:r w:rsidR="00DD1D23" w:rsidRPr="00573A49">
        <w:rPr>
          <w:rFonts w:cs="Tahoma"/>
          <w:szCs w:val="18"/>
          <w:lang w:val="ru-RU"/>
        </w:rPr>
        <w:t xml:space="preserve"> </w:t>
      </w:r>
      <w:r w:rsidRPr="00573A49">
        <w:rPr>
          <w:rFonts w:cs="Tahoma"/>
          <w:szCs w:val="18"/>
          <w:lang w:val="ru-RU"/>
        </w:rPr>
        <w:t xml:space="preserve">Во всех случаях </w:t>
      </w:r>
      <w:r w:rsidRPr="00533983">
        <w:rPr>
          <w:rFonts w:cs="Tahoma"/>
          <w:szCs w:val="18"/>
        </w:rPr>
        <w:t>Windows</w:t>
      </w:r>
      <w:r w:rsidRPr="00573A49">
        <w:rPr>
          <w:rFonts w:cs="Tahoma"/>
          <w:szCs w:val="18"/>
          <w:lang w:val="ru-RU"/>
        </w:rPr>
        <w:t xml:space="preserve"> </w:t>
      </w:r>
      <w:r w:rsidRPr="00533983">
        <w:rPr>
          <w:rFonts w:cs="Tahoma"/>
          <w:szCs w:val="18"/>
        </w:rPr>
        <w:t>Enterprise</w:t>
      </w:r>
      <w:r w:rsidRPr="00573A49">
        <w:rPr>
          <w:rFonts w:cs="Tahoma"/>
          <w:szCs w:val="18"/>
          <w:lang w:val="ru-RU"/>
        </w:rPr>
        <w:t xml:space="preserve"> </w:t>
      </w:r>
      <w:r w:rsidRPr="00533983">
        <w:rPr>
          <w:rFonts w:cs="Tahoma"/>
          <w:szCs w:val="18"/>
        </w:rPr>
        <w:t>Sideloading</w:t>
      </w:r>
      <w:r w:rsidRPr="00573A49">
        <w:rPr>
          <w:rFonts w:cs="Tahoma"/>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w:t>
      </w:r>
      <w:r w:rsidR="00DD1D23" w:rsidRPr="00573A49">
        <w:rPr>
          <w:rFonts w:cs="Tahoma"/>
          <w:szCs w:val="18"/>
          <w:lang w:val="ru-RU"/>
        </w:rPr>
        <w:t xml:space="preserve"> </w:t>
      </w:r>
      <w:r w:rsidRPr="00573A49">
        <w:rPr>
          <w:rFonts w:cs="Tahoma"/>
          <w:szCs w:val="18"/>
          <w:lang w:val="ru-RU"/>
        </w:rPr>
        <w:t xml:space="preserve">Функциональность </w:t>
      </w:r>
      <w:r w:rsidRPr="00533983">
        <w:rPr>
          <w:rFonts w:cs="Tahoma"/>
          <w:szCs w:val="18"/>
        </w:rPr>
        <w:t>Windows</w:t>
      </w:r>
      <w:r w:rsidRPr="00573A49">
        <w:rPr>
          <w:rFonts w:cs="Tahoma"/>
          <w:szCs w:val="18"/>
          <w:lang w:val="ru-RU"/>
        </w:rPr>
        <w:t xml:space="preserve"> </w:t>
      </w:r>
      <w:r w:rsidRPr="00533983">
        <w:rPr>
          <w:rFonts w:cs="Tahoma"/>
          <w:szCs w:val="18"/>
        </w:rPr>
        <w:t>Enterprise</w:t>
      </w:r>
      <w:r w:rsidRPr="00573A49">
        <w:rPr>
          <w:rFonts w:cs="Tahoma"/>
          <w:szCs w:val="18"/>
          <w:lang w:val="ru-RU"/>
        </w:rPr>
        <w:t xml:space="preserve"> </w:t>
      </w:r>
      <w:r w:rsidRPr="00533983">
        <w:rPr>
          <w:rFonts w:cs="Tahoma"/>
          <w:szCs w:val="18"/>
        </w:rPr>
        <w:t>Sideloading</w:t>
      </w:r>
      <w:r w:rsidRPr="00573A49">
        <w:rPr>
          <w:rFonts w:cs="Tahoma"/>
          <w:szCs w:val="18"/>
          <w:lang w:val="ru-RU"/>
        </w:rPr>
        <w:t xml:space="preserve"> является дополнением к операционной системы </w:t>
      </w:r>
      <w:r w:rsidRPr="00533983">
        <w:rPr>
          <w:rFonts w:cs="Tahoma"/>
          <w:szCs w:val="18"/>
        </w:rPr>
        <w:t>Windows</w:t>
      </w:r>
      <w:r w:rsidRPr="00573A49">
        <w:rPr>
          <w:rFonts w:cs="Tahoma"/>
          <w:szCs w:val="18"/>
          <w:lang w:val="ru-RU"/>
        </w:rPr>
        <w:t xml:space="preserve"> для настольных компьютеров, поэтому прилагаемые условия лицензии, применимые к операционной системе </w:t>
      </w:r>
      <w:r w:rsidRPr="00533983">
        <w:rPr>
          <w:rFonts w:cs="Tahoma"/>
          <w:szCs w:val="18"/>
        </w:rPr>
        <w:t>Windows</w:t>
      </w:r>
      <w:r w:rsidRPr="00573A49">
        <w:rPr>
          <w:rFonts w:cs="Tahoma"/>
          <w:szCs w:val="18"/>
          <w:lang w:val="ru-RU"/>
        </w:rPr>
        <w:t xml:space="preserve"> для настольных компьютеров, распространяются и на использование пользователями </w:t>
      </w:r>
      <w:r w:rsidRPr="00533983">
        <w:rPr>
          <w:rFonts w:cs="Tahoma"/>
          <w:szCs w:val="18"/>
        </w:rPr>
        <w:t>Windows</w:t>
      </w:r>
      <w:r w:rsidRPr="00573A49">
        <w:rPr>
          <w:rFonts w:cs="Tahoma"/>
          <w:szCs w:val="18"/>
          <w:lang w:val="ru-RU"/>
        </w:rPr>
        <w:t xml:space="preserve"> </w:t>
      </w:r>
      <w:r w:rsidRPr="00533983">
        <w:rPr>
          <w:rFonts w:cs="Tahoma"/>
          <w:szCs w:val="18"/>
        </w:rPr>
        <w:t>Enterprise</w:t>
      </w:r>
      <w:r w:rsidRPr="00573A49">
        <w:rPr>
          <w:rFonts w:cs="Tahoma"/>
          <w:szCs w:val="18"/>
          <w:lang w:val="ru-RU"/>
        </w:rPr>
        <w:t xml:space="preserve"> </w:t>
      </w:r>
      <w:r w:rsidRPr="00533983">
        <w:rPr>
          <w:rFonts w:cs="Tahoma"/>
          <w:szCs w:val="18"/>
        </w:rPr>
        <w:t>Sideloading</w:t>
      </w:r>
      <w:r w:rsidRPr="00573A49">
        <w:rPr>
          <w:rFonts w:cs="Tahoma"/>
          <w:szCs w:val="18"/>
          <w:lang w:val="ru-RU"/>
        </w:rPr>
        <w:t>.</w:t>
      </w:r>
    </w:p>
    <w:p w:rsidR="005D4DAB" w:rsidRPr="00573A49" w:rsidRDefault="005D4DAB" w:rsidP="00572128">
      <w:pPr>
        <w:ind w:left="900"/>
        <w:rPr>
          <w:lang w:val="ru-RU"/>
        </w:rPr>
      </w:pPr>
    </w:p>
    <w:p w:rsidR="005D4DAB" w:rsidRPr="00573A49" w:rsidRDefault="005D4DAB" w:rsidP="009B2474">
      <w:pPr>
        <w:spacing w:after="60"/>
        <w:ind w:left="720"/>
        <w:rPr>
          <w:lang w:val="ru-RU"/>
        </w:rPr>
      </w:pPr>
      <w:r w:rsidRPr="00573A49">
        <w:rPr>
          <w:rFonts w:cs="Tahoma"/>
          <w:b/>
          <w:szCs w:val="18"/>
          <w:lang w:val="ru-RU"/>
        </w:rPr>
        <w:t xml:space="preserve">Сведения о преимуществах в рамках программы </w:t>
      </w:r>
      <w:r w:rsidRPr="00533983">
        <w:rPr>
          <w:rFonts w:cs="Tahoma"/>
          <w:b/>
          <w:szCs w:val="18"/>
        </w:rPr>
        <w:t>Software</w:t>
      </w:r>
      <w:r w:rsidRPr="00573A49">
        <w:rPr>
          <w:rFonts w:cs="Tahoma"/>
          <w:b/>
          <w:szCs w:val="18"/>
          <w:lang w:val="ru-RU"/>
        </w:rPr>
        <w:t xml:space="preserve"> </w:t>
      </w:r>
      <w:r w:rsidRPr="00533983">
        <w:rPr>
          <w:rFonts w:cs="Tahoma"/>
          <w:b/>
          <w:szCs w:val="18"/>
        </w:rPr>
        <w:t>Assurance</w:t>
      </w:r>
    </w:p>
    <w:p w:rsidR="005D4DAB" w:rsidRPr="00573A49" w:rsidRDefault="005D4DAB" w:rsidP="00EE035D">
      <w:pPr>
        <w:ind w:left="720"/>
        <w:rPr>
          <w:lang w:val="ru-RU"/>
        </w:rPr>
      </w:pPr>
      <w:r w:rsidRPr="00573A49">
        <w:rPr>
          <w:rFonts w:cs="Tahoma"/>
          <w:szCs w:val="18"/>
          <w:lang w:val="ru-RU"/>
        </w:rPr>
        <w:t xml:space="preserve">Можно использовать ключ продукта для включения </w:t>
      </w:r>
      <w:r w:rsidRPr="00533983">
        <w:rPr>
          <w:rFonts w:cs="Tahoma"/>
          <w:szCs w:val="18"/>
        </w:rPr>
        <w:t>Windows</w:t>
      </w:r>
      <w:r w:rsidRPr="00573A49">
        <w:rPr>
          <w:rFonts w:cs="Tahoma"/>
          <w:szCs w:val="18"/>
          <w:lang w:val="ru-RU"/>
        </w:rPr>
        <w:t xml:space="preserve"> </w:t>
      </w:r>
      <w:r w:rsidRPr="00533983">
        <w:rPr>
          <w:rFonts w:cs="Tahoma"/>
          <w:szCs w:val="18"/>
        </w:rPr>
        <w:t>Enterprise</w:t>
      </w:r>
      <w:r w:rsidRPr="00573A49">
        <w:rPr>
          <w:rFonts w:cs="Tahoma"/>
          <w:szCs w:val="18"/>
          <w:lang w:val="ru-RU"/>
        </w:rPr>
        <w:t xml:space="preserve"> </w:t>
      </w:r>
      <w:r w:rsidRPr="00533983">
        <w:rPr>
          <w:rFonts w:cs="Tahoma"/>
          <w:szCs w:val="18"/>
        </w:rPr>
        <w:t>Sideloading</w:t>
      </w:r>
      <w:r w:rsidRPr="00573A49">
        <w:rPr>
          <w:rFonts w:cs="Tahoma"/>
          <w:szCs w:val="18"/>
          <w:lang w:val="ru-RU"/>
        </w:rPr>
        <w:t xml:space="preserve"> на любом из</w:t>
      </w:r>
      <w:r w:rsidR="00A0073B">
        <w:rPr>
          <w:rFonts w:cs="Tahoma"/>
          <w:szCs w:val="18"/>
        </w:rPr>
        <w:t> </w:t>
      </w:r>
      <w:r w:rsidRPr="00573A49">
        <w:rPr>
          <w:rFonts w:cs="Tahoma"/>
          <w:szCs w:val="18"/>
          <w:lang w:val="ru-RU"/>
        </w:rPr>
        <w:t>следующих устройств:</w:t>
      </w:r>
    </w:p>
    <w:p w:rsidR="009B2474" w:rsidRPr="00573A49" w:rsidRDefault="009B2474" w:rsidP="00EE035D">
      <w:pPr>
        <w:ind w:left="720"/>
        <w:rPr>
          <w:lang w:val="ru-RU"/>
        </w:rPr>
      </w:pPr>
    </w:p>
    <w:p w:rsidR="005D4DAB" w:rsidRPr="00533983" w:rsidRDefault="005D4DAB" w:rsidP="009B2474">
      <w:pPr>
        <w:pStyle w:val="ListParagraph"/>
        <w:numPr>
          <w:ilvl w:val="0"/>
          <w:numId w:val="101"/>
        </w:numPr>
        <w:spacing w:after="60"/>
        <w:ind w:left="1440"/>
        <w:contextualSpacing w:val="0"/>
      </w:pPr>
      <w:r w:rsidRPr="00533983">
        <w:rPr>
          <w:rFonts w:ascii="Tahoma" w:hAnsi="Tahoma" w:cs="Tahoma"/>
          <w:sz w:val="18"/>
          <w:szCs w:val="18"/>
        </w:rPr>
        <w:t>Устройства с действующим покрытием Software Assurance.</w:t>
      </w:r>
    </w:p>
    <w:p w:rsidR="005D4DAB" w:rsidRPr="00533983" w:rsidRDefault="005D4DAB" w:rsidP="009B2474">
      <w:pPr>
        <w:pStyle w:val="ListParagraph"/>
        <w:numPr>
          <w:ilvl w:val="0"/>
          <w:numId w:val="101"/>
        </w:numPr>
        <w:spacing w:after="60"/>
        <w:ind w:left="1440"/>
        <w:contextualSpacing w:val="0"/>
      </w:pPr>
      <w:r w:rsidRPr="00533983">
        <w:rPr>
          <w:rFonts w:ascii="Tahoma" w:hAnsi="Tahoma" w:cs="Tahoma"/>
          <w:sz w:val="18"/>
          <w:szCs w:val="18"/>
        </w:rPr>
        <w:t>Устройства с действующей подпиской на Windows Intune (на устройство) или VDA.</w:t>
      </w:r>
    </w:p>
    <w:p w:rsidR="005D4DAB" w:rsidRPr="00533983" w:rsidRDefault="005D4DAB" w:rsidP="009B2474">
      <w:pPr>
        <w:pStyle w:val="ListParagraph"/>
        <w:numPr>
          <w:ilvl w:val="0"/>
          <w:numId w:val="101"/>
        </w:numPr>
        <w:spacing w:after="60"/>
        <w:ind w:left="1440"/>
        <w:contextualSpacing w:val="0"/>
      </w:pPr>
      <w:r w:rsidRPr="00533983">
        <w:rPr>
          <w:rFonts w:ascii="Tahoma" w:hAnsi="Tahoma" w:cs="Tahoma"/>
          <w:sz w:val="18"/>
          <w:szCs w:val="18"/>
        </w:rPr>
        <w:t>Устройства с Windows RT</w:t>
      </w:r>
    </w:p>
    <w:p w:rsidR="00EB2B3F" w:rsidRPr="00533983" w:rsidRDefault="00EB2B3F" w:rsidP="009B2474">
      <w:pPr>
        <w:pStyle w:val="ListParagraph"/>
        <w:numPr>
          <w:ilvl w:val="0"/>
          <w:numId w:val="101"/>
        </w:numPr>
        <w:spacing w:after="60"/>
        <w:ind w:left="1440"/>
        <w:contextualSpacing w:val="0"/>
      </w:pPr>
      <w:r w:rsidRPr="00533983">
        <w:rPr>
          <w:rFonts w:ascii="Tahoma" w:hAnsi="Tahoma" w:cs="Tahoma"/>
          <w:sz w:val="18"/>
          <w:szCs w:val="18"/>
        </w:rPr>
        <w:t>Устройства, охватываемые Подписной лицензией Windows Companion.</w:t>
      </w:r>
    </w:p>
    <w:p w:rsidR="005D4DAB" w:rsidRPr="00573A49" w:rsidRDefault="005D4DAB" w:rsidP="00572128">
      <w:pPr>
        <w:ind w:left="900"/>
        <w:rPr>
          <w:lang w:val="ru-RU"/>
        </w:rPr>
      </w:pPr>
    </w:p>
    <w:p w:rsidR="005D4DAB" w:rsidRPr="00573A49" w:rsidRDefault="005D4DAB" w:rsidP="00EE035D">
      <w:pPr>
        <w:ind w:left="720"/>
        <w:rPr>
          <w:lang w:val="ru-RU"/>
        </w:rPr>
      </w:pPr>
      <w:r w:rsidRPr="00533983">
        <w:rPr>
          <w:rFonts w:cs="Tahoma"/>
          <w:szCs w:val="18"/>
        </w:rPr>
        <w:t>Windows</w:t>
      </w:r>
      <w:r w:rsidRPr="00573A49">
        <w:rPr>
          <w:rFonts w:cs="Tahoma"/>
          <w:szCs w:val="18"/>
          <w:lang w:val="ru-RU"/>
        </w:rPr>
        <w:t xml:space="preserve"> </w:t>
      </w:r>
      <w:r w:rsidRPr="00533983">
        <w:rPr>
          <w:rFonts w:cs="Tahoma"/>
          <w:szCs w:val="18"/>
        </w:rPr>
        <w:t>Enterprise</w:t>
      </w:r>
      <w:r w:rsidRPr="00573A49">
        <w:rPr>
          <w:rFonts w:cs="Tahoma"/>
          <w:szCs w:val="18"/>
          <w:lang w:val="ru-RU"/>
        </w:rPr>
        <w:t xml:space="preserve"> </w:t>
      </w:r>
      <w:r w:rsidRPr="00533983">
        <w:rPr>
          <w:rFonts w:cs="Tahoma"/>
          <w:szCs w:val="18"/>
        </w:rPr>
        <w:t>Sideloading</w:t>
      </w:r>
      <w:r w:rsidRPr="00573A49">
        <w:rPr>
          <w:rFonts w:cs="Tahoma"/>
          <w:szCs w:val="18"/>
          <w:lang w:val="ru-RU"/>
        </w:rPr>
        <w:t xml:space="preserve"> можно включить на любом разрешенном устройстве до окончания срока действия соответствующего покрытия </w:t>
      </w:r>
      <w:r w:rsidRPr="00533983">
        <w:rPr>
          <w:rFonts w:cs="Tahoma"/>
          <w:szCs w:val="18"/>
        </w:rPr>
        <w:t>Software</w:t>
      </w:r>
      <w:r w:rsidRPr="00573A49">
        <w:rPr>
          <w:rFonts w:cs="Tahoma"/>
          <w:szCs w:val="18"/>
          <w:lang w:val="ru-RU"/>
        </w:rPr>
        <w:t xml:space="preserve"> </w:t>
      </w:r>
      <w:r w:rsidRPr="00533983">
        <w:rPr>
          <w:rFonts w:cs="Tahoma"/>
          <w:szCs w:val="18"/>
        </w:rPr>
        <w:t>Assurance</w:t>
      </w:r>
      <w:r w:rsidRPr="00573A49">
        <w:rPr>
          <w:rFonts w:cs="Tahoma"/>
          <w:szCs w:val="18"/>
          <w:lang w:val="ru-RU"/>
        </w:rPr>
        <w:t xml:space="preserve"> или </w:t>
      </w:r>
      <w:r w:rsidRPr="00533983">
        <w:rPr>
          <w:rFonts w:cs="Tahoma"/>
          <w:szCs w:val="18"/>
        </w:rPr>
        <w:t>Subscription</w:t>
      </w:r>
      <w:r w:rsidRPr="00573A49">
        <w:rPr>
          <w:rFonts w:cs="Tahoma"/>
          <w:szCs w:val="18"/>
          <w:lang w:val="ru-RU"/>
        </w:rPr>
        <w:t xml:space="preserve"> </w:t>
      </w:r>
      <w:r w:rsidRPr="00533983">
        <w:rPr>
          <w:rFonts w:cs="Tahoma"/>
          <w:szCs w:val="18"/>
        </w:rPr>
        <w:t>License</w:t>
      </w:r>
      <w:r w:rsidRPr="00573A49">
        <w:rPr>
          <w:rFonts w:cs="Tahoma"/>
          <w:szCs w:val="18"/>
          <w:lang w:val="ru-RU"/>
        </w:rPr>
        <w:t xml:space="preserve">. </w:t>
      </w:r>
      <w:r w:rsidRPr="00573A49">
        <w:rPr>
          <w:lang w:val="ru-RU"/>
        </w:rPr>
        <w:t xml:space="preserve">В рамках программ для учебных заведений </w:t>
      </w:r>
      <w:r w:rsidRPr="00533983">
        <w:t>Windows</w:t>
      </w:r>
      <w:r w:rsidRPr="00573A49">
        <w:rPr>
          <w:lang w:val="ru-RU"/>
        </w:rPr>
        <w:t xml:space="preserve"> </w:t>
      </w:r>
      <w:r w:rsidRPr="00533983">
        <w:t>Enterprise</w:t>
      </w:r>
      <w:r w:rsidRPr="00573A49">
        <w:rPr>
          <w:lang w:val="ru-RU"/>
        </w:rPr>
        <w:t xml:space="preserve"> </w:t>
      </w:r>
      <w:r w:rsidRPr="00533983">
        <w:t>Sideloading</w:t>
      </w:r>
      <w:r w:rsidRPr="00573A49">
        <w:rPr>
          <w:lang w:val="ru-RU"/>
        </w:rPr>
        <w:t xml:space="preserve"> можно включать только на устройствах, принадлежащих организациям</w:t>
      </w:r>
      <w:r w:rsidRPr="00573A49">
        <w:rPr>
          <w:rFonts w:cs="Tahoma"/>
          <w:szCs w:val="18"/>
          <w:lang w:val="ru-RU"/>
        </w:rPr>
        <w:t>.</w:t>
      </w:r>
    </w:p>
    <w:p w:rsidR="005D4DAB" w:rsidRPr="00573A49" w:rsidRDefault="005D4DAB" w:rsidP="00572128">
      <w:pPr>
        <w:ind w:left="900"/>
        <w:rPr>
          <w:lang w:val="ru-RU"/>
        </w:rPr>
      </w:pPr>
    </w:p>
    <w:p w:rsidR="005D4DAB" w:rsidRPr="00573A49" w:rsidRDefault="009B2474" w:rsidP="009B2474">
      <w:pPr>
        <w:spacing w:after="60"/>
        <w:ind w:left="720"/>
        <w:rPr>
          <w:lang w:val="ru-RU"/>
        </w:rPr>
      </w:pPr>
      <w:r w:rsidRPr="00573A49">
        <w:rPr>
          <w:rFonts w:cs="Tahoma"/>
          <w:b/>
          <w:szCs w:val="18"/>
          <w:lang w:val="ru-RU"/>
        </w:rPr>
        <w:t xml:space="preserve">Лицензия </w:t>
      </w:r>
      <w:r w:rsidRPr="00533983">
        <w:rPr>
          <w:rFonts w:cs="Tahoma"/>
          <w:b/>
          <w:szCs w:val="18"/>
        </w:rPr>
        <w:t>Enterprise</w:t>
      </w:r>
      <w:r w:rsidRPr="00573A49">
        <w:rPr>
          <w:rFonts w:cs="Tahoma"/>
          <w:b/>
          <w:szCs w:val="18"/>
          <w:lang w:val="ru-RU"/>
        </w:rPr>
        <w:t xml:space="preserve"> </w:t>
      </w:r>
      <w:r w:rsidRPr="00533983">
        <w:rPr>
          <w:rFonts w:cs="Tahoma"/>
          <w:b/>
          <w:szCs w:val="18"/>
        </w:rPr>
        <w:t>Sideloading</w:t>
      </w:r>
      <w:r w:rsidRPr="00573A49">
        <w:rPr>
          <w:rFonts w:cs="Tahoma"/>
          <w:b/>
          <w:szCs w:val="18"/>
          <w:lang w:val="ru-RU"/>
        </w:rPr>
        <w:t>, Доступная для Приобретения</w:t>
      </w:r>
    </w:p>
    <w:p w:rsidR="00697E59" w:rsidRPr="00573A49" w:rsidRDefault="005D4DAB" w:rsidP="00AF3B19">
      <w:pPr>
        <w:ind w:left="720"/>
        <w:rPr>
          <w:lang w:val="ru-RU"/>
        </w:rPr>
      </w:pPr>
      <w:r w:rsidRPr="00573A49">
        <w:rPr>
          <w:rFonts w:cs="Tahoma"/>
          <w:szCs w:val="18"/>
          <w:lang w:val="ru-RU"/>
        </w:rPr>
        <w:t xml:space="preserve">Клиенты могут приобретать лицензии </w:t>
      </w:r>
      <w:r w:rsidRPr="00533983">
        <w:rPr>
          <w:rFonts w:cs="Tahoma"/>
          <w:szCs w:val="18"/>
        </w:rPr>
        <w:t>Enterprise</w:t>
      </w:r>
      <w:r w:rsidRPr="00573A49">
        <w:rPr>
          <w:rFonts w:cs="Tahoma"/>
          <w:szCs w:val="18"/>
          <w:lang w:val="ru-RU"/>
        </w:rPr>
        <w:t xml:space="preserve"> </w:t>
      </w:r>
      <w:r w:rsidRPr="00533983">
        <w:rPr>
          <w:rFonts w:cs="Tahoma"/>
          <w:szCs w:val="18"/>
        </w:rPr>
        <w:t>Sideloading</w:t>
      </w:r>
      <w:r w:rsidRPr="00573A49">
        <w:rPr>
          <w:rFonts w:cs="Tahoma"/>
          <w:szCs w:val="18"/>
          <w:lang w:val="ru-RU"/>
        </w:rPr>
        <w:t>.</w:t>
      </w:r>
      <w:r w:rsidR="00DD1D23" w:rsidRPr="00573A49">
        <w:rPr>
          <w:rFonts w:cs="Tahoma"/>
          <w:szCs w:val="18"/>
          <w:lang w:val="ru-RU"/>
        </w:rPr>
        <w:t xml:space="preserve"> </w:t>
      </w:r>
      <w:r w:rsidRPr="00573A49">
        <w:rPr>
          <w:rFonts w:cs="Tahoma"/>
          <w:szCs w:val="18"/>
          <w:lang w:val="ru-RU"/>
        </w:rPr>
        <w:t xml:space="preserve">Каждая такая лицензия </w:t>
      </w:r>
      <w:r w:rsidRPr="00533983">
        <w:rPr>
          <w:rFonts w:cs="Tahoma"/>
          <w:szCs w:val="18"/>
        </w:rPr>
        <w:t>Enterprise</w:t>
      </w:r>
      <w:r w:rsidRPr="00573A49">
        <w:rPr>
          <w:rFonts w:cs="Tahoma"/>
          <w:szCs w:val="18"/>
          <w:lang w:val="ru-RU"/>
        </w:rPr>
        <w:t xml:space="preserve"> </w:t>
      </w:r>
      <w:r w:rsidRPr="00533983">
        <w:rPr>
          <w:rFonts w:cs="Tahoma"/>
          <w:szCs w:val="18"/>
        </w:rPr>
        <w:t>Sideloading</w:t>
      </w:r>
      <w:r w:rsidRPr="00573A49">
        <w:rPr>
          <w:rFonts w:cs="Tahoma"/>
          <w:szCs w:val="18"/>
          <w:lang w:val="ru-RU"/>
        </w:rPr>
        <w:t xml:space="preserve"> должна быть раз и навсегда назначена одному устройству. </w:t>
      </w:r>
      <w:r w:rsidRPr="00573A49">
        <w:rPr>
          <w:lang w:val="ru-RU"/>
        </w:rPr>
        <w:t xml:space="preserve">В рамках программ для учебных заведений </w:t>
      </w:r>
      <w:r w:rsidRPr="00533983">
        <w:t>Windows</w:t>
      </w:r>
      <w:r w:rsidRPr="00573A49">
        <w:rPr>
          <w:lang w:val="ru-RU"/>
        </w:rPr>
        <w:t xml:space="preserve"> </w:t>
      </w:r>
      <w:r w:rsidRPr="00533983">
        <w:t>Enterprise</w:t>
      </w:r>
      <w:r w:rsidRPr="00573A49">
        <w:rPr>
          <w:lang w:val="ru-RU"/>
        </w:rPr>
        <w:t xml:space="preserve"> </w:t>
      </w:r>
      <w:r w:rsidRPr="00533983">
        <w:t>Sideloading</w:t>
      </w:r>
      <w:r w:rsidRPr="00573A49">
        <w:rPr>
          <w:lang w:val="ru-RU"/>
        </w:rPr>
        <w:t xml:space="preserve"> можно включать только на устройствах, принадлежащих организациям</w:t>
      </w:r>
      <w:r w:rsidRPr="00573A49">
        <w:rPr>
          <w:rFonts w:cs="Tahoma"/>
          <w:szCs w:val="18"/>
          <w:lang w:val="ru-RU"/>
        </w:rPr>
        <w:t>.</w:t>
      </w:r>
      <w:bookmarkStart w:id="1124" w:name="_Toc336338285"/>
    </w:p>
    <w:p w:rsidR="00AF3B19" w:rsidRPr="00573A49" w:rsidRDefault="00AF3B19" w:rsidP="00B50A5B">
      <w:pPr>
        <w:spacing w:after="60"/>
        <w:rPr>
          <w:lang w:val="ru-RU"/>
        </w:rPr>
      </w:pPr>
    </w:p>
    <w:p w:rsidR="005C55EB" w:rsidRPr="00573A49" w:rsidRDefault="005C55EB" w:rsidP="00B50A5B">
      <w:pPr>
        <w:spacing w:after="60"/>
        <w:ind w:left="720"/>
        <w:rPr>
          <w:lang w:val="ru-RU"/>
        </w:rPr>
      </w:pPr>
      <w:r w:rsidRPr="00533983">
        <w:rPr>
          <w:rFonts w:cs="Tahoma"/>
          <w:b/>
          <w:szCs w:val="18"/>
        </w:rPr>
        <w:t>Windows</w:t>
      </w:r>
      <w:r w:rsidRPr="00573A49">
        <w:rPr>
          <w:rFonts w:cs="Tahoma"/>
          <w:b/>
          <w:szCs w:val="18"/>
          <w:lang w:val="ru-RU"/>
        </w:rPr>
        <w:t xml:space="preserve"> </w:t>
      </w:r>
      <w:r w:rsidRPr="00533983">
        <w:rPr>
          <w:rFonts w:cs="Tahoma"/>
          <w:b/>
          <w:szCs w:val="18"/>
        </w:rPr>
        <w:t>Embedded</w:t>
      </w:r>
      <w:r w:rsidRPr="00573A49">
        <w:rPr>
          <w:rFonts w:cs="Tahoma"/>
          <w:b/>
          <w:szCs w:val="18"/>
          <w:lang w:val="ru-RU"/>
        </w:rPr>
        <w:t xml:space="preserve"> 8 </w:t>
      </w:r>
      <w:r w:rsidRPr="00533983">
        <w:rPr>
          <w:rFonts w:cs="Tahoma"/>
          <w:b/>
          <w:szCs w:val="18"/>
        </w:rPr>
        <w:t>Pro</w:t>
      </w:r>
      <w:r w:rsidRPr="00573A49">
        <w:rPr>
          <w:rFonts w:cs="Tahoma"/>
          <w:b/>
          <w:szCs w:val="18"/>
          <w:lang w:val="ru-RU"/>
        </w:rPr>
        <w:t xml:space="preserve"> </w:t>
      </w:r>
      <w:r w:rsidRPr="00533983">
        <w:rPr>
          <w:rFonts w:cs="Tahoma"/>
          <w:b/>
          <w:szCs w:val="18"/>
        </w:rPr>
        <w:t>Sideloading</w:t>
      </w:r>
    </w:p>
    <w:p w:rsidR="005C55EB" w:rsidRPr="00573A49" w:rsidRDefault="005C55EB" w:rsidP="005C55EB">
      <w:pPr>
        <w:ind w:left="720"/>
        <w:rPr>
          <w:lang w:val="ru-RU"/>
        </w:rPr>
      </w:pPr>
      <w:r w:rsidRPr="00573A49">
        <w:rPr>
          <w:rFonts w:cs="Tahoma"/>
          <w:szCs w:val="18"/>
          <w:lang w:val="ru-RU"/>
        </w:rPr>
        <w:t xml:space="preserve">Клиенты, приобретающие устройства с </w:t>
      </w:r>
      <w:r w:rsidRPr="00533983">
        <w:rPr>
          <w:rFonts w:cs="Tahoma"/>
          <w:szCs w:val="18"/>
        </w:rPr>
        <w:t>Windows</w:t>
      </w:r>
      <w:r w:rsidRPr="00573A49">
        <w:rPr>
          <w:rFonts w:cs="Tahoma"/>
          <w:szCs w:val="18"/>
          <w:lang w:val="ru-RU"/>
        </w:rPr>
        <w:t xml:space="preserve"> </w:t>
      </w:r>
      <w:r w:rsidRPr="00533983">
        <w:rPr>
          <w:rFonts w:cs="Tahoma"/>
          <w:szCs w:val="18"/>
        </w:rPr>
        <w:t>Embedded</w:t>
      </w:r>
      <w:r w:rsidRPr="00573A49">
        <w:rPr>
          <w:rFonts w:cs="Tahoma"/>
          <w:szCs w:val="18"/>
          <w:lang w:val="ru-RU"/>
        </w:rPr>
        <w:t xml:space="preserve"> 8 </w:t>
      </w:r>
      <w:r w:rsidRPr="00533983">
        <w:rPr>
          <w:rFonts w:cs="Tahoma"/>
          <w:szCs w:val="18"/>
        </w:rPr>
        <w:t>Pro</w:t>
      </w:r>
      <w:r w:rsidRPr="00573A49">
        <w:rPr>
          <w:rFonts w:cs="Tahoma"/>
          <w:szCs w:val="18"/>
          <w:lang w:val="ru-RU"/>
        </w:rPr>
        <w:t xml:space="preserve"> у Изготовителей оборудования, могут приобрести для своих устройств лицензии </w:t>
      </w:r>
      <w:r w:rsidRPr="00533983">
        <w:rPr>
          <w:rFonts w:cs="Tahoma"/>
          <w:szCs w:val="18"/>
        </w:rPr>
        <w:t>Windows</w:t>
      </w:r>
      <w:r w:rsidRPr="00573A49">
        <w:rPr>
          <w:rFonts w:cs="Tahoma"/>
          <w:szCs w:val="18"/>
          <w:lang w:val="ru-RU"/>
        </w:rPr>
        <w:t xml:space="preserve"> 8 </w:t>
      </w:r>
      <w:r w:rsidRPr="00533983">
        <w:rPr>
          <w:rFonts w:cs="Tahoma"/>
          <w:szCs w:val="18"/>
        </w:rPr>
        <w:t>Enterprise</w:t>
      </w:r>
      <w:r w:rsidRPr="00573A49">
        <w:rPr>
          <w:rFonts w:cs="Tahoma"/>
          <w:szCs w:val="18"/>
          <w:lang w:val="ru-RU"/>
        </w:rPr>
        <w:t xml:space="preserve"> </w:t>
      </w:r>
      <w:r w:rsidRPr="00533983">
        <w:rPr>
          <w:rFonts w:cs="Tahoma"/>
          <w:szCs w:val="18"/>
        </w:rPr>
        <w:t>Sideloading</w:t>
      </w:r>
      <w:r w:rsidRPr="00573A49">
        <w:rPr>
          <w:rFonts w:cs="Tahoma"/>
          <w:szCs w:val="18"/>
          <w:lang w:val="ru-RU"/>
        </w:rPr>
        <w:t>.</w:t>
      </w:r>
    </w:p>
    <w:p w:rsidR="005C55EB" w:rsidRPr="00573A49" w:rsidRDefault="005C55EB" w:rsidP="00AF3B19">
      <w:pPr>
        <w:rPr>
          <w:lang w:val="ru-RU"/>
        </w:rPr>
      </w:pPr>
    </w:p>
    <w:p w:rsidR="00AF3B19" w:rsidRPr="00573A49" w:rsidRDefault="00AF3B19" w:rsidP="00AF3B19">
      <w:pPr>
        <w:rPr>
          <w:lang w:val="ru-RU"/>
        </w:rPr>
      </w:pPr>
    </w:p>
    <w:p w:rsidR="00C646B3" w:rsidRPr="00533983" w:rsidRDefault="00B26237" w:rsidP="00C646B3">
      <w:pPr>
        <w:pStyle w:val="Heading3"/>
      </w:pPr>
      <w:bookmarkStart w:id="1125" w:name="Sys_25WindowsPartnersLearning"/>
      <w:bookmarkStart w:id="1126" w:name="_Toc352233824"/>
      <w:r w:rsidRPr="00533983">
        <w:rPr>
          <w:rFonts w:ascii="Tahoma" w:hAnsi="Tahoma"/>
          <w:caps/>
          <w:color w:val="F66400"/>
          <w:sz w:val="22"/>
          <w:vertAlign w:val="superscript"/>
        </w:rPr>
        <w:t>27</w:t>
      </w:r>
      <w:r w:rsidRPr="00533983">
        <w:rPr>
          <w:rFonts w:ascii="Tahoma" w:hAnsi="Tahoma"/>
          <w:color w:val="F66400"/>
          <w:sz w:val="22"/>
        </w:rPr>
        <w:t xml:space="preserve"> Windows</w:t>
      </w:r>
      <w:r w:rsidRPr="00533983">
        <w:rPr>
          <w:rFonts w:ascii="Tahoma" w:hAnsi="Tahoma"/>
          <w:color w:val="F66400"/>
          <w:sz w:val="22"/>
          <w:vertAlign w:val="superscript"/>
        </w:rPr>
        <w:t>®</w:t>
      </w:r>
      <w:r w:rsidRPr="00533983">
        <w:rPr>
          <w:rFonts w:ascii="Tahoma" w:hAnsi="Tahoma"/>
          <w:color w:val="F66400"/>
          <w:sz w:val="22"/>
        </w:rPr>
        <w:t xml:space="preserve"> 7 Partners in Learning</w:t>
      </w:r>
      <w:bookmarkEnd w:id="1113"/>
      <w:bookmarkEnd w:id="1124"/>
      <w:bookmarkEnd w:id="1125"/>
      <w:bookmarkEnd w:id="1126"/>
    </w:p>
    <w:p w:rsidR="00C646B3" w:rsidRPr="00573A49" w:rsidRDefault="00C646B3" w:rsidP="00C646B3">
      <w:pPr>
        <w:rPr>
          <w:lang w:val="ru-RU"/>
        </w:rPr>
      </w:pPr>
    </w:p>
    <w:p w:rsidR="00C646B3" w:rsidRPr="00573A49" w:rsidRDefault="00C646B3" w:rsidP="00EE035D">
      <w:pPr>
        <w:ind w:left="720" w:right="-810"/>
        <w:rPr>
          <w:lang w:val="ru-RU"/>
        </w:rPr>
      </w:pPr>
      <w:r w:rsidRPr="00573A49">
        <w:rPr>
          <w:rFonts w:cs="Tahoma"/>
          <w:color w:val="000000"/>
          <w:szCs w:val="18"/>
          <w:lang w:val="ru-RU"/>
        </w:rPr>
        <w:t xml:space="preserve">Сведения о правах на получение лицензий и регистрации партнеров см. по следующему адресу: </w:t>
      </w:r>
      <w:hyperlink r:id="rId47" w:history="1">
        <w:r w:rsidRPr="00533983">
          <w:rPr>
            <w:rStyle w:val="Hyperlink"/>
            <w:rFonts w:cs="Tahoma"/>
            <w:szCs w:val="18"/>
          </w:rPr>
          <w:t>http</w:t>
        </w:r>
        <w:r w:rsidRPr="00573A49">
          <w:rPr>
            <w:rStyle w:val="Hyperlink"/>
            <w:rFonts w:cs="Tahoma"/>
            <w:szCs w:val="18"/>
            <w:lang w:val="ru-RU"/>
          </w:rPr>
          <w:t>://</w:t>
        </w:r>
        <w:r w:rsidRPr="00533983">
          <w:rPr>
            <w:rStyle w:val="Hyperlink"/>
            <w:rFonts w:cs="Tahoma"/>
            <w:szCs w:val="18"/>
          </w:rPr>
          <w:t>www</w:t>
        </w:r>
        <w:r w:rsidRPr="00573A49">
          <w:rPr>
            <w:rStyle w:val="Hyperlink"/>
            <w:rFonts w:cs="Tahoma"/>
            <w:szCs w:val="18"/>
            <w:lang w:val="ru-RU"/>
          </w:rPr>
          <w:t>.</w:t>
        </w:r>
        <w:r w:rsidRPr="00533983">
          <w:rPr>
            <w:rStyle w:val="Hyperlink"/>
            <w:rFonts w:cs="Tahoma"/>
            <w:szCs w:val="18"/>
          </w:rPr>
          <w:t>microsoft</w:t>
        </w:r>
        <w:r w:rsidRPr="00573A49">
          <w:rPr>
            <w:rStyle w:val="Hyperlink"/>
            <w:rFonts w:cs="Tahoma"/>
            <w:szCs w:val="18"/>
            <w:lang w:val="ru-RU"/>
          </w:rPr>
          <w:t>.</w:t>
        </w:r>
        <w:r w:rsidRPr="00533983">
          <w:rPr>
            <w:rStyle w:val="Hyperlink"/>
            <w:rFonts w:cs="Tahoma"/>
            <w:szCs w:val="18"/>
          </w:rPr>
          <w:t>com</w:t>
        </w:r>
        <w:r w:rsidRPr="00573A49">
          <w:rPr>
            <w:rStyle w:val="Hyperlink"/>
            <w:rFonts w:cs="Tahoma"/>
            <w:szCs w:val="18"/>
            <w:lang w:val="ru-RU"/>
          </w:rPr>
          <w:t>/</w:t>
        </w:r>
        <w:r w:rsidRPr="00533983">
          <w:rPr>
            <w:rStyle w:val="Hyperlink"/>
            <w:rFonts w:cs="Tahoma"/>
            <w:szCs w:val="18"/>
          </w:rPr>
          <w:t>education</w:t>
        </w:r>
        <w:r w:rsidRPr="00573A49">
          <w:rPr>
            <w:rStyle w:val="Hyperlink"/>
            <w:rFonts w:cs="Tahoma"/>
            <w:szCs w:val="18"/>
            <w:lang w:val="ru-RU"/>
          </w:rPr>
          <w:t>/</w:t>
        </w:r>
        <w:r w:rsidRPr="00533983">
          <w:rPr>
            <w:rStyle w:val="Hyperlink"/>
            <w:rFonts w:cs="Tahoma"/>
            <w:szCs w:val="18"/>
          </w:rPr>
          <w:t>pil</w:t>
        </w:r>
        <w:r w:rsidRPr="00573A49">
          <w:rPr>
            <w:rStyle w:val="Hyperlink"/>
            <w:rFonts w:cs="Tahoma"/>
            <w:szCs w:val="18"/>
            <w:lang w:val="ru-RU"/>
          </w:rPr>
          <w:t>/</w:t>
        </w:r>
        <w:r w:rsidRPr="00533983">
          <w:rPr>
            <w:rStyle w:val="Hyperlink"/>
            <w:rFonts w:cs="Tahoma"/>
            <w:szCs w:val="18"/>
          </w:rPr>
          <w:t>partnersinlearning</w:t>
        </w:r>
        <w:r w:rsidRPr="00573A49">
          <w:rPr>
            <w:rStyle w:val="Hyperlink"/>
            <w:rFonts w:cs="Tahoma"/>
            <w:szCs w:val="18"/>
            <w:lang w:val="ru-RU"/>
          </w:rPr>
          <w:t>.</w:t>
        </w:r>
        <w:r w:rsidRPr="00533983">
          <w:rPr>
            <w:rStyle w:val="Hyperlink"/>
            <w:rFonts w:cs="Tahoma"/>
            <w:szCs w:val="18"/>
          </w:rPr>
          <w:t>aspx</w:t>
        </w:r>
      </w:hyperlink>
    </w:p>
    <w:p w:rsidR="00435C70" w:rsidRPr="00573A49" w:rsidRDefault="00435C70" w:rsidP="00435C70">
      <w:pPr>
        <w:ind w:right="-810"/>
        <w:rPr>
          <w:lang w:val="ru-RU"/>
        </w:rPr>
      </w:pPr>
    </w:p>
    <w:p w:rsidR="00435C70" w:rsidRPr="00573A49" w:rsidRDefault="00435C70" w:rsidP="00435C70">
      <w:pPr>
        <w:ind w:right="-810"/>
        <w:rPr>
          <w:lang w:val="ru-RU"/>
        </w:rPr>
      </w:pPr>
    </w:p>
    <w:p w:rsidR="00B73A46" w:rsidRPr="00533983" w:rsidRDefault="00B26237" w:rsidP="00A0073B">
      <w:pPr>
        <w:pStyle w:val="Heading3"/>
        <w:ind w:left="261" w:hanging="261"/>
      </w:pPr>
      <w:bookmarkStart w:id="1127" w:name="_Toc336338286"/>
      <w:bookmarkStart w:id="1128" w:name="_Toc352233825"/>
      <w:bookmarkStart w:id="1129" w:name="Sys_27Win7ProUpgradeWinIntune"/>
      <w:bookmarkStart w:id="1130" w:name="Sys_26WinVistaBizUpgrade"/>
      <w:bookmarkStart w:id="1131" w:name="Sys_23Windows7ProUpgrade"/>
      <w:bookmarkStart w:id="1132" w:name="Sys_27WindowsVistaProUpgrade"/>
      <w:r w:rsidRPr="00533983">
        <w:rPr>
          <w:rFonts w:ascii="Tahoma" w:hAnsi="Tahoma"/>
          <w:caps/>
          <w:color w:val="F66400"/>
          <w:sz w:val="22"/>
          <w:vertAlign w:val="superscript"/>
        </w:rPr>
        <w:t>28</w:t>
      </w:r>
      <w:r w:rsidRPr="00533983">
        <w:rPr>
          <w:rFonts w:ascii="Tahoma" w:hAnsi="Tahoma"/>
          <w:color w:val="F66400"/>
          <w:sz w:val="22"/>
        </w:rPr>
        <w:t xml:space="preserve"> </w:t>
      </w:r>
      <w:r w:rsidRPr="00533983">
        <w:rPr>
          <w:rFonts w:ascii="Tahoma" w:hAnsi="Tahoma"/>
          <w:color w:val="FF6D09"/>
          <w:sz w:val="22"/>
        </w:rPr>
        <w:t>Обновление до Windows</w:t>
      </w:r>
      <w:r w:rsidRPr="00533983">
        <w:rPr>
          <w:rFonts w:ascii="Tahoma" w:hAnsi="Tahoma"/>
          <w:color w:val="FF6D09"/>
          <w:sz w:val="22"/>
          <w:vertAlign w:val="superscript"/>
        </w:rPr>
        <w:t>®</w:t>
      </w:r>
      <w:r w:rsidRPr="00533983">
        <w:rPr>
          <w:rFonts w:ascii="Tahoma" w:hAnsi="Tahoma"/>
          <w:color w:val="FF6D09"/>
          <w:sz w:val="22"/>
        </w:rPr>
        <w:t xml:space="preserve"> 8 Профессиональная и Windows Intune</w:t>
      </w:r>
      <w:bookmarkEnd w:id="1127"/>
      <w:r w:rsidRPr="00533983">
        <w:rPr>
          <w:rFonts w:ascii="Tahoma" w:hAnsi="Tahoma"/>
          <w:color w:val="FF6D09"/>
          <w:sz w:val="22"/>
        </w:rPr>
        <w:t xml:space="preserve"> (на</w:t>
      </w:r>
      <w:r w:rsidR="00A0073B">
        <w:rPr>
          <w:rFonts w:ascii="Tahoma" w:hAnsi="Tahoma"/>
          <w:color w:val="FF6D09"/>
          <w:sz w:val="22"/>
          <w:lang w:val="en-US"/>
        </w:rPr>
        <w:t> </w:t>
      </w:r>
      <w:r w:rsidRPr="00533983">
        <w:rPr>
          <w:rFonts w:ascii="Tahoma" w:hAnsi="Tahoma"/>
          <w:color w:val="FF6D09"/>
          <w:sz w:val="22"/>
        </w:rPr>
        <w:t>устройство)</w:t>
      </w:r>
      <w:bookmarkEnd w:id="1128"/>
    </w:p>
    <w:bookmarkEnd w:id="1129"/>
    <w:p w:rsidR="003C65F4" w:rsidRPr="00573A49" w:rsidRDefault="003C65F4" w:rsidP="003C65F4">
      <w:pPr>
        <w:rPr>
          <w:lang w:val="ru-RU"/>
        </w:rPr>
      </w:pPr>
    </w:p>
    <w:p w:rsidR="00B73A46" w:rsidRPr="00573A49" w:rsidRDefault="00B73A46" w:rsidP="00435C70">
      <w:pPr>
        <w:pStyle w:val="FootnoteBulletLevel1"/>
        <w:tabs>
          <w:tab w:val="clear" w:pos="900"/>
        </w:tabs>
        <w:adjustRightInd/>
        <w:spacing w:before="0" w:after="60"/>
        <w:ind w:left="720" w:firstLine="0"/>
        <w:textAlignment w:val="auto"/>
        <w:rPr>
          <w:lang w:val="ru-RU"/>
        </w:rPr>
      </w:pPr>
      <w:r w:rsidRPr="00573A49">
        <w:rPr>
          <w:rFonts w:ascii="Tahoma" w:hAnsi="Tahoma" w:cs="Tahoma"/>
          <w:b/>
          <w:bCs/>
          <w:sz w:val="18"/>
          <w:szCs w:val="18"/>
          <w:lang w:val="ru-RU"/>
        </w:rPr>
        <w:t xml:space="preserve">Обновление </w:t>
      </w:r>
      <w:r w:rsidRPr="00533983">
        <w:rPr>
          <w:rFonts w:ascii="Tahoma" w:hAnsi="Tahoma" w:cs="Tahoma"/>
          <w:b/>
          <w:bCs/>
          <w:sz w:val="18"/>
          <w:szCs w:val="18"/>
        </w:rPr>
        <w:t>Windows</w:t>
      </w:r>
      <w:r w:rsidRPr="00573A49">
        <w:rPr>
          <w:rFonts w:ascii="Tahoma" w:hAnsi="Tahoma" w:cs="Tahoma"/>
          <w:b/>
          <w:bCs/>
          <w:sz w:val="18"/>
          <w:szCs w:val="18"/>
          <w:lang w:val="ru-RU"/>
        </w:rPr>
        <w:t xml:space="preserve"> 8 Профессиональная</w:t>
      </w:r>
    </w:p>
    <w:p w:rsidR="00B73A46" w:rsidRPr="00573A49" w:rsidRDefault="00B73A46" w:rsidP="00435C70">
      <w:pPr>
        <w:ind w:left="720"/>
        <w:rPr>
          <w:lang w:val="ru-RU"/>
        </w:rPr>
      </w:pPr>
      <w:r w:rsidRPr="00573A49">
        <w:rPr>
          <w:rFonts w:cs="Tahoma"/>
          <w:szCs w:val="18"/>
          <w:u w:val="single"/>
          <w:lang w:val="ru-RU"/>
        </w:rPr>
        <w:t>Лицензия на обновление операционной системы (ОС)</w:t>
      </w:r>
    </w:p>
    <w:p w:rsidR="00B73A46" w:rsidRPr="00573A49" w:rsidRDefault="00B73A46" w:rsidP="00435C70">
      <w:pPr>
        <w:pStyle w:val="FootnoteBulletLevel1"/>
        <w:tabs>
          <w:tab w:val="clear" w:pos="900"/>
        </w:tabs>
        <w:adjustRightInd/>
        <w:spacing w:before="0" w:after="0"/>
        <w:ind w:left="720" w:hanging="7"/>
        <w:textAlignment w:val="auto"/>
        <w:rPr>
          <w:rFonts w:ascii="Tahoma" w:hAnsi="Tahoma" w:cs="Tahoma"/>
          <w:sz w:val="18"/>
          <w:szCs w:val="18"/>
          <w:lang w:val="ru-RU"/>
        </w:rPr>
      </w:pPr>
      <w:r w:rsidRPr="00573A49">
        <w:rPr>
          <w:rFonts w:ascii="Tahoma" w:hAnsi="Tahoma" w:cs="Tahoma"/>
          <w:sz w:val="18"/>
          <w:szCs w:val="18"/>
          <w:lang w:val="ru-RU"/>
        </w:rPr>
        <w:t xml:space="preserve">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каждый настольный компьютер, для которого вы приобретаете и на котором вы будете запускать Обновление </w:t>
      </w:r>
      <w:r w:rsidRPr="00533983">
        <w:rPr>
          <w:rFonts w:ascii="Tahoma" w:hAnsi="Tahoma" w:cs="Tahoma"/>
          <w:sz w:val="18"/>
          <w:szCs w:val="18"/>
        </w:rPr>
        <w:t>Windows</w:t>
      </w:r>
      <w:r w:rsidRPr="00573A49">
        <w:rPr>
          <w:rFonts w:ascii="Tahoma" w:hAnsi="Tahoma" w:cs="Tahoma"/>
          <w:sz w:val="18"/>
          <w:szCs w:val="18"/>
          <w:lang w:val="ru-RU"/>
        </w:rPr>
        <w:t xml:space="preserve"> 8 Профессиональная, должен иметь лицензию на использование одной из соответствующих операционных систем, указанных ниже.</w:t>
      </w:r>
    </w:p>
    <w:p w:rsidR="00A0073B" w:rsidRPr="00573A49" w:rsidRDefault="00A0073B" w:rsidP="00435C70">
      <w:pPr>
        <w:pStyle w:val="FootnoteBulletLevel1"/>
        <w:tabs>
          <w:tab w:val="clear" w:pos="900"/>
        </w:tabs>
        <w:adjustRightInd/>
        <w:spacing w:before="0" w:after="0"/>
        <w:ind w:left="720" w:hanging="7"/>
        <w:textAlignment w:val="auto"/>
        <w:rPr>
          <w:rFonts w:ascii="Tahoma" w:hAnsi="Tahoma" w:cs="Tahoma"/>
          <w:sz w:val="18"/>
          <w:szCs w:val="18"/>
          <w:lang w:val="ru-RU"/>
        </w:rPr>
      </w:pPr>
    </w:p>
    <w:p w:rsidR="00A0073B" w:rsidRPr="00573A49" w:rsidRDefault="00A0073B" w:rsidP="00435C70">
      <w:pPr>
        <w:pStyle w:val="FootnoteBulletLevel1"/>
        <w:tabs>
          <w:tab w:val="clear" w:pos="900"/>
        </w:tabs>
        <w:adjustRightInd/>
        <w:spacing w:before="0" w:after="0"/>
        <w:ind w:left="720" w:hanging="7"/>
        <w:textAlignment w:val="auto"/>
        <w:rPr>
          <w:rFonts w:ascii="Tahoma" w:hAnsi="Tahoma" w:cs="Tahoma"/>
          <w:sz w:val="18"/>
          <w:szCs w:val="18"/>
          <w:lang w:val="ru-RU"/>
        </w:rPr>
      </w:pPr>
    </w:p>
    <w:p w:rsidR="00A0073B" w:rsidRPr="00573A49" w:rsidRDefault="00A0073B" w:rsidP="00435C70">
      <w:pPr>
        <w:pStyle w:val="FootnoteBulletLevel1"/>
        <w:tabs>
          <w:tab w:val="clear" w:pos="900"/>
        </w:tabs>
        <w:adjustRightInd/>
        <w:spacing w:before="0" w:after="0"/>
        <w:ind w:left="720" w:hanging="7"/>
        <w:textAlignment w:val="auto"/>
        <w:rPr>
          <w:lang w:val="ru-RU"/>
        </w:rPr>
      </w:pPr>
    </w:p>
    <w:p w:rsidR="00435C70" w:rsidRPr="00573A49" w:rsidRDefault="00435C70" w:rsidP="00435C70">
      <w:pPr>
        <w:ind w:left="720"/>
        <w:rPr>
          <w:lang w:val="ru-RU"/>
        </w:rPr>
      </w:pPr>
    </w:p>
    <w:p w:rsidR="00B24C9D" w:rsidRPr="00533983" w:rsidRDefault="00B73A46" w:rsidP="009C2B6B">
      <w:pPr>
        <w:ind w:left="720"/>
      </w:pPr>
      <w:r w:rsidRPr="00533983">
        <w:rPr>
          <w:rFonts w:cs="Tahoma"/>
          <w:szCs w:val="18"/>
          <w:u w:val="single"/>
        </w:rPr>
        <w:lastRenderedPageBreak/>
        <w:t>Правила для соответствующей ОС</w:t>
      </w:r>
    </w:p>
    <w:p w:rsidR="00B73A46" w:rsidRPr="00C9495E" w:rsidRDefault="00B73A46" w:rsidP="00B24C9D">
      <w:pPr>
        <w:numPr>
          <w:ilvl w:val="1"/>
          <w:numId w:val="102"/>
        </w:numPr>
        <w:spacing w:after="60"/>
        <w:ind w:left="1440"/>
        <w:rPr>
          <w:lang w:val="ru-RU"/>
        </w:rPr>
      </w:pPr>
      <w:r w:rsidRPr="00C9495E">
        <w:rPr>
          <w:rFonts w:cs="Tahoma"/>
          <w:szCs w:val="18"/>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827F06" w:rsidRPr="00C9495E" w:rsidRDefault="00827F06" w:rsidP="00B24C9D">
      <w:pPr>
        <w:numPr>
          <w:ilvl w:val="2"/>
          <w:numId w:val="103"/>
        </w:numPr>
        <w:spacing w:after="60"/>
        <w:ind w:left="1980"/>
        <w:rPr>
          <w:lang w:val="ru-RU"/>
        </w:rPr>
      </w:pPr>
      <w:r w:rsidRPr="00533983">
        <w:rPr>
          <w:color w:val="000000"/>
        </w:rPr>
        <w:t>Apple</w:t>
      </w:r>
      <w:r w:rsidRPr="00C9495E">
        <w:rPr>
          <w:color w:val="000000"/>
          <w:lang w:val="ru-RU"/>
        </w:rPr>
        <w:t xml:space="preserve"> </w:t>
      </w:r>
      <w:r w:rsidRPr="00533983">
        <w:rPr>
          <w:color w:val="000000"/>
        </w:rPr>
        <w:t>Macintosh</w:t>
      </w:r>
      <w:r w:rsidRPr="00C9495E">
        <w:rPr>
          <w:color w:val="000000"/>
          <w:lang w:val="ru-RU"/>
        </w:rPr>
        <w:t xml:space="preserve"> является единственной соответствующей ОС, если она предустановлена авторизованным производителем до первоначальной продажи компьютера.</w:t>
      </w:r>
    </w:p>
    <w:p w:rsidR="00B73A46" w:rsidRPr="00C9495E" w:rsidRDefault="00B73A46" w:rsidP="00B24C9D">
      <w:pPr>
        <w:numPr>
          <w:ilvl w:val="1"/>
          <w:numId w:val="104"/>
        </w:numPr>
        <w:spacing w:after="60"/>
        <w:ind w:left="1440"/>
        <w:rPr>
          <w:lang w:val="ru-RU"/>
        </w:rPr>
      </w:pPr>
      <w:r w:rsidRPr="00C9495E">
        <w:rPr>
          <w:rFonts w:cs="Tahoma"/>
          <w:szCs w:val="18"/>
          <w:lang w:val="ru-RU"/>
        </w:rPr>
        <w:t>За исключением случаев, указанных ниже, чтобы развернуть лицензию на Обновление по</w:t>
      </w:r>
      <w:r w:rsidR="00AF513E">
        <w:rPr>
          <w:rFonts w:cs="Tahoma"/>
          <w:szCs w:val="18"/>
        </w:rPr>
        <w:t> </w:t>
      </w:r>
      <w:r w:rsidRPr="00C9495E">
        <w:rPr>
          <w:rFonts w:cs="Tahoma"/>
          <w:szCs w:val="18"/>
          <w:lang w:val="ru-RU"/>
        </w:rPr>
        <w:t xml:space="preserve">программе корпоративного лицензирования, с устройства необходимо удалить соответствующую Операционную систему. </w:t>
      </w:r>
    </w:p>
    <w:p w:rsidR="00B31BB3" w:rsidRPr="00C9495E" w:rsidRDefault="00B73A46" w:rsidP="00B24C9D">
      <w:pPr>
        <w:numPr>
          <w:ilvl w:val="1"/>
          <w:numId w:val="104"/>
        </w:numPr>
        <w:spacing w:after="60"/>
        <w:ind w:left="1440"/>
        <w:rPr>
          <w:lang w:val="ru-RU"/>
        </w:rPr>
      </w:pPr>
      <w:r w:rsidRPr="00C9495E">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533983">
        <w:rPr>
          <w:rFonts w:cs="Tahoma"/>
          <w:szCs w:val="18"/>
        </w:rPr>
        <w:t>Software</w:t>
      </w:r>
      <w:r w:rsidRPr="00C9495E">
        <w:rPr>
          <w:rFonts w:cs="Tahoma"/>
          <w:szCs w:val="18"/>
          <w:lang w:val="ru-RU"/>
        </w:rPr>
        <w:t xml:space="preserve"> </w:t>
      </w:r>
      <w:r w:rsidRPr="00533983">
        <w:rPr>
          <w:rFonts w:cs="Tahoma"/>
          <w:szCs w:val="18"/>
        </w:rPr>
        <w:t>Assurance</w:t>
      </w:r>
      <w:r w:rsidRPr="00C9495E">
        <w:rPr>
          <w:rFonts w:cs="Tahoma"/>
          <w:szCs w:val="18"/>
          <w:lang w:val="ru-RU"/>
        </w:rPr>
        <w:t xml:space="preserve"> для своей лицензии на Обновление по программе корпоративного</w:t>
      </w:r>
      <w:r w:rsidRPr="00533983">
        <w:rPr>
          <w:rFonts w:cs="Tahoma"/>
          <w:szCs w:val="18"/>
        </w:rPr>
        <w:t> </w:t>
      </w:r>
      <w:r w:rsidRPr="00C9495E">
        <w:rPr>
          <w:rFonts w:cs="Tahoma"/>
          <w:szCs w:val="18"/>
          <w:lang w:val="ru-RU"/>
        </w:rPr>
        <w:t>лицензирования.</w:t>
      </w:r>
    </w:p>
    <w:p w:rsidR="00B73A46" w:rsidRPr="00C9495E" w:rsidRDefault="00B73A46" w:rsidP="00B24C9D">
      <w:pPr>
        <w:numPr>
          <w:ilvl w:val="1"/>
          <w:numId w:val="104"/>
        </w:numPr>
        <w:spacing w:after="60"/>
        <w:ind w:left="1440"/>
        <w:rPr>
          <w:lang w:val="ru-RU"/>
        </w:rPr>
      </w:pPr>
      <w:r w:rsidRPr="00C9495E">
        <w:rPr>
          <w:rFonts w:cs="Tahoma"/>
          <w:szCs w:val="18"/>
          <w:lang w:val="ru-RU"/>
        </w:rPr>
        <w:t xml:space="preserve">Клиентам, у которых имеется действующее покрытие </w:t>
      </w:r>
      <w:r w:rsidRPr="00533983">
        <w:rPr>
          <w:rFonts w:cs="Tahoma"/>
          <w:szCs w:val="18"/>
        </w:rPr>
        <w:t>Software</w:t>
      </w:r>
      <w:r w:rsidRPr="00C9495E">
        <w:rPr>
          <w:rFonts w:cs="Tahoma"/>
          <w:szCs w:val="18"/>
          <w:lang w:val="ru-RU"/>
        </w:rPr>
        <w:t xml:space="preserve"> </w:t>
      </w:r>
      <w:r w:rsidRPr="00533983">
        <w:rPr>
          <w:rFonts w:cs="Tahoma"/>
          <w:szCs w:val="18"/>
        </w:rPr>
        <w:t>Assurance</w:t>
      </w:r>
      <w:r w:rsidRPr="00C9495E">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533983">
        <w:rPr>
          <w:rFonts w:cs="Tahoma"/>
          <w:szCs w:val="18"/>
        </w:rPr>
        <w:t>Windows</w:t>
      </w:r>
      <w:r w:rsidRPr="00C9495E">
        <w:rPr>
          <w:rFonts w:cs="Tahoma"/>
          <w:szCs w:val="18"/>
          <w:lang w:val="ru-RU"/>
        </w:rPr>
        <w:t xml:space="preserve"> 8. </w:t>
      </w:r>
    </w:p>
    <w:p w:rsidR="00290BBF" w:rsidRPr="00533983" w:rsidRDefault="00290BBF" w:rsidP="00B73A46">
      <w:pPr>
        <w:pStyle w:val="EndnoteText"/>
      </w:pPr>
    </w:p>
    <w:p w:rsidR="002512D3" w:rsidRPr="00C9495E" w:rsidRDefault="002512D3">
      <w:pPr>
        <w:rPr>
          <w:lang w:val="ru-RU"/>
        </w:rPr>
      </w:pPr>
    </w:p>
    <w:p w:rsidR="00B73A46" w:rsidRPr="00533983" w:rsidRDefault="00B73A46" w:rsidP="002A6416">
      <w:pPr>
        <w:pStyle w:val="EndnoteText"/>
        <w:ind w:left="770"/>
      </w:pPr>
      <w:r w:rsidRPr="00533983">
        <w:rPr>
          <w:rFonts w:ascii="Tahoma" w:hAnsi="Tahoma" w:cs="Tahoma"/>
          <w:sz w:val="18"/>
          <w:szCs w:val="18"/>
        </w:rPr>
        <w:t>Ниже приводится список соответствующих операционных систем по типам Программ.</w:t>
      </w:r>
    </w:p>
    <w:p w:rsidR="00B73A46" w:rsidRPr="00533983" w:rsidRDefault="00B73A46" w:rsidP="00B73A46">
      <w:pPr>
        <w:pStyle w:val="EndnoteText"/>
      </w:pPr>
    </w:p>
    <w:tbl>
      <w:tblPr>
        <w:tblW w:w="9077" w:type="dxa"/>
        <w:tblInd w:w="878" w:type="dxa"/>
        <w:tblLayout w:type="fixed"/>
        <w:tblCellMar>
          <w:left w:w="0" w:type="dxa"/>
          <w:right w:w="0" w:type="dxa"/>
        </w:tblCellMar>
        <w:tblLook w:val="04A0" w:firstRow="1" w:lastRow="0" w:firstColumn="1" w:lastColumn="0" w:noHBand="0" w:noVBand="1"/>
      </w:tblPr>
      <w:tblGrid>
        <w:gridCol w:w="2840"/>
        <w:gridCol w:w="1152"/>
        <w:gridCol w:w="1440"/>
        <w:gridCol w:w="1260"/>
        <w:gridCol w:w="1350"/>
        <w:gridCol w:w="1035"/>
      </w:tblGrid>
      <w:tr w:rsidR="007C289D" w:rsidRPr="00533983" w:rsidTr="007C289D">
        <w:trPr>
          <w:trHeight w:val="900"/>
          <w:tblHeader/>
        </w:trPr>
        <w:tc>
          <w:tcPr>
            <w:tcW w:w="2840"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533983" w:rsidRDefault="009B3FA2" w:rsidP="00026546">
            <w:pPr>
              <w:jc w:val="center"/>
              <w:rPr>
                <w:rFonts w:eastAsia="Calibri" w:cs="Tahoma"/>
                <w:b/>
                <w:bCs/>
                <w:szCs w:val="18"/>
              </w:rPr>
            </w:pPr>
            <w:r w:rsidRPr="00533983">
              <w:rPr>
                <w:rFonts w:cs="Tahoma"/>
                <w:b/>
                <w:bCs/>
                <w:szCs w:val="18"/>
              </w:rPr>
              <w:t>Соответствующие операционные системы</w:t>
            </w:r>
          </w:p>
        </w:tc>
        <w:tc>
          <w:tcPr>
            <w:tcW w:w="115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9495E" w:rsidRDefault="00B73A46" w:rsidP="007C289D">
            <w:pPr>
              <w:ind w:left="-126" w:right="-108"/>
              <w:jc w:val="center"/>
              <w:rPr>
                <w:rFonts w:eastAsia="Calibri" w:cs="Tahoma"/>
                <w:b/>
                <w:bCs/>
                <w:sz w:val="16"/>
                <w:szCs w:val="18"/>
                <w:lang w:val="ru-RU"/>
              </w:rPr>
            </w:pPr>
            <w:r w:rsidRPr="00C9495E">
              <w:rPr>
                <w:rFonts w:cs="Tahoma"/>
                <w:b/>
                <w:bCs/>
                <w:sz w:val="16"/>
                <w:szCs w:val="18"/>
                <w:lang w:val="ru-RU"/>
              </w:rPr>
              <w:t xml:space="preserve">Новое соглашение </w:t>
            </w:r>
            <w:r w:rsidRPr="00533983">
              <w:rPr>
                <w:rFonts w:cs="Tahoma"/>
                <w:b/>
                <w:bCs/>
                <w:sz w:val="16"/>
                <w:szCs w:val="18"/>
              </w:rPr>
              <w:t>EA</w:t>
            </w:r>
            <w:r w:rsidRPr="00C9495E">
              <w:rPr>
                <w:rFonts w:cs="Tahoma"/>
                <w:b/>
                <w:bCs/>
                <w:sz w:val="16"/>
                <w:szCs w:val="18"/>
                <w:lang w:val="ru-RU"/>
              </w:rPr>
              <w:t>/</w:t>
            </w:r>
            <w:r w:rsidRPr="00533983">
              <w:rPr>
                <w:rFonts w:cs="Tahoma"/>
                <w:b/>
                <w:bCs/>
                <w:sz w:val="16"/>
                <w:szCs w:val="18"/>
              </w:rPr>
              <w:t>OV</w:t>
            </w:r>
            <w:r w:rsidRPr="00C9495E">
              <w:rPr>
                <w:rFonts w:cs="Tahoma"/>
                <w:b/>
                <w:bCs/>
                <w:sz w:val="16"/>
                <w:szCs w:val="18"/>
                <w:lang w:val="ru-RU"/>
              </w:rPr>
              <w:t>-</w:t>
            </w:r>
            <w:r w:rsidRPr="00533983">
              <w:rPr>
                <w:rFonts w:cs="Tahoma"/>
                <w:b/>
                <w:bCs/>
                <w:sz w:val="16"/>
                <w:szCs w:val="18"/>
              </w:rPr>
              <w:t>CW</w:t>
            </w:r>
          </w:p>
        </w:tc>
        <w:tc>
          <w:tcPr>
            <w:tcW w:w="14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9495E" w:rsidRDefault="00B73A46" w:rsidP="007C289D">
            <w:pPr>
              <w:ind w:left="-108" w:right="-18"/>
              <w:jc w:val="center"/>
              <w:rPr>
                <w:rFonts w:eastAsia="Calibri" w:cs="Tahoma"/>
                <w:b/>
                <w:bCs/>
                <w:sz w:val="16"/>
                <w:szCs w:val="18"/>
                <w:lang w:val="ru-RU"/>
              </w:rPr>
            </w:pPr>
            <w:r w:rsidRPr="00C9495E">
              <w:rPr>
                <w:rFonts w:cs="Tahoma"/>
                <w:b/>
                <w:bCs/>
                <w:sz w:val="16"/>
                <w:szCs w:val="18"/>
                <w:lang w:val="ru-RU"/>
              </w:rPr>
              <w:t xml:space="preserve">Существующее соглашение </w:t>
            </w:r>
            <w:r w:rsidRPr="00533983">
              <w:rPr>
                <w:rFonts w:cs="Tahoma"/>
                <w:b/>
                <w:bCs/>
                <w:sz w:val="16"/>
                <w:szCs w:val="18"/>
              </w:rPr>
              <w:t>EA</w:t>
            </w:r>
            <w:r w:rsidRPr="00C9495E">
              <w:rPr>
                <w:rFonts w:cs="Tahoma"/>
                <w:b/>
                <w:bCs/>
                <w:sz w:val="16"/>
                <w:szCs w:val="18"/>
                <w:lang w:val="ru-RU"/>
              </w:rPr>
              <w:t>/</w:t>
            </w:r>
            <w:r w:rsidRPr="00533983">
              <w:rPr>
                <w:rFonts w:cs="Tahoma"/>
                <w:b/>
                <w:bCs/>
                <w:sz w:val="16"/>
                <w:szCs w:val="18"/>
              </w:rPr>
              <w:t>OV</w:t>
            </w:r>
            <w:r w:rsidRPr="00C9495E">
              <w:rPr>
                <w:rFonts w:cs="Tahoma"/>
                <w:b/>
                <w:bCs/>
                <w:sz w:val="16"/>
                <w:szCs w:val="18"/>
                <w:lang w:val="ru-RU"/>
              </w:rPr>
              <w:t>-</w:t>
            </w:r>
            <w:r w:rsidRPr="00533983">
              <w:rPr>
                <w:rFonts w:cs="Tahoma"/>
                <w:b/>
                <w:bCs/>
                <w:sz w:val="16"/>
                <w:szCs w:val="18"/>
              </w:rPr>
              <w:t>CW</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9495E" w:rsidRDefault="00B73A46" w:rsidP="009B3FA2">
            <w:pPr>
              <w:jc w:val="center"/>
              <w:rPr>
                <w:rFonts w:eastAsia="Calibri" w:cs="Tahoma"/>
                <w:b/>
                <w:bCs/>
                <w:sz w:val="16"/>
                <w:szCs w:val="18"/>
                <w:lang w:val="ru-RU"/>
              </w:rPr>
            </w:pPr>
            <w:r w:rsidRPr="00C9495E">
              <w:rPr>
                <w:rFonts w:cs="Tahoma"/>
                <w:b/>
                <w:bCs/>
                <w:sz w:val="16"/>
                <w:szCs w:val="18"/>
                <w:lang w:val="ru-RU"/>
              </w:rPr>
              <w:t xml:space="preserve">Соглашение </w:t>
            </w:r>
            <w:r w:rsidRPr="00533983">
              <w:rPr>
                <w:rFonts w:cs="Tahoma"/>
                <w:b/>
                <w:bCs/>
                <w:sz w:val="16"/>
                <w:szCs w:val="18"/>
              </w:rPr>
              <w:t>Select</w:t>
            </w:r>
            <w:r w:rsidRPr="00C9495E">
              <w:rPr>
                <w:rFonts w:cs="Tahoma"/>
                <w:b/>
                <w:bCs/>
                <w:sz w:val="16"/>
                <w:szCs w:val="18"/>
                <w:lang w:val="ru-RU"/>
              </w:rPr>
              <w:t xml:space="preserve"> (все типы за исключением </w:t>
            </w:r>
            <w:r w:rsidRPr="00533983">
              <w:rPr>
                <w:rFonts w:cs="Tahoma"/>
                <w:b/>
                <w:bCs/>
                <w:sz w:val="16"/>
                <w:szCs w:val="18"/>
              </w:rPr>
              <w:t>Academic</w:t>
            </w:r>
            <w:r w:rsidRPr="00C9495E">
              <w:rPr>
                <w:rFonts w:cs="Tahoma"/>
                <w:b/>
                <w:bCs/>
                <w:sz w:val="16"/>
                <w:szCs w:val="18"/>
                <w:lang w:val="ru-RU"/>
              </w:rPr>
              <w:t>)</w:t>
            </w:r>
          </w:p>
        </w:tc>
        <w:tc>
          <w:tcPr>
            <w:tcW w:w="135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C9495E" w:rsidRDefault="00B73A46" w:rsidP="007C289D">
            <w:pPr>
              <w:ind w:left="-108" w:right="-18"/>
              <w:jc w:val="center"/>
              <w:rPr>
                <w:rFonts w:eastAsia="Calibri" w:cs="Tahoma"/>
                <w:b/>
                <w:bCs/>
                <w:sz w:val="16"/>
                <w:szCs w:val="18"/>
                <w:lang w:val="ru-RU"/>
              </w:rPr>
            </w:pPr>
            <w:r w:rsidRPr="00C9495E">
              <w:rPr>
                <w:rFonts w:cs="Tahoma"/>
                <w:b/>
                <w:bCs/>
                <w:sz w:val="16"/>
                <w:szCs w:val="18"/>
                <w:lang w:val="ru-RU"/>
              </w:rPr>
              <w:t xml:space="preserve">Соглашение </w:t>
            </w:r>
            <w:r w:rsidRPr="00533983">
              <w:rPr>
                <w:rFonts w:cs="Tahoma"/>
                <w:b/>
                <w:bCs/>
                <w:sz w:val="16"/>
                <w:szCs w:val="18"/>
              </w:rPr>
              <w:t>Open</w:t>
            </w:r>
            <w:r w:rsidRPr="00C9495E">
              <w:rPr>
                <w:rFonts w:cs="Tahoma"/>
                <w:b/>
                <w:bCs/>
                <w:sz w:val="16"/>
                <w:szCs w:val="18"/>
                <w:lang w:val="ru-RU"/>
              </w:rPr>
              <w:t xml:space="preserve"> (все типы за исключением </w:t>
            </w:r>
            <w:r w:rsidRPr="00533983">
              <w:rPr>
                <w:rFonts w:cs="Tahoma"/>
                <w:b/>
                <w:bCs/>
                <w:sz w:val="16"/>
                <w:szCs w:val="18"/>
              </w:rPr>
              <w:t>Academic</w:t>
            </w:r>
            <w:r w:rsidRPr="00C9495E">
              <w:rPr>
                <w:rFonts w:cs="Tahoma"/>
                <w:b/>
                <w:bCs/>
                <w:sz w:val="16"/>
                <w:szCs w:val="18"/>
                <w:lang w:val="ru-RU"/>
              </w:rPr>
              <w:t xml:space="preserve">, </w:t>
            </w:r>
            <w:r w:rsidRPr="00533983">
              <w:rPr>
                <w:rFonts w:cs="Tahoma"/>
                <w:b/>
                <w:bCs/>
                <w:sz w:val="16"/>
                <w:szCs w:val="18"/>
              </w:rPr>
              <w:t>Charity</w:t>
            </w:r>
            <w:r w:rsidRPr="00C9495E">
              <w:rPr>
                <w:rFonts w:cs="Tahoma"/>
                <w:b/>
                <w:bCs/>
                <w:sz w:val="16"/>
                <w:szCs w:val="18"/>
                <w:lang w:val="ru-RU"/>
              </w:rPr>
              <w:t xml:space="preserve"> и </w:t>
            </w:r>
            <w:r w:rsidR="007C289D" w:rsidRPr="00C9495E">
              <w:rPr>
                <w:rFonts w:cs="Tahoma"/>
                <w:b/>
                <w:bCs/>
                <w:sz w:val="16"/>
                <w:szCs w:val="18"/>
                <w:lang w:val="ru-RU"/>
              </w:rPr>
              <w:br/>
            </w:r>
            <w:r w:rsidRPr="00533983">
              <w:rPr>
                <w:rFonts w:cs="Tahoma"/>
                <w:b/>
                <w:bCs/>
                <w:sz w:val="16"/>
                <w:szCs w:val="18"/>
              </w:rPr>
              <w:t>OV</w:t>
            </w:r>
            <w:r w:rsidRPr="00C9495E">
              <w:rPr>
                <w:rFonts w:cs="Tahoma"/>
                <w:b/>
                <w:bCs/>
                <w:sz w:val="16"/>
                <w:szCs w:val="18"/>
                <w:lang w:val="ru-RU"/>
              </w:rPr>
              <w:t>-</w:t>
            </w:r>
            <w:r w:rsidRPr="00533983">
              <w:rPr>
                <w:rFonts w:cs="Tahoma"/>
                <w:b/>
                <w:bCs/>
                <w:sz w:val="16"/>
                <w:szCs w:val="18"/>
              </w:rPr>
              <w:t>CW</w:t>
            </w:r>
            <w:r w:rsidRPr="00C9495E">
              <w:rPr>
                <w:rFonts w:cs="Tahoma"/>
                <w:b/>
                <w:bCs/>
                <w:sz w:val="16"/>
                <w:szCs w:val="18"/>
                <w:lang w:val="ru-RU"/>
              </w:rPr>
              <w:t>)</w:t>
            </w:r>
          </w:p>
        </w:tc>
        <w:tc>
          <w:tcPr>
            <w:tcW w:w="103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3983" w:rsidRDefault="00B73A46" w:rsidP="007C289D">
            <w:pPr>
              <w:ind w:hanging="36"/>
              <w:jc w:val="center"/>
              <w:rPr>
                <w:rFonts w:eastAsia="Calibri" w:cs="Tahoma"/>
                <w:b/>
                <w:bCs/>
                <w:sz w:val="16"/>
                <w:szCs w:val="18"/>
              </w:rPr>
            </w:pPr>
            <w:r w:rsidRPr="00533983">
              <w:rPr>
                <w:rFonts w:cs="Tahoma"/>
                <w:b/>
                <w:bCs/>
                <w:sz w:val="16"/>
                <w:szCs w:val="18"/>
              </w:rPr>
              <w:t>Academic и Charity</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533983" w:rsidRDefault="008643A3" w:rsidP="000771A6">
            <w:pPr>
              <w:rPr>
                <w:rFonts w:cs="Tahoma"/>
                <w:b/>
                <w:bCs/>
                <w:szCs w:val="18"/>
              </w:rPr>
            </w:pPr>
            <w:r w:rsidRPr="00533983">
              <w:rPr>
                <w:rFonts w:cs="Tahoma"/>
                <w:b/>
                <w:bCs/>
                <w:szCs w:val="18"/>
              </w:rPr>
              <w:t>Windows 8 (32-разрядная или</w:t>
            </w:r>
            <w:r w:rsidR="000771A6">
              <w:rPr>
                <w:rFonts w:cs="Tahoma"/>
                <w:b/>
                <w:bCs/>
                <w:szCs w:val="18"/>
              </w:rPr>
              <w:t> </w:t>
            </w:r>
            <w:r w:rsidRPr="00533983">
              <w:rPr>
                <w:rFonts w:cs="Tahoma"/>
                <w:b/>
                <w:bCs/>
                <w:szCs w:val="18"/>
              </w:rPr>
              <w:t>64-разрядная)</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8643A3"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8643A3" w:rsidP="00713A6C">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8643A3" w:rsidP="00713A6C">
            <w:pPr>
              <w:jc w:val="center"/>
              <w:rPr>
                <w:rFonts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8643A3" w:rsidP="00713A6C">
            <w:pPr>
              <w:jc w:val="center"/>
              <w:rPr>
                <w:rFonts w:cs="Tahoma"/>
                <w:szCs w:val="18"/>
              </w:rPr>
            </w:pP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8643A3" w:rsidP="00713A6C">
            <w:pPr>
              <w:jc w:val="center"/>
              <w:rPr>
                <w:rFonts w:cs="Tahoma"/>
                <w:szCs w:val="18"/>
              </w:rPr>
            </w:pP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533983" w:rsidRDefault="008643A3" w:rsidP="00EF7CDD">
            <w:pPr>
              <w:ind w:left="522"/>
              <w:rPr>
                <w:rFonts w:cs="Tahoma"/>
                <w:b/>
                <w:bCs/>
                <w:szCs w:val="18"/>
              </w:rPr>
            </w:pPr>
            <w:r w:rsidRPr="00533983">
              <w:rPr>
                <w:rFonts w:cs="Tahoma"/>
                <w:szCs w:val="18"/>
              </w:rPr>
              <w:t>Enterprise (N, K, KN)</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6C2A69" w:rsidP="00713A6C">
            <w:pPr>
              <w:jc w:val="center"/>
              <w:rPr>
                <w:rFonts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6C2A69" w:rsidP="00713A6C">
            <w:pPr>
              <w:jc w:val="center"/>
              <w:rPr>
                <w:rFonts w:cs="Tahoma"/>
                <w:szCs w:val="18"/>
              </w:rPr>
            </w:pPr>
            <w:r w:rsidRPr="00533983">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6C2A69" w:rsidP="00713A6C">
            <w:pPr>
              <w:jc w:val="center"/>
              <w:rPr>
                <w:rFonts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6C2A69" w:rsidP="00713A6C">
            <w:pPr>
              <w:jc w:val="center"/>
              <w:rPr>
                <w:rFonts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8335B9" w:rsidP="00713A6C">
            <w:pPr>
              <w:jc w:val="center"/>
              <w:rPr>
                <w:rFonts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533983" w:rsidRDefault="006C2A69" w:rsidP="00394D71">
            <w:pPr>
              <w:ind w:left="522"/>
              <w:rPr>
                <w:rFonts w:cs="Tahoma"/>
                <w:b/>
                <w:bCs/>
                <w:szCs w:val="18"/>
              </w:rPr>
            </w:pPr>
            <w:r w:rsidRPr="00533983">
              <w:rPr>
                <w:rFonts w:cs="Tahoma"/>
                <w:szCs w:val="18"/>
              </w:rPr>
              <w:t>Pro (N, K, KN)</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6C2A69" w:rsidP="00713A6C">
            <w:pPr>
              <w:jc w:val="center"/>
              <w:rPr>
                <w:rFonts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6C2A69" w:rsidP="00713A6C">
            <w:pPr>
              <w:jc w:val="center"/>
              <w:rPr>
                <w:rFonts w:cs="Tahoma"/>
                <w:szCs w:val="18"/>
              </w:rPr>
            </w:pPr>
            <w:r w:rsidRPr="00533983">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6C2A69" w:rsidP="00713A6C">
            <w:pPr>
              <w:jc w:val="center"/>
              <w:rPr>
                <w:rFonts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6C2A69" w:rsidP="00713A6C">
            <w:pPr>
              <w:jc w:val="center"/>
              <w:rPr>
                <w:rFonts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8335B9" w:rsidP="00713A6C">
            <w:pPr>
              <w:jc w:val="center"/>
              <w:rPr>
                <w:rFonts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533983" w:rsidRDefault="006C2A69" w:rsidP="00EF7CDD">
            <w:pPr>
              <w:ind w:left="522"/>
              <w:rPr>
                <w:rFonts w:cs="Tahoma"/>
                <w:b/>
                <w:bCs/>
                <w:szCs w:val="18"/>
              </w:rPr>
            </w:pPr>
            <w:r w:rsidRPr="00533983">
              <w:rPr>
                <w:rFonts w:cs="Tahoma"/>
                <w:szCs w:val="18"/>
              </w:rPr>
              <w:t>Windows 8</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8643A3"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8643A3" w:rsidP="00713A6C">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8643A3" w:rsidP="00713A6C">
            <w:pPr>
              <w:jc w:val="center"/>
              <w:rPr>
                <w:rFonts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8643A3" w:rsidP="00713A6C">
            <w:pPr>
              <w:jc w:val="center"/>
              <w:rPr>
                <w:rFonts w:cs="Tahoma"/>
                <w:szCs w:val="18"/>
              </w:rPr>
            </w:pP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533983" w:rsidRDefault="006C2A69" w:rsidP="00713A6C">
            <w:pPr>
              <w:jc w:val="center"/>
              <w:rPr>
                <w:rFonts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533983" w:rsidRDefault="00EF7CDD" w:rsidP="00EF7CDD">
            <w:pPr>
              <w:ind w:left="522"/>
              <w:rPr>
                <w:rFonts w:cs="Tahoma"/>
                <w:szCs w:val="18"/>
              </w:rPr>
            </w:pPr>
            <w:r w:rsidRPr="00533983">
              <w:rPr>
                <w:rFonts w:cs="Tahoma"/>
                <w:szCs w:val="18"/>
              </w:rPr>
              <w:t xml:space="preserve">Windows 8 </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533983" w:rsidRDefault="00EF7CDD"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533983" w:rsidRDefault="00EF7CDD" w:rsidP="00713A6C">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533983" w:rsidRDefault="00EF7CDD" w:rsidP="00713A6C">
            <w:pPr>
              <w:jc w:val="center"/>
              <w:rPr>
                <w:rFonts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533983" w:rsidRDefault="00EF7CDD" w:rsidP="00713A6C">
            <w:pPr>
              <w:jc w:val="center"/>
              <w:rPr>
                <w:rFonts w:cs="Tahoma"/>
                <w:szCs w:val="18"/>
              </w:rPr>
            </w:pP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533983" w:rsidRDefault="00EF7CDD" w:rsidP="00713A6C">
            <w:pPr>
              <w:jc w:val="center"/>
              <w:rPr>
                <w:rFonts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0771A6">
            <w:pPr>
              <w:rPr>
                <w:rFonts w:eastAsia="Calibri" w:cs="Tahoma"/>
                <w:b/>
                <w:bCs/>
                <w:szCs w:val="18"/>
              </w:rPr>
            </w:pPr>
            <w:r w:rsidRPr="00533983">
              <w:rPr>
                <w:rFonts w:cs="Tahoma"/>
                <w:b/>
                <w:bCs/>
                <w:szCs w:val="18"/>
              </w:rPr>
              <w:t>Windows 7 (32-разрядная или</w:t>
            </w:r>
            <w:r w:rsidR="000771A6">
              <w:rPr>
                <w:rFonts w:cs="Tahoma"/>
                <w:b/>
                <w:bCs/>
                <w:szCs w:val="18"/>
              </w:rPr>
              <w:t> </w:t>
            </w:r>
            <w:r w:rsidRPr="00533983">
              <w:rPr>
                <w:rFonts w:cs="Tahoma"/>
                <w:b/>
                <w:bCs/>
                <w:szCs w:val="18"/>
              </w:rPr>
              <w:t>64-разрядная)</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ind w:firstLine="540"/>
              <w:rPr>
                <w:rFonts w:eastAsia="Calibri" w:cs="Tahoma"/>
                <w:szCs w:val="18"/>
              </w:rPr>
            </w:pPr>
            <w:r w:rsidRPr="00533983">
              <w:rPr>
                <w:rFonts w:cs="Tahoma"/>
                <w:szCs w:val="18"/>
              </w:rPr>
              <w:t>Enterprise (N, K, KN)</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B73A46" w:rsidP="00D47417">
            <w:pPr>
              <w:ind w:left="522" w:firstLine="18"/>
              <w:rPr>
                <w:rFonts w:eastAsia="Calibri" w:cs="Tahoma"/>
                <w:szCs w:val="18"/>
                <w:lang w:val="pt-BR"/>
              </w:rPr>
            </w:pPr>
            <w:r w:rsidRPr="00C9495E">
              <w:rPr>
                <w:rFonts w:cs="Tahoma"/>
                <w:szCs w:val="18"/>
                <w:lang w:val="pt-BR"/>
              </w:rPr>
              <w:t xml:space="preserve">Professional </w:t>
            </w:r>
            <w:r w:rsidR="000771A6" w:rsidRPr="00C9495E">
              <w:rPr>
                <w:rFonts w:cs="Tahoma"/>
                <w:szCs w:val="18"/>
                <w:lang w:val="pt-BR"/>
              </w:rPr>
              <w:br/>
            </w:r>
            <w:r w:rsidRPr="00C9495E">
              <w:rPr>
                <w:rFonts w:cs="Tahoma"/>
                <w:szCs w:val="18"/>
                <w:lang w:val="pt-BR"/>
              </w:rPr>
              <w:t xml:space="preserve">(N, K, KN, </w:t>
            </w:r>
            <w:r w:rsidRPr="00533983">
              <w:rPr>
                <w:rFonts w:cs="Tahoma"/>
                <w:szCs w:val="18"/>
              </w:rPr>
              <w:t>без</w:t>
            </w:r>
            <w:r w:rsidRPr="00C9495E">
              <w:rPr>
                <w:rFonts w:cs="Tahoma"/>
                <w:szCs w:val="18"/>
                <w:lang w:val="pt-BR"/>
              </w:rPr>
              <w:t xml:space="preserve"> </w:t>
            </w:r>
            <w:r w:rsidRPr="00533983">
              <w:rPr>
                <w:rFonts w:cs="Tahoma"/>
                <w:szCs w:val="18"/>
              </w:rPr>
              <w:t>диска</w:t>
            </w:r>
            <w:r w:rsidRPr="00C9495E">
              <w:rPr>
                <w:rFonts w:cs="Tahoma"/>
                <w:szCs w:val="18"/>
                <w:lang w:val="pt-BR"/>
              </w:rPr>
              <w:t>)</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ind w:firstLine="540"/>
              <w:rPr>
                <w:rFonts w:eastAsia="Calibri" w:cs="Tahoma"/>
                <w:szCs w:val="18"/>
              </w:rPr>
            </w:pPr>
            <w:r w:rsidRPr="00533983">
              <w:rPr>
                <w:rFonts w:cs="Tahoma"/>
                <w:szCs w:val="18"/>
              </w:rPr>
              <w:t>Ultimate</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ind w:firstLine="540"/>
              <w:rPr>
                <w:rFonts w:eastAsia="Calibri" w:cs="Tahoma"/>
                <w:szCs w:val="18"/>
              </w:rPr>
            </w:pPr>
            <w:r w:rsidRPr="00533983">
              <w:rPr>
                <w:rFonts w:cs="Tahoma"/>
                <w:szCs w:val="18"/>
              </w:rPr>
              <w:t>Домашняя расширенная</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ind w:firstLine="540"/>
              <w:rPr>
                <w:rFonts w:eastAsia="Calibri" w:cs="Tahoma"/>
                <w:szCs w:val="18"/>
              </w:rPr>
            </w:pPr>
            <w:r w:rsidRPr="00533983">
              <w:rPr>
                <w:rFonts w:cs="Tahoma"/>
                <w:szCs w:val="18"/>
              </w:rPr>
              <w:t>Home Basic</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EF7CDD">
            <w:pPr>
              <w:ind w:left="522"/>
              <w:rPr>
                <w:rFonts w:eastAsia="Calibri" w:cs="Tahoma"/>
                <w:szCs w:val="18"/>
              </w:rPr>
            </w:pPr>
            <w:r w:rsidRPr="00533983">
              <w:rPr>
                <w:rFonts w:cs="Tahoma"/>
                <w:szCs w:val="18"/>
              </w:rPr>
              <w:t>Starter Edition</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6595D"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B73A46" w:rsidP="00713A6C">
            <w:pPr>
              <w:rPr>
                <w:rFonts w:eastAsia="Calibri" w:cs="Tahoma"/>
                <w:b/>
                <w:bCs/>
                <w:szCs w:val="18"/>
                <w:lang w:val="ru-RU"/>
              </w:rPr>
            </w:pPr>
            <w:r w:rsidRPr="00533983">
              <w:rPr>
                <w:rFonts w:cs="Tahoma"/>
                <w:b/>
                <w:bCs/>
                <w:szCs w:val="18"/>
              </w:rPr>
              <w:t>Windows</w:t>
            </w:r>
            <w:r w:rsidRPr="00C9495E">
              <w:rPr>
                <w:rFonts w:cs="Tahoma"/>
                <w:b/>
                <w:bCs/>
                <w:szCs w:val="18"/>
                <w:lang w:val="ru-RU"/>
              </w:rPr>
              <w:t xml:space="preserve"> </w:t>
            </w:r>
            <w:r w:rsidRPr="00533983">
              <w:rPr>
                <w:rFonts w:cs="Tahoma"/>
                <w:b/>
                <w:bCs/>
                <w:szCs w:val="18"/>
              </w:rPr>
              <w:t>Vista</w:t>
            </w:r>
            <w:r w:rsidRPr="00C9495E">
              <w:rPr>
                <w:rFonts w:cs="Tahoma"/>
                <w:b/>
                <w:bCs/>
                <w:szCs w:val="18"/>
                <w:lang w:val="ru-RU"/>
              </w:rPr>
              <w:t xml:space="preserve"> </w:t>
            </w:r>
            <w:r w:rsidR="007C289D" w:rsidRPr="00C9495E">
              <w:rPr>
                <w:rFonts w:cs="Tahoma"/>
                <w:b/>
                <w:bCs/>
                <w:szCs w:val="18"/>
                <w:lang w:val="ru-RU"/>
              </w:rPr>
              <w:br/>
            </w:r>
            <w:r w:rsidRPr="00C9495E">
              <w:rPr>
                <w:rFonts w:cs="Tahoma"/>
                <w:b/>
                <w:bCs/>
                <w:szCs w:val="18"/>
                <w:lang w:val="ru-RU"/>
              </w:rPr>
              <w:t xml:space="preserve">(32-разрядная или </w:t>
            </w:r>
            <w:r w:rsidR="007C289D" w:rsidRPr="00C9495E">
              <w:rPr>
                <w:rFonts w:cs="Tahoma"/>
                <w:b/>
                <w:bCs/>
                <w:szCs w:val="18"/>
                <w:lang w:val="ru-RU"/>
              </w:rPr>
              <w:br/>
            </w:r>
            <w:r w:rsidRPr="00C9495E">
              <w:rPr>
                <w:rFonts w:cs="Tahoma"/>
                <w:b/>
                <w:bCs/>
                <w:szCs w:val="18"/>
                <w:lang w:val="ru-RU"/>
              </w:rPr>
              <w:t>64-разрядная)</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C45359" w:rsidP="00713A6C">
            <w:pPr>
              <w:jc w:val="center"/>
              <w:rPr>
                <w:rFonts w:eastAsia="Calibri" w:cs="Tahoma"/>
                <w:szCs w:val="18"/>
                <w:lang w:val="ru-RU"/>
              </w:rPr>
            </w:pPr>
            <w:r w:rsidRPr="00C9495E">
              <w:rPr>
                <w:rFonts w:cs="Tahoma"/>
                <w:szCs w:val="18"/>
                <w:lang w:val="ru-RU"/>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C45359" w:rsidP="00713A6C">
            <w:pPr>
              <w:jc w:val="center"/>
              <w:rPr>
                <w:rFonts w:eastAsia="Calibri" w:cs="Tahoma"/>
                <w:szCs w:val="18"/>
                <w:lang w:val="ru-RU"/>
              </w:rPr>
            </w:pPr>
            <w:r w:rsidRPr="00C9495E">
              <w:rPr>
                <w:rFonts w:cs="Tahoma"/>
                <w:szCs w:val="18"/>
                <w:lang w:val="ru-RU"/>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C45359" w:rsidP="00713A6C">
            <w:pPr>
              <w:jc w:val="center"/>
              <w:rPr>
                <w:rFonts w:eastAsia="Calibri" w:cs="Tahoma"/>
                <w:szCs w:val="18"/>
                <w:lang w:val="ru-RU"/>
              </w:rPr>
            </w:pPr>
            <w:r w:rsidRPr="00C9495E">
              <w:rPr>
                <w:rFonts w:cs="Tahoma"/>
                <w:szCs w:val="18"/>
                <w:lang w:val="ru-RU"/>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C45359" w:rsidP="00713A6C">
            <w:pPr>
              <w:jc w:val="center"/>
              <w:rPr>
                <w:rFonts w:eastAsia="Calibri" w:cs="Tahoma"/>
                <w:szCs w:val="18"/>
                <w:lang w:val="ru-RU"/>
              </w:rPr>
            </w:pPr>
            <w:r w:rsidRPr="00C9495E">
              <w:rPr>
                <w:rFonts w:cs="Tahoma"/>
                <w:szCs w:val="18"/>
                <w:lang w:val="ru-RU"/>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C45359" w:rsidP="00713A6C">
            <w:pPr>
              <w:jc w:val="center"/>
              <w:rPr>
                <w:rFonts w:eastAsia="Calibri" w:cs="Tahoma"/>
                <w:szCs w:val="18"/>
                <w:lang w:val="ru-RU"/>
              </w:rPr>
            </w:pPr>
            <w:r w:rsidRPr="00C9495E">
              <w:rPr>
                <w:rFonts w:cs="Tahoma"/>
                <w:szCs w:val="18"/>
                <w:lang w:val="ru-RU"/>
              </w:rPr>
              <w:t xml:space="preserve"> </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ind w:firstLine="540"/>
              <w:rPr>
                <w:rFonts w:eastAsia="Calibri" w:cs="Tahoma"/>
                <w:szCs w:val="18"/>
              </w:rPr>
            </w:pPr>
            <w:r w:rsidRPr="00533983">
              <w:rPr>
                <w:rFonts w:cs="Tahoma"/>
                <w:szCs w:val="18"/>
              </w:rPr>
              <w:t>Enterprise (N, K, KN)</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C289D">
            <w:pPr>
              <w:ind w:firstLine="284"/>
              <w:rPr>
                <w:rFonts w:eastAsia="Calibri" w:cs="Tahoma"/>
                <w:szCs w:val="18"/>
              </w:rPr>
            </w:pPr>
            <w:r w:rsidRPr="00533983">
              <w:rPr>
                <w:rFonts w:cs="Tahoma"/>
                <w:szCs w:val="18"/>
              </w:rPr>
              <w:t>Business (N, K, KN, Blade)</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ind w:firstLine="540"/>
              <w:rPr>
                <w:rFonts w:eastAsia="Calibri" w:cs="Tahoma"/>
                <w:szCs w:val="18"/>
              </w:rPr>
            </w:pPr>
            <w:r w:rsidRPr="00533983">
              <w:rPr>
                <w:rFonts w:cs="Tahoma"/>
                <w:szCs w:val="18"/>
              </w:rPr>
              <w:t>Ultimate</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ind w:firstLine="540"/>
              <w:rPr>
                <w:rFonts w:eastAsia="Calibri" w:cs="Tahoma"/>
                <w:szCs w:val="18"/>
              </w:rPr>
            </w:pPr>
            <w:r w:rsidRPr="00533983">
              <w:rPr>
                <w:rFonts w:cs="Tahoma"/>
                <w:szCs w:val="18"/>
              </w:rPr>
              <w:t>Домашняя расширенная</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ind w:firstLine="540"/>
              <w:rPr>
                <w:rFonts w:eastAsia="Calibri" w:cs="Tahoma"/>
                <w:szCs w:val="18"/>
              </w:rPr>
            </w:pPr>
            <w:r w:rsidRPr="00533983">
              <w:rPr>
                <w:rFonts w:cs="Tahoma"/>
                <w:szCs w:val="18"/>
              </w:rPr>
              <w:t>Home Basic</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4C3222">
            <w:pPr>
              <w:ind w:left="522"/>
              <w:rPr>
                <w:rFonts w:eastAsia="Calibri" w:cs="Tahoma"/>
                <w:bCs/>
                <w:szCs w:val="18"/>
              </w:rPr>
            </w:pPr>
            <w:r w:rsidRPr="00533983">
              <w:rPr>
                <w:rFonts w:cs="Tahoma"/>
                <w:szCs w:val="18"/>
              </w:rPr>
              <w:t>Starter Edition</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6595D"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B73A46" w:rsidP="00713A6C">
            <w:pPr>
              <w:rPr>
                <w:rFonts w:eastAsia="Calibri" w:cs="Tahoma"/>
                <w:b/>
                <w:szCs w:val="18"/>
                <w:lang w:val="ru-RU"/>
              </w:rPr>
            </w:pPr>
            <w:r w:rsidRPr="00533983">
              <w:rPr>
                <w:rFonts w:cs="Tahoma"/>
                <w:b/>
                <w:bCs/>
                <w:szCs w:val="18"/>
              </w:rPr>
              <w:t>Windows</w:t>
            </w:r>
            <w:r w:rsidRPr="00C9495E">
              <w:rPr>
                <w:rFonts w:cs="Tahoma"/>
                <w:b/>
                <w:bCs/>
                <w:szCs w:val="18"/>
                <w:lang w:val="ru-RU"/>
              </w:rPr>
              <w:t xml:space="preserve"> </w:t>
            </w:r>
            <w:r w:rsidRPr="00533983">
              <w:rPr>
                <w:rFonts w:cs="Tahoma"/>
                <w:b/>
                <w:bCs/>
                <w:szCs w:val="18"/>
              </w:rPr>
              <w:t>XP</w:t>
            </w:r>
            <w:r w:rsidRPr="00C9495E">
              <w:rPr>
                <w:rFonts w:cs="Tahoma"/>
                <w:b/>
                <w:bCs/>
                <w:szCs w:val="18"/>
                <w:lang w:val="ru-RU"/>
              </w:rPr>
              <w:t xml:space="preserve"> (32-разрядная или 64-разрядная)</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C45359" w:rsidP="00713A6C">
            <w:pPr>
              <w:jc w:val="center"/>
              <w:rPr>
                <w:rFonts w:eastAsia="Calibri" w:cs="Tahoma"/>
                <w:szCs w:val="18"/>
                <w:lang w:val="ru-RU"/>
              </w:rPr>
            </w:pPr>
            <w:r w:rsidRPr="00C9495E">
              <w:rPr>
                <w:rFonts w:cs="Tahoma"/>
                <w:szCs w:val="18"/>
                <w:lang w:val="ru-RU"/>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C45359" w:rsidP="00713A6C">
            <w:pPr>
              <w:jc w:val="center"/>
              <w:rPr>
                <w:rFonts w:eastAsia="Calibri" w:cs="Tahoma"/>
                <w:szCs w:val="18"/>
                <w:lang w:val="ru-RU"/>
              </w:rPr>
            </w:pPr>
            <w:r w:rsidRPr="00C9495E">
              <w:rPr>
                <w:rFonts w:cs="Tahoma"/>
                <w:szCs w:val="18"/>
                <w:lang w:val="ru-RU"/>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C45359" w:rsidP="00713A6C">
            <w:pPr>
              <w:jc w:val="center"/>
              <w:rPr>
                <w:rFonts w:eastAsia="Calibri" w:cs="Tahoma"/>
                <w:szCs w:val="18"/>
                <w:lang w:val="ru-RU"/>
              </w:rPr>
            </w:pPr>
            <w:r w:rsidRPr="00C9495E">
              <w:rPr>
                <w:rFonts w:cs="Tahoma"/>
                <w:szCs w:val="18"/>
                <w:lang w:val="ru-RU"/>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C45359" w:rsidP="00713A6C">
            <w:pPr>
              <w:jc w:val="center"/>
              <w:rPr>
                <w:rFonts w:eastAsia="Calibri" w:cs="Tahoma"/>
                <w:szCs w:val="18"/>
                <w:lang w:val="ru-RU"/>
              </w:rPr>
            </w:pPr>
            <w:r w:rsidRPr="00C9495E">
              <w:rPr>
                <w:rFonts w:cs="Tahoma"/>
                <w:szCs w:val="18"/>
                <w:lang w:val="ru-RU"/>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C45359" w:rsidP="00713A6C">
            <w:pPr>
              <w:jc w:val="center"/>
              <w:rPr>
                <w:rFonts w:eastAsia="Calibri" w:cs="Tahoma"/>
                <w:szCs w:val="18"/>
                <w:lang w:val="ru-RU"/>
              </w:rPr>
            </w:pPr>
            <w:r w:rsidRPr="00C9495E">
              <w:rPr>
                <w:rFonts w:cs="Tahoma"/>
                <w:szCs w:val="18"/>
                <w:lang w:val="ru-RU"/>
              </w:rPr>
              <w:t xml:space="preserve"> </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ind w:left="564"/>
              <w:rPr>
                <w:rFonts w:eastAsia="Calibri" w:cs="Tahoma"/>
                <w:szCs w:val="18"/>
                <w:lang w:val="pt-BR"/>
              </w:rPr>
            </w:pPr>
            <w:r w:rsidRPr="00C9495E">
              <w:rPr>
                <w:rFonts w:cs="Tahoma"/>
                <w:szCs w:val="18"/>
                <w:lang w:val="pt-BR"/>
              </w:rPr>
              <w:t>Professional (N, K, KN, Blade)</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9495E" w:rsidRDefault="00B73A46" w:rsidP="00713A6C">
            <w:pPr>
              <w:ind w:left="564"/>
              <w:rPr>
                <w:rFonts w:eastAsia="Calibri" w:cs="Tahoma"/>
                <w:szCs w:val="18"/>
                <w:lang w:val="da-DK"/>
              </w:rPr>
            </w:pPr>
            <w:r w:rsidRPr="00C9495E">
              <w:rPr>
                <w:rFonts w:cs="Tahoma"/>
                <w:szCs w:val="18"/>
                <w:lang w:val="da-DK"/>
              </w:rPr>
              <w:lastRenderedPageBreak/>
              <w:t xml:space="preserve">Tablet Edition </w:t>
            </w:r>
            <w:r w:rsidR="000771A6" w:rsidRPr="00C9495E">
              <w:rPr>
                <w:rFonts w:cs="Tahoma"/>
                <w:szCs w:val="18"/>
                <w:lang w:val="da-DK"/>
              </w:rPr>
              <w:br/>
            </w:r>
            <w:r w:rsidRPr="00C9495E">
              <w:rPr>
                <w:rFonts w:cs="Tahoma"/>
                <w:szCs w:val="18"/>
                <w:lang w:val="da-DK"/>
              </w:rPr>
              <w:t>(N, K, KN, Blade)</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ind w:left="564"/>
              <w:rPr>
                <w:rFonts w:eastAsia="Calibri" w:cs="Tahoma"/>
                <w:szCs w:val="18"/>
              </w:rPr>
            </w:pPr>
            <w:r w:rsidRPr="00533983">
              <w:rPr>
                <w:rFonts w:cs="Tahoma"/>
                <w:szCs w:val="18"/>
              </w:rPr>
              <w:t>XP Pro N</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ind w:left="564"/>
              <w:rPr>
                <w:rFonts w:eastAsia="Calibri" w:cs="Tahoma"/>
                <w:szCs w:val="18"/>
              </w:rPr>
            </w:pPr>
            <w:r w:rsidRPr="00533983">
              <w:rPr>
                <w:rFonts w:cs="Tahoma"/>
                <w:szCs w:val="18"/>
              </w:rPr>
              <w:t>XP Pro Blade PC</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533983"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ind w:left="564"/>
              <w:rPr>
                <w:rFonts w:eastAsia="Calibri" w:cs="Tahoma"/>
                <w:szCs w:val="18"/>
              </w:rPr>
            </w:pPr>
            <w:r w:rsidRPr="00533983">
              <w:rPr>
                <w:rFonts w:cs="Tahoma"/>
                <w:szCs w:val="18"/>
              </w:rPr>
              <w:t>Home и Starter Edition</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C45359" w:rsidP="00713A6C">
            <w:pPr>
              <w:jc w:val="center"/>
              <w:rPr>
                <w:rFonts w:eastAsia="Calibri" w:cs="Tahoma"/>
                <w:szCs w:val="18"/>
              </w:rPr>
            </w:pPr>
            <w:r w:rsidRPr="00533983">
              <w:rPr>
                <w:rFonts w:cs="Tahoma"/>
                <w:szCs w:val="18"/>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533983" w:rsidRDefault="00B73A46" w:rsidP="00713A6C">
            <w:pPr>
              <w:rPr>
                <w:rFonts w:eastAsia="Calibri" w:cs="Tahoma"/>
                <w:b/>
                <w:szCs w:val="18"/>
              </w:rPr>
            </w:pPr>
            <w:r w:rsidRPr="00533983">
              <w:rPr>
                <w:rFonts w:cs="Tahoma"/>
                <w:b/>
                <w:bCs/>
                <w:szCs w:val="18"/>
              </w:rPr>
              <w:t>Windows 2000 Профессиональная</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533983" w:rsidRDefault="00B73A46" w:rsidP="00656420">
            <w:pPr>
              <w:rPr>
                <w:rFonts w:eastAsia="Calibri" w:cs="Tahoma"/>
                <w:b/>
                <w:bCs/>
                <w:szCs w:val="18"/>
              </w:rPr>
            </w:pPr>
            <w:r w:rsidRPr="00533983">
              <w:rPr>
                <w:rFonts w:cs="Tahoma"/>
                <w:b/>
                <w:bCs/>
                <w:szCs w:val="18"/>
              </w:rPr>
              <w:t>Windows NT Workstation</w:t>
            </w:r>
            <w:r w:rsidR="00656420">
              <w:rPr>
                <w:rFonts w:cs="Tahoma"/>
                <w:b/>
                <w:bCs/>
                <w:szCs w:val="18"/>
              </w:rPr>
              <w:t> </w:t>
            </w:r>
            <w:r w:rsidRPr="00533983">
              <w:rPr>
                <w:rFonts w:cs="Tahoma"/>
                <w:b/>
                <w:bCs/>
                <w:szCs w:val="18"/>
              </w:rPr>
              <w:t>4.0</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533983" w:rsidRDefault="00B73A46" w:rsidP="000771A6">
            <w:pPr>
              <w:rPr>
                <w:rFonts w:eastAsia="Calibri" w:cs="Tahoma"/>
                <w:b/>
                <w:bCs/>
                <w:szCs w:val="18"/>
              </w:rPr>
            </w:pPr>
            <w:r w:rsidRPr="00533983">
              <w:rPr>
                <w:rFonts w:cs="Tahoma"/>
                <w:b/>
                <w:bCs/>
                <w:szCs w:val="18"/>
              </w:rPr>
              <w:t>Windows 98 (включая второй</w:t>
            </w:r>
            <w:r w:rsidR="000771A6">
              <w:rPr>
                <w:rFonts w:cs="Tahoma"/>
                <w:b/>
                <w:bCs/>
                <w:szCs w:val="18"/>
              </w:rPr>
              <w:t> </w:t>
            </w:r>
            <w:r w:rsidRPr="00533983">
              <w:rPr>
                <w:rFonts w:cs="Tahoma"/>
                <w:b/>
                <w:bCs/>
                <w:szCs w:val="18"/>
              </w:rPr>
              <w:t>выпуск)</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r w:rsidR="007C289D" w:rsidRPr="00533983" w:rsidTr="007C289D">
        <w:trPr>
          <w:trHeight w:val="255"/>
        </w:trPr>
        <w:tc>
          <w:tcPr>
            <w:tcW w:w="284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533983" w:rsidRDefault="00B73A46" w:rsidP="00713A6C">
            <w:pPr>
              <w:rPr>
                <w:rFonts w:eastAsia="Calibri" w:cs="Tahoma"/>
                <w:b/>
                <w:bCs/>
                <w:szCs w:val="18"/>
              </w:rPr>
            </w:pPr>
            <w:r w:rsidRPr="00533983">
              <w:rPr>
                <w:rFonts w:cs="Tahoma"/>
                <w:b/>
                <w:bCs/>
                <w:szCs w:val="18"/>
              </w:rPr>
              <w:t>Apple Macintosh</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r>
    </w:tbl>
    <w:p w:rsidR="00B73A46" w:rsidRPr="00533983" w:rsidRDefault="00B73A46" w:rsidP="002A6416">
      <w:pPr>
        <w:ind w:left="770"/>
      </w:pPr>
      <w:r w:rsidRPr="00533983">
        <w:rPr>
          <w:rFonts w:cs="Tahoma"/>
          <w:bCs/>
          <w:i/>
          <w:iCs/>
          <w:sz w:val="14"/>
          <w:szCs w:val="14"/>
          <w:u w:val="single"/>
        </w:rPr>
        <w:t>Примечание</w:t>
      </w:r>
      <w:r w:rsidRPr="00533983">
        <w:rPr>
          <w:rFonts w:cs="Tahoma"/>
          <w:i/>
          <w:iCs/>
          <w:sz w:val="14"/>
          <w:szCs w:val="14"/>
        </w:rPr>
        <w:t xml:space="preserve">. </w:t>
      </w:r>
      <w:r w:rsidRPr="00533983">
        <w:rPr>
          <w:rFonts w:cs="Tahoma"/>
          <w:i/>
          <w:iCs/>
          <w:sz w:val="14"/>
          <w:szCs w:val="14"/>
        </w:rPr>
        <w:br/>
        <w:t>К программам Academic относятся Соглашения Campus, School, Open Value Subscription — Education Solutions, Select — Academic и</w:t>
      </w:r>
      <w:r w:rsidR="000771A6">
        <w:rPr>
          <w:rFonts w:cs="Tahoma"/>
          <w:i/>
          <w:iCs/>
          <w:sz w:val="14"/>
          <w:szCs w:val="14"/>
        </w:rPr>
        <w:t> </w:t>
      </w:r>
      <w:r w:rsidRPr="00533983">
        <w:rPr>
          <w:rFonts w:cs="Tahoma"/>
          <w:i/>
          <w:iCs/>
          <w:sz w:val="14"/>
          <w:szCs w:val="14"/>
        </w:rPr>
        <w:t>Open — Academic</w:t>
      </w:r>
      <w:r w:rsidRPr="00533983">
        <w:rPr>
          <w:rFonts w:cs="Tahoma"/>
          <w:i/>
          <w:iCs/>
          <w:sz w:val="14"/>
          <w:szCs w:val="14"/>
        </w:rPr>
        <w:br/>
        <w:t>EA = Enterprise Agreement</w:t>
      </w:r>
      <w:r w:rsidRPr="00533983">
        <w:rPr>
          <w:rFonts w:cs="Tahoma"/>
          <w:i/>
          <w:iCs/>
          <w:sz w:val="14"/>
          <w:szCs w:val="14"/>
        </w:rPr>
        <w:br/>
        <w:t>OV-CW = Open Value — вариант лицензирования всех настольных компьютеров компании</w:t>
      </w:r>
    </w:p>
    <w:p w:rsidR="00B73A46" w:rsidRPr="00C9495E" w:rsidRDefault="00B73A46" w:rsidP="002A6416">
      <w:pPr>
        <w:ind w:left="770"/>
        <w:rPr>
          <w:lang w:val="ru-RU"/>
        </w:rPr>
      </w:pPr>
      <w:r w:rsidRPr="00533983">
        <w:rPr>
          <w:rFonts w:cs="Tahoma"/>
          <w:i/>
          <w:iCs/>
          <w:sz w:val="14"/>
          <w:szCs w:val="14"/>
        </w:rPr>
        <w:t>N</w:t>
      </w:r>
      <w:r w:rsidRPr="00C9495E">
        <w:rPr>
          <w:rFonts w:cs="Tahoma"/>
          <w:i/>
          <w:iCs/>
          <w:sz w:val="14"/>
          <w:szCs w:val="14"/>
          <w:lang w:val="ru-RU"/>
        </w:rPr>
        <w:t xml:space="preserve">, </w:t>
      </w:r>
      <w:r w:rsidRPr="00533983">
        <w:rPr>
          <w:rFonts w:cs="Tahoma"/>
          <w:i/>
          <w:iCs/>
          <w:sz w:val="14"/>
          <w:szCs w:val="14"/>
        </w:rPr>
        <w:t>K</w:t>
      </w:r>
      <w:r w:rsidRPr="00C9495E">
        <w:rPr>
          <w:rFonts w:cs="Tahoma"/>
          <w:i/>
          <w:iCs/>
          <w:sz w:val="14"/>
          <w:szCs w:val="14"/>
          <w:lang w:val="ru-RU"/>
        </w:rPr>
        <w:t xml:space="preserve"> и </w:t>
      </w:r>
      <w:r w:rsidRPr="00533983">
        <w:rPr>
          <w:rFonts w:cs="Tahoma"/>
          <w:i/>
          <w:iCs/>
          <w:sz w:val="14"/>
          <w:szCs w:val="14"/>
        </w:rPr>
        <w:t>KN</w:t>
      </w:r>
      <w:r w:rsidRPr="00C9495E">
        <w:rPr>
          <w:rFonts w:cs="Tahoma"/>
          <w:i/>
          <w:iCs/>
          <w:sz w:val="14"/>
          <w:szCs w:val="14"/>
          <w:lang w:val="ru-RU"/>
        </w:rPr>
        <w:t xml:space="preserve"> — это специальные версии для определенных рынков.</w:t>
      </w:r>
    </w:p>
    <w:p w:rsidR="00B73A46" w:rsidRPr="00C9495E" w:rsidRDefault="00B73A46" w:rsidP="00B73A46">
      <w:pPr>
        <w:ind w:left="720"/>
        <w:rPr>
          <w:sz w:val="16"/>
          <w:szCs w:val="16"/>
          <w:lang w:val="ru-RU"/>
        </w:rPr>
      </w:pPr>
    </w:p>
    <w:p w:rsidR="00B73A46" w:rsidRPr="00C9495E" w:rsidRDefault="00B73A46" w:rsidP="00B24C9D">
      <w:pPr>
        <w:ind w:left="720"/>
        <w:rPr>
          <w:lang w:val="ru-RU"/>
        </w:rPr>
      </w:pPr>
      <w:r w:rsidRPr="00C9495E">
        <w:rPr>
          <w:rFonts w:cs="Tahoma"/>
          <w:szCs w:val="18"/>
          <w:lang w:val="ru-RU"/>
        </w:rPr>
        <w:t xml:space="preserve">Для </w:t>
      </w:r>
      <w:r w:rsidRPr="00533983">
        <w:rPr>
          <w:rFonts w:cs="Tahoma"/>
          <w:szCs w:val="18"/>
        </w:rPr>
        <w:t>Windows</w:t>
      </w:r>
      <w:r w:rsidRPr="00C9495E">
        <w:rPr>
          <w:rFonts w:cs="Tahoma"/>
          <w:szCs w:val="18"/>
          <w:lang w:val="ru-RU"/>
        </w:rPr>
        <w:t xml:space="preserve"> </w:t>
      </w:r>
      <w:r w:rsidRPr="00533983">
        <w:rPr>
          <w:rFonts w:cs="Tahoma"/>
          <w:szCs w:val="18"/>
        </w:rPr>
        <w:t>XP</w:t>
      </w:r>
      <w:r w:rsidRPr="00C9495E">
        <w:rPr>
          <w:rFonts w:cs="Tahoma"/>
          <w:szCs w:val="18"/>
          <w:lang w:val="ru-RU"/>
        </w:rPr>
        <w:t xml:space="preserve"> </w:t>
      </w:r>
      <w:r w:rsidRPr="00533983">
        <w:rPr>
          <w:rFonts w:cs="Tahoma"/>
          <w:szCs w:val="18"/>
        </w:rPr>
        <w:t>Starter</w:t>
      </w:r>
      <w:r w:rsidRPr="00C9495E">
        <w:rPr>
          <w:rFonts w:cs="Tahoma"/>
          <w:szCs w:val="18"/>
          <w:lang w:val="ru-RU"/>
        </w:rPr>
        <w:t xml:space="preserve"> </w:t>
      </w:r>
      <w:r w:rsidRPr="00533983">
        <w:rPr>
          <w:rFonts w:cs="Tahoma"/>
          <w:szCs w:val="18"/>
        </w:rPr>
        <w:t>Edition</w:t>
      </w:r>
      <w:r w:rsidRPr="00C9495E">
        <w:rPr>
          <w:rFonts w:cs="Tahoma"/>
          <w:szCs w:val="18"/>
          <w:lang w:val="ru-RU"/>
        </w:rPr>
        <w:t xml:space="preserve"> (</w:t>
      </w:r>
      <w:r w:rsidRPr="00533983">
        <w:rPr>
          <w:rFonts w:cs="Tahoma"/>
          <w:szCs w:val="18"/>
        </w:rPr>
        <w:t>SE</w:t>
      </w:r>
      <w:r w:rsidRPr="00C9495E">
        <w:rPr>
          <w:rFonts w:cs="Tahoma"/>
          <w:szCs w:val="18"/>
          <w:lang w:val="ru-RU"/>
        </w:rPr>
        <w:t xml:space="preserve">), </w:t>
      </w:r>
      <w:r w:rsidRPr="00533983">
        <w:rPr>
          <w:rFonts w:cs="Tahoma"/>
          <w:szCs w:val="18"/>
        </w:rPr>
        <w:t>Windows</w:t>
      </w:r>
      <w:r w:rsidRPr="00C9495E">
        <w:rPr>
          <w:rFonts w:cs="Tahoma"/>
          <w:szCs w:val="18"/>
          <w:lang w:val="ru-RU"/>
        </w:rPr>
        <w:t xml:space="preserve"> </w:t>
      </w:r>
      <w:r w:rsidRPr="00533983">
        <w:rPr>
          <w:rFonts w:cs="Tahoma"/>
          <w:szCs w:val="18"/>
        </w:rPr>
        <w:t>Vista</w:t>
      </w:r>
      <w:r w:rsidRPr="00C9495E">
        <w:rPr>
          <w:rFonts w:cs="Tahoma"/>
          <w:szCs w:val="18"/>
          <w:lang w:val="ru-RU"/>
        </w:rPr>
        <w:t xml:space="preserve"> </w:t>
      </w:r>
      <w:r w:rsidRPr="00533983">
        <w:rPr>
          <w:rFonts w:cs="Tahoma"/>
          <w:szCs w:val="18"/>
        </w:rPr>
        <w:t>Starter</w:t>
      </w:r>
      <w:r w:rsidRPr="00C9495E">
        <w:rPr>
          <w:rFonts w:cs="Tahoma"/>
          <w:szCs w:val="18"/>
          <w:lang w:val="ru-RU"/>
        </w:rPr>
        <w:t xml:space="preserve"> </w:t>
      </w:r>
      <w:r w:rsidRPr="00533983">
        <w:rPr>
          <w:rFonts w:cs="Tahoma"/>
          <w:szCs w:val="18"/>
        </w:rPr>
        <w:t>Edition</w:t>
      </w:r>
      <w:r w:rsidRPr="00C9495E">
        <w:rPr>
          <w:rFonts w:cs="Tahoma"/>
          <w:szCs w:val="18"/>
          <w:lang w:val="ru-RU"/>
        </w:rPr>
        <w:t xml:space="preserve"> (</w:t>
      </w:r>
      <w:r w:rsidRPr="00533983">
        <w:rPr>
          <w:rFonts w:cs="Tahoma"/>
          <w:szCs w:val="18"/>
        </w:rPr>
        <w:t>SE</w:t>
      </w:r>
      <w:r w:rsidRPr="00C9495E">
        <w:rPr>
          <w:rFonts w:cs="Tahoma"/>
          <w:szCs w:val="18"/>
          <w:lang w:val="ru-RU"/>
        </w:rPr>
        <w:t xml:space="preserve">) и </w:t>
      </w:r>
      <w:r w:rsidRPr="00533983">
        <w:rPr>
          <w:rFonts w:cs="Tahoma"/>
          <w:szCs w:val="18"/>
        </w:rPr>
        <w:t>Windows</w:t>
      </w:r>
      <w:r w:rsidRPr="00C9495E">
        <w:rPr>
          <w:rFonts w:cs="Tahoma"/>
          <w:szCs w:val="18"/>
          <w:lang w:val="ru-RU"/>
        </w:rPr>
        <w:t xml:space="preserve"> 7 Начальная применяются следующие условия.</w:t>
      </w:r>
    </w:p>
    <w:p w:rsidR="00B73A46" w:rsidRPr="00C9495E" w:rsidRDefault="00B73A46" w:rsidP="00B24C9D">
      <w:pPr>
        <w:ind w:left="720"/>
        <w:rPr>
          <w:sz w:val="16"/>
          <w:szCs w:val="16"/>
          <w:lang w:val="ru-RU"/>
        </w:rPr>
      </w:pPr>
    </w:p>
    <w:p w:rsidR="00B73A46" w:rsidRPr="00C9495E" w:rsidRDefault="00B73A46" w:rsidP="00B24C9D">
      <w:pPr>
        <w:pStyle w:val="ColorfulList-Accent11"/>
        <w:numPr>
          <w:ilvl w:val="0"/>
          <w:numId w:val="42"/>
        </w:numPr>
        <w:ind w:left="1440"/>
        <w:rPr>
          <w:lang w:val="ru-RU"/>
        </w:rPr>
      </w:pPr>
      <w:r w:rsidRPr="00C9495E">
        <w:rPr>
          <w:rFonts w:ascii="Tahoma" w:hAnsi="Tahoma" w:cs="Tahoma"/>
          <w:sz w:val="18"/>
          <w:szCs w:val="18"/>
          <w:lang w:val="ru-RU"/>
        </w:rPr>
        <w:t>Клиенты со статусом учебного заведения (</w:t>
      </w:r>
      <w:r w:rsidRPr="00533983">
        <w:rPr>
          <w:rFonts w:ascii="Tahoma" w:hAnsi="Tahoma" w:cs="Tahoma"/>
          <w:sz w:val="18"/>
          <w:szCs w:val="18"/>
        </w:rPr>
        <w:t>Academic</w:t>
      </w:r>
      <w:r w:rsidRPr="00C9495E">
        <w:rPr>
          <w:rFonts w:ascii="Tahoma" w:hAnsi="Tahoma" w:cs="Tahoma"/>
          <w:sz w:val="18"/>
          <w:szCs w:val="18"/>
          <w:lang w:val="ru-RU"/>
        </w:rPr>
        <w:t xml:space="preserve"> </w:t>
      </w:r>
      <w:r w:rsidRPr="00533983">
        <w:rPr>
          <w:rFonts w:ascii="Tahoma" w:hAnsi="Tahoma" w:cs="Tahoma"/>
          <w:sz w:val="18"/>
          <w:szCs w:val="18"/>
        </w:rPr>
        <w:t>Select</w:t>
      </w:r>
      <w:r w:rsidRPr="00C9495E">
        <w:rPr>
          <w:rFonts w:ascii="Tahoma" w:hAnsi="Tahoma" w:cs="Tahoma"/>
          <w:sz w:val="18"/>
          <w:szCs w:val="18"/>
          <w:lang w:val="ru-RU"/>
        </w:rPr>
        <w:t xml:space="preserve">, </w:t>
      </w:r>
      <w:r w:rsidRPr="00533983">
        <w:rPr>
          <w:rFonts w:ascii="Tahoma" w:hAnsi="Tahoma" w:cs="Tahoma"/>
          <w:sz w:val="18"/>
          <w:szCs w:val="18"/>
        </w:rPr>
        <w:t>Academic</w:t>
      </w:r>
      <w:r w:rsidRPr="00C9495E">
        <w:rPr>
          <w:rFonts w:ascii="Tahoma" w:hAnsi="Tahoma" w:cs="Tahoma"/>
          <w:sz w:val="18"/>
          <w:szCs w:val="18"/>
          <w:lang w:val="ru-RU"/>
        </w:rPr>
        <w:t xml:space="preserve"> </w:t>
      </w:r>
      <w:r w:rsidRPr="00533983">
        <w:rPr>
          <w:rFonts w:ascii="Tahoma" w:hAnsi="Tahoma" w:cs="Tahoma"/>
          <w:sz w:val="18"/>
          <w:szCs w:val="18"/>
        </w:rPr>
        <w:t>Open</w:t>
      </w:r>
      <w:r w:rsidRPr="00C9495E">
        <w:rPr>
          <w:rFonts w:ascii="Tahoma" w:hAnsi="Tahoma" w:cs="Tahoma"/>
          <w:sz w:val="18"/>
          <w:szCs w:val="18"/>
          <w:lang w:val="ru-RU"/>
        </w:rPr>
        <w:t xml:space="preserve">, </w:t>
      </w:r>
      <w:r w:rsidRPr="00533983">
        <w:rPr>
          <w:rFonts w:ascii="Tahoma" w:hAnsi="Tahoma" w:cs="Tahoma"/>
          <w:sz w:val="18"/>
          <w:szCs w:val="18"/>
        </w:rPr>
        <w:t>CASA</w:t>
      </w:r>
      <w:r w:rsidRPr="00C9495E">
        <w:rPr>
          <w:rFonts w:ascii="Tahoma" w:hAnsi="Tahoma" w:cs="Tahoma"/>
          <w:sz w:val="18"/>
          <w:szCs w:val="18"/>
          <w:lang w:val="ru-RU"/>
        </w:rPr>
        <w:t xml:space="preserve"> и </w:t>
      </w:r>
      <w:r w:rsidRPr="00533983">
        <w:rPr>
          <w:rFonts w:ascii="Tahoma" w:hAnsi="Tahoma" w:cs="Tahoma"/>
          <w:sz w:val="18"/>
          <w:szCs w:val="18"/>
        </w:rPr>
        <w:t>Open</w:t>
      </w:r>
      <w:r w:rsidRPr="00C9495E">
        <w:rPr>
          <w:rFonts w:ascii="Tahoma" w:hAnsi="Tahoma" w:cs="Tahoma"/>
          <w:sz w:val="18"/>
          <w:szCs w:val="18"/>
          <w:lang w:val="ru-RU"/>
        </w:rPr>
        <w:t xml:space="preserve"> </w:t>
      </w:r>
      <w:r w:rsidRPr="00533983">
        <w:rPr>
          <w:rFonts w:ascii="Tahoma" w:hAnsi="Tahoma" w:cs="Tahoma"/>
          <w:sz w:val="18"/>
          <w:szCs w:val="18"/>
        </w:rPr>
        <w:t>Value</w:t>
      </w:r>
      <w:r w:rsidRPr="00C9495E">
        <w:rPr>
          <w:rFonts w:ascii="Tahoma" w:hAnsi="Tahoma" w:cs="Tahoma"/>
          <w:sz w:val="18"/>
          <w:szCs w:val="18"/>
          <w:lang w:val="ru-RU"/>
        </w:rPr>
        <w:t xml:space="preserve"> </w:t>
      </w:r>
      <w:r w:rsidRPr="00533983">
        <w:rPr>
          <w:rFonts w:ascii="Tahoma" w:hAnsi="Tahoma" w:cs="Tahoma"/>
          <w:sz w:val="18"/>
          <w:szCs w:val="18"/>
        </w:rPr>
        <w:t>Subscription</w:t>
      </w:r>
      <w:r w:rsidRPr="00C9495E">
        <w:rPr>
          <w:rFonts w:ascii="Tahoma" w:hAnsi="Tahoma" w:cs="Tahoma"/>
          <w:sz w:val="18"/>
          <w:szCs w:val="18"/>
          <w:lang w:val="ru-RU"/>
        </w:rPr>
        <w:t xml:space="preserve"> — </w:t>
      </w:r>
      <w:r w:rsidRPr="00533983">
        <w:rPr>
          <w:rFonts w:ascii="Tahoma" w:hAnsi="Tahoma" w:cs="Tahoma"/>
          <w:sz w:val="18"/>
          <w:szCs w:val="18"/>
        </w:rPr>
        <w:t>Education</w:t>
      </w:r>
      <w:r w:rsidRPr="00C9495E">
        <w:rPr>
          <w:rFonts w:ascii="Tahoma" w:hAnsi="Tahoma" w:cs="Tahoma"/>
          <w:sz w:val="18"/>
          <w:szCs w:val="18"/>
          <w:lang w:val="ru-RU"/>
        </w:rPr>
        <w:t xml:space="preserve"> </w:t>
      </w:r>
      <w:r w:rsidRPr="00533983">
        <w:rPr>
          <w:rFonts w:ascii="Tahoma" w:hAnsi="Tahoma" w:cs="Tahoma"/>
          <w:sz w:val="18"/>
          <w:szCs w:val="18"/>
        </w:rPr>
        <w:t>Solutions</w:t>
      </w:r>
      <w:r w:rsidRPr="00C9495E">
        <w:rPr>
          <w:rFonts w:ascii="Tahoma" w:hAnsi="Tahoma" w:cs="Tahoma"/>
          <w:sz w:val="18"/>
          <w:szCs w:val="18"/>
          <w:lang w:val="ru-RU"/>
        </w:rPr>
        <w:t xml:space="preserve">) могут приобрести лицензию на обновление </w:t>
      </w:r>
      <w:r w:rsidRPr="00533983">
        <w:rPr>
          <w:rFonts w:ascii="Tahoma" w:hAnsi="Tahoma" w:cs="Tahoma"/>
          <w:sz w:val="18"/>
          <w:szCs w:val="18"/>
        </w:rPr>
        <w:t>Windows</w:t>
      </w:r>
      <w:r w:rsidRPr="00C9495E">
        <w:rPr>
          <w:rFonts w:ascii="Tahoma" w:hAnsi="Tahoma" w:cs="Tahoma"/>
          <w:sz w:val="18"/>
          <w:szCs w:val="18"/>
          <w:lang w:val="ru-RU"/>
        </w:rPr>
        <w:t xml:space="preserve"> </w:t>
      </w:r>
      <w:r w:rsidRPr="00533983">
        <w:rPr>
          <w:rFonts w:ascii="Tahoma" w:hAnsi="Tahoma" w:cs="Tahoma"/>
          <w:sz w:val="18"/>
          <w:szCs w:val="18"/>
        </w:rPr>
        <w:t>Upgrade</w:t>
      </w:r>
      <w:r w:rsidRPr="00C9495E">
        <w:rPr>
          <w:rFonts w:ascii="Tahoma" w:hAnsi="Tahoma" w:cs="Tahoma"/>
          <w:sz w:val="18"/>
          <w:szCs w:val="18"/>
          <w:lang w:val="ru-RU"/>
        </w:rPr>
        <w:t xml:space="preserve">, используя </w:t>
      </w:r>
      <w:r w:rsidRPr="00533983">
        <w:rPr>
          <w:rFonts w:ascii="Tahoma" w:hAnsi="Tahoma" w:cs="Tahoma"/>
          <w:sz w:val="18"/>
          <w:szCs w:val="18"/>
        </w:rPr>
        <w:t>Windows</w:t>
      </w:r>
      <w:r w:rsidRPr="00C9495E">
        <w:rPr>
          <w:rFonts w:ascii="Tahoma" w:hAnsi="Tahoma" w:cs="Tahoma"/>
          <w:sz w:val="18"/>
          <w:szCs w:val="18"/>
          <w:lang w:val="ru-RU"/>
        </w:rPr>
        <w:t xml:space="preserve"> </w:t>
      </w:r>
      <w:r w:rsidRPr="00533983">
        <w:rPr>
          <w:rFonts w:ascii="Tahoma" w:hAnsi="Tahoma" w:cs="Tahoma"/>
          <w:sz w:val="18"/>
          <w:szCs w:val="18"/>
        </w:rPr>
        <w:t>XP</w:t>
      </w:r>
      <w:r w:rsidRPr="00C9495E">
        <w:rPr>
          <w:rFonts w:ascii="Tahoma" w:hAnsi="Tahoma" w:cs="Tahoma"/>
          <w:sz w:val="18"/>
          <w:szCs w:val="18"/>
          <w:lang w:val="ru-RU"/>
        </w:rPr>
        <w:t xml:space="preserve"> </w:t>
      </w:r>
      <w:r w:rsidRPr="00533983">
        <w:rPr>
          <w:rFonts w:ascii="Tahoma" w:hAnsi="Tahoma" w:cs="Tahoma"/>
          <w:sz w:val="18"/>
          <w:szCs w:val="18"/>
        </w:rPr>
        <w:t>Starter</w:t>
      </w:r>
      <w:r w:rsidRPr="00C9495E">
        <w:rPr>
          <w:rFonts w:ascii="Tahoma" w:hAnsi="Tahoma" w:cs="Tahoma"/>
          <w:sz w:val="18"/>
          <w:szCs w:val="18"/>
          <w:lang w:val="ru-RU"/>
        </w:rPr>
        <w:t xml:space="preserve"> </w:t>
      </w:r>
      <w:r w:rsidRPr="00533983">
        <w:rPr>
          <w:rFonts w:ascii="Tahoma" w:hAnsi="Tahoma" w:cs="Tahoma"/>
          <w:sz w:val="18"/>
          <w:szCs w:val="18"/>
        </w:rPr>
        <w:t>Edition</w:t>
      </w:r>
      <w:r w:rsidRPr="00C9495E">
        <w:rPr>
          <w:rFonts w:ascii="Tahoma" w:hAnsi="Tahoma" w:cs="Tahoma"/>
          <w:sz w:val="18"/>
          <w:szCs w:val="18"/>
          <w:lang w:val="ru-RU"/>
        </w:rPr>
        <w:t xml:space="preserve">, </w:t>
      </w:r>
      <w:r w:rsidRPr="00533983">
        <w:rPr>
          <w:rFonts w:ascii="Tahoma" w:hAnsi="Tahoma" w:cs="Tahoma"/>
          <w:sz w:val="18"/>
          <w:szCs w:val="18"/>
        </w:rPr>
        <w:t>Windows</w:t>
      </w:r>
      <w:r w:rsidRPr="00C9495E">
        <w:rPr>
          <w:rFonts w:ascii="Tahoma" w:hAnsi="Tahoma" w:cs="Tahoma"/>
          <w:sz w:val="18"/>
          <w:szCs w:val="18"/>
          <w:lang w:val="ru-RU"/>
        </w:rPr>
        <w:t xml:space="preserve"> </w:t>
      </w:r>
      <w:r w:rsidRPr="00533983">
        <w:rPr>
          <w:rFonts w:ascii="Tahoma" w:hAnsi="Tahoma" w:cs="Tahoma"/>
          <w:sz w:val="18"/>
          <w:szCs w:val="18"/>
        </w:rPr>
        <w:t>Vista</w:t>
      </w:r>
      <w:r w:rsidRPr="00C9495E">
        <w:rPr>
          <w:rFonts w:ascii="Tahoma" w:hAnsi="Tahoma" w:cs="Tahoma"/>
          <w:sz w:val="18"/>
          <w:szCs w:val="18"/>
          <w:lang w:val="ru-RU"/>
        </w:rPr>
        <w:t xml:space="preserve"> </w:t>
      </w:r>
      <w:r w:rsidRPr="00533983">
        <w:rPr>
          <w:rFonts w:ascii="Tahoma" w:hAnsi="Tahoma" w:cs="Tahoma"/>
          <w:sz w:val="18"/>
          <w:szCs w:val="18"/>
        </w:rPr>
        <w:t>Starter</w:t>
      </w:r>
      <w:r w:rsidRPr="00C9495E">
        <w:rPr>
          <w:rFonts w:ascii="Tahoma" w:hAnsi="Tahoma" w:cs="Tahoma"/>
          <w:sz w:val="18"/>
          <w:szCs w:val="18"/>
          <w:lang w:val="ru-RU"/>
        </w:rPr>
        <w:t xml:space="preserve"> </w:t>
      </w:r>
      <w:r w:rsidRPr="00533983">
        <w:rPr>
          <w:rFonts w:ascii="Tahoma" w:hAnsi="Tahoma" w:cs="Tahoma"/>
          <w:sz w:val="18"/>
          <w:szCs w:val="18"/>
        </w:rPr>
        <w:t>Edition</w:t>
      </w:r>
      <w:r w:rsidRPr="00C9495E">
        <w:rPr>
          <w:rFonts w:ascii="Tahoma" w:hAnsi="Tahoma" w:cs="Tahoma"/>
          <w:sz w:val="18"/>
          <w:szCs w:val="18"/>
          <w:lang w:val="ru-RU"/>
        </w:rPr>
        <w:t xml:space="preserve"> или </w:t>
      </w:r>
      <w:r w:rsidRPr="00533983">
        <w:rPr>
          <w:rFonts w:ascii="Tahoma" w:hAnsi="Tahoma" w:cs="Tahoma"/>
          <w:sz w:val="18"/>
          <w:szCs w:val="18"/>
        </w:rPr>
        <w:t>Windows</w:t>
      </w:r>
      <w:r w:rsidRPr="00C9495E">
        <w:rPr>
          <w:rFonts w:ascii="Tahoma" w:hAnsi="Tahoma" w:cs="Tahoma"/>
          <w:sz w:val="18"/>
          <w:szCs w:val="18"/>
          <w:lang w:val="ru-RU"/>
        </w:rPr>
        <w:t xml:space="preserve"> 7 </w:t>
      </w:r>
      <w:r w:rsidRPr="00533983">
        <w:rPr>
          <w:rFonts w:ascii="Tahoma" w:hAnsi="Tahoma" w:cs="Tahoma"/>
          <w:sz w:val="18"/>
          <w:szCs w:val="18"/>
        </w:rPr>
        <w:t>Starter</w:t>
      </w:r>
      <w:r w:rsidRPr="00C9495E">
        <w:rPr>
          <w:rFonts w:ascii="Tahoma" w:hAnsi="Tahoma" w:cs="Tahoma"/>
          <w:sz w:val="18"/>
          <w:szCs w:val="18"/>
          <w:lang w:val="ru-RU"/>
        </w:rPr>
        <w:t xml:space="preserve"> </w:t>
      </w:r>
      <w:r w:rsidRPr="00533983">
        <w:rPr>
          <w:rFonts w:ascii="Tahoma" w:hAnsi="Tahoma" w:cs="Tahoma"/>
          <w:sz w:val="18"/>
          <w:szCs w:val="18"/>
        </w:rPr>
        <w:t>Edition</w:t>
      </w:r>
      <w:r w:rsidRPr="00C9495E">
        <w:rPr>
          <w:rFonts w:ascii="Tahoma" w:hAnsi="Tahoma" w:cs="Tahoma"/>
          <w:sz w:val="18"/>
          <w:szCs w:val="18"/>
          <w:lang w:val="ru-RU"/>
        </w:rPr>
        <w:t xml:space="preserve"> в качестве соответствующей ОС. </w:t>
      </w:r>
    </w:p>
    <w:p w:rsidR="00B73A46" w:rsidRPr="00C9495E" w:rsidRDefault="00B73A46" w:rsidP="00B24C9D">
      <w:pPr>
        <w:pStyle w:val="ColorfulList-Accent11"/>
        <w:rPr>
          <w:rFonts w:ascii="Tahoma" w:hAnsi="Tahoma" w:cs="Tahoma"/>
          <w:sz w:val="16"/>
          <w:szCs w:val="16"/>
          <w:lang w:val="ru-RU"/>
        </w:rPr>
      </w:pPr>
    </w:p>
    <w:p w:rsidR="00B73A46" w:rsidRPr="00C9495E" w:rsidRDefault="00B73A46" w:rsidP="00B24C9D">
      <w:pPr>
        <w:pStyle w:val="ColorfulList-Accent11"/>
        <w:rPr>
          <w:lang w:val="ru-RU"/>
        </w:rPr>
      </w:pPr>
      <w:r w:rsidRPr="00C9495E">
        <w:rPr>
          <w:rFonts w:ascii="Tahoma" w:hAnsi="Tahoma" w:cs="Tahoma"/>
          <w:sz w:val="18"/>
          <w:szCs w:val="18"/>
          <w:lang w:val="ru-RU"/>
        </w:rPr>
        <w:t>В этом случае Клиенты, приобретающие обновление, отказываются от любых прав на передачу этой лицензии за пределы страны покупки.</w:t>
      </w:r>
      <w:r w:rsidR="00DD1D23" w:rsidRPr="00C9495E">
        <w:rPr>
          <w:rFonts w:ascii="Tahoma" w:hAnsi="Tahoma" w:cs="Tahoma"/>
          <w:sz w:val="18"/>
          <w:szCs w:val="18"/>
          <w:lang w:val="ru-RU"/>
        </w:rPr>
        <w:t xml:space="preserve"> </w:t>
      </w:r>
    </w:p>
    <w:p w:rsidR="00B73A46" w:rsidRPr="000771A6" w:rsidRDefault="00B73A46" w:rsidP="00B24C9D">
      <w:pPr>
        <w:pStyle w:val="EndnoteText"/>
        <w:ind w:left="360"/>
        <w:rPr>
          <w:rFonts w:ascii="Tahoma" w:hAnsi="Tahoma" w:cs="Tahoma"/>
          <w:sz w:val="16"/>
          <w:szCs w:val="16"/>
        </w:rPr>
      </w:pPr>
    </w:p>
    <w:p w:rsidR="00B73A46" w:rsidRPr="00C9495E" w:rsidRDefault="00B73A46" w:rsidP="00B24C9D">
      <w:pPr>
        <w:pStyle w:val="FootnoteBulletLevel1"/>
        <w:tabs>
          <w:tab w:val="clear" w:pos="900"/>
        </w:tabs>
        <w:spacing w:before="0" w:after="0"/>
        <w:ind w:left="720" w:firstLine="0"/>
        <w:rPr>
          <w:lang w:val="ru-RU"/>
        </w:rPr>
      </w:pPr>
      <w:r w:rsidRPr="00C9495E">
        <w:rPr>
          <w:rFonts w:ascii="Tahoma" w:hAnsi="Tahoma" w:cs="Tahoma"/>
          <w:sz w:val="18"/>
          <w:szCs w:val="18"/>
          <w:lang w:val="ru-RU"/>
        </w:rPr>
        <w:t>Операционные системы, не перечисленные выше, не являются соответствующими</w:t>
      </w:r>
      <w:r w:rsidRPr="00533983">
        <w:rPr>
          <w:rFonts w:ascii="Tahoma" w:hAnsi="Tahoma" w:cs="Tahoma"/>
          <w:sz w:val="18"/>
          <w:szCs w:val="18"/>
        </w:rPr>
        <w:t> </w:t>
      </w:r>
      <w:r w:rsidRPr="00C9495E">
        <w:rPr>
          <w:rFonts w:ascii="Tahoma" w:hAnsi="Tahoma" w:cs="Tahoma"/>
          <w:sz w:val="18"/>
          <w:szCs w:val="18"/>
          <w:lang w:val="ru-RU"/>
        </w:rPr>
        <w:t>ОС, например:</w:t>
      </w:r>
    </w:p>
    <w:p w:rsidR="00B24C9D" w:rsidRPr="00C9495E" w:rsidRDefault="00B24C9D" w:rsidP="00B24C9D">
      <w:pPr>
        <w:pStyle w:val="FootnoteBulletLevel1"/>
        <w:tabs>
          <w:tab w:val="clear" w:pos="900"/>
        </w:tabs>
        <w:spacing w:before="0" w:after="0"/>
        <w:ind w:left="720" w:firstLine="0"/>
        <w:rPr>
          <w:rFonts w:ascii="Tahoma" w:hAnsi="Tahoma" w:cs="Tahoma"/>
          <w:sz w:val="16"/>
          <w:szCs w:val="16"/>
          <w:lang w:val="ru-RU"/>
        </w:rPr>
      </w:pPr>
    </w:p>
    <w:p w:rsidR="00B73A46" w:rsidRPr="00C9495E" w:rsidRDefault="00B73A46" w:rsidP="00B24C9D">
      <w:pPr>
        <w:pStyle w:val="FootnoteBulletLevel2"/>
        <w:numPr>
          <w:ilvl w:val="0"/>
          <w:numId w:val="43"/>
        </w:numPr>
        <w:adjustRightInd/>
        <w:spacing w:before="0" w:after="60"/>
        <w:ind w:left="1440"/>
        <w:textAlignment w:val="auto"/>
        <w:rPr>
          <w:lang w:val="ru-RU"/>
        </w:rPr>
      </w:pPr>
      <w:r w:rsidRPr="00C9495E">
        <w:rPr>
          <w:rFonts w:ascii="Tahoma" w:hAnsi="Tahoma" w:cs="Tahoma"/>
          <w:sz w:val="18"/>
          <w:szCs w:val="18"/>
          <w:lang w:val="ru-RU"/>
        </w:rPr>
        <w:t xml:space="preserve">Встроенные системы (например, </w:t>
      </w:r>
      <w:r w:rsidRPr="00533983">
        <w:rPr>
          <w:rFonts w:ascii="Tahoma" w:hAnsi="Tahoma" w:cs="Tahoma"/>
          <w:sz w:val="18"/>
          <w:szCs w:val="18"/>
        </w:rPr>
        <w:t>Windows</w:t>
      </w:r>
      <w:r w:rsidRPr="00C9495E">
        <w:rPr>
          <w:rFonts w:ascii="Tahoma" w:hAnsi="Tahoma" w:cs="Tahoma"/>
          <w:sz w:val="18"/>
          <w:szCs w:val="18"/>
          <w:lang w:val="ru-RU"/>
        </w:rPr>
        <w:t xml:space="preserve"> 9.</w:t>
      </w:r>
      <w:r w:rsidRPr="00533983">
        <w:rPr>
          <w:rFonts w:ascii="Tahoma" w:hAnsi="Tahoma" w:cs="Tahoma"/>
          <w:sz w:val="18"/>
          <w:szCs w:val="18"/>
        </w:rPr>
        <w:t>x</w:t>
      </w:r>
      <w:r w:rsidRPr="00C9495E">
        <w:rPr>
          <w:rFonts w:ascii="Tahoma" w:hAnsi="Tahoma" w:cs="Tahoma"/>
          <w:sz w:val="18"/>
          <w:szCs w:val="18"/>
          <w:lang w:val="ru-RU"/>
        </w:rPr>
        <w:t xml:space="preserve"> для встроенных устройств, </w:t>
      </w:r>
      <w:r w:rsidRPr="00533983">
        <w:rPr>
          <w:rFonts w:ascii="Tahoma" w:hAnsi="Tahoma" w:cs="Tahoma"/>
          <w:sz w:val="18"/>
          <w:szCs w:val="18"/>
        </w:rPr>
        <w:t>Windows</w:t>
      </w:r>
      <w:r w:rsidRPr="00C9495E">
        <w:rPr>
          <w:rFonts w:ascii="Tahoma" w:hAnsi="Tahoma" w:cs="Tahoma"/>
          <w:sz w:val="18"/>
          <w:szCs w:val="18"/>
          <w:lang w:val="ru-RU"/>
        </w:rPr>
        <w:t xml:space="preserve"> </w:t>
      </w:r>
      <w:r w:rsidRPr="00533983">
        <w:rPr>
          <w:rFonts w:ascii="Tahoma" w:hAnsi="Tahoma" w:cs="Tahoma"/>
          <w:sz w:val="18"/>
          <w:szCs w:val="18"/>
        </w:rPr>
        <w:t>XP</w:t>
      </w:r>
      <w:r w:rsidRPr="00C9495E">
        <w:rPr>
          <w:rFonts w:ascii="Tahoma" w:hAnsi="Tahoma" w:cs="Tahoma"/>
          <w:sz w:val="18"/>
          <w:szCs w:val="18"/>
          <w:lang w:val="ru-RU"/>
        </w:rPr>
        <w:t xml:space="preserve"> </w:t>
      </w:r>
      <w:r w:rsidRPr="00533983">
        <w:rPr>
          <w:rFonts w:ascii="Tahoma" w:hAnsi="Tahoma" w:cs="Tahoma"/>
          <w:sz w:val="18"/>
          <w:szCs w:val="18"/>
        </w:rPr>
        <w:t>Embedded</w:t>
      </w:r>
      <w:r w:rsidRPr="00C9495E">
        <w:rPr>
          <w:rFonts w:ascii="Tahoma" w:hAnsi="Tahoma" w:cs="Tahoma"/>
          <w:sz w:val="18"/>
          <w:szCs w:val="18"/>
          <w:lang w:val="ru-RU"/>
        </w:rPr>
        <w:t xml:space="preserve">) не дают права на Обновления </w:t>
      </w:r>
      <w:r w:rsidRPr="00533983">
        <w:rPr>
          <w:rFonts w:ascii="Tahoma" w:hAnsi="Tahoma" w:cs="Tahoma"/>
          <w:sz w:val="18"/>
          <w:szCs w:val="18"/>
        </w:rPr>
        <w:t>Windows</w:t>
      </w:r>
      <w:r w:rsidRPr="00C9495E">
        <w:rPr>
          <w:rFonts w:ascii="Tahoma" w:hAnsi="Tahoma" w:cs="Tahoma"/>
          <w:sz w:val="18"/>
          <w:szCs w:val="18"/>
          <w:lang w:val="ru-RU"/>
        </w:rPr>
        <w:t xml:space="preserve"> 8 Профессиональная.</w:t>
      </w:r>
    </w:p>
    <w:p w:rsidR="00B73A46" w:rsidRPr="00C9495E" w:rsidRDefault="00B73A46" w:rsidP="00B24C9D">
      <w:pPr>
        <w:pStyle w:val="FootnoteBulletLevel2"/>
        <w:numPr>
          <w:ilvl w:val="0"/>
          <w:numId w:val="43"/>
        </w:numPr>
        <w:adjustRightInd/>
        <w:spacing w:before="0" w:after="60"/>
        <w:ind w:left="1440"/>
        <w:textAlignment w:val="auto"/>
        <w:rPr>
          <w:lang w:val="ru-RU"/>
        </w:rPr>
      </w:pPr>
      <w:r w:rsidRPr="00533983">
        <w:rPr>
          <w:rFonts w:ascii="Tahoma" w:hAnsi="Tahoma" w:cs="Tahoma"/>
          <w:sz w:val="18"/>
          <w:szCs w:val="18"/>
        </w:rPr>
        <w:t>Linux</w:t>
      </w:r>
      <w:r w:rsidRPr="00C9495E">
        <w:rPr>
          <w:rFonts w:ascii="Tahoma" w:hAnsi="Tahoma" w:cs="Tahoma"/>
          <w:sz w:val="18"/>
          <w:szCs w:val="18"/>
          <w:lang w:val="ru-RU"/>
        </w:rPr>
        <w:t xml:space="preserve"> или </w:t>
      </w:r>
      <w:r w:rsidRPr="00533983">
        <w:rPr>
          <w:rFonts w:ascii="Tahoma" w:hAnsi="Tahoma" w:cs="Tahoma"/>
          <w:sz w:val="18"/>
          <w:szCs w:val="18"/>
        </w:rPr>
        <w:t>OS</w:t>
      </w:r>
      <w:r w:rsidRPr="00C9495E">
        <w:rPr>
          <w:rFonts w:ascii="Tahoma" w:hAnsi="Tahoma" w:cs="Tahoma"/>
          <w:sz w:val="18"/>
          <w:szCs w:val="18"/>
          <w:lang w:val="ru-RU"/>
        </w:rPr>
        <w:t xml:space="preserve">/2 не дают права на Обновления </w:t>
      </w:r>
      <w:r w:rsidRPr="00533983">
        <w:rPr>
          <w:rFonts w:ascii="Tahoma" w:hAnsi="Tahoma" w:cs="Tahoma"/>
          <w:sz w:val="18"/>
          <w:szCs w:val="18"/>
        </w:rPr>
        <w:t>Windows</w:t>
      </w:r>
      <w:r w:rsidRPr="00C9495E">
        <w:rPr>
          <w:rFonts w:ascii="Tahoma" w:hAnsi="Tahoma" w:cs="Tahoma"/>
          <w:sz w:val="18"/>
          <w:szCs w:val="18"/>
          <w:lang w:val="ru-RU"/>
        </w:rPr>
        <w:t xml:space="preserve"> 8 Профессиональная.</w:t>
      </w:r>
    </w:p>
    <w:p w:rsidR="00B73A46" w:rsidRPr="00C9495E" w:rsidRDefault="00B73A46" w:rsidP="00B24C9D">
      <w:pPr>
        <w:pStyle w:val="FootnoteBulletLevel2"/>
        <w:numPr>
          <w:ilvl w:val="0"/>
          <w:numId w:val="43"/>
        </w:numPr>
        <w:adjustRightInd/>
        <w:spacing w:before="0" w:after="60"/>
        <w:ind w:left="1440"/>
        <w:textAlignment w:val="auto"/>
        <w:rPr>
          <w:lang w:val="ru-RU"/>
        </w:rPr>
      </w:pPr>
      <w:r w:rsidRPr="00C9495E">
        <w:rPr>
          <w:rFonts w:ascii="Tahoma" w:hAnsi="Tahoma" w:cs="Tahoma"/>
          <w:sz w:val="18"/>
          <w:szCs w:val="18"/>
          <w:lang w:val="ru-RU"/>
        </w:rPr>
        <w:t xml:space="preserve">Клиентская лицензия для служб терминалов </w:t>
      </w:r>
      <w:r w:rsidRPr="00533983">
        <w:rPr>
          <w:rFonts w:ascii="Tahoma" w:hAnsi="Tahoma" w:cs="Tahoma"/>
          <w:sz w:val="18"/>
          <w:szCs w:val="18"/>
        </w:rPr>
        <w:t>Windows</w:t>
      </w:r>
      <w:r w:rsidRPr="00C9495E">
        <w:rPr>
          <w:rFonts w:ascii="Tahoma" w:hAnsi="Tahoma" w:cs="Tahoma"/>
          <w:sz w:val="18"/>
          <w:szCs w:val="18"/>
          <w:lang w:val="ru-RU"/>
        </w:rPr>
        <w:t xml:space="preserve"> не дает права на Обновления </w:t>
      </w:r>
      <w:r w:rsidRPr="00533983">
        <w:rPr>
          <w:rFonts w:ascii="Tahoma" w:hAnsi="Tahoma" w:cs="Tahoma"/>
          <w:sz w:val="18"/>
          <w:szCs w:val="18"/>
        </w:rPr>
        <w:t>Windows</w:t>
      </w:r>
      <w:r w:rsidR="00567A8A">
        <w:rPr>
          <w:rFonts w:ascii="Tahoma" w:hAnsi="Tahoma" w:cs="Tahoma"/>
          <w:sz w:val="18"/>
          <w:szCs w:val="18"/>
        </w:rPr>
        <w:t> </w:t>
      </w:r>
      <w:r w:rsidRPr="00C9495E">
        <w:rPr>
          <w:rFonts w:ascii="Tahoma" w:hAnsi="Tahoma" w:cs="Tahoma"/>
          <w:sz w:val="18"/>
          <w:szCs w:val="18"/>
          <w:lang w:val="ru-RU"/>
        </w:rPr>
        <w:t>8 Профессиональная.</w:t>
      </w:r>
    </w:p>
    <w:p w:rsidR="00B24C9D" w:rsidRPr="00C9495E" w:rsidRDefault="00B24C9D" w:rsidP="00B24C9D">
      <w:pPr>
        <w:pStyle w:val="FootnoteBulletLevel2"/>
        <w:tabs>
          <w:tab w:val="clear" w:pos="1260"/>
        </w:tabs>
        <w:adjustRightInd/>
        <w:spacing w:before="0"/>
        <w:ind w:left="1080" w:firstLine="0"/>
        <w:textAlignment w:val="auto"/>
        <w:rPr>
          <w:rFonts w:ascii="Tahoma" w:hAnsi="Tahoma" w:cs="Tahoma"/>
          <w:sz w:val="16"/>
          <w:szCs w:val="16"/>
          <w:lang w:val="ru-RU"/>
        </w:rPr>
      </w:pPr>
    </w:p>
    <w:p w:rsidR="00B24C9D" w:rsidRPr="00C9495E" w:rsidRDefault="00B73A46" w:rsidP="00B24C9D">
      <w:pPr>
        <w:pStyle w:val="FootnoteBulletLevel2"/>
        <w:tabs>
          <w:tab w:val="clear" w:pos="1260"/>
        </w:tabs>
        <w:spacing w:before="0"/>
        <w:ind w:left="720" w:firstLine="0"/>
        <w:rPr>
          <w:lang w:val="ru-RU"/>
        </w:rPr>
      </w:pPr>
      <w:r w:rsidRPr="00C9495E">
        <w:rPr>
          <w:rFonts w:ascii="Tahoma" w:hAnsi="Tahoma" w:cs="Tahoma"/>
          <w:sz w:val="18"/>
          <w:szCs w:val="18"/>
          <w:lang w:val="ru-RU"/>
        </w:rPr>
        <w:t xml:space="preserve">К воспроизведению образа </w:t>
      </w:r>
      <w:r w:rsidRPr="00533983">
        <w:rPr>
          <w:rFonts w:ascii="Tahoma" w:hAnsi="Tahoma" w:cs="Tahoma"/>
          <w:sz w:val="18"/>
          <w:szCs w:val="18"/>
        </w:rPr>
        <w:t>Windows</w:t>
      </w:r>
      <w:r w:rsidRPr="00C9495E">
        <w:rPr>
          <w:rFonts w:ascii="Tahoma" w:hAnsi="Tahoma" w:cs="Tahoma"/>
          <w:sz w:val="18"/>
          <w:szCs w:val="18"/>
          <w:lang w:val="ru-RU"/>
        </w:rPr>
        <w:t xml:space="preserve"> предъявляются следующие требования.</w:t>
      </w:r>
    </w:p>
    <w:p w:rsidR="00B73A46" w:rsidRPr="00C9495E" w:rsidRDefault="00B73A46" w:rsidP="00B24C9D">
      <w:pPr>
        <w:pStyle w:val="FootnoteBulletLevel2"/>
        <w:tabs>
          <w:tab w:val="clear" w:pos="1260"/>
        </w:tabs>
        <w:spacing w:before="0"/>
        <w:ind w:left="720" w:firstLine="0"/>
        <w:rPr>
          <w:rFonts w:ascii="Tahoma" w:hAnsi="Tahoma" w:cs="Tahoma"/>
          <w:sz w:val="16"/>
          <w:szCs w:val="16"/>
          <w:lang w:val="ru-RU"/>
        </w:rPr>
      </w:pPr>
    </w:p>
    <w:p w:rsidR="00B73A46" w:rsidRPr="00C9495E" w:rsidRDefault="00B73A46" w:rsidP="00B24C9D">
      <w:pPr>
        <w:pStyle w:val="FootnoteBulletLevel2"/>
        <w:tabs>
          <w:tab w:val="clear" w:pos="1260"/>
        </w:tabs>
        <w:spacing w:before="0"/>
        <w:ind w:left="720" w:firstLine="0"/>
        <w:rPr>
          <w:lang w:val="ru-RU"/>
        </w:rPr>
      </w:pPr>
      <w:r w:rsidRPr="00C9495E">
        <w:rPr>
          <w:rFonts w:ascii="Tahoma" w:hAnsi="Tahoma" w:cs="Tahoma"/>
          <w:sz w:val="18"/>
          <w:szCs w:val="18"/>
          <w:lang w:val="ru-RU"/>
        </w:rPr>
        <w:t xml:space="preserve">Если воспроизведением образа </w:t>
      </w:r>
      <w:r w:rsidRPr="00533983">
        <w:rPr>
          <w:rFonts w:ascii="Tahoma" w:hAnsi="Tahoma" w:cs="Tahoma"/>
          <w:sz w:val="18"/>
          <w:szCs w:val="18"/>
        </w:rPr>
        <w:t>Windows</w:t>
      </w:r>
      <w:r w:rsidRPr="00C9495E">
        <w:rPr>
          <w:rFonts w:ascii="Tahoma" w:hAnsi="Tahoma" w:cs="Tahoma"/>
          <w:sz w:val="18"/>
          <w:szCs w:val="18"/>
          <w:lang w:val="ru-RU"/>
        </w:rPr>
        <w:t xml:space="preserve"> на компьютерах клиента будет заниматься третье лицо, клиент сначала должен предоставить этому третьему лицу либо (а) заполненную форму «Подтверждение клиентской лицензии </w:t>
      </w:r>
      <w:r w:rsidRPr="00533983">
        <w:rPr>
          <w:rFonts w:ascii="Tahoma" w:hAnsi="Tahoma" w:cs="Tahoma"/>
          <w:sz w:val="18"/>
          <w:szCs w:val="18"/>
        </w:rPr>
        <w:t>Microsoft</w:t>
      </w:r>
      <w:r w:rsidRPr="00C9495E">
        <w:rPr>
          <w:rFonts w:ascii="Tahoma" w:hAnsi="Tahoma" w:cs="Tahoma"/>
          <w:sz w:val="18"/>
          <w:szCs w:val="18"/>
          <w:lang w:val="ru-RU"/>
        </w:rPr>
        <w:t xml:space="preserve"> для третьих лиц, предоставляющих услуги по обновлению программного обеспечения операционных систем </w:t>
      </w:r>
      <w:r w:rsidRPr="00533983">
        <w:rPr>
          <w:rFonts w:ascii="Tahoma" w:hAnsi="Tahoma" w:cs="Tahoma"/>
          <w:sz w:val="18"/>
          <w:szCs w:val="18"/>
        </w:rPr>
        <w:t>Microsoft</w:t>
      </w:r>
      <w:r w:rsidRPr="00C9495E">
        <w:rPr>
          <w:rFonts w:ascii="Tahoma" w:hAnsi="Tahoma" w:cs="Tahoma"/>
          <w:sz w:val="18"/>
          <w:szCs w:val="18"/>
          <w:lang w:val="ru-RU"/>
        </w:rPr>
        <w:t xml:space="preserve"> </w:t>
      </w:r>
      <w:r w:rsidRPr="00533983">
        <w:rPr>
          <w:rFonts w:ascii="Tahoma" w:hAnsi="Tahoma" w:cs="Tahoma"/>
          <w:sz w:val="18"/>
          <w:szCs w:val="18"/>
        </w:rPr>
        <w:t>Windows</w:t>
      </w:r>
      <w:r w:rsidRPr="00C9495E">
        <w:rPr>
          <w:rFonts w:ascii="Tahoma" w:hAnsi="Tahoma" w:cs="Tahoma"/>
          <w:sz w:val="18"/>
          <w:szCs w:val="18"/>
          <w:lang w:val="ru-RU"/>
        </w:rPr>
        <w:t xml:space="preserve">», либо (б) копии формы для подписей из Соглашения с </w:t>
      </w:r>
      <w:r w:rsidRPr="00533983">
        <w:rPr>
          <w:rFonts w:ascii="Tahoma" w:hAnsi="Tahoma" w:cs="Tahoma"/>
          <w:sz w:val="18"/>
          <w:szCs w:val="18"/>
        </w:rPr>
        <w:t>Microsoft</w:t>
      </w:r>
      <w:r w:rsidRPr="00C9495E">
        <w:rPr>
          <w:rFonts w:ascii="Tahoma" w:hAnsi="Tahoma" w:cs="Tahoma"/>
          <w:sz w:val="18"/>
          <w:szCs w:val="18"/>
          <w:lang w:val="ru-RU"/>
        </w:rPr>
        <w:t xml:space="preserve"> о корпоративном лицензировании, применимого к</w:t>
      </w:r>
      <w:r w:rsidR="00087547">
        <w:rPr>
          <w:rFonts w:ascii="Tahoma" w:hAnsi="Tahoma" w:cs="Tahoma"/>
          <w:sz w:val="18"/>
          <w:szCs w:val="18"/>
        </w:rPr>
        <w:t> </w:t>
      </w:r>
      <w:r w:rsidRPr="00C9495E">
        <w:rPr>
          <w:rFonts w:ascii="Tahoma" w:hAnsi="Tahoma" w:cs="Tahoma"/>
          <w:sz w:val="18"/>
          <w:szCs w:val="18"/>
          <w:lang w:val="ru-RU"/>
        </w:rPr>
        <w:t>устанавливаемому программному обеспечению обновления операционной системы</w:t>
      </w:r>
      <w:r w:rsidRPr="00533983">
        <w:rPr>
          <w:rFonts w:ascii="Tahoma" w:hAnsi="Tahoma" w:cs="Tahoma"/>
          <w:sz w:val="18"/>
          <w:szCs w:val="18"/>
        </w:rPr>
        <w:t> Microsoft</w:t>
      </w:r>
      <w:r w:rsidRPr="00C9495E">
        <w:rPr>
          <w:rFonts w:ascii="Tahoma" w:hAnsi="Tahoma" w:cs="Tahoma"/>
          <w:sz w:val="18"/>
          <w:szCs w:val="18"/>
          <w:lang w:val="ru-RU"/>
        </w:rPr>
        <w:t>.</w:t>
      </w:r>
      <w:r w:rsidR="00DD1D23" w:rsidRPr="00C9495E">
        <w:rPr>
          <w:rFonts w:ascii="Tahoma" w:hAnsi="Tahoma" w:cs="Tahoma"/>
          <w:sz w:val="18"/>
          <w:szCs w:val="18"/>
          <w:lang w:val="ru-RU"/>
        </w:rPr>
        <w:t xml:space="preserve"> </w:t>
      </w:r>
      <w:r w:rsidRPr="00C9495E">
        <w:rPr>
          <w:rFonts w:ascii="Tahoma" w:hAnsi="Tahoma" w:cs="Tahoma"/>
          <w:sz w:val="18"/>
          <w:szCs w:val="18"/>
          <w:lang w:val="ru-RU"/>
        </w:rPr>
        <w:t>Форма</w:t>
      </w:r>
      <w:r w:rsidR="00087547">
        <w:rPr>
          <w:rFonts w:ascii="Tahoma" w:hAnsi="Tahoma" w:cs="Tahoma"/>
          <w:sz w:val="18"/>
          <w:szCs w:val="18"/>
        </w:rPr>
        <w:t> </w:t>
      </w:r>
      <w:r w:rsidRPr="00C9495E">
        <w:rPr>
          <w:rFonts w:ascii="Tahoma" w:hAnsi="Tahoma" w:cs="Tahoma"/>
          <w:sz w:val="18"/>
          <w:szCs w:val="18"/>
          <w:lang w:val="ru-RU"/>
        </w:rPr>
        <w:t xml:space="preserve">«Подтверждение лицензии </w:t>
      </w:r>
      <w:r w:rsidRPr="00533983">
        <w:rPr>
          <w:rFonts w:ascii="Tahoma" w:hAnsi="Tahoma" w:cs="Tahoma"/>
          <w:sz w:val="18"/>
          <w:szCs w:val="18"/>
        </w:rPr>
        <w:t>Microsoft</w:t>
      </w:r>
      <w:r w:rsidRPr="00C9495E">
        <w:rPr>
          <w:rFonts w:ascii="Tahoma" w:hAnsi="Tahoma" w:cs="Tahoma"/>
          <w:sz w:val="18"/>
          <w:szCs w:val="18"/>
          <w:lang w:val="ru-RU"/>
        </w:rPr>
        <w:t xml:space="preserve"> для третьих лиц, предоставляющих услуги по воспроизведению образа или установке программного обеспечения операционных систем </w:t>
      </w:r>
      <w:r w:rsidRPr="00533983">
        <w:rPr>
          <w:rFonts w:ascii="Tahoma" w:hAnsi="Tahoma" w:cs="Tahoma"/>
          <w:sz w:val="18"/>
          <w:szCs w:val="18"/>
        </w:rPr>
        <w:t>Microsoft</w:t>
      </w:r>
      <w:r w:rsidRPr="00C9495E">
        <w:rPr>
          <w:rFonts w:ascii="Tahoma" w:hAnsi="Tahoma" w:cs="Tahoma"/>
          <w:sz w:val="18"/>
          <w:szCs w:val="18"/>
          <w:lang w:val="ru-RU"/>
        </w:rPr>
        <w:t>»</w:t>
      </w:r>
      <w:r w:rsidR="00087547">
        <w:rPr>
          <w:rFonts w:ascii="Tahoma" w:hAnsi="Tahoma" w:cs="Tahoma"/>
          <w:sz w:val="18"/>
          <w:szCs w:val="18"/>
        </w:rPr>
        <w:t> </w:t>
      </w:r>
      <w:r w:rsidRPr="00C9495E">
        <w:rPr>
          <w:rFonts w:ascii="Tahoma" w:hAnsi="Tahoma" w:cs="Tahoma"/>
          <w:sz w:val="18"/>
          <w:szCs w:val="18"/>
          <w:lang w:val="ru-RU"/>
        </w:rPr>
        <w:t xml:space="preserve">доступна по адресу </w:t>
      </w:r>
      <w:hyperlink r:id="rId48" w:history="1">
        <w:r w:rsidRPr="00533983">
          <w:rPr>
            <w:rStyle w:val="Hyperlink"/>
            <w:rFonts w:ascii="Tahoma" w:hAnsi="Tahoma" w:cs="Tahoma"/>
            <w:color w:val="auto"/>
            <w:sz w:val="18"/>
            <w:szCs w:val="18"/>
            <w:u w:val="none"/>
          </w:rPr>
          <w:t>www</w:t>
        </w:r>
        <w:r w:rsidRPr="00C9495E">
          <w:rPr>
            <w:rStyle w:val="Hyperlink"/>
            <w:rFonts w:ascii="Tahoma" w:hAnsi="Tahoma" w:cs="Tahoma"/>
            <w:color w:val="auto"/>
            <w:sz w:val="18"/>
            <w:szCs w:val="18"/>
            <w:u w:val="none"/>
            <w:lang w:val="ru-RU"/>
          </w:rPr>
          <w:t>.</w:t>
        </w:r>
        <w:r w:rsidRPr="00533983">
          <w:rPr>
            <w:rStyle w:val="Hyperlink"/>
            <w:rFonts w:ascii="Tahoma" w:hAnsi="Tahoma" w:cs="Tahoma"/>
            <w:color w:val="auto"/>
            <w:sz w:val="18"/>
            <w:szCs w:val="18"/>
            <w:u w:val="none"/>
          </w:rPr>
          <w:t>microsoft</w:t>
        </w:r>
        <w:r w:rsidRPr="00C9495E">
          <w:rPr>
            <w:rStyle w:val="Hyperlink"/>
            <w:rFonts w:ascii="Tahoma" w:hAnsi="Tahoma" w:cs="Tahoma"/>
            <w:color w:val="auto"/>
            <w:sz w:val="18"/>
            <w:szCs w:val="18"/>
            <w:u w:val="none"/>
            <w:lang w:val="ru-RU"/>
          </w:rPr>
          <w:t>.</w:t>
        </w:r>
        <w:r w:rsidRPr="00533983">
          <w:rPr>
            <w:rStyle w:val="Hyperlink"/>
            <w:rFonts w:ascii="Tahoma" w:hAnsi="Tahoma" w:cs="Tahoma"/>
            <w:color w:val="auto"/>
            <w:sz w:val="18"/>
            <w:szCs w:val="18"/>
            <w:u w:val="none"/>
          </w:rPr>
          <w:t>com</w:t>
        </w:r>
        <w:r w:rsidRPr="00C9495E">
          <w:rPr>
            <w:rStyle w:val="Hyperlink"/>
            <w:rFonts w:ascii="Tahoma" w:hAnsi="Tahoma" w:cs="Tahoma"/>
            <w:color w:val="auto"/>
            <w:sz w:val="18"/>
            <w:szCs w:val="18"/>
            <w:u w:val="none"/>
            <w:lang w:val="ru-RU"/>
          </w:rPr>
          <w:t>/</w:t>
        </w:r>
        <w:r w:rsidRPr="00533983">
          <w:rPr>
            <w:rStyle w:val="Hyperlink"/>
            <w:rFonts w:ascii="Tahoma" w:hAnsi="Tahoma" w:cs="Tahoma"/>
            <w:color w:val="auto"/>
            <w:sz w:val="18"/>
            <w:szCs w:val="18"/>
            <w:u w:val="none"/>
          </w:rPr>
          <w:t>licensing</w:t>
        </w:r>
        <w:r w:rsidRPr="00C9495E">
          <w:rPr>
            <w:rStyle w:val="Hyperlink"/>
            <w:rFonts w:ascii="Tahoma" w:hAnsi="Tahoma" w:cs="Tahoma"/>
            <w:color w:val="auto"/>
            <w:sz w:val="18"/>
            <w:szCs w:val="18"/>
            <w:u w:val="none"/>
            <w:lang w:val="ru-RU"/>
          </w:rPr>
          <w:t>/</w:t>
        </w:r>
        <w:r w:rsidRPr="00533983">
          <w:rPr>
            <w:rStyle w:val="Hyperlink"/>
            <w:rFonts w:ascii="Tahoma" w:hAnsi="Tahoma" w:cs="Tahoma"/>
            <w:color w:val="auto"/>
            <w:sz w:val="18"/>
            <w:szCs w:val="18"/>
            <w:u w:val="none"/>
          </w:rPr>
          <w:t>contracts</w:t>
        </w:r>
      </w:hyperlink>
      <w:r w:rsidRPr="00C9495E">
        <w:rPr>
          <w:rFonts w:ascii="Tahoma" w:hAnsi="Tahoma" w:cs="Tahoma"/>
          <w:sz w:val="18"/>
          <w:szCs w:val="18"/>
          <w:lang w:val="ru-RU"/>
        </w:rPr>
        <w:t>.</w:t>
      </w:r>
    </w:p>
    <w:p w:rsidR="00B24C9D" w:rsidRPr="00C9495E"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ru-RU"/>
        </w:rPr>
      </w:pPr>
    </w:p>
    <w:p w:rsidR="007C289D" w:rsidRPr="00C9495E" w:rsidRDefault="007C289D" w:rsidP="00B24C9D">
      <w:pPr>
        <w:pStyle w:val="FootnoteBulletLevel1"/>
        <w:tabs>
          <w:tab w:val="clear" w:pos="900"/>
        </w:tabs>
        <w:adjustRightInd/>
        <w:spacing w:before="0" w:after="0"/>
        <w:ind w:left="720" w:firstLine="0"/>
        <w:textAlignment w:val="auto"/>
        <w:rPr>
          <w:rFonts w:ascii="Tahoma" w:hAnsi="Tahoma" w:cs="Tahoma"/>
          <w:sz w:val="18"/>
          <w:szCs w:val="18"/>
          <w:lang w:val="ru-RU"/>
        </w:rPr>
      </w:pPr>
    </w:p>
    <w:p w:rsidR="007C289D" w:rsidRPr="00C9495E" w:rsidRDefault="007C289D" w:rsidP="00B24C9D">
      <w:pPr>
        <w:pStyle w:val="FootnoteBulletLevel1"/>
        <w:tabs>
          <w:tab w:val="clear" w:pos="900"/>
        </w:tabs>
        <w:adjustRightInd/>
        <w:spacing w:before="0" w:after="0"/>
        <w:ind w:left="720" w:firstLine="0"/>
        <w:textAlignment w:val="auto"/>
        <w:rPr>
          <w:rFonts w:ascii="Tahoma" w:hAnsi="Tahoma" w:cs="Tahoma"/>
          <w:sz w:val="18"/>
          <w:szCs w:val="18"/>
          <w:lang w:val="ru-RU"/>
        </w:rPr>
      </w:pPr>
    </w:p>
    <w:p w:rsidR="007C289D" w:rsidRPr="00C9495E" w:rsidRDefault="007C289D" w:rsidP="00B24C9D">
      <w:pPr>
        <w:pStyle w:val="FootnoteBulletLevel1"/>
        <w:tabs>
          <w:tab w:val="clear" w:pos="900"/>
        </w:tabs>
        <w:adjustRightInd/>
        <w:spacing w:before="0" w:after="0"/>
        <w:ind w:left="720" w:firstLine="0"/>
        <w:textAlignment w:val="auto"/>
        <w:rPr>
          <w:rFonts w:ascii="Tahoma" w:hAnsi="Tahoma" w:cs="Tahoma"/>
          <w:sz w:val="18"/>
          <w:szCs w:val="18"/>
          <w:lang w:val="ru-RU"/>
        </w:rPr>
      </w:pPr>
    </w:p>
    <w:p w:rsidR="00B73A46" w:rsidRPr="00C9495E" w:rsidRDefault="005D46BA" w:rsidP="00B24C9D">
      <w:pPr>
        <w:pStyle w:val="FootnoteBulletLevel1"/>
        <w:tabs>
          <w:tab w:val="clear" w:pos="900"/>
        </w:tabs>
        <w:adjustRightInd/>
        <w:spacing w:before="0" w:after="60"/>
        <w:ind w:left="720" w:firstLine="0"/>
        <w:textAlignment w:val="auto"/>
        <w:rPr>
          <w:lang w:val="ru-RU"/>
        </w:rPr>
      </w:pPr>
      <w:r w:rsidRPr="00533983">
        <w:rPr>
          <w:rFonts w:ascii="Tahoma" w:hAnsi="Tahoma" w:cs="Tahoma"/>
          <w:b/>
          <w:bCs/>
          <w:sz w:val="18"/>
          <w:szCs w:val="18"/>
        </w:rPr>
        <w:lastRenderedPageBreak/>
        <w:t>Windows</w:t>
      </w:r>
      <w:r w:rsidRPr="00C9495E">
        <w:rPr>
          <w:rFonts w:ascii="Tahoma" w:hAnsi="Tahoma" w:cs="Tahoma"/>
          <w:b/>
          <w:bCs/>
          <w:sz w:val="18"/>
          <w:szCs w:val="18"/>
          <w:lang w:val="ru-RU"/>
        </w:rPr>
        <w:t xml:space="preserve"> </w:t>
      </w:r>
      <w:r w:rsidRPr="00533983">
        <w:rPr>
          <w:rFonts w:ascii="Tahoma" w:hAnsi="Tahoma" w:cs="Tahoma"/>
          <w:b/>
          <w:bCs/>
          <w:sz w:val="18"/>
          <w:szCs w:val="18"/>
        </w:rPr>
        <w:t>Intune</w:t>
      </w:r>
      <w:r w:rsidRPr="00C9495E">
        <w:rPr>
          <w:rFonts w:ascii="Tahoma" w:hAnsi="Tahoma" w:cs="Tahoma"/>
          <w:b/>
          <w:bCs/>
          <w:sz w:val="18"/>
          <w:szCs w:val="18"/>
          <w:lang w:val="ru-RU"/>
        </w:rPr>
        <w:t xml:space="preserve"> (на устройство)</w:t>
      </w:r>
    </w:p>
    <w:p w:rsidR="00B24C9D" w:rsidRPr="00C9495E" w:rsidRDefault="0071258F" w:rsidP="00B24C9D">
      <w:pPr>
        <w:ind w:left="720"/>
        <w:rPr>
          <w:lang w:val="ru-RU"/>
        </w:rPr>
      </w:pPr>
      <w:r w:rsidRPr="00C9495E">
        <w:rPr>
          <w:rFonts w:cs="Tahoma"/>
          <w:szCs w:val="18"/>
          <w:lang w:val="ru-RU"/>
        </w:rPr>
        <w:t xml:space="preserve">Служба </w:t>
      </w:r>
      <w:r w:rsidRPr="00533983">
        <w:rPr>
          <w:rFonts w:cs="Tahoma"/>
          <w:szCs w:val="18"/>
        </w:rPr>
        <w:t>Windows</w:t>
      </w:r>
      <w:r w:rsidRPr="00C9495E">
        <w:rPr>
          <w:rFonts w:cs="Tahoma"/>
          <w:szCs w:val="18"/>
          <w:lang w:val="ru-RU"/>
        </w:rPr>
        <w:t xml:space="preserve"> </w:t>
      </w:r>
      <w:r w:rsidRPr="00533983">
        <w:rPr>
          <w:rFonts w:cs="Tahoma"/>
          <w:szCs w:val="18"/>
        </w:rPr>
        <w:t>Intune</w:t>
      </w:r>
      <w:r w:rsidRPr="00C9495E">
        <w:rPr>
          <w:rFonts w:cs="Tahoma"/>
          <w:szCs w:val="18"/>
          <w:lang w:val="ru-RU"/>
        </w:rPr>
        <w:t xml:space="preserve"> (на устройство) доступна по подписной лицензии. Она включает права на обновление и использование операционной системы настольного компьютера </w:t>
      </w:r>
      <w:r w:rsidRPr="00533983">
        <w:rPr>
          <w:rFonts w:cs="Tahoma"/>
          <w:szCs w:val="18"/>
        </w:rPr>
        <w:t>Windows</w:t>
      </w:r>
      <w:r w:rsidRPr="00C9495E">
        <w:rPr>
          <w:rFonts w:cs="Tahoma"/>
          <w:szCs w:val="18"/>
          <w:lang w:val="ru-RU"/>
        </w:rPr>
        <w:t>.</w:t>
      </w:r>
      <w:r w:rsidR="00DD1D23" w:rsidRPr="00C9495E">
        <w:rPr>
          <w:rFonts w:cs="Tahoma"/>
          <w:szCs w:val="18"/>
          <w:lang w:val="ru-RU"/>
        </w:rPr>
        <w:t xml:space="preserve"> </w:t>
      </w:r>
      <w:r w:rsidRPr="00C9495E">
        <w:rPr>
          <w:rFonts w:cs="Tahoma"/>
          <w:szCs w:val="18"/>
          <w:lang w:val="ru-RU"/>
        </w:rPr>
        <w:t xml:space="preserve">Поэтому, как и в случае Обновления </w:t>
      </w:r>
      <w:r w:rsidRPr="00533983">
        <w:rPr>
          <w:rFonts w:cs="Tahoma"/>
          <w:szCs w:val="18"/>
        </w:rPr>
        <w:t>Windows</w:t>
      </w:r>
      <w:r w:rsidRPr="00C9495E">
        <w:rPr>
          <w:rFonts w:cs="Tahoma"/>
          <w:szCs w:val="18"/>
          <w:lang w:val="ru-RU"/>
        </w:rPr>
        <w:t xml:space="preserve"> Профессиональная, каждый настольный компьютер, для которого приобретается и на котором будет запускаться </w:t>
      </w:r>
      <w:r w:rsidRPr="00533983">
        <w:rPr>
          <w:rFonts w:cs="Tahoma"/>
          <w:szCs w:val="18"/>
        </w:rPr>
        <w:t>Windows</w:t>
      </w:r>
      <w:r w:rsidRPr="00C9495E">
        <w:rPr>
          <w:rFonts w:cs="Tahoma"/>
          <w:szCs w:val="18"/>
          <w:lang w:val="ru-RU"/>
        </w:rPr>
        <w:t xml:space="preserve"> </w:t>
      </w:r>
      <w:r w:rsidRPr="00533983">
        <w:rPr>
          <w:rFonts w:cs="Tahoma"/>
          <w:szCs w:val="18"/>
        </w:rPr>
        <w:t>Intune</w:t>
      </w:r>
      <w:r w:rsidRPr="00C9495E">
        <w:rPr>
          <w:rFonts w:cs="Tahoma"/>
          <w:szCs w:val="18"/>
          <w:lang w:val="ru-RU"/>
        </w:rPr>
        <w:t xml:space="preserve"> (на устройство), должен иметь лицензию на использование одной из соответствующих операционных систем, указанных выше.</w:t>
      </w:r>
    </w:p>
    <w:p w:rsidR="00B73A46" w:rsidRPr="00C9495E" w:rsidRDefault="00B73A46" w:rsidP="00B24C9D">
      <w:pPr>
        <w:ind w:left="720"/>
        <w:rPr>
          <w:lang w:val="ru-RU"/>
        </w:rPr>
      </w:pPr>
      <w:r w:rsidRPr="00C9495E">
        <w:rPr>
          <w:rFonts w:cs="Tahoma"/>
          <w:szCs w:val="18"/>
          <w:lang w:val="ru-RU"/>
        </w:rPr>
        <w:t xml:space="preserve">Условия, применимые к приобретению лицензии на Обновление </w:t>
      </w:r>
      <w:r w:rsidRPr="00533983">
        <w:rPr>
          <w:rFonts w:cs="Tahoma"/>
          <w:szCs w:val="18"/>
        </w:rPr>
        <w:t>Windows</w:t>
      </w:r>
      <w:r w:rsidRPr="00C9495E">
        <w:rPr>
          <w:rFonts w:cs="Tahoma"/>
          <w:szCs w:val="18"/>
          <w:lang w:val="ru-RU"/>
        </w:rPr>
        <w:t xml:space="preserve"> Профессиональная (см.</w:t>
      </w:r>
      <w:r w:rsidR="00087547">
        <w:rPr>
          <w:rFonts w:cs="Tahoma"/>
          <w:szCs w:val="18"/>
        </w:rPr>
        <w:t> </w:t>
      </w:r>
      <w:r w:rsidRPr="00C9495E">
        <w:rPr>
          <w:rFonts w:cs="Tahoma"/>
          <w:szCs w:val="18"/>
          <w:lang w:val="ru-RU"/>
        </w:rPr>
        <w:t>раздел «Правила для соответствующей ОС» выше), применяются и к приобретению лицензий</w:t>
      </w:r>
      <w:r w:rsidR="00C65B83">
        <w:rPr>
          <w:rFonts w:cs="Tahoma"/>
          <w:szCs w:val="18"/>
        </w:rPr>
        <w:t> </w:t>
      </w:r>
      <w:r w:rsidRPr="00C9495E">
        <w:rPr>
          <w:rFonts w:cs="Tahoma"/>
          <w:szCs w:val="18"/>
          <w:lang w:val="ru-RU"/>
        </w:rPr>
        <w:t>на</w:t>
      </w:r>
      <w:r w:rsidR="00087547">
        <w:rPr>
          <w:rFonts w:cs="Tahoma"/>
          <w:szCs w:val="18"/>
        </w:rPr>
        <w:t> </w:t>
      </w:r>
      <w:r w:rsidRPr="00533983">
        <w:rPr>
          <w:rFonts w:cs="Tahoma"/>
          <w:szCs w:val="18"/>
        </w:rPr>
        <w:t>Windows</w:t>
      </w:r>
      <w:r w:rsidRPr="00C9495E">
        <w:rPr>
          <w:rFonts w:cs="Tahoma"/>
          <w:szCs w:val="18"/>
          <w:lang w:val="ru-RU"/>
        </w:rPr>
        <w:t xml:space="preserve"> </w:t>
      </w:r>
      <w:r w:rsidRPr="00533983">
        <w:rPr>
          <w:rFonts w:cs="Tahoma"/>
          <w:szCs w:val="18"/>
        </w:rPr>
        <w:t>Intune</w:t>
      </w:r>
      <w:r w:rsidRPr="00C9495E">
        <w:rPr>
          <w:rFonts w:cs="Tahoma"/>
          <w:szCs w:val="18"/>
          <w:lang w:val="ru-RU"/>
        </w:rPr>
        <w:t xml:space="preserve"> (на устройство).</w:t>
      </w:r>
    </w:p>
    <w:p w:rsidR="00B24C9D" w:rsidRPr="00C9495E" w:rsidRDefault="00B24C9D" w:rsidP="00B24C9D">
      <w:pPr>
        <w:ind w:left="720"/>
        <w:rPr>
          <w:lang w:val="ru-RU"/>
        </w:rPr>
      </w:pPr>
    </w:p>
    <w:p w:rsidR="00B24C9D" w:rsidRPr="00C9495E" w:rsidRDefault="0085061F" w:rsidP="00B24C9D">
      <w:pPr>
        <w:keepNext/>
        <w:ind w:left="720"/>
        <w:rPr>
          <w:lang w:val="ru-RU"/>
        </w:rPr>
      </w:pPr>
      <w:r w:rsidRPr="00C9495E">
        <w:rPr>
          <w:rFonts w:eastAsia="Calibri" w:cs="Tahoma"/>
          <w:szCs w:val="18"/>
          <w:lang w:val="ru-RU"/>
        </w:rPr>
        <w:t xml:space="preserve">В отношении лицензии на </w:t>
      </w:r>
      <w:r w:rsidRPr="00533983">
        <w:rPr>
          <w:rFonts w:eastAsia="Calibri" w:cs="Tahoma"/>
          <w:szCs w:val="18"/>
        </w:rPr>
        <w:t>Windows</w:t>
      </w:r>
      <w:r w:rsidRPr="00C9495E">
        <w:rPr>
          <w:rFonts w:eastAsia="Calibri" w:cs="Tahoma"/>
          <w:szCs w:val="18"/>
          <w:lang w:val="ru-RU"/>
        </w:rPr>
        <w:t xml:space="preserve"> </w:t>
      </w:r>
      <w:r w:rsidRPr="00533983">
        <w:rPr>
          <w:rFonts w:eastAsia="Calibri" w:cs="Tahoma"/>
          <w:szCs w:val="18"/>
        </w:rPr>
        <w:t>Intune</w:t>
      </w:r>
      <w:r w:rsidRPr="00C9495E">
        <w:rPr>
          <w:rFonts w:eastAsia="Calibri" w:cs="Tahoma"/>
          <w:szCs w:val="18"/>
          <w:lang w:val="ru-RU"/>
        </w:rPr>
        <w:t xml:space="preserve"> (на устройство), приобретенной в качестве веб-службы </w:t>
      </w:r>
      <w:r w:rsidRPr="00533983">
        <w:rPr>
          <w:rFonts w:eastAsia="Calibri" w:cs="Tahoma"/>
          <w:szCs w:val="18"/>
        </w:rPr>
        <w:t>Enterprise</w:t>
      </w:r>
      <w:r w:rsidRPr="00C9495E">
        <w:rPr>
          <w:rFonts w:eastAsia="Calibri" w:cs="Tahoma"/>
          <w:szCs w:val="18"/>
          <w:lang w:val="ru-RU"/>
        </w:rPr>
        <w:t xml:space="preserve"> для удовлетворения требованиям Базового продукта, см. лицензии, приобретенные при подписании договора, в столбце «Новое соглашение </w:t>
      </w:r>
      <w:r w:rsidRPr="00533983">
        <w:rPr>
          <w:rFonts w:eastAsia="Calibri" w:cs="Tahoma"/>
          <w:szCs w:val="18"/>
        </w:rPr>
        <w:t>EA</w:t>
      </w:r>
      <w:r w:rsidRPr="00C9495E">
        <w:rPr>
          <w:rFonts w:eastAsia="Calibri" w:cs="Tahoma"/>
          <w:szCs w:val="18"/>
          <w:lang w:val="ru-RU"/>
        </w:rPr>
        <w:t>/</w:t>
      </w:r>
      <w:r w:rsidRPr="00533983">
        <w:rPr>
          <w:rFonts w:eastAsia="Calibri" w:cs="Tahoma"/>
          <w:szCs w:val="18"/>
        </w:rPr>
        <w:t>OV</w:t>
      </w:r>
      <w:r w:rsidRPr="00C9495E">
        <w:rPr>
          <w:rFonts w:eastAsia="Calibri" w:cs="Tahoma"/>
          <w:szCs w:val="18"/>
          <w:lang w:val="ru-RU"/>
        </w:rPr>
        <w:t>-</w:t>
      </w:r>
      <w:r w:rsidRPr="00533983">
        <w:rPr>
          <w:rFonts w:eastAsia="Calibri" w:cs="Tahoma"/>
          <w:szCs w:val="18"/>
        </w:rPr>
        <w:t>CW</w:t>
      </w:r>
      <w:r w:rsidRPr="00C9495E">
        <w:rPr>
          <w:rFonts w:eastAsia="Calibri" w:cs="Tahoma"/>
          <w:szCs w:val="18"/>
          <w:lang w:val="ru-RU"/>
        </w:rPr>
        <w:t>» в таблице выше, а также лицензии, приобретенные в другое время или переданные в соответствии с разделом «Передача лицензии», в</w:t>
      </w:r>
      <w:r w:rsidR="00087547">
        <w:rPr>
          <w:rFonts w:eastAsia="Calibri" w:cs="Tahoma"/>
          <w:szCs w:val="18"/>
        </w:rPr>
        <w:t> </w:t>
      </w:r>
      <w:r w:rsidRPr="00C9495E">
        <w:rPr>
          <w:rFonts w:eastAsia="Calibri" w:cs="Tahoma"/>
          <w:szCs w:val="18"/>
          <w:lang w:val="ru-RU"/>
        </w:rPr>
        <w:t xml:space="preserve">столбце «Существующее соглашение </w:t>
      </w:r>
      <w:r w:rsidRPr="00533983">
        <w:rPr>
          <w:rFonts w:eastAsia="Calibri" w:cs="Tahoma"/>
          <w:szCs w:val="18"/>
        </w:rPr>
        <w:t>EA</w:t>
      </w:r>
      <w:r w:rsidRPr="00C9495E">
        <w:rPr>
          <w:rFonts w:eastAsia="Calibri" w:cs="Tahoma"/>
          <w:szCs w:val="18"/>
          <w:lang w:val="ru-RU"/>
        </w:rPr>
        <w:t>/</w:t>
      </w:r>
      <w:r w:rsidRPr="00533983">
        <w:rPr>
          <w:rFonts w:eastAsia="Calibri" w:cs="Tahoma"/>
          <w:szCs w:val="18"/>
        </w:rPr>
        <w:t>OV</w:t>
      </w:r>
      <w:r w:rsidRPr="00C9495E">
        <w:rPr>
          <w:rFonts w:eastAsia="Calibri" w:cs="Tahoma"/>
          <w:szCs w:val="18"/>
          <w:lang w:val="ru-RU"/>
        </w:rPr>
        <w:t>-</w:t>
      </w:r>
      <w:r w:rsidRPr="00533983">
        <w:rPr>
          <w:rFonts w:eastAsia="Calibri" w:cs="Tahoma"/>
          <w:szCs w:val="18"/>
        </w:rPr>
        <w:t>CWCW</w:t>
      </w:r>
      <w:r w:rsidRPr="00C9495E">
        <w:rPr>
          <w:rFonts w:eastAsia="Calibri" w:cs="Tahoma"/>
          <w:szCs w:val="18"/>
          <w:lang w:val="ru-RU"/>
        </w:rPr>
        <w:t>» в таблице выше.</w:t>
      </w:r>
    </w:p>
    <w:p w:rsidR="0085061F" w:rsidRPr="00C9495E" w:rsidRDefault="0085061F" w:rsidP="00B24C9D">
      <w:pPr>
        <w:keepNext/>
        <w:ind w:left="720"/>
        <w:rPr>
          <w:lang w:val="ru-RU"/>
        </w:rPr>
      </w:pPr>
    </w:p>
    <w:p w:rsidR="0053437B" w:rsidRPr="00C9495E" w:rsidRDefault="0053437B" w:rsidP="00B24C9D">
      <w:pPr>
        <w:ind w:left="720"/>
        <w:rPr>
          <w:lang w:val="ru-RU"/>
        </w:rPr>
      </w:pPr>
      <w:r w:rsidRPr="00C9495E">
        <w:rPr>
          <w:rFonts w:eastAsia="Calibri" w:cs="Tahoma"/>
          <w:szCs w:val="18"/>
          <w:lang w:val="ru-RU"/>
        </w:rPr>
        <w:t xml:space="preserve">В виде исключения к представленному выше правилу в отношении лицензии на </w:t>
      </w:r>
      <w:r w:rsidRPr="00533983">
        <w:rPr>
          <w:rFonts w:eastAsia="Calibri" w:cs="Tahoma"/>
          <w:szCs w:val="18"/>
        </w:rPr>
        <w:t>Windows</w:t>
      </w:r>
      <w:r w:rsidRPr="00C9495E">
        <w:rPr>
          <w:rFonts w:eastAsia="Calibri" w:cs="Tahoma"/>
          <w:szCs w:val="18"/>
          <w:lang w:val="ru-RU"/>
        </w:rPr>
        <w:t xml:space="preserve"> </w:t>
      </w:r>
      <w:r w:rsidRPr="00533983">
        <w:rPr>
          <w:rFonts w:eastAsia="Calibri" w:cs="Tahoma"/>
          <w:szCs w:val="18"/>
        </w:rPr>
        <w:t>Intune</w:t>
      </w:r>
      <w:r w:rsidRPr="00C9495E">
        <w:rPr>
          <w:rFonts w:eastAsia="Calibri" w:cs="Tahoma"/>
          <w:szCs w:val="18"/>
          <w:lang w:val="ru-RU"/>
        </w:rPr>
        <w:t xml:space="preserve"> (на</w:t>
      </w:r>
      <w:r w:rsidR="00087547">
        <w:rPr>
          <w:rFonts w:eastAsia="Calibri" w:cs="Tahoma"/>
          <w:szCs w:val="18"/>
        </w:rPr>
        <w:t> </w:t>
      </w:r>
      <w:r w:rsidRPr="00C9495E">
        <w:rPr>
          <w:rFonts w:eastAsia="Calibri" w:cs="Tahoma"/>
          <w:szCs w:val="18"/>
          <w:lang w:val="ru-RU"/>
        </w:rPr>
        <w:t xml:space="preserve">устройство), приобретенной в качестве веб-службы </w:t>
      </w:r>
      <w:r w:rsidRPr="00533983">
        <w:rPr>
          <w:rFonts w:eastAsia="Calibri" w:cs="Tahoma"/>
          <w:szCs w:val="18"/>
        </w:rPr>
        <w:t>Enterprise</w:t>
      </w:r>
      <w:r w:rsidRPr="00C9495E">
        <w:rPr>
          <w:rFonts w:eastAsia="Calibri" w:cs="Tahoma"/>
          <w:szCs w:val="18"/>
          <w:lang w:val="ru-RU"/>
        </w:rPr>
        <w:t xml:space="preserve">, но не для удовлетворения требованиям Базового продукта, см. новые лицензии в столбце «Новое соглашение </w:t>
      </w:r>
      <w:r w:rsidRPr="00533983">
        <w:rPr>
          <w:rFonts w:eastAsia="Calibri" w:cs="Tahoma"/>
          <w:szCs w:val="18"/>
        </w:rPr>
        <w:t>EA</w:t>
      </w:r>
      <w:r w:rsidRPr="00C9495E">
        <w:rPr>
          <w:rFonts w:eastAsia="Calibri" w:cs="Tahoma"/>
          <w:szCs w:val="18"/>
          <w:lang w:val="ru-RU"/>
        </w:rPr>
        <w:t>/</w:t>
      </w:r>
      <w:r w:rsidRPr="00533983">
        <w:rPr>
          <w:rFonts w:eastAsia="Calibri" w:cs="Tahoma"/>
          <w:szCs w:val="18"/>
        </w:rPr>
        <w:t>OV</w:t>
      </w:r>
      <w:r w:rsidRPr="00C9495E">
        <w:rPr>
          <w:rFonts w:eastAsia="Calibri" w:cs="Tahoma"/>
          <w:szCs w:val="18"/>
          <w:lang w:val="ru-RU"/>
        </w:rPr>
        <w:t>-</w:t>
      </w:r>
      <w:r w:rsidRPr="00533983">
        <w:rPr>
          <w:rFonts w:eastAsia="Calibri" w:cs="Tahoma"/>
          <w:szCs w:val="18"/>
        </w:rPr>
        <w:t>CW</w:t>
      </w:r>
      <w:r w:rsidRPr="00C9495E">
        <w:rPr>
          <w:rFonts w:eastAsia="Calibri" w:cs="Tahoma"/>
          <w:szCs w:val="18"/>
          <w:lang w:val="ru-RU"/>
        </w:rPr>
        <w:t>» в</w:t>
      </w:r>
      <w:r w:rsidR="00087547">
        <w:rPr>
          <w:rFonts w:eastAsia="Calibri" w:cs="Tahoma"/>
          <w:szCs w:val="18"/>
        </w:rPr>
        <w:t> </w:t>
      </w:r>
      <w:r w:rsidRPr="00C9495E">
        <w:rPr>
          <w:rFonts w:eastAsia="Calibri" w:cs="Tahoma"/>
          <w:szCs w:val="18"/>
          <w:lang w:val="ru-RU"/>
        </w:rPr>
        <w:t>таблице ниже.</w:t>
      </w:r>
    </w:p>
    <w:p w:rsidR="00B24C9D" w:rsidRPr="00C9495E" w:rsidRDefault="00B24C9D" w:rsidP="00B24C9D">
      <w:pPr>
        <w:ind w:left="720"/>
        <w:rPr>
          <w:lang w:val="ru-RU"/>
        </w:rPr>
      </w:pPr>
    </w:p>
    <w:p w:rsidR="00B73A46" w:rsidRPr="00C9495E" w:rsidRDefault="00B73A46" w:rsidP="00B24C9D">
      <w:pPr>
        <w:pStyle w:val="FootnoteBulletLevel2"/>
        <w:spacing w:before="0"/>
        <w:ind w:left="720" w:firstLine="0"/>
        <w:rPr>
          <w:lang w:val="ru-RU"/>
        </w:rPr>
      </w:pPr>
      <w:r w:rsidRPr="00C9495E">
        <w:rPr>
          <w:rFonts w:ascii="Tahoma" w:hAnsi="Tahoma" w:cs="Tahoma"/>
          <w:sz w:val="18"/>
          <w:szCs w:val="18"/>
          <w:lang w:val="ru-RU"/>
        </w:rPr>
        <w:t xml:space="preserve">Клиентам, у которых имеются действующие подписки на </w:t>
      </w:r>
      <w:r w:rsidRPr="00533983">
        <w:rPr>
          <w:rFonts w:ascii="Tahoma" w:hAnsi="Tahoma" w:cs="Tahoma"/>
          <w:sz w:val="18"/>
          <w:szCs w:val="18"/>
        </w:rPr>
        <w:t>Windows</w:t>
      </w:r>
      <w:r w:rsidRPr="00C9495E">
        <w:rPr>
          <w:rFonts w:ascii="Tahoma" w:hAnsi="Tahoma" w:cs="Tahoma"/>
          <w:sz w:val="18"/>
          <w:szCs w:val="18"/>
          <w:lang w:val="ru-RU"/>
        </w:rPr>
        <w:t xml:space="preserve"> </w:t>
      </w:r>
      <w:r w:rsidRPr="00533983">
        <w:rPr>
          <w:rFonts w:ascii="Tahoma" w:hAnsi="Tahoma" w:cs="Tahoma"/>
          <w:sz w:val="18"/>
          <w:szCs w:val="18"/>
        </w:rPr>
        <w:t>Intune</w:t>
      </w:r>
      <w:r w:rsidRPr="00C9495E">
        <w:rPr>
          <w:rFonts w:ascii="Tahoma" w:hAnsi="Tahoma" w:cs="Tahoma"/>
          <w:sz w:val="18"/>
          <w:szCs w:val="18"/>
          <w:lang w:val="ru-RU"/>
        </w:rPr>
        <w:t xml:space="preserve"> (на устройство), не требуется удалять соответствующую ОС на лицензируемом устройстве. Они могут одновременно устанавливать и запускать соответствующую ОС и операционную систему </w:t>
      </w:r>
      <w:r w:rsidRPr="00533983">
        <w:rPr>
          <w:rFonts w:ascii="Tahoma" w:hAnsi="Tahoma" w:cs="Tahoma"/>
          <w:sz w:val="18"/>
          <w:szCs w:val="18"/>
        </w:rPr>
        <w:t>Windows</w:t>
      </w:r>
      <w:r w:rsidRPr="00C9495E">
        <w:rPr>
          <w:rFonts w:ascii="Tahoma" w:hAnsi="Tahoma" w:cs="Tahoma"/>
          <w:sz w:val="18"/>
          <w:szCs w:val="18"/>
          <w:lang w:val="ru-RU"/>
        </w:rPr>
        <w:t xml:space="preserve"> настольного компьютера. </w:t>
      </w:r>
    </w:p>
    <w:p w:rsidR="00B73A46" w:rsidRPr="00C9495E" w:rsidRDefault="00B73A46" w:rsidP="00B24C9D">
      <w:pPr>
        <w:pStyle w:val="FootnoteBulletLevel1"/>
        <w:spacing w:before="0" w:after="0"/>
        <w:ind w:left="720" w:firstLine="0"/>
        <w:rPr>
          <w:rFonts w:ascii="Tahoma" w:hAnsi="Tahoma" w:cs="Tahoma"/>
          <w:sz w:val="18"/>
          <w:szCs w:val="18"/>
          <w:lang w:val="ru-RU"/>
        </w:rPr>
      </w:pPr>
    </w:p>
    <w:p w:rsidR="00087547" w:rsidRPr="00C9495E" w:rsidRDefault="00087547" w:rsidP="00B24C9D">
      <w:pPr>
        <w:tabs>
          <w:tab w:val="left" w:pos="900"/>
        </w:tabs>
        <w:ind w:left="720"/>
        <w:rPr>
          <w:rFonts w:cs="Tahoma"/>
          <w:szCs w:val="18"/>
          <w:u w:val="single"/>
          <w:lang w:val="ru-RU"/>
        </w:rPr>
      </w:pPr>
    </w:p>
    <w:p w:rsidR="00B24C9D" w:rsidRPr="00C9495E" w:rsidRDefault="00B24C9D" w:rsidP="00B24C9D">
      <w:pPr>
        <w:tabs>
          <w:tab w:val="left" w:pos="900"/>
        </w:tabs>
        <w:ind w:left="720"/>
        <w:rPr>
          <w:lang w:val="ru-RU"/>
        </w:rPr>
      </w:pPr>
      <w:r w:rsidRPr="00C9495E">
        <w:rPr>
          <w:rFonts w:cs="Tahoma"/>
          <w:szCs w:val="18"/>
          <w:u w:val="single"/>
          <w:lang w:val="ru-RU"/>
        </w:rPr>
        <w:t>Назначение лицензии</w:t>
      </w:r>
    </w:p>
    <w:p w:rsidR="00B73A46" w:rsidRPr="00C9495E" w:rsidRDefault="00B73A46" w:rsidP="00B24C9D">
      <w:pPr>
        <w:tabs>
          <w:tab w:val="left" w:pos="900"/>
        </w:tabs>
        <w:ind w:left="720"/>
        <w:rPr>
          <w:lang w:val="ru-RU"/>
        </w:rPr>
      </w:pPr>
      <w:r w:rsidRPr="00C9495E">
        <w:rPr>
          <w:rFonts w:cs="Tahoma"/>
          <w:szCs w:val="18"/>
          <w:lang w:val="ru-RU"/>
        </w:rPr>
        <w:t xml:space="preserve">Клиенты должны назначить подписную лицензию на </w:t>
      </w:r>
      <w:r w:rsidRPr="00533983">
        <w:rPr>
          <w:rFonts w:cs="Tahoma"/>
          <w:szCs w:val="18"/>
        </w:rPr>
        <w:t>Windows</w:t>
      </w:r>
      <w:r w:rsidRPr="00C9495E">
        <w:rPr>
          <w:rFonts w:cs="Tahoma"/>
          <w:szCs w:val="18"/>
          <w:lang w:val="ru-RU"/>
        </w:rPr>
        <w:t xml:space="preserve"> </w:t>
      </w:r>
      <w:r w:rsidRPr="00533983">
        <w:rPr>
          <w:rFonts w:cs="Tahoma"/>
          <w:szCs w:val="18"/>
        </w:rPr>
        <w:t>Intune</w:t>
      </w:r>
      <w:r w:rsidRPr="00C9495E">
        <w:rPr>
          <w:rFonts w:cs="Tahoma"/>
          <w:szCs w:val="18"/>
          <w:lang w:val="ru-RU"/>
        </w:rPr>
        <w:t xml:space="preserve"> (на устройство) устройству, на</w:t>
      </w:r>
      <w:r w:rsidR="000771A6">
        <w:rPr>
          <w:rFonts w:cs="Tahoma"/>
          <w:szCs w:val="18"/>
        </w:rPr>
        <w:t> </w:t>
      </w:r>
      <w:r w:rsidRPr="00C9495E">
        <w:rPr>
          <w:rFonts w:cs="Tahoma"/>
          <w:szCs w:val="18"/>
          <w:lang w:val="ru-RU"/>
        </w:rPr>
        <w:t xml:space="preserve">котором установлена соответствующая операционная система. </w:t>
      </w:r>
    </w:p>
    <w:p w:rsidR="00B73A46" w:rsidRPr="00C9495E" w:rsidRDefault="00B73A46" w:rsidP="00B24C9D">
      <w:pPr>
        <w:pStyle w:val="FootnoteBulletLevel2"/>
        <w:spacing w:before="0"/>
        <w:ind w:left="907" w:firstLine="0"/>
        <w:rPr>
          <w:rFonts w:ascii="Tahoma" w:hAnsi="Tahoma" w:cs="Tahoma"/>
          <w:sz w:val="18"/>
          <w:szCs w:val="18"/>
          <w:lang w:val="ru-RU"/>
        </w:rPr>
      </w:pPr>
    </w:p>
    <w:p w:rsidR="00B73A46" w:rsidRPr="00C9495E" w:rsidRDefault="00B73A46" w:rsidP="00B24C9D">
      <w:pPr>
        <w:pStyle w:val="FootnoteBulletLevel1"/>
        <w:tabs>
          <w:tab w:val="clear" w:pos="900"/>
        </w:tabs>
        <w:spacing w:before="0" w:after="60"/>
        <w:ind w:left="720" w:firstLine="0"/>
        <w:rPr>
          <w:lang w:val="ru-RU"/>
        </w:rPr>
      </w:pPr>
      <w:r w:rsidRPr="00C9495E">
        <w:rPr>
          <w:rFonts w:ascii="Tahoma" w:hAnsi="Tahoma" w:cs="Tahoma"/>
          <w:b/>
          <w:sz w:val="18"/>
          <w:szCs w:val="18"/>
          <w:lang w:val="ru-RU"/>
        </w:rPr>
        <w:t>Передача лицензии</w:t>
      </w:r>
      <w:r w:rsidRPr="00C9495E">
        <w:rPr>
          <w:rFonts w:ascii="Tahoma" w:hAnsi="Tahoma" w:cs="Tahoma"/>
          <w:b/>
          <w:bCs/>
          <w:sz w:val="18"/>
          <w:szCs w:val="18"/>
          <w:lang w:val="ru-RU"/>
        </w:rPr>
        <w:t xml:space="preserve"> для </w:t>
      </w:r>
      <w:r w:rsidRPr="00533983">
        <w:rPr>
          <w:rFonts w:ascii="Tahoma" w:hAnsi="Tahoma" w:cs="Tahoma"/>
          <w:b/>
          <w:bCs/>
          <w:sz w:val="18"/>
          <w:szCs w:val="18"/>
        </w:rPr>
        <w:t>Windows</w:t>
      </w:r>
      <w:r w:rsidRPr="00C9495E">
        <w:rPr>
          <w:rFonts w:ascii="Tahoma" w:hAnsi="Tahoma" w:cs="Tahoma"/>
          <w:b/>
          <w:bCs/>
          <w:sz w:val="18"/>
          <w:szCs w:val="18"/>
          <w:lang w:val="ru-RU"/>
        </w:rPr>
        <w:t xml:space="preserve"> </w:t>
      </w:r>
      <w:r w:rsidRPr="00533983">
        <w:rPr>
          <w:rFonts w:ascii="Tahoma" w:hAnsi="Tahoma" w:cs="Tahoma"/>
          <w:b/>
          <w:bCs/>
          <w:sz w:val="18"/>
          <w:szCs w:val="18"/>
        </w:rPr>
        <w:t>Intune</w:t>
      </w:r>
      <w:r w:rsidRPr="00C9495E">
        <w:rPr>
          <w:rFonts w:ascii="Tahoma" w:hAnsi="Tahoma" w:cs="Tahoma"/>
          <w:b/>
          <w:bCs/>
          <w:sz w:val="18"/>
          <w:szCs w:val="18"/>
          <w:lang w:val="ru-RU"/>
        </w:rPr>
        <w:t xml:space="preserve"> (на устройство)</w:t>
      </w:r>
    </w:p>
    <w:p w:rsidR="00B73A46" w:rsidRPr="00533983" w:rsidRDefault="00B73A46" w:rsidP="00B24C9D">
      <w:pPr>
        <w:pStyle w:val="BodyText"/>
        <w:spacing w:before="0" w:after="0" w:line="240" w:lineRule="auto"/>
        <w:ind w:left="720"/>
      </w:pPr>
      <w:r w:rsidRPr="00533983">
        <w:rPr>
          <w:rFonts w:ascii="Tahoma" w:hAnsi="Tahoma" w:cs="Tahoma"/>
          <w:color w:val="auto"/>
          <w:sz w:val="18"/>
          <w:szCs w:val="18"/>
        </w:rPr>
        <w:t>Клиенты могут передавать лицензии на Windows Intune (на устройство), но только по истечении определенного срока (не ранее чем через 90 дней после последней передачи).</w:t>
      </w:r>
      <w:r w:rsidR="00DD1D23" w:rsidRPr="00533983">
        <w:rPr>
          <w:rFonts w:ascii="Tahoma" w:hAnsi="Tahoma" w:cs="Tahoma"/>
          <w:color w:val="auto"/>
          <w:sz w:val="18"/>
          <w:szCs w:val="18"/>
        </w:rPr>
        <w:t xml:space="preserve"> </w:t>
      </w:r>
      <w:r w:rsidRPr="00533983">
        <w:rPr>
          <w:rFonts w:ascii="Tahoma" w:hAnsi="Tahoma" w:cs="Tahoma"/>
          <w:color w:val="auto"/>
          <w:sz w:val="18"/>
          <w:szCs w:val="18"/>
        </w:rPr>
        <w:t>Клиенты могут передавать лицензию на Windows Intune (на устройство) раньше в том случае, если выполняется списание текущего лицензируемого устройства в связи с неустранимой неисправностью оборудования.</w:t>
      </w:r>
      <w:r w:rsidR="00DD1D23" w:rsidRPr="00533983">
        <w:rPr>
          <w:rFonts w:ascii="Tahoma" w:hAnsi="Tahoma" w:cs="Tahoma"/>
          <w:color w:val="auto"/>
          <w:sz w:val="18"/>
          <w:szCs w:val="18"/>
        </w:rPr>
        <w:t xml:space="preserve"> </w:t>
      </w:r>
      <w:r w:rsidRPr="00533983">
        <w:rPr>
          <w:rFonts w:ascii="Tahoma" w:hAnsi="Tahoma" w:cs="Tahoma"/>
          <w:color w:val="auto"/>
          <w:sz w:val="18"/>
          <w:szCs w:val="18"/>
        </w:rPr>
        <w:t>Устройство, которому передается лицензия на Windows Intune (на устройство), должно отвечать требованиям к соответствующей ОС, приведенным выше.</w:t>
      </w:r>
      <w:r w:rsidR="00DD1D23" w:rsidRPr="00533983">
        <w:rPr>
          <w:rFonts w:ascii="Tahoma" w:hAnsi="Tahoma" w:cs="Tahoma"/>
          <w:color w:val="auto"/>
          <w:sz w:val="18"/>
          <w:szCs w:val="18"/>
        </w:rPr>
        <w:t xml:space="preserve"> </w:t>
      </w:r>
      <w:r w:rsidRPr="00533983">
        <w:rPr>
          <w:rFonts w:ascii="Tahoma" w:hAnsi="Tahoma" w:cs="Tahoma"/>
          <w:color w:val="auto"/>
          <w:sz w:val="18"/>
          <w:szCs w:val="18"/>
        </w:rPr>
        <w:t>Необходимо удалить программное обеспечение и прекратить использование службы Windows Intune (на устройство) или доступ к ней с</w:t>
      </w:r>
      <w:r w:rsidR="000771A6">
        <w:rPr>
          <w:rFonts w:ascii="Tahoma" w:hAnsi="Tahoma" w:cs="Tahoma"/>
          <w:color w:val="auto"/>
          <w:sz w:val="18"/>
          <w:szCs w:val="18"/>
          <w:lang w:val="en-US"/>
        </w:rPr>
        <w:t> </w:t>
      </w:r>
      <w:r w:rsidRPr="00533983">
        <w:rPr>
          <w:rFonts w:ascii="Tahoma" w:hAnsi="Tahoma" w:cs="Tahoma"/>
          <w:color w:val="auto"/>
          <w:sz w:val="18"/>
          <w:szCs w:val="18"/>
        </w:rPr>
        <w:t>устройства, лицензия которого передается другому устройству.</w:t>
      </w:r>
    </w:p>
    <w:p w:rsidR="00B24C9D" w:rsidRPr="008E3D3C" w:rsidRDefault="00B24C9D" w:rsidP="00B24C9D">
      <w:pPr>
        <w:pStyle w:val="BodyText"/>
        <w:spacing w:before="0" w:after="0" w:line="240" w:lineRule="auto"/>
        <w:ind w:left="720"/>
        <w:rPr>
          <w:rFonts w:ascii="Tahoma" w:hAnsi="Tahoma" w:cs="Tahoma"/>
          <w:sz w:val="18"/>
          <w:szCs w:val="18"/>
        </w:rPr>
      </w:pPr>
    </w:p>
    <w:p w:rsidR="00B73A46" w:rsidRPr="00C9495E" w:rsidRDefault="00B73A46" w:rsidP="00B24C9D">
      <w:pPr>
        <w:autoSpaceDN w:val="0"/>
        <w:ind w:left="720"/>
        <w:rPr>
          <w:lang w:val="ru-RU"/>
        </w:rPr>
      </w:pPr>
      <w:r w:rsidRPr="00C9495E">
        <w:rPr>
          <w:rFonts w:cs="Tahoma"/>
          <w:szCs w:val="18"/>
          <w:lang w:val="ru-RU"/>
        </w:rPr>
        <w:t xml:space="preserve">В виде исключения в отношении требований к соответствующей ОС для подписки на </w:t>
      </w:r>
      <w:r w:rsidRPr="00533983">
        <w:rPr>
          <w:rFonts w:cs="Tahoma"/>
          <w:szCs w:val="18"/>
        </w:rPr>
        <w:t>Windows</w:t>
      </w:r>
      <w:r w:rsidRPr="00C9495E">
        <w:rPr>
          <w:rFonts w:cs="Tahoma"/>
          <w:szCs w:val="18"/>
          <w:lang w:val="ru-RU"/>
        </w:rPr>
        <w:t xml:space="preserve"> </w:t>
      </w:r>
      <w:r w:rsidRPr="00533983">
        <w:rPr>
          <w:rFonts w:cs="Tahoma"/>
          <w:szCs w:val="18"/>
        </w:rPr>
        <w:t>Intune</w:t>
      </w:r>
      <w:r w:rsidRPr="00C9495E">
        <w:rPr>
          <w:rFonts w:cs="Tahoma"/>
          <w:szCs w:val="18"/>
          <w:lang w:val="ru-RU"/>
        </w:rPr>
        <w:t xml:space="preserve"> (на устройство), лицензируемой как Веб-службы </w:t>
      </w:r>
      <w:r w:rsidRPr="00533983">
        <w:rPr>
          <w:rFonts w:cs="Tahoma"/>
          <w:szCs w:val="18"/>
        </w:rPr>
        <w:t>En</w:t>
      </w:r>
      <w:r w:rsidRPr="00533983">
        <w:t>terprise</w:t>
      </w:r>
      <w:r w:rsidRPr="00C9495E">
        <w:rPr>
          <w:lang w:val="ru-RU"/>
        </w:rPr>
        <w:t xml:space="preserve"> для удовлетворения требований Базового продукта, </w:t>
      </w:r>
      <w:r w:rsidRPr="00C9495E">
        <w:rPr>
          <w:rFonts w:cs="Tahoma"/>
          <w:szCs w:val="18"/>
          <w:lang w:val="ru-RU"/>
        </w:rPr>
        <w:t>клиенты</w:t>
      </w:r>
      <w:r w:rsidRPr="00C9495E">
        <w:rPr>
          <w:rFonts w:cs="Tahoma"/>
          <w:strike/>
          <w:szCs w:val="18"/>
          <w:lang w:val="ru-RU"/>
        </w:rPr>
        <w:t xml:space="preserve"> </w:t>
      </w:r>
      <w:r w:rsidRPr="00C9495E">
        <w:rPr>
          <w:rFonts w:cs="Tahoma"/>
          <w:szCs w:val="18"/>
          <w:lang w:val="ru-RU"/>
        </w:rPr>
        <w:t xml:space="preserve">могут передавать лицензии на </w:t>
      </w:r>
      <w:r w:rsidRPr="00533983">
        <w:rPr>
          <w:rFonts w:cs="Tahoma"/>
          <w:szCs w:val="18"/>
        </w:rPr>
        <w:t>Windows</w:t>
      </w:r>
      <w:r w:rsidRPr="00C9495E">
        <w:rPr>
          <w:rFonts w:cs="Tahoma"/>
          <w:szCs w:val="18"/>
          <w:lang w:val="ru-RU"/>
        </w:rPr>
        <w:t xml:space="preserve"> </w:t>
      </w:r>
      <w:r w:rsidRPr="00533983">
        <w:rPr>
          <w:rFonts w:cs="Tahoma"/>
          <w:szCs w:val="18"/>
        </w:rPr>
        <w:t>Intune</w:t>
      </w:r>
      <w:r w:rsidRPr="00C9495E">
        <w:rPr>
          <w:rFonts w:cs="Tahoma"/>
          <w:szCs w:val="18"/>
          <w:lang w:val="ru-RU"/>
        </w:rPr>
        <w:t xml:space="preserve"> (на устройство) следующим устройствам (при условии, что они лицензированы для использования одной из соответствующих операционных систем, указанных в столбце «Новое соглашение </w:t>
      </w:r>
      <w:r w:rsidRPr="00533983">
        <w:rPr>
          <w:rFonts w:cs="Tahoma"/>
          <w:szCs w:val="18"/>
        </w:rPr>
        <w:t>EA</w:t>
      </w:r>
      <w:r w:rsidRPr="00C9495E">
        <w:rPr>
          <w:rFonts w:cs="Tahoma"/>
          <w:szCs w:val="18"/>
          <w:lang w:val="ru-RU"/>
        </w:rPr>
        <w:t>/</w:t>
      </w:r>
      <w:r w:rsidRPr="00533983">
        <w:rPr>
          <w:rFonts w:cs="Tahoma"/>
          <w:szCs w:val="18"/>
        </w:rPr>
        <w:t>OV</w:t>
      </w:r>
      <w:r w:rsidRPr="00C9495E">
        <w:rPr>
          <w:rFonts w:cs="Tahoma"/>
          <w:szCs w:val="18"/>
          <w:lang w:val="ru-RU"/>
        </w:rPr>
        <w:t>-</w:t>
      </w:r>
      <w:r w:rsidRPr="00533983">
        <w:rPr>
          <w:rFonts w:cs="Tahoma"/>
          <w:szCs w:val="18"/>
        </w:rPr>
        <w:t>CW</w:t>
      </w:r>
      <w:r w:rsidRPr="00C9495E">
        <w:rPr>
          <w:rFonts w:cs="Tahoma"/>
          <w:szCs w:val="18"/>
          <w:lang w:val="ru-RU"/>
        </w:rPr>
        <w:t>» в таблице выше, и что на</w:t>
      </w:r>
      <w:r w:rsidR="000771A6">
        <w:rPr>
          <w:rFonts w:cs="Tahoma"/>
          <w:szCs w:val="18"/>
        </w:rPr>
        <w:t> </w:t>
      </w:r>
      <w:r w:rsidRPr="00C9495E">
        <w:rPr>
          <w:rFonts w:cs="Tahoma"/>
          <w:szCs w:val="18"/>
          <w:lang w:val="ru-RU"/>
        </w:rPr>
        <w:t xml:space="preserve">них установлена такая соответствующая ОС): </w:t>
      </w:r>
    </w:p>
    <w:p w:rsidR="00B24C9D" w:rsidRPr="00C9495E" w:rsidRDefault="00B24C9D" w:rsidP="00B24C9D">
      <w:pPr>
        <w:autoSpaceDN w:val="0"/>
        <w:ind w:left="720"/>
        <w:rPr>
          <w:lang w:val="ru-RU"/>
        </w:rPr>
      </w:pPr>
    </w:p>
    <w:p w:rsidR="00B73A46" w:rsidRPr="00C9495E" w:rsidRDefault="00B73A46" w:rsidP="00B24C9D">
      <w:pPr>
        <w:numPr>
          <w:ilvl w:val="3"/>
          <w:numId w:val="30"/>
        </w:numPr>
        <w:autoSpaceDN w:val="0"/>
        <w:spacing w:after="60"/>
        <w:ind w:left="1440"/>
        <w:rPr>
          <w:lang w:val="ru-RU"/>
        </w:rPr>
      </w:pPr>
      <w:r w:rsidRPr="00C9495E">
        <w:rPr>
          <w:rFonts w:cs="Tahoma"/>
          <w:szCs w:val="18"/>
          <w:lang w:val="ru-RU"/>
        </w:rPr>
        <w:t>устройства, приобретенные в связи со слиянием или поглощением, а</w:t>
      </w:r>
      <w:r w:rsidRPr="00533983">
        <w:rPr>
          <w:rFonts w:cs="Tahoma"/>
          <w:szCs w:val="18"/>
        </w:rPr>
        <w:t> </w:t>
      </w:r>
      <w:r w:rsidRPr="00C9495E">
        <w:rPr>
          <w:rFonts w:cs="Tahoma"/>
          <w:szCs w:val="18"/>
          <w:lang w:val="ru-RU"/>
        </w:rPr>
        <w:t>также</w:t>
      </w:r>
    </w:p>
    <w:p w:rsidR="00DA7284" w:rsidRPr="00C9495E" w:rsidRDefault="00B73A46" w:rsidP="00B24C9D">
      <w:pPr>
        <w:numPr>
          <w:ilvl w:val="3"/>
          <w:numId w:val="30"/>
        </w:numPr>
        <w:autoSpaceDN w:val="0"/>
        <w:spacing w:after="60"/>
        <w:ind w:left="1440"/>
        <w:rPr>
          <w:lang w:val="ru-RU"/>
        </w:rPr>
      </w:pPr>
      <w:r w:rsidRPr="00C9495E">
        <w:rPr>
          <w:rFonts w:cs="Tahoma"/>
          <w:szCs w:val="18"/>
          <w:lang w:val="ru-RU"/>
        </w:rPr>
        <w:t>собственные устройства подрядчиков и сотрудников.</w:t>
      </w:r>
    </w:p>
    <w:p w:rsidR="00A84DF7" w:rsidRPr="00C9495E" w:rsidRDefault="00A84DF7" w:rsidP="00A84DF7">
      <w:pPr>
        <w:autoSpaceDN w:val="0"/>
        <w:spacing w:after="60"/>
        <w:rPr>
          <w:lang w:val="ru-RU"/>
        </w:rPr>
      </w:pPr>
    </w:p>
    <w:p w:rsidR="00B73A46" w:rsidRPr="00C9495E" w:rsidRDefault="00B73A46" w:rsidP="00A84DF7">
      <w:pPr>
        <w:pStyle w:val="FootnoteBulletLevel1"/>
        <w:tabs>
          <w:tab w:val="clear" w:pos="900"/>
        </w:tabs>
        <w:adjustRightInd/>
        <w:spacing w:before="0" w:after="60"/>
        <w:ind w:left="720" w:firstLine="0"/>
        <w:textAlignment w:val="auto"/>
        <w:rPr>
          <w:lang w:val="ru-RU"/>
        </w:rPr>
      </w:pPr>
      <w:r w:rsidRPr="00533983">
        <w:rPr>
          <w:rFonts w:ascii="Tahoma" w:hAnsi="Tahoma" w:cs="Tahoma"/>
          <w:b/>
          <w:bCs/>
          <w:sz w:val="18"/>
          <w:szCs w:val="18"/>
        </w:rPr>
        <w:t>Software</w:t>
      </w:r>
      <w:r w:rsidRPr="00C9495E">
        <w:rPr>
          <w:rFonts w:ascii="Tahoma" w:hAnsi="Tahoma" w:cs="Tahoma"/>
          <w:b/>
          <w:bCs/>
          <w:sz w:val="18"/>
          <w:szCs w:val="18"/>
          <w:lang w:val="ru-RU"/>
        </w:rPr>
        <w:t xml:space="preserve"> </w:t>
      </w:r>
      <w:r w:rsidRPr="00533983">
        <w:rPr>
          <w:rFonts w:ascii="Tahoma" w:hAnsi="Tahoma" w:cs="Tahoma"/>
          <w:b/>
          <w:bCs/>
          <w:sz w:val="18"/>
          <w:szCs w:val="18"/>
        </w:rPr>
        <w:t>Assurance</w:t>
      </w:r>
      <w:r w:rsidRPr="00C9495E">
        <w:rPr>
          <w:rFonts w:ascii="Tahoma" w:hAnsi="Tahoma" w:cs="Tahoma"/>
          <w:b/>
          <w:bCs/>
          <w:sz w:val="18"/>
          <w:szCs w:val="18"/>
          <w:lang w:val="ru-RU"/>
        </w:rPr>
        <w:t xml:space="preserve"> для</w:t>
      </w:r>
      <w:r w:rsidRPr="00C9495E">
        <w:rPr>
          <w:rFonts w:ascii="Tahoma" w:hAnsi="Tahoma" w:cs="Tahoma"/>
          <w:b/>
          <w:bCs/>
          <w:i/>
          <w:iCs/>
          <w:sz w:val="18"/>
          <w:szCs w:val="18"/>
          <w:lang w:val="ru-RU"/>
        </w:rPr>
        <w:t xml:space="preserve"> </w:t>
      </w:r>
      <w:r w:rsidRPr="00533983">
        <w:rPr>
          <w:rFonts w:ascii="Tahoma" w:hAnsi="Tahoma" w:cs="Tahoma"/>
          <w:b/>
          <w:bCs/>
          <w:sz w:val="18"/>
          <w:szCs w:val="18"/>
        </w:rPr>
        <w:t>Windows</w:t>
      </w:r>
      <w:r w:rsidRPr="00C9495E">
        <w:rPr>
          <w:rFonts w:ascii="Tahoma" w:hAnsi="Tahoma" w:cs="Tahoma"/>
          <w:b/>
          <w:bCs/>
          <w:sz w:val="18"/>
          <w:szCs w:val="18"/>
          <w:lang w:val="ru-RU"/>
        </w:rPr>
        <w:t xml:space="preserve"> 8 Профессиональная</w:t>
      </w:r>
      <w:r w:rsidRPr="00C9495E">
        <w:rPr>
          <w:rFonts w:ascii="Tahoma" w:hAnsi="Tahoma" w:cs="Tahoma"/>
          <w:b/>
          <w:sz w:val="18"/>
          <w:szCs w:val="18"/>
          <w:u w:val="single"/>
          <w:lang w:val="ru-RU"/>
        </w:rPr>
        <w:t xml:space="preserve"> </w:t>
      </w:r>
    </w:p>
    <w:p w:rsidR="00B73A46" w:rsidRPr="00C9495E" w:rsidRDefault="00B73A46" w:rsidP="00A84DF7">
      <w:pPr>
        <w:pStyle w:val="FootnoteBulletLevel1"/>
        <w:spacing w:before="0" w:after="0"/>
        <w:ind w:left="720" w:firstLine="0"/>
        <w:rPr>
          <w:lang w:val="ru-RU"/>
        </w:rPr>
      </w:pPr>
      <w:r w:rsidRPr="00C9495E">
        <w:rPr>
          <w:rFonts w:ascii="Tahoma" w:hAnsi="Tahoma" w:cs="Tahoma"/>
          <w:sz w:val="18"/>
          <w:szCs w:val="18"/>
          <w:lang w:val="ru-RU"/>
        </w:rPr>
        <w:t xml:space="preserve">Клиенты, желающие зарегистрироваться в программе </w:t>
      </w:r>
      <w:r w:rsidRPr="00533983">
        <w:rPr>
          <w:rFonts w:ascii="Tahoma" w:hAnsi="Tahoma" w:cs="Tahoma"/>
          <w:sz w:val="18"/>
          <w:szCs w:val="18"/>
        </w:rPr>
        <w:t>Software</w:t>
      </w:r>
      <w:r w:rsidRPr="00C9495E">
        <w:rPr>
          <w:rFonts w:ascii="Tahoma" w:hAnsi="Tahoma" w:cs="Tahoma"/>
          <w:sz w:val="18"/>
          <w:szCs w:val="18"/>
          <w:lang w:val="ru-RU"/>
        </w:rPr>
        <w:t xml:space="preserve"> </w:t>
      </w:r>
      <w:r w:rsidRPr="00533983">
        <w:rPr>
          <w:rFonts w:ascii="Tahoma" w:hAnsi="Tahoma" w:cs="Tahoma"/>
          <w:sz w:val="18"/>
          <w:szCs w:val="18"/>
        </w:rPr>
        <w:t>Assurance</w:t>
      </w:r>
      <w:r w:rsidRPr="00C9495E">
        <w:rPr>
          <w:rFonts w:ascii="Tahoma" w:hAnsi="Tahoma" w:cs="Tahoma"/>
          <w:sz w:val="18"/>
          <w:szCs w:val="18"/>
          <w:lang w:val="ru-RU"/>
        </w:rPr>
        <w:t xml:space="preserve"> для </w:t>
      </w:r>
      <w:r w:rsidRPr="00533983">
        <w:rPr>
          <w:rFonts w:ascii="Tahoma" w:hAnsi="Tahoma" w:cs="Tahoma"/>
          <w:sz w:val="18"/>
          <w:szCs w:val="18"/>
        </w:rPr>
        <w:t>Windows</w:t>
      </w:r>
      <w:r w:rsidRPr="00C9495E">
        <w:rPr>
          <w:rFonts w:ascii="Tahoma" w:hAnsi="Tahoma" w:cs="Tahoma"/>
          <w:sz w:val="18"/>
          <w:szCs w:val="18"/>
          <w:lang w:val="ru-RU"/>
        </w:rPr>
        <w:t xml:space="preserve"> 8 Профессиональная, могут выбрать одну из следующих программ лицензирования:</w:t>
      </w:r>
    </w:p>
    <w:p w:rsidR="00A84DF7" w:rsidRPr="00C9495E" w:rsidRDefault="00A84DF7" w:rsidP="00A84DF7">
      <w:pPr>
        <w:pStyle w:val="FootnoteBulletLevel1"/>
        <w:spacing w:before="0" w:after="0"/>
        <w:ind w:left="720" w:firstLine="0"/>
        <w:rPr>
          <w:rFonts w:ascii="Tahoma" w:hAnsi="Tahoma" w:cs="Tahoma"/>
          <w:sz w:val="18"/>
          <w:szCs w:val="18"/>
          <w:lang w:val="ru-RU"/>
        </w:rPr>
      </w:pPr>
    </w:p>
    <w:p w:rsidR="00A84DF7" w:rsidRPr="00C9495E" w:rsidRDefault="00B73A46" w:rsidP="00A84DF7">
      <w:pPr>
        <w:pStyle w:val="FootnoteBulletLevel1"/>
        <w:numPr>
          <w:ilvl w:val="0"/>
          <w:numId w:val="33"/>
        </w:numPr>
        <w:adjustRightInd/>
        <w:spacing w:before="0" w:after="60"/>
        <w:textAlignment w:val="auto"/>
        <w:rPr>
          <w:lang w:val="ru-RU"/>
        </w:rPr>
      </w:pPr>
      <w:r w:rsidRPr="00C9495E">
        <w:rPr>
          <w:rFonts w:ascii="Tahoma" w:hAnsi="Tahoma" w:cs="Tahoma"/>
          <w:sz w:val="18"/>
          <w:szCs w:val="18"/>
          <w:lang w:val="ru-RU"/>
        </w:rPr>
        <w:t xml:space="preserve">Программа </w:t>
      </w:r>
      <w:r w:rsidRPr="00533983">
        <w:rPr>
          <w:rFonts w:ascii="Tahoma" w:hAnsi="Tahoma" w:cs="Tahoma"/>
          <w:sz w:val="18"/>
          <w:szCs w:val="18"/>
        </w:rPr>
        <w:t>Select</w:t>
      </w:r>
      <w:r w:rsidRPr="00C9495E">
        <w:rPr>
          <w:rFonts w:ascii="Tahoma" w:hAnsi="Tahoma" w:cs="Tahoma"/>
          <w:sz w:val="18"/>
          <w:szCs w:val="18"/>
          <w:lang w:val="ru-RU"/>
        </w:rPr>
        <w:t xml:space="preserve">. </w:t>
      </w:r>
      <w:r w:rsidRPr="00533983">
        <w:rPr>
          <w:rFonts w:ascii="Tahoma" w:hAnsi="Tahoma" w:cs="Tahoma"/>
          <w:sz w:val="18"/>
          <w:szCs w:val="18"/>
        </w:rPr>
        <w:t>Open</w:t>
      </w:r>
      <w:r w:rsidRPr="00C9495E">
        <w:rPr>
          <w:rFonts w:ascii="Tahoma" w:hAnsi="Tahoma" w:cs="Tahoma"/>
          <w:sz w:val="18"/>
          <w:szCs w:val="18"/>
          <w:lang w:val="ru-RU"/>
        </w:rPr>
        <w:t xml:space="preserve"> </w:t>
      </w:r>
      <w:r w:rsidRPr="00533983">
        <w:rPr>
          <w:rFonts w:ascii="Tahoma" w:hAnsi="Tahoma" w:cs="Tahoma"/>
          <w:sz w:val="18"/>
          <w:szCs w:val="18"/>
        </w:rPr>
        <w:t>Value</w:t>
      </w:r>
      <w:r w:rsidRPr="00C9495E">
        <w:rPr>
          <w:rFonts w:ascii="Tahoma" w:hAnsi="Tahoma" w:cs="Tahoma"/>
          <w:sz w:val="18"/>
          <w:szCs w:val="18"/>
          <w:lang w:val="ru-RU"/>
        </w:rPr>
        <w:t xml:space="preserve"> (вариант для части настольных компьютеров компании) и</w:t>
      </w:r>
      <w:r w:rsidR="000C208B">
        <w:rPr>
          <w:rFonts w:ascii="Tahoma" w:hAnsi="Tahoma" w:cs="Tahoma"/>
          <w:sz w:val="18"/>
          <w:szCs w:val="18"/>
        </w:rPr>
        <w:t> </w:t>
      </w:r>
      <w:r w:rsidRPr="00533983">
        <w:rPr>
          <w:rFonts w:ascii="Tahoma" w:hAnsi="Tahoma" w:cs="Tahoma"/>
          <w:sz w:val="18"/>
          <w:szCs w:val="18"/>
        </w:rPr>
        <w:t>Open</w:t>
      </w:r>
      <w:r w:rsidR="000C208B">
        <w:rPr>
          <w:rFonts w:ascii="Tahoma" w:hAnsi="Tahoma" w:cs="Tahoma"/>
          <w:sz w:val="18"/>
          <w:szCs w:val="18"/>
        </w:rPr>
        <w:t> </w:t>
      </w:r>
      <w:r w:rsidRPr="00533983">
        <w:rPr>
          <w:rFonts w:ascii="Tahoma" w:hAnsi="Tahoma" w:cs="Tahoma"/>
          <w:sz w:val="18"/>
          <w:szCs w:val="18"/>
        </w:rPr>
        <w:t>License</w:t>
      </w:r>
      <w:r w:rsidRPr="00C9495E">
        <w:rPr>
          <w:rFonts w:ascii="Tahoma" w:hAnsi="Tahoma" w:cs="Tahoma"/>
          <w:sz w:val="18"/>
          <w:szCs w:val="18"/>
          <w:lang w:val="ru-RU"/>
        </w:rPr>
        <w:t>.</w:t>
      </w:r>
    </w:p>
    <w:p w:rsidR="00B73A46" w:rsidRPr="00533983" w:rsidRDefault="00B73A46" w:rsidP="00737AED">
      <w:pPr>
        <w:numPr>
          <w:ilvl w:val="0"/>
          <w:numId w:val="34"/>
        </w:numPr>
        <w:spacing w:after="60"/>
        <w:ind w:left="1800"/>
      </w:pPr>
      <w:r w:rsidRPr="00C9495E">
        <w:rPr>
          <w:rFonts w:cs="Tahoma"/>
          <w:szCs w:val="18"/>
          <w:bdr w:val="none" w:sz="0" w:space="0" w:color="auto" w:frame="1"/>
          <w:lang w:val="ru-RU"/>
        </w:rPr>
        <w:lastRenderedPageBreak/>
        <w:t xml:space="preserve">Приобретение покрытия </w:t>
      </w:r>
      <w:r w:rsidRPr="00533983">
        <w:rPr>
          <w:rFonts w:cs="Tahoma"/>
          <w:szCs w:val="18"/>
          <w:bdr w:val="none" w:sz="0" w:space="0" w:color="auto" w:frame="1"/>
        </w:rPr>
        <w:t>Software</w:t>
      </w:r>
      <w:r w:rsidRPr="00C9495E">
        <w:rPr>
          <w:rFonts w:cs="Tahoma"/>
          <w:szCs w:val="18"/>
          <w:bdr w:val="none" w:sz="0" w:space="0" w:color="auto" w:frame="1"/>
          <w:lang w:val="ru-RU"/>
        </w:rPr>
        <w:t xml:space="preserve"> </w:t>
      </w:r>
      <w:r w:rsidRPr="00533983">
        <w:rPr>
          <w:rFonts w:cs="Tahoma"/>
          <w:szCs w:val="18"/>
          <w:bdr w:val="none" w:sz="0" w:space="0" w:color="auto" w:frame="1"/>
        </w:rPr>
        <w:t>Assurance</w:t>
      </w:r>
      <w:r w:rsidRPr="00C9495E">
        <w:rPr>
          <w:rFonts w:cs="Tahoma"/>
          <w:szCs w:val="18"/>
          <w:bdr w:val="none" w:sz="0" w:space="0" w:color="auto" w:frame="1"/>
          <w:lang w:val="ru-RU"/>
        </w:rPr>
        <w:t xml:space="preserve"> для </w:t>
      </w:r>
      <w:r w:rsidRPr="00533983">
        <w:rPr>
          <w:rFonts w:cs="Tahoma"/>
          <w:szCs w:val="18"/>
          <w:bdr w:val="none" w:sz="0" w:space="0" w:color="auto" w:frame="1"/>
        </w:rPr>
        <w:t>Windows</w:t>
      </w:r>
      <w:r w:rsidRPr="00C9495E">
        <w:rPr>
          <w:rFonts w:cs="Tahoma"/>
          <w:szCs w:val="18"/>
          <w:bdr w:val="none" w:sz="0" w:space="0" w:color="auto" w:frame="1"/>
          <w:lang w:val="ru-RU"/>
        </w:rPr>
        <w:t xml:space="preserve"> 8 Профессиональная или </w:t>
      </w:r>
      <w:r w:rsidRPr="00533983">
        <w:rPr>
          <w:rFonts w:cs="Tahoma"/>
          <w:szCs w:val="18"/>
          <w:bdr w:val="none" w:sz="0" w:space="0" w:color="auto" w:frame="1"/>
        </w:rPr>
        <w:t>Windows</w:t>
      </w:r>
      <w:r w:rsidRPr="00C9495E">
        <w:rPr>
          <w:rFonts w:cs="Tahoma"/>
          <w:szCs w:val="18"/>
          <w:bdr w:val="none" w:sz="0" w:space="0" w:color="auto" w:frame="1"/>
          <w:lang w:val="ru-RU"/>
        </w:rPr>
        <w:t xml:space="preserve"> 7 Профессиональная (32-разрядный или 64-разрядный выпуск, версия </w:t>
      </w:r>
      <w:r w:rsidRPr="00533983">
        <w:rPr>
          <w:rFonts w:cs="Tahoma"/>
          <w:szCs w:val="18"/>
          <w:bdr w:val="none" w:sz="0" w:space="0" w:color="auto" w:frame="1"/>
        </w:rPr>
        <w:t>N</w:t>
      </w:r>
      <w:r w:rsidRPr="00C9495E">
        <w:rPr>
          <w:rFonts w:cs="Tahoma"/>
          <w:szCs w:val="18"/>
          <w:bdr w:val="none" w:sz="0" w:space="0" w:color="auto" w:frame="1"/>
          <w:lang w:val="ru-RU"/>
        </w:rPr>
        <w:t xml:space="preserve">, </w:t>
      </w:r>
      <w:r w:rsidRPr="00533983">
        <w:rPr>
          <w:rFonts w:cs="Tahoma"/>
          <w:szCs w:val="18"/>
          <w:bdr w:val="none" w:sz="0" w:space="0" w:color="auto" w:frame="1"/>
        </w:rPr>
        <w:t>K</w:t>
      </w:r>
      <w:r w:rsidRPr="00C9495E">
        <w:rPr>
          <w:rFonts w:cs="Tahoma"/>
          <w:szCs w:val="18"/>
          <w:bdr w:val="none" w:sz="0" w:space="0" w:color="auto" w:frame="1"/>
          <w:lang w:val="ru-RU"/>
        </w:rPr>
        <w:t xml:space="preserve"> или</w:t>
      </w:r>
      <w:r w:rsidR="000C208B">
        <w:rPr>
          <w:rFonts w:cs="Tahoma"/>
          <w:szCs w:val="18"/>
          <w:bdr w:val="none" w:sz="0" w:space="0" w:color="auto" w:frame="1"/>
        </w:rPr>
        <w:t> </w:t>
      </w:r>
      <w:r w:rsidRPr="00533983">
        <w:rPr>
          <w:rFonts w:cs="Tahoma"/>
          <w:szCs w:val="18"/>
          <w:bdr w:val="none" w:sz="0" w:space="0" w:color="auto" w:frame="1"/>
        </w:rPr>
        <w:t>KN</w:t>
      </w:r>
      <w:r w:rsidRPr="00C9495E">
        <w:rPr>
          <w:rFonts w:cs="Tahoma"/>
          <w:szCs w:val="18"/>
          <w:bdr w:val="none" w:sz="0" w:space="0" w:color="auto" w:frame="1"/>
          <w:lang w:val="ru-RU"/>
        </w:rPr>
        <w:t xml:space="preserve">), лицензированных по соглашению с Изготовителем оборудования, Розничным продавцом или Соглашению </w:t>
      </w:r>
      <w:r w:rsidRPr="00533983">
        <w:rPr>
          <w:rFonts w:cs="Tahoma"/>
          <w:szCs w:val="18"/>
          <w:bdr w:val="none" w:sz="0" w:space="0" w:color="auto" w:frame="1"/>
        </w:rPr>
        <w:t>Get</w:t>
      </w:r>
      <w:r w:rsidRPr="00C9495E">
        <w:rPr>
          <w:rFonts w:cs="Tahoma"/>
          <w:szCs w:val="18"/>
          <w:bdr w:val="none" w:sz="0" w:space="0" w:color="auto" w:frame="1"/>
          <w:lang w:val="ru-RU"/>
        </w:rPr>
        <w:t xml:space="preserve"> </w:t>
      </w:r>
      <w:r w:rsidRPr="00533983">
        <w:rPr>
          <w:rFonts w:cs="Tahoma"/>
          <w:szCs w:val="18"/>
          <w:bdr w:val="none" w:sz="0" w:space="0" w:color="auto" w:frame="1"/>
        </w:rPr>
        <w:t>Genuine</w:t>
      </w:r>
      <w:r w:rsidRPr="00C9495E">
        <w:rPr>
          <w:rFonts w:cs="Tahoma"/>
          <w:szCs w:val="18"/>
          <w:bdr w:val="none" w:sz="0" w:space="0" w:color="auto" w:frame="1"/>
          <w:lang w:val="ru-RU"/>
        </w:rPr>
        <w:t xml:space="preserve"> </w:t>
      </w:r>
      <w:r w:rsidRPr="00533983">
        <w:rPr>
          <w:rFonts w:cs="Tahoma"/>
          <w:szCs w:val="18"/>
          <w:bdr w:val="none" w:sz="0" w:space="0" w:color="auto" w:frame="1"/>
        </w:rPr>
        <w:t>Windows</w:t>
      </w:r>
      <w:r w:rsidRPr="00C9495E">
        <w:rPr>
          <w:rFonts w:cs="Tahoma"/>
          <w:szCs w:val="18"/>
          <w:bdr w:val="none" w:sz="0" w:space="0" w:color="auto" w:frame="1"/>
          <w:lang w:val="ru-RU"/>
        </w:rPr>
        <w:t xml:space="preserve"> (</w:t>
      </w:r>
      <w:r w:rsidRPr="00533983">
        <w:rPr>
          <w:rFonts w:cs="Tahoma"/>
          <w:szCs w:val="18"/>
          <w:bdr w:val="none" w:sz="0" w:space="0" w:color="auto" w:frame="1"/>
        </w:rPr>
        <w:t>GGWA</w:t>
      </w:r>
      <w:r w:rsidRPr="00C9495E">
        <w:rPr>
          <w:rFonts w:cs="Tahoma"/>
          <w:szCs w:val="18"/>
          <w:bdr w:val="none" w:sz="0" w:space="0" w:color="auto" w:frame="1"/>
          <w:lang w:val="ru-RU"/>
        </w:rPr>
        <w:t xml:space="preserve">) (в некоторых странах также называется «Решение </w:t>
      </w:r>
      <w:r w:rsidRPr="00533983">
        <w:rPr>
          <w:rFonts w:cs="Tahoma"/>
          <w:szCs w:val="18"/>
          <w:bdr w:val="none" w:sz="0" w:space="0" w:color="auto" w:frame="1"/>
        </w:rPr>
        <w:t>Get</w:t>
      </w:r>
      <w:r w:rsidRPr="00C9495E">
        <w:rPr>
          <w:rFonts w:cs="Tahoma"/>
          <w:szCs w:val="18"/>
          <w:bdr w:val="none" w:sz="0" w:space="0" w:color="auto" w:frame="1"/>
          <w:lang w:val="ru-RU"/>
        </w:rPr>
        <w:t xml:space="preserve"> </w:t>
      </w:r>
      <w:r w:rsidRPr="00533983">
        <w:rPr>
          <w:rFonts w:cs="Tahoma"/>
          <w:szCs w:val="18"/>
          <w:bdr w:val="none" w:sz="0" w:space="0" w:color="auto" w:frame="1"/>
        </w:rPr>
        <w:t>Genuine</w:t>
      </w:r>
      <w:r w:rsidRPr="00C9495E">
        <w:rPr>
          <w:rFonts w:cs="Tahoma"/>
          <w:szCs w:val="18"/>
          <w:bdr w:val="none" w:sz="0" w:space="0" w:color="auto" w:frame="1"/>
          <w:lang w:val="ru-RU"/>
        </w:rPr>
        <w:t>»), в течение 90</w:t>
      </w:r>
      <w:r w:rsidRPr="00533983">
        <w:rPr>
          <w:rFonts w:cs="Tahoma"/>
          <w:szCs w:val="18"/>
          <w:bdr w:val="none" w:sz="0" w:space="0" w:color="auto" w:frame="1"/>
        </w:rPr>
        <w:t> </w:t>
      </w:r>
      <w:r w:rsidRPr="00C9495E">
        <w:rPr>
          <w:rFonts w:cs="Tahoma"/>
          <w:szCs w:val="18"/>
          <w:bdr w:val="none" w:sz="0" w:space="0" w:color="auto" w:frame="1"/>
          <w:lang w:val="ru-RU"/>
        </w:rPr>
        <w:t xml:space="preserve">дней после даты покупки лицензии Изготовителя оборудования, Розничной лицензии или лицензии </w:t>
      </w:r>
      <w:r w:rsidRPr="00533983">
        <w:rPr>
          <w:rFonts w:cs="Tahoma"/>
          <w:szCs w:val="18"/>
          <w:bdr w:val="none" w:sz="0" w:space="0" w:color="auto" w:frame="1"/>
        </w:rPr>
        <w:t>GGWA</w:t>
      </w:r>
      <w:r w:rsidRPr="00C9495E">
        <w:rPr>
          <w:rFonts w:cs="Tahoma"/>
          <w:szCs w:val="18"/>
          <w:bdr w:val="none" w:sz="0" w:space="0" w:color="auto" w:frame="1"/>
          <w:lang w:val="ru-RU"/>
        </w:rPr>
        <w:t xml:space="preserve">. </w:t>
      </w:r>
      <w:r w:rsidRPr="00533983">
        <w:rPr>
          <w:rFonts w:cs="Tahoma"/>
          <w:szCs w:val="18"/>
          <w:bdr w:val="none" w:sz="0" w:space="0" w:color="auto" w:frame="1"/>
        </w:rPr>
        <w:t>(действует с</w:t>
      </w:r>
      <w:r w:rsidR="000771A6">
        <w:rPr>
          <w:rFonts w:cs="Tahoma"/>
          <w:szCs w:val="18"/>
          <w:bdr w:val="none" w:sz="0" w:space="0" w:color="auto" w:frame="1"/>
        </w:rPr>
        <w:t> </w:t>
      </w:r>
      <w:r w:rsidRPr="00533983">
        <w:rPr>
          <w:rFonts w:cs="Tahoma"/>
          <w:szCs w:val="18"/>
          <w:bdr w:val="none" w:sz="0" w:space="0" w:color="auto" w:frame="1"/>
        </w:rPr>
        <w:t>1</w:t>
      </w:r>
      <w:r w:rsidR="000C208B">
        <w:rPr>
          <w:rFonts w:cs="Tahoma"/>
          <w:szCs w:val="18"/>
          <w:bdr w:val="none" w:sz="0" w:space="0" w:color="auto" w:frame="1"/>
        </w:rPr>
        <w:t> </w:t>
      </w:r>
      <w:r w:rsidRPr="00533983">
        <w:rPr>
          <w:rFonts w:cs="Tahoma"/>
          <w:szCs w:val="18"/>
          <w:bdr w:val="none" w:sz="0" w:space="0" w:color="auto" w:frame="1"/>
        </w:rPr>
        <w:t>сентября 2009 г.)</w:t>
      </w:r>
    </w:p>
    <w:p w:rsidR="00B73A46" w:rsidRPr="00C9495E" w:rsidRDefault="00B73A46" w:rsidP="00737AED">
      <w:pPr>
        <w:pStyle w:val="Footnotedash"/>
        <w:numPr>
          <w:ilvl w:val="0"/>
          <w:numId w:val="34"/>
        </w:numPr>
        <w:adjustRightInd/>
        <w:spacing w:before="0"/>
        <w:ind w:left="1800"/>
        <w:textAlignment w:val="auto"/>
        <w:rPr>
          <w:lang w:val="ru-RU"/>
        </w:rPr>
      </w:pPr>
      <w:r w:rsidRPr="00C9495E">
        <w:rPr>
          <w:rFonts w:ascii="Tahoma" w:hAnsi="Tahoma" w:cs="Tahoma"/>
          <w:sz w:val="18"/>
          <w:szCs w:val="18"/>
          <w:lang w:val="ru-RU"/>
        </w:rPr>
        <w:t xml:space="preserve">Возобновление </w:t>
      </w:r>
      <w:r w:rsidRPr="00533983">
        <w:rPr>
          <w:rFonts w:ascii="Tahoma" w:hAnsi="Tahoma" w:cs="Tahoma"/>
          <w:sz w:val="18"/>
          <w:szCs w:val="18"/>
        </w:rPr>
        <w:t>Software</w:t>
      </w:r>
      <w:r w:rsidRPr="00C9495E">
        <w:rPr>
          <w:rFonts w:ascii="Tahoma" w:hAnsi="Tahoma" w:cs="Tahoma"/>
          <w:sz w:val="18"/>
          <w:szCs w:val="18"/>
          <w:lang w:val="ru-RU"/>
        </w:rPr>
        <w:t xml:space="preserve"> </w:t>
      </w:r>
      <w:r w:rsidRPr="00533983">
        <w:rPr>
          <w:rFonts w:ascii="Tahoma" w:hAnsi="Tahoma" w:cs="Tahoma"/>
          <w:sz w:val="18"/>
          <w:szCs w:val="18"/>
        </w:rPr>
        <w:t>Assurance</w:t>
      </w:r>
      <w:r w:rsidRPr="00C9495E">
        <w:rPr>
          <w:rFonts w:ascii="Tahoma" w:hAnsi="Tahoma" w:cs="Tahoma"/>
          <w:sz w:val="18"/>
          <w:szCs w:val="18"/>
          <w:lang w:val="ru-RU"/>
        </w:rPr>
        <w:t xml:space="preserve"> для операционной системы настольного компьютера после истечения срока действия покрытия </w:t>
      </w:r>
      <w:r w:rsidRPr="00533983">
        <w:rPr>
          <w:rFonts w:ascii="Tahoma" w:hAnsi="Tahoma" w:cs="Tahoma"/>
          <w:sz w:val="18"/>
          <w:szCs w:val="18"/>
        </w:rPr>
        <w:t>Software</w:t>
      </w:r>
      <w:r w:rsidRPr="00C9495E">
        <w:rPr>
          <w:rFonts w:ascii="Tahoma" w:hAnsi="Tahoma" w:cs="Tahoma"/>
          <w:sz w:val="18"/>
          <w:szCs w:val="18"/>
          <w:lang w:val="ru-RU"/>
        </w:rPr>
        <w:t xml:space="preserve"> </w:t>
      </w:r>
      <w:r w:rsidRPr="00533983">
        <w:rPr>
          <w:rFonts w:ascii="Tahoma" w:hAnsi="Tahoma" w:cs="Tahoma"/>
          <w:sz w:val="18"/>
          <w:szCs w:val="18"/>
        </w:rPr>
        <w:t>Assurance</w:t>
      </w:r>
      <w:r w:rsidRPr="00C9495E">
        <w:rPr>
          <w:rFonts w:ascii="Tahoma" w:hAnsi="Tahoma" w:cs="Tahoma"/>
          <w:sz w:val="18"/>
          <w:szCs w:val="18"/>
          <w:lang w:val="ru-RU"/>
        </w:rPr>
        <w:t xml:space="preserve"> для </w:t>
      </w:r>
      <w:r w:rsidRPr="00533983">
        <w:rPr>
          <w:rFonts w:ascii="Tahoma" w:hAnsi="Tahoma" w:cs="Tahoma"/>
          <w:sz w:val="18"/>
          <w:szCs w:val="18"/>
        </w:rPr>
        <w:t>Windows</w:t>
      </w:r>
      <w:r w:rsidRPr="00C9495E">
        <w:rPr>
          <w:rFonts w:ascii="Tahoma" w:hAnsi="Tahoma" w:cs="Tahoma"/>
          <w:sz w:val="18"/>
          <w:szCs w:val="18"/>
          <w:lang w:val="ru-RU"/>
        </w:rPr>
        <w:t xml:space="preserve"> 8 Профессиональная или </w:t>
      </w:r>
      <w:r w:rsidRPr="00533983">
        <w:rPr>
          <w:rFonts w:ascii="Tahoma" w:hAnsi="Tahoma" w:cs="Tahoma"/>
          <w:sz w:val="18"/>
          <w:szCs w:val="18"/>
        </w:rPr>
        <w:t>Windows</w:t>
      </w:r>
      <w:r w:rsidRPr="00C9495E">
        <w:rPr>
          <w:rFonts w:ascii="Tahoma" w:hAnsi="Tahoma" w:cs="Tahoma"/>
          <w:sz w:val="18"/>
          <w:szCs w:val="18"/>
          <w:lang w:val="ru-RU"/>
        </w:rPr>
        <w:t xml:space="preserve"> 7 Профессиональная. </w:t>
      </w:r>
    </w:p>
    <w:p w:rsidR="00B73A46" w:rsidRPr="00533983" w:rsidRDefault="00B73A46" w:rsidP="00A84DF7">
      <w:pPr>
        <w:pStyle w:val="Footnotedash"/>
        <w:spacing w:before="0" w:after="0"/>
        <w:ind w:left="720" w:firstLine="0"/>
      </w:pPr>
      <w:r w:rsidRPr="006221AF">
        <w:rPr>
          <w:rFonts w:ascii="Tahoma" w:hAnsi="Tahoma" w:cs="Tahoma"/>
          <w:sz w:val="18"/>
          <w:szCs w:val="18"/>
          <w:lang w:val="ru-RU"/>
        </w:rPr>
        <w:t xml:space="preserve">Определенный выше период времени может быть увеличен на ограниченный срок в рекламных целях. </w:t>
      </w:r>
      <w:r w:rsidRPr="00533983">
        <w:rPr>
          <w:rFonts w:ascii="Tahoma" w:hAnsi="Tahoma" w:cs="Tahoma"/>
          <w:sz w:val="18"/>
          <w:szCs w:val="18"/>
        </w:rPr>
        <w:t xml:space="preserve">Подробности см. в </w:t>
      </w:r>
      <w:hyperlink w:anchor="_SECTION_3_–" w:history="1">
        <w:r w:rsidRPr="00533983">
          <w:rPr>
            <w:rStyle w:val="Hyperlink"/>
            <w:rFonts w:ascii="Tahoma" w:hAnsi="Tahoma" w:cs="Tahoma"/>
            <w:color w:val="auto"/>
            <w:sz w:val="18"/>
            <w:szCs w:val="18"/>
            <w:u w:val="none"/>
          </w:rPr>
          <w:t>Разделе 3</w:t>
        </w:r>
      </w:hyperlink>
      <w:r w:rsidRPr="00533983">
        <w:rPr>
          <w:rFonts w:ascii="Tahoma" w:hAnsi="Tahoma" w:cs="Tahoma"/>
          <w:sz w:val="18"/>
          <w:szCs w:val="18"/>
        </w:rPr>
        <w:t>.</w:t>
      </w:r>
    </w:p>
    <w:p w:rsidR="00A84DF7" w:rsidRPr="00C65B83" w:rsidRDefault="00A84DF7" w:rsidP="00A84DF7">
      <w:pPr>
        <w:pStyle w:val="Footnotedash"/>
        <w:spacing w:before="0" w:after="0"/>
        <w:ind w:left="720" w:firstLine="0"/>
        <w:rPr>
          <w:rFonts w:ascii="Tahoma" w:hAnsi="Tahoma" w:cs="Tahoma"/>
          <w:sz w:val="16"/>
          <w:szCs w:val="16"/>
        </w:rPr>
      </w:pPr>
    </w:p>
    <w:p w:rsidR="00B73A46" w:rsidRPr="006221AF" w:rsidRDefault="00B73A46" w:rsidP="00A84DF7">
      <w:pPr>
        <w:pStyle w:val="FootnoteBulletLevel2"/>
        <w:numPr>
          <w:ilvl w:val="0"/>
          <w:numId w:val="28"/>
        </w:numPr>
        <w:adjustRightInd/>
        <w:spacing w:before="0"/>
        <w:ind w:left="1440"/>
        <w:textAlignment w:val="auto"/>
        <w:rPr>
          <w:lang w:val="ru-RU"/>
        </w:rPr>
      </w:pPr>
      <w:r w:rsidRPr="006221AF">
        <w:rPr>
          <w:rFonts w:ascii="Tahoma" w:hAnsi="Tahoma" w:cs="Tahoma"/>
          <w:sz w:val="18"/>
          <w:szCs w:val="18"/>
          <w:lang w:val="ru-RU"/>
        </w:rPr>
        <w:t xml:space="preserve">Соглашения о регистрации </w:t>
      </w:r>
      <w:r w:rsidRPr="00533983">
        <w:rPr>
          <w:rFonts w:ascii="Tahoma" w:hAnsi="Tahoma" w:cs="Tahoma"/>
          <w:sz w:val="18"/>
          <w:szCs w:val="18"/>
        </w:rPr>
        <w:t>Enterprise</w:t>
      </w:r>
      <w:r w:rsidRPr="006221AF">
        <w:rPr>
          <w:rFonts w:ascii="Tahoma" w:hAnsi="Tahoma" w:cs="Tahoma"/>
          <w:sz w:val="18"/>
          <w:szCs w:val="18"/>
          <w:lang w:val="ru-RU"/>
        </w:rPr>
        <w:t xml:space="preserve">. После окончания действия существующего Соглашения о регистрации </w:t>
      </w:r>
      <w:r w:rsidRPr="00533983">
        <w:rPr>
          <w:rFonts w:ascii="Tahoma" w:hAnsi="Tahoma" w:cs="Tahoma"/>
          <w:sz w:val="18"/>
          <w:szCs w:val="18"/>
        </w:rPr>
        <w:t>Enterprise</w:t>
      </w:r>
      <w:r w:rsidRPr="006221AF">
        <w:rPr>
          <w:rFonts w:ascii="Tahoma" w:hAnsi="Tahoma" w:cs="Tahoma"/>
          <w:sz w:val="18"/>
          <w:szCs w:val="18"/>
          <w:lang w:val="ru-RU"/>
        </w:rPr>
        <w:t xml:space="preserve">, распространяющегося на Операционную систему настольного компьютера </w:t>
      </w:r>
      <w:r w:rsidRPr="00533983">
        <w:rPr>
          <w:rFonts w:ascii="Tahoma" w:hAnsi="Tahoma" w:cs="Tahoma"/>
          <w:sz w:val="18"/>
          <w:szCs w:val="18"/>
        </w:rPr>
        <w:t>Windows</w:t>
      </w:r>
      <w:r w:rsidRPr="006221AF">
        <w:rPr>
          <w:rFonts w:ascii="Tahoma" w:hAnsi="Tahoma" w:cs="Tahoma"/>
          <w:sz w:val="18"/>
          <w:szCs w:val="18"/>
          <w:lang w:val="ru-RU"/>
        </w:rPr>
        <w:t xml:space="preserve">, можно заключить новое Соглашение о регистрации </w:t>
      </w:r>
      <w:r w:rsidRPr="00533983">
        <w:rPr>
          <w:rFonts w:ascii="Tahoma" w:hAnsi="Tahoma" w:cs="Tahoma"/>
          <w:sz w:val="18"/>
          <w:szCs w:val="18"/>
        </w:rPr>
        <w:t>Enterprise</w:t>
      </w:r>
      <w:r w:rsidRPr="006221AF">
        <w:rPr>
          <w:rFonts w:ascii="Tahoma" w:hAnsi="Tahoma" w:cs="Tahoma"/>
          <w:sz w:val="18"/>
          <w:szCs w:val="18"/>
          <w:lang w:val="ru-RU"/>
        </w:rPr>
        <w:t xml:space="preserve"> для Операционной системы настольного компьютера </w:t>
      </w:r>
      <w:r w:rsidRPr="00533983">
        <w:rPr>
          <w:rFonts w:ascii="Tahoma" w:hAnsi="Tahoma" w:cs="Tahoma"/>
          <w:sz w:val="18"/>
          <w:szCs w:val="18"/>
        </w:rPr>
        <w:t>Windows</w:t>
      </w:r>
      <w:r w:rsidRPr="006221AF">
        <w:rPr>
          <w:rFonts w:ascii="Tahoma" w:hAnsi="Tahoma" w:cs="Tahoma"/>
          <w:sz w:val="18"/>
          <w:szCs w:val="18"/>
          <w:lang w:val="ru-RU"/>
        </w:rPr>
        <w:t>.</w:t>
      </w:r>
    </w:p>
    <w:p w:rsidR="00A84DF7" w:rsidRPr="006221AF" w:rsidRDefault="00A84DF7" w:rsidP="00A84DF7">
      <w:pPr>
        <w:pStyle w:val="FootnoteBulletLevel2"/>
        <w:tabs>
          <w:tab w:val="clear" w:pos="1260"/>
        </w:tabs>
        <w:adjustRightInd/>
        <w:spacing w:before="0"/>
        <w:ind w:left="0" w:firstLine="0"/>
        <w:textAlignment w:val="auto"/>
        <w:rPr>
          <w:rFonts w:ascii="Tahoma" w:hAnsi="Tahoma" w:cs="Tahoma"/>
          <w:sz w:val="16"/>
          <w:szCs w:val="16"/>
          <w:lang w:val="ru-RU"/>
        </w:rPr>
      </w:pPr>
    </w:p>
    <w:p w:rsidR="002F7FB8" w:rsidRPr="006221AF" w:rsidRDefault="002F7FB8" w:rsidP="00846611">
      <w:pPr>
        <w:pStyle w:val="FootnoteBulletLevel1"/>
        <w:tabs>
          <w:tab w:val="clear" w:pos="900"/>
        </w:tabs>
        <w:adjustRightInd/>
        <w:spacing w:before="0" w:after="60"/>
        <w:ind w:left="720" w:firstLine="0"/>
        <w:textAlignment w:val="auto"/>
        <w:rPr>
          <w:lang w:val="ru-RU"/>
        </w:rPr>
      </w:pPr>
      <w:r w:rsidRPr="006221AF">
        <w:rPr>
          <w:rFonts w:ascii="Tahoma" w:hAnsi="Tahoma" w:cs="Tahoma"/>
          <w:b/>
          <w:bCs/>
          <w:sz w:val="18"/>
          <w:szCs w:val="18"/>
          <w:lang w:val="ru-RU"/>
        </w:rPr>
        <w:t xml:space="preserve">Лицензия на обновление и </w:t>
      </w:r>
      <w:r w:rsidRPr="00533983">
        <w:rPr>
          <w:rFonts w:ascii="Tahoma" w:hAnsi="Tahoma" w:cs="Tahoma"/>
          <w:b/>
          <w:bCs/>
          <w:sz w:val="18"/>
          <w:szCs w:val="18"/>
        </w:rPr>
        <w:t>Software</w:t>
      </w:r>
      <w:r w:rsidRPr="006221AF">
        <w:rPr>
          <w:rFonts w:ascii="Tahoma" w:hAnsi="Tahoma" w:cs="Tahoma"/>
          <w:b/>
          <w:bCs/>
          <w:sz w:val="18"/>
          <w:szCs w:val="18"/>
          <w:lang w:val="ru-RU"/>
        </w:rPr>
        <w:t xml:space="preserve"> </w:t>
      </w:r>
      <w:r w:rsidRPr="00533983">
        <w:rPr>
          <w:rFonts w:ascii="Tahoma" w:hAnsi="Tahoma" w:cs="Tahoma"/>
          <w:b/>
          <w:bCs/>
          <w:sz w:val="18"/>
          <w:szCs w:val="18"/>
        </w:rPr>
        <w:t>Assurance</w:t>
      </w:r>
      <w:r w:rsidRPr="006221AF">
        <w:rPr>
          <w:rFonts w:ascii="Tahoma" w:hAnsi="Tahoma" w:cs="Tahoma"/>
          <w:b/>
          <w:bCs/>
          <w:sz w:val="18"/>
          <w:szCs w:val="18"/>
          <w:lang w:val="ru-RU"/>
        </w:rPr>
        <w:t xml:space="preserve"> для </w:t>
      </w:r>
      <w:r w:rsidRPr="00533983">
        <w:rPr>
          <w:rFonts w:ascii="Tahoma" w:hAnsi="Tahoma" w:cs="Tahoma"/>
          <w:b/>
          <w:bCs/>
          <w:sz w:val="18"/>
          <w:szCs w:val="18"/>
        </w:rPr>
        <w:t>Windows</w:t>
      </w:r>
      <w:r w:rsidRPr="006221AF">
        <w:rPr>
          <w:rFonts w:ascii="Tahoma" w:hAnsi="Tahoma" w:cs="Tahoma"/>
          <w:b/>
          <w:bCs/>
          <w:sz w:val="18"/>
          <w:szCs w:val="18"/>
          <w:lang w:val="ru-RU"/>
        </w:rPr>
        <w:t xml:space="preserve"> 8 Профессиональная</w:t>
      </w:r>
    </w:p>
    <w:p w:rsidR="002F7FB8" w:rsidRPr="006221AF" w:rsidRDefault="002F7FB8" w:rsidP="00846611">
      <w:pPr>
        <w:pStyle w:val="FootnoteBulletLevel1"/>
        <w:spacing w:before="0" w:after="0"/>
        <w:ind w:left="720" w:firstLine="0"/>
        <w:rPr>
          <w:lang w:val="ru-RU"/>
        </w:rPr>
      </w:pPr>
      <w:r w:rsidRPr="006221AF">
        <w:rPr>
          <w:rFonts w:ascii="Tahoma" w:hAnsi="Tahoma" w:cs="Tahoma"/>
          <w:sz w:val="18"/>
          <w:szCs w:val="18"/>
          <w:u w:val="single"/>
          <w:lang w:val="ru-RU"/>
        </w:rPr>
        <w:t>Лицензия на обновление операционной системы (ОС)</w:t>
      </w:r>
    </w:p>
    <w:p w:rsidR="002F7FB8" w:rsidRPr="006221AF" w:rsidRDefault="002F7FB8" w:rsidP="00846611">
      <w:pPr>
        <w:pStyle w:val="FootnoteBulletLevel2"/>
        <w:tabs>
          <w:tab w:val="clear" w:pos="1260"/>
        </w:tabs>
        <w:adjustRightInd/>
        <w:spacing w:before="0"/>
        <w:ind w:left="720" w:firstLine="0"/>
        <w:textAlignment w:val="auto"/>
        <w:rPr>
          <w:lang w:val="ru-RU"/>
        </w:rPr>
      </w:pPr>
      <w:r w:rsidRPr="006221AF">
        <w:rPr>
          <w:rFonts w:ascii="Tahoma" w:hAnsi="Tahoma" w:cs="Tahoma"/>
          <w:sz w:val="18"/>
          <w:szCs w:val="18"/>
          <w:lang w:val="ru-RU"/>
        </w:rPr>
        <w:t>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w:t>
      </w:r>
      <w:r w:rsidR="000C208B">
        <w:rPr>
          <w:rFonts w:ascii="Tahoma" w:hAnsi="Tahoma" w:cs="Tahoma"/>
          <w:sz w:val="18"/>
          <w:szCs w:val="18"/>
        </w:rPr>
        <w:t> </w:t>
      </w:r>
      <w:r w:rsidRPr="006221AF">
        <w:rPr>
          <w:rFonts w:ascii="Tahoma" w:hAnsi="Tahoma" w:cs="Tahoma"/>
          <w:sz w:val="18"/>
          <w:szCs w:val="18"/>
          <w:lang w:val="ru-RU"/>
        </w:rPr>
        <w:t xml:space="preserve">каждом настольном компьютере, для которого приобретается и на котором выполняется Обновление </w:t>
      </w:r>
      <w:r w:rsidRPr="00533983">
        <w:rPr>
          <w:rFonts w:ascii="Tahoma" w:hAnsi="Tahoma" w:cs="Tahoma"/>
          <w:sz w:val="18"/>
          <w:szCs w:val="18"/>
        </w:rPr>
        <w:t>Windows</w:t>
      </w:r>
      <w:r w:rsidRPr="006221AF">
        <w:rPr>
          <w:rFonts w:ascii="Tahoma" w:hAnsi="Tahoma" w:cs="Tahoma"/>
          <w:sz w:val="18"/>
          <w:szCs w:val="18"/>
          <w:lang w:val="ru-RU"/>
        </w:rPr>
        <w:t xml:space="preserve"> 8 Профессиональная, клиент должен установить по лицензии одну из применимых соответствующих операционных систем, указанных в таблице выше.</w:t>
      </w:r>
    </w:p>
    <w:p w:rsidR="00846611" w:rsidRPr="006221AF" w:rsidRDefault="00846611" w:rsidP="00846611">
      <w:pPr>
        <w:pStyle w:val="FootnoteBulletLevel2"/>
        <w:tabs>
          <w:tab w:val="clear" w:pos="1260"/>
        </w:tabs>
        <w:adjustRightInd/>
        <w:spacing w:before="0"/>
        <w:ind w:left="720" w:firstLine="0"/>
        <w:textAlignment w:val="auto"/>
        <w:rPr>
          <w:rFonts w:ascii="Tahoma" w:hAnsi="Tahoma" w:cs="Tahoma"/>
          <w:sz w:val="16"/>
          <w:szCs w:val="16"/>
          <w:lang w:val="ru-RU"/>
        </w:rPr>
      </w:pPr>
    </w:p>
    <w:p w:rsidR="002F7FB8" w:rsidRPr="006221AF" w:rsidRDefault="002F7FB8" w:rsidP="00846611">
      <w:pPr>
        <w:pStyle w:val="FootnoteBulletLevel2"/>
        <w:tabs>
          <w:tab w:val="clear" w:pos="1260"/>
        </w:tabs>
        <w:adjustRightInd/>
        <w:spacing w:before="0"/>
        <w:ind w:left="720" w:firstLine="0"/>
        <w:textAlignment w:val="auto"/>
        <w:rPr>
          <w:lang w:val="ru-RU"/>
        </w:rPr>
      </w:pPr>
      <w:r w:rsidRPr="006221AF">
        <w:rPr>
          <w:rFonts w:ascii="Tahoma" w:hAnsi="Tahoma" w:cs="Tahoma"/>
          <w:sz w:val="18"/>
          <w:szCs w:val="18"/>
          <w:lang w:val="ru-RU"/>
        </w:rPr>
        <w:t xml:space="preserve">Клиенты, желающие прибрести обновление и </w:t>
      </w:r>
      <w:r w:rsidRPr="00533983">
        <w:rPr>
          <w:rFonts w:ascii="Tahoma" w:hAnsi="Tahoma" w:cs="Tahoma"/>
          <w:sz w:val="18"/>
          <w:szCs w:val="18"/>
        </w:rPr>
        <w:t>Software</w:t>
      </w:r>
      <w:r w:rsidRPr="006221AF">
        <w:rPr>
          <w:rFonts w:ascii="Tahoma" w:hAnsi="Tahoma" w:cs="Tahoma"/>
          <w:sz w:val="18"/>
          <w:szCs w:val="18"/>
          <w:lang w:val="ru-RU"/>
        </w:rPr>
        <w:t xml:space="preserve"> </w:t>
      </w:r>
      <w:r w:rsidRPr="00533983">
        <w:rPr>
          <w:rFonts w:ascii="Tahoma" w:hAnsi="Tahoma" w:cs="Tahoma"/>
          <w:sz w:val="18"/>
          <w:szCs w:val="18"/>
        </w:rPr>
        <w:t>Assurance</w:t>
      </w:r>
      <w:r w:rsidRPr="006221AF">
        <w:rPr>
          <w:rFonts w:ascii="Tahoma" w:hAnsi="Tahoma" w:cs="Tahoma"/>
          <w:sz w:val="18"/>
          <w:szCs w:val="18"/>
          <w:lang w:val="ru-RU"/>
        </w:rPr>
        <w:t xml:space="preserve"> для </w:t>
      </w:r>
      <w:r w:rsidRPr="00533983">
        <w:rPr>
          <w:rFonts w:ascii="Tahoma" w:hAnsi="Tahoma" w:cs="Tahoma"/>
          <w:sz w:val="18"/>
          <w:szCs w:val="18"/>
        </w:rPr>
        <w:t>Windows</w:t>
      </w:r>
      <w:r w:rsidRPr="006221AF">
        <w:rPr>
          <w:rFonts w:ascii="Tahoma" w:hAnsi="Tahoma" w:cs="Tahoma"/>
          <w:sz w:val="18"/>
          <w:szCs w:val="18"/>
          <w:lang w:val="ru-RU"/>
        </w:rPr>
        <w:t xml:space="preserve"> 8 Профессиональная, могут выбрать одну из следующих программ лицензирования:</w:t>
      </w:r>
    </w:p>
    <w:p w:rsidR="00B04B81" w:rsidRPr="006221AF" w:rsidRDefault="00B04B81" w:rsidP="00846611">
      <w:pPr>
        <w:pStyle w:val="FootnoteBulletLevel2"/>
        <w:tabs>
          <w:tab w:val="clear" w:pos="1260"/>
        </w:tabs>
        <w:adjustRightInd/>
        <w:spacing w:before="0"/>
        <w:ind w:left="720" w:firstLine="0"/>
        <w:textAlignment w:val="auto"/>
        <w:rPr>
          <w:rFonts w:ascii="Tahoma" w:hAnsi="Tahoma" w:cs="Tahoma"/>
          <w:sz w:val="16"/>
          <w:szCs w:val="16"/>
          <w:lang w:val="ru-RU"/>
        </w:rPr>
      </w:pPr>
    </w:p>
    <w:p w:rsidR="002F7FB8" w:rsidRPr="006221AF" w:rsidRDefault="002F7FB8" w:rsidP="00B04B81">
      <w:pPr>
        <w:pStyle w:val="FootnoteBulletLevel2"/>
        <w:numPr>
          <w:ilvl w:val="0"/>
          <w:numId w:val="28"/>
        </w:numPr>
        <w:adjustRightInd/>
        <w:spacing w:before="0" w:after="60"/>
        <w:ind w:left="1440"/>
        <w:textAlignment w:val="auto"/>
        <w:rPr>
          <w:lang w:val="ru-RU"/>
        </w:rPr>
      </w:pPr>
      <w:r w:rsidRPr="00533983">
        <w:rPr>
          <w:rFonts w:ascii="Tahoma" w:hAnsi="Tahoma" w:cs="Tahoma"/>
          <w:sz w:val="18"/>
          <w:szCs w:val="18"/>
        </w:rPr>
        <w:t>Select</w:t>
      </w:r>
      <w:r w:rsidRPr="006221AF">
        <w:rPr>
          <w:rFonts w:ascii="Tahoma" w:hAnsi="Tahoma" w:cs="Tahoma"/>
          <w:sz w:val="18"/>
          <w:szCs w:val="18"/>
          <w:lang w:val="ru-RU"/>
        </w:rPr>
        <w:t xml:space="preserve">,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Value</w:t>
      </w:r>
      <w:r w:rsidRPr="006221AF">
        <w:rPr>
          <w:rFonts w:ascii="Tahoma" w:hAnsi="Tahoma" w:cs="Tahoma"/>
          <w:sz w:val="18"/>
          <w:szCs w:val="18"/>
          <w:lang w:val="ru-RU"/>
        </w:rPr>
        <w:t xml:space="preserve"> (вариант для части настольных компьютеров компании) и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License</w:t>
      </w:r>
      <w:r w:rsidRPr="006221AF">
        <w:rPr>
          <w:rFonts w:ascii="Tahoma" w:hAnsi="Tahoma" w:cs="Tahoma"/>
          <w:sz w:val="18"/>
          <w:szCs w:val="18"/>
          <w:lang w:val="ru-RU"/>
        </w:rPr>
        <w:t>:</w:t>
      </w:r>
    </w:p>
    <w:p w:rsidR="002F7FB8" w:rsidRPr="006221AF" w:rsidRDefault="002F7FB8" w:rsidP="00B04B81">
      <w:pPr>
        <w:pStyle w:val="Footnotedash"/>
        <w:numPr>
          <w:ilvl w:val="1"/>
          <w:numId w:val="36"/>
        </w:numPr>
        <w:spacing w:before="0"/>
        <w:ind w:left="1800"/>
        <w:rPr>
          <w:spacing w:val="-2"/>
          <w:lang w:val="ru-RU"/>
        </w:rPr>
      </w:pPr>
      <w:r w:rsidRPr="006221AF">
        <w:rPr>
          <w:rFonts w:ascii="Tahoma" w:eastAsia="Calibri" w:hAnsi="Tahoma" w:cs="Tahoma"/>
          <w:color w:val="000000"/>
          <w:spacing w:val="-2"/>
          <w:sz w:val="18"/>
          <w:szCs w:val="18"/>
          <w:lang w:val="ru-RU"/>
        </w:rPr>
        <w:t xml:space="preserve">Приобретение Обновлений </w:t>
      </w:r>
      <w:r w:rsidRPr="00C65B83">
        <w:rPr>
          <w:rFonts w:ascii="Tahoma" w:eastAsia="Calibri" w:hAnsi="Tahoma" w:cs="Tahoma"/>
          <w:color w:val="000000"/>
          <w:spacing w:val="-2"/>
          <w:sz w:val="18"/>
          <w:szCs w:val="18"/>
        </w:rPr>
        <w:t>Windows</w:t>
      </w:r>
      <w:r w:rsidRPr="006221AF">
        <w:rPr>
          <w:rFonts w:ascii="Tahoma" w:eastAsia="Calibri" w:hAnsi="Tahoma" w:cs="Tahoma"/>
          <w:color w:val="000000"/>
          <w:spacing w:val="-2"/>
          <w:sz w:val="18"/>
          <w:szCs w:val="18"/>
          <w:lang w:val="ru-RU"/>
        </w:rPr>
        <w:t xml:space="preserve"> 8 Профессиональная и </w:t>
      </w:r>
      <w:r w:rsidRPr="00C65B83">
        <w:rPr>
          <w:rFonts w:ascii="Tahoma" w:eastAsia="Calibri" w:hAnsi="Tahoma" w:cs="Tahoma"/>
          <w:color w:val="000000"/>
          <w:spacing w:val="-2"/>
          <w:sz w:val="18"/>
          <w:szCs w:val="18"/>
        </w:rPr>
        <w:t>Software</w:t>
      </w:r>
      <w:r w:rsidRPr="006221AF">
        <w:rPr>
          <w:rFonts w:ascii="Tahoma" w:eastAsia="Calibri" w:hAnsi="Tahoma" w:cs="Tahoma"/>
          <w:color w:val="000000"/>
          <w:spacing w:val="-2"/>
          <w:sz w:val="18"/>
          <w:szCs w:val="18"/>
          <w:lang w:val="ru-RU"/>
        </w:rPr>
        <w:t xml:space="preserve"> </w:t>
      </w:r>
      <w:r w:rsidRPr="00C65B83">
        <w:rPr>
          <w:rFonts w:ascii="Tahoma" w:eastAsia="Calibri" w:hAnsi="Tahoma" w:cs="Tahoma"/>
          <w:color w:val="000000"/>
          <w:spacing w:val="-2"/>
          <w:sz w:val="18"/>
          <w:szCs w:val="18"/>
        </w:rPr>
        <w:t>Assurance</w:t>
      </w:r>
      <w:r w:rsidRPr="006221AF">
        <w:rPr>
          <w:rFonts w:ascii="Tahoma" w:eastAsia="Calibri" w:hAnsi="Tahoma" w:cs="Tahoma"/>
          <w:color w:val="000000"/>
          <w:spacing w:val="-2"/>
          <w:sz w:val="18"/>
          <w:szCs w:val="18"/>
          <w:lang w:val="ru-RU"/>
        </w:rPr>
        <w:t xml:space="preserve"> для</w:t>
      </w:r>
      <w:r w:rsidR="00C65B83" w:rsidRPr="006221AF">
        <w:rPr>
          <w:rFonts w:ascii="Tahoma" w:eastAsia="Calibri" w:hAnsi="Tahoma" w:cs="Tahoma"/>
          <w:color w:val="000000"/>
          <w:spacing w:val="-2"/>
          <w:sz w:val="18"/>
          <w:szCs w:val="18"/>
          <w:lang w:val="ru-RU"/>
        </w:rPr>
        <w:t xml:space="preserve"> </w:t>
      </w:r>
      <w:r w:rsidRPr="006221AF">
        <w:rPr>
          <w:rFonts w:ascii="Tahoma" w:eastAsia="Calibri" w:hAnsi="Tahoma" w:cs="Tahoma"/>
          <w:color w:val="000000"/>
          <w:spacing w:val="-2"/>
          <w:sz w:val="18"/>
          <w:szCs w:val="18"/>
          <w:lang w:val="ru-RU"/>
        </w:rPr>
        <w:t>настольных компьютеров, на которых клиент установил по лицензии одну из</w:t>
      </w:r>
      <w:r w:rsidR="00C65B83" w:rsidRPr="006221AF">
        <w:rPr>
          <w:rFonts w:ascii="Tahoma" w:eastAsia="Calibri" w:hAnsi="Tahoma" w:cs="Tahoma"/>
          <w:color w:val="000000"/>
          <w:spacing w:val="-2"/>
          <w:sz w:val="18"/>
          <w:szCs w:val="18"/>
          <w:lang w:val="ru-RU"/>
        </w:rPr>
        <w:t xml:space="preserve"> </w:t>
      </w:r>
      <w:r w:rsidRPr="006221AF">
        <w:rPr>
          <w:rFonts w:ascii="Tahoma" w:eastAsia="Calibri" w:hAnsi="Tahoma" w:cs="Tahoma"/>
          <w:color w:val="000000"/>
          <w:spacing w:val="-2"/>
          <w:sz w:val="18"/>
          <w:szCs w:val="18"/>
          <w:lang w:val="ru-RU"/>
        </w:rPr>
        <w:t xml:space="preserve">соответствующих операционных систем, указанных в таблице Обновлений </w:t>
      </w:r>
      <w:r w:rsidRPr="00C65B83">
        <w:rPr>
          <w:rFonts w:ascii="Tahoma" w:eastAsia="Calibri" w:hAnsi="Tahoma" w:cs="Tahoma"/>
          <w:color w:val="000000"/>
          <w:spacing w:val="-2"/>
          <w:sz w:val="18"/>
          <w:szCs w:val="18"/>
        </w:rPr>
        <w:t>Windows</w:t>
      </w:r>
      <w:r w:rsidR="00C65B83" w:rsidRPr="006221AF">
        <w:rPr>
          <w:rFonts w:ascii="Tahoma" w:eastAsia="Calibri" w:hAnsi="Tahoma" w:cs="Tahoma"/>
          <w:color w:val="000000"/>
          <w:spacing w:val="-2"/>
          <w:sz w:val="18"/>
          <w:szCs w:val="18"/>
          <w:lang w:val="ru-RU"/>
        </w:rPr>
        <w:t xml:space="preserve"> </w:t>
      </w:r>
      <w:r w:rsidRPr="006221AF">
        <w:rPr>
          <w:rFonts w:ascii="Tahoma" w:eastAsia="Calibri" w:hAnsi="Tahoma" w:cs="Tahoma"/>
          <w:color w:val="000000"/>
          <w:spacing w:val="-2"/>
          <w:sz w:val="18"/>
          <w:szCs w:val="18"/>
          <w:lang w:val="ru-RU"/>
        </w:rPr>
        <w:t>выше.</w:t>
      </w:r>
    </w:p>
    <w:p w:rsidR="002F7FB8" w:rsidRPr="006221AF" w:rsidRDefault="002F7FB8" w:rsidP="00B04B81">
      <w:pPr>
        <w:pStyle w:val="Footnotedash"/>
        <w:numPr>
          <w:ilvl w:val="2"/>
          <w:numId w:val="103"/>
        </w:numPr>
        <w:spacing w:before="0"/>
        <w:ind w:left="1800"/>
        <w:rPr>
          <w:lang w:val="ru-RU"/>
        </w:rPr>
      </w:pPr>
      <w:r w:rsidRPr="006221AF">
        <w:rPr>
          <w:rFonts w:ascii="Tahoma" w:eastAsia="Calibri" w:hAnsi="Tahoma" w:cs="Tahoma"/>
          <w:color w:val="000000"/>
          <w:sz w:val="18"/>
          <w:szCs w:val="18"/>
          <w:lang w:val="ru-RU"/>
        </w:rPr>
        <w:t xml:space="preserve">Клиент может переносить покрытие </w:t>
      </w:r>
      <w:r w:rsidRPr="00533983">
        <w:rPr>
          <w:rFonts w:ascii="Tahoma" w:eastAsia="Calibri" w:hAnsi="Tahoma" w:cs="Tahoma"/>
          <w:color w:val="000000"/>
          <w:sz w:val="18"/>
          <w:szCs w:val="18"/>
        </w:rPr>
        <w:t>Software</w:t>
      </w:r>
      <w:r w:rsidRPr="006221AF">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Assurance</w:t>
      </w:r>
      <w:r w:rsidRPr="006221AF">
        <w:rPr>
          <w:rFonts w:ascii="Tahoma" w:eastAsia="Calibri" w:hAnsi="Tahoma" w:cs="Tahoma"/>
          <w:color w:val="000000"/>
          <w:sz w:val="18"/>
          <w:szCs w:val="18"/>
          <w:lang w:val="ru-RU"/>
        </w:rPr>
        <w:t xml:space="preserve"> для обновлений операционных систем настольного компьютера с исходного компьютера на заменяющий компьютер, но</w:t>
      </w:r>
      <w:r w:rsidR="000C208B">
        <w:rPr>
          <w:rFonts w:ascii="Tahoma" w:eastAsia="Calibri" w:hAnsi="Tahoma" w:cs="Tahoma"/>
          <w:color w:val="000000"/>
          <w:sz w:val="18"/>
          <w:szCs w:val="18"/>
        </w:rPr>
        <w:t> </w:t>
      </w:r>
      <w:r w:rsidRPr="006221AF">
        <w:rPr>
          <w:rFonts w:ascii="Tahoma" w:eastAsia="Calibri" w:hAnsi="Tahoma" w:cs="Tahoma"/>
          <w:color w:val="000000"/>
          <w:sz w:val="18"/>
          <w:szCs w:val="18"/>
          <w:lang w:val="ru-RU"/>
        </w:rPr>
        <w:t>только по истечении определенного срока (то есть с момента предыдущего переноса</w:t>
      </w:r>
      <w:r w:rsidR="000C208B">
        <w:rPr>
          <w:rFonts w:ascii="Tahoma" w:eastAsia="Calibri" w:hAnsi="Tahoma" w:cs="Tahoma"/>
          <w:color w:val="000000"/>
          <w:sz w:val="18"/>
          <w:szCs w:val="18"/>
        </w:rPr>
        <w:t> </w:t>
      </w:r>
      <w:r w:rsidRPr="006221AF">
        <w:rPr>
          <w:rFonts w:ascii="Tahoma" w:eastAsia="Calibri" w:hAnsi="Tahoma" w:cs="Tahoma"/>
          <w:color w:val="000000"/>
          <w:sz w:val="18"/>
          <w:szCs w:val="18"/>
          <w:lang w:val="ru-RU"/>
        </w:rPr>
        <w:t>должно пройти не менее 90 дней), при условии, что (1) клиент установил на</w:t>
      </w:r>
      <w:r w:rsidR="000C208B">
        <w:rPr>
          <w:rFonts w:ascii="Tahoma" w:eastAsia="Calibri" w:hAnsi="Tahoma" w:cs="Tahoma"/>
          <w:color w:val="000000"/>
          <w:sz w:val="18"/>
          <w:szCs w:val="18"/>
        </w:rPr>
        <w:t> </w:t>
      </w:r>
      <w:r w:rsidRPr="006221AF">
        <w:rPr>
          <w:rFonts w:ascii="Tahoma" w:eastAsia="Calibri" w:hAnsi="Tahoma" w:cs="Tahoma"/>
          <w:color w:val="000000"/>
          <w:sz w:val="18"/>
          <w:szCs w:val="18"/>
          <w:lang w:val="ru-RU"/>
        </w:rPr>
        <w:t>заменяющем компьютере лицензированную новейшую версию этой операционной системы; и (2)</w:t>
      </w:r>
      <w:r w:rsidRPr="00533983">
        <w:rPr>
          <w:rFonts w:ascii="Tahoma" w:eastAsia="Calibri" w:hAnsi="Tahoma" w:cs="Tahoma"/>
          <w:color w:val="000000"/>
          <w:sz w:val="18"/>
          <w:szCs w:val="18"/>
        </w:rPr>
        <w:t> </w:t>
      </w:r>
      <w:r w:rsidRPr="006221AF">
        <w:rPr>
          <w:rFonts w:ascii="Tahoma" w:eastAsia="Calibri" w:hAnsi="Tahoma" w:cs="Tahoma"/>
          <w:color w:val="000000"/>
          <w:sz w:val="18"/>
          <w:szCs w:val="18"/>
          <w:lang w:val="ru-RU"/>
        </w:rPr>
        <w:t>клиент удаляет все связанные обновления операционной системы настольного компьютера с исходного компьютера.</w:t>
      </w:r>
    </w:p>
    <w:p w:rsidR="00A84DF7" w:rsidRPr="006221AF" w:rsidRDefault="002F7FB8" w:rsidP="00B04B81">
      <w:pPr>
        <w:pStyle w:val="FootnoteBulletLevel2"/>
        <w:numPr>
          <w:ilvl w:val="0"/>
          <w:numId w:val="28"/>
        </w:numPr>
        <w:adjustRightInd/>
        <w:spacing w:before="0" w:after="60"/>
        <w:ind w:left="1440"/>
        <w:textAlignment w:val="auto"/>
        <w:rPr>
          <w:lang w:val="ru-RU"/>
        </w:rPr>
      </w:pPr>
      <w:r w:rsidRPr="006221AF">
        <w:rPr>
          <w:rFonts w:ascii="Tahoma" w:hAnsi="Tahoma" w:cs="Tahoma"/>
          <w:sz w:val="18"/>
          <w:szCs w:val="18"/>
          <w:lang w:val="ru-RU"/>
        </w:rPr>
        <w:t xml:space="preserve">Соглашения о регистрации </w:t>
      </w:r>
      <w:r w:rsidRPr="00533983">
        <w:rPr>
          <w:rFonts w:ascii="Tahoma" w:hAnsi="Tahoma" w:cs="Tahoma"/>
          <w:sz w:val="18"/>
          <w:szCs w:val="18"/>
        </w:rPr>
        <w:t>Enterprise</w:t>
      </w:r>
      <w:r w:rsidRPr="006221AF">
        <w:rPr>
          <w:rFonts w:ascii="Tahoma" w:hAnsi="Tahoma" w:cs="Tahoma"/>
          <w:sz w:val="18"/>
          <w:szCs w:val="18"/>
          <w:lang w:val="ru-RU"/>
        </w:rPr>
        <w:t xml:space="preserve"> и Соглашения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Value</w:t>
      </w:r>
      <w:r w:rsidRPr="006221AF">
        <w:rPr>
          <w:rFonts w:ascii="Tahoma" w:hAnsi="Tahoma" w:cs="Tahoma"/>
          <w:sz w:val="18"/>
          <w:szCs w:val="18"/>
          <w:lang w:val="ru-RU"/>
        </w:rPr>
        <w:t xml:space="preserve"> с вариантом приобретения для всех ПК в организации (бессрочные и по подписке).</w:t>
      </w:r>
    </w:p>
    <w:p w:rsidR="00A84DF7" w:rsidRPr="006221AF" w:rsidRDefault="002F7FB8" w:rsidP="00B04B81">
      <w:pPr>
        <w:pStyle w:val="Footnotedash"/>
        <w:numPr>
          <w:ilvl w:val="1"/>
          <w:numId w:val="36"/>
        </w:numPr>
        <w:spacing w:before="0"/>
        <w:ind w:left="1800"/>
        <w:rPr>
          <w:lang w:val="ru-RU"/>
        </w:rPr>
      </w:pPr>
      <w:r w:rsidRPr="006221AF">
        <w:rPr>
          <w:rFonts w:ascii="Tahoma" w:eastAsia="Calibri" w:hAnsi="Tahoma" w:cs="Tahoma"/>
          <w:color w:val="000000"/>
          <w:sz w:val="18"/>
          <w:szCs w:val="18"/>
          <w:lang w:val="ru-RU"/>
        </w:rPr>
        <w:t xml:space="preserve">Первоначальные Соглашения о регистрации </w:t>
      </w:r>
      <w:r w:rsidRPr="00533983">
        <w:rPr>
          <w:rFonts w:ascii="Tahoma" w:eastAsia="Calibri" w:hAnsi="Tahoma" w:cs="Tahoma"/>
          <w:color w:val="000000"/>
          <w:sz w:val="18"/>
          <w:szCs w:val="18"/>
        </w:rPr>
        <w:t>Enterprise</w:t>
      </w:r>
      <w:r w:rsidRPr="006221AF">
        <w:rPr>
          <w:rFonts w:ascii="Tahoma" w:eastAsia="Calibri" w:hAnsi="Tahoma" w:cs="Tahoma"/>
          <w:color w:val="000000"/>
          <w:sz w:val="18"/>
          <w:szCs w:val="18"/>
          <w:lang w:val="ru-RU"/>
        </w:rPr>
        <w:t xml:space="preserve"> или Соглашения </w:t>
      </w:r>
      <w:r w:rsidRPr="00533983">
        <w:rPr>
          <w:rFonts w:ascii="Tahoma" w:eastAsia="Calibri" w:hAnsi="Tahoma" w:cs="Tahoma"/>
          <w:color w:val="000000"/>
          <w:sz w:val="18"/>
          <w:szCs w:val="18"/>
        </w:rPr>
        <w:t>Open</w:t>
      </w:r>
      <w:r w:rsidRPr="006221AF">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Value</w:t>
      </w:r>
      <w:r w:rsidRPr="006221AF">
        <w:rPr>
          <w:rFonts w:ascii="Tahoma" w:eastAsia="Calibri" w:hAnsi="Tahoma" w:cs="Tahoma"/>
          <w:color w:val="000000"/>
          <w:sz w:val="18"/>
          <w:szCs w:val="18"/>
          <w:lang w:val="ru-RU"/>
        </w:rPr>
        <w:t xml:space="preserve"> (парк</w:t>
      </w:r>
      <w:r w:rsidR="000C208B">
        <w:rPr>
          <w:rFonts w:ascii="Tahoma" w:eastAsia="Calibri" w:hAnsi="Tahoma" w:cs="Tahoma"/>
          <w:color w:val="000000"/>
          <w:sz w:val="18"/>
          <w:szCs w:val="18"/>
        </w:rPr>
        <w:t> </w:t>
      </w:r>
      <w:r w:rsidRPr="006221AF">
        <w:rPr>
          <w:rFonts w:ascii="Tahoma" w:eastAsia="Calibri" w:hAnsi="Tahoma" w:cs="Tahoma"/>
          <w:color w:val="000000"/>
          <w:sz w:val="18"/>
          <w:szCs w:val="18"/>
          <w:lang w:val="ru-RU"/>
        </w:rPr>
        <w:t xml:space="preserve">ПК): </w:t>
      </w:r>
    </w:p>
    <w:p w:rsidR="00A84DF7" w:rsidRPr="006221AF" w:rsidRDefault="002F7FB8" w:rsidP="00B04B81">
      <w:pPr>
        <w:pStyle w:val="Footnotedash"/>
        <w:numPr>
          <w:ilvl w:val="1"/>
          <w:numId w:val="36"/>
        </w:numPr>
        <w:spacing w:before="0"/>
        <w:ind w:left="1800"/>
        <w:rPr>
          <w:lang w:val="ru-RU"/>
        </w:rPr>
      </w:pPr>
      <w:r w:rsidRPr="006221AF">
        <w:rPr>
          <w:rFonts w:ascii="Tahoma" w:eastAsia="Calibri" w:hAnsi="Tahoma" w:cs="Tahoma"/>
          <w:color w:val="000000"/>
          <w:sz w:val="18"/>
          <w:szCs w:val="18"/>
          <w:lang w:val="ru-RU"/>
        </w:rPr>
        <w:t xml:space="preserve">Приобретение Обновления </w:t>
      </w:r>
      <w:r w:rsidRPr="00533983">
        <w:rPr>
          <w:rFonts w:ascii="Tahoma" w:eastAsia="Calibri" w:hAnsi="Tahoma" w:cs="Tahoma"/>
          <w:color w:val="000000"/>
          <w:sz w:val="18"/>
          <w:szCs w:val="18"/>
        </w:rPr>
        <w:t>Windows</w:t>
      </w:r>
      <w:r w:rsidRPr="006221AF">
        <w:rPr>
          <w:rFonts w:ascii="Tahoma" w:eastAsia="Calibri" w:hAnsi="Tahoma" w:cs="Tahoma"/>
          <w:color w:val="000000"/>
          <w:sz w:val="18"/>
          <w:szCs w:val="18"/>
          <w:lang w:val="ru-RU"/>
        </w:rPr>
        <w:t xml:space="preserve"> 8 Профессиональная и </w:t>
      </w:r>
      <w:r w:rsidRPr="00533983">
        <w:rPr>
          <w:rFonts w:ascii="Tahoma" w:eastAsia="Calibri" w:hAnsi="Tahoma" w:cs="Tahoma"/>
          <w:color w:val="000000"/>
          <w:sz w:val="18"/>
          <w:szCs w:val="18"/>
        </w:rPr>
        <w:t>Software</w:t>
      </w:r>
      <w:r w:rsidRPr="006221AF">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Assurance</w:t>
      </w:r>
      <w:r w:rsidRPr="006221AF">
        <w:rPr>
          <w:rFonts w:ascii="Tahoma" w:eastAsia="Calibri" w:hAnsi="Tahoma" w:cs="Tahoma"/>
          <w:color w:val="000000"/>
          <w:sz w:val="18"/>
          <w:szCs w:val="18"/>
          <w:lang w:val="ru-RU"/>
        </w:rPr>
        <w:t xml:space="preserve"> для всех соответствующих настольных компьютеров в парке ПК.</w:t>
      </w:r>
      <w:r w:rsidR="00DD1D23" w:rsidRPr="006221AF">
        <w:rPr>
          <w:rFonts w:ascii="Tahoma" w:eastAsia="Calibri" w:hAnsi="Tahoma" w:cs="Tahoma"/>
          <w:color w:val="000000"/>
          <w:sz w:val="18"/>
          <w:szCs w:val="18"/>
          <w:lang w:val="ru-RU"/>
        </w:rPr>
        <w:t xml:space="preserve"> </w:t>
      </w:r>
      <w:r w:rsidRPr="006221AF">
        <w:rPr>
          <w:rFonts w:ascii="Tahoma" w:eastAsia="Calibri" w:hAnsi="Tahoma" w:cs="Tahoma"/>
          <w:color w:val="000000"/>
          <w:sz w:val="18"/>
          <w:szCs w:val="18"/>
          <w:lang w:val="ru-RU"/>
        </w:rPr>
        <w:t>«Парк ПК» — это все соответствующие настольные компьютеры клиента и включенных аффилированных лиц клиента на дату вступления в силу соглашения о регистрации или соглашения.</w:t>
      </w:r>
      <w:r w:rsidR="00DD1D23" w:rsidRPr="006221AF">
        <w:rPr>
          <w:rFonts w:ascii="Tahoma" w:eastAsia="Calibri" w:hAnsi="Tahoma" w:cs="Tahoma"/>
          <w:color w:val="000000"/>
          <w:sz w:val="18"/>
          <w:szCs w:val="18"/>
          <w:lang w:val="ru-RU"/>
        </w:rPr>
        <w:t xml:space="preserve"> </w:t>
      </w:r>
      <w:r w:rsidRPr="006221AF">
        <w:rPr>
          <w:rFonts w:ascii="Tahoma" w:eastAsia="Calibri" w:hAnsi="Tahoma" w:cs="Tahoma"/>
          <w:color w:val="000000"/>
          <w:sz w:val="18"/>
          <w:szCs w:val="18"/>
          <w:lang w:val="ru-RU"/>
        </w:rPr>
        <w:t xml:space="preserve">Клиент должен был лицензировать и установить одну из соответствующих операционных систем, указанных в таблице Обновления </w:t>
      </w:r>
      <w:r w:rsidRPr="00533983">
        <w:rPr>
          <w:rFonts w:ascii="Tahoma" w:eastAsia="Calibri" w:hAnsi="Tahoma" w:cs="Tahoma"/>
          <w:color w:val="000000"/>
          <w:sz w:val="18"/>
          <w:szCs w:val="18"/>
        </w:rPr>
        <w:t>Windows</w:t>
      </w:r>
      <w:r w:rsidRPr="006221AF">
        <w:rPr>
          <w:rFonts w:ascii="Tahoma" w:eastAsia="Calibri" w:hAnsi="Tahoma" w:cs="Tahoma"/>
          <w:color w:val="000000"/>
          <w:sz w:val="18"/>
          <w:szCs w:val="18"/>
          <w:lang w:val="ru-RU"/>
        </w:rPr>
        <w:t xml:space="preserve"> выше в столбце «Новое соглашение </w:t>
      </w:r>
      <w:r w:rsidRPr="00533983">
        <w:rPr>
          <w:rFonts w:ascii="Tahoma" w:eastAsia="Calibri" w:hAnsi="Tahoma" w:cs="Tahoma"/>
          <w:color w:val="000000"/>
          <w:sz w:val="18"/>
          <w:szCs w:val="18"/>
        </w:rPr>
        <w:t>EA</w:t>
      </w:r>
      <w:r w:rsidRPr="006221AF">
        <w:rPr>
          <w:rFonts w:ascii="Tahoma" w:eastAsia="Calibri" w:hAnsi="Tahoma" w:cs="Tahoma"/>
          <w:color w:val="000000"/>
          <w:sz w:val="18"/>
          <w:szCs w:val="18"/>
          <w:lang w:val="ru-RU"/>
        </w:rPr>
        <w:t>/</w:t>
      </w:r>
      <w:r w:rsidRPr="00533983">
        <w:rPr>
          <w:rFonts w:ascii="Tahoma" w:eastAsia="Calibri" w:hAnsi="Tahoma" w:cs="Tahoma"/>
          <w:color w:val="000000"/>
          <w:sz w:val="18"/>
          <w:szCs w:val="18"/>
        </w:rPr>
        <w:t>OV</w:t>
      </w:r>
      <w:r w:rsidRPr="006221AF">
        <w:rPr>
          <w:rFonts w:ascii="Tahoma" w:eastAsia="Calibri" w:hAnsi="Tahoma" w:cs="Tahoma"/>
          <w:color w:val="000000"/>
          <w:sz w:val="18"/>
          <w:szCs w:val="18"/>
          <w:lang w:val="ru-RU"/>
        </w:rPr>
        <w:t>-</w:t>
      </w:r>
      <w:r w:rsidRPr="00533983">
        <w:rPr>
          <w:rFonts w:ascii="Tahoma" w:eastAsia="Calibri" w:hAnsi="Tahoma" w:cs="Tahoma"/>
          <w:color w:val="000000"/>
          <w:sz w:val="18"/>
          <w:szCs w:val="18"/>
        </w:rPr>
        <w:t>CW</w:t>
      </w:r>
      <w:r w:rsidRPr="006221AF">
        <w:rPr>
          <w:rFonts w:ascii="Tahoma" w:eastAsia="Calibri" w:hAnsi="Tahoma" w:cs="Tahoma"/>
          <w:color w:val="000000"/>
          <w:sz w:val="18"/>
          <w:szCs w:val="18"/>
          <w:lang w:val="ru-RU"/>
        </w:rPr>
        <w:t xml:space="preserve">», на всех соответствующих настольных компьютеров парка ПК, на которых будет запускаться операционная система </w:t>
      </w:r>
      <w:r w:rsidRPr="00533983">
        <w:rPr>
          <w:rFonts w:ascii="Tahoma" w:eastAsia="Calibri" w:hAnsi="Tahoma" w:cs="Tahoma"/>
          <w:color w:val="000000"/>
          <w:sz w:val="18"/>
          <w:szCs w:val="18"/>
        </w:rPr>
        <w:t>Windows</w:t>
      </w:r>
      <w:r w:rsidRPr="006221AF">
        <w:rPr>
          <w:rFonts w:ascii="Tahoma" w:eastAsia="Calibri" w:hAnsi="Tahoma" w:cs="Tahoma"/>
          <w:color w:val="000000"/>
          <w:sz w:val="18"/>
          <w:szCs w:val="18"/>
          <w:lang w:val="ru-RU"/>
        </w:rPr>
        <w:t>.</w:t>
      </w:r>
    </w:p>
    <w:p w:rsidR="002F7FB8" w:rsidRPr="006221AF" w:rsidRDefault="002F7FB8" w:rsidP="00B04B81">
      <w:pPr>
        <w:pStyle w:val="Footnotedash"/>
        <w:numPr>
          <w:ilvl w:val="1"/>
          <w:numId w:val="36"/>
        </w:numPr>
        <w:spacing w:before="0"/>
        <w:ind w:left="1800"/>
        <w:rPr>
          <w:lang w:val="ru-RU"/>
        </w:rPr>
      </w:pPr>
      <w:r w:rsidRPr="006221AF">
        <w:rPr>
          <w:rFonts w:ascii="Tahoma" w:eastAsia="Calibri" w:hAnsi="Tahoma" w:cs="Tahoma"/>
          <w:color w:val="000000"/>
          <w:sz w:val="18"/>
          <w:szCs w:val="18"/>
          <w:lang w:val="ru-RU"/>
        </w:rPr>
        <w:t xml:space="preserve">Существующие Соглашения о регистрации </w:t>
      </w:r>
      <w:r w:rsidRPr="00533983">
        <w:rPr>
          <w:rFonts w:ascii="Tahoma" w:eastAsia="Calibri" w:hAnsi="Tahoma" w:cs="Tahoma"/>
          <w:color w:val="000000"/>
          <w:sz w:val="18"/>
          <w:szCs w:val="18"/>
        </w:rPr>
        <w:t>Enterprise</w:t>
      </w:r>
      <w:r w:rsidRPr="006221AF">
        <w:rPr>
          <w:rFonts w:ascii="Tahoma" w:eastAsia="Calibri" w:hAnsi="Tahoma" w:cs="Tahoma"/>
          <w:color w:val="000000"/>
          <w:sz w:val="18"/>
          <w:szCs w:val="18"/>
          <w:lang w:val="ru-RU"/>
        </w:rPr>
        <w:t xml:space="preserve"> или Соглашения </w:t>
      </w:r>
      <w:r w:rsidRPr="00533983">
        <w:rPr>
          <w:rFonts w:ascii="Tahoma" w:eastAsia="Calibri" w:hAnsi="Tahoma" w:cs="Tahoma"/>
          <w:color w:val="000000"/>
          <w:sz w:val="18"/>
          <w:szCs w:val="18"/>
        </w:rPr>
        <w:t>Open</w:t>
      </w:r>
      <w:r w:rsidRPr="006221AF">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Value</w:t>
      </w:r>
      <w:r w:rsidRPr="006221AF">
        <w:rPr>
          <w:rFonts w:ascii="Tahoma" w:eastAsia="Calibri" w:hAnsi="Tahoma" w:cs="Tahoma"/>
          <w:color w:val="000000"/>
          <w:sz w:val="18"/>
          <w:szCs w:val="18"/>
          <w:lang w:val="ru-RU"/>
        </w:rPr>
        <w:t xml:space="preserve"> (по</w:t>
      </w:r>
      <w:r w:rsidR="000C208B">
        <w:rPr>
          <w:rFonts w:ascii="Tahoma" w:eastAsia="Calibri" w:hAnsi="Tahoma" w:cs="Tahoma"/>
          <w:color w:val="000000"/>
          <w:sz w:val="18"/>
          <w:szCs w:val="18"/>
        </w:rPr>
        <w:t> </w:t>
      </w:r>
      <w:r w:rsidRPr="006221AF">
        <w:rPr>
          <w:rFonts w:ascii="Tahoma" w:eastAsia="Calibri" w:hAnsi="Tahoma" w:cs="Tahoma"/>
          <w:color w:val="000000"/>
          <w:sz w:val="18"/>
          <w:szCs w:val="18"/>
          <w:lang w:val="ru-RU"/>
        </w:rPr>
        <w:t>сверочным заказам и на замену).</w:t>
      </w:r>
    </w:p>
    <w:p w:rsidR="007C289D" w:rsidRPr="006221AF" w:rsidRDefault="007C289D" w:rsidP="007C289D">
      <w:pPr>
        <w:pStyle w:val="Footnotedash"/>
        <w:tabs>
          <w:tab w:val="clear" w:pos="1620"/>
        </w:tabs>
        <w:spacing w:before="0"/>
        <w:ind w:left="1800" w:firstLine="0"/>
        <w:rPr>
          <w:lang w:val="ru-RU"/>
        </w:rPr>
      </w:pPr>
    </w:p>
    <w:p w:rsidR="002F7FB8" w:rsidRPr="006221AF" w:rsidRDefault="002F7FB8" w:rsidP="00B04B81">
      <w:pPr>
        <w:pStyle w:val="Footnotedash"/>
        <w:numPr>
          <w:ilvl w:val="1"/>
          <w:numId w:val="36"/>
        </w:numPr>
        <w:spacing w:before="0"/>
        <w:ind w:left="1800"/>
        <w:rPr>
          <w:lang w:val="ru-RU"/>
        </w:rPr>
      </w:pPr>
      <w:r w:rsidRPr="006221AF">
        <w:rPr>
          <w:rFonts w:ascii="Tahoma" w:eastAsia="Calibri" w:hAnsi="Tahoma" w:cs="Tahoma"/>
          <w:color w:val="000000"/>
          <w:sz w:val="18"/>
          <w:szCs w:val="18"/>
          <w:lang w:val="ru-RU"/>
        </w:rPr>
        <w:lastRenderedPageBreak/>
        <w:t xml:space="preserve">Приобретение Обновлений </w:t>
      </w:r>
      <w:r w:rsidRPr="00533983">
        <w:rPr>
          <w:rFonts w:ascii="Tahoma" w:eastAsia="Calibri" w:hAnsi="Tahoma" w:cs="Tahoma"/>
          <w:color w:val="000000"/>
          <w:sz w:val="18"/>
          <w:szCs w:val="18"/>
        </w:rPr>
        <w:t>Windows</w:t>
      </w:r>
      <w:r w:rsidRPr="006221AF">
        <w:rPr>
          <w:rFonts w:ascii="Tahoma" w:eastAsia="Calibri" w:hAnsi="Tahoma" w:cs="Tahoma"/>
          <w:color w:val="000000"/>
          <w:sz w:val="18"/>
          <w:szCs w:val="18"/>
          <w:lang w:val="ru-RU"/>
        </w:rPr>
        <w:t xml:space="preserve"> 8 Профессиональная и </w:t>
      </w:r>
      <w:r w:rsidRPr="00533983">
        <w:rPr>
          <w:rFonts w:ascii="Tahoma" w:eastAsia="Calibri" w:hAnsi="Tahoma" w:cs="Tahoma"/>
          <w:color w:val="000000"/>
          <w:sz w:val="18"/>
          <w:szCs w:val="18"/>
        </w:rPr>
        <w:t>Software</w:t>
      </w:r>
      <w:r w:rsidRPr="006221AF">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Assurance</w:t>
      </w:r>
      <w:r w:rsidRPr="006221AF">
        <w:rPr>
          <w:rFonts w:ascii="Tahoma" w:eastAsia="Calibri" w:hAnsi="Tahoma" w:cs="Tahoma"/>
          <w:color w:val="000000"/>
          <w:sz w:val="18"/>
          <w:szCs w:val="18"/>
          <w:lang w:val="ru-RU"/>
        </w:rPr>
        <w:t xml:space="preserve"> для соответствующих компьютеров и устройств, на которых будет запускаться операционная система </w:t>
      </w:r>
      <w:r w:rsidRPr="00533983">
        <w:rPr>
          <w:rFonts w:ascii="Tahoma" w:eastAsia="Calibri" w:hAnsi="Tahoma" w:cs="Tahoma"/>
          <w:color w:val="000000"/>
          <w:sz w:val="18"/>
          <w:szCs w:val="18"/>
        </w:rPr>
        <w:t>Windows</w:t>
      </w:r>
      <w:r w:rsidRPr="006221AF">
        <w:rPr>
          <w:rFonts w:ascii="Tahoma" w:eastAsia="Calibri" w:hAnsi="Tahoma" w:cs="Tahoma"/>
          <w:color w:val="000000"/>
          <w:sz w:val="18"/>
          <w:szCs w:val="18"/>
          <w:lang w:val="ru-RU"/>
        </w:rPr>
        <w:t>.</w:t>
      </w:r>
      <w:r w:rsidR="00DD1D23" w:rsidRPr="006221AF">
        <w:rPr>
          <w:rFonts w:ascii="Tahoma" w:eastAsia="Calibri" w:hAnsi="Tahoma" w:cs="Tahoma"/>
          <w:color w:val="000000"/>
          <w:sz w:val="18"/>
          <w:szCs w:val="18"/>
          <w:lang w:val="ru-RU"/>
        </w:rPr>
        <w:t xml:space="preserve"> </w:t>
      </w:r>
      <w:r w:rsidRPr="006221AF">
        <w:rPr>
          <w:rFonts w:ascii="Tahoma" w:eastAsia="Calibri" w:hAnsi="Tahoma" w:cs="Tahoma"/>
          <w:color w:val="000000"/>
          <w:sz w:val="18"/>
          <w:szCs w:val="18"/>
          <w:lang w:val="ru-RU"/>
        </w:rPr>
        <w:t xml:space="preserve">Клиент должен установить по лицензии на всех подобных новых и замещающих соответствующих компьютерах или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w:t>
      </w:r>
      <w:r w:rsidRPr="00533983">
        <w:rPr>
          <w:rFonts w:ascii="Tahoma" w:eastAsia="Calibri" w:hAnsi="Tahoma" w:cs="Tahoma"/>
          <w:color w:val="000000"/>
          <w:sz w:val="18"/>
          <w:szCs w:val="18"/>
        </w:rPr>
        <w:t>EA</w:t>
      </w:r>
      <w:r w:rsidRPr="006221AF">
        <w:rPr>
          <w:rFonts w:ascii="Tahoma" w:eastAsia="Calibri" w:hAnsi="Tahoma" w:cs="Tahoma"/>
          <w:color w:val="000000"/>
          <w:sz w:val="18"/>
          <w:szCs w:val="18"/>
          <w:lang w:val="ru-RU"/>
        </w:rPr>
        <w:t>/</w:t>
      </w:r>
      <w:r w:rsidRPr="00533983">
        <w:rPr>
          <w:rFonts w:ascii="Tahoma" w:eastAsia="Calibri" w:hAnsi="Tahoma" w:cs="Tahoma"/>
          <w:color w:val="000000"/>
          <w:sz w:val="18"/>
          <w:szCs w:val="18"/>
        </w:rPr>
        <w:t>OV</w:t>
      </w:r>
      <w:r w:rsidRPr="006221AF">
        <w:rPr>
          <w:rFonts w:ascii="Tahoma" w:eastAsia="Calibri" w:hAnsi="Tahoma" w:cs="Tahoma"/>
          <w:color w:val="000000"/>
          <w:sz w:val="18"/>
          <w:szCs w:val="18"/>
          <w:lang w:val="ru-RU"/>
        </w:rPr>
        <w:t>-</w:t>
      </w:r>
      <w:r w:rsidRPr="00533983">
        <w:rPr>
          <w:rFonts w:ascii="Tahoma" w:eastAsia="Calibri" w:hAnsi="Tahoma" w:cs="Tahoma"/>
          <w:color w:val="000000"/>
          <w:sz w:val="18"/>
          <w:szCs w:val="18"/>
        </w:rPr>
        <w:t>CW</w:t>
      </w:r>
      <w:r w:rsidRPr="006221AF">
        <w:rPr>
          <w:rFonts w:ascii="Tahoma" w:eastAsia="Calibri" w:hAnsi="Tahoma" w:cs="Tahoma"/>
          <w:color w:val="000000"/>
          <w:sz w:val="18"/>
          <w:szCs w:val="18"/>
          <w:lang w:val="ru-RU"/>
        </w:rPr>
        <w:t xml:space="preserve">» таблицы Обновлений </w:t>
      </w:r>
      <w:r w:rsidRPr="00533983">
        <w:rPr>
          <w:rFonts w:ascii="Tahoma" w:eastAsia="Calibri" w:hAnsi="Tahoma" w:cs="Tahoma"/>
          <w:color w:val="000000"/>
          <w:sz w:val="18"/>
          <w:szCs w:val="18"/>
        </w:rPr>
        <w:t>Windows</w:t>
      </w:r>
      <w:r w:rsidRPr="006221AF">
        <w:rPr>
          <w:rFonts w:ascii="Tahoma" w:eastAsia="Calibri" w:hAnsi="Tahoma" w:cs="Tahoma"/>
          <w:color w:val="000000"/>
          <w:sz w:val="18"/>
          <w:szCs w:val="18"/>
          <w:lang w:val="ru-RU"/>
        </w:rPr>
        <w:t xml:space="preserve"> выше. Клиент</w:t>
      </w:r>
      <w:r w:rsidRPr="00533983">
        <w:rPr>
          <w:rFonts w:ascii="Tahoma" w:eastAsia="Calibri" w:hAnsi="Tahoma" w:cs="Tahoma"/>
          <w:color w:val="000000"/>
          <w:sz w:val="18"/>
          <w:szCs w:val="18"/>
        </w:rPr>
        <w:t> </w:t>
      </w:r>
      <w:r w:rsidRPr="006221AF">
        <w:rPr>
          <w:rFonts w:ascii="Tahoma" w:eastAsia="Calibri" w:hAnsi="Tahoma" w:cs="Tahoma"/>
          <w:color w:val="000000"/>
          <w:sz w:val="18"/>
          <w:szCs w:val="18"/>
          <w:lang w:val="ru-RU"/>
        </w:rPr>
        <w:t>должен установить по лицензии на всех подобных новых и замещающих соответствующих компьютерах, полученных в результате слияния</w:t>
      </w:r>
      <w:r w:rsidR="000C208B">
        <w:rPr>
          <w:rFonts w:ascii="Tahoma" w:eastAsia="Calibri" w:hAnsi="Tahoma" w:cs="Tahoma"/>
          <w:color w:val="000000"/>
          <w:sz w:val="18"/>
          <w:szCs w:val="18"/>
        </w:rPr>
        <w:t> </w:t>
      </w:r>
      <w:r w:rsidRPr="006221AF">
        <w:rPr>
          <w:rFonts w:ascii="Tahoma" w:eastAsia="Calibri" w:hAnsi="Tahoma" w:cs="Tahoma"/>
          <w:color w:val="000000"/>
          <w:sz w:val="18"/>
          <w:szCs w:val="18"/>
          <w:lang w:val="ru-RU"/>
        </w:rPr>
        <w:t>или приобретения, одну из соответствующих операционных систем, указанных в</w:t>
      </w:r>
      <w:r w:rsidR="000C208B">
        <w:rPr>
          <w:rFonts w:ascii="Tahoma" w:eastAsia="Calibri" w:hAnsi="Tahoma" w:cs="Tahoma"/>
          <w:color w:val="000000"/>
          <w:sz w:val="18"/>
          <w:szCs w:val="18"/>
        </w:rPr>
        <w:t> </w:t>
      </w:r>
      <w:r w:rsidRPr="006221AF">
        <w:rPr>
          <w:rFonts w:ascii="Tahoma" w:eastAsia="Calibri" w:hAnsi="Tahoma" w:cs="Tahoma"/>
          <w:color w:val="000000"/>
          <w:sz w:val="18"/>
          <w:szCs w:val="18"/>
          <w:lang w:val="ru-RU"/>
        </w:rPr>
        <w:t xml:space="preserve">столбце «Новое соглашение </w:t>
      </w:r>
      <w:r w:rsidRPr="00533983">
        <w:rPr>
          <w:rFonts w:ascii="Tahoma" w:eastAsia="Calibri" w:hAnsi="Tahoma" w:cs="Tahoma"/>
          <w:color w:val="000000"/>
          <w:sz w:val="18"/>
          <w:szCs w:val="18"/>
        </w:rPr>
        <w:t>EA</w:t>
      </w:r>
      <w:r w:rsidRPr="006221AF">
        <w:rPr>
          <w:rFonts w:ascii="Tahoma" w:eastAsia="Calibri" w:hAnsi="Tahoma" w:cs="Tahoma"/>
          <w:color w:val="000000"/>
          <w:sz w:val="18"/>
          <w:szCs w:val="18"/>
          <w:lang w:val="ru-RU"/>
        </w:rPr>
        <w:t>/</w:t>
      </w:r>
      <w:r w:rsidRPr="00533983">
        <w:rPr>
          <w:rFonts w:ascii="Tahoma" w:eastAsia="Calibri" w:hAnsi="Tahoma" w:cs="Tahoma"/>
          <w:color w:val="000000"/>
          <w:sz w:val="18"/>
          <w:szCs w:val="18"/>
        </w:rPr>
        <w:t>OV</w:t>
      </w:r>
      <w:r w:rsidRPr="006221AF">
        <w:rPr>
          <w:rFonts w:ascii="Tahoma" w:eastAsia="Calibri" w:hAnsi="Tahoma" w:cs="Tahoma"/>
          <w:color w:val="000000"/>
          <w:sz w:val="18"/>
          <w:szCs w:val="18"/>
          <w:lang w:val="ru-RU"/>
        </w:rPr>
        <w:t>-</w:t>
      </w:r>
      <w:r w:rsidRPr="00533983">
        <w:rPr>
          <w:rFonts w:ascii="Tahoma" w:eastAsia="Calibri" w:hAnsi="Tahoma" w:cs="Tahoma"/>
          <w:color w:val="000000"/>
          <w:sz w:val="18"/>
          <w:szCs w:val="18"/>
        </w:rPr>
        <w:t>CW</w:t>
      </w:r>
      <w:r w:rsidRPr="006221AF">
        <w:rPr>
          <w:rFonts w:ascii="Tahoma" w:eastAsia="Calibri" w:hAnsi="Tahoma" w:cs="Tahoma"/>
          <w:color w:val="000000"/>
          <w:sz w:val="18"/>
          <w:szCs w:val="18"/>
          <w:lang w:val="ru-RU"/>
        </w:rPr>
        <w:t xml:space="preserve">» таблицы Обновлений </w:t>
      </w:r>
      <w:r w:rsidRPr="00533983">
        <w:rPr>
          <w:rFonts w:ascii="Tahoma" w:eastAsia="Calibri" w:hAnsi="Tahoma" w:cs="Tahoma"/>
          <w:color w:val="000000"/>
          <w:sz w:val="18"/>
          <w:szCs w:val="18"/>
        </w:rPr>
        <w:t>Windows</w:t>
      </w:r>
      <w:r w:rsidRPr="006221AF">
        <w:rPr>
          <w:rFonts w:ascii="Tahoma" w:eastAsia="Calibri" w:hAnsi="Tahoma" w:cs="Tahoma"/>
          <w:color w:val="000000"/>
          <w:sz w:val="18"/>
          <w:szCs w:val="18"/>
          <w:lang w:val="ru-RU"/>
        </w:rPr>
        <w:t xml:space="preserve"> выше.</w:t>
      </w:r>
    </w:p>
    <w:p w:rsidR="002F7FB8" w:rsidRPr="006221AF" w:rsidRDefault="002F7FB8" w:rsidP="00B04B81">
      <w:pPr>
        <w:pStyle w:val="FootnoteBulletLevel2"/>
        <w:numPr>
          <w:ilvl w:val="0"/>
          <w:numId w:val="28"/>
        </w:numPr>
        <w:adjustRightInd/>
        <w:spacing w:before="0" w:after="60"/>
        <w:ind w:left="1440"/>
        <w:textAlignment w:val="auto"/>
        <w:rPr>
          <w:lang w:val="ru-RU"/>
        </w:rPr>
      </w:pPr>
      <w:r w:rsidRPr="006221AF">
        <w:rPr>
          <w:rFonts w:ascii="Tahoma" w:hAnsi="Tahoma" w:cs="Tahoma"/>
          <w:sz w:val="18"/>
          <w:szCs w:val="18"/>
          <w:lang w:val="ru-RU"/>
        </w:rPr>
        <w:t xml:space="preserve">Примечание для клиентов по Соглашениям </w:t>
      </w:r>
      <w:r w:rsidRPr="00533983">
        <w:rPr>
          <w:rFonts w:ascii="Tahoma" w:hAnsi="Tahoma" w:cs="Tahoma"/>
          <w:sz w:val="18"/>
          <w:szCs w:val="18"/>
        </w:rPr>
        <w:t>Campus</w:t>
      </w:r>
      <w:r w:rsidRPr="006221AF">
        <w:rPr>
          <w:rFonts w:ascii="Tahoma" w:hAnsi="Tahoma" w:cs="Tahoma"/>
          <w:sz w:val="18"/>
          <w:szCs w:val="18"/>
          <w:lang w:val="ru-RU"/>
        </w:rPr>
        <w:t xml:space="preserve">, </w:t>
      </w:r>
      <w:r w:rsidRPr="00533983">
        <w:rPr>
          <w:rFonts w:ascii="Tahoma" w:hAnsi="Tahoma" w:cs="Tahoma"/>
          <w:sz w:val="18"/>
          <w:szCs w:val="18"/>
        </w:rPr>
        <w:t>School</w:t>
      </w:r>
      <w:r w:rsidRPr="006221AF">
        <w:rPr>
          <w:rFonts w:ascii="Tahoma" w:hAnsi="Tahoma" w:cs="Tahoma"/>
          <w:sz w:val="18"/>
          <w:szCs w:val="18"/>
          <w:lang w:val="ru-RU"/>
        </w:rPr>
        <w:t xml:space="preserve"> и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Value</w:t>
      </w:r>
      <w:r w:rsidRPr="006221AF">
        <w:rPr>
          <w:rFonts w:ascii="Tahoma" w:hAnsi="Tahoma" w:cs="Tahoma"/>
          <w:sz w:val="18"/>
          <w:szCs w:val="18"/>
          <w:lang w:val="ru-RU"/>
        </w:rPr>
        <w:t xml:space="preserve"> </w:t>
      </w:r>
      <w:r w:rsidRPr="00533983">
        <w:rPr>
          <w:rFonts w:ascii="Tahoma" w:hAnsi="Tahoma" w:cs="Tahoma"/>
          <w:sz w:val="18"/>
          <w:szCs w:val="18"/>
        </w:rPr>
        <w:t>Subscription</w:t>
      </w:r>
      <w:r w:rsidRPr="006221AF">
        <w:rPr>
          <w:rFonts w:ascii="Tahoma" w:hAnsi="Tahoma" w:cs="Tahoma"/>
          <w:sz w:val="18"/>
          <w:szCs w:val="18"/>
          <w:lang w:val="ru-RU"/>
        </w:rPr>
        <w:t>-</w:t>
      </w:r>
      <w:r w:rsidRPr="00533983">
        <w:rPr>
          <w:rFonts w:ascii="Tahoma" w:hAnsi="Tahoma" w:cs="Tahoma"/>
          <w:sz w:val="18"/>
          <w:szCs w:val="18"/>
        </w:rPr>
        <w:t>Education</w:t>
      </w:r>
      <w:r w:rsidRPr="006221AF">
        <w:rPr>
          <w:rFonts w:ascii="Tahoma" w:hAnsi="Tahoma" w:cs="Tahoma"/>
          <w:sz w:val="18"/>
          <w:szCs w:val="18"/>
          <w:lang w:val="ru-RU"/>
        </w:rPr>
        <w:t xml:space="preserve"> </w:t>
      </w:r>
      <w:r w:rsidRPr="00533983">
        <w:rPr>
          <w:rFonts w:ascii="Tahoma" w:hAnsi="Tahoma" w:cs="Tahoma"/>
          <w:sz w:val="18"/>
          <w:szCs w:val="18"/>
        </w:rPr>
        <w:t>Solutions</w:t>
      </w:r>
      <w:r w:rsidRPr="006221AF">
        <w:rPr>
          <w:rFonts w:ascii="Tahoma" w:hAnsi="Tahoma" w:cs="Tahoma"/>
          <w:sz w:val="18"/>
          <w:szCs w:val="18"/>
          <w:lang w:val="ru-RU"/>
        </w:rPr>
        <w:t xml:space="preserve">. </w:t>
      </w:r>
    </w:p>
    <w:p w:rsidR="002F7FB8" w:rsidRPr="006221AF" w:rsidRDefault="002F7FB8" w:rsidP="00B04B81">
      <w:pPr>
        <w:pStyle w:val="Footnotedash"/>
        <w:numPr>
          <w:ilvl w:val="1"/>
          <w:numId w:val="36"/>
        </w:numPr>
        <w:spacing w:before="0"/>
        <w:ind w:left="1800"/>
        <w:rPr>
          <w:lang w:val="ru-RU"/>
        </w:rPr>
      </w:pPr>
      <w:r w:rsidRPr="006221AF">
        <w:rPr>
          <w:rFonts w:ascii="Tahoma" w:eastAsia="Calibri" w:hAnsi="Tahoma" w:cs="Tahoma"/>
          <w:color w:val="000000"/>
          <w:sz w:val="18"/>
          <w:szCs w:val="18"/>
          <w:lang w:val="ru-RU"/>
        </w:rPr>
        <w:t xml:space="preserve">Операционная система </w:t>
      </w:r>
      <w:r w:rsidRPr="00533983">
        <w:rPr>
          <w:rFonts w:ascii="Tahoma" w:eastAsia="Calibri" w:hAnsi="Tahoma" w:cs="Tahoma"/>
          <w:color w:val="000000"/>
          <w:sz w:val="18"/>
          <w:szCs w:val="18"/>
        </w:rPr>
        <w:t>Windows</w:t>
      </w:r>
      <w:r w:rsidRPr="006221AF">
        <w:rPr>
          <w:rFonts w:ascii="Tahoma" w:eastAsia="Calibri" w:hAnsi="Tahoma" w:cs="Tahoma"/>
          <w:color w:val="000000"/>
          <w:sz w:val="18"/>
          <w:szCs w:val="18"/>
          <w:lang w:val="ru-RU"/>
        </w:rPr>
        <w:t xml:space="preserve"> лицензируется только в качестве обновления.</w:t>
      </w:r>
      <w:r w:rsidR="00DD1D23" w:rsidRPr="006221AF">
        <w:rPr>
          <w:rFonts w:ascii="Tahoma" w:eastAsia="Calibri" w:hAnsi="Tahoma" w:cs="Tahoma"/>
          <w:color w:val="000000"/>
          <w:sz w:val="18"/>
          <w:szCs w:val="18"/>
          <w:lang w:val="ru-RU"/>
        </w:rPr>
        <w:t xml:space="preserve"> </w:t>
      </w:r>
      <w:r w:rsidRPr="006221AF">
        <w:rPr>
          <w:rFonts w:ascii="Tahoma" w:eastAsia="Calibri" w:hAnsi="Tahoma" w:cs="Tahoma"/>
          <w:color w:val="000000"/>
          <w:sz w:val="18"/>
          <w:szCs w:val="18"/>
          <w:lang w:val="ru-RU"/>
        </w:rPr>
        <w:t xml:space="preserve">Таким образом, клиенты, желающие запускать операционную систему </w:t>
      </w:r>
      <w:r w:rsidRPr="00533983">
        <w:rPr>
          <w:rFonts w:ascii="Tahoma" w:eastAsia="Calibri" w:hAnsi="Tahoma" w:cs="Tahoma"/>
          <w:color w:val="000000"/>
          <w:sz w:val="18"/>
          <w:szCs w:val="18"/>
        </w:rPr>
        <w:t>Windows</w:t>
      </w:r>
      <w:r w:rsidRPr="006221AF">
        <w:rPr>
          <w:rFonts w:ascii="Tahoma" w:eastAsia="Calibri" w:hAnsi="Tahoma" w:cs="Tahoma"/>
          <w:color w:val="000000"/>
          <w:sz w:val="18"/>
          <w:szCs w:val="18"/>
          <w:lang w:val="ru-RU"/>
        </w:rPr>
        <w:t xml:space="preserve">,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t>
      </w:r>
      <w:r w:rsidRPr="00533983">
        <w:rPr>
          <w:rFonts w:ascii="Tahoma" w:eastAsia="Calibri" w:hAnsi="Tahoma" w:cs="Tahoma"/>
          <w:color w:val="000000"/>
          <w:sz w:val="18"/>
          <w:szCs w:val="18"/>
        </w:rPr>
        <w:t>Windows</w:t>
      </w:r>
      <w:r w:rsidRPr="006221AF">
        <w:rPr>
          <w:rFonts w:ascii="Tahoma" w:eastAsia="Calibri" w:hAnsi="Tahoma" w:cs="Tahoma"/>
          <w:color w:val="000000"/>
          <w:sz w:val="18"/>
          <w:szCs w:val="18"/>
          <w:lang w:val="ru-RU"/>
        </w:rPr>
        <w:t xml:space="preserve"> выше в столбце «</w:t>
      </w:r>
      <w:r w:rsidRPr="00533983">
        <w:rPr>
          <w:rFonts w:ascii="Tahoma" w:eastAsia="Calibri" w:hAnsi="Tahoma" w:cs="Tahoma"/>
          <w:color w:val="000000"/>
          <w:sz w:val="18"/>
          <w:szCs w:val="18"/>
        </w:rPr>
        <w:t>Academic</w:t>
      </w:r>
      <w:r w:rsidRPr="006221AF">
        <w:rPr>
          <w:rFonts w:ascii="Tahoma" w:eastAsia="Calibri" w:hAnsi="Tahoma" w:cs="Tahoma"/>
          <w:color w:val="000000"/>
          <w:sz w:val="18"/>
          <w:szCs w:val="18"/>
          <w:lang w:val="ru-RU"/>
        </w:rPr>
        <w:t xml:space="preserve">». </w:t>
      </w:r>
    </w:p>
    <w:p w:rsidR="00B47893" w:rsidRPr="006221AF" w:rsidRDefault="002F7FB8" w:rsidP="00AF3B19">
      <w:pPr>
        <w:pStyle w:val="Footnotedash"/>
        <w:numPr>
          <w:ilvl w:val="1"/>
          <w:numId w:val="36"/>
        </w:numPr>
        <w:spacing w:before="0" w:after="0"/>
        <w:ind w:left="1800"/>
        <w:rPr>
          <w:lang w:val="ru-RU"/>
        </w:rPr>
      </w:pPr>
      <w:r w:rsidRPr="006221AF">
        <w:rPr>
          <w:rFonts w:ascii="Tahoma" w:eastAsia="Calibri" w:hAnsi="Tahoma" w:cs="Tahoma"/>
          <w:color w:val="000000"/>
          <w:sz w:val="18"/>
          <w:szCs w:val="18"/>
          <w:lang w:val="ru-RU"/>
        </w:rPr>
        <w:t>Даже если в Правах</w:t>
      </w:r>
      <w:r w:rsidRPr="00533983">
        <w:rPr>
          <w:rFonts w:ascii="Tahoma" w:eastAsia="Calibri" w:hAnsi="Tahoma" w:cs="Tahoma"/>
          <w:color w:val="000000"/>
          <w:sz w:val="18"/>
          <w:szCs w:val="18"/>
        </w:rPr>
        <w:t> </w:t>
      </w:r>
      <w:r w:rsidRPr="006221AF">
        <w:rPr>
          <w:rFonts w:ascii="Tahoma" w:eastAsia="Calibri" w:hAnsi="Tahoma" w:cs="Tahoma"/>
          <w:color w:val="000000"/>
          <w:sz w:val="18"/>
          <w:szCs w:val="18"/>
          <w:lang w:val="ru-RU"/>
        </w:rPr>
        <w:t xml:space="preserve">на использование продукта указано иное, учреждениям, выбравшим Вариант лицензирования для учащихся, разрешено не более одного экземпляра </w:t>
      </w:r>
      <w:r w:rsidRPr="00533983">
        <w:rPr>
          <w:rFonts w:ascii="Tahoma" w:eastAsia="Calibri" w:hAnsi="Tahoma" w:cs="Tahoma"/>
          <w:color w:val="000000"/>
          <w:sz w:val="18"/>
          <w:szCs w:val="18"/>
        </w:rPr>
        <w:t>Windows</w:t>
      </w:r>
      <w:r w:rsidRPr="006221AF">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To</w:t>
      </w:r>
      <w:r w:rsidRPr="006221AF">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Go</w:t>
      </w:r>
      <w:r w:rsidRPr="006221AF">
        <w:rPr>
          <w:rFonts w:ascii="Tahoma" w:eastAsia="Calibri" w:hAnsi="Tahoma" w:cs="Tahoma"/>
          <w:color w:val="000000"/>
          <w:sz w:val="18"/>
          <w:szCs w:val="18"/>
          <w:lang w:val="ru-RU"/>
        </w:rPr>
        <w:t xml:space="preserve"> на лицензированное устройство учащегося.</w:t>
      </w:r>
      <w:r w:rsidR="00DD1D23" w:rsidRPr="006221AF">
        <w:rPr>
          <w:rFonts w:ascii="Tahoma" w:eastAsia="Calibri" w:hAnsi="Tahoma" w:cs="Tahoma"/>
          <w:color w:val="000000"/>
          <w:sz w:val="18"/>
          <w:szCs w:val="18"/>
          <w:lang w:val="ru-RU"/>
        </w:rPr>
        <w:t xml:space="preserve"> </w:t>
      </w:r>
      <w:r w:rsidRPr="006221AF">
        <w:rPr>
          <w:rFonts w:ascii="Tahoma" w:eastAsia="Calibri" w:hAnsi="Tahoma" w:cs="Tahoma"/>
          <w:color w:val="000000"/>
          <w:sz w:val="18"/>
          <w:szCs w:val="18"/>
          <w:lang w:val="ru-RU"/>
        </w:rPr>
        <w:t xml:space="preserve">Учреждения должны гарантировать, что учащиеся, которые более не обучаются в этом учреждении, прекратят использование </w:t>
      </w:r>
      <w:r w:rsidRPr="00533983">
        <w:rPr>
          <w:rFonts w:ascii="Tahoma" w:eastAsia="Calibri" w:hAnsi="Tahoma" w:cs="Tahoma"/>
          <w:color w:val="000000"/>
          <w:sz w:val="18"/>
          <w:szCs w:val="18"/>
        </w:rPr>
        <w:t>Windows</w:t>
      </w:r>
      <w:r w:rsidRPr="006221AF">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To</w:t>
      </w:r>
      <w:r w:rsidRPr="006221AF">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Go</w:t>
      </w:r>
      <w:r w:rsidRPr="006221AF">
        <w:rPr>
          <w:rFonts w:ascii="Tahoma" w:eastAsia="Calibri" w:hAnsi="Tahoma" w:cs="Tahoma"/>
          <w:color w:val="000000"/>
          <w:sz w:val="18"/>
          <w:szCs w:val="18"/>
          <w:lang w:val="ru-RU"/>
        </w:rPr>
        <w:t xml:space="preserve"> и вернут все </w:t>
      </w:r>
      <w:r w:rsidRPr="00533983">
        <w:rPr>
          <w:rFonts w:ascii="Tahoma" w:eastAsia="Calibri" w:hAnsi="Tahoma" w:cs="Tahoma"/>
          <w:color w:val="000000"/>
          <w:sz w:val="18"/>
          <w:szCs w:val="18"/>
        </w:rPr>
        <w:t>USB</w:t>
      </w:r>
      <w:r w:rsidRPr="006221AF">
        <w:rPr>
          <w:rFonts w:ascii="Tahoma" w:eastAsia="Calibri" w:hAnsi="Tahoma" w:cs="Tahoma"/>
          <w:color w:val="000000"/>
          <w:sz w:val="18"/>
          <w:szCs w:val="18"/>
          <w:lang w:val="ru-RU"/>
        </w:rPr>
        <w:t xml:space="preserve">-устройства с экземплярами </w:t>
      </w:r>
      <w:r w:rsidRPr="00533983">
        <w:rPr>
          <w:rFonts w:ascii="Tahoma" w:eastAsia="Calibri" w:hAnsi="Tahoma" w:cs="Tahoma"/>
          <w:color w:val="000000"/>
          <w:sz w:val="18"/>
          <w:szCs w:val="18"/>
        </w:rPr>
        <w:t>Windows</w:t>
      </w:r>
      <w:r w:rsidRPr="006221AF">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To</w:t>
      </w:r>
      <w:r w:rsidRPr="006221AF">
        <w:rPr>
          <w:rFonts w:ascii="Tahoma" w:eastAsia="Calibri" w:hAnsi="Tahoma" w:cs="Tahoma"/>
          <w:color w:val="000000"/>
          <w:sz w:val="18"/>
          <w:szCs w:val="18"/>
          <w:lang w:val="ru-RU"/>
        </w:rPr>
        <w:t xml:space="preserve"> </w:t>
      </w:r>
      <w:r w:rsidRPr="00533983">
        <w:rPr>
          <w:rFonts w:ascii="Tahoma" w:eastAsia="Calibri" w:hAnsi="Tahoma" w:cs="Tahoma"/>
          <w:color w:val="000000"/>
          <w:sz w:val="18"/>
          <w:szCs w:val="18"/>
        </w:rPr>
        <w:t>Go</w:t>
      </w:r>
      <w:r w:rsidRPr="006221AF">
        <w:rPr>
          <w:rFonts w:ascii="Tahoma" w:eastAsia="Calibri" w:hAnsi="Tahoma" w:cs="Tahoma"/>
          <w:color w:val="000000"/>
          <w:sz w:val="18"/>
          <w:szCs w:val="18"/>
          <w:lang w:val="ru-RU"/>
        </w:rPr>
        <w:t xml:space="preserve"> этому учреждению.</w:t>
      </w:r>
      <w:r w:rsidR="00DD1D23" w:rsidRPr="006221AF">
        <w:rPr>
          <w:rFonts w:ascii="Tahoma" w:eastAsia="Calibri" w:hAnsi="Tahoma" w:cs="Tahoma"/>
          <w:color w:val="000000"/>
          <w:sz w:val="18"/>
          <w:szCs w:val="18"/>
          <w:lang w:val="ru-RU"/>
        </w:rPr>
        <w:t xml:space="preserve"> </w:t>
      </w:r>
      <w:r w:rsidRPr="006221AF">
        <w:rPr>
          <w:rFonts w:ascii="Tahoma" w:hAnsi="Tahoma" w:cs="Tahoma"/>
          <w:sz w:val="18"/>
          <w:szCs w:val="18"/>
          <w:lang w:val="ru-RU"/>
        </w:rPr>
        <w:t xml:space="preserve">Учреждения, выбравшие Вариант лицензирования для учащихся, могут не устанавливать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Enterprise</w:t>
      </w:r>
      <w:r w:rsidRPr="006221AF">
        <w:rPr>
          <w:rFonts w:ascii="Tahoma" w:hAnsi="Tahoma" w:cs="Tahoma"/>
          <w:sz w:val="18"/>
          <w:szCs w:val="18"/>
          <w:lang w:val="ru-RU"/>
        </w:rPr>
        <w:t xml:space="preserve"> на устройства, принадлежащие учащимся.</w:t>
      </w:r>
    </w:p>
    <w:p w:rsidR="00973A93" w:rsidRPr="006221AF" w:rsidRDefault="00973A93" w:rsidP="00AF3B19">
      <w:pPr>
        <w:rPr>
          <w:lang w:val="ru-RU"/>
        </w:rPr>
      </w:pPr>
    </w:p>
    <w:p w:rsidR="00B73A46" w:rsidRPr="006221AF" w:rsidRDefault="00B73A46" w:rsidP="00F64DEA">
      <w:pPr>
        <w:pStyle w:val="FootnoteBulletLevel1"/>
        <w:tabs>
          <w:tab w:val="clear" w:pos="900"/>
        </w:tabs>
        <w:adjustRightInd/>
        <w:spacing w:before="0" w:after="60"/>
        <w:ind w:left="720" w:firstLine="0"/>
        <w:textAlignment w:val="auto"/>
        <w:rPr>
          <w:lang w:val="ru-RU"/>
        </w:rPr>
      </w:pPr>
      <w:r w:rsidRPr="00533983">
        <w:rPr>
          <w:rFonts w:ascii="Tahoma" w:hAnsi="Tahoma" w:cs="Tahoma"/>
          <w:b/>
          <w:bCs/>
          <w:sz w:val="18"/>
          <w:szCs w:val="18"/>
        </w:rPr>
        <w:t>Microsoft</w:t>
      </w:r>
      <w:r w:rsidRPr="006221AF">
        <w:rPr>
          <w:rFonts w:ascii="Tahoma" w:hAnsi="Tahoma" w:cs="Tahoma"/>
          <w:b/>
          <w:bCs/>
          <w:sz w:val="18"/>
          <w:szCs w:val="18"/>
          <w:lang w:val="ru-RU"/>
        </w:rPr>
        <w:t xml:space="preserve"> </w:t>
      </w:r>
      <w:r w:rsidRPr="00533983">
        <w:rPr>
          <w:rFonts w:ascii="Tahoma" w:hAnsi="Tahoma" w:cs="Tahoma"/>
          <w:b/>
          <w:bCs/>
          <w:sz w:val="18"/>
          <w:szCs w:val="18"/>
        </w:rPr>
        <w:t>Windows</w:t>
      </w:r>
      <w:r w:rsidRPr="006221AF">
        <w:rPr>
          <w:rFonts w:ascii="Tahoma" w:hAnsi="Tahoma" w:cs="Tahoma"/>
          <w:b/>
          <w:bCs/>
          <w:sz w:val="18"/>
          <w:szCs w:val="18"/>
          <w:lang w:val="ru-RU"/>
        </w:rPr>
        <w:t xml:space="preserve"> </w:t>
      </w:r>
      <w:r w:rsidRPr="00533983">
        <w:rPr>
          <w:rFonts w:ascii="Tahoma" w:hAnsi="Tahoma" w:cs="Tahoma"/>
          <w:b/>
          <w:bCs/>
          <w:sz w:val="18"/>
          <w:szCs w:val="18"/>
        </w:rPr>
        <w:t>XP</w:t>
      </w:r>
      <w:r w:rsidRPr="006221AF">
        <w:rPr>
          <w:rFonts w:ascii="Tahoma" w:hAnsi="Tahoma" w:cs="Tahoma"/>
          <w:b/>
          <w:bCs/>
          <w:sz w:val="18"/>
          <w:szCs w:val="18"/>
          <w:lang w:val="ru-RU"/>
        </w:rPr>
        <w:t xml:space="preserve"> </w:t>
      </w:r>
      <w:r w:rsidRPr="00533983">
        <w:rPr>
          <w:rFonts w:ascii="Tahoma" w:hAnsi="Tahoma" w:cs="Tahoma"/>
          <w:b/>
          <w:bCs/>
          <w:sz w:val="18"/>
          <w:szCs w:val="18"/>
        </w:rPr>
        <w:t>Professional</w:t>
      </w:r>
      <w:r w:rsidRPr="006221AF">
        <w:rPr>
          <w:rFonts w:ascii="Tahoma" w:hAnsi="Tahoma" w:cs="Tahoma"/>
          <w:b/>
          <w:bCs/>
          <w:sz w:val="18"/>
          <w:szCs w:val="18"/>
          <w:lang w:val="ru-RU"/>
        </w:rPr>
        <w:t xml:space="preserve"> </w:t>
      </w:r>
      <w:r w:rsidRPr="00533983">
        <w:rPr>
          <w:rFonts w:ascii="Tahoma" w:hAnsi="Tahoma" w:cs="Tahoma"/>
          <w:b/>
          <w:bCs/>
          <w:sz w:val="18"/>
          <w:szCs w:val="18"/>
        </w:rPr>
        <w:t>N</w:t>
      </w:r>
      <w:r w:rsidRPr="006221AF">
        <w:rPr>
          <w:rFonts w:ascii="Tahoma" w:hAnsi="Tahoma" w:cs="Tahoma"/>
          <w:b/>
          <w:bCs/>
          <w:sz w:val="18"/>
          <w:szCs w:val="18"/>
          <w:lang w:val="ru-RU"/>
        </w:rPr>
        <w:t xml:space="preserve"> (без проигрывателя </w:t>
      </w:r>
      <w:r w:rsidRPr="00533983">
        <w:rPr>
          <w:rFonts w:ascii="Tahoma" w:hAnsi="Tahoma" w:cs="Tahoma"/>
          <w:b/>
          <w:bCs/>
          <w:sz w:val="18"/>
          <w:szCs w:val="18"/>
        </w:rPr>
        <w:t>Windows</w:t>
      </w:r>
      <w:r w:rsidRPr="006221AF">
        <w:rPr>
          <w:rFonts w:ascii="Tahoma" w:hAnsi="Tahoma" w:cs="Tahoma"/>
          <w:b/>
          <w:bCs/>
          <w:sz w:val="18"/>
          <w:szCs w:val="18"/>
          <w:lang w:val="ru-RU"/>
        </w:rPr>
        <w:t xml:space="preserve"> </w:t>
      </w:r>
      <w:r w:rsidRPr="00533983">
        <w:rPr>
          <w:rFonts w:ascii="Tahoma" w:hAnsi="Tahoma" w:cs="Tahoma"/>
          <w:b/>
          <w:bCs/>
          <w:sz w:val="18"/>
          <w:szCs w:val="18"/>
        </w:rPr>
        <w:t>Media</w:t>
      </w:r>
      <w:r w:rsidRPr="006221AF">
        <w:rPr>
          <w:rFonts w:ascii="Tahoma" w:hAnsi="Tahoma" w:cs="Tahoma"/>
          <w:b/>
          <w:bCs/>
          <w:sz w:val="18"/>
          <w:szCs w:val="18"/>
          <w:lang w:val="ru-RU"/>
        </w:rPr>
        <w:t>)</w:t>
      </w:r>
    </w:p>
    <w:p w:rsidR="00B73A46" w:rsidRPr="006221AF" w:rsidRDefault="00B73A46" w:rsidP="00F64DEA">
      <w:pPr>
        <w:pStyle w:val="FootnoteBulletLevel2"/>
        <w:tabs>
          <w:tab w:val="clear" w:pos="1260"/>
          <w:tab w:val="num" w:pos="900"/>
        </w:tabs>
        <w:spacing w:before="0"/>
        <w:ind w:left="720" w:firstLine="0"/>
        <w:rPr>
          <w:lang w:val="ru-RU"/>
        </w:rPr>
      </w:pPr>
      <w:r w:rsidRPr="006221AF">
        <w:rPr>
          <w:rFonts w:ascii="Tahoma" w:hAnsi="Tahoma" w:cs="Tahoma"/>
          <w:sz w:val="18"/>
          <w:szCs w:val="18"/>
          <w:u w:val="single"/>
          <w:lang w:val="ru-RU"/>
        </w:rPr>
        <w:t>Право на участие</w:t>
      </w:r>
      <w:r w:rsidRPr="006221AF">
        <w:rPr>
          <w:rFonts w:ascii="Tahoma" w:hAnsi="Tahoma" w:cs="Tahoma"/>
          <w:sz w:val="18"/>
          <w:szCs w:val="18"/>
          <w:lang w:val="ru-RU"/>
        </w:rPr>
        <w:b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533983">
        <w:rPr>
          <w:rFonts w:ascii="Tahoma" w:hAnsi="Tahoma" w:cs="Tahoma"/>
          <w:sz w:val="18"/>
          <w:szCs w:val="18"/>
        </w:rPr>
        <w:t>Microsoft</w:t>
      </w:r>
      <w:r w:rsidRPr="006221AF">
        <w:rPr>
          <w:rFonts w:ascii="Tahoma" w:hAnsi="Tahoma" w:cs="Tahoma"/>
          <w:sz w:val="18"/>
          <w:szCs w:val="18"/>
          <w:lang w:val="ru-RU"/>
        </w:rPr>
        <w:t xml:space="preserve">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XP</w:t>
      </w:r>
      <w:r w:rsidRPr="006221AF">
        <w:rPr>
          <w:rFonts w:ascii="Tahoma" w:hAnsi="Tahoma" w:cs="Tahoma"/>
          <w:sz w:val="18"/>
          <w:szCs w:val="18"/>
          <w:lang w:val="ru-RU"/>
        </w:rPr>
        <w:t xml:space="preserve"> </w:t>
      </w:r>
      <w:r w:rsidRPr="00533983">
        <w:rPr>
          <w:rFonts w:ascii="Tahoma" w:hAnsi="Tahoma" w:cs="Tahoma"/>
          <w:sz w:val="18"/>
          <w:szCs w:val="18"/>
        </w:rPr>
        <w:t>Professional</w:t>
      </w:r>
      <w:r w:rsidRPr="006221AF">
        <w:rPr>
          <w:rFonts w:ascii="Tahoma" w:hAnsi="Tahoma" w:cs="Tahoma"/>
          <w:sz w:val="18"/>
          <w:szCs w:val="18"/>
          <w:lang w:val="ru-RU"/>
        </w:rPr>
        <w:t xml:space="preserve"> </w:t>
      </w:r>
      <w:r w:rsidRPr="00533983">
        <w:rPr>
          <w:rFonts w:ascii="Tahoma" w:hAnsi="Tahoma" w:cs="Tahoma"/>
          <w:sz w:val="18"/>
          <w:szCs w:val="18"/>
        </w:rPr>
        <w:t>N</w:t>
      </w:r>
      <w:r w:rsidRPr="006221AF">
        <w:rPr>
          <w:rFonts w:ascii="Tahoma" w:hAnsi="Tahoma" w:cs="Tahoma"/>
          <w:sz w:val="18"/>
          <w:szCs w:val="18"/>
          <w:lang w:val="ru-RU"/>
        </w:rPr>
        <w:t>.</w:t>
      </w:r>
    </w:p>
    <w:p w:rsidR="00F64DEA" w:rsidRPr="006221AF" w:rsidRDefault="00F64DEA" w:rsidP="00F64DEA">
      <w:pPr>
        <w:pStyle w:val="FootnoteBulletLevel2"/>
        <w:tabs>
          <w:tab w:val="clear" w:pos="1260"/>
          <w:tab w:val="num" w:pos="900"/>
        </w:tabs>
        <w:spacing w:before="0"/>
        <w:ind w:left="720" w:firstLine="0"/>
        <w:rPr>
          <w:rFonts w:ascii="Tahoma" w:hAnsi="Tahoma" w:cs="Tahoma"/>
          <w:sz w:val="18"/>
          <w:szCs w:val="18"/>
          <w:lang w:val="ru-RU"/>
        </w:rPr>
      </w:pPr>
    </w:p>
    <w:p w:rsidR="00B73A46" w:rsidRPr="006221AF" w:rsidRDefault="00B73A46" w:rsidP="00F64DEA">
      <w:pPr>
        <w:pStyle w:val="Footnotedash"/>
        <w:tabs>
          <w:tab w:val="clear" w:pos="1620"/>
          <w:tab w:val="num" w:pos="2160"/>
        </w:tabs>
        <w:spacing w:before="0" w:after="0"/>
        <w:ind w:left="720" w:firstLine="7"/>
        <w:rPr>
          <w:lang w:val="ru-RU"/>
        </w:rPr>
      </w:pPr>
      <w:r w:rsidRPr="006221AF">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0C208B">
        <w:rPr>
          <w:rFonts w:ascii="Tahoma" w:hAnsi="Tahoma" w:cs="Tahoma"/>
          <w:sz w:val="18"/>
          <w:szCs w:val="18"/>
        </w:rPr>
        <w:t> </w:t>
      </w:r>
      <w:r w:rsidRPr="006221AF">
        <w:rPr>
          <w:rFonts w:ascii="Tahoma" w:hAnsi="Tahoma" w:cs="Tahoma"/>
          <w:sz w:val="18"/>
          <w:szCs w:val="18"/>
          <w:lang w:val="ru-RU"/>
        </w:rPr>
        <w:t xml:space="preserve">регистрации с </w:t>
      </w:r>
      <w:r w:rsidRPr="00533983">
        <w:rPr>
          <w:rFonts w:ascii="Tahoma" w:hAnsi="Tahoma" w:cs="Tahoma"/>
          <w:sz w:val="18"/>
          <w:szCs w:val="18"/>
        </w:rPr>
        <w:t>Microsoft</w:t>
      </w:r>
      <w:r w:rsidRPr="006221AF">
        <w:rPr>
          <w:rFonts w:ascii="Tahoma" w:hAnsi="Tahoma" w:cs="Tahoma"/>
          <w:sz w:val="18"/>
          <w:szCs w:val="18"/>
          <w:lang w:val="ru-RU"/>
        </w:rPr>
        <w:t xml:space="preserve"> </w:t>
      </w:r>
      <w:r w:rsidRPr="00533983">
        <w:rPr>
          <w:rFonts w:ascii="Tahoma" w:hAnsi="Tahoma" w:cs="Tahoma"/>
          <w:sz w:val="18"/>
          <w:szCs w:val="18"/>
        </w:rPr>
        <w:t>Ireland</w:t>
      </w:r>
      <w:r w:rsidRPr="006221AF">
        <w:rPr>
          <w:rFonts w:ascii="Tahoma" w:hAnsi="Tahoma" w:cs="Tahoma"/>
          <w:sz w:val="18"/>
          <w:szCs w:val="18"/>
          <w:lang w:val="ru-RU"/>
        </w:rPr>
        <w:t xml:space="preserve"> </w:t>
      </w:r>
      <w:r w:rsidRPr="00533983">
        <w:rPr>
          <w:rFonts w:ascii="Tahoma" w:hAnsi="Tahoma" w:cs="Tahoma"/>
          <w:sz w:val="18"/>
          <w:szCs w:val="18"/>
        </w:rPr>
        <w:t>Operations</w:t>
      </w:r>
      <w:r w:rsidRPr="006221AF">
        <w:rPr>
          <w:rFonts w:ascii="Tahoma" w:hAnsi="Tahoma" w:cs="Tahoma"/>
          <w:sz w:val="18"/>
          <w:szCs w:val="18"/>
          <w:lang w:val="ru-RU"/>
        </w:rPr>
        <w:t xml:space="preserve"> </w:t>
      </w:r>
      <w:r w:rsidRPr="00533983">
        <w:rPr>
          <w:rFonts w:ascii="Tahoma" w:hAnsi="Tahoma" w:cs="Tahoma"/>
          <w:sz w:val="18"/>
          <w:szCs w:val="18"/>
        </w:rPr>
        <w:t>Ltd</w:t>
      </w:r>
      <w:r w:rsidRPr="006221AF">
        <w:rPr>
          <w:rFonts w:ascii="Tahoma" w:hAnsi="Tahoma" w:cs="Tahoma"/>
          <w:sz w:val="18"/>
          <w:szCs w:val="18"/>
          <w:lang w:val="ru-RU"/>
        </w:rPr>
        <w:t xml:space="preserve">: </w:t>
      </w:r>
    </w:p>
    <w:p w:rsidR="00F64DEA" w:rsidRPr="006221AF" w:rsidRDefault="00F64DEA" w:rsidP="00F64DEA">
      <w:pPr>
        <w:pStyle w:val="Footnotedash"/>
        <w:tabs>
          <w:tab w:val="clear" w:pos="1620"/>
          <w:tab w:val="num" w:pos="2160"/>
        </w:tabs>
        <w:spacing w:before="0" w:after="0"/>
        <w:ind w:left="720" w:firstLine="7"/>
        <w:rPr>
          <w:rFonts w:ascii="Tahoma" w:hAnsi="Tahoma" w:cs="Tahoma"/>
          <w:sz w:val="18"/>
          <w:szCs w:val="18"/>
          <w:lang w:val="ru-RU"/>
        </w:rPr>
      </w:pPr>
    </w:p>
    <w:p w:rsidR="00B73A46" w:rsidRPr="006221AF" w:rsidRDefault="00B73A46" w:rsidP="00F64DEA">
      <w:pPr>
        <w:pStyle w:val="Footnotedash"/>
        <w:numPr>
          <w:ilvl w:val="0"/>
          <w:numId w:val="38"/>
        </w:numPr>
        <w:adjustRightInd/>
        <w:spacing w:before="0"/>
        <w:ind w:left="1440"/>
        <w:textAlignment w:val="auto"/>
        <w:rPr>
          <w:lang w:val="ru-RU"/>
        </w:rPr>
      </w:pPr>
      <w:r w:rsidRPr="006221AF">
        <w:rPr>
          <w:rFonts w:ascii="Tahoma" w:hAnsi="Tahoma" w:cs="Tahoma"/>
          <w:sz w:val="18"/>
          <w:szCs w:val="18"/>
          <w:lang w:val="ru-RU"/>
        </w:rPr>
        <w:t xml:space="preserve">Соглашение о регистрации </w:t>
      </w:r>
      <w:r w:rsidRPr="00533983">
        <w:rPr>
          <w:rFonts w:ascii="Tahoma" w:hAnsi="Tahoma" w:cs="Tahoma"/>
          <w:sz w:val="18"/>
          <w:szCs w:val="18"/>
        </w:rPr>
        <w:t>Select</w:t>
      </w:r>
      <w:r w:rsidRPr="006221AF">
        <w:rPr>
          <w:rFonts w:ascii="Tahoma" w:hAnsi="Tahoma" w:cs="Tahoma"/>
          <w:sz w:val="18"/>
          <w:szCs w:val="18"/>
          <w:lang w:val="ru-RU"/>
        </w:rPr>
        <w:t xml:space="preserve">, </w:t>
      </w:r>
      <w:r w:rsidRPr="00533983">
        <w:rPr>
          <w:rFonts w:ascii="Tahoma" w:hAnsi="Tahoma" w:cs="Tahoma"/>
          <w:sz w:val="18"/>
          <w:szCs w:val="18"/>
        </w:rPr>
        <w:t>Enterprise</w:t>
      </w:r>
      <w:r w:rsidRPr="006221AF">
        <w:rPr>
          <w:rFonts w:ascii="Tahoma" w:hAnsi="Tahoma" w:cs="Tahoma"/>
          <w:sz w:val="18"/>
          <w:szCs w:val="18"/>
          <w:lang w:val="ru-RU"/>
        </w:rPr>
        <w:t xml:space="preserve"> или </w:t>
      </w:r>
      <w:r w:rsidRPr="00533983">
        <w:rPr>
          <w:rFonts w:ascii="Tahoma" w:hAnsi="Tahoma" w:cs="Tahoma"/>
          <w:sz w:val="18"/>
          <w:szCs w:val="18"/>
        </w:rPr>
        <w:t>Enterprise</w:t>
      </w:r>
      <w:r w:rsidRPr="006221AF">
        <w:rPr>
          <w:rFonts w:ascii="Tahoma" w:hAnsi="Tahoma" w:cs="Tahoma"/>
          <w:sz w:val="18"/>
          <w:szCs w:val="18"/>
          <w:lang w:val="ru-RU"/>
        </w:rPr>
        <w:t xml:space="preserve"> </w:t>
      </w:r>
      <w:r w:rsidRPr="00533983">
        <w:rPr>
          <w:rFonts w:ascii="Tahoma" w:hAnsi="Tahoma" w:cs="Tahoma"/>
          <w:sz w:val="18"/>
          <w:szCs w:val="18"/>
        </w:rPr>
        <w:t>Subscription</w:t>
      </w:r>
      <w:r w:rsidRPr="006221AF">
        <w:rPr>
          <w:rFonts w:ascii="Tahoma" w:hAnsi="Tahoma" w:cs="Tahoma"/>
          <w:sz w:val="18"/>
          <w:szCs w:val="18"/>
          <w:lang w:val="ru-RU"/>
        </w:rPr>
        <w:t>.</w:t>
      </w:r>
    </w:p>
    <w:p w:rsidR="00B73A46" w:rsidRPr="006221AF" w:rsidRDefault="00B73A46" w:rsidP="00F64DEA">
      <w:pPr>
        <w:pStyle w:val="Footnotedash"/>
        <w:numPr>
          <w:ilvl w:val="0"/>
          <w:numId w:val="38"/>
        </w:numPr>
        <w:adjustRightInd/>
        <w:spacing w:before="0"/>
        <w:ind w:left="1440"/>
        <w:textAlignment w:val="auto"/>
        <w:rPr>
          <w:lang w:val="ru-RU"/>
        </w:rPr>
      </w:pPr>
      <w:r w:rsidRPr="00533983">
        <w:rPr>
          <w:rFonts w:ascii="Tahoma" w:hAnsi="Tahoma" w:cs="Tahoma"/>
          <w:sz w:val="18"/>
          <w:szCs w:val="18"/>
        </w:rPr>
        <w:t>Open License</w:t>
      </w:r>
      <w:r w:rsidRPr="006221AF">
        <w:rPr>
          <w:rFonts w:ascii="Tahoma" w:hAnsi="Tahoma" w:cs="Tahoma"/>
          <w:sz w:val="18"/>
          <w:szCs w:val="18"/>
          <w:lang w:val="ru-RU"/>
        </w:rPr>
        <w:t xml:space="preserve">*,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Value</w:t>
      </w:r>
      <w:r w:rsidRPr="006221AF">
        <w:rPr>
          <w:rFonts w:ascii="Tahoma" w:hAnsi="Tahoma" w:cs="Tahoma"/>
          <w:sz w:val="18"/>
          <w:szCs w:val="18"/>
          <w:lang w:val="ru-RU"/>
        </w:rPr>
        <w:t xml:space="preserve">, соглашение </w:t>
      </w:r>
      <w:r w:rsidRPr="00533983">
        <w:rPr>
          <w:rFonts w:ascii="Tahoma" w:hAnsi="Tahoma" w:cs="Tahoma"/>
          <w:sz w:val="18"/>
          <w:szCs w:val="18"/>
        </w:rPr>
        <w:t>Campus</w:t>
      </w:r>
      <w:r w:rsidRPr="006221AF">
        <w:rPr>
          <w:rFonts w:ascii="Tahoma" w:hAnsi="Tahoma" w:cs="Tahoma"/>
          <w:sz w:val="18"/>
          <w:szCs w:val="18"/>
          <w:lang w:val="ru-RU"/>
        </w:rPr>
        <w:t xml:space="preserve"> и </w:t>
      </w:r>
      <w:r w:rsidRPr="00533983">
        <w:rPr>
          <w:rFonts w:ascii="Tahoma" w:hAnsi="Tahoma" w:cs="Tahoma"/>
          <w:sz w:val="18"/>
          <w:szCs w:val="18"/>
        </w:rPr>
        <w:t>School</w:t>
      </w:r>
      <w:r w:rsidRPr="006221AF">
        <w:rPr>
          <w:rFonts w:ascii="Tahoma" w:hAnsi="Tahoma" w:cs="Tahoma"/>
          <w:sz w:val="18"/>
          <w:szCs w:val="18"/>
          <w:lang w:val="ru-RU"/>
        </w:rPr>
        <w:t xml:space="preserve">,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Value</w:t>
      </w:r>
      <w:r w:rsidRPr="006221AF">
        <w:rPr>
          <w:rFonts w:ascii="Tahoma" w:hAnsi="Tahoma" w:cs="Tahoma"/>
          <w:sz w:val="18"/>
          <w:szCs w:val="18"/>
          <w:lang w:val="ru-RU"/>
        </w:rPr>
        <w:t xml:space="preserve"> </w:t>
      </w:r>
      <w:r w:rsidRPr="00533983">
        <w:rPr>
          <w:rFonts w:ascii="Tahoma" w:hAnsi="Tahoma" w:cs="Tahoma"/>
          <w:sz w:val="18"/>
          <w:szCs w:val="18"/>
        </w:rPr>
        <w:t>Subscription</w:t>
      </w:r>
      <w:r w:rsidRPr="006221AF">
        <w:rPr>
          <w:rFonts w:ascii="Tahoma" w:hAnsi="Tahoma" w:cs="Tahoma"/>
          <w:sz w:val="18"/>
          <w:szCs w:val="18"/>
          <w:lang w:val="ru-RU"/>
        </w:rPr>
        <w:t xml:space="preserve"> для решений </w:t>
      </w:r>
      <w:r w:rsidRPr="00533983">
        <w:rPr>
          <w:rFonts w:ascii="Tahoma" w:hAnsi="Tahoma" w:cs="Tahoma"/>
          <w:sz w:val="18"/>
          <w:szCs w:val="18"/>
        </w:rPr>
        <w:t>Education</w:t>
      </w:r>
      <w:r w:rsidRPr="006221AF">
        <w:rPr>
          <w:rFonts w:ascii="Tahoma" w:hAnsi="Tahoma" w:cs="Tahoma"/>
          <w:sz w:val="18"/>
          <w:szCs w:val="18"/>
          <w:lang w:val="ru-RU"/>
        </w:rPr>
        <w:t xml:space="preserve"> </w:t>
      </w:r>
      <w:r w:rsidRPr="00533983">
        <w:rPr>
          <w:rFonts w:ascii="Tahoma" w:hAnsi="Tahoma" w:cs="Tahoma"/>
          <w:sz w:val="18"/>
          <w:szCs w:val="18"/>
        </w:rPr>
        <w:t>Solutions</w:t>
      </w:r>
      <w:r w:rsidRPr="006221AF">
        <w:rPr>
          <w:rFonts w:ascii="Tahoma" w:hAnsi="Tahoma" w:cs="Tahoma"/>
          <w:sz w:val="18"/>
          <w:szCs w:val="18"/>
          <w:lang w:val="ru-RU"/>
        </w:rPr>
        <w:t>.</w:t>
      </w:r>
    </w:p>
    <w:p w:rsidR="00B73A46" w:rsidRPr="006221AF" w:rsidRDefault="00B73A46" w:rsidP="00F64DEA">
      <w:pPr>
        <w:pStyle w:val="Footnotedash"/>
        <w:spacing w:before="0"/>
        <w:ind w:left="1440" w:firstLine="0"/>
        <w:rPr>
          <w:lang w:val="ru-RU"/>
        </w:rPr>
      </w:pPr>
      <w:r w:rsidRPr="006221AF">
        <w:rPr>
          <w:rFonts w:ascii="Tahoma" w:hAnsi="Tahoma" w:cs="Tahoma"/>
          <w:sz w:val="18"/>
          <w:szCs w:val="18"/>
          <w:lang w:val="ru-RU"/>
        </w:rPr>
        <w:t xml:space="preserve">(*В рамках Лицензии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License</w:t>
      </w:r>
      <w:r w:rsidRPr="006221A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License</w:t>
      </w:r>
      <w:r w:rsidRPr="006221AF">
        <w:rPr>
          <w:rFonts w:ascii="Tahoma" w:hAnsi="Tahoma" w:cs="Tahoma"/>
          <w:sz w:val="18"/>
          <w:szCs w:val="18"/>
          <w:lang w:val="ru-RU"/>
        </w:rPr>
        <w:t>.)</w:t>
      </w:r>
    </w:p>
    <w:p w:rsidR="00F64DEA" w:rsidRPr="006221AF" w:rsidRDefault="00F64DEA" w:rsidP="00F64DEA">
      <w:pPr>
        <w:pStyle w:val="Footnotedash"/>
        <w:spacing w:before="0" w:after="0"/>
        <w:ind w:left="1440" w:firstLine="0"/>
        <w:rPr>
          <w:rFonts w:ascii="Tahoma" w:hAnsi="Tahoma" w:cs="Tahoma"/>
          <w:sz w:val="18"/>
          <w:szCs w:val="18"/>
          <w:lang w:val="ru-RU"/>
        </w:rPr>
      </w:pPr>
    </w:p>
    <w:p w:rsidR="00B73A46" w:rsidRPr="006221AF" w:rsidRDefault="00B73A46" w:rsidP="00F64DEA">
      <w:pPr>
        <w:pStyle w:val="Footnotedash"/>
        <w:tabs>
          <w:tab w:val="left" w:pos="1620"/>
        </w:tabs>
        <w:spacing w:before="0" w:after="0"/>
        <w:ind w:left="720" w:firstLine="7"/>
        <w:rPr>
          <w:lang w:val="ru-RU"/>
        </w:rPr>
      </w:pPr>
      <w:r w:rsidRPr="006221AF">
        <w:rPr>
          <w:rFonts w:ascii="Tahoma" w:hAnsi="Tahoma" w:cs="Tahoma"/>
          <w:sz w:val="18"/>
          <w:szCs w:val="18"/>
          <w:lang w:val="ru-RU"/>
        </w:rPr>
        <w:t xml:space="preserve">У них должно быть действующее покрытие </w:t>
      </w:r>
      <w:r w:rsidRPr="00533983">
        <w:rPr>
          <w:rFonts w:ascii="Tahoma" w:hAnsi="Tahoma" w:cs="Tahoma"/>
          <w:sz w:val="18"/>
          <w:szCs w:val="18"/>
        </w:rPr>
        <w:t>Software</w:t>
      </w:r>
      <w:r w:rsidRPr="006221AF">
        <w:rPr>
          <w:rFonts w:ascii="Tahoma" w:hAnsi="Tahoma" w:cs="Tahoma"/>
          <w:sz w:val="18"/>
          <w:szCs w:val="18"/>
          <w:lang w:val="ru-RU"/>
        </w:rPr>
        <w:t xml:space="preserve"> </w:t>
      </w:r>
      <w:r w:rsidRPr="00533983">
        <w:rPr>
          <w:rFonts w:ascii="Tahoma" w:hAnsi="Tahoma" w:cs="Tahoma"/>
          <w:sz w:val="18"/>
          <w:szCs w:val="18"/>
        </w:rPr>
        <w:t>Assurance</w:t>
      </w:r>
      <w:r w:rsidRPr="006221AF">
        <w:rPr>
          <w:rFonts w:ascii="Tahoma" w:hAnsi="Tahoma" w:cs="Tahoma"/>
          <w:sz w:val="18"/>
          <w:szCs w:val="18"/>
          <w:lang w:val="ru-RU"/>
        </w:rPr>
        <w:t xml:space="preserve"> для операционной системы </w:t>
      </w:r>
      <w:r w:rsidRPr="00533983">
        <w:rPr>
          <w:rFonts w:ascii="Tahoma" w:hAnsi="Tahoma" w:cs="Tahoma"/>
          <w:sz w:val="18"/>
          <w:szCs w:val="18"/>
        </w:rPr>
        <w:t>Windows</w:t>
      </w:r>
      <w:r w:rsidRPr="006221AF">
        <w:rPr>
          <w:rFonts w:ascii="Tahoma" w:hAnsi="Tahoma" w:cs="Tahoma"/>
          <w:sz w:val="18"/>
          <w:szCs w:val="18"/>
          <w:lang w:val="ru-RU"/>
        </w:rPr>
        <w:t xml:space="preserve"> для настольных компьютеров или лицензии на обновление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XP</w:t>
      </w:r>
      <w:r w:rsidRPr="006221AF">
        <w:rPr>
          <w:rFonts w:ascii="Tahoma" w:hAnsi="Tahoma" w:cs="Tahoma"/>
          <w:sz w:val="18"/>
          <w:szCs w:val="18"/>
          <w:lang w:val="ru-RU"/>
        </w:rPr>
        <w:t xml:space="preserve"> Профессиональная, приобретенные 2 февраля 2005 г. или позже.</w:t>
      </w:r>
    </w:p>
    <w:p w:rsidR="00F64DEA" w:rsidRPr="006221AF" w:rsidRDefault="00F64DEA" w:rsidP="00F64DEA">
      <w:pPr>
        <w:pStyle w:val="Footnotedash"/>
        <w:tabs>
          <w:tab w:val="left" w:pos="1620"/>
        </w:tabs>
        <w:spacing w:before="0" w:after="0"/>
        <w:ind w:left="720" w:firstLine="7"/>
        <w:rPr>
          <w:rFonts w:ascii="Tahoma" w:hAnsi="Tahoma" w:cs="Tahoma"/>
          <w:sz w:val="18"/>
          <w:szCs w:val="18"/>
          <w:lang w:val="ru-RU"/>
        </w:rPr>
      </w:pPr>
    </w:p>
    <w:p w:rsidR="00766C40" w:rsidRPr="006221AF" w:rsidRDefault="00B73A46" w:rsidP="00F64DEA">
      <w:pPr>
        <w:pStyle w:val="Footnotedash"/>
        <w:tabs>
          <w:tab w:val="left" w:pos="1620"/>
        </w:tabs>
        <w:spacing w:before="0" w:after="0"/>
        <w:ind w:left="720" w:firstLine="7"/>
        <w:rPr>
          <w:lang w:val="ru-RU"/>
        </w:rPr>
      </w:pPr>
      <w:r w:rsidRPr="006221AF">
        <w:rPr>
          <w:rFonts w:ascii="Tahoma" w:hAnsi="Tahoma" w:cs="Tahoma"/>
          <w:sz w:val="18"/>
          <w:szCs w:val="18"/>
          <w:lang w:val="ru-RU"/>
        </w:rPr>
        <w:t>Они должны располагаться в а) одной из стран Европейского союза (ЕС), б) Европейской ассоциации свободной торговли (ЕАСТ), в) Болгарии, Хорватии, Румынии</w:t>
      </w:r>
      <w:r w:rsidRPr="00533983">
        <w:rPr>
          <w:rFonts w:ascii="Tahoma" w:hAnsi="Tahoma" w:cs="Tahoma"/>
          <w:sz w:val="18"/>
          <w:szCs w:val="18"/>
        </w:rPr>
        <w:t> </w:t>
      </w:r>
      <w:r w:rsidRPr="006221AF">
        <w:rPr>
          <w:rFonts w:ascii="Tahoma" w:hAnsi="Tahoma" w:cs="Tahoma"/>
          <w:sz w:val="18"/>
          <w:szCs w:val="18"/>
          <w:lang w:val="ru-RU"/>
        </w:rPr>
        <w:t xml:space="preserve">или Швейцарии. </w:t>
      </w:r>
    </w:p>
    <w:p w:rsidR="00F64DEA" w:rsidRPr="006221AF"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ru-RU"/>
        </w:rPr>
      </w:pPr>
    </w:p>
    <w:p w:rsidR="00B73A46" w:rsidRPr="006221AF" w:rsidRDefault="00B73A46" w:rsidP="00F64DEA">
      <w:pPr>
        <w:pStyle w:val="FootnoteBulletLevel1"/>
        <w:tabs>
          <w:tab w:val="clear" w:pos="900"/>
        </w:tabs>
        <w:adjustRightInd/>
        <w:spacing w:before="0" w:after="60"/>
        <w:ind w:left="720" w:firstLine="0"/>
        <w:textAlignment w:val="auto"/>
        <w:rPr>
          <w:lang w:val="ru-RU"/>
        </w:rPr>
      </w:pPr>
      <w:r w:rsidRPr="00533983">
        <w:rPr>
          <w:rFonts w:ascii="Tahoma" w:hAnsi="Tahoma" w:cs="Tahoma"/>
          <w:b/>
          <w:bCs/>
          <w:sz w:val="18"/>
          <w:szCs w:val="18"/>
        </w:rPr>
        <w:t>Windows</w:t>
      </w:r>
      <w:r w:rsidRPr="006221AF">
        <w:rPr>
          <w:rFonts w:ascii="Tahoma" w:hAnsi="Tahoma" w:cs="Tahoma"/>
          <w:b/>
          <w:bCs/>
          <w:sz w:val="18"/>
          <w:szCs w:val="18"/>
          <w:lang w:val="ru-RU"/>
        </w:rPr>
        <w:t xml:space="preserve"> </w:t>
      </w:r>
      <w:r w:rsidRPr="00533983">
        <w:rPr>
          <w:rFonts w:ascii="Tahoma" w:hAnsi="Tahoma" w:cs="Tahoma"/>
          <w:b/>
          <w:bCs/>
          <w:sz w:val="18"/>
          <w:szCs w:val="18"/>
        </w:rPr>
        <w:t>XP</w:t>
      </w:r>
      <w:r w:rsidRPr="006221AF">
        <w:rPr>
          <w:rFonts w:ascii="Tahoma" w:hAnsi="Tahoma" w:cs="Tahoma"/>
          <w:b/>
          <w:bCs/>
          <w:sz w:val="18"/>
          <w:szCs w:val="18"/>
          <w:lang w:val="ru-RU"/>
        </w:rPr>
        <w:t xml:space="preserve"> </w:t>
      </w:r>
      <w:r w:rsidRPr="00533983">
        <w:rPr>
          <w:rFonts w:ascii="Tahoma" w:hAnsi="Tahoma" w:cs="Tahoma"/>
          <w:b/>
          <w:bCs/>
          <w:sz w:val="18"/>
          <w:szCs w:val="18"/>
        </w:rPr>
        <w:t>Professional</w:t>
      </w:r>
    </w:p>
    <w:p w:rsidR="00B73A46" w:rsidRPr="006221AF" w:rsidRDefault="00B73A46" w:rsidP="00F64DEA">
      <w:pPr>
        <w:pStyle w:val="FootnoteBulletLevel2"/>
        <w:spacing w:before="0"/>
        <w:ind w:left="720" w:firstLine="0"/>
        <w:rPr>
          <w:lang w:val="ru-RU"/>
        </w:rPr>
      </w:pPr>
      <w:r w:rsidRPr="006221AF">
        <w:rPr>
          <w:rFonts w:ascii="Tahoma" w:hAnsi="Tahoma" w:cs="Tahoma"/>
          <w:sz w:val="18"/>
          <w:szCs w:val="18"/>
          <w:lang w:val="ru-RU"/>
        </w:rPr>
        <w:t xml:space="preserve">Ограничения использования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XP</w:t>
      </w:r>
      <w:r w:rsidRPr="006221AF">
        <w:rPr>
          <w:rFonts w:ascii="Tahoma" w:hAnsi="Tahoma" w:cs="Tahoma"/>
          <w:sz w:val="18"/>
          <w:szCs w:val="18"/>
          <w:lang w:val="ru-RU"/>
        </w:rPr>
        <w:t xml:space="preserve"> </w:t>
      </w:r>
      <w:r w:rsidRPr="00533983">
        <w:rPr>
          <w:rFonts w:ascii="Tahoma" w:hAnsi="Tahoma" w:cs="Tahoma"/>
          <w:sz w:val="18"/>
          <w:szCs w:val="18"/>
        </w:rPr>
        <w:t>Professional</w:t>
      </w:r>
      <w:r w:rsidRPr="006221AF">
        <w:rPr>
          <w:rFonts w:ascii="Tahoma" w:hAnsi="Tahoma" w:cs="Tahoma"/>
          <w:sz w:val="18"/>
          <w:szCs w:val="18"/>
          <w:lang w:val="ru-RU"/>
        </w:rPr>
        <w:t xml:space="preserve"> в Корее.</w:t>
      </w:r>
    </w:p>
    <w:p w:rsidR="00B73A46" w:rsidRPr="006221AF" w:rsidRDefault="00B73A46" w:rsidP="00F64DEA">
      <w:pPr>
        <w:pStyle w:val="FootnoteBulletLevel2"/>
        <w:spacing w:before="0"/>
        <w:ind w:left="720" w:firstLine="0"/>
        <w:rPr>
          <w:lang w:val="ru-RU"/>
        </w:rPr>
      </w:pPr>
      <w:r w:rsidRPr="006221AF">
        <w:rPr>
          <w:rFonts w:ascii="Tahoma" w:hAnsi="Tahoma" w:cs="Tahoma"/>
          <w:sz w:val="18"/>
          <w:szCs w:val="18"/>
          <w:lang w:val="ru-RU"/>
        </w:rPr>
        <w:t xml:space="preserve">Также применяются к любому использованию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XP</w:t>
      </w:r>
      <w:r w:rsidRPr="006221AF">
        <w:rPr>
          <w:rFonts w:ascii="Tahoma" w:hAnsi="Tahoma" w:cs="Tahoma"/>
          <w:sz w:val="18"/>
          <w:szCs w:val="18"/>
          <w:lang w:val="ru-RU"/>
        </w:rPr>
        <w:t xml:space="preserve"> </w:t>
      </w:r>
      <w:r w:rsidRPr="00533983">
        <w:rPr>
          <w:rFonts w:ascii="Tahoma" w:hAnsi="Tahoma" w:cs="Tahoma"/>
          <w:sz w:val="18"/>
          <w:szCs w:val="18"/>
        </w:rPr>
        <w:t>Professional</w:t>
      </w:r>
      <w:r w:rsidRPr="006221AF">
        <w:rPr>
          <w:rFonts w:ascii="Tahoma" w:hAnsi="Tahoma" w:cs="Tahoma"/>
          <w:sz w:val="18"/>
          <w:szCs w:val="18"/>
          <w:lang w:val="ru-RU"/>
        </w:rPr>
        <w:t xml:space="preserve"> в соответствии с правами на</w:t>
      </w:r>
      <w:r w:rsidR="000C208B">
        <w:rPr>
          <w:rFonts w:ascii="Tahoma" w:hAnsi="Tahoma" w:cs="Tahoma"/>
          <w:sz w:val="18"/>
          <w:szCs w:val="18"/>
        </w:rPr>
        <w:t> </w:t>
      </w:r>
      <w:r w:rsidRPr="006221AF">
        <w:rPr>
          <w:rFonts w:ascii="Tahoma" w:hAnsi="Tahoma" w:cs="Tahoma"/>
          <w:sz w:val="18"/>
          <w:szCs w:val="18"/>
          <w:lang w:val="ru-RU"/>
        </w:rPr>
        <w:t>переход к использованию более ранней версии.</w:t>
      </w:r>
    </w:p>
    <w:p w:rsidR="00F64DEA" w:rsidRPr="006221AF" w:rsidRDefault="00F64DEA" w:rsidP="00F64DEA">
      <w:pPr>
        <w:pStyle w:val="FootnoteBulletLevel2"/>
        <w:spacing w:before="0"/>
        <w:ind w:left="720" w:firstLine="0"/>
        <w:rPr>
          <w:rFonts w:ascii="Tahoma" w:hAnsi="Tahoma" w:cs="Tahoma"/>
          <w:sz w:val="18"/>
          <w:szCs w:val="18"/>
          <w:lang w:val="ru-RU"/>
        </w:rPr>
      </w:pPr>
    </w:p>
    <w:p w:rsidR="00B73A46" w:rsidRPr="006221AF" w:rsidRDefault="00B73A46" w:rsidP="00F64DEA">
      <w:pPr>
        <w:pStyle w:val="Footnotedash"/>
        <w:numPr>
          <w:ilvl w:val="0"/>
          <w:numId w:val="38"/>
        </w:numPr>
        <w:adjustRightInd/>
        <w:spacing w:before="0"/>
        <w:ind w:left="1440"/>
        <w:textAlignment w:val="auto"/>
        <w:rPr>
          <w:lang w:val="ru-RU"/>
        </w:rPr>
      </w:pPr>
      <w:r w:rsidRPr="006221AF">
        <w:rPr>
          <w:rFonts w:ascii="Tahoma" w:hAnsi="Tahoma" w:cs="Tahoma"/>
          <w:sz w:val="18"/>
          <w:szCs w:val="18"/>
          <w:lang w:val="ru-RU"/>
        </w:rPr>
        <w:t>Антимонопольная комиссия Кореи установила определенные ограничения для клиентов программ корпоративного лицензирования и их аффилированных лиц, связанные с развертыванием корейской языковой</w:t>
      </w:r>
      <w:r w:rsidRPr="00533983">
        <w:rPr>
          <w:rFonts w:ascii="Tahoma" w:hAnsi="Tahoma" w:cs="Tahoma"/>
          <w:sz w:val="18"/>
          <w:szCs w:val="18"/>
        </w:rPr>
        <w:t> </w:t>
      </w:r>
      <w:r w:rsidRPr="006221AF">
        <w:rPr>
          <w:rFonts w:ascii="Tahoma" w:hAnsi="Tahoma" w:cs="Tahoma"/>
          <w:sz w:val="18"/>
          <w:szCs w:val="18"/>
          <w:lang w:val="ru-RU"/>
        </w:rPr>
        <w:t xml:space="preserve">версии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XP</w:t>
      </w:r>
      <w:r w:rsidRPr="006221AF">
        <w:rPr>
          <w:rFonts w:ascii="Tahoma" w:hAnsi="Tahoma" w:cs="Tahoma"/>
          <w:sz w:val="18"/>
          <w:szCs w:val="18"/>
          <w:lang w:val="ru-RU"/>
        </w:rPr>
        <w:t xml:space="preserve"> </w:t>
      </w:r>
      <w:r w:rsidRPr="00533983">
        <w:rPr>
          <w:rFonts w:ascii="Tahoma" w:hAnsi="Tahoma" w:cs="Tahoma"/>
          <w:sz w:val="18"/>
          <w:szCs w:val="18"/>
        </w:rPr>
        <w:t>Professional</w:t>
      </w:r>
      <w:r w:rsidRPr="006221AF">
        <w:rPr>
          <w:rFonts w:ascii="Tahoma" w:hAnsi="Tahoma" w:cs="Tahoma"/>
          <w:sz w:val="18"/>
          <w:szCs w:val="18"/>
          <w:lang w:val="ru-RU"/>
        </w:rPr>
        <w:t xml:space="preserve"> для использования в</w:t>
      </w:r>
      <w:r w:rsidR="000C208B">
        <w:rPr>
          <w:rFonts w:ascii="Tahoma" w:hAnsi="Tahoma" w:cs="Tahoma"/>
          <w:sz w:val="18"/>
          <w:szCs w:val="18"/>
        </w:rPr>
        <w:t> </w:t>
      </w:r>
      <w:r w:rsidRPr="006221AF">
        <w:rPr>
          <w:rFonts w:ascii="Tahoma" w:hAnsi="Tahoma" w:cs="Tahoma"/>
          <w:sz w:val="18"/>
          <w:szCs w:val="18"/>
          <w:lang w:val="ru-RU"/>
        </w:rPr>
        <w:t xml:space="preserve">Корее. </w:t>
      </w:r>
    </w:p>
    <w:p w:rsidR="00B73A46" w:rsidRPr="006221AF" w:rsidRDefault="00B73A46" w:rsidP="00F64DEA">
      <w:pPr>
        <w:pStyle w:val="Footnotedash"/>
        <w:numPr>
          <w:ilvl w:val="0"/>
          <w:numId w:val="38"/>
        </w:numPr>
        <w:adjustRightInd/>
        <w:spacing w:before="0"/>
        <w:ind w:left="1440"/>
        <w:textAlignment w:val="auto"/>
        <w:rPr>
          <w:lang w:val="ru-RU"/>
        </w:rPr>
      </w:pPr>
      <w:r w:rsidRPr="006221AF">
        <w:rPr>
          <w:rFonts w:ascii="Tahoma" w:hAnsi="Tahoma" w:cs="Tahoma"/>
          <w:sz w:val="18"/>
          <w:szCs w:val="18"/>
          <w:lang w:val="ru-RU"/>
        </w:rPr>
        <w:t>Эти ограничения</w:t>
      </w:r>
      <w:r w:rsidRPr="00533983">
        <w:rPr>
          <w:rFonts w:ascii="Tahoma" w:hAnsi="Tahoma" w:cs="Tahoma"/>
          <w:sz w:val="18"/>
          <w:szCs w:val="18"/>
        </w:rPr>
        <w:t> </w:t>
      </w:r>
      <w:r w:rsidRPr="006221AF">
        <w:rPr>
          <w:rFonts w:ascii="Tahoma" w:hAnsi="Tahoma" w:cs="Tahoma"/>
          <w:sz w:val="18"/>
          <w:szCs w:val="18"/>
          <w:lang w:val="ru-RU"/>
        </w:rPr>
        <w:t xml:space="preserve">не применяются к лицензиям, приобретенным клиентами для корейской языковой версии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XP</w:t>
      </w:r>
      <w:r w:rsidRPr="006221AF">
        <w:rPr>
          <w:rFonts w:ascii="Tahoma" w:hAnsi="Tahoma" w:cs="Tahoma"/>
          <w:sz w:val="18"/>
          <w:szCs w:val="18"/>
          <w:lang w:val="ru-RU"/>
        </w:rPr>
        <w:t xml:space="preserve"> </w:t>
      </w:r>
      <w:r w:rsidRPr="00533983">
        <w:rPr>
          <w:rFonts w:ascii="Tahoma" w:hAnsi="Tahoma" w:cs="Tahoma"/>
          <w:sz w:val="18"/>
          <w:szCs w:val="18"/>
        </w:rPr>
        <w:t>Professional</w:t>
      </w:r>
      <w:r w:rsidRPr="006221AF">
        <w:rPr>
          <w:rFonts w:ascii="Tahoma" w:hAnsi="Tahoma" w:cs="Tahoma"/>
          <w:sz w:val="18"/>
          <w:szCs w:val="18"/>
          <w:lang w:val="ru-RU"/>
        </w:rPr>
        <w:t xml:space="preserve"> до 24 августа 2006 г.</w:t>
      </w:r>
    </w:p>
    <w:p w:rsidR="00B73A46" w:rsidRPr="006221AF" w:rsidRDefault="00B73A46" w:rsidP="00F64DEA">
      <w:pPr>
        <w:pStyle w:val="Footnotedash"/>
        <w:numPr>
          <w:ilvl w:val="0"/>
          <w:numId w:val="38"/>
        </w:numPr>
        <w:adjustRightInd/>
        <w:spacing w:before="0"/>
        <w:ind w:left="1440"/>
        <w:textAlignment w:val="auto"/>
        <w:rPr>
          <w:lang w:val="ru-RU"/>
        </w:rPr>
      </w:pPr>
      <w:r w:rsidRPr="006221AF">
        <w:rPr>
          <w:rFonts w:ascii="Tahoma" w:hAnsi="Tahoma" w:cs="Tahoma"/>
          <w:sz w:val="18"/>
          <w:szCs w:val="18"/>
          <w:lang w:val="ru-RU"/>
        </w:rPr>
        <w:lastRenderedPageBreak/>
        <w:t>Эти ограничения также не применяются к международным клиентам со штаб-квартирой за</w:t>
      </w:r>
      <w:r w:rsidR="000C208B">
        <w:rPr>
          <w:rFonts w:ascii="Tahoma" w:hAnsi="Tahoma" w:cs="Tahoma"/>
          <w:sz w:val="18"/>
          <w:szCs w:val="18"/>
        </w:rPr>
        <w:t> </w:t>
      </w:r>
      <w:r w:rsidRPr="006221AF">
        <w:rPr>
          <w:rFonts w:ascii="Tahoma" w:hAnsi="Tahoma" w:cs="Tahoma"/>
          <w:sz w:val="18"/>
          <w:szCs w:val="18"/>
          <w:lang w:val="ru-RU"/>
        </w:rPr>
        <w:t>пределами Кореи, которые используют единый образ программного обеспечения.</w:t>
      </w:r>
    </w:p>
    <w:p w:rsidR="00B73A46" w:rsidRPr="006221AF" w:rsidRDefault="00B73A46" w:rsidP="00F64DEA">
      <w:pPr>
        <w:pStyle w:val="Footnotedash"/>
        <w:numPr>
          <w:ilvl w:val="0"/>
          <w:numId w:val="38"/>
        </w:numPr>
        <w:adjustRightInd/>
        <w:spacing w:before="0"/>
        <w:ind w:left="1440"/>
        <w:textAlignment w:val="auto"/>
        <w:rPr>
          <w:lang w:val="ru-RU"/>
        </w:rPr>
      </w:pPr>
      <w:r w:rsidRPr="006221AF">
        <w:rPr>
          <w:rFonts w:ascii="Tahoma" w:hAnsi="Tahoma" w:cs="Tahoma"/>
          <w:sz w:val="18"/>
          <w:szCs w:val="18"/>
          <w:lang w:val="ru-RU"/>
        </w:rPr>
        <w:t>Эти ограничения не применяются к клиентам с соглашениями, вступившими в силу до 23</w:t>
      </w:r>
      <w:r w:rsidR="000C208B">
        <w:rPr>
          <w:rFonts w:ascii="Tahoma" w:hAnsi="Tahoma" w:cs="Tahoma"/>
          <w:sz w:val="18"/>
          <w:szCs w:val="18"/>
        </w:rPr>
        <w:t> </w:t>
      </w:r>
      <w:r w:rsidRPr="006221AF">
        <w:rPr>
          <w:rFonts w:ascii="Tahoma" w:hAnsi="Tahoma" w:cs="Tahoma"/>
          <w:sz w:val="18"/>
          <w:szCs w:val="18"/>
          <w:lang w:val="ru-RU"/>
        </w:rPr>
        <w:t>августа 2006 г. включительно, которые в виду исключительных обстоятельств постоянно используют единый образ программного обеспечения.</w:t>
      </w:r>
    </w:p>
    <w:p w:rsidR="00B73A46" w:rsidRPr="006221AF" w:rsidRDefault="00B73A46" w:rsidP="00F64DEA">
      <w:pPr>
        <w:pStyle w:val="Footnotedash"/>
        <w:numPr>
          <w:ilvl w:val="0"/>
          <w:numId w:val="38"/>
        </w:numPr>
        <w:adjustRightInd/>
        <w:spacing w:before="0"/>
        <w:ind w:left="1440"/>
        <w:textAlignment w:val="auto"/>
        <w:rPr>
          <w:lang w:val="ru-RU"/>
        </w:rPr>
      </w:pPr>
      <w:r w:rsidRPr="006221AF">
        <w:rPr>
          <w:rFonts w:ascii="Tahoma" w:hAnsi="Tahoma" w:cs="Tahoma"/>
          <w:sz w:val="18"/>
          <w:szCs w:val="18"/>
          <w:lang w:val="ru-RU"/>
        </w:rPr>
        <w:t>Антимонопольная комиссия Кореи не устанавливает ограничений на использование языковых версий, отличных от</w:t>
      </w:r>
      <w:r w:rsidRPr="00533983">
        <w:rPr>
          <w:rFonts w:ascii="Tahoma" w:hAnsi="Tahoma" w:cs="Tahoma"/>
          <w:sz w:val="18"/>
          <w:szCs w:val="18"/>
        </w:rPr>
        <w:t> </w:t>
      </w:r>
      <w:r w:rsidRPr="006221AF">
        <w:rPr>
          <w:rFonts w:ascii="Tahoma" w:hAnsi="Tahoma" w:cs="Tahoma"/>
          <w:sz w:val="18"/>
          <w:szCs w:val="18"/>
          <w:lang w:val="ru-RU"/>
        </w:rPr>
        <w:t xml:space="preserve">корейской. </w:t>
      </w:r>
    </w:p>
    <w:p w:rsidR="00B73A46" w:rsidRPr="006221AF" w:rsidRDefault="00B73A46" w:rsidP="00F64DEA">
      <w:pPr>
        <w:pStyle w:val="Footnotedash"/>
        <w:numPr>
          <w:ilvl w:val="0"/>
          <w:numId w:val="38"/>
        </w:numPr>
        <w:adjustRightInd/>
        <w:spacing w:before="0"/>
        <w:ind w:left="1440"/>
        <w:textAlignment w:val="auto"/>
        <w:rPr>
          <w:lang w:val="ru-RU"/>
        </w:rPr>
      </w:pPr>
      <w:r w:rsidRPr="006221AF">
        <w:rPr>
          <w:rFonts w:ascii="Tahoma" w:hAnsi="Tahoma" w:cs="Tahoma"/>
          <w:sz w:val="18"/>
          <w:szCs w:val="18"/>
          <w:lang w:val="ru-RU"/>
        </w:rPr>
        <w:t>Антимонопольная комиссия</w:t>
      </w:r>
      <w:r w:rsidRPr="00533983">
        <w:rPr>
          <w:rFonts w:ascii="Tahoma" w:hAnsi="Tahoma" w:cs="Tahoma"/>
          <w:sz w:val="18"/>
          <w:szCs w:val="18"/>
        </w:rPr>
        <w:t> </w:t>
      </w:r>
      <w:r w:rsidRPr="006221AF">
        <w:rPr>
          <w:rFonts w:ascii="Tahoma" w:hAnsi="Tahoma" w:cs="Tahoma"/>
          <w:sz w:val="18"/>
          <w:szCs w:val="18"/>
          <w:lang w:val="ru-RU"/>
        </w:rPr>
        <w:t xml:space="preserve">Кореи не устанавливает ограничений для 64-разрядных выпусков или выпусков </w:t>
      </w:r>
      <w:r w:rsidRPr="00533983">
        <w:rPr>
          <w:rFonts w:ascii="Tahoma" w:hAnsi="Tahoma" w:cs="Tahoma"/>
          <w:sz w:val="18"/>
          <w:szCs w:val="18"/>
        </w:rPr>
        <w:t>Tablet</w:t>
      </w:r>
      <w:r w:rsidRPr="006221AF">
        <w:rPr>
          <w:rFonts w:ascii="Tahoma" w:hAnsi="Tahoma" w:cs="Tahoma"/>
          <w:sz w:val="18"/>
          <w:szCs w:val="18"/>
          <w:lang w:val="ru-RU"/>
        </w:rPr>
        <w:t xml:space="preserve"> </w:t>
      </w:r>
      <w:r w:rsidRPr="00533983">
        <w:rPr>
          <w:rFonts w:ascii="Tahoma" w:hAnsi="Tahoma" w:cs="Tahoma"/>
          <w:sz w:val="18"/>
          <w:szCs w:val="18"/>
        </w:rPr>
        <w:t>PC</w:t>
      </w:r>
      <w:r w:rsidRPr="006221AF">
        <w:rPr>
          <w:rFonts w:ascii="Tahoma" w:hAnsi="Tahoma" w:cs="Tahoma"/>
          <w:sz w:val="18"/>
          <w:szCs w:val="18"/>
          <w:lang w:val="ru-RU"/>
        </w:rPr>
        <w:t xml:space="preserve"> ни для каких языковых версий.</w:t>
      </w:r>
    </w:p>
    <w:p w:rsidR="00B73A46" w:rsidRPr="006221AF" w:rsidRDefault="00B73A46" w:rsidP="00F64DEA">
      <w:pPr>
        <w:pStyle w:val="FootnoteBulletLevel2"/>
        <w:spacing w:before="0"/>
        <w:ind w:left="720" w:hanging="7"/>
        <w:rPr>
          <w:lang w:val="ru-RU"/>
        </w:rPr>
      </w:pPr>
      <w:r w:rsidRPr="006221AF">
        <w:rPr>
          <w:rFonts w:ascii="Tahoma" w:hAnsi="Tahoma" w:cs="Tahoma"/>
          <w:sz w:val="18"/>
          <w:szCs w:val="18"/>
          <w:u w:val="single"/>
          <w:lang w:val="ru-RU"/>
        </w:rPr>
        <w:t>Ограничения</w:t>
      </w:r>
    </w:p>
    <w:p w:rsidR="00B73A46" w:rsidRPr="006221AF" w:rsidRDefault="00B73A46" w:rsidP="00F64DEA">
      <w:pPr>
        <w:pStyle w:val="FootnoteBulletLevel2"/>
        <w:spacing w:before="0"/>
        <w:ind w:left="720" w:hanging="7"/>
        <w:rPr>
          <w:lang w:val="ru-RU"/>
        </w:rPr>
      </w:pPr>
      <w:r w:rsidRPr="006221AF">
        <w:rPr>
          <w:rFonts w:ascii="Tahoma" w:hAnsi="Tahoma" w:cs="Tahoma"/>
          <w:sz w:val="18"/>
          <w:szCs w:val="18"/>
          <w:lang w:val="ru-RU"/>
        </w:rPr>
        <w:t>Начиная с 24 августа 2006 г., клиенты программ корпоративного лицензирования в Корее, которые не</w:t>
      </w:r>
      <w:r w:rsidR="000C208B">
        <w:rPr>
          <w:rFonts w:ascii="Tahoma" w:hAnsi="Tahoma" w:cs="Tahoma"/>
          <w:sz w:val="18"/>
          <w:szCs w:val="18"/>
        </w:rPr>
        <w:t> </w:t>
      </w:r>
      <w:r w:rsidRPr="006221AF">
        <w:rPr>
          <w:rFonts w:ascii="Tahoma" w:hAnsi="Tahoma" w:cs="Tahoma"/>
          <w:sz w:val="18"/>
          <w:szCs w:val="18"/>
          <w:lang w:val="ru-RU"/>
        </w:rPr>
        <w:t xml:space="preserve">соответствуют критериям исключительности и желают использовать корейские языковые версии программного обеспечения, должны развертывать либо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XP</w:t>
      </w:r>
      <w:r w:rsidRPr="006221AF">
        <w:rPr>
          <w:rFonts w:ascii="Tahoma" w:hAnsi="Tahoma" w:cs="Tahoma"/>
          <w:sz w:val="18"/>
          <w:szCs w:val="18"/>
          <w:lang w:val="ru-RU"/>
        </w:rPr>
        <w:t xml:space="preserve"> </w:t>
      </w:r>
      <w:r w:rsidRPr="00533983">
        <w:rPr>
          <w:rFonts w:ascii="Tahoma" w:hAnsi="Tahoma" w:cs="Tahoma"/>
          <w:sz w:val="18"/>
          <w:szCs w:val="18"/>
        </w:rPr>
        <w:t>Professional</w:t>
      </w:r>
      <w:r w:rsidRPr="006221AF">
        <w:rPr>
          <w:rFonts w:ascii="Tahoma" w:hAnsi="Tahoma" w:cs="Tahoma"/>
          <w:sz w:val="18"/>
          <w:szCs w:val="18"/>
          <w:lang w:val="ru-RU"/>
        </w:rPr>
        <w:t xml:space="preserve"> </w:t>
      </w:r>
      <w:r w:rsidRPr="00533983">
        <w:rPr>
          <w:rFonts w:ascii="Tahoma" w:hAnsi="Tahoma" w:cs="Tahoma"/>
          <w:sz w:val="18"/>
          <w:szCs w:val="18"/>
        </w:rPr>
        <w:t>K</w:t>
      </w:r>
      <w:r w:rsidRPr="006221AF">
        <w:rPr>
          <w:rFonts w:ascii="Tahoma" w:hAnsi="Tahoma" w:cs="Tahoma"/>
          <w:sz w:val="18"/>
          <w:szCs w:val="18"/>
          <w:lang w:val="ru-RU"/>
        </w:rPr>
        <w:t xml:space="preserve">, либо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XP</w:t>
      </w:r>
      <w:r w:rsidRPr="006221AF">
        <w:rPr>
          <w:rFonts w:ascii="Tahoma" w:hAnsi="Tahoma" w:cs="Tahoma"/>
          <w:sz w:val="18"/>
          <w:szCs w:val="18"/>
          <w:lang w:val="ru-RU"/>
        </w:rPr>
        <w:t xml:space="preserve"> </w:t>
      </w:r>
      <w:r w:rsidRPr="00533983">
        <w:rPr>
          <w:rFonts w:ascii="Tahoma" w:hAnsi="Tahoma" w:cs="Tahoma"/>
          <w:sz w:val="18"/>
          <w:szCs w:val="18"/>
        </w:rPr>
        <w:t>Professional</w:t>
      </w:r>
      <w:r w:rsidRPr="006221AF">
        <w:rPr>
          <w:rFonts w:ascii="Tahoma" w:hAnsi="Tahoma" w:cs="Tahoma"/>
          <w:sz w:val="18"/>
          <w:szCs w:val="18"/>
          <w:lang w:val="ru-RU"/>
        </w:rPr>
        <w:t xml:space="preserve"> </w:t>
      </w:r>
      <w:r w:rsidRPr="00533983">
        <w:rPr>
          <w:rFonts w:ascii="Tahoma" w:hAnsi="Tahoma" w:cs="Tahoma"/>
          <w:sz w:val="18"/>
          <w:szCs w:val="18"/>
        </w:rPr>
        <w:t>KN</w:t>
      </w:r>
      <w:r w:rsidRPr="006221AF">
        <w:rPr>
          <w:rFonts w:ascii="Tahoma" w:hAnsi="Tahoma" w:cs="Tahoma"/>
          <w:sz w:val="18"/>
          <w:szCs w:val="18"/>
          <w:lang w:val="ru-RU"/>
        </w:rPr>
        <w:t>.</w:t>
      </w:r>
    </w:p>
    <w:p w:rsidR="00F64DEA" w:rsidRPr="006221AF" w:rsidRDefault="00F64DEA" w:rsidP="00F64DEA">
      <w:pPr>
        <w:pStyle w:val="FootnoteBulletLevel2"/>
        <w:spacing w:before="0"/>
        <w:ind w:left="720" w:hanging="7"/>
        <w:rPr>
          <w:rFonts w:ascii="Tahoma" w:hAnsi="Tahoma" w:cs="Tahoma"/>
          <w:sz w:val="18"/>
          <w:szCs w:val="18"/>
          <w:lang w:val="ru-RU"/>
        </w:rPr>
      </w:pPr>
    </w:p>
    <w:p w:rsidR="00B73A46" w:rsidRPr="00533983" w:rsidRDefault="00B73A46" w:rsidP="00F64DEA">
      <w:pPr>
        <w:pStyle w:val="FootnoteBulletLevel1"/>
        <w:tabs>
          <w:tab w:val="clear" w:pos="900"/>
        </w:tabs>
        <w:adjustRightInd/>
        <w:spacing w:before="0" w:after="60"/>
        <w:ind w:left="720" w:firstLine="0"/>
        <w:textAlignment w:val="auto"/>
      </w:pPr>
      <w:r w:rsidRPr="00533983">
        <w:rPr>
          <w:rFonts w:ascii="Tahoma" w:hAnsi="Tahoma" w:cs="Tahoma"/>
          <w:b/>
          <w:bCs/>
          <w:sz w:val="18"/>
          <w:szCs w:val="18"/>
        </w:rPr>
        <w:t>Windows XP Professional K и KN</w:t>
      </w:r>
    </w:p>
    <w:p w:rsidR="00B73A46" w:rsidRPr="006221AF" w:rsidRDefault="00B73A46" w:rsidP="00F64DEA">
      <w:pPr>
        <w:pStyle w:val="FootnoteBulletLevel2"/>
        <w:spacing w:before="0"/>
        <w:ind w:left="720" w:hanging="7"/>
        <w:rPr>
          <w:lang w:val="ru-RU"/>
        </w:rPr>
      </w:pPr>
      <w:r w:rsidRPr="006221AF">
        <w:rPr>
          <w:rFonts w:ascii="Tahoma" w:hAnsi="Tahoma" w:cs="Tahoma"/>
          <w:sz w:val="18"/>
          <w:szCs w:val="18"/>
          <w:lang w:val="ru-RU"/>
        </w:rPr>
        <w:t xml:space="preserve">Клиенты программ корпоративного лицензирования и их аффилированные лица могут развертывать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XP</w:t>
      </w:r>
      <w:r w:rsidRPr="006221AF">
        <w:rPr>
          <w:rFonts w:ascii="Tahoma" w:hAnsi="Tahoma" w:cs="Tahoma"/>
          <w:sz w:val="18"/>
          <w:szCs w:val="18"/>
          <w:lang w:val="ru-RU"/>
        </w:rPr>
        <w:t xml:space="preserve"> </w:t>
      </w:r>
      <w:r w:rsidRPr="00533983">
        <w:rPr>
          <w:rFonts w:ascii="Tahoma" w:hAnsi="Tahoma" w:cs="Tahoma"/>
          <w:sz w:val="18"/>
          <w:szCs w:val="18"/>
        </w:rPr>
        <w:t>Professional</w:t>
      </w:r>
      <w:r w:rsidRPr="006221AF">
        <w:rPr>
          <w:rFonts w:ascii="Tahoma" w:hAnsi="Tahoma" w:cs="Tahoma"/>
          <w:sz w:val="18"/>
          <w:szCs w:val="18"/>
          <w:lang w:val="ru-RU"/>
        </w:rPr>
        <w:t xml:space="preserve"> </w:t>
      </w:r>
      <w:r w:rsidRPr="00533983">
        <w:rPr>
          <w:rFonts w:ascii="Tahoma" w:hAnsi="Tahoma" w:cs="Tahoma"/>
          <w:sz w:val="18"/>
          <w:szCs w:val="18"/>
        </w:rPr>
        <w:t>K</w:t>
      </w:r>
      <w:r w:rsidRPr="006221AF">
        <w:rPr>
          <w:rFonts w:ascii="Tahoma" w:hAnsi="Tahoma" w:cs="Tahoma"/>
          <w:sz w:val="18"/>
          <w:szCs w:val="18"/>
          <w:lang w:val="ru-RU"/>
        </w:rPr>
        <w:t xml:space="preserve"> и </w:t>
      </w:r>
      <w:r w:rsidRPr="00533983">
        <w:rPr>
          <w:rFonts w:ascii="Tahoma" w:hAnsi="Tahoma" w:cs="Tahoma"/>
          <w:sz w:val="18"/>
          <w:szCs w:val="18"/>
        </w:rPr>
        <w:t>KN</w:t>
      </w:r>
      <w:r w:rsidRPr="006221AF">
        <w:rPr>
          <w:rFonts w:ascii="Tahoma" w:hAnsi="Tahoma" w:cs="Tahoma"/>
          <w:sz w:val="18"/>
          <w:szCs w:val="18"/>
          <w:lang w:val="ru-RU"/>
        </w:rPr>
        <w:t xml:space="preserve"> только для использования в Корее. </w:t>
      </w:r>
    </w:p>
    <w:p w:rsidR="00F64DEA" w:rsidRPr="006221AF" w:rsidRDefault="00F64DEA" w:rsidP="00F64DEA">
      <w:pPr>
        <w:pStyle w:val="FootnoteBulletLevel2"/>
        <w:spacing w:before="0"/>
        <w:ind w:left="720" w:hanging="7"/>
        <w:rPr>
          <w:rFonts w:ascii="Tahoma" w:hAnsi="Tahoma" w:cs="Tahoma"/>
          <w:sz w:val="18"/>
          <w:szCs w:val="18"/>
          <w:lang w:val="ru-RU"/>
        </w:rPr>
      </w:pPr>
    </w:p>
    <w:p w:rsidR="00B73A46" w:rsidRPr="006221AF" w:rsidRDefault="00B73A46" w:rsidP="00F64DEA">
      <w:pPr>
        <w:pStyle w:val="FootnoteBulletLevel1"/>
        <w:tabs>
          <w:tab w:val="clear" w:pos="900"/>
        </w:tabs>
        <w:adjustRightInd/>
        <w:spacing w:before="0" w:after="60"/>
        <w:ind w:left="720" w:firstLine="0"/>
        <w:textAlignment w:val="auto"/>
        <w:rPr>
          <w:lang w:val="ru-RU"/>
        </w:rPr>
      </w:pPr>
      <w:r w:rsidRPr="00533983">
        <w:rPr>
          <w:rFonts w:ascii="Tahoma" w:hAnsi="Tahoma" w:cs="Tahoma"/>
          <w:b/>
          <w:bCs/>
          <w:sz w:val="18"/>
          <w:szCs w:val="18"/>
        </w:rPr>
        <w:t>Windows</w:t>
      </w:r>
      <w:r w:rsidRPr="006221AF">
        <w:rPr>
          <w:rFonts w:ascii="Tahoma" w:hAnsi="Tahoma" w:cs="Tahoma"/>
          <w:b/>
          <w:bCs/>
          <w:sz w:val="18"/>
          <w:szCs w:val="18"/>
          <w:lang w:val="ru-RU"/>
        </w:rPr>
        <w:t xml:space="preserve"> </w:t>
      </w:r>
      <w:r w:rsidRPr="00533983">
        <w:rPr>
          <w:rFonts w:ascii="Tahoma" w:hAnsi="Tahoma" w:cs="Tahoma"/>
          <w:b/>
          <w:bCs/>
          <w:sz w:val="18"/>
          <w:szCs w:val="18"/>
        </w:rPr>
        <w:t>Vista</w:t>
      </w:r>
      <w:r w:rsidRPr="006221AF">
        <w:rPr>
          <w:rFonts w:ascii="Tahoma" w:hAnsi="Tahoma" w:cs="Tahoma"/>
          <w:b/>
          <w:bCs/>
          <w:sz w:val="18"/>
          <w:szCs w:val="18"/>
          <w:lang w:val="ru-RU"/>
        </w:rPr>
        <w:t xml:space="preserve"> </w:t>
      </w:r>
      <w:r w:rsidRPr="00533983">
        <w:rPr>
          <w:rFonts w:ascii="Tahoma" w:hAnsi="Tahoma" w:cs="Tahoma"/>
          <w:b/>
          <w:bCs/>
          <w:sz w:val="18"/>
          <w:szCs w:val="18"/>
        </w:rPr>
        <w:t>Business</w:t>
      </w:r>
      <w:r w:rsidRPr="006221AF">
        <w:rPr>
          <w:rFonts w:ascii="Tahoma" w:hAnsi="Tahoma" w:cs="Tahoma"/>
          <w:b/>
          <w:bCs/>
          <w:sz w:val="18"/>
          <w:szCs w:val="18"/>
          <w:lang w:val="ru-RU"/>
        </w:rPr>
        <w:t xml:space="preserve"> </w:t>
      </w:r>
      <w:r w:rsidRPr="00533983">
        <w:rPr>
          <w:rFonts w:ascii="Tahoma" w:hAnsi="Tahoma" w:cs="Tahoma"/>
          <w:b/>
          <w:bCs/>
          <w:sz w:val="18"/>
          <w:szCs w:val="18"/>
        </w:rPr>
        <w:t>KN</w:t>
      </w:r>
    </w:p>
    <w:p w:rsidR="00B73A46" w:rsidRPr="006221AF" w:rsidRDefault="00B73A46" w:rsidP="00F64DEA">
      <w:pPr>
        <w:pStyle w:val="FootnoteBulletLevel2"/>
        <w:spacing w:before="0"/>
        <w:ind w:left="720" w:hanging="7"/>
        <w:rPr>
          <w:lang w:val="ru-RU"/>
        </w:rPr>
      </w:pPr>
      <w:r w:rsidRPr="006221AF">
        <w:rPr>
          <w:rFonts w:ascii="Tahoma" w:hAnsi="Tahoma" w:cs="Tahoma"/>
          <w:sz w:val="18"/>
          <w:szCs w:val="18"/>
          <w:u w:val="single"/>
          <w:lang w:val="ru-RU"/>
        </w:rPr>
        <w:t>Право на участие</w:t>
      </w:r>
      <w:r w:rsidRPr="006221AF">
        <w:rPr>
          <w:rFonts w:ascii="Tahoma" w:hAnsi="Tahoma" w:cs="Tahoma"/>
          <w:sz w:val="18"/>
          <w:szCs w:val="18"/>
          <w:lang w:val="ru-RU"/>
        </w:rPr>
        <w:t>.</w:t>
      </w:r>
      <w:r w:rsidRPr="006221AF">
        <w:rPr>
          <w:rFonts w:ascii="Tahoma" w:hAnsi="Tahoma" w:cs="Tahoma"/>
          <w:sz w:val="18"/>
          <w:szCs w:val="18"/>
          <w:u w:val="single"/>
          <w:lang w:val="ru-RU"/>
        </w:rPr>
        <w:br/>
      </w:r>
      <w:r w:rsidRPr="006221AF">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533983">
        <w:rPr>
          <w:rFonts w:ascii="Tahoma" w:hAnsi="Tahoma" w:cs="Tahoma"/>
          <w:sz w:val="18"/>
          <w:szCs w:val="18"/>
        </w:rPr>
        <w:t>Microsoft</w:t>
      </w:r>
      <w:r w:rsidRPr="006221AF">
        <w:rPr>
          <w:rFonts w:ascii="Tahoma" w:hAnsi="Tahoma" w:cs="Tahoma"/>
          <w:sz w:val="18"/>
          <w:szCs w:val="18"/>
          <w:lang w:val="ru-RU"/>
        </w:rPr>
        <w:t xml:space="preserve"> </w:t>
      </w:r>
      <w:r w:rsidRPr="00533983">
        <w:rPr>
          <w:rFonts w:ascii="Tahoma" w:hAnsi="Tahoma" w:cs="Tahoma"/>
          <w:sz w:val="18"/>
          <w:szCs w:val="18"/>
        </w:rPr>
        <w:t>Operations</w:t>
      </w:r>
      <w:r w:rsidRPr="006221AF">
        <w:rPr>
          <w:rFonts w:ascii="Tahoma" w:hAnsi="Tahoma" w:cs="Tahoma"/>
          <w:sz w:val="18"/>
          <w:szCs w:val="18"/>
          <w:lang w:val="ru-RU"/>
        </w:rPr>
        <w:t xml:space="preserve"> </w:t>
      </w:r>
      <w:r w:rsidRPr="00533983">
        <w:rPr>
          <w:rFonts w:ascii="Tahoma" w:hAnsi="Tahoma" w:cs="Tahoma"/>
          <w:sz w:val="18"/>
          <w:szCs w:val="18"/>
        </w:rPr>
        <w:t>Pte</w:t>
      </w:r>
      <w:r w:rsidRPr="006221AF">
        <w:rPr>
          <w:rFonts w:ascii="Tahoma" w:hAnsi="Tahoma" w:cs="Tahoma"/>
          <w:sz w:val="18"/>
          <w:szCs w:val="18"/>
          <w:lang w:val="ru-RU"/>
        </w:rPr>
        <w:t xml:space="preserve"> </w:t>
      </w:r>
      <w:r w:rsidRPr="00533983">
        <w:rPr>
          <w:rFonts w:ascii="Tahoma" w:hAnsi="Tahoma" w:cs="Tahoma"/>
          <w:sz w:val="18"/>
          <w:szCs w:val="18"/>
        </w:rPr>
        <w:t>Ltd</w:t>
      </w:r>
      <w:r w:rsidRPr="006221AF">
        <w:rPr>
          <w:rFonts w:ascii="Tahoma" w:hAnsi="Tahoma" w:cs="Tahoma"/>
          <w:sz w:val="18"/>
          <w:szCs w:val="18"/>
          <w:lang w:val="ru-RU"/>
        </w:rPr>
        <w:t xml:space="preserve"> имеют право на приобретение носителя с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Vista</w:t>
      </w:r>
      <w:r w:rsidRPr="006221AF">
        <w:rPr>
          <w:rFonts w:ascii="Tahoma" w:hAnsi="Tahoma" w:cs="Tahoma"/>
          <w:sz w:val="18"/>
          <w:szCs w:val="18"/>
          <w:lang w:val="ru-RU"/>
        </w:rPr>
        <w:t xml:space="preserve"> </w:t>
      </w:r>
      <w:r w:rsidRPr="00533983">
        <w:rPr>
          <w:rFonts w:ascii="Tahoma" w:hAnsi="Tahoma" w:cs="Tahoma"/>
          <w:sz w:val="18"/>
          <w:szCs w:val="18"/>
        </w:rPr>
        <w:t>Business</w:t>
      </w:r>
      <w:r w:rsidRPr="006221AF">
        <w:rPr>
          <w:rFonts w:ascii="Tahoma" w:hAnsi="Tahoma" w:cs="Tahoma"/>
          <w:sz w:val="18"/>
          <w:szCs w:val="18"/>
          <w:lang w:val="ru-RU"/>
        </w:rPr>
        <w:t xml:space="preserve"> </w:t>
      </w:r>
      <w:r w:rsidRPr="00533983">
        <w:rPr>
          <w:rFonts w:ascii="Tahoma" w:hAnsi="Tahoma" w:cs="Tahoma"/>
          <w:sz w:val="18"/>
          <w:szCs w:val="18"/>
        </w:rPr>
        <w:t>KN</w:t>
      </w:r>
      <w:r w:rsidRPr="006221AF">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rsidR="00F64DEA" w:rsidRPr="006221AF" w:rsidRDefault="00F64DEA" w:rsidP="00F64DEA">
      <w:pPr>
        <w:pStyle w:val="FootnoteBulletLevel2"/>
        <w:spacing w:before="0"/>
        <w:ind w:left="720" w:hanging="7"/>
        <w:rPr>
          <w:rFonts w:ascii="Tahoma" w:hAnsi="Tahoma" w:cs="Tahoma"/>
          <w:sz w:val="18"/>
          <w:szCs w:val="18"/>
          <w:lang w:val="ru-RU"/>
        </w:rPr>
      </w:pPr>
    </w:p>
    <w:p w:rsidR="00B73A46" w:rsidRPr="006221AF" w:rsidRDefault="00B73A46" w:rsidP="00F64DEA">
      <w:pPr>
        <w:pStyle w:val="FootnoteBulletLevel1"/>
        <w:tabs>
          <w:tab w:val="clear" w:pos="900"/>
        </w:tabs>
        <w:adjustRightInd/>
        <w:spacing w:before="0" w:after="60"/>
        <w:ind w:left="720" w:firstLine="0"/>
        <w:textAlignment w:val="auto"/>
        <w:rPr>
          <w:lang w:val="ru-RU"/>
        </w:rPr>
      </w:pPr>
      <w:r w:rsidRPr="00533983">
        <w:rPr>
          <w:rFonts w:ascii="Tahoma" w:hAnsi="Tahoma" w:cs="Tahoma"/>
          <w:b/>
          <w:bCs/>
          <w:sz w:val="18"/>
          <w:szCs w:val="18"/>
        </w:rPr>
        <w:t>Windows</w:t>
      </w:r>
      <w:r w:rsidRPr="006221AF">
        <w:rPr>
          <w:rFonts w:ascii="Tahoma" w:hAnsi="Tahoma" w:cs="Tahoma"/>
          <w:b/>
          <w:bCs/>
          <w:sz w:val="18"/>
          <w:szCs w:val="18"/>
          <w:lang w:val="ru-RU"/>
        </w:rPr>
        <w:t xml:space="preserve"> 7 Профессиональная </w:t>
      </w:r>
      <w:r w:rsidRPr="00533983">
        <w:rPr>
          <w:rFonts w:ascii="Tahoma" w:hAnsi="Tahoma" w:cs="Tahoma"/>
          <w:b/>
          <w:bCs/>
          <w:sz w:val="18"/>
          <w:szCs w:val="18"/>
        </w:rPr>
        <w:t>KN</w:t>
      </w:r>
    </w:p>
    <w:p w:rsidR="00B47893" w:rsidRPr="006221AF" w:rsidRDefault="00B73A46" w:rsidP="00F64DEA">
      <w:pPr>
        <w:pStyle w:val="FootnoteBulletLevel2"/>
        <w:spacing w:before="0"/>
        <w:ind w:left="720" w:hanging="7"/>
        <w:rPr>
          <w:lang w:val="ru-RU"/>
        </w:rPr>
      </w:pPr>
      <w:r w:rsidRPr="006221AF">
        <w:rPr>
          <w:rFonts w:ascii="Tahoma" w:hAnsi="Tahoma" w:cs="Tahoma"/>
          <w:sz w:val="18"/>
          <w:szCs w:val="18"/>
          <w:u w:val="single"/>
          <w:lang w:val="ru-RU"/>
        </w:rPr>
        <w:t>Право на участие</w:t>
      </w:r>
      <w:r w:rsidRPr="006221AF">
        <w:rPr>
          <w:rFonts w:ascii="Tahoma" w:hAnsi="Tahoma" w:cs="Tahoma"/>
          <w:sz w:val="18"/>
          <w:szCs w:val="18"/>
          <w:lang w:val="ru-RU"/>
        </w:rPr>
        <w:t>.</w:t>
      </w:r>
      <w:r w:rsidRPr="006221AF">
        <w:rPr>
          <w:rFonts w:ascii="Tahoma" w:hAnsi="Tahoma" w:cs="Tahoma"/>
          <w:sz w:val="18"/>
          <w:szCs w:val="18"/>
          <w:u w:val="single"/>
          <w:lang w:val="ru-RU"/>
        </w:rPr>
        <w:br/>
      </w:r>
      <w:r w:rsidRPr="006221AF">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533983">
        <w:rPr>
          <w:rFonts w:ascii="Tahoma" w:hAnsi="Tahoma" w:cs="Tahoma"/>
          <w:sz w:val="18"/>
          <w:szCs w:val="18"/>
        </w:rPr>
        <w:t>Microsoft</w:t>
      </w:r>
      <w:r w:rsidRPr="006221AF">
        <w:rPr>
          <w:rFonts w:ascii="Tahoma" w:hAnsi="Tahoma" w:cs="Tahoma"/>
          <w:sz w:val="18"/>
          <w:szCs w:val="18"/>
          <w:lang w:val="ru-RU"/>
        </w:rPr>
        <w:t xml:space="preserve"> </w:t>
      </w:r>
      <w:r w:rsidRPr="00533983">
        <w:rPr>
          <w:rFonts w:ascii="Tahoma" w:hAnsi="Tahoma" w:cs="Tahoma"/>
          <w:sz w:val="18"/>
          <w:szCs w:val="18"/>
        </w:rPr>
        <w:t>Operations</w:t>
      </w:r>
      <w:r w:rsidRPr="006221AF">
        <w:rPr>
          <w:rFonts w:ascii="Tahoma" w:hAnsi="Tahoma" w:cs="Tahoma"/>
          <w:sz w:val="18"/>
          <w:szCs w:val="18"/>
          <w:lang w:val="ru-RU"/>
        </w:rPr>
        <w:t xml:space="preserve"> </w:t>
      </w:r>
      <w:r w:rsidRPr="00533983">
        <w:rPr>
          <w:rFonts w:ascii="Tahoma" w:hAnsi="Tahoma" w:cs="Tahoma"/>
          <w:sz w:val="18"/>
          <w:szCs w:val="18"/>
        </w:rPr>
        <w:t>Pte</w:t>
      </w:r>
      <w:r w:rsidRPr="006221AF">
        <w:rPr>
          <w:rFonts w:ascii="Tahoma" w:hAnsi="Tahoma" w:cs="Tahoma"/>
          <w:sz w:val="18"/>
          <w:szCs w:val="18"/>
          <w:lang w:val="ru-RU"/>
        </w:rPr>
        <w:t xml:space="preserve"> </w:t>
      </w:r>
      <w:r w:rsidRPr="00533983">
        <w:rPr>
          <w:rFonts w:ascii="Tahoma" w:hAnsi="Tahoma" w:cs="Tahoma"/>
          <w:sz w:val="18"/>
          <w:szCs w:val="18"/>
        </w:rPr>
        <w:t>Ltd</w:t>
      </w:r>
      <w:r w:rsidRPr="006221AF">
        <w:rPr>
          <w:rFonts w:ascii="Tahoma" w:hAnsi="Tahoma" w:cs="Tahoma"/>
          <w:sz w:val="18"/>
          <w:szCs w:val="18"/>
          <w:lang w:val="ru-RU"/>
        </w:rPr>
        <w:t xml:space="preserve"> имеют право на приобретение носителя с </w:t>
      </w:r>
      <w:r w:rsidRPr="00533983">
        <w:rPr>
          <w:rFonts w:ascii="Tahoma" w:hAnsi="Tahoma" w:cs="Tahoma"/>
          <w:sz w:val="18"/>
          <w:szCs w:val="18"/>
        </w:rPr>
        <w:t>Windows</w:t>
      </w:r>
      <w:r w:rsidRPr="006221AF">
        <w:rPr>
          <w:rFonts w:ascii="Tahoma" w:hAnsi="Tahoma" w:cs="Tahoma"/>
          <w:sz w:val="18"/>
          <w:szCs w:val="18"/>
          <w:lang w:val="ru-RU"/>
        </w:rPr>
        <w:t xml:space="preserve"> 7 Профессиональная </w:t>
      </w:r>
      <w:r w:rsidRPr="00533983">
        <w:rPr>
          <w:rFonts w:ascii="Tahoma" w:hAnsi="Tahoma" w:cs="Tahoma"/>
          <w:sz w:val="18"/>
          <w:szCs w:val="18"/>
        </w:rPr>
        <w:t>KN</w:t>
      </w:r>
      <w:r w:rsidRPr="006221AF">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rsidR="00F64DEA" w:rsidRPr="006221AF" w:rsidRDefault="00F64DEA" w:rsidP="00F64DEA">
      <w:pPr>
        <w:pStyle w:val="FootnoteBulletLevel2"/>
        <w:spacing w:before="0"/>
        <w:ind w:left="720" w:hanging="7"/>
        <w:rPr>
          <w:rFonts w:ascii="Tahoma" w:hAnsi="Tahoma" w:cs="Tahoma"/>
          <w:sz w:val="18"/>
          <w:szCs w:val="18"/>
          <w:lang w:val="ru-RU"/>
        </w:rPr>
      </w:pPr>
    </w:p>
    <w:p w:rsidR="00B73A46" w:rsidRPr="006221AF" w:rsidRDefault="00B73A46" w:rsidP="00F64DEA">
      <w:pPr>
        <w:pStyle w:val="FootnoteBulletLevel1"/>
        <w:tabs>
          <w:tab w:val="clear" w:pos="900"/>
        </w:tabs>
        <w:adjustRightInd/>
        <w:spacing w:before="0" w:after="60"/>
        <w:ind w:left="720" w:firstLine="0"/>
        <w:textAlignment w:val="auto"/>
        <w:rPr>
          <w:lang w:val="ru-RU"/>
        </w:rPr>
      </w:pPr>
      <w:r w:rsidRPr="00533983">
        <w:rPr>
          <w:rFonts w:ascii="Tahoma" w:hAnsi="Tahoma" w:cs="Tahoma"/>
          <w:b/>
          <w:bCs/>
          <w:sz w:val="18"/>
          <w:szCs w:val="18"/>
        </w:rPr>
        <w:t>Windows</w:t>
      </w:r>
      <w:r w:rsidRPr="006221AF">
        <w:rPr>
          <w:rFonts w:ascii="Tahoma" w:hAnsi="Tahoma" w:cs="Tahoma"/>
          <w:b/>
          <w:bCs/>
          <w:sz w:val="18"/>
          <w:szCs w:val="18"/>
          <w:lang w:val="ru-RU"/>
        </w:rPr>
        <w:t xml:space="preserve"> </w:t>
      </w:r>
      <w:r w:rsidRPr="00533983">
        <w:rPr>
          <w:rFonts w:ascii="Tahoma" w:hAnsi="Tahoma" w:cs="Tahoma"/>
          <w:b/>
          <w:bCs/>
          <w:sz w:val="18"/>
          <w:szCs w:val="18"/>
        </w:rPr>
        <w:t>Vista</w:t>
      </w:r>
      <w:r w:rsidRPr="006221AF">
        <w:rPr>
          <w:rFonts w:ascii="Tahoma" w:hAnsi="Tahoma" w:cs="Tahoma"/>
          <w:b/>
          <w:bCs/>
          <w:sz w:val="18"/>
          <w:szCs w:val="18"/>
          <w:lang w:val="ru-RU"/>
        </w:rPr>
        <w:t xml:space="preserve"> </w:t>
      </w:r>
      <w:r w:rsidRPr="00533983">
        <w:rPr>
          <w:rFonts w:ascii="Tahoma" w:hAnsi="Tahoma" w:cs="Tahoma"/>
          <w:b/>
          <w:bCs/>
          <w:sz w:val="18"/>
          <w:szCs w:val="18"/>
        </w:rPr>
        <w:t>Business</w:t>
      </w:r>
      <w:r w:rsidRPr="006221AF">
        <w:rPr>
          <w:rFonts w:ascii="Tahoma" w:hAnsi="Tahoma" w:cs="Tahoma"/>
          <w:b/>
          <w:bCs/>
          <w:sz w:val="18"/>
          <w:szCs w:val="18"/>
          <w:lang w:val="ru-RU"/>
        </w:rPr>
        <w:t xml:space="preserve"> </w:t>
      </w:r>
      <w:r w:rsidRPr="00533983">
        <w:rPr>
          <w:rFonts w:ascii="Tahoma" w:hAnsi="Tahoma" w:cs="Tahoma"/>
          <w:b/>
          <w:bCs/>
          <w:sz w:val="18"/>
          <w:szCs w:val="18"/>
        </w:rPr>
        <w:t>N</w:t>
      </w:r>
      <w:r w:rsidRPr="006221AF">
        <w:rPr>
          <w:rFonts w:ascii="Tahoma" w:hAnsi="Tahoma" w:cs="Tahoma"/>
          <w:b/>
          <w:bCs/>
          <w:sz w:val="18"/>
          <w:szCs w:val="18"/>
          <w:lang w:val="ru-RU"/>
        </w:rPr>
        <w:t xml:space="preserve"> (без проигрывателя </w:t>
      </w:r>
      <w:r w:rsidRPr="00533983">
        <w:rPr>
          <w:rFonts w:ascii="Tahoma" w:hAnsi="Tahoma" w:cs="Tahoma"/>
          <w:b/>
          <w:bCs/>
          <w:sz w:val="18"/>
          <w:szCs w:val="18"/>
        </w:rPr>
        <w:t>Windows</w:t>
      </w:r>
      <w:r w:rsidRPr="006221AF">
        <w:rPr>
          <w:rFonts w:ascii="Tahoma" w:hAnsi="Tahoma" w:cs="Tahoma"/>
          <w:b/>
          <w:bCs/>
          <w:sz w:val="18"/>
          <w:szCs w:val="18"/>
          <w:lang w:val="ru-RU"/>
        </w:rPr>
        <w:t xml:space="preserve"> </w:t>
      </w:r>
      <w:r w:rsidRPr="00533983">
        <w:rPr>
          <w:rFonts w:ascii="Tahoma" w:hAnsi="Tahoma" w:cs="Tahoma"/>
          <w:b/>
          <w:bCs/>
          <w:sz w:val="18"/>
          <w:szCs w:val="18"/>
        </w:rPr>
        <w:t>Media</w:t>
      </w:r>
      <w:r w:rsidRPr="006221AF">
        <w:rPr>
          <w:rFonts w:ascii="Tahoma" w:hAnsi="Tahoma" w:cs="Tahoma"/>
          <w:b/>
          <w:bCs/>
          <w:sz w:val="18"/>
          <w:szCs w:val="18"/>
          <w:lang w:val="ru-RU"/>
        </w:rPr>
        <w:t>)</w:t>
      </w:r>
    </w:p>
    <w:p w:rsidR="00B73A46" w:rsidRPr="006221AF" w:rsidRDefault="00B73A46" w:rsidP="00F64DEA">
      <w:pPr>
        <w:pStyle w:val="FootnoteBulletLevel2"/>
        <w:spacing w:before="0"/>
        <w:ind w:left="720" w:hanging="7"/>
        <w:rPr>
          <w:lang w:val="ru-RU"/>
        </w:rPr>
      </w:pPr>
      <w:r w:rsidRPr="006221AF">
        <w:rPr>
          <w:rFonts w:ascii="Tahoma" w:hAnsi="Tahoma" w:cs="Tahoma"/>
          <w:sz w:val="18"/>
          <w:szCs w:val="18"/>
          <w:u w:val="single"/>
          <w:lang w:val="ru-RU"/>
        </w:rPr>
        <w:t>Право на участие</w:t>
      </w:r>
      <w:r w:rsidRPr="006221AF">
        <w:rPr>
          <w:rFonts w:ascii="Tahoma" w:hAnsi="Tahoma" w:cs="Tahoma"/>
          <w:sz w:val="18"/>
          <w:szCs w:val="18"/>
          <w:lang w:val="ru-RU"/>
        </w:rPr>
        <w:t>.</w:t>
      </w:r>
      <w:r w:rsidRPr="006221AF">
        <w:rPr>
          <w:rFonts w:ascii="Tahoma" w:hAnsi="Tahoma" w:cs="Tahoma"/>
          <w:sz w:val="18"/>
          <w:szCs w:val="18"/>
          <w:u w:val="single"/>
          <w:lang w:val="ru-RU"/>
        </w:rPr>
        <w:br/>
      </w:r>
      <w:r w:rsidRPr="006221AF">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533983">
        <w:rPr>
          <w:rFonts w:ascii="Tahoma" w:hAnsi="Tahoma" w:cs="Tahoma"/>
          <w:sz w:val="18"/>
          <w:szCs w:val="18"/>
        </w:rPr>
        <w:t>Microsoft</w:t>
      </w:r>
      <w:r w:rsidRPr="006221AF">
        <w:rPr>
          <w:rFonts w:ascii="Tahoma" w:hAnsi="Tahoma" w:cs="Tahoma"/>
          <w:sz w:val="18"/>
          <w:szCs w:val="18"/>
          <w:lang w:val="ru-RU"/>
        </w:rPr>
        <w:t xml:space="preserve">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Vista</w:t>
      </w:r>
      <w:r w:rsidRPr="006221AF">
        <w:rPr>
          <w:rFonts w:ascii="Tahoma" w:hAnsi="Tahoma" w:cs="Tahoma"/>
          <w:sz w:val="18"/>
          <w:szCs w:val="18"/>
          <w:lang w:val="ru-RU"/>
        </w:rPr>
        <w:t xml:space="preserve"> </w:t>
      </w:r>
      <w:r w:rsidRPr="00533983">
        <w:rPr>
          <w:rFonts w:ascii="Tahoma" w:hAnsi="Tahoma" w:cs="Tahoma"/>
          <w:sz w:val="18"/>
          <w:szCs w:val="18"/>
        </w:rPr>
        <w:t>Business</w:t>
      </w:r>
      <w:r w:rsidRPr="006221AF">
        <w:rPr>
          <w:rFonts w:ascii="Tahoma" w:hAnsi="Tahoma" w:cs="Tahoma"/>
          <w:sz w:val="18"/>
          <w:szCs w:val="18"/>
          <w:lang w:val="ru-RU"/>
        </w:rPr>
        <w:t xml:space="preserve"> </w:t>
      </w:r>
      <w:r w:rsidRPr="00533983">
        <w:rPr>
          <w:rFonts w:ascii="Tahoma" w:hAnsi="Tahoma" w:cs="Tahoma"/>
          <w:sz w:val="18"/>
          <w:szCs w:val="18"/>
        </w:rPr>
        <w:t>N</w:t>
      </w:r>
      <w:r w:rsidRPr="006221AF">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F64DEA" w:rsidRPr="006221AF" w:rsidRDefault="00F64DEA" w:rsidP="00F64DEA">
      <w:pPr>
        <w:pStyle w:val="FootnoteBulletLevel2"/>
        <w:spacing w:before="0"/>
        <w:ind w:left="720" w:hanging="7"/>
        <w:rPr>
          <w:rFonts w:ascii="Tahoma" w:hAnsi="Tahoma" w:cs="Tahoma"/>
          <w:sz w:val="18"/>
          <w:szCs w:val="18"/>
          <w:lang w:val="ru-RU"/>
        </w:rPr>
      </w:pPr>
    </w:p>
    <w:p w:rsidR="00B73A46" w:rsidRPr="006221AF" w:rsidRDefault="00B73A46" w:rsidP="00F64DEA">
      <w:pPr>
        <w:pStyle w:val="Footnotedash"/>
        <w:spacing w:before="0" w:after="0"/>
        <w:ind w:left="720" w:hanging="7"/>
        <w:rPr>
          <w:lang w:val="ru-RU"/>
        </w:rPr>
      </w:pPr>
      <w:r w:rsidRPr="006221AF">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0C208B">
        <w:rPr>
          <w:rFonts w:ascii="Tahoma" w:hAnsi="Tahoma" w:cs="Tahoma"/>
          <w:sz w:val="18"/>
          <w:szCs w:val="18"/>
        </w:rPr>
        <w:t> </w:t>
      </w:r>
      <w:r w:rsidRPr="006221AF">
        <w:rPr>
          <w:rFonts w:ascii="Tahoma" w:hAnsi="Tahoma" w:cs="Tahoma"/>
          <w:sz w:val="18"/>
          <w:szCs w:val="18"/>
          <w:lang w:val="ru-RU"/>
        </w:rPr>
        <w:t xml:space="preserve">регистрации с </w:t>
      </w:r>
      <w:r w:rsidRPr="00533983">
        <w:rPr>
          <w:rFonts w:ascii="Tahoma" w:hAnsi="Tahoma" w:cs="Tahoma"/>
          <w:sz w:val="18"/>
          <w:szCs w:val="18"/>
        </w:rPr>
        <w:t>Microsoft</w:t>
      </w:r>
      <w:r w:rsidRPr="006221AF">
        <w:rPr>
          <w:rFonts w:ascii="Tahoma" w:hAnsi="Tahoma" w:cs="Tahoma"/>
          <w:sz w:val="18"/>
          <w:szCs w:val="18"/>
          <w:lang w:val="ru-RU"/>
        </w:rPr>
        <w:t xml:space="preserve"> </w:t>
      </w:r>
      <w:r w:rsidRPr="00533983">
        <w:rPr>
          <w:rFonts w:ascii="Tahoma" w:hAnsi="Tahoma" w:cs="Tahoma"/>
          <w:sz w:val="18"/>
          <w:szCs w:val="18"/>
        </w:rPr>
        <w:t>Ireland</w:t>
      </w:r>
      <w:r w:rsidRPr="006221AF">
        <w:rPr>
          <w:rFonts w:ascii="Tahoma" w:hAnsi="Tahoma" w:cs="Tahoma"/>
          <w:sz w:val="18"/>
          <w:szCs w:val="18"/>
          <w:lang w:val="ru-RU"/>
        </w:rPr>
        <w:t xml:space="preserve"> </w:t>
      </w:r>
      <w:r w:rsidRPr="00533983">
        <w:rPr>
          <w:rFonts w:ascii="Tahoma" w:hAnsi="Tahoma" w:cs="Tahoma"/>
          <w:sz w:val="18"/>
          <w:szCs w:val="18"/>
        </w:rPr>
        <w:t>Operations</w:t>
      </w:r>
      <w:r w:rsidRPr="006221AF">
        <w:rPr>
          <w:rFonts w:ascii="Tahoma" w:hAnsi="Tahoma" w:cs="Tahoma"/>
          <w:sz w:val="18"/>
          <w:szCs w:val="18"/>
          <w:lang w:val="ru-RU"/>
        </w:rPr>
        <w:t xml:space="preserve"> </w:t>
      </w:r>
      <w:r w:rsidRPr="00533983">
        <w:rPr>
          <w:rFonts w:ascii="Tahoma" w:hAnsi="Tahoma" w:cs="Tahoma"/>
          <w:sz w:val="18"/>
          <w:szCs w:val="18"/>
        </w:rPr>
        <w:t>Ltd</w:t>
      </w:r>
      <w:r w:rsidRPr="006221AF">
        <w:rPr>
          <w:rFonts w:ascii="Tahoma" w:hAnsi="Tahoma" w:cs="Tahoma"/>
          <w:sz w:val="18"/>
          <w:szCs w:val="18"/>
          <w:lang w:val="ru-RU"/>
        </w:rPr>
        <w:t xml:space="preserve">: </w:t>
      </w:r>
    </w:p>
    <w:p w:rsidR="00F64DEA" w:rsidRPr="006221AF" w:rsidRDefault="00F64DEA" w:rsidP="00F64DEA">
      <w:pPr>
        <w:pStyle w:val="Footnotedash"/>
        <w:spacing w:before="0" w:after="0"/>
        <w:ind w:left="720" w:hanging="7"/>
        <w:rPr>
          <w:rFonts w:ascii="Tahoma" w:hAnsi="Tahoma" w:cs="Tahoma"/>
          <w:sz w:val="18"/>
          <w:szCs w:val="18"/>
          <w:lang w:val="ru-RU"/>
        </w:rPr>
      </w:pPr>
    </w:p>
    <w:p w:rsidR="00B73A46" w:rsidRPr="006221AF" w:rsidRDefault="00B73A46" w:rsidP="00F64DEA">
      <w:pPr>
        <w:pStyle w:val="Footnotedash"/>
        <w:numPr>
          <w:ilvl w:val="0"/>
          <w:numId w:val="38"/>
        </w:numPr>
        <w:adjustRightInd/>
        <w:spacing w:before="0"/>
        <w:ind w:left="1440"/>
        <w:textAlignment w:val="auto"/>
        <w:rPr>
          <w:lang w:val="ru-RU"/>
        </w:rPr>
      </w:pPr>
      <w:r w:rsidRPr="006221AF">
        <w:rPr>
          <w:rFonts w:ascii="Tahoma" w:hAnsi="Tahoma" w:cs="Tahoma"/>
          <w:sz w:val="18"/>
          <w:szCs w:val="18"/>
          <w:lang w:val="ru-RU"/>
        </w:rPr>
        <w:t xml:space="preserve">Соглашение о регистрации </w:t>
      </w:r>
      <w:r w:rsidRPr="00533983">
        <w:rPr>
          <w:rFonts w:ascii="Tahoma" w:hAnsi="Tahoma" w:cs="Tahoma"/>
          <w:sz w:val="18"/>
          <w:szCs w:val="18"/>
        </w:rPr>
        <w:t>Select</w:t>
      </w:r>
      <w:r w:rsidRPr="006221AF">
        <w:rPr>
          <w:rFonts w:ascii="Tahoma" w:hAnsi="Tahoma" w:cs="Tahoma"/>
          <w:sz w:val="18"/>
          <w:szCs w:val="18"/>
          <w:lang w:val="ru-RU"/>
        </w:rPr>
        <w:t xml:space="preserve">, </w:t>
      </w:r>
      <w:r w:rsidRPr="00533983">
        <w:rPr>
          <w:rFonts w:ascii="Tahoma" w:hAnsi="Tahoma" w:cs="Tahoma"/>
          <w:sz w:val="18"/>
          <w:szCs w:val="18"/>
        </w:rPr>
        <w:t>Enterprise</w:t>
      </w:r>
      <w:r w:rsidRPr="006221AF">
        <w:rPr>
          <w:rFonts w:ascii="Tahoma" w:hAnsi="Tahoma" w:cs="Tahoma"/>
          <w:sz w:val="18"/>
          <w:szCs w:val="18"/>
          <w:lang w:val="ru-RU"/>
        </w:rPr>
        <w:t xml:space="preserve"> или </w:t>
      </w:r>
      <w:r w:rsidRPr="00533983">
        <w:rPr>
          <w:rFonts w:ascii="Tahoma" w:hAnsi="Tahoma" w:cs="Tahoma"/>
          <w:sz w:val="18"/>
          <w:szCs w:val="18"/>
        </w:rPr>
        <w:t>Enterprise</w:t>
      </w:r>
      <w:r w:rsidRPr="006221AF">
        <w:rPr>
          <w:rFonts w:ascii="Tahoma" w:hAnsi="Tahoma" w:cs="Tahoma"/>
          <w:sz w:val="18"/>
          <w:szCs w:val="18"/>
          <w:lang w:val="ru-RU"/>
        </w:rPr>
        <w:t xml:space="preserve"> </w:t>
      </w:r>
      <w:r w:rsidRPr="00533983">
        <w:rPr>
          <w:rFonts w:ascii="Tahoma" w:hAnsi="Tahoma" w:cs="Tahoma"/>
          <w:sz w:val="18"/>
          <w:szCs w:val="18"/>
        </w:rPr>
        <w:t>Subscription</w:t>
      </w:r>
      <w:r w:rsidRPr="006221AF">
        <w:rPr>
          <w:rFonts w:ascii="Tahoma" w:hAnsi="Tahoma" w:cs="Tahoma"/>
          <w:sz w:val="18"/>
          <w:szCs w:val="18"/>
          <w:lang w:val="ru-RU"/>
        </w:rPr>
        <w:t>.</w:t>
      </w:r>
    </w:p>
    <w:p w:rsidR="00B73A46" w:rsidRPr="006221AF" w:rsidRDefault="00B73A46" w:rsidP="00F64DEA">
      <w:pPr>
        <w:pStyle w:val="Footnotedash"/>
        <w:numPr>
          <w:ilvl w:val="0"/>
          <w:numId w:val="38"/>
        </w:numPr>
        <w:adjustRightInd/>
        <w:spacing w:before="0"/>
        <w:ind w:left="1440"/>
        <w:textAlignment w:val="auto"/>
        <w:rPr>
          <w:lang w:val="ru-RU"/>
        </w:rPr>
      </w:pPr>
      <w:r w:rsidRPr="00533983">
        <w:rPr>
          <w:rFonts w:ascii="Tahoma" w:hAnsi="Tahoma" w:cs="Tahoma"/>
          <w:sz w:val="18"/>
          <w:szCs w:val="18"/>
        </w:rPr>
        <w:t>Open License</w:t>
      </w:r>
      <w:r w:rsidRPr="006221AF">
        <w:rPr>
          <w:rFonts w:ascii="Tahoma" w:hAnsi="Tahoma" w:cs="Tahoma"/>
          <w:sz w:val="18"/>
          <w:szCs w:val="18"/>
          <w:lang w:val="ru-RU"/>
        </w:rPr>
        <w:t xml:space="preserve">*,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Value</w:t>
      </w:r>
      <w:r w:rsidRPr="006221AF">
        <w:rPr>
          <w:rFonts w:ascii="Tahoma" w:hAnsi="Tahoma" w:cs="Tahoma"/>
          <w:sz w:val="18"/>
          <w:szCs w:val="18"/>
          <w:lang w:val="ru-RU"/>
        </w:rPr>
        <w:t xml:space="preserve">, соглашение </w:t>
      </w:r>
      <w:r w:rsidRPr="00533983">
        <w:rPr>
          <w:rFonts w:ascii="Tahoma" w:hAnsi="Tahoma" w:cs="Tahoma"/>
          <w:sz w:val="18"/>
          <w:szCs w:val="18"/>
        </w:rPr>
        <w:t>Campus</w:t>
      </w:r>
      <w:r w:rsidRPr="006221AF">
        <w:rPr>
          <w:rFonts w:ascii="Tahoma" w:hAnsi="Tahoma" w:cs="Tahoma"/>
          <w:sz w:val="18"/>
          <w:szCs w:val="18"/>
          <w:lang w:val="ru-RU"/>
        </w:rPr>
        <w:t xml:space="preserve"> и </w:t>
      </w:r>
      <w:r w:rsidRPr="00533983">
        <w:rPr>
          <w:rFonts w:ascii="Tahoma" w:hAnsi="Tahoma" w:cs="Tahoma"/>
          <w:sz w:val="18"/>
          <w:szCs w:val="18"/>
        </w:rPr>
        <w:t>School</w:t>
      </w:r>
      <w:r w:rsidRPr="006221AF">
        <w:rPr>
          <w:rFonts w:ascii="Tahoma" w:hAnsi="Tahoma" w:cs="Tahoma"/>
          <w:sz w:val="18"/>
          <w:szCs w:val="18"/>
          <w:lang w:val="ru-RU"/>
        </w:rPr>
        <w:t xml:space="preserve">,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Value</w:t>
      </w:r>
      <w:r w:rsidRPr="006221AF">
        <w:rPr>
          <w:rFonts w:ascii="Tahoma" w:hAnsi="Tahoma" w:cs="Tahoma"/>
          <w:sz w:val="18"/>
          <w:szCs w:val="18"/>
          <w:lang w:val="ru-RU"/>
        </w:rPr>
        <w:t xml:space="preserve"> </w:t>
      </w:r>
      <w:r w:rsidRPr="00533983">
        <w:rPr>
          <w:rFonts w:ascii="Tahoma" w:hAnsi="Tahoma" w:cs="Tahoma"/>
          <w:sz w:val="18"/>
          <w:szCs w:val="18"/>
        </w:rPr>
        <w:t>Subscription</w:t>
      </w:r>
      <w:r w:rsidRPr="006221AF">
        <w:rPr>
          <w:rFonts w:ascii="Tahoma" w:hAnsi="Tahoma" w:cs="Tahoma"/>
          <w:sz w:val="18"/>
          <w:szCs w:val="18"/>
          <w:lang w:val="ru-RU"/>
        </w:rPr>
        <w:t xml:space="preserve"> для решений </w:t>
      </w:r>
      <w:r w:rsidRPr="00533983">
        <w:rPr>
          <w:rFonts w:ascii="Tahoma" w:hAnsi="Tahoma" w:cs="Tahoma"/>
          <w:sz w:val="18"/>
          <w:szCs w:val="18"/>
        </w:rPr>
        <w:t>Education</w:t>
      </w:r>
      <w:r w:rsidRPr="006221AF">
        <w:rPr>
          <w:rFonts w:ascii="Tahoma" w:hAnsi="Tahoma" w:cs="Tahoma"/>
          <w:sz w:val="18"/>
          <w:szCs w:val="18"/>
          <w:lang w:val="ru-RU"/>
        </w:rPr>
        <w:t xml:space="preserve"> </w:t>
      </w:r>
      <w:r w:rsidRPr="00533983">
        <w:rPr>
          <w:rFonts w:ascii="Tahoma" w:hAnsi="Tahoma" w:cs="Tahoma"/>
          <w:sz w:val="18"/>
          <w:szCs w:val="18"/>
        </w:rPr>
        <w:t>Solutions</w:t>
      </w:r>
      <w:r w:rsidRPr="006221AF">
        <w:rPr>
          <w:rFonts w:ascii="Tahoma" w:hAnsi="Tahoma" w:cs="Tahoma"/>
          <w:sz w:val="18"/>
          <w:szCs w:val="18"/>
          <w:lang w:val="ru-RU"/>
        </w:rPr>
        <w:t>.</w:t>
      </w:r>
    </w:p>
    <w:p w:rsidR="00B73A46" w:rsidRPr="006221AF" w:rsidRDefault="00B73A46" w:rsidP="00F64DEA">
      <w:pPr>
        <w:pStyle w:val="Footnotedash"/>
        <w:tabs>
          <w:tab w:val="clear" w:pos="1620"/>
        </w:tabs>
        <w:adjustRightInd/>
        <w:spacing w:before="0"/>
        <w:ind w:left="1440" w:firstLine="0"/>
        <w:textAlignment w:val="auto"/>
        <w:rPr>
          <w:lang w:val="ru-RU"/>
        </w:rPr>
      </w:pPr>
      <w:r w:rsidRPr="006221AF">
        <w:rPr>
          <w:rFonts w:ascii="Tahoma" w:hAnsi="Tahoma" w:cs="Tahoma"/>
          <w:sz w:val="18"/>
          <w:szCs w:val="18"/>
          <w:lang w:val="ru-RU"/>
        </w:rPr>
        <w:t xml:space="preserve">(*В рамках Лицензии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License</w:t>
      </w:r>
      <w:r w:rsidRPr="006221A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License</w:t>
      </w:r>
      <w:r w:rsidRPr="006221AF">
        <w:rPr>
          <w:rFonts w:ascii="Tahoma" w:hAnsi="Tahoma" w:cs="Tahoma"/>
          <w:sz w:val="18"/>
          <w:szCs w:val="18"/>
          <w:lang w:val="ru-RU"/>
        </w:rPr>
        <w:t>.)</w:t>
      </w:r>
    </w:p>
    <w:p w:rsidR="00F64DEA" w:rsidRPr="006221AF" w:rsidRDefault="00F64DEA" w:rsidP="00AF3B19">
      <w:pPr>
        <w:pStyle w:val="Footnotedash"/>
        <w:tabs>
          <w:tab w:val="clear" w:pos="1620"/>
        </w:tabs>
        <w:adjustRightInd/>
        <w:spacing w:before="0" w:after="0"/>
        <w:ind w:left="0" w:firstLine="0"/>
        <w:textAlignment w:val="auto"/>
        <w:rPr>
          <w:rFonts w:ascii="Tahoma" w:hAnsi="Tahoma" w:cs="Tahoma"/>
          <w:sz w:val="18"/>
          <w:szCs w:val="18"/>
          <w:lang w:val="ru-RU"/>
        </w:rPr>
      </w:pPr>
    </w:p>
    <w:p w:rsidR="00B73A46" w:rsidRPr="006221AF" w:rsidRDefault="00B73A46" w:rsidP="00F64DEA">
      <w:pPr>
        <w:pStyle w:val="Footnotedash"/>
        <w:spacing w:before="0" w:after="0"/>
        <w:ind w:left="720" w:hanging="7"/>
        <w:rPr>
          <w:lang w:val="ru-RU"/>
        </w:rPr>
      </w:pPr>
      <w:r w:rsidRPr="006221AF">
        <w:rPr>
          <w:rFonts w:ascii="Tahoma" w:hAnsi="Tahoma" w:cs="Tahoma"/>
          <w:sz w:val="18"/>
          <w:szCs w:val="18"/>
          <w:lang w:val="ru-RU"/>
        </w:rPr>
        <w:t xml:space="preserve">У них должно быть действующее покрытие </w:t>
      </w:r>
      <w:r w:rsidRPr="00533983">
        <w:rPr>
          <w:rFonts w:ascii="Tahoma" w:hAnsi="Tahoma" w:cs="Tahoma"/>
          <w:sz w:val="18"/>
          <w:szCs w:val="18"/>
        </w:rPr>
        <w:t>Software</w:t>
      </w:r>
      <w:r w:rsidRPr="006221AF">
        <w:rPr>
          <w:rFonts w:ascii="Tahoma" w:hAnsi="Tahoma" w:cs="Tahoma"/>
          <w:sz w:val="18"/>
          <w:szCs w:val="18"/>
          <w:lang w:val="ru-RU"/>
        </w:rPr>
        <w:t xml:space="preserve"> </w:t>
      </w:r>
      <w:r w:rsidRPr="00533983">
        <w:rPr>
          <w:rFonts w:ascii="Tahoma" w:hAnsi="Tahoma" w:cs="Tahoma"/>
          <w:sz w:val="18"/>
          <w:szCs w:val="18"/>
        </w:rPr>
        <w:t>Assurance</w:t>
      </w:r>
      <w:r w:rsidRPr="006221AF">
        <w:rPr>
          <w:rFonts w:ascii="Tahoma" w:hAnsi="Tahoma" w:cs="Tahoma"/>
          <w:sz w:val="18"/>
          <w:szCs w:val="18"/>
          <w:lang w:val="ru-RU"/>
        </w:rPr>
        <w:t xml:space="preserve"> для операционной системы </w:t>
      </w:r>
      <w:r w:rsidRPr="00533983">
        <w:rPr>
          <w:rFonts w:ascii="Tahoma" w:hAnsi="Tahoma" w:cs="Tahoma"/>
          <w:sz w:val="18"/>
          <w:szCs w:val="18"/>
        </w:rPr>
        <w:t>Windows</w:t>
      </w:r>
      <w:r w:rsidRPr="006221AF">
        <w:rPr>
          <w:rFonts w:ascii="Tahoma" w:hAnsi="Tahoma" w:cs="Tahoma"/>
          <w:sz w:val="18"/>
          <w:szCs w:val="18"/>
          <w:lang w:val="ru-RU"/>
        </w:rPr>
        <w:t xml:space="preserve"> для настольных компьютеров или лицензии на обновление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Vista</w:t>
      </w:r>
      <w:r w:rsidRPr="006221AF">
        <w:rPr>
          <w:rFonts w:ascii="Tahoma" w:hAnsi="Tahoma" w:cs="Tahoma"/>
          <w:sz w:val="18"/>
          <w:szCs w:val="18"/>
          <w:lang w:val="ru-RU"/>
        </w:rPr>
        <w:t xml:space="preserve"> </w:t>
      </w:r>
      <w:r w:rsidRPr="00533983">
        <w:rPr>
          <w:rFonts w:ascii="Tahoma" w:hAnsi="Tahoma" w:cs="Tahoma"/>
          <w:sz w:val="18"/>
          <w:szCs w:val="18"/>
        </w:rPr>
        <w:t>Business</w:t>
      </w:r>
      <w:r w:rsidRPr="006221AF">
        <w:rPr>
          <w:rFonts w:ascii="Tahoma" w:hAnsi="Tahoma" w:cs="Tahoma"/>
          <w:sz w:val="18"/>
          <w:szCs w:val="18"/>
          <w:lang w:val="ru-RU"/>
        </w:rPr>
        <w:t>.</w:t>
      </w:r>
    </w:p>
    <w:p w:rsidR="00F64DEA" w:rsidRPr="006221AF" w:rsidRDefault="00F64DEA" w:rsidP="00F64DEA">
      <w:pPr>
        <w:pStyle w:val="Footnotedash"/>
        <w:spacing w:before="0" w:after="0"/>
        <w:ind w:left="720" w:hanging="7"/>
        <w:rPr>
          <w:rFonts w:ascii="Tahoma" w:hAnsi="Tahoma" w:cs="Tahoma"/>
          <w:sz w:val="18"/>
          <w:szCs w:val="18"/>
          <w:lang w:val="ru-RU"/>
        </w:rPr>
      </w:pPr>
    </w:p>
    <w:p w:rsidR="00B73A46" w:rsidRPr="006221AF" w:rsidRDefault="00B73A46" w:rsidP="00F64DEA">
      <w:pPr>
        <w:pStyle w:val="Footnotedash"/>
        <w:spacing w:before="0" w:after="0"/>
        <w:ind w:left="720" w:hanging="7"/>
        <w:rPr>
          <w:lang w:val="ru-RU"/>
        </w:rPr>
      </w:pPr>
      <w:r w:rsidRPr="006221AF">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533983">
        <w:rPr>
          <w:rFonts w:ascii="Tahoma" w:hAnsi="Tahoma" w:cs="Tahoma"/>
          <w:sz w:val="18"/>
          <w:szCs w:val="18"/>
        </w:rPr>
        <w:t> </w:t>
      </w:r>
      <w:r w:rsidRPr="006221AF">
        <w:rPr>
          <w:rFonts w:ascii="Tahoma" w:hAnsi="Tahoma" w:cs="Tahoma"/>
          <w:sz w:val="18"/>
          <w:szCs w:val="18"/>
          <w:lang w:val="ru-RU"/>
        </w:rPr>
        <w:t xml:space="preserve">Швейцарии. </w:t>
      </w:r>
    </w:p>
    <w:p w:rsidR="00C65B83" w:rsidRPr="006221AF" w:rsidRDefault="00C65B83">
      <w:pPr>
        <w:rPr>
          <w:rFonts w:cs="Tahoma"/>
          <w:b/>
          <w:bCs/>
          <w:szCs w:val="18"/>
          <w:lang w:val="ru-RU"/>
        </w:rPr>
      </w:pPr>
      <w:r w:rsidRPr="006221AF">
        <w:rPr>
          <w:rFonts w:cs="Tahoma"/>
          <w:b/>
          <w:bCs/>
          <w:szCs w:val="18"/>
          <w:lang w:val="ru-RU"/>
        </w:rPr>
        <w:br w:type="page"/>
      </w:r>
    </w:p>
    <w:p w:rsidR="00B73A46" w:rsidRPr="006221AF" w:rsidRDefault="00B73A46" w:rsidP="00EB3E62">
      <w:pPr>
        <w:pStyle w:val="FootnoteBulletLevel1"/>
        <w:tabs>
          <w:tab w:val="clear" w:pos="900"/>
        </w:tabs>
        <w:adjustRightInd/>
        <w:spacing w:before="0" w:after="60"/>
        <w:ind w:left="720" w:firstLine="0"/>
        <w:textAlignment w:val="auto"/>
        <w:rPr>
          <w:lang w:val="ru-RU"/>
        </w:rPr>
      </w:pPr>
      <w:r w:rsidRPr="00533983">
        <w:rPr>
          <w:rFonts w:ascii="Tahoma" w:hAnsi="Tahoma" w:cs="Tahoma"/>
          <w:b/>
          <w:bCs/>
          <w:sz w:val="18"/>
          <w:szCs w:val="18"/>
        </w:rPr>
        <w:lastRenderedPageBreak/>
        <w:t>Microsoft</w:t>
      </w:r>
      <w:r w:rsidRPr="006221AF">
        <w:rPr>
          <w:rFonts w:ascii="Tahoma" w:hAnsi="Tahoma" w:cs="Tahoma"/>
          <w:b/>
          <w:bCs/>
          <w:sz w:val="18"/>
          <w:szCs w:val="18"/>
          <w:lang w:val="ru-RU"/>
        </w:rPr>
        <w:t xml:space="preserve"> 7 Профессиональная </w:t>
      </w:r>
      <w:r w:rsidRPr="00533983">
        <w:rPr>
          <w:rFonts w:ascii="Tahoma" w:hAnsi="Tahoma" w:cs="Tahoma"/>
          <w:b/>
          <w:bCs/>
          <w:sz w:val="18"/>
          <w:szCs w:val="18"/>
        </w:rPr>
        <w:t>N</w:t>
      </w:r>
      <w:r w:rsidRPr="006221AF">
        <w:rPr>
          <w:rFonts w:ascii="Tahoma" w:hAnsi="Tahoma" w:cs="Tahoma"/>
          <w:b/>
          <w:bCs/>
          <w:sz w:val="18"/>
          <w:szCs w:val="18"/>
          <w:lang w:val="ru-RU"/>
        </w:rPr>
        <w:t xml:space="preserve"> (без проигрывателя </w:t>
      </w:r>
      <w:r w:rsidRPr="00533983">
        <w:rPr>
          <w:rFonts w:ascii="Tahoma" w:hAnsi="Tahoma" w:cs="Tahoma"/>
          <w:b/>
          <w:bCs/>
          <w:sz w:val="18"/>
          <w:szCs w:val="18"/>
        </w:rPr>
        <w:t>Windows</w:t>
      </w:r>
      <w:r w:rsidRPr="006221AF">
        <w:rPr>
          <w:rFonts w:ascii="Tahoma" w:hAnsi="Tahoma" w:cs="Tahoma"/>
          <w:b/>
          <w:bCs/>
          <w:sz w:val="18"/>
          <w:szCs w:val="18"/>
          <w:lang w:val="ru-RU"/>
        </w:rPr>
        <w:t xml:space="preserve"> </w:t>
      </w:r>
      <w:r w:rsidRPr="00533983">
        <w:rPr>
          <w:rFonts w:ascii="Tahoma" w:hAnsi="Tahoma" w:cs="Tahoma"/>
          <w:b/>
          <w:bCs/>
          <w:sz w:val="18"/>
          <w:szCs w:val="18"/>
        </w:rPr>
        <w:t>Media</w:t>
      </w:r>
      <w:r w:rsidRPr="006221AF">
        <w:rPr>
          <w:rFonts w:ascii="Tahoma" w:hAnsi="Tahoma" w:cs="Tahoma"/>
          <w:b/>
          <w:bCs/>
          <w:sz w:val="18"/>
          <w:szCs w:val="18"/>
          <w:lang w:val="ru-RU"/>
        </w:rPr>
        <w:t>)</w:t>
      </w:r>
    </w:p>
    <w:p w:rsidR="00B73A46" w:rsidRPr="006221AF" w:rsidRDefault="00B73A46" w:rsidP="00EB3E62">
      <w:pPr>
        <w:pStyle w:val="FootnoteBulletLevel2"/>
        <w:spacing w:before="0"/>
        <w:ind w:left="720" w:firstLine="0"/>
        <w:rPr>
          <w:lang w:val="ru-RU"/>
        </w:rPr>
      </w:pPr>
      <w:r w:rsidRPr="006221AF">
        <w:rPr>
          <w:rFonts w:ascii="Tahoma" w:hAnsi="Tahoma" w:cs="Tahoma"/>
          <w:sz w:val="18"/>
          <w:szCs w:val="18"/>
          <w:u w:val="single"/>
          <w:lang w:val="ru-RU"/>
        </w:rPr>
        <w:t>Право на участие</w:t>
      </w:r>
      <w:r w:rsidRPr="006221AF">
        <w:rPr>
          <w:rFonts w:ascii="Tahoma" w:hAnsi="Tahoma" w:cs="Tahoma"/>
          <w:sz w:val="18"/>
          <w:szCs w:val="18"/>
          <w:lang w:val="ru-RU"/>
        </w:rPr>
        <w:t>.</w:t>
      </w:r>
      <w:r w:rsidRPr="006221AF">
        <w:rPr>
          <w:rFonts w:ascii="Tahoma" w:hAnsi="Tahoma" w:cs="Tahoma"/>
          <w:sz w:val="18"/>
          <w:szCs w:val="18"/>
          <w:u w:val="single"/>
          <w:lang w:val="ru-RU"/>
        </w:rPr>
        <w:br/>
      </w:r>
      <w:r w:rsidRPr="006221AF">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533983">
        <w:rPr>
          <w:rFonts w:ascii="Tahoma" w:hAnsi="Tahoma" w:cs="Tahoma"/>
          <w:sz w:val="18"/>
          <w:szCs w:val="18"/>
        </w:rPr>
        <w:t>Microsoft</w:t>
      </w:r>
      <w:r w:rsidRPr="006221AF">
        <w:rPr>
          <w:rFonts w:ascii="Tahoma" w:hAnsi="Tahoma" w:cs="Tahoma"/>
          <w:sz w:val="18"/>
          <w:szCs w:val="18"/>
          <w:lang w:val="ru-RU"/>
        </w:rPr>
        <w:t xml:space="preserve"> </w:t>
      </w:r>
      <w:r w:rsidRPr="00533983">
        <w:rPr>
          <w:rFonts w:ascii="Tahoma" w:hAnsi="Tahoma" w:cs="Tahoma"/>
          <w:sz w:val="18"/>
          <w:szCs w:val="18"/>
        </w:rPr>
        <w:t>Windows</w:t>
      </w:r>
      <w:r w:rsidRPr="006221AF">
        <w:rPr>
          <w:rFonts w:ascii="Tahoma" w:hAnsi="Tahoma" w:cs="Tahoma"/>
          <w:sz w:val="18"/>
          <w:szCs w:val="18"/>
          <w:lang w:val="ru-RU"/>
        </w:rPr>
        <w:t xml:space="preserve"> 7 Профессиональная </w:t>
      </w:r>
      <w:r w:rsidRPr="00533983">
        <w:rPr>
          <w:rFonts w:ascii="Tahoma" w:hAnsi="Tahoma" w:cs="Tahoma"/>
          <w:sz w:val="18"/>
          <w:szCs w:val="18"/>
        </w:rPr>
        <w:t>N</w:t>
      </w:r>
      <w:r w:rsidRPr="006221AF">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B73A46" w:rsidRPr="006221AF" w:rsidRDefault="00B73A46" w:rsidP="00EB3E62">
      <w:pPr>
        <w:pStyle w:val="Footnotedash"/>
        <w:spacing w:before="0" w:after="0"/>
        <w:ind w:left="720" w:firstLine="0"/>
        <w:rPr>
          <w:rFonts w:ascii="Tahoma" w:hAnsi="Tahoma" w:cs="Tahoma"/>
          <w:sz w:val="18"/>
          <w:szCs w:val="18"/>
          <w:lang w:val="ru-RU"/>
        </w:rPr>
      </w:pPr>
      <w:r w:rsidRPr="006221AF">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0C208B">
        <w:rPr>
          <w:rFonts w:ascii="Tahoma" w:hAnsi="Tahoma" w:cs="Tahoma"/>
          <w:sz w:val="18"/>
          <w:szCs w:val="18"/>
        </w:rPr>
        <w:t> </w:t>
      </w:r>
      <w:r w:rsidRPr="006221AF">
        <w:rPr>
          <w:rFonts w:ascii="Tahoma" w:hAnsi="Tahoma" w:cs="Tahoma"/>
          <w:sz w:val="18"/>
          <w:szCs w:val="18"/>
          <w:lang w:val="ru-RU"/>
        </w:rPr>
        <w:t xml:space="preserve">регистрации с </w:t>
      </w:r>
      <w:r w:rsidRPr="00533983">
        <w:rPr>
          <w:rFonts w:ascii="Tahoma" w:hAnsi="Tahoma" w:cs="Tahoma"/>
          <w:sz w:val="18"/>
          <w:szCs w:val="18"/>
        </w:rPr>
        <w:t>Microsoft</w:t>
      </w:r>
      <w:r w:rsidRPr="006221AF">
        <w:rPr>
          <w:rFonts w:ascii="Tahoma" w:hAnsi="Tahoma" w:cs="Tahoma"/>
          <w:sz w:val="18"/>
          <w:szCs w:val="18"/>
          <w:lang w:val="ru-RU"/>
        </w:rPr>
        <w:t xml:space="preserve"> </w:t>
      </w:r>
      <w:r w:rsidRPr="00533983">
        <w:rPr>
          <w:rFonts w:ascii="Tahoma" w:hAnsi="Tahoma" w:cs="Tahoma"/>
          <w:sz w:val="18"/>
          <w:szCs w:val="18"/>
        </w:rPr>
        <w:t>Ireland</w:t>
      </w:r>
      <w:r w:rsidRPr="006221AF">
        <w:rPr>
          <w:rFonts w:ascii="Tahoma" w:hAnsi="Tahoma" w:cs="Tahoma"/>
          <w:sz w:val="18"/>
          <w:szCs w:val="18"/>
          <w:lang w:val="ru-RU"/>
        </w:rPr>
        <w:t xml:space="preserve"> </w:t>
      </w:r>
      <w:r w:rsidRPr="00533983">
        <w:rPr>
          <w:rFonts w:ascii="Tahoma" w:hAnsi="Tahoma" w:cs="Tahoma"/>
          <w:sz w:val="18"/>
          <w:szCs w:val="18"/>
        </w:rPr>
        <w:t>Operations</w:t>
      </w:r>
      <w:r w:rsidRPr="006221AF">
        <w:rPr>
          <w:rFonts w:ascii="Tahoma" w:hAnsi="Tahoma" w:cs="Tahoma"/>
          <w:sz w:val="18"/>
          <w:szCs w:val="18"/>
          <w:lang w:val="ru-RU"/>
        </w:rPr>
        <w:t xml:space="preserve"> </w:t>
      </w:r>
      <w:r w:rsidRPr="00533983">
        <w:rPr>
          <w:rFonts w:ascii="Tahoma" w:hAnsi="Tahoma" w:cs="Tahoma"/>
          <w:sz w:val="18"/>
          <w:szCs w:val="18"/>
        </w:rPr>
        <w:t>Ltd</w:t>
      </w:r>
      <w:r w:rsidRPr="006221AF">
        <w:rPr>
          <w:rFonts w:ascii="Tahoma" w:hAnsi="Tahoma" w:cs="Tahoma"/>
          <w:sz w:val="18"/>
          <w:szCs w:val="18"/>
          <w:lang w:val="ru-RU"/>
        </w:rPr>
        <w:t xml:space="preserve">: </w:t>
      </w:r>
    </w:p>
    <w:p w:rsidR="00656420" w:rsidRPr="006221AF" w:rsidRDefault="00656420" w:rsidP="00EB3E62">
      <w:pPr>
        <w:pStyle w:val="Footnotedash"/>
        <w:spacing w:before="0" w:after="0"/>
        <w:ind w:left="720" w:firstLine="0"/>
        <w:rPr>
          <w:lang w:val="ru-RU"/>
        </w:rPr>
      </w:pPr>
    </w:p>
    <w:p w:rsidR="00B73A46" w:rsidRPr="006221AF" w:rsidRDefault="00B73A46" w:rsidP="00EB3E62">
      <w:pPr>
        <w:pStyle w:val="Footnotedash"/>
        <w:numPr>
          <w:ilvl w:val="0"/>
          <w:numId w:val="38"/>
        </w:numPr>
        <w:adjustRightInd/>
        <w:spacing w:before="0"/>
        <w:ind w:left="1440"/>
        <w:textAlignment w:val="auto"/>
        <w:rPr>
          <w:lang w:val="ru-RU"/>
        </w:rPr>
      </w:pPr>
      <w:r w:rsidRPr="006221AF">
        <w:rPr>
          <w:rFonts w:ascii="Tahoma" w:hAnsi="Tahoma" w:cs="Tahoma"/>
          <w:sz w:val="18"/>
          <w:szCs w:val="18"/>
          <w:lang w:val="ru-RU"/>
        </w:rPr>
        <w:t xml:space="preserve">Соглашение о регистрации </w:t>
      </w:r>
      <w:r w:rsidRPr="00533983">
        <w:rPr>
          <w:rFonts w:ascii="Tahoma" w:hAnsi="Tahoma" w:cs="Tahoma"/>
          <w:sz w:val="18"/>
          <w:szCs w:val="18"/>
        </w:rPr>
        <w:t>Select</w:t>
      </w:r>
      <w:r w:rsidRPr="006221AF">
        <w:rPr>
          <w:rFonts w:ascii="Tahoma" w:hAnsi="Tahoma" w:cs="Tahoma"/>
          <w:sz w:val="18"/>
          <w:szCs w:val="18"/>
          <w:lang w:val="ru-RU"/>
        </w:rPr>
        <w:t xml:space="preserve">, </w:t>
      </w:r>
      <w:r w:rsidRPr="00533983">
        <w:rPr>
          <w:rFonts w:ascii="Tahoma" w:hAnsi="Tahoma" w:cs="Tahoma"/>
          <w:sz w:val="18"/>
          <w:szCs w:val="18"/>
        </w:rPr>
        <w:t>Enterprise</w:t>
      </w:r>
      <w:r w:rsidRPr="006221AF">
        <w:rPr>
          <w:rFonts w:ascii="Tahoma" w:hAnsi="Tahoma" w:cs="Tahoma"/>
          <w:sz w:val="18"/>
          <w:szCs w:val="18"/>
          <w:lang w:val="ru-RU"/>
        </w:rPr>
        <w:t xml:space="preserve"> или </w:t>
      </w:r>
      <w:r w:rsidRPr="00533983">
        <w:rPr>
          <w:rFonts w:ascii="Tahoma" w:hAnsi="Tahoma" w:cs="Tahoma"/>
          <w:sz w:val="18"/>
          <w:szCs w:val="18"/>
        </w:rPr>
        <w:t>Enterprise</w:t>
      </w:r>
      <w:r w:rsidRPr="006221AF">
        <w:rPr>
          <w:rFonts w:ascii="Tahoma" w:hAnsi="Tahoma" w:cs="Tahoma"/>
          <w:sz w:val="18"/>
          <w:szCs w:val="18"/>
          <w:lang w:val="ru-RU"/>
        </w:rPr>
        <w:t xml:space="preserve"> </w:t>
      </w:r>
      <w:r w:rsidRPr="00533983">
        <w:rPr>
          <w:rFonts w:ascii="Tahoma" w:hAnsi="Tahoma" w:cs="Tahoma"/>
          <w:sz w:val="18"/>
          <w:szCs w:val="18"/>
        </w:rPr>
        <w:t>Subscription</w:t>
      </w:r>
      <w:r w:rsidRPr="006221AF">
        <w:rPr>
          <w:rFonts w:ascii="Tahoma" w:hAnsi="Tahoma" w:cs="Tahoma"/>
          <w:sz w:val="18"/>
          <w:szCs w:val="18"/>
          <w:lang w:val="ru-RU"/>
        </w:rPr>
        <w:t>.</w:t>
      </w:r>
    </w:p>
    <w:p w:rsidR="00B73A46" w:rsidRPr="006221AF" w:rsidRDefault="00B73A46" w:rsidP="00EB3E62">
      <w:pPr>
        <w:pStyle w:val="Footnotedash"/>
        <w:numPr>
          <w:ilvl w:val="0"/>
          <w:numId w:val="38"/>
        </w:numPr>
        <w:adjustRightInd/>
        <w:spacing w:before="0"/>
        <w:ind w:left="1440"/>
        <w:textAlignment w:val="auto"/>
        <w:rPr>
          <w:lang w:val="ru-RU"/>
        </w:rPr>
      </w:pPr>
      <w:r w:rsidRPr="00533983">
        <w:rPr>
          <w:rFonts w:ascii="Tahoma" w:hAnsi="Tahoma" w:cs="Tahoma"/>
          <w:sz w:val="18"/>
          <w:szCs w:val="18"/>
        </w:rPr>
        <w:t>Open License</w:t>
      </w:r>
      <w:r w:rsidRPr="006221AF">
        <w:rPr>
          <w:rFonts w:ascii="Tahoma" w:hAnsi="Tahoma" w:cs="Tahoma"/>
          <w:sz w:val="18"/>
          <w:szCs w:val="18"/>
          <w:lang w:val="ru-RU"/>
        </w:rPr>
        <w:t xml:space="preserve">*,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Value</w:t>
      </w:r>
      <w:r w:rsidRPr="006221AF">
        <w:rPr>
          <w:rFonts w:ascii="Tahoma" w:hAnsi="Tahoma" w:cs="Tahoma"/>
          <w:sz w:val="18"/>
          <w:szCs w:val="18"/>
          <w:lang w:val="ru-RU"/>
        </w:rPr>
        <w:t xml:space="preserve">, соглашение </w:t>
      </w:r>
      <w:r w:rsidRPr="00533983">
        <w:rPr>
          <w:rFonts w:ascii="Tahoma" w:hAnsi="Tahoma" w:cs="Tahoma"/>
          <w:sz w:val="18"/>
          <w:szCs w:val="18"/>
        </w:rPr>
        <w:t>Campus</w:t>
      </w:r>
      <w:r w:rsidRPr="006221AF">
        <w:rPr>
          <w:rFonts w:ascii="Tahoma" w:hAnsi="Tahoma" w:cs="Tahoma"/>
          <w:sz w:val="18"/>
          <w:szCs w:val="18"/>
          <w:lang w:val="ru-RU"/>
        </w:rPr>
        <w:t xml:space="preserve"> и </w:t>
      </w:r>
      <w:r w:rsidRPr="00533983">
        <w:rPr>
          <w:rFonts w:ascii="Tahoma" w:hAnsi="Tahoma" w:cs="Tahoma"/>
          <w:sz w:val="18"/>
          <w:szCs w:val="18"/>
        </w:rPr>
        <w:t>School</w:t>
      </w:r>
      <w:r w:rsidRPr="006221AF">
        <w:rPr>
          <w:rFonts w:ascii="Tahoma" w:hAnsi="Tahoma" w:cs="Tahoma"/>
          <w:sz w:val="18"/>
          <w:szCs w:val="18"/>
          <w:lang w:val="ru-RU"/>
        </w:rPr>
        <w:t xml:space="preserve">,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Value</w:t>
      </w:r>
      <w:r w:rsidRPr="006221AF">
        <w:rPr>
          <w:rFonts w:ascii="Tahoma" w:hAnsi="Tahoma" w:cs="Tahoma"/>
          <w:sz w:val="18"/>
          <w:szCs w:val="18"/>
          <w:lang w:val="ru-RU"/>
        </w:rPr>
        <w:t xml:space="preserve"> </w:t>
      </w:r>
      <w:r w:rsidRPr="00533983">
        <w:rPr>
          <w:rFonts w:ascii="Tahoma" w:hAnsi="Tahoma" w:cs="Tahoma"/>
          <w:sz w:val="18"/>
          <w:szCs w:val="18"/>
        </w:rPr>
        <w:t>Subscription</w:t>
      </w:r>
      <w:r w:rsidRPr="006221AF">
        <w:rPr>
          <w:rFonts w:ascii="Tahoma" w:hAnsi="Tahoma" w:cs="Tahoma"/>
          <w:sz w:val="18"/>
          <w:szCs w:val="18"/>
          <w:lang w:val="ru-RU"/>
        </w:rPr>
        <w:t xml:space="preserve"> для решений </w:t>
      </w:r>
      <w:r w:rsidRPr="00533983">
        <w:rPr>
          <w:rFonts w:ascii="Tahoma" w:hAnsi="Tahoma" w:cs="Tahoma"/>
          <w:sz w:val="18"/>
          <w:szCs w:val="18"/>
        </w:rPr>
        <w:t>Education</w:t>
      </w:r>
      <w:r w:rsidRPr="006221AF">
        <w:rPr>
          <w:rFonts w:ascii="Tahoma" w:hAnsi="Tahoma" w:cs="Tahoma"/>
          <w:sz w:val="18"/>
          <w:szCs w:val="18"/>
          <w:lang w:val="ru-RU"/>
        </w:rPr>
        <w:t xml:space="preserve"> </w:t>
      </w:r>
      <w:r w:rsidRPr="00533983">
        <w:rPr>
          <w:rFonts w:ascii="Tahoma" w:hAnsi="Tahoma" w:cs="Tahoma"/>
          <w:sz w:val="18"/>
          <w:szCs w:val="18"/>
        </w:rPr>
        <w:t>Solutions</w:t>
      </w:r>
      <w:r w:rsidRPr="006221AF">
        <w:rPr>
          <w:rFonts w:ascii="Tahoma" w:hAnsi="Tahoma" w:cs="Tahoma"/>
          <w:sz w:val="18"/>
          <w:szCs w:val="18"/>
          <w:lang w:val="ru-RU"/>
        </w:rPr>
        <w:t>.</w:t>
      </w:r>
    </w:p>
    <w:p w:rsidR="00B73A46" w:rsidRPr="006221AF" w:rsidRDefault="00B73A46" w:rsidP="00EB3E62">
      <w:pPr>
        <w:pStyle w:val="Footnotedash"/>
        <w:tabs>
          <w:tab w:val="clear" w:pos="1620"/>
        </w:tabs>
        <w:adjustRightInd/>
        <w:spacing w:before="0"/>
        <w:ind w:left="1440" w:firstLine="0"/>
        <w:textAlignment w:val="auto"/>
        <w:rPr>
          <w:lang w:val="ru-RU"/>
        </w:rPr>
      </w:pPr>
      <w:r w:rsidRPr="006221AF">
        <w:rPr>
          <w:rFonts w:ascii="Tahoma" w:hAnsi="Tahoma" w:cs="Tahoma"/>
          <w:sz w:val="18"/>
          <w:szCs w:val="18"/>
          <w:lang w:val="ru-RU"/>
        </w:rPr>
        <w:t xml:space="preserve">(*В рамках Лицензии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License</w:t>
      </w:r>
      <w:r w:rsidRPr="006221A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License</w:t>
      </w:r>
      <w:r w:rsidRPr="006221AF">
        <w:rPr>
          <w:rFonts w:ascii="Tahoma" w:hAnsi="Tahoma" w:cs="Tahoma"/>
          <w:sz w:val="18"/>
          <w:szCs w:val="18"/>
          <w:lang w:val="ru-RU"/>
        </w:rPr>
        <w:t>.)</w:t>
      </w:r>
    </w:p>
    <w:p w:rsidR="00B73A46" w:rsidRPr="006221AF" w:rsidRDefault="00B73A46" w:rsidP="00EB3E62">
      <w:pPr>
        <w:pStyle w:val="Footnotedash"/>
        <w:spacing w:before="0" w:after="0"/>
        <w:ind w:left="720" w:firstLine="0"/>
        <w:rPr>
          <w:lang w:val="ru-RU"/>
        </w:rPr>
      </w:pPr>
      <w:r w:rsidRPr="006221AF">
        <w:rPr>
          <w:rFonts w:ascii="Tahoma" w:hAnsi="Tahoma" w:cs="Tahoma"/>
          <w:sz w:val="18"/>
          <w:szCs w:val="18"/>
          <w:lang w:val="ru-RU"/>
        </w:rPr>
        <w:t xml:space="preserve">У них должно быть действующее покрытие </w:t>
      </w:r>
      <w:r w:rsidRPr="00533983">
        <w:rPr>
          <w:rFonts w:ascii="Tahoma" w:hAnsi="Tahoma" w:cs="Tahoma"/>
          <w:sz w:val="18"/>
          <w:szCs w:val="18"/>
        </w:rPr>
        <w:t>Software</w:t>
      </w:r>
      <w:r w:rsidRPr="006221AF">
        <w:rPr>
          <w:rFonts w:ascii="Tahoma" w:hAnsi="Tahoma" w:cs="Tahoma"/>
          <w:sz w:val="18"/>
          <w:szCs w:val="18"/>
          <w:lang w:val="ru-RU"/>
        </w:rPr>
        <w:t xml:space="preserve"> </w:t>
      </w:r>
      <w:r w:rsidRPr="00533983">
        <w:rPr>
          <w:rFonts w:ascii="Tahoma" w:hAnsi="Tahoma" w:cs="Tahoma"/>
          <w:sz w:val="18"/>
          <w:szCs w:val="18"/>
        </w:rPr>
        <w:t>Assurance</w:t>
      </w:r>
      <w:r w:rsidRPr="006221AF">
        <w:rPr>
          <w:rFonts w:ascii="Tahoma" w:hAnsi="Tahoma" w:cs="Tahoma"/>
          <w:sz w:val="18"/>
          <w:szCs w:val="18"/>
          <w:lang w:val="ru-RU"/>
        </w:rPr>
        <w:t xml:space="preserve"> для операционной системы </w:t>
      </w:r>
      <w:r w:rsidRPr="00533983">
        <w:rPr>
          <w:rFonts w:ascii="Tahoma" w:hAnsi="Tahoma" w:cs="Tahoma"/>
          <w:sz w:val="18"/>
          <w:szCs w:val="18"/>
        </w:rPr>
        <w:t>Windows</w:t>
      </w:r>
      <w:r w:rsidRPr="006221AF">
        <w:rPr>
          <w:rFonts w:ascii="Tahoma" w:hAnsi="Tahoma" w:cs="Tahoma"/>
          <w:sz w:val="18"/>
          <w:szCs w:val="18"/>
          <w:lang w:val="ru-RU"/>
        </w:rPr>
        <w:t xml:space="preserve"> для настольных компьютеров или </w:t>
      </w:r>
      <w:r w:rsidRPr="00533983">
        <w:rPr>
          <w:rFonts w:ascii="Tahoma" w:hAnsi="Tahoma" w:cs="Tahoma"/>
          <w:sz w:val="18"/>
          <w:szCs w:val="18"/>
        </w:rPr>
        <w:t>Windows</w:t>
      </w:r>
      <w:r w:rsidRPr="006221AF">
        <w:rPr>
          <w:rFonts w:ascii="Tahoma" w:hAnsi="Tahoma" w:cs="Tahoma"/>
          <w:sz w:val="18"/>
          <w:szCs w:val="18"/>
          <w:lang w:val="ru-RU"/>
        </w:rPr>
        <w:t xml:space="preserve"> 8 Профессиональная.</w:t>
      </w:r>
    </w:p>
    <w:p w:rsidR="00EB3E62" w:rsidRPr="006221AF" w:rsidRDefault="00EB3E62" w:rsidP="00EB3E62">
      <w:pPr>
        <w:pStyle w:val="Footnotedash"/>
        <w:spacing w:before="0" w:after="0"/>
        <w:ind w:left="720" w:firstLine="0"/>
        <w:rPr>
          <w:rFonts w:ascii="Tahoma" w:hAnsi="Tahoma" w:cs="Tahoma"/>
          <w:sz w:val="18"/>
          <w:szCs w:val="18"/>
          <w:lang w:val="ru-RU"/>
        </w:rPr>
      </w:pPr>
    </w:p>
    <w:p w:rsidR="00B73A46" w:rsidRPr="006221AF" w:rsidRDefault="00B73A46" w:rsidP="00EB3E62">
      <w:pPr>
        <w:pStyle w:val="Footnotedash"/>
        <w:spacing w:before="0" w:after="0"/>
        <w:ind w:left="720" w:firstLine="0"/>
        <w:rPr>
          <w:lang w:val="ru-RU"/>
        </w:rPr>
      </w:pPr>
      <w:r w:rsidRPr="006221AF">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533983">
        <w:rPr>
          <w:rFonts w:ascii="Tahoma" w:hAnsi="Tahoma" w:cs="Tahoma"/>
          <w:sz w:val="18"/>
          <w:szCs w:val="18"/>
        </w:rPr>
        <w:t> </w:t>
      </w:r>
      <w:r w:rsidRPr="006221AF">
        <w:rPr>
          <w:rFonts w:ascii="Tahoma" w:hAnsi="Tahoma" w:cs="Tahoma"/>
          <w:sz w:val="18"/>
          <w:szCs w:val="18"/>
          <w:lang w:val="ru-RU"/>
        </w:rPr>
        <w:t xml:space="preserve">Швейцарии. </w:t>
      </w:r>
    </w:p>
    <w:p w:rsidR="00EB3E62" w:rsidRPr="006221AF" w:rsidRDefault="00EB3E62" w:rsidP="00EB3E62">
      <w:pPr>
        <w:pStyle w:val="Footnotedash"/>
        <w:spacing w:before="0" w:after="0"/>
        <w:ind w:left="720" w:firstLine="0"/>
        <w:rPr>
          <w:rFonts w:ascii="Tahoma" w:hAnsi="Tahoma" w:cs="Tahoma"/>
          <w:sz w:val="18"/>
          <w:szCs w:val="18"/>
          <w:lang w:val="ru-RU"/>
        </w:rPr>
      </w:pPr>
    </w:p>
    <w:p w:rsidR="00697E59" w:rsidRPr="006221AF" w:rsidRDefault="00B73A46" w:rsidP="00EB3E62">
      <w:pPr>
        <w:pStyle w:val="Footnotedash"/>
        <w:spacing w:before="0" w:after="0"/>
        <w:ind w:left="720" w:firstLine="0"/>
        <w:rPr>
          <w:lang w:val="ru-RU"/>
        </w:rPr>
      </w:pPr>
      <w:r w:rsidRPr="006221AF">
        <w:rPr>
          <w:rFonts w:ascii="Tahoma" w:hAnsi="Tahoma" w:cs="Tahoma"/>
          <w:sz w:val="18"/>
          <w:szCs w:val="18"/>
          <w:lang w:val="ru-RU"/>
        </w:rPr>
        <w:t xml:space="preserve">Клиенты могут игнорировать уведомление в Правах на использование продуктов от июля 2009 г., касающееся отсутствия браузера </w:t>
      </w:r>
      <w:r w:rsidRPr="00533983">
        <w:rPr>
          <w:rFonts w:ascii="Tahoma" w:hAnsi="Tahoma" w:cs="Tahoma"/>
          <w:sz w:val="18"/>
          <w:szCs w:val="18"/>
        </w:rPr>
        <w:t>Internet</w:t>
      </w:r>
      <w:r w:rsidRPr="006221AF">
        <w:rPr>
          <w:rFonts w:ascii="Tahoma" w:hAnsi="Tahoma" w:cs="Tahoma"/>
          <w:sz w:val="18"/>
          <w:szCs w:val="18"/>
          <w:lang w:val="ru-RU"/>
        </w:rPr>
        <w:t xml:space="preserve"> </w:t>
      </w:r>
      <w:r w:rsidRPr="00533983">
        <w:rPr>
          <w:rFonts w:ascii="Tahoma" w:hAnsi="Tahoma" w:cs="Tahoma"/>
          <w:sz w:val="18"/>
          <w:szCs w:val="18"/>
        </w:rPr>
        <w:t>Explorer</w:t>
      </w:r>
      <w:r w:rsidRPr="006221AF">
        <w:rPr>
          <w:rFonts w:ascii="Tahoma" w:hAnsi="Tahoma" w:cs="Tahoma"/>
          <w:sz w:val="18"/>
          <w:szCs w:val="18"/>
          <w:lang w:val="ru-RU"/>
        </w:rPr>
        <w:t xml:space="preserve"> 8 и соответствующего отказа от предоставления гарантий. </w:t>
      </w:r>
    </w:p>
    <w:p w:rsidR="00804794" w:rsidRPr="006221AF"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8A5D64" w:rsidRPr="006221AF" w:rsidRDefault="008A5D64" w:rsidP="00804794">
      <w:pPr>
        <w:pStyle w:val="FootnoteBulletLevel1"/>
        <w:tabs>
          <w:tab w:val="clear" w:pos="900"/>
        </w:tabs>
        <w:adjustRightInd/>
        <w:spacing w:before="0" w:after="60"/>
        <w:ind w:left="720" w:firstLine="0"/>
        <w:textAlignment w:val="auto"/>
        <w:rPr>
          <w:lang w:val="ru-RU"/>
        </w:rPr>
      </w:pPr>
      <w:r w:rsidRPr="00533983">
        <w:rPr>
          <w:rFonts w:ascii="Tahoma" w:hAnsi="Tahoma" w:cs="Tahoma"/>
          <w:b/>
          <w:bCs/>
          <w:sz w:val="18"/>
          <w:szCs w:val="18"/>
        </w:rPr>
        <w:t>Windows</w:t>
      </w:r>
      <w:r w:rsidRPr="006221AF">
        <w:rPr>
          <w:rFonts w:ascii="Tahoma" w:hAnsi="Tahoma" w:cs="Tahoma"/>
          <w:b/>
          <w:bCs/>
          <w:sz w:val="18"/>
          <w:szCs w:val="18"/>
          <w:lang w:val="ru-RU"/>
        </w:rPr>
        <w:t xml:space="preserve"> 8 Профессиональная </w:t>
      </w:r>
      <w:r w:rsidRPr="00533983">
        <w:rPr>
          <w:rFonts w:ascii="Tahoma" w:hAnsi="Tahoma" w:cs="Tahoma"/>
          <w:b/>
          <w:bCs/>
          <w:sz w:val="18"/>
          <w:szCs w:val="18"/>
        </w:rPr>
        <w:t>KN</w:t>
      </w:r>
    </w:p>
    <w:p w:rsidR="008A5D64" w:rsidRPr="006221AF" w:rsidRDefault="008A5D64" w:rsidP="00804794">
      <w:pPr>
        <w:pStyle w:val="FootnoteBulletLevel2"/>
        <w:spacing w:before="0"/>
        <w:ind w:left="720" w:hanging="7"/>
        <w:rPr>
          <w:lang w:val="ru-RU"/>
        </w:rPr>
      </w:pPr>
      <w:r w:rsidRPr="006221AF">
        <w:rPr>
          <w:rFonts w:ascii="Tahoma" w:hAnsi="Tahoma" w:cs="Tahoma"/>
          <w:sz w:val="18"/>
          <w:szCs w:val="18"/>
          <w:u w:val="single"/>
          <w:lang w:val="ru-RU"/>
        </w:rPr>
        <w:t>Право на участие</w:t>
      </w:r>
      <w:r w:rsidRPr="006221AF">
        <w:rPr>
          <w:rFonts w:ascii="Tahoma" w:hAnsi="Tahoma" w:cs="Tahoma"/>
          <w:sz w:val="18"/>
          <w:szCs w:val="18"/>
          <w:lang w:val="ru-RU"/>
        </w:rPr>
        <w:t>.</w:t>
      </w:r>
      <w:r w:rsidRPr="006221AF">
        <w:rPr>
          <w:rFonts w:ascii="Tahoma" w:hAnsi="Tahoma" w:cs="Tahoma"/>
          <w:sz w:val="18"/>
          <w:szCs w:val="18"/>
          <w:u w:val="single"/>
          <w:lang w:val="ru-RU"/>
        </w:rPr>
        <w:br/>
      </w:r>
      <w:r w:rsidRPr="006221AF">
        <w:rPr>
          <w:rFonts w:ascii="Tahoma" w:hAnsi="Tahoma" w:cs="Tahoma"/>
          <w:sz w:val="18"/>
          <w:szCs w:val="18"/>
          <w:lang w:val="ru-RU"/>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w:t>
      </w:r>
      <w:r w:rsidR="000C208B">
        <w:rPr>
          <w:rFonts w:ascii="Tahoma" w:hAnsi="Tahoma" w:cs="Tahoma"/>
          <w:sz w:val="18"/>
          <w:szCs w:val="18"/>
        </w:rPr>
        <w:t> </w:t>
      </w:r>
      <w:r w:rsidRPr="00533983">
        <w:rPr>
          <w:rFonts w:ascii="Tahoma" w:hAnsi="Tahoma" w:cs="Tahoma"/>
          <w:sz w:val="18"/>
          <w:szCs w:val="18"/>
        </w:rPr>
        <w:t>Microsoft</w:t>
      </w:r>
      <w:r w:rsidRPr="006221AF">
        <w:rPr>
          <w:rFonts w:ascii="Tahoma" w:hAnsi="Tahoma" w:cs="Tahoma"/>
          <w:sz w:val="18"/>
          <w:szCs w:val="18"/>
          <w:lang w:val="ru-RU"/>
        </w:rPr>
        <w:t xml:space="preserve"> </w:t>
      </w:r>
      <w:r w:rsidRPr="00533983">
        <w:rPr>
          <w:rFonts w:ascii="Tahoma" w:hAnsi="Tahoma" w:cs="Tahoma"/>
          <w:sz w:val="18"/>
          <w:szCs w:val="18"/>
        </w:rPr>
        <w:t>Operations</w:t>
      </w:r>
      <w:r w:rsidRPr="006221AF">
        <w:rPr>
          <w:rFonts w:ascii="Tahoma" w:hAnsi="Tahoma" w:cs="Tahoma"/>
          <w:sz w:val="18"/>
          <w:szCs w:val="18"/>
          <w:lang w:val="ru-RU"/>
        </w:rPr>
        <w:t xml:space="preserve"> </w:t>
      </w:r>
      <w:r w:rsidRPr="00533983">
        <w:rPr>
          <w:rFonts w:ascii="Tahoma" w:hAnsi="Tahoma" w:cs="Tahoma"/>
          <w:sz w:val="18"/>
          <w:szCs w:val="18"/>
        </w:rPr>
        <w:t>Pte</w:t>
      </w:r>
      <w:r w:rsidRPr="006221AF">
        <w:rPr>
          <w:rFonts w:ascii="Tahoma" w:hAnsi="Tahoma" w:cs="Tahoma"/>
          <w:sz w:val="18"/>
          <w:szCs w:val="18"/>
          <w:lang w:val="ru-RU"/>
        </w:rPr>
        <w:t xml:space="preserve"> </w:t>
      </w:r>
      <w:r w:rsidRPr="00533983">
        <w:rPr>
          <w:rFonts w:ascii="Tahoma" w:hAnsi="Tahoma" w:cs="Tahoma"/>
          <w:sz w:val="18"/>
          <w:szCs w:val="18"/>
        </w:rPr>
        <w:t>Ltd</w:t>
      </w:r>
      <w:r w:rsidRPr="006221AF">
        <w:rPr>
          <w:rFonts w:ascii="Tahoma" w:hAnsi="Tahoma" w:cs="Tahoma"/>
          <w:sz w:val="18"/>
          <w:szCs w:val="18"/>
          <w:lang w:val="ru-RU"/>
        </w:rPr>
        <w:t xml:space="preserve"> имеют право на приобретение носителя с </w:t>
      </w:r>
      <w:r w:rsidRPr="00533983">
        <w:rPr>
          <w:rFonts w:ascii="Tahoma" w:hAnsi="Tahoma" w:cs="Tahoma"/>
          <w:sz w:val="18"/>
          <w:szCs w:val="18"/>
        </w:rPr>
        <w:t>Windows</w:t>
      </w:r>
      <w:r w:rsidRPr="006221AF">
        <w:rPr>
          <w:rFonts w:ascii="Tahoma" w:hAnsi="Tahoma" w:cs="Tahoma"/>
          <w:sz w:val="18"/>
          <w:szCs w:val="18"/>
          <w:lang w:val="ru-RU"/>
        </w:rPr>
        <w:t xml:space="preserve"> 8 Профессиональная</w:t>
      </w:r>
      <w:r w:rsidR="000C208B">
        <w:rPr>
          <w:rFonts w:ascii="Tahoma" w:hAnsi="Tahoma" w:cs="Tahoma"/>
          <w:sz w:val="18"/>
          <w:szCs w:val="18"/>
        </w:rPr>
        <w:t> </w:t>
      </w:r>
      <w:r w:rsidRPr="00533983">
        <w:rPr>
          <w:rFonts w:ascii="Tahoma" w:hAnsi="Tahoma" w:cs="Tahoma"/>
          <w:sz w:val="18"/>
          <w:szCs w:val="18"/>
        </w:rPr>
        <w:t>KN</w:t>
      </w:r>
      <w:r w:rsidRPr="006221AF">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rsidR="00804794" w:rsidRPr="006221AF"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8A5D64" w:rsidRPr="006221AF" w:rsidRDefault="008A5D64" w:rsidP="00804794">
      <w:pPr>
        <w:pStyle w:val="FootnoteBulletLevel1"/>
        <w:tabs>
          <w:tab w:val="clear" w:pos="900"/>
        </w:tabs>
        <w:adjustRightInd/>
        <w:spacing w:before="0" w:after="60"/>
        <w:ind w:left="720" w:firstLine="0"/>
        <w:textAlignment w:val="auto"/>
        <w:rPr>
          <w:lang w:val="ru-RU"/>
        </w:rPr>
      </w:pPr>
      <w:r w:rsidRPr="00533983">
        <w:rPr>
          <w:rFonts w:ascii="Tahoma" w:hAnsi="Tahoma" w:cs="Tahoma"/>
          <w:b/>
          <w:bCs/>
          <w:sz w:val="18"/>
          <w:szCs w:val="18"/>
        </w:rPr>
        <w:t>Microsoft</w:t>
      </w:r>
      <w:r w:rsidRPr="006221AF">
        <w:rPr>
          <w:rFonts w:ascii="Tahoma" w:hAnsi="Tahoma" w:cs="Tahoma"/>
          <w:b/>
          <w:bCs/>
          <w:sz w:val="18"/>
          <w:szCs w:val="18"/>
          <w:lang w:val="ru-RU"/>
        </w:rPr>
        <w:t xml:space="preserve"> 8 Профессиональная </w:t>
      </w:r>
      <w:r w:rsidRPr="00533983">
        <w:rPr>
          <w:rFonts w:ascii="Tahoma" w:hAnsi="Tahoma" w:cs="Tahoma"/>
          <w:b/>
          <w:bCs/>
          <w:sz w:val="18"/>
          <w:szCs w:val="18"/>
        </w:rPr>
        <w:t>N</w:t>
      </w:r>
      <w:r w:rsidRPr="006221AF">
        <w:rPr>
          <w:rFonts w:ascii="Tahoma" w:hAnsi="Tahoma" w:cs="Tahoma"/>
          <w:b/>
          <w:bCs/>
          <w:sz w:val="18"/>
          <w:szCs w:val="18"/>
          <w:lang w:val="ru-RU"/>
        </w:rPr>
        <w:t xml:space="preserve"> (без проигрывателя </w:t>
      </w:r>
      <w:r w:rsidRPr="00533983">
        <w:rPr>
          <w:rFonts w:ascii="Tahoma" w:hAnsi="Tahoma" w:cs="Tahoma"/>
          <w:b/>
          <w:bCs/>
          <w:sz w:val="18"/>
          <w:szCs w:val="18"/>
        </w:rPr>
        <w:t>Windows</w:t>
      </w:r>
      <w:r w:rsidRPr="006221AF">
        <w:rPr>
          <w:rFonts w:ascii="Tahoma" w:hAnsi="Tahoma" w:cs="Tahoma"/>
          <w:b/>
          <w:bCs/>
          <w:sz w:val="18"/>
          <w:szCs w:val="18"/>
          <w:lang w:val="ru-RU"/>
        </w:rPr>
        <w:t xml:space="preserve"> </w:t>
      </w:r>
      <w:r w:rsidRPr="00533983">
        <w:rPr>
          <w:rFonts w:ascii="Tahoma" w:hAnsi="Tahoma" w:cs="Tahoma"/>
          <w:b/>
          <w:bCs/>
          <w:sz w:val="18"/>
          <w:szCs w:val="18"/>
        </w:rPr>
        <w:t>Media</w:t>
      </w:r>
      <w:r w:rsidRPr="006221AF">
        <w:rPr>
          <w:rFonts w:ascii="Tahoma" w:hAnsi="Tahoma" w:cs="Tahoma"/>
          <w:b/>
          <w:bCs/>
          <w:sz w:val="18"/>
          <w:szCs w:val="18"/>
          <w:lang w:val="ru-RU"/>
        </w:rPr>
        <w:t>)</w:t>
      </w:r>
    </w:p>
    <w:p w:rsidR="008A5D64" w:rsidRPr="006221AF" w:rsidRDefault="008A5D64" w:rsidP="00804794">
      <w:pPr>
        <w:pStyle w:val="FootnoteBulletLevel2"/>
        <w:spacing w:before="0"/>
        <w:ind w:left="720" w:firstLine="0"/>
        <w:rPr>
          <w:lang w:val="ru-RU"/>
        </w:rPr>
      </w:pPr>
      <w:r w:rsidRPr="006221AF">
        <w:rPr>
          <w:rFonts w:ascii="Tahoma" w:hAnsi="Tahoma" w:cs="Tahoma"/>
          <w:sz w:val="18"/>
          <w:szCs w:val="18"/>
          <w:u w:val="single"/>
          <w:lang w:val="ru-RU"/>
        </w:rPr>
        <w:t>Право на участие</w:t>
      </w:r>
      <w:r w:rsidRPr="006221AF">
        <w:rPr>
          <w:rFonts w:ascii="Tahoma" w:hAnsi="Tahoma" w:cs="Tahoma"/>
          <w:sz w:val="18"/>
          <w:szCs w:val="18"/>
          <w:lang w:val="ru-RU"/>
        </w:rPr>
        <w:t>.</w:t>
      </w:r>
      <w:r w:rsidRPr="006221AF">
        <w:rPr>
          <w:rFonts w:ascii="Tahoma" w:hAnsi="Tahoma" w:cs="Tahoma"/>
          <w:sz w:val="18"/>
          <w:szCs w:val="18"/>
          <w:u w:val="single"/>
          <w:lang w:val="ru-RU"/>
        </w:rPr>
        <w:br/>
      </w:r>
      <w:r w:rsidRPr="006221AF">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533983">
        <w:rPr>
          <w:rFonts w:ascii="Tahoma" w:hAnsi="Tahoma" w:cs="Tahoma"/>
          <w:sz w:val="18"/>
          <w:szCs w:val="18"/>
        </w:rPr>
        <w:t>Microsoft</w:t>
      </w:r>
      <w:r w:rsidRPr="006221AF">
        <w:rPr>
          <w:rFonts w:ascii="Tahoma" w:hAnsi="Tahoma" w:cs="Tahoma"/>
          <w:sz w:val="18"/>
          <w:szCs w:val="18"/>
          <w:lang w:val="ru-RU"/>
        </w:rPr>
        <w:t xml:space="preserve"> </w:t>
      </w:r>
      <w:r w:rsidRPr="00533983">
        <w:rPr>
          <w:rFonts w:ascii="Tahoma" w:hAnsi="Tahoma" w:cs="Tahoma"/>
          <w:sz w:val="18"/>
          <w:szCs w:val="18"/>
        </w:rPr>
        <w:t>Windows</w:t>
      </w:r>
      <w:r w:rsidRPr="006221AF">
        <w:rPr>
          <w:rFonts w:ascii="Tahoma" w:hAnsi="Tahoma" w:cs="Tahoma"/>
          <w:sz w:val="18"/>
          <w:szCs w:val="18"/>
          <w:lang w:val="ru-RU"/>
        </w:rPr>
        <w:t xml:space="preserve"> 8 Профессиональная </w:t>
      </w:r>
      <w:r w:rsidRPr="00533983">
        <w:rPr>
          <w:rFonts w:ascii="Tahoma" w:hAnsi="Tahoma" w:cs="Tahoma"/>
          <w:sz w:val="18"/>
          <w:szCs w:val="18"/>
        </w:rPr>
        <w:t>N</w:t>
      </w:r>
      <w:r w:rsidRPr="006221AF">
        <w:rPr>
          <w:rFonts w:ascii="Tahoma" w:hAnsi="Tahoma" w:cs="Tahoma"/>
          <w:sz w:val="18"/>
          <w:szCs w:val="18"/>
          <w:lang w:val="ru-RU"/>
        </w:rPr>
        <w:t xml:space="preserve"> только</w:t>
      </w:r>
      <w:r w:rsidR="003951E6">
        <w:rPr>
          <w:rFonts w:ascii="Tahoma" w:hAnsi="Tahoma" w:cs="Tahoma"/>
          <w:sz w:val="18"/>
          <w:szCs w:val="18"/>
        </w:rPr>
        <w:t> </w:t>
      </w:r>
      <w:r w:rsidRPr="006221AF">
        <w:rPr>
          <w:rFonts w:ascii="Tahoma" w:hAnsi="Tahoma" w:cs="Tahoma"/>
          <w:sz w:val="18"/>
          <w:szCs w:val="18"/>
          <w:lang w:val="ru-RU"/>
        </w:rPr>
        <w:t>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8A5D64" w:rsidRPr="006221AF" w:rsidRDefault="008A5D64" w:rsidP="00804794">
      <w:pPr>
        <w:pStyle w:val="Footnotedash"/>
        <w:spacing w:before="0" w:after="0"/>
        <w:ind w:left="720" w:hanging="7"/>
        <w:rPr>
          <w:lang w:val="ru-RU"/>
        </w:rPr>
      </w:pPr>
      <w:r w:rsidRPr="006221AF">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3951E6">
        <w:rPr>
          <w:rFonts w:ascii="Tahoma" w:hAnsi="Tahoma" w:cs="Tahoma"/>
          <w:sz w:val="18"/>
          <w:szCs w:val="18"/>
        </w:rPr>
        <w:t> </w:t>
      </w:r>
      <w:r w:rsidRPr="006221AF">
        <w:rPr>
          <w:rFonts w:ascii="Tahoma" w:hAnsi="Tahoma" w:cs="Tahoma"/>
          <w:sz w:val="18"/>
          <w:szCs w:val="18"/>
          <w:lang w:val="ru-RU"/>
        </w:rPr>
        <w:t xml:space="preserve">регистрации с </w:t>
      </w:r>
      <w:r w:rsidRPr="00533983">
        <w:rPr>
          <w:rFonts w:ascii="Tahoma" w:hAnsi="Tahoma" w:cs="Tahoma"/>
          <w:sz w:val="18"/>
          <w:szCs w:val="18"/>
        </w:rPr>
        <w:t>Microsoft</w:t>
      </w:r>
      <w:r w:rsidRPr="006221AF">
        <w:rPr>
          <w:rFonts w:ascii="Tahoma" w:hAnsi="Tahoma" w:cs="Tahoma"/>
          <w:sz w:val="18"/>
          <w:szCs w:val="18"/>
          <w:lang w:val="ru-RU"/>
        </w:rPr>
        <w:t xml:space="preserve"> </w:t>
      </w:r>
      <w:r w:rsidRPr="00533983">
        <w:rPr>
          <w:rFonts w:ascii="Tahoma" w:hAnsi="Tahoma" w:cs="Tahoma"/>
          <w:sz w:val="18"/>
          <w:szCs w:val="18"/>
        </w:rPr>
        <w:t>Ireland</w:t>
      </w:r>
      <w:r w:rsidRPr="006221AF">
        <w:rPr>
          <w:rFonts w:ascii="Tahoma" w:hAnsi="Tahoma" w:cs="Tahoma"/>
          <w:sz w:val="18"/>
          <w:szCs w:val="18"/>
          <w:lang w:val="ru-RU"/>
        </w:rPr>
        <w:t xml:space="preserve"> </w:t>
      </w:r>
      <w:r w:rsidRPr="00533983">
        <w:rPr>
          <w:rFonts w:ascii="Tahoma" w:hAnsi="Tahoma" w:cs="Tahoma"/>
          <w:sz w:val="18"/>
          <w:szCs w:val="18"/>
        </w:rPr>
        <w:t>Operations</w:t>
      </w:r>
      <w:r w:rsidRPr="006221AF">
        <w:rPr>
          <w:rFonts w:ascii="Tahoma" w:hAnsi="Tahoma" w:cs="Tahoma"/>
          <w:sz w:val="18"/>
          <w:szCs w:val="18"/>
          <w:lang w:val="ru-RU"/>
        </w:rPr>
        <w:t xml:space="preserve"> </w:t>
      </w:r>
      <w:r w:rsidRPr="00533983">
        <w:rPr>
          <w:rFonts w:ascii="Tahoma" w:hAnsi="Tahoma" w:cs="Tahoma"/>
          <w:sz w:val="18"/>
          <w:szCs w:val="18"/>
        </w:rPr>
        <w:t>Ltd</w:t>
      </w:r>
      <w:r w:rsidRPr="006221AF">
        <w:rPr>
          <w:rFonts w:ascii="Tahoma" w:hAnsi="Tahoma" w:cs="Tahoma"/>
          <w:sz w:val="18"/>
          <w:szCs w:val="18"/>
          <w:lang w:val="ru-RU"/>
        </w:rPr>
        <w:t xml:space="preserve">: </w:t>
      </w:r>
    </w:p>
    <w:p w:rsidR="00804794" w:rsidRPr="006221AF" w:rsidRDefault="00804794" w:rsidP="00804794">
      <w:pPr>
        <w:pStyle w:val="Footnotedash"/>
        <w:spacing w:before="0" w:after="0"/>
        <w:ind w:left="720" w:hanging="7"/>
        <w:rPr>
          <w:rFonts w:ascii="Tahoma" w:hAnsi="Tahoma" w:cs="Tahoma"/>
          <w:sz w:val="18"/>
          <w:szCs w:val="18"/>
          <w:lang w:val="ru-RU"/>
        </w:rPr>
      </w:pPr>
    </w:p>
    <w:p w:rsidR="008A5D64" w:rsidRPr="006221AF" w:rsidRDefault="008A5D64" w:rsidP="00804794">
      <w:pPr>
        <w:pStyle w:val="Footnotedash"/>
        <w:numPr>
          <w:ilvl w:val="0"/>
          <w:numId w:val="38"/>
        </w:numPr>
        <w:adjustRightInd/>
        <w:spacing w:before="0"/>
        <w:ind w:left="1440"/>
        <w:textAlignment w:val="auto"/>
        <w:rPr>
          <w:lang w:val="ru-RU"/>
        </w:rPr>
      </w:pPr>
      <w:r w:rsidRPr="006221AF">
        <w:rPr>
          <w:rFonts w:ascii="Tahoma" w:hAnsi="Tahoma" w:cs="Tahoma"/>
          <w:sz w:val="18"/>
          <w:szCs w:val="18"/>
          <w:lang w:val="ru-RU"/>
        </w:rPr>
        <w:t xml:space="preserve">Соглашение о регистрации </w:t>
      </w:r>
      <w:r w:rsidRPr="00533983">
        <w:rPr>
          <w:rFonts w:ascii="Tahoma" w:hAnsi="Tahoma" w:cs="Tahoma"/>
          <w:sz w:val="18"/>
          <w:szCs w:val="18"/>
        </w:rPr>
        <w:t>Select</w:t>
      </w:r>
      <w:r w:rsidRPr="006221AF">
        <w:rPr>
          <w:rFonts w:ascii="Tahoma" w:hAnsi="Tahoma" w:cs="Tahoma"/>
          <w:sz w:val="18"/>
          <w:szCs w:val="18"/>
          <w:lang w:val="ru-RU"/>
        </w:rPr>
        <w:t xml:space="preserve">, </w:t>
      </w:r>
      <w:r w:rsidRPr="00533983">
        <w:rPr>
          <w:rFonts w:ascii="Tahoma" w:hAnsi="Tahoma" w:cs="Tahoma"/>
          <w:sz w:val="18"/>
          <w:szCs w:val="18"/>
        </w:rPr>
        <w:t>Enterprise</w:t>
      </w:r>
      <w:r w:rsidRPr="006221AF">
        <w:rPr>
          <w:rFonts w:ascii="Tahoma" w:hAnsi="Tahoma" w:cs="Tahoma"/>
          <w:sz w:val="18"/>
          <w:szCs w:val="18"/>
          <w:lang w:val="ru-RU"/>
        </w:rPr>
        <w:t xml:space="preserve"> или </w:t>
      </w:r>
      <w:r w:rsidRPr="00533983">
        <w:rPr>
          <w:rFonts w:ascii="Tahoma" w:hAnsi="Tahoma" w:cs="Tahoma"/>
          <w:sz w:val="18"/>
          <w:szCs w:val="18"/>
        </w:rPr>
        <w:t>Enterprise</w:t>
      </w:r>
      <w:r w:rsidRPr="006221AF">
        <w:rPr>
          <w:rFonts w:ascii="Tahoma" w:hAnsi="Tahoma" w:cs="Tahoma"/>
          <w:sz w:val="18"/>
          <w:szCs w:val="18"/>
          <w:lang w:val="ru-RU"/>
        </w:rPr>
        <w:t xml:space="preserve"> </w:t>
      </w:r>
      <w:r w:rsidRPr="00533983">
        <w:rPr>
          <w:rFonts w:ascii="Tahoma" w:hAnsi="Tahoma" w:cs="Tahoma"/>
          <w:sz w:val="18"/>
          <w:szCs w:val="18"/>
        </w:rPr>
        <w:t>Subscription</w:t>
      </w:r>
      <w:r w:rsidRPr="006221AF">
        <w:rPr>
          <w:rFonts w:ascii="Tahoma" w:hAnsi="Tahoma" w:cs="Tahoma"/>
          <w:sz w:val="18"/>
          <w:szCs w:val="18"/>
          <w:lang w:val="ru-RU"/>
        </w:rPr>
        <w:t>.</w:t>
      </w:r>
    </w:p>
    <w:p w:rsidR="008A5D64" w:rsidRPr="006221AF" w:rsidRDefault="008A5D64" w:rsidP="00804794">
      <w:pPr>
        <w:pStyle w:val="Footnotedash"/>
        <w:numPr>
          <w:ilvl w:val="0"/>
          <w:numId w:val="38"/>
        </w:numPr>
        <w:adjustRightInd/>
        <w:spacing w:before="0"/>
        <w:ind w:left="1440"/>
        <w:textAlignment w:val="auto"/>
        <w:rPr>
          <w:lang w:val="ru-RU"/>
        </w:rPr>
      </w:pPr>
      <w:r w:rsidRPr="00533983">
        <w:rPr>
          <w:rFonts w:ascii="Tahoma" w:hAnsi="Tahoma" w:cs="Tahoma"/>
          <w:sz w:val="18"/>
          <w:szCs w:val="18"/>
        </w:rPr>
        <w:t>Open License</w:t>
      </w:r>
      <w:r w:rsidRPr="006221AF">
        <w:rPr>
          <w:rFonts w:ascii="Tahoma" w:hAnsi="Tahoma" w:cs="Tahoma"/>
          <w:sz w:val="18"/>
          <w:szCs w:val="18"/>
          <w:lang w:val="ru-RU"/>
        </w:rPr>
        <w:t xml:space="preserve">*,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Value</w:t>
      </w:r>
      <w:r w:rsidRPr="006221AF">
        <w:rPr>
          <w:rFonts w:ascii="Tahoma" w:hAnsi="Tahoma" w:cs="Tahoma"/>
          <w:sz w:val="18"/>
          <w:szCs w:val="18"/>
          <w:lang w:val="ru-RU"/>
        </w:rPr>
        <w:t xml:space="preserve">, соглашение </w:t>
      </w:r>
      <w:r w:rsidRPr="00533983">
        <w:rPr>
          <w:rFonts w:ascii="Tahoma" w:hAnsi="Tahoma" w:cs="Tahoma"/>
          <w:sz w:val="18"/>
          <w:szCs w:val="18"/>
        </w:rPr>
        <w:t>Campus</w:t>
      </w:r>
      <w:r w:rsidRPr="006221AF">
        <w:rPr>
          <w:rFonts w:ascii="Tahoma" w:hAnsi="Tahoma" w:cs="Tahoma"/>
          <w:sz w:val="18"/>
          <w:szCs w:val="18"/>
          <w:lang w:val="ru-RU"/>
        </w:rPr>
        <w:t xml:space="preserve"> и </w:t>
      </w:r>
      <w:r w:rsidRPr="00533983">
        <w:rPr>
          <w:rFonts w:ascii="Tahoma" w:hAnsi="Tahoma" w:cs="Tahoma"/>
          <w:sz w:val="18"/>
          <w:szCs w:val="18"/>
        </w:rPr>
        <w:t>School</w:t>
      </w:r>
      <w:r w:rsidRPr="006221AF">
        <w:rPr>
          <w:rFonts w:ascii="Tahoma" w:hAnsi="Tahoma" w:cs="Tahoma"/>
          <w:sz w:val="18"/>
          <w:szCs w:val="18"/>
          <w:lang w:val="ru-RU"/>
        </w:rPr>
        <w:t xml:space="preserve">,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Value</w:t>
      </w:r>
      <w:r w:rsidRPr="006221AF">
        <w:rPr>
          <w:rFonts w:ascii="Tahoma" w:hAnsi="Tahoma" w:cs="Tahoma"/>
          <w:sz w:val="18"/>
          <w:szCs w:val="18"/>
          <w:lang w:val="ru-RU"/>
        </w:rPr>
        <w:t xml:space="preserve"> </w:t>
      </w:r>
      <w:r w:rsidRPr="00533983">
        <w:rPr>
          <w:rFonts w:ascii="Tahoma" w:hAnsi="Tahoma" w:cs="Tahoma"/>
          <w:sz w:val="18"/>
          <w:szCs w:val="18"/>
        </w:rPr>
        <w:t>Subscription</w:t>
      </w:r>
      <w:r w:rsidRPr="006221AF">
        <w:rPr>
          <w:rFonts w:ascii="Tahoma" w:hAnsi="Tahoma" w:cs="Tahoma"/>
          <w:sz w:val="18"/>
          <w:szCs w:val="18"/>
          <w:lang w:val="ru-RU"/>
        </w:rPr>
        <w:t xml:space="preserve"> для решений </w:t>
      </w:r>
      <w:r w:rsidRPr="00533983">
        <w:rPr>
          <w:rFonts w:ascii="Tahoma" w:hAnsi="Tahoma" w:cs="Tahoma"/>
          <w:sz w:val="18"/>
          <w:szCs w:val="18"/>
        </w:rPr>
        <w:t>Education</w:t>
      </w:r>
      <w:r w:rsidRPr="006221AF">
        <w:rPr>
          <w:rFonts w:ascii="Tahoma" w:hAnsi="Tahoma" w:cs="Tahoma"/>
          <w:sz w:val="18"/>
          <w:szCs w:val="18"/>
          <w:lang w:val="ru-RU"/>
        </w:rPr>
        <w:t xml:space="preserve"> </w:t>
      </w:r>
      <w:r w:rsidRPr="00533983">
        <w:rPr>
          <w:rFonts w:ascii="Tahoma" w:hAnsi="Tahoma" w:cs="Tahoma"/>
          <w:sz w:val="18"/>
          <w:szCs w:val="18"/>
        </w:rPr>
        <w:t>Solutions</w:t>
      </w:r>
      <w:r w:rsidRPr="006221AF">
        <w:rPr>
          <w:rFonts w:ascii="Tahoma" w:hAnsi="Tahoma" w:cs="Tahoma"/>
          <w:sz w:val="18"/>
          <w:szCs w:val="18"/>
          <w:lang w:val="ru-RU"/>
        </w:rPr>
        <w:t>.</w:t>
      </w:r>
    </w:p>
    <w:p w:rsidR="008A5D64" w:rsidRPr="006221AF" w:rsidRDefault="008A5D64" w:rsidP="00804794">
      <w:pPr>
        <w:pStyle w:val="Footnotedash"/>
        <w:tabs>
          <w:tab w:val="clear" w:pos="1620"/>
        </w:tabs>
        <w:adjustRightInd/>
        <w:spacing w:before="0"/>
        <w:ind w:left="1440" w:firstLine="0"/>
        <w:textAlignment w:val="auto"/>
        <w:rPr>
          <w:lang w:val="ru-RU"/>
        </w:rPr>
      </w:pPr>
      <w:r w:rsidRPr="006221AF">
        <w:rPr>
          <w:rFonts w:ascii="Tahoma" w:hAnsi="Tahoma" w:cs="Tahoma"/>
          <w:sz w:val="18"/>
          <w:szCs w:val="18"/>
          <w:lang w:val="ru-RU"/>
        </w:rPr>
        <w:t xml:space="preserve">(*В рамках Лицензии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License</w:t>
      </w:r>
      <w:r w:rsidRPr="006221A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License</w:t>
      </w:r>
      <w:r w:rsidRPr="006221AF">
        <w:rPr>
          <w:rFonts w:ascii="Tahoma" w:hAnsi="Tahoma" w:cs="Tahoma"/>
          <w:sz w:val="18"/>
          <w:szCs w:val="18"/>
          <w:lang w:val="ru-RU"/>
        </w:rPr>
        <w:t>.)</w:t>
      </w:r>
    </w:p>
    <w:p w:rsidR="00804794" w:rsidRPr="006221AF"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ru-RU"/>
        </w:rPr>
      </w:pPr>
    </w:p>
    <w:p w:rsidR="008A5D64" w:rsidRPr="006221AF" w:rsidRDefault="008A5D64" w:rsidP="00804794">
      <w:pPr>
        <w:pStyle w:val="Footnotedash"/>
        <w:spacing w:before="0" w:after="0"/>
        <w:ind w:left="720" w:hanging="7"/>
        <w:rPr>
          <w:lang w:val="ru-RU"/>
        </w:rPr>
      </w:pPr>
      <w:r w:rsidRPr="006221AF">
        <w:rPr>
          <w:rFonts w:ascii="Tahoma" w:hAnsi="Tahoma" w:cs="Tahoma"/>
          <w:sz w:val="18"/>
          <w:szCs w:val="18"/>
          <w:lang w:val="ru-RU"/>
        </w:rPr>
        <w:t xml:space="preserve">У них должно быть действующее покрытие </w:t>
      </w:r>
      <w:r w:rsidRPr="00533983">
        <w:rPr>
          <w:rFonts w:ascii="Tahoma" w:hAnsi="Tahoma" w:cs="Tahoma"/>
          <w:sz w:val="18"/>
          <w:szCs w:val="18"/>
        </w:rPr>
        <w:t>Software</w:t>
      </w:r>
      <w:r w:rsidRPr="006221AF">
        <w:rPr>
          <w:rFonts w:ascii="Tahoma" w:hAnsi="Tahoma" w:cs="Tahoma"/>
          <w:sz w:val="18"/>
          <w:szCs w:val="18"/>
          <w:lang w:val="ru-RU"/>
        </w:rPr>
        <w:t xml:space="preserve"> </w:t>
      </w:r>
      <w:r w:rsidRPr="00533983">
        <w:rPr>
          <w:rFonts w:ascii="Tahoma" w:hAnsi="Tahoma" w:cs="Tahoma"/>
          <w:sz w:val="18"/>
          <w:szCs w:val="18"/>
        </w:rPr>
        <w:t>Assurance</w:t>
      </w:r>
      <w:r w:rsidRPr="006221AF">
        <w:rPr>
          <w:rFonts w:ascii="Tahoma" w:hAnsi="Tahoma" w:cs="Tahoma"/>
          <w:sz w:val="18"/>
          <w:szCs w:val="18"/>
          <w:lang w:val="ru-RU"/>
        </w:rPr>
        <w:t xml:space="preserve"> для операционной системы </w:t>
      </w:r>
      <w:r w:rsidRPr="00533983">
        <w:rPr>
          <w:rFonts w:ascii="Tahoma" w:hAnsi="Tahoma" w:cs="Tahoma"/>
          <w:sz w:val="18"/>
          <w:szCs w:val="18"/>
        </w:rPr>
        <w:t>Windows</w:t>
      </w:r>
      <w:r w:rsidRPr="006221AF">
        <w:rPr>
          <w:rFonts w:ascii="Tahoma" w:hAnsi="Tahoma" w:cs="Tahoma"/>
          <w:sz w:val="18"/>
          <w:szCs w:val="18"/>
          <w:lang w:val="ru-RU"/>
        </w:rPr>
        <w:t xml:space="preserve"> для настольных компьютеров или лицензии на обновление </w:t>
      </w:r>
      <w:r w:rsidRPr="00533983">
        <w:rPr>
          <w:rFonts w:ascii="Tahoma" w:hAnsi="Tahoma" w:cs="Tahoma"/>
          <w:sz w:val="18"/>
          <w:szCs w:val="18"/>
        </w:rPr>
        <w:t>Windows</w:t>
      </w:r>
      <w:r w:rsidRPr="006221AF">
        <w:rPr>
          <w:rFonts w:ascii="Tahoma" w:hAnsi="Tahoma" w:cs="Tahoma"/>
          <w:sz w:val="18"/>
          <w:szCs w:val="18"/>
          <w:lang w:val="ru-RU"/>
        </w:rPr>
        <w:t xml:space="preserve"> 8 Профессиональная.</w:t>
      </w:r>
    </w:p>
    <w:p w:rsidR="00804794" w:rsidRPr="006221AF" w:rsidRDefault="00804794" w:rsidP="00804794">
      <w:pPr>
        <w:pStyle w:val="Footnotedash"/>
        <w:spacing w:before="0" w:after="0"/>
        <w:ind w:left="720" w:hanging="7"/>
        <w:rPr>
          <w:rFonts w:ascii="Tahoma" w:hAnsi="Tahoma" w:cs="Tahoma"/>
          <w:sz w:val="18"/>
          <w:szCs w:val="18"/>
          <w:lang w:val="ru-RU"/>
        </w:rPr>
      </w:pPr>
    </w:p>
    <w:p w:rsidR="008A5D64" w:rsidRPr="006221AF" w:rsidRDefault="008A5D64" w:rsidP="00804794">
      <w:pPr>
        <w:pStyle w:val="Footnotedash"/>
        <w:spacing w:before="0" w:after="0"/>
        <w:ind w:left="720" w:hanging="7"/>
        <w:rPr>
          <w:lang w:val="ru-RU"/>
        </w:rPr>
      </w:pPr>
      <w:r w:rsidRPr="006221AF">
        <w:rPr>
          <w:rFonts w:ascii="Tahoma" w:hAnsi="Tahoma" w:cs="Tahoma"/>
          <w:sz w:val="18"/>
          <w:szCs w:val="18"/>
          <w:lang w:val="ru-RU"/>
        </w:rPr>
        <w:t>Они</w:t>
      </w:r>
      <w:r w:rsidRPr="00533983">
        <w:rPr>
          <w:rFonts w:ascii="Tahoma" w:hAnsi="Tahoma" w:cs="Tahoma"/>
          <w:sz w:val="18"/>
          <w:szCs w:val="18"/>
        </w:rPr>
        <w:t> </w:t>
      </w:r>
      <w:r w:rsidRPr="006221AF">
        <w:rPr>
          <w:rFonts w:ascii="Tahoma" w:hAnsi="Tahoma" w:cs="Tahoma"/>
          <w:sz w:val="18"/>
          <w:szCs w:val="18"/>
          <w:lang w:val="ru-RU"/>
        </w:rPr>
        <w:t>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804794" w:rsidRPr="006221AF"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C65B83" w:rsidRPr="006221AF" w:rsidRDefault="00C65B83"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C65B83" w:rsidRPr="006221AF" w:rsidRDefault="00C65B83"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C65B83" w:rsidRPr="006221AF" w:rsidRDefault="00C65B83"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C65B83" w:rsidRPr="006221AF" w:rsidRDefault="00C65B83"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B73A46" w:rsidRPr="006221AF" w:rsidRDefault="00B73A46" w:rsidP="00804794">
      <w:pPr>
        <w:pStyle w:val="FootnoteBulletLevel1"/>
        <w:tabs>
          <w:tab w:val="clear" w:pos="900"/>
        </w:tabs>
        <w:adjustRightInd/>
        <w:spacing w:before="0" w:after="60"/>
        <w:ind w:left="720" w:firstLine="0"/>
        <w:textAlignment w:val="auto"/>
        <w:rPr>
          <w:lang w:val="ru-RU"/>
        </w:rPr>
      </w:pPr>
      <w:r w:rsidRPr="006221AF">
        <w:rPr>
          <w:rFonts w:ascii="Tahoma" w:hAnsi="Tahoma" w:cs="Tahoma"/>
          <w:b/>
          <w:bCs/>
          <w:sz w:val="18"/>
          <w:szCs w:val="18"/>
          <w:lang w:val="ru-RU"/>
        </w:rPr>
        <w:lastRenderedPageBreak/>
        <w:t xml:space="preserve">Права на сдачу в аренду для </w:t>
      </w:r>
      <w:r w:rsidRPr="00533983">
        <w:rPr>
          <w:rFonts w:ascii="Tahoma" w:hAnsi="Tahoma" w:cs="Tahoma"/>
          <w:b/>
          <w:bCs/>
          <w:sz w:val="18"/>
          <w:szCs w:val="18"/>
        </w:rPr>
        <w:t>Windows</w:t>
      </w:r>
    </w:p>
    <w:p w:rsidR="00B73A46" w:rsidRPr="006221AF" w:rsidRDefault="00B73A46" w:rsidP="00804794">
      <w:pPr>
        <w:pStyle w:val="FootnoteBulletLevel1"/>
        <w:tabs>
          <w:tab w:val="clear" w:pos="900"/>
        </w:tabs>
        <w:adjustRightInd/>
        <w:spacing w:before="0" w:after="0"/>
        <w:ind w:left="720" w:firstLine="0"/>
        <w:textAlignment w:val="auto"/>
        <w:rPr>
          <w:lang w:val="ru-RU"/>
        </w:rPr>
      </w:pPr>
      <w:r w:rsidRPr="006221AF">
        <w:rPr>
          <w:rFonts w:ascii="Tahoma" w:hAnsi="Tahoma" w:cs="Tahoma"/>
          <w:sz w:val="18"/>
          <w:szCs w:val="18"/>
          <w:u w:val="single"/>
          <w:lang w:val="ru-RU"/>
        </w:rPr>
        <w:t>Лицензии на аренду</w:t>
      </w:r>
      <w:r w:rsidRPr="006221AF">
        <w:rPr>
          <w:rFonts w:ascii="Tahoma" w:hAnsi="Tahoma" w:cs="Tahoma"/>
          <w:sz w:val="18"/>
          <w:szCs w:val="18"/>
          <w:lang w:val="ru-RU"/>
        </w:rPr>
        <w:t>.</w:t>
      </w:r>
      <w:r w:rsidRPr="006221AF">
        <w:rPr>
          <w:rFonts w:ascii="Tahoma" w:hAnsi="Tahoma" w:cs="Tahoma"/>
          <w:sz w:val="18"/>
          <w:szCs w:val="18"/>
          <w:lang w:val="ru-RU"/>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w:t>
      </w:r>
      <w:r w:rsidR="00C65B83">
        <w:rPr>
          <w:rFonts w:ascii="Tahoma" w:hAnsi="Tahoma" w:cs="Tahoma"/>
          <w:sz w:val="18"/>
          <w:szCs w:val="18"/>
        </w:rPr>
        <w:t> </w:t>
      </w:r>
      <w:r w:rsidRPr="006221AF">
        <w:rPr>
          <w:rFonts w:ascii="Tahoma" w:hAnsi="Tahoma" w:cs="Tahoma"/>
          <w:sz w:val="18"/>
          <w:szCs w:val="18"/>
          <w:lang w:val="ru-RU"/>
        </w:rPr>
        <w:t>ни заменой для обновлений по программам корпоративного лицензирования. Таким образом, у 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rsidR="00804794" w:rsidRPr="006221AF"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5F52C6" w:rsidRPr="006221AF" w:rsidRDefault="00B73A46" w:rsidP="00804794">
      <w:pPr>
        <w:pStyle w:val="FootnoteBulletLevel1"/>
        <w:tabs>
          <w:tab w:val="clear" w:pos="900"/>
        </w:tabs>
        <w:adjustRightInd/>
        <w:spacing w:before="0" w:after="0"/>
        <w:ind w:left="720" w:firstLine="0"/>
        <w:textAlignment w:val="auto"/>
        <w:rPr>
          <w:lang w:val="ru-RU"/>
        </w:rPr>
      </w:pPr>
      <w:r w:rsidRPr="00533983">
        <w:rPr>
          <w:rFonts w:ascii="Tahoma" w:hAnsi="Tahoma" w:cs="Tahoma"/>
          <w:sz w:val="18"/>
          <w:szCs w:val="18"/>
          <w:u w:val="single"/>
        </w:rPr>
        <w:t>Windows</w:t>
      </w:r>
      <w:r w:rsidRPr="006221AF">
        <w:rPr>
          <w:rFonts w:ascii="Tahoma" w:hAnsi="Tahoma" w:cs="Tahoma"/>
          <w:sz w:val="18"/>
          <w:szCs w:val="18"/>
          <w:u w:val="single"/>
          <w:lang w:val="ru-RU"/>
        </w:rPr>
        <w:t xml:space="preserve"> </w:t>
      </w:r>
      <w:r w:rsidRPr="00533983">
        <w:rPr>
          <w:rFonts w:ascii="Tahoma" w:hAnsi="Tahoma" w:cs="Tahoma"/>
          <w:sz w:val="18"/>
          <w:szCs w:val="18"/>
          <w:u w:val="single"/>
        </w:rPr>
        <w:t>Vista</w:t>
      </w:r>
      <w:r w:rsidRPr="006221AF">
        <w:rPr>
          <w:rFonts w:ascii="Tahoma" w:hAnsi="Tahoma" w:cs="Tahoma"/>
          <w:sz w:val="18"/>
          <w:szCs w:val="18"/>
          <w:u w:val="single"/>
          <w:lang w:val="ru-RU"/>
        </w:rPr>
        <w:t xml:space="preserve">, </w:t>
      </w:r>
      <w:r w:rsidRPr="00533983">
        <w:rPr>
          <w:rFonts w:ascii="Tahoma" w:hAnsi="Tahoma" w:cs="Tahoma"/>
          <w:sz w:val="18"/>
          <w:szCs w:val="18"/>
          <w:u w:val="single"/>
        </w:rPr>
        <w:t>Windows</w:t>
      </w:r>
      <w:r w:rsidRPr="006221AF">
        <w:rPr>
          <w:rFonts w:ascii="Tahoma" w:hAnsi="Tahoma" w:cs="Tahoma"/>
          <w:sz w:val="18"/>
          <w:szCs w:val="18"/>
          <w:u w:val="single"/>
          <w:lang w:val="ru-RU"/>
        </w:rPr>
        <w:t xml:space="preserve"> 7 Профессиональная и </w:t>
      </w:r>
      <w:r w:rsidRPr="00533983">
        <w:rPr>
          <w:rFonts w:ascii="Tahoma" w:hAnsi="Tahoma" w:cs="Tahoma"/>
          <w:sz w:val="18"/>
          <w:szCs w:val="18"/>
          <w:u w:val="single"/>
        </w:rPr>
        <w:t>Windows</w:t>
      </w:r>
      <w:r w:rsidRPr="006221AF">
        <w:rPr>
          <w:rFonts w:ascii="Tahoma" w:hAnsi="Tahoma" w:cs="Tahoma"/>
          <w:sz w:val="18"/>
          <w:szCs w:val="18"/>
          <w:u w:val="single"/>
          <w:lang w:val="ru-RU"/>
        </w:rPr>
        <w:t xml:space="preserve"> 8 Профессиональная</w:t>
      </w:r>
      <w:r w:rsidRPr="006221AF">
        <w:rPr>
          <w:rFonts w:ascii="Tahoma" w:hAnsi="Tahoma" w:cs="Tahoma"/>
          <w:sz w:val="18"/>
          <w:szCs w:val="18"/>
          <w:lang w:val="ru-RU"/>
        </w:rPr>
        <w:t>.</w:t>
      </w:r>
    </w:p>
    <w:p w:rsidR="00B73A46" w:rsidRPr="006221AF" w:rsidRDefault="00B73A46" w:rsidP="00804794">
      <w:pPr>
        <w:pStyle w:val="FootnoteBulletLevel1"/>
        <w:tabs>
          <w:tab w:val="clear" w:pos="900"/>
        </w:tabs>
        <w:adjustRightInd/>
        <w:spacing w:before="0" w:after="0"/>
        <w:ind w:left="720" w:firstLine="0"/>
        <w:textAlignment w:val="auto"/>
        <w:rPr>
          <w:lang w:val="ru-RU"/>
        </w:rPr>
      </w:pPr>
      <w:r w:rsidRPr="006221AF">
        <w:rPr>
          <w:rFonts w:ascii="Tahoma" w:hAnsi="Tahoma" w:cs="Tahoma"/>
          <w:sz w:val="18"/>
          <w:szCs w:val="18"/>
          <w:lang w:val="ru-RU"/>
        </w:rPr>
        <w:t xml:space="preserve">Клиенты, желающие приобрести лицензии с правом на предоставление в прокат в рамках программ </w:t>
      </w:r>
      <w:r w:rsidRPr="00533983">
        <w:rPr>
          <w:rFonts w:ascii="Tahoma" w:hAnsi="Tahoma" w:cs="Tahoma"/>
          <w:sz w:val="18"/>
          <w:szCs w:val="18"/>
        </w:rPr>
        <w:t>Select</w:t>
      </w:r>
      <w:r w:rsidRPr="006221AF">
        <w:rPr>
          <w:rFonts w:ascii="Tahoma" w:hAnsi="Tahoma" w:cs="Tahoma"/>
          <w:sz w:val="18"/>
          <w:szCs w:val="18"/>
          <w:lang w:val="ru-RU"/>
        </w:rPr>
        <w:t xml:space="preserve"> или </w:t>
      </w:r>
      <w:r w:rsidRPr="00533983">
        <w:rPr>
          <w:rFonts w:ascii="Tahoma" w:hAnsi="Tahoma" w:cs="Tahoma"/>
          <w:sz w:val="18"/>
          <w:szCs w:val="18"/>
        </w:rPr>
        <w:t>Open</w:t>
      </w:r>
      <w:r w:rsidRPr="006221AF">
        <w:rPr>
          <w:rFonts w:ascii="Tahoma" w:hAnsi="Tahoma" w:cs="Tahoma"/>
          <w:sz w:val="18"/>
          <w:szCs w:val="18"/>
          <w:lang w:val="ru-RU"/>
        </w:rPr>
        <w:t xml:space="preserve"> </w:t>
      </w:r>
      <w:r w:rsidRPr="00533983">
        <w:rPr>
          <w:rFonts w:ascii="Tahoma" w:hAnsi="Tahoma" w:cs="Tahoma"/>
          <w:sz w:val="18"/>
          <w:szCs w:val="18"/>
        </w:rPr>
        <w:t>License</w:t>
      </w:r>
      <w:r w:rsidRPr="006221AF">
        <w:rPr>
          <w:rFonts w:ascii="Tahoma" w:hAnsi="Tahoma" w:cs="Tahoma"/>
          <w:sz w:val="18"/>
          <w:szCs w:val="18"/>
          <w:lang w:val="ru-RU"/>
        </w:rPr>
        <w:t>, сначала должны лицензировать и установить на своих настольных компьютерах соответствующую операционную систему</w:t>
      </w:r>
      <w:r w:rsidRPr="006221AF">
        <w:rPr>
          <w:rFonts w:ascii="Tahoma" w:hAnsi="Tahoma" w:cs="Tahoma"/>
          <w:i/>
          <w:iCs/>
          <w:sz w:val="18"/>
          <w:szCs w:val="18"/>
          <w:lang w:val="ru-RU"/>
        </w:rPr>
        <w:t>.</w:t>
      </w:r>
      <w:r w:rsidRPr="006221AF">
        <w:rPr>
          <w:rFonts w:ascii="Tahoma" w:hAnsi="Tahoma" w:cs="Tahoma"/>
          <w:sz w:val="18"/>
          <w:szCs w:val="18"/>
          <w:lang w:val="ru-RU"/>
        </w:rPr>
        <w:t xml:space="preserve"> Лицензированные соответствующие операционные системы также включают лицензии, приобретенные по Соглашению </w:t>
      </w:r>
      <w:r w:rsidRPr="00533983">
        <w:rPr>
          <w:rFonts w:ascii="Tahoma" w:hAnsi="Tahoma" w:cs="Tahoma"/>
          <w:sz w:val="18"/>
          <w:szCs w:val="18"/>
        </w:rPr>
        <w:t>Get</w:t>
      </w:r>
      <w:r w:rsidRPr="006221AF">
        <w:rPr>
          <w:rFonts w:ascii="Tahoma" w:hAnsi="Tahoma" w:cs="Tahoma"/>
          <w:sz w:val="18"/>
          <w:szCs w:val="18"/>
          <w:lang w:val="ru-RU"/>
        </w:rPr>
        <w:t xml:space="preserve"> </w:t>
      </w:r>
      <w:r w:rsidRPr="00533983">
        <w:rPr>
          <w:rFonts w:ascii="Tahoma" w:hAnsi="Tahoma" w:cs="Tahoma"/>
          <w:sz w:val="18"/>
          <w:szCs w:val="18"/>
        </w:rPr>
        <w:t>Genuine</w:t>
      </w:r>
      <w:r w:rsidRPr="006221AF">
        <w:rPr>
          <w:rFonts w:ascii="Tahoma" w:hAnsi="Tahoma" w:cs="Tahoma"/>
          <w:sz w:val="18"/>
          <w:szCs w:val="18"/>
          <w:lang w:val="ru-RU"/>
        </w:rPr>
        <w:t xml:space="preserve"> </w:t>
      </w:r>
      <w:r w:rsidRPr="00533983">
        <w:rPr>
          <w:rFonts w:ascii="Tahoma" w:hAnsi="Tahoma" w:cs="Tahoma"/>
          <w:sz w:val="18"/>
          <w:szCs w:val="18"/>
        </w:rPr>
        <w:t>Windows</w:t>
      </w:r>
      <w:r w:rsidRPr="006221AF">
        <w:rPr>
          <w:rFonts w:ascii="Tahoma" w:hAnsi="Tahoma" w:cs="Tahoma"/>
          <w:sz w:val="18"/>
          <w:szCs w:val="18"/>
          <w:lang w:val="ru-RU"/>
        </w:rPr>
        <w:t xml:space="preserve"> в рамках данных программ. </w:t>
      </w:r>
    </w:p>
    <w:p w:rsidR="00B73A46" w:rsidRPr="006221AF" w:rsidRDefault="00B73A46" w:rsidP="00804794">
      <w:pPr>
        <w:ind w:left="720"/>
        <w:rPr>
          <w:lang w:val="ru-RU"/>
        </w:rPr>
      </w:pPr>
    </w:p>
    <w:p w:rsidR="00B73A46" w:rsidRPr="006221AF" w:rsidRDefault="00B73A46" w:rsidP="00804794">
      <w:pPr>
        <w:ind w:left="720"/>
        <w:rPr>
          <w:lang w:val="ru-RU"/>
        </w:rPr>
      </w:pPr>
      <w:r w:rsidRPr="006221AF">
        <w:rPr>
          <w:rFonts w:cs="Tahoma"/>
          <w:szCs w:val="18"/>
          <w:u w:val="single"/>
          <w:lang w:val="ru-RU"/>
        </w:rPr>
        <w:t>Правила для соответствующей</w:t>
      </w:r>
      <w:r w:rsidRPr="00533983">
        <w:rPr>
          <w:rFonts w:cs="Tahoma"/>
          <w:szCs w:val="18"/>
          <w:u w:val="single"/>
        </w:rPr>
        <w:t> </w:t>
      </w:r>
      <w:r w:rsidRPr="006221AF">
        <w:rPr>
          <w:rFonts w:cs="Tahoma"/>
          <w:szCs w:val="18"/>
          <w:u w:val="single"/>
          <w:lang w:val="ru-RU"/>
        </w:rPr>
        <w:t>ОС</w:t>
      </w:r>
      <w:r w:rsidRPr="006221AF">
        <w:rPr>
          <w:rFonts w:cs="Tahoma"/>
          <w:szCs w:val="18"/>
          <w:lang w:val="ru-RU"/>
        </w:rPr>
        <w:t>. (Чтобы базовая ОС удовлетворяла требованиям к обновлению по</w:t>
      </w:r>
      <w:r w:rsidR="003951E6">
        <w:rPr>
          <w:rFonts w:cs="Tahoma"/>
          <w:szCs w:val="18"/>
        </w:rPr>
        <w:t> </w:t>
      </w:r>
      <w:r w:rsidRPr="006221AF">
        <w:rPr>
          <w:rFonts w:cs="Tahoma"/>
          <w:szCs w:val="18"/>
          <w:lang w:val="ru-RU"/>
        </w:rPr>
        <w:t xml:space="preserve">программе обновления </w:t>
      </w:r>
      <w:r w:rsidRPr="00533983">
        <w:rPr>
          <w:rFonts w:cs="Tahoma"/>
          <w:szCs w:val="18"/>
        </w:rPr>
        <w:t>POSReady</w:t>
      </w:r>
      <w:r w:rsidRPr="006221AF">
        <w:rPr>
          <w:rFonts w:cs="Tahoma"/>
          <w:szCs w:val="18"/>
          <w:lang w:val="ru-RU"/>
        </w:rPr>
        <w:t xml:space="preserve">, должны выполняться все следующие условия.): </w:t>
      </w:r>
    </w:p>
    <w:p w:rsidR="00B73A46" w:rsidRPr="006221AF" w:rsidRDefault="00B73A46" w:rsidP="00F02E9F">
      <w:pPr>
        <w:ind w:left="1440"/>
        <w:rPr>
          <w:lang w:val="ru-RU"/>
        </w:rPr>
      </w:pPr>
    </w:p>
    <w:p w:rsidR="00B73A46" w:rsidRPr="006221AF" w:rsidRDefault="00B73A46" w:rsidP="00804794">
      <w:pPr>
        <w:numPr>
          <w:ilvl w:val="0"/>
          <w:numId w:val="31"/>
        </w:numPr>
        <w:ind w:left="1440"/>
        <w:rPr>
          <w:lang w:val="ru-RU"/>
        </w:rPr>
      </w:pPr>
      <w:r w:rsidRPr="006221AF">
        <w:rPr>
          <w:rFonts w:cs="Tahoma"/>
          <w:szCs w:val="18"/>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rsidR="00B73A46" w:rsidRPr="006221AF" w:rsidRDefault="00B73A46" w:rsidP="00804794">
      <w:pPr>
        <w:numPr>
          <w:ilvl w:val="0"/>
          <w:numId w:val="31"/>
        </w:numPr>
        <w:ind w:left="1440"/>
        <w:rPr>
          <w:lang w:val="ru-RU"/>
        </w:rPr>
      </w:pPr>
      <w:r w:rsidRPr="006221AF">
        <w:rPr>
          <w:rFonts w:cs="Tahoma"/>
          <w:szCs w:val="18"/>
          <w:lang w:val="ru-RU"/>
        </w:rPr>
        <w:t>На этом устройстве должна быть установлена соответствующая ОС.</w:t>
      </w:r>
    </w:p>
    <w:p w:rsidR="00E31CC0" w:rsidRPr="006221AF" w:rsidRDefault="00E31CC0" w:rsidP="00997D81">
      <w:pPr>
        <w:rPr>
          <w:lang w:val="ru-RU"/>
        </w:rPr>
      </w:pPr>
    </w:p>
    <w:p w:rsidR="00B73A46" w:rsidRPr="00533983" w:rsidRDefault="00B73A46" w:rsidP="00EE035D">
      <w:pPr>
        <w:pStyle w:val="EndnoteText"/>
        <w:ind w:left="720"/>
      </w:pPr>
      <w:r w:rsidRPr="00533983">
        <w:rPr>
          <w:rFonts w:ascii="Tahoma" w:hAnsi="Tahoma" w:cs="Tahoma"/>
          <w:sz w:val="18"/>
          <w:szCs w:val="18"/>
        </w:rPr>
        <w:t>Ниже приводится список соответствующих операционных систем по типам Программ.</w:t>
      </w:r>
    </w:p>
    <w:p w:rsidR="00B73A46" w:rsidRPr="00E03D91" w:rsidRDefault="00B73A46" w:rsidP="00B73A46">
      <w:pPr>
        <w:pStyle w:val="EndnoteText"/>
        <w:rPr>
          <w:rFonts w:ascii="Tahoma" w:hAnsi="Tahoma" w:cs="Tahoma"/>
          <w:sz w:val="18"/>
          <w:szCs w:val="18"/>
        </w:rPr>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533983"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6221AF" w:rsidRDefault="009B3FA2" w:rsidP="003951E6">
            <w:pPr>
              <w:rPr>
                <w:rFonts w:eastAsia="Calibri" w:cs="Tahoma"/>
                <w:bCs/>
                <w:szCs w:val="18"/>
                <w:lang w:val="ru-RU"/>
              </w:rPr>
            </w:pPr>
            <w:r w:rsidRPr="006221AF">
              <w:rPr>
                <w:rFonts w:cs="Tahoma"/>
                <w:b/>
                <w:bCs/>
                <w:szCs w:val="18"/>
                <w:lang w:val="ru-RU"/>
              </w:rPr>
              <w:t>Соответствующие операционные системы для приобретения Прав на</w:t>
            </w:r>
            <w:r w:rsidR="003951E6">
              <w:rPr>
                <w:rFonts w:cs="Tahoma"/>
                <w:b/>
                <w:bCs/>
                <w:szCs w:val="18"/>
              </w:rPr>
              <w:t> </w:t>
            </w:r>
            <w:r w:rsidRPr="006221AF">
              <w:rPr>
                <w:rFonts w:cs="Tahoma"/>
                <w:b/>
                <w:bCs/>
                <w:szCs w:val="18"/>
                <w:lang w:val="ru-RU"/>
              </w:rPr>
              <w:t xml:space="preserve">сдачу в аренду для </w:t>
            </w:r>
            <w:r w:rsidRPr="00533983">
              <w:rPr>
                <w:rFonts w:cs="Tahoma"/>
                <w:b/>
                <w:bCs/>
                <w:szCs w:val="18"/>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3983" w:rsidRDefault="00B73A46" w:rsidP="009B3FA2">
            <w:pPr>
              <w:jc w:val="center"/>
              <w:rPr>
                <w:rFonts w:eastAsia="Calibri" w:cs="Tahoma"/>
                <w:b/>
                <w:bCs/>
                <w:sz w:val="14"/>
                <w:szCs w:val="18"/>
              </w:rPr>
            </w:pPr>
            <w:r w:rsidRPr="00533983">
              <w:rPr>
                <w:rFonts w:cs="Tahoma"/>
                <w:b/>
                <w:bCs/>
                <w:sz w:val="14"/>
                <w:szCs w:val="18"/>
              </w:rPr>
              <w:t>Изготовитель оборудования</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3983" w:rsidRDefault="00B73A46" w:rsidP="001B15A5">
            <w:pPr>
              <w:jc w:val="center"/>
              <w:rPr>
                <w:rFonts w:eastAsia="Calibri" w:cs="Tahoma"/>
                <w:b/>
                <w:bCs/>
                <w:sz w:val="14"/>
                <w:szCs w:val="18"/>
              </w:rPr>
            </w:pPr>
            <w:r w:rsidRPr="00533983">
              <w:rPr>
                <w:rFonts w:cs="Tahoma"/>
                <w:b/>
                <w:bCs/>
                <w:sz w:val="14"/>
                <w:szCs w:val="18"/>
              </w:rPr>
              <w:t>Коробочная версия</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3983" w:rsidRDefault="00B73A46" w:rsidP="0050116B">
            <w:pPr>
              <w:jc w:val="center"/>
              <w:rPr>
                <w:rFonts w:eastAsia="Calibri" w:cs="Tahoma"/>
                <w:b/>
                <w:bCs/>
                <w:sz w:val="14"/>
                <w:szCs w:val="18"/>
              </w:rPr>
            </w:pPr>
            <w:r w:rsidRPr="00533983">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533983" w:rsidRDefault="00B73A46" w:rsidP="005F0406">
            <w:pPr>
              <w:jc w:val="center"/>
              <w:rPr>
                <w:rFonts w:eastAsia="Calibri" w:cs="Tahoma"/>
                <w:b/>
                <w:bCs/>
                <w:sz w:val="14"/>
                <w:szCs w:val="18"/>
              </w:rPr>
            </w:pPr>
            <w:r w:rsidRPr="00533983">
              <w:rPr>
                <w:rFonts w:cs="Tahoma"/>
                <w:b/>
                <w:bCs/>
                <w:sz w:val="14"/>
                <w:szCs w:val="18"/>
              </w:rPr>
              <w:t>Лицензия Open</w:t>
            </w:r>
          </w:p>
        </w:tc>
        <w:tc>
          <w:tcPr>
            <w:tcW w:w="16" w:type="dxa"/>
            <w:vAlign w:val="center"/>
          </w:tcPr>
          <w:p w:rsidR="00B73A46" w:rsidRPr="00533983" w:rsidRDefault="00B73A46" w:rsidP="00713A6C">
            <w:pPr>
              <w:rPr>
                <w:rFonts w:eastAsia="Calibri" w:cs="Tahoma"/>
                <w:szCs w:val="18"/>
              </w:rPr>
            </w:pPr>
          </w:p>
        </w:tc>
      </w:tr>
      <w:tr w:rsidR="00BF7A97" w:rsidRPr="0053398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533983" w:rsidRDefault="00BF7A97" w:rsidP="00713A6C">
            <w:pPr>
              <w:rPr>
                <w:rFonts w:cs="Tahoma"/>
                <w:b/>
                <w:bCs/>
                <w:szCs w:val="18"/>
              </w:rPr>
            </w:pPr>
            <w:r w:rsidRPr="00533983">
              <w:rPr>
                <w:rFonts w:cs="Tahoma"/>
                <w:b/>
                <w:bCs/>
                <w:szCs w:val="18"/>
              </w:rPr>
              <w:t xml:space="preserve">Windows 8 (32-разрядная или </w:t>
            </w:r>
            <w:r w:rsidR="003951E6">
              <w:rPr>
                <w:rFonts w:cs="Tahoma"/>
                <w:b/>
                <w:bCs/>
                <w:szCs w:val="18"/>
              </w:rPr>
              <w:br/>
            </w:r>
            <w:r w:rsidRPr="00533983">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3983"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3983"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3983"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3983" w:rsidRDefault="00BF7A97" w:rsidP="00BF7A97">
            <w:pPr>
              <w:jc w:val="center"/>
              <w:rPr>
                <w:rFonts w:eastAsia="Times New Roman" w:cs="Tahoma"/>
                <w:szCs w:val="18"/>
              </w:rPr>
            </w:pPr>
          </w:p>
        </w:tc>
        <w:tc>
          <w:tcPr>
            <w:tcW w:w="16" w:type="dxa"/>
            <w:vAlign w:val="center"/>
          </w:tcPr>
          <w:p w:rsidR="00BF7A97" w:rsidRPr="00533983" w:rsidRDefault="00BF7A97" w:rsidP="00713A6C">
            <w:pPr>
              <w:rPr>
                <w:rFonts w:eastAsia="Calibri" w:cs="Tahoma"/>
                <w:szCs w:val="18"/>
              </w:rPr>
            </w:pPr>
          </w:p>
        </w:tc>
      </w:tr>
      <w:tr w:rsidR="00BF7A97" w:rsidRPr="0053398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533983" w:rsidRDefault="00BF7A97" w:rsidP="00BF7A97">
            <w:pPr>
              <w:ind w:left="522"/>
              <w:rPr>
                <w:rFonts w:cs="Tahoma"/>
                <w:b/>
                <w:bCs/>
                <w:szCs w:val="18"/>
              </w:rPr>
            </w:pPr>
            <w:r w:rsidRPr="00533983">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3983" w:rsidRDefault="00BF7A97" w:rsidP="00BF7A97">
            <w:pPr>
              <w:jc w:val="center"/>
              <w:rPr>
                <w:rFonts w:eastAsia="Times New Roman" w:cs="Tahoma"/>
                <w:szCs w:val="18"/>
              </w:rPr>
            </w:pPr>
            <w:r w:rsidRPr="00533983">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3983"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3983" w:rsidRDefault="00BF7A97" w:rsidP="00BF7A97">
            <w:pPr>
              <w:jc w:val="center"/>
              <w:rPr>
                <w:rFonts w:eastAsia="Times New Roman" w:cs="Tahoma"/>
                <w:szCs w:val="18"/>
              </w:rPr>
            </w:pPr>
            <w:r w:rsidRPr="00533983">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533983" w:rsidRDefault="00BF7A97" w:rsidP="00BF7A97">
            <w:pPr>
              <w:jc w:val="center"/>
              <w:rPr>
                <w:rFonts w:eastAsia="Times New Roman" w:cs="Tahoma"/>
                <w:szCs w:val="18"/>
              </w:rPr>
            </w:pPr>
            <w:r w:rsidRPr="00533983">
              <w:rPr>
                <w:rFonts w:eastAsia="Times New Roman" w:cs="Tahoma"/>
                <w:szCs w:val="18"/>
              </w:rPr>
              <w:t>x</w:t>
            </w:r>
          </w:p>
        </w:tc>
        <w:tc>
          <w:tcPr>
            <w:tcW w:w="16" w:type="dxa"/>
            <w:vAlign w:val="center"/>
          </w:tcPr>
          <w:p w:rsidR="00BF7A97" w:rsidRPr="00533983" w:rsidRDefault="00BF7A97" w:rsidP="00713A6C">
            <w:pPr>
              <w:rPr>
                <w:rFonts w:eastAsia="Calibri" w:cs="Tahoma"/>
                <w:szCs w:val="18"/>
              </w:rPr>
            </w:pPr>
          </w:p>
        </w:tc>
      </w:tr>
      <w:tr w:rsidR="00B73A46" w:rsidRPr="0053398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rPr>
                <w:rFonts w:eastAsia="Calibri" w:cs="Tahoma"/>
                <w:b/>
                <w:bCs/>
                <w:szCs w:val="18"/>
              </w:rPr>
            </w:pPr>
            <w:r w:rsidRPr="00533983">
              <w:rPr>
                <w:rFonts w:cs="Tahoma"/>
                <w:b/>
                <w:bCs/>
                <w:szCs w:val="18"/>
              </w:rPr>
              <w:t xml:space="preserve">Windows 7 (32-разрядная или </w:t>
            </w:r>
            <w:r w:rsidR="003951E6">
              <w:rPr>
                <w:rFonts w:cs="Tahoma"/>
                <w:b/>
                <w:bCs/>
                <w:szCs w:val="18"/>
              </w:rPr>
              <w:br/>
            </w:r>
            <w:r w:rsidRPr="00533983">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BF7A97">
            <w:pPr>
              <w:jc w:val="center"/>
              <w:rPr>
                <w:rFonts w:eastAsia="Times New Roman" w:cs="Tahoma"/>
                <w:szCs w:val="18"/>
              </w:rPr>
            </w:pPr>
          </w:p>
        </w:tc>
        <w:tc>
          <w:tcPr>
            <w:tcW w:w="16" w:type="dxa"/>
            <w:vAlign w:val="center"/>
          </w:tcPr>
          <w:p w:rsidR="00B73A46" w:rsidRPr="00533983" w:rsidRDefault="00B73A46" w:rsidP="00713A6C">
            <w:pPr>
              <w:rPr>
                <w:rFonts w:eastAsia="Calibri" w:cs="Tahoma"/>
                <w:szCs w:val="18"/>
              </w:rPr>
            </w:pPr>
          </w:p>
        </w:tc>
      </w:tr>
      <w:tr w:rsidR="00B73A46" w:rsidRPr="0053398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BF7A97">
            <w:pPr>
              <w:ind w:left="522"/>
              <w:rPr>
                <w:rFonts w:eastAsia="Calibri" w:cs="Tahoma"/>
                <w:bCs/>
                <w:szCs w:val="18"/>
              </w:rPr>
            </w:pPr>
            <w:r w:rsidRPr="00533983">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6" w:type="dxa"/>
            <w:vAlign w:val="center"/>
          </w:tcPr>
          <w:p w:rsidR="00B73A46" w:rsidRPr="00533983" w:rsidRDefault="00B73A46" w:rsidP="00713A6C">
            <w:pPr>
              <w:rPr>
                <w:rFonts w:eastAsia="Calibri" w:cs="Tahoma"/>
                <w:szCs w:val="18"/>
              </w:rPr>
            </w:pPr>
          </w:p>
        </w:tc>
      </w:tr>
      <w:tr w:rsidR="00B73A46" w:rsidRPr="0056595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221AF" w:rsidRDefault="00B73A46" w:rsidP="003951E6">
            <w:pPr>
              <w:rPr>
                <w:rFonts w:eastAsia="Calibri" w:cs="Tahoma"/>
                <w:b/>
                <w:bCs/>
                <w:szCs w:val="18"/>
                <w:lang w:val="ru-RU"/>
              </w:rPr>
            </w:pPr>
            <w:r w:rsidRPr="00533983">
              <w:rPr>
                <w:rFonts w:cs="Tahoma"/>
                <w:b/>
                <w:bCs/>
                <w:szCs w:val="18"/>
              </w:rPr>
              <w:t>Windows</w:t>
            </w:r>
            <w:r w:rsidRPr="006221AF">
              <w:rPr>
                <w:rFonts w:cs="Tahoma"/>
                <w:b/>
                <w:bCs/>
                <w:szCs w:val="18"/>
                <w:lang w:val="ru-RU"/>
              </w:rPr>
              <w:t xml:space="preserve"> </w:t>
            </w:r>
            <w:r w:rsidRPr="00533983">
              <w:rPr>
                <w:rFonts w:cs="Tahoma"/>
                <w:b/>
                <w:bCs/>
                <w:szCs w:val="18"/>
              </w:rPr>
              <w:t>Vista</w:t>
            </w:r>
            <w:r w:rsidRPr="006221AF">
              <w:rPr>
                <w:rFonts w:cs="Tahoma"/>
                <w:b/>
                <w:bCs/>
                <w:szCs w:val="18"/>
                <w:lang w:val="ru-RU"/>
              </w:rPr>
              <w:t xml:space="preserve"> (32-разрядная или</w:t>
            </w:r>
            <w:r w:rsidR="003951E6">
              <w:rPr>
                <w:rFonts w:cs="Tahoma"/>
                <w:b/>
                <w:bCs/>
                <w:szCs w:val="18"/>
              </w:rPr>
              <w:t> </w:t>
            </w:r>
            <w:r w:rsidRPr="006221AF">
              <w:rPr>
                <w:rFonts w:cs="Tahoma"/>
                <w:b/>
                <w:bCs/>
                <w:szCs w:val="18"/>
                <w:lang w:val="ru-RU"/>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1AF" w:rsidRDefault="00C45359" w:rsidP="00713A6C">
            <w:pPr>
              <w:jc w:val="center"/>
              <w:rPr>
                <w:rFonts w:eastAsia="Calibri" w:cs="Tahoma"/>
                <w:szCs w:val="18"/>
                <w:lang w:val="ru-RU"/>
              </w:rPr>
            </w:pPr>
            <w:r w:rsidRPr="006221AF">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1AF" w:rsidRDefault="00C45359" w:rsidP="00713A6C">
            <w:pPr>
              <w:jc w:val="center"/>
              <w:rPr>
                <w:rFonts w:eastAsia="Calibri" w:cs="Tahoma"/>
                <w:szCs w:val="18"/>
                <w:lang w:val="ru-RU"/>
              </w:rPr>
            </w:pPr>
            <w:r w:rsidRPr="006221AF">
              <w:rPr>
                <w:rFonts w:cs="Tahoma"/>
                <w:szCs w:val="18"/>
                <w:lang w:val="ru-RU"/>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1AF" w:rsidRDefault="00C45359" w:rsidP="00713A6C">
            <w:pPr>
              <w:jc w:val="center"/>
              <w:rPr>
                <w:rFonts w:eastAsia="Calibri" w:cs="Tahoma"/>
                <w:szCs w:val="18"/>
                <w:lang w:val="ru-RU"/>
              </w:rPr>
            </w:pPr>
            <w:r w:rsidRPr="006221AF">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221AF" w:rsidRDefault="00C45359" w:rsidP="00713A6C">
            <w:pPr>
              <w:jc w:val="center"/>
              <w:rPr>
                <w:rFonts w:eastAsia="Calibri" w:cs="Tahoma"/>
                <w:szCs w:val="18"/>
                <w:lang w:val="ru-RU"/>
              </w:rPr>
            </w:pPr>
            <w:r w:rsidRPr="006221AF">
              <w:rPr>
                <w:rFonts w:cs="Tahoma"/>
                <w:szCs w:val="18"/>
                <w:lang w:val="ru-RU"/>
              </w:rPr>
              <w:t xml:space="preserve"> </w:t>
            </w:r>
          </w:p>
        </w:tc>
        <w:tc>
          <w:tcPr>
            <w:tcW w:w="16" w:type="dxa"/>
            <w:vAlign w:val="center"/>
          </w:tcPr>
          <w:p w:rsidR="00B73A46" w:rsidRPr="006221AF" w:rsidRDefault="00B73A46" w:rsidP="00713A6C">
            <w:pPr>
              <w:rPr>
                <w:rFonts w:eastAsia="Calibri" w:cs="Tahoma"/>
                <w:szCs w:val="18"/>
                <w:lang w:val="ru-RU"/>
              </w:rPr>
            </w:pPr>
          </w:p>
        </w:tc>
      </w:tr>
      <w:tr w:rsidR="00B73A46" w:rsidRPr="0053398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ind w:firstLine="540"/>
              <w:rPr>
                <w:rFonts w:eastAsia="Calibri" w:cs="Tahoma"/>
                <w:szCs w:val="18"/>
              </w:rPr>
            </w:pPr>
            <w:r w:rsidRPr="00533983">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533983" w:rsidRDefault="00B73A46" w:rsidP="00713A6C">
            <w:pPr>
              <w:jc w:val="center"/>
              <w:rPr>
                <w:rFonts w:eastAsia="Calibri" w:cs="Tahoma"/>
                <w:szCs w:val="18"/>
              </w:rPr>
            </w:pPr>
            <w:r w:rsidRPr="00533983">
              <w:rPr>
                <w:rFonts w:cs="Tahoma"/>
                <w:szCs w:val="18"/>
              </w:rPr>
              <w:t>x</w:t>
            </w:r>
          </w:p>
        </w:tc>
        <w:tc>
          <w:tcPr>
            <w:tcW w:w="16" w:type="dxa"/>
            <w:vAlign w:val="center"/>
          </w:tcPr>
          <w:p w:rsidR="00B73A46" w:rsidRPr="00533983" w:rsidRDefault="00B73A46" w:rsidP="00713A6C">
            <w:pPr>
              <w:rPr>
                <w:rFonts w:eastAsia="Calibri" w:cs="Tahoma"/>
                <w:szCs w:val="18"/>
              </w:rPr>
            </w:pPr>
          </w:p>
        </w:tc>
      </w:tr>
    </w:tbl>
    <w:p w:rsidR="00B73A46" w:rsidRPr="00533983" w:rsidRDefault="00B73A46" w:rsidP="00B73A46"/>
    <w:p w:rsidR="00B73A46" w:rsidRPr="006221AF" w:rsidRDefault="00B73A46" w:rsidP="00EE035D">
      <w:pPr>
        <w:ind w:left="720"/>
        <w:rPr>
          <w:lang w:val="ru-RU"/>
        </w:rPr>
      </w:pPr>
      <w:r w:rsidRPr="006221AF">
        <w:rPr>
          <w:rFonts w:cs="Tahoma"/>
          <w:szCs w:val="18"/>
          <w:lang w:val="ru-RU"/>
        </w:rPr>
        <w:t>Клиенты, приобретающие лицензию на аренду для лицензии на соответствующую операционную систему,</w:t>
      </w:r>
      <w:r w:rsidRPr="006221AF">
        <w:rPr>
          <w:rStyle w:val="CommentReference"/>
          <w:rFonts w:cs="Tahoma"/>
          <w:sz w:val="18"/>
          <w:szCs w:val="18"/>
          <w:lang w:val="ru-RU"/>
        </w:rPr>
        <w:t xml:space="preserve"> </w:t>
      </w:r>
      <w:r w:rsidRPr="006221AF">
        <w:rPr>
          <w:rFonts w:cs="Tahoma"/>
          <w:szCs w:val="18"/>
          <w:lang w:val="ru-RU"/>
        </w:rPr>
        <w:t>получают права по лицензии для этой соответствующей операционной системы</w:t>
      </w:r>
      <w:r w:rsidRPr="006221AF">
        <w:rPr>
          <w:rStyle w:val="CommentReference"/>
          <w:rFonts w:cs="Tahoma"/>
          <w:sz w:val="18"/>
          <w:szCs w:val="18"/>
          <w:lang w:val="ru-RU"/>
        </w:rPr>
        <w:t xml:space="preserve"> </w:t>
      </w:r>
      <w:r w:rsidRPr="006221AF">
        <w:rPr>
          <w:rFonts w:cs="Tahoma"/>
          <w:szCs w:val="18"/>
          <w:lang w:val="ru-RU"/>
        </w:rPr>
        <w:t xml:space="preserve">и право разрешать третьему лицу использовать это же программное обеспечение. Лицензия на аренду не дает прав на обновление версии. </w:t>
      </w:r>
    </w:p>
    <w:p w:rsidR="00B73A46" w:rsidRPr="006221AF" w:rsidRDefault="00B73A46" w:rsidP="00804794">
      <w:pPr>
        <w:ind w:left="720"/>
        <w:rPr>
          <w:lang w:val="ru-RU"/>
        </w:rPr>
      </w:pPr>
    </w:p>
    <w:p w:rsidR="00B73A46" w:rsidRPr="006221AF" w:rsidRDefault="00B73A46" w:rsidP="00804794">
      <w:pPr>
        <w:ind w:left="720"/>
        <w:rPr>
          <w:lang w:val="ru-RU"/>
        </w:rPr>
      </w:pPr>
      <w:r w:rsidRPr="006221AF">
        <w:rPr>
          <w:rFonts w:cs="Tahoma"/>
          <w:szCs w:val="18"/>
          <w:u w:val="single"/>
          <w:lang w:val="ru-RU"/>
        </w:rPr>
        <w:t xml:space="preserve">Исключение для </w:t>
      </w:r>
      <w:r w:rsidRPr="00533983">
        <w:rPr>
          <w:rFonts w:cs="Tahoma"/>
          <w:szCs w:val="18"/>
          <w:u w:val="single"/>
        </w:rPr>
        <w:t>Software</w:t>
      </w:r>
      <w:r w:rsidRPr="006221AF">
        <w:rPr>
          <w:rFonts w:cs="Tahoma"/>
          <w:szCs w:val="18"/>
          <w:u w:val="single"/>
          <w:lang w:val="ru-RU"/>
        </w:rPr>
        <w:t xml:space="preserve"> </w:t>
      </w:r>
      <w:r w:rsidRPr="00533983">
        <w:rPr>
          <w:rFonts w:cs="Tahoma"/>
          <w:szCs w:val="18"/>
          <w:u w:val="single"/>
        </w:rPr>
        <w:t>Assurance</w:t>
      </w:r>
    </w:p>
    <w:p w:rsidR="00B73A46" w:rsidRPr="006221AF" w:rsidRDefault="00B73A46" w:rsidP="00804794">
      <w:pPr>
        <w:ind w:left="720"/>
        <w:rPr>
          <w:lang w:val="ru-RU"/>
        </w:rPr>
      </w:pPr>
      <w:r w:rsidRPr="006221AF">
        <w:rPr>
          <w:rFonts w:cs="Tahoma"/>
          <w:szCs w:val="18"/>
          <w:lang w:val="ru-RU"/>
        </w:rPr>
        <w:t xml:space="preserve">Клиенты, приобретающие лицензии на аренду, не имеют права получать </w:t>
      </w:r>
      <w:r w:rsidRPr="00533983">
        <w:rPr>
          <w:rFonts w:cs="Tahoma"/>
          <w:szCs w:val="18"/>
        </w:rPr>
        <w:t>Software</w:t>
      </w:r>
      <w:r w:rsidRPr="006221AF">
        <w:rPr>
          <w:rFonts w:cs="Tahoma"/>
          <w:szCs w:val="18"/>
          <w:lang w:val="ru-RU"/>
        </w:rPr>
        <w:t xml:space="preserve"> </w:t>
      </w:r>
      <w:r w:rsidRPr="00533983">
        <w:rPr>
          <w:rFonts w:cs="Tahoma"/>
          <w:szCs w:val="18"/>
        </w:rPr>
        <w:t>Assurance</w:t>
      </w:r>
      <w:r w:rsidRPr="006221AF">
        <w:rPr>
          <w:rFonts w:cs="Tahoma"/>
          <w:szCs w:val="18"/>
          <w:lang w:val="ru-RU"/>
        </w:rPr>
        <w:t xml:space="preserve"> для тех же основных лицензий на программное обеспечение. 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Обновления и </w:t>
      </w:r>
      <w:r w:rsidRPr="00533983">
        <w:rPr>
          <w:rFonts w:cs="Tahoma"/>
          <w:szCs w:val="18"/>
        </w:rPr>
        <w:t>Software</w:t>
      </w:r>
      <w:r w:rsidRPr="006221AF">
        <w:rPr>
          <w:rFonts w:cs="Tahoma"/>
          <w:szCs w:val="18"/>
          <w:lang w:val="ru-RU"/>
        </w:rPr>
        <w:t xml:space="preserve"> </w:t>
      </w:r>
      <w:r w:rsidRPr="00533983">
        <w:rPr>
          <w:rFonts w:cs="Tahoma"/>
          <w:szCs w:val="18"/>
        </w:rPr>
        <w:t>Assurance</w:t>
      </w:r>
      <w:r w:rsidRPr="006221AF">
        <w:rPr>
          <w:rFonts w:cs="Tahoma"/>
          <w:szCs w:val="18"/>
          <w:lang w:val="ru-RU"/>
        </w:rPr>
        <w:t xml:space="preserve"> для основных лицензий на программное обеспечение по своим собственным соглашениям корпоративного лицензирования в соответствии с условиями соглашения, регулирующими приобретение Обновлений и </w:t>
      </w:r>
      <w:r w:rsidRPr="00533983">
        <w:rPr>
          <w:rFonts w:cs="Tahoma"/>
          <w:szCs w:val="18"/>
        </w:rPr>
        <w:t>Software</w:t>
      </w:r>
      <w:r w:rsidRPr="006221AF">
        <w:rPr>
          <w:rFonts w:cs="Tahoma"/>
          <w:szCs w:val="18"/>
          <w:lang w:val="ru-RU"/>
        </w:rPr>
        <w:t xml:space="preserve"> </w:t>
      </w:r>
      <w:r w:rsidRPr="00533983">
        <w:rPr>
          <w:rFonts w:cs="Tahoma"/>
          <w:szCs w:val="18"/>
        </w:rPr>
        <w:t>Assurance</w:t>
      </w:r>
      <w:r w:rsidRPr="006221AF">
        <w:rPr>
          <w:rFonts w:cs="Tahoma"/>
          <w:szCs w:val="18"/>
          <w:lang w:val="ru-RU"/>
        </w:rPr>
        <w:t xml:space="preserv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 </w:t>
      </w:r>
    </w:p>
    <w:p w:rsidR="00B73A46" w:rsidRPr="006221AF" w:rsidRDefault="00B73A46" w:rsidP="00B73A46">
      <w:pPr>
        <w:rPr>
          <w:lang w:val="ru-RU"/>
        </w:rPr>
      </w:pPr>
    </w:p>
    <w:bookmarkEnd w:id="1130"/>
    <w:bookmarkEnd w:id="1131"/>
    <w:bookmarkEnd w:id="1132"/>
    <w:p w:rsidR="00104195" w:rsidRPr="006221AF" w:rsidRDefault="00104195" w:rsidP="00104195">
      <w:pPr>
        <w:tabs>
          <w:tab w:val="left" w:pos="1440"/>
        </w:tabs>
        <w:ind w:left="1080"/>
        <w:contextualSpacing/>
        <w:rPr>
          <w:lang w:val="ru-RU"/>
        </w:rPr>
      </w:pPr>
    </w:p>
    <w:p w:rsidR="00C65B83" w:rsidRPr="006221AF" w:rsidRDefault="00C65B83" w:rsidP="00104195">
      <w:pPr>
        <w:tabs>
          <w:tab w:val="left" w:pos="1440"/>
        </w:tabs>
        <w:ind w:left="1080"/>
        <w:contextualSpacing/>
        <w:rPr>
          <w:lang w:val="ru-RU"/>
        </w:rPr>
      </w:pPr>
    </w:p>
    <w:p w:rsidR="00C65B83" w:rsidRPr="006221AF" w:rsidRDefault="00C65B83" w:rsidP="00104195">
      <w:pPr>
        <w:tabs>
          <w:tab w:val="left" w:pos="1440"/>
        </w:tabs>
        <w:ind w:left="1080"/>
        <w:contextualSpacing/>
        <w:rPr>
          <w:lang w:val="ru-RU"/>
        </w:rPr>
      </w:pPr>
    </w:p>
    <w:p w:rsidR="00C65B83" w:rsidRPr="006221AF" w:rsidRDefault="00C65B83" w:rsidP="00104195">
      <w:pPr>
        <w:tabs>
          <w:tab w:val="left" w:pos="1440"/>
        </w:tabs>
        <w:ind w:left="1080"/>
        <w:contextualSpacing/>
        <w:rPr>
          <w:lang w:val="ru-RU"/>
        </w:rPr>
      </w:pPr>
    </w:p>
    <w:p w:rsidR="00104195" w:rsidRPr="00533983" w:rsidRDefault="00104195" w:rsidP="00104195">
      <w:pPr>
        <w:pStyle w:val="Heading2"/>
        <w:ind w:hanging="720"/>
      </w:pPr>
      <w:bookmarkStart w:id="1133" w:name="_98_Windows_Multipoint"/>
      <w:bookmarkStart w:id="1134" w:name="_98Windows_Intune_Add-on"/>
      <w:bookmarkStart w:id="1135" w:name="_97_Windows_Intune"/>
      <w:bookmarkStart w:id="1136" w:name="_29_Надстройка_Windows"/>
      <w:bookmarkStart w:id="1137" w:name="Srv_110WindowsIntuneAddOn"/>
      <w:bookmarkStart w:id="1138" w:name="_Toc336338366"/>
      <w:bookmarkStart w:id="1139" w:name="_Toc352233826"/>
      <w:bookmarkStart w:id="1140" w:name="Srv_104WindowsIntuneAddOn"/>
      <w:bookmarkEnd w:id="1133"/>
      <w:bookmarkEnd w:id="1134"/>
      <w:bookmarkEnd w:id="1135"/>
      <w:bookmarkEnd w:id="1136"/>
      <w:r w:rsidRPr="00533983">
        <w:rPr>
          <w:rFonts w:ascii="Tahoma" w:hAnsi="Tahoma" w:cs="Tahoma"/>
          <w:caps/>
          <w:color w:val="EE6000"/>
          <w:sz w:val="22"/>
          <w:szCs w:val="18"/>
          <w:vertAlign w:val="superscript"/>
        </w:rPr>
        <w:lastRenderedPageBreak/>
        <w:t>29</w:t>
      </w:r>
      <w:r w:rsidRPr="00C65B83">
        <w:rPr>
          <w:rFonts w:ascii="Tahoma" w:hAnsi="Tahoma" w:cs="Tahoma"/>
          <w:caps/>
          <w:color w:val="EE6000"/>
          <w:sz w:val="22"/>
          <w:szCs w:val="18"/>
        </w:rPr>
        <w:t xml:space="preserve"> </w:t>
      </w:r>
      <w:r w:rsidRPr="00533983">
        <w:rPr>
          <w:rFonts w:ascii="Tahoma" w:hAnsi="Tahoma" w:cs="Tahoma"/>
          <w:color w:val="EE6000"/>
          <w:sz w:val="22"/>
          <w:szCs w:val="18"/>
        </w:rPr>
        <w:t>Надстройка Windows Intune</w:t>
      </w:r>
      <w:bookmarkEnd w:id="1137"/>
      <w:bookmarkEnd w:id="1138"/>
      <w:r w:rsidRPr="00533983">
        <w:rPr>
          <w:rFonts w:ascii="Tahoma" w:hAnsi="Tahoma" w:cs="Tahoma"/>
          <w:color w:val="EE6000"/>
          <w:sz w:val="22"/>
          <w:szCs w:val="18"/>
        </w:rPr>
        <w:t xml:space="preserve"> (на устройство)</w:t>
      </w:r>
      <w:bookmarkEnd w:id="1139"/>
    </w:p>
    <w:bookmarkEnd w:id="1140"/>
    <w:p w:rsidR="00104195" w:rsidRPr="006221AF" w:rsidRDefault="00104195" w:rsidP="00104195">
      <w:pPr>
        <w:ind w:left="720"/>
        <w:rPr>
          <w:lang w:val="ru-RU"/>
        </w:rPr>
      </w:pPr>
    </w:p>
    <w:p w:rsidR="00104195" w:rsidRPr="006221AF" w:rsidRDefault="00104195" w:rsidP="00104195">
      <w:pPr>
        <w:ind w:left="720"/>
        <w:rPr>
          <w:lang w:val="ru-RU"/>
        </w:rPr>
      </w:pPr>
      <w:r w:rsidRPr="006221AF">
        <w:rPr>
          <w:lang w:val="ru-RU"/>
        </w:rPr>
        <w:t xml:space="preserve">Клиенты с Соглашением </w:t>
      </w:r>
      <w:r w:rsidRPr="00533983">
        <w:t>Enterprise</w:t>
      </w:r>
      <w:r w:rsidRPr="006221AF">
        <w:rPr>
          <w:lang w:val="ru-RU"/>
        </w:rPr>
        <w:t xml:space="preserve">, желающие приобрести дополнительные лицензии </w:t>
      </w:r>
      <w:r w:rsidRPr="00533983">
        <w:t>Windows</w:t>
      </w:r>
      <w:r w:rsidRPr="006221AF">
        <w:rPr>
          <w:lang w:val="ru-RU"/>
        </w:rPr>
        <w:t xml:space="preserve"> </w:t>
      </w:r>
      <w:r w:rsidRPr="00533983">
        <w:t>Intune</w:t>
      </w:r>
      <w:r w:rsidRPr="006221AF">
        <w:rPr>
          <w:lang w:val="ru-RU"/>
        </w:rPr>
        <w:t xml:space="preserve"> </w:t>
      </w:r>
      <w:r w:rsidRPr="00533983">
        <w:t>Add</w:t>
      </w:r>
      <w:r w:rsidRPr="006221AF">
        <w:rPr>
          <w:lang w:val="ru-RU"/>
        </w:rPr>
        <w:t>-</w:t>
      </w:r>
      <w:r w:rsidRPr="00533983">
        <w:t>on</w:t>
      </w:r>
      <w:r w:rsidRPr="006221AF">
        <w:rPr>
          <w:lang w:val="ru-RU"/>
        </w:rPr>
        <w:t xml:space="preserve"> (на устройство), должны сначала приобрести и назначить настольным компьютерам, для которых приобретаются лицензии </w:t>
      </w:r>
      <w:r w:rsidRPr="00533983">
        <w:t>Windows</w:t>
      </w:r>
      <w:r w:rsidRPr="006221AF">
        <w:rPr>
          <w:lang w:val="ru-RU"/>
        </w:rPr>
        <w:t xml:space="preserve"> </w:t>
      </w:r>
      <w:r w:rsidRPr="00533983">
        <w:t>Intune</w:t>
      </w:r>
      <w:r w:rsidRPr="006221AF">
        <w:rPr>
          <w:lang w:val="ru-RU"/>
        </w:rPr>
        <w:t xml:space="preserve"> </w:t>
      </w:r>
      <w:r w:rsidRPr="00533983">
        <w:t>Add</w:t>
      </w:r>
      <w:r w:rsidRPr="006221AF">
        <w:rPr>
          <w:lang w:val="ru-RU"/>
        </w:rPr>
        <w:t>-</w:t>
      </w:r>
      <w:r w:rsidRPr="00533983">
        <w:t>on</w:t>
      </w:r>
      <w:r w:rsidRPr="006221AF">
        <w:rPr>
          <w:lang w:val="ru-RU"/>
        </w:rPr>
        <w:t xml:space="preserve">, действующее покрытие </w:t>
      </w:r>
      <w:r w:rsidRPr="00533983">
        <w:t>Software</w:t>
      </w:r>
      <w:r w:rsidRPr="006221AF">
        <w:rPr>
          <w:lang w:val="ru-RU"/>
        </w:rPr>
        <w:t xml:space="preserve"> </w:t>
      </w:r>
      <w:r w:rsidRPr="00533983">
        <w:t>Assurance</w:t>
      </w:r>
      <w:r w:rsidRPr="006221AF">
        <w:rPr>
          <w:lang w:val="ru-RU"/>
        </w:rPr>
        <w:t xml:space="preserve"> для </w:t>
      </w:r>
      <w:r w:rsidRPr="00533983">
        <w:t>Windows</w:t>
      </w:r>
      <w:r w:rsidRPr="006221AF">
        <w:rPr>
          <w:lang w:val="ru-RU"/>
        </w:rPr>
        <w:t xml:space="preserve"> или действующую лицензию на </w:t>
      </w:r>
      <w:r w:rsidRPr="00533983">
        <w:t>Windows</w:t>
      </w:r>
      <w:r w:rsidRPr="006221AF">
        <w:rPr>
          <w:lang w:val="ru-RU"/>
        </w:rPr>
        <w:t xml:space="preserve"> </w:t>
      </w:r>
      <w:r w:rsidRPr="00533983">
        <w:t>Virtual</w:t>
      </w:r>
      <w:r w:rsidRPr="006221AF">
        <w:rPr>
          <w:lang w:val="ru-RU"/>
        </w:rPr>
        <w:t xml:space="preserve"> </w:t>
      </w:r>
      <w:r w:rsidRPr="00533983">
        <w:t>Desktop</w:t>
      </w:r>
      <w:r w:rsidRPr="006221AF">
        <w:rPr>
          <w:lang w:val="ru-RU"/>
        </w:rPr>
        <w:t xml:space="preserve"> </w:t>
      </w:r>
      <w:r w:rsidRPr="00533983">
        <w:t>Access</w:t>
      </w:r>
      <w:r w:rsidRPr="006221AF">
        <w:rPr>
          <w:lang w:val="ru-RU"/>
        </w:rPr>
        <w:t xml:space="preserve"> (</w:t>
      </w:r>
      <w:r w:rsidRPr="00533983">
        <w:t>Windows</w:t>
      </w:r>
      <w:r w:rsidRPr="006221AF">
        <w:rPr>
          <w:lang w:val="ru-RU"/>
        </w:rPr>
        <w:t xml:space="preserve"> </w:t>
      </w:r>
      <w:r w:rsidRPr="00533983">
        <w:t>VDA</w:t>
      </w:r>
      <w:r w:rsidRPr="006221AF">
        <w:rPr>
          <w:lang w:val="ru-RU"/>
        </w:rPr>
        <w:t>).</w:t>
      </w:r>
      <w:r w:rsidR="00DD1D23" w:rsidRPr="006221AF">
        <w:rPr>
          <w:lang w:val="ru-RU"/>
        </w:rPr>
        <w:t xml:space="preserve"> </w:t>
      </w:r>
      <w:r w:rsidRPr="006221AF">
        <w:rPr>
          <w:lang w:val="ru-RU"/>
        </w:rPr>
        <w:t xml:space="preserve">Лицензии </w:t>
      </w:r>
      <w:r w:rsidRPr="00533983">
        <w:t>Windows</w:t>
      </w:r>
      <w:r w:rsidRPr="006221AF">
        <w:rPr>
          <w:lang w:val="ru-RU"/>
        </w:rPr>
        <w:t xml:space="preserve"> </w:t>
      </w:r>
      <w:r w:rsidRPr="00533983">
        <w:t>Intune</w:t>
      </w:r>
      <w:r w:rsidRPr="006221AF">
        <w:rPr>
          <w:lang w:val="ru-RU"/>
        </w:rPr>
        <w:t xml:space="preserve"> </w:t>
      </w:r>
      <w:r w:rsidRPr="00533983">
        <w:t>Add</w:t>
      </w:r>
      <w:r w:rsidRPr="006221AF">
        <w:rPr>
          <w:lang w:val="ru-RU"/>
        </w:rPr>
        <w:t>-</w:t>
      </w:r>
      <w:r w:rsidRPr="00533983">
        <w:t>on</w:t>
      </w:r>
      <w:r w:rsidRPr="006221AF">
        <w:rPr>
          <w:lang w:val="ru-RU"/>
        </w:rPr>
        <w:t xml:space="preserve"> (на устройство) необходимо приобретать в рамках того же соглашения о</w:t>
      </w:r>
      <w:r w:rsidR="00C65B83">
        <w:t> </w:t>
      </w:r>
      <w:r w:rsidRPr="006221AF">
        <w:rPr>
          <w:lang w:val="ru-RU"/>
        </w:rPr>
        <w:t xml:space="preserve">регистрации, что и соответствующее покрытие </w:t>
      </w:r>
      <w:r w:rsidRPr="00533983">
        <w:t>Software</w:t>
      </w:r>
      <w:r w:rsidRPr="006221AF">
        <w:rPr>
          <w:lang w:val="ru-RU"/>
        </w:rPr>
        <w:t xml:space="preserve"> </w:t>
      </w:r>
      <w:r w:rsidRPr="00533983">
        <w:t>Assurance</w:t>
      </w:r>
      <w:r w:rsidRPr="006221AF">
        <w:rPr>
          <w:lang w:val="ru-RU"/>
        </w:rPr>
        <w:t xml:space="preserve">, или в рамках той же лицензии </w:t>
      </w:r>
      <w:r w:rsidRPr="00533983">
        <w:t>Windows</w:t>
      </w:r>
      <w:r w:rsidRPr="006221AF">
        <w:rPr>
          <w:lang w:val="ru-RU"/>
        </w:rPr>
        <w:t xml:space="preserve"> </w:t>
      </w:r>
      <w:r w:rsidRPr="00533983">
        <w:t>VDA</w:t>
      </w:r>
      <w:r w:rsidRPr="006221AF">
        <w:rPr>
          <w:lang w:val="ru-RU"/>
        </w:rPr>
        <w:t xml:space="preserve">. </w:t>
      </w:r>
    </w:p>
    <w:p w:rsidR="00104195" w:rsidRPr="006221AF" w:rsidRDefault="00104195" w:rsidP="00104195">
      <w:pPr>
        <w:ind w:left="720"/>
        <w:rPr>
          <w:lang w:val="ru-RU"/>
        </w:rPr>
      </w:pPr>
    </w:p>
    <w:p w:rsidR="00104195" w:rsidRPr="006221AF" w:rsidRDefault="00104195" w:rsidP="00104195">
      <w:pPr>
        <w:spacing w:after="60"/>
        <w:ind w:left="720"/>
        <w:rPr>
          <w:lang w:val="ru-RU"/>
        </w:rPr>
      </w:pPr>
      <w:r w:rsidRPr="006221AF">
        <w:rPr>
          <w:b/>
          <w:lang w:val="ru-RU"/>
        </w:rPr>
        <w:t>Передача лицензии</w:t>
      </w:r>
    </w:p>
    <w:p w:rsidR="00104195" w:rsidRPr="006221AF" w:rsidRDefault="00104195" w:rsidP="00104195">
      <w:pPr>
        <w:ind w:left="720"/>
        <w:rPr>
          <w:lang w:val="ru-RU"/>
        </w:rPr>
      </w:pPr>
      <w:r w:rsidRPr="006221AF">
        <w:rPr>
          <w:lang w:val="ru-RU"/>
        </w:rPr>
        <w:t xml:space="preserve">Клиенты могут передавать лицензии </w:t>
      </w:r>
      <w:r w:rsidRPr="00533983">
        <w:t>Windows</w:t>
      </w:r>
      <w:r w:rsidRPr="006221AF">
        <w:rPr>
          <w:lang w:val="ru-RU"/>
        </w:rPr>
        <w:t xml:space="preserve"> </w:t>
      </w:r>
      <w:r w:rsidRPr="00533983">
        <w:t>Intune</w:t>
      </w:r>
      <w:r w:rsidRPr="006221AF">
        <w:rPr>
          <w:lang w:val="ru-RU"/>
        </w:rPr>
        <w:t xml:space="preserve"> </w:t>
      </w:r>
      <w:r w:rsidRPr="00533983">
        <w:t>Add</w:t>
      </w:r>
      <w:r w:rsidRPr="006221AF">
        <w:rPr>
          <w:lang w:val="ru-RU"/>
        </w:rPr>
        <w:t>-</w:t>
      </w:r>
      <w:r w:rsidRPr="00533983">
        <w:t>on</w:t>
      </w:r>
      <w:r w:rsidRPr="006221AF">
        <w:rPr>
          <w:lang w:val="ru-RU"/>
        </w:rPr>
        <w:t xml:space="preserve"> (на устройство), но только по истечении определенного срока (не ранее чем через 90 дней после последней передачи).</w:t>
      </w:r>
      <w:r w:rsidR="00DD1D23" w:rsidRPr="006221AF">
        <w:rPr>
          <w:lang w:val="ru-RU"/>
        </w:rPr>
        <w:t xml:space="preserve"> </w:t>
      </w:r>
      <w:r w:rsidRPr="006221AF">
        <w:rPr>
          <w:lang w:val="ru-RU"/>
        </w:rPr>
        <w:t xml:space="preserve">Клиенты могут передать лицензию </w:t>
      </w:r>
      <w:r w:rsidRPr="00533983">
        <w:t>Windows</w:t>
      </w:r>
      <w:r w:rsidRPr="006221AF">
        <w:rPr>
          <w:lang w:val="ru-RU"/>
        </w:rPr>
        <w:t xml:space="preserve"> </w:t>
      </w:r>
      <w:r w:rsidRPr="00533983">
        <w:t>Intune</w:t>
      </w:r>
      <w:r w:rsidRPr="006221AF">
        <w:rPr>
          <w:lang w:val="ru-RU"/>
        </w:rPr>
        <w:t xml:space="preserve"> </w:t>
      </w:r>
      <w:r w:rsidRPr="00533983">
        <w:t>Add</w:t>
      </w:r>
      <w:r w:rsidRPr="006221AF">
        <w:rPr>
          <w:lang w:val="ru-RU"/>
        </w:rPr>
        <w:t>-</w:t>
      </w:r>
      <w:r w:rsidRPr="00533983">
        <w:t>on</w:t>
      </w:r>
      <w:r w:rsidRPr="006221AF">
        <w:rPr>
          <w:lang w:val="ru-RU"/>
        </w:rPr>
        <w:t xml:space="preserve"> (на устройство) раньше, если выполняется списание текущего лицензируемого устройства в связи с неустранимой неисправностью оборудования.</w:t>
      </w:r>
      <w:r w:rsidR="00DD1D23" w:rsidRPr="006221AF">
        <w:rPr>
          <w:lang w:val="ru-RU"/>
        </w:rPr>
        <w:t xml:space="preserve"> </w:t>
      </w:r>
      <w:r w:rsidRPr="006221AF">
        <w:rPr>
          <w:lang w:val="ru-RU"/>
        </w:rPr>
        <w:t xml:space="preserve">Устройству, которому передается лицензия </w:t>
      </w:r>
      <w:r w:rsidRPr="00533983">
        <w:t>Windows</w:t>
      </w:r>
      <w:r w:rsidRPr="006221AF">
        <w:rPr>
          <w:lang w:val="ru-RU"/>
        </w:rPr>
        <w:t xml:space="preserve"> </w:t>
      </w:r>
      <w:r w:rsidRPr="00533983">
        <w:t>Intune</w:t>
      </w:r>
      <w:r w:rsidRPr="006221AF">
        <w:rPr>
          <w:lang w:val="ru-RU"/>
        </w:rPr>
        <w:t xml:space="preserve"> </w:t>
      </w:r>
      <w:r w:rsidRPr="00533983">
        <w:t>Add</w:t>
      </w:r>
      <w:r w:rsidRPr="006221AF">
        <w:rPr>
          <w:lang w:val="ru-RU"/>
        </w:rPr>
        <w:t>-</w:t>
      </w:r>
      <w:r w:rsidRPr="00533983">
        <w:t>on</w:t>
      </w:r>
      <w:r w:rsidRPr="006221AF">
        <w:rPr>
          <w:lang w:val="ru-RU"/>
        </w:rPr>
        <w:t xml:space="preserve"> (на устройство), должно быть назначено действующее покрытие </w:t>
      </w:r>
      <w:r w:rsidRPr="00533983">
        <w:t>Windows</w:t>
      </w:r>
      <w:r w:rsidRPr="006221AF">
        <w:rPr>
          <w:lang w:val="ru-RU"/>
        </w:rPr>
        <w:t xml:space="preserve"> </w:t>
      </w:r>
      <w:r w:rsidRPr="00533983">
        <w:t>Software</w:t>
      </w:r>
      <w:r w:rsidRPr="006221AF">
        <w:rPr>
          <w:lang w:val="ru-RU"/>
        </w:rPr>
        <w:t xml:space="preserve"> </w:t>
      </w:r>
      <w:r w:rsidRPr="00533983">
        <w:t>Assurance</w:t>
      </w:r>
      <w:r w:rsidRPr="006221AF">
        <w:rPr>
          <w:lang w:val="ru-RU"/>
        </w:rPr>
        <w:t xml:space="preserve"> или лицензия </w:t>
      </w:r>
      <w:r w:rsidRPr="00533983">
        <w:t>Windows</w:t>
      </w:r>
      <w:r w:rsidRPr="006221AF">
        <w:rPr>
          <w:lang w:val="ru-RU"/>
        </w:rPr>
        <w:t xml:space="preserve"> </w:t>
      </w:r>
      <w:r w:rsidRPr="00533983">
        <w:t>VDA</w:t>
      </w:r>
      <w:r w:rsidRPr="006221AF">
        <w:rPr>
          <w:lang w:val="ru-RU"/>
        </w:rPr>
        <w:t xml:space="preserve">, приобретенные в рамках того же соглашения о регистрации, что и лицензия </w:t>
      </w:r>
      <w:r w:rsidRPr="00533983">
        <w:t>Windows</w:t>
      </w:r>
      <w:r w:rsidRPr="006221AF">
        <w:rPr>
          <w:lang w:val="ru-RU"/>
        </w:rPr>
        <w:t xml:space="preserve"> </w:t>
      </w:r>
      <w:r w:rsidRPr="00533983">
        <w:t>Intune</w:t>
      </w:r>
      <w:r w:rsidRPr="006221AF">
        <w:rPr>
          <w:lang w:val="ru-RU"/>
        </w:rPr>
        <w:t xml:space="preserve"> </w:t>
      </w:r>
      <w:r w:rsidRPr="00533983">
        <w:t>Add</w:t>
      </w:r>
      <w:r w:rsidRPr="006221AF">
        <w:rPr>
          <w:lang w:val="ru-RU"/>
        </w:rPr>
        <w:t>-</w:t>
      </w:r>
      <w:r w:rsidRPr="00533983">
        <w:t>on</w:t>
      </w:r>
      <w:r w:rsidRPr="006221AF">
        <w:rPr>
          <w:lang w:val="ru-RU"/>
        </w:rPr>
        <w:t xml:space="preserve"> (на устройство). </w:t>
      </w:r>
    </w:p>
    <w:p w:rsidR="00023FE7" w:rsidRPr="00533983" w:rsidRDefault="00113665">
      <w:pPr>
        <w:pStyle w:val="Heading2"/>
        <w:ind w:left="0"/>
      </w:pPr>
      <w:r w:rsidRPr="00533983">
        <w:rPr>
          <w:rFonts w:ascii="Tahoma" w:hAnsi="Tahoma" w:cs="Tahoma"/>
          <w:sz w:val="28"/>
        </w:rPr>
        <w:br w:type="page"/>
      </w:r>
      <w:bookmarkStart w:id="1141" w:name="_Toc336338287"/>
      <w:bookmarkStart w:id="1142" w:name="_Toc352233827"/>
      <w:r w:rsidRPr="00533983">
        <w:rPr>
          <w:rFonts w:ascii="Tahoma" w:hAnsi="Tahoma" w:cs="Tahoma"/>
          <w:sz w:val="28"/>
        </w:rPr>
        <w:lastRenderedPageBreak/>
        <w:t>Категория «Серверы»</w:t>
      </w:r>
      <w:bookmarkEnd w:id="1141"/>
      <w:bookmarkEnd w:id="1142"/>
    </w:p>
    <w:p w:rsidR="00023FE7" w:rsidRPr="00C65B83" w:rsidRDefault="00023FE7">
      <w:pPr>
        <w:pStyle w:val="EndnoteText"/>
        <w:rPr>
          <w:rFonts w:ascii="Tahoma" w:hAnsi="Tahoma" w:cs="Tahoma"/>
          <w:sz w:val="18"/>
          <w:szCs w:val="18"/>
        </w:rPr>
      </w:pPr>
    </w:p>
    <w:p w:rsidR="003C75C8" w:rsidRPr="00C65B83" w:rsidRDefault="003C75C8" w:rsidP="003C75C8">
      <w:pPr>
        <w:pStyle w:val="EndnoteText"/>
        <w:rPr>
          <w:rFonts w:ascii="Tahoma" w:hAnsi="Tahoma" w:cs="Tahoma"/>
          <w:sz w:val="18"/>
          <w:szCs w:val="18"/>
        </w:rPr>
      </w:pPr>
      <w:bookmarkStart w:id="1143" w:name="Srv_25BingMapsandAddons"/>
    </w:p>
    <w:p w:rsidR="004640EC" w:rsidRPr="00AF033A" w:rsidRDefault="00104195" w:rsidP="00AF033A">
      <w:pPr>
        <w:pStyle w:val="Heading2"/>
        <w:ind w:left="245" w:hanging="245"/>
        <w:rPr>
          <w:rFonts w:ascii="Tahoma" w:hAnsi="Tahoma" w:cs="Tahoma"/>
          <w:caps/>
          <w:color w:val="EE6000"/>
          <w:sz w:val="22"/>
          <w:szCs w:val="18"/>
        </w:rPr>
      </w:pPr>
      <w:bookmarkStart w:id="1144" w:name="Srv_27BingMapsSvrandContentPack"/>
      <w:bookmarkStart w:id="1145" w:name="_Toc336338288"/>
      <w:bookmarkStart w:id="1146" w:name="_Toc352233828"/>
      <w:r w:rsidRPr="00AF033A">
        <w:rPr>
          <w:rFonts w:ascii="Tahoma" w:hAnsi="Tahoma" w:cs="Tahoma"/>
          <w:caps/>
          <w:color w:val="EE6000"/>
          <w:sz w:val="22"/>
          <w:szCs w:val="18"/>
          <w:vertAlign w:val="superscript"/>
        </w:rPr>
        <w:t>30</w:t>
      </w:r>
      <w:r w:rsidR="00AF033A" w:rsidRPr="00AF033A">
        <w:rPr>
          <w:rFonts w:ascii="Tahoma" w:hAnsi="Tahoma" w:cs="Tahoma"/>
          <w:color w:val="EE6000"/>
          <w:sz w:val="22"/>
          <w:szCs w:val="18"/>
        </w:rPr>
        <w:t xml:space="preserve"> надстройка карты bing: использование общедоступного веб-сайта и надстройка карты bing: использование внутреннего веб-сайта (sl)</w:t>
      </w:r>
      <w:bookmarkEnd w:id="1144"/>
      <w:bookmarkEnd w:id="1145"/>
      <w:bookmarkEnd w:id="1146"/>
    </w:p>
    <w:p w:rsidR="004640EC" w:rsidRPr="006221AF" w:rsidRDefault="004640EC" w:rsidP="004640EC">
      <w:pPr>
        <w:pStyle w:val="NormalWeb"/>
        <w:spacing w:before="0" w:beforeAutospacing="0" w:after="0" w:afterAutospacing="0"/>
        <w:ind w:left="720"/>
        <w:rPr>
          <w:lang w:val="ru-RU"/>
        </w:rPr>
      </w:pPr>
      <w:r w:rsidRPr="006221AF">
        <w:rPr>
          <w:rFonts w:ascii="Tahoma" w:hAnsi="Tahoma" w:cs="Tahoma"/>
          <w:sz w:val="18"/>
          <w:szCs w:val="18"/>
          <w:lang w:val="ru-RU"/>
        </w:rPr>
        <w:t xml:space="preserve">Каждое предложение, включающее Надстройку Карты </w:t>
      </w:r>
      <w:r w:rsidRPr="00533983">
        <w:rPr>
          <w:rFonts w:ascii="Tahoma" w:hAnsi="Tahoma" w:cs="Tahoma"/>
          <w:sz w:val="18"/>
          <w:szCs w:val="18"/>
        </w:rPr>
        <w:t>Bing</w:t>
      </w:r>
      <w:r w:rsidRPr="006221AF">
        <w:rPr>
          <w:rFonts w:ascii="Tahoma" w:hAnsi="Tahoma" w:cs="Tahoma"/>
          <w:sz w:val="18"/>
          <w:szCs w:val="18"/>
          <w:lang w:val="ru-RU"/>
        </w:rPr>
        <w:t>: использование общедоступного веб-сайта (</w:t>
      </w:r>
      <w:r w:rsidRPr="00533983">
        <w:rPr>
          <w:rFonts w:ascii="Tahoma" w:hAnsi="Tahoma" w:cs="Tahoma"/>
          <w:sz w:val="18"/>
          <w:szCs w:val="18"/>
        </w:rPr>
        <w:t>SL</w:t>
      </w:r>
      <w:r w:rsidRPr="006221AF">
        <w:rPr>
          <w:rFonts w:ascii="Tahoma" w:hAnsi="Tahoma" w:cs="Tahoma"/>
          <w:sz w:val="18"/>
          <w:szCs w:val="18"/>
          <w:lang w:val="ru-RU"/>
        </w:rPr>
        <w:t xml:space="preserve">) и Надстройку Карты </w:t>
      </w:r>
      <w:r w:rsidRPr="00533983">
        <w:rPr>
          <w:rFonts w:ascii="Tahoma" w:hAnsi="Tahoma" w:cs="Tahoma"/>
          <w:sz w:val="18"/>
          <w:szCs w:val="18"/>
        </w:rPr>
        <w:t>Bing</w:t>
      </w:r>
      <w:r w:rsidRPr="006221AF">
        <w:rPr>
          <w:rFonts w:ascii="Tahoma" w:hAnsi="Tahoma" w:cs="Tahoma"/>
          <w:sz w:val="18"/>
          <w:szCs w:val="18"/>
          <w:lang w:val="ru-RU"/>
        </w:rPr>
        <w:t>: использование внутреннего веб-сайта (</w:t>
      </w:r>
      <w:r w:rsidRPr="00533983">
        <w:rPr>
          <w:rFonts w:ascii="Tahoma" w:hAnsi="Tahoma" w:cs="Tahoma"/>
          <w:sz w:val="18"/>
          <w:szCs w:val="18"/>
        </w:rPr>
        <w:t>SL</w:t>
      </w:r>
      <w:r w:rsidRPr="006221AF">
        <w:rPr>
          <w:rFonts w:ascii="Tahoma" w:hAnsi="Tahoma" w:cs="Tahoma"/>
          <w:sz w:val="18"/>
          <w:szCs w:val="18"/>
          <w:lang w:val="ru-RU"/>
        </w:rPr>
        <w:t>), состоит из различного количества Платных транзакций (определенных в настоящем документе).</w:t>
      </w:r>
      <w:r w:rsidR="00DD1D23" w:rsidRPr="006221AF">
        <w:rPr>
          <w:rFonts w:ascii="Tahoma" w:hAnsi="Tahoma" w:cs="Tahoma"/>
          <w:sz w:val="18"/>
          <w:szCs w:val="18"/>
          <w:lang w:val="ru-RU"/>
        </w:rPr>
        <w:t xml:space="preserve"> </w:t>
      </w:r>
      <w:r w:rsidRPr="006221AF">
        <w:rPr>
          <w:rFonts w:ascii="Tahoma" w:hAnsi="Tahoma" w:cs="Tahoma"/>
          <w:sz w:val="18"/>
          <w:szCs w:val="18"/>
          <w:lang w:val="ru-RU"/>
        </w:rPr>
        <w:t xml:space="preserve">«Платные транзакции» включают любое из следующих определений (со всеми терминами, начинающимися с заглавной буквы, как определено в Пакетах </w:t>
      </w:r>
      <w:r w:rsidRPr="00533983">
        <w:rPr>
          <w:rFonts w:ascii="Tahoma" w:hAnsi="Tahoma" w:cs="Tahoma"/>
          <w:sz w:val="18"/>
          <w:szCs w:val="18"/>
        </w:rPr>
        <w:t>SDK</w:t>
      </w:r>
      <w:r w:rsidRPr="006221AF">
        <w:rPr>
          <w:rFonts w:ascii="Tahoma" w:hAnsi="Tahoma" w:cs="Tahoma"/>
          <w:sz w:val="18"/>
          <w:szCs w:val="18"/>
          <w:lang w:val="ru-RU"/>
        </w:rPr>
        <w:t xml:space="preserve"> для платформы Карт </w:t>
      </w:r>
      <w:r w:rsidRPr="00533983">
        <w:rPr>
          <w:rFonts w:ascii="Tahoma" w:hAnsi="Tahoma" w:cs="Tahoma"/>
          <w:sz w:val="18"/>
          <w:szCs w:val="18"/>
        </w:rPr>
        <w:t>Bing</w:t>
      </w:r>
      <w:r w:rsidRPr="006221AF">
        <w:rPr>
          <w:rFonts w:ascii="Tahoma" w:hAnsi="Tahoma" w:cs="Tahoma"/>
          <w:sz w:val="18"/>
          <w:szCs w:val="18"/>
          <w:lang w:val="ru-RU"/>
        </w:rPr>
        <w:t xml:space="preserve"> или в Условиях использования </w:t>
      </w:r>
      <w:r w:rsidR="00C65B83" w:rsidRPr="006221AF">
        <w:rPr>
          <w:rFonts w:ascii="Tahoma" w:hAnsi="Tahoma" w:cs="Tahoma"/>
          <w:sz w:val="18"/>
          <w:szCs w:val="18"/>
          <w:lang w:val="ru-RU"/>
        </w:rPr>
        <w:br/>
      </w:r>
      <w:r w:rsidRPr="00533983">
        <w:rPr>
          <w:rFonts w:ascii="Tahoma" w:hAnsi="Tahoma" w:cs="Tahoma"/>
          <w:sz w:val="18"/>
          <w:szCs w:val="18"/>
        </w:rPr>
        <w:t>API</w:t>
      </w:r>
      <w:r w:rsidRPr="006221AF">
        <w:rPr>
          <w:rFonts w:ascii="Tahoma" w:hAnsi="Tahoma" w:cs="Tahoma"/>
          <w:sz w:val="18"/>
          <w:szCs w:val="18"/>
          <w:lang w:val="ru-RU"/>
        </w:rPr>
        <w:t xml:space="preserve">-платформы для Карт </w:t>
      </w:r>
      <w:r w:rsidRPr="00533983">
        <w:rPr>
          <w:rFonts w:ascii="Tahoma" w:hAnsi="Tahoma" w:cs="Tahoma"/>
          <w:sz w:val="18"/>
          <w:szCs w:val="18"/>
        </w:rPr>
        <w:t>Bing</w:t>
      </w:r>
      <w:r w:rsidRPr="006221AF">
        <w:rPr>
          <w:rFonts w:ascii="Tahoma" w:hAnsi="Tahoma" w:cs="Tahoma"/>
          <w:sz w:val="18"/>
          <w:szCs w:val="18"/>
          <w:lang w:val="ru-RU"/>
        </w:rPr>
        <w:t xml:space="preserve"> </w:t>
      </w:r>
      <w:r w:rsidRPr="00533983">
        <w:rPr>
          <w:rFonts w:ascii="Tahoma" w:hAnsi="Tahoma" w:cs="Tahoma"/>
          <w:sz w:val="18"/>
          <w:szCs w:val="18"/>
        </w:rPr>
        <w:t>Microsoft</w:t>
      </w:r>
      <w:r w:rsidRPr="006221AF">
        <w:rPr>
          <w:rFonts w:ascii="Tahoma" w:hAnsi="Tahoma" w:cs="Tahoma"/>
          <w:sz w:val="18"/>
          <w:szCs w:val="18"/>
          <w:lang w:val="ru-RU"/>
        </w:rPr>
        <w:t>): (а) методы веб-служб, включая Изображения, Составление маршрутов, Геокодирование, Пространственный метод и Поиск в Службах, но не ограничиваясь ими; (</w:t>
      </w:r>
      <w:r w:rsidR="00C65B83">
        <w:rPr>
          <w:rFonts w:ascii="Tahoma" w:hAnsi="Tahoma" w:cs="Tahoma"/>
          <w:sz w:val="18"/>
          <w:szCs w:val="18"/>
        </w:rPr>
        <w:t>b</w:t>
      </w:r>
      <w:r w:rsidRPr="006221AF">
        <w:rPr>
          <w:rFonts w:ascii="Tahoma" w:hAnsi="Tahoma" w:cs="Tahoma"/>
          <w:sz w:val="18"/>
          <w:szCs w:val="18"/>
          <w:lang w:val="ru-RU"/>
        </w:rPr>
        <w:t xml:space="preserve">) сеанс в </w:t>
      </w:r>
      <w:r w:rsidRPr="00533983">
        <w:rPr>
          <w:rFonts w:ascii="Tahoma" w:hAnsi="Tahoma" w:cs="Tahoma"/>
          <w:sz w:val="18"/>
          <w:szCs w:val="18"/>
        </w:rPr>
        <w:t>API</w:t>
      </w:r>
      <w:r w:rsidRPr="006221AF">
        <w:rPr>
          <w:rFonts w:ascii="Tahoma" w:hAnsi="Tahoma" w:cs="Tahoma"/>
          <w:sz w:val="18"/>
          <w:szCs w:val="18"/>
          <w:lang w:val="ru-RU"/>
        </w:rPr>
        <w:t xml:space="preserve"> </w:t>
      </w:r>
      <w:r w:rsidRPr="00533983">
        <w:rPr>
          <w:rFonts w:ascii="Tahoma" w:hAnsi="Tahoma" w:cs="Tahoma"/>
          <w:sz w:val="18"/>
          <w:szCs w:val="18"/>
        </w:rPr>
        <w:t>AJAX</w:t>
      </w:r>
      <w:r w:rsidRPr="006221AF">
        <w:rPr>
          <w:rFonts w:ascii="Tahoma" w:hAnsi="Tahoma" w:cs="Tahoma"/>
          <w:sz w:val="18"/>
          <w:szCs w:val="18"/>
          <w:lang w:val="ru-RU"/>
        </w:rPr>
        <w:t xml:space="preserve"> для управления Картами </w:t>
      </w:r>
      <w:r w:rsidRPr="00533983">
        <w:rPr>
          <w:rFonts w:ascii="Tahoma" w:hAnsi="Tahoma" w:cs="Tahoma"/>
          <w:sz w:val="18"/>
          <w:szCs w:val="18"/>
        </w:rPr>
        <w:t>Bing</w:t>
      </w:r>
      <w:r w:rsidRPr="006221AF">
        <w:rPr>
          <w:rFonts w:ascii="Tahoma" w:hAnsi="Tahoma" w:cs="Tahoma"/>
          <w:sz w:val="18"/>
          <w:szCs w:val="18"/>
          <w:lang w:val="ru-RU"/>
        </w:rPr>
        <w:t xml:space="preserve">,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Presentation</w:t>
      </w:r>
      <w:r w:rsidRPr="006221AF">
        <w:rPr>
          <w:rFonts w:ascii="Tahoma" w:hAnsi="Tahoma" w:cs="Tahoma"/>
          <w:sz w:val="18"/>
          <w:szCs w:val="18"/>
          <w:lang w:val="ru-RU"/>
        </w:rPr>
        <w:t xml:space="preserve"> </w:t>
      </w:r>
      <w:r w:rsidRPr="00533983">
        <w:rPr>
          <w:rFonts w:ascii="Tahoma" w:hAnsi="Tahoma" w:cs="Tahoma"/>
          <w:sz w:val="18"/>
          <w:szCs w:val="18"/>
        </w:rPr>
        <w:t>Foundation</w:t>
      </w:r>
      <w:r w:rsidRPr="006221AF">
        <w:rPr>
          <w:rFonts w:ascii="Tahoma" w:hAnsi="Tahoma" w:cs="Tahoma"/>
          <w:sz w:val="18"/>
          <w:szCs w:val="18"/>
          <w:lang w:val="ru-RU"/>
        </w:rPr>
        <w:t xml:space="preserve"> </w:t>
      </w:r>
      <w:r w:rsidRPr="00533983">
        <w:rPr>
          <w:rFonts w:ascii="Tahoma" w:hAnsi="Tahoma" w:cs="Tahoma"/>
          <w:sz w:val="18"/>
          <w:szCs w:val="18"/>
        </w:rPr>
        <w:t>API</w:t>
      </w:r>
      <w:r w:rsidRPr="006221AF">
        <w:rPr>
          <w:rFonts w:ascii="Tahoma" w:hAnsi="Tahoma" w:cs="Tahoma"/>
          <w:sz w:val="18"/>
          <w:szCs w:val="18"/>
          <w:lang w:val="ru-RU"/>
        </w:rPr>
        <w:t xml:space="preserve"> </w:t>
      </w:r>
      <w:r w:rsidRPr="00533983">
        <w:rPr>
          <w:rFonts w:ascii="Tahoma" w:hAnsi="Tahoma" w:cs="Tahoma"/>
          <w:sz w:val="18"/>
          <w:szCs w:val="18"/>
        </w:rPr>
        <w:t>Beta</w:t>
      </w:r>
      <w:r w:rsidRPr="006221AF">
        <w:rPr>
          <w:rFonts w:ascii="Tahoma" w:hAnsi="Tahoma" w:cs="Tahoma"/>
          <w:sz w:val="18"/>
          <w:szCs w:val="18"/>
          <w:lang w:val="ru-RU"/>
        </w:rPr>
        <w:t xml:space="preserve"> Карт </w:t>
      </w:r>
      <w:r w:rsidRPr="00533983">
        <w:rPr>
          <w:rFonts w:ascii="Tahoma" w:hAnsi="Tahoma" w:cs="Tahoma"/>
          <w:sz w:val="18"/>
          <w:szCs w:val="18"/>
        </w:rPr>
        <w:t>Bing</w:t>
      </w:r>
      <w:r w:rsidRPr="006221AF">
        <w:rPr>
          <w:rFonts w:ascii="Tahoma" w:hAnsi="Tahoma" w:cs="Tahoma"/>
          <w:sz w:val="18"/>
          <w:szCs w:val="18"/>
          <w:lang w:val="ru-RU"/>
        </w:rPr>
        <w:t xml:space="preserve">, или </w:t>
      </w:r>
      <w:r w:rsidRPr="00533983">
        <w:rPr>
          <w:rFonts w:ascii="Tahoma" w:hAnsi="Tahoma" w:cs="Tahoma"/>
          <w:sz w:val="18"/>
          <w:szCs w:val="18"/>
        </w:rPr>
        <w:t>API</w:t>
      </w:r>
      <w:r w:rsidRPr="006221AF">
        <w:rPr>
          <w:rFonts w:ascii="Tahoma" w:hAnsi="Tahoma" w:cs="Tahoma"/>
          <w:sz w:val="18"/>
          <w:szCs w:val="18"/>
          <w:lang w:val="ru-RU"/>
        </w:rPr>
        <w:t xml:space="preserve"> управления </w:t>
      </w:r>
      <w:r w:rsidRPr="00533983">
        <w:rPr>
          <w:rFonts w:ascii="Tahoma" w:hAnsi="Tahoma" w:cs="Tahoma"/>
          <w:sz w:val="18"/>
          <w:szCs w:val="18"/>
        </w:rPr>
        <w:t>Silverlight</w:t>
      </w:r>
      <w:r w:rsidRPr="006221AF">
        <w:rPr>
          <w:rFonts w:ascii="Tahoma" w:hAnsi="Tahoma" w:cs="Tahoma"/>
          <w:sz w:val="18"/>
          <w:szCs w:val="18"/>
          <w:lang w:val="ru-RU"/>
        </w:rPr>
        <w:t xml:space="preserve"> Карт </w:t>
      </w:r>
      <w:r w:rsidRPr="00533983">
        <w:rPr>
          <w:rFonts w:ascii="Tahoma" w:hAnsi="Tahoma" w:cs="Tahoma"/>
          <w:sz w:val="18"/>
          <w:szCs w:val="18"/>
        </w:rPr>
        <w:t>Bing</w:t>
      </w:r>
      <w:r w:rsidRPr="006221AF">
        <w:rPr>
          <w:rFonts w:ascii="Tahoma" w:hAnsi="Tahoma" w:cs="Tahoma"/>
          <w:sz w:val="18"/>
          <w:szCs w:val="18"/>
          <w:lang w:val="ru-RU"/>
        </w:rPr>
        <w:t>,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w:t>
      </w:r>
      <w:r w:rsidR="00C65B83">
        <w:rPr>
          <w:rFonts w:ascii="Tahoma" w:hAnsi="Tahoma" w:cs="Tahoma"/>
          <w:sz w:val="18"/>
          <w:szCs w:val="18"/>
        </w:rPr>
        <w:t>c</w:t>
      </w:r>
      <w:r w:rsidRPr="006221AF">
        <w:rPr>
          <w:rFonts w:ascii="Tahoma" w:hAnsi="Tahoma" w:cs="Tahoma"/>
          <w:sz w:val="18"/>
          <w:szCs w:val="18"/>
          <w:lang w:val="ru-RU"/>
        </w:rPr>
        <w:t xml:space="preserve">) любые новые функции Служб могут представлять собой Платные транзакции, как описано в Пакетах </w:t>
      </w:r>
      <w:r w:rsidRPr="00533983">
        <w:rPr>
          <w:rFonts w:ascii="Tahoma" w:hAnsi="Tahoma" w:cs="Tahoma"/>
          <w:sz w:val="18"/>
          <w:szCs w:val="18"/>
        </w:rPr>
        <w:t>SDK</w:t>
      </w:r>
      <w:r w:rsidRPr="006221AF">
        <w:rPr>
          <w:rFonts w:ascii="Tahoma" w:hAnsi="Tahoma" w:cs="Tahoma"/>
          <w:sz w:val="18"/>
          <w:szCs w:val="18"/>
          <w:lang w:val="ru-RU"/>
        </w:rPr>
        <w:t xml:space="preserve">. </w:t>
      </w:r>
    </w:p>
    <w:p w:rsidR="004640EC" w:rsidRPr="006221AF" w:rsidRDefault="004640EC" w:rsidP="004640EC">
      <w:pPr>
        <w:ind w:left="720"/>
        <w:rPr>
          <w:szCs w:val="18"/>
          <w:lang w:val="ru-RU"/>
        </w:rPr>
      </w:pPr>
    </w:p>
    <w:p w:rsidR="004640EC" w:rsidRPr="006221AF" w:rsidRDefault="004640EC" w:rsidP="004640EC">
      <w:pPr>
        <w:ind w:left="720"/>
        <w:rPr>
          <w:lang w:val="ru-RU"/>
        </w:rPr>
      </w:pPr>
      <w:r w:rsidRPr="006221AF">
        <w:rPr>
          <w:rFonts w:cs="Tahoma"/>
          <w:szCs w:val="18"/>
          <w:lang w:val="ru-RU"/>
        </w:rPr>
        <w:t xml:space="preserve">Клиенты могут приобрести несколько различных предложений Лицензий </w:t>
      </w:r>
      <w:r w:rsidRPr="00533983">
        <w:rPr>
          <w:rFonts w:cs="Tahoma"/>
          <w:szCs w:val="18"/>
        </w:rPr>
        <w:t>SL</w:t>
      </w:r>
      <w:r w:rsidRPr="006221AF">
        <w:rPr>
          <w:rFonts w:cs="Tahoma"/>
          <w:szCs w:val="18"/>
          <w:lang w:val="ru-RU"/>
        </w:rPr>
        <w:t xml:space="preserve"> на Надстройку Карты </w:t>
      </w:r>
      <w:r w:rsidRPr="00533983">
        <w:rPr>
          <w:rFonts w:cs="Tahoma"/>
          <w:szCs w:val="18"/>
        </w:rPr>
        <w:t>Bing</w:t>
      </w:r>
      <w:r w:rsidRPr="006221AF">
        <w:rPr>
          <w:rFonts w:cs="Tahoma"/>
          <w:szCs w:val="18"/>
          <w:lang w:val="ru-RU"/>
        </w:rPr>
        <w:t xml:space="preserve">: использование общедоступного веб-сайта и Надстройку Карты </w:t>
      </w:r>
      <w:r w:rsidRPr="00533983">
        <w:rPr>
          <w:rFonts w:cs="Tahoma"/>
          <w:szCs w:val="18"/>
        </w:rPr>
        <w:t>Bing</w:t>
      </w:r>
      <w:r w:rsidRPr="006221AF">
        <w:rPr>
          <w:rFonts w:cs="Tahoma"/>
          <w:szCs w:val="18"/>
          <w:lang w:val="ru-RU"/>
        </w:rPr>
        <w:t xml:space="preserve">: использование внутреннего веб-сайта, чтобы приобрести больше Платных транзакций в месяц, за исключением Лицензии </w:t>
      </w:r>
      <w:r w:rsidRPr="00533983">
        <w:rPr>
          <w:rFonts w:cs="Tahoma"/>
          <w:szCs w:val="18"/>
        </w:rPr>
        <w:t>SL</w:t>
      </w:r>
      <w:r w:rsidRPr="006221AF">
        <w:rPr>
          <w:rFonts w:cs="Tahoma"/>
          <w:szCs w:val="18"/>
          <w:lang w:val="ru-RU"/>
        </w:rPr>
        <w:t xml:space="preserve"> на Надстройку Карты </w:t>
      </w:r>
      <w:r w:rsidRPr="00533983">
        <w:rPr>
          <w:rFonts w:cs="Tahoma"/>
          <w:szCs w:val="18"/>
        </w:rPr>
        <w:t>Bing</w:t>
      </w:r>
      <w:r w:rsidRPr="006221AF">
        <w:rPr>
          <w:rFonts w:cs="Tahoma"/>
          <w:szCs w:val="18"/>
          <w:lang w:val="ru-RU"/>
        </w:rPr>
        <w:t xml:space="preserve"> с неограниченным числом транзакций, которую можно приобрести только один раз.</w:t>
      </w:r>
      <w:r w:rsidR="00DD1D23" w:rsidRPr="006221AF">
        <w:rPr>
          <w:rFonts w:cs="Tahoma"/>
          <w:szCs w:val="18"/>
          <w:lang w:val="ru-RU"/>
        </w:rPr>
        <w:t xml:space="preserve"> </w:t>
      </w:r>
      <w:r w:rsidRPr="006221AF">
        <w:rPr>
          <w:rFonts w:cs="Tahoma"/>
          <w:szCs w:val="18"/>
          <w:lang w:val="ru-RU"/>
        </w:rP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DD1D23" w:rsidRPr="006221AF">
        <w:rPr>
          <w:rFonts w:cs="Tahoma"/>
          <w:szCs w:val="18"/>
          <w:lang w:val="ru-RU"/>
        </w:rPr>
        <w:t xml:space="preserve"> </w:t>
      </w:r>
      <w:r w:rsidRPr="006221AF">
        <w:rPr>
          <w:rFonts w:cs="Tahoma"/>
          <w:szCs w:val="18"/>
          <w:lang w:val="ru-RU"/>
        </w:rPr>
        <w:t>В дату истечения срока действия соглашения о регистрации все приобретенные и неиспользованные Платные транзакции утрачиваются. Клиенты могут превышать количество приобретенных Платных транзакций в любой месяц, если при этом общее количество использованных Платных транзакций не</w:t>
      </w:r>
      <w:r w:rsidR="00C65B83">
        <w:rPr>
          <w:rFonts w:cs="Tahoma"/>
          <w:szCs w:val="18"/>
        </w:rPr>
        <w:t> </w:t>
      </w:r>
      <w:r w:rsidRPr="006221AF">
        <w:rPr>
          <w:rFonts w:cs="Tahoma"/>
          <w:szCs w:val="18"/>
          <w:lang w:val="ru-RU"/>
        </w:rPr>
        <w:t>превышает общее количество Платных транзакций, приобретенных в течение срока действия соглашения о регистрации.</w:t>
      </w:r>
      <w:r w:rsidR="00DD1D23" w:rsidRPr="006221AF">
        <w:rPr>
          <w:rFonts w:cs="Tahoma"/>
          <w:szCs w:val="18"/>
          <w:lang w:val="ru-RU"/>
        </w:rPr>
        <w:t xml:space="preserve"> </w:t>
      </w:r>
      <w:r w:rsidRPr="006221AF">
        <w:rPr>
          <w:rFonts w:cs="Tahoma"/>
          <w:szCs w:val="18"/>
          <w:lang w:val="ru-RU"/>
        </w:rPr>
        <w:t xml:space="preserve">Если клиент превышает общее количество приобретенных Платных транзакций, то в течение 30 дней после получения уведомления от </w:t>
      </w:r>
      <w:r w:rsidRPr="00533983">
        <w:rPr>
          <w:rFonts w:cs="Tahoma"/>
          <w:szCs w:val="18"/>
        </w:rPr>
        <w:t>Microsoft</w:t>
      </w:r>
      <w:r w:rsidRPr="006221AF">
        <w:rPr>
          <w:rFonts w:cs="Tahoma"/>
          <w:szCs w:val="18"/>
          <w:lang w:val="ru-RU"/>
        </w:rPr>
        <w:t xml:space="preserve"> он должен приобрести дополнительные предложения Лицензий </w:t>
      </w:r>
      <w:r w:rsidRPr="00533983">
        <w:rPr>
          <w:rFonts w:cs="Tahoma"/>
          <w:szCs w:val="18"/>
        </w:rPr>
        <w:t>SL</w:t>
      </w:r>
      <w:r w:rsidRPr="006221AF">
        <w:rPr>
          <w:rFonts w:cs="Tahoma"/>
          <w:szCs w:val="18"/>
          <w:lang w:val="ru-RU"/>
        </w:rPr>
        <w:t xml:space="preserve"> на Надстройку Карты </w:t>
      </w:r>
      <w:r w:rsidRPr="00533983">
        <w:rPr>
          <w:rFonts w:cs="Tahoma"/>
          <w:szCs w:val="18"/>
        </w:rPr>
        <w:t>Bing</w:t>
      </w:r>
      <w:r w:rsidRPr="006221AF">
        <w:rPr>
          <w:rFonts w:cs="Tahoma"/>
          <w:szCs w:val="18"/>
          <w:lang w:val="ru-RU"/>
        </w:rPr>
        <w:t xml:space="preserve">: использование общедоступного веб-сайта или Надстройку Карты </w:t>
      </w:r>
      <w:r w:rsidRPr="00533983">
        <w:rPr>
          <w:rFonts w:cs="Tahoma"/>
          <w:szCs w:val="18"/>
        </w:rPr>
        <w:t>Bing</w:t>
      </w:r>
      <w:r w:rsidRPr="006221AF">
        <w:rPr>
          <w:rFonts w:cs="Tahoma"/>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533983">
        <w:rPr>
          <w:rFonts w:cs="Tahoma"/>
          <w:szCs w:val="18"/>
        </w:rPr>
        <w:t>Microsoft</w:t>
      </w:r>
      <w:r w:rsidRPr="006221AF">
        <w:rPr>
          <w:rFonts w:cs="Tahoma"/>
          <w:szCs w:val="18"/>
          <w:lang w:val="ru-RU"/>
        </w:rPr>
        <w:t xml:space="preserve"> вправе ограничить доступ клиента к Картам </w:t>
      </w:r>
      <w:r w:rsidRPr="00533983">
        <w:rPr>
          <w:rFonts w:cs="Tahoma"/>
          <w:szCs w:val="18"/>
        </w:rPr>
        <w:t>Bing</w:t>
      </w:r>
      <w:r w:rsidRPr="006221AF">
        <w:rPr>
          <w:rFonts w:cs="Tahoma"/>
          <w:szCs w:val="18"/>
          <w:lang w:val="ru-RU"/>
        </w:rPr>
        <w:t>.</w:t>
      </w:r>
    </w:p>
    <w:p w:rsidR="004640EC" w:rsidRPr="006221AF" w:rsidRDefault="004640EC" w:rsidP="004640EC">
      <w:pPr>
        <w:ind w:left="720"/>
        <w:rPr>
          <w:sz w:val="16"/>
          <w:szCs w:val="16"/>
          <w:lang w:val="ru-RU"/>
        </w:rPr>
      </w:pPr>
    </w:p>
    <w:p w:rsidR="004640EC" w:rsidRPr="006221AF" w:rsidRDefault="004640EC" w:rsidP="004640EC">
      <w:pPr>
        <w:spacing w:after="60"/>
        <w:ind w:left="720"/>
        <w:rPr>
          <w:lang w:val="ru-RU"/>
        </w:rPr>
      </w:pPr>
      <w:r w:rsidRPr="006221AF">
        <w:rPr>
          <w:rFonts w:cs="Tahoma"/>
          <w:b/>
          <w:color w:val="000000" w:themeColor="text1"/>
          <w:szCs w:val="18"/>
          <w:lang w:val="ru-RU"/>
        </w:rPr>
        <w:t xml:space="preserve">Карты </w:t>
      </w:r>
      <w:r w:rsidRPr="00533983">
        <w:rPr>
          <w:rFonts w:cs="Tahoma"/>
          <w:b/>
          <w:color w:val="000000" w:themeColor="text1"/>
          <w:szCs w:val="18"/>
        </w:rPr>
        <w:t>Bing</w:t>
      </w:r>
      <w:r w:rsidRPr="006221AF">
        <w:rPr>
          <w:rFonts w:cs="Tahoma"/>
          <w:b/>
          <w:color w:val="000000" w:themeColor="text1"/>
          <w:szCs w:val="18"/>
          <w:lang w:val="ru-RU"/>
        </w:rPr>
        <w:t xml:space="preserve"> с неограниченным числом транзакций (лицензия </w:t>
      </w:r>
      <w:r w:rsidRPr="00533983">
        <w:rPr>
          <w:rFonts w:cs="Tahoma"/>
          <w:b/>
          <w:color w:val="000000" w:themeColor="text1"/>
          <w:szCs w:val="18"/>
        </w:rPr>
        <w:t>SL</w:t>
      </w:r>
      <w:r w:rsidRPr="006221AF">
        <w:rPr>
          <w:rFonts w:cs="Tahoma"/>
          <w:b/>
          <w:color w:val="000000" w:themeColor="text1"/>
          <w:szCs w:val="18"/>
          <w:lang w:val="ru-RU"/>
        </w:rPr>
        <w:t xml:space="preserve"> на Надстройку)</w:t>
      </w:r>
    </w:p>
    <w:p w:rsidR="004640EC" w:rsidRPr="006221AF" w:rsidRDefault="004640EC" w:rsidP="004640EC">
      <w:pPr>
        <w:pStyle w:val="NormalWeb"/>
        <w:spacing w:before="0" w:beforeAutospacing="0" w:after="0" w:afterAutospacing="0"/>
        <w:ind w:left="720"/>
        <w:rPr>
          <w:lang w:val="ru-RU"/>
        </w:rPr>
      </w:pPr>
      <w:r w:rsidRPr="006221AF">
        <w:rPr>
          <w:rFonts w:ascii="Tahoma" w:hAnsi="Tahoma" w:cs="Tahoma"/>
          <w:sz w:val="18"/>
          <w:szCs w:val="18"/>
          <w:lang w:val="ru-RU"/>
        </w:rPr>
        <w:t xml:space="preserve">Предложение Лицензии </w:t>
      </w:r>
      <w:r w:rsidRPr="00533983">
        <w:rPr>
          <w:rFonts w:ascii="Tahoma" w:hAnsi="Tahoma" w:cs="Tahoma"/>
          <w:sz w:val="18"/>
          <w:szCs w:val="18"/>
        </w:rPr>
        <w:t>SL</w:t>
      </w:r>
      <w:r w:rsidRPr="006221AF">
        <w:rPr>
          <w:rFonts w:ascii="Tahoma" w:hAnsi="Tahoma" w:cs="Tahoma"/>
          <w:sz w:val="18"/>
          <w:szCs w:val="18"/>
          <w:lang w:val="ru-RU"/>
        </w:rPr>
        <w:t xml:space="preserve"> на Надстройку Карты </w:t>
      </w:r>
      <w:r w:rsidRPr="00533983">
        <w:rPr>
          <w:rFonts w:ascii="Tahoma" w:hAnsi="Tahoma" w:cs="Tahoma"/>
          <w:sz w:val="18"/>
          <w:szCs w:val="18"/>
        </w:rPr>
        <w:t>Bing</w:t>
      </w:r>
      <w:r w:rsidRPr="006221AF">
        <w:rPr>
          <w:rFonts w:ascii="Tahoma" w:hAnsi="Tahoma" w:cs="Tahoma"/>
          <w:sz w:val="18"/>
          <w:szCs w:val="18"/>
          <w:lang w:val="ru-RU"/>
        </w:rPr>
        <w:t xml:space="preserve"> с неограниченным числом транзакций имеет ограничение использования в 400 млн Платных транзакций в год.</w:t>
      </w:r>
      <w:r w:rsidR="00DD1D23" w:rsidRPr="006221AF">
        <w:rPr>
          <w:rFonts w:ascii="Tahoma" w:hAnsi="Tahoma" w:cs="Tahoma"/>
          <w:sz w:val="18"/>
          <w:szCs w:val="18"/>
          <w:lang w:val="ru-RU"/>
        </w:rPr>
        <w:t xml:space="preserve"> </w:t>
      </w:r>
      <w:r w:rsidRPr="006221AF">
        <w:rPr>
          <w:rFonts w:ascii="Tahoma" w:hAnsi="Tahoma" w:cs="Tahoma"/>
          <w:sz w:val="18"/>
          <w:szCs w:val="18"/>
          <w:lang w:val="ru-RU"/>
        </w:rPr>
        <w:t>Если в течение любого года в течение срока действия соглашения о регистрации клиент превышает ограничение использования в</w:t>
      </w:r>
      <w:r w:rsidR="00C65B83">
        <w:rPr>
          <w:rFonts w:ascii="Tahoma" w:hAnsi="Tahoma" w:cs="Tahoma"/>
          <w:sz w:val="18"/>
          <w:szCs w:val="18"/>
        </w:rPr>
        <w:t> </w:t>
      </w:r>
      <w:r w:rsidRPr="006221AF">
        <w:rPr>
          <w:rFonts w:ascii="Tahoma" w:hAnsi="Tahoma" w:cs="Tahoma"/>
          <w:sz w:val="18"/>
          <w:szCs w:val="18"/>
          <w:lang w:val="ru-RU"/>
        </w:rPr>
        <w:t xml:space="preserve">400 млн Платных транзакций, то в течение 60 дней после получения уведомления от </w:t>
      </w:r>
      <w:r w:rsidRPr="00533983">
        <w:rPr>
          <w:rFonts w:ascii="Tahoma" w:hAnsi="Tahoma" w:cs="Tahoma"/>
          <w:sz w:val="18"/>
          <w:szCs w:val="18"/>
        </w:rPr>
        <w:t>Microsoft</w:t>
      </w:r>
      <w:r w:rsidRPr="006221AF">
        <w:rPr>
          <w:rFonts w:ascii="Tahoma" w:hAnsi="Tahoma" w:cs="Tahoma"/>
          <w:sz w:val="18"/>
          <w:szCs w:val="18"/>
          <w:lang w:val="ru-RU"/>
        </w:rPr>
        <w:t xml:space="preserve"> он</w:t>
      </w:r>
      <w:r w:rsidR="00C65B83">
        <w:rPr>
          <w:rFonts w:ascii="Tahoma" w:hAnsi="Tahoma" w:cs="Tahoma"/>
          <w:sz w:val="18"/>
          <w:szCs w:val="18"/>
        </w:rPr>
        <w:t> </w:t>
      </w:r>
      <w:r w:rsidRPr="006221AF">
        <w:rPr>
          <w:rFonts w:ascii="Tahoma" w:hAnsi="Tahoma" w:cs="Tahoma"/>
          <w:sz w:val="18"/>
          <w:szCs w:val="18"/>
          <w:lang w:val="ru-RU"/>
        </w:rPr>
        <w:t xml:space="preserve">должен приобрести дополнительные предложения Лицензий </w:t>
      </w:r>
      <w:r w:rsidRPr="00533983">
        <w:rPr>
          <w:rFonts w:ascii="Tahoma" w:hAnsi="Tahoma" w:cs="Tahoma"/>
          <w:sz w:val="18"/>
          <w:szCs w:val="18"/>
        </w:rPr>
        <w:t>SL</w:t>
      </w:r>
      <w:r w:rsidRPr="006221AF">
        <w:rPr>
          <w:rFonts w:ascii="Tahoma" w:hAnsi="Tahoma" w:cs="Tahoma"/>
          <w:sz w:val="18"/>
          <w:szCs w:val="18"/>
          <w:lang w:val="ru-RU"/>
        </w:rPr>
        <w:t xml:space="preserve"> на Надстройку Карты </w:t>
      </w:r>
      <w:r w:rsidRPr="00533983">
        <w:rPr>
          <w:rFonts w:ascii="Tahoma" w:hAnsi="Tahoma" w:cs="Tahoma"/>
          <w:sz w:val="18"/>
          <w:szCs w:val="18"/>
        </w:rPr>
        <w:t>Bing</w:t>
      </w:r>
      <w:r w:rsidRPr="006221AF">
        <w:rPr>
          <w:rFonts w:ascii="Tahoma" w:hAnsi="Tahoma" w:cs="Tahoma"/>
          <w:sz w:val="18"/>
          <w:szCs w:val="18"/>
          <w:lang w:val="ru-RU"/>
        </w:rPr>
        <w:t xml:space="preserve">: использование общедоступного веб-сайта или Надстройку Карты </w:t>
      </w:r>
      <w:r w:rsidRPr="00533983">
        <w:rPr>
          <w:rFonts w:ascii="Tahoma" w:hAnsi="Tahoma" w:cs="Tahoma"/>
          <w:sz w:val="18"/>
          <w:szCs w:val="18"/>
        </w:rPr>
        <w:t>Bing</w:t>
      </w:r>
      <w:r w:rsidRPr="006221AF">
        <w:rPr>
          <w:rFonts w:ascii="Tahoma" w:hAnsi="Tahoma" w:cs="Tahoma"/>
          <w:sz w:val="18"/>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533983">
        <w:rPr>
          <w:rFonts w:ascii="Tahoma" w:hAnsi="Tahoma" w:cs="Tahoma"/>
          <w:sz w:val="18"/>
          <w:szCs w:val="18"/>
        </w:rPr>
        <w:t>Microsoft</w:t>
      </w:r>
      <w:r w:rsidRPr="006221AF">
        <w:rPr>
          <w:rFonts w:ascii="Tahoma" w:hAnsi="Tahoma" w:cs="Tahoma"/>
          <w:sz w:val="18"/>
          <w:szCs w:val="18"/>
          <w:lang w:val="ru-RU"/>
        </w:rPr>
        <w:t xml:space="preserve"> вправе ограничить доступ клиента к Картам </w:t>
      </w:r>
      <w:r w:rsidRPr="00533983">
        <w:rPr>
          <w:rFonts w:ascii="Tahoma" w:hAnsi="Tahoma" w:cs="Tahoma"/>
          <w:sz w:val="18"/>
          <w:szCs w:val="18"/>
        </w:rPr>
        <w:t>Bing</w:t>
      </w:r>
      <w:r w:rsidRPr="006221AF">
        <w:rPr>
          <w:rFonts w:ascii="Tahoma" w:hAnsi="Tahoma" w:cs="Tahoma"/>
          <w:sz w:val="18"/>
          <w:szCs w:val="18"/>
          <w:lang w:val="ru-RU"/>
        </w:rPr>
        <w:t>.</w:t>
      </w:r>
    </w:p>
    <w:p w:rsidR="004640EC" w:rsidRPr="006221AF" w:rsidRDefault="004640EC" w:rsidP="004640EC">
      <w:pPr>
        <w:pStyle w:val="NormalWeb"/>
        <w:spacing w:before="0" w:beforeAutospacing="0" w:after="0" w:afterAutospacing="0"/>
        <w:ind w:left="720"/>
        <w:rPr>
          <w:rFonts w:ascii="Tahoma" w:hAnsi="Tahoma" w:cs="Tahoma"/>
          <w:sz w:val="16"/>
          <w:szCs w:val="16"/>
          <w:lang w:val="ru-RU"/>
        </w:rPr>
      </w:pPr>
    </w:p>
    <w:p w:rsidR="004640EC" w:rsidRPr="006221AF" w:rsidRDefault="004640EC" w:rsidP="004640EC">
      <w:pPr>
        <w:spacing w:after="60"/>
        <w:ind w:left="720"/>
        <w:rPr>
          <w:lang w:val="ru-RU"/>
        </w:rPr>
      </w:pPr>
      <w:r w:rsidRPr="006221AF">
        <w:rPr>
          <w:rFonts w:cs="Tahoma"/>
          <w:b/>
          <w:color w:val="000000" w:themeColor="text1"/>
          <w:szCs w:val="18"/>
          <w:lang w:val="ru-RU"/>
        </w:rPr>
        <w:t xml:space="preserve">Поддержка клиентов Карт </w:t>
      </w:r>
      <w:r w:rsidRPr="00533983">
        <w:rPr>
          <w:rFonts w:cs="Tahoma"/>
          <w:b/>
          <w:color w:val="000000" w:themeColor="text1"/>
          <w:szCs w:val="18"/>
        </w:rPr>
        <w:t>Bing</w:t>
      </w:r>
    </w:p>
    <w:p w:rsidR="004640EC" w:rsidRPr="006221AF" w:rsidRDefault="004640EC" w:rsidP="004640EC">
      <w:pPr>
        <w:pStyle w:val="NormalWeb"/>
        <w:spacing w:before="0" w:beforeAutospacing="0" w:after="0" w:afterAutospacing="0"/>
        <w:ind w:left="720"/>
        <w:rPr>
          <w:lang w:val="ru-RU"/>
        </w:rPr>
      </w:pPr>
      <w:r w:rsidRPr="006221AF">
        <w:rPr>
          <w:rFonts w:ascii="Tahoma" w:hAnsi="Tahoma" w:cs="Tahoma"/>
          <w:sz w:val="18"/>
          <w:szCs w:val="18"/>
          <w:lang w:val="ru-RU"/>
        </w:rPr>
        <w:t xml:space="preserve">Поддержка клиентов Карт </w:t>
      </w:r>
      <w:r w:rsidRPr="00533983">
        <w:rPr>
          <w:rFonts w:ascii="Tahoma" w:hAnsi="Tahoma" w:cs="Tahoma"/>
          <w:sz w:val="18"/>
          <w:szCs w:val="18"/>
        </w:rPr>
        <w:t>Bing</w:t>
      </w:r>
      <w:r w:rsidRPr="006221AF">
        <w:rPr>
          <w:rFonts w:ascii="Tahoma" w:hAnsi="Tahoma" w:cs="Tahoma"/>
          <w:sz w:val="18"/>
          <w:szCs w:val="18"/>
          <w:lang w:val="ru-RU"/>
        </w:rPr>
        <w:t xml:space="preserve"> доступна для всех клиентов, приобретающих Карты </w:t>
      </w:r>
      <w:r w:rsidRPr="00533983">
        <w:rPr>
          <w:rFonts w:ascii="Tahoma" w:hAnsi="Tahoma" w:cs="Tahoma"/>
          <w:sz w:val="18"/>
          <w:szCs w:val="18"/>
        </w:rPr>
        <w:t>Bing</w:t>
      </w:r>
      <w:r w:rsidRPr="006221AF">
        <w:rPr>
          <w:rFonts w:ascii="Tahoma" w:hAnsi="Tahoma" w:cs="Tahoma"/>
          <w:sz w:val="18"/>
          <w:szCs w:val="18"/>
          <w:lang w:val="ru-RU"/>
        </w:rPr>
        <w:t>, следующим</w:t>
      </w:r>
      <w:r w:rsidR="00C65B83">
        <w:rPr>
          <w:rFonts w:ascii="Tahoma" w:hAnsi="Tahoma" w:cs="Tahoma"/>
          <w:sz w:val="18"/>
          <w:szCs w:val="18"/>
        </w:rPr>
        <w:t> </w:t>
      </w:r>
      <w:r w:rsidRPr="006221AF">
        <w:rPr>
          <w:rFonts w:ascii="Tahoma" w:hAnsi="Tahoma" w:cs="Tahoma"/>
          <w:sz w:val="18"/>
          <w:szCs w:val="18"/>
          <w:lang w:val="ru-RU"/>
        </w:rPr>
        <w:t>образом.</w:t>
      </w:r>
    </w:p>
    <w:p w:rsidR="004640EC" w:rsidRPr="006221AF" w:rsidRDefault="004640EC" w:rsidP="004640EC">
      <w:pPr>
        <w:pStyle w:val="NormalWeb"/>
        <w:spacing w:before="0" w:beforeAutospacing="0" w:after="0" w:afterAutospacing="0"/>
        <w:ind w:left="720"/>
        <w:rPr>
          <w:rFonts w:ascii="Tahoma" w:hAnsi="Tahoma" w:cs="Tahoma"/>
          <w:sz w:val="16"/>
          <w:szCs w:val="16"/>
          <w:lang w:val="ru-RU"/>
        </w:rPr>
      </w:pPr>
    </w:p>
    <w:p w:rsidR="00AF033A" w:rsidRPr="006221AF" w:rsidRDefault="00AF033A" w:rsidP="004640EC">
      <w:pPr>
        <w:pStyle w:val="NormalWeb"/>
        <w:spacing w:before="0" w:beforeAutospacing="0" w:after="0" w:afterAutospacing="0"/>
        <w:ind w:left="720"/>
        <w:rPr>
          <w:rFonts w:ascii="Tahoma" w:hAnsi="Tahoma" w:cs="Tahoma"/>
          <w:sz w:val="16"/>
          <w:szCs w:val="16"/>
          <w:lang w:val="ru-RU"/>
        </w:rPr>
      </w:pPr>
    </w:p>
    <w:p w:rsidR="00AF033A" w:rsidRPr="006221AF" w:rsidRDefault="00AF033A" w:rsidP="004640EC">
      <w:pPr>
        <w:pStyle w:val="NormalWeb"/>
        <w:spacing w:before="0" w:beforeAutospacing="0" w:after="0" w:afterAutospacing="0"/>
        <w:ind w:left="720"/>
        <w:rPr>
          <w:rFonts w:ascii="Tahoma" w:hAnsi="Tahoma" w:cs="Tahoma"/>
          <w:sz w:val="16"/>
          <w:szCs w:val="16"/>
          <w:lang w:val="ru-RU"/>
        </w:rPr>
      </w:pPr>
    </w:p>
    <w:p w:rsidR="00AF033A" w:rsidRPr="006221AF" w:rsidRDefault="00AF033A" w:rsidP="004640EC">
      <w:pPr>
        <w:pStyle w:val="NormalWeb"/>
        <w:spacing w:before="0" w:beforeAutospacing="0" w:after="0" w:afterAutospacing="0"/>
        <w:ind w:left="720"/>
        <w:rPr>
          <w:rFonts w:ascii="Tahoma" w:hAnsi="Tahoma" w:cs="Tahoma"/>
          <w:sz w:val="16"/>
          <w:szCs w:val="16"/>
          <w:lang w:val="ru-RU"/>
        </w:rPr>
      </w:pPr>
    </w:p>
    <w:p w:rsidR="00AF033A" w:rsidRPr="006221AF" w:rsidRDefault="00AF033A" w:rsidP="004640EC">
      <w:pPr>
        <w:pStyle w:val="NormalWeb"/>
        <w:spacing w:before="0" w:beforeAutospacing="0" w:after="0" w:afterAutospacing="0"/>
        <w:ind w:left="720"/>
        <w:rPr>
          <w:rFonts w:ascii="Tahoma" w:hAnsi="Tahoma" w:cs="Tahoma"/>
          <w:sz w:val="16"/>
          <w:szCs w:val="16"/>
          <w:lang w:val="ru-RU"/>
        </w:rPr>
      </w:pPr>
    </w:p>
    <w:p w:rsidR="00AF033A" w:rsidRPr="006221AF" w:rsidRDefault="00AF033A" w:rsidP="004640EC">
      <w:pPr>
        <w:pStyle w:val="NormalWeb"/>
        <w:spacing w:before="0" w:beforeAutospacing="0" w:after="0" w:afterAutospacing="0"/>
        <w:ind w:left="720"/>
        <w:rPr>
          <w:rFonts w:ascii="Tahoma" w:hAnsi="Tahoma" w:cs="Tahoma"/>
          <w:sz w:val="16"/>
          <w:szCs w:val="16"/>
          <w:lang w:val="ru-RU"/>
        </w:rPr>
      </w:pPr>
    </w:p>
    <w:p w:rsidR="00AF033A" w:rsidRPr="006221AF" w:rsidRDefault="00AF033A" w:rsidP="004640EC">
      <w:pPr>
        <w:pStyle w:val="NormalWeb"/>
        <w:spacing w:before="0" w:beforeAutospacing="0" w:after="0" w:afterAutospacing="0"/>
        <w:ind w:left="720"/>
        <w:rPr>
          <w:rFonts w:ascii="Tahoma" w:hAnsi="Tahoma" w:cs="Tahoma"/>
          <w:sz w:val="16"/>
          <w:szCs w:val="16"/>
          <w:lang w:val="ru-RU"/>
        </w:rPr>
      </w:pPr>
    </w:p>
    <w:p w:rsidR="00AF033A" w:rsidRPr="006221AF" w:rsidRDefault="00AF033A" w:rsidP="004640EC">
      <w:pPr>
        <w:pStyle w:val="NormalWeb"/>
        <w:spacing w:before="0" w:beforeAutospacing="0" w:after="0" w:afterAutospacing="0"/>
        <w:ind w:left="720"/>
        <w:rPr>
          <w:rFonts w:ascii="Tahoma" w:hAnsi="Tahoma" w:cs="Tahoma"/>
          <w:sz w:val="16"/>
          <w:szCs w:val="16"/>
          <w:lang w:val="ru-RU"/>
        </w:rPr>
      </w:pPr>
    </w:p>
    <w:p w:rsidR="00AF033A" w:rsidRPr="006221AF" w:rsidRDefault="00AF033A" w:rsidP="004640EC">
      <w:pPr>
        <w:pStyle w:val="NormalWeb"/>
        <w:spacing w:before="0" w:beforeAutospacing="0" w:after="0" w:afterAutospacing="0"/>
        <w:ind w:left="720"/>
        <w:rPr>
          <w:rFonts w:ascii="Tahoma" w:hAnsi="Tahoma" w:cs="Tahoma"/>
          <w:sz w:val="16"/>
          <w:szCs w:val="16"/>
          <w:lang w:val="ru-RU"/>
        </w:rPr>
      </w:pPr>
    </w:p>
    <w:p w:rsidR="00AF033A" w:rsidRPr="006221AF" w:rsidRDefault="00AF033A" w:rsidP="004640EC">
      <w:pPr>
        <w:pStyle w:val="NormalWeb"/>
        <w:spacing w:before="0" w:beforeAutospacing="0" w:after="0" w:afterAutospacing="0"/>
        <w:ind w:left="720"/>
        <w:rPr>
          <w:rFonts w:ascii="Tahoma" w:hAnsi="Tahoma" w:cs="Tahoma"/>
          <w:sz w:val="16"/>
          <w:szCs w:val="16"/>
          <w:lang w:val="ru-RU"/>
        </w:rPr>
      </w:pPr>
    </w:p>
    <w:p w:rsidR="004640EC" w:rsidRPr="006221AF" w:rsidRDefault="004640EC" w:rsidP="004640EC">
      <w:pPr>
        <w:spacing w:after="60"/>
        <w:ind w:left="720"/>
        <w:rPr>
          <w:lang w:val="ru-RU"/>
        </w:rPr>
      </w:pPr>
      <w:r w:rsidRPr="006221AF">
        <w:rPr>
          <w:rFonts w:cs="Tahoma"/>
          <w:b/>
          <w:bCs/>
          <w:color w:val="000000"/>
          <w:szCs w:val="18"/>
          <w:lang w:val="ru-RU"/>
        </w:rPr>
        <w:lastRenderedPageBreak/>
        <w:t xml:space="preserve">Поддержка клиентов Карт </w:t>
      </w:r>
      <w:r w:rsidRPr="00533983">
        <w:rPr>
          <w:rFonts w:cs="Tahoma"/>
          <w:b/>
          <w:bCs/>
          <w:color w:val="000000"/>
          <w:szCs w:val="18"/>
        </w:rPr>
        <w:t>Bing</w:t>
      </w:r>
      <w:r w:rsidRPr="006221AF">
        <w:rPr>
          <w:rFonts w:cs="Tahoma"/>
          <w:b/>
          <w:bCs/>
          <w:color w:val="000000"/>
          <w:szCs w:val="18"/>
          <w:lang w:val="ru-RU"/>
        </w:rPr>
        <w:t xml:space="preserve"> включает:</w:t>
      </w:r>
    </w:p>
    <w:p w:rsidR="004640EC" w:rsidRPr="006221AF" w:rsidRDefault="004640EC" w:rsidP="004640EC">
      <w:pPr>
        <w:ind w:left="720"/>
        <w:rPr>
          <w:lang w:val="ru-RU"/>
        </w:rPr>
      </w:pPr>
      <w:r w:rsidRPr="006221AF">
        <w:rPr>
          <w:rFonts w:cs="Tahoma"/>
          <w:color w:val="000000"/>
          <w:szCs w:val="18"/>
          <w:lang w:val="ru-RU"/>
        </w:rPr>
        <w:t xml:space="preserve">Прямой доступ к Группе технической поддержки Карт </w:t>
      </w:r>
      <w:r w:rsidRPr="00533983">
        <w:rPr>
          <w:rFonts w:cs="Tahoma"/>
          <w:color w:val="000000"/>
          <w:szCs w:val="18"/>
        </w:rPr>
        <w:t>Bing</w:t>
      </w:r>
      <w:r w:rsidRPr="006221AF">
        <w:rPr>
          <w:rFonts w:cs="Tahoma"/>
          <w:color w:val="000000"/>
          <w:szCs w:val="18"/>
          <w:lang w:val="ru-RU"/>
        </w:rPr>
        <w:t xml:space="preserve"> по электронной почте, телефону или через Интернет во время следующих рабочих часов — с 8:00 до 2:00 (Гринвичское время), с понедельника по пятницу, кроме государственных праздников США.</w:t>
      </w:r>
      <w:r w:rsidR="00DD1D23" w:rsidRPr="006221AF">
        <w:rPr>
          <w:rFonts w:cs="Tahoma"/>
          <w:color w:val="000000"/>
          <w:szCs w:val="18"/>
          <w:lang w:val="ru-RU"/>
        </w:rPr>
        <w:t xml:space="preserve"> </w:t>
      </w:r>
      <w:r w:rsidRPr="006221AF">
        <w:rPr>
          <w:rFonts w:cs="Tahoma"/>
          <w:color w:val="000000"/>
          <w:szCs w:val="18"/>
          <w:lang w:val="ru-RU"/>
        </w:rPr>
        <w:t>У клиента также есть срочный доступ к Группе поддержки в нерабочее время (с 2:00 до 8:00 по Гринвичскому времени) по безотлагательным вопросам, связанным со службами (только по нижеуказанному номеру телефона).</w:t>
      </w:r>
      <w:r w:rsidR="00DD1D23" w:rsidRPr="006221AF">
        <w:rPr>
          <w:rFonts w:cs="Tahoma"/>
          <w:color w:val="000000"/>
          <w:szCs w:val="18"/>
          <w:lang w:val="ru-RU"/>
        </w:rPr>
        <w:t xml:space="preserve"> </w:t>
      </w:r>
      <w:r w:rsidRPr="006221AF">
        <w:rPr>
          <w:rFonts w:cs="Tahoma"/>
          <w:color w:val="000000"/>
          <w:szCs w:val="18"/>
          <w:lang w:val="ru-RU"/>
        </w:rPr>
        <w:t>Обращения по всем прочим вопросам в нерабочее время будут решаться в рабочие часы.</w:t>
      </w:r>
      <w:r w:rsidR="00DD1D23" w:rsidRPr="006221AF">
        <w:rPr>
          <w:rFonts w:cs="Tahoma"/>
          <w:color w:val="000000"/>
          <w:szCs w:val="18"/>
          <w:lang w:val="ru-RU"/>
        </w:rPr>
        <w:t xml:space="preserve"> </w:t>
      </w:r>
      <w:r w:rsidRPr="006221AF">
        <w:rPr>
          <w:rFonts w:cs="Tahoma"/>
          <w:color w:val="000000"/>
          <w:szCs w:val="18"/>
          <w:lang w:val="ru-RU"/>
        </w:rPr>
        <w:t>С группой поддержки можно связаться следующими способами, или с помощью любых заменяющих их способов:</w:t>
      </w:r>
    </w:p>
    <w:p w:rsidR="004640EC" w:rsidRPr="006221AF" w:rsidRDefault="004640EC" w:rsidP="004640EC">
      <w:pPr>
        <w:ind w:left="720"/>
        <w:rPr>
          <w:lang w:val="ru-RU"/>
        </w:rPr>
      </w:pPr>
      <w:r w:rsidRPr="006221AF">
        <w:rPr>
          <w:rFonts w:cs="Tahoma"/>
          <w:color w:val="000000"/>
          <w:szCs w:val="18"/>
          <w:lang w:val="ru-RU"/>
        </w:rPr>
        <w:t>Эл. почта:</w:t>
      </w:r>
    </w:p>
    <w:p w:rsidR="004640EC" w:rsidRPr="006221AF" w:rsidRDefault="00DE59ED" w:rsidP="004640EC">
      <w:pPr>
        <w:ind w:left="720"/>
        <w:rPr>
          <w:lang w:val="ru-RU"/>
        </w:rPr>
      </w:pPr>
      <w:hyperlink r:id="rId49" w:history="1">
        <w:r w:rsidR="005B0EC7" w:rsidRPr="00533983">
          <w:rPr>
            <w:rStyle w:val="Hyperlink"/>
            <w:rFonts w:cs="Tahoma"/>
            <w:szCs w:val="18"/>
          </w:rPr>
          <w:t>bmesupp</w:t>
        </w:r>
        <w:r w:rsidR="005B0EC7" w:rsidRPr="006221AF">
          <w:rPr>
            <w:rStyle w:val="Hyperlink"/>
            <w:rFonts w:cs="Tahoma"/>
            <w:szCs w:val="18"/>
            <w:lang w:val="ru-RU"/>
          </w:rPr>
          <w:t>@</w:t>
        </w:r>
        <w:r w:rsidR="005B0EC7" w:rsidRPr="00533983">
          <w:rPr>
            <w:rStyle w:val="Hyperlink"/>
            <w:rFonts w:cs="Tahoma"/>
            <w:szCs w:val="18"/>
          </w:rPr>
          <w:t>microsoft</w:t>
        </w:r>
        <w:r w:rsidR="005B0EC7" w:rsidRPr="006221AF">
          <w:rPr>
            <w:rStyle w:val="Hyperlink"/>
            <w:rFonts w:cs="Tahoma"/>
            <w:szCs w:val="18"/>
            <w:lang w:val="ru-RU"/>
          </w:rPr>
          <w:t>.</w:t>
        </w:r>
        <w:r w:rsidR="005B0EC7" w:rsidRPr="00533983">
          <w:rPr>
            <w:rStyle w:val="Hyperlink"/>
            <w:rFonts w:cs="Tahoma"/>
            <w:szCs w:val="18"/>
          </w:rPr>
          <w:t>com</w:t>
        </w:r>
      </w:hyperlink>
    </w:p>
    <w:p w:rsidR="004640EC" w:rsidRPr="006221AF" w:rsidRDefault="004640EC" w:rsidP="004640EC">
      <w:pPr>
        <w:ind w:left="720"/>
        <w:rPr>
          <w:lang w:val="ru-RU"/>
        </w:rPr>
      </w:pPr>
    </w:p>
    <w:p w:rsidR="004640EC" w:rsidRPr="006221AF" w:rsidRDefault="004640EC" w:rsidP="004640EC">
      <w:pPr>
        <w:ind w:left="720"/>
        <w:rPr>
          <w:lang w:val="ru-RU"/>
        </w:rPr>
      </w:pPr>
      <w:r w:rsidRPr="006221AF">
        <w:rPr>
          <w:rFonts w:cs="Tahoma"/>
          <w:color w:val="000000"/>
          <w:szCs w:val="18"/>
          <w:lang w:val="ru-RU"/>
        </w:rPr>
        <w:t>Телефон:</w:t>
      </w:r>
    </w:p>
    <w:p w:rsidR="004640EC" w:rsidRPr="006221AF" w:rsidRDefault="004640EC" w:rsidP="004640EC">
      <w:pPr>
        <w:ind w:left="720"/>
        <w:rPr>
          <w:lang w:val="ru-RU"/>
        </w:rPr>
      </w:pPr>
      <w:r w:rsidRPr="006221AF">
        <w:rPr>
          <w:rFonts w:cs="Tahoma"/>
          <w:color w:val="000000"/>
          <w:szCs w:val="18"/>
          <w:lang w:val="ru-RU"/>
        </w:rPr>
        <w:t>+1 (800) 552-88-72 (для США и Канады)</w:t>
      </w:r>
    </w:p>
    <w:p w:rsidR="004640EC" w:rsidRPr="006221AF" w:rsidRDefault="004640EC" w:rsidP="004640EC">
      <w:pPr>
        <w:ind w:left="720"/>
        <w:rPr>
          <w:lang w:val="ru-RU"/>
        </w:rPr>
      </w:pPr>
      <w:r w:rsidRPr="006221AF">
        <w:rPr>
          <w:rFonts w:cs="Tahoma"/>
          <w:color w:val="000000"/>
          <w:szCs w:val="18"/>
          <w:lang w:val="ru-RU"/>
        </w:rPr>
        <w:t>+1 (425) 705-27-37 (для других стран)</w:t>
      </w:r>
    </w:p>
    <w:p w:rsidR="004640EC" w:rsidRPr="006221AF" w:rsidRDefault="004640EC" w:rsidP="004640EC">
      <w:pPr>
        <w:ind w:left="720"/>
        <w:rPr>
          <w:lang w:val="ru-RU"/>
        </w:rPr>
      </w:pPr>
    </w:p>
    <w:p w:rsidR="004640EC" w:rsidRPr="006221AF" w:rsidRDefault="004640EC" w:rsidP="004640EC">
      <w:pPr>
        <w:ind w:left="720"/>
        <w:rPr>
          <w:lang w:val="ru-RU"/>
        </w:rPr>
      </w:pPr>
      <w:r w:rsidRPr="006221AF">
        <w:rPr>
          <w:rFonts w:cs="Tahoma"/>
          <w:color w:val="000000"/>
          <w:szCs w:val="18"/>
          <w:lang w:val="ru-RU"/>
        </w:rPr>
        <w:t>Веб-форма:</w:t>
      </w:r>
    </w:p>
    <w:p w:rsidR="004640EC" w:rsidRPr="006221AF" w:rsidRDefault="00DE59ED" w:rsidP="004640EC">
      <w:pPr>
        <w:ind w:left="720"/>
        <w:rPr>
          <w:lang w:val="ru-RU"/>
        </w:rPr>
      </w:pPr>
      <w:hyperlink r:id="rId50" w:history="1">
        <w:r w:rsidR="005B0EC7" w:rsidRPr="00533983">
          <w:rPr>
            <w:rStyle w:val="Hyperlink"/>
            <w:rFonts w:cs="Tahoma"/>
            <w:szCs w:val="18"/>
          </w:rPr>
          <w:t>https</w:t>
        </w:r>
        <w:r w:rsidR="005B0EC7" w:rsidRPr="006221AF">
          <w:rPr>
            <w:rStyle w:val="Hyperlink"/>
            <w:rFonts w:cs="Tahoma"/>
            <w:szCs w:val="18"/>
            <w:lang w:val="ru-RU"/>
          </w:rPr>
          <w:t>://</w:t>
        </w:r>
        <w:r w:rsidR="005B0EC7" w:rsidRPr="00533983">
          <w:rPr>
            <w:rStyle w:val="Hyperlink"/>
            <w:rFonts w:cs="Tahoma"/>
            <w:szCs w:val="18"/>
          </w:rPr>
          <w:t>support</w:t>
        </w:r>
        <w:r w:rsidR="005B0EC7" w:rsidRPr="006221AF">
          <w:rPr>
            <w:rStyle w:val="Hyperlink"/>
            <w:rFonts w:cs="Tahoma"/>
            <w:szCs w:val="18"/>
            <w:lang w:val="ru-RU"/>
          </w:rPr>
          <w:t>.</w:t>
        </w:r>
        <w:r w:rsidR="005B0EC7" w:rsidRPr="00533983">
          <w:rPr>
            <w:rStyle w:val="Hyperlink"/>
            <w:rFonts w:cs="Tahoma"/>
            <w:szCs w:val="18"/>
          </w:rPr>
          <w:t>microsoft</w:t>
        </w:r>
        <w:r w:rsidR="005B0EC7" w:rsidRPr="006221AF">
          <w:rPr>
            <w:rStyle w:val="Hyperlink"/>
            <w:rFonts w:cs="Tahoma"/>
            <w:szCs w:val="18"/>
            <w:lang w:val="ru-RU"/>
          </w:rPr>
          <w:t>.</w:t>
        </w:r>
        <w:r w:rsidR="005B0EC7" w:rsidRPr="00533983">
          <w:rPr>
            <w:rStyle w:val="Hyperlink"/>
            <w:rFonts w:cs="Tahoma"/>
            <w:szCs w:val="18"/>
          </w:rPr>
          <w:t>com</w:t>
        </w:r>
        <w:r w:rsidR="005B0EC7" w:rsidRPr="006221AF">
          <w:rPr>
            <w:rStyle w:val="Hyperlink"/>
            <w:rFonts w:cs="Tahoma"/>
            <w:szCs w:val="18"/>
            <w:lang w:val="ru-RU"/>
          </w:rPr>
          <w:t>/</w:t>
        </w:r>
        <w:r w:rsidR="005B0EC7" w:rsidRPr="00533983">
          <w:rPr>
            <w:rStyle w:val="Hyperlink"/>
            <w:rFonts w:cs="Tahoma"/>
            <w:szCs w:val="18"/>
          </w:rPr>
          <w:t>oas</w:t>
        </w:r>
        <w:r w:rsidR="005B0EC7" w:rsidRPr="006221AF">
          <w:rPr>
            <w:rStyle w:val="Hyperlink"/>
            <w:rFonts w:cs="Tahoma"/>
            <w:szCs w:val="18"/>
            <w:lang w:val="ru-RU"/>
          </w:rPr>
          <w:t>/</w:t>
        </w:r>
        <w:r w:rsidR="005B0EC7" w:rsidRPr="00533983">
          <w:rPr>
            <w:rStyle w:val="Hyperlink"/>
            <w:rFonts w:cs="Tahoma"/>
            <w:szCs w:val="18"/>
          </w:rPr>
          <w:t>default</w:t>
        </w:r>
        <w:r w:rsidR="005B0EC7" w:rsidRPr="006221AF">
          <w:rPr>
            <w:rStyle w:val="Hyperlink"/>
            <w:rFonts w:cs="Tahoma"/>
            <w:szCs w:val="18"/>
            <w:lang w:val="ru-RU"/>
          </w:rPr>
          <w:t>.</w:t>
        </w:r>
        <w:r w:rsidR="005B0EC7" w:rsidRPr="00533983">
          <w:rPr>
            <w:rStyle w:val="Hyperlink"/>
            <w:rFonts w:cs="Tahoma"/>
            <w:szCs w:val="18"/>
          </w:rPr>
          <w:t>aspx</w:t>
        </w:r>
        <w:r w:rsidR="005B0EC7" w:rsidRPr="006221AF">
          <w:rPr>
            <w:rStyle w:val="Hyperlink"/>
            <w:rFonts w:cs="Tahoma"/>
            <w:szCs w:val="18"/>
            <w:lang w:val="ru-RU"/>
          </w:rPr>
          <w:t>?</w:t>
        </w:r>
        <w:r w:rsidR="005B0EC7" w:rsidRPr="00533983">
          <w:rPr>
            <w:rStyle w:val="Hyperlink"/>
            <w:rFonts w:cs="Tahoma"/>
            <w:szCs w:val="18"/>
          </w:rPr>
          <w:t>prid</w:t>
        </w:r>
        <w:r w:rsidR="005B0EC7" w:rsidRPr="006221AF">
          <w:rPr>
            <w:rStyle w:val="Hyperlink"/>
            <w:rFonts w:cs="Tahoma"/>
            <w:szCs w:val="18"/>
            <w:lang w:val="ru-RU"/>
          </w:rPr>
          <w:t>=13766&amp;</w:t>
        </w:r>
        <w:r w:rsidR="005B0EC7" w:rsidRPr="00533983">
          <w:rPr>
            <w:rStyle w:val="Hyperlink"/>
            <w:rFonts w:cs="Tahoma"/>
            <w:szCs w:val="18"/>
          </w:rPr>
          <w:t>st</w:t>
        </w:r>
        <w:r w:rsidR="005B0EC7" w:rsidRPr="006221AF">
          <w:rPr>
            <w:rStyle w:val="Hyperlink"/>
            <w:rFonts w:cs="Tahoma"/>
            <w:szCs w:val="18"/>
            <w:lang w:val="ru-RU"/>
          </w:rPr>
          <w:t>=1</w:t>
        </w:r>
      </w:hyperlink>
    </w:p>
    <w:p w:rsidR="004640EC" w:rsidRPr="006221AF" w:rsidRDefault="004640EC" w:rsidP="004640EC">
      <w:pPr>
        <w:ind w:left="720"/>
        <w:rPr>
          <w:lang w:val="ru-RU"/>
        </w:rPr>
      </w:pPr>
    </w:p>
    <w:p w:rsidR="004640EC" w:rsidRPr="006221AF" w:rsidRDefault="004640EC" w:rsidP="004640EC">
      <w:pPr>
        <w:ind w:left="720"/>
        <w:rPr>
          <w:lang w:val="ru-RU"/>
        </w:rPr>
      </w:pPr>
      <w:r w:rsidRPr="006221AF">
        <w:rPr>
          <w:rFonts w:cs="Tahoma"/>
          <w:b/>
          <w:bCs/>
          <w:color w:val="000000"/>
          <w:szCs w:val="18"/>
          <w:lang w:val="ru-RU"/>
        </w:rPr>
        <w:t>Приоритет</w:t>
      </w:r>
      <w:r w:rsidRPr="006221AF">
        <w:rPr>
          <w:rFonts w:cs="Tahoma"/>
          <w:color w:val="000000"/>
          <w:szCs w:val="18"/>
          <w:lang w:val="ru-RU"/>
        </w:rPr>
        <w:t>.</w:t>
      </w:r>
      <w:r w:rsidR="00DD1D23" w:rsidRPr="006221AF">
        <w:rPr>
          <w:rFonts w:cs="Tahoma"/>
          <w:color w:val="000000"/>
          <w:szCs w:val="18"/>
          <w:lang w:val="ru-RU"/>
        </w:rPr>
        <w:t xml:space="preserve"> </w:t>
      </w:r>
      <w:r w:rsidRPr="006221AF">
        <w:rPr>
          <w:rFonts w:cs="Tahoma"/>
          <w:color w:val="000000"/>
          <w:szCs w:val="18"/>
          <w:lang w:val="ru-RU"/>
        </w:rPr>
        <w:t xml:space="preserve">Всем обращениям клиентов Карт </w:t>
      </w:r>
      <w:r w:rsidRPr="00533983">
        <w:rPr>
          <w:rFonts w:cs="Tahoma"/>
          <w:color w:val="000000"/>
          <w:szCs w:val="18"/>
        </w:rPr>
        <w:t>Bing</w:t>
      </w:r>
      <w:r w:rsidRPr="006221AF">
        <w:rPr>
          <w:rFonts w:cs="Tahoma"/>
          <w:color w:val="000000"/>
          <w:szCs w:val="18"/>
          <w:lang w:val="ru-RU"/>
        </w:rPr>
        <w:t xml:space="preserve"> в Группу поддержки будет назначаться Степень важности </w:t>
      </w:r>
      <w:r w:rsidRPr="00533983">
        <w:rPr>
          <w:rFonts w:cs="Tahoma"/>
          <w:color w:val="000000"/>
          <w:szCs w:val="18"/>
        </w:rPr>
        <w:t>A</w:t>
      </w:r>
      <w:r w:rsidRPr="006221AF">
        <w:rPr>
          <w:rFonts w:cs="Tahoma"/>
          <w:color w:val="000000"/>
          <w:szCs w:val="18"/>
          <w:lang w:val="ru-RU"/>
        </w:rPr>
        <w:t xml:space="preserve">, </w:t>
      </w:r>
      <w:r w:rsidRPr="00533983">
        <w:rPr>
          <w:rFonts w:cs="Tahoma"/>
          <w:color w:val="000000"/>
          <w:szCs w:val="18"/>
        </w:rPr>
        <w:t>B</w:t>
      </w:r>
      <w:r w:rsidRPr="006221AF">
        <w:rPr>
          <w:rFonts w:cs="Tahoma"/>
          <w:color w:val="000000"/>
          <w:szCs w:val="18"/>
          <w:lang w:val="ru-RU"/>
        </w:rPr>
        <w:t xml:space="preserve">, </w:t>
      </w:r>
      <w:r w:rsidRPr="00533983">
        <w:rPr>
          <w:rFonts w:cs="Tahoma"/>
          <w:color w:val="000000"/>
          <w:szCs w:val="18"/>
        </w:rPr>
        <w:t>C</w:t>
      </w:r>
      <w:r w:rsidRPr="006221AF">
        <w:rPr>
          <w:rFonts w:cs="Tahoma"/>
          <w:color w:val="000000"/>
          <w:szCs w:val="18"/>
          <w:lang w:val="ru-RU"/>
        </w:rPr>
        <w:t xml:space="preserve">, или </w:t>
      </w:r>
      <w:r w:rsidRPr="00533983">
        <w:rPr>
          <w:rFonts w:cs="Tahoma"/>
          <w:color w:val="000000"/>
          <w:szCs w:val="18"/>
        </w:rPr>
        <w:t>D</w:t>
      </w:r>
      <w:r w:rsidRPr="006221AF">
        <w:rPr>
          <w:rFonts w:cs="Tahoma"/>
          <w:color w:val="000000"/>
          <w:szCs w:val="18"/>
          <w:lang w:val="ru-RU"/>
        </w:rPr>
        <w:t>, как указано ниже в таблице «Степени важности и Установленное время ответа» ниже.</w:t>
      </w:r>
      <w:r w:rsidR="00DD1D23" w:rsidRPr="006221AF">
        <w:rPr>
          <w:rFonts w:cs="Tahoma"/>
          <w:color w:val="000000"/>
          <w:szCs w:val="18"/>
          <w:lang w:val="ru-RU"/>
        </w:rPr>
        <w:t xml:space="preserve"> </w:t>
      </w:r>
      <w:r w:rsidRPr="006221AF">
        <w:rPr>
          <w:rFonts w:cs="Tahoma"/>
          <w:color w:val="000000"/>
          <w:szCs w:val="18"/>
          <w:lang w:val="ru-RU"/>
        </w:rPr>
        <w:t>Инженер технической поддержки отреагирует в соответствии с Установленным временем ответа, указанным в таблице ниже.</w:t>
      </w:r>
      <w:r w:rsidR="00DD1D23" w:rsidRPr="006221AF">
        <w:rPr>
          <w:rFonts w:cs="Tahoma"/>
          <w:color w:val="000000"/>
          <w:szCs w:val="18"/>
          <w:lang w:val="ru-RU"/>
        </w:rPr>
        <w:t xml:space="preserve"> </w:t>
      </w:r>
      <w:r w:rsidRPr="006221AF">
        <w:rPr>
          <w:rFonts w:cs="Tahoma"/>
          <w:color w:val="000000"/>
          <w:szCs w:val="18"/>
          <w:lang w:val="ru-RU"/>
        </w:rPr>
        <w:t>Инженер технической поддержки назначит окончательную Степень важности в соответствии с Описанием проблем служб, указанным в</w:t>
      </w:r>
      <w:r w:rsidR="00DC25D2">
        <w:rPr>
          <w:rFonts w:cs="Tahoma"/>
          <w:color w:val="000000"/>
          <w:szCs w:val="18"/>
        </w:rPr>
        <w:t> </w:t>
      </w:r>
      <w:r w:rsidRPr="006221AF">
        <w:rPr>
          <w:rFonts w:cs="Tahoma"/>
          <w:color w:val="000000"/>
          <w:szCs w:val="18"/>
          <w:lang w:val="ru-RU"/>
        </w:rPr>
        <w:t>таблице</w:t>
      </w:r>
      <w:r w:rsidR="00DC25D2">
        <w:rPr>
          <w:rFonts w:cs="Tahoma"/>
          <w:color w:val="000000"/>
          <w:szCs w:val="18"/>
        </w:rPr>
        <w:t> </w:t>
      </w:r>
      <w:r w:rsidRPr="006221AF">
        <w:rPr>
          <w:rFonts w:cs="Tahoma"/>
          <w:color w:val="000000"/>
          <w:szCs w:val="18"/>
          <w:lang w:val="ru-RU"/>
        </w:rPr>
        <w:t>ниже.</w:t>
      </w:r>
    </w:p>
    <w:p w:rsidR="004640EC" w:rsidRPr="006221AF" w:rsidRDefault="004640EC" w:rsidP="004640EC">
      <w:pPr>
        <w:ind w:left="720"/>
        <w:rPr>
          <w:lang w:val="ru-RU"/>
        </w:rPr>
      </w:pPr>
      <w:r w:rsidRPr="006221AF">
        <w:rPr>
          <w:rFonts w:cs="Tahoma"/>
          <w:b/>
          <w:bCs/>
          <w:color w:val="000000"/>
          <w:szCs w:val="18"/>
          <w:lang w:val="ru-RU"/>
        </w:rPr>
        <w:t>Степени важности, рассматриваемые в обычное Рабочее время, и Установленное время</w:t>
      </w:r>
      <w:r w:rsidR="00DC25D2">
        <w:rPr>
          <w:rFonts w:cs="Tahoma"/>
          <w:b/>
          <w:bCs/>
          <w:color w:val="000000"/>
          <w:szCs w:val="18"/>
        </w:rPr>
        <w:t> </w:t>
      </w:r>
      <w:r w:rsidRPr="006221AF">
        <w:rPr>
          <w:rFonts w:cs="Tahoma"/>
          <w:b/>
          <w:bCs/>
          <w:color w:val="000000"/>
          <w:szCs w:val="18"/>
          <w:lang w:val="ru-RU"/>
        </w:rPr>
        <w:t xml:space="preserve">ответа </w:t>
      </w:r>
    </w:p>
    <w:p w:rsidR="004640EC" w:rsidRPr="006221AF" w:rsidRDefault="004640EC" w:rsidP="004640EC">
      <w:pPr>
        <w:ind w:left="720"/>
        <w:rPr>
          <w:lang w:val="ru-RU"/>
        </w:rPr>
      </w:pPr>
    </w:p>
    <w:p w:rsidR="004640EC" w:rsidRPr="006221AF" w:rsidRDefault="004640EC" w:rsidP="004640EC">
      <w:pPr>
        <w:ind w:left="720"/>
        <w:rPr>
          <w:lang w:val="ru-RU"/>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533983"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b/>
                <w:bCs/>
                <w:color w:val="000000"/>
                <w:szCs w:val="18"/>
              </w:rPr>
              <w:t>Степень важности проблемы</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b/>
                <w:bCs/>
                <w:color w:val="000000"/>
                <w:szCs w:val="18"/>
              </w:rPr>
              <w:t>Установленное время ответа</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b/>
                <w:bCs/>
                <w:color w:val="000000"/>
                <w:szCs w:val="18"/>
              </w:rPr>
              <w:t>Описание проблем службы</w:t>
            </w:r>
          </w:p>
        </w:tc>
      </w:tr>
      <w:tr w:rsidR="004640EC" w:rsidRPr="0056595D"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color w:val="000000"/>
                <w:szCs w:val="18"/>
              </w:rPr>
              <w:t>Степень важности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color w:val="000000"/>
                <w:szCs w:val="18"/>
              </w:rPr>
              <w:t>1 Рабочий час</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21AF" w:rsidRDefault="004640EC" w:rsidP="00136585">
            <w:pPr>
              <w:rPr>
                <w:rFonts w:cs="Tahoma"/>
                <w:color w:val="000000"/>
                <w:szCs w:val="18"/>
                <w:lang w:val="ru-RU"/>
              </w:rPr>
            </w:pPr>
            <w:r w:rsidRPr="006221AF">
              <w:rPr>
                <w:rFonts w:cs="Tahoma"/>
                <w:color w:val="000000"/>
                <w:szCs w:val="18"/>
                <w:lang w:val="ru-RU"/>
              </w:rPr>
              <w:t>Клиент сообщает о сбое в работе Служб или о другой проблеме, критичной для рабочих приложений.</w:t>
            </w:r>
          </w:p>
        </w:tc>
      </w:tr>
      <w:tr w:rsidR="004640EC" w:rsidRPr="0056595D"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color w:val="000000"/>
                <w:szCs w:val="18"/>
              </w:rPr>
              <w:t>Степень важности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color w:val="000000"/>
                <w:szCs w:val="18"/>
              </w:rPr>
              <w:t>4 Рабочих часа</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21AF" w:rsidRDefault="004640EC" w:rsidP="00136585">
            <w:pPr>
              <w:rPr>
                <w:rFonts w:cs="Tahoma"/>
                <w:color w:val="000000"/>
                <w:szCs w:val="18"/>
                <w:lang w:val="ru-RU"/>
              </w:rPr>
            </w:pPr>
            <w:r w:rsidRPr="006221AF">
              <w:rPr>
                <w:rFonts w:cs="Tahoma"/>
                <w:color w:val="000000"/>
                <w:szCs w:val="18"/>
                <w:lang w:val="ru-RU"/>
              </w:rPr>
              <w:t>Клиент сообщает о крупной проблеме, являющейся причиной серьезных неполадок в функционировании рабочих приложений.</w:t>
            </w:r>
          </w:p>
        </w:tc>
      </w:tr>
      <w:tr w:rsidR="004640EC" w:rsidRPr="0056595D"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color w:val="000000"/>
                <w:szCs w:val="18"/>
              </w:rPr>
              <w:t>Степень важности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color w:val="000000"/>
                <w:szCs w:val="18"/>
              </w:rPr>
              <w:t>1 Рабочий день</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21AF" w:rsidRDefault="004640EC" w:rsidP="00136585">
            <w:pPr>
              <w:rPr>
                <w:rFonts w:cs="Tahoma"/>
                <w:color w:val="000000"/>
                <w:szCs w:val="18"/>
                <w:lang w:val="ru-RU"/>
              </w:rPr>
            </w:pPr>
            <w:r w:rsidRPr="006221AF">
              <w:rPr>
                <w:rFonts w:cs="Tahoma"/>
                <w:color w:val="000000"/>
                <w:szCs w:val="18"/>
                <w:lang w:val="ru-RU"/>
              </w:rPr>
              <w:t>Клиент сообщает о некритических проблемах (например, общие вопросы по разработке или продуктам и т.</w:t>
            </w:r>
            <w:r w:rsidRPr="00533983">
              <w:rPr>
                <w:rFonts w:cs="Tahoma"/>
                <w:color w:val="000000"/>
                <w:szCs w:val="18"/>
              </w:rPr>
              <w:t> </w:t>
            </w:r>
            <w:r w:rsidRPr="006221AF">
              <w:rPr>
                <w:rFonts w:cs="Tahoma"/>
                <w:color w:val="000000"/>
                <w:szCs w:val="18"/>
                <w:lang w:val="ru-RU"/>
              </w:rPr>
              <w:t>д.).</w:t>
            </w:r>
          </w:p>
        </w:tc>
      </w:tr>
      <w:tr w:rsidR="004640EC" w:rsidRPr="0056595D"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color w:val="000000"/>
                <w:szCs w:val="18"/>
              </w:rPr>
              <w:t>Степень важности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color w:val="000000"/>
                <w:szCs w:val="18"/>
              </w:rPr>
              <w:t>3 Рабочих дня</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21AF" w:rsidRDefault="004640EC" w:rsidP="00136585">
            <w:pPr>
              <w:rPr>
                <w:rFonts w:cs="Tahoma"/>
                <w:color w:val="000000"/>
                <w:szCs w:val="18"/>
                <w:lang w:val="ru-RU"/>
              </w:rPr>
            </w:pPr>
            <w:r w:rsidRPr="006221AF">
              <w:rPr>
                <w:rFonts w:cs="Tahoma"/>
                <w:color w:val="000000"/>
                <w:szCs w:val="18"/>
                <w:lang w:val="ru-RU"/>
              </w:rPr>
              <w:t>Клиент предоставляет отзывы о проблеме с картой, инструкциями по проезду или геокодированием.</w:t>
            </w:r>
          </w:p>
        </w:tc>
      </w:tr>
    </w:tbl>
    <w:p w:rsidR="004640EC" w:rsidRPr="006221AF" w:rsidRDefault="004640EC" w:rsidP="004640EC">
      <w:pPr>
        <w:ind w:left="720"/>
        <w:rPr>
          <w:lang w:val="ru-RU"/>
        </w:rPr>
      </w:pPr>
    </w:p>
    <w:p w:rsidR="004640EC" w:rsidRPr="006221AF" w:rsidRDefault="004640EC" w:rsidP="004640EC">
      <w:pPr>
        <w:ind w:left="720"/>
        <w:rPr>
          <w:lang w:val="ru-RU"/>
        </w:rPr>
      </w:pPr>
      <w:r w:rsidRPr="006221AF">
        <w:rPr>
          <w:rFonts w:cs="Tahoma"/>
          <w:b/>
          <w:bCs/>
          <w:color w:val="000000"/>
          <w:szCs w:val="18"/>
          <w:lang w:val="ru-RU"/>
        </w:rPr>
        <w:t xml:space="preserve">Контактные данные Экстренной круглосуточной поддержки Карт </w:t>
      </w:r>
      <w:r w:rsidRPr="00533983">
        <w:rPr>
          <w:rFonts w:cs="Tahoma"/>
          <w:b/>
          <w:bCs/>
          <w:color w:val="000000"/>
          <w:szCs w:val="18"/>
        </w:rPr>
        <w:t>Bing</w:t>
      </w:r>
      <w:r w:rsidRPr="006221AF">
        <w:rPr>
          <w:rFonts w:cs="Tahoma"/>
          <w:b/>
          <w:bCs/>
          <w:color w:val="000000"/>
          <w:szCs w:val="18"/>
          <w:lang w:val="ru-RU"/>
        </w:rPr>
        <w:t xml:space="preserve"> в случае сбоя в</w:t>
      </w:r>
      <w:r w:rsidR="009B058F">
        <w:rPr>
          <w:rFonts w:cs="Tahoma"/>
          <w:b/>
          <w:bCs/>
          <w:color w:val="000000"/>
          <w:szCs w:val="18"/>
        </w:rPr>
        <w:t> </w:t>
      </w:r>
      <w:r w:rsidRPr="006221AF">
        <w:rPr>
          <w:rFonts w:cs="Tahoma"/>
          <w:b/>
          <w:bCs/>
          <w:color w:val="000000"/>
          <w:szCs w:val="18"/>
          <w:lang w:val="ru-RU"/>
        </w:rPr>
        <w:t xml:space="preserve">работе служб клиента: </w:t>
      </w:r>
    </w:p>
    <w:p w:rsidR="004640EC" w:rsidRPr="006221AF" w:rsidRDefault="004640EC" w:rsidP="004640EC">
      <w:pPr>
        <w:ind w:left="720"/>
        <w:rPr>
          <w:lang w:val="ru-RU"/>
        </w:rPr>
      </w:pPr>
    </w:p>
    <w:p w:rsidR="004640EC" w:rsidRPr="006221AF" w:rsidRDefault="004640EC" w:rsidP="004640EC">
      <w:pPr>
        <w:ind w:left="720"/>
        <w:rPr>
          <w:lang w:val="ru-RU"/>
        </w:rPr>
      </w:pPr>
      <w:r w:rsidRPr="006221AF">
        <w:rPr>
          <w:rFonts w:cs="Tahoma"/>
          <w:szCs w:val="18"/>
          <w:lang w:val="ru-RU"/>
        </w:rPr>
        <w:t>Телефон:</w:t>
      </w:r>
    </w:p>
    <w:p w:rsidR="004640EC" w:rsidRPr="006221AF" w:rsidRDefault="004640EC" w:rsidP="004640EC">
      <w:pPr>
        <w:ind w:left="720"/>
        <w:rPr>
          <w:lang w:val="ru-RU"/>
        </w:rPr>
      </w:pPr>
      <w:r w:rsidRPr="006221AF">
        <w:rPr>
          <w:rFonts w:cs="Tahoma"/>
          <w:color w:val="000000"/>
          <w:szCs w:val="18"/>
          <w:lang w:val="ru-RU"/>
        </w:rPr>
        <w:t>+1 (800) 552-88-72 (для США и Канады)</w:t>
      </w:r>
    </w:p>
    <w:p w:rsidR="004640EC" w:rsidRPr="006221AF" w:rsidRDefault="004640EC" w:rsidP="004640EC">
      <w:pPr>
        <w:ind w:left="720"/>
        <w:rPr>
          <w:lang w:val="ru-RU"/>
        </w:rPr>
      </w:pPr>
      <w:r w:rsidRPr="006221AF">
        <w:rPr>
          <w:rFonts w:cs="Tahoma"/>
          <w:color w:val="000000"/>
          <w:szCs w:val="18"/>
          <w:lang w:val="ru-RU"/>
        </w:rPr>
        <w:t xml:space="preserve">+1 (425) 705-27-37 (для других стран) </w:t>
      </w:r>
    </w:p>
    <w:p w:rsidR="004640EC" w:rsidRPr="006221AF" w:rsidRDefault="004640EC" w:rsidP="004640EC">
      <w:pPr>
        <w:ind w:left="720"/>
        <w:rPr>
          <w:lang w:val="ru-RU"/>
        </w:rPr>
      </w:pPr>
    </w:p>
    <w:p w:rsidR="004640EC" w:rsidRPr="006221AF" w:rsidRDefault="004640EC" w:rsidP="004640EC">
      <w:pPr>
        <w:ind w:left="720"/>
        <w:rPr>
          <w:lang w:val="ru-RU"/>
        </w:rPr>
      </w:pPr>
      <w:r w:rsidRPr="006221AF">
        <w:rPr>
          <w:rFonts w:cs="Tahoma"/>
          <w:color w:val="000000"/>
          <w:szCs w:val="18"/>
          <w:lang w:val="ru-RU"/>
        </w:rPr>
        <w:t xml:space="preserve">Важное примечание. Круглосуточная экстренная поддержка (в нерабочее время) оказывает помощь только в вопросах, подпадающих под Степень важности </w:t>
      </w:r>
      <w:r w:rsidRPr="00533983">
        <w:rPr>
          <w:rFonts w:cs="Tahoma"/>
          <w:color w:val="000000"/>
          <w:szCs w:val="18"/>
        </w:rPr>
        <w:t>A</w:t>
      </w:r>
      <w:r w:rsidRPr="006221AF">
        <w:rPr>
          <w:rFonts w:cs="Tahoma"/>
          <w:color w:val="000000"/>
          <w:szCs w:val="18"/>
          <w:lang w:val="ru-RU"/>
        </w:rPr>
        <w:t xml:space="preserve"> (сбой в работе Служб или снижение качества работы Служб, влияющие на рабочие приложения Клиента). </w:t>
      </w:r>
      <w:r w:rsidRPr="00533983">
        <w:rPr>
          <w:rFonts w:cs="Tahoma"/>
          <w:color w:val="000000"/>
          <w:szCs w:val="18"/>
        </w:rPr>
        <w:t>Microsoft</w:t>
      </w:r>
      <w:r w:rsidRPr="006221AF">
        <w:rPr>
          <w:rFonts w:cs="Tahoma"/>
          <w:color w:val="000000"/>
          <w:szCs w:val="18"/>
          <w:lang w:val="ru-RU"/>
        </w:rPr>
        <w:t xml:space="preserve"> ответит на все прочие обращения по проблемам, не подпадающим под Степень важности </w:t>
      </w:r>
      <w:r w:rsidRPr="00533983">
        <w:rPr>
          <w:rFonts w:cs="Tahoma"/>
          <w:color w:val="000000"/>
          <w:szCs w:val="18"/>
        </w:rPr>
        <w:t>A</w:t>
      </w:r>
      <w:r w:rsidRPr="006221AF">
        <w:rPr>
          <w:rFonts w:cs="Tahoma"/>
          <w:color w:val="000000"/>
          <w:szCs w:val="18"/>
          <w:lang w:val="ru-RU"/>
        </w:rPr>
        <w:t>, размещенные в нерабочее время, на следующий рабочий день, в соответствии с описанным выше Установленным временем ответа. Запросы, поданные посредством электронной почты (</w:t>
      </w:r>
      <w:hyperlink r:id="rId51" w:history="1">
        <w:r w:rsidRPr="00533983">
          <w:rPr>
            <w:rStyle w:val="Hyperlink"/>
            <w:rFonts w:cs="Tahoma"/>
            <w:szCs w:val="18"/>
          </w:rPr>
          <w:t>bmesupp</w:t>
        </w:r>
        <w:r w:rsidRPr="006221AF">
          <w:rPr>
            <w:rStyle w:val="Hyperlink"/>
            <w:rFonts w:cs="Tahoma"/>
            <w:szCs w:val="18"/>
            <w:lang w:val="ru-RU"/>
          </w:rPr>
          <w:t>@</w:t>
        </w:r>
        <w:r w:rsidRPr="00533983">
          <w:rPr>
            <w:rStyle w:val="Hyperlink"/>
            <w:rFonts w:cs="Tahoma"/>
            <w:szCs w:val="18"/>
          </w:rPr>
          <w:t>microsoft</w:t>
        </w:r>
        <w:r w:rsidRPr="006221AF">
          <w:rPr>
            <w:rStyle w:val="Hyperlink"/>
            <w:rFonts w:cs="Tahoma"/>
            <w:szCs w:val="18"/>
            <w:lang w:val="ru-RU"/>
          </w:rPr>
          <w:t>.</w:t>
        </w:r>
        <w:r w:rsidRPr="00533983">
          <w:rPr>
            <w:rStyle w:val="Hyperlink"/>
            <w:rFonts w:cs="Tahoma"/>
            <w:szCs w:val="18"/>
          </w:rPr>
          <w:t>com</w:t>
        </w:r>
      </w:hyperlink>
      <w:r w:rsidRPr="006221AF">
        <w:rPr>
          <w:rFonts w:cs="Tahoma"/>
          <w:color w:val="000000"/>
          <w:szCs w:val="18"/>
          <w:lang w:val="ru-RU"/>
        </w:rPr>
        <w:t xml:space="preserve">), или с помощью Веб-формы, не отслеживаются в нерабочее время Группы поддержки клиентов Карт </w:t>
      </w:r>
      <w:r w:rsidRPr="00533983">
        <w:rPr>
          <w:rFonts w:cs="Tahoma"/>
          <w:color w:val="000000"/>
          <w:szCs w:val="18"/>
        </w:rPr>
        <w:t>Bing</w:t>
      </w:r>
      <w:r w:rsidRPr="006221AF">
        <w:rPr>
          <w:rFonts w:cs="Tahoma"/>
          <w:color w:val="000000"/>
          <w:szCs w:val="18"/>
          <w:lang w:val="ru-RU"/>
        </w:rPr>
        <w:t xml:space="preserve">. </w:t>
      </w:r>
    </w:p>
    <w:p w:rsidR="004640EC" w:rsidRPr="006221AF" w:rsidRDefault="004640EC" w:rsidP="004640EC">
      <w:pPr>
        <w:ind w:left="720"/>
        <w:rPr>
          <w:lang w:val="ru-RU"/>
        </w:rPr>
      </w:pPr>
    </w:p>
    <w:p w:rsidR="00AF033A" w:rsidRPr="006221AF" w:rsidRDefault="00AF033A" w:rsidP="004640EC">
      <w:pPr>
        <w:ind w:left="720"/>
        <w:rPr>
          <w:lang w:val="ru-RU"/>
        </w:rPr>
      </w:pPr>
    </w:p>
    <w:p w:rsidR="004640EC" w:rsidRPr="006221AF" w:rsidRDefault="004640EC" w:rsidP="004640EC">
      <w:pPr>
        <w:ind w:left="720"/>
        <w:rPr>
          <w:lang w:val="ru-RU"/>
        </w:rPr>
      </w:pPr>
      <w:r w:rsidRPr="006221AF">
        <w:rPr>
          <w:rFonts w:cs="Tahoma"/>
          <w:b/>
          <w:bCs/>
          <w:color w:val="000000"/>
          <w:szCs w:val="18"/>
          <w:lang w:val="ru-RU"/>
        </w:rPr>
        <w:lastRenderedPageBreak/>
        <w:t>Степени важности и установленное время ответа в случае обращения по экстренным вопросам в нерабочее время</w:t>
      </w:r>
    </w:p>
    <w:p w:rsidR="004640EC" w:rsidRPr="006221AF" w:rsidRDefault="004640EC" w:rsidP="004640EC">
      <w:pPr>
        <w:ind w:left="720"/>
        <w:rPr>
          <w:sz w:val="16"/>
          <w:szCs w:val="16"/>
          <w:lang w:val="ru-RU"/>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533983"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b/>
                <w:bCs/>
                <w:color w:val="000000"/>
                <w:szCs w:val="18"/>
              </w:rPr>
              <w:t>Степень важности проблемы</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b/>
                <w:bCs/>
                <w:color w:val="000000"/>
                <w:szCs w:val="18"/>
              </w:rPr>
              <w:t>Установленное время ответа</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b/>
                <w:bCs/>
                <w:color w:val="000000"/>
                <w:szCs w:val="18"/>
              </w:rPr>
              <w:t>Описание проблем службы</w:t>
            </w:r>
          </w:p>
        </w:tc>
      </w:tr>
      <w:tr w:rsidR="004640EC" w:rsidRPr="0056595D"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color w:val="000000"/>
                <w:szCs w:val="18"/>
              </w:rPr>
              <w:t>Степень важности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533983" w:rsidRDefault="004640EC" w:rsidP="00136585">
            <w:pPr>
              <w:rPr>
                <w:rFonts w:cs="Tahoma"/>
                <w:color w:val="000000"/>
                <w:szCs w:val="18"/>
              </w:rPr>
            </w:pPr>
            <w:r w:rsidRPr="00533983">
              <w:rPr>
                <w:rFonts w:cs="Tahoma"/>
                <w:color w:val="000000"/>
                <w:szCs w:val="18"/>
              </w:rPr>
              <w:t>1 Рабочий час</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221AF" w:rsidRDefault="004640EC" w:rsidP="00136585">
            <w:pPr>
              <w:rPr>
                <w:rFonts w:cs="Tahoma"/>
                <w:color w:val="000000"/>
                <w:szCs w:val="18"/>
                <w:lang w:val="ru-RU"/>
              </w:rPr>
            </w:pPr>
            <w:r w:rsidRPr="006221AF">
              <w:rPr>
                <w:rFonts w:cs="Tahoma"/>
                <w:color w:val="000000"/>
                <w:szCs w:val="18"/>
                <w:lang w:val="ru-RU"/>
              </w:rPr>
              <w:t>Клиент сообщает о сбое в работе Служб или о другой проблеме, критичной для рабочих приложений.</w:t>
            </w:r>
          </w:p>
        </w:tc>
      </w:tr>
    </w:tbl>
    <w:p w:rsidR="004640EC" w:rsidRPr="006221AF" w:rsidRDefault="004640EC" w:rsidP="004640EC">
      <w:pPr>
        <w:ind w:left="720"/>
        <w:rPr>
          <w:sz w:val="16"/>
          <w:szCs w:val="16"/>
          <w:lang w:val="ru-RU"/>
        </w:rPr>
      </w:pPr>
    </w:p>
    <w:p w:rsidR="00AF033A" w:rsidRPr="006221AF" w:rsidRDefault="00AF033A" w:rsidP="004640EC">
      <w:pPr>
        <w:ind w:left="720"/>
        <w:rPr>
          <w:sz w:val="16"/>
          <w:szCs w:val="16"/>
          <w:lang w:val="ru-RU"/>
        </w:rPr>
      </w:pPr>
    </w:p>
    <w:p w:rsidR="008233B3" w:rsidRPr="00533983" w:rsidRDefault="004640EC" w:rsidP="008233B3">
      <w:pPr>
        <w:pStyle w:val="Heading3"/>
      </w:pPr>
      <w:bookmarkStart w:id="1147" w:name="_31_BizTalk_Server®"/>
      <w:bookmarkStart w:id="1148" w:name="_Toc352233829"/>
      <w:bookmarkEnd w:id="1143"/>
      <w:bookmarkEnd w:id="1147"/>
      <w:r w:rsidRPr="00533983">
        <w:rPr>
          <w:rFonts w:ascii="Tahoma" w:hAnsi="Tahoma" w:cs="Tahoma"/>
          <w:caps/>
          <w:color w:val="F66400"/>
          <w:sz w:val="22"/>
          <w:vertAlign w:val="superscript"/>
        </w:rPr>
        <w:t>31</w:t>
      </w:r>
      <w:r w:rsidRPr="00DC25D2">
        <w:rPr>
          <w:rFonts w:ascii="Tahoma" w:hAnsi="Tahoma" w:cs="Tahoma"/>
          <w:caps/>
          <w:color w:val="F66400"/>
          <w:sz w:val="22"/>
        </w:rPr>
        <w:t xml:space="preserve"> </w:t>
      </w:r>
      <w:r w:rsidRPr="00533983">
        <w:rPr>
          <w:rFonts w:ascii="Tahoma" w:hAnsi="Tahoma" w:cs="Tahoma"/>
          <w:color w:val="F66400"/>
          <w:sz w:val="22"/>
        </w:rPr>
        <w:t>BizTalk Server</w:t>
      </w:r>
      <w:r w:rsidRPr="00533983">
        <w:rPr>
          <w:rFonts w:ascii="Tahoma" w:hAnsi="Tahoma" w:cs="Tahoma"/>
          <w:color w:val="F66400"/>
          <w:sz w:val="22"/>
          <w:vertAlign w:val="superscript"/>
        </w:rPr>
        <w:t>®</w:t>
      </w:r>
      <w:r w:rsidRPr="00533983">
        <w:rPr>
          <w:rFonts w:ascii="Tahoma" w:hAnsi="Tahoma" w:cs="Tahoma"/>
          <w:color w:val="F66400"/>
          <w:sz w:val="22"/>
        </w:rPr>
        <w:t xml:space="preserve"> 2013 Branch</w:t>
      </w:r>
      <w:bookmarkEnd w:id="1148"/>
    </w:p>
    <w:p w:rsidR="008233B3" w:rsidRPr="006221AF" w:rsidRDefault="008233B3" w:rsidP="008233B3">
      <w:pPr>
        <w:rPr>
          <w:sz w:val="16"/>
          <w:szCs w:val="16"/>
          <w:lang w:val="ru-RU"/>
        </w:rPr>
      </w:pPr>
    </w:p>
    <w:p w:rsidR="008233B3" w:rsidRPr="006221AF" w:rsidRDefault="008233B3" w:rsidP="008233B3">
      <w:pPr>
        <w:spacing w:after="60"/>
        <w:ind w:left="720"/>
        <w:rPr>
          <w:lang w:val="ru-RU"/>
        </w:rPr>
      </w:pPr>
      <w:r w:rsidRPr="006221AF">
        <w:rPr>
          <w:rFonts w:eastAsia="Calibri" w:cs="Tahoma"/>
          <w:b/>
          <w:color w:val="000000"/>
          <w:szCs w:val="18"/>
          <w:lang w:val="ru-RU"/>
        </w:rPr>
        <w:t>Предоставление лицензий в связи с изменением модели лицензирования.</w:t>
      </w:r>
    </w:p>
    <w:p w:rsidR="008233B3" w:rsidRPr="006221AF" w:rsidRDefault="008233B3" w:rsidP="008233B3">
      <w:pPr>
        <w:ind w:left="720"/>
        <w:rPr>
          <w:lang w:val="ru-RU"/>
        </w:rPr>
      </w:pP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будет последней версией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лицензируемой по модели «на процессор».</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2013 г. покрытием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Branch</w:t>
      </w:r>
      <w:r w:rsidRPr="006221AF">
        <w:rPr>
          <w:rFonts w:eastAsia="Calibri" w:cs="Tahoma"/>
          <w:color w:val="000000"/>
          <w:szCs w:val="18"/>
          <w:lang w:val="ru-RU"/>
        </w:rPr>
        <w:t xml:space="preserve"> «на процессор» («соответствующие лицензии») имеют следующие возможности. Лицензии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Branch</w:t>
      </w:r>
      <w:r w:rsidRPr="006221AF">
        <w:rPr>
          <w:rFonts w:eastAsia="Calibri" w:cs="Tahoma"/>
          <w:color w:val="000000"/>
          <w:szCs w:val="18"/>
          <w:lang w:val="ru-RU"/>
        </w:rPr>
        <w:t xml:space="preserve"> «на процессор», </w:t>
      </w:r>
      <w:r w:rsidRPr="006221AF">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также считаются соответствующими лицензиями.</w:t>
      </w:r>
      <w:r w:rsidR="00DD1D23" w:rsidRPr="006221AF">
        <w:rPr>
          <w:rFonts w:cs="Tahoma"/>
          <w:bCs/>
          <w:color w:val="000000"/>
          <w:szCs w:val="18"/>
          <w:lang w:val="ru-RU"/>
        </w:rPr>
        <w:t xml:space="preserve"> </w:t>
      </w:r>
      <w:r w:rsidRPr="006221AF">
        <w:rPr>
          <w:rFonts w:cs="Tahoma"/>
          <w:bCs/>
          <w:color w:val="000000"/>
          <w:szCs w:val="18"/>
          <w:lang w:val="ru-RU"/>
        </w:rPr>
        <w:t>Лицензии, приобретенные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2013 г., не являются соответствующими лицензиями.</w:t>
      </w:r>
    </w:p>
    <w:p w:rsidR="008233B3" w:rsidRPr="006221AF" w:rsidRDefault="008233B3" w:rsidP="008233B3">
      <w:pPr>
        <w:ind w:left="720"/>
        <w:rPr>
          <w:sz w:val="16"/>
          <w:szCs w:val="16"/>
          <w:lang w:val="ru-RU"/>
        </w:rPr>
      </w:pPr>
    </w:p>
    <w:p w:rsidR="008233B3" w:rsidRPr="006221AF" w:rsidRDefault="008233B3" w:rsidP="008233B3">
      <w:pPr>
        <w:spacing w:after="60"/>
        <w:ind w:left="720"/>
        <w:rPr>
          <w:lang w:val="ru-RU"/>
        </w:rPr>
      </w:pPr>
      <w:r w:rsidRPr="006221AF">
        <w:rPr>
          <w:rFonts w:eastAsia="Calibri" w:cs="Tahoma"/>
          <w:b/>
          <w:color w:val="000000"/>
          <w:szCs w:val="18"/>
          <w:lang w:val="ru-RU"/>
        </w:rPr>
        <w:t>Текущий срок действия</w:t>
      </w:r>
    </w:p>
    <w:p w:rsidR="008233B3" w:rsidRPr="006221AF" w:rsidRDefault="008233B3" w:rsidP="008233B3">
      <w:pPr>
        <w:ind w:left="720"/>
        <w:rPr>
          <w:lang w:val="ru-RU"/>
        </w:rPr>
      </w:pPr>
      <w:r w:rsidRPr="006221AF">
        <w:rPr>
          <w:rFonts w:eastAsia="Calibri" w:cs="Tahoma"/>
          <w:color w:val="000000"/>
          <w:szCs w:val="18"/>
          <w:lang w:val="ru-RU"/>
        </w:rPr>
        <w:t xml:space="preserve">В течение текущего срока действия покрытия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2013 </w:t>
      </w:r>
      <w:r w:rsidRPr="00533983">
        <w:rPr>
          <w:rFonts w:eastAsia="Calibri" w:cs="Tahoma"/>
          <w:color w:val="000000"/>
          <w:szCs w:val="18"/>
        </w:rPr>
        <w:t>Branch</w:t>
      </w:r>
      <w:r w:rsidRPr="006221AF">
        <w:rPr>
          <w:rFonts w:eastAsia="Calibri" w:cs="Tahoma"/>
          <w:color w:val="000000"/>
          <w:szCs w:val="18"/>
          <w:lang w:val="ru-RU"/>
        </w:rPr>
        <w:t xml:space="preserve"> и использовать его вместо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Branch</w:t>
      </w:r>
      <w:r w:rsidRPr="006221AF">
        <w:rPr>
          <w:rFonts w:eastAsia="Calibri" w:cs="Tahoma"/>
          <w:color w:val="000000"/>
          <w:szCs w:val="18"/>
          <w:lang w:val="ru-RU"/>
        </w:rPr>
        <w:t xml:space="preserve"> согласно правам на использование продуктов в</w:t>
      </w:r>
      <w:r w:rsidR="00DC25D2">
        <w:rPr>
          <w:rFonts w:eastAsia="Calibri" w:cs="Tahoma"/>
          <w:color w:val="000000"/>
          <w:szCs w:val="18"/>
        </w:rPr>
        <w:t> </w:t>
      </w:r>
      <w:r w:rsidRPr="006221AF">
        <w:rPr>
          <w:rFonts w:eastAsia="Calibri" w:cs="Tahoma"/>
          <w:color w:val="000000"/>
          <w:szCs w:val="18"/>
          <w:lang w:val="ru-RU"/>
        </w:rPr>
        <w:t xml:space="preserve">отношении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Branch</w:t>
      </w:r>
      <w:r w:rsidRPr="006221AF">
        <w:rPr>
          <w:rFonts w:eastAsia="Calibri" w:cs="Tahoma"/>
          <w:color w:val="000000"/>
          <w:szCs w:val="18"/>
          <w:lang w:val="ru-RU"/>
        </w:rPr>
        <w:t xml:space="preserve"> «на процессор» (в соответствии с Правами на использование продуктов за январь 2013 г.). </w:t>
      </w:r>
    </w:p>
    <w:p w:rsidR="008233B3" w:rsidRPr="006221AF" w:rsidRDefault="008233B3" w:rsidP="008233B3">
      <w:pPr>
        <w:ind w:left="720"/>
        <w:rPr>
          <w:sz w:val="16"/>
          <w:szCs w:val="16"/>
          <w:lang w:val="ru-RU"/>
        </w:rPr>
      </w:pPr>
    </w:p>
    <w:p w:rsidR="008233B3" w:rsidRPr="006221AF" w:rsidRDefault="008233B3" w:rsidP="008233B3">
      <w:pPr>
        <w:spacing w:after="60"/>
        <w:ind w:left="720"/>
        <w:rPr>
          <w:lang w:val="ru-RU"/>
        </w:rPr>
      </w:pPr>
      <w:r w:rsidRPr="006221AF">
        <w:rPr>
          <w:rFonts w:eastAsia="Calibri" w:cs="Tahoma"/>
          <w:b/>
          <w:color w:val="000000"/>
          <w:szCs w:val="18"/>
          <w:lang w:val="ru-RU"/>
        </w:rPr>
        <w:t>Первый срок продления</w:t>
      </w:r>
    </w:p>
    <w:p w:rsidR="008233B3" w:rsidRPr="006221AF" w:rsidRDefault="008233B3" w:rsidP="008233B3">
      <w:pPr>
        <w:tabs>
          <w:tab w:val="left" w:pos="1800"/>
        </w:tabs>
        <w:spacing w:after="60"/>
        <w:ind w:left="720"/>
        <w:rPr>
          <w:lang w:val="ru-RU"/>
        </w:rPr>
      </w:pPr>
      <w:r w:rsidRPr="006221AF">
        <w:rPr>
          <w:rFonts w:eastAsia="Calibri" w:cs="Tahoma"/>
          <w:color w:val="000000"/>
          <w:szCs w:val="18"/>
          <w:lang w:val="ru-RU"/>
        </w:rPr>
        <w:t xml:space="preserve">При первом продлении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00DC25D2">
        <w:rPr>
          <w:rFonts w:eastAsia="Calibri" w:cs="Tahoma"/>
          <w:color w:val="000000"/>
          <w:szCs w:val="18"/>
        </w:rPr>
        <w:t> </w:t>
      </w:r>
      <w:r w:rsidRPr="006221AF">
        <w:rPr>
          <w:rFonts w:eastAsia="Calibri" w:cs="Tahoma"/>
          <w:color w:val="000000"/>
          <w:szCs w:val="18"/>
          <w:lang w:val="ru-RU"/>
        </w:rPr>
        <w:t xml:space="preserve">2010 «на процессор», клиент может получить количество лицензий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w:t>
      </w:r>
      <w:r w:rsidR="00AD72A2">
        <w:rPr>
          <w:rFonts w:eastAsia="Calibri" w:cs="Tahoma"/>
          <w:color w:val="000000"/>
          <w:szCs w:val="18"/>
        </w:rPr>
        <w:t>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Branch</w:t>
      </w:r>
      <w:r w:rsidRPr="006221AF">
        <w:rPr>
          <w:rFonts w:eastAsia="Calibri" w:cs="Tahoma"/>
          <w:color w:val="000000"/>
          <w:szCs w:val="18"/>
          <w:lang w:val="ru-RU"/>
        </w:rPr>
        <w:t xml:space="preserve"> «на ядро» без получения базовых лицензий «на ядро» для лицензий «на</w:t>
      </w:r>
      <w:r w:rsidR="00AD72A2">
        <w:rPr>
          <w:rFonts w:eastAsia="Calibri" w:cs="Tahoma"/>
          <w:color w:val="000000"/>
          <w:szCs w:val="18"/>
        </w:rPr>
        <w:t> </w:t>
      </w:r>
      <w:r w:rsidRPr="006221AF">
        <w:rPr>
          <w:rFonts w:eastAsia="Calibri" w:cs="Tahoma"/>
          <w:color w:val="000000"/>
          <w:szCs w:val="18"/>
          <w:lang w:val="ru-RU"/>
        </w:rPr>
        <w:t>ядро» в количестве, равном соответствующему количеству лицензий «на процессор», назначенных серверу, и</w:t>
      </w:r>
      <w:r w:rsidR="00DC25D2">
        <w:rPr>
          <w:rFonts w:eastAsia="Calibri" w:cs="Tahoma"/>
          <w:color w:val="000000"/>
          <w:szCs w:val="18"/>
        </w:rPr>
        <w:t> </w:t>
      </w:r>
      <w:r w:rsidRPr="006221AF">
        <w:rPr>
          <w:rFonts w:eastAsia="Calibri" w:cs="Tahoma"/>
          <w:color w:val="000000"/>
          <w:szCs w:val="18"/>
          <w:lang w:val="ru-RU"/>
        </w:rPr>
        <w:t xml:space="preserve">умноженном на большее из следующих цифр: </w:t>
      </w:r>
    </w:p>
    <w:p w:rsidR="008233B3" w:rsidRPr="00533983" w:rsidRDefault="008233B3" w:rsidP="008233B3">
      <w:pPr>
        <w:numPr>
          <w:ilvl w:val="3"/>
          <w:numId w:val="112"/>
        </w:numPr>
        <w:tabs>
          <w:tab w:val="left" w:pos="2160"/>
        </w:tabs>
        <w:spacing w:after="60"/>
        <w:ind w:left="2160"/>
      </w:pPr>
      <w:r w:rsidRPr="00533983">
        <w:rPr>
          <w:rFonts w:eastAsia="Calibri" w:cs="Tahoma"/>
          <w:color w:val="000000"/>
          <w:szCs w:val="18"/>
        </w:rPr>
        <w:t>четыре, ИЛИ</w:t>
      </w:r>
    </w:p>
    <w:p w:rsidR="008233B3" w:rsidRPr="006221AF" w:rsidRDefault="008233B3" w:rsidP="008233B3">
      <w:pPr>
        <w:numPr>
          <w:ilvl w:val="3"/>
          <w:numId w:val="112"/>
        </w:numPr>
        <w:tabs>
          <w:tab w:val="left" w:pos="2160"/>
        </w:tabs>
        <w:spacing w:after="60"/>
        <w:ind w:left="2160"/>
        <w:rPr>
          <w:spacing w:val="-4"/>
          <w:lang w:val="ru-RU"/>
        </w:rPr>
      </w:pPr>
      <w:r w:rsidRPr="006221AF">
        <w:rPr>
          <w:rFonts w:eastAsia="Calibri" w:cs="Tahoma"/>
          <w:color w:val="000000"/>
          <w:spacing w:val="-4"/>
          <w:szCs w:val="18"/>
          <w:lang w:val="ru-RU"/>
        </w:rPr>
        <w:t>фактическое количество ядер в каждом физическом процессоре, умноженное на соответствующий коэффициент ядра.</w:t>
      </w:r>
      <w:r w:rsidR="00DD1D23" w:rsidRPr="006221AF">
        <w:rPr>
          <w:rFonts w:eastAsia="Calibri" w:cs="Tahoma"/>
          <w:color w:val="000000"/>
          <w:spacing w:val="-4"/>
          <w:szCs w:val="18"/>
          <w:lang w:val="ru-RU"/>
        </w:rPr>
        <w:t xml:space="preserve"> </w:t>
      </w:r>
      <w:r w:rsidRPr="006221AF">
        <w:rPr>
          <w:rFonts w:eastAsia="Calibri" w:cs="Tahoma"/>
          <w:color w:val="000000"/>
          <w:spacing w:val="-4"/>
          <w:szCs w:val="18"/>
          <w:lang w:val="ru-RU"/>
        </w:rPr>
        <w:t>(В случаях, когда фактическое количество ядер в</w:t>
      </w:r>
      <w:r w:rsidR="00AD72A2">
        <w:rPr>
          <w:rFonts w:eastAsia="Calibri" w:cs="Tahoma"/>
          <w:color w:val="000000"/>
          <w:spacing w:val="-4"/>
          <w:szCs w:val="18"/>
        </w:rPr>
        <w:t> </w:t>
      </w:r>
      <w:r w:rsidRPr="006221AF">
        <w:rPr>
          <w:rFonts w:eastAsia="Calibri" w:cs="Tahoma"/>
          <w:color w:val="000000"/>
          <w:spacing w:val="-4"/>
          <w:szCs w:val="18"/>
          <w:lang w:val="ru-RU"/>
        </w:rPr>
        <w:t>каждом физическом процессоре превышает четыре, клиенты должны сохранить запись</w:t>
      </w:r>
      <w:r w:rsidR="00AD72A2">
        <w:rPr>
          <w:rFonts w:eastAsia="Calibri" w:cs="Tahoma"/>
          <w:color w:val="000000"/>
          <w:spacing w:val="-4"/>
          <w:szCs w:val="18"/>
        </w:rPr>
        <w:t> </w:t>
      </w:r>
      <w:r w:rsidRPr="006221AF">
        <w:rPr>
          <w:rFonts w:eastAsia="Calibri" w:cs="Tahoma"/>
          <w:color w:val="000000"/>
          <w:spacing w:val="-4"/>
          <w:szCs w:val="18"/>
          <w:lang w:val="ru-RU"/>
        </w:rPr>
        <w:t xml:space="preserve">о конфигурации программного обеспечения </w:t>
      </w:r>
      <w:r w:rsidRPr="00AD72A2">
        <w:rPr>
          <w:rFonts w:eastAsia="Calibri" w:cs="Tahoma"/>
          <w:color w:val="000000"/>
          <w:spacing w:val="-4"/>
          <w:szCs w:val="18"/>
        </w:rPr>
        <w:t>BizTalk</w:t>
      </w:r>
      <w:r w:rsidRPr="006221AF">
        <w:rPr>
          <w:rFonts w:eastAsia="Calibri" w:cs="Tahoma"/>
          <w:color w:val="000000"/>
          <w:spacing w:val="-4"/>
          <w:szCs w:val="18"/>
          <w:lang w:val="ru-RU"/>
        </w:rPr>
        <w:t xml:space="preserve"> </w:t>
      </w:r>
      <w:r w:rsidRPr="00AD72A2">
        <w:rPr>
          <w:rFonts w:eastAsia="Calibri" w:cs="Tahoma"/>
          <w:color w:val="000000"/>
          <w:spacing w:val="-4"/>
          <w:szCs w:val="18"/>
        </w:rPr>
        <w:t>Server</w:t>
      </w:r>
      <w:r w:rsidRPr="006221AF">
        <w:rPr>
          <w:rFonts w:eastAsia="Calibri" w:cs="Tahoma"/>
          <w:color w:val="000000"/>
          <w:spacing w:val="-4"/>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AD72A2">
        <w:rPr>
          <w:rFonts w:eastAsia="Calibri" w:cs="Tahoma"/>
          <w:color w:val="000000"/>
          <w:spacing w:val="-4"/>
          <w:szCs w:val="18"/>
        </w:rPr>
        <w:t>Software</w:t>
      </w:r>
      <w:r w:rsidRPr="006221AF">
        <w:rPr>
          <w:rFonts w:eastAsia="Calibri" w:cs="Tahoma"/>
          <w:color w:val="000000"/>
          <w:spacing w:val="-4"/>
          <w:szCs w:val="18"/>
          <w:lang w:val="ru-RU"/>
        </w:rPr>
        <w:t xml:space="preserve"> </w:t>
      </w:r>
      <w:r w:rsidRPr="00AD72A2">
        <w:rPr>
          <w:rFonts w:eastAsia="Calibri" w:cs="Tahoma"/>
          <w:color w:val="000000"/>
          <w:spacing w:val="-4"/>
          <w:szCs w:val="18"/>
        </w:rPr>
        <w:t>Assurance</w:t>
      </w:r>
      <w:r w:rsidRPr="006221AF">
        <w:rPr>
          <w:rFonts w:eastAsia="Calibri" w:cs="Tahoma"/>
          <w:color w:val="000000"/>
          <w:spacing w:val="-4"/>
          <w:szCs w:val="18"/>
          <w:lang w:val="ru-RU"/>
        </w:rPr>
        <w:t xml:space="preserve"> с</w:t>
      </w:r>
      <w:r w:rsidR="00AD72A2">
        <w:rPr>
          <w:rFonts w:eastAsia="Calibri" w:cs="Tahoma"/>
          <w:color w:val="000000"/>
          <w:spacing w:val="-4"/>
          <w:szCs w:val="18"/>
        </w:rPr>
        <w:t> </w:t>
      </w:r>
      <w:r w:rsidRPr="006221AF">
        <w:rPr>
          <w:rFonts w:eastAsia="Calibri" w:cs="Tahoma"/>
          <w:color w:val="000000"/>
          <w:spacing w:val="-4"/>
          <w:szCs w:val="18"/>
          <w:lang w:val="ru-RU"/>
        </w:rPr>
        <w:t xml:space="preserve">помощью средства </w:t>
      </w:r>
      <w:r w:rsidRPr="00AD72A2">
        <w:rPr>
          <w:rFonts w:eastAsia="Calibri" w:cs="Tahoma"/>
          <w:color w:val="000000"/>
          <w:spacing w:val="-4"/>
          <w:szCs w:val="18"/>
        </w:rPr>
        <w:t>Microsoft</w:t>
      </w:r>
      <w:r w:rsidRPr="006221AF">
        <w:rPr>
          <w:rFonts w:eastAsia="Calibri" w:cs="Tahoma"/>
          <w:color w:val="000000"/>
          <w:spacing w:val="-4"/>
          <w:szCs w:val="18"/>
          <w:lang w:val="ru-RU"/>
        </w:rPr>
        <w:t xml:space="preserve"> </w:t>
      </w:r>
      <w:r w:rsidRPr="00AD72A2">
        <w:rPr>
          <w:rFonts w:eastAsia="Calibri" w:cs="Tahoma"/>
          <w:color w:val="000000"/>
          <w:spacing w:val="-4"/>
          <w:szCs w:val="18"/>
        </w:rPr>
        <w:t>MAP</w:t>
      </w:r>
      <w:r w:rsidRPr="006221AF">
        <w:rPr>
          <w:rFonts w:eastAsia="Calibri" w:cs="Tahoma"/>
          <w:color w:val="000000"/>
          <w:spacing w:val="-4"/>
          <w:szCs w:val="18"/>
          <w:lang w:val="ru-RU"/>
        </w:rPr>
        <w:t xml:space="preserve"> или аналогичного программного обеспечения.) </w:t>
      </w:r>
    </w:p>
    <w:p w:rsidR="008233B3" w:rsidRPr="006221AF" w:rsidRDefault="008233B3" w:rsidP="008233B3">
      <w:pPr>
        <w:tabs>
          <w:tab w:val="left" w:pos="1800"/>
        </w:tabs>
        <w:ind w:left="1080"/>
        <w:rPr>
          <w:sz w:val="16"/>
          <w:szCs w:val="16"/>
          <w:lang w:val="ru-RU"/>
        </w:rPr>
      </w:pPr>
    </w:p>
    <w:p w:rsidR="008233B3" w:rsidRPr="006221AF" w:rsidRDefault="008233B3" w:rsidP="008233B3">
      <w:pPr>
        <w:spacing w:after="60"/>
        <w:ind w:left="720"/>
        <w:rPr>
          <w:spacing w:val="-4"/>
          <w:lang w:val="ru-RU"/>
        </w:rPr>
      </w:pPr>
      <w:r w:rsidRPr="006221AF">
        <w:rPr>
          <w:rFonts w:eastAsia="Calibri" w:cs="Tahoma"/>
          <w:color w:val="000000"/>
          <w:spacing w:val="-4"/>
          <w:szCs w:val="18"/>
          <w:lang w:val="ru-RU"/>
        </w:rPr>
        <w:t xml:space="preserve">После приобретения </w:t>
      </w:r>
      <w:r w:rsidRPr="00AD72A2">
        <w:rPr>
          <w:rFonts w:eastAsia="Calibri" w:cs="Tahoma"/>
          <w:color w:val="000000"/>
          <w:spacing w:val="-4"/>
          <w:szCs w:val="18"/>
        </w:rPr>
        <w:t>Software</w:t>
      </w:r>
      <w:r w:rsidRPr="006221AF">
        <w:rPr>
          <w:rFonts w:eastAsia="Calibri" w:cs="Tahoma"/>
          <w:color w:val="000000"/>
          <w:spacing w:val="-4"/>
          <w:szCs w:val="18"/>
          <w:lang w:val="ru-RU"/>
        </w:rPr>
        <w:t xml:space="preserve"> </w:t>
      </w:r>
      <w:r w:rsidRPr="00AD72A2">
        <w:rPr>
          <w:rFonts w:eastAsia="Calibri" w:cs="Tahoma"/>
          <w:color w:val="000000"/>
          <w:spacing w:val="-4"/>
          <w:szCs w:val="18"/>
        </w:rPr>
        <w:t>Assurance</w:t>
      </w:r>
      <w:r w:rsidRPr="006221AF">
        <w:rPr>
          <w:rFonts w:eastAsia="Calibri" w:cs="Tahoma"/>
          <w:color w:val="000000"/>
          <w:spacing w:val="-4"/>
          <w:szCs w:val="18"/>
          <w:lang w:val="ru-RU"/>
        </w:rPr>
        <w:t xml:space="preserve"> для лицензий «на ядро» по данному предложению лицензии «на процессор» клиентов перестают действовать. </w:t>
      </w:r>
      <w:r w:rsidRPr="006221AF">
        <w:rPr>
          <w:rFonts w:eastAsia="Calibri" w:cs="Tahoma"/>
          <w:spacing w:val="-4"/>
          <w:szCs w:val="18"/>
          <w:lang w:val="ru-RU"/>
        </w:rPr>
        <w:t xml:space="preserve">Возможность приобретения </w:t>
      </w:r>
      <w:r w:rsidRPr="00AD72A2">
        <w:rPr>
          <w:rFonts w:eastAsia="Calibri" w:cs="Tahoma"/>
          <w:spacing w:val="-4"/>
          <w:szCs w:val="18"/>
        </w:rPr>
        <w:t>Software</w:t>
      </w:r>
      <w:r w:rsidRPr="006221AF">
        <w:rPr>
          <w:rFonts w:eastAsia="Calibri" w:cs="Tahoma"/>
          <w:spacing w:val="-4"/>
          <w:szCs w:val="18"/>
          <w:lang w:val="ru-RU"/>
        </w:rPr>
        <w:t xml:space="preserve"> </w:t>
      </w:r>
      <w:r w:rsidRPr="00AD72A2">
        <w:rPr>
          <w:rFonts w:eastAsia="Calibri" w:cs="Tahoma"/>
          <w:spacing w:val="-4"/>
          <w:szCs w:val="18"/>
        </w:rPr>
        <w:t>Assurance</w:t>
      </w:r>
      <w:r w:rsidRPr="006221AF">
        <w:rPr>
          <w:rFonts w:eastAsia="Calibri" w:cs="Tahoma"/>
          <w:spacing w:val="-4"/>
          <w:szCs w:val="18"/>
          <w:lang w:val="ru-RU"/>
        </w:rPr>
        <w:t xml:space="preserve"> для</w:t>
      </w:r>
      <w:r w:rsidR="00DC25D2" w:rsidRPr="00AD72A2">
        <w:rPr>
          <w:rFonts w:eastAsia="Calibri" w:cs="Tahoma"/>
          <w:spacing w:val="-4"/>
          <w:szCs w:val="18"/>
        </w:rPr>
        <w:t> </w:t>
      </w:r>
      <w:r w:rsidRPr="006221AF">
        <w:rPr>
          <w:rFonts w:eastAsia="Calibri" w:cs="Tahoma"/>
          <w:spacing w:val="-4"/>
          <w:szCs w:val="18"/>
          <w:lang w:val="ru-RU"/>
        </w:rPr>
        <w:t xml:space="preserve">лицензий </w:t>
      </w:r>
      <w:r w:rsidRPr="00AD72A2">
        <w:rPr>
          <w:rFonts w:eastAsia="Calibri" w:cs="Tahoma"/>
          <w:spacing w:val="-4"/>
          <w:szCs w:val="18"/>
        </w:rPr>
        <w:t>BizTalk</w:t>
      </w:r>
      <w:r w:rsidRPr="006221AF">
        <w:rPr>
          <w:rFonts w:eastAsia="Calibri" w:cs="Tahoma"/>
          <w:spacing w:val="-4"/>
          <w:szCs w:val="18"/>
          <w:lang w:val="ru-RU"/>
        </w:rPr>
        <w:t xml:space="preserve"> </w:t>
      </w:r>
      <w:r w:rsidRPr="00AD72A2">
        <w:rPr>
          <w:rFonts w:eastAsia="Calibri" w:cs="Tahoma"/>
          <w:spacing w:val="-4"/>
          <w:szCs w:val="18"/>
        </w:rPr>
        <w:t>Server</w:t>
      </w:r>
      <w:r w:rsidRPr="006221AF">
        <w:rPr>
          <w:rFonts w:eastAsia="Calibri" w:cs="Tahoma"/>
          <w:spacing w:val="-4"/>
          <w:szCs w:val="18"/>
          <w:lang w:val="ru-RU"/>
        </w:rPr>
        <w:t xml:space="preserve"> «на ядро» не распространяется на продление срока действия по программам подписки.</w:t>
      </w:r>
      <w:r w:rsidR="00DD1D23" w:rsidRPr="006221AF">
        <w:rPr>
          <w:rFonts w:eastAsia="Calibri" w:cs="Tahoma"/>
          <w:spacing w:val="-4"/>
          <w:szCs w:val="18"/>
          <w:lang w:val="ru-RU"/>
        </w:rPr>
        <w:t xml:space="preserve"> </w:t>
      </w:r>
    </w:p>
    <w:p w:rsidR="008233B3" w:rsidRPr="006221AF" w:rsidRDefault="008233B3" w:rsidP="008233B3">
      <w:pPr>
        <w:ind w:left="1440"/>
        <w:rPr>
          <w:sz w:val="16"/>
          <w:szCs w:val="16"/>
          <w:lang w:val="ru-RU"/>
        </w:rPr>
      </w:pPr>
    </w:p>
    <w:p w:rsidR="008233B3" w:rsidRPr="006221AF" w:rsidRDefault="008233B3" w:rsidP="008233B3">
      <w:pPr>
        <w:tabs>
          <w:tab w:val="left" w:pos="1440"/>
        </w:tabs>
        <w:spacing w:after="60"/>
        <w:ind w:left="720"/>
        <w:rPr>
          <w:lang w:val="ru-RU"/>
        </w:rPr>
      </w:pPr>
      <w:r w:rsidRPr="006221AF">
        <w:rPr>
          <w:rFonts w:eastAsia="Calibri" w:cs="Tahoma"/>
          <w:b/>
          <w:color w:val="000000"/>
          <w:szCs w:val="18"/>
          <w:lang w:val="ru-RU"/>
        </w:rPr>
        <w:t xml:space="preserve">Для клиентов с покрытием </w:t>
      </w:r>
      <w:r w:rsidRPr="00533983">
        <w:rPr>
          <w:rFonts w:eastAsia="Calibri" w:cs="Tahoma"/>
          <w:b/>
          <w:color w:val="000000"/>
          <w:szCs w:val="18"/>
        </w:rPr>
        <w:t>Software</w:t>
      </w:r>
      <w:r w:rsidRPr="006221AF">
        <w:rPr>
          <w:rFonts w:eastAsia="Calibri" w:cs="Tahoma"/>
          <w:b/>
          <w:color w:val="000000"/>
          <w:szCs w:val="18"/>
          <w:lang w:val="ru-RU"/>
        </w:rPr>
        <w:t xml:space="preserve"> </w:t>
      </w:r>
      <w:r w:rsidRPr="00533983">
        <w:rPr>
          <w:rFonts w:eastAsia="Calibri" w:cs="Tahoma"/>
          <w:b/>
          <w:color w:val="000000"/>
          <w:szCs w:val="18"/>
        </w:rPr>
        <w:t>Assurance</w:t>
      </w:r>
      <w:r w:rsidRPr="006221AF">
        <w:rPr>
          <w:rFonts w:eastAsia="Calibri" w:cs="Tahoma"/>
          <w:b/>
          <w:color w:val="000000"/>
          <w:szCs w:val="18"/>
          <w:lang w:val="ru-RU"/>
        </w:rPr>
        <w:t>, отказавшихся от обновления</w:t>
      </w:r>
    </w:p>
    <w:p w:rsidR="008233B3" w:rsidRPr="006221AF" w:rsidRDefault="008233B3" w:rsidP="008233B3">
      <w:pPr>
        <w:tabs>
          <w:tab w:val="left" w:pos="1440"/>
        </w:tabs>
        <w:ind w:left="720"/>
        <w:rPr>
          <w:lang w:val="ru-RU"/>
        </w:rPr>
      </w:pPr>
      <w:r w:rsidRPr="006221AF">
        <w:rPr>
          <w:rFonts w:eastAsia="Calibri" w:cs="Tahoma"/>
          <w:color w:val="000000"/>
          <w:szCs w:val="18"/>
          <w:lang w:val="ru-RU"/>
        </w:rPr>
        <w:t xml:space="preserve">Клиенты с подпиской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xml:space="preserve"> </w:t>
      </w:r>
      <w:r w:rsidRPr="006221AF">
        <w:rPr>
          <w:rFonts w:cs="Tahoma"/>
          <w:bCs/>
          <w:color w:val="000000"/>
          <w:szCs w:val="18"/>
          <w:lang w:val="ru-RU"/>
        </w:rPr>
        <w:t xml:space="preserve">и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6221AF">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могут запускать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или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2013 по таким лицензиям при соблюдении следующих условий.</w:t>
      </w:r>
    </w:p>
    <w:p w:rsidR="008233B3" w:rsidRPr="00533983" w:rsidRDefault="008233B3" w:rsidP="008233B3">
      <w:pPr>
        <w:numPr>
          <w:ilvl w:val="0"/>
          <w:numId w:val="67"/>
        </w:numPr>
        <w:spacing w:after="60"/>
        <w:ind w:left="1440"/>
      </w:pPr>
      <w:r w:rsidRPr="00533983">
        <w:rPr>
          <w:rFonts w:eastAsia="Calibri" w:cs="Tahoma"/>
          <w:b/>
          <w:color w:val="000000"/>
          <w:szCs w:val="18"/>
        </w:rPr>
        <w:lastRenderedPageBreak/>
        <w:t>BizTalk</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2010 </w:t>
      </w:r>
      <w:r w:rsidRPr="00533983">
        <w:rPr>
          <w:rFonts w:eastAsia="Calibri" w:cs="Tahoma"/>
          <w:b/>
          <w:color w:val="000000"/>
          <w:szCs w:val="18"/>
        </w:rPr>
        <w:t>Branch</w:t>
      </w:r>
      <w:r w:rsidRPr="006221AF">
        <w:rPr>
          <w:rFonts w:eastAsia="Calibri" w:cs="Tahoma"/>
          <w:b/>
          <w:color w:val="000000"/>
          <w:szCs w:val="18"/>
          <w:lang w:val="ru-RU"/>
        </w:rPr>
        <w:t>.</w:t>
      </w:r>
      <w:r w:rsidRPr="006221AF">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00DC25D2">
        <w:rPr>
          <w:rFonts w:eastAsia="Calibri" w:cs="Tahoma"/>
          <w:color w:val="000000"/>
          <w:szCs w:val="18"/>
        </w:rPr>
        <w:t> </w:t>
      </w:r>
      <w:r w:rsidRPr="006221AF">
        <w:rPr>
          <w:rFonts w:eastAsia="Calibri" w:cs="Tahoma"/>
          <w:color w:val="000000"/>
          <w:szCs w:val="18"/>
          <w:lang w:val="ru-RU"/>
        </w:rPr>
        <w:t xml:space="preserve">2010 </w:t>
      </w:r>
      <w:r w:rsidRPr="00533983">
        <w:rPr>
          <w:rFonts w:eastAsia="Calibri" w:cs="Tahoma"/>
          <w:color w:val="000000"/>
          <w:szCs w:val="18"/>
        </w:rPr>
        <w:t>Branch</w:t>
      </w:r>
      <w:r w:rsidRPr="006221AF">
        <w:rPr>
          <w:rFonts w:eastAsia="Calibri" w:cs="Tahoma"/>
          <w:color w:val="000000"/>
          <w:szCs w:val="18"/>
          <w:lang w:val="ru-RU"/>
        </w:rPr>
        <w:t xml:space="preserve"> «на процессор», однако у клиентов больше нет «Перемещения лицензий с</w:t>
      </w:r>
      <w:r w:rsidR="00DC25D2">
        <w:rPr>
          <w:rFonts w:eastAsia="Calibri" w:cs="Tahoma"/>
          <w:color w:val="000000"/>
          <w:szCs w:val="18"/>
        </w:rPr>
        <w:t> </w:t>
      </w:r>
      <w:r w:rsidRPr="006221AF">
        <w:rPr>
          <w:rFonts w:eastAsia="Calibri" w:cs="Tahoma"/>
          <w:color w:val="000000"/>
          <w:szCs w:val="18"/>
          <w:lang w:val="ru-RU"/>
        </w:rPr>
        <w:t xml:space="preserve">помощью </w:t>
      </w:r>
      <w:r w:rsidRPr="00533983">
        <w:rPr>
          <w:rFonts w:eastAsia="Calibri" w:cs="Tahoma"/>
          <w:color w:val="000000"/>
          <w:szCs w:val="18"/>
        </w:rPr>
        <w:t>Software Assurance».</w:t>
      </w:r>
    </w:p>
    <w:p w:rsidR="008233B3" w:rsidRPr="006221AF" w:rsidRDefault="008233B3" w:rsidP="008233B3">
      <w:pPr>
        <w:numPr>
          <w:ilvl w:val="0"/>
          <w:numId w:val="67"/>
        </w:numPr>
        <w:tabs>
          <w:tab w:val="left" w:pos="1800"/>
        </w:tabs>
        <w:spacing w:after="60"/>
        <w:ind w:left="1440"/>
        <w:rPr>
          <w:lang w:val="ru-RU"/>
        </w:rPr>
      </w:pPr>
      <w:r w:rsidRPr="00533983">
        <w:rPr>
          <w:rFonts w:eastAsia="Calibri" w:cs="Tahoma"/>
          <w:b/>
          <w:color w:val="000000"/>
          <w:szCs w:val="18"/>
        </w:rPr>
        <w:t>BizTalk</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2013 </w:t>
      </w:r>
      <w:r w:rsidRPr="00533983">
        <w:rPr>
          <w:rFonts w:eastAsia="Calibri" w:cs="Tahoma"/>
          <w:b/>
          <w:color w:val="000000"/>
          <w:szCs w:val="18"/>
        </w:rPr>
        <w:t>Branch</w:t>
      </w:r>
      <w:r w:rsidRPr="006221AF">
        <w:rPr>
          <w:rFonts w:eastAsia="Calibri" w:cs="Tahoma"/>
          <w:b/>
          <w:color w:val="000000"/>
          <w:szCs w:val="18"/>
          <w:lang w:val="ru-RU"/>
        </w:rPr>
        <w:t xml:space="preserve">. </w:t>
      </w:r>
      <w:r w:rsidRPr="006221A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Branch</w:t>
      </w:r>
      <w:r w:rsidRPr="006221AF">
        <w:rPr>
          <w:rFonts w:eastAsia="Calibri" w:cs="Tahoma"/>
          <w:color w:val="000000"/>
          <w:szCs w:val="18"/>
          <w:lang w:val="ru-RU"/>
        </w:rPr>
        <w:t xml:space="preserve"> «на процессор», однако </w:t>
      </w:r>
    </w:p>
    <w:p w:rsidR="008233B3" w:rsidRPr="00533983" w:rsidRDefault="008233B3" w:rsidP="008233B3">
      <w:pPr>
        <w:numPr>
          <w:ilvl w:val="1"/>
          <w:numId w:val="67"/>
        </w:numPr>
        <w:tabs>
          <w:tab w:val="left" w:pos="2160"/>
        </w:tabs>
        <w:spacing w:after="60"/>
        <w:ind w:left="2160"/>
      </w:pPr>
      <w:r w:rsidRPr="006221AF">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533983">
        <w:rPr>
          <w:rFonts w:eastAsia="Calibri" w:cs="Tahoma"/>
          <w:color w:val="000000"/>
          <w:szCs w:val="18"/>
        </w:rPr>
        <w:t xml:space="preserve">Software Assurance»; и </w:t>
      </w:r>
    </w:p>
    <w:p w:rsidR="008233B3" w:rsidRPr="00533983" w:rsidRDefault="008233B3" w:rsidP="008233B3">
      <w:pPr>
        <w:numPr>
          <w:ilvl w:val="1"/>
          <w:numId w:val="67"/>
        </w:numPr>
        <w:tabs>
          <w:tab w:val="left" w:pos="2160"/>
          <w:tab w:val="left" w:pos="2970"/>
        </w:tabs>
        <w:spacing w:after="60"/>
        <w:ind w:left="2160"/>
      </w:pPr>
      <w:r w:rsidRPr="006221AF">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533983">
        <w:rPr>
          <w:rFonts w:eastAsia="Calibri" w:cs="Tahoma"/>
          <w:color w:val="000000"/>
          <w:szCs w:val="18"/>
        </w:rPr>
        <w:t xml:space="preserve">«Эквивалент в лицензиях на ядро» определяется следующим образом. </w:t>
      </w:r>
    </w:p>
    <w:p w:rsidR="008233B3" w:rsidRPr="006221AF" w:rsidRDefault="008233B3" w:rsidP="008233B3">
      <w:pPr>
        <w:numPr>
          <w:ilvl w:val="2"/>
          <w:numId w:val="67"/>
        </w:numPr>
        <w:tabs>
          <w:tab w:val="left" w:pos="2520"/>
        </w:tabs>
        <w:spacing w:after="60"/>
        <w:ind w:left="2520"/>
        <w:rPr>
          <w:lang w:val="ru-RU"/>
        </w:rPr>
      </w:pPr>
      <w:r w:rsidRPr="006221AF">
        <w:rPr>
          <w:rFonts w:eastAsia="Calibri" w:cs="Tahoma"/>
          <w:color w:val="000000"/>
          <w:szCs w:val="18"/>
          <w:lang w:val="ru-RU"/>
        </w:rPr>
        <w:t xml:space="preserve">Для каждой соответствующей лицензии, назначенной серверу, «эквивалент в лицензиях на ядро» равен большему из следующих чисел: </w:t>
      </w:r>
    </w:p>
    <w:p w:rsidR="008233B3" w:rsidRPr="006221AF" w:rsidRDefault="008233B3" w:rsidP="008233B3">
      <w:pPr>
        <w:numPr>
          <w:ilvl w:val="4"/>
          <w:numId w:val="155"/>
        </w:numPr>
        <w:tabs>
          <w:tab w:val="left" w:pos="2880"/>
        </w:tabs>
        <w:spacing w:after="60"/>
        <w:ind w:left="2880"/>
        <w:rPr>
          <w:lang w:val="ru-RU"/>
        </w:rPr>
      </w:pPr>
      <w:r w:rsidRPr="006221AF">
        <w:rPr>
          <w:rFonts w:eastAsia="Calibri" w:cs="Tahoma"/>
          <w:color w:val="000000"/>
          <w:szCs w:val="18"/>
          <w:lang w:val="ru-RU"/>
        </w:rPr>
        <w:t xml:space="preserve">четыре ядра для одной лицензии «на процессор», ИЛИ </w:t>
      </w:r>
    </w:p>
    <w:p w:rsidR="008233B3" w:rsidRPr="006221AF" w:rsidRDefault="008233B3" w:rsidP="008233B3">
      <w:pPr>
        <w:numPr>
          <w:ilvl w:val="4"/>
          <w:numId w:val="155"/>
        </w:numPr>
        <w:tabs>
          <w:tab w:val="left" w:pos="2880"/>
        </w:tabs>
        <w:spacing w:after="60"/>
        <w:ind w:left="2880"/>
        <w:rPr>
          <w:lang w:val="ru-RU"/>
        </w:rPr>
      </w:pPr>
      <w:r w:rsidRPr="006221AF">
        <w:rPr>
          <w:rFonts w:eastAsia="Calibri" w:cs="Tahoma"/>
          <w:color w:val="000000"/>
          <w:szCs w:val="18"/>
          <w:lang w:val="ru-RU"/>
        </w:rPr>
        <w:t>число ядер для</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с помощью средства </w:t>
      </w:r>
      <w:r w:rsidRPr="00533983">
        <w:rPr>
          <w:rFonts w:eastAsia="Calibri" w:cs="Tahoma"/>
          <w:color w:val="000000"/>
          <w:szCs w:val="18"/>
        </w:rPr>
        <w:t>Microsoft</w:t>
      </w:r>
      <w:r w:rsidRPr="006221AF">
        <w:rPr>
          <w:rFonts w:eastAsia="Calibri" w:cs="Tahoma"/>
          <w:color w:val="000000"/>
          <w:szCs w:val="18"/>
          <w:lang w:val="ru-RU"/>
        </w:rPr>
        <w:t xml:space="preserve"> </w:t>
      </w:r>
      <w:r w:rsidRPr="00533983">
        <w:rPr>
          <w:rFonts w:eastAsia="Calibri" w:cs="Tahoma"/>
          <w:color w:val="000000"/>
          <w:szCs w:val="18"/>
        </w:rPr>
        <w:t>MAP</w:t>
      </w:r>
      <w:r w:rsidRPr="006221AF">
        <w:rPr>
          <w:rFonts w:eastAsia="Calibri" w:cs="Tahoma"/>
          <w:color w:val="000000"/>
          <w:szCs w:val="18"/>
          <w:lang w:val="ru-RU"/>
        </w:rPr>
        <w:t xml:space="preserve"> или аналогичного программного обеспечения.) </w:t>
      </w:r>
    </w:p>
    <w:p w:rsidR="008233B3" w:rsidRPr="006221AF" w:rsidRDefault="008233B3" w:rsidP="008233B3">
      <w:pPr>
        <w:numPr>
          <w:ilvl w:val="1"/>
          <w:numId w:val="157"/>
        </w:numPr>
        <w:tabs>
          <w:tab w:val="left" w:pos="1800"/>
        </w:tabs>
        <w:spacing w:after="60"/>
        <w:rPr>
          <w:lang w:val="ru-RU"/>
        </w:rPr>
      </w:pPr>
      <w:r w:rsidRPr="006221AF">
        <w:rPr>
          <w:rFonts w:eastAsia="Calibri" w:cs="Tahoma"/>
          <w:color w:val="000000"/>
          <w:szCs w:val="18"/>
          <w:lang w:val="ru-RU"/>
        </w:rPr>
        <w:t xml:space="preserve">Клиенты </w:t>
      </w:r>
      <w:r w:rsidRPr="006221AF">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533983">
        <w:rPr>
          <w:rFonts w:eastAsia="Calibri" w:cs="Tahoma"/>
          <w:szCs w:val="18"/>
        </w:rPr>
        <w:t>BizTalk</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2013. При назначении лицензий «на ядро» серверам согласно правам на использование </w:t>
      </w:r>
      <w:r w:rsidRPr="00533983">
        <w:rPr>
          <w:rFonts w:eastAsia="Calibri" w:cs="Tahoma"/>
          <w:szCs w:val="18"/>
        </w:rPr>
        <w:t>BizTalk</w:t>
      </w:r>
      <w:r w:rsidRPr="006221AF">
        <w:rPr>
          <w:rFonts w:eastAsia="Calibri" w:cs="Tahoma"/>
          <w:szCs w:val="18"/>
          <w:lang w:val="ru-RU"/>
        </w:rPr>
        <w:t xml:space="preserve"> 2013 клиент может объединять существующие лицензии, соответствующие определенному количеству ядер, с дополнительными лицензиями «на ядро» для </w:t>
      </w:r>
      <w:r w:rsidRPr="00533983">
        <w:rPr>
          <w:rFonts w:eastAsia="Calibri" w:cs="Tahoma"/>
          <w:szCs w:val="18"/>
        </w:rPr>
        <w:t>BizTalk</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2013.</w:t>
      </w:r>
    </w:p>
    <w:p w:rsidR="008233B3" w:rsidRPr="006221AF" w:rsidRDefault="008233B3" w:rsidP="008233B3">
      <w:pPr>
        <w:numPr>
          <w:ilvl w:val="1"/>
          <w:numId w:val="157"/>
        </w:numPr>
        <w:tabs>
          <w:tab w:val="left" w:pos="1800"/>
          <w:tab w:val="left" w:pos="2970"/>
        </w:tabs>
        <w:spacing w:after="60"/>
        <w:rPr>
          <w:lang w:val="ru-RU"/>
        </w:rPr>
      </w:pPr>
      <w:r w:rsidRPr="006221AF">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6221AF" w:rsidRDefault="008233B3" w:rsidP="008233B3">
      <w:pPr>
        <w:ind w:left="1440"/>
        <w:rPr>
          <w:lang w:val="ru-RU"/>
        </w:rPr>
      </w:pPr>
    </w:p>
    <w:p w:rsidR="008233B3" w:rsidRPr="006221AF" w:rsidRDefault="008233B3" w:rsidP="008233B3">
      <w:pPr>
        <w:tabs>
          <w:tab w:val="left" w:pos="720"/>
        </w:tabs>
        <w:spacing w:after="60"/>
        <w:ind w:left="720"/>
        <w:rPr>
          <w:lang w:val="ru-RU"/>
        </w:rPr>
      </w:pPr>
      <w:r w:rsidRPr="006221AF">
        <w:rPr>
          <w:b/>
          <w:lang w:val="ru-RU"/>
        </w:rPr>
        <w:t xml:space="preserve">Для клиентов из Китайской Народной Республики, приобретающих там лицензии «на процессор» и </w:t>
      </w:r>
      <w:r w:rsidRPr="00533983">
        <w:rPr>
          <w:b/>
        </w:rPr>
        <w:t>Software</w:t>
      </w:r>
      <w:r w:rsidRPr="006221AF">
        <w:rPr>
          <w:b/>
          <w:lang w:val="ru-RU"/>
        </w:rPr>
        <w:t xml:space="preserve"> </w:t>
      </w:r>
      <w:r w:rsidRPr="00533983">
        <w:rPr>
          <w:b/>
        </w:rPr>
        <w:t>Assurance</w:t>
      </w:r>
      <w:r w:rsidRPr="006221AF">
        <w:rPr>
          <w:b/>
          <w:lang w:val="ru-RU"/>
        </w:rPr>
        <w:t xml:space="preserve"> для </w:t>
      </w:r>
      <w:r w:rsidRPr="00533983">
        <w:rPr>
          <w:b/>
        </w:rPr>
        <w:t>BizTalk</w:t>
      </w:r>
      <w:r w:rsidRPr="006221AF">
        <w:rPr>
          <w:b/>
          <w:lang w:val="ru-RU"/>
        </w:rPr>
        <w:t xml:space="preserve"> </w:t>
      </w:r>
      <w:r w:rsidRPr="00533983">
        <w:rPr>
          <w:b/>
        </w:rPr>
        <w:t>Server</w:t>
      </w:r>
      <w:r w:rsidRPr="006221AF">
        <w:rPr>
          <w:b/>
          <w:lang w:val="ru-RU"/>
        </w:rPr>
        <w:t xml:space="preserve"> 2010:</w:t>
      </w:r>
    </w:p>
    <w:p w:rsidR="008233B3" w:rsidRPr="006221AF" w:rsidRDefault="008233B3" w:rsidP="008233B3">
      <w:pPr>
        <w:tabs>
          <w:tab w:val="left" w:pos="720"/>
        </w:tabs>
        <w:ind w:left="720"/>
        <w:rPr>
          <w:lang w:val="ru-RU"/>
        </w:rPr>
      </w:pPr>
      <w:r w:rsidRPr="006221AF">
        <w:rPr>
          <w:lang w:val="ru-RU"/>
        </w:rPr>
        <w:t>Дата 1 апреля 2013 г., указанная в данном списке продуктов, не применяется. Применимой датой для этих клиентов будет 1 мая 2013 г.</w:t>
      </w:r>
    </w:p>
    <w:p w:rsidR="008233B3" w:rsidRPr="006221AF" w:rsidRDefault="008233B3" w:rsidP="008233B3">
      <w:pPr>
        <w:rPr>
          <w:lang w:val="ru-RU"/>
        </w:rPr>
      </w:pPr>
    </w:p>
    <w:p w:rsidR="00AF033A" w:rsidRPr="006221AF" w:rsidRDefault="00AF033A" w:rsidP="008233B3">
      <w:pPr>
        <w:rPr>
          <w:lang w:val="ru-RU"/>
        </w:rPr>
      </w:pPr>
    </w:p>
    <w:p w:rsidR="008233B3" w:rsidRPr="00533983" w:rsidRDefault="00A7003F" w:rsidP="008233B3">
      <w:pPr>
        <w:pStyle w:val="Heading3"/>
      </w:pPr>
      <w:bookmarkStart w:id="1149" w:name="_32_BizTalk_Server®"/>
      <w:bookmarkStart w:id="1150" w:name="_Toc352233830"/>
      <w:bookmarkStart w:id="1151" w:name="_Toc343596567"/>
      <w:bookmarkEnd w:id="1149"/>
      <w:r w:rsidRPr="00533983">
        <w:rPr>
          <w:rFonts w:ascii="Tahoma" w:hAnsi="Tahoma"/>
          <w:caps/>
          <w:color w:val="F66400"/>
          <w:sz w:val="22"/>
          <w:vertAlign w:val="superscript"/>
        </w:rPr>
        <w:t>32</w:t>
      </w:r>
      <w:r w:rsidRPr="00DC25D2">
        <w:rPr>
          <w:rFonts w:ascii="Tahoma" w:hAnsi="Tahoma"/>
          <w:caps/>
          <w:color w:val="F66400"/>
          <w:sz w:val="22"/>
        </w:rPr>
        <w:t xml:space="preserve"> </w:t>
      </w:r>
      <w:r w:rsidRPr="00533983">
        <w:rPr>
          <w:rFonts w:ascii="Tahoma" w:hAnsi="Tahoma"/>
          <w:color w:val="F66400"/>
          <w:sz w:val="22"/>
        </w:rPr>
        <w:t>BizTalk Server</w:t>
      </w:r>
      <w:r w:rsidRPr="00533983">
        <w:rPr>
          <w:rFonts w:ascii="Tahoma" w:hAnsi="Tahoma"/>
          <w:color w:val="F66400"/>
          <w:sz w:val="22"/>
          <w:vertAlign w:val="superscript"/>
        </w:rPr>
        <w:t>®</w:t>
      </w:r>
      <w:r w:rsidRPr="00533983">
        <w:rPr>
          <w:rFonts w:ascii="Tahoma" w:hAnsi="Tahoma"/>
          <w:color w:val="F66400"/>
          <w:sz w:val="22"/>
        </w:rPr>
        <w:t xml:space="preserve"> 2013 Enterprise</w:t>
      </w:r>
      <w:bookmarkEnd w:id="1150"/>
      <w:r w:rsidRPr="00533983">
        <w:rPr>
          <w:rFonts w:ascii="Tahoma" w:hAnsi="Tahoma"/>
          <w:color w:val="F66400"/>
          <w:sz w:val="22"/>
        </w:rPr>
        <w:t xml:space="preserve"> </w:t>
      </w:r>
      <w:bookmarkEnd w:id="1151"/>
    </w:p>
    <w:p w:rsidR="008233B3" w:rsidRPr="006221AF" w:rsidRDefault="008233B3" w:rsidP="008233B3">
      <w:pPr>
        <w:ind w:left="720"/>
        <w:rPr>
          <w:lang w:val="ru-RU"/>
        </w:rPr>
      </w:pPr>
    </w:p>
    <w:p w:rsidR="008233B3" w:rsidRPr="006221AF" w:rsidRDefault="008233B3" w:rsidP="008233B3">
      <w:pPr>
        <w:spacing w:after="60"/>
        <w:ind w:left="720"/>
        <w:rPr>
          <w:lang w:val="ru-RU"/>
        </w:rPr>
      </w:pPr>
      <w:r w:rsidRPr="006221AF">
        <w:rPr>
          <w:rFonts w:eastAsia="Calibri" w:cs="Tahoma"/>
          <w:b/>
          <w:color w:val="000000"/>
          <w:szCs w:val="18"/>
          <w:lang w:val="ru-RU"/>
        </w:rPr>
        <w:t>Предоставление лицензий в связи с изменением модели лицензирования.</w:t>
      </w:r>
    </w:p>
    <w:p w:rsidR="008233B3" w:rsidRPr="006221AF" w:rsidRDefault="008233B3" w:rsidP="008233B3">
      <w:pPr>
        <w:ind w:left="720"/>
        <w:rPr>
          <w:lang w:val="ru-RU"/>
        </w:rPr>
      </w:pP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будет последней версией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лицензируемой по модели «на процессор».</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2013 г. покрытием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Enterprise</w:t>
      </w:r>
      <w:r w:rsidRPr="006221AF">
        <w:rPr>
          <w:rFonts w:eastAsia="Calibri" w:cs="Tahoma"/>
          <w:color w:val="000000"/>
          <w:szCs w:val="18"/>
          <w:lang w:val="ru-RU"/>
        </w:rPr>
        <w:t xml:space="preserve"> «на процессор» («соответствующие лицензии») имеют следующие возможности. Лицензии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Enterprise</w:t>
      </w:r>
      <w:r w:rsidRPr="006221AF">
        <w:rPr>
          <w:rFonts w:eastAsia="Calibri" w:cs="Tahoma"/>
          <w:color w:val="000000"/>
          <w:szCs w:val="18"/>
          <w:lang w:val="ru-RU"/>
        </w:rPr>
        <w:t xml:space="preserve"> «на процессор», </w:t>
      </w:r>
      <w:r w:rsidRPr="006221AF">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также считаются соответствующими лицензиями.</w:t>
      </w:r>
      <w:r w:rsidR="00DD1D23" w:rsidRPr="006221AF">
        <w:rPr>
          <w:rFonts w:cs="Tahoma"/>
          <w:bCs/>
          <w:color w:val="000000"/>
          <w:szCs w:val="18"/>
          <w:lang w:val="ru-RU"/>
        </w:rPr>
        <w:t xml:space="preserve"> </w:t>
      </w:r>
      <w:r w:rsidRPr="006221AF">
        <w:rPr>
          <w:rFonts w:cs="Tahoma"/>
          <w:bCs/>
          <w:color w:val="000000"/>
          <w:szCs w:val="18"/>
          <w:lang w:val="ru-RU"/>
        </w:rPr>
        <w:t>Лицензии, приобретенные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2013 г., не являются соответствующими лицензиями.</w:t>
      </w:r>
    </w:p>
    <w:p w:rsidR="008233B3" w:rsidRPr="006221AF" w:rsidRDefault="008233B3" w:rsidP="008233B3">
      <w:pPr>
        <w:ind w:left="720"/>
        <w:rPr>
          <w:lang w:val="ru-RU"/>
        </w:rPr>
      </w:pPr>
    </w:p>
    <w:p w:rsidR="00150B2A" w:rsidRPr="006221AF" w:rsidRDefault="00150B2A" w:rsidP="008233B3">
      <w:pPr>
        <w:ind w:left="720"/>
        <w:rPr>
          <w:lang w:val="ru-RU"/>
        </w:rPr>
      </w:pPr>
    </w:p>
    <w:p w:rsidR="00150B2A" w:rsidRPr="006221AF" w:rsidRDefault="00150B2A" w:rsidP="008233B3">
      <w:pPr>
        <w:ind w:left="720"/>
        <w:rPr>
          <w:lang w:val="ru-RU"/>
        </w:rPr>
      </w:pPr>
    </w:p>
    <w:p w:rsidR="008233B3" w:rsidRPr="006221AF" w:rsidRDefault="008233B3" w:rsidP="008233B3">
      <w:pPr>
        <w:spacing w:after="60"/>
        <w:ind w:left="720"/>
        <w:rPr>
          <w:lang w:val="ru-RU"/>
        </w:rPr>
      </w:pPr>
      <w:r w:rsidRPr="006221AF">
        <w:rPr>
          <w:rFonts w:eastAsia="Calibri" w:cs="Tahoma"/>
          <w:b/>
          <w:color w:val="000000"/>
          <w:szCs w:val="18"/>
          <w:lang w:val="ru-RU"/>
        </w:rPr>
        <w:lastRenderedPageBreak/>
        <w:t>Текущий срок действия</w:t>
      </w:r>
    </w:p>
    <w:p w:rsidR="008233B3" w:rsidRPr="006221AF" w:rsidRDefault="008233B3" w:rsidP="008233B3">
      <w:pPr>
        <w:ind w:left="720"/>
        <w:rPr>
          <w:rFonts w:eastAsia="Calibri" w:cs="Tahoma"/>
          <w:color w:val="000000"/>
          <w:szCs w:val="18"/>
          <w:lang w:val="ru-RU"/>
        </w:rPr>
      </w:pPr>
      <w:r w:rsidRPr="006221AF">
        <w:rPr>
          <w:rFonts w:eastAsia="Calibri" w:cs="Tahoma"/>
          <w:color w:val="000000"/>
          <w:szCs w:val="18"/>
          <w:lang w:val="ru-RU"/>
        </w:rPr>
        <w:t xml:space="preserve">В течение текущего срока действия покрытия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2013 </w:t>
      </w:r>
      <w:r w:rsidRPr="00533983">
        <w:rPr>
          <w:rFonts w:eastAsia="Calibri" w:cs="Tahoma"/>
          <w:color w:val="000000"/>
          <w:szCs w:val="18"/>
        </w:rPr>
        <w:t>Enterprise</w:t>
      </w:r>
      <w:r w:rsidRPr="006221AF">
        <w:rPr>
          <w:rFonts w:eastAsia="Calibri" w:cs="Tahoma"/>
          <w:color w:val="000000"/>
          <w:szCs w:val="18"/>
          <w:lang w:val="ru-RU"/>
        </w:rPr>
        <w:t xml:space="preserve"> и использовать его вместо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Enterprise</w:t>
      </w:r>
      <w:r w:rsidRPr="006221AF">
        <w:rPr>
          <w:rFonts w:eastAsia="Calibri" w:cs="Tahoma"/>
          <w:color w:val="000000"/>
          <w:szCs w:val="18"/>
          <w:lang w:val="ru-RU"/>
        </w:rPr>
        <w:t xml:space="preserve"> согласно правам на использование продуктов в отношении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Enterprise</w:t>
      </w:r>
      <w:r w:rsidRPr="006221AF">
        <w:rPr>
          <w:rFonts w:eastAsia="Calibri" w:cs="Tahoma"/>
          <w:color w:val="000000"/>
          <w:szCs w:val="18"/>
          <w:lang w:val="ru-RU"/>
        </w:rPr>
        <w:t xml:space="preserve"> «на процессор» (в соответствии с Правами на использование продуктов за январь 2013 г.). </w:t>
      </w:r>
    </w:p>
    <w:p w:rsidR="00656420" w:rsidRPr="006221AF" w:rsidRDefault="00656420" w:rsidP="008233B3">
      <w:pPr>
        <w:ind w:left="720"/>
        <w:rPr>
          <w:lang w:val="ru-RU"/>
        </w:rPr>
      </w:pPr>
    </w:p>
    <w:p w:rsidR="008233B3" w:rsidRPr="006221AF" w:rsidRDefault="008233B3" w:rsidP="008233B3">
      <w:pPr>
        <w:spacing w:after="60"/>
        <w:ind w:left="720"/>
        <w:rPr>
          <w:lang w:val="ru-RU"/>
        </w:rPr>
      </w:pPr>
      <w:r w:rsidRPr="006221AF">
        <w:rPr>
          <w:rFonts w:eastAsia="Calibri" w:cs="Tahoma"/>
          <w:b/>
          <w:color w:val="000000"/>
          <w:szCs w:val="18"/>
          <w:lang w:val="ru-RU"/>
        </w:rPr>
        <w:t>Первый срок продления</w:t>
      </w:r>
    </w:p>
    <w:p w:rsidR="008233B3" w:rsidRPr="006221AF" w:rsidRDefault="008233B3" w:rsidP="008233B3">
      <w:pPr>
        <w:tabs>
          <w:tab w:val="left" w:pos="1800"/>
        </w:tabs>
        <w:spacing w:after="60"/>
        <w:ind w:left="720"/>
        <w:rPr>
          <w:lang w:val="ru-RU"/>
        </w:rPr>
      </w:pPr>
      <w:r w:rsidRPr="006221AF">
        <w:rPr>
          <w:rFonts w:eastAsia="Calibri" w:cs="Tahoma"/>
          <w:color w:val="000000"/>
          <w:szCs w:val="18"/>
          <w:lang w:val="ru-RU"/>
        </w:rPr>
        <w:t xml:space="preserve">При первом продлении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«на процессор», клиент может получить количество лицензий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«на ядро» без получения базовых лицензий «на ядро» для лицензий «на ядро» в</w:t>
      </w:r>
      <w:r w:rsidR="00150B2A">
        <w:rPr>
          <w:rFonts w:eastAsia="Calibri" w:cs="Tahoma"/>
          <w:color w:val="000000"/>
          <w:szCs w:val="18"/>
        </w:rPr>
        <w:t> </w:t>
      </w:r>
      <w:r w:rsidRPr="006221AF">
        <w:rPr>
          <w:rFonts w:eastAsia="Calibri" w:cs="Tahoma"/>
          <w:color w:val="000000"/>
          <w:szCs w:val="18"/>
          <w:lang w:val="ru-RU"/>
        </w:rPr>
        <w:t>количестве, равном соответствующему количеству лицензий «на процессор», назначенных серверу, и</w:t>
      </w:r>
      <w:r w:rsidR="00DC25D2">
        <w:rPr>
          <w:rFonts w:eastAsia="Calibri" w:cs="Tahoma"/>
          <w:color w:val="000000"/>
          <w:szCs w:val="18"/>
        </w:rPr>
        <w:t> </w:t>
      </w:r>
      <w:r w:rsidRPr="006221AF">
        <w:rPr>
          <w:rFonts w:eastAsia="Calibri" w:cs="Tahoma"/>
          <w:color w:val="000000"/>
          <w:szCs w:val="18"/>
          <w:lang w:val="ru-RU"/>
        </w:rPr>
        <w:t xml:space="preserve">умноженном на большее из следующих цифр: </w:t>
      </w:r>
    </w:p>
    <w:p w:rsidR="008233B3" w:rsidRPr="00533983" w:rsidRDefault="008233B3" w:rsidP="008233B3">
      <w:pPr>
        <w:numPr>
          <w:ilvl w:val="3"/>
          <w:numId w:val="112"/>
        </w:numPr>
        <w:tabs>
          <w:tab w:val="left" w:pos="2160"/>
        </w:tabs>
        <w:spacing w:after="60"/>
        <w:ind w:left="2160"/>
      </w:pPr>
      <w:r w:rsidRPr="00533983">
        <w:rPr>
          <w:rFonts w:eastAsia="Calibri" w:cs="Tahoma"/>
          <w:color w:val="000000"/>
          <w:szCs w:val="18"/>
        </w:rPr>
        <w:t>четыре, ИЛИ</w:t>
      </w:r>
    </w:p>
    <w:p w:rsidR="008233B3" w:rsidRPr="006221AF" w:rsidRDefault="008233B3" w:rsidP="008233B3">
      <w:pPr>
        <w:numPr>
          <w:ilvl w:val="3"/>
          <w:numId w:val="112"/>
        </w:numPr>
        <w:tabs>
          <w:tab w:val="left" w:pos="2160"/>
        </w:tabs>
        <w:spacing w:after="60"/>
        <w:ind w:left="2160"/>
        <w:rPr>
          <w:lang w:val="ru-RU"/>
        </w:rPr>
      </w:pPr>
      <w:r w:rsidRPr="006221AF">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с помощью средства </w:t>
      </w:r>
      <w:r w:rsidRPr="00533983">
        <w:rPr>
          <w:rFonts w:eastAsia="Calibri" w:cs="Tahoma"/>
          <w:color w:val="000000"/>
          <w:szCs w:val="18"/>
        </w:rPr>
        <w:t>Microsoft</w:t>
      </w:r>
      <w:r w:rsidRPr="006221AF">
        <w:rPr>
          <w:rFonts w:eastAsia="Calibri" w:cs="Tahoma"/>
          <w:color w:val="000000"/>
          <w:szCs w:val="18"/>
          <w:lang w:val="ru-RU"/>
        </w:rPr>
        <w:t xml:space="preserve"> </w:t>
      </w:r>
      <w:r w:rsidRPr="00533983">
        <w:rPr>
          <w:rFonts w:eastAsia="Calibri" w:cs="Tahoma"/>
          <w:color w:val="000000"/>
          <w:szCs w:val="18"/>
        </w:rPr>
        <w:t>MAP</w:t>
      </w:r>
      <w:r w:rsidRPr="006221AF">
        <w:rPr>
          <w:rFonts w:eastAsia="Calibri" w:cs="Tahoma"/>
          <w:color w:val="000000"/>
          <w:szCs w:val="18"/>
          <w:lang w:val="ru-RU"/>
        </w:rPr>
        <w:t xml:space="preserve"> или аналогичного программного обеспечения.) </w:t>
      </w:r>
    </w:p>
    <w:p w:rsidR="008233B3" w:rsidRPr="006221AF" w:rsidRDefault="008233B3" w:rsidP="008233B3">
      <w:pPr>
        <w:tabs>
          <w:tab w:val="left" w:pos="1800"/>
        </w:tabs>
        <w:ind w:left="1080"/>
        <w:rPr>
          <w:lang w:val="ru-RU"/>
        </w:rPr>
      </w:pPr>
    </w:p>
    <w:p w:rsidR="008233B3" w:rsidRPr="006221AF" w:rsidRDefault="008233B3" w:rsidP="008233B3">
      <w:pPr>
        <w:spacing w:after="60"/>
        <w:ind w:left="720"/>
        <w:rPr>
          <w:lang w:val="ru-RU"/>
        </w:rPr>
      </w:pPr>
      <w:r w:rsidRPr="006221AF">
        <w:rPr>
          <w:rFonts w:eastAsia="Calibri" w:cs="Tahoma"/>
          <w:color w:val="000000"/>
          <w:szCs w:val="18"/>
          <w:lang w:val="ru-RU"/>
        </w:rPr>
        <w:t xml:space="preserve">После приобретения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6221AF">
        <w:rPr>
          <w:rFonts w:eastAsia="Calibri" w:cs="Tahoma"/>
          <w:szCs w:val="18"/>
          <w:lang w:val="ru-RU"/>
        </w:rPr>
        <w:t xml:space="preserve">Возможность приобретения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w:t>
      </w:r>
      <w:r w:rsidRPr="00533983">
        <w:rPr>
          <w:rFonts w:eastAsia="Calibri" w:cs="Tahoma"/>
          <w:szCs w:val="18"/>
        </w:rPr>
        <w:t>BizTalk</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«на ядро» не распространяется на продление срока действия по программам подписки.</w:t>
      </w:r>
      <w:r w:rsidR="00DD1D23" w:rsidRPr="006221AF">
        <w:rPr>
          <w:rFonts w:eastAsia="Calibri" w:cs="Tahoma"/>
          <w:szCs w:val="18"/>
          <w:lang w:val="ru-RU"/>
        </w:rPr>
        <w:t xml:space="preserve"> </w:t>
      </w:r>
    </w:p>
    <w:p w:rsidR="008233B3" w:rsidRPr="006221AF" w:rsidRDefault="008233B3" w:rsidP="008233B3">
      <w:pPr>
        <w:ind w:left="1440"/>
        <w:rPr>
          <w:lang w:val="ru-RU"/>
        </w:rPr>
      </w:pPr>
    </w:p>
    <w:p w:rsidR="008233B3" w:rsidRPr="006221AF" w:rsidRDefault="008233B3" w:rsidP="008233B3">
      <w:pPr>
        <w:tabs>
          <w:tab w:val="left" w:pos="1440"/>
        </w:tabs>
        <w:spacing w:after="60"/>
        <w:ind w:left="720"/>
        <w:rPr>
          <w:lang w:val="ru-RU"/>
        </w:rPr>
      </w:pPr>
      <w:r w:rsidRPr="006221AF">
        <w:rPr>
          <w:rFonts w:eastAsia="Calibri" w:cs="Tahoma"/>
          <w:b/>
          <w:color w:val="000000"/>
          <w:szCs w:val="18"/>
          <w:lang w:val="ru-RU"/>
        </w:rPr>
        <w:t xml:space="preserve">Для клиентов с покрытием </w:t>
      </w:r>
      <w:r w:rsidRPr="00533983">
        <w:rPr>
          <w:rFonts w:eastAsia="Calibri" w:cs="Tahoma"/>
          <w:b/>
          <w:color w:val="000000"/>
          <w:szCs w:val="18"/>
        </w:rPr>
        <w:t>Software</w:t>
      </w:r>
      <w:r w:rsidRPr="006221AF">
        <w:rPr>
          <w:rFonts w:eastAsia="Calibri" w:cs="Tahoma"/>
          <w:b/>
          <w:color w:val="000000"/>
          <w:szCs w:val="18"/>
          <w:lang w:val="ru-RU"/>
        </w:rPr>
        <w:t xml:space="preserve"> </w:t>
      </w:r>
      <w:r w:rsidRPr="00533983">
        <w:rPr>
          <w:rFonts w:eastAsia="Calibri" w:cs="Tahoma"/>
          <w:b/>
          <w:color w:val="000000"/>
          <w:szCs w:val="18"/>
        </w:rPr>
        <w:t>Assurance</w:t>
      </w:r>
      <w:r w:rsidRPr="006221AF">
        <w:rPr>
          <w:rFonts w:eastAsia="Calibri" w:cs="Tahoma"/>
          <w:b/>
          <w:color w:val="000000"/>
          <w:szCs w:val="18"/>
          <w:lang w:val="ru-RU"/>
        </w:rPr>
        <w:t>, отказавшихся от обновления</w:t>
      </w:r>
    </w:p>
    <w:p w:rsidR="008233B3" w:rsidRPr="006221AF" w:rsidRDefault="008233B3" w:rsidP="008233B3">
      <w:pPr>
        <w:tabs>
          <w:tab w:val="left" w:pos="1440"/>
        </w:tabs>
        <w:ind w:left="720"/>
        <w:rPr>
          <w:lang w:val="ru-RU"/>
        </w:rPr>
      </w:pPr>
      <w:r w:rsidRPr="006221AF">
        <w:rPr>
          <w:rFonts w:eastAsia="Calibri" w:cs="Tahoma"/>
          <w:color w:val="000000"/>
          <w:szCs w:val="18"/>
          <w:lang w:val="ru-RU"/>
        </w:rPr>
        <w:t xml:space="preserve">Клиенты с подпиской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xml:space="preserve"> </w:t>
      </w:r>
      <w:r w:rsidRPr="006221AF">
        <w:rPr>
          <w:rFonts w:cs="Tahoma"/>
          <w:bCs/>
          <w:color w:val="000000"/>
          <w:szCs w:val="18"/>
          <w:lang w:val="ru-RU"/>
        </w:rPr>
        <w:t xml:space="preserve">и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6221AF">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могут запускать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или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2013 по таким лицензиям при соблюдении следующих условий.</w:t>
      </w:r>
    </w:p>
    <w:p w:rsidR="008233B3" w:rsidRPr="006221AF" w:rsidRDefault="008233B3" w:rsidP="008233B3">
      <w:pPr>
        <w:tabs>
          <w:tab w:val="left" w:pos="1440"/>
        </w:tabs>
        <w:ind w:left="720"/>
        <w:rPr>
          <w:lang w:val="ru-RU"/>
        </w:rPr>
      </w:pPr>
    </w:p>
    <w:p w:rsidR="008233B3" w:rsidRPr="00533983" w:rsidRDefault="008233B3" w:rsidP="008233B3">
      <w:pPr>
        <w:numPr>
          <w:ilvl w:val="0"/>
          <w:numId w:val="67"/>
        </w:numPr>
        <w:spacing w:after="60"/>
        <w:ind w:left="1440"/>
      </w:pPr>
      <w:r w:rsidRPr="00533983">
        <w:rPr>
          <w:rFonts w:eastAsia="Calibri" w:cs="Tahoma"/>
          <w:b/>
          <w:color w:val="000000"/>
          <w:szCs w:val="18"/>
        </w:rPr>
        <w:t>BizTalk</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2010 </w:t>
      </w:r>
      <w:r w:rsidRPr="00533983">
        <w:rPr>
          <w:rFonts w:eastAsia="Calibri" w:cs="Tahoma"/>
          <w:b/>
          <w:color w:val="000000"/>
          <w:szCs w:val="18"/>
        </w:rPr>
        <w:t>Enterprise</w:t>
      </w:r>
      <w:r w:rsidRPr="006221AF">
        <w:rPr>
          <w:rFonts w:eastAsia="Calibri" w:cs="Tahoma"/>
          <w:b/>
          <w:color w:val="000000"/>
          <w:szCs w:val="18"/>
          <w:lang w:val="ru-RU"/>
        </w:rPr>
        <w:t>.</w:t>
      </w:r>
      <w:r w:rsidRPr="006221AF">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00150B2A">
        <w:rPr>
          <w:rFonts w:eastAsia="Calibri" w:cs="Tahoma"/>
          <w:color w:val="000000"/>
          <w:szCs w:val="18"/>
        </w:rPr>
        <w:t> </w:t>
      </w:r>
      <w:r w:rsidRPr="006221AF">
        <w:rPr>
          <w:rFonts w:eastAsia="Calibri" w:cs="Tahoma"/>
          <w:color w:val="000000"/>
          <w:szCs w:val="18"/>
          <w:lang w:val="ru-RU"/>
        </w:rPr>
        <w:t xml:space="preserve">2010 </w:t>
      </w:r>
      <w:r w:rsidRPr="00533983">
        <w:rPr>
          <w:rFonts w:eastAsia="Calibri" w:cs="Tahoma"/>
          <w:color w:val="000000"/>
          <w:szCs w:val="18"/>
        </w:rPr>
        <w:t>Enterprise</w:t>
      </w:r>
      <w:r w:rsidRPr="006221AF">
        <w:rPr>
          <w:rFonts w:eastAsia="Calibri" w:cs="Tahoma"/>
          <w:color w:val="000000"/>
          <w:szCs w:val="18"/>
          <w:lang w:val="ru-RU"/>
        </w:rPr>
        <w:t xml:space="preserve"> «на процессор», однако у клиентов больше нет «Перемещения лицензий с помощью </w:t>
      </w:r>
      <w:r w:rsidRPr="00533983">
        <w:rPr>
          <w:rFonts w:eastAsia="Calibri" w:cs="Tahoma"/>
          <w:color w:val="000000"/>
          <w:szCs w:val="18"/>
        </w:rPr>
        <w:t>Software Assurance».</w:t>
      </w:r>
    </w:p>
    <w:p w:rsidR="008233B3" w:rsidRPr="006221AF" w:rsidRDefault="008233B3" w:rsidP="008233B3">
      <w:pPr>
        <w:numPr>
          <w:ilvl w:val="0"/>
          <w:numId w:val="67"/>
        </w:numPr>
        <w:tabs>
          <w:tab w:val="left" w:pos="1800"/>
        </w:tabs>
        <w:spacing w:after="60"/>
        <w:ind w:left="1440"/>
        <w:rPr>
          <w:lang w:val="ru-RU"/>
        </w:rPr>
      </w:pPr>
      <w:r w:rsidRPr="00533983">
        <w:rPr>
          <w:rFonts w:eastAsia="Calibri" w:cs="Tahoma"/>
          <w:b/>
          <w:color w:val="000000"/>
          <w:szCs w:val="18"/>
        </w:rPr>
        <w:t>BizTalk</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2013 </w:t>
      </w:r>
      <w:r w:rsidRPr="00533983">
        <w:rPr>
          <w:rFonts w:eastAsia="Calibri" w:cs="Tahoma"/>
          <w:b/>
          <w:color w:val="000000"/>
          <w:szCs w:val="18"/>
        </w:rPr>
        <w:t>Enterprise</w:t>
      </w:r>
      <w:r w:rsidRPr="006221AF">
        <w:rPr>
          <w:rFonts w:eastAsia="Calibri" w:cs="Tahoma"/>
          <w:b/>
          <w:color w:val="000000"/>
          <w:szCs w:val="18"/>
          <w:lang w:val="ru-RU"/>
        </w:rPr>
        <w:t xml:space="preserve">. </w:t>
      </w:r>
      <w:r w:rsidRPr="006221A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Enterprise</w:t>
      </w:r>
      <w:r w:rsidRPr="006221AF">
        <w:rPr>
          <w:rFonts w:eastAsia="Calibri" w:cs="Tahoma"/>
          <w:color w:val="000000"/>
          <w:szCs w:val="18"/>
          <w:lang w:val="ru-RU"/>
        </w:rPr>
        <w:t xml:space="preserve"> «на процессор», однако </w:t>
      </w:r>
    </w:p>
    <w:p w:rsidR="008233B3" w:rsidRPr="00533983" w:rsidRDefault="008233B3" w:rsidP="008233B3">
      <w:pPr>
        <w:numPr>
          <w:ilvl w:val="1"/>
          <w:numId w:val="67"/>
        </w:numPr>
        <w:tabs>
          <w:tab w:val="left" w:pos="2160"/>
        </w:tabs>
        <w:spacing w:after="60"/>
        <w:ind w:left="2160"/>
      </w:pPr>
      <w:r w:rsidRPr="006221AF">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533983">
        <w:rPr>
          <w:rFonts w:eastAsia="Calibri" w:cs="Tahoma"/>
          <w:color w:val="000000"/>
          <w:szCs w:val="18"/>
        </w:rPr>
        <w:t xml:space="preserve">Software Assurance»; и </w:t>
      </w:r>
    </w:p>
    <w:p w:rsidR="008233B3" w:rsidRPr="00533983" w:rsidRDefault="008233B3" w:rsidP="008233B3">
      <w:pPr>
        <w:numPr>
          <w:ilvl w:val="1"/>
          <w:numId w:val="67"/>
        </w:numPr>
        <w:tabs>
          <w:tab w:val="left" w:pos="2160"/>
          <w:tab w:val="left" w:pos="2970"/>
        </w:tabs>
        <w:spacing w:after="60"/>
        <w:ind w:left="2160"/>
      </w:pPr>
      <w:r w:rsidRPr="006221AF">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533983">
        <w:rPr>
          <w:rFonts w:eastAsia="Calibri" w:cs="Tahoma"/>
          <w:color w:val="000000"/>
          <w:szCs w:val="18"/>
        </w:rPr>
        <w:t xml:space="preserve">«Эквивалент в лицензиях на ядро» определяется следующим образом. </w:t>
      </w:r>
    </w:p>
    <w:p w:rsidR="008233B3" w:rsidRPr="006221AF" w:rsidRDefault="008233B3" w:rsidP="008233B3">
      <w:pPr>
        <w:numPr>
          <w:ilvl w:val="2"/>
          <w:numId w:val="67"/>
        </w:numPr>
        <w:tabs>
          <w:tab w:val="left" w:pos="2520"/>
        </w:tabs>
        <w:spacing w:after="60"/>
        <w:ind w:left="2520"/>
        <w:rPr>
          <w:lang w:val="ru-RU"/>
        </w:rPr>
      </w:pPr>
      <w:r w:rsidRPr="006221AF">
        <w:rPr>
          <w:rFonts w:eastAsia="Calibri" w:cs="Tahoma"/>
          <w:color w:val="000000"/>
          <w:szCs w:val="18"/>
          <w:lang w:val="ru-RU"/>
        </w:rPr>
        <w:t>Для каждой соответствующей лицензии, назначенной серверу, «эквивалент в</w:t>
      </w:r>
      <w:r w:rsidR="00150B2A">
        <w:rPr>
          <w:rFonts w:eastAsia="Calibri" w:cs="Tahoma"/>
          <w:color w:val="000000"/>
          <w:szCs w:val="18"/>
        </w:rPr>
        <w:t> </w:t>
      </w:r>
      <w:r w:rsidRPr="006221AF">
        <w:rPr>
          <w:rFonts w:eastAsia="Calibri" w:cs="Tahoma"/>
          <w:color w:val="000000"/>
          <w:szCs w:val="18"/>
          <w:lang w:val="ru-RU"/>
        </w:rPr>
        <w:t xml:space="preserve">лицензиях на ядро» равен большему из следующих чисел: </w:t>
      </w:r>
    </w:p>
    <w:p w:rsidR="008233B3" w:rsidRPr="006221AF" w:rsidRDefault="008233B3" w:rsidP="008233B3">
      <w:pPr>
        <w:numPr>
          <w:ilvl w:val="4"/>
          <w:numId w:val="155"/>
        </w:numPr>
        <w:tabs>
          <w:tab w:val="left" w:pos="2880"/>
        </w:tabs>
        <w:spacing w:after="60"/>
        <w:ind w:left="2880"/>
        <w:rPr>
          <w:lang w:val="ru-RU"/>
        </w:rPr>
      </w:pPr>
      <w:r w:rsidRPr="006221AF">
        <w:rPr>
          <w:rFonts w:eastAsia="Calibri" w:cs="Tahoma"/>
          <w:color w:val="000000"/>
          <w:szCs w:val="18"/>
          <w:lang w:val="ru-RU"/>
        </w:rPr>
        <w:t xml:space="preserve">четыре ядра для одной лицензии «на процессор», ИЛИ </w:t>
      </w:r>
    </w:p>
    <w:p w:rsidR="00150B2A" w:rsidRPr="006221AF" w:rsidRDefault="00150B2A" w:rsidP="00150B2A">
      <w:pPr>
        <w:tabs>
          <w:tab w:val="left" w:pos="2880"/>
        </w:tabs>
        <w:spacing w:after="60"/>
        <w:ind w:left="2880"/>
        <w:rPr>
          <w:rFonts w:eastAsia="Calibri" w:cs="Tahoma"/>
          <w:color w:val="000000"/>
          <w:szCs w:val="18"/>
          <w:lang w:val="ru-RU"/>
        </w:rPr>
      </w:pPr>
    </w:p>
    <w:p w:rsidR="00150B2A" w:rsidRPr="006221AF" w:rsidRDefault="00150B2A" w:rsidP="00150B2A">
      <w:pPr>
        <w:tabs>
          <w:tab w:val="left" w:pos="2880"/>
        </w:tabs>
        <w:spacing w:after="60"/>
        <w:ind w:left="2880"/>
        <w:rPr>
          <w:rFonts w:eastAsia="Calibri" w:cs="Tahoma"/>
          <w:color w:val="000000"/>
          <w:szCs w:val="18"/>
          <w:lang w:val="ru-RU"/>
        </w:rPr>
      </w:pPr>
    </w:p>
    <w:p w:rsidR="00150B2A" w:rsidRPr="006221AF" w:rsidRDefault="00150B2A" w:rsidP="00150B2A">
      <w:pPr>
        <w:tabs>
          <w:tab w:val="left" w:pos="2880"/>
        </w:tabs>
        <w:spacing w:after="60"/>
        <w:ind w:left="2880"/>
        <w:rPr>
          <w:rFonts w:eastAsia="Calibri" w:cs="Tahoma"/>
          <w:color w:val="000000"/>
          <w:szCs w:val="18"/>
          <w:lang w:val="ru-RU"/>
        </w:rPr>
      </w:pPr>
    </w:p>
    <w:p w:rsidR="008233B3" w:rsidRPr="006221AF" w:rsidRDefault="008233B3" w:rsidP="008233B3">
      <w:pPr>
        <w:numPr>
          <w:ilvl w:val="4"/>
          <w:numId w:val="155"/>
        </w:numPr>
        <w:tabs>
          <w:tab w:val="left" w:pos="2880"/>
        </w:tabs>
        <w:spacing w:after="60"/>
        <w:ind w:left="2880"/>
        <w:rPr>
          <w:lang w:val="ru-RU"/>
        </w:rPr>
      </w:pPr>
      <w:r w:rsidRPr="006221AF">
        <w:rPr>
          <w:rFonts w:eastAsia="Calibri" w:cs="Tahoma"/>
          <w:color w:val="000000"/>
          <w:szCs w:val="18"/>
          <w:lang w:val="ru-RU"/>
        </w:rPr>
        <w:lastRenderedPageBreak/>
        <w:t>число ядер для</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с помощью средства </w:t>
      </w:r>
      <w:r w:rsidRPr="00533983">
        <w:rPr>
          <w:rFonts w:eastAsia="Calibri" w:cs="Tahoma"/>
          <w:color w:val="000000"/>
          <w:szCs w:val="18"/>
        </w:rPr>
        <w:t>Microsoft</w:t>
      </w:r>
      <w:r w:rsidRPr="006221AF">
        <w:rPr>
          <w:rFonts w:eastAsia="Calibri" w:cs="Tahoma"/>
          <w:color w:val="000000"/>
          <w:szCs w:val="18"/>
          <w:lang w:val="ru-RU"/>
        </w:rPr>
        <w:t xml:space="preserve"> </w:t>
      </w:r>
      <w:r w:rsidRPr="00533983">
        <w:rPr>
          <w:rFonts w:eastAsia="Calibri" w:cs="Tahoma"/>
          <w:color w:val="000000"/>
          <w:szCs w:val="18"/>
        </w:rPr>
        <w:t>MAP</w:t>
      </w:r>
      <w:r w:rsidRPr="006221AF">
        <w:rPr>
          <w:rFonts w:eastAsia="Calibri" w:cs="Tahoma"/>
          <w:color w:val="000000"/>
          <w:szCs w:val="18"/>
          <w:lang w:val="ru-RU"/>
        </w:rPr>
        <w:t xml:space="preserve"> или аналогичного программного обеспечения.) </w:t>
      </w:r>
    </w:p>
    <w:p w:rsidR="008233B3" w:rsidRPr="006221AF" w:rsidRDefault="008233B3" w:rsidP="008233B3">
      <w:pPr>
        <w:numPr>
          <w:ilvl w:val="1"/>
          <w:numId w:val="156"/>
        </w:numPr>
        <w:tabs>
          <w:tab w:val="left" w:pos="1800"/>
        </w:tabs>
        <w:spacing w:after="60"/>
        <w:rPr>
          <w:lang w:val="ru-RU"/>
        </w:rPr>
      </w:pPr>
      <w:r w:rsidRPr="006221AF">
        <w:rPr>
          <w:rFonts w:eastAsia="Calibri" w:cs="Tahoma"/>
          <w:color w:val="000000"/>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2013. При назначении лицензий «на ядро» серверам согласно правам на использование </w:t>
      </w:r>
      <w:r w:rsidRPr="00533983">
        <w:rPr>
          <w:rFonts w:eastAsia="Calibri" w:cs="Tahoma"/>
          <w:color w:val="000000"/>
          <w:szCs w:val="18"/>
        </w:rPr>
        <w:t>BizTalk</w:t>
      </w:r>
      <w:r w:rsidRPr="006221AF">
        <w:rPr>
          <w:rFonts w:eastAsia="Calibri" w:cs="Tahoma"/>
          <w:color w:val="000000"/>
          <w:szCs w:val="18"/>
          <w:lang w:val="ru-RU"/>
        </w:rPr>
        <w:t xml:space="preserve"> 2013 клиент может объединять существующие лицензии, соответствующие определенному количеству ядер, с дополнительными лицензиями «на ядро» для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2013.</w:t>
      </w:r>
    </w:p>
    <w:p w:rsidR="008233B3" w:rsidRPr="006221AF" w:rsidRDefault="008233B3" w:rsidP="008233B3">
      <w:pPr>
        <w:numPr>
          <w:ilvl w:val="1"/>
          <w:numId w:val="156"/>
        </w:numPr>
        <w:tabs>
          <w:tab w:val="left" w:pos="1800"/>
          <w:tab w:val="left" w:pos="2970"/>
        </w:tabs>
        <w:spacing w:after="60"/>
        <w:rPr>
          <w:lang w:val="ru-RU"/>
        </w:rPr>
      </w:pPr>
      <w:r w:rsidRPr="006221AF">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6221AF" w:rsidRDefault="008233B3" w:rsidP="008233B3">
      <w:pPr>
        <w:ind w:left="1440"/>
        <w:rPr>
          <w:lang w:val="ru-RU"/>
        </w:rPr>
      </w:pPr>
    </w:p>
    <w:p w:rsidR="008233B3" w:rsidRPr="006221AF" w:rsidRDefault="008233B3" w:rsidP="008233B3">
      <w:pPr>
        <w:tabs>
          <w:tab w:val="left" w:pos="720"/>
        </w:tabs>
        <w:spacing w:after="60"/>
        <w:ind w:left="720"/>
        <w:rPr>
          <w:lang w:val="ru-RU"/>
        </w:rPr>
      </w:pPr>
      <w:r w:rsidRPr="006221AF">
        <w:rPr>
          <w:b/>
          <w:lang w:val="ru-RU"/>
        </w:rPr>
        <w:t>Для клиентов из Китайской Народной Республики, приобретающих там лицензии «на</w:t>
      </w:r>
      <w:r w:rsidR="00DC25D2">
        <w:rPr>
          <w:b/>
        </w:rPr>
        <w:t> </w:t>
      </w:r>
      <w:r w:rsidRPr="006221AF">
        <w:rPr>
          <w:b/>
          <w:lang w:val="ru-RU"/>
        </w:rPr>
        <w:t xml:space="preserve">процессор» и </w:t>
      </w:r>
      <w:r w:rsidRPr="00533983">
        <w:rPr>
          <w:b/>
        </w:rPr>
        <w:t>Software</w:t>
      </w:r>
      <w:r w:rsidRPr="006221AF">
        <w:rPr>
          <w:b/>
          <w:lang w:val="ru-RU"/>
        </w:rPr>
        <w:t xml:space="preserve"> </w:t>
      </w:r>
      <w:r w:rsidRPr="00533983">
        <w:rPr>
          <w:b/>
        </w:rPr>
        <w:t>Assurance</w:t>
      </w:r>
      <w:r w:rsidRPr="006221AF">
        <w:rPr>
          <w:b/>
          <w:lang w:val="ru-RU"/>
        </w:rPr>
        <w:t xml:space="preserve"> для </w:t>
      </w:r>
      <w:r w:rsidRPr="00533983">
        <w:rPr>
          <w:b/>
        </w:rPr>
        <w:t>BizTalk</w:t>
      </w:r>
      <w:r w:rsidRPr="006221AF">
        <w:rPr>
          <w:b/>
          <w:lang w:val="ru-RU"/>
        </w:rPr>
        <w:t xml:space="preserve"> </w:t>
      </w:r>
      <w:r w:rsidRPr="00533983">
        <w:rPr>
          <w:b/>
        </w:rPr>
        <w:t>Server</w:t>
      </w:r>
      <w:r w:rsidRPr="006221AF">
        <w:rPr>
          <w:b/>
          <w:lang w:val="ru-RU"/>
        </w:rPr>
        <w:t xml:space="preserve"> 2010:</w:t>
      </w:r>
    </w:p>
    <w:p w:rsidR="008233B3" w:rsidRPr="006221AF" w:rsidRDefault="008233B3" w:rsidP="008233B3">
      <w:pPr>
        <w:tabs>
          <w:tab w:val="left" w:pos="720"/>
        </w:tabs>
        <w:ind w:left="720"/>
        <w:rPr>
          <w:lang w:val="ru-RU"/>
        </w:rPr>
      </w:pPr>
      <w:r w:rsidRPr="006221AF">
        <w:rPr>
          <w:lang w:val="ru-RU"/>
        </w:rPr>
        <w:t>Дата 1 апреля 2013 г., указанная в данном списке продуктов, не применяется. Применимой датой для</w:t>
      </w:r>
      <w:r w:rsidR="00DC25D2">
        <w:t> </w:t>
      </w:r>
      <w:r w:rsidRPr="006221AF">
        <w:rPr>
          <w:lang w:val="ru-RU"/>
        </w:rPr>
        <w:t>этих клиентов будет 1 мая 2013 г.</w:t>
      </w:r>
    </w:p>
    <w:p w:rsidR="008233B3" w:rsidRPr="006221AF" w:rsidRDefault="008233B3" w:rsidP="008233B3">
      <w:pPr>
        <w:ind w:left="720"/>
        <w:rPr>
          <w:szCs w:val="18"/>
          <w:lang w:val="ru-RU"/>
        </w:rPr>
      </w:pPr>
    </w:p>
    <w:p w:rsidR="00AF033A" w:rsidRPr="006221AF" w:rsidRDefault="00AF033A" w:rsidP="008233B3">
      <w:pPr>
        <w:ind w:left="720"/>
        <w:rPr>
          <w:szCs w:val="18"/>
          <w:lang w:val="ru-RU"/>
        </w:rPr>
      </w:pPr>
    </w:p>
    <w:p w:rsidR="008233B3" w:rsidRPr="00533983" w:rsidRDefault="008233B3" w:rsidP="008233B3">
      <w:pPr>
        <w:pStyle w:val="Heading3"/>
      </w:pPr>
      <w:bookmarkStart w:id="1152" w:name="_33_BizTalk_Server®"/>
      <w:bookmarkStart w:id="1153" w:name="_Toc352233831"/>
      <w:bookmarkStart w:id="1154" w:name="_Toc343596569"/>
      <w:bookmarkEnd w:id="1152"/>
      <w:r w:rsidRPr="00533983">
        <w:rPr>
          <w:rFonts w:ascii="Tahoma" w:hAnsi="Tahoma" w:cs="Tahoma"/>
          <w:caps/>
          <w:color w:val="F66400"/>
          <w:sz w:val="22"/>
          <w:vertAlign w:val="superscript"/>
        </w:rPr>
        <w:t>33</w:t>
      </w:r>
      <w:r w:rsidRPr="00533983">
        <w:rPr>
          <w:rFonts w:ascii="Tahoma" w:hAnsi="Tahoma" w:cs="Tahoma"/>
          <w:color w:val="F66400"/>
          <w:sz w:val="22"/>
        </w:rPr>
        <w:t xml:space="preserve"> BizTalk Server</w:t>
      </w:r>
      <w:r w:rsidRPr="00533983">
        <w:rPr>
          <w:rFonts w:ascii="Tahoma" w:hAnsi="Tahoma" w:cs="Tahoma"/>
          <w:color w:val="F66400"/>
          <w:sz w:val="22"/>
          <w:vertAlign w:val="superscript"/>
        </w:rPr>
        <w:t>®</w:t>
      </w:r>
      <w:r w:rsidRPr="00533983">
        <w:rPr>
          <w:rFonts w:ascii="Tahoma" w:hAnsi="Tahoma" w:cs="Tahoma"/>
          <w:color w:val="F66400"/>
          <w:sz w:val="22"/>
        </w:rPr>
        <w:t xml:space="preserve"> 2013 Standard</w:t>
      </w:r>
      <w:bookmarkEnd w:id="1153"/>
      <w:r w:rsidRPr="00533983">
        <w:rPr>
          <w:rFonts w:ascii="Tahoma" w:eastAsia="Calibri" w:hAnsi="Tahoma" w:cs="Tahoma"/>
          <w:color w:val="F66400"/>
          <w:sz w:val="22"/>
          <w:szCs w:val="18"/>
        </w:rPr>
        <w:t xml:space="preserve"> </w:t>
      </w:r>
      <w:bookmarkEnd w:id="1154"/>
    </w:p>
    <w:p w:rsidR="008233B3" w:rsidRPr="006221AF" w:rsidRDefault="008233B3" w:rsidP="008233B3">
      <w:pPr>
        <w:rPr>
          <w:szCs w:val="18"/>
          <w:lang w:val="ru-RU"/>
        </w:rPr>
      </w:pPr>
    </w:p>
    <w:p w:rsidR="008233B3" w:rsidRPr="006221AF" w:rsidRDefault="008233B3" w:rsidP="008233B3">
      <w:pPr>
        <w:spacing w:after="60"/>
        <w:ind w:left="720"/>
        <w:rPr>
          <w:lang w:val="ru-RU"/>
        </w:rPr>
      </w:pPr>
      <w:r w:rsidRPr="006221AF">
        <w:rPr>
          <w:rFonts w:eastAsia="Calibri" w:cs="Tahoma"/>
          <w:b/>
          <w:color w:val="000000"/>
          <w:szCs w:val="18"/>
          <w:lang w:val="ru-RU"/>
        </w:rPr>
        <w:t>Предоставление лицензий в связи с изменением модели лицензирования.</w:t>
      </w:r>
    </w:p>
    <w:p w:rsidR="008233B3" w:rsidRPr="006221AF" w:rsidRDefault="008233B3" w:rsidP="008233B3">
      <w:pPr>
        <w:ind w:left="720"/>
        <w:rPr>
          <w:lang w:val="ru-RU"/>
        </w:rPr>
      </w:pP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будет последней версией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лицензируемой по модели «на процессор».</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2013 г. покрытием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Standard</w:t>
      </w:r>
      <w:r w:rsidRPr="006221AF">
        <w:rPr>
          <w:rFonts w:eastAsia="Calibri" w:cs="Tahoma"/>
          <w:color w:val="000000"/>
          <w:szCs w:val="18"/>
          <w:lang w:val="ru-RU"/>
        </w:rPr>
        <w:t xml:space="preserve"> «на процессор» («соответствующие лицензии») имеют следующие возможности. Лицензии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Standard</w:t>
      </w:r>
      <w:r w:rsidRPr="006221AF">
        <w:rPr>
          <w:rFonts w:eastAsia="Calibri" w:cs="Tahoma"/>
          <w:color w:val="000000"/>
          <w:szCs w:val="18"/>
          <w:lang w:val="ru-RU"/>
        </w:rPr>
        <w:t xml:space="preserve"> «на процессор», </w:t>
      </w:r>
      <w:r w:rsidRPr="006221AF">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также считаются соответствующими лицензиями.</w:t>
      </w:r>
      <w:r w:rsidR="00DD1D23" w:rsidRPr="006221AF">
        <w:rPr>
          <w:rFonts w:cs="Tahoma"/>
          <w:bCs/>
          <w:color w:val="000000"/>
          <w:szCs w:val="18"/>
          <w:lang w:val="ru-RU"/>
        </w:rPr>
        <w:t xml:space="preserve"> </w:t>
      </w:r>
      <w:r w:rsidRPr="006221AF">
        <w:rPr>
          <w:rFonts w:cs="Tahoma"/>
          <w:bCs/>
          <w:color w:val="000000"/>
          <w:szCs w:val="18"/>
          <w:lang w:val="ru-RU"/>
        </w:rPr>
        <w:t>Лицензии, приобретенные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2013 г., не являются соответствующими лицензиями.</w:t>
      </w:r>
    </w:p>
    <w:p w:rsidR="008233B3" w:rsidRPr="006221AF" w:rsidRDefault="008233B3" w:rsidP="008233B3">
      <w:pPr>
        <w:ind w:left="720"/>
        <w:rPr>
          <w:szCs w:val="18"/>
          <w:lang w:val="ru-RU"/>
        </w:rPr>
      </w:pPr>
    </w:p>
    <w:p w:rsidR="008233B3" w:rsidRPr="006221AF" w:rsidRDefault="008233B3" w:rsidP="008233B3">
      <w:pPr>
        <w:spacing w:after="60"/>
        <w:ind w:left="720"/>
        <w:rPr>
          <w:lang w:val="ru-RU"/>
        </w:rPr>
      </w:pPr>
      <w:r w:rsidRPr="006221AF">
        <w:rPr>
          <w:rFonts w:eastAsia="Calibri" w:cs="Tahoma"/>
          <w:b/>
          <w:color w:val="000000"/>
          <w:szCs w:val="18"/>
          <w:lang w:val="ru-RU"/>
        </w:rPr>
        <w:t>Текущий срок действия</w:t>
      </w:r>
    </w:p>
    <w:p w:rsidR="008233B3" w:rsidRPr="006221AF" w:rsidRDefault="008233B3" w:rsidP="008233B3">
      <w:pPr>
        <w:ind w:left="720"/>
        <w:rPr>
          <w:lang w:val="ru-RU"/>
        </w:rPr>
      </w:pPr>
      <w:r w:rsidRPr="006221AF">
        <w:rPr>
          <w:rFonts w:eastAsia="Calibri" w:cs="Tahoma"/>
          <w:color w:val="000000"/>
          <w:szCs w:val="18"/>
          <w:lang w:val="ru-RU"/>
        </w:rPr>
        <w:t xml:space="preserve">В течение текущего срока действия покрытия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2013 </w:t>
      </w:r>
      <w:r w:rsidRPr="00533983">
        <w:rPr>
          <w:rFonts w:eastAsia="Calibri" w:cs="Tahoma"/>
          <w:color w:val="000000"/>
          <w:szCs w:val="18"/>
        </w:rPr>
        <w:t>Standard</w:t>
      </w:r>
      <w:r w:rsidRPr="006221AF">
        <w:rPr>
          <w:rFonts w:eastAsia="Calibri" w:cs="Tahoma"/>
          <w:color w:val="000000"/>
          <w:szCs w:val="18"/>
          <w:lang w:val="ru-RU"/>
        </w:rPr>
        <w:t xml:space="preserve"> и использовать его вместо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Standard</w:t>
      </w:r>
      <w:r w:rsidRPr="006221AF">
        <w:rPr>
          <w:rFonts w:eastAsia="Calibri" w:cs="Tahoma"/>
          <w:color w:val="000000"/>
          <w:szCs w:val="18"/>
          <w:lang w:val="ru-RU"/>
        </w:rPr>
        <w:t xml:space="preserve"> согласно правам на использование продуктов в</w:t>
      </w:r>
      <w:r w:rsidR="00DC25D2">
        <w:rPr>
          <w:rFonts w:eastAsia="Calibri" w:cs="Tahoma"/>
          <w:color w:val="000000"/>
          <w:szCs w:val="18"/>
        </w:rPr>
        <w:t> </w:t>
      </w:r>
      <w:r w:rsidRPr="006221AF">
        <w:rPr>
          <w:rFonts w:eastAsia="Calibri" w:cs="Tahoma"/>
          <w:color w:val="000000"/>
          <w:szCs w:val="18"/>
          <w:lang w:val="ru-RU"/>
        </w:rPr>
        <w:t xml:space="preserve">отношении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Standard</w:t>
      </w:r>
      <w:r w:rsidRPr="006221AF">
        <w:rPr>
          <w:rFonts w:eastAsia="Calibri" w:cs="Tahoma"/>
          <w:color w:val="000000"/>
          <w:szCs w:val="18"/>
          <w:lang w:val="ru-RU"/>
        </w:rPr>
        <w:t xml:space="preserve"> «на процессор» (в соответствии с Правами на использование продуктов за январь 2013 г.). </w:t>
      </w:r>
    </w:p>
    <w:p w:rsidR="008233B3" w:rsidRPr="006221AF" w:rsidRDefault="008233B3" w:rsidP="008233B3">
      <w:pPr>
        <w:ind w:left="720"/>
        <w:rPr>
          <w:szCs w:val="18"/>
          <w:lang w:val="ru-RU"/>
        </w:rPr>
      </w:pPr>
    </w:p>
    <w:p w:rsidR="008233B3" w:rsidRPr="006221AF" w:rsidRDefault="008233B3" w:rsidP="008233B3">
      <w:pPr>
        <w:spacing w:after="60"/>
        <w:ind w:left="720"/>
        <w:rPr>
          <w:lang w:val="ru-RU"/>
        </w:rPr>
      </w:pPr>
      <w:r w:rsidRPr="006221AF">
        <w:rPr>
          <w:rFonts w:eastAsia="Calibri" w:cs="Tahoma"/>
          <w:b/>
          <w:color w:val="000000"/>
          <w:szCs w:val="18"/>
          <w:lang w:val="ru-RU"/>
        </w:rPr>
        <w:t>Первый срок продления</w:t>
      </w:r>
    </w:p>
    <w:p w:rsidR="008233B3" w:rsidRPr="006221AF" w:rsidRDefault="008233B3" w:rsidP="008233B3">
      <w:pPr>
        <w:tabs>
          <w:tab w:val="left" w:pos="1800"/>
        </w:tabs>
        <w:spacing w:after="60"/>
        <w:ind w:left="720"/>
        <w:rPr>
          <w:lang w:val="ru-RU"/>
        </w:rPr>
      </w:pPr>
      <w:r w:rsidRPr="006221AF">
        <w:rPr>
          <w:rFonts w:eastAsia="Calibri" w:cs="Tahoma"/>
          <w:color w:val="000000"/>
          <w:szCs w:val="18"/>
          <w:lang w:val="ru-RU"/>
        </w:rPr>
        <w:t xml:space="preserve">При первом продлении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«на процессор», клиент может получить количество лицензий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Standard</w:t>
      </w:r>
      <w:r w:rsidRPr="006221AF">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 умноженном на большее из следующих цифр: </w:t>
      </w:r>
    </w:p>
    <w:p w:rsidR="008233B3" w:rsidRPr="00533983" w:rsidRDefault="008233B3" w:rsidP="008233B3">
      <w:pPr>
        <w:numPr>
          <w:ilvl w:val="3"/>
          <w:numId w:val="112"/>
        </w:numPr>
        <w:tabs>
          <w:tab w:val="left" w:pos="2160"/>
        </w:tabs>
        <w:spacing w:after="60"/>
        <w:ind w:left="2160"/>
      </w:pPr>
      <w:r w:rsidRPr="00533983">
        <w:rPr>
          <w:rFonts w:eastAsia="Calibri" w:cs="Tahoma"/>
          <w:color w:val="000000"/>
          <w:szCs w:val="18"/>
        </w:rPr>
        <w:t>четыре, ИЛИ</w:t>
      </w:r>
    </w:p>
    <w:p w:rsidR="008233B3" w:rsidRPr="006221AF" w:rsidRDefault="008233B3" w:rsidP="008233B3">
      <w:pPr>
        <w:numPr>
          <w:ilvl w:val="3"/>
          <w:numId w:val="112"/>
        </w:numPr>
        <w:tabs>
          <w:tab w:val="left" w:pos="2160"/>
        </w:tabs>
        <w:spacing w:after="60"/>
        <w:ind w:left="2160"/>
        <w:rPr>
          <w:lang w:val="ru-RU"/>
        </w:rPr>
      </w:pPr>
      <w:r w:rsidRPr="006221AF">
        <w:rPr>
          <w:rFonts w:eastAsia="Calibri" w:cs="Tahoma"/>
          <w:color w:val="000000"/>
          <w:szCs w:val="18"/>
          <w:lang w:val="ru-RU"/>
        </w:rPr>
        <w:lastRenderedPageBreak/>
        <w:t>фактическое количество ядер в каждом физическом процессоре, умноженное на соответствующий коэффициент ядра.</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w:t>
      </w:r>
      <w:r w:rsidR="00827541">
        <w:rPr>
          <w:rFonts w:eastAsia="Calibri" w:cs="Tahoma"/>
          <w:color w:val="000000"/>
          <w:szCs w:val="18"/>
        </w:rPr>
        <w:t> </w:t>
      </w:r>
      <w:r w:rsidRPr="006221AF">
        <w:rPr>
          <w:rFonts w:eastAsia="Calibri" w:cs="Tahoma"/>
          <w:color w:val="000000"/>
          <w:szCs w:val="18"/>
          <w:lang w:val="ru-RU"/>
        </w:rPr>
        <w:t xml:space="preserve">продлением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с помощью средства </w:t>
      </w:r>
      <w:r w:rsidRPr="00533983">
        <w:rPr>
          <w:rFonts w:eastAsia="Calibri" w:cs="Tahoma"/>
          <w:color w:val="000000"/>
          <w:szCs w:val="18"/>
        </w:rPr>
        <w:t>Microsoft</w:t>
      </w:r>
      <w:r w:rsidRPr="006221AF">
        <w:rPr>
          <w:rFonts w:eastAsia="Calibri" w:cs="Tahoma"/>
          <w:color w:val="000000"/>
          <w:szCs w:val="18"/>
          <w:lang w:val="ru-RU"/>
        </w:rPr>
        <w:t xml:space="preserve"> </w:t>
      </w:r>
      <w:r w:rsidRPr="00533983">
        <w:rPr>
          <w:rFonts w:eastAsia="Calibri" w:cs="Tahoma"/>
          <w:color w:val="000000"/>
          <w:szCs w:val="18"/>
        </w:rPr>
        <w:t>MAP</w:t>
      </w:r>
      <w:r w:rsidRPr="006221AF">
        <w:rPr>
          <w:rFonts w:eastAsia="Calibri" w:cs="Tahoma"/>
          <w:color w:val="000000"/>
          <w:szCs w:val="18"/>
          <w:lang w:val="ru-RU"/>
        </w:rPr>
        <w:t xml:space="preserve"> или аналогичного программного обеспечения.) </w:t>
      </w:r>
    </w:p>
    <w:p w:rsidR="008233B3" w:rsidRPr="006221AF" w:rsidRDefault="008233B3" w:rsidP="008233B3">
      <w:pPr>
        <w:tabs>
          <w:tab w:val="left" w:pos="1800"/>
        </w:tabs>
        <w:ind w:left="1080"/>
        <w:rPr>
          <w:szCs w:val="18"/>
          <w:lang w:val="ru-RU"/>
        </w:rPr>
      </w:pPr>
    </w:p>
    <w:p w:rsidR="008233B3" w:rsidRPr="006221AF" w:rsidRDefault="008233B3" w:rsidP="008233B3">
      <w:pPr>
        <w:spacing w:after="60"/>
        <w:ind w:left="720"/>
        <w:rPr>
          <w:rFonts w:eastAsia="Calibri" w:cs="Tahoma"/>
          <w:szCs w:val="18"/>
          <w:lang w:val="ru-RU"/>
        </w:rPr>
      </w:pPr>
      <w:r w:rsidRPr="006221AF">
        <w:rPr>
          <w:rFonts w:eastAsia="Calibri" w:cs="Tahoma"/>
          <w:color w:val="000000"/>
          <w:szCs w:val="18"/>
          <w:lang w:val="ru-RU"/>
        </w:rPr>
        <w:t xml:space="preserve">После приобретения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6221AF">
        <w:rPr>
          <w:rFonts w:eastAsia="Calibri" w:cs="Tahoma"/>
          <w:szCs w:val="18"/>
          <w:lang w:val="ru-RU"/>
        </w:rPr>
        <w:t xml:space="preserve">Возможность приобретения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w:t>
      </w:r>
      <w:r w:rsidR="00DC25D2">
        <w:rPr>
          <w:rFonts w:eastAsia="Calibri" w:cs="Tahoma"/>
          <w:szCs w:val="18"/>
        </w:rPr>
        <w:t> </w:t>
      </w:r>
      <w:r w:rsidRPr="006221AF">
        <w:rPr>
          <w:rFonts w:eastAsia="Calibri" w:cs="Tahoma"/>
          <w:szCs w:val="18"/>
          <w:lang w:val="ru-RU"/>
        </w:rPr>
        <w:t xml:space="preserve">лицензий </w:t>
      </w:r>
      <w:r w:rsidRPr="00533983">
        <w:rPr>
          <w:rFonts w:eastAsia="Calibri" w:cs="Tahoma"/>
          <w:szCs w:val="18"/>
        </w:rPr>
        <w:t>BizTalk</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«на ядро» не распространяется на продление срока действия по программам подписки.</w:t>
      </w:r>
      <w:r w:rsidR="00DD1D23" w:rsidRPr="006221AF">
        <w:rPr>
          <w:rFonts w:eastAsia="Calibri" w:cs="Tahoma"/>
          <w:szCs w:val="18"/>
          <w:lang w:val="ru-RU"/>
        </w:rPr>
        <w:t xml:space="preserve"> </w:t>
      </w:r>
    </w:p>
    <w:p w:rsidR="00656420" w:rsidRPr="006221AF" w:rsidRDefault="00656420" w:rsidP="008233B3">
      <w:pPr>
        <w:spacing w:after="60"/>
        <w:ind w:left="720"/>
        <w:rPr>
          <w:lang w:val="ru-RU"/>
        </w:rPr>
      </w:pPr>
    </w:p>
    <w:p w:rsidR="008233B3" w:rsidRPr="006221AF" w:rsidRDefault="008233B3" w:rsidP="008233B3">
      <w:pPr>
        <w:tabs>
          <w:tab w:val="left" w:pos="1440"/>
        </w:tabs>
        <w:spacing w:after="60"/>
        <w:ind w:left="720"/>
        <w:rPr>
          <w:lang w:val="ru-RU"/>
        </w:rPr>
      </w:pPr>
      <w:r w:rsidRPr="006221AF">
        <w:rPr>
          <w:rFonts w:eastAsia="Calibri" w:cs="Tahoma"/>
          <w:b/>
          <w:color w:val="000000"/>
          <w:szCs w:val="18"/>
          <w:lang w:val="ru-RU"/>
        </w:rPr>
        <w:t xml:space="preserve">Для клиентов с покрытием </w:t>
      </w:r>
      <w:r w:rsidRPr="00533983">
        <w:rPr>
          <w:rFonts w:eastAsia="Calibri" w:cs="Tahoma"/>
          <w:b/>
          <w:color w:val="000000"/>
          <w:szCs w:val="18"/>
        </w:rPr>
        <w:t>Software</w:t>
      </w:r>
      <w:r w:rsidRPr="006221AF">
        <w:rPr>
          <w:rFonts w:eastAsia="Calibri" w:cs="Tahoma"/>
          <w:b/>
          <w:color w:val="000000"/>
          <w:szCs w:val="18"/>
          <w:lang w:val="ru-RU"/>
        </w:rPr>
        <w:t xml:space="preserve"> </w:t>
      </w:r>
      <w:r w:rsidRPr="00533983">
        <w:rPr>
          <w:rFonts w:eastAsia="Calibri" w:cs="Tahoma"/>
          <w:b/>
          <w:color w:val="000000"/>
          <w:szCs w:val="18"/>
        </w:rPr>
        <w:t>Assurance</w:t>
      </w:r>
      <w:r w:rsidRPr="006221AF">
        <w:rPr>
          <w:rFonts w:eastAsia="Calibri" w:cs="Tahoma"/>
          <w:b/>
          <w:color w:val="000000"/>
          <w:szCs w:val="18"/>
          <w:lang w:val="ru-RU"/>
        </w:rPr>
        <w:t>, отказавшихся от обновления</w:t>
      </w:r>
    </w:p>
    <w:p w:rsidR="008233B3" w:rsidRPr="006221AF" w:rsidRDefault="008233B3" w:rsidP="008233B3">
      <w:pPr>
        <w:tabs>
          <w:tab w:val="left" w:pos="1440"/>
        </w:tabs>
        <w:ind w:left="720"/>
        <w:rPr>
          <w:lang w:val="ru-RU"/>
        </w:rPr>
      </w:pPr>
      <w:r w:rsidRPr="006221AF">
        <w:rPr>
          <w:rFonts w:eastAsia="Calibri" w:cs="Tahoma"/>
          <w:color w:val="000000"/>
          <w:szCs w:val="18"/>
          <w:lang w:val="ru-RU"/>
        </w:rPr>
        <w:t xml:space="preserve">Клиенты с подпиской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xml:space="preserve"> </w:t>
      </w:r>
      <w:r w:rsidRPr="006221AF">
        <w:rPr>
          <w:rFonts w:cs="Tahoma"/>
          <w:bCs/>
          <w:color w:val="000000"/>
          <w:szCs w:val="18"/>
          <w:lang w:val="ru-RU"/>
        </w:rPr>
        <w:t xml:space="preserve">и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6221AF">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могут запускать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или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2013 по таким лицензиям при соблюдении следующих условий.</w:t>
      </w:r>
    </w:p>
    <w:p w:rsidR="008233B3" w:rsidRPr="006221AF" w:rsidRDefault="008233B3" w:rsidP="008233B3">
      <w:pPr>
        <w:tabs>
          <w:tab w:val="left" w:pos="1440"/>
        </w:tabs>
        <w:ind w:left="720"/>
        <w:rPr>
          <w:lang w:val="ru-RU"/>
        </w:rPr>
      </w:pPr>
    </w:p>
    <w:p w:rsidR="008233B3" w:rsidRPr="00533983" w:rsidRDefault="008233B3" w:rsidP="008233B3">
      <w:pPr>
        <w:numPr>
          <w:ilvl w:val="0"/>
          <w:numId w:val="67"/>
        </w:numPr>
        <w:spacing w:after="60"/>
        <w:ind w:left="1440"/>
      </w:pPr>
      <w:r w:rsidRPr="00533983">
        <w:rPr>
          <w:rFonts w:eastAsia="Calibri" w:cs="Tahoma"/>
          <w:b/>
          <w:color w:val="000000"/>
          <w:szCs w:val="18"/>
        </w:rPr>
        <w:t>BizTalk</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2010 </w:t>
      </w:r>
      <w:r w:rsidRPr="00533983">
        <w:rPr>
          <w:rFonts w:eastAsia="Calibri" w:cs="Tahoma"/>
          <w:b/>
          <w:color w:val="000000"/>
          <w:szCs w:val="18"/>
        </w:rPr>
        <w:t>Standard</w:t>
      </w:r>
      <w:r w:rsidRPr="006221AF">
        <w:rPr>
          <w:rFonts w:eastAsia="Calibri" w:cs="Tahoma"/>
          <w:b/>
          <w:color w:val="000000"/>
          <w:szCs w:val="18"/>
          <w:lang w:val="ru-RU"/>
        </w:rPr>
        <w:t>.</w:t>
      </w:r>
      <w:r w:rsidRPr="006221AF">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Standard</w:t>
      </w:r>
      <w:r w:rsidRPr="006221AF">
        <w:rPr>
          <w:rFonts w:eastAsia="Calibri" w:cs="Tahoma"/>
          <w:color w:val="000000"/>
          <w:szCs w:val="18"/>
          <w:lang w:val="ru-RU"/>
        </w:rPr>
        <w:t xml:space="preserve"> «на процессор», однако у клиентов больше нет «Перемещения лицензий с</w:t>
      </w:r>
      <w:r w:rsidR="00D55675">
        <w:rPr>
          <w:rFonts w:eastAsia="Calibri" w:cs="Tahoma"/>
          <w:color w:val="000000"/>
          <w:szCs w:val="18"/>
        </w:rPr>
        <w:t> </w:t>
      </w:r>
      <w:r w:rsidRPr="006221AF">
        <w:rPr>
          <w:rFonts w:eastAsia="Calibri" w:cs="Tahoma"/>
          <w:color w:val="000000"/>
          <w:szCs w:val="18"/>
          <w:lang w:val="ru-RU"/>
        </w:rPr>
        <w:t xml:space="preserve">помощью </w:t>
      </w:r>
      <w:r w:rsidRPr="00533983">
        <w:rPr>
          <w:rFonts w:eastAsia="Calibri" w:cs="Tahoma"/>
          <w:color w:val="000000"/>
          <w:szCs w:val="18"/>
        </w:rPr>
        <w:t>Software Assurance».</w:t>
      </w:r>
    </w:p>
    <w:p w:rsidR="008233B3" w:rsidRPr="006221AF" w:rsidRDefault="008233B3" w:rsidP="008233B3">
      <w:pPr>
        <w:numPr>
          <w:ilvl w:val="0"/>
          <w:numId w:val="67"/>
        </w:numPr>
        <w:tabs>
          <w:tab w:val="left" w:pos="1800"/>
        </w:tabs>
        <w:spacing w:after="60"/>
        <w:ind w:left="1440"/>
        <w:rPr>
          <w:lang w:val="ru-RU"/>
        </w:rPr>
      </w:pPr>
      <w:r w:rsidRPr="00533983">
        <w:rPr>
          <w:rFonts w:eastAsia="Calibri" w:cs="Tahoma"/>
          <w:b/>
          <w:color w:val="000000"/>
          <w:szCs w:val="18"/>
        </w:rPr>
        <w:t>BizTalk</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2013 </w:t>
      </w:r>
      <w:r w:rsidRPr="00533983">
        <w:rPr>
          <w:rFonts w:eastAsia="Calibri" w:cs="Tahoma"/>
          <w:b/>
          <w:color w:val="000000"/>
          <w:szCs w:val="18"/>
        </w:rPr>
        <w:t>Standard</w:t>
      </w:r>
      <w:r w:rsidRPr="006221AF">
        <w:rPr>
          <w:rFonts w:eastAsia="Calibri" w:cs="Tahoma"/>
          <w:b/>
          <w:color w:val="000000"/>
          <w:szCs w:val="18"/>
          <w:lang w:val="ru-RU"/>
        </w:rPr>
        <w:t xml:space="preserve">. </w:t>
      </w:r>
      <w:r w:rsidRPr="006221A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Standard</w:t>
      </w:r>
      <w:r w:rsidRPr="006221AF">
        <w:rPr>
          <w:rFonts w:eastAsia="Calibri" w:cs="Tahoma"/>
          <w:color w:val="000000"/>
          <w:szCs w:val="18"/>
          <w:lang w:val="ru-RU"/>
        </w:rPr>
        <w:t xml:space="preserve"> «на процессор», однако </w:t>
      </w:r>
    </w:p>
    <w:p w:rsidR="008233B3" w:rsidRPr="00533983" w:rsidRDefault="008233B3" w:rsidP="008233B3">
      <w:pPr>
        <w:numPr>
          <w:ilvl w:val="1"/>
          <w:numId w:val="67"/>
        </w:numPr>
        <w:tabs>
          <w:tab w:val="left" w:pos="2160"/>
        </w:tabs>
        <w:spacing w:after="60"/>
        <w:ind w:left="2160"/>
      </w:pPr>
      <w:r w:rsidRPr="006221AF">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533983">
        <w:rPr>
          <w:rFonts w:eastAsia="Calibri" w:cs="Tahoma"/>
          <w:color w:val="000000"/>
          <w:szCs w:val="18"/>
        </w:rPr>
        <w:t xml:space="preserve">Software Assurance»; и </w:t>
      </w:r>
    </w:p>
    <w:p w:rsidR="008233B3" w:rsidRPr="00533983" w:rsidRDefault="008233B3" w:rsidP="008233B3">
      <w:pPr>
        <w:numPr>
          <w:ilvl w:val="1"/>
          <w:numId w:val="67"/>
        </w:numPr>
        <w:tabs>
          <w:tab w:val="left" w:pos="2160"/>
          <w:tab w:val="left" w:pos="2970"/>
        </w:tabs>
        <w:spacing w:after="60"/>
        <w:ind w:left="2160"/>
      </w:pPr>
      <w:r w:rsidRPr="006221AF">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533983">
        <w:rPr>
          <w:rFonts w:eastAsia="Calibri" w:cs="Tahoma"/>
          <w:color w:val="000000"/>
          <w:szCs w:val="18"/>
        </w:rPr>
        <w:t xml:space="preserve">«Эквивалент в лицензиях на ядро» определяется следующим образом. </w:t>
      </w:r>
    </w:p>
    <w:p w:rsidR="008233B3" w:rsidRPr="006221AF" w:rsidRDefault="008233B3" w:rsidP="008233B3">
      <w:pPr>
        <w:numPr>
          <w:ilvl w:val="2"/>
          <w:numId w:val="67"/>
        </w:numPr>
        <w:tabs>
          <w:tab w:val="left" w:pos="2520"/>
        </w:tabs>
        <w:spacing w:after="60"/>
        <w:ind w:left="2520"/>
        <w:rPr>
          <w:lang w:val="ru-RU"/>
        </w:rPr>
      </w:pPr>
      <w:r w:rsidRPr="006221AF">
        <w:rPr>
          <w:rFonts w:eastAsia="Calibri" w:cs="Tahoma"/>
          <w:color w:val="000000"/>
          <w:szCs w:val="18"/>
          <w:lang w:val="ru-RU"/>
        </w:rPr>
        <w:t>Для каждой соответствующей лицензии, назначенной серверу, «эквивалент в</w:t>
      </w:r>
      <w:r w:rsidR="00827541">
        <w:rPr>
          <w:rFonts w:eastAsia="Calibri" w:cs="Tahoma"/>
          <w:color w:val="000000"/>
          <w:szCs w:val="18"/>
        </w:rPr>
        <w:t> </w:t>
      </w:r>
      <w:r w:rsidRPr="006221AF">
        <w:rPr>
          <w:rFonts w:eastAsia="Calibri" w:cs="Tahoma"/>
          <w:color w:val="000000"/>
          <w:szCs w:val="18"/>
          <w:lang w:val="ru-RU"/>
        </w:rPr>
        <w:t xml:space="preserve">лицензиях на ядро» равен большему из следующих чисел: </w:t>
      </w:r>
    </w:p>
    <w:p w:rsidR="008233B3" w:rsidRPr="006221AF" w:rsidRDefault="008233B3" w:rsidP="008233B3">
      <w:pPr>
        <w:numPr>
          <w:ilvl w:val="4"/>
          <w:numId w:val="155"/>
        </w:numPr>
        <w:tabs>
          <w:tab w:val="left" w:pos="2880"/>
        </w:tabs>
        <w:spacing w:after="60"/>
        <w:ind w:left="2880"/>
        <w:rPr>
          <w:lang w:val="ru-RU"/>
        </w:rPr>
      </w:pPr>
      <w:r w:rsidRPr="006221AF">
        <w:rPr>
          <w:rFonts w:eastAsia="Calibri" w:cs="Tahoma"/>
          <w:color w:val="000000"/>
          <w:szCs w:val="18"/>
          <w:lang w:val="ru-RU"/>
        </w:rPr>
        <w:t xml:space="preserve">четыре ядра для одной лицензии «на процессор», ИЛИ </w:t>
      </w:r>
    </w:p>
    <w:p w:rsidR="008233B3" w:rsidRPr="006221AF" w:rsidRDefault="008233B3" w:rsidP="008233B3">
      <w:pPr>
        <w:numPr>
          <w:ilvl w:val="4"/>
          <w:numId w:val="155"/>
        </w:numPr>
        <w:tabs>
          <w:tab w:val="left" w:pos="2880"/>
        </w:tabs>
        <w:spacing w:after="60"/>
        <w:ind w:left="2880"/>
        <w:rPr>
          <w:lang w:val="ru-RU"/>
        </w:rPr>
      </w:pPr>
      <w:r w:rsidRPr="006221AF">
        <w:rPr>
          <w:rFonts w:eastAsia="Calibri" w:cs="Tahoma"/>
          <w:color w:val="000000"/>
          <w:szCs w:val="18"/>
          <w:lang w:val="ru-RU"/>
        </w:rPr>
        <w:t>число ядер для</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33983">
        <w:rPr>
          <w:rFonts w:eastAsia="Calibri" w:cs="Tahoma"/>
          <w:color w:val="000000"/>
          <w:szCs w:val="18"/>
        </w:rPr>
        <w:t>BizTalk</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с помощью средства </w:t>
      </w:r>
      <w:r w:rsidRPr="00533983">
        <w:rPr>
          <w:rFonts w:eastAsia="Calibri" w:cs="Tahoma"/>
          <w:color w:val="000000"/>
          <w:szCs w:val="18"/>
        </w:rPr>
        <w:t>Microsoft</w:t>
      </w:r>
      <w:r w:rsidRPr="006221AF">
        <w:rPr>
          <w:rFonts w:eastAsia="Calibri" w:cs="Tahoma"/>
          <w:color w:val="000000"/>
          <w:szCs w:val="18"/>
          <w:lang w:val="ru-RU"/>
        </w:rPr>
        <w:t xml:space="preserve"> </w:t>
      </w:r>
      <w:r w:rsidRPr="00533983">
        <w:rPr>
          <w:rFonts w:eastAsia="Calibri" w:cs="Tahoma"/>
          <w:color w:val="000000"/>
          <w:szCs w:val="18"/>
        </w:rPr>
        <w:t>MAP</w:t>
      </w:r>
      <w:r w:rsidRPr="006221AF">
        <w:rPr>
          <w:rFonts w:eastAsia="Calibri" w:cs="Tahoma"/>
          <w:color w:val="000000"/>
          <w:szCs w:val="18"/>
          <w:lang w:val="ru-RU"/>
        </w:rPr>
        <w:t xml:space="preserve"> или аналогичного программного обеспечения.) </w:t>
      </w:r>
    </w:p>
    <w:p w:rsidR="008233B3" w:rsidRPr="006221AF" w:rsidRDefault="008233B3" w:rsidP="008233B3">
      <w:pPr>
        <w:numPr>
          <w:ilvl w:val="1"/>
          <w:numId w:val="157"/>
        </w:numPr>
        <w:tabs>
          <w:tab w:val="left" w:pos="1800"/>
        </w:tabs>
        <w:spacing w:after="60"/>
        <w:rPr>
          <w:lang w:val="ru-RU"/>
        </w:rPr>
      </w:pPr>
      <w:r w:rsidRPr="006221AF">
        <w:rPr>
          <w:rFonts w:eastAsia="Calibri" w:cs="Tahoma"/>
          <w:color w:val="000000"/>
          <w:szCs w:val="18"/>
          <w:lang w:val="ru-RU"/>
        </w:rPr>
        <w:t xml:space="preserve">Клиенты </w:t>
      </w:r>
      <w:r w:rsidRPr="006221AF">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533983">
        <w:rPr>
          <w:rFonts w:eastAsia="Calibri" w:cs="Tahoma"/>
          <w:szCs w:val="18"/>
        </w:rPr>
        <w:t>BizTalk</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2013. При назначении лицензий «на ядро» серверам согласно правам на использование </w:t>
      </w:r>
      <w:r w:rsidRPr="00533983">
        <w:rPr>
          <w:rFonts w:eastAsia="Calibri" w:cs="Tahoma"/>
          <w:szCs w:val="18"/>
        </w:rPr>
        <w:t>BizTalk</w:t>
      </w:r>
      <w:r w:rsidRPr="006221AF">
        <w:rPr>
          <w:rFonts w:eastAsia="Calibri" w:cs="Tahoma"/>
          <w:szCs w:val="18"/>
          <w:lang w:val="ru-RU"/>
        </w:rPr>
        <w:t xml:space="preserve"> 2013 клиент может объединять существующие лицензии, соответствующие определенному количеству ядер, с дополнительными лицензиями «на ядро» для </w:t>
      </w:r>
      <w:r w:rsidRPr="00533983">
        <w:rPr>
          <w:rFonts w:eastAsia="Calibri" w:cs="Tahoma"/>
          <w:szCs w:val="18"/>
        </w:rPr>
        <w:t>BizTalk</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2013.</w:t>
      </w:r>
    </w:p>
    <w:p w:rsidR="008233B3" w:rsidRPr="006221AF" w:rsidRDefault="008233B3" w:rsidP="008233B3">
      <w:pPr>
        <w:numPr>
          <w:ilvl w:val="1"/>
          <w:numId w:val="157"/>
        </w:numPr>
        <w:tabs>
          <w:tab w:val="left" w:pos="1800"/>
          <w:tab w:val="left" w:pos="2970"/>
        </w:tabs>
        <w:spacing w:after="60"/>
        <w:rPr>
          <w:lang w:val="ru-RU"/>
        </w:rPr>
      </w:pPr>
      <w:r w:rsidRPr="006221AF">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6221AF" w:rsidRDefault="008233B3" w:rsidP="008233B3">
      <w:pPr>
        <w:ind w:left="1440"/>
        <w:rPr>
          <w:lang w:val="ru-RU"/>
        </w:rPr>
      </w:pPr>
    </w:p>
    <w:p w:rsidR="008233B3" w:rsidRPr="006221AF" w:rsidRDefault="008233B3" w:rsidP="008233B3">
      <w:pPr>
        <w:tabs>
          <w:tab w:val="left" w:pos="720"/>
        </w:tabs>
        <w:spacing w:after="60"/>
        <w:ind w:left="720"/>
        <w:rPr>
          <w:lang w:val="ru-RU"/>
        </w:rPr>
      </w:pPr>
      <w:r w:rsidRPr="006221AF">
        <w:rPr>
          <w:b/>
          <w:lang w:val="ru-RU"/>
        </w:rPr>
        <w:lastRenderedPageBreak/>
        <w:t>Для клиентов из Китайской Народной Республики, приобретающих там лицензии «на</w:t>
      </w:r>
      <w:r w:rsidR="00D55675">
        <w:rPr>
          <w:b/>
        </w:rPr>
        <w:t> </w:t>
      </w:r>
      <w:r w:rsidRPr="006221AF">
        <w:rPr>
          <w:b/>
          <w:lang w:val="ru-RU"/>
        </w:rPr>
        <w:t xml:space="preserve">процессор» и </w:t>
      </w:r>
      <w:r w:rsidRPr="00533983">
        <w:rPr>
          <w:b/>
        </w:rPr>
        <w:t>Software</w:t>
      </w:r>
      <w:r w:rsidRPr="006221AF">
        <w:rPr>
          <w:b/>
          <w:lang w:val="ru-RU"/>
        </w:rPr>
        <w:t xml:space="preserve"> </w:t>
      </w:r>
      <w:r w:rsidRPr="00533983">
        <w:rPr>
          <w:b/>
        </w:rPr>
        <w:t>Assurance</w:t>
      </w:r>
      <w:r w:rsidRPr="006221AF">
        <w:rPr>
          <w:b/>
          <w:lang w:val="ru-RU"/>
        </w:rPr>
        <w:t xml:space="preserve"> для </w:t>
      </w:r>
      <w:r w:rsidRPr="00533983">
        <w:rPr>
          <w:b/>
        </w:rPr>
        <w:t>BizTalk</w:t>
      </w:r>
      <w:r w:rsidRPr="006221AF">
        <w:rPr>
          <w:b/>
          <w:lang w:val="ru-RU"/>
        </w:rPr>
        <w:t xml:space="preserve"> </w:t>
      </w:r>
      <w:r w:rsidRPr="00533983">
        <w:rPr>
          <w:b/>
        </w:rPr>
        <w:t>Server</w:t>
      </w:r>
      <w:r w:rsidRPr="006221AF">
        <w:rPr>
          <w:b/>
          <w:lang w:val="ru-RU"/>
        </w:rPr>
        <w:t xml:space="preserve"> 2010:</w:t>
      </w:r>
    </w:p>
    <w:p w:rsidR="008233B3" w:rsidRPr="006221AF" w:rsidRDefault="008233B3" w:rsidP="008233B3">
      <w:pPr>
        <w:tabs>
          <w:tab w:val="left" w:pos="720"/>
        </w:tabs>
        <w:ind w:left="720"/>
        <w:rPr>
          <w:lang w:val="ru-RU"/>
        </w:rPr>
      </w:pPr>
      <w:r w:rsidRPr="006221AF">
        <w:rPr>
          <w:lang w:val="ru-RU"/>
        </w:rPr>
        <w:t>Дата 1 апреля 2013 г., указанная в данном списке продуктов, не применяется. Применимой датой для</w:t>
      </w:r>
      <w:r w:rsidR="00D55675">
        <w:t> </w:t>
      </w:r>
      <w:r w:rsidRPr="006221AF">
        <w:rPr>
          <w:lang w:val="ru-RU"/>
        </w:rPr>
        <w:t>этих клиентов будет 1 мая 2013 г.</w:t>
      </w:r>
    </w:p>
    <w:p w:rsidR="003540FA" w:rsidRPr="006221AF" w:rsidRDefault="003540FA" w:rsidP="00A66BD2">
      <w:pPr>
        <w:ind w:left="540"/>
        <w:rPr>
          <w:lang w:val="ru-RU"/>
        </w:rPr>
      </w:pPr>
    </w:p>
    <w:p w:rsidR="007B48BC" w:rsidRPr="00533983" w:rsidRDefault="00B26237" w:rsidP="000773D2">
      <w:pPr>
        <w:pStyle w:val="Heading3"/>
        <w:ind w:left="270" w:hanging="270"/>
      </w:pPr>
      <w:bookmarkStart w:id="1155" w:name="_34_Business_Intelligence"/>
      <w:bookmarkStart w:id="1156" w:name="_Toc336338293"/>
      <w:bookmarkStart w:id="1157" w:name="_Toc352233832"/>
      <w:bookmarkStart w:id="1158" w:name="Srv_35BusinessIntellApp2012"/>
      <w:bookmarkStart w:id="1159" w:name="Srv_35CoreCALBridgeWinIntune"/>
      <w:bookmarkEnd w:id="1155"/>
      <w:r w:rsidRPr="00533983">
        <w:rPr>
          <w:rFonts w:ascii="Tahoma" w:hAnsi="Tahoma"/>
          <w:caps/>
          <w:color w:val="F66400"/>
          <w:sz w:val="22"/>
          <w:vertAlign w:val="superscript"/>
        </w:rPr>
        <w:t>34</w:t>
      </w:r>
      <w:r w:rsidRPr="00D55675">
        <w:rPr>
          <w:rFonts w:ascii="Tahoma" w:hAnsi="Tahoma"/>
          <w:caps/>
          <w:color w:val="F66400"/>
          <w:sz w:val="22"/>
        </w:rPr>
        <w:t xml:space="preserve"> </w:t>
      </w:r>
      <w:r w:rsidRPr="00533983">
        <w:rPr>
          <w:rFonts w:ascii="Tahoma" w:hAnsi="Tahoma"/>
          <w:color w:val="F66400"/>
          <w:sz w:val="22"/>
        </w:rPr>
        <w:t>Business Intelligence Appliance 2012</w:t>
      </w:r>
      <w:bookmarkEnd w:id="1156"/>
      <w:bookmarkEnd w:id="1157"/>
      <w:r w:rsidRPr="00533983">
        <w:rPr>
          <w:rFonts w:ascii="Tahoma" w:hAnsi="Tahoma"/>
          <w:caps/>
          <w:color w:val="F66400"/>
          <w:sz w:val="22"/>
          <w:vertAlign w:val="superscript"/>
        </w:rPr>
        <w:t xml:space="preserve"> </w:t>
      </w:r>
    </w:p>
    <w:bookmarkEnd w:id="1158"/>
    <w:p w:rsidR="007B48BC" w:rsidRPr="006221AF" w:rsidRDefault="007B48BC" w:rsidP="007B48BC">
      <w:pPr>
        <w:rPr>
          <w:lang w:val="ru-RU"/>
        </w:rPr>
      </w:pPr>
    </w:p>
    <w:p w:rsidR="00E03856" w:rsidRPr="006221AF" w:rsidRDefault="00E50460" w:rsidP="00A66BD2">
      <w:pPr>
        <w:ind w:left="720"/>
        <w:rPr>
          <w:lang w:val="ru-RU"/>
        </w:rPr>
      </w:pPr>
      <w:r w:rsidRPr="006221AF">
        <w:rPr>
          <w:rFonts w:cs="Tahoma"/>
          <w:szCs w:val="18"/>
          <w:lang w:val="ru-RU"/>
        </w:rPr>
        <w:t xml:space="preserve">Программное обеспечение </w:t>
      </w:r>
      <w:r w:rsidRPr="00533983">
        <w:rPr>
          <w:rFonts w:cs="Tahoma"/>
          <w:szCs w:val="18"/>
        </w:rPr>
        <w:t>Business</w:t>
      </w:r>
      <w:r w:rsidRPr="006221AF">
        <w:rPr>
          <w:rFonts w:cs="Tahoma"/>
          <w:szCs w:val="18"/>
          <w:lang w:val="ru-RU"/>
        </w:rPr>
        <w:t xml:space="preserve"> </w:t>
      </w:r>
      <w:r w:rsidRPr="00533983">
        <w:rPr>
          <w:rFonts w:cs="Tahoma"/>
          <w:szCs w:val="18"/>
        </w:rPr>
        <w:t>Intelligence</w:t>
      </w:r>
      <w:r w:rsidRPr="006221AF">
        <w:rPr>
          <w:rFonts w:cs="Tahoma"/>
          <w:szCs w:val="18"/>
          <w:lang w:val="ru-RU"/>
        </w:rPr>
        <w:t xml:space="preserve"> </w:t>
      </w:r>
      <w:r w:rsidRPr="00533983">
        <w:rPr>
          <w:rFonts w:cs="Tahoma"/>
          <w:szCs w:val="18"/>
        </w:rPr>
        <w:t>Appliance</w:t>
      </w:r>
      <w:r w:rsidRPr="006221AF">
        <w:rPr>
          <w:rFonts w:cs="Tahoma"/>
          <w:szCs w:val="18"/>
          <w:lang w:val="ru-RU"/>
        </w:rPr>
        <w:t xml:space="preserve"> 2012, включающее </w:t>
      </w:r>
      <w:r w:rsidRPr="00533983">
        <w:rPr>
          <w:rFonts w:cs="Tahoma"/>
          <w:szCs w:val="18"/>
        </w:rPr>
        <w:t>SQL</w:t>
      </w:r>
      <w:r w:rsidRPr="006221AF">
        <w:rPr>
          <w:rFonts w:cs="Tahoma"/>
          <w:szCs w:val="18"/>
          <w:lang w:val="ru-RU"/>
        </w:rPr>
        <w:t xml:space="preserve"> </w:t>
      </w:r>
      <w:r w:rsidRPr="00533983">
        <w:rPr>
          <w:rFonts w:cs="Tahoma"/>
          <w:szCs w:val="18"/>
        </w:rPr>
        <w:t>Server</w:t>
      </w:r>
      <w:r w:rsidRPr="006221AF">
        <w:rPr>
          <w:rFonts w:cs="Tahoma"/>
          <w:szCs w:val="18"/>
          <w:lang w:val="ru-RU"/>
        </w:rPr>
        <w:t xml:space="preserve"> 2008 </w:t>
      </w:r>
      <w:r w:rsidRPr="00533983">
        <w:rPr>
          <w:rFonts w:cs="Tahoma"/>
          <w:szCs w:val="18"/>
        </w:rPr>
        <w:t>R</w:t>
      </w:r>
      <w:r w:rsidRPr="006221AF">
        <w:rPr>
          <w:rFonts w:cs="Tahoma"/>
          <w:szCs w:val="18"/>
          <w:lang w:val="ru-RU"/>
        </w:rPr>
        <w:t>2 и</w:t>
      </w:r>
      <w:r w:rsidR="00D55675">
        <w:rPr>
          <w:rFonts w:cs="Tahoma"/>
          <w:szCs w:val="18"/>
        </w:rPr>
        <w:t> </w:t>
      </w:r>
      <w:r w:rsidRPr="00533983">
        <w:rPr>
          <w:rFonts w:cs="Tahoma"/>
          <w:szCs w:val="18"/>
        </w:rPr>
        <w:t>SharePoint</w:t>
      </w:r>
      <w:r w:rsidRPr="006221AF">
        <w:rPr>
          <w:rFonts w:cs="Tahoma"/>
          <w:szCs w:val="18"/>
          <w:lang w:val="ru-RU"/>
        </w:rPr>
        <w:t xml:space="preserve"> </w:t>
      </w:r>
      <w:r w:rsidRPr="00533983">
        <w:rPr>
          <w:rFonts w:cs="Tahoma"/>
          <w:szCs w:val="18"/>
        </w:rPr>
        <w:t>Server</w:t>
      </w:r>
      <w:r w:rsidRPr="006221AF">
        <w:rPr>
          <w:rFonts w:cs="Tahoma"/>
          <w:szCs w:val="18"/>
          <w:lang w:val="ru-RU"/>
        </w:rPr>
        <w:t xml:space="preserve"> 2010, доступно только в утвержденных </w:t>
      </w:r>
      <w:r w:rsidRPr="00533983">
        <w:rPr>
          <w:rFonts w:cs="Tahoma"/>
          <w:szCs w:val="18"/>
        </w:rPr>
        <w:t>Microsoft</w:t>
      </w:r>
      <w:r w:rsidRPr="006221AF">
        <w:rPr>
          <w:rFonts w:cs="Tahoma"/>
          <w:szCs w:val="18"/>
          <w:lang w:val="ru-RU"/>
        </w:rPr>
        <w:t xml:space="preserve"> конфигурациях оборудования и</w:t>
      </w:r>
      <w:r w:rsidR="00D55675">
        <w:rPr>
          <w:rFonts w:cs="Tahoma"/>
          <w:szCs w:val="18"/>
        </w:rPr>
        <w:t> </w:t>
      </w:r>
      <w:r w:rsidRPr="006221AF">
        <w:rPr>
          <w:rFonts w:cs="Tahoma"/>
          <w:szCs w:val="18"/>
          <w:lang w:val="ru-RU"/>
        </w:rPr>
        <w:t>программного обеспечения.</w:t>
      </w:r>
      <w:r w:rsidR="00DD1D23" w:rsidRPr="006221AF">
        <w:rPr>
          <w:rFonts w:cs="Tahoma"/>
          <w:szCs w:val="18"/>
          <w:lang w:val="ru-RU"/>
        </w:rPr>
        <w:t xml:space="preserve"> </w:t>
      </w:r>
      <w:r w:rsidRPr="006221AF">
        <w:rPr>
          <w:rFonts w:cs="Tahoma"/>
          <w:szCs w:val="18"/>
          <w:lang w:val="ru-RU"/>
        </w:rPr>
        <w:t>Использование программного обеспечения в других конфигурациях не</w:t>
      </w:r>
      <w:r w:rsidR="00D55675">
        <w:rPr>
          <w:rFonts w:cs="Tahoma"/>
          <w:szCs w:val="18"/>
        </w:rPr>
        <w:t> </w:t>
      </w:r>
      <w:r w:rsidRPr="006221AF">
        <w:rPr>
          <w:rFonts w:cs="Tahoma"/>
          <w:szCs w:val="18"/>
          <w:lang w:val="ru-RU"/>
        </w:rPr>
        <w:t>поддерживается и может вести к снижению производительности.</w:t>
      </w:r>
      <w:r w:rsidR="00DD1D23" w:rsidRPr="006221AF">
        <w:rPr>
          <w:rFonts w:cs="Tahoma"/>
          <w:szCs w:val="18"/>
          <w:lang w:val="ru-RU"/>
        </w:rPr>
        <w:t xml:space="preserve"> </w:t>
      </w:r>
      <w:r w:rsidRPr="006221AF">
        <w:rPr>
          <w:rFonts w:cs="Tahoma"/>
          <w:szCs w:val="18"/>
          <w:lang w:val="ru-RU"/>
        </w:rPr>
        <w:t>Дополнительные сведения см. по</w:t>
      </w:r>
      <w:r w:rsidR="00D55675">
        <w:rPr>
          <w:rFonts w:cs="Tahoma"/>
          <w:szCs w:val="18"/>
        </w:rPr>
        <w:t> </w:t>
      </w:r>
      <w:r w:rsidRPr="006221AF">
        <w:rPr>
          <w:rFonts w:cs="Tahoma"/>
          <w:szCs w:val="18"/>
          <w:lang w:val="ru-RU"/>
        </w:rPr>
        <w:t>адресу</w:t>
      </w:r>
      <w:r w:rsidRPr="006221AF">
        <w:rPr>
          <w:rFonts w:cs="Tahoma"/>
          <w:color w:val="1F497D"/>
          <w:szCs w:val="18"/>
          <w:lang w:val="ru-RU"/>
        </w:rPr>
        <w:t xml:space="preserve"> </w:t>
      </w:r>
      <w:hyperlink r:id="rId52" w:tooltip="http://www.microsoft.com/sqlserver/en/us/get-sql-server/how-to-buy.aspx" w:history="1">
        <w:r w:rsidRPr="00533983">
          <w:rPr>
            <w:rStyle w:val="Hyperlink"/>
            <w:rFonts w:cs="Tahoma"/>
            <w:szCs w:val="18"/>
          </w:rPr>
          <w:t>http</w:t>
        </w:r>
        <w:r w:rsidRPr="006221AF">
          <w:rPr>
            <w:rStyle w:val="Hyperlink"/>
            <w:rFonts w:cs="Tahoma"/>
            <w:szCs w:val="18"/>
            <w:lang w:val="ru-RU"/>
          </w:rPr>
          <w:t>://</w:t>
        </w:r>
        <w:r w:rsidRPr="00533983">
          <w:rPr>
            <w:rStyle w:val="Hyperlink"/>
            <w:rFonts w:cs="Tahoma"/>
            <w:szCs w:val="18"/>
          </w:rPr>
          <w:t>www</w:t>
        </w:r>
        <w:r w:rsidRPr="006221AF">
          <w:rPr>
            <w:rStyle w:val="Hyperlink"/>
            <w:rFonts w:cs="Tahoma"/>
            <w:szCs w:val="18"/>
            <w:lang w:val="ru-RU"/>
          </w:rPr>
          <w:t>.</w:t>
        </w:r>
        <w:r w:rsidRPr="00533983">
          <w:rPr>
            <w:rStyle w:val="Hyperlink"/>
            <w:rFonts w:cs="Tahoma"/>
            <w:szCs w:val="18"/>
          </w:rPr>
          <w:t>microsoft</w:t>
        </w:r>
        <w:r w:rsidRPr="006221AF">
          <w:rPr>
            <w:rStyle w:val="Hyperlink"/>
            <w:rFonts w:cs="Tahoma"/>
            <w:szCs w:val="18"/>
            <w:lang w:val="ru-RU"/>
          </w:rPr>
          <w:t>.</w:t>
        </w:r>
        <w:r w:rsidRPr="00533983">
          <w:rPr>
            <w:rStyle w:val="Hyperlink"/>
            <w:rFonts w:cs="Tahoma"/>
            <w:szCs w:val="18"/>
          </w:rPr>
          <w:t>com</w:t>
        </w:r>
        <w:r w:rsidRPr="006221AF">
          <w:rPr>
            <w:rStyle w:val="Hyperlink"/>
            <w:rFonts w:cs="Tahoma"/>
            <w:szCs w:val="18"/>
            <w:lang w:val="ru-RU"/>
          </w:rPr>
          <w:t>/</w:t>
        </w:r>
        <w:r w:rsidRPr="00533983">
          <w:rPr>
            <w:rStyle w:val="Hyperlink"/>
            <w:rFonts w:cs="Tahoma"/>
            <w:szCs w:val="18"/>
          </w:rPr>
          <w:t>sqlserver</w:t>
        </w:r>
        <w:r w:rsidRPr="006221AF">
          <w:rPr>
            <w:rStyle w:val="Hyperlink"/>
            <w:rFonts w:cs="Tahoma"/>
            <w:szCs w:val="18"/>
            <w:lang w:val="ru-RU"/>
          </w:rPr>
          <w:t>/</w:t>
        </w:r>
        <w:r w:rsidRPr="00533983">
          <w:rPr>
            <w:rStyle w:val="Hyperlink"/>
            <w:rFonts w:cs="Tahoma"/>
            <w:szCs w:val="18"/>
          </w:rPr>
          <w:t>en</w:t>
        </w:r>
        <w:r w:rsidRPr="006221AF">
          <w:rPr>
            <w:rStyle w:val="Hyperlink"/>
            <w:rFonts w:cs="Tahoma"/>
            <w:szCs w:val="18"/>
            <w:lang w:val="ru-RU"/>
          </w:rPr>
          <w:t>/</w:t>
        </w:r>
        <w:r w:rsidRPr="00533983">
          <w:rPr>
            <w:rStyle w:val="Hyperlink"/>
            <w:rFonts w:cs="Tahoma"/>
            <w:szCs w:val="18"/>
          </w:rPr>
          <w:t>us</w:t>
        </w:r>
        <w:r w:rsidRPr="006221AF">
          <w:rPr>
            <w:rStyle w:val="Hyperlink"/>
            <w:rFonts w:cs="Tahoma"/>
            <w:szCs w:val="18"/>
            <w:lang w:val="ru-RU"/>
          </w:rPr>
          <w:t>/</w:t>
        </w:r>
        <w:r w:rsidRPr="00533983">
          <w:rPr>
            <w:rStyle w:val="Hyperlink"/>
            <w:rFonts w:cs="Tahoma"/>
            <w:szCs w:val="18"/>
          </w:rPr>
          <w:t>get</w:t>
        </w:r>
        <w:r w:rsidRPr="006221AF">
          <w:rPr>
            <w:rStyle w:val="Hyperlink"/>
            <w:rFonts w:cs="Tahoma"/>
            <w:szCs w:val="18"/>
            <w:lang w:val="ru-RU"/>
          </w:rPr>
          <w:t>-</w:t>
        </w:r>
        <w:r w:rsidRPr="00533983">
          <w:rPr>
            <w:rStyle w:val="Hyperlink"/>
            <w:rFonts w:cs="Tahoma"/>
            <w:szCs w:val="18"/>
          </w:rPr>
          <w:t>sql</w:t>
        </w:r>
        <w:r w:rsidRPr="006221AF">
          <w:rPr>
            <w:rStyle w:val="Hyperlink"/>
            <w:rFonts w:cs="Tahoma"/>
            <w:szCs w:val="18"/>
            <w:lang w:val="ru-RU"/>
          </w:rPr>
          <w:t>-</w:t>
        </w:r>
        <w:r w:rsidRPr="00533983">
          <w:rPr>
            <w:rStyle w:val="Hyperlink"/>
            <w:rFonts w:cs="Tahoma"/>
            <w:szCs w:val="18"/>
          </w:rPr>
          <w:t>server</w:t>
        </w:r>
        <w:r w:rsidRPr="006221AF">
          <w:rPr>
            <w:rStyle w:val="Hyperlink"/>
            <w:rFonts w:cs="Tahoma"/>
            <w:szCs w:val="18"/>
            <w:lang w:val="ru-RU"/>
          </w:rPr>
          <w:t>/</w:t>
        </w:r>
        <w:r w:rsidRPr="00533983">
          <w:rPr>
            <w:rStyle w:val="Hyperlink"/>
            <w:rFonts w:cs="Tahoma"/>
            <w:szCs w:val="18"/>
          </w:rPr>
          <w:t>how</w:t>
        </w:r>
        <w:r w:rsidRPr="006221AF">
          <w:rPr>
            <w:rStyle w:val="Hyperlink"/>
            <w:rFonts w:cs="Tahoma"/>
            <w:szCs w:val="18"/>
            <w:lang w:val="ru-RU"/>
          </w:rPr>
          <w:t>-</w:t>
        </w:r>
        <w:r w:rsidRPr="00533983">
          <w:rPr>
            <w:rStyle w:val="Hyperlink"/>
            <w:rFonts w:cs="Tahoma"/>
            <w:szCs w:val="18"/>
          </w:rPr>
          <w:t>to</w:t>
        </w:r>
        <w:r w:rsidRPr="006221AF">
          <w:rPr>
            <w:rStyle w:val="Hyperlink"/>
            <w:rFonts w:cs="Tahoma"/>
            <w:szCs w:val="18"/>
            <w:lang w:val="ru-RU"/>
          </w:rPr>
          <w:t>-</w:t>
        </w:r>
        <w:r w:rsidRPr="00533983">
          <w:rPr>
            <w:rStyle w:val="Hyperlink"/>
            <w:rFonts w:cs="Tahoma"/>
            <w:szCs w:val="18"/>
          </w:rPr>
          <w:t>buy</w:t>
        </w:r>
        <w:r w:rsidRPr="006221AF">
          <w:rPr>
            <w:rStyle w:val="Hyperlink"/>
            <w:rFonts w:cs="Tahoma"/>
            <w:szCs w:val="18"/>
            <w:lang w:val="ru-RU"/>
          </w:rPr>
          <w:t>.</w:t>
        </w:r>
        <w:r w:rsidRPr="00533983">
          <w:rPr>
            <w:rStyle w:val="Hyperlink"/>
            <w:rFonts w:cs="Tahoma"/>
            <w:szCs w:val="18"/>
          </w:rPr>
          <w:t>aspx</w:t>
        </w:r>
      </w:hyperlink>
      <w:r w:rsidR="00DD1D23" w:rsidRPr="006221AF">
        <w:rPr>
          <w:rFonts w:cs="Tahoma"/>
          <w:szCs w:val="18"/>
          <w:lang w:val="ru-RU"/>
        </w:rPr>
        <w:t xml:space="preserve"> </w:t>
      </w:r>
    </w:p>
    <w:p w:rsidR="00A66BD2" w:rsidRPr="006221AF" w:rsidRDefault="00A66BD2" w:rsidP="00A66BD2">
      <w:pPr>
        <w:rPr>
          <w:lang w:val="ru-RU"/>
        </w:rPr>
      </w:pPr>
    </w:p>
    <w:p w:rsidR="00A66BD2" w:rsidRPr="006221AF" w:rsidRDefault="00A66BD2" w:rsidP="00A66BD2">
      <w:pPr>
        <w:rPr>
          <w:lang w:val="ru-RU"/>
        </w:rPr>
      </w:pPr>
    </w:p>
    <w:p w:rsidR="003540FA" w:rsidRPr="00533983" w:rsidRDefault="00B26237" w:rsidP="000773D2">
      <w:pPr>
        <w:pStyle w:val="Heading3"/>
        <w:ind w:left="270" w:hanging="270"/>
      </w:pPr>
      <w:bookmarkStart w:id="1160" w:name="_35_Core_CAL"/>
      <w:bookmarkStart w:id="1161" w:name="_Toc336338294"/>
      <w:bookmarkStart w:id="1162" w:name="_Toc352233833"/>
      <w:bookmarkEnd w:id="1160"/>
      <w:r w:rsidRPr="00533983">
        <w:rPr>
          <w:rFonts w:ascii="Tahoma" w:hAnsi="Tahoma"/>
          <w:caps/>
          <w:color w:val="F66400"/>
          <w:sz w:val="22"/>
          <w:vertAlign w:val="superscript"/>
        </w:rPr>
        <w:t>35</w:t>
      </w:r>
      <w:r w:rsidRPr="00533983">
        <w:rPr>
          <w:rFonts w:ascii="Tahoma" w:hAnsi="Tahoma"/>
          <w:color w:val="F66400"/>
          <w:sz w:val="22"/>
        </w:rPr>
        <w:t xml:space="preserve"> Core </w:t>
      </w:r>
      <w:r w:rsidRPr="00533983">
        <w:rPr>
          <w:rFonts w:ascii="Tahoma" w:hAnsi="Tahoma"/>
          <w:color w:val="FF6600"/>
          <w:sz w:val="22"/>
        </w:rPr>
        <w:t>CAL Suite Bridge для Office 365, Core CAL Suite Bridge для Office 365 и</w:t>
      </w:r>
      <w:r w:rsidR="00827541">
        <w:rPr>
          <w:rFonts w:ascii="Tahoma" w:hAnsi="Tahoma"/>
          <w:color w:val="FF6600"/>
          <w:sz w:val="22"/>
          <w:lang w:val="en-US"/>
        </w:rPr>
        <w:t> </w:t>
      </w:r>
      <w:r w:rsidRPr="00533983">
        <w:rPr>
          <w:rFonts w:ascii="Tahoma" w:hAnsi="Tahoma"/>
          <w:color w:val="FF6600"/>
          <w:sz w:val="22"/>
        </w:rPr>
        <w:t>Windows Intune и Core CAL Suite Bridge для Windows Intune</w:t>
      </w:r>
      <w:bookmarkEnd w:id="1161"/>
      <w:bookmarkEnd w:id="1162"/>
    </w:p>
    <w:bookmarkEnd w:id="1159"/>
    <w:p w:rsidR="003540FA" w:rsidRPr="006221AF" w:rsidRDefault="003540FA" w:rsidP="00A66BD2">
      <w:pPr>
        <w:ind w:left="540"/>
        <w:rPr>
          <w:lang w:val="ru-RU"/>
        </w:rPr>
      </w:pPr>
    </w:p>
    <w:p w:rsidR="00A66BD2" w:rsidRPr="006221AF" w:rsidRDefault="000773D2" w:rsidP="00A66BD2">
      <w:pPr>
        <w:spacing w:after="60"/>
        <w:ind w:left="720"/>
        <w:rPr>
          <w:lang w:val="ru-RU"/>
        </w:rPr>
      </w:pPr>
      <w:r w:rsidRPr="006221AF">
        <w:rPr>
          <w:b/>
          <w:szCs w:val="18"/>
          <w:lang w:val="ru-RU"/>
        </w:rPr>
        <w:t>Определение</w:t>
      </w:r>
    </w:p>
    <w:p w:rsidR="000773D2" w:rsidRPr="006221AF" w:rsidRDefault="00A66BD2" w:rsidP="00A66BD2">
      <w:pPr>
        <w:ind w:left="720"/>
        <w:rPr>
          <w:lang w:val="ru-RU"/>
        </w:rPr>
      </w:pPr>
      <w:r w:rsidRPr="006221AF">
        <w:rPr>
          <w:b/>
          <w:szCs w:val="18"/>
          <w:lang w:val="ru-RU"/>
        </w:rPr>
        <w:t>«</w:t>
      </w:r>
      <w:r w:rsidRPr="006221AF">
        <w:rPr>
          <w:szCs w:val="18"/>
          <w:lang w:val="ru-RU"/>
        </w:rPr>
        <w:t xml:space="preserve">Переход» означает преобразование Лицензии </w:t>
      </w:r>
      <w:r w:rsidRPr="006221AF">
        <w:rPr>
          <w:rFonts w:cs="Tahoma"/>
          <w:szCs w:val="18"/>
          <w:lang w:val="ru-RU"/>
        </w:rPr>
        <w:t xml:space="preserve">с текущим покрытием </w:t>
      </w:r>
      <w:r w:rsidRPr="00533983">
        <w:rPr>
          <w:rFonts w:cs="Tahoma"/>
          <w:szCs w:val="18"/>
        </w:rPr>
        <w:t>Software</w:t>
      </w:r>
      <w:r w:rsidRPr="006221AF">
        <w:rPr>
          <w:rFonts w:cs="Tahoma"/>
          <w:szCs w:val="18"/>
          <w:lang w:val="ru-RU"/>
        </w:rPr>
        <w:t xml:space="preserve"> </w:t>
      </w:r>
      <w:r w:rsidRPr="00533983">
        <w:rPr>
          <w:rFonts w:cs="Tahoma"/>
          <w:szCs w:val="18"/>
        </w:rPr>
        <w:t>Assurance</w:t>
      </w:r>
      <w:r w:rsidRPr="006221AF">
        <w:rPr>
          <w:rFonts w:cs="Tahoma"/>
          <w:szCs w:val="18"/>
          <w:lang w:val="ru-RU"/>
        </w:rPr>
        <w:t xml:space="preserve"> в подписную лицензию или обратно.</w:t>
      </w:r>
      <w:r w:rsidR="00DD1D23" w:rsidRPr="006221AF">
        <w:rPr>
          <w:rFonts w:cs="Tahoma"/>
          <w:szCs w:val="18"/>
          <w:lang w:val="ru-RU"/>
        </w:rPr>
        <w:t xml:space="preserve"> </w:t>
      </w:r>
    </w:p>
    <w:p w:rsidR="00A66BD2" w:rsidRPr="006221AF" w:rsidRDefault="00A66BD2" w:rsidP="00A66BD2">
      <w:pPr>
        <w:ind w:left="720"/>
        <w:rPr>
          <w:lang w:val="ru-RU"/>
        </w:rPr>
      </w:pPr>
    </w:p>
    <w:p w:rsidR="00A66BD2" w:rsidRPr="006221AF" w:rsidRDefault="000773D2" w:rsidP="00A66BD2">
      <w:pPr>
        <w:spacing w:after="60"/>
        <w:ind w:left="720"/>
        <w:rPr>
          <w:lang w:val="ru-RU"/>
        </w:rPr>
      </w:pPr>
      <w:r w:rsidRPr="006221AF">
        <w:rPr>
          <w:b/>
          <w:szCs w:val="18"/>
          <w:lang w:val="ru-RU"/>
        </w:rPr>
        <w:t>Применимые права на использование</w:t>
      </w:r>
    </w:p>
    <w:p w:rsidR="000773D2" w:rsidRPr="006221AF" w:rsidRDefault="000773D2" w:rsidP="00A66BD2">
      <w:pPr>
        <w:spacing w:line="276" w:lineRule="auto"/>
        <w:ind w:left="720"/>
        <w:rPr>
          <w:lang w:val="ru-RU"/>
        </w:rPr>
      </w:pPr>
      <w:r w:rsidRPr="006221AF">
        <w:rPr>
          <w:rFonts w:eastAsia="Calibri" w:cs="Tahoma"/>
          <w:szCs w:val="18"/>
          <w:lang w:val="ru-RU"/>
        </w:rPr>
        <w:t xml:space="preserve">Лицензия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этой лицензии.</w:t>
      </w:r>
      <w:r w:rsidR="00DD1D23" w:rsidRPr="006221AF">
        <w:rPr>
          <w:rFonts w:eastAsia="Calibri" w:cs="Tahoma"/>
          <w:szCs w:val="18"/>
          <w:lang w:val="ru-RU"/>
        </w:rPr>
        <w:t xml:space="preserve"> </w:t>
      </w:r>
      <w:r w:rsidRPr="006221AF">
        <w:rPr>
          <w:rFonts w:eastAsia="Calibri" w:cs="Tahoma"/>
          <w:szCs w:val="18"/>
          <w:lang w:val="ru-RU"/>
        </w:rPr>
        <w:t xml:space="preserve">Если срок действия покрытия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истек, права доступа в рамках бессрочных Лицензий определяются на</w:t>
      </w:r>
      <w:r w:rsidR="00DC25D2">
        <w:rPr>
          <w:rFonts w:eastAsia="Calibri" w:cs="Tahoma"/>
          <w:szCs w:val="18"/>
        </w:rPr>
        <w:t> </w:t>
      </w:r>
      <w:r w:rsidRPr="006221AF">
        <w:rPr>
          <w:rFonts w:eastAsia="Calibri" w:cs="Tahoma"/>
          <w:szCs w:val="18"/>
          <w:lang w:val="ru-RU"/>
        </w:rPr>
        <w:t>основании Прав на использование продуктов, действовавших до окончания срока действия.</w:t>
      </w:r>
      <w:r w:rsidR="00DD1D23" w:rsidRPr="006221AF">
        <w:rPr>
          <w:rFonts w:eastAsia="Calibri" w:cs="Tahoma"/>
          <w:szCs w:val="18"/>
          <w:lang w:val="ru-RU"/>
        </w:rPr>
        <w:t xml:space="preserve"> </w:t>
      </w:r>
      <w:r w:rsidRPr="006221AF">
        <w:rPr>
          <w:rFonts w:eastAsia="Calibri" w:cs="Tahoma"/>
          <w:szCs w:val="18"/>
          <w:lang w:val="ru-RU"/>
        </w:rPr>
        <w:t xml:space="preserve">Лицензия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rsidR="00A66BD2" w:rsidRPr="006221AF" w:rsidRDefault="00A66BD2" w:rsidP="00A66BD2">
      <w:pPr>
        <w:spacing w:line="276" w:lineRule="auto"/>
        <w:ind w:left="720"/>
        <w:rPr>
          <w:lang w:val="ru-RU"/>
        </w:rPr>
      </w:pPr>
    </w:p>
    <w:p w:rsidR="00A66BD2" w:rsidRPr="006221AF" w:rsidRDefault="000773D2" w:rsidP="00A66BD2">
      <w:pPr>
        <w:spacing w:after="60"/>
        <w:ind w:left="720"/>
        <w:rPr>
          <w:lang w:val="ru-RU"/>
        </w:rPr>
      </w:pPr>
      <w:r w:rsidRPr="006221AF">
        <w:rPr>
          <w:b/>
          <w:szCs w:val="18"/>
          <w:lang w:val="ru-RU"/>
        </w:rPr>
        <w:t>Требования</w:t>
      </w:r>
    </w:p>
    <w:p w:rsidR="000773D2" w:rsidRPr="006221AF" w:rsidRDefault="000773D2" w:rsidP="00A66BD2">
      <w:pPr>
        <w:spacing w:line="276" w:lineRule="auto"/>
        <w:ind w:left="720"/>
        <w:rPr>
          <w:lang w:val="ru-RU"/>
        </w:rPr>
      </w:pPr>
      <w:r w:rsidRPr="006221AF">
        <w:rPr>
          <w:rFonts w:eastAsia="Calibri" w:cs="Tahoma"/>
          <w:szCs w:val="18"/>
          <w:lang w:val="ru-RU"/>
        </w:rPr>
        <w:t xml:space="preserve">Лицензия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может быть обязательной при Переходе от схемы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к сопоставимому сочетанию Продукта и Веб-служб.</w:t>
      </w:r>
      <w:r w:rsidR="00DD1D23" w:rsidRPr="006221AF">
        <w:rPr>
          <w:rFonts w:eastAsia="Calibri" w:cs="Tahoma"/>
          <w:szCs w:val="18"/>
          <w:lang w:val="ru-RU"/>
        </w:rPr>
        <w:t xml:space="preserve"> </w:t>
      </w:r>
      <w:r w:rsidRPr="006221AF">
        <w:rPr>
          <w:rFonts w:eastAsia="Calibri" w:cs="Tahoma"/>
          <w:szCs w:val="18"/>
          <w:lang w:val="ru-RU"/>
        </w:rPr>
        <w:t xml:space="preserve">Если Переход требует наличия лицензии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и соответствующая Лицензия была оплачена Клиентом в полном объеме, приобретение лицензии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не требуется.</w:t>
      </w:r>
      <w:r w:rsidR="00DD1D23" w:rsidRPr="006221AF">
        <w:rPr>
          <w:rFonts w:eastAsia="Calibri" w:cs="Tahoma"/>
          <w:szCs w:val="18"/>
          <w:lang w:val="ru-RU"/>
        </w:rPr>
        <w:t xml:space="preserve"> </w:t>
      </w:r>
      <w:r w:rsidRPr="006221AF">
        <w:rPr>
          <w:rFonts w:eastAsia="Calibri" w:cs="Tahoma"/>
          <w:szCs w:val="18"/>
          <w:lang w:val="ru-RU"/>
        </w:rPr>
        <w:t xml:space="preserve">Вместо этого можно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лицензии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в день годовщины Соглашения о регистрации, когда Переход вступает в силу.</w:t>
      </w:r>
      <w:r w:rsidR="00DD1D23" w:rsidRPr="006221AF">
        <w:rPr>
          <w:rFonts w:eastAsia="Calibri" w:cs="Tahoma"/>
          <w:szCs w:val="18"/>
          <w:lang w:val="ru-RU"/>
        </w:rPr>
        <w:t xml:space="preserve"> </w:t>
      </w:r>
      <w:r w:rsidRPr="006221AF">
        <w:rPr>
          <w:rFonts w:eastAsia="Calibri" w:cs="Tahoma"/>
          <w:szCs w:val="18"/>
          <w:lang w:val="ru-RU"/>
        </w:rPr>
        <w:t xml:space="preserve">В этом случае соотношение Перехода может быть только следующим: одно покрытие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одного покрытия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и для той же Лицензии пользователя или устройства в качестве соответствующей лицензии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w:t>
      </w:r>
      <w:r w:rsidR="00DD1D23" w:rsidRPr="006221AF">
        <w:rPr>
          <w:rFonts w:eastAsia="Calibri" w:cs="Tahoma"/>
          <w:szCs w:val="18"/>
          <w:lang w:val="ru-RU"/>
        </w:rPr>
        <w:t xml:space="preserve"> </w:t>
      </w:r>
    </w:p>
    <w:p w:rsidR="00A66BD2" w:rsidRPr="006221AF" w:rsidRDefault="00A66BD2" w:rsidP="00A66BD2">
      <w:pPr>
        <w:spacing w:line="276" w:lineRule="auto"/>
        <w:ind w:left="720"/>
        <w:rPr>
          <w:lang w:val="ru-RU"/>
        </w:rPr>
      </w:pPr>
    </w:p>
    <w:p w:rsidR="000773D2" w:rsidRPr="006221AF" w:rsidRDefault="000773D2" w:rsidP="00A66BD2">
      <w:pPr>
        <w:spacing w:line="276" w:lineRule="auto"/>
        <w:ind w:left="720"/>
        <w:rPr>
          <w:lang w:val="ru-RU"/>
        </w:rPr>
      </w:pP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является Базовым продуктом и подлежит лицензированию только в сочетании с</w:t>
      </w:r>
      <w:r w:rsidR="00DC25D2">
        <w:rPr>
          <w:rFonts w:eastAsia="Calibri" w:cs="Tahoma"/>
          <w:szCs w:val="18"/>
        </w:rPr>
        <w:t> </w:t>
      </w:r>
      <w:r w:rsidRPr="006221AF">
        <w:rPr>
          <w:rFonts w:eastAsia="Calibri" w:cs="Tahoma"/>
          <w:szCs w:val="18"/>
          <w:lang w:val="ru-RU"/>
        </w:rPr>
        <w:t xml:space="preserve">соответствующей Веб-службой для удовлетворения потребности организации в такой лицензии </w:t>
      </w:r>
      <w:r w:rsidRPr="00533983">
        <w:rPr>
          <w:rFonts w:eastAsia="Calibri" w:cs="Tahoma"/>
          <w:szCs w:val="18"/>
        </w:rPr>
        <w:t>CAL</w:t>
      </w:r>
      <w:r w:rsidR="00DC25D2">
        <w:rPr>
          <w:rFonts w:eastAsia="Calibri" w:cs="Tahoma"/>
          <w:szCs w:val="18"/>
        </w:rPr>
        <w:t>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или соответствующей родительской лицензии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w:t>
      </w:r>
    </w:p>
    <w:p w:rsidR="002A6416" w:rsidRPr="006221AF" w:rsidRDefault="002A6416" w:rsidP="002A6416">
      <w:pPr>
        <w:spacing w:line="276" w:lineRule="auto"/>
        <w:ind w:left="720"/>
        <w:rPr>
          <w:lang w:val="ru-RU"/>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533983"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533983" w:rsidRDefault="000773D2" w:rsidP="000773D2">
            <w:pPr>
              <w:spacing w:before="80" w:after="200" w:line="276" w:lineRule="auto"/>
              <w:jc w:val="center"/>
              <w:rPr>
                <w:rFonts w:eastAsia="Calibri" w:cs="Tahoma"/>
                <w:b/>
                <w:bCs/>
                <w:color w:val="000000"/>
                <w:szCs w:val="18"/>
                <w:lang w:eastAsia="ja-JP"/>
              </w:rPr>
            </w:pPr>
            <w:r w:rsidRPr="00533983">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533983" w:rsidRDefault="000773D2" w:rsidP="000773D2">
            <w:pPr>
              <w:spacing w:before="80" w:after="200" w:line="276" w:lineRule="auto"/>
              <w:jc w:val="center"/>
              <w:rPr>
                <w:rFonts w:eastAsia="Calibri" w:cs="Tahoma"/>
                <w:b/>
                <w:bCs/>
                <w:color w:val="000000"/>
                <w:szCs w:val="18"/>
                <w:lang w:eastAsia="ja-JP"/>
              </w:rPr>
            </w:pPr>
            <w:r w:rsidRPr="00533983">
              <w:rPr>
                <w:rFonts w:eastAsia="Calibri" w:cs="Tahoma"/>
                <w:b/>
                <w:bCs/>
                <w:szCs w:val="18"/>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533983" w:rsidRDefault="000773D2" w:rsidP="005A36EF">
            <w:pPr>
              <w:spacing w:before="80" w:after="200" w:line="276" w:lineRule="auto"/>
              <w:ind w:left="180" w:right="180"/>
              <w:jc w:val="center"/>
              <w:rPr>
                <w:rFonts w:eastAsia="Calibri" w:cs="Tahoma"/>
                <w:b/>
                <w:bCs/>
                <w:color w:val="000000"/>
                <w:szCs w:val="18"/>
                <w:lang w:eastAsia="ja-JP"/>
              </w:rPr>
            </w:pPr>
            <w:r w:rsidRPr="00533983">
              <w:rPr>
                <w:rFonts w:eastAsia="Calibri" w:cs="Tahoma"/>
                <w:b/>
                <w:bCs/>
                <w:szCs w:val="18"/>
              </w:rPr>
              <w:t xml:space="preserve">Соответствующие </w:t>
            </w:r>
            <w:r w:rsidR="00DC25D2">
              <w:rPr>
                <w:rFonts w:eastAsia="Calibri" w:cs="Tahoma"/>
                <w:b/>
                <w:bCs/>
                <w:szCs w:val="18"/>
              </w:rPr>
              <w:br/>
            </w:r>
            <w:r w:rsidRPr="00533983">
              <w:rPr>
                <w:rFonts w:eastAsia="Calibri" w:cs="Tahoma"/>
                <w:b/>
                <w:bCs/>
                <w:szCs w:val="18"/>
              </w:rPr>
              <w:t>Веб-службы</w:t>
            </w:r>
          </w:p>
        </w:tc>
      </w:tr>
      <w:tr w:rsidR="005A36EF" w:rsidRPr="00533983" w:rsidTr="002A6416">
        <w:trPr>
          <w:trHeight w:val="576"/>
        </w:trPr>
        <w:tc>
          <w:tcPr>
            <w:tcW w:w="1704" w:type="pct"/>
            <w:tcBorders>
              <w:top w:val="nil"/>
              <w:left w:val="single" w:sz="8" w:space="0" w:color="auto"/>
              <w:bottom w:val="single" w:sz="8" w:space="0" w:color="auto"/>
              <w:right w:val="single" w:sz="8" w:space="0" w:color="auto"/>
            </w:tcBorders>
          </w:tcPr>
          <w:p w:rsidR="000773D2" w:rsidRPr="00533983" w:rsidRDefault="000773D2" w:rsidP="002C1048">
            <w:pPr>
              <w:numPr>
                <w:ilvl w:val="0"/>
                <w:numId w:val="52"/>
              </w:numPr>
              <w:spacing w:before="120" w:after="200" w:line="276" w:lineRule="auto"/>
              <w:ind w:left="679" w:right="181" w:hanging="450"/>
              <w:rPr>
                <w:rFonts w:eastAsia="Calibri" w:cs="Tahoma"/>
                <w:color w:val="000000"/>
                <w:szCs w:val="18"/>
              </w:rPr>
            </w:pPr>
            <w:r w:rsidRPr="00533983">
              <w:rPr>
                <w:rFonts w:eastAsia="Calibri" w:cs="Tahoma"/>
                <w:color w:val="000000"/>
                <w:szCs w:val="18"/>
              </w:rPr>
              <w:t>Core CAL Suite Bridge для Office 365</w:t>
            </w:r>
          </w:p>
        </w:tc>
        <w:tc>
          <w:tcPr>
            <w:tcW w:w="1593" w:type="pct"/>
            <w:tcBorders>
              <w:top w:val="nil"/>
              <w:left w:val="nil"/>
              <w:bottom w:val="single" w:sz="8" w:space="0" w:color="auto"/>
              <w:right w:val="single" w:sz="8" w:space="0" w:color="auto"/>
            </w:tcBorders>
          </w:tcPr>
          <w:p w:rsidR="000773D2" w:rsidRPr="00533983" w:rsidRDefault="000773D2" w:rsidP="002C1048">
            <w:pPr>
              <w:numPr>
                <w:ilvl w:val="0"/>
                <w:numId w:val="53"/>
              </w:numPr>
              <w:spacing w:before="120" w:after="200" w:line="276" w:lineRule="auto"/>
              <w:ind w:left="682" w:hanging="450"/>
              <w:rPr>
                <w:rFonts w:eastAsia="Calibri" w:cs="Tahoma"/>
                <w:color w:val="000000"/>
                <w:szCs w:val="18"/>
              </w:rPr>
            </w:pPr>
            <w:r w:rsidRPr="00533983">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533983" w:rsidRDefault="000773D2" w:rsidP="002C1048">
            <w:pPr>
              <w:numPr>
                <w:ilvl w:val="0"/>
                <w:numId w:val="54"/>
              </w:numPr>
              <w:spacing w:before="120" w:after="200" w:line="276" w:lineRule="auto"/>
              <w:ind w:left="684" w:right="181" w:hanging="450"/>
            </w:pPr>
            <w:r w:rsidRPr="00533983">
              <w:rPr>
                <w:rFonts w:eastAsia="Calibri" w:cs="Tahoma"/>
                <w:color w:val="000000"/>
                <w:szCs w:val="18"/>
              </w:rPr>
              <w:t>Office 365 корпоративный E1 или</w:t>
            </w:r>
          </w:p>
          <w:p w:rsidR="000773D2" w:rsidRPr="00656420" w:rsidRDefault="000773D2" w:rsidP="00656420">
            <w:pPr>
              <w:numPr>
                <w:ilvl w:val="0"/>
                <w:numId w:val="54"/>
              </w:numPr>
              <w:spacing w:before="120" w:after="360" w:line="276" w:lineRule="auto"/>
              <w:ind w:left="676" w:right="187" w:hanging="446"/>
            </w:pPr>
            <w:r w:rsidRPr="00533983">
              <w:rPr>
                <w:rFonts w:eastAsia="Calibri" w:cs="Tahoma"/>
                <w:color w:val="000000"/>
                <w:szCs w:val="18"/>
              </w:rPr>
              <w:t>Office 365 корпоративный E2 или</w:t>
            </w:r>
          </w:p>
          <w:p w:rsidR="000773D2" w:rsidRPr="00533983" w:rsidRDefault="000773D2" w:rsidP="002C1048">
            <w:pPr>
              <w:numPr>
                <w:ilvl w:val="0"/>
                <w:numId w:val="54"/>
              </w:numPr>
              <w:spacing w:before="120" w:after="200" w:line="276" w:lineRule="auto"/>
              <w:ind w:left="684" w:right="181" w:hanging="450"/>
            </w:pPr>
            <w:r w:rsidRPr="00533983">
              <w:rPr>
                <w:rFonts w:eastAsia="Calibri" w:cs="Tahoma"/>
                <w:color w:val="000000"/>
                <w:szCs w:val="18"/>
              </w:rPr>
              <w:lastRenderedPageBreak/>
              <w:t>Office 365 корпоративный E3 или</w:t>
            </w:r>
          </w:p>
          <w:p w:rsidR="000773D2" w:rsidRPr="00533983" w:rsidRDefault="000773D2" w:rsidP="009B3FA2">
            <w:pPr>
              <w:numPr>
                <w:ilvl w:val="0"/>
                <w:numId w:val="54"/>
              </w:numPr>
              <w:spacing w:before="120" w:after="200" w:line="276" w:lineRule="auto"/>
              <w:ind w:left="684" w:right="181" w:hanging="450"/>
              <w:rPr>
                <w:rFonts w:eastAsia="Calibri" w:cs="Tahoma"/>
                <w:color w:val="000000"/>
                <w:szCs w:val="18"/>
              </w:rPr>
            </w:pPr>
            <w:r w:rsidRPr="00533983">
              <w:rPr>
                <w:rFonts w:eastAsia="Calibri" w:cs="Tahoma"/>
                <w:color w:val="000000"/>
                <w:szCs w:val="18"/>
              </w:rPr>
              <w:t>Office 365 корпоративный E4</w:t>
            </w:r>
          </w:p>
        </w:tc>
      </w:tr>
      <w:tr w:rsidR="005A36EF" w:rsidRPr="0056595D" w:rsidTr="002A6416">
        <w:trPr>
          <w:trHeight w:val="576"/>
        </w:trPr>
        <w:tc>
          <w:tcPr>
            <w:tcW w:w="1704" w:type="pct"/>
            <w:tcBorders>
              <w:top w:val="nil"/>
              <w:left w:val="single" w:sz="8" w:space="0" w:color="auto"/>
              <w:bottom w:val="single" w:sz="8" w:space="0" w:color="auto"/>
              <w:right w:val="single" w:sz="8" w:space="0" w:color="auto"/>
            </w:tcBorders>
          </w:tcPr>
          <w:p w:rsidR="000773D2" w:rsidRPr="00533983" w:rsidRDefault="000773D2" w:rsidP="002C1048">
            <w:pPr>
              <w:numPr>
                <w:ilvl w:val="0"/>
                <w:numId w:val="52"/>
              </w:numPr>
              <w:spacing w:before="120" w:after="200" w:line="276" w:lineRule="auto"/>
              <w:ind w:left="679" w:right="181" w:hanging="450"/>
              <w:rPr>
                <w:rFonts w:eastAsia="Calibri" w:cs="Tahoma"/>
                <w:color w:val="000000"/>
                <w:szCs w:val="18"/>
              </w:rPr>
            </w:pPr>
            <w:r w:rsidRPr="00533983">
              <w:rPr>
                <w:rFonts w:eastAsia="Calibri" w:cs="Tahoma"/>
                <w:color w:val="000000"/>
                <w:szCs w:val="18"/>
              </w:rPr>
              <w:lastRenderedPageBreak/>
              <w:t>Core CAL Suite Bridge для Office 365 и Windows Intune</w:t>
            </w:r>
          </w:p>
        </w:tc>
        <w:tc>
          <w:tcPr>
            <w:tcW w:w="1593" w:type="pct"/>
            <w:tcBorders>
              <w:top w:val="nil"/>
              <w:left w:val="nil"/>
              <w:bottom w:val="single" w:sz="8" w:space="0" w:color="auto"/>
              <w:right w:val="single" w:sz="8" w:space="0" w:color="auto"/>
            </w:tcBorders>
          </w:tcPr>
          <w:p w:rsidR="000773D2" w:rsidRPr="00533983" w:rsidRDefault="000773D2" w:rsidP="002C1048">
            <w:pPr>
              <w:numPr>
                <w:ilvl w:val="0"/>
                <w:numId w:val="53"/>
              </w:numPr>
              <w:spacing w:before="120" w:after="200" w:line="276" w:lineRule="auto"/>
              <w:ind w:left="682" w:hanging="450"/>
              <w:rPr>
                <w:rFonts w:eastAsia="Calibri" w:cs="Tahoma"/>
                <w:color w:val="000000"/>
                <w:szCs w:val="18"/>
              </w:rPr>
            </w:pPr>
            <w:r w:rsidRPr="00533983">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6221AF" w:rsidRDefault="000773D2" w:rsidP="002C1048">
            <w:pPr>
              <w:numPr>
                <w:ilvl w:val="0"/>
                <w:numId w:val="54"/>
              </w:numPr>
              <w:spacing w:before="120" w:after="200" w:line="276" w:lineRule="auto"/>
              <w:ind w:left="684" w:right="181" w:hanging="450"/>
              <w:rPr>
                <w:lang w:val="ru-RU"/>
              </w:rPr>
            </w:pPr>
            <w:r w:rsidRPr="00533983">
              <w:rPr>
                <w:rFonts w:eastAsia="Calibri" w:cs="Tahoma"/>
                <w:color w:val="000000"/>
                <w:szCs w:val="18"/>
              </w:rPr>
              <w:t>Office</w:t>
            </w:r>
            <w:r w:rsidRPr="006221AF">
              <w:rPr>
                <w:rFonts w:eastAsia="Calibri" w:cs="Tahoma"/>
                <w:color w:val="000000"/>
                <w:szCs w:val="18"/>
                <w:lang w:val="ru-RU"/>
              </w:rPr>
              <w:t xml:space="preserve"> 365 корпоративный </w:t>
            </w:r>
            <w:r w:rsidRPr="00533983">
              <w:rPr>
                <w:rFonts w:eastAsia="Calibri" w:cs="Tahoma"/>
                <w:color w:val="000000"/>
                <w:szCs w:val="18"/>
              </w:rPr>
              <w:t>E</w:t>
            </w:r>
            <w:r w:rsidRPr="006221AF">
              <w:rPr>
                <w:rFonts w:eastAsia="Calibri" w:cs="Tahoma"/>
                <w:color w:val="000000"/>
                <w:szCs w:val="18"/>
                <w:lang w:val="ru-RU"/>
              </w:rPr>
              <w:t xml:space="preserve">1 и </w:t>
            </w:r>
            <w:r w:rsidRPr="00533983">
              <w:rPr>
                <w:rFonts w:eastAsia="Calibri" w:cs="Tahoma"/>
                <w:color w:val="000000"/>
                <w:szCs w:val="18"/>
              </w:rPr>
              <w:t>Windows</w:t>
            </w:r>
            <w:r w:rsidRPr="006221AF">
              <w:rPr>
                <w:rFonts w:eastAsia="Calibri" w:cs="Tahoma"/>
                <w:color w:val="000000"/>
                <w:szCs w:val="18"/>
                <w:lang w:val="ru-RU"/>
              </w:rPr>
              <w:t xml:space="preserve"> </w:t>
            </w:r>
            <w:r w:rsidRPr="00533983">
              <w:rPr>
                <w:rFonts w:eastAsia="Calibri" w:cs="Tahoma"/>
                <w:color w:val="000000"/>
                <w:szCs w:val="18"/>
              </w:rPr>
              <w:t>Intune</w:t>
            </w:r>
            <w:r w:rsidRPr="006221AF">
              <w:rPr>
                <w:rFonts w:eastAsia="Calibri" w:cs="Tahoma"/>
                <w:color w:val="000000"/>
                <w:szCs w:val="18"/>
                <w:lang w:val="ru-RU"/>
              </w:rPr>
              <w:t xml:space="preserve"> или</w:t>
            </w:r>
          </w:p>
          <w:p w:rsidR="000773D2" w:rsidRPr="006221AF" w:rsidRDefault="000773D2" w:rsidP="002C1048">
            <w:pPr>
              <w:numPr>
                <w:ilvl w:val="0"/>
                <w:numId w:val="54"/>
              </w:numPr>
              <w:spacing w:before="120" w:after="200" w:line="276" w:lineRule="auto"/>
              <w:ind w:left="684" w:right="181" w:hanging="450"/>
              <w:rPr>
                <w:lang w:val="ru-RU"/>
              </w:rPr>
            </w:pPr>
            <w:r w:rsidRPr="00533983">
              <w:rPr>
                <w:rFonts w:eastAsia="Calibri" w:cs="Tahoma"/>
                <w:color w:val="000000"/>
                <w:szCs w:val="18"/>
              </w:rPr>
              <w:t>Office</w:t>
            </w:r>
            <w:r w:rsidRPr="006221AF">
              <w:rPr>
                <w:rFonts w:eastAsia="Calibri" w:cs="Tahoma"/>
                <w:color w:val="000000"/>
                <w:szCs w:val="18"/>
                <w:lang w:val="ru-RU"/>
              </w:rPr>
              <w:t xml:space="preserve"> 365 корпоративный </w:t>
            </w:r>
            <w:r w:rsidRPr="00533983">
              <w:rPr>
                <w:rFonts w:eastAsia="Calibri" w:cs="Tahoma"/>
                <w:color w:val="000000"/>
                <w:szCs w:val="18"/>
              </w:rPr>
              <w:t>E</w:t>
            </w:r>
            <w:r w:rsidRPr="006221AF">
              <w:rPr>
                <w:rFonts w:eastAsia="Calibri" w:cs="Tahoma"/>
                <w:color w:val="000000"/>
                <w:szCs w:val="18"/>
                <w:lang w:val="ru-RU"/>
              </w:rPr>
              <w:t xml:space="preserve">2 и </w:t>
            </w:r>
            <w:r w:rsidRPr="00533983">
              <w:rPr>
                <w:rFonts w:eastAsia="Calibri" w:cs="Tahoma"/>
                <w:color w:val="000000"/>
                <w:szCs w:val="18"/>
              </w:rPr>
              <w:t>Windows</w:t>
            </w:r>
            <w:r w:rsidRPr="006221AF">
              <w:rPr>
                <w:rFonts w:eastAsia="Calibri" w:cs="Tahoma"/>
                <w:color w:val="000000"/>
                <w:szCs w:val="18"/>
                <w:lang w:val="ru-RU"/>
              </w:rPr>
              <w:t xml:space="preserve"> </w:t>
            </w:r>
            <w:r w:rsidRPr="00533983">
              <w:rPr>
                <w:rFonts w:eastAsia="Calibri" w:cs="Tahoma"/>
                <w:color w:val="000000"/>
                <w:szCs w:val="18"/>
              </w:rPr>
              <w:t>Intune</w:t>
            </w:r>
            <w:r w:rsidRPr="006221AF">
              <w:rPr>
                <w:rFonts w:eastAsia="Calibri" w:cs="Tahoma"/>
                <w:color w:val="000000"/>
                <w:szCs w:val="18"/>
                <w:lang w:val="ru-RU"/>
              </w:rPr>
              <w:t xml:space="preserve"> или</w:t>
            </w:r>
          </w:p>
          <w:p w:rsidR="000773D2" w:rsidRPr="006221AF" w:rsidRDefault="000773D2" w:rsidP="002C1048">
            <w:pPr>
              <w:numPr>
                <w:ilvl w:val="0"/>
                <w:numId w:val="54"/>
              </w:numPr>
              <w:spacing w:before="120" w:after="200" w:line="276" w:lineRule="auto"/>
              <w:ind w:left="684" w:right="181" w:hanging="450"/>
              <w:rPr>
                <w:lang w:val="ru-RU"/>
              </w:rPr>
            </w:pPr>
            <w:r w:rsidRPr="00533983">
              <w:rPr>
                <w:rFonts w:eastAsia="Calibri" w:cs="Tahoma"/>
                <w:color w:val="000000"/>
                <w:szCs w:val="18"/>
              </w:rPr>
              <w:t>Office</w:t>
            </w:r>
            <w:r w:rsidRPr="006221AF">
              <w:rPr>
                <w:rFonts w:eastAsia="Calibri" w:cs="Tahoma"/>
                <w:color w:val="000000"/>
                <w:szCs w:val="18"/>
                <w:lang w:val="ru-RU"/>
              </w:rPr>
              <w:t xml:space="preserve"> 365 корпоративный </w:t>
            </w:r>
            <w:r w:rsidRPr="00533983">
              <w:rPr>
                <w:rFonts w:eastAsia="Calibri" w:cs="Tahoma"/>
                <w:color w:val="000000"/>
                <w:szCs w:val="18"/>
              </w:rPr>
              <w:t>E</w:t>
            </w:r>
            <w:r w:rsidRPr="006221AF">
              <w:rPr>
                <w:rFonts w:eastAsia="Calibri" w:cs="Tahoma"/>
                <w:color w:val="000000"/>
                <w:szCs w:val="18"/>
                <w:lang w:val="ru-RU"/>
              </w:rPr>
              <w:t xml:space="preserve">3 и </w:t>
            </w:r>
            <w:r w:rsidRPr="00533983">
              <w:rPr>
                <w:rFonts w:eastAsia="Calibri" w:cs="Tahoma"/>
                <w:color w:val="000000"/>
                <w:szCs w:val="18"/>
              </w:rPr>
              <w:t>Windows</w:t>
            </w:r>
            <w:r w:rsidRPr="006221AF">
              <w:rPr>
                <w:rFonts w:eastAsia="Calibri" w:cs="Tahoma"/>
                <w:color w:val="000000"/>
                <w:szCs w:val="18"/>
                <w:lang w:val="ru-RU"/>
              </w:rPr>
              <w:t xml:space="preserve"> </w:t>
            </w:r>
            <w:r w:rsidRPr="00533983">
              <w:rPr>
                <w:rFonts w:eastAsia="Calibri" w:cs="Tahoma"/>
                <w:color w:val="000000"/>
                <w:szCs w:val="18"/>
              </w:rPr>
              <w:t>Intune</w:t>
            </w:r>
            <w:r w:rsidRPr="006221AF">
              <w:rPr>
                <w:rFonts w:eastAsia="Calibri" w:cs="Tahoma"/>
                <w:color w:val="000000"/>
                <w:szCs w:val="18"/>
                <w:lang w:val="ru-RU"/>
              </w:rPr>
              <w:t xml:space="preserve"> или</w:t>
            </w:r>
          </w:p>
          <w:p w:rsidR="000773D2" w:rsidRPr="006221AF" w:rsidRDefault="000773D2" w:rsidP="009B3FA2">
            <w:pPr>
              <w:numPr>
                <w:ilvl w:val="0"/>
                <w:numId w:val="54"/>
              </w:numPr>
              <w:spacing w:before="120" w:after="200" w:line="276" w:lineRule="auto"/>
              <w:ind w:left="684" w:right="181" w:hanging="450"/>
              <w:rPr>
                <w:rFonts w:eastAsia="Calibri" w:cs="Tahoma"/>
                <w:color w:val="000000"/>
                <w:szCs w:val="18"/>
                <w:lang w:val="ru-RU"/>
              </w:rPr>
            </w:pPr>
            <w:r w:rsidRPr="00533983">
              <w:rPr>
                <w:rFonts w:eastAsia="Calibri" w:cs="Tahoma"/>
                <w:color w:val="000000"/>
                <w:szCs w:val="18"/>
              </w:rPr>
              <w:t>Office</w:t>
            </w:r>
            <w:r w:rsidRPr="006221AF">
              <w:rPr>
                <w:rFonts w:eastAsia="Calibri" w:cs="Tahoma"/>
                <w:color w:val="000000"/>
                <w:szCs w:val="18"/>
                <w:lang w:val="ru-RU"/>
              </w:rPr>
              <w:t xml:space="preserve"> 365 корпоративный </w:t>
            </w:r>
            <w:r w:rsidRPr="00533983">
              <w:rPr>
                <w:rFonts w:eastAsia="Calibri" w:cs="Tahoma"/>
                <w:color w:val="000000"/>
                <w:szCs w:val="18"/>
              </w:rPr>
              <w:t>E</w:t>
            </w:r>
            <w:r w:rsidRPr="006221AF">
              <w:rPr>
                <w:rFonts w:eastAsia="Calibri" w:cs="Tahoma"/>
                <w:color w:val="000000"/>
                <w:szCs w:val="18"/>
                <w:lang w:val="ru-RU"/>
              </w:rPr>
              <w:t xml:space="preserve">4 и </w:t>
            </w:r>
            <w:r w:rsidRPr="00533983">
              <w:rPr>
                <w:rFonts w:eastAsia="Calibri" w:cs="Tahoma"/>
                <w:color w:val="000000"/>
                <w:szCs w:val="18"/>
              </w:rPr>
              <w:t>Windows</w:t>
            </w:r>
            <w:r w:rsidRPr="006221AF">
              <w:rPr>
                <w:rFonts w:eastAsia="Calibri" w:cs="Tahoma"/>
                <w:color w:val="000000"/>
                <w:szCs w:val="18"/>
                <w:lang w:val="ru-RU"/>
              </w:rPr>
              <w:t xml:space="preserve"> </w:t>
            </w:r>
            <w:r w:rsidRPr="00533983">
              <w:rPr>
                <w:rFonts w:eastAsia="Calibri" w:cs="Tahoma"/>
                <w:color w:val="000000"/>
                <w:szCs w:val="18"/>
              </w:rPr>
              <w:t>Intune</w:t>
            </w:r>
          </w:p>
        </w:tc>
      </w:tr>
      <w:tr w:rsidR="00A2083B" w:rsidRPr="00533983"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533983" w:rsidRDefault="00A2083B" w:rsidP="002C1048">
            <w:pPr>
              <w:numPr>
                <w:ilvl w:val="0"/>
                <w:numId w:val="52"/>
              </w:numPr>
              <w:spacing w:before="120" w:after="200" w:line="276" w:lineRule="auto"/>
              <w:ind w:left="679" w:right="181" w:hanging="450"/>
              <w:rPr>
                <w:rFonts w:eastAsia="Calibri" w:cs="Tahoma"/>
                <w:color w:val="000000"/>
                <w:szCs w:val="18"/>
              </w:rPr>
            </w:pPr>
            <w:r w:rsidRPr="00533983">
              <w:rPr>
                <w:rFonts w:cs="Tahoma"/>
                <w:color w:val="000000"/>
                <w:szCs w:val="18"/>
              </w:rPr>
              <w:t>Core CAL Suite Bridge для Windows Intune</w:t>
            </w:r>
          </w:p>
        </w:tc>
        <w:tc>
          <w:tcPr>
            <w:tcW w:w="1593" w:type="pct"/>
            <w:tcBorders>
              <w:top w:val="single" w:sz="8" w:space="0" w:color="auto"/>
              <w:left w:val="nil"/>
              <w:bottom w:val="single" w:sz="8" w:space="0" w:color="auto"/>
              <w:right w:val="single" w:sz="8" w:space="0" w:color="auto"/>
            </w:tcBorders>
          </w:tcPr>
          <w:p w:rsidR="00A2083B" w:rsidRPr="00533983" w:rsidRDefault="00A2083B" w:rsidP="002C1048">
            <w:pPr>
              <w:numPr>
                <w:ilvl w:val="0"/>
                <w:numId w:val="53"/>
              </w:numPr>
              <w:spacing w:before="120" w:after="200" w:line="276" w:lineRule="auto"/>
              <w:ind w:left="682" w:hanging="450"/>
              <w:rPr>
                <w:rFonts w:eastAsia="Calibri" w:cs="Tahoma"/>
                <w:color w:val="000000"/>
                <w:szCs w:val="18"/>
              </w:rPr>
            </w:pPr>
            <w:r w:rsidRPr="00533983">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533983" w:rsidRDefault="00A2083B" w:rsidP="002C1048">
            <w:pPr>
              <w:numPr>
                <w:ilvl w:val="0"/>
                <w:numId w:val="54"/>
              </w:numPr>
              <w:spacing w:before="120" w:after="200" w:line="276" w:lineRule="auto"/>
              <w:ind w:left="684" w:right="181" w:hanging="450"/>
              <w:rPr>
                <w:rFonts w:eastAsia="Calibri" w:cs="Tahoma"/>
                <w:color w:val="000000"/>
                <w:szCs w:val="18"/>
              </w:rPr>
            </w:pPr>
            <w:r w:rsidRPr="00533983">
              <w:rPr>
                <w:rFonts w:cs="Tahoma"/>
                <w:color w:val="000000"/>
                <w:szCs w:val="18"/>
              </w:rPr>
              <w:t>Windows</w:t>
            </w:r>
            <w:r w:rsidRPr="00533983">
              <w:rPr>
                <w:rFonts w:cs="Tahoma"/>
                <w:color w:val="000000"/>
                <w:szCs w:val="18"/>
                <w:vertAlign w:val="superscript"/>
              </w:rPr>
              <w:t xml:space="preserve"> </w:t>
            </w:r>
            <w:r w:rsidRPr="00533983">
              <w:rPr>
                <w:rFonts w:cs="Tahoma"/>
                <w:color w:val="000000"/>
                <w:szCs w:val="18"/>
              </w:rPr>
              <w:t>Intune</w:t>
            </w:r>
          </w:p>
        </w:tc>
      </w:tr>
    </w:tbl>
    <w:p w:rsidR="00A66BD2" w:rsidRPr="00533983" w:rsidRDefault="00A66BD2" w:rsidP="00AF3B19">
      <w:pPr>
        <w:pStyle w:val="Heading3"/>
      </w:pPr>
      <w:bookmarkStart w:id="1163" w:name="_Toc336338295"/>
      <w:bookmarkStart w:id="1164" w:name="Srv_34CoreCALSuite"/>
      <w:bookmarkStart w:id="1165" w:name="Srv_31CoreCALSuite"/>
    </w:p>
    <w:p w:rsidR="00A66BD2" w:rsidRPr="00533983" w:rsidRDefault="00A66BD2" w:rsidP="00AF3B19">
      <w:pPr>
        <w:pStyle w:val="Heading3"/>
      </w:pPr>
    </w:p>
    <w:p w:rsidR="00023FE7" w:rsidRPr="00533983" w:rsidRDefault="00B26237">
      <w:pPr>
        <w:pStyle w:val="Heading3"/>
      </w:pPr>
      <w:bookmarkStart w:id="1166" w:name="_36_Core_CAL"/>
      <w:bookmarkStart w:id="1167" w:name="_Toc352233834"/>
      <w:bookmarkEnd w:id="1166"/>
      <w:r w:rsidRPr="00533983">
        <w:rPr>
          <w:rFonts w:ascii="Tahoma" w:hAnsi="Tahoma"/>
          <w:caps/>
          <w:color w:val="F66400"/>
          <w:sz w:val="22"/>
          <w:vertAlign w:val="superscript"/>
        </w:rPr>
        <w:t>36</w:t>
      </w:r>
      <w:r w:rsidRPr="00533983">
        <w:rPr>
          <w:rFonts w:ascii="Tahoma" w:hAnsi="Tahoma"/>
          <w:color w:val="F66400"/>
          <w:sz w:val="22"/>
        </w:rPr>
        <w:t xml:space="preserve"> Core CAL Suite</w:t>
      </w:r>
      <w:bookmarkEnd w:id="1163"/>
      <w:bookmarkEnd w:id="1167"/>
    </w:p>
    <w:bookmarkEnd w:id="1164"/>
    <w:bookmarkEnd w:id="1165"/>
    <w:p w:rsidR="00023FE7" w:rsidRPr="00533983" w:rsidRDefault="00023FE7">
      <w:pPr>
        <w:ind w:firstLine="540"/>
      </w:pPr>
    </w:p>
    <w:p w:rsidR="000D76F0" w:rsidRPr="006221AF" w:rsidRDefault="000D76F0" w:rsidP="001154B5">
      <w:pPr>
        <w:ind w:left="720"/>
        <w:rPr>
          <w:lang w:val="ru-RU"/>
        </w:rPr>
      </w:pPr>
      <w:r w:rsidRPr="006221AF">
        <w:rPr>
          <w:rFonts w:cs="Tahoma"/>
          <w:szCs w:val="20"/>
          <w:lang w:val="ru-RU"/>
        </w:rPr>
        <w:t xml:space="preserve">Лицензия </w:t>
      </w:r>
      <w:r w:rsidRPr="00533983">
        <w:rPr>
          <w:rFonts w:cs="Tahoma"/>
          <w:szCs w:val="20"/>
        </w:rPr>
        <w:t>Core</w:t>
      </w:r>
      <w:r w:rsidRPr="006221AF">
        <w:rPr>
          <w:rFonts w:cs="Tahoma"/>
          <w:szCs w:val="20"/>
          <w:lang w:val="ru-RU"/>
        </w:rPr>
        <w:t xml:space="preserve"> </w:t>
      </w:r>
      <w:r w:rsidRPr="00533983">
        <w:rPr>
          <w:rFonts w:cs="Tahoma"/>
          <w:szCs w:val="20"/>
        </w:rPr>
        <w:t>CAL</w:t>
      </w:r>
      <w:r w:rsidRPr="006221AF">
        <w:rPr>
          <w:rFonts w:cs="Tahoma"/>
          <w:szCs w:val="20"/>
          <w:lang w:val="ru-RU"/>
        </w:rPr>
        <w:t xml:space="preserve"> </w:t>
      </w:r>
      <w:r w:rsidRPr="00533983">
        <w:rPr>
          <w:rFonts w:cs="Tahoma"/>
          <w:szCs w:val="20"/>
        </w:rPr>
        <w:t>Suite</w:t>
      </w:r>
      <w:r w:rsidRPr="006221AF">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533983">
        <w:rPr>
          <w:rFonts w:cs="Tahoma"/>
          <w:szCs w:val="20"/>
        </w:rPr>
        <w:t>Software</w:t>
      </w:r>
      <w:r w:rsidRPr="006221AF">
        <w:rPr>
          <w:rFonts w:cs="Tahoma"/>
          <w:szCs w:val="20"/>
          <w:lang w:val="ru-RU"/>
        </w:rPr>
        <w:t xml:space="preserve"> </w:t>
      </w:r>
      <w:r w:rsidRPr="00533983">
        <w:rPr>
          <w:rFonts w:cs="Tahoma"/>
          <w:szCs w:val="20"/>
        </w:rPr>
        <w:t>Assurance</w:t>
      </w:r>
      <w:r w:rsidRPr="006221AF">
        <w:rPr>
          <w:rFonts w:cs="Tahoma"/>
          <w:szCs w:val="20"/>
          <w:lang w:val="ru-RU"/>
        </w:rPr>
        <w:t xml:space="preserve"> для </w:t>
      </w:r>
      <w:r w:rsidRPr="00533983">
        <w:rPr>
          <w:rFonts w:cs="Tahoma"/>
          <w:szCs w:val="20"/>
        </w:rPr>
        <w:t>Core</w:t>
      </w:r>
      <w:r w:rsidRPr="006221AF">
        <w:rPr>
          <w:rFonts w:cs="Tahoma"/>
          <w:szCs w:val="20"/>
          <w:lang w:val="ru-RU"/>
        </w:rPr>
        <w:t xml:space="preserve"> </w:t>
      </w:r>
      <w:r w:rsidRPr="00533983">
        <w:rPr>
          <w:rFonts w:cs="Tahoma"/>
          <w:szCs w:val="20"/>
        </w:rPr>
        <w:t>CAL</w:t>
      </w:r>
      <w:r w:rsidRPr="006221AF">
        <w:rPr>
          <w:rFonts w:cs="Tahoma"/>
          <w:szCs w:val="20"/>
          <w:lang w:val="ru-RU"/>
        </w:rPr>
        <w:t xml:space="preserve"> </w:t>
      </w:r>
      <w:r w:rsidRPr="00533983">
        <w:rPr>
          <w:rFonts w:cs="Tahoma"/>
          <w:szCs w:val="20"/>
        </w:rPr>
        <w:t>Suite</w:t>
      </w:r>
      <w:r w:rsidRPr="006221AF">
        <w:rPr>
          <w:rFonts w:cs="Tahoma"/>
          <w:szCs w:val="20"/>
          <w:lang w:val="ru-RU"/>
        </w:rPr>
        <w:t>.</w:t>
      </w:r>
      <w:r w:rsidR="00DD1D23" w:rsidRPr="006221AF">
        <w:rPr>
          <w:rFonts w:cs="Tahoma"/>
          <w:szCs w:val="20"/>
          <w:lang w:val="ru-RU"/>
        </w:rPr>
        <w:t xml:space="preserve"> </w:t>
      </w:r>
      <w:r w:rsidRPr="006221AF">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DD1D23" w:rsidRPr="006221AF">
        <w:rPr>
          <w:rFonts w:cs="Tahoma"/>
          <w:szCs w:val="20"/>
          <w:lang w:val="ru-RU"/>
        </w:rPr>
        <w:t xml:space="preserve"> </w:t>
      </w:r>
      <w:r w:rsidRPr="006221AF">
        <w:rPr>
          <w:rFonts w:cs="Tahoma"/>
          <w:szCs w:val="20"/>
          <w:lang w:val="ru-RU"/>
        </w:rPr>
        <w:t xml:space="preserve">С 1 декабря 2012 г. лицензия </w:t>
      </w:r>
      <w:r w:rsidRPr="00533983">
        <w:rPr>
          <w:rFonts w:cs="Tahoma"/>
          <w:szCs w:val="20"/>
        </w:rPr>
        <w:t>Core</w:t>
      </w:r>
      <w:r w:rsidRPr="006221AF">
        <w:rPr>
          <w:rFonts w:cs="Tahoma"/>
          <w:szCs w:val="20"/>
          <w:lang w:val="ru-RU"/>
        </w:rPr>
        <w:t xml:space="preserve"> </w:t>
      </w:r>
      <w:r w:rsidRPr="00533983">
        <w:rPr>
          <w:rFonts w:cs="Tahoma"/>
          <w:color w:val="000000"/>
          <w:szCs w:val="20"/>
        </w:rPr>
        <w:t>CAL</w:t>
      </w:r>
      <w:r w:rsidRPr="006221AF">
        <w:rPr>
          <w:rFonts w:cs="Tahoma"/>
          <w:color w:val="000000"/>
          <w:szCs w:val="20"/>
          <w:lang w:val="ru-RU"/>
        </w:rPr>
        <w:t xml:space="preserve"> </w:t>
      </w:r>
      <w:r w:rsidRPr="00533983">
        <w:rPr>
          <w:rFonts w:cs="Tahoma"/>
          <w:color w:val="000000"/>
          <w:szCs w:val="20"/>
        </w:rPr>
        <w:t>Suite</w:t>
      </w:r>
      <w:r w:rsidRPr="006221AF">
        <w:rPr>
          <w:rFonts w:cs="Tahoma"/>
          <w:color w:val="000000"/>
          <w:szCs w:val="20"/>
          <w:lang w:val="ru-RU"/>
        </w:rPr>
        <w:t xml:space="preserve"> с действующим покрытием </w:t>
      </w:r>
      <w:r w:rsidRPr="00533983">
        <w:rPr>
          <w:rFonts w:cs="Tahoma"/>
          <w:color w:val="000000"/>
          <w:szCs w:val="20"/>
        </w:rPr>
        <w:t>Software</w:t>
      </w:r>
      <w:r w:rsidRPr="006221AF">
        <w:rPr>
          <w:rFonts w:cs="Tahoma"/>
          <w:color w:val="000000"/>
          <w:szCs w:val="20"/>
          <w:lang w:val="ru-RU"/>
        </w:rPr>
        <w:t xml:space="preserve"> </w:t>
      </w:r>
      <w:r w:rsidRPr="00533983">
        <w:rPr>
          <w:rFonts w:cs="Tahoma"/>
          <w:color w:val="000000"/>
          <w:szCs w:val="20"/>
        </w:rPr>
        <w:t>Assurance</w:t>
      </w:r>
      <w:r w:rsidRPr="006221AF">
        <w:rPr>
          <w:rFonts w:cs="Tahoma"/>
          <w:color w:val="000000"/>
          <w:szCs w:val="20"/>
          <w:lang w:val="ru-RU"/>
        </w:rPr>
        <w:t xml:space="preserve"> предоставляет права, равнозначные следующим лицензиям: </w:t>
      </w:r>
      <w:r w:rsidRPr="00533983">
        <w:rPr>
          <w:rFonts w:cs="Tahoma"/>
          <w:color w:val="000000"/>
          <w:szCs w:val="20"/>
        </w:rPr>
        <w:t>Windows</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2012 </w:t>
      </w:r>
      <w:r w:rsidRPr="00533983">
        <w:rPr>
          <w:rFonts w:cs="Tahoma"/>
          <w:color w:val="000000"/>
          <w:szCs w:val="20"/>
        </w:rPr>
        <w:t>CAL</w:t>
      </w:r>
      <w:r w:rsidRPr="006221AF">
        <w:rPr>
          <w:rFonts w:cs="Tahoma"/>
          <w:color w:val="000000"/>
          <w:szCs w:val="20"/>
          <w:lang w:val="ru-RU"/>
        </w:rPr>
        <w:t xml:space="preserve">,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2013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CAL</w:t>
      </w:r>
      <w:r w:rsidRPr="006221AF">
        <w:rPr>
          <w:rFonts w:cs="Tahoma"/>
          <w:color w:val="000000"/>
          <w:szCs w:val="20"/>
          <w:lang w:val="ru-RU"/>
        </w:rPr>
        <w:t xml:space="preserve">, </w:t>
      </w:r>
      <w:r w:rsidRPr="00533983">
        <w:rPr>
          <w:color w:val="000000"/>
        </w:rPr>
        <w:t>Lync</w:t>
      </w:r>
      <w:r w:rsidRPr="006221AF">
        <w:rPr>
          <w:color w:val="000000"/>
          <w:lang w:val="ru-RU"/>
        </w:rPr>
        <w:t xml:space="preserve"> </w:t>
      </w:r>
      <w:r w:rsidRPr="00533983">
        <w:rPr>
          <w:color w:val="000000"/>
        </w:rPr>
        <w:t>Server</w:t>
      </w:r>
      <w:r w:rsidRPr="006221AF">
        <w:rPr>
          <w:color w:val="000000"/>
          <w:lang w:val="ru-RU"/>
        </w:rPr>
        <w:t xml:space="preserve"> 2013 </w:t>
      </w:r>
      <w:r w:rsidRPr="00533983">
        <w:rPr>
          <w:color w:val="000000"/>
        </w:rPr>
        <w:t>Standard</w:t>
      </w:r>
      <w:r w:rsidRPr="006221AF">
        <w:rPr>
          <w:color w:val="000000"/>
          <w:lang w:val="ru-RU"/>
        </w:rPr>
        <w:t xml:space="preserve"> </w:t>
      </w:r>
      <w:r w:rsidRPr="00533983">
        <w:rPr>
          <w:color w:val="000000"/>
        </w:rPr>
        <w:t>CAL</w:t>
      </w:r>
      <w:r w:rsidRPr="006221AF">
        <w:rPr>
          <w:color w:val="000000"/>
          <w:lang w:val="ru-RU"/>
        </w:rPr>
        <w:t xml:space="preserve">, </w:t>
      </w:r>
      <w:r w:rsidRPr="00533983">
        <w:rPr>
          <w:rFonts w:cs="Tahoma"/>
          <w:color w:val="000000"/>
          <w:szCs w:val="20"/>
        </w:rPr>
        <w:t>SharePoint</w:t>
      </w:r>
      <w:r w:rsidRPr="006221AF">
        <w:rPr>
          <w:rFonts w:cs="Tahoma"/>
          <w:szCs w:val="20"/>
          <w:lang w:val="ru-RU"/>
        </w:rPr>
        <w:t xml:space="preserve"> </w:t>
      </w:r>
      <w:r w:rsidRPr="00533983">
        <w:rPr>
          <w:rFonts w:cs="Tahoma"/>
          <w:szCs w:val="20"/>
        </w:rPr>
        <w:t>Server</w:t>
      </w:r>
      <w:r w:rsidRPr="006221AF">
        <w:rPr>
          <w:rFonts w:cs="Tahoma"/>
          <w:szCs w:val="20"/>
          <w:lang w:val="ru-RU"/>
        </w:rPr>
        <w:t xml:space="preserve"> 2013 </w:t>
      </w:r>
      <w:r w:rsidRPr="00533983">
        <w:rPr>
          <w:rFonts w:cs="Tahoma"/>
          <w:szCs w:val="20"/>
        </w:rPr>
        <w:t>Standard</w:t>
      </w:r>
      <w:r w:rsidRPr="006221AF">
        <w:rPr>
          <w:rFonts w:cs="Tahoma"/>
          <w:szCs w:val="20"/>
          <w:lang w:val="ru-RU"/>
        </w:rPr>
        <w:t xml:space="preserve"> </w:t>
      </w:r>
      <w:r w:rsidRPr="00533983">
        <w:rPr>
          <w:rFonts w:cs="Tahoma"/>
          <w:szCs w:val="20"/>
        </w:rPr>
        <w:t>CAL</w:t>
      </w:r>
      <w:r w:rsidRPr="006221AF">
        <w:rPr>
          <w:rFonts w:cs="Tahoma"/>
          <w:szCs w:val="20"/>
          <w:lang w:val="ru-RU"/>
        </w:rPr>
        <w:t xml:space="preserve">, </w:t>
      </w:r>
      <w:r w:rsidRPr="00533983">
        <w:rPr>
          <w:rFonts w:cs="Tahoma"/>
          <w:szCs w:val="20"/>
        </w:rPr>
        <w:t>System</w:t>
      </w:r>
      <w:r w:rsidRPr="006221AF">
        <w:rPr>
          <w:rFonts w:cs="Tahoma"/>
          <w:szCs w:val="20"/>
          <w:lang w:val="ru-RU"/>
        </w:rPr>
        <w:t xml:space="preserve"> </w:t>
      </w:r>
      <w:r w:rsidRPr="00533983">
        <w:rPr>
          <w:rFonts w:cs="Tahoma"/>
          <w:szCs w:val="20"/>
        </w:rPr>
        <w:t>Center</w:t>
      </w:r>
      <w:r w:rsidRPr="006221AF">
        <w:rPr>
          <w:rFonts w:cs="Tahoma"/>
          <w:szCs w:val="20"/>
          <w:lang w:val="ru-RU"/>
        </w:rPr>
        <w:t xml:space="preserve"> 2012 </w:t>
      </w:r>
      <w:r w:rsidRPr="00533983">
        <w:rPr>
          <w:rFonts w:cs="Tahoma"/>
          <w:szCs w:val="20"/>
        </w:rPr>
        <w:t>Configuration</w:t>
      </w:r>
      <w:r w:rsidRPr="006221AF">
        <w:rPr>
          <w:rFonts w:cs="Tahoma"/>
          <w:szCs w:val="20"/>
          <w:lang w:val="ru-RU"/>
        </w:rPr>
        <w:t xml:space="preserve"> </w:t>
      </w:r>
      <w:r w:rsidRPr="00533983">
        <w:rPr>
          <w:rFonts w:cs="Tahoma"/>
          <w:szCs w:val="20"/>
        </w:rPr>
        <w:t>Manager</w:t>
      </w:r>
      <w:r w:rsidRPr="006221AF">
        <w:rPr>
          <w:rFonts w:cs="Tahoma"/>
          <w:szCs w:val="20"/>
          <w:lang w:val="ru-RU"/>
        </w:rPr>
        <w:t xml:space="preserve">, клиентская лицензия на управление и </w:t>
      </w:r>
      <w:r w:rsidRPr="00533983">
        <w:rPr>
          <w:rFonts w:cs="Tahoma"/>
          <w:szCs w:val="20"/>
        </w:rPr>
        <w:t>System</w:t>
      </w:r>
      <w:r w:rsidRPr="006221AF">
        <w:rPr>
          <w:rFonts w:cs="Tahoma"/>
          <w:szCs w:val="20"/>
          <w:lang w:val="ru-RU"/>
        </w:rPr>
        <w:t xml:space="preserve"> </w:t>
      </w:r>
      <w:r w:rsidRPr="00533983">
        <w:rPr>
          <w:rFonts w:cs="Tahoma"/>
          <w:szCs w:val="20"/>
        </w:rPr>
        <w:t>Center</w:t>
      </w:r>
      <w:r w:rsidRPr="006221AF">
        <w:rPr>
          <w:rFonts w:cs="Tahoma"/>
          <w:szCs w:val="20"/>
          <w:lang w:val="ru-RU"/>
        </w:rPr>
        <w:t xml:space="preserve"> 2012 </w:t>
      </w:r>
      <w:r w:rsidRPr="00533983">
        <w:rPr>
          <w:rFonts w:cs="Tahoma"/>
          <w:szCs w:val="20"/>
        </w:rPr>
        <w:t>Endpoint</w:t>
      </w:r>
      <w:r w:rsidRPr="006221AF">
        <w:rPr>
          <w:rFonts w:cs="Tahoma"/>
          <w:szCs w:val="20"/>
          <w:lang w:val="ru-RU"/>
        </w:rPr>
        <w:t xml:space="preserve"> </w:t>
      </w:r>
      <w:r w:rsidRPr="00533983">
        <w:rPr>
          <w:rFonts w:cs="Tahoma"/>
          <w:szCs w:val="20"/>
        </w:rPr>
        <w:t>Protection</w:t>
      </w:r>
      <w:r w:rsidRPr="006221AF">
        <w:rPr>
          <w:rFonts w:cs="Tahoma"/>
          <w:color w:val="000000"/>
          <w:szCs w:val="20"/>
          <w:lang w:val="ru-RU"/>
        </w:rPr>
        <w:t>.</w:t>
      </w:r>
      <w:r w:rsidR="00DD1D23" w:rsidRPr="006221AF">
        <w:rPr>
          <w:rFonts w:cs="Tahoma"/>
          <w:color w:val="000000"/>
          <w:szCs w:val="20"/>
          <w:lang w:val="ru-RU"/>
        </w:rPr>
        <w:t xml:space="preserve"> </w:t>
      </w:r>
      <w:r w:rsidRPr="006221AF">
        <w:rPr>
          <w:rFonts w:cs="Tahoma"/>
          <w:color w:val="000000"/>
          <w:szCs w:val="18"/>
          <w:lang w:val="ru-RU"/>
        </w:rPr>
        <w:t xml:space="preserve">Лицензия </w:t>
      </w:r>
      <w:r w:rsidRPr="00533983">
        <w:rPr>
          <w:rFonts w:cs="Tahoma"/>
          <w:color w:val="000000"/>
          <w:szCs w:val="18"/>
        </w:rPr>
        <w:t>Core</w:t>
      </w:r>
      <w:r w:rsidRPr="006221AF">
        <w:rPr>
          <w:rFonts w:cs="Tahoma"/>
          <w:color w:val="000000"/>
          <w:szCs w:val="18"/>
          <w:lang w:val="ru-RU"/>
        </w:rPr>
        <w:t xml:space="preserve"> </w:t>
      </w:r>
      <w:r w:rsidRPr="00533983">
        <w:rPr>
          <w:rFonts w:cs="Tahoma"/>
          <w:color w:val="000000"/>
          <w:szCs w:val="18"/>
        </w:rPr>
        <w:t>CAL</w:t>
      </w:r>
      <w:r w:rsidRPr="006221AF">
        <w:rPr>
          <w:rFonts w:cs="Tahoma"/>
          <w:color w:val="000000"/>
          <w:szCs w:val="18"/>
          <w:lang w:val="ru-RU"/>
        </w:rPr>
        <w:t xml:space="preserve"> </w:t>
      </w:r>
      <w:r w:rsidRPr="00533983">
        <w:rPr>
          <w:rFonts w:cs="Tahoma"/>
          <w:color w:val="000000"/>
          <w:szCs w:val="18"/>
        </w:rPr>
        <w:t>Suite</w:t>
      </w:r>
      <w:r w:rsidRPr="006221AF">
        <w:rPr>
          <w:rFonts w:cs="Tahoma"/>
          <w:color w:val="000000"/>
          <w:szCs w:val="18"/>
          <w:lang w:val="ru-RU"/>
        </w:rPr>
        <w:t xml:space="preserve"> представляет собой единую лицензию, которая назначается отдельному пользователю или устройству.</w:t>
      </w:r>
      <w:r w:rsidR="00DD1D23" w:rsidRPr="006221AF">
        <w:rPr>
          <w:rFonts w:cs="Tahoma"/>
          <w:color w:val="000000"/>
          <w:szCs w:val="18"/>
          <w:lang w:val="ru-RU"/>
        </w:rPr>
        <w:t xml:space="preserve"> </w:t>
      </w:r>
      <w:r w:rsidRPr="006221AF">
        <w:rPr>
          <w:rFonts w:cs="Tahoma"/>
          <w:color w:val="000000"/>
          <w:szCs w:val="18"/>
          <w:lang w:val="ru-RU"/>
        </w:rPr>
        <w:t xml:space="preserve">Как указывается в соглашении корпоративного лицензирования клиентов, они не могут разделять права в рамках лицензии </w:t>
      </w:r>
      <w:r w:rsidRPr="00533983">
        <w:rPr>
          <w:rFonts w:cs="Tahoma"/>
          <w:color w:val="000000"/>
          <w:szCs w:val="18"/>
        </w:rPr>
        <w:t>Core</w:t>
      </w:r>
      <w:r w:rsidRPr="006221AF">
        <w:rPr>
          <w:rFonts w:cs="Tahoma"/>
          <w:color w:val="000000"/>
          <w:szCs w:val="18"/>
          <w:lang w:val="ru-RU"/>
        </w:rPr>
        <w:t xml:space="preserve"> </w:t>
      </w:r>
      <w:r w:rsidRPr="00533983">
        <w:rPr>
          <w:rFonts w:cs="Tahoma"/>
          <w:color w:val="000000"/>
          <w:szCs w:val="18"/>
        </w:rPr>
        <w:t>CAL</w:t>
      </w:r>
      <w:r w:rsidRPr="006221AF">
        <w:rPr>
          <w:rFonts w:cs="Tahoma"/>
          <w:color w:val="000000"/>
          <w:szCs w:val="18"/>
          <w:lang w:val="ru-RU"/>
        </w:rPr>
        <w:t xml:space="preserve"> </w:t>
      </w:r>
      <w:r w:rsidRPr="00533983">
        <w:rPr>
          <w:rFonts w:cs="Tahoma"/>
          <w:color w:val="000000"/>
          <w:szCs w:val="18"/>
        </w:rPr>
        <w:t>Suite</w:t>
      </w:r>
      <w:r w:rsidRPr="006221AF">
        <w:rPr>
          <w:rFonts w:cs="Tahoma"/>
          <w:color w:val="000000"/>
          <w:szCs w:val="18"/>
          <w:lang w:val="ru-RU"/>
        </w:rPr>
        <w:t xml:space="preserve"> с целью разрешить двум или большему числу пользователей или устройств обращаться к разным компонентам программного обеспечения одновременно. </w:t>
      </w:r>
    </w:p>
    <w:p w:rsidR="00023FE7" w:rsidRPr="006221AF" w:rsidRDefault="00023FE7" w:rsidP="001154B5">
      <w:pPr>
        <w:ind w:left="720"/>
        <w:rPr>
          <w:lang w:val="ru-RU"/>
        </w:rPr>
      </w:pPr>
    </w:p>
    <w:p w:rsidR="00023FE7" w:rsidRPr="006221AF" w:rsidRDefault="00023FE7" w:rsidP="00A66BD2">
      <w:pPr>
        <w:spacing w:after="60"/>
        <w:ind w:left="720"/>
        <w:rPr>
          <w:lang w:val="ru-RU"/>
        </w:rPr>
      </w:pPr>
      <w:r w:rsidRPr="006221AF">
        <w:rPr>
          <w:rFonts w:cs="Tahoma"/>
          <w:b/>
          <w:bCs/>
          <w:color w:val="000000"/>
          <w:szCs w:val="20"/>
          <w:lang w:val="ru-RU"/>
        </w:rPr>
        <w:t xml:space="preserve">Клиентские лицензии только для учащихся (Лицензия </w:t>
      </w:r>
      <w:r w:rsidRPr="00533983">
        <w:rPr>
          <w:rFonts w:cs="Tahoma"/>
          <w:b/>
          <w:bCs/>
          <w:color w:val="000000"/>
          <w:szCs w:val="20"/>
        </w:rPr>
        <w:t>Academic</w:t>
      </w:r>
      <w:r w:rsidRPr="006221AF">
        <w:rPr>
          <w:rFonts w:cs="Tahoma"/>
          <w:b/>
          <w:bCs/>
          <w:color w:val="000000"/>
          <w:szCs w:val="20"/>
          <w:lang w:val="ru-RU"/>
        </w:rPr>
        <w:t xml:space="preserve"> </w:t>
      </w:r>
      <w:r w:rsidRPr="00533983">
        <w:rPr>
          <w:rFonts w:cs="Tahoma"/>
          <w:b/>
          <w:bCs/>
          <w:color w:val="000000"/>
          <w:szCs w:val="20"/>
        </w:rPr>
        <w:t>Open</w:t>
      </w:r>
      <w:r w:rsidRPr="006221AF">
        <w:rPr>
          <w:rFonts w:cs="Tahoma"/>
          <w:b/>
          <w:bCs/>
          <w:color w:val="000000"/>
          <w:szCs w:val="20"/>
          <w:lang w:val="ru-RU"/>
        </w:rPr>
        <w:t xml:space="preserve"> и </w:t>
      </w:r>
      <w:r w:rsidRPr="00533983">
        <w:rPr>
          <w:rFonts w:cs="Tahoma"/>
          <w:b/>
          <w:bCs/>
          <w:color w:val="000000"/>
          <w:szCs w:val="20"/>
        </w:rPr>
        <w:t>Academic</w:t>
      </w:r>
      <w:r w:rsidRPr="006221AF">
        <w:rPr>
          <w:rFonts w:cs="Tahoma"/>
          <w:b/>
          <w:bCs/>
          <w:color w:val="000000"/>
          <w:szCs w:val="20"/>
          <w:lang w:val="ru-RU"/>
        </w:rPr>
        <w:t xml:space="preserve"> </w:t>
      </w:r>
      <w:r w:rsidRPr="00533983">
        <w:rPr>
          <w:rFonts w:cs="Tahoma"/>
          <w:b/>
          <w:bCs/>
          <w:color w:val="000000"/>
          <w:szCs w:val="20"/>
        </w:rPr>
        <w:t>Select</w:t>
      </w:r>
      <w:r w:rsidRPr="006221AF">
        <w:rPr>
          <w:rFonts w:cs="Tahoma"/>
          <w:b/>
          <w:bCs/>
          <w:color w:val="000000"/>
          <w:szCs w:val="20"/>
          <w:lang w:val="ru-RU"/>
        </w:rPr>
        <w:t>)</w:t>
      </w:r>
    </w:p>
    <w:p w:rsidR="00023FE7" w:rsidRPr="006221AF" w:rsidRDefault="00023FE7" w:rsidP="001154B5">
      <w:pPr>
        <w:ind w:left="720"/>
        <w:rPr>
          <w:lang w:val="ru-RU"/>
        </w:rPr>
      </w:pPr>
      <w:r w:rsidRPr="006221AF">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533983">
        <w:rPr>
          <w:rFonts w:cs="Tahoma"/>
          <w:szCs w:val="20"/>
        </w:rPr>
        <w:t> </w:t>
      </w:r>
      <w:r w:rsidRPr="006221AF">
        <w:rPr>
          <w:rFonts w:cs="Tahoma"/>
          <w:szCs w:val="20"/>
          <w:lang w:val="ru-RU"/>
        </w:rPr>
        <w:t>учащимся, и</w:t>
      </w:r>
      <w:r w:rsidR="00D55675">
        <w:rPr>
          <w:rFonts w:cs="Tahoma"/>
          <w:szCs w:val="20"/>
        </w:rPr>
        <w:t> </w:t>
      </w:r>
      <w:r w:rsidRPr="006221AF">
        <w:rPr>
          <w:rFonts w:cs="Tahoma"/>
          <w:szCs w:val="20"/>
          <w:lang w:val="ru-RU"/>
        </w:rPr>
        <w:t>НЕ</w:t>
      </w:r>
      <w:r w:rsidR="00D55675">
        <w:rPr>
          <w:rFonts w:cs="Tahoma"/>
          <w:szCs w:val="20"/>
        </w:rPr>
        <w:t> </w:t>
      </w:r>
      <w:r w:rsidRPr="006221AF">
        <w:rPr>
          <w:rFonts w:cs="Tahoma"/>
          <w:szCs w:val="20"/>
          <w:lang w:val="ru-RU"/>
        </w:rPr>
        <w:t>могут использоваться в лабораториях или учебных аудиториях.</w:t>
      </w:r>
    </w:p>
    <w:p w:rsidR="0036063B" w:rsidRPr="006221AF" w:rsidRDefault="0036063B" w:rsidP="00AF3B19">
      <w:pPr>
        <w:rPr>
          <w:lang w:val="ru-RU"/>
        </w:rPr>
      </w:pPr>
    </w:p>
    <w:p w:rsidR="00827541" w:rsidRPr="006221AF" w:rsidRDefault="00827541" w:rsidP="00AF3B19">
      <w:pPr>
        <w:rPr>
          <w:lang w:val="ru-RU"/>
        </w:rPr>
      </w:pPr>
    </w:p>
    <w:p w:rsidR="00827541" w:rsidRPr="006221AF" w:rsidRDefault="00827541" w:rsidP="00AF3B19">
      <w:pPr>
        <w:rPr>
          <w:lang w:val="ru-RU"/>
        </w:rPr>
      </w:pPr>
    </w:p>
    <w:p w:rsidR="00827541" w:rsidRPr="006221AF" w:rsidRDefault="00827541" w:rsidP="00AF3B19">
      <w:pPr>
        <w:rPr>
          <w:lang w:val="ru-RU"/>
        </w:rPr>
      </w:pPr>
    </w:p>
    <w:p w:rsidR="00285E3D" w:rsidRPr="006221AF" w:rsidRDefault="00285E3D" w:rsidP="00AF3B19">
      <w:pPr>
        <w:rPr>
          <w:lang w:val="ru-RU"/>
        </w:rPr>
      </w:pPr>
    </w:p>
    <w:p w:rsidR="00B947E4" w:rsidRPr="00533983" w:rsidRDefault="00B26237" w:rsidP="00416294">
      <w:pPr>
        <w:pStyle w:val="Heading3"/>
      </w:pPr>
      <w:bookmarkStart w:id="1168" w:name="_37_Core_Infrastructure"/>
      <w:bookmarkStart w:id="1169" w:name="_Toc336338296"/>
      <w:bookmarkStart w:id="1170" w:name="_Toc352233835"/>
      <w:bookmarkStart w:id="1171" w:name="Srv_35CoreInfraServerSuiteStd"/>
      <w:bookmarkStart w:id="1172" w:name="Srv_32CoreInfraServerSuiteStd"/>
      <w:bookmarkStart w:id="1173" w:name="Srv_35DynCRMWorkProEnt"/>
      <w:bookmarkEnd w:id="1168"/>
      <w:r w:rsidRPr="00533983">
        <w:rPr>
          <w:rFonts w:ascii="Tahoma" w:hAnsi="Tahoma"/>
          <w:caps/>
          <w:color w:val="F66400"/>
          <w:sz w:val="22"/>
          <w:vertAlign w:val="superscript"/>
        </w:rPr>
        <w:lastRenderedPageBreak/>
        <w:t>37</w:t>
      </w:r>
      <w:r w:rsidRPr="00533983">
        <w:rPr>
          <w:rFonts w:ascii="Tahoma" w:hAnsi="Tahoma"/>
          <w:color w:val="F66400"/>
          <w:sz w:val="22"/>
        </w:rPr>
        <w:t xml:space="preserve"> Core Infrastructure Server Suite Standard</w:t>
      </w:r>
      <w:bookmarkEnd w:id="1169"/>
      <w:bookmarkEnd w:id="1170"/>
    </w:p>
    <w:bookmarkEnd w:id="1171"/>
    <w:bookmarkEnd w:id="1172"/>
    <w:p w:rsidR="004D776B" w:rsidRPr="006221AF" w:rsidRDefault="004D776B" w:rsidP="00416294">
      <w:pPr>
        <w:rPr>
          <w:lang w:val="fr-FR"/>
        </w:rPr>
      </w:pPr>
    </w:p>
    <w:p w:rsidR="004D776B" w:rsidRPr="006221AF" w:rsidRDefault="00A66BD2" w:rsidP="00A66BD2">
      <w:pPr>
        <w:spacing w:after="60"/>
        <w:ind w:left="720"/>
        <w:rPr>
          <w:lang w:val="ru-RU"/>
        </w:rPr>
      </w:pPr>
      <w:r w:rsidRPr="00533983">
        <w:rPr>
          <w:rFonts w:eastAsia="Calibri" w:cs="Tahoma"/>
          <w:b/>
          <w:szCs w:val="18"/>
        </w:rPr>
        <w:t>Миграция</w:t>
      </w:r>
      <w:r w:rsidRPr="006221AF">
        <w:rPr>
          <w:rFonts w:eastAsia="Calibri" w:cs="Tahoma"/>
          <w:b/>
          <w:szCs w:val="18"/>
          <w:lang w:val="fr-FR"/>
        </w:rPr>
        <w:t xml:space="preserve"> </w:t>
      </w:r>
      <w:r w:rsidRPr="00533983">
        <w:rPr>
          <w:rFonts w:eastAsia="Calibri" w:cs="Tahoma"/>
          <w:b/>
          <w:szCs w:val="18"/>
        </w:rPr>
        <w:t>на</w:t>
      </w:r>
      <w:r w:rsidRPr="006221AF">
        <w:rPr>
          <w:rFonts w:eastAsia="Calibri" w:cs="Tahoma"/>
          <w:b/>
          <w:szCs w:val="18"/>
          <w:lang w:val="fr-FR"/>
        </w:rPr>
        <w:t xml:space="preserve"> </w:t>
      </w:r>
      <w:r w:rsidRPr="00533983">
        <w:rPr>
          <w:rFonts w:eastAsia="Calibri" w:cs="Tahoma"/>
          <w:b/>
          <w:szCs w:val="18"/>
        </w:rPr>
        <w:t>Новую</w:t>
      </w:r>
      <w:r w:rsidRPr="006221AF">
        <w:rPr>
          <w:rFonts w:eastAsia="Calibri" w:cs="Tahoma"/>
          <w:b/>
          <w:szCs w:val="18"/>
          <w:lang w:val="fr-FR"/>
        </w:rPr>
        <w:t xml:space="preserve"> </w:t>
      </w:r>
      <w:r w:rsidRPr="006221AF">
        <w:rPr>
          <w:rFonts w:eastAsia="Calibri" w:cs="Tahoma"/>
          <w:b/>
          <w:szCs w:val="18"/>
          <w:lang w:val="ru-RU"/>
        </w:rPr>
        <w:t>Модель Лицензирования:</w:t>
      </w:r>
    </w:p>
    <w:p w:rsidR="004D776B" w:rsidRPr="006221AF" w:rsidRDefault="004D776B" w:rsidP="00A66BD2">
      <w:pPr>
        <w:ind w:left="720"/>
        <w:rPr>
          <w:lang w:val="ru-RU"/>
        </w:rPr>
      </w:pPr>
      <w:r w:rsidRPr="006221AF">
        <w:rPr>
          <w:rFonts w:eastAsia="Calibri" w:cs="Tahoma"/>
          <w:szCs w:val="18"/>
          <w:lang w:val="ru-RU"/>
        </w:rPr>
        <w:t>С 1 апреля 2012 года модель лицензирования стран СНГ была изменена. Лицензии, приобретенные в</w:t>
      </w:r>
      <w:r w:rsidR="00D55675">
        <w:rPr>
          <w:rFonts w:eastAsia="Calibri" w:cs="Tahoma"/>
          <w:szCs w:val="18"/>
        </w:rPr>
        <w:t> </w:t>
      </w:r>
      <w:r w:rsidRPr="006221AF">
        <w:rPr>
          <w:rFonts w:eastAsia="Calibri" w:cs="Tahoma"/>
          <w:szCs w:val="18"/>
          <w:lang w:val="ru-RU"/>
        </w:rPr>
        <w:t>рамках соглашений о регистрации, вступающих в силу после 1 апреля 2012 г. могут лицензировать до двух физических процессоров.</w:t>
      </w:r>
    </w:p>
    <w:p w:rsidR="00A66BD2" w:rsidRPr="006221AF" w:rsidRDefault="00A66BD2" w:rsidP="00A66BD2">
      <w:pPr>
        <w:ind w:left="720"/>
        <w:rPr>
          <w:lang w:val="ru-RU"/>
        </w:rPr>
      </w:pPr>
    </w:p>
    <w:p w:rsidR="004D776B" w:rsidRPr="006221AF" w:rsidRDefault="004D776B" w:rsidP="00A66BD2">
      <w:pPr>
        <w:ind w:left="720"/>
        <w:rPr>
          <w:lang w:val="ru-RU"/>
        </w:rPr>
      </w:pPr>
      <w:r w:rsidRPr="006221AF">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w:t>
      </w:r>
      <w:r w:rsidR="00D55675">
        <w:rPr>
          <w:rFonts w:eastAsia="Calibri" w:cs="Tahoma"/>
          <w:szCs w:val="18"/>
        </w:rPr>
        <w:t> </w:t>
      </w:r>
      <w:r w:rsidRPr="006221AF">
        <w:rPr>
          <w:rFonts w:eastAsia="Calibri" w:cs="Tahoma"/>
          <w:szCs w:val="18"/>
          <w:lang w:val="ru-RU"/>
        </w:rPr>
        <w:t>лицензиям таких клиентов применяются следующие правила перехода:</w:t>
      </w:r>
    </w:p>
    <w:p w:rsidR="004D776B" w:rsidRPr="00533983" w:rsidRDefault="004D776B" w:rsidP="00A66BD2">
      <w:pPr>
        <w:pStyle w:val="ListParagraph"/>
        <w:contextualSpacing w:val="0"/>
      </w:pPr>
      <w:r w:rsidRPr="00533983">
        <w:rPr>
          <w:rFonts w:ascii="Tahoma" w:eastAsia="Calibri" w:hAnsi="Tahoma" w:cs="Tahoma"/>
          <w:sz w:val="18"/>
          <w:szCs w:val="18"/>
        </w:rPr>
        <w:t>В течение действия существующего соглашения о регистрации, существующие и новые лицензии клиентов в рамках старой модели будет считаться приравненными к лицензиям в рамках новой модели в соотношении 1:1. При возобновлении клиенты могут возобновить Software Assurance в лицензии в рамках новой модели.</w:t>
      </w:r>
    </w:p>
    <w:p w:rsidR="00973A93" w:rsidRPr="006221AF" w:rsidRDefault="00973A93">
      <w:pPr>
        <w:rPr>
          <w:lang w:val="ru-RU"/>
        </w:rPr>
      </w:pPr>
    </w:p>
    <w:p w:rsidR="004D776B" w:rsidRPr="006221AF" w:rsidRDefault="004D776B" w:rsidP="00A66BD2">
      <w:pPr>
        <w:spacing w:after="60"/>
        <w:ind w:left="720"/>
        <w:rPr>
          <w:lang w:val="ru-RU"/>
        </w:rPr>
      </w:pPr>
      <w:r w:rsidRPr="006221AF">
        <w:rPr>
          <w:rFonts w:eastAsia="Calibri" w:cs="Tahoma"/>
          <w:b/>
          <w:szCs w:val="18"/>
          <w:lang w:val="ru-RU"/>
        </w:rPr>
        <w:t xml:space="preserve">Выпуск Новой Версии </w:t>
      </w:r>
      <w:r w:rsidRPr="00533983">
        <w:rPr>
          <w:rFonts w:eastAsia="Calibri" w:cs="Tahoma"/>
          <w:b/>
          <w:szCs w:val="18"/>
        </w:rPr>
        <w:t>Windows</w:t>
      </w:r>
      <w:r w:rsidRPr="006221AF">
        <w:rPr>
          <w:rFonts w:eastAsia="Calibri" w:cs="Tahoma"/>
          <w:b/>
          <w:szCs w:val="18"/>
          <w:lang w:val="ru-RU"/>
        </w:rPr>
        <w:t xml:space="preserve"> </w:t>
      </w:r>
      <w:r w:rsidRPr="00533983">
        <w:rPr>
          <w:rFonts w:eastAsia="Calibri" w:cs="Tahoma"/>
          <w:b/>
          <w:szCs w:val="18"/>
        </w:rPr>
        <w:t>Server</w:t>
      </w:r>
    </w:p>
    <w:p w:rsidR="004D776B" w:rsidRPr="006221AF" w:rsidRDefault="004D776B" w:rsidP="00A66BD2">
      <w:pPr>
        <w:ind w:left="720"/>
        <w:rPr>
          <w:lang w:val="ru-RU"/>
        </w:rPr>
      </w:pPr>
      <w:r w:rsidRPr="006221AF">
        <w:rPr>
          <w:rFonts w:eastAsia="Calibri" w:cs="Tahoma"/>
          <w:szCs w:val="18"/>
          <w:lang w:val="ru-RU"/>
        </w:rPr>
        <w:t xml:space="preserve">Клиенты, имеющие лицензии на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с действующим на 1</w:t>
      </w:r>
      <w:r w:rsidR="00D55675">
        <w:rPr>
          <w:rFonts w:eastAsia="Calibri" w:cs="Tahoma"/>
          <w:szCs w:val="18"/>
        </w:rPr>
        <w:t> </w:t>
      </w:r>
      <w:r w:rsidRPr="006221AF">
        <w:rPr>
          <w:rFonts w:eastAsia="Calibri" w:cs="Tahoma"/>
          <w:szCs w:val="18"/>
          <w:lang w:val="ru-RU"/>
        </w:rPr>
        <w:t>сентября</w:t>
      </w:r>
      <w:r w:rsidR="00D55675">
        <w:rPr>
          <w:rFonts w:eastAsia="Calibri" w:cs="Tahoma"/>
          <w:szCs w:val="18"/>
        </w:rPr>
        <w:t> </w:t>
      </w:r>
      <w:r w:rsidRPr="006221AF">
        <w:rPr>
          <w:rFonts w:eastAsia="Calibri" w:cs="Tahoma"/>
          <w:szCs w:val="18"/>
          <w:lang w:val="ru-RU"/>
        </w:rPr>
        <w:t xml:space="preserve">2012 г.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w:t>
      </w:r>
    </w:p>
    <w:p w:rsidR="00A66BD2" w:rsidRPr="006221AF" w:rsidRDefault="00A66BD2" w:rsidP="00A66BD2">
      <w:pPr>
        <w:ind w:left="720"/>
        <w:rPr>
          <w:lang w:val="ru-RU"/>
        </w:rPr>
      </w:pPr>
    </w:p>
    <w:p w:rsidR="004D776B" w:rsidRPr="00533983" w:rsidRDefault="004D776B" w:rsidP="00A66BD2">
      <w:pPr>
        <w:numPr>
          <w:ilvl w:val="0"/>
          <w:numId w:val="25"/>
        </w:numPr>
        <w:tabs>
          <w:tab w:val="left" w:pos="1440"/>
          <w:tab w:val="left" w:pos="3510"/>
        </w:tabs>
        <w:spacing w:after="60"/>
      </w:pPr>
      <w:r w:rsidRPr="00533983">
        <w:rPr>
          <w:rFonts w:eastAsia="Calibri" w:cs="Tahoma"/>
          <w:szCs w:val="18"/>
        </w:rPr>
        <w:t>Windows Server 2012 Standard</w:t>
      </w:r>
    </w:p>
    <w:p w:rsidR="004D776B" w:rsidRPr="00533983" w:rsidRDefault="004D776B" w:rsidP="00A66BD2">
      <w:pPr>
        <w:numPr>
          <w:ilvl w:val="0"/>
          <w:numId w:val="25"/>
        </w:numPr>
        <w:tabs>
          <w:tab w:val="left" w:pos="1440"/>
          <w:tab w:val="left" w:pos="3510"/>
        </w:tabs>
        <w:spacing w:after="60"/>
      </w:pPr>
      <w:r w:rsidRPr="00533983">
        <w:rPr>
          <w:rFonts w:eastAsia="Calibri" w:cs="Tahoma"/>
          <w:szCs w:val="18"/>
        </w:rPr>
        <w:t>System Center 2012 Standard</w:t>
      </w:r>
    </w:p>
    <w:p w:rsidR="00A66BD2" w:rsidRPr="00533983" w:rsidRDefault="00A66BD2" w:rsidP="00A66BD2">
      <w:pPr>
        <w:tabs>
          <w:tab w:val="left" w:pos="1440"/>
          <w:tab w:val="left" w:pos="3510"/>
        </w:tabs>
      </w:pPr>
    </w:p>
    <w:p w:rsidR="004D776B" w:rsidRPr="00533983" w:rsidRDefault="004D776B" w:rsidP="00A66BD2">
      <w:pPr>
        <w:ind w:left="720"/>
      </w:pPr>
      <w:r w:rsidRPr="00533983">
        <w:rPr>
          <w:rFonts w:eastAsia="Calibri" w:cs="Tahoma"/>
          <w:szCs w:val="18"/>
        </w:rPr>
        <w:t>Для любого сервера, имеющего лицензию Core Infrastructure Server Suite Standard, клиенты могут</w:t>
      </w:r>
      <w:r w:rsidR="00D55675">
        <w:rPr>
          <w:rFonts w:eastAsia="Calibri" w:cs="Tahoma"/>
          <w:szCs w:val="18"/>
        </w:rPr>
        <w:t> </w:t>
      </w:r>
      <w:r w:rsidRPr="00533983">
        <w:rPr>
          <w:rFonts w:eastAsia="Calibri" w:cs="Tahoma"/>
          <w:szCs w:val="18"/>
        </w:rPr>
        <w:t>запускать экземпляр Windows Server 2008 R2 Enterprise вместо Windows Server Standard.</w:t>
      </w:r>
    </w:p>
    <w:p w:rsidR="00A66BD2" w:rsidRPr="00533983" w:rsidRDefault="00A66BD2" w:rsidP="00A66BD2">
      <w:pPr>
        <w:ind w:left="720"/>
      </w:pPr>
    </w:p>
    <w:p w:rsidR="004D776B" w:rsidRPr="00533983" w:rsidRDefault="004D776B" w:rsidP="00A66BD2">
      <w:pPr>
        <w:spacing w:after="60"/>
        <w:ind w:left="720"/>
      </w:pPr>
      <w:r w:rsidRPr="00533983">
        <w:rPr>
          <w:rFonts w:eastAsia="Calibri" w:cs="Tahoma"/>
          <w:b/>
          <w:szCs w:val="18"/>
        </w:rPr>
        <w:t>Предложение по возобновлению действия Software Assurance для клиентов с Windows Server Standard и System Center Standard и клиентов с Windows Server Enterprise и System Center Standard</w:t>
      </w:r>
    </w:p>
    <w:p w:rsidR="004D776B" w:rsidRPr="00533983" w:rsidRDefault="004D776B" w:rsidP="00A66BD2">
      <w:pPr>
        <w:ind w:left="720"/>
      </w:pPr>
      <w:r w:rsidRPr="006221AF">
        <w:rPr>
          <w:rFonts w:eastAsia="Calibri" w:cs="Tahoma"/>
          <w:szCs w:val="18"/>
          <w:lang w:val="ru-RU"/>
        </w:rPr>
        <w:t xml:space="preserve">Клиенты, имеющие лицензии с действующим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всех продуктов в</w:t>
      </w:r>
      <w:r w:rsidR="00DC25D2">
        <w:rPr>
          <w:rFonts w:eastAsia="Calibri" w:cs="Tahoma"/>
          <w:szCs w:val="18"/>
        </w:rPr>
        <w:t> </w:t>
      </w:r>
      <w:r w:rsidRPr="006221AF">
        <w:rPr>
          <w:rFonts w:eastAsia="Calibri" w:cs="Tahoma"/>
          <w:szCs w:val="18"/>
          <w:lang w:val="ru-RU"/>
        </w:rPr>
        <w:t xml:space="preserve">Таблице А ниже, могут после окончания срока действия этого покрытия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не приобретая основную лицензию </w:t>
      </w:r>
      <w:r w:rsidRPr="00533983">
        <w:rPr>
          <w:rFonts w:eastAsia="Calibri" w:cs="Tahoma"/>
          <w:szCs w:val="18"/>
        </w:rPr>
        <w:t>Core Infrastructure Server Suite Standard.</w:t>
      </w:r>
    </w:p>
    <w:p w:rsidR="00A66BD2" w:rsidRPr="00533983"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533983"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533983" w:rsidRDefault="004D776B" w:rsidP="007E466C">
            <w:pPr>
              <w:spacing w:before="120" w:after="120" w:line="276" w:lineRule="auto"/>
              <w:ind w:left="-404"/>
              <w:jc w:val="center"/>
              <w:rPr>
                <w:rFonts w:eastAsia="Calibri" w:cs="Tahoma"/>
                <w:b/>
                <w:szCs w:val="18"/>
              </w:rPr>
            </w:pPr>
            <w:r w:rsidRPr="00533983">
              <w:rPr>
                <w:rFonts w:eastAsia="Calibri" w:cs="Tahoma"/>
                <w:b/>
                <w:szCs w:val="18"/>
              </w:rPr>
              <w:t>Таблица А</w:t>
            </w:r>
          </w:p>
        </w:tc>
      </w:tr>
      <w:tr w:rsidR="004D776B" w:rsidRPr="00533983"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533983" w:rsidRDefault="004D776B" w:rsidP="007E466C">
            <w:pPr>
              <w:spacing w:before="120" w:after="120" w:line="276" w:lineRule="auto"/>
              <w:ind w:left="-404"/>
              <w:jc w:val="center"/>
              <w:rPr>
                <w:rFonts w:eastAsia="Calibri" w:cs="Tahoma"/>
                <w:szCs w:val="18"/>
              </w:rPr>
            </w:pPr>
            <w:r w:rsidRPr="00533983">
              <w:rPr>
                <w:rFonts w:eastAsia="Calibri" w:cs="Tahoma"/>
                <w:szCs w:val="18"/>
              </w:rPr>
              <w:t>Windows Server Standard</w:t>
            </w:r>
          </w:p>
        </w:tc>
      </w:tr>
      <w:tr w:rsidR="004D776B" w:rsidRPr="00533983"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533983" w:rsidRDefault="004D776B" w:rsidP="007E466C">
            <w:pPr>
              <w:spacing w:before="120" w:after="120" w:line="276" w:lineRule="auto"/>
              <w:ind w:left="-404"/>
              <w:jc w:val="center"/>
              <w:rPr>
                <w:rFonts w:eastAsia="Calibri" w:cs="Tahoma"/>
                <w:szCs w:val="18"/>
              </w:rPr>
            </w:pPr>
            <w:r w:rsidRPr="00533983">
              <w:rPr>
                <w:rFonts w:eastAsia="Calibri" w:cs="Tahoma"/>
                <w:szCs w:val="18"/>
              </w:rPr>
              <w:t>System Center Standard</w:t>
            </w:r>
          </w:p>
        </w:tc>
      </w:tr>
    </w:tbl>
    <w:p w:rsidR="00416294" w:rsidRPr="00533983" w:rsidRDefault="00416294" w:rsidP="00416294">
      <w:pPr>
        <w:ind w:left="547"/>
      </w:pPr>
    </w:p>
    <w:p w:rsidR="004D776B" w:rsidRPr="006221AF" w:rsidRDefault="004D776B" w:rsidP="00A66BD2">
      <w:pPr>
        <w:ind w:left="720"/>
        <w:rPr>
          <w:lang w:val="ru-RU"/>
        </w:rPr>
      </w:pPr>
      <w:r w:rsidRPr="006221AF">
        <w:rPr>
          <w:rFonts w:eastAsia="Calibri" w:cs="Tahoma"/>
          <w:szCs w:val="18"/>
          <w:lang w:val="ru-RU"/>
        </w:rPr>
        <w:t>Для каждого набора, состоящего из одной из соответствующих лицензий в Таблице А выше, клиенты</w:t>
      </w:r>
      <w:r w:rsidR="00DC25D2">
        <w:rPr>
          <w:rFonts w:eastAsia="Calibri" w:cs="Tahoma"/>
          <w:szCs w:val="18"/>
        </w:rPr>
        <w:t> </w:t>
      </w:r>
      <w:r w:rsidRPr="006221AF">
        <w:rPr>
          <w:rFonts w:eastAsia="Calibri" w:cs="Tahoma"/>
          <w:szCs w:val="18"/>
          <w:lang w:val="ru-RU"/>
        </w:rPr>
        <w:t xml:space="preserve">имеют право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одной лицензии на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00DC25D2">
        <w:rPr>
          <w:rFonts w:eastAsia="Calibri" w:cs="Tahoma"/>
          <w:szCs w:val="18"/>
        </w:rPr>
        <w:t>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w:t>
      </w:r>
    </w:p>
    <w:p w:rsidR="00A66BD2" w:rsidRPr="006221AF" w:rsidRDefault="00A66BD2" w:rsidP="00A66BD2">
      <w:pPr>
        <w:ind w:left="720"/>
        <w:rPr>
          <w:lang w:val="ru-RU"/>
        </w:rPr>
      </w:pPr>
    </w:p>
    <w:p w:rsidR="004D776B" w:rsidRPr="006221AF" w:rsidRDefault="004D776B" w:rsidP="00A66BD2">
      <w:pPr>
        <w:ind w:left="720"/>
        <w:rPr>
          <w:lang w:val="ru-RU"/>
        </w:rPr>
      </w:pPr>
      <w:r w:rsidRPr="006221AF">
        <w:rPr>
          <w:rFonts w:eastAsia="Calibri" w:cs="Tahoma"/>
          <w:szCs w:val="18"/>
          <w:lang w:val="ru-RU"/>
        </w:rPr>
        <w:t xml:space="preserve">Клиенты, лицензировавшие и использующие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в рамках данного</w:t>
      </w:r>
      <w:r w:rsidR="00DC25D2">
        <w:rPr>
          <w:rFonts w:eastAsia="Calibri" w:cs="Tahoma"/>
          <w:szCs w:val="18"/>
        </w:rPr>
        <w:t> </w:t>
      </w:r>
      <w:r w:rsidRPr="006221AF">
        <w:rPr>
          <w:rFonts w:eastAsia="Calibri" w:cs="Tahoma"/>
          <w:szCs w:val="18"/>
          <w:lang w:val="ru-RU"/>
        </w:rPr>
        <w:t xml:space="preserve">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приобретенные по соглашению о подписке.</w:t>
      </w:r>
    </w:p>
    <w:p w:rsidR="00A66BD2" w:rsidRPr="006221AF" w:rsidRDefault="00A66BD2" w:rsidP="00A66BD2">
      <w:pPr>
        <w:ind w:left="720"/>
        <w:rPr>
          <w:lang w:val="ru-RU"/>
        </w:rPr>
      </w:pPr>
    </w:p>
    <w:p w:rsidR="00827541" w:rsidRPr="006221AF" w:rsidRDefault="00827541" w:rsidP="00A66BD2">
      <w:pPr>
        <w:ind w:left="720"/>
        <w:rPr>
          <w:lang w:val="ru-RU"/>
        </w:rPr>
      </w:pPr>
    </w:p>
    <w:p w:rsidR="00827541" w:rsidRPr="006221AF" w:rsidRDefault="00827541" w:rsidP="00A66BD2">
      <w:pPr>
        <w:ind w:left="720"/>
        <w:rPr>
          <w:lang w:val="ru-RU"/>
        </w:rPr>
      </w:pPr>
    </w:p>
    <w:p w:rsidR="00827541" w:rsidRPr="006221AF" w:rsidRDefault="00827541" w:rsidP="00A66BD2">
      <w:pPr>
        <w:ind w:left="720"/>
        <w:rPr>
          <w:lang w:val="ru-RU"/>
        </w:rPr>
      </w:pPr>
    </w:p>
    <w:p w:rsidR="00827541" w:rsidRPr="006221AF" w:rsidRDefault="00827541" w:rsidP="00A66BD2">
      <w:pPr>
        <w:ind w:left="720"/>
        <w:rPr>
          <w:lang w:val="ru-RU"/>
        </w:rPr>
      </w:pPr>
    </w:p>
    <w:p w:rsidR="00827541" w:rsidRPr="006221AF" w:rsidRDefault="00827541" w:rsidP="00A66BD2">
      <w:pPr>
        <w:ind w:left="720"/>
        <w:rPr>
          <w:lang w:val="ru-RU"/>
        </w:rPr>
      </w:pPr>
    </w:p>
    <w:p w:rsidR="00A66BD2" w:rsidRPr="006221AF" w:rsidRDefault="004D776B" w:rsidP="00A66BD2">
      <w:pPr>
        <w:spacing w:after="60"/>
        <w:ind w:left="720"/>
        <w:rPr>
          <w:lang w:val="ru-RU"/>
        </w:rPr>
      </w:pPr>
      <w:r w:rsidRPr="006221AF">
        <w:rPr>
          <w:rFonts w:eastAsia="Calibri" w:cs="Tahoma"/>
          <w:b/>
          <w:szCs w:val="18"/>
          <w:lang w:val="ru-RU"/>
        </w:rPr>
        <w:lastRenderedPageBreak/>
        <w:t xml:space="preserve">Переход вверх с </w:t>
      </w:r>
      <w:r w:rsidRPr="00533983">
        <w:rPr>
          <w:rFonts w:eastAsia="Calibri" w:cs="Tahoma"/>
          <w:b/>
          <w:szCs w:val="18"/>
        </w:rPr>
        <w:t>Windows</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w:t>
      </w:r>
      <w:r w:rsidRPr="00533983">
        <w:rPr>
          <w:rFonts w:eastAsia="Calibri" w:cs="Tahoma"/>
          <w:b/>
          <w:szCs w:val="18"/>
        </w:rPr>
        <w:t>Standard</w:t>
      </w:r>
      <w:r w:rsidRPr="006221AF">
        <w:rPr>
          <w:rFonts w:eastAsia="Calibri" w:cs="Tahoma"/>
          <w:b/>
          <w:szCs w:val="18"/>
          <w:lang w:val="ru-RU"/>
        </w:rPr>
        <w:t xml:space="preserve"> или </w:t>
      </w:r>
      <w:r w:rsidRPr="00533983">
        <w:rPr>
          <w:rFonts w:eastAsia="Calibri" w:cs="Tahoma"/>
          <w:b/>
          <w:szCs w:val="18"/>
        </w:rPr>
        <w:t>System</w:t>
      </w:r>
      <w:r w:rsidRPr="006221AF">
        <w:rPr>
          <w:rFonts w:eastAsia="Calibri" w:cs="Tahoma"/>
          <w:b/>
          <w:szCs w:val="18"/>
          <w:lang w:val="ru-RU"/>
        </w:rPr>
        <w:t xml:space="preserve"> </w:t>
      </w:r>
      <w:r w:rsidRPr="00533983">
        <w:rPr>
          <w:rFonts w:eastAsia="Calibri" w:cs="Tahoma"/>
          <w:b/>
          <w:szCs w:val="18"/>
        </w:rPr>
        <w:t>Center</w:t>
      </w:r>
      <w:r w:rsidRPr="006221AF">
        <w:rPr>
          <w:rFonts w:eastAsia="Calibri" w:cs="Tahoma"/>
          <w:b/>
          <w:szCs w:val="18"/>
          <w:lang w:val="ru-RU"/>
        </w:rPr>
        <w:t xml:space="preserve"> </w:t>
      </w:r>
      <w:r w:rsidRPr="00533983">
        <w:rPr>
          <w:rFonts w:eastAsia="Calibri" w:cs="Tahoma"/>
          <w:b/>
          <w:szCs w:val="18"/>
        </w:rPr>
        <w:t>Standard</w:t>
      </w:r>
      <w:r w:rsidRPr="006221AF">
        <w:rPr>
          <w:rFonts w:eastAsia="Calibri" w:cs="Tahoma"/>
          <w:b/>
          <w:szCs w:val="18"/>
          <w:lang w:val="ru-RU"/>
        </w:rPr>
        <w:t xml:space="preserve"> на </w:t>
      </w:r>
      <w:r w:rsidRPr="00533983">
        <w:rPr>
          <w:rFonts w:eastAsia="Calibri" w:cs="Tahoma"/>
          <w:b/>
          <w:szCs w:val="18"/>
        </w:rPr>
        <w:t>Core</w:t>
      </w:r>
      <w:r w:rsidRPr="006221AF">
        <w:rPr>
          <w:rFonts w:eastAsia="Calibri" w:cs="Tahoma"/>
          <w:b/>
          <w:szCs w:val="18"/>
          <w:lang w:val="ru-RU"/>
        </w:rPr>
        <w:t xml:space="preserve"> </w:t>
      </w:r>
      <w:r w:rsidRPr="00533983">
        <w:rPr>
          <w:rFonts w:eastAsia="Calibri" w:cs="Tahoma"/>
          <w:b/>
          <w:szCs w:val="18"/>
        </w:rPr>
        <w:t>Infrastructure</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w:t>
      </w:r>
      <w:r w:rsidRPr="00533983">
        <w:rPr>
          <w:rFonts w:eastAsia="Calibri" w:cs="Tahoma"/>
          <w:b/>
          <w:szCs w:val="18"/>
        </w:rPr>
        <w:t>Suite</w:t>
      </w:r>
      <w:r w:rsidRPr="006221AF">
        <w:rPr>
          <w:rFonts w:eastAsia="Calibri" w:cs="Tahoma"/>
          <w:b/>
          <w:szCs w:val="18"/>
          <w:lang w:val="ru-RU"/>
        </w:rPr>
        <w:t xml:space="preserve"> </w:t>
      </w:r>
      <w:r w:rsidRPr="00533983">
        <w:rPr>
          <w:rFonts w:eastAsia="Calibri" w:cs="Tahoma"/>
          <w:b/>
          <w:szCs w:val="18"/>
        </w:rPr>
        <w:t>Standard</w:t>
      </w:r>
    </w:p>
    <w:p w:rsidR="004D776B" w:rsidRPr="006221AF" w:rsidRDefault="004D776B" w:rsidP="00A66BD2">
      <w:pPr>
        <w:ind w:left="720"/>
        <w:rPr>
          <w:lang w:val="ru-RU"/>
        </w:rPr>
      </w:pPr>
      <w:r w:rsidRPr="006221AF">
        <w:rPr>
          <w:rFonts w:eastAsia="Calibri" w:cs="Tahoma"/>
          <w:szCs w:val="18"/>
          <w:lang w:val="ru-RU"/>
        </w:rPr>
        <w:t xml:space="preserve">Клиенты имеют право перейти вверх с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или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на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приобретя соответствующую лицензию на переход вверх для </w:t>
      </w:r>
      <w:r w:rsidRPr="00533983">
        <w:rPr>
          <w:rFonts w:eastAsia="Calibri" w:cs="Tahoma"/>
          <w:szCs w:val="18"/>
        </w:rPr>
        <w:t>Core</w:t>
      </w:r>
      <w:r w:rsidR="00D55675">
        <w:rPr>
          <w:rFonts w:eastAsia="Calibri" w:cs="Tahoma"/>
          <w:szCs w:val="18"/>
        </w:rPr>
        <w:t>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w:t>
      </w:r>
      <w:r w:rsidR="00DD1D23" w:rsidRPr="006221AF">
        <w:rPr>
          <w:rFonts w:eastAsia="Calibri" w:cs="Tahoma"/>
          <w:szCs w:val="18"/>
          <w:lang w:val="ru-RU"/>
        </w:rPr>
        <w:t xml:space="preserve"> </w:t>
      </w:r>
      <w:r w:rsidRPr="006221AF">
        <w:rPr>
          <w:rFonts w:eastAsia="Calibri" w:cs="Tahoma"/>
          <w:szCs w:val="18"/>
          <w:lang w:val="ru-RU"/>
        </w:rPr>
        <w:t xml:space="preserve">У клиентов должно быть действующее покрытие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лицензии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или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для приобретения такой</w:t>
      </w:r>
      <w:r w:rsidR="00D55675">
        <w:rPr>
          <w:rFonts w:eastAsia="Calibri" w:cs="Tahoma"/>
          <w:szCs w:val="18"/>
        </w:rPr>
        <w:t> </w:t>
      </w:r>
      <w:r w:rsidRPr="006221AF">
        <w:rPr>
          <w:rFonts w:eastAsia="Calibri" w:cs="Tahoma"/>
          <w:szCs w:val="18"/>
          <w:lang w:val="ru-RU"/>
        </w:rPr>
        <w:t>лицензии на переход вверх.</w:t>
      </w:r>
      <w:r w:rsidR="00DD1D23" w:rsidRPr="006221AF">
        <w:rPr>
          <w:rFonts w:eastAsia="Calibri" w:cs="Tahoma"/>
          <w:szCs w:val="18"/>
          <w:lang w:val="ru-RU"/>
        </w:rPr>
        <w:t xml:space="preserve"> </w:t>
      </w:r>
    </w:p>
    <w:p w:rsidR="00A66BD2" w:rsidRPr="006221AF" w:rsidRDefault="00A66BD2" w:rsidP="00A66BD2">
      <w:pPr>
        <w:ind w:left="720"/>
        <w:rPr>
          <w:lang w:val="ru-RU"/>
        </w:rPr>
      </w:pPr>
    </w:p>
    <w:p w:rsidR="004D776B" w:rsidRPr="006221AF" w:rsidRDefault="004D776B" w:rsidP="00A66BD2">
      <w:pPr>
        <w:ind w:left="720"/>
        <w:rPr>
          <w:lang w:val="ru-RU"/>
        </w:rPr>
      </w:pPr>
      <w:r w:rsidRPr="006221AF">
        <w:rPr>
          <w:rFonts w:eastAsia="Calibri" w:cs="Tahoma"/>
          <w:szCs w:val="18"/>
          <w:lang w:val="ru-RU"/>
        </w:rPr>
        <w:t xml:space="preserve">Для каждой имеющейся у клиента соответствующей лицензии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клиент имеет право приобрести одну лицензию на переход вверх для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w:t>
      </w:r>
    </w:p>
    <w:p w:rsidR="00A66BD2" w:rsidRPr="006221AF" w:rsidRDefault="00A66BD2" w:rsidP="00A66BD2">
      <w:pPr>
        <w:ind w:left="720"/>
        <w:rPr>
          <w:lang w:val="ru-RU"/>
        </w:rPr>
      </w:pPr>
    </w:p>
    <w:p w:rsidR="004D776B" w:rsidRPr="006221AF" w:rsidRDefault="004D776B" w:rsidP="00A66BD2">
      <w:pPr>
        <w:ind w:left="720"/>
        <w:rPr>
          <w:lang w:val="ru-RU"/>
        </w:rPr>
      </w:pPr>
      <w:r w:rsidRPr="006221AF">
        <w:rPr>
          <w:rFonts w:eastAsia="Calibri" w:cs="Tahoma"/>
          <w:szCs w:val="18"/>
          <w:lang w:val="ru-RU"/>
        </w:rPr>
        <w:t xml:space="preserve">Для каждой имеющейся у клиента соответствующей лицензии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клиент имеет право приобрести одну лицензию на переход вверх для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w:t>
      </w:r>
    </w:p>
    <w:p w:rsidR="00DC25D2" w:rsidRPr="006221AF" w:rsidRDefault="00DC25D2" w:rsidP="00A66BD2">
      <w:pPr>
        <w:ind w:left="720"/>
        <w:rPr>
          <w:lang w:val="ru-RU"/>
        </w:rPr>
      </w:pPr>
    </w:p>
    <w:p w:rsidR="004D776B" w:rsidRPr="006221AF" w:rsidRDefault="004D776B" w:rsidP="00A66BD2">
      <w:pPr>
        <w:ind w:left="720"/>
        <w:rPr>
          <w:lang w:val="ru-RU"/>
        </w:rPr>
      </w:pPr>
      <w:r w:rsidRPr="006221AF">
        <w:rPr>
          <w:rFonts w:eastAsia="Calibri" w:cs="Tahoma"/>
          <w:szCs w:val="18"/>
          <w:lang w:val="ru-RU"/>
        </w:rPr>
        <w:t xml:space="preserve">Право клиентов на использование программного обеспечения по лицензии на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обусловлено выполнением их обязательств по оплате оставшихся платежей для</w:t>
      </w:r>
      <w:r w:rsidR="00DC25D2">
        <w:rPr>
          <w:rFonts w:eastAsia="Calibri" w:cs="Tahoma"/>
          <w:szCs w:val="18"/>
        </w:rPr>
        <w:t> </w:t>
      </w:r>
      <w:r w:rsidRPr="006221AF">
        <w:rPr>
          <w:rFonts w:eastAsia="Calibri" w:cs="Tahoma"/>
          <w:szCs w:val="18"/>
          <w:lang w:val="ru-RU"/>
        </w:rPr>
        <w:t>лицензии на соответствующий продукт.</w:t>
      </w:r>
      <w:r w:rsidR="00DD1D23" w:rsidRPr="006221AF">
        <w:rPr>
          <w:rFonts w:eastAsia="Calibri" w:cs="Tahoma"/>
          <w:szCs w:val="18"/>
          <w:lang w:val="ru-RU"/>
        </w:rPr>
        <w:t xml:space="preserve"> </w:t>
      </w:r>
      <w:r w:rsidRPr="006221AF">
        <w:rPr>
          <w:rFonts w:eastAsia="Calibri" w:cs="Tahoma"/>
          <w:szCs w:val="18"/>
          <w:lang w:val="ru-RU"/>
        </w:rPr>
        <w:t xml:space="preserve">Лицензия клиентов на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заменяет основную лицензию на соответствующий продукт.</w:t>
      </w:r>
    </w:p>
    <w:p w:rsidR="00A66BD2" w:rsidRPr="006221AF" w:rsidRDefault="00A66BD2" w:rsidP="007E466C">
      <w:pPr>
        <w:rPr>
          <w:lang w:val="ru-RU"/>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533983" w:rsidTr="001051D1">
        <w:trPr>
          <w:tblHeader/>
        </w:trPr>
        <w:tc>
          <w:tcPr>
            <w:tcW w:w="4140" w:type="dxa"/>
            <w:shd w:val="clear" w:color="auto" w:fill="FABF8F"/>
            <w:tcMar>
              <w:top w:w="0" w:type="dxa"/>
              <w:left w:w="108" w:type="dxa"/>
              <w:bottom w:w="0" w:type="dxa"/>
              <w:right w:w="108" w:type="dxa"/>
            </w:tcMar>
            <w:hideMark/>
          </w:tcPr>
          <w:p w:rsidR="004D776B" w:rsidRPr="00533983" w:rsidRDefault="004D776B" w:rsidP="007E466C">
            <w:pPr>
              <w:spacing w:before="120" w:after="120" w:line="276" w:lineRule="auto"/>
              <w:jc w:val="center"/>
              <w:rPr>
                <w:rFonts w:eastAsia="Calibri" w:cs="Tahoma"/>
                <w:b/>
                <w:szCs w:val="18"/>
              </w:rPr>
            </w:pPr>
            <w:r w:rsidRPr="00533983">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hideMark/>
          </w:tcPr>
          <w:p w:rsidR="004D776B" w:rsidRPr="00533983" w:rsidRDefault="004D776B" w:rsidP="007E466C">
            <w:pPr>
              <w:spacing w:before="120" w:after="120" w:line="276" w:lineRule="auto"/>
              <w:jc w:val="center"/>
              <w:rPr>
                <w:rFonts w:eastAsia="Calibri" w:cs="Tahoma"/>
                <w:b/>
                <w:szCs w:val="18"/>
              </w:rPr>
            </w:pPr>
            <w:r w:rsidRPr="00533983">
              <w:rPr>
                <w:rFonts w:eastAsia="Calibri" w:cs="Tahoma"/>
                <w:b/>
                <w:szCs w:val="18"/>
              </w:rPr>
              <w:t>Переход к</w:t>
            </w:r>
          </w:p>
        </w:tc>
      </w:tr>
      <w:tr w:rsidR="004D776B" w:rsidRPr="0056595D" w:rsidTr="001051D1">
        <w:tc>
          <w:tcPr>
            <w:tcW w:w="4140" w:type="dxa"/>
            <w:tcMar>
              <w:top w:w="0" w:type="dxa"/>
              <w:left w:w="108" w:type="dxa"/>
              <w:bottom w:w="0" w:type="dxa"/>
              <w:right w:w="108" w:type="dxa"/>
            </w:tcMar>
            <w:hideMark/>
          </w:tcPr>
          <w:p w:rsidR="004D776B" w:rsidRPr="00533983" w:rsidRDefault="004D776B" w:rsidP="007E466C">
            <w:pPr>
              <w:spacing w:before="120" w:after="120" w:line="276" w:lineRule="auto"/>
              <w:rPr>
                <w:rFonts w:eastAsia="Calibri" w:cs="Tahoma"/>
                <w:szCs w:val="18"/>
              </w:rPr>
            </w:pPr>
            <w:r w:rsidRPr="00533983">
              <w:rPr>
                <w:rFonts w:eastAsia="Calibri" w:cs="Tahoma"/>
                <w:szCs w:val="18"/>
              </w:rPr>
              <w:t>Windows Server Standard</w:t>
            </w:r>
          </w:p>
        </w:tc>
        <w:tc>
          <w:tcPr>
            <w:tcW w:w="4050" w:type="dxa"/>
            <w:tcMar>
              <w:top w:w="0" w:type="dxa"/>
              <w:left w:w="108" w:type="dxa"/>
              <w:bottom w:w="0" w:type="dxa"/>
              <w:right w:w="108" w:type="dxa"/>
            </w:tcMar>
            <w:hideMark/>
          </w:tcPr>
          <w:p w:rsidR="004D776B" w:rsidRPr="00533983" w:rsidRDefault="004D776B" w:rsidP="007E466C">
            <w:pPr>
              <w:spacing w:before="120" w:after="120" w:line="276" w:lineRule="auto"/>
              <w:rPr>
                <w:rFonts w:eastAsia="Calibri" w:cs="Tahoma"/>
                <w:szCs w:val="18"/>
                <w:lang w:val="fr-FR"/>
              </w:rPr>
            </w:pPr>
            <w:r w:rsidRPr="006221AF">
              <w:rPr>
                <w:rFonts w:eastAsia="Calibri" w:cs="Tahoma"/>
                <w:szCs w:val="18"/>
                <w:lang w:val="fr-FR"/>
              </w:rPr>
              <w:t>Core Infrastructure Server Suite Standard</w:t>
            </w:r>
          </w:p>
        </w:tc>
      </w:tr>
      <w:tr w:rsidR="004D776B" w:rsidRPr="0056595D" w:rsidTr="001051D1">
        <w:tc>
          <w:tcPr>
            <w:tcW w:w="4140" w:type="dxa"/>
            <w:tcMar>
              <w:top w:w="0" w:type="dxa"/>
              <w:left w:w="108" w:type="dxa"/>
              <w:bottom w:w="0" w:type="dxa"/>
              <w:right w:w="108" w:type="dxa"/>
            </w:tcMar>
          </w:tcPr>
          <w:p w:rsidR="004D776B" w:rsidRPr="00533983" w:rsidRDefault="004D776B" w:rsidP="00026546">
            <w:pPr>
              <w:spacing w:before="120" w:after="120" w:line="276" w:lineRule="auto"/>
              <w:rPr>
                <w:rFonts w:eastAsia="Calibri" w:cs="Tahoma"/>
                <w:szCs w:val="18"/>
              </w:rPr>
            </w:pPr>
            <w:r w:rsidRPr="00533983">
              <w:rPr>
                <w:rFonts w:eastAsia="Calibri" w:cs="Tahoma"/>
                <w:szCs w:val="18"/>
              </w:rPr>
              <w:t>System Center Standard</w:t>
            </w:r>
          </w:p>
        </w:tc>
        <w:tc>
          <w:tcPr>
            <w:tcW w:w="4050" w:type="dxa"/>
            <w:tcMar>
              <w:top w:w="0" w:type="dxa"/>
              <w:left w:w="108" w:type="dxa"/>
              <w:bottom w:w="0" w:type="dxa"/>
              <w:right w:w="108" w:type="dxa"/>
            </w:tcMar>
          </w:tcPr>
          <w:p w:rsidR="004D776B" w:rsidRPr="00533983" w:rsidRDefault="004D776B" w:rsidP="00026546">
            <w:pPr>
              <w:spacing w:before="120" w:after="120" w:line="276" w:lineRule="auto"/>
              <w:rPr>
                <w:rFonts w:eastAsia="Calibri" w:cs="Tahoma"/>
                <w:szCs w:val="18"/>
                <w:lang w:val="fr-FR"/>
              </w:rPr>
            </w:pPr>
            <w:r w:rsidRPr="006221AF">
              <w:rPr>
                <w:rFonts w:eastAsia="Calibri" w:cs="Tahoma"/>
                <w:szCs w:val="18"/>
                <w:lang w:val="fr-FR"/>
              </w:rPr>
              <w:t>Core Infrastructure Server Suite Standard</w:t>
            </w:r>
          </w:p>
        </w:tc>
      </w:tr>
    </w:tbl>
    <w:p w:rsidR="004D776B" w:rsidRPr="006221AF" w:rsidRDefault="004D776B" w:rsidP="00A66BD2">
      <w:pPr>
        <w:rPr>
          <w:lang w:val="fr-FR"/>
        </w:rPr>
      </w:pPr>
    </w:p>
    <w:p w:rsidR="00BF1889" w:rsidRPr="006221AF" w:rsidRDefault="00BF1889" w:rsidP="00A66BD2">
      <w:pPr>
        <w:rPr>
          <w:lang w:val="fr-FR"/>
        </w:rPr>
      </w:pPr>
    </w:p>
    <w:p w:rsidR="00B947E4" w:rsidRPr="00533983" w:rsidRDefault="00B26237" w:rsidP="00B947E4">
      <w:pPr>
        <w:pStyle w:val="Heading3"/>
      </w:pPr>
      <w:bookmarkStart w:id="1174" w:name="_38_Core_Infrastructure"/>
      <w:bookmarkStart w:id="1175" w:name="_Toc336338297"/>
      <w:bookmarkStart w:id="1176" w:name="_Toc352233836"/>
      <w:bookmarkStart w:id="1177" w:name="Srv_36CoreInfraServerSuiteEnt"/>
      <w:bookmarkStart w:id="1178" w:name="Srv_33CoreInfrastructureSvrSuiteEnt"/>
      <w:bookmarkEnd w:id="1174"/>
      <w:r w:rsidRPr="00533983">
        <w:rPr>
          <w:rFonts w:ascii="Tahoma" w:hAnsi="Tahoma"/>
          <w:caps/>
          <w:color w:val="F66400"/>
          <w:sz w:val="22"/>
          <w:vertAlign w:val="superscript"/>
        </w:rPr>
        <w:t>38</w:t>
      </w:r>
      <w:r w:rsidRPr="00533983">
        <w:rPr>
          <w:rFonts w:ascii="Tahoma" w:hAnsi="Tahoma"/>
          <w:color w:val="F66400"/>
          <w:sz w:val="22"/>
        </w:rPr>
        <w:t xml:space="preserve"> Core Infrastructure Server Suite Enterprise</w:t>
      </w:r>
      <w:bookmarkEnd w:id="1175"/>
      <w:bookmarkEnd w:id="1176"/>
    </w:p>
    <w:p w:rsidR="000A297A" w:rsidRPr="006221AF" w:rsidRDefault="000A297A" w:rsidP="00A66BD2">
      <w:pPr>
        <w:rPr>
          <w:lang w:val="fr-FR"/>
        </w:rPr>
      </w:pPr>
    </w:p>
    <w:bookmarkEnd w:id="1177"/>
    <w:bookmarkEnd w:id="1178"/>
    <w:p w:rsidR="00B947E4" w:rsidRPr="006221AF" w:rsidRDefault="001E68E2" w:rsidP="00A66BD2">
      <w:pPr>
        <w:ind w:left="720"/>
        <w:rPr>
          <w:lang w:val="ru-RU"/>
        </w:rPr>
      </w:pPr>
      <w:r w:rsidRPr="00533983">
        <w:rPr>
          <w:rFonts w:eastAsia="Calibri" w:cs="Tahoma"/>
          <w:szCs w:val="18"/>
        </w:rPr>
        <w:t>С</w:t>
      </w:r>
      <w:r w:rsidRPr="006221AF">
        <w:rPr>
          <w:rFonts w:eastAsia="Calibri" w:cs="Tahoma"/>
          <w:szCs w:val="18"/>
          <w:lang w:val="fr-FR"/>
        </w:rPr>
        <w:t xml:space="preserve"> 1 </w:t>
      </w:r>
      <w:r w:rsidRPr="00533983">
        <w:rPr>
          <w:rFonts w:eastAsia="Calibri" w:cs="Tahoma"/>
          <w:szCs w:val="18"/>
        </w:rPr>
        <w:t>апреля</w:t>
      </w:r>
      <w:r w:rsidRPr="006221AF">
        <w:rPr>
          <w:rFonts w:eastAsia="Calibri" w:cs="Tahoma"/>
          <w:szCs w:val="18"/>
          <w:lang w:val="fr-FR"/>
        </w:rPr>
        <w:t xml:space="preserve"> 2012 </w:t>
      </w:r>
      <w:r w:rsidRPr="00533983">
        <w:rPr>
          <w:rFonts w:eastAsia="Calibri" w:cs="Tahoma"/>
          <w:szCs w:val="18"/>
        </w:rPr>
        <w:t>г</w:t>
      </w:r>
      <w:r w:rsidRPr="006221AF">
        <w:rPr>
          <w:rFonts w:eastAsia="Calibri" w:cs="Tahoma"/>
          <w:szCs w:val="18"/>
          <w:lang w:val="fr-FR"/>
        </w:rPr>
        <w:t xml:space="preserve">. Microsoft </w:t>
      </w:r>
      <w:r w:rsidRPr="00533983">
        <w:rPr>
          <w:rFonts w:eastAsia="Calibri" w:cs="Tahoma"/>
          <w:szCs w:val="18"/>
        </w:rPr>
        <w:t>прекращает</w:t>
      </w:r>
      <w:r w:rsidRPr="006221AF">
        <w:rPr>
          <w:rFonts w:eastAsia="Calibri" w:cs="Tahoma"/>
          <w:szCs w:val="18"/>
          <w:lang w:val="fr-FR"/>
        </w:rPr>
        <w:t xml:space="preserve"> </w:t>
      </w:r>
      <w:r w:rsidRPr="00533983">
        <w:rPr>
          <w:rFonts w:eastAsia="Calibri" w:cs="Tahoma"/>
          <w:szCs w:val="18"/>
        </w:rPr>
        <w:t>предоставление</w:t>
      </w:r>
      <w:r w:rsidRPr="006221AF">
        <w:rPr>
          <w:rFonts w:eastAsia="Calibri" w:cs="Tahoma"/>
          <w:szCs w:val="18"/>
          <w:lang w:val="fr-FR"/>
        </w:rPr>
        <w:t xml:space="preserve"> </w:t>
      </w:r>
      <w:r w:rsidRPr="00533983">
        <w:rPr>
          <w:rFonts w:eastAsia="Calibri" w:cs="Tahoma"/>
          <w:szCs w:val="18"/>
        </w:rPr>
        <w:t>лицензий</w:t>
      </w:r>
      <w:r w:rsidRPr="006221AF">
        <w:rPr>
          <w:rFonts w:eastAsia="Calibri" w:cs="Tahoma"/>
          <w:szCs w:val="18"/>
          <w:lang w:val="fr-FR"/>
        </w:rPr>
        <w:t xml:space="preserve"> Core Infrastructure Server Suite Enterprise. </w:t>
      </w:r>
      <w:r w:rsidRPr="00533983">
        <w:rPr>
          <w:rFonts w:eastAsia="Calibri" w:cs="Tahoma"/>
          <w:szCs w:val="18"/>
        </w:rPr>
        <w:t>Клиенты</w:t>
      </w:r>
      <w:r w:rsidRPr="006221AF">
        <w:rPr>
          <w:rFonts w:eastAsia="Calibri" w:cs="Tahoma"/>
          <w:szCs w:val="18"/>
          <w:lang w:val="fr-FR"/>
        </w:rPr>
        <w:t xml:space="preserve"> </w:t>
      </w:r>
      <w:r w:rsidRPr="00533983">
        <w:rPr>
          <w:rFonts w:eastAsia="Calibri" w:cs="Tahoma"/>
          <w:szCs w:val="18"/>
        </w:rPr>
        <w:t>с</w:t>
      </w:r>
      <w:r w:rsidRPr="006221AF">
        <w:rPr>
          <w:rFonts w:eastAsia="Calibri" w:cs="Tahoma"/>
          <w:szCs w:val="18"/>
          <w:lang w:val="fr-FR"/>
        </w:rPr>
        <w:t xml:space="preserve"> </w:t>
      </w:r>
      <w:r w:rsidRPr="00533983">
        <w:rPr>
          <w:rFonts w:eastAsia="Calibri" w:cs="Tahoma"/>
          <w:szCs w:val="18"/>
        </w:rPr>
        <w:t>лицензиями</w:t>
      </w:r>
      <w:r w:rsidRPr="006221AF">
        <w:rPr>
          <w:rFonts w:eastAsia="Calibri" w:cs="Tahoma"/>
          <w:szCs w:val="18"/>
          <w:lang w:val="fr-FR"/>
        </w:rPr>
        <w:t xml:space="preserve"> Core Infrastructure Server Suite Enterprise </w:t>
      </w:r>
      <w:r w:rsidRPr="00533983">
        <w:rPr>
          <w:rFonts w:eastAsia="Calibri" w:cs="Tahoma"/>
          <w:szCs w:val="18"/>
        </w:rPr>
        <w:t>с</w:t>
      </w:r>
      <w:r w:rsidRPr="006221AF">
        <w:rPr>
          <w:rFonts w:eastAsia="Calibri" w:cs="Tahoma"/>
          <w:szCs w:val="18"/>
          <w:lang w:val="fr-FR"/>
        </w:rPr>
        <w:t xml:space="preserve"> </w:t>
      </w:r>
      <w:r w:rsidRPr="00533983">
        <w:rPr>
          <w:rFonts w:eastAsia="Calibri" w:cs="Tahoma"/>
          <w:szCs w:val="18"/>
        </w:rPr>
        <w:t>действующим</w:t>
      </w:r>
      <w:r w:rsidRPr="006221AF">
        <w:rPr>
          <w:rFonts w:eastAsia="Calibri" w:cs="Tahoma"/>
          <w:szCs w:val="18"/>
          <w:lang w:val="fr-FR"/>
        </w:rPr>
        <w:t xml:space="preserve"> </w:t>
      </w:r>
      <w:r w:rsidRPr="00533983">
        <w:rPr>
          <w:rFonts w:eastAsia="Calibri" w:cs="Tahoma"/>
          <w:szCs w:val="18"/>
        </w:rPr>
        <w:t>на</w:t>
      </w:r>
      <w:r w:rsidRPr="006221AF">
        <w:rPr>
          <w:rFonts w:eastAsia="Calibri" w:cs="Tahoma"/>
          <w:szCs w:val="18"/>
          <w:lang w:val="fr-FR"/>
        </w:rPr>
        <w:t xml:space="preserve"> 1</w:t>
      </w:r>
      <w:r w:rsidR="00DC25D2" w:rsidRPr="006221AF">
        <w:rPr>
          <w:rFonts w:eastAsia="Calibri" w:cs="Tahoma"/>
          <w:szCs w:val="18"/>
          <w:lang w:val="fr-FR"/>
        </w:rPr>
        <w:t> </w:t>
      </w:r>
      <w:r w:rsidRPr="00533983">
        <w:rPr>
          <w:rFonts w:eastAsia="Calibri" w:cs="Tahoma"/>
          <w:szCs w:val="18"/>
        </w:rPr>
        <w:t>апреля</w:t>
      </w:r>
      <w:r w:rsidRPr="006221AF">
        <w:rPr>
          <w:rFonts w:eastAsia="Calibri" w:cs="Tahoma"/>
          <w:szCs w:val="18"/>
          <w:lang w:val="fr-FR"/>
        </w:rPr>
        <w:t xml:space="preserve"> 2012 </w:t>
      </w:r>
      <w:r w:rsidRPr="00533983">
        <w:rPr>
          <w:rFonts w:eastAsia="Calibri" w:cs="Tahoma"/>
          <w:szCs w:val="18"/>
        </w:rPr>
        <w:t>г</w:t>
      </w:r>
      <w:r w:rsidRPr="006221AF">
        <w:rPr>
          <w:rFonts w:eastAsia="Calibri" w:cs="Tahoma"/>
          <w:szCs w:val="18"/>
          <w:lang w:val="fr-FR"/>
        </w:rPr>
        <w:t xml:space="preserve">. </w:t>
      </w:r>
      <w:r w:rsidRPr="00533983">
        <w:rPr>
          <w:rFonts w:eastAsia="Calibri" w:cs="Tahoma"/>
          <w:szCs w:val="18"/>
        </w:rPr>
        <w:t>покрытием</w:t>
      </w:r>
      <w:r w:rsidRPr="006221AF">
        <w:rPr>
          <w:rFonts w:eastAsia="Calibri" w:cs="Tahoma"/>
          <w:szCs w:val="18"/>
          <w:lang w:val="fr-FR"/>
        </w:rPr>
        <w:t xml:space="preserve"> Software Assurance </w:t>
      </w:r>
      <w:r w:rsidRPr="00533983">
        <w:rPr>
          <w:rFonts w:eastAsia="Calibri" w:cs="Tahoma"/>
          <w:szCs w:val="18"/>
        </w:rPr>
        <w:t>будут</w:t>
      </w:r>
      <w:r w:rsidRPr="006221AF">
        <w:rPr>
          <w:rFonts w:eastAsia="Calibri" w:cs="Tahoma"/>
          <w:szCs w:val="18"/>
          <w:lang w:val="fr-FR"/>
        </w:rPr>
        <w:t xml:space="preserve"> </w:t>
      </w:r>
      <w:r w:rsidRPr="00533983">
        <w:rPr>
          <w:rFonts w:eastAsia="Calibri" w:cs="Tahoma"/>
          <w:szCs w:val="18"/>
        </w:rPr>
        <w:t>иметь</w:t>
      </w:r>
      <w:r w:rsidRPr="006221AF">
        <w:rPr>
          <w:rFonts w:eastAsia="Calibri" w:cs="Tahoma"/>
          <w:szCs w:val="18"/>
          <w:lang w:val="fr-FR"/>
        </w:rPr>
        <w:t xml:space="preserve"> </w:t>
      </w:r>
      <w:r w:rsidRPr="00533983">
        <w:rPr>
          <w:rFonts w:eastAsia="Calibri" w:cs="Tahoma"/>
          <w:szCs w:val="18"/>
        </w:rPr>
        <w:t>право</w:t>
      </w:r>
      <w:r w:rsidRPr="006221AF">
        <w:rPr>
          <w:rFonts w:eastAsia="Calibri" w:cs="Tahoma"/>
          <w:szCs w:val="18"/>
          <w:lang w:val="fr-FR"/>
        </w:rPr>
        <w:t xml:space="preserve"> </w:t>
      </w:r>
      <w:r w:rsidRPr="00533983">
        <w:rPr>
          <w:rFonts w:eastAsia="Calibri" w:cs="Tahoma"/>
          <w:szCs w:val="18"/>
        </w:rPr>
        <w:t>на</w:t>
      </w:r>
      <w:r w:rsidRPr="006221AF">
        <w:rPr>
          <w:rFonts w:eastAsia="Calibri" w:cs="Tahoma"/>
          <w:szCs w:val="18"/>
          <w:lang w:val="fr-FR"/>
        </w:rPr>
        <w:t xml:space="preserve"> </w:t>
      </w:r>
      <w:r w:rsidRPr="00533983">
        <w:rPr>
          <w:rFonts w:eastAsia="Calibri" w:cs="Tahoma"/>
          <w:szCs w:val="18"/>
        </w:rPr>
        <w:t>получение</w:t>
      </w:r>
      <w:r w:rsidRPr="006221AF">
        <w:rPr>
          <w:rFonts w:eastAsia="Calibri" w:cs="Tahoma"/>
          <w:szCs w:val="18"/>
          <w:lang w:val="fr-FR"/>
        </w:rPr>
        <w:t xml:space="preserve"> </w:t>
      </w:r>
      <w:r w:rsidRPr="00533983">
        <w:rPr>
          <w:rFonts w:eastAsia="Calibri" w:cs="Tahoma"/>
          <w:szCs w:val="18"/>
        </w:rPr>
        <w:t>одной</w:t>
      </w:r>
      <w:r w:rsidRPr="006221AF">
        <w:rPr>
          <w:rFonts w:eastAsia="Calibri" w:cs="Tahoma"/>
          <w:szCs w:val="18"/>
          <w:lang w:val="fr-FR"/>
        </w:rPr>
        <w:t xml:space="preserve"> </w:t>
      </w:r>
      <w:r w:rsidRPr="00533983">
        <w:rPr>
          <w:rFonts w:eastAsia="Calibri" w:cs="Tahoma"/>
          <w:szCs w:val="18"/>
        </w:rPr>
        <w:t>лицензии</w:t>
      </w:r>
      <w:r w:rsidRPr="006221AF">
        <w:rPr>
          <w:rFonts w:eastAsia="Calibri" w:cs="Tahoma"/>
          <w:szCs w:val="18"/>
          <w:lang w:val="fr-FR"/>
        </w:rPr>
        <w:t xml:space="preserve"> Core</w:t>
      </w:r>
      <w:r w:rsidR="00DC25D2" w:rsidRPr="006221AF">
        <w:rPr>
          <w:rFonts w:eastAsia="Calibri" w:cs="Tahoma"/>
          <w:szCs w:val="18"/>
          <w:lang w:val="fr-FR"/>
        </w:rPr>
        <w:t> </w:t>
      </w:r>
      <w:r w:rsidRPr="006221AF">
        <w:rPr>
          <w:rFonts w:eastAsia="Calibri" w:cs="Tahoma"/>
          <w:szCs w:val="18"/>
          <w:lang w:val="fr-FR"/>
        </w:rPr>
        <w:t xml:space="preserve">Infrastructure Server Standard </w:t>
      </w:r>
      <w:r w:rsidRPr="00533983">
        <w:rPr>
          <w:rFonts w:eastAsia="Calibri" w:cs="Tahoma"/>
          <w:szCs w:val="18"/>
        </w:rPr>
        <w:t>за</w:t>
      </w:r>
      <w:r w:rsidRPr="006221AF">
        <w:rPr>
          <w:rFonts w:eastAsia="Calibri" w:cs="Tahoma"/>
          <w:szCs w:val="18"/>
          <w:lang w:val="fr-FR"/>
        </w:rPr>
        <w:t xml:space="preserve"> </w:t>
      </w:r>
      <w:r w:rsidRPr="00533983">
        <w:rPr>
          <w:rFonts w:eastAsia="Calibri" w:cs="Tahoma"/>
          <w:szCs w:val="18"/>
        </w:rPr>
        <w:t>каждую</w:t>
      </w:r>
      <w:r w:rsidRPr="006221AF">
        <w:rPr>
          <w:rFonts w:eastAsia="Calibri" w:cs="Tahoma"/>
          <w:szCs w:val="18"/>
          <w:lang w:val="fr-FR"/>
        </w:rPr>
        <w:t xml:space="preserve"> </w:t>
      </w:r>
      <w:r w:rsidRPr="00533983">
        <w:rPr>
          <w:rFonts w:eastAsia="Calibri" w:cs="Tahoma"/>
          <w:szCs w:val="18"/>
        </w:rPr>
        <w:t>лицензию</w:t>
      </w:r>
      <w:r w:rsidRPr="006221AF">
        <w:rPr>
          <w:rFonts w:eastAsia="Calibri" w:cs="Tahoma"/>
          <w:szCs w:val="18"/>
          <w:lang w:val="fr-FR"/>
        </w:rPr>
        <w:t xml:space="preserve"> Core Infrastructure Server Suite Enterprise </w:t>
      </w:r>
      <w:r w:rsidRPr="00533983">
        <w:rPr>
          <w:rFonts w:eastAsia="Calibri" w:cs="Tahoma"/>
          <w:szCs w:val="18"/>
        </w:rPr>
        <w:t>с</w:t>
      </w:r>
      <w:r w:rsidRPr="006221AF">
        <w:rPr>
          <w:rFonts w:eastAsia="Calibri" w:cs="Tahoma"/>
          <w:szCs w:val="18"/>
          <w:lang w:val="fr-FR"/>
        </w:rPr>
        <w:t xml:space="preserve"> </w:t>
      </w:r>
      <w:r w:rsidRPr="00533983">
        <w:rPr>
          <w:rFonts w:eastAsia="Calibri" w:cs="Tahoma"/>
          <w:szCs w:val="18"/>
        </w:rPr>
        <w:t>действующим</w:t>
      </w:r>
      <w:r w:rsidRPr="006221AF">
        <w:rPr>
          <w:rFonts w:eastAsia="Calibri" w:cs="Tahoma"/>
          <w:szCs w:val="18"/>
          <w:lang w:val="fr-FR"/>
        </w:rPr>
        <w:t xml:space="preserve"> </w:t>
      </w:r>
      <w:r w:rsidRPr="00533983">
        <w:rPr>
          <w:rFonts w:eastAsia="Calibri" w:cs="Tahoma"/>
          <w:szCs w:val="18"/>
        </w:rPr>
        <w:t>покрытием</w:t>
      </w:r>
      <w:r w:rsidRPr="006221AF">
        <w:rPr>
          <w:rFonts w:eastAsia="Calibri" w:cs="Tahoma"/>
          <w:szCs w:val="18"/>
          <w:lang w:val="fr-FR"/>
        </w:rPr>
        <w:t xml:space="preserve"> Software Assurance </w:t>
      </w:r>
      <w:r w:rsidRPr="00533983">
        <w:rPr>
          <w:rFonts w:eastAsia="Calibri" w:cs="Tahoma"/>
          <w:szCs w:val="18"/>
        </w:rPr>
        <w:t>на</w:t>
      </w:r>
      <w:r w:rsidRPr="006221AF">
        <w:rPr>
          <w:rFonts w:eastAsia="Calibri" w:cs="Tahoma"/>
          <w:szCs w:val="18"/>
          <w:lang w:val="fr-FR"/>
        </w:rPr>
        <w:t xml:space="preserve"> </w:t>
      </w:r>
      <w:r w:rsidRPr="00533983">
        <w:rPr>
          <w:rFonts w:eastAsia="Calibri" w:cs="Tahoma"/>
          <w:szCs w:val="18"/>
        </w:rPr>
        <w:t>эту</w:t>
      </w:r>
      <w:r w:rsidRPr="006221AF">
        <w:rPr>
          <w:rFonts w:eastAsia="Calibri" w:cs="Tahoma"/>
          <w:szCs w:val="18"/>
          <w:lang w:val="fr-FR"/>
        </w:rPr>
        <w:t xml:space="preserve"> </w:t>
      </w:r>
      <w:r w:rsidRPr="00533983">
        <w:rPr>
          <w:rFonts w:eastAsia="Calibri" w:cs="Tahoma"/>
          <w:szCs w:val="18"/>
        </w:rPr>
        <w:t>дату</w:t>
      </w:r>
      <w:r w:rsidRPr="006221AF">
        <w:rPr>
          <w:rFonts w:eastAsia="Calibri" w:cs="Tahoma"/>
          <w:szCs w:val="18"/>
          <w:lang w:val="fr-FR"/>
        </w:rPr>
        <w:t>.</w:t>
      </w:r>
      <w:r w:rsidR="00DD1D23" w:rsidRPr="006221AF">
        <w:rPr>
          <w:rFonts w:eastAsia="Calibri" w:cs="Tahoma"/>
          <w:szCs w:val="18"/>
          <w:lang w:val="fr-FR"/>
        </w:rPr>
        <w:t xml:space="preserve"> </w:t>
      </w:r>
      <w:r w:rsidRPr="00533983">
        <w:rPr>
          <w:rFonts w:eastAsia="Calibri" w:cs="Tahoma"/>
          <w:szCs w:val="18"/>
        </w:rPr>
        <w:t>Лицензии</w:t>
      </w:r>
      <w:r w:rsidRPr="006221AF">
        <w:rPr>
          <w:rFonts w:eastAsia="Calibri" w:cs="Tahoma"/>
          <w:szCs w:val="18"/>
          <w:lang w:val="fr-FR"/>
        </w:rPr>
        <w:t xml:space="preserve"> Core Infrastructure Server Suite Standard, </w:t>
      </w:r>
      <w:r w:rsidRPr="00533983">
        <w:rPr>
          <w:rFonts w:eastAsia="Calibri" w:cs="Tahoma"/>
          <w:szCs w:val="18"/>
        </w:rPr>
        <w:t>предоставленные</w:t>
      </w:r>
      <w:r w:rsidRPr="006221AF">
        <w:rPr>
          <w:rFonts w:eastAsia="Calibri" w:cs="Tahoma"/>
          <w:szCs w:val="18"/>
          <w:lang w:val="fr-FR"/>
        </w:rPr>
        <w:t xml:space="preserve"> </w:t>
      </w:r>
      <w:r w:rsidRPr="00533983">
        <w:rPr>
          <w:rFonts w:eastAsia="Calibri" w:cs="Tahoma"/>
          <w:szCs w:val="18"/>
        </w:rPr>
        <w:t>в</w:t>
      </w:r>
      <w:r w:rsidRPr="006221AF">
        <w:rPr>
          <w:rFonts w:eastAsia="Calibri" w:cs="Tahoma"/>
          <w:szCs w:val="18"/>
          <w:lang w:val="fr-FR"/>
        </w:rPr>
        <w:t xml:space="preserve"> </w:t>
      </w:r>
      <w:r w:rsidRPr="00533983">
        <w:rPr>
          <w:rFonts w:eastAsia="Calibri" w:cs="Tahoma"/>
          <w:szCs w:val="18"/>
        </w:rPr>
        <w:t>рамках</w:t>
      </w:r>
      <w:r w:rsidRPr="006221AF">
        <w:rPr>
          <w:rFonts w:eastAsia="Calibri" w:cs="Tahoma"/>
          <w:szCs w:val="18"/>
          <w:lang w:val="fr-FR"/>
        </w:rPr>
        <w:t xml:space="preserve"> </w:t>
      </w:r>
      <w:r w:rsidRPr="00533983">
        <w:rPr>
          <w:rFonts w:eastAsia="Calibri" w:cs="Tahoma"/>
          <w:szCs w:val="18"/>
        </w:rPr>
        <w:t>данного</w:t>
      </w:r>
      <w:r w:rsidRPr="006221AF">
        <w:rPr>
          <w:rFonts w:eastAsia="Calibri" w:cs="Tahoma"/>
          <w:szCs w:val="18"/>
          <w:lang w:val="fr-FR"/>
        </w:rPr>
        <w:t xml:space="preserve"> </w:t>
      </w:r>
      <w:r w:rsidRPr="00533983">
        <w:rPr>
          <w:rFonts w:eastAsia="Calibri" w:cs="Tahoma"/>
          <w:szCs w:val="18"/>
        </w:rPr>
        <w:t>предложения</w:t>
      </w:r>
      <w:r w:rsidRPr="006221AF">
        <w:rPr>
          <w:rFonts w:eastAsia="Calibri" w:cs="Tahoma"/>
          <w:szCs w:val="18"/>
          <w:lang w:val="fr-FR"/>
        </w:rPr>
        <w:t xml:space="preserve">, </w:t>
      </w:r>
      <w:r w:rsidRPr="00533983">
        <w:rPr>
          <w:rFonts w:eastAsia="Calibri" w:cs="Tahoma"/>
          <w:szCs w:val="18"/>
        </w:rPr>
        <w:t>включают</w:t>
      </w:r>
      <w:r w:rsidRPr="006221AF">
        <w:rPr>
          <w:rFonts w:eastAsia="Calibri" w:cs="Tahoma"/>
          <w:szCs w:val="18"/>
          <w:lang w:val="fr-FR"/>
        </w:rPr>
        <w:t xml:space="preserve"> </w:t>
      </w:r>
      <w:r w:rsidRPr="00533983">
        <w:rPr>
          <w:rFonts w:eastAsia="Calibri" w:cs="Tahoma"/>
          <w:szCs w:val="18"/>
        </w:rPr>
        <w:t>покрытие</w:t>
      </w:r>
      <w:r w:rsidRPr="006221AF">
        <w:rPr>
          <w:rFonts w:eastAsia="Calibri" w:cs="Tahoma"/>
          <w:szCs w:val="18"/>
          <w:lang w:val="fr-FR"/>
        </w:rPr>
        <w:t xml:space="preserve"> Software Assurance, </w:t>
      </w:r>
      <w:r w:rsidRPr="00533983">
        <w:rPr>
          <w:rFonts w:eastAsia="Calibri" w:cs="Tahoma"/>
          <w:szCs w:val="18"/>
        </w:rPr>
        <w:t>срок</w:t>
      </w:r>
      <w:r w:rsidRPr="006221AF">
        <w:rPr>
          <w:rFonts w:eastAsia="Calibri" w:cs="Tahoma"/>
          <w:szCs w:val="18"/>
          <w:lang w:val="fr-FR"/>
        </w:rPr>
        <w:t xml:space="preserve"> </w:t>
      </w:r>
      <w:r w:rsidRPr="00533983">
        <w:rPr>
          <w:rFonts w:eastAsia="Calibri" w:cs="Tahoma"/>
          <w:szCs w:val="18"/>
        </w:rPr>
        <w:t>действия</w:t>
      </w:r>
      <w:r w:rsidRPr="006221AF">
        <w:rPr>
          <w:rFonts w:eastAsia="Calibri" w:cs="Tahoma"/>
          <w:szCs w:val="18"/>
          <w:lang w:val="fr-FR"/>
        </w:rPr>
        <w:t xml:space="preserve"> </w:t>
      </w:r>
      <w:r w:rsidRPr="00533983">
        <w:rPr>
          <w:rFonts w:eastAsia="Calibri" w:cs="Tahoma"/>
          <w:szCs w:val="18"/>
        </w:rPr>
        <w:t>которого</w:t>
      </w:r>
      <w:r w:rsidRPr="006221AF">
        <w:rPr>
          <w:rFonts w:eastAsia="Calibri" w:cs="Tahoma"/>
          <w:szCs w:val="18"/>
          <w:lang w:val="fr-FR"/>
        </w:rPr>
        <w:t xml:space="preserve"> </w:t>
      </w:r>
      <w:r w:rsidRPr="00533983">
        <w:rPr>
          <w:rFonts w:eastAsia="Calibri" w:cs="Tahoma"/>
          <w:szCs w:val="18"/>
        </w:rPr>
        <w:t>истекает</w:t>
      </w:r>
      <w:r w:rsidRPr="006221AF">
        <w:rPr>
          <w:rFonts w:eastAsia="Calibri" w:cs="Tahoma"/>
          <w:szCs w:val="18"/>
          <w:lang w:val="fr-FR"/>
        </w:rPr>
        <w:t xml:space="preserve"> </w:t>
      </w:r>
      <w:r w:rsidRPr="00533983">
        <w:rPr>
          <w:rFonts w:eastAsia="Calibri" w:cs="Tahoma"/>
          <w:szCs w:val="18"/>
        </w:rPr>
        <w:t>по</w:t>
      </w:r>
      <w:r w:rsidRPr="006221AF">
        <w:rPr>
          <w:rFonts w:eastAsia="Calibri" w:cs="Tahoma"/>
          <w:szCs w:val="18"/>
          <w:lang w:val="fr-FR"/>
        </w:rPr>
        <w:t xml:space="preserve"> </w:t>
      </w:r>
      <w:r w:rsidRPr="00533983">
        <w:rPr>
          <w:rFonts w:eastAsia="Calibri" w:cs="Tahoma"/>
          <w:szCs w:val="18"/>
        </w:rPr>
        <w:t>окончании</w:t>
      </w:r>
      <w:r w:rsidRPr="006221AF">
        <w:rPr>
          <w:rFonts w:eastAsia="Calibri" w:cs="Tahoma"/>
          <w:szCs w:val="18"/>
          <w:lang w:val="fr-FR"/>
        </w:rPr>
        <w:t xml:space="preserve"> </w:t>
      </w:r>
      <w:r w:rsidRPr="00533983">
        <w:rPr>
          <w:rFonts w:eastAsia="Calibri" w:cs="Tahoma"/>
          <w:szCs w:val="18"/>
        </w:rPr>
        <w:t>действия</w:t>
      </w:r>
      <w:r w:rsidRPr="006221AF">
        <w:rPr>
          <w:rFonts w:eastAsia="Calibri" w:cs="Tahoma"/>
          <w:szCs w:val="18"/>
          <w:lang w:val="fr-FR"/>
        </w:rPr>
        <w:t xml:space="preserve"> </w:t>
      </w:r>
      <w:r w:rsidRPr="00533983">
        <w:rPr>
          <w:rFonts w:eastAsia="Calibri" w:cs="Tahoma"/>
          <w:szCs w:val="18"/>
        </w:rPr>
        <w:t>покрытия</w:t>
      </w:r>
      <w:r w:rsidRPr="006221AF">
        <w:rPr>
          <w:rFonts w:eastAsia="Calibri" w:cs="Tahoma"/>
          <w:szCs w:val="18"/>
          <w:lang w:val="fr-FR"/>
        </w:rPr>
        <w:t xml:space="preserve"> </w:t>
      </w:r>
      <w:r w:rsidRPr="00533983">
        <w:rPr>
          <w:rFonts w:eastAsia="Calibri" w:cs="Tahoma"/>
          <w:szCs w:val="18"/>
        </w:rPr>
        <w:t>соответствующих</w:t>
      </w:r>
      <w:r w:rsidRPr="006221AF">
        <w:rPr>
          <w:rFonts w:eastAsia="Calibri" w:cs="Tahoma"/>
          <w:szCs w:val="18"/>
          <w:lang w:val="fr-FR"/>
        </w:rPr>
        <w:t xml:space="preserve"> </w:t>
      </w:r>
      <w:r w:rsidRPr="00533983">
        <w:rPr>
          <w:rFonts w:eastAsia="Calibri" w:cs="Tahoma"/>
          <w:szCs w:val="18"/>
        </w:rPr>
        <w:t>лицензий</w:t>
      </w:r>
      <w:r w:rsidRPr="006221AF">
        <w:rPr>
          <w:rFonts w:eastAsia="Calibri" w:cs="Tahoma"/>
          <w:szCs w:val="18"/>
          <w:lang w:val="fr-FR"/>
        </w:rPr>
        <w:t xml:space="preserve"> Core Infrastructure Server Suite Enterprise. </w:t>
      </w:r>
      <w:r w:rsidRPr="006221AF">
        <w:rPr>
          <w:rFonts w:eastAsia="Calibri" w:cs="Tahoma"/>
          <w:szCs w:val="18"/>
          <w:lang w:val="ru-RU"/>
        </w:rPr>
        <w:t xml:space="preserve">Клиенты, использующие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в</w:t>
      </w:r>
      <w:r w:rsidR="00DC25D2">
        <w:rPr>
          <w:rFonts w:eastAsia="Calibri" w:cs="Tahoma"/>
          <w:szCs w:val="18"/>
        </w:rPr>
        <w:t> </w:t>
      </w:r>
      <w:r w:rsidRPr="006221AF">
        <w:rPr>
          <w:rFonts w:eastAsia="Calibri" w:cs="Tahoma"/>
          <w:szCs w:val="18"/>
          <w:lang w:val="ru-RU"/>
        </w:rPr>
        <w:t>рамках данного предложения, больше не могут использовать программное обеспечения в рамках своих соответствующих лицензий.</w:t>
      </w:r>
      <w:r w:rsidR="00DD1D23" w:rsidRPr="006221AF">
        <w:rPr>
          <w:rFonts w:eastAsia="Calibri" w:cs="Tahoma"/>
          <w:szCs w:val="18"/>
          <w:lang w:val="ru-RU"/>
        </w:rPr>
        <w:t xml:space="preserve"> </w:t>
      </w:r>
      <w:r w:rsidRPr="006221AF">
        <w:rPr>
          <w:rFonts w:eastAsia="Calibri" w:cs="Tahoma"/>
          <w:szCs w:val="18"/>
          <w:lang w:val="ru-RU"/>
        </w:rPr>
        <w:t xml:space="preserve">Право клиента использовать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в рамках данного предложения подтверждается данным уведомлением о продукте и документами в соответствующих лицензиях клиента.</w:t>
      </w:r>
      <w:r w:rsidR="00DD1D23" w:rsidRPr="006221AF">
        <w:rPr>
          <w:rFonts w:eastAsia="Calibri" w:cs="Tahoma"/>
          <w:szCs w:val="18"/>
          <w:lang w:val="ru-RU"/>
        </w:rPr>
        <w:t xml:space="preserve"> </w:t>
      </w:r>
      <w:r w:rsidRPr="006221AF">
        <w:rPr>
          <w:rFonts w:eastAsia="Calibri" w:cs="Tahoma"/>
          <w:szCs w:val="18"/>
          <w:lang w:val="ru-RU"/>
        </w:rPr>
        <w:t>Это право истек</w:t>
      </w:r>
      <w:bookmarkStart w:id="1179" w:name="Srv_34CoreInfraSvrSuiteDatacenter"/>
      <w:r w:rsidRPr="006221AF">
        <w:rPr>
          <w:rFonts w:eastAsia="Calibri" w:cs="Tahoma"/>
          <w:szCs w:val="18"/>
          <w:lang w:val="ru-RU"/>
        </w:rPr>
        <w:t>ает по окончании срока действия соответствующих лицензий.</w:t>
      </w:r>
    </w:p>
    <w:p w:rsidR="00285E3D" w:rsidRPr="006221AF" w:rsidRDefault="00285E3D" w:rsidP="00A66BD2">
      <w:pPr>
        <w:rPr>
          <w:lang w:val="ru-RU"/>
        </w:rPr>
      </w:pPr>
    </w:p>
    <w:p w:rsidR="00A66BD2" w:rsidRPr="006221AF" w:rsidRDefault="00A66BD2" w:rsidP="00A66BD2">
      <w:pPr>
        <w:rPr>
          <w:lang w:val="ru-RU"/>
        </w:rPr>
      </w:pPr>
    </w:p>
    <w:p w:rsidR="00B947E4" w:rsidRPr="00533983" w:rsidRDefault="001D5998" w:rsidP="00B947E4">
      <w:pPr>
        <w:pStyle w:val="Heading3"/>
      </w:pPr>
      <w:bookmarkStart w:id="1180" w:name="_39_Core_Infrastructure"/>
      <w:bookmarkStart w:id="1181" w:name="_Toc336338298"/>
      <w:bookmarkStart w:id="1182" w:name="_Toc352233837"/>
      <w:bookmarkStart w:id="1183" w:name="Srv_37CoreInfraServerSuiteData"/>
      <w:bookmarkEnd w:id="1180"/>
      <w:r w:rsidRPr="00533983">
        <w:rPr>
          <w:rFonts w:ascii="Tahoma" w:hAnsi="Tahoma"/>
          <w:caps/>
          <w:color w:val="F66400"/>
          <w:sz w:val="22"/>
          <w:vertAlign w:val="superscript"/>
        </w:rPr>
        <w:t>39</w:t>
      </w:r>
      <w:r w:rsidRPr="00533983">
        <w:rPr>
          <w:rFonts w:ascii="Tahoma" w:hAnsi="Tahoma"/>
          <w:color w:val="F66400"/>
          <w:sz w:val="22"/>
        </w:rPr>
        <w:t xml:space="preserve"> Core Infrastructure Server Suite Datacenter</w:t>
      </w:r>
      <w:bookmarkEnd w:id="1179"/>
      <w:bookmarkEnd w:id="1181"/>
      <w:bookmarkEnd w:id="1182"/>
    </w:p>
    <w:bookmarkEnd w:id="1183"/>
    <w:p w:rsidR="00B947E4" w:rsidRPr="006221AF" w:rsidRDefault="00B947E4" w:rsidP="00B947E4">
      <w:pPr>
        <w:rPr>
          <w:lang w:val="ru-RU"/>
        </w:rPr>
      </w:pPr>
    </w:p>
    <w:p w:rsidR="004D776B" w:rsidRPr="006221AF" w:rsidRDefault="004D776B" w:rsidP="00A66BD2">
      <w:pPr>
        <w:spacing w:after="60"/>
        <w:ind w:left="720"/>
        <w:rPr>
          <w:lang w:val="ru-RU"/>
        </w:rPr>
      </w:pPr>
      <w:r w:rsidRPr="006221AF">
        <w:rPr>
          <w:rFonts w:eastAsia="Calibri" w:cs="Tahoma"/>
          <w:b/>
          <w:szCs w:val="18"/>
          <w:lang w:val="ru-RU"/>
        </w:rPr>
        <w:t>Переход на Новую Методику Лицензирования</w:t>
      </w:r>
    </w:p>
    <w:p w:rsidR="004D776B" w:rsidRPr="006221AF" w:rsidRDefault="004D776B" w:rsidP="00A66BD2">
      <w:pPr>
        <w:ind w:left="720"/>
        <w:rPr>
          <w:lang w:val="ru-RU"/>
        </w:rPr>
      </w:pPr>
      <w:r w:rsidRPr="006221AF">
        <w:rPr>
          <w:rFonts w:eastAsia="Calibri" w:cs="Tahoma"/>
          <w:szCs w:val="18"/>
          <w:lang w:val="ru-RU"/>
        </w:rPr>
        <w:t>С 1 апреля 2012 года модель лицензирования стран СНГ была изменена. Лицензии, приобретенные в</w:t>
      </w:r>
      <w:r w:rsidR="00827541">
        <w:rPr>
          <w:rFonts w:eastAsia="Calibri" w:cs="Tahoma"/>
          <w:szCs w:val="18"/>
        </w:rPr>
        <w:t> </w:t>
      </w:r>
      <w:r w:rsidRPr="006221AF">
        <w:rPr>
          <w:rFonts w:eastAsia="Calibri" w:cs="Tahoma"/>
          <w:szCs w:val="18"/>
          <w:lang w:val="ru-RU"/>
        </w:rPr>
        <w:t>рамках соглашений о регистрации, вступающих в силу после 1 апреля 2012 г. могут лицензировать до двух физических процессоров.</w:t>
      </w:r>
    </w:p>
    <w:p w:rsidR="00A66BD2" w:rsidRPr="006221AF" w:rsidRDefault="00A66BD2" w:rsidP="00A66BD2">
      <w:pPr>
        <w:ind w:left="720"/>
        <w:rPr>
          <w:lang w:val="ru-RU"/>
        </w:rPr>
      </w:pPr>
    </w:p>
    <w:p w:rsidR="004D776B" w:rsidRPr="006221AF" w:rsidRDefault="004D776B" w:rsidP="00A66BD2">
      <w:pPr>
        <w:ind w:left="720"/>
        <w:rPr>
          <w:lang w:val="ru-RU"/>
        </w:rPr>
      </w:pPr>
      <w:r w:rsidRPr="006221AF">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w:t>
      </w:r>
      <w:r w:rsidR="00827541">
        <w:rPr>
          <w:rFonts w:eastAsia="Calibri" w:cs="Tahoma"/>
          <w:szCs w:val="18"/>
        </w:rPr>
        <w:t> </w:t>
      </w:r>
      <w:r w:rsidRPr="006221AF">
        <w:rPr>
          <w:rFonts w:eastAsia="Calibri" w:cs="Tahoma"/>
          <w:szCs w:val="18"/>
          <w:lang w:val="ru-RU"/>
        </w:rPr>
        <w:t>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rsidR="00A66BD2" w:rsidRPr="006221AF" w:rsidRDefault="00A66BD2" w:rsidP="00A66BD2">
      <w:pPr>
        <w:ind w:left="720"/>
        <w:rPr>
          <w:lang w:val="ru-RU"/>
        </w:rPr>
      </w:pPr>
    </w:p>
    <w:p w:rsidR="00827541" w:rsidRPr="006221AF" w:rsidRDefault="00827541" w:rsidP="00A66BD2">
      <w:pPr>
        <w:ind w:left="720"/>
        <w:rPr>
          <w:lang w:val="ru-RU"/>
        </w:rPr>
      </w:pPr>
    </w:p>
    <w:p w:rsidR="004D776B" w:rsidRPr="00533983" w:rsidRDefault="004D776B" w:rsidP="00A66BD2">
      <w:pPr>
        <w:pStyle w:val="ListParagraph"/>
        <w:contextualSpacing w:val="0"/>
      </w:pPr>
      <w:r w:rsidRPr="00533983">
        <w:rPr>
          <w:rFonts w:ascii="Tahoma" w:eastAsia="Calibri" w:hAnsi="Tahoma" w:cs="Tahoma"/>
          <w:sz w:val="18"/>
          <w:szCs w:val="18"/>
        </w:rPr>
        <w:lastRenderedPageBreak/>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2:1, т. е. каждые две лицензии в рамках старой модели будут приравнены к</w:t>
      </w:r>
      <w:r w:rsidR="00827541">
        <w:rPr>
          <w:rFonts w:ascii="Tahoma" w:eastAsia="Calibri" w:hAnsi="Tahoma" w:cs="Tahoma"/>
          <w:sz w:val="18"/>
          <w:szCs w:val="18"/>
          <w:lang w:val="en-US"/>
        </w:rPr>
        <w:t> </w:t>
      </w:r>
      <w:r w:rsidRPr="00533983">
        <w:rPr>
          <w:rFonts w:ascii="Tahoma" w:eastAsia="Calibri" w:hAnsi="Tahoma" w:cs="Tahoma"/>
          <w:sz w:val="18"/>
          <w:szCs w:val="18"/>
        </w:rPr>
        <w:t>одной лицензии в рамках новой модели. При возобновлении клиенты могут возобновить Software Assurance в лицензии в рамках новой модели.</w:t>
      </w:r>
    </w:p>
    <w:p w:rsidR="00857EF7" w:rsidRPr="006221AF" w:rsidRDefault="00857EF7" w:rsidP="00A66BD2">
      <w:pPr>
        <w:ind w:left="720"/>
        <w:rPr>
          <w:lang w:val="ru-RU"/>
        </w:rPr>
      </w:pPr>
    </w:p>
    <w:p w:rsidR="004D776B" w:rsidRPr="006221AF" w:rsidRDefault="004D776B" w:rsidP="00857EF7">
      <w:pPr>
        <w:spacing w:after="60"/>
        <w:ind w:left="720"/>
        <w:rPr>
          <w:lang w:val="ru-RU"/>
        </w:rPr>
      </w:pPr>
      <w:r w:rsidRPr="006221AF">
        <w:rPr>
          <w:rFonts w:eastAsia="Calibri" w:cs="Tahoma"/>
          <w:b/>
          <w:szCs w:val="18"/>
          <w:lang w:val="ru-RU"/>
        </w:rPr>
        <w:t xml:space="preserve">Выпуск Новой Версии </w:t>
      </w:r>
      <w:r w:rsidRPr="00533983">
        <w:rPr>
          <w:rFonts w:eastAsia="Calibri" w:cs="Tahoma"/>
          <w:b/>
          <w:szCs w:val="18"/>
        </w:rPr>
        <w:t>Windows</w:t>
      </w:r>
      <w:r w:rsidRPr="006221AF">
        <w:rPr>
          <w:rFonts w:eastAsia="Calibri" w:cs="Tahoma"/>
          <w:b/>
          <w:szCs w:val="18"/>
          <w:lang w:val="ru-RU"/>
        </w:rPr>
        <w:t xml:space="preserve"> </w:t>
      </w:r>
      <w:r w:rsidRPr="00533983">
        <w:rPr>
          <w:rFonts w:eastAsia="Calibri" w:cs="Tahoma"/>
          <w:b/>
          <w:szCs w:val="18"/>
        </w:rPr>
        <w:t>Server</w:t>
      </w:r>
    </w:p>
    <w:p w:rsidR="004D776B" w:rsidRPr="006221AF" w:rsidRDefault="004D776B" w:rsidP="00A66BD2">
      <w:pPr>
        <w:ind w:left="720"/>
        <w:rPr>
          <w:lang w:val="ru-RU"/>
        </w:rPr>
      </w:pPr>
      <w:r w:rsidRPr="006221AF">
        <w:rPr>
          <w:rFonts w:eastAsia="Calibri" w:cs="Tahoma"/>
          <w:szCs w:val="18"/>
          <w:lang w:val="ru-RU"/>
        </w:rPr>
        <w:t xml:space="preserve">Клиенты, имеющие лицензии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 xml:space="preserve"> с действующим на 1 сентября 2012 г.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w:t>
      </w:r>
    </w:p>
    <w:p w:rsidR="00857EF7" w:rsidRPr="006221AF" w:rsidRDefault="00857EF7" w:rsidP="00A66BD2">
      <w:pPr>
        <w:ind w:left="720"/>
        <w:rPr>
          <w:lang w:val="ru-RU"/>
        </w:rPr>
      </w:pPr>
    </w:p>
    <w:p w:rsidR="004D776B" w:rsidRPr="00533983" w:rsidRDefault="004D776B" w:rsidP="00857EF7">
      <w:pPr>
        <w:numPr>
          <w:ilvl w:val="0"/>
          <w:numId w:val="141"/>
        </w:numPr>
        <w:spacing w:after="60"/>
        <w:ind w:left="1440"/>
      </w:pPr>
      <w:r w:rsidRPr="00533983">
        <w:rPr>
          <w:rFonts w:eastAsia="Calibri" w:cs="Tahoma"/>
          <w:szCs w:val="18"/>
        </w:rPr>
        <w:t>Windows Server 2012 Datacenter</w:t>
      </w:r>
    </w:p>
    <w:p w:rsidR="004D776B" w:rsidRPr="00533983" w:rsidRDefault="004D776B" w:rsidP="00857EF7">
      <w:pPr>
        <w:numPr>
          <w:ilvl w:val="0"/>
          <w:numId w:val="141"/>
        </w:numPr>
        <w:spacing w:after="60"/>
        <w:ind w:left="1440"/>
      </w:pPr>
      <w:r w:rsidRPr="00533983">
        <w:rPr>
          <w:rFonts w:eastAsia="Calibri" w:cs="Tahoma"/>
          <w:szCs w:val="18"/>
        </w:rPr>
        <w:t>System Center 2012 Datacenter</w:t>
      </w:r>
    </w:p>
    <w:p w:rsidR="00857EF7" w:rsidRDefault="00857EF7" w:rsidP="00857EF7"/>
    <w:p w:rsidR="004D776B" w:rsidRPr="00533983" w:rsidRDefault="004D776B" w:rsidP="00857EF7">
      <w:pPr>
        <w:spacing w:after="60"/>
        <w:ind w:left="720"/>
      </w:pPr>
      <w:r w:rsidRPr="00533983">
        <w:rPr>
          <w:rFonts w:eastAsia="Calibri" w:cs="Tahoma"/>
          <w:b/>
          <w:szCs w:val="18"/>
        </w:rPr>
        <w:t>Предложение по Продлению действия Software Assurance для клиентов с Windows Server Datacenter и System Center Datacenter</w:t>
      </w:r>
    </w:p>
    <w:p w:rsidR="004D776B" w:rsidRPr="00533983" w:rsidRDefault="004D776B" w:rsidP="00A66BD2">
      <w:pPr>
        <w:ind w:left="720"/>
      </w:pPr>
      <w:r w:rsidRPr="00533983">
        <w:rPr>
          <w:rFonts w:eastAsia="Calibri" w:cs="Tahoma"/>
          <w:szCs w:val="18"/>
        </w:rPr>
        <w:t>Клиенты, имеющие лицензии с действующим покрытием Software Assurance для всех продуктов в</w:t>
      </w:r>
      <w:r w:rsidR="00827541">
        <w:rPr>
          <w:rFonts w:eastAsia="Calibri" w:cs="Tahoma"/>
          <w:szCs w:val="18"/>
        </w:rPr>
        <w:t> </w:t>
      </w:r>
      <w:r w:rsidRPr="00533983">
        <w:rPr>
          <w:rFonts w:eastAsia="Calibri" w:cs="Tahoma"/>
          <w:szCs w:val="18"/>
        </w:rPr>
        <w:t>Таблице C ниже, могут после окончания срока действия этого покрытия приобрести Software Assurance для Core Infrastructure Server Suite Datacenter, не приобретая основные лицензии Core</w:t>
      </w:r>
      <w:r w:rsidR="00827541">
        <w:rPr>
          <w:rFonts w:eastAsia="Calibri" w:cs="Tahoma"/>
          <w:szCs w:val="18"/>
        </w:rPr>
        <w:t> </w:t>
      </w:r>
      <w:r w:rsidRPr="00533983">
        <w:rPr>
          <w:rFonts w:eastAsia="Calibri" w:cs="Tahoma"/>
          <w:szCs w:val="18"/>
        </w:rPr>
        <w:t>Infrastructure Server Suite Datacenter.</w:t>
      </w:r>
    </w:p>
    <w:p w:rsidR="00857EF7" w:rsidRPr="00533983"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533983"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533983" w:rsidRDefault="004D776B" w:rsidP="00026546">
            <w:pPr>
              <w:keepNext/>
              <w:tabs>
                <w:tab w:val="left" w:pos="3120"/>
                <w:tab w:val="center" w:pos="3591"/>
              </w:tabs>
              <w:spacing w:before="120" w:after="120" w:line="276" w:lineRule="auto"/>
              <w:jc w:val="center"/>
              <w:rPr>
                <w:rFonts w:eastAsia="Calibri" w:cs="Tahoma"/>
                <w:b/>
                <w:szCs w:val="18"/>
              </w:rPr>
            </w:pPr>
            <w:r w:rsidRPr="00533983">
              <w:rPr>
                <w:rFonts w:eastAsia="Calibri" w:cs="Tahoma"/>
                <w:b/>
                <w:szCs w:val="18"/>
              </w:rPr>
              <w:t>Таблица C</w:t>
            </w:r>
          </w:p>
        </w:tc>
      </w:tr>
      <w:tr w:rsidR="004D776B" w:rsidRPr="00533983"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533983" w:rsidRDefault="004D776B" w:rsidP="00026546">
            <w:pPr>
              <w:keepNext/>
              <w:tabs>
                <w:tab w:val="left" w:pos="3120"/>
                <w:tab w:val="center" w:pos="3591"/>
              </w:tabs>
              <w:spacing w:before="120" w:after="120" w:line="276" w:lineRule="auto"/>
              <w:jc w:val="center"/>
              <w:rPr>
                <w:rFonts w:eastAsia="Calibri" w:cs="Tahoma"/>
                <w:b/>
                <w:szCs w:val="18"/>
              </w:rPr>
            </w:pPr>
            <w:r w:rsidRPr="00533983">
              <w:rPr>
                <w:rFonts w:eastAsia="Calibri" w:cs="Tahoma"/>
                <w:b/>
                <w:szCs w:val="18"/>
              </w:rPr>
              <w:t>Windows Server Datacenter</w:t>
            </w:r>
          </w:p>
        </w:tc>
      </w:tr>
      <w:tr w:rsidR="004D776B" w:rsidRPr="00533983"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533983" w:rsidRDefault="004D776B" w:rsidP="00026546">
            <w:pPr>
              <w:keepNext/>
              <w:tabs>
                <w:tab w:val="left" w:pos="3120"/>
                <w:tab w:val="center" w:pos="3591"/>
              </w:tabs>
              <w:spacing w:before="120" w:after="120" w:line="276" w:lineRule="auto"/>
              <w:jc w:val="center"/>
              <w:rPr>
                <w:rFonts w:eastAsia="Calibri" w:cs="Tahoma"/>
                <w:b/>
                <w:szCs w:val="18"/>
              </w:rPr>
            </w:pPr>
            <w:r w:rsidRPr="00533983">
              <w:rPr>
                <w:rFonts w:eastAsia="Calibri" w:cs="Tahoma"/>
                <w:b/>
                <w:szCs w:val="18"/>
              </w:rPr>
              <w:t>System Center Datacenter</w:t>
            </w:r>
          </w:p>
        </w:tc>
      </w:tr>
    </w:tbl>
    <w:p w:rsidR="00416294" w:rsidRPr="00533983" w:rsidRDefault="00416294" w:rsidP="00416294">
      <w:pPr>
        <w:ind w:left="547"/>
      </w:pPr>
    </w:p>
    <w:p w:rsidR="004D776B" w:rsidRPr="006221AF" w:rsidRDefault="004D776B" w:rsidP="001154B5">
      <w:pPr>
        <w:ind w:left="720"/>
        <w:rPr>
          <w:lang w:val="ru-RU"/>
        </w:rPr>
      </w:pPr>
      <w:r w:rsidRPr="00533983">
        <w:rPr>
          <w:rFonts w:eastAsia="Calibri" w:cs="Tahoma"/>
          <w:color w:val="000000"/>
          <w:szCs w:val="18"/>
        </w:rPr>
        <w:t>Для каждого набора, состоящего из одной соответствующей лицензии Windows Server Datacenter и</w:t>
      </w:r>
      <w:r w:rsidR="00827541">
        <w:rPr>
          <w:rFonts w:eastAsia="Calibri" w:cs="Tahoma"/>
          <w:color w:val="000000"/>
          <w:szCs w:val="18"/>
        </w:rPr>
        <w:t> </w:t>
      </w:r>
      <w:r w:rsidRPr="00533983">
        <w:rPr>
          <w:rFonts w:eastAsia="Calibri" w:cs="Tahoma"/>
          <w:color w:val="000000"/>
          <w:szCs w:val="18"/>
        </w:rPr>
        <w:t xml:space="preserve">одной соответствующей лицензии System Center Datacenter, клиенты имеют право приобрести Software Assurance для одной лицензии Core Infrastructure Server Suite Datacenter. </w:t>
      </w:r>
      <w:r w:rsidRPr="006221AF">
        <w:rPr>
          <w:rFonts w:eastAsia="Calibri" w:cs="Tahoma"/>
          <w:color w:val="000000"/>
          <w:szCs w:val="18"/>
          <w:lang w:val="ru-RU"/>
        </w:rPr>
        <w:t xml:space="preserve">Клиенты, лицензировавшие и использующие </w:t>
      </w:r>
      <w:r w:rsidRPr="00533983">
        <w:rPr>
          <w:rFonts w:eastAsia="Calibri" w:cs="Tahoma"/>
          <w:color w:val="000000"/>
          <w:szCs w:val="18"/>
        </w:rPr>
        <w:t>Core</w:t>
      </w:r>
      <w:r w:rsidRPr="006221AF">
        <w:rPr>
          <w:rFonts w:eastAsia="Calibri" w:cs="Tahoma"/>
          <w:color w:val="000000"/>
          <w:szCs w:val="18"/>
          <w:lang w:val="ru-RU"/>
        </w:rPr>
        <w:t xml:space="preserve"> </w:t>
      </w:r>
      <w:r w:rsidRPr="00533983">
        <w:rPr>
          <w:rFonts w:eastAsia="Calibri" w:cs="Tahoma"/>
          <w:color w:val="000000"/>
          <w:szCs w:val="18"/>
        </w:rPr>
        <w:t>Infrastructure</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Suite</w:t>
      </w:r>
      <w:r w:rsidRPr="006221AF">
        <w:rPr>
          <w:rFonts w:eastAsia="Calibri" w:cs="Tahoma"/>
          <w:color w:val="000000"/>
          <w:szCs w:val="18"/>
          <w:lang w:val="ru-RU"/>
        </w:rPr>
        <w:t xml:space="preserve"> </w:t>
      </w:r>
      <w:r w:rsidRPr="00533983">
        <w:rPr>
          <w:rFonts w:eastAsia="Calibri" w:cs="Tahoma"/>
          <w:color w:val="000000"/>
          <w:szCs w:val="18"/>
        </w:rPr>
        <w:t>Datacenter</w:t>
      </w:r>
      <w:r w:rsidRPr="006221AF">
        <w:rPr>
          <w:rFonts w:eastAsia="Calibri" w:cs="Tahoma"/>
          <w:color w:val="000000"/>
          <w:szCs w:val="18"/>
          <w:lang w:val="ru-RU"/>
        </w:rPr>
        <w:t xml:space="preserve">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приобретенные по соглашению о подписке.</w:t>
      </w:r>
    </w:p>
    <w:p w:rsidR="00973A93" w:rsidRPr="006221AF" w:rsidRDefault="00973A93" w:rsidP="0050116B">
      <w:pPr>
        <w:ind w:left="540"/>
        <w:rPr>
          <w:lang w:val="ru-RU"/>
        </w:rPr>
      </w:pPr>
    </w:p>
    <w:p w:rsidR="004D776B" w:rsidRPr="006221AF" w:rsidRDefault="004D776B" w:rsidP="00857EF7">
      <w:pPr>
        <w:spacing w:after="60"/>
        <w:ind w:left="720"/>
        <w:rPr>
          <w:lang w:val="ru-RU"/>
        </w:rPr>
      </w:pPr>
      <w:r w:rsidRPr="006221AF">
        <w:rPr>
          <w:rFonts w:eastAsia="Calibri" w:cs="Tahoma"/>
          <w:b/>
          <w:szCs w:val="18"/>
          <w:lang w:val="ru-RU"/>
        </w:rPr>
        <w:t xml:space="preserve">Переход вверх с </w:t>
      </w:r>
      <w:r w:rsidRPr="00533983">
        <w:rPr>
          <w:rFonts w:eastAsia="Calibri" w:cs="Tahoma"/>
          <w:b/>
          <w:szCs w:val="18"/>
        </w:rPr>
        <w:t>Windows</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w:t>
      </w:r>
      <w:r w:rsidRPr="00533983">
        <w:rPr>
          <w:rFonts w:eastAsia="Calibri" w:cs="Tahoma"/>
          <w:b/>
          <w:szCs w:val="18"/>
        </w:rPr>
        <w:t>Datacenter</w:t>
      </w:r>
      <w:r w:rsidRPr="006221AF">
        <w:rPr>
          <w:rFonts w:eastAsia="Calibri" w:cs="Tahoma"/>
          <w:b/>
          <w:szCs w:val="18"/>
          <w:lang w:val="ru-RU"/>
        </w:rPr>
        <w:t xml:space="preserve"> или </w:t>
      </w:r>
      <w:r w:rsidRPr="00533983">
        <w:rPr>
          <w:rFonts w:eastAsia="Calibri" w:cs="Tahoma"/>
          <w:b/>
          <w:szCs w:val="18"/>
        </w:rPr>
        <w:t>System</w:t>
      </w:r>
      <w:r w:rsidRPr="006221AF">
        <w:rPr>
          <w:rFonts w:eastAsia="Calibri" w:cs="Tahoma"/>
          <w:b/>
          <w:szCs w:val="18"/>
          <w:lang w:val="ru-RU"/>
        </w:rPr>
        <w:t xml:space="preserve"> </w:t>
      </w:r>
      <w:r w:rsidRPr="00533983">
        <w:rPr>
          <w:rFonts w:eastAsia="Calibri" w:cs="Tahoma"/>
          <w:b/>
          <w:szCs w:val="18"/>
        </w:rPr>
        <w:t>Center</w:t>
      </w:r>
      <w:r w:rsidRPr="006221AF">
        <w:rPr>
          <w:rFonts w:eastAsia="Calibri" w:cs="Tahoma"/>
          <w:b/>
          <w:szCs w:val="18"/>
          <w:lang w:val="ru-RU"/>
        </w:rPr>
        <w:t xml:space="preserve"> </w:t>
      </w:r>
      <w:r w:rsidRPr="00533983">
        <w:rPr>
          <w:rFonts w:eastAsia="Calibri" w:cs="Tahoma"/>
          <w:b/>
          <w:szCs w:val="18"/>
        </w:rPr>
        <w:t>Datacenter</w:t>
      </w:r>
      <w:r w:rsidRPr="006221AF">
        <w:rPr>
          <w:rFonts w:eastAsia="Calibri" w:cs="Tahoma"/>
          <w:b/>
          <w:szCs w:val="18"/>
          <w:lang w:val="ru-RU"/>
        </w:rPr>
        <w:t xml:space="preserve"> на </w:t>
      </w:r>
      <w:r w:rsidRPr="00533983">
        <w:rPr>
          <w:rFonts w:eastAsia="Calibri" w:cs="Tahoma"/>
          <w:b/>
          <w:szCs w:val="18"/>
        </w:rPr>
        <w:t>Core</w:t>
      </w:r>
      <w:r w:rsidRPr="006221AF">
        <w:rPr>
          <w:rFonts w:eastAsia="Calibri" w:cs="Tahoma"/>
          <w:b/>
          <w:szCs w:val="18"/>
          <w:lang w:val="ru-RU"/>
        </w:rPr>
        <w:t xml:space="preserve"> </w:t>
      </w:r>
      <w:r w:rsidRPr="00533983">
        <w:rPr>
          <w:rFonts w:eastAsia="Calibri" w:cs="Tahoma"/>
          <w:b/>
          <w:szCs w:val="18"/>
        </w:rPr>
        <w:t>Infrastructure</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w:t>
      </w:r>
      <w:r w:rsidRPr="00533983">
        <w:rPr>
          <w:rFonts w:eastAsia="Calibri" w:cs="Tahoma"/>
          <w:b/>
          <w:szCs w:val="18"/>
        </w:rPr>
        <w:t>Suite</w:t>
      </w:r>
      <w:r w:rsidRPr="006221AF">
        <w:rPr>
          <w:rFonts w:eastAsia="Calibri" w:cs="Tahoma"/>
          <w:b/>
          <w:szCs w:val="18"/>
          <w:lang w:val="ru-RU"/>
        </w:rPr>
        <w:t xml:space="preserve"> </w:t>
      </w:r>
      <w:r w:rsidRPr="00533983">
        <w:rPr>
          <w:rFonts w:eastAsia="Calibri" w:cs="Tahoma"/>
          <w:b/>
          <w:szCs w:val="18"/>
        </w:rPr>
        <w:t>Datacenter</w:t>
      </w:r>
    </w:p>
    <w:p w:rsidR="004D776B" w:rsidRPr="006221AF" w:rsidRDefault="004D776B" w:rsidP="00857EF7">
      <w:pPr>
        <w:ind w:left="720"/>
        <w:rPr>
          <w:lang w:val="ru-RU"/>
        </w:rPr>
      </w:pPr>
      <w:r w:rsidRPr="006221AF">
        <w:rPr>
          <w:rFonts w:eastAsia="Calibri" w:cs="Tahoma"/>
          <w:szCs w:val="18"/>
          <w:lang w:val="ru-RU"/>
        </w:rPr>
        <w:t xml:space="preserve">Клиенты имеют право перейти вверх с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 xml:space="preserve"> или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 xml:space="preserve"> на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 xml:space="preserve">, приобретя соответствующую лицензию на переход вверх для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w:t>
      </w:r>
      <w:r w:rsidR="00DD1D23" w:rsidRPr="006221AF">
        <w:rPr>
          <w:rFonts w:eastAsia="Calibri" w:cs="Tahoma"/>
          <w:szCs w:val="18"/>
          <w:lang w:val="ru-RU"/>
        </w:rPr>
        <w:t xml:space="preserve"> </w:t>
      </w:r>
      <w:r w:rsidRPr="006221AF">
        <w:rPr>
          <w:rFonts w:eastAsia="Calibri" w:cs="Tahoma"/>
          <w:szCs w:val="18"/>
          <w:lang w:val="ru-RU"/>
        </w:rPr>
        <w:t xml:space="preserve">У клиентов должно быть действующее покрытие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лицензии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 xml:space="preserve"> или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 xml:space="preserve"> для приобретения такой лицензии на переход вверх. </w:t>
      </w:r>
    </w:p>
    <w:p w:rsidR="00857EF7" w:rsidRPr="006221AF" w:rsidRDefault="00857EF7" w:rsidP="00857EF7">
      <w:pPr>
        <w:ind w:left="720"/>
        <w:rPr>
          <w:lang w:val="ru-RU"/>
        </w:rPr>
      </w:pPr>
    </w:p>
    <w:p w:rsidR="004D776B" w:rsidRPr="006221AF" w:rsidRDefault="004D776B" w:rsidP="00857EF7">
      <w:pPr>
        <w:ind w:left="720"/>
        <w:rPr>
          <w:lang w:val="ru-RU"/>
        </w:rPr>
      </w:pPr>
      <w:r w:rsidRPr="006221AF">
        <w:rPr>
          <w:rFonts w:eastAsia="Calibri" w:cs="Tahoma"/>
          <w:szCs w:val="18"/>
          <w:lang w:val="ru-RU"/>
        </w:rPr>
        <w:t xml:space="preserve">Для каждой имеющейся у клиента соответствующей лицензии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 xml:space="preserve"> клиент имеет право приобрести одну лицензию на переход вверх для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w:t>
      </w:r>
      <w:r w:rsidR="00DD1D23" w:rsidRPr="006221AF">
        <w:rPr>
          <w:rFonts w:eastAsia="Calibri" w:cs="Tahoma"/>
          <w:szCs w:val="18"/>
          <w:lang w:val="ru-RU"/>
        </w:rPr>
        <w:t xml:space="preserve"> </w:t>
      </w:r>
    </w:p>
    <w:p w:rsidR="00857EF7" w:rsidRPr="006221AF" w:rsidRDefault="00857EF7" w:rsidP="00857EF7">
      <w:pPr>
        <w:ind w:left="720"/>
        <w:rPr>
          <w:lang w:val="ru-RU"/>
        </w:rPr>
      </w:pPr>
    </w:p>
    <w:p w:rsidR="004D776B" w:rsidRPr="006221AF" w:rsidRDefault="004D776B" w:rsidP="00857EF7">
      <w:pPr>
        <w:ind w:left="720"/>
        <w:rPr>
          <w:lang w:val="ru-RU"/>
        </w:rPr>
      </w:pPr>
      <w:r w:rsidRPr="006221AF">
        <w:rPr>
          <w:rFonts w:eastAsia="Calibri" w:cs="Tahoma"/>
          <w:szCs w:val="18"/>
          <w:lang w:val="ru-RU"/>
        </w:rPr>
        <w:t xml:space="preserve">Для каждой имеющейся у клиента соответствующей лицензии </w:t>
      </w:r>
      <w:r w:rsidRPr="00533983">
        <w:rPr>
          <w:rFonts w:eastAsia="Calibri" w:cs="Tahoma"/>
          <w:szCs w:val="18"/>
        </w:rPr>
        <w:t>Systems</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 xml:space="preserve"> клиент имеет право приобрести одну лицензию на переход вверх для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w:t>
      </w:r>
      <w:r w:rsidR="00DD1D23" w:rsidRPr="006221AF">
        <w:rPr>
          <w:rFonts w:eastAsia="Calibri" w:cs="Tahoma"/>
          <w:szCs w:val="18"/>
          <w:lang w:val="ru-RU"/>
        </w:rPr>
        <w:t xml:space="preserve"> </w:t>
      </w:r>
    </w:p>
    <w:p w:rsidR="00857EF7" w:rsidRPr="006221AF" w:rsidRDefault="00857EF7" w:rsidP="00857EF7">
      <w:pPr>
        <w:ind w:left="720"/>
        <w:rPr>
          <w:lang w:val="ru-RU"/>
        </w:rPr>
      </w:pPr>
    </w:p>
    <w:p w:rsidR="004D776B" w:rsidRPr="006221AF" w:rsidRDefault="004D776B" w:rsidP="00857EF7">
      <w:pPr>
        <w:ind w:left="720"/>
        <w:rPr>
          <w:lang w:val="ru-RU"/>
        </w:rPr>
      </w:pPr>
      <w:r w:rsidRPr="006221AF">
        <w:rPr>
          <w:rFonts w:eastAsia="Calibri" w:cs="Tahoma"/>
          <w:szCs w:val="18"/>
          <w:lang w:val="ru-RU"/>
        </w:rPr>
        <w:t xml:space="preserve">Право клиентов на использование программного обеспечения по лицензии на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DD1D23" w:rsidRPr="006221AF">
        <w:rPr>
          <w:rFonts w:eastAsia="Calibri" w:cs="Tahoma"/>
          <w:szCs w:val="18"/>
          <w:lang w:val="ru-RU"/>
        </w:rPr>
        <w:t xml:space="preserve"> </w:t>
      </w:r>
      <w:r w:rsidRPr="006221AF">
        <w:rPr>
          <w:rFonts w:eastAsia="Calibri" w:cs="Tahoma"/>
          <w:szCs w:val="18"/>
          <w:lang w:val="ru-RU"/>
        </w:rPr>
        <w:t xml:space="preserve">Лицензия клиентов на </w:t>
      </w:r>
      <w:r w:rsidRPr="00533983">
        <w:rPr>
          <w:rFonts w:eastAsia="Calibri" w:cs="Tahoma"/>
          <w:szCs w:val="18"/>
        </w:rPr>
        <w:t>Core</w:t>
      </w:r>
      <w:r w:rsidRPr="006221AF">
        <w:rPr>
          <w:rFonts w:eastAsia="Calibri" w:cs="Tahoma"/>
          <w:szCs w:val="18"/>
          <w:lang w:val="ru-RU"/>
        </w:rPr>
        <w:t xml:space="preserve"> </w:t>
      </w:r>
      <w:r w:rsidRPr="00533983">
        <w:rPr>
          <w:rFonts w:eastAsia="Calibri" w:cs="Tahoma"/>
          <w:szCs w:val="18"/>
        </w:rPr>
        <w:t>Infrastructure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Datacenter</w:t>
      </w:r>
      <w:r w:rsidRPr="006221AF">
        <w:rPr>
          <w:rFonts w:eastAsia="Calibri" w:cs="Tahoma"/>
          <w:szCs w:val="18"/>
          <w:lang w:val="ru-RU"/>
        </w:rPr>
        <w:t xml:space="preserve"> заменяет основную лицензию на соответствующий продукт.</w:t>
      </w:r>
    </w:p>
    <w:p w:rsidR="00857EF7" w:rsidRPr="006221AF" w:rsidRDefault="00857EF7" w:rsidP="00857EF7">
      <w:pPr>
        <w:ind w:left="720"/>
        <w:rPr>
          <w:lang w:val="ru-RU"/>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533983" w:rsidTr="00C066F9">
        <w:trPr>
          <w:tblHeader/>
        </w:trPr>
        <w:tc>
          <w:tcPr>
            <w:tcW w:w="3870" w:type="dxa"/>
            <w:shd w:val="clear" w:color="auto" w:fill="FABF8F"/>
            <w:tcMar>
              <w:top w:w="0" w:type="dxa"/>
              <w:left w:w="108" w:type="dxa"/>
              <w:bottom w:w="0" w:type="dxa"/>
              <w:right w:w="108" w:type="dxa"/>
            </w:tcMar>
            <w:vAlign w:val="center"/>
            <w:hideMark/>
          </w:tcPr>
          <w:p w:rsidR="004D776B" w:rsidRPr="00533983" w:rsidRDefault="004D776B" w:rsidP="007E466C">
            <w:pPr>
              <w:spacing w:before="120" w:after="120" w:line="276" w:lineRule="auto"/>
              <w:jc w:val="center"/>
              <w:rPr>
                <w:rFonts w:eastAsia="Calibri" w:cs="Tahoma"/>
                <w:b/>
                <w:szCs w:val="18"/>
              </w:rPr>
            </w:pPr>
            <w:r w:rsidRPr="00533983">
              <w:rPr>
                <w:rFonts w:eastAsia="Calibri" w:cs="Tahoma"/>
                <w:b/>
                <w:szCs w:val="18"/>
              </w:rPr>
              <w:lastRenderedPageBreak/>
              <w:t>Соответствующий продукт</w:t>
            </w:r>
          </w:p>
        </w:tc>
        <w:tc>
          <w:tcPr>
            <w:tcW w:w="3870" w:type="dxa"/>
            <w:shd w:val="clear" w:color="auto" w:fill="FABF8F"/>
            <w:tcMar>
              <w:top w:w="0" w:type="dxa"/>
              <w:left w:w="108" w:type="dxa"/>
              <w:bottom w:w="0" w:type="dxa"/>
              <w:right w:w="108" w:type="dxa"/>
            </w:tcMar>
            <w:vAlign w:val="center"/>
            <w:hideMark/>
          </w:tcPr>
          <w:p w:rsidR="004D776B" w:rsidRPr="00533983" w:rsidRDefault="004D776B" w:rsidP="007E466C">
            <w:pPr>
              <w:spacing w:before="120" w:after="120" w:line="276" w:lineRule="auto"/>
              <w:jc w:val="center"/>
              <w:rPr>
                <w:rFonts w:eastAsia="Calibri" w:cs="Tahoma"/>
                <w:b/>
                <w:szCs w:val="18"/>
              </w:rPr>
            </w:pPr>
            <w:r w:rsidRPr="00533983">
              <w:rPr>
                <w:rFonts w:eastAsia="Calibri" w:cs="Tahoma"/>
                <w:b/>
                <w:szCs w:val="18"/>
              </w:rPr>
              <w:t>Переход к</w:t>
            </w:r>
          </w:p>
        </w:tc>
      </w:tr>
      <w:tr w:rsidR="004D776B" w:rsidRPr="0056595D" w:rsidTr="001051D1">
        <w:tc>
          <w:tcPr>
            <w:tcW w:w="3870" w:type="dxa"/>
            <w:tcMar>
              <w:top w:w="0" w:type="dxa"/>
              <w:left w:w="108" w:type="dxa"/>
              <w:bottom w:w="0" w:type="dxa"/>
              <w:right w:w="108" w:type="dxa"/>
            </w:tcMar>
            <w:hideMark/>
          </w:tcPr>
          <w:p w:rsidR="004D776B" w:rsidRPr="00533983" w:rsidRDefault="004D776B" w:rsidP="007E466C">
            <w:pPr>
              <w:spacing w:before="120" w:after="120" w:line="276" w:lineRule="auto"/>
              <w:rPr>
                <w:rFonts w:eastAsia="Calibri" w:cs="Tahoma"/>
                <w:szCs w:val="18"/>
              </w:rPr>
            </w:pPr>
            <w:r w:rsidRPr="00533983">
              <w:rPr>
                <w:rFonts w:eastAsia="Calibri" w:cs="Tahoma"/>
                <w:szCs w:val="18"/>
              </w:rPr>
              <w:t>Windows Server Datacenter</w:t>
            </w:r>
          </w:p>
        </w:tc>
        <w:tc>
          <w:tcPr>
            <w:tcW w:w="3870" w:type="dxa"/>
            <w:tcMar>
              <w:top w:w="0" w:type="dxa"/>
              <w:left w:w="108" w:type="dxa"/>
              <w:bottom w:w="0" w:type="dxa"/>
              <w:right w:w="108" w:type="dxa"/>
            </w:tcMar>
            <w:hideMark/>
          </w:tcPr>
          <w:p w:rsidR="004D776B" w:rsidRPr="00533983" w:rsidRDefault="004D776B" w:rsidP="007E466C">
            <w:pPr>
              <w:spacing w:before="120" w:after="120" w:line="276" w:lineRule="auto"/>
              <w:rPr>
                <w:rFonts w:eastAsia="Calibri" w:cs="Tahoma"/>
                <w:szCs w:val="18"/>
                <w:lang w:val="fr-FR"/>
              </w:rPr>
            </w:pPr>
            <w:r w:rsidRPr="006221AF">
              <w:rPr>
                <w:rFonts w:eastAsia="Calibri" w:cs="Tahoma"/>
                <w:szCs w:val="18"/>
                <w:lang w:val="fr-FR"/>
              </w:rPr>
              <w:t>Core Infrastructure Server Suite Datacenter</w:t>
            </w:r>
          </w:p>
        </w:tc>
      </w:tr>
      <w:tr w:rsidR="004D776B" w:rsidRPr="0056595D" w:rsidTr="001051D1">
        <w:tc>
          <w:tcPr>
            <w:tcW w:w="3870" w:type="dxa"/>
            <w:tcMar>
              <w:top w:w="0" w:type="dxa"/>
              <w:left w:w="108" w:type="dxa"/>
              <w:bottom w:w="0" w:type="dxa"/>
              <w:right w:w="108" w:type="dxa"/>
            </w:tcMar>
          </w:tcPr>
          <w:p w:rsidR="004D776B" w:rsidRPr="00533983" w:rsidRDefault="004D776B" w:rsidP="007E466C">
            <w:pPr>
              <w:spacing w:before="120" w:after="120" w:line="276" w:lineRule="auto"/>
              <w:rPr>
                <w:rFonts w:eastAsia="Calibri" w:cs="Tahoma"/>
                <w:szCs w:val="18"/>
              </w:rPr>
            </w:pPr>
            <w:r w:rsidRPr="00533983">
              <w:rPr>
                <w:rFonts w:eastAsia="Calibri" w:cs="Tahoma"/>
                <w:szCs w:val="18"/>
              </w:rPr>
              <w:t>System Center Datacenter</w:t>
            </w:r>
          </w:p>
        </w:tc>
        <w:tc>
          <w:tcPr>
            <w:tcW w:w="3870" w:type="dxa"/>
            <w:tcMar>
              <w:top w:w="0" w:type="dxa"/>
              <w:left w:w="108" w:type="dxa"/>
              <w:bottom w:w="0" w:type="dxa"/>
              <w:right w:w="108" w:type="dxa"/>
            </w:tcMar>
          </w:tcPr>
          <w:p w:rsidR="004D776B" w:rsidRPr="00533983" w:rsidRDefault="004D776B" w:rsidP="007E466C">
            <w:pPr>
              <w:spacing w:before="120" w:after="120" w:line="276" w:lineRule="auto"/>
              <w:rPr>
                <w:rFonts w:eastAsia="Calibri" w:cs="Tahoma"/>
                <w:szCs w:val="18"/>
                <w:lang w:val="fr-FR"/>
              </w:rPr>
            </w:pPr>
            <w:r w:rsidRPr="006221AF">
              <w:rPr>
                <w:rFonts w:eastAsia="Calibri" w:cs="Tahoma"/>
                <w:szCs w:val="18"/>
                <w:lang w:val="fr-FR"/>
              </w:rPr>
              <w:t>Core Infrastructure Server Suite Datacenter</w:t>
            </w:r>
          </w:p>
        </w:tc>
      </w:tr>
    </w:tbl>
    <w:p w:rsidR="00BC62D4" w:rsidRPr="006221AF" w:rsidRDefault="00BC62D4" w:rsidP="00857EF7">
      <w:pPr>
        <w:ind w:left="907"/>
        <w:rPr>
          <w:lang w:val="fr-FR"/>
        </w:rPr>
      </w:pPr>
      <w:bookmarkStart w:id="1184" w:name="Srv_38DynCRMWorkProEnt"/>
    </w:p>
    <w:p w:rsidR="00E03856" w:rsidRPr="006221AF" w:rsidRDefault="00E03856" w:rsidP="00857EF7">
      <w:pPr>
        <w:ind w:left="907"/>
        <w:rPr>
          <w:lang w:val="fr-FR"/>
        </w:rPr>
      </w:pPr>
    </w:p>
    <w:p w:rsidR="00857EF7" w:rsidRPr="006221AF" w:rsidRDefault="00857EF7" w:rsidP="00857EF7">
      <w:pPr>
        <w:rPr>
          <w:lang w:val="fr-FR"/>
        </w:rPr>
      </w:pPr>
      <w:bookmarkStart w:id="1185" w:name="Srv_38DynamicsCRMOnline"/>
      <w:bookmarkStart w:id="1186" w:name="Srv_37DynamicsCRMOnline"/>
      <w:bookmarkStart w:id="1187" w:name="Srv_37EntCALSuite"/>
      <w:bookmarkEnd w:id="1173"/>
      <w:bookmarkEnd w:id="1184"/>
    </w:p>
    <w:p w:rsidR="00857EF7" w:rsidRPr="006221AF" w:rsidRDefault="00857EF7" w:rsidP="00857EF7">
      <w:pPr>
        <w:rPr>
          <w:lang w:val="fr-FR"/>
        </w:rPr>
      </w:pPr>
    </w:p>
    <w:p w:rsidR="00652B0A" w:rsidRPr="00533983" w:rsidRDefault="00A7003F" w:rsidP="00652B0A">
      <w:pPr>
        <w:pStyle w:val="Heading3"/>
      </w:pPr>
      <w:bookmarkStart w:id="1188" w:name="_40_Dynamics_CRM"/>
      <w:bookmarkStart w:id="1189" w:name="_40_39_Dynamics"/>
      <w:bookmarkStart w:id="1190" w:name="_4240_Dynamics_CRM"/>
      <w:bookmarkStart w:id="1191" w:name="_Toc336338300"/>
      <w:bookmarkStart w:id="1192" w:name="_Toc352233838"/>
      <w:bookmarkEnd w:id="1188"/>
      <w:bookmarkEnd w:id="1189"/>
      <w:bookmarkEnd w:id="1190"/>
      <w:r w:rsidRPr="00533983">
        <w:rPr>
          <w:rFonts w:ascii="Tahoma" w:hAnsi="Tahoma"/>
          <w:caps/>
          <w:color w:val="F66400"/>
          <w:sz w:val="22"/>
          <w:vertAlign w:val="superscript"/>
        </w:rPr>
        <w:t>40</w:t>
      </w:r>
      <w:r w:rsidRPr="00533983">
        <w:rPr>
          <w:rFonts w:ascii="Tahoma" w:hAnsi="Tahoma"/>
          <w:color w:val="F66400"/>
          <w:sz w:val="22"/>
        </w:rPr>
        <w:t xml:space="preserve"> Dynamics CRM Online</w:t>
      </w:r>
      <w:bookmarkEnd w:id="1191"/>
      <w:bookmarkEnd w:id="1192"/>
    </w:p>
    <w:bookmarkEnd w:id="1185"/>
    <w:bookmarkEnd w:id="1186"/>
    <w:p w:rsidR="00652B0A" w:rsidRPr="00533983" w:rsidRDefault="00652B0A">
      <w:pPr>
        <w:pStyle w:val="Heading3"/>
      </w:pPr>
    </w:p>
    <w:p w:rsidR="0040633A" w:rsidRPr="006221AF" w:rsidRDefault="00857EF7" w:rsidP="001154B5">
      <w:pPr>
        <w:ind w:left="720"/>
        <w:rPr>
          <w:lang w:val="fr-FR"/>
        </w:rPr>
      </w:pPr>
      <w:r w:rsidRPr="00533983">
        <w:rPr>
          <w:rFonts w:cs="Tahoma"/>
          <w:b/>
          <w:color w:val="000000"/>
          <w:szCs w:val="18"/>
        </w:rPr>
        <w:t>Страны</w:t>
      </w:r>
      <w:r w:rsidRPr="006221AF">
        <w:rPr>
          <w:rFonts w:cs="Tahoma"/>
          <w:b/>
          <w:color w:val="000000"/>
          <w:szCs w:val="18"/>
          <w:lang w:val="fr-FR"/>
        </w:rPr>
        <w:t xml:space="preserve">, </w:t>
      </w:r>
      <w:r w:rsidRPr="00533983">
        <w:rPr>
          <w:rFonts w:cs="Tahoma"/>
          <w:b/>
          <w:color w:val="000000"/>
          <w:szCs w:val="18"/>
        </w:rPr>
        <w:t>в</w:t>
      </w:r>
      <w:r w:rsidRPr="006221AF">
        <w:rPr>
          <w:rFonts w:cs="Tahoma"/>
          <w:b/>
          <w:color w:val="000000"/>
          <w:szCs w:val="18"/>
          <w:lang w:val="fr-FR"/>
        </w:rPr>
        <w:t xml:space="preserve"> </w:t>
      </w:r>
      <w:r w:rsidRPr="00533983">
        <w:rPr>
          <w:rFonts w:cs="Tahoma"/>
          <w:b/>
          <w:color w:val="000000"/>
          <w:szCs w:val="18"/>
        </w:rPr>
        <w:t>Которых</w:t>
      </w:r>
      <w:r w:rsidRPr="006221AF">
        <w:rPr>
          <w:rFonts w:cs="Tahoma"/>
          <w:b/>
          <w:color w:val="000000"/>
          <w:szCs w:val="18"/>
          <w:lang w:val="fr-FR"/>
        </w:rPr>
        <w:t xml:space="preserve"> </w:t>
      </w:r>
      <w:r w:rsidRPr="00533983">
        <w:rPr>
          <w:rFonts w:cs="Tahoma"/>
          <w:b/>
          <w:color w:val="000000"/>
          <w:szCs w:val="18"/>
        </w:rPr>
        <w:t>Доступна</w:t>
      </w:r>
      <w:r w:rsidRPr="006221AF">
        <w:rPr>
          <w:rFonts w:cs="Tahoma"/>
          <w:b/>
          <w:color w:val="000000"/>
          <w:szCs w:val="18"/>
          <w:lang w:val="fr-FR"/>
        </w:rPr>
        <w:t xml:space="preserve"> </w:t>
      </w:r>
      <w:r w:rsidRPr="00533983">
        <w:rPr>
          <w:rFonts w:cs="Tahoma"/>
          <w:b/>
          <w:color w:val="000000"/>
          <w:szCs w:val="18"/>
        </w:rPr>
        <w:t>услуга</w:t>
      </w:r>
      <w:r w:rsidRPr="006221AF">
        <w:rPr>
          <w:rFonts w:cs="Tahoma"/>
          <w:b/>
          <w:color w:val="000000"/>
          <w:szCs w:val="18"/>
          <w:lang w:val="fr-FR"/>
        </w:rPr>
        <w:t xml:space="preserve"> Dynamics CRM Online</w:t>
      </w:r>
    </w:p>
    <w:p w:rsidR="00E952D9" w:rsidRPr="006221AF" w:rsidRDefault="00E952D9" w:rsidP="0040633A">
      <w:pPr>
        <w:ind w:left="540"/>
        <w:rPr>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533983"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533983" w:rsidRDefault="00781A60" w:rsidP="007E466C">
            <w:pPr>
              <w:keepNext/>
              <w:jc w:val="center"/>
              <w:rPr>
                <w:rFonts w:cs="Tahoma"/>
                <w:b/>
                <w:bCs/>
                <w:szCs w:val="20"/>
              </w:rPr>
            </w:pPr>
            <w:r w:rsidRPr="00533983">
              <w:rPr>
                <w:rFonts w:cs="Tahoma"/>
                <w:b/>
                <w:bCs/>
                <w:szCs w:val="20"/>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533983" w:rsidRDefault="00781A60" w:rsidP="007E466C">
            <w:pPr>
              <w:keepNext/>
              <w:jc w:val="center"/>
              <w:rPr>
                <w:rFonts w:cs="Tahoma"/>
                <w:b/>
                <w:bCs/>
                <w:szCs w:val="20"/>
              </w:rPr>
            </w:pPr>
            <w:r w:rsidRPr="00533983">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533983" w:rsidRDefault="00781A60" w:rsidP="007E466C">
            <w:pPr>
              <w:keepNext/>
              <w:jc w:val="center"/>
              <w:rPr>
                <w:rFonts w:cs="Tahoma"/>
                <w:b/>
                <w:bCs/>
                <w:szCs w:val="20"/>
              </w:rPr>
            </w:pPr>
            <w:r w:rsidRPr="00533983">
              <w:rPr>
                <w:rFonts w:cs="Tahoma"/>
                <w:b/>
                <w:bCs/>
                <w:szCs w:val="20"/>
              </w:rPr>
              <w:t>АТР</w:t>
            </w:r>
          </w:p>
        </w:tc>
      </w:tr>
      <w:tr w:rsidR="00781A60" w:rsidRPr="00533983"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jc w:val="center"/>
              <w:rPr>
                <w:rFonts w:cs="Tahoma"/>
                <w:color w:val="000000"/>
                <w:szCs w:val="20"/>
              </w:rPr>
            </w:pPr>
            <w:r w:rsidRPr="00533983">
              <w:rPr>
                <w:rFonts w:cs="Arial"/>
              </w:rPr>
              <w:t>Бразилия</w:t>
            </w:r>
          </w:p>
        </w:tc>
        <w:tc>
          <w:tcPr>
            <w:tcW w:w="2670" w:type="dxa"/>
            <w:tcBorders>
              <w:top w:val="nil"/>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Австрия</w:t>
            </w:r>
          </w:p>
        </w:tc>
        <w:tc>
          <w:tcPr>
            <w:tcW w:w="2670" w:type="dxa"/>
            <w:tcBorders>
              <w:top w:val="nil"/>
              <w:left w:val="single" w:sz="4" w:space="0" w:color="auto"/>
              <w:bottom w:val="single" w:sz="4" w:space="0" w:color="000000"/>
              <w:right w:val="single" w:sz="8" w:space="0" w:color="000000"/>
            </w:tcBorders>
          </w:tcPr>
          <w:p w:rsidR="00781A60" w:rsidRPr="00533983" w:rsidRDefault="00781A60"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Австралия</w:t>
            </w: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jc w:val="center"/>
              <w:rPr>
                <w:rFonts w:cs="Tahoma"/>
                <w:color w:val="000000"/>
                <w:szCs w:val="20"/>
              </w:rPr>
            </w:pPr>
            <w:r w:rsidRPr="00533983">
              <w:rPr>
                <w:rFonts w:cs="Arial"/>
              </w:rPr>
              <w:t>Канада</w:t>
            </w: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Бельгия</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Гонконг</w:t>
            </w: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jc w:val="center"/>
              <w:rPr>
                <w:rFonts w:cs="Tahoma"/>
                <w:color w:val="000000"/>
                <w:szCs w:val="20"/>
              </w:rPr>
            </w:pPr>
            <w:r w:rsidRPr="00533983">
              <w:rPr>
                <w:rFonts w:cs="Arial"/>
              </w:rPr>
              <w:t>Колумбия</w:t>
            </w: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Кипр</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Индия</w:t>
            </w: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jc w:val="center"/>
              <w:rPr>
                <w:rFonts w:cs="Arial"/>
              </w:rPr>
            </w:pPr>
            <w:r w:rsidRPr="00533983">
              <w:rPr>
                <w:rFonts w:cs="Arial"/>
              </w:rPr>
              <w:t>Коста-Рика</w:t>
            </w: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Япония</w:t>
            </w:r>
          </w:p>
        </w:tc>
      </w:tr>
      <w:tr w:rsidR="00B40674"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533983" w:rsidRDefault="00B40674" w:rsidP="007E466C">
            <w:pPr>
              <w:keepNext/>
              <w:jc w:val="center"/>
              <w:rPr>
                <w:rFonts w:cs="Arial"/>
              </w:rPr>
            </w:pPr>
            <w:r w:rsidRPr="00533983">
              <w:rPr>
                <w:rFonts w:cs="Arial"/>
              </w:rPr>
              <w:t>Чили</w:t>
            </w:r>
          </w:p>
        </w:tc>
        <w:tc>
          <w:tcPr>
            <w:tcW w:w="2670" w:type="dxa"/>
            <w:tcBorders>
              <w:top w:val="single" w:sz="4" w:space="0" w:color="000000"/>
              <w:left w:val="nil"/>
              <w:bottom w:val="single" w:sz="4" w:space="0" w:color="000000"/>
              <w:right w:val="single" w:sz="4" w:space="0" w:color="auto"/>
            </w:tcBorders>
          </w:tcPr>
          <w:p w:rsidR="00B40674" w:rsidRPr="00533983" w:rsidRDefault="00B40674"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Дания</w:t>
            </w:r>
          </w:p>
        </w:tc>
        <w:tc>
          <w:tcPr>
            <w:tcW w:w="2670" w:type="dxa"/>
            <w:tcBorders>
              <w:top w:val="single" w:sz="4" w:space="0" w:color="000000"/>
              <w:left w:val="single" w:sz="4" w:space="0" w:color="auto"/>
              <w:bottom w:val="single" w:sz="4" w:space="0" w:color="000000"/>
              <w:right w:val="single" w:sz="4" w:space="0" w:color="000000"/>
            </w:tcBorders>
          </w:tcPr>
          <w:p w:rsidR="00B40674" w:rsidRPr="00533983" w:rsidRDefault="00B40674"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Республика Корея</w:t>
            </w:r>
          </w:p>
        </w:tc>
      </w:tr>
      <w:tr w:rsidR="00B40674"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533983" w:rsidRDefault="00B40674" w:rsidP="007E466C">
            <w:pPr>
              <w:keepNext/>
              <w:jc w:val="center"/>
              <w:rPr>
                <w:rFonts w:cs="Arial"/>
              </w:rPr>
            </w:pPr>
            <w:r w:rsidRPr="00533983">
              <w:rPr>
                <w:rFonts w:cs="Arial"/>
              </w:rPr>
              <w:t>Мексика</w:t>
            </w:r>
          </w:p>
        </w:tc>
        <w:tc>
          <w:tcPr>
            <w:tcW w:w="2670" w:type="dxa"/>
            <w:tcBorders>
              <w:top w:val="single" w:sz="4" w:space="0" w:color="000000"/>
              <w:left w:val="nil"/>
              <w:bottom w:val="single" w:sz="4" w:space="0" w:color="000000"/>
              <w:right w:val="single" w:sz="4" w:space="0" w:color="auto"/>
            </w:tcBorders>
          </w:tcPr>
          <w:p w:rsidR="00B40674" w:rsidRPr="00533983" w:rsidRDefault="00B40674"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Финляндия</w:t>
            </w:r>
          </w:p>
        </w:tc>
        <w:tc>
          <w:tcPr>
            <w:tcW w:w="2670" w:type="dxa"/>
            <w:tcBorders>
              <w:top w:val="single" w:sz="4" w:space="0" w:color="000000"/>
              <w:left w:val="single" w:sz="4" w:space="0" w:color="auto"/>
              <w:bottom w:val="single" w:sz="4" w:space="0" w:color="000000"/>
              <w:right w:val="single" w:sz="4" w:space="0" w:color="000000"/>
            </w:tcBorders>
          </w:tcPr>
          <w:p w:rsidR="00B40674" w:rsidRPr="00533983" w:rsidRDefault="00B40674"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Малайзия</w:t>
            </w:r>
          </w:p>
        </w:tc>
      </w:tr>
      <w:tr w:rsidR="00B40674"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533983" w:rsidRDefault="00B40674" w:rsidP="007E466C">
            <w:pPr>
              <w:keepNext/>
              <w:jc w:val="center"/>
              <w:rPr>
                <w:rFonts w:cs="Arial"/>
              </w:rPr>
            </w:pPr>
            <w:r w:rsidRPr="00533983">
              <w:rPr>
                <w:rFonts w:cs="Arial"/>
              </w:rPr>
              <w:t>Перу</w:t>
            </w:r>
          </w:p>
        </w:tc>
        <w:tc>
          <w:tcPr>
            <w:tcW w:w="2670" w:type="dxa"/>
            <w:tcBorders>
              <w:top w:val="single" w:sz="4" w:space="0" w:color="000000"/>
              <w:left w:val="nil"/>
              <w:bottom w:val="single" w:sz="4" w:space="0" w:color="000000"/>
              <w:right w:val="single" w:sz="4" w:space="0" w:color="auto"/>
            </w:tcBorders>
          </w:tcPr>
          <w:p w:rsidR="00B40674" w:rsidRPr="00533983" w:rsidRDefault="00B40674"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Франция</w:t>
            </w:r>
          </w:p>
        </w:tc>
        <w:tc>
          <w:tcPr>
            <w:tcW w:w="2670" w:type="dxa"/>
            <w:tcBorders>
              <w:top w:val="single" w:sz="4" w:space="0" w:color="000000"/>
              <w:left w:val="single" w:sz="4" w:space="0" w:color="auto"/>
              <w:bottom w:val="single" w:sz="4" w:space="0" w:color="000000"/>
              <w:right w:val="single" w:sz="4" w:space="0" w:color="000000"/>
            </w:tcBorders>
          </w:tcPr>
          <w:p w:rsidR="00B40674" w:rsidRPr="00533983" w:rsidRDefault="00B40674"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Новая Зеландия</w:t>
            </w:r>
          </w:p>
        </w:tc>
      </w:tr>
      <w:tr w:rsidR="00B40674"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533983" w:rsidRDefault="00B40674" w:rsidP="007E466C">
            <w:pPr>
              <w:keepNext/>
              <w:jc w:val="center"/>
              <w:rPr>
                <w:rFonts w:cs="Arial"/>
              </w:rPr>
            </w:pPr>
            <w:r w:rsidRPr="00533983">
              <w:rPr>
                <w:rFonts w:cs="Arial"/>
              </w:rPr>
              <w:t>Пуэрто-Рико</w:t>
            </w:r>
          </w:p>
        </w:tc>
        <w:tc>
          <w:tcPr>
            <w:tcW w:w="2670" w:type="dxa"/>
            <w:tcBorders>
              <w:top w:val="single" w:sz="4" w:space="0" w:color="000000"/>
              <w:left w:val="nil"/>
              <w:bottom w:val="single" w:sz="4" w:space="0" w:color="000000"/>
              <w:right w:val="single" w:sz="4" w:space="0" w:color="auto"/>
            </w:tcBorders>
          </w:tcPr>
          <w:p w:rsidR="00B40674" w:rsidRPr="00533983" w:rsidRDefault="00B40674"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Германия</w:t>
            </w:r>
          </w:p>
        </w:tc>
        <w:tc>
          <w:tcPr>
            <w:tcW w:w="2670" w:type="dxa"/>
            <w:tcBorders>
              <w:top w:val="single" w:sz="4" w:space="0" w:color="000000"/>
              <w:left w:val="single" w:sz="4" w:space="0" w:color="auto"/>
              <w:bottom w:val="single" w:sz="4" w:space="0" w:color="000000"/>
              <w:right w:val="single" w:sz="4" w:space="0" w:color="000000"/>
            </w:tcBorders>
          </w:tcPr>
          <w:p w:rsidR="00B40674" w:rsidRPr="00533983" w:rsidRDefault="00B40674" w:rsidP="007E466C">
            <w:pPr>
              <w:pStyle w:val="ColorfulList-Accent11"/>
              <w:keepNext/>
              <w:spacing w:line="276" w:lineRule="auto"/>
              <w:ind w:left="540"/>
              <w:jc w:val="center"/>
              <w:rPr>
                <w:rFonts w:ascii="Tahoma" w:hAnsi="Tahoma" w:cs="Tahoma"/>
                <w:color w:val="000000"/>
                <w:sz w:val="18"/>
                <w:szCs w:val="20"/>
              </w:rPr>
            </w:pPr>
            <w:r w:rsidRPr="00533983">
              <w:rPr>
                <w:rFonts w:ascii="Tahoma" w:hAnsi="Tahoma" w:cs="Tahoma"/>
                <w:color w:val="000000"/>
                <w:sz w:val="18"/>
                <w:szCs w:val="20"/>
              </w:rPr>
              <w:t>Сингапур</w:t>
            </w: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jc w:val="center"/>
              <w:rPr>
                <w:rFonts w:cs="Arial"/>
              </w:rPr>
            </w:pPr>
            <w:r w:rsidRPr="00533983">
              <w:rPr>
                <w:rFonts w:cs="Arial"/>
              </w:rPr>
              <w:t>Тринидад и Тобаго</w:t>
            </w: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Греция</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jc w:val="center"/>
              <w:rPr>
                <w:rFonts w:cs="Arial"/>
              </w:rPr>
            </w:pPr>
            <w:r w:rsidRPr="00533983">
              <w:rPr>
                <w:rFonts w:cs="Arial"/>
              </w:rPr>
              <w:t>Соединенные Штаты</w:t>
            </w: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color w:val="000000"/>
                <w:sz w:val="18"/>
                <w:szCs w:val="18"/>
              </w:rPr>
            </w:pPr>
            <w:r w:rsidRPr="00533983">
              <w:rPr>
                <w:rFonts w:ascii="Tahoma" w:hAnsi="Tahoma" w:cs="Tahoma"/>
                <w:sz w:val="18"/>
                <w:szCs w:val="18"/>
              </w:rPr>
              <w:t>Венгрия</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Ирландия</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Израиль</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Италия</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Люксембург</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Нидерланды</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Норвегия</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Польша</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Португалия</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Румыния</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533983" w:rsidRDefault="00E822D9"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822D9" w:rsidRPr="00533983" w:rsidRDefault="00E822D9"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Россия</w:t>
            </w:r>
          </w:p>
        </w:tc>
        <w:tc>
          <w:tcPr>
            <w:tcW w:w="2670" w:type="dxa"/>
            <w:tcBorders>
              <w:top w:val="single" w:sz="4" w:space="0" w:color="000000"/>
              <w:left w:val="single" w:sz="4" w:space="0" w:color="auto"/>
              <w:bottom w:val="single" w:sz="4" w:space="0" w:color="000000"/>
              <w:right w:val="single" w:sz="4" w:space="0" w:color="000000"/>
            </w:tcBorders>
          </w:tcPr>
          <w:p w:rsidR="00E822D9" w:rsidRPr="00533983"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Испания</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Швеция</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Швейцария</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53398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533983"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533983" w:rsidRDefault="00781A60" w:rsidP="007E466C">
            <w:pPr>
              <w:pStyle w:val="ColorfulList-Accent11"/>
              <w:keepNext/>
              <w:spacing w:line="276" w:lineRule="auto"/>
              <w:ind w:left="0"/>
              <w:jc w:val="center"/>
              <w:rPr>
                <w:rFonts w:ascii="Tahoma" w:hAnsi="Tahoma" w:cs="Tahoma"/>
                <w:sz w:val="18"/>
                <w:szCs w:val="18"/>
              </w:rPr>
            </w:pPr>
            <w:r w:rsidRPr="00533983">
              <w:rPr>
                <w:rFonts w:ascii="Tahoma" w:hAnsi="Tahoma" w:cs="Tahoma"/>
                <w:sz w:val="18"/>
                <w:szCs w:val="18"/>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rsidR="00781A60" w:rsidRPr="00533983"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533983" w:rsidRDefault="00D47417" w:rsidP="0040633A">
      <w:pPr>
        <w:ind w:left="540"/>
      </w:pPr>
    </w:p>
    <w:p w:rsidR="00D47417" w:rsidRPr="00533983" w:rsidRDefault="00D47417" w:rsidP="0040633A">
      <w:pPr>
        <w:ind w:left="540"/>
      </w:pPr>
    </w:p>
    <w:p w:rsidR="0040633A" w:rsidRPr="00533983" w:rsidRDefault="0040633A" w:rsidP="00857EF7">
      <w:pPr>
        <w:spacing w:after="60"/>
        <w:ind w:left="720"/>
      </w:pPr>
      <w:r w:rsidRPr="00533983">
        <w:rPr>
          <w:rFonts w:cs="Tahoma"/>
          <w:b/>
          <w:bCs/>
          <w:color w:val="000000"/>
          <w:szCs w:val="18"/>
        </w:rPr>
        <w:t>Соглашение Campus and School</w:t>
      </w:r>
    </w:p>
    <w:p w:rsidR="00532ABF" w:rsidRPr="006221AF" w:rsidRDefault="0040633A" w:rsidP="005614CA">
      <w:pPr>
        <w:ind w:left="720"/>
        <w:rPr>
          <w:lang w:val="ru-RU"/>
        </w:rPr>
      </w:pPr>
      <w:r w:rsidRPr="006221AF">
        <w:rPr>
          <w:rFonts w:cs="Tahoma"/>
          <w:color w:val="000000"/>
          <w:szCs w:val="18"/>
          <w:lang w:val="ru-RU"/>
        </w:rPr>
        <w:t xml:space="preserve">Подписные лицензии на </w:t>
      </w:r>
      <w:r w:rsidRPr="00533983">
        <w:rPr>
          <w:rFonts w:cs="Tahoma"/>
          <w:color w:val="000000"/>
          <w:szCs w:val="18"/>
        </w:rPr>
        <w:t>Dynamics</w:t>
      </w:r>
      <w:r w:rsidRPr="006221AF">
        <w:rPr>
          <w:rFonts w:cs="Tahoma"/>
          <w:color w:val="000000"/>
          <w:szCs w:val="18"/>
          <w:lang w:val="ru-RU"/>
        </w:rPr>
        <w:t xml:space="preserve"> </w:t>
      </w:r>
      <w:r w:rsidRPr="00533983">
        <w:rPr>
          <w:rFonts w:cs="Tahoma"/>
          <w:color w:val="000000"/>
          <w:szCs w:val="18"/>
        </w:rPr>
        <w:t>CRM</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предлагаемые в рамках Соглашения </w:t>
      </w:r>
      <w:r w:rsidRPr="00533983">
        <w:rPr>
          <w:rFonts w:cs="Tahoma"/>
          <w:color w:val="000000"/>
          <w:szCs w:val="18"/>
        </w:rPr>
        <w:t>Campus</w:t>
      </w:r>
      <w:r w:rsidRPr="006221AF">
        <w:rPr>
          <w:rFonts w:cs="Tahoma"/>
          <w:color w:val="000000"/>
          <w:szCs w:val="18"/>
          <w:lang w:val="ru-RU"/>
        </w:rPr>
        <w:t xml:space="preserve"> </w:t>
      </w:r>
      <w:r w:rsidRPr="00533983">
        <w:rPr>
          <w:rFonts w:cs="Tahoma"/>
          <w:color w:val="000000"/>
          <w:szCs w:val="18"/>
        </w:rPr>
        <w:t>and</w:t>
      </w:r>
      <w:r w:rsidRPr="006221AF">
        <w:rPr>
          <w:rFonts w:cs="Tahoma"/>
          <w:color w:val="000000"/>
          <w:szCs w:val="18"/>
          <w:lang w:val="ru-RU"/>
        </w:rPr>
        <w:t xml:space="preserve"> </w:t>
      </w:r>
      <w:r w:rsidRPr="00533983">
        <w:rPr>
          <w:rFonts w:cs="Tahoma"/>
          <w:color w:val="000000"/>
          <w:szCs w:val="18"/>
        </w:rPr>
        <w:t>School</w:t>
      </w:r>
      <w:r w:rsidRPr="006221AF">
        <w:rPr>
          <w:rFonts w:cs="Tahoma"/>
          <w:color w:val="000000"/>
          <w:szCs w:val="18"/>
          <w:lang w:val="ru-RU"/>
        </w:rPr>
        <w:t>, можно получить для всех компьютеров в учреждении или не для всех компьютеров в</w:t>
      </w:r>
      <w:r w:rsidRPr="00533983">
        <w:rPr>
          <w:rFonts w:cs="Tahoma"/>
          <w:color w:val="000000"/>
          <w:szCs w:val="18"/>
        </w:rPr>
        <w:t> </w:t>
      </w:r>
      <w:r w:rsidRPr="006221AF">
        <w:rPr>
          <w:rFonts w:cs="Tahoma"/>
          <w:color w:val="000000"/>
          <w:szCs w:val="18"/>
          <w:lang w:val="ru-RU"/>
        </w:rPr>
        <w:t>учреждении.</w:t>
      </w:r>
      <w:r w:rsidR="00DD1D23" w:rsidRPr="006221AF">
        <w:rPr>
          <w:rFonts w:cs="Tahoma"/>
          <w:color w:val="000000"/>
          <w:szCs w:val="18"/>
          <w:lang w:val="ru-RU"/>
        </w:rPr>
        <w:t xml:space="preserve"> </w:t>
      </w:r>
      <w:r w:rsidRPr="006221AF">
        <w:rPr>
          <w:rFonts w:cs="Tahoma"/>
          <w:color w:val="000000"/>
          <w:szCs w:val="18"/>
          <w:lang w:val="ru-RU"/>
        </w:rPr>
        <w:t>Подписные лицензии можно получать для отдельных пользователей.</w:t>
      </w:r>
      <w:r w:rsidR="00DD1D23" w:rsidRPr="006221AF">
        <w:rPr>
          <w:rFonts w:cs="Tahoma"/>
          <w:color w:val="000000"/>
          <w:szCs w:val="18"/>
          <w:lang w:val="ru-RU"/>
        </w:rPr>
        <w:t xml:space="preserve"> </w:t>
      </w:r>
      <w:r w:rsidRPr="006221AF">
        <w:rPr>
          <w:rFonts w:cs="Tahoma"/>
          <w:color w:val="000000"/>
          <w:szCs w:val="18"/>
          <w:lang w:val="ru-RU"/>
        </w:rPr>
        <w:t>Если</w:t>
      </w:r>
      <w:r w:rsidRPr="00533983">
        <w:rPr>
          <w:rFonts w:cs="Tahoma"/>
          <w:color w:val="000000"/>
          <w:szCs w:val="18"/>
        </w:rPr>
        <w:t> </w:t>
      </w:r>
      <w:r w:rsidRPr="006221AF">
        <w:rPr>
          <w:rFonts w:cs="Tahoma"/>
          <w:color w:val="000000"/>
          <w:szCs w:val="18"/>
          <w:lang w:val="ru-RU"/>
        </w:rPr>
        <w:t xml:space="preserve">возникает необходимость в дополнительных лицензиях </w:t>
      </w:r>
      <w:r w:rsidRPr="00533983">
        <w:rPr>
          <w:rFonts w:cs="Tahoma"/>
          <w:color w:val="000000"/>
          <w:szCs w:val="18"/>
        </w:rPr>
        <w:t>User</w:t>
      </w:r>
      <w:r w:rsidRPr="006221AF">
        <w:rPr>
          <w:rFonts w:cs="Tahoma"/>
          <w:color w:val="000000"/>
          <w:szCs w:val="18"/>
          <w:lang w:val="ru-RU"/>
        </w:rPr>
        <w:t xml:space="preserve"> </w:t>
      </w:r>
      <w:r w:rsidRPr="00533983">
        <w:rPr>
          <w:rFonts w:cs="Tahoma"/>
          <w:color w:val="000000"/>
          <w:szCs w:val="18"/>
        </w:rPr>
        <w:t>SL</w:t>
      </w:r>
      <w:r w:rsidRPr="006221AF">
        <w:rPr>
          <w:rFonts w:cs="Tahoma"/>
          <w:color w:val="000000"/>
          <w:szCs w:val="18"/>
          <w:lang w:val="ru-RU"/>
        </w:rPr>
        <w:t xml:space="preserve"> для доступа к продукту </w:t>
      </w:r>
      <w:r w:rsidRPr="00533983">
        <w:rPr>
          <w:rFonts w:cs="Tahoma"/>
          <w:color w:val="000000"/>
          <w:szCs w:val="18"/>
        </w:rPr>
        <w:t>Dynamics</w:t>
      </w:r>
      <w:r w:rsidRPr="006221AF">
        <w:rPr>
          <w:rFonts w:cs="Tahoma"/>
          <w:color w:val="000000"/>
          <w:szCs w:val="18"/>
          <w:lang w:val="ru-RU"/>
        </w:rPr>
        <w:t xml:space="preserve"> </w:t>
      </w:r>
      <w:r w:rsidRPr="00533983">
        <w:rPr>
          <w:rFonts w:cs="Tahoma"/>
          <w:color w:val="000000"/>
          <w:szCs w:val="18"/>
        </w:rPr>
        <w:t>CRM</w:t>
      </w:r>
      <w:r w:rsidRPr="006221AF">
        <w:rPr>
          <w:rFonts w:cs="Tahoma"/>
          <w:color w:val="000000"/>
          <w:szCs w:val="18"/>
          <w:lang w:val="ru-RU"/>
        </w:rPr>
        <w:t>, можно заказать соответствующее число под</w:t>
      </w:r>
      <w:bookmarkStart w:id="1193" w:name="Srv_41DuetEnterpriseforOfficeandSAP"/>
      <w:bookmarkStart w:id="1194" w:name="Srv_38EntCALSuite"/>
      <w:r w:rsidRPr="006221AF">
        <w:rPr>
          <w:rFonts w:cs="Tahoma"/>
          <w:color w:val="000000"/>
          <w:szCs w:val="18"/>
          <w:lang w:val="ru-RU"/>
        </w:rPr>
        <w:t xml:space="preserve">писных лицензий </w:t>
      </w:r>
      <w:r w:rsidRPr="00533983">
        <w:rPr>
          <w:rFonts w:cs="Tahoma"/>
          <w:color w:val="000000"/>
          <w:szCs w:val="18"/>
        </w:rPr>
        <w:t>User</w:t>
      </w:r>
      <w:r w:rsidRPr="006221AF">
        <w:rPr>
          <w:rFonts w:cs="Tahoma"/>
          <w:color w:val="000000"/>
          <w:szCs w:val="18"/>
          <w:lang w:val="ru-RU"/>
        </w:rPr>
        <w:t xml:space="preserve"> </w:t>
      </w:r>
      <w:r w:rsidRPr="00533983">
        <w:rPr>
          <w:rFonts w:cs="Tahoma"/>
          <w:color w:val="000000"/>
          <w:szCs w:val="18"/>
        </w:rPr>
        <w:t>SL</w:t>
      </w:r>
      <w:r w:rsidRPr="006221AF">
        <w:rPr>
          <w:rFonts w:cs="Tahoma"/>
          <w:color w:val="000000"/>
          <w:szCs w:val="18"/>
          <w:lang w:val="ru-RU"/>
        </w:rPr>
        <w:t>.</w:t>
      </w:r>
    </w:p>
    <w:p w:rsidR="006E28CC" w:rsidRPr="006221AF" w:rsidRDefault="006E28CC" w:rsidP="005614CA">
      <w:pPr>
        <w:ind w:left="720"/>
        <w:rPr>
          <w:lang w:val="ru-RU"/>
        </w:rPr>
      </w:pPr>
    </w:p>
    <w:p w:rsidR="00827541" w:rsidRPr="006221AF" w:rsidRDefault="00827541" w:rsidP="005614CA">
      <w:pPr>
        <w:ind w:left="720"/>
        <w:rPr>
          <w:lang w:val="ru-RU"/>
        </w:rPr>
      </w:pPr>
    </w:p>
    <w:p w:rsidR="00827541" w:rsidRPr="006221AF" w:rsidRDefault="00827541" w:rsidP="005614CA">
      <w:pPr>
        <w:ind w:left="720"/>
        <w:rPr>
          <w:lang w:val="ru-RU"/>
        </w:rPr>
      </w:pPr>
    </w:p>
    <w:p w:rsidR="00827541" w:rsidRPr="006221AF" w:rsidRDefault="00827541" w:rsidP="005614CA">
      <w:pPr>
        <w:ind w:left="720"/>
        <w:rPr>
          <w:lang w:val="ru-RU"/>
        </w:rPr>
      </w:pPr>
    </w:p>
    <w:p w:rsidR="00827541" w:rsidRPr="006221AF" w:rsidRDefault="00827541" w:rsidP="005614CA">
      <w:pPr>
        <w:ind w:left="720"/>
        <w:rPr>
          <w:lang w:val="ru-RU"/>
        </w:rPr>
      </w:pPr>
    </w:p>
    <w:p w:rsidR="006E28CC" w:rsidRPr="006221AF" w:rsidRDefault="006E28CC" w:rsidP="006D6A83">
      <w:pPr>
        <w:spacing w:after="60"/>
        <w:ind w:left="720"/>
        <w:rPr>
          <w:lang w:val="ru-RU"/>
        </w:rPr>
      </w:pPr>
      <w:r w:rsidRPr="00533983">
        <w:rPr>
          <w:b/>
        </w:rPr>
        <w:lastRenderedPageBreak/>
        <w:t>Microsoft</w:t>
      </w:r>
      <w:r w:rsidRPr="006221AF">
        <w:rPr>
          <w:b/>
          <w:lang w:val="ru-RU"/>
        </w:rPr>
        <w:t xml:space="preserve"> </w:t>
      </w:r>
      <w:r w:rsidRPr="00533983">
        <w:rPr>
          <w:b/>
        </w:rPr>
        <w:t>Dynamics</w:t>
      </w:r>
      <w:r w:rsidRPr="006221AF">
        <w:rPr>
          <w:b/>
          <w:lang w:val="ru-RU"/>
        </w:rPr>
        <w:t xml:space="preserve"> </w:t>
      </w:r>
      <w:r w:rsidRPr="00533983">
        <w:rPr>
          <w:b/>
        </w:rPr>
        <w:t>CRM</w:t>
      </w:r>
      <w:r w:rsidRPr="006221AF">
        <w:rPr>
          <w:b/>
          <w:lang w:val="ru-RU"/>
        </w:rPr>
        <w:t xml:space="preserve"> </w:t>
      </w:r>
      <w:r w:rsidRPr="00533983">
        <w:rPr>
          <w:b/>
        </w:rPr>
        <w:t>Online</w:t>
      </w:r>
      <w:r w:rsidRPr="006221AF">
        <w:rPr>
          <w:b/>
          <w:lang w:val="ru-RU"/>
        </w:rPr>
        <w:t xml:space="preserve"> — предоставление прав на интеграцию с </w:t>
      </w:r>
      <w:r w:rsidRPr="00533983">
        <w:rPr>
          <w:b/>
        </w:rPr>
        <w:t>Microsoft</w:t>
      </w:r>
      <w:r w:rsidRPr="006221AF">
        <w:rPr>
          <w:b/>
          <w:lang w:val="ru-RU"/>
        </w:rPr>
        <w:t xml:space="preserve"> </w:t>
      </w:r>
      <w:r w:rsidRPr="00533983">
        <w:rPr>
          <w:b/>
        </w:rPr>
        <w:t>Dynamics</w:t>
      </w:r>
      <w:r w:rsidRPr="006221AF">
        <w:rPr>
          <w:b/>
          <w:lang w:val="ru-RU"/>
        </w:rPr>
        <w:t xml:space="preserve"> </w:t>
      </w:r>
      <w:r w:rsidRPr="00533983">
        <w:rPr>
          <w:b/>
        </w:rPr>
        <w:t>Marketing</w:t>
      </w:r>
      <w:r w:rsidRPr="006221AF">
        <w:rPr>
          <w:b/>
          <w:lang w:val="ru-RU"/>
        </w:rPr>
        <w:t xml:space="preserve"> </w:t>
      </w:r>
      <w:r w:rsidRPr="00533983">
        <w:rPr>
          <w:b/>
        </w:rPr>
        <w:t>Online</w:t>
      </w:r>
    </w:p>
    <w:p w:rsidR="003165D6" w:rsidRPr="006221AF" w:rsidRDefault="006E28CC" w:rsidP="009B3FA2">
      <w:pPr>
        <w:ind w:left="720"/>
        <w:rPr>
          <w:lang w:val="ru-RU"/>
        </w:rPr>
      </w:pPr>
      <w:r w:rsidRPr="006221AF">
        <w:rPr>
          <w:lang w:val="ru-RU"/>
        </w:rPr>
        <w:t xml:space="preserve">Следующий отказ от лицензий применяется в отношении лицензированных пользователей </w:t>
      </w:r>
      <w:r w:rsidRPr="00533983">
        <w:t>Microsoft</w:t>
      </w:r>
      <w:r w:rsidRPr="006221AF">
        <w:rPr>
          <w:lang w:val="ru-RU"/>
        </w:rPr>
        <w:t xml:space="preserve"> </w:t>
      </w:r>
      <w:r w:rsidRPr="00533983">
        <w:t>Dynamics</w:t>
      </w:r>
      <w:r w:rsidRPr="006221AF">
        <w:rPr>
          <w:lang w:val="ru-RU"/>
        </w:rPr>
        <w:t xml:space="preserve"> </w:t>
      </w:r>
      <w:r w:rsidRPr="00533983">
        <w:t>Marketing</w:t>
      </w:r>
      <w:r w:rsidRPr="006221AF">
        <w:rPr>
          <w:lang w:val="ru-RU"/>
        </w:rPr>
        <w:t xml:space="preserve"> </w:t>
      </w:r>
      <w:r w:rsidRPr="00533983">
        <w:t>Online</w:t>
      </w:r>
      <w:r w:rsidRPr="006221AF">
        <w:rPr>
          <w:lang w:val="ru-RU"/>
        </w:rPr>
        <w:t xml:space="preserve"> с активным вариантом Технической поддержки и обновления, которые имеют прямой или непрямой доступ к службе </w:t>
      </w:r>
      <w:r w:rsidRPr="00533983">
        <w:t>Microsoft</w:t>
      </w:r>
      <w:r w:rsidRPr="006221AF">
        <w:rPr>
          <w:lang w:val="ru-RU"/>
        </w:rPr>
        <w:t xml:space="preserve"> </w:t>
      </w:r>
      <w:r w:rsidRPr="00533983">
        <w:t>Dynamics</w:t>
      </w:r>
      <w:r w:rsidRPr="006221AF">
        <w:rPr>
          <w:lang w:val="ru-RU"/>
        </w:rPr>
        <w:t xml:space="preserve"> </w:t>
      </w:r>
      <w:r w:rsidRPr="00533983">
        <w:t>CRM</w:t>
      </w:r>
      <w:r w:rsidRPr="006221AF">
        <w:rPr>
          <w:lang w:val="ru-RU"/>
        </w:rPr>
        <w:t xml:space="preserve"> </w:t>
      </w:r>
      <w:r w:rsidRPr="00533983">
        <w:t>Online</w:t>
      </w:r>
      <w:r w:rsidRPr="006221AF">
        <w:rPr>
          <w:lang w:val="ru-RU"/>
        </w:rPr>
        <w:t xml:space="preserve"> посредством </w:t>
      </w:r>
      <w:r w:rsidRPr="00533983">
        <w:rPr>
          <w:bCs/>
        </w:rPr>
        <w:t>MarketingPilot</w:t>
      </w:r>
      <w:r w:rsidRPr="006221AF">
        <w:rPr>
          <w:bCs/>
          <w:lang w:val="ru-RU"/>
        </w:rPr>
        <w:t xml:space="preserve"> </w:t>
      </w:r>
      <w:r w:rsidRPr="00533983">
        <w:rPr>
          <w:bCs/>
        </w:rPr>
        <w:t>Connector</w:t>
      </w:r>
      <w:r w:rsidRPr="006221AF">
        <w:rPr>
          <w:bCs/>
          <w:lang w:val="ru-RU"/>
        </w:rPr>
        <w:t xml:space="preserve"> для программного обеспечения </w:t>
      </w:r>
      <w:r w:rsidRPr="00533983">
        <w:rPr>
          <w:bCs/>
        </w:rPr>
        <w:t>Microsoft</w:t>
      </w:r>
      <w:r w:rsidRPr="006221AF">
        <w:rPr>
          <w:bCs/>
          <w:lang w:val="ru-RU"/>
        </w:rPr>
        <w:t xml:space="preserve"> </w:t>
      </w:r>
      <w:r w:rsidRPr="00533983">
        <w:rPr>
          <w:bCs/>
        </w:rPr>
        <w:t>Dynamics</w:t>
      </w:r>
      <w:r w:rsidRPr="006221AF">
        <w:rPr>
          <w:bCs/>
          <w:lang w:val="ru-RU"/>
        </w:rPr>
        <w:t xml:space="preserve"> </w:t>
      </w:r>
      <w:r w:rsidRPr="00533983">
        <w:rPr>
          <w:bCs/>
        </w:rPr>
        <w:t>CRM</w:t>
      </w:r>
      <w:r w:rsidRPr="006221AF">
        <w:rPr>
          <w:bCs/>
          <w:lang w:val="ru-RU"/>
        </w:rPr>
        <w:t xml:space="preserve"> </w:t>
      </w:r>
      <w:r w:rsidRPr="006221AF">
        <w:rPr>
          <w:lang w:val="ru-RU"/>
        </w:rPr>
        <w:t xml:space="preserve">исключительно в целях синхронизации данных клиентов. Данным пользователям не требуется </w:t>
      </w:r>
      <w:r w:rsidRPr="00533983">
        <w:t>Microsoft</w:t>
      </w:r>
      <w:r w:rsidRPr="006221AF">
        <w:rPr>
          <w:lang w:val="ru-RU"/>
        </w:rPr>
        <w:t xml:space="preserve"> </w:t>
      </w:r>
      <w:r w:rsidRPr="00533983">
        <w:t>Dynamics</w:t>
      </w:r>
      <w:r w:rsidRPr="006221AF">
        <w:rPr>
          <w:lang w:val="ru-RU"/>
        </w:rPr>
        <w:t xml:space="preserve"> </w:t>
      </w:r>
      <w:r w:rsidRPr="00533983">
        <w:t>CRM</w:t>
      </w:r>
      <w:r w:rsidRPr="006221AF">
        <w:rPr>
          <w:lang w:val="ru-RU"/>
        </w:rPr>
        <w:t xml:space="preserve"> </w:t>
      </w:r>
      <w:r w:rsidRPr="00533983">
        <w:t>Online</w:t>
      </w:r>
      <w:r w:rsidRPr="006221AF">
        <w:rPr>
          <w:lang w:val="ru-RU"/>
        </w:rPr>
        <w:t xml:space="preserve"> </w:t>
      </w:r>
      <w:r w:rsidRPr="00533983">
        <w:t>USL</w:t>
      </w:r>
      <w:r w:rsidRPr="006221AF">
        <w:rPr>
          <w:lang w:val="ru-RU"/>
        </w:rPr>
        <w:t xml:space="preserve">. Данный отказ действует до 30 июня 2014 г., после чего </w:t>
      </w:r>
      <w:r w:rsidRPr="00533983">
        <w:t>Microsoft</w:t>
      </w:r>
      <w:r w:rsidRPr="006221AF">
        <w:rPr>
          <w:lang w:val="ru-RU"/>
        </w:rPr>
        <w:t xml:space="preserve"> оставляет за собой право затребовать соответствующие </w:t>
      </w:r>
      <w:r w:rsidRPr="00533983">
        <w:t>USL</w:t>
      </w:r>
      <w:r w:rsidRPr="006221AF">
        <w:rPr>
          <w:lang w:val="ru-RU"/>
        </w:rPr>
        <w:t>.</w:t>
      </w:r>
      <w:bookmarkStart w:id="1195" w:name="Srv_45EntCALBridgeWinIntune"/>
      <w:bookmarkEnd w:id="1193"/>
    </w:p>
    <w:p w:rsidR="00DC25D2" w:rsidRPr="006221AF" w:rsidRDefault="00DC25D2" w:rsidP="00101859">
      <w:pPr>
        <w:rPr>
          <w:lang w:val="ru-RU"/>
        </w:rPr>
      </w:pPr>
    </w:p>
    <w:p w:rsidR="00162A93" w:rsidRPr="00533983" w:rsidRDefault="00A7003F" w:rsidP="00827541">
      <w:pPr>
        <w:pStyle w:val="Heading3"/>
        <w:ind w:left="259" w:hanging="259"/>
      </w:pPr>
      <w:bookmarkStart w:id="1196" w:name="_41_Enterprise_CAL"/>
      <w:bookmarkStart w:id="1197" w:name="_Toc336338303"/>
      <w:bookmarkStart w:id="1198" w:name="_Toc352233839"/>
      <w:bookmarkEnd w:id="1196"/>
      <w:r w:rsidRPr="00533983">
        <w:rPr>
          <w:rFonts w:ascii="Tahoma" w:hAnsi="Tahoma" w:cs="Tahoma"/>
          <w:caps/>
          <w:color w:val="F66400"/>
          <w:sz w:val="22"/>
          <w:vertAlign w:val="superscript"/>
        </w:rPr>
        <w:t>41</w:t>
      </w:r>
      <w:r w:rsidRPr="00DC25D2">
        <w:rPr>
          <w:rFonts w:ascii="Tahoma" w:hAnsi="Tahoma" w:cs="Tahoma"/>
          <w:caps/>
          <w:color w:val="F66400"/>
          <w:sz w:val="22"/>
        </w:rPr>
        <w:t xml:space="preserve"> </w:t>
      </w:r>
      <w:r w:rsidRPr="00533983">
        <w:rPr>
          <w:rFonts w:ascii="Tahoma" w:hAnsi="Tahoma"/>
          <w:color w:val="F66400"/>
          <w:sz w:val="22"/>
        </w:rPr>
        <w:t>Enterprise CAL Suite Bridge для Office 365, Enterprise CAL Suite Bridge для</w:t>
      </w:r>
      <w:r w:rsidR="00DC25D2">
        <w:rPr>
          <w:rFonts w:ascii="Tahoma" w:hAnsi="Tahoma"/>
          <w:color w:val="F66400"/>
          <w:sz w:val="22"/>
          <w:lang w:val="en-US"/>
        </w:rPr>
        <w:t> </w:t>
      </w:r>
      <w:r w:rsidRPr="00533983">
        <w:rPr>
          <w:rFonts w:ascii="Tahoma" w:hAnsi="Tahoma"/>
          <w:color w:val="F66400"/>
          <w:sz w:val="22"/>
        </w:rPr>
        <w:t>Office</w:t>
      </w:r>
      <w:r w:rsidR="00DC25D2">
        <w:rPr>
          <w:rFonts w:ascii="Tahoma" w:hAnsi="Tahoma"/>
          <w:color w:val="F66400"/>
          <w:sz w:val="22"/>
          <w:lang w:val="en-US"/>
        </w:rPr>
        <w:t> </w:t>
      </w:r>
      <w:r w:rsidRPr="00533983">
        <w:rPr>
          <w:rFonts w:ascii="Tahoma" w:hAnsi="Tahoma"/>
          <w:color w:val="F66400"/>
          <w:sz w:val="22"/>
        </w:rPr>
        <w:t>365 и Windows Intune, а также Enterprise CAL Suite Bridge для</w:t>
      </w:r>
      <w:r w:rsidR="00DC25D2">
        <w:rPr>
          <w:rFonts w:ascii="Tahoma" w:hAnsi="Tahoma"/>
          <w:color w:val="F66400"/>
          <w:sz w:val="22"/>
          <w:lang w:val="en-US"/>
        </w:rPr>
        <w:t> </w:t>
      </w:r>
      <w:r w:rsidRPr="00533983">
        <w:rPr>
          <w:rFonts w:ascii="Tahoma" w:hAnsi="Tahoma"/>
          <w:color w:val="F66400"/>
          <w:sz w:val="22"/>
        </w:rPr>
        <w:t>Windows</w:t>
      </w:r>
      <w:r w:rsidR="00DC25D2">
        <w:rPr>
          <w:rFonts w:ascii="Tahoma" w:hAnsi="Tahoma"/>
          <w:color w:val="F66400"/>
          <w:sz w:val="22"/>
          <w:lang w:val="en-US"/>
        </w:rPr>
        <w:t> </w:t>
      </w:r>
      <w:r w:rsidRPr="00533983">
        <w:rPr>
          <w:rFonts w:ascii="Tahoma" w:hAnsi="Tahoma"/>
          <w:color w:val="F66400"/>
          <w:sz w:val="22"/>
        </w:rPr>
        <w:t>Intune</w:t>
      </w:r>
      <w:bookmarkEnd w:id="1197"/>
      <w:bookmarkEnd w:id="1198"/>
      <w:r w:rsidRPr="00533983">
        <w:rPr>
          <w:rFonts w:ascii="Tahoma" w:hAnsi="Tahoma"/>
          <w:color w:val="F66400"/>
          <w:sz w:val="22"/>
        </w:rPr>
        <w:t xml:space="preserve"> </w:t>
      </w:r>
    </w:p>
    <w:p w:rsidR="00BD2BE7" w:rsidRPr="006221AF" w:rsidRDefault="00BD2BE7" w:rsidP="0084072C">
      <w:pPr>
        <w:rPr>
          <w:lang w:val="ru-RU"/>
        </w:rPr>
      </w:pPr>
    </w:p>
    <w:bookmarkEnd w:id="1195"/>
    <w:p w:rsidR="0084072C" w:rsidRPr="006221AF" w:rsidRDefault="00162A93" w:rsidP="0084072C">
      <w:pPr>
        <w:spacing w:after="60"/>
        <w:ind w:left="720"/>
        <w:rPr>
          <w:lang w:val="ru-RU"/>
        </w:rPr>
      </w:pPr>
      <w:r w:rsidRPr="006221AF">
        <w:rPr>
          <w:rFonts w:cs="Tahoma"/>
          <w:b/>
          <w:szCs w:val="18"/>
          <w:lang w:val="ru-RU"/>
        </w:rPr>
        <w:t>Определение</w:t>
      </w:r>
    </w:p>
    <w:p w:rsidR="00162A93" w:rsidRPr="006221AF" w:rsidRDefault="00162A93" w:rsidP="0084072C">
      <w:pPr>
        <w:ind w:left="720"/>
        <w:rPr>
          <w:lang w:val="ru-RU"/>
        </w:rPr>
      </w:pPr>
      <w:r w:rsidRPr="006221AF">
        <w:rPr>
          <w:rFonts w:cs="Tahoma"/>
          <w:szCs w:val="18"/>
          <w:lang w:val="ru-RU"/>
        </w:rPr>
        <w:t xml:space="preserve">«Переход» означает преобразование Лицензии с текущим покрытием </w:t>
      </w:r>
      <w:r w:rsidRPr="00533983">
        <w:rPr>
          <w:rFonts w:cs="Tahoma"/>
          <w:szCs w:val="18"/>
        </w:rPr>
        <w:t>Software</w:t>
      </w:r>
      <w:r w:rsidRPr="006221AF">
        <w:rPr>
          <w:rFonts w:cs="Tahoma"/>
          <w:szCs w:val="18"/>
          <w:lang w:val="ru-RU"/>
        </w:rPr>
        <w:t xml:space="preserve"> </w:t>
      </w:r>
      <w:r w:rsidRPr="00533983">
        <w:rPr>
          <w:rFonts w:cs="Tahoma"/>
          <w:szCs w:val="18"/>
        </w:rPr>
        <w:t>Assurance</w:t>
      </w:r>
      <w:r w:rsidRPr="006221AF">
        <w:rPr>
          <w:rFonts w:cs="Tahoma"/>
          <w:szCs w:val="18"/>
          <w:lang w:val="ru-RU"/>
        </w:rPr>
        <w:t xml:space="preserve"> в подписную лицензию или обратно.</w:t>
      </w:r>
      <w:r w:rsidR="00DD1D23" w:rsidRPr="006221AF">
        <w:rPr>
          <w:rFonts w:cs="Tahoma"/>
          <w:szCs w:val="18"/>
          <w:lang w:val="ru-RU"/>
        </w:rPr>
        <w:t xml:space="preserve"> </w:t>
      </w:r>
    </w:p>
    <w:p w:rsidR="0084072C" w:rsidRPr="006221AF" w:rsidRDefault="0084072C" w:rsidP="0084072C">
      <w:pPr>
        <w:ind w:left="720"/>
        <w:rPr>
          <w:lang w:val="ru-RU"/>
        </w:rPr>
      </w:pPr>
    </w:p>
    <w:p w:rsidR="0084072C" w:rsidRPr="006221AF" w:rsidRDefault="0084072C" w:rsidP="0084072C">
      <w:pPr>
        <w:spacing w:after="60"/>
        <w:ind w:left="720"/>
        <w:rPr>
          <w:lang w:val="ru-RU"/>
        </w:rPr>
      </w:pPr>
      <w:r w:rsidRPr="006221AF">
        <w:rPr>
          <w:rFonts w:cs="Tahoma"/>
          <w:b/>
          <w:szCs w:val="18"/>
          <w:lang w:val="ru-RU"/>
        </w:rPr>
        <w:t>Применимые права на</w:t>
      </w:r>
      <w:r w:rsidRPr="00533983">
        <w:rPr>
          <w:rFonts w:cs="Tahoma"/>
          <w:b/>
          <w:szCs w:val="18"/>
        </w:rPr>
        <w:t> </w:t>
      </w:r>
      <w:r w:rsidRPr="006221AF">
        <w:rPr>
          <w:rFonts w:cs="Tahoma"/>
          <w:b/>
          <w:szCs w:val="18"/>
          <w:lang w:val="ru-RU"/>
        </w:rPr>
        <w:t>использование</w:t>
      </w:r>
    </w:p>
    <w:p w:rsidR="00162A93" w:rsidRPr="006221AF" w:rsidRDefault="00162A93" w:rsidP="0084072C">
      <w:pPr>
        <w:ind w:left="720"/>
        <w:rPr>
          <w:lang w:val="ru-RU"/>
        </w:rPr>
      </w:pPr>
      <w:r w:rsidRPr="006221AF">
        <w:rPr>
          <w:rFonts w:eastAsia="Calibri" w:cs="Tahoma"/>
          <w:szCs w:val="18"/>
          <w:lang w:val="ru-RU"/>
        </w:rPr>
        <w:t xml:space="preserve">Лицензия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этой лицензии.</w:t>
      </w:r>
      <w:r w:rsidR="00DD1D23" w:rsidRPr="006221AF">
        <w:rPr>
          <w:rFonts w:eastAsia="Calibri" w:cs="Tahoma"/>
          <w:szCs w:val="18"/>
          <w:lang w:val="ru-RU"/>
        </w:rPr>
        <w:t xml:space="preserve"> </w:t>
      </w:r>
      <w:r w:rsidRPr="006221AF">
        <w:rPr>
          <w:rFonts w:eastAsia="Calibri" w:cs="Tahoma"/>
          <w:szCs w:val="18"/>
          <w:lang w:val="ru-RU"/>
        </w:rPr>
        <w:t xml:space="preserve">Если срок действия покрытия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DD1D23" w:rsidRPr="006221AF">
        <w:rPr>
          <w:rFonts w:eastAsia="Calibri" w:cs="Tahoma"/>
          <w:szCs w:val="18"/>
          <w:lang w:val="ru-RU"/>
        </w:rPr>
        <w:t xml:space="preserve"> </w:t>
      </w:r>
      <w:r w:rsidRPr="006221AF">
        <w:rPr>
          <w:rFonts w:eastAsia="Calibri" w:cs="Tahoma"/>
          <w:szCs w:val="18"/>
          <w:lang w:val="ru-RU"/>
        </w:rPr>
        <w:t xml:space="preserve">Лицензия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rsidR="0084072C" w:rsidRPr="006221AF" w:rsidRDefault="0084072C" w:rsidP="0084072C">
      <w:pPr>
        <w:ind w:left="720"/>
        <w:rPr>
          <w:lang w:val="ru-RU"/>
        </w:rPr>
      </w:pPr>
    </w:p>
    <w:p w:rsidR="0084072C" w:rsidRPr="006221AF" w:rsidRDefault="00162A93" w:rsidP="0084072C">
      <w:pPr>
        <w:spacing w:after="60"/>
        <w:ind w:left="720"/>
        <w:rPr>
          <w:lang w:val="ru-RU"/>
        </w:rPr>
      </w:pPr>
      <w:r w:rsidRPr="006221AF">
        <w:rPr>
          <w:rFonts w:cs="Tahoma"/>
          <w:b/>
          <w:szCs w:val="18"/>
          <w:lang w:val="ru-RU"/>
        </w:rPr>
        <w:t>Требования</w:t>
      </w:r>
    </w:p>
    <w:p w:rsidR="00162A93" w:rsidRPr="006221AF" w:rsidRDefault="00162A93" w:rsidP="0084072C">
      <w:pPr>
        <w:ind w:left="720"/>
        <w:rPr>
          <w:lang w:val="ru-RU"/>
        </w:rPr>
      </w:pPr>
      <w:r w:rsidRPr="006221AF">
        <w:rPr>
          <w:rFonts w:eastAsia="Calibri" w:cs="Tahoma"/>
          <w:szCs w:val="18"/>
          <w:lang w:val="ru-RU"/>
        </w:rPr>
        <w:t xml:space="preserve">Лицензия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может быть обязательной при Переходе от схемы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к сопоставимому сочетанию Продукта и Веб-служб.</w:t>
      </w:r>
      <w:r w:rsidR="00DD1D23" w:rsidRPr="006221AF">
        <w:rPr>
          <w:rFonts w:eastAsia="Calibri" w:cs="Tahoma"/>
          <w:szCs w:val="18"/>
          <w:lang w:val="ru-RU"/>
        </w:rPr>
        <w:t xml:space="preserve"> </w:t>
      </w:r>
      <w:r w:rsidRPr="006221AF">
        <w:rPr>
          <w:rFonts w:eastAsia="Calibri" w:cs="Tahoma"/>
          <w:szCs w:val="18"/>
          <w:lang w:val="ru-RU"/>
        </w:rPr>
        <w:t xml:space="preserve">Если Переход требует наличия лицензии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и соответствующая Лицензия была оплачена Клиентом в полном объеме, приобретение лицензии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не требуется.</w:t>
      </w:r>
      <w:r w:rsidR="00DD1D23" w:rsidRPr="006221AF">
        <w:rPr>
          <w:rFonts w:eastAsia="Calibri" w:cs="Tahoma"/>
          <w:szCs w:val="18"/>
          <w:lang w:val="ru-RU"/>
        </w:rPr>
        <w:t xml:space="preserve"> </w:t>
      </w:r>
      <w:r w:rsidRPr="006221AF">
        <w:rPr>
          <w:rFonts w:eastAsia="Calibri" w:cs="Tahoma"/>
          <w:szCs w:val="18"/>
          <w:lang w:val="ru-RU"/>
        </w:rPr>
        <w:t xml:space="preserve">Вместо этого можно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лицензии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в день годовщины Соглашения о регистрации, когда Переход вступает в силу.</w:t>
      </w:r>
      <w:r w:rsidR="00DD1D23" w:rsidRPr="006221AF">
        <w:rPr>
          <w:rFonts w:eastAsia="Calibri" w:cs="Tahoma"/>
          <w:szCs w:val="18"/>
          <w:lang w:val="ru-RU"/>
        </w:rPr>
        <w:t xml:space="preserve"> </w:t>
      </w:r>
      <w:r w:rsidRPr="006221AF">
        <w:rPr>
          <w:rFonts w:eastAsia="Calibri" w:cs="Tahoma"/>
          <w:szCs w:val="18"/>
          <w:lang w:val="ru-RU"/>
        </w:rPr>
        <w:t xml:space="preserve">В этом случае соотношение Перехода может быть только следующим: одно покрытие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одного покрытия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и для той же Лицензии пользователя или устройства в качестве соответствующей лицензии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w:t>
      </w:r>
      <w:r w:rsidR="00DD1D23" w:rsidRPr="006221AF">
        <w:rPr>
          <w:rFonts w:eastAsia="Calibri" w:cs="Tahoma"/>
          <w:szCs w:val="18"/>
          <w:lang w:val="ru-RU"/>
        </w:rPr>
        <w:t xml:space="preserve"> </w:t>
      </w:r>
    </w:p>
    <w:p w:rsidR="0084072C" w:rsidRPr="006221AF" w:rsidRDefault="0084072C" w:rsidP="0084072C">
      <w:pPr>
        <w:ind w:left="720"/>
        <w:rPr>
          <w:lang w:val="ru-RU"/>
        </w:rPr>
      </w:pPr>
    </w:p>
    <w:p w:rsidR="00162A93" w:rsidRPr="006221AF" w:rsidRDefault="00162A93" w:rsidP="0084072C">
      <w:pPr>
        <w:ind w:left="720"/>
        <w:rPr>
          <w:lang w:val="ru-RU"/>
        </w:rPr>
      </w:pP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является Базовым продуктом и подлежит лицензированию только в сочетании с</w:t>
      </w:r>
      <w:r w:rsidR="00DC25D2">
        <w:rPr>
          <w:rFonts w:eastAsia="Calibri" w:cs="Tahoma"/>
          <w:szCs w:val="18"/>
        </w:rPr>
        <w:t> </w:t>
      </w:r>
      <w:r w:rsidRPr="006221AF">
        <w:rPr>
          <w:rFonts w:eastAsia="Calibri" w:cs="Tahoma"/>
          <w:szCs w:val="18"/>
          <w:lang w:val="ru-RU"/>
        </w:rPr>
        <w:t xml:space="preserve">соответствующей Веб-службой для удовлетворения потребности организации в такой лицензии </w:t>
      </w:r>
      <w:r w:rsidRPr="00533983">
        <w:rPr>
          <w:rFonts w:eastAsia="Calibri" w:cs="Tahoma"/>
          <w:szCs w:val="18"/>
        </w:rPr>
        <w:t>CAL</w:t>
      </w:r>
      <w:r w:rsidR="00DC25D2">
        <w:rPr>
          <w:rFonts w:eastAsia="Calibri" w:cs="Tahoma"/>
          <w:szCs w:val="18"/>
        </w:rPr>
        <w:t> </w:t>
      </w:r>
      <w:r w:rsidRPr="00533983">
        <w:rPr>
          <w:rFonts w:eastAsia="Calibri" w:cs="Tahoma"/>
          <w:szCs w:val="18"/>
        </w:rPr>
        <w:t>Suite</w:t>
      </w:r>
      <w:r w:rsidRPr="006221AF">
        <w:rPr>
          <w:rFonts w:eastAsia="Calibri" w:cs="Tahoma"/>
          <w:szCs w:val="18"/>
          <w:lang w:val="ru-RU"/>
        </w:rPr>
        <w:t xml:space="preserve"> </w:t>
      </w:r>
      <w:r w:rsidRPr="00533983">
        <w:rPr>
          <w:rFonts w:eastAsia="Calibri" w:cs="Tahoma"/>
          <w:szCs w:val="18"/>
        </w:rPr>
        <w:t>Bridge</w:t>
      </w:r>
      <w:r w:rsidRPr="006221AF">
        <w:rPr>
          <w:rFonts w:eastAsia="Calibri" w:cs="Tahoma"/>
          <w:szCs w:val="18"/>
          <w:lang w:val="ru-RU"/>
        </w:rPr>
        <w:t xml:space="preserve"> или соответствующей родительской лицензии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w:t>
      </w:r>
    </w:p>
    <w:p w:rsidR="0084072C" w:rsidRPr="006221AF" w:rsidRDefault="0084072C" w:rsidP="0084072C">
      <w:pPr>
        <w:ind w:left="720"/>
        <w:rPr>
          <w:lang w:val="ru-RU"/>
        </w:rPr>
      </w:pPr>
    </w:p>
    <w:p w:rsidR="00162A93" w:rsidRPr="006221AF" w:rsidRDefault="00162A93" w:rsidP="0084072C">
      <w:pPr>
        <w:ind w:left="720"/>
        <w:rPr>
          <w:lang w:val="ru-RU"/>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533983"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533983" w:rsidRDefault="00162A93" w:rsidP="007E466C">
            <w:pPr>
              <w:spacing w:before="120" w:after="120" w:line="276" w:lineRule="auto"/>
              <w:ind w:left="175"/>
              <w:jc w:val="center"/>
              <w:rPr>
                <w:rFonts w:eastAsia="Calibri" w:cs="Tahoma"/>
                <w:b/>
                <w:bCs/>
                <w:color w:val="000000"/>
                <w:szCs w:val="18"/>
                <w:lang w:eastAsia="ja-JP"/>
              </w:rPr>
            </w:pPr>
            <w:r w:rsidRPr="00533983">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533983" w:rsidRDefault="00162A93" w:rsidP="007E466C">
            <w:pPr>
              <w:spacing w:before="120" w:after="120" w:line="276" w:lineRule="auto"/>
              <w:ind w:left="180"/>
              <w:jc w:val="center"/>
              <w:rPr>
                <w:rFonts w:eastAsia="Calibri" w:cs="Tahoma"/>
                <w:b/>
                <w:bCs/>
                <w:color w:val="000000"/>
                <w:szCs w:val="18"/>
                <w:lang w:eastAsia="ja-JP"/>
              </w:rPr>
            </w:pPr>
            <w:r w:rsidRPr="00533983">
              <w:rPr>
                <w:rFonts w:eastAsia="Calibri" w:cs="Tahoma"/>
                <w:b/>
                <w:bCs/>
                <w:szCs w:val="18"/>
              </w:rPr>
              <w:t>Родительская лицензия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533983" w:rsidRDefault="00162A93" w:rsidP="007E466C">
            <w:pPr>
              <w:spacing w:before="120" w:after="120" w:line="276" w:lineRule="auto"/>
              <w:ind w:left="180" w:right="247"/>
              <w:jc w:val="center"/>
              <w:rPr>
                <w:rFonts w:eastAsia="Calibri" w:cs="Tahoma"/>
                <w:b/>
                <w:bCs/>
                <w:color w:val="000000"/>
                <w:szCs w:val="18"/>
                <w:lang w:eastAsia="ja-JP"/>
              </w:rPr>
            </w:pPr>
            <w:r w:rsidRPr="00533983">
              <w:rPr>
                <w:rFonts w:eastAsia="Calibri" w:cs="Tahoma"/>
                <w:b/>
                <w:bCs/>
                <w:szCs w:val="18"/>
              </w:rPr>
              <w:t xml:space="preserve">Соответствующие </w:t>
            </w:r>
            <w:r w:rsidR="00B5444E">
              <w:rPr>
                <w:rFonts w:eastAsia="Calibri" w:cs="Tahoma"/>
                <w:b/>
                <w:bCs/>
                <w:szCs w:val="18"/>
              </w:rPr>
              <w:br/>
            </w:r>
            <w:r w:rsidRPr="00533983">
              <w:rPr>
                <w:rFonts w:eastAsia="Calibri" w:cs="Tahoma"/>
                <w:b/>
                <w:bCs/>
                <w:szCs w:val="18"/>
              </w:rPr>
              <w:t>Веб-службы</w:t>
            </w:r>
          </w:p>
        </w:tc>
      </w:tr>
      <w:tr w:rsidR="00162A93" w:rsidRPr="00533983"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533983" w:rsidRDefault="00162A93" w:rsidP="002C1048">
            <w:pPr>
              <w:numPr>
                <w:ilvl w:val="0"/>
                <w:numId w:val="55"/>
              </w:numPr>
              <w:spacing w:before="60" w:after="60" w:line="276" w:lineRule="auto"/>
              <w:ind w:left="535" w:right="180"/>
              <w:rPr>
                <w:rFonts w:eastAsia="Calibri" w:cs="Tahoma"/>
                <w:szCs w:val="18"/>
              </w:rPr>
            </w:pPr>
            <w:r w:rsidRPr="00533983">
              <w:rPr>
                <w:rFonts w:eastAsia="Calibri" w:cs="Tahoma"/>
                <w:color w:val="000000"/>
                <w:szCs w:val="18"/>
              </w:rPr>
              <w:t>Enterprise CAL Suite Bridge для Office 365</w:t>
            </w:r>
          </w:p>
        </w:tc>
        <w:tc>
          <w:tcPr>
            <w:tcW w:w="1667" w:type="pct"/>
            <w:tcBorders>
              <w:top w:val="nil"/>
              <w:left w:val="nil"/>
              <w:bottom w:val="single" w:sz="8" w:space="0" w:color="auto"/>
              <w:right w:val="single" w:sz="8" w:space="0" w:color="auto"/>
            </w:tcBorders>
          </w:tcPr>
          <w:p w:rsidR="00162A93" w:rsidRPr="00533983" w:rsidRDefault="00162A93" w:rsidP="002C1048">
            <w:pPr>
              <w:numPr>
                <w:ilvl w:val="0"/>
                <w:numId w:val="56"/>
              </w:numPr>
              <w:spacing w:before="80" w:after="200" w:line="276" w:lineRule="auto"/>
              <w:ind w:left="449" w:hanging="270"/>
              <w:jc w:val="both"/>
              <w:rPr>
                <w:rFonts w:eastAsia="Calibri" w:cs="Tahoma"/>
                <w:szCs w:val="18"/>
              </w:rPr>
            </w:pPr>
            <w:r w:rsidRPr="00533983">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533983" w:rsidRDefault="00162A93" w:rsidP="00B5444E">
            <w:pPr>
              <w:numPr>
                <w:ilvl w:val="0"/>
                <w:numId w:val="57"/>
              </w:numPr>
              <w:spacing w:before="80" w:after="160"/>
              <w:ind w:left="634"/>
            </w:pPr>
            <w:r w:rsidRPr="00533983">
              <w:rPr>
                <w:rFonts w:eastAsia="Calibri" w:cs="Tahoma"/>
                <w:color w:val="000000"/>
                <w:szCs w:val="18"/>
              </w:rPr>
              <w:t>Office 365 корпоративный E3 или</w:t>
            </w:r>
          </w:p>
          <w:p w:rsidR="00162A93" w:rsidRPr="00533983" w:rsidRDefault="00162A93" w:rsidP="00B5444E">
            <w:pPr>
              <w:numPr>
                <w:ilvl w:val="0"/>
                <w:numId w:val="57"/>
              </w:numPr>
              <w:spacing w:before="80" w:after="160"/>
              <w:ind w:left="634"/>
              <w:rPr>
                <w:rFonts w:eastAsia="Calibri" w:cs="Tahoma"/>
                <w:color w:val="000000"/>
                <w:szCs w:val="18"/>
              </w:rPr>
            </w:pPr>
            <w:r w:rsidRPr="00533983">
              <w:rPr>
                <w:rFonts w:eastAsia="Calibri" w:cs="Tahoma"/>
                <w:color w:val="000000"/>
                <w:szCs w:val="18"/>
              </w:rPr>
              <w:t>Office 365 корпоративный E4</w:t>
            </w:r>
          </w:p>
        </w:tc>
      </w:tr>
      <w:tr w:rsidR="00162A93" w:rsidRPr="0056595D"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533983" w:rsidRDefault="00162A93" w:rsidP="002C1048">
            <w:pPr>
              <w:numPr>
                <w:ilvl w:val="0"/>
                <w:numId w:val="55"/>
              </w:numPr>
              <w:spacing w:before="60" w:after="60" w:line="276" w:lineRule="auto"/>
              <w:ind w:left="535" w:right="180"/>
              <w:rPr>
                <w:rFonts w:eastAsia="Calibri" w:cs="Tahoma"/>
                <w:szCs w:val="18"/>
              </w:rPr>
            </w:pPr>
            <w:r w:rsidRPr="00533983">
              <w:rPr>
                <w:rFonts w:eastAsia="Calibri" w:cs="Tahoma"/>
                <w:color w:val="000000"/>
                <w:szCs w:val="18"/>
              </w:rPr>
              <w:t>Enterprise CAL Suite Bridge для Office 365 и Windows Intune</w:t>
            </w:r>
          </w:p>
        </w:tc>
        <w:tc>
          <w:tcPr>
            <w:tcW w:w="1667" w:type="pct"/>
            <w:tcBorders>
              <w:top w:val="nil"/>
              <w:left w:val="nil"/>
              <w:bottom w:val="single" w:sz="8" w:space="0" w:color="auto"/>
              <w:right w:val="single" w:sz="8" w:space="0" w:color="auto"/>
            </w:tcBorders>
          </w:tcPr>
          <w:p w:rsidR="00162A93" w:rsidRPr="00533983" w:rsidRDefault="00162A93" w:rsidP="002C1048">
            <w:pPr>
              <w:numPr>
                <w:ilvl w:val="0"/>
                <w:numId w:val="56"/>
              </w:numPr>
              <w:spacing w:before="80" w:after="200" w:line="276" w:lineRule="auto"/>
              <w:ind w:left="449" w:hanging="270"/>
              <w:jc w:val="both"/>
              <w:rPr>
                <w:rFonts w:eastAsia="Calibri" w:cs="Tahoma"/>
                <w:szCs w:val="18"/>
              </w:rPr>
            </w:pPr>
            <w:r w:rsidRPr="00533983">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6221AF" w:rsidRDefault="00162A93" w:rsidP="00B5444E">
            <w:pPr>
              <w:numPr>
                <w:ilvl w:val="0"/>
                <w:numId w:val="57"/>
              </w:numPr>
              <w:spacing w:before="80" w:after="160"/>
              <w:ind w:left="634"/>
              <w:rPr>
                <w:lang w:val="ru-RU"/>
              </w:rPr>
            </w:pPr>
            <w:r w:rsidRPr="00533983">
              <w:rPr>
                <w:rFonts w:eastAsia="Calibri" w:cs="Tahoma"/>
                <w:color w:val="000000"/>
                <w:szCs w:val="18"/>
              </w:rPr>
              <w:t>Office</w:t>
            </w:r>
            <w:r w:rsidRPr="006221AF">
              <w:rPr>
                <w:rFonts w:eastAsia="Calibri" w:cs="Tahoma"/>
                <w:color w:val="000000"/>
                <w:szCs w:val="18"/>
                <w:lang w:val="ru-RU"/>
              </w:rPr>
              <w:t xml:space="preserve"> 365 корпоративный </w:t>
            </w:r>
            <w:r w:rsidRPr="00533983">
              <w:rPr>
                <w:rFonts w:eastAsia="Calibri" w:cs="Tahoma"/>
                <w:color w:val="000000"/>
                <w:szCs w:val="18"/>
              </w:rPr>
              <w:t>E</w:t>
            </w:r>
            <w:r w:rsidRPr="006221AF">
              <w:rPr>
                <w:rFonts w:eastAsia="Calibri" w:cs="Tahoma"/>
                <w:color w:val="000000"/>
                <w:szCs w:val="18"/>
                <w:lang w:val="ru-RU"/>
              </w:rPr>
              <w:t xml:space="preserve">3 и </w:t>
            </w:r>
            <w:r w:rsidRPr="00533983">
              <w:rPr>
                <w:rFonts w:eastAsia="Calibri" w:cs="Tahoma"/>
                <w:color w:val="000000"/>
                <w:szCs w:val="18"/>
              </w:rPr>
              <w:t>Windows</w:t>
            </w:r>
            <w:r w:rsidRPr="006221AF">
              <w:rPr>
                <w:rFonts w:eastAsia="Calibri" w:cs="Tahoma"/>
                <w:color w:val="000000"/>
                <w:szCs w:val="18"/>
                <w:lang w:val="ru-RU"/>
              </w:rPr>
              <w:t xml:space="preserve"> </w:t>
            </w:r>
            <w:r w:rsidRPr="00533983">
              <w:rPr>
                <w:rFonts w:eastAsia="Calibri" w:cs="Tahoma"/>
                <w:color w:val="000000"/>
                <w:szCs w:val="18"/>
              </w:rPr>
              <w:t>Intune</w:t>
            </w:r>
            <w:r w:rsidRPr="006221AF">
              <w:rPr>
                <w:rFonts w:eastAsia="Calibri" w:cs="Tahoma"/>
                <w:color w:val="000000"/>
                <w:szCs w:val="18"/>
                <w:lang w:val="ru-RU"/>
              </w:rPr>
              <w:t xml:space="preserve"> или</w:t>
            </w:r>
          </w:p>
          <w:p w:rsidR="00162A93" w:rsidRPr="006221AF" w:rsidRDefault="00162A93" w:rsidP="00B5444E">
            <w:pPr>
              <w:numPr>
                <w:ilvl w:val="0"/>
                <w:numId w:val="57"/>
              </w:numPr>
              <w:spacing w:before="80" w:after="160"/>
              <w:ind w:left="634"/>
              <w:rPr>
                <w:rFonts w:eastAsia="Calibri" w:cs="Tahoma"/>
                <w:color w:val="000000"/>
                <w:szCs w:val="18"/>
                <w:lang w:val="ru-RU"/>
              </w:rPr>
            </w:pPr>
            <w:r w:rsidRPr="00533983">
              <w:rPr>
                <w:rFonts w:eastAsia="Calibri" w:cs="Tahoma"/>
                <w:color w:val="000000"/>
                <w:szCs w:val="18"/>
              </w:rPr>
              <w:t>Office</w:t>
            </w:r>
            <w:r w:rsidRPr="006221AF">
              <w:rPr>
                <w:rFonts w:eastAsia="Calibri" w:cs="Tahoma"/>
                <w:color w:val="000000"/>
                <w:szCs w:val="18"/>
                <w:lang w:val="ru-RU"/>
              </w:rPr>
              <w:t xml:space="preserve"> 365 корпоративный </w:t>
            </w:r>
            <w:r w:rsidRPr="00533983">
              <w:rPr>
                <w:rFonts w:eastAsia="Calibri" w:cs="Tahoma"/>
                <w:color w:val="000000"/>
                <w:szCs w:val="18"/>
              </w:rPr>
              <w:t>E</w:t>
            </w:r>
            <w:r w:rsidRPr="006221AF">
              <w:rPr>
                <w:rFonts w:eastAsia="Calibri" w:cs="Tahoma"/>
                <w:color w:val="000000"/>
                <w:szCs w:val="18"/>
                <w:lang w:val="ru-RU"/>
              </w:rPr>
              <w:t xml:space="preserve">4 и </w:t>
            </w:r>
            <w:r w:rsidRPr="00533983">
              <w:rPr>
                <w:rFonts w:eastAsia="Calibri" w:cs="Tahoma"/>
                <w:color w:val="000000"/>
                <w:szCs w:val="18"/>
              </w:rPr>
              <w:t>Windows</w:t>
            </w:r>
            <w:r w:rsidRPr="006221AF">
              <w:rPr>
                <w:rFonts w:eastAsia="Calibri" w:cs="Tahoma"/>
                <w:color w:val="000000"/>
                <w:szCs w:val="18"/>
                <w:lang w:val="ru-RU"/>
              </w:rPr>
              <w:t xml:space="preserve"> </w:t>
            </w:r>
            <w:r w:rsidRPr="00533983">
              <w:rPr>
                <w:rFonts w:eastAsia="Calibri" w:cs="Tahoma"/>
                <w:color w:val="000000"/>
                <w:szCs w:val="18"/>
              </w:rPr>
              <w:t>Intune</w:t>
            </w:r>
          </w:p>
        </w:tc>
      </w:tr>
      <w:tr w:rsidR="00162A93" w:rsidRPr="00533983"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533983" w:rsidRDefault="00162A93" w:rsidP="002C1048">
            <w:pPr>
              <w:numPr>
                <w:ilvl w:val="0"/>
                <w:numId w:val="55"/>
              </w:numPr>
              <w:spacing w:before="60" w:after="60" w:line="276" w:lineRule="auto"/>
              <w:ind w:left="535" w:right="180"/>
              <w:rPr>
                <w:rFonts w:eastAsia="Calibri" w:cs="Tahoma"/>
                <w:color w:val="000000"/>
                <w:szCs w:val="18"/>
                <w:lang w:eastAsia="ja-JP"/>
              </w:rPr>
            </w:pPr>
            <w:r w:rsidRPr="00533983">
              <w:rPr>
                <w:rFonts w:eastAsia="Calibri" w:cs="Tahoma"/>
                <w:szCs w:val="18"/>
              </w:rPr>
              <w:lastRenderedPageBreak/>
              <w:t>Enterprise CAL Suite Bridge для Windows Intune</w:t>
            </w:r>
          </w:p>
        </w:tc>
        <w:tc>
          <w:tcPr>
            <w:tcW w:w="1667" w:type="pct"/>
            <w:tcBorders>
              <w:top w:val="nil"/>
              <w:left w:val="nil"/>
              <w:bottom w:val="single" w:sz="8" w:space="0" w:color="auto"/>
              <w:right w:val="single" w:sz="8" w:space="0" w:color="auto"/>
            </w:tcBorders>
            <w:hideMark/>
          </w:tcPr>
          <w:p w:rsidR="00162A93" w:rsidRPr="00533983" w:rsidRDefault="00162A93" w:rsidP="002C1048">
            <w:pPr>
              <w:numPr>
                <w:ilvl w:val="0"/>
                <w:numId w:val="56"/>
              </w:numPr>
              <w:spacing w:before="80" w:after="200" w:line="276" w:lineRule="auto"/>
              <w:ind w:left="449" w:hanging="270"/>
              <w:jc w:val="both"/>
              <w:rPr>
                <w:rFonts w:eastAsia="Calibri" w:cs="Tahoma"/>
                <w:color w:val="000000"/>
                <w:szCs w:val="18"/>
                <w:lang w:eastAsia="ja-JP"/>
              </w:rPr>
            </w:pPr>
            <w:r w:rsidRPr="00533983">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533983" w:rsidRDefault="00162A93" w:rsidP="00B5444E">
            <w:pPr>
              <w:numPr>
                <w:ilvl w:val="0"/>
                <w:numId w:val="57"/>
              </w:numPr>
              <w:spacing w:before="80" w:after="160"/>
              <w:ind w:left="634"/>
              <w:rPr>
                <w:rFonts w:cs="Tahoma"/>
                <w:color w:val="000000"/>
                <w:szCs w:val="18"/>
              </w:rPr>
            </w:pPr>
            <w:r w:rsidRPr="00533983">
              <w:rPr>
                <w:rFonts w:eastAsia="Calibri" w:cs="Tahoma"/>
                <w:color w:val="000000"/>
                <w:szCs w:val="18"/>
              </w:rPr>
              <w:t>Windows Intune</w:t>
            </w:r>
          </w:p>
        </w:tc>
      </w:tr>
    </w:tbl>
    <w:p w:rsidR="005614CA" w:rsidRPr="00533983" w:rsidRDefault="005614CA" w:rsidP="00E03856">
      <w:pPr>
        <w:pStyle w:val="Heading3"/>
      </w:pPr>
      <w:bookmarkStart w:id="1199" w:name="_Toc336338304"/>
      <w:bookmarkStart w:id="1200" w:name="Srv_43EnterpriseCALSuite"/>
      <w:bookmarkEnd w:id="1187"/>
      <w:bookmarkEnd w:id="1194"/>
    </w:p>
    <w:p w:rsidR="00DC25D2" w:rsidRPr="00533983" w:rsidRDefault="00DC25D2" w:rsidP="005614CA"/>
    <w:p w:rsidR="00652053" w:rsidRPr="00533983" w:rsidRDefault="00A7003F" w:rsidP="00652053">
      <w:pPr>
        <w:pStyle w:val="Heading3"/>
      </w:pPr>
      <w:bookmarkStart w:id="1201" w:name="_42_Enterprise_CAL"/>
      <w:bookmarkStart w:id="1202" w:name="_Toc352233840"/>
      <w:bookmarkEnd w:id="1201"/>
      <w:r w:rsidRPr="00533983">
        <w:rPr>
          <w:rFonts w:ascii="Tahoma" w:hAnsi="Tahoma"/>
          <w:caps/>
          <w:color w:val="F66400"/>
          <w:sz w:val="22"/>
          <w:vertAlign w:val="superscript"/>
        </w:rPr>
        <w:t>42</w:t>
      </w:r>
      <w:r w:rsidRPr="00533983">
        <w:rPr>
          <w:rFonts w:ascii="Tahoma" w:hAnsi="Tahoma"/>
          <w:color w:val="F66400"/>
          <w:sz w:val="22"/>
        </w:rPr>
        <w:t xml:space="preserve"> Enterprise CAL Suite</w:t>
      </w:r>
      <w:bookmarkEnd w:id="1199"/>
      <w:bookmarkEnd w:id="1202"/>
      <w:r w:rsidRPr="00533983">
        <w:rPr>
          <w:rFonts w:ascii="Tahoma" w:hAnsi="Tahoma"/>
          <w:color w:val="F66400"/>
          <w:sz w:val="22"/>
        </w:rPr>
        <w:t xml:space="preserve"> </w:t>
      </w:r>
    </w:p>
    <w:bookmarkEnd w:id="1200"/>
    <w:p w:rsidR="00023FE7" w:rsidRPr="00533983" w:rsidRDefault="00023FE7" w:rsidP="0084072C"/>
    <w:p w:rsidR="009A727E" w:rsidRPr="006221AF" w:rsidRDefault="008446D1" w:rsidP="0084072C">
      <w:pPr>
        <w:ind w:left="720"/>
        <w:rPr>
          <w:lang w:val="ru-RU"/>
        </w:rPr>
      </w:pPr>
      <w:r w:rsidRPr="006221AF">
        <w:rPr>
          <w:rFonts w:cs="Tahoma"/>
          <w:szCs w:val="20"/>
          <w:lang w:val="ru-RU"/>
        </w:rPr>
        <w:t xml:space="preserve">Лицензия </w:t>
      </w:r>
      <w:r w:rsidRPr="00533983">
        <w:rPr>
          <w:rFonts w:cs="Tahoma"/>
          <w:szCs w:val="20"/>
        </w:rPr>
        <w:t>Enterprise</w:t>
      </w:r>
      <w:r w:rsidRPr="006221AF">
        <w:rPr>
          <w:rFonts w:cs="Tahoma"/>
          <w:szCs w:val="20"/>
          <w:lang w:val="ru-RU"/>
        </w:rPr>
        <w:t xml:space="preserve"> </w:t>
      </w:r>
      <w:r w:rsidRPr="00533983">
        <w:rPr>
          <w:rFonts w:cs="Tahoma"/>
          <w:szCs w:val="20"/>
        </w:rPr>
        <w:t>CAL</w:t>
      </w:r>
      <w:r w:rsidRPr="006221AF">
        <w:rPr>
          <w:rFonts w:cs="Tahoma"/>
          <w:szCs w:val="20"/>
          <w:lang w:val="ru-RU"/>
        </w:rPr>
        <w:t xml:space="preserve"> </w:t>
      </w:r>
      <w:r w:rsidRPr="00533983">
        <w:rPr>
          <w:rFonts w:cs="Tahoma"/>
          <w:szCs w:val="20"/>
        </w:rPr>
        <w:t>Suite</w:t>
      </w:r>
      <w:r w:rsidRPr="006221AF">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533983">
        <w:rPr>
          <w:rFonts w:cs="Tahoma"/>
          <w:szCs w:val="20"/>
        </w:rPr>
        <w:t>Software</w:t>
      </w:r>
      <w:r w:rsidRPr="006221AF">
        <w:rPr>
          <w:rFonts w:cs="Tahoma"/>
          <w:szCs w:val="20"/>
          <w:lang w:val="ru-RU"/>
        </w:rPr>
        <w:t xml:space="preserve"> </w:t>
      </w:r>
      <w:r w:rsidRPr="00533983">
        <w:rPr>
          <w:rFonts w:cs="Tahoma"/>
          <w:szCs w:val="20"/>
        </w:rPr>
        <w:t>Assurance</w:t>
      </w:r>
      <w:r w:rsidRPr="006221AF">
        <w:rPr>
          <w:rFonts w:cs="Tahoma"/>
          <w:szCs w:val="20"/>
          <w:lang w:val="ru-RU"/>
        </w:rPr>
        <w:t xml:space="preserve"> для </w:t>
      </w:r>
      <w:r w:rsidRPr="00533983">
        <w:rPr>
          <w:rFonts w:cs="Tahoma"/>
          <w:szCs w:val="20"/>
        </w:rPr>
        <w:t>Enterprise</w:t>
      </w:r>
      <w:r w:rsidRPr="006221AF">
        <w:rPr>
          <w:rFonts w:cs="Tahoma"/>
          <w:szCs w:val="20"/>
          <w:lang w:val="ru-RU"/>
        </w:rPr>
        <w:t xml:space="preserve"> </w:t>
      </w:r>
      <w:r w:rsidRPr="00533983">
        <w:rPr>
          <w:rFonts w:cs="Tahoma"/>
          <w:szCs w:val="20"/>
        </w:rPr>
        <w:t>CAL</w:t>
      </w:r>
      <w:r w:rsidRPr="006221AF">
        <w:rPr>
          <w:rFonts w:cs="Tahoma"/>
          <w:szCs w:val="20"/>
          <w:lang w:val="ru-RU"/>
        </w:rPr>
        <w:t xml:space="preserve"> </w:t>
      </w:r>
      <w:r w:rsidRPr="00533983">
        <w:rPr>
          <w:rFonts w:cs="Tahoma"/>
          <w:szCs w:val="20"/>
        </w:rPr>
        <w:t>Suite</w:t>
      </w:r>
      <w:r w:rsidRPr="006221AF">
        <w:rPr>
          <w:rFonts w:cs="Tahoma"/>
          <w:szCs w:val="20"/>
          <w:lang w:val="ru-RU"/>
        </w:rPr>
        <w:t>.</w:t>
      </w:r>
      <w:r w:rsidR="00DD1D23" w:rsidRPr="006221AF">
        <w:rPr>
          <w:rFonts w:cs="Tahoma"/>
          <w:szCs w:val="20"/>
          <w:lang w:val="ru-RU"/>
        </w:rPr>
        <w:t xml:space="preserve"> </w:t>
      </w:r>
      <w:r w:rsidRPr="006221AF">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DD1D23" w:rsidRPr="006221AF">
        <w:rPr>
          <w:rFonts w:cs="Tahoma"/>
          <w:szCs w:val="20"/>
          <w:lang w:val="ru-RU"/>
        </w:rPr>
        <w:t xml:space="preserve"> </w:t>
      </w:r>
      <w:r w:rsidRPr="006221AF">
        <w:rPr>
          <w:rFonts w:cs="Tahoma"/>
          <w:szCs w:val="20"/>
          <w:lang w:val="ru-RU"/>
        </w:rPr>
        <w:t>Права, связанные с</w:t>
      </w:r>
      <w:r w:rsidR="00DC25D2">
        <w:rPr>
          <w:rFonts w:cs="Tahoma"/>
          <w:szCs w:val="20"/>
        </w:rPr>
        <w:t> </w:t>
      </w:r>
      <w:r w:rsidRPr="006221AF">
        <w:rPr>
          <w:rFonts w:cs="Tahoma"/>
          <w:szCs w:val="20"/>
          <w:lang w:val="ru-RU"/>
        </w:rPr>
        <w:t xml:space="preserve">предложениями Веб-служб, заканчиваются по истечении покрытия </w:t>
      </w:r>
      <w:r w:rsidRPr="00533983">
        <w:rPr>
          <w:rFonts w:cs="Tahoma"/>
          <w:szCs w:val="20"/>
        </w:rPr>
        <w:t>Software</w:t>
      </w:r>
      <w:r w:rsidRPr="006221AF">
        <w:rPr>
          <w:rFonts w:cs="Tahoma"/>
          <w:szCs w:val="20"/>
          <w:lang w:val="ru-RU"/>
        </w:rPr>
        <w:t xml:space="preserve"> </w:t>
      </w:r>
      <w:r w:rsidRPr="00533983">
        <w:rPr>
          <w:rFonts w:cs="Tahoma"/>
          <w:szCs w:val="20"/>
        </w:rPr>
        <w:t>Assurance</w:t>
      </w:r>
      <w:r w:rsidRPr="006221AF">
        <w:rPr>
          <w:rFonts w:cs="Tahoma"/>
          <w:szCs w:val="20"/>
          <w:lang w:val="ru-RU"/>
        </w:rPr>
        <w:t xml:space="preserve">, независимо от того, является ли лицензия </w:t>
      </w:r>
      <w:r w:rsidRPr="00533983">
        <w:rPr>
          <w:rFonts w:cs="Tahoma"/>
          <w:szCs w:val="20"/>
        </w:rPr>
        <w:t>Enterprise</w:t>
      </w:r>
      <w:r w:rsidRPr="006221AF">
        <w:rPr>
          <w:rFonts w:cs="Tahoma"/>
          <w:szCs w:val="20"/>
          <w:lang w:val="ru-RU"/>
        </w:rPr>
        <w:t xml:space="preserve"> </w:t>
      </w:r>
      <w:r w:rsidRPr="00533983">
        <w:rPr>
          <w:rFonts w:cs="Tahoma"/>
          <w:szCs w:val="20"/>
        </w:rPr>
        <w:t>CAL</w:t>
      </w:r>
      <w:r w:rsidRPr="006221AF">
        <w:rPr>
          <w:rFonts w:cs="Tahoma"/>
          <w:szCs w:val="20"/>
          <w:lang w:val="ru-RU"/>
        </w:rPr>
        <w:t xml:space="preserve"> </w:t>
      </w:r>
      <w:r w:rsidRPr="00533983">
        <w:rPr>
          <w:rFonts w:cs="Tahoma"/>
          <w:szCs w:val="20"/>
        </w:rPr>
        <w:t>Suite</w:t>
      </w:r>
      <w:r w:rsidRPr="006221AF">
        <w:rPr>
          <w:rFonts w:cs="Tahoma"/>
          <w:szCs w:val="20"/>
          <w:lang w:val="ru-RU"/>
        </w:rPr>
        <w:t xml:space="preserve"> бессрочной.</w:t>
      </w:r>
      <w:r w:rsidR="00DD1D23" w:rsidRPr="006221AF">
        <w:rPr>
          <w:rFonts w:cs="Tahoma"/>
          <w:szCs w:val="20"/>
          <w:lang w:val="ru-RU"/>
        </w:rPr>
        <w:t xml:space="preserve"> </w:t>
      </w:r>
      <w:r w:rsidRPr="006221AF">
        <w:rPr>
          <w:rFonts w:cs="Tahoma"/>
          <w:szCs w:val="20"/>
          <w:lang w:val="ru-RU"/>
        </w:rPr>
        <w:t xml:space="preserve">С 1 апреля 2013 г. лицензия </w:t>
      </w:r>
      <w:r w:rsidRPr="00533983">
        <w:rPr>
          <w:rFonts w:cs="Tahoma"/>
          <w:szCs w:val="20"/>
        </w:rPr>
        <w:t>Enterprise</w:t>
      </w:r>
      <w:r w:rsidRPr="006221AF">
        <w:rPr>
          <w:rFonts w:cs="Tahoma"/>
          <w:szCs w:val="20"/>
          <w:lang w:val="ru-RU"/>
        </w:rPr>
        <w:t xml:space="preserve"> </w:t>
      </w:r>
      <w:r w:rsidRPr="00533983">
        <w:rPr>
          <w:rFonts w:cs="Tahoma"/>
          <w:szCs w:val="20"/>
        </w:rPr>
        <w:t>CAL</w:t>
      </w:r>
      <w:r w:rsidRPr="006221AF">
        <w:rPr>
          <w:rFonts w:cs="Tahoma"/>
          <w:szCs w:val="20"/>
          <w:lang w:val="ru-RU"/>
        </w:rPr>
        <w:t xml:space="preserve"> </w:t>
      </w:r>
      <w:r w:rsidRPr="00533983">
        <w:rPr>
          <w:rFonts w:cs="Tahoma"/>
          <w:szCs w:val="20"/>
        </w:rPr>
        <w:t>Suite</w:t>
      </w:r>
      <w:r w:rsidRPr="006221AF">
        <w:rPr>
          <w:rFonts w:cs="Tahoma"/>
          <w:szCs w:val="20"/>
          <w:lang w:val="ru-RU"/>
        </w:rPr>
        <w:t xml:space="preserve"> с действующим покрытием </w:t>
      </w:r>
      <w:r w:rsidRPr="00533983">
        <w:rPr>
          <w:rFonts w:cs="Tahoma"/>
          <w:szCs w:val="20"/>
        </w:rPr>
        <w:t>Software</w:t>
      </w:r>
      <w:r w:rsidRPr="006221AF">
        <w:rPr>
          <w:rFonts w:cs="Tahoma"/>
          <w:szCs w:val="20"/>
          <w:lang w:val="ru-RU"/>
        </w:rPr>
        <w:t xml:space="preserve"> </w:t>
      </w:r>
      <w:r w:rsidRPr="00533983">
        <w:rPr>
          <w:rFonts w:cs="Tahoma"/>
          <w:szCs w:val="20"/>
        </w:rPr>
        <w:t>Assurance</w:t>
      </w:r>
      <w:r w:rsidRPr="006221AF">
        <w:rPr>
          <w:rFonts w:cs="Tahoma"/>
          <w:szCs w:val="20"/>
          <w:lang w:val="ru-RU"/>
        </w:rPr>
        <w:t xml:space="preserve"> предоставляет права, эквивалентные следующим лицензиям: Все текущие компоненты </w:t>
      </w:r>
      <w:r w:rsidRPr="00533983">
        <w:rPr>
          <w:rFonts w:cs="Tahoma"/>
          <w:szCs w:val="20"/>
        </w:rPr>
        <w:t>Core</w:t>
      </w:r>
      <w:r w:rsidRPr="006221AF">
        <w:rPr>
          <w:rFonts w:cs="Tahoma"/>
          <w:szCs w:val="20"/>
          <w:lang w:val="ru-RU"/>
        </w:rPr>
        <w:t xml:space="preserve"> </w:t>
      </w:r>
      <w:r w:rsidRPr="00533983">
        <w:rPr>
          <w:rFonts w:cs="Tahoma"/>
          <w:szCs w:val="20"/>
        </w:rPr>
        <w:t>CAL</w:t>
      </w:r>
      <w:r w:rsidRPr="006221AF">
        <w:rPr>
          <w:rFonts w:cs="Tahoma"/>
          <w:szCs w:val="20"/>
          <w:lang w:val="ru-RU"/>
        </w:rPr>
        <w:t xml:space="preserve"> </w:t>
      </w:r>
      <w:r w:rsidRPr="00533983">
        <w:rPr>
          <w:rFonts w:cs="Tahoma"/>
          <w:szCs w:val="20"/>
        </w:rPr>
        <w:t>Suite</w:t>
      </w:r>
      <w:r w:rsidRPr="006221AF">
        <w:rPr>
          <w:rFonts w:cs="Tahoma"/>
          <w:szCs w:val="20"/>
          <w:lang w:val="ru-RU"/>
        </w:rPr>
        <w:t xml:space="preserve">, </w:t>
      </w:r>
      <w:r w:rsidRPr="00533983">
        <w:rPr>
          <w:rFonts w:cs="Tahoma"/>
          <w:szCs w:val="20"/>
        </w:rPr>
        <w:t>Exchange</w:t>
      </w:r>
      <w:r w:rsidRPr="006221AF">
        <w:rPr>
          <w:rFonts w:cs="Tahoma"/>
          <w:szCs w:val="20"/>
          <w:lang w:val="ru-RU"/>
        </w:rPr>
        <w:t xml:space="preserve"> </w:t>
      </w:r>
      <w:r w:rsidRPr="00533983">
        <w:rPr>
          <w:rFonts w:cs="Tahoma"/>
          <w:szCs w:val="20"/>
        </w:rPr>
        <w:t>Enterprise</w:t>
      </w:r>
      <w:r w:rsidRPr="006221AF">
        <w:rPr>
          <w:rFonts w:cs="Tahoma"/>
          <w:szCs w:val="20"/>
          <w:lang w:val="ru-RU"/>
        </w:rPr>
        <w:t xml:space="preserve"> </w:t>
      </w:r>
      <w:r w:rsidRPr="00533983">
        <w:rPr>
          <w:rFonts w:cs="Tahoma"/>
          <w:szCs w:val="20"/>
        </w:rPr>
        <w:t>CAL</w:t>
      </w:r>
      <w:r w:rsidRPr="006221AF">
        <w:rPr>
          <w:rFonts w:cs="Tahoma"/>
          <w:szCs w:val="20"/>
          <w:lang w:val="ru-RU"/>
        </w:rPr>
        <w:t xml:space="preserve"> со службами 2013, архивация на базе </w:t>
      </w:r>
      <w:r w:rsidRPr="00533983">
        <w:rPr>
          <w:rFonts w:cs="Tahoma"/>
          <w:szCs w:val="20"/>
        </w:rPr>
        <w:t>Exchange</w:t>
      </w:r>
      <w:r w:rsidRPr="006221AF">
        <w:rPr>
          <w:rFonts w:cs="Tahoma"/>
          <w:szCs w:val="20"/>
          <w:lang w:val="ru-RU"/>
        </w:rPr>
        <w:t xml:space="preserve"> </w:t>
      </w:r>
      <w:r w:rsidRPr="00533983">
        <w:rPr>
          <w:rFonts w:cs="Tahoma"/>
          <w:szCs w:val="20"/>
        </w:rPr>
        <w:t>Online</w:t>
      </w:r>
      <w:r w:rsidRPr="006221AF">
        <w:rPr>
          <w:rFonts w:cs="Tahoma"/>
          <w:szCs w:val="20"/>
          <w:lang w:val="ru-RU"/>
        </w:rPr>
        <w:t xml:space="preserve"> для </w:t>
      </w:r>
      <w:r w:rsidRPr="00533983">
        <w:rPr>
          <w:rFonts w:cs="Tahoma"/>
          <w:szCs w:val="20"/>
        </w:rPr>
        <w:t>Exchange</w:t>
      </w:r>
      <w:r w:rsidRPr="006221AF">
        <w:rPr>
          <w:rFonts w:cs="Tahoma"/>
          <w:szCs w:val="20"/>
          <w:lang w:val="ru-RU"/>
        </w:rPr>
        <w:t xml:space="preserve"> </w:t>
      </w:r>
      <w:r w:rsidRPr="00533983">
        <w:rPr>
          <w:rFonts w:cs="Tahoma"/>
          <w:szCs w:val="20"/>
        </w:rPr>
        <w:t>Server</w:t>
      </w:r>
      <w:r w:rsidRPr="006221AF">
        <w:rPr>
          <w:rFonts w:cs="Tahoma"/>
          <w:szCs w:val="20"/>
          <w:lang w:val="ru-RU"/>
        </w:rPr>
        <w:t xml:space="preserve">, </w:t>
      </w:r>
      <w:r w:rsidRPr="00533983">
        <w:rPr>
          <w:rFonts w:cs="Tahoma"/>
          <w:szCs w:val="20"/>
        </w:rPr>
        <w:t>SharePoint</w:t>
      </w:r>
      <w:r w:rsidRPr="006221AF">
        <w:rPr>
          <w:rFonts w:cs="Tahoma"/>
          <w:szCs w:val="20"/>
          <w:lang w:val="ru-RU"/>
        </w:rPr>
        <w:t xml:space="preserve"> </w:t>
      </w:r>
      <w:r w:rsidRPr="00533983">
        <w:rPr>
          <w:rFonts w:cs="Tahoma"/>
          <w:szCs w:val="20"/>
        </w:rPr>
        <w:t>Server</w:t>
      </w:r>
      <w:r w:rsidRPr="006221AF">
        <w:rPr>
          <w:rFonts w:cs="Tahoma"/>
          <w:szCs w:val="20"/>
          <w:lang w:val="ru-RU"/>
        </w:rPr>
        <w:t xml:space="preserve"> </w:t>
      </w:r>
      <w:r w:rsidRPr="00533983">
        <w:rPr>
          <w:rFonts w:cs="Tahoma"/>
          <w:szCs w:val="20"/>
        </w:rPr>
        <w:t>Enterprise</w:t>
      </w:r>
      <w:r w:rsidRPr="006221AF">
        <w:rPr>
          <w:rFonts w:cs="Tahoma"/>
          <w:szCs w:val="20"/>
          <w:lang w:val="ru-RU"/>
        </w:rPr>
        <w:t xml:space="preserve"> </w:t>
      </w:r>
      <w:r w:rsidRPr="00533983">
        <w:rPr>
          <w:rFonts w:cs="Tahoma"/>
          <w:szCs w:val="20"/>
        </w:rPr>
        <w:t>CAL</w:t>
      </w:r>
      <w:r w:rsidRPr="006221AF">
        <w:rPr>
          <w:rFonts w:cs="Tahoma"/>
          <w:szCs w:val="20"/>
          <w:lang w:val="ru-RU"/>
        </w:rPr>
        <w:t xml:space="preserve"> 2013, </w:t>
      </w:r>
      <w:r w:rsidRPr="00533983">
        <w:rPr>
          <w:rFonts w:cs="Tahoma"/>
          <w:szCs w:val="20"/>
        </w:rPr>
        <w:t>Lync</w:t>
      </w:r>
      <w:r w:rsidRPr="006221AF">
        <w:rPr>
          <w:rFonts w:cs="Tahoma"/>
          <w:szCs w:val="20"/>
          <w:lang w:val="ru-RU"/>
        </w:rPr>
        <w:t xml:space="preserve"> </w:t>
      </w:r>
      <w:r w:rsidRPr="00533983">
        <w:rPr>
          <w:rFonts w:cs="Tahoma"/>
          <w:szCs w:val="20"/>
        </w:rPr>
        <w:t>Server</w:t>
      </w:r>
      <w:r w:rsidRPr="006221AF">
        <w:rPr>
          <w:rFonts w:cs="Tahoma"/>
          <w:szCs w:val="20"/>
          <w:lang w:val="ru-RU"/>
        </w:rPr>
        <w:t xml:space="preserve"> </w:t>
      </w:r>
      <w:r w:rsidRPr="00533983">
        <w:rPr>
          <w:rFonts w:cs="Tahoma"/>
          <w:szCs w:val="20"/>
        </w:rPr>
        <w:t>Enterprise</w:t>
      </w:r>
      <w:r w:rsidRPr="006221AF">
        <w:rPr>
          <w:rFonts w:cs="Tahoma"/>
          <w:szCs w:val="20"/>
          <w:lang w:val="ru-RU"/>
        </w:rPr>
        <w:t xml:space="preserve"> </w:t>
      </w:r>
      <w:r w:rsidRPr="00533983">
        <w:rPr>
          <w:rFonts w:cs="Tahoma"/>
          <w:szCs w:val="20"/>
        </w:rPr>
        <w:t>CAL</w:t>
      </w:r>
      <w:r w:rsidRPr="006221AF">
        <w:rPr>
          <w:rFonts w:cs="Tahoma"/>
          <w:szCs w:val="20"/>
          <w:lang w:val="ru-RU"/>
        </w:rPr>
        <w:t xml:space="preserve"> 2013, </w:t>
      </w:r>
      <w:r w:rsidRPr="00533983">
        <w:rPr>
          <w:rFonts w:cs="Tahoma"/>
          <w:szCs w:val="20"/>
        </w:rPr>
        <w:t>Windows</w:t>
      </w:r>
      <w:r w:rsidRPr="006221AF">
        <w:rPr>
          <w:rFonts w:cs="Tahoma"/>
          <w:szCs w:val="20"/>
          <w:lang w:val="ru-RU"/>
        </w:rPr>
        <w:t xml:space="preserve"> </w:t>
      </w:r>
      <w:r w:rsidRPr="00533983">
        <w:rPr>
          <w:rFonts w:cs="Tahoma"/>
          <w:szCs w:val="20"/>
        </w:rPr>
        <w:t>Server</w:t>
      </w:r>
      <w:r w:rsidRPr="006221AF">
        <w:rPr>
          <w:rFonts w:cs="Tahoma"/>
          <w:szCs w:val="20"/>
          <w:lang w:val="ru-RU"/>
        </w:rPr>
        <w:t xml:space="preserve"> 2012 </w:t>
      </w:r>
      <w:r w:rsidRPr="00533983">
        <w:rPr>
          <w:rFonts w:cs="Tahoma"/>
          <w:szCs w:val="20"/>
        </w:rPr>
        <w:t>Active</w:t>
      </w:r>
      <w:r w:rsidRPr="006221AF">
        <w:rPr>
          <w:rFonts w:cs="Tahoma"/>
          <w:szCs w:val="20"/>
          <w:lang w:val="ru-RU"/>
        </w:rPr>
        <w:t xml:space="preserve"> </w:t>
      </w:r>
      <w:r w:rsidRPr="00533983">
        <w:rPr>
          <w:rFonts w:cs="Tahoma"/>
          <w:szCs w:val="20"/>
        </w:rPr>
        <w:t>Directory</w:t>
      </w:r>
      <w:r w:rsidRPr="006221AF">
        <w:rPr>
          <w:rFonts w:cs="Tahoma"/>
          <w:szCs w:val="20"/>
          <w:lang w:val="ru-RU"/>
        </w:rPr>
        <w:t xml:space="preserve"> </w:t>
      </w:r>
      <w:r w:rsidRPr="00533983">
        <w:rPr>
          <w:rFonts w:cs="Tahoma"/>
          <w:szCs w:val="20"/>
        </w:rPr>
        <w:t>Rights</w:t>
      </w:r>
      <w:r w:rsidRPr="006221AF">
        <w:rPr>
          <w:rFonts w:cs="Tahoma"/>
          <w:szCs w:val="20"/>
          <w:lang w:val="ru-RU"/>
        </w:rPr>
        <w:t xml:space="preserve"> </w:t>
      </w:r>
      <w:r w:rsidRPr="00533983">
        <w:rPr>
          <w:rFonts w:cs="Tahoma"/>
          <w:szCs w:val="20"/>
        </w:rPr>
        <w:t>Management</w:t>
      </w:r>
      <w:r w:rsidRPr="006221AF">
        <w:rPr>
          <w:rFonts w:cs="Tahoma"/>
          <w:szCs w:val="20"/>
          <w:lang w:val="ru-RU"/>
        </w:rPr>
        <w:t xml:space="preserve"> </w:t>
      </w:r>
      <w:r w:rsidRPr="00533983">
        <w:rPr>
          <w:rFonts w:cs="Tahoma"/>
          <w:szCs w:val="20"/>
        </w:rPr>
        <w:t>Services</w:t>
      </w:r>
      <w:r w:rsidRPr="006221AF">
        <w:rPr>
          <w:rFonts w:cs="Tahoma"/>
          <w:szCs w:val="20"/>
          <w:lang w:val="ru-RU"/>
        </w:rPr>
        <w:t xml:space="preserve"> </w:t>
      </w:r>
      <w:r w:rsidRPr="00533983">
        <w:rPr>
          <w:rFonts w:cs="Tahoma"/>
          <w:szCs w:val="20"/>
        </w:rPr>
        <w:t>CAL</w:t>
      </w:r>
      <w:r w:rsidRPr="006221AF">
        <w:rPr>
          <w:rFonts w:cs="Tahoma"/>
          <w:szCs w:val="20"/>
          <w:lang w:val="ru-RU"/>
        </w:rPr>
        <w:t xml:space="preserve"> и</w:t>
      </w:r>
      <w:r w:rsidR="00DC25D2">
        <w:rPr>
          <w:rFonts w:cs="Tahoma"/>
          <w:szCs w:val="20"/>
        </w:rPr>
        <w:t> </w:t>
      </w:r>
      <w:r w:rsidRPr="006221AF">
        <w:rPr>
          <w:rFonts w:cs="Tahoma"/>
          <w:szCs w:val="20"/>
          <w:lang w:val="ru-RU"/>
        </w:rPr>
        <w:t xml:space="preserve">все текущие компоненты </w:t>
      </w:r>
      <w:r w:rsidRPr="00533983">
        <w:rPr>
          <w:rFonts w:cs="Tahoma"/>
          <w:szCs w:val="20"/>
        </w:rPr>
        <w:t>System</w:t>
      </w:r>
      <w:r w:rsidRPr="006221AF">
        <w:rPr>
          <w:rFonts w:cs="Tahoma"/>
          <w:szCs w:val="20"/>
          <w:lang w:val="ru-RU"/>
        </w:rPr>
        <w:t xml:space="preserve"> </w:t>
      </w:r>
      <w:r w:rsidRPr="00533983">
        <w:rPr>
          <w:rFonts w:cs="Tahoma"/>
          <w:szCs w:val="20"/>
        </w:rPr>
        <w:t>Center</w:t>
      </w:r>
      <w:r w:rsidRPr="006221AF">
        <w:rPr>
          <w:rFonts w:cs="Tahoma"/>
          <w:szCs w:val="20"/>
          <w:lang w:val="ru-RU"/>
        </w:rPr>
        <w:t xml:space="preserve"> 2012 </w:t>
      </w:r>
      <w:r w:rsidRPr="00533983">
        <w:rPr>
          <w:rFonts w:cs="Tahoma"/>
          <w:szCs w:val="20"/>
        </w:rPr>
        <w:t>Client</w:t>
      </w:r>
      <w:r w:rsidRPr="006221AF">
        <w:rPr>
          <w:rFonts w:cs="Tahoma"/>
          <w:szCs w:val="20"/>
          <w:lang w:val="ru-RU"/>
        </w:rPr>
        <w:t xml:space="preserve"> </w:t>
      </w:r>
      <w:r w:rsidRPr="00533983">
        <w:rPr>
          <w:rFonts w:cs="Tahoma"/>
          <w:szCs w:val="20"/>
        </w:rPr>
        <w:t>Management</w:t>
      </w:r>
      <w:r w:rsidRPr="006221AF">
        <w:rPr>
          <w:rFonts w:cs="Tahoma"/>
          <w:szCs w:val="20"/>
          <w:lang w:val="ru-RU"/>
        </w:rPr>
        <w:t xml:space="preserve"> </w:t>
      </w:r>
      <w:r w:rsidRPr="00533983">
        <w:rPr>
          <w:rFonts w:cs="Tahoma"/>
          <w:szCs w:val="20"/>
        </w:rPr>
        <w:t>Suite</w:t>
      </w:r>
      <w:r w:rsidRPr="006221AF">
        <w:rPr>
          <w:rFonts w:cs="Tahoma"/>
          <w:szCs w:val="20"/>
          <w:lang w:val="ru-RU"/>
        </w:rPr>
        <w:t>.</w:t>
      </w:r>
      <w:r w:rsidR="00DD1D23" w:rsidRPr="006221AF">
        <w:rPr>
          <w:rFonts w:cs="Tahoma"/>
          <w:szCs w:val="20"/>
          <w:lang w:val="ru-RU"/>
        </w:rPr>
        <w:t xml:space="preserve"> </w:t>
      </w:r>
      <w:r w:rsidRPr="006221AF">
        <w:rPr>
          <w:rFonts w:cs="Tahoma"/>
          <w:szCs w:val="20"/>
          <w:lang w:val="ru-RU"/>
        </w:rPr>
        <w:t xml:space="preserve">Лицензия </w:t>
      </w:r>
      <w:r w:rsidRPr="00533983">
        <w:rPr>
          <w:rFonts w:cs="Tahoma"/>
          <w:szCs w:val="20"/>
        </w:rPr>
        <w:t>Enterprise</w:t>
      </w:r>
      <w:r w:rsidRPr="006221AF">
        <w:rPr>
          <w:rFonts w:cs="Tahoma"/>
          <w:szCs w:val="20"/>
          <w:lang w:val="ru-RU"/>
        </w:rPr>
        <w:t xml:space="preserve"> </w:t>
      </w:r>
      <w:r w:rsidRPr="00533983">
        <w:rPr>
          <w:rFonts w:cs="Tahoma"/>
          <w:szCs w:val="20"/>
        </w:rPr>
        <w:t>CAL</w:t>
      </w:r>
      <w:r w:rsidRPr="006221AF">
        <w:rPr>
          <w:rFonts w:cs="Tahoma"/>
          <w:szCs w:val="20"/>
          <w:lang w:val="ru-RU"/>
        </w:rPr>
        <w:t xml:space="preserve"> </w:t>
      </w:r>
      <w:r w:rsidRPr="00533983">
        <w:rPr>
          <w:rFonts w:cs="Tahoma"/>
          <w:szCs w:val="20"/>
        </w:rPr>
        <w:t>Suite</w:t>
      </w:r>
      <w:r w:rsidR="00DC25D2">
        <w:rPr>
          <w:rFonts w:cs="Tahoma"/>
          <w:szCs w:val="20"/>
        </w:rPr>
        <w:t> </w:t>
      </w:r>
      <w:r w:rsidRPr="006221AF">
        <w:rPr>
          <w:rFonts w:cs="Tahoma"/>
          <w:szCs w:val="20"/>
          <w:lang w:val="ru-RU"/>
        </w:rPr>
        <w:t>представляет собой единую лицензию, которая назначается отдельному пользователю или устройству.</w:t>
      </w:r>
      <w:r w:rsidR="00DD1D23" w:rsidRPr="006221AF">
        <w:rPr>
          <w:rFonts w:cs="Tahoma"/>
          <w:szCs w:val="20"/>
          <w:lang w:val="ru-RU"/>
        </w:rPr>
        <w:t xml:space="preserve"> </w:t>
      </w:r>
      <w:r w:rsidRPr="006221AF">
        <w:rPr>
          <w:rFonts w:cs="Tahoma"/>
          <w:szCs w:val="20"/>
          <w:lang w:val="ru-RU"/>
        </w:rPr>
        <w:t xml:space="preserve">Как указывается в соглашении о корпоративном лицензировании клиента, он не может разделять права в рамках лицензии </w:t>
      </w:r>
      <w:r w:rsidRPr="00533983">
        <w:rPr>
          <w:rFonts w:cs="Tahoma"/>
          <w:szCs w:val="20"/>
        </w:rPr>
        <w:t>Enterprise</w:t>
      </w:r>
      <w:r w:rsidRPr="006221AF">
        <w:rPr>
          <w:rFonts w:cs="Tahoma"/>
          <w:szCs w:val="20"/>
          <w:lang w:val="ru-RU"/>
        </w:rPr>
        <w:t xml:space="preserve"> </w:t>
      </w:r>
      <w:r w:rsidRPr="00533983">
        <w:rPr>
          <w:rFonts w:cs="Tahoma"/>
          <w:szCs w:val="20"/>
        </w:rPr>
        <w:t>CAL</w:t>
      </w:r>
      <w:r w:rsidRPr="006221AF">
        <w:rPr>
          <w:rFonts w:cs="Tahoma"/>
          <w:szCs w:val="20"/>
          <w:lang w:val="ru-RU"/>
        </w:rPr>
        <w:t xml:space="preserve"> </w:t>
      </w:r>
      <w:r w:rsidRPr="00533983">
        <w:rPr>
          <w:rFonts w:cs="Tahoma"/>
          <w:szCs w:val="20"/>
        </w:rPr>
        <w:t>Suite</w:t>
      </w:r>
      <w:r w:rsidRPr="006221AF">
        <w:rPr>
          <w:rFonts w:cs="Tahoma"/>
          <w:szCs w:val="20"/>
          <w:lang w:val="ru-RU"/>
        </w:rPr>
        <w:t xml:space="preserve"> с целью разрешить двум пользователям или большему числу пользователей или устройств обращаться к разным компонентам программного обеспечения одновременно.</w:t>
      </w:r>
      <w:r w:rsidR="00DD1D23" w:rsidRPr="006221AF">
        <w:rPr>
          <w:rFonts w:cs="Tahoma"/>
          <w:szCs w:val="20"/>
          <w:lang w:val="ru-RU"/>
        </w:rPr>
        <w:t xml:space="preserve"> </w:t>
      </w:r>
    </w:p>
    <w:p w:rsidR="00163658" w:rsidRPr="006221AF" w:rsidRDefault="00163658" w:rsidP="0084072C">
      <w:pPr>
        <w:ind w:left="720"/>
        <w:rPr>
          <w:lang w:val="ru-RU"/>
        </w:rPr>
      </w:pPr>
    </w:p>
    <w:p w:rsidR="00163658" w:rsidRPr="006221AF" w:rsidRDefault="00163658" w:rsidP="0084072C">
      <w:pPr>
        <w:ind w:left="720"/>
        <w:rPr>
          <w:lang w:val="ru-RU"/>
        </w:rPr>
      </w:pPr>
      <w:r w:rsidRPr="006221AF">
        <w:rPr>
          <w:rFonts w:cs="Tahoma"/>
          <w:b/>
          <w:szCs w:val="20"/>
          <w:lang w:val="ru-RU"/>
        </w:rPr>
        <w:t xml:space="preserve">Предоставление веб-служб, включенных в набор клиентских лицензий </w:t>
      </w:r>
      <w:r w:rsidRPr="00533983">
        <w:rPr>
          <w:rFonts w:cs="Tahoma"/>
          <w:b/>
          <w:szCs w:val="20"/>
        </w:rPr>
        <w:t>Enterprise</w:t>
      </w:r>
      <w:r w:rsidRPr="006221AF">
        <w:rPr>
          <w:rFonts w:cs="Tahoma"/>
          <w:b/>
          <w:szCs w:val="20"/>
          <w:lang w:val="ru-RU"/>
        </w:rPr>
        <w:t xml:space="preserve"> </w:t>
      </w:r>
      <w:r w:rsidRPr="00533983">
        <w:rPr>
          <w:rFonts w:cs="Tahoma"/>
          <w:b/>
          <w:szCs w:val="20"/>
        </w:rPr>
        <w:t>CAL</w:t>
      </w:r>
      <w:r w:rsidR="00DC25D2">
        <w:rPr>
          <w:rFonts w:cs="Tahoma"/>
          <w:b/>
          <w:szCs w:val="20"/>
        </w:rPr>
        <w:t> </w:t>
      </w:r>
      <w:r w:rsidRPr="00533983">
        <w:rPr>
          <w:rFonts w:cs="Tahoma"/>
          <w:b/>
          <w:szCs w:val="20"/>
        </w:rPr>
        <w:t>Suite</w:t>
      </w:r>
    </w:p>
    <w:p w:rsidR="00391D38" w:rsidRPr="006221AF" w:rsidRDefault="00391D38" w:rsidP="0084072C">
      <w:pPr>
        <w:ind w:left="720"/>
        <w:rPr>
          <w:lang w:val="ru-RU"/>
        </w:rPr>
      </w:pPr>
    </w:p>
    <w:p w:rsidR="00163658" w:rsidRPr="006221AF" w:rsidRDefault="00163658" w:rsidP="0084072C">
      <w:pPr>
        <w:ind w:left="720"/>
        <w:rPr>
          <w:lang w:val="ru-RU"/>
        </w:rPr>
      </w:pPr>
      <w:r w:rsidRPr="006221AF">
        <w:rPr>
          <w:rFonts w:cs="Tahoma"/>
          <w:szCs w:val="20"/>
          <w:lang w:val="ru-RU"/>
        </w:rPr>
        <w:t xml:space="preserve">На 1 апреля 2013 г. лицензия на </w:t>
      </w:r>
      <w:r w:rsidRPr="00533983">
        <w:rPr>
          <w:rFonts w:cs="Tahoma"/>
          <w:szCs w:val="20"/>
        </w:rPr>
        <w:t>Enterprise</w:t>
      </w:r>
      <w:r w:rsidRPr="006221AF">
        <w:rPr>
          <w:rFonts w:cs="Tahoma"/>
          <w:szCs w:val="20"/>
          <w:lang w:val="ru-RU"/>
        </w:rPr>
        <w:t xml:space="preserve"> </w:t>
      </w:r>
      <w:r w:rsidRPr="00533983">
        <w:rPr>
          <w:rFonts w:cs="Tahoma"/>
          <w:szCs w:val="20"/>
        </w:rPr>
        <w:t>CAL</w:t>
      </w:r>
      <w:r w:rsidRPr="006221AF">
        <w:rPr>
          <w:rFonts w:cs="Tahoma"/>
          <w:szCs w:val="20"/>
          <w:lang w:val="ru-RU"/>
        </w:rPr>
        <w:t xml:space="preserve"> </w:t>
      </w:r>
      <w:r w:rsidRPr="00533983">
        <w:rPr>
          <w:rFonts w:cs="Tahoma"/>
          <w:szCs w:val="20"/>
        </w:rPr>
        <w:t>Suite</w:t>
      </w:r>
      <w:r w:rsidRPr="006221AF">
        <w:rPr>
          <w:rFonts w:cs="Tahoma"/>
          <w:szCs w:val="20"/>
          <w:lang w:val="ru-RU"/>
        </w:rPr>
        <w:t xml:space="preserve"> с активным покрытием </w:t>
      </w:r>
      <w:r w:rsidRPr="00533983">
        <w:rPr>
          <w:rFonts w:cs="Tahoma"/>
          <w:szCs w:val="20"/>
        </w:rPr>
        <w:t>Software</w:t>
      </w:r>
      <w:r w:rsidRPr="006221AF">
        <w:rPr>
          <w:rFonts w:cs="Tahoma"/>
          <w:szCs w:val="20"/>
          <w:lang w:val="ru-RU"/>
        </w:rPr>
        <w:t xml:space="preserve"> </w:t>
      </w:r>
      <w:r w:rsidRPr="00533983">
        <w:rPr>
          <w:rFonts w:cs="Tahoma"/>
          <w:szCs w:val="20"/>
        </w:rPr>
        <w:t>Assurance</w:t>
      </w:r>
      <w:r w:rsidRPr="006221AF">
        <w:rPr>
          <w:rFonts w:cs="Tahoma"/>
          <w:szCs w:val="20"/>
          <w:lang w:val="ru-RU"/>
        </w:rPr>
        <w:t xml:space="preserve"> включает права на архивацию на базе </w:t>
      </w:r>
      <w:r w:rsidRPr="00533983">
        <w:rPr>
          <w:rFonts w:cs="Tahoma"/>
          <w:szCs w:val="20"/>
        </w:rPr>
        <w:t>Exchange</w:t>
      </w:r>
      <w:r w:rsidRPr="006221AF">
        <w:rPr>
          <w:rFonts w:cs="Tahoma"/>
          <w:szCs w:val="20"/>
          <w:lang w:val="ru-RU"/>
        </w:rPr>
        <w:t xml:space="preserve"> </w:t>
      </w:r>
      <w:r w:rsidRPr="00533983">
        <w:rPr>
          <w:rFonts w:cs="Tahoma"/>
          <w:szCs w:val="20"/>
        </w:rPr>
        <w:t>Online</w:t>
      </w:r>
      <w:r w:rsidRPr="006221AF">
        <w:rPr>
          <w:rFonts w:cs="Tahoma"/>
          <w:szCs w:val="20"/>
          <w:lang w:val="ru-RU"/>
        </w:rPr>
        <w:t xml:space="preserve"> для </w:t>
      </w:r>
      <w:r w:rsidRPr="00533983">
        <w:rPr>
          <w:rFonts w:cs="Tahoma"/>
          <w:szCs w:val="20"/>
        </w:rPr>
        <w:t>Exchange</w:t>
      </w:r>
      <w:r w:rsidRPr="006221AF">
        <w:rPr>
          <w:rFonts w:cs="Tahoma"/>
          <w:szCs w:val="20"/>
          <w:lang w:val="ru-RU"/>
        </w:rPr>
        <w:t xml:space="preserve"> </w:t>
      </w:r>
      <w:r w:rsidRPr="00533983">
        <w:rPr>
          <w:rFonts w:cs="Tahoma"/>
          <w:szCs w:val="20"/>
        </w:rPr>
        <w:t>Server</w:t>
      </w:r>
      <w:r w:rsidRPr="006221AF">
        <w:rPr>
          <w:rFonts w:cs="Tahoma"/>
          <w:szCs w:val="20"/>
          <w:lang w:val="ru-RU"/>
        </w:rPr>
        <w:t>, Предотвращение потери</w:t>
      </w:r>
      <w:r w:rsidR="00DC25D2">
        <w:rPr>
          <w:rFonts w:cs="Tahoma"/>
          <w:szCs w:val="20"/>
        </w:rPr>
        <w:t> </w:t>
      </w:r>
      <w:r w:rsidRPr="006221AF">
        <w:rPr>
          <w:rFonts w:cs="Tahoma"/>
          <w:szCs w:val="20"/>
          <w:lang w:val="ru-RU"/>
        </w:rPr>
        <w:t xml:space="preserve">данных и </w:t>
      </w:r>
      <w:r w:rsidRPr="00533983">
        <w:rPr>
          <w:rFonts w:cs="Tahoma"/>
          <w:szCs w:val="20"/>
        </w:rPr>
        <w:t>Exchange</w:t>
      </w:r>
      <w:r w:rsidRPr="006221AF">
        <w:rPr>
          <w:rFonts w:cs="Tahoma"/>
          <w:szCs w:val="20"/>
          <w:lang w:val="ru-RU"/>
        </w:rPr>
        <w:t xml:space="preserve"> </w:t>
      </w:r>
      <w:r w:rsidRPr="00533983">
        <w:rPr>
          <w:rFonts w:cs="Tahoma"/>
          <w:szCs w:val="20"/>
        </w:rPr>
        <w:t>Online</w:t>
      </w:r>
      <w:r w:rsidRPr="006221AF">
        <w:rPr>
          <w:rFonts w:cs="Tahoma"/>
          <w:szCs w:val="20"/>
          <w:lang w:val="ru-RU"/>
        </w:rPr>
        <w:t xml:space="preserve"> </w:t>
      </w:r>
      <w:r w:rsidRPr="00533983">
        <w:rPr>
          <w:rFonts w:cs="Tahoma"/>
          <w:szCs w:val="20"/>
        </w:rPr>
        <w:t>Protection</w:t>
      </w:r>
      <w:r w:rsidRPr="006221AF">
        <w:rPr>
          <w:rFonts w:cs="Tahoma"/>
          <w:szCs w:val="20"/>
          <w:lang w:val="ru-RU"/>
        </w:rPr>
        <w:t xml:space="preserve">. </w:t>
      </w:r>
    </w:p>
    <w:p w:rsidR="00163658" w:rsidRPr="006221AF" w:rsidRDefault="00163658" w:rsidP="0084072C">
      <w:pPr>
        <w:ind w:left="720"/>
        <w:rPr>
          <w:lang w:val="ru-RU"/>
        </w:rPr>
      </w:pPr>
    </w:p>
    <w:p w:rsidR="00163658" w:rsidRPr="006221AF" w:rsidRDefault="00163658" w:rsidP="0084072C">
      <w:pPr>
        <w:ind w:left="720"/>
        <w:rPr>
          <w:lang w:val="ru-RU"/>
        </w:rPr>
      </w:pPr>
      <w:r w:rsidRPr="006221AF">
        <w:rPr>
          <w:rFonts w:cs="Tahoma"/>
          <w:szCs w:val="20"/>
          <w:lang w:val="ru-RU"/>
        </w:rPr>
        <w:t xml:space="preserve">Чтобы начать использование этих служб, клиент должен связаться с Партнером </w:t>
      </w:r>
      <w:r w:rsidRPr="00533983">
        <w:rPr>
          <w:rFonts w:cs="Tahoma"/>
          <w:szCs w:val="20"/>
        </w:rPr>
        <w:t>Microsoft</w:t>
      </w:r>
      <w:r w:rsidRPr="006221AF">
        <w:rPr>
          <w:rFonts w:cs="Tahoma"/>
          <w:szCs w:val="20"/>
          <w:lang w:val="ru-RU"/>
        </w:rPr>
        <w:t>, который начнет процесс предоставления, необходимый для активации службы.</w:t>
      </w:r>
    </w:p>
    <w:p w:rsidR="00103AD5" w:rsidRPr="006221AF" w:rsidRDefault="00103AD5" w:rsidP="0084072C">
      <w:pPr>
        <w:ind w:left="720"/>
        <w:rPr>
          <w:lang w:val="ru-RU"/>
        </w:rPr>
      </w:pPr>
    </w:p>
    <w:p w:rsidR="00391D38" w:rsidRPr="006221AF" w:rsidRDefault="00391D38" w:rsidP="00391D38">
      <w:pPr>
        <w:ind w:left="720"/>
        <w:rPr>
          <w:lang w:val="ru-RU"/>
        </w:rPr>
      </w:pPr>
      <w:r w:rsidRPr="006221AF">
        <w:rPr>
          <w:rFonts w:cs="Tahoma"/>
          <w:szCs w:val="20"/>
          <w:lang w:val="ru-RU"/>
        </w:rPr>
        <w:t xml:space="preserve">Если клиент или его Зарегистрированное аффилированное лицо использует архивацию на базе </w:t>
      </w:r>
      <w:r w:rsidRPr="00533983">
        <w:rPr>
          <w:rFonts w:cs="Tahoma"/>
          <w:szCs w:val="20"/>
        </w:rPr>
        <w:t>Exchange</w:t>
      </w:r>
      <w:r w:rsidRPr="006221AF">
        <w:rPr>
          <w:rFonts w:cs="Tahoma"/>
          <w:szCs w:val="20"/>
          <w:lang w:val="ru-RU"/>
        </w:rPr>
        <w:t xml:space="preserve"> </w:t>
      </w:r>
      <w:r w:rsidRPr="00533983">
        <w:rPr>
          <w:rFonts w:cs="Tahoma"/>
          <w:szCs w:val="20"/>
        </w:rPr>
        <w:t>Online</w:t>
      </w:r>
      <w:r w:rsidRPr="006221AF">
        <w:rPr>
          <w:rFonts w:cs="Tahoma"/>
          <w:szCs w:val="20"/>
          <w:lang w:val="ru-RU"/>
        </w:rPr>
        <w:t xml:space="preserve"> для </w:t>
      </w:r>
      <w:r w:rsidRPr="00533983">
        <w:rPr>
          <w:rFonts w:cs="Tahoma"/>
          <w:szCs w:val="20"/>
        </w:rPr>
        <w:t>Exchange</w:t>
      </w:r>
      <w:r w:rsidRPr="006221AF">
        <w:rPr>
          <w:rFonts w:cs="Tahoma"/>
          <w:szCs w:val="20"/>
          <w:lang w:val="ru-RU"/>
        </w:rPr>
        <w:t xml:space="preserve"> </w:t>
      </w:r>
      <w:r w:rsidRPr="00533983">
        <w:rPr>
          <w:rFonts w:cs="Tahoma"/>
          <w:szCs w:val="20"/>
        </w:rPr>
        <w:t>Server</w:t>
      </w:r>
      <w:r w:rsidRPr="006221AF">
        <w:rPr>
          <w:rFonts w:cs="Tahoma"/>
          <w:szCs w:val="20"/>
          <w:lang w:val="ru-RU"/>
        </w:rPr>
        <w:t xml:space="preserve">, Предотвращение потери данных или </w:t>
      </w:r>
      <w:r w:rsidRPr="00533983">
        <w:rPr>
          <w:rFonts w:cs="Tahoma"/>
          <w:szCs w:val="20"/>
        </w:rPr>
        <w:t>Exchange</w:t>
      </w:r>
      <w:r w:rsidRPr="006221AF">
        <w:rPr>
          <w:rFonts w:cs="Tahoma"/>
          <w:szCs w:val="20"/>
          <w:lang w:val="ru-RU"/>
        </w:rPr>
        <w:t xml:space="preserve"> </w:t>
      </w:r>
      <w:r w:rsidRPr="00533983">
        <w:rPr>
          <w:rFonts w:cs="Tahoma"/>
          <w:szCs w:val="20"/>
        </w:rPr>
        <w:t>Online</w:t>
      </w:r>
      <w:r w:rsidRPr="006221AF">
        <w:rPr>
          <w:rFonts w:cs="Tahoma"/>
          <w:szCs w:val="20"/>
          <w:lang w:val="ru-RU"/>
        </w:rPr>
        <w:t xml:space="preserve"> </w:t>
      </w:r>
      <w:r w:rsidRPr="00533983">
        <w:rPr>
          <w:rFonts w:cs="Tahoma"/>
          <w:szCs w:val="20"/>
        </w:rPr>
        <w:t>Protection</w:t>
      </w:r>
      <w:r w:rsidRPr="006221AF">
        <w:rPr>
          <w:rFonts w:cs="Tahoma"/>
          <w:szCs w:val="20"/>
          <w:lang w:val="ru-RU"/>
        </w:rPr>
        <w:t xml:space="preserve"> как часть </w:t>
      </w:r>
      <w:r w:rsidRPr="00533983">
        <w:rPr>
          <w:rFonts w:cs="Tahoma"/>
          <w:szCs w:val="20"/>
        </w:rPr>
        <w:t>Enterprise</w:t>
      </w:r>
      <w:r w:rsidRPr="006221AF">
        <w:rPr>
          <w:rFonts w:cs="Tahoma"/>
          <w:szCs w:val="20"/>
          <w:lang w:val="ru-RU"/>
        </w:rPr>
        <w:t xml:space="preserve"> </w:t>
      </w:r>
      <w:r w:rsidRPr="00533983">
        <w:rPr>
          <w:rFonts w:cs="Tahoma"/>
          <w:szCs w:val="20"/>
        </w:rPr>
        <w:t>CAL</w:t>
      </w:r>
      <w:r w:rsidRPr="006221AF">
        <w:rPr>
          <w:rFonts w:cs="Tahoma"/>
          <w:szCs w:val="20"/>
          <w:lang w:val="ru-RU"/>
        </w:rPr>
        <w:t xml:space="preserve"> </w:t>
      </w:r>
      <w:r w:rsidRPr="00533983">
        <w:rPr>
          <w:rFonts w:cs="Tahoma"/>
          <w:szCs w:val="20"/>
        </w:rPr>
        <w:t>Suite</w:t>
      </w:r>
      <w:r w:rsidRPr="006221AF">
        <w:rPr>
          <w:rFonts w:cs="Tahoma"/>
          <w:szCs w:val="20"/>
          <w:lang w:val="ru-RU"/>
        </w:rPr>
        <w:t xml:space="preserve"> (в целях данного примечания — «Веб-службы»), то к такому использованию применяются Дополнительные условия для веб-служб («Дополнительные условия») вместо любых противоречащих условий в Соглашении о корпоративном лицензировании клиента.</w:t>
      </w:r>
      <w:r w:rsidRPr="006221AF">
        <w:rPr>
          <w:rFonts w:cs="Tahoma"/>
          <w:bCs/>
          <w:iCs/>
          <w:snapToGrid w:val="0"/>
          <w:szCs w:val="18"/>
          <w:lang w:val="ru-RU"/>
        </w:rPr>
        <w:t xml:space="preserve">: </w:t>
      </w:r>
    </w:p>
    <w:p w:rsidR="00391D38" w:rsidRPr="006221AF" w:rsidRDefault="00391D38" w:rsidP="00391D38">
      <w:pPr>
        <w:keepNext/>
        <w:spacing w:before="120" w:after="60"/>
        <w:ind w:left="1440"/>
        <w:outlineLvl w:val="0"/>
        <w:rPr>
          <w:lang w:val="ru-RU"/>
        </w:rPr>
      </w:pPr>
      <w:r w:rsidRPr="006221AF">
        <w:rPr>
          <w:rFonts w:cs="Tahoma"/>
          <w:b/>
          <w:bCs/>
          <w:iCs/>
          <w:snapToGrid w:val="0"/>
          <w:szCs w:val="18"/>
          <w:lang w:val="ru-RU"/>
        </w:rPr>
        <w:t>Определения</w:t>
      </w:r>
    </w:p>
    <w:p w:rsidR="00391D38" w:rsidRPr="006221AF" w:rsidRDefault="00391D38" w:rsidP="007E466C">
      <w:pPr>
        <w:ind w:left="1440"/>
        <w:jc w:val="both"/>
        <w:rPr>
          <w:lang w:val="ru-RU"/>
        </w:rPr>
      </w:pPr>
      <w:r w:rsidRPr="006221AF">
        <w:rPr>
          <w:rFonts w:cs="Tahoma"/>
          <w:snapToGrid w:val="0"/>
          <w:color w:val="000000"/>
          <w:szCs w:val="18"/>
          <w:lang w:val="ru-RU"/>
        </w:rPr>
        <w:t xml:space="preserve">«Данные клиента» — это все данные, включая текстовые, звуковые файлы, файлы программного обеспечения и файлы изображений, передаваемые в </w:t>
      </w:r>
      <w:r w:rsidRPr="00533983">
        <w:rPr>
          <w:rFonts w:cs="Tahoma"/>
          <w:snapToGrid w:val="0"/>
          <w:color w:val="000000"/>
          <w:szCs w:val="18"/>
        </w:rPr>
        <w:t>Microsoft</w:t>
      </w:r>
      <w:r w:rsidRPr="006221AF">
        <w:rPr>
          <w:rFonts w:cs="Tahoma"/>
          <w:snapToGrid w:val="0"/>
          <w:color w:val="000000"/>
          <w:szCs w:val="18"/>
          <w:lang w:val="ru-RU"/>
        </w:rPr>
        <w:t xml:space="preserve"> клиентом или по его поручению при использовании клиентом Веб-служб.</w:t>
      </w:r>
    </w:p>
    <w:p w:rsidR="00391D38" w:rsidRPr="006221AF" w:rsidRDefault="00391D38" w:rsidP="00391D38">
      <w:pPr>
        <w:spacing w:before="120"/>
        <w:ind w:left="1440"/>
        <w:jc w:val="both"/>
        <w:rPr>
          <w:rFonts w:cs="Tahoma"/>
          <w:snapToGrid w:val="0"/>
          <w:color w:val="000000"/>
          <w:szCs w:val="18"/>
          <w:lang w:val="ru-RU"/>
        </w:rPr>
      </w:pPr>
      <w:r w:rsidRPr="006221AF">
        <w:rPr>
          <w:rFonts w:cs="Tahoma"/>
          <w:snapToGrid w:val="0"/>
          <w:color w:val="000000"/>
          <w:szCs w:val="18"/>
          <w:lang w:val="ru-RU"/>
        </w:rPr>
        <w:t xml:space="preserve">«Соглашение об уровне обслуживания» — это документ, определяющий стандарты, которые </w:t>
      </w:r>
      <w:r w:rsidRPr="00533983">
        <w:rPr>
          <w:rFonts w:cs="Tahoma"/>
          <w:snapToGrid w:val="0"/>
          <w:color w:val="000000"/>
          <w:szCs w:val="18"/>
        </w:rPr>
        <w:t>Microsoft</w:t>
      </w:r>
      <w:r w:rsidRPr="006221AF">
        <w:rPr>
          <w:rFonts w:cs="Tahoma"/>
          <w:snapToGrid w:val="0"/>
          <w:color w:val="000000"/>
          <w:szCs w:val="18"/>
          <w:lang w:val="ru-RU"/>
        </w:rPr>
        <w:t xml:space="preserve"> соглашается соблюдать, и которые используются </w:t>
      </w:r>
      <w:r w:rsidRPr="00533983">
        <w:rPr>
          <w:rFonts w:cs="Tahoma"/>
          <w:snapToGrid w:val="0"/>
          <w:color w:val="000000"/>
          <w:szCs w:val="18"/>
        </w:rPr>
        <w:t>Microsoft</w:t>
      </w:r>
      <w:r w:rsidRPr="006221AF">
        <w:rPr>
          <w:rFonts w:cs="Tahoma"/>
          <w:snapToGrid w:val="0"/>
          <w:color w:val="000000"/>
          <w:szCs w:val="18"/>
          <w:lang w:val="ru-RU"/>
        </w:rPr>
        <w:t xml:space="preserve"> для оценки уровня обслуживания в отношении Веб-службы.</w:t>
      </w:r>
    </w:p>
    <w:p w:rsidR="002A089E" w:rsidRPr="006221AF" w:rsidRDefault="002A089E" w:rsidP="00391D38">
      <w:pPr>
        <w:spacing w:before="120"/>
        <w:ind w:left="1440"/>
        <w:jc w:val="both"/>
        <w:rPr>
          <w:lang w:val="ru-RU"/>
        </w:rPr>
      </w:pPr>
    </w:p>
    <w:p w:rsidR="00B5444E" w:rsidRPr="006221AF" w:rsidRDefault="00B5444E" w:rsidP="00391D38">
      <w:pPr>
        <w:spacing w:before="120"/>
        <w:ind w:left="1440"/>
        <w:jc w:val="both"/>
        <w:rPr>
          <w:lang w:val="ru-RU"/>
        </w:rPr>
      </w:pPr>
    </w:p>
    <w:p w:rsidR="00B5444E" w:rsidRPr="006221AF" w:rsidRDefault="00B5444E" w:rsidP="00391D38">
      <w:pPr>
        <w:spacing w:before="120"/>
        <w:ind w:left="1440"/>
        <w:jc w:val="both"/>
        <w:rPr>
          <w:lang w:val="ru-RU"/>
        </w:rPr>
      </w:pPr>
    </w:p>
    <w:p w:rsidR="00391D38" w:rsidRPr="006221AF" w:rsidRDefault="00391D38" w:rsidP="007E466C">
      <w:pPr>
        <w:keepNext/>
        <w:spacing w:before="120" w:after="60"/>
        <w:ind w:left="1440"/>
        <w:outlineLvl w:val="0"/>
        <w:rPr>
          <w:lang w:val="ru-RU"/>
        </w:rPr>
      </w:pPr>
      <w:r w:rsidRPr="006221AF">
        <w:rPr>
          <w:rFonts w:cs="Tahoma"/>
          <w:b/>
          <w:bCs/>
          <w:iCs/>
          <w:snapToGrid w:val="0"/>
          <w:szCs w:val="18"/>
          <w:lang w:val="ru-RU"/>
        </w:rPr>
        <w:lastRenderedPageBreak/>
        <w:t>Область применения Дополнительных условий</w:t>
      </w:r>
    </w:p>
    <w:p w:rsidR="00391D38" w:rsidRPr="006221AF" w:rsidRDefault="00391D38" w:rsidP="007E466C">
      <w:pPr>
        <w:ind w:left="1440"/>
        <w:jc w:val="both"/>
        <w:rPr>
          <w:lang w:val="ru-RU"/>
        </w:rPr>
      </w:pPr>
      <w:r w:rsidRPr="006221AF">
        <w:rPr>
          <w:rFonts w:cs="Tahoma"/>
          <w:snapToGrid w:val="0"/>
          <w:color w:val="000000"/>
          <w:szCs w:val="18"/>
          <w:lang w:val="ru-RU"/>
        </w:rPr>
        <w:t>Настоящие Дополнительные условия применяются исключительно к Веб-службам и Услугам, приобретаемым и используемым клиентом.</w:t>
      </w:r>
      <w:r w:rsidR="00DD1D23" w:rsidRPr="006221AF">
        <w:rPr>
          <w:rFonts w:cs="Tahoma"/>
          <w:snapToGrid w:val="0"/>
          <w:color w:val="000000"/>
          <w:szCs w:val="18"/>
          <w:lang w:val="ru-RU"/>
        </w:rPr>
        <w:t xml:space="preserve"> </w:t>
      </w:r>
      <w:r w:rsidRPr="006221AF">
        <w:rPr>
          <w:rFonts w:cs="Tahoma"/>
          <w:snapToGrid w:val="0"/>
          <w:color w:val="000000"/>
          <w:szCs w:val="18"/>
          <w:lang w:val="ru-RU"/>
        </w:rPr>
        <w:t>В случае противоречий между настоящими Дополнительными условиями и</w:t>
      </w:r>
      <w:r w:rsidRPr="00533983">
        <w:rPr>
          <w:rFonts w:cs="Tahoma"/>
          <w:snapToGrid w:val="0"/>
          <w:color w:val="000000"/>
          <w:szCs w:val="18"/>
        </w:rPr>
        <w:t> </w:t>
      </w:r>
      <w:r w:rsidRPr="006221AF">
        <w:rPr>
          <w:rFonts w:cs="Tahoma"/>
          <w:snapToGrid w:val="0"/>
          <w:color w:val="000000"/>
          <w:szCs w:val="18"/>
          <w:lang w:val="ru-RU"/>
        </w:rPr>
        <w:t>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391D38" w:rsidRPr="006221AF" w:rsidRDefault="00391D38" w:rsidP="007E466C">
      <w:pPr>
        <w:keepNext/>
        <w:spacing w:before="120" w:after="60"/>
        <w:ind w:left="1440"/>
        <w:outlineLvl w:val="0"/>
        <w:rPr>
          <w:lang w:val="ru-RU"/>
        </w:rPr>
      </w:pPr>
      <w:r w:rsidRPr="006221AF">
        <w:rPr>
          <w:rFonts w:cs="Tahoma"/>
          <w:b/>
          <w:bCs/>
          <w:iCs/>
          <w:snapToGrid w:val="0"/>
          <w:szCs w:val="18"/>
          <w:lang w:val="ru-RU"/>
        </w:rPr>
        <w:t>Ограниченная гарантия на Веб-службы</w:t>
      </w:r>
    </w:p>
    <w:p w:rsidR="00391D38" w:rsidRPr="006221AF" w:rsidRDefault="00391D38" w:rsidP="007E466C">
      <w:pPr>
        <w:ind w:left="1440"/>
        <w:jc w:val="both"/>
        <w:rPr>
          <w:lang w:val="ru-RU"/>
        </w:rPr>
      </w:pPr>
      <w:r w:rsidRPr="00533983">
        <w:rPr>
          <w:rFonts w:cs="Tahoma"/>
          <w:snapToGrid w:val="0"/>
          <w:color w:val="000000"/>
          <w:szCs w:val="18"/>
        </w:rPr>
        <w:t>Microsoft</w:t>
      </w:r>
      <w:r w:rsidRPr="006221AF">
        <w:rPr>
          <w:rFonts w:cs="Tahoma"/>
          <w:snapToGrid w:val="0"/>
          <w:color w:val="000000"/>
          <w:szCs w:val="18"/>
          <w:lang w:val="ru-RU"/>
        </w:rPr>
        <w:t xml:space="preserve"> гарантирует, что Веб-службы будут функционировать в соответствии с применимым Соглашением об уровне обслуживания.</w:t>
      </w:r>
      <w:r w:rsidR="00DD1D23" w:rsidRPr="006221AF">
        <w:rPr>
          <w:rFonts w:cs="Tahoma"/>
          <w:snapToGrid w:val="0"/>
          <w:color w:val="000000"/>
          <w:szCs w:val="18"/>
          <w:lang w:val="ru-RU"/>
        </w:rPr>
        <w:t xml:space="preserve"> </w:t>
      </w:r>
      <w:r w:rsidRPr="006221AF">
        <w:rPr>
          <w:rFonts w:cs="Tahoma"/>
          <w:snapToGrid w:val="0"/>
          <w:color w:val="000000"/>
          <w:szCs w:val="18"/>
          <w:lang w:val="ru-RU"/>
        </w:rPr>
        <w:t>Настоящая ограниченная гарантия действует в</w:t>
      </w:r>
      <w:r w:rsidRPr="00533983">
        <w:rPr>
          <w:rFonts w:cs="Tahoma"/>
          <w:snapToGrid w:val="0"/>
          <w:color w:val="000000"/>
          <w:szCs w:val="18"/>
        </w:rPr>
        <w:t> </w:t>
      </w:r>
      <w:r w:rsidRPr="006221AF">
        <w:rPr>
          <w:rFonts w:cs="Tahoma"/>
          <w:snapToGrid w:val="0"/>
          <w:color w:val="000000"/>
          <w:szCs w:val="18"/>
          <w:lang w:val="ru-RU"/>
        </w:rPr>
        <w:t>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rsidR="00391D38" w:rsidRPr="006221AF" w:rsidRDefault="00391D38" w:rsidP="00391D38">
      <w:pPr>
        <w:spacing w:before="120"/>
        <w:ind w:left="1440"/>
        <w:jc w:val="both"/>
        <w:rPr>
          <w:lang w:val="ru-RU"/>
        </w:rPr>
      </w:pPr>
      <w:r w:rsidRPr="006221AF">
        <w:rPr>
          <w:rFonts w:cs="Tahoma"/>
          <w:snapToGrid w:val="0"/>
          <w:color w:val="000000"/>
          <w:szCs w:val="18"/>
          <w:lang w:val="ru-RU"/>
        </w:rPr>
        <w:t xml:space="preserve">Если </w:t>
      </w:r>
      <w:r w:rsidRPr="00533983">
        <w:rPr>
          <w:rFonts w:cs="Tahoma"/>
          <w:snapToGrid w:val="0"/>
          <w:color w:val="000000"/>
          <w:szCs w:val="18"/>
        </w:rPr>
        <w:t>Microsoft</w:t>
      </w:r>
      <w:r w:rsidRPr="006221AF">
        <w:rPr>
          <w:rFonts w:cs="Tahoma"/>
          <w:snapToGrid w:val="0"/>
          <w:color w:val="000000"/>
          <w:szCs w:val="18"/>
          <w:lang w:val="ru-RU"/>
        </w:rPr>
        <w:t xml:space="preserve"> не выполняет условия настоящей ограниченной гарантии при условии получения уведомления от клиента в течение срока действия гарантии, </w:t>
      </w:r>
      <w:r w:rsidRPr="00533983">
        <w:rPr>
          <w:rFonts w:cs="Tahoma"/>
          <w:snapToGrid w:val="0"/>
          <w:color w:val="000000"/>
          <w:szCs w:val="18"/>
        </w:rPr>
        <w:t>Microsoft</w:t>
      </w:r>
      <w:r w:rsidRPr="006221AF">
        <w:rPr>
          <w:rFonts w:cs="Tahoma"/>
          <w:snapToGrid w:val="0"/>
          <w:color w:val="000000"/>
          <w:szCs w:val="18"/>
          <w:lang w:val="ru-RU"/>
        </w:rPr>
        <w:t xml:space="preserve"> предоставит средства защиты прав, предусмотренные Соглашением об уровне обслуживания для соответствующей Веб-службы.</w:t>
      </w:r>
      <w:r w:rsidR="00DD1D23" w:rsidRPr="006221AF">
        <w:rPr>
          <w:rFonts w:cs="Tahoma"/>
          <w:snapToGrid w:val="0"/>
          <w:color w:val="000000"/>
          <w:szCs w:val="18"/>
          <w:lang w:val="ru-RU"/>
        </w:rPr>
        <w:t xml:space="preserve"> </w:t>
      </w:r>
      <w:r w:rsidRPr="006221AF">
        <w:rPr>
          <w:rFonts w:cs="Tahoma"/>
          <w:snapToGrid w:val="0"/>
          <w:color w:val="000000"/>
          <w:szCs w:val="18"/>
          <w:lang w:val="ru-RU"/>
        </w:rPr>
        <w:t>Этим ограничиваются средства защиты права, доступные клиенту в случае нарушения ограниченной гарантии, если другие средства защиты права не</w:t>
      </w:r>
      <w:r w:rsidRPr="00533983">
        <w:rPr>
          <w:rFonts w:cs="Tahoma"/>
          <w:snapToGrid w:val="0"/>
          <w:color w:val="000000"/>
          <w:szCs w:val="18"/>
        </w:rPr>
        <w:t> </w:t>
      </w:r>
      <w:r w:rsidRPr="006221AF">
        <w:rPr>
          <w:rFonts w:cs="Tahoma"/>
          <w:snapToGrid w:val="0"/>
          <w:color w:val="000000"/>
          <w:szCs w:val="18"/>
          <w:lang w:val="ru-RU"/>
        </w:rPr>
        <w:t>предусмотрены применимым правом.</w:t>
      </w:r>
    </w:p>
    <w:p w:rsidR="00391D38" w:rsidRPr="006221AF" w:rsidRDefault="00391D38" w:rsidP="00391D38">
      <w:pPr>
        <w:spacing w:before="120"/>
        <w:ind w:left="1440"/>
        <w:jc w:val="both"/>
        <w:rPr>
          <w:lang w:val="ru-RU"/>
        </w:rPr>
      </w:pPr>
      <w:r w:rsidRPr="006221AF">
        <w:rPr>
          <w:rFonts w:cs="Tahoma"/>
          <w:snapToGrid w:val="0"/>
          <w:color w:val="000000"/>
          <w:szCs w:val="18"/>
          <w:lang w:val="ru-RU"/>
        </w:rPr>
        <w:t>К данной ограниченной гарантии применяются следующие ограничения:</w:t>
      </w:r>
    </w:p>
    <w:p w:rsidR="00391D38" w:rsidRPr="006221AF" w:rsidRDefault="00391D38" w:rsidP="00391D38">
      <w:pPr>
        <w:numPr>
          <w:ilvl w:val="0"/>
          <w:numId w:val="151"/>
        </w:numPr>
        <w:spacing w:before="120"/>
        <w:ind w:left="1800"/>
        <w:contextualSpacing/>
        <w:jc w:val="both"/>
        <w:rPr>
          <w:lang w:val="ru-RU"/>
        </w:rPr>
      </w:pPr>
      <w:r w:rsidRPr="006221AF">
        <w:rPr>
          <w:rFonts w:cs="Tahoma"/>
          <w:snapToGrid w:val="0"/>
          <w:color w:val="000000"/>
          <w:szCs w:val="18"/>
          <w:lang w:val="ru-RU"/>
        </w:rPr>
        <w:t>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rsidR="00391D38" w:rsidRPr="006221AF" w:rsidRDefault="00391D38" w:rsidP="00391D38">
      <w:pPr>
        <w:numPr>
          <w:ilvl w:val="0"/>
          <w:numId w:val="151"/>
        </w:numPr>
        <w:spacing w:before="120"/>
        <w:ind w:left="1800"/>
        <w:contextualSpacing/>
        <w:jc w:val="both"/>
        <w:rPr>
          <w:lang w:val="ru-RU"/>
        </w:rPr>
      </w:pPr>
      <w:r w:rsidRPr="006221AF">
        <w:rPr>
          <w:rFonts w:cs="Tahoma"/>
          <w:snapToGrid w:val="0"/>
          <w:color w:val="000000"/>
          <w:szCs w:val="18"/>
          <w:lang w:val="ru-RU"/>
        </w:rPr>
        <w:t xml:space="preserve">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 </w:t>
      </w:r>
      <w:r w:rsidRPr="00533983">
        <w:rPr>
          <w:rFonts w:cs="Tahoma"/>
          <w:snapToGrid w:val="0"/>
          <w:color w:val="000000"/>
          <w:szCs w:val="18"/>
        </w:rPr>
        <w:t>Microsoft</w:t>
      </w:r>
      <w:r w:rsidRPr="006221AF">
        <w:rPr>
          <w:rFonts w:cs="Tahoma"/>
          <w:snapToGrid w:val="0"/>
          <w:color w:val="000000"/>
          <w:szCs w:val="18"/>
          <w:lang w:val="ru-RU"/>
        </w:rPr>
        <w:t>;</w:t>
      </w:r>
    </w:p>
    <w:p w:rsidR="00391D38" w:rsidRPr="006221AF" w:rsidRDefault="00391D38" w:rsidP="00391D38">
      <w:pPr>
        <w:numPr>
          <w:ilvl w:val="0"/>
          <w:numId w:val="151"/>
        </w:numPr>
        <w:spacing w:before="120"/>
        <w:ind w:left="1800"/>
        <w:contextualSpacing/>
        <w:jc w:val="both"/>
        <w:rPr>
          <w:lang w:val="ru-RU"/>
        </w:rPr>
      </w:pPr>
      <w:r w:rsidRPr="006221AF">
        <w:rPr>
          <w:rFonts w:cs="Tahoma"/>
          <w:snapToGrid w:val="0"/>
          <w:color w:val="000000"/>
          <w:szCs w:val="18"/>
          <w:lang w:val="ru-RU"/>
        </w:rPr>
        <w:t>ограниченная гарантия не применяется к бесплатным, пробным и предварительным выпускам, а также бета-версиям Веб-служб; и</w:t>
      </w:r>
    </w:p>
    <w:p w:rsidR="00391D38" w:rsidRPr="006221AF" w:rsidRDefault="00391D38" w:rsidP="00391D38">
      <w:pPr>
        <w:numPr>
          <w:ilvl w:val="0"/>
          <w:numId w:val="151"/>
        </w:numPr>
        <w:spacing w:before="120"/>
        <w:ind w:left="1800"/>
        <w:contextualSpacing/>
        <w:jc w:val="both"/>
        <w:rPr>
          <w:lang w:val="ru-RU"/>
        </w:rPr>
      </w:pPr>
      <w:r w:rsidRPr="006221AF">
        <w:rPr>
          <w:rFonts w:cs="Tahoma"/>
          <w:snapToGrid w:val="0"/>
          <w:color w:val="000000"/>
          <w:szCs w:val="18"/>
          <w:lang w:val="ru-RU"/>
        </w:rPr>
        <w:t>ограниченная гарантия не применяется при возникновении проблем, вызванных несоблюдением минимальных системных требований.</w:t>
      </w:r>
    </w:p>
    <w:p w:rsidR="00391D38" w:rsidRPr="006221AF" w:rsidRDefault="00391D38" w:rsidP="00391D38">
      <w:pPr>
        <w:spacing w:before="120"/>
        <w:ind w:left="1440"/>
        <w:jc w:val="both"/>
        <w:rPr>
          <w:lang w:val="ru-RU"/>
        </w:rPr>
      </w:pPr>
      <w:r w:rsidRPr="006221AF">
        <w:rPr>
          <w:rFonts w:cs="Tahoma"/>
          <w:b/>
          <w:bCs/>
          <w:snapToGrid w:val="0"/>
          <w:color w:val="000000"/>
          <w:szCs w:val="18"/>
          <w:lang w:val="ru-RU"/>
        </w:rPr>
        <w:t xml:space="preserve">КРОМЕ НАСТОЯЩЕЙ ОГРАНИЧЕННОЙ ГАРАНТИИ, </w:t>
      </w:r>
      <w:r w:rsidRPr="00533983">
        <w:rPr>
          <w:rFonts w:cs="Tahoma"/>
          <w:b/>
          <w:bCs/>
          <w:snapToGrid w:val="0"/>
          <w:color w:val="000000"/>
          <w:szCs w:val="18"/>
        </w:rPr>
        <w:t>MICROSOFT</w:t>
      </w:r>
      <w:r w:rsidRPr="006221AF">
        <w:rPr>
          <w:rFonts w:cs="Tahoma"/>
          <w:b/>
          <w:bCs/>
          <w:snapToGrid w:val="0"/>
          <w:color w:val="000000"/>
          <w:szCs w:val="18"/>
          <w:lang w:val="ru-RU"/>
        </w:rPr>
        <w:t xml:space="preserve"> НЕ ПРЕДОСТАВЛЯЕТ ДРУГИХ ЯВНЫХ ИЛИ ПОДРАЗУМЕВАЕМЫХ ГАРАНТИЙ ИЛИ УСЛОВИЙ. </w:t>
      </w:r>
      <w:r w:rsidRPr="00533983">
        <w:rPr>
          <w:rFonts w:cs="Tahoma"/>
          <w:b/>
          <w:bCs/>
          <w:snapToGrid w:val="0"/>
          <w:color w:val="000000"/>
          <w:szCs w:val="18"/>
        </w:rPr>
        <w:t>MICROSOFT</w:t>
      </w:r>
      <w:r w:rsidRPr="006221AF">
        <w:rPr>
          <w:rFonts w:cs="Tahoma"/>
          <w:b/>
          <w:bCs/>
          <w:snapToGrid w:val="0"/>
          <w:color w:val="000000"/>
          <w:szCs w:val="18"/>
          <w:lang w:val="ru-RU"/>
        </w:rPr>
        <w:t xml:space="preserve">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DD1D23" w:rsidRPr="006221AF">
        <w:rPr>
          <w:rFonts w:cs="Tahoma"/>
          <w:b/>
          <w:bCs/>
          <w:snapToGrid w:val="0"/>
          <w:color w:val="000000"/>
          <w:szCs w:val="18"/>
          <w:lang w:val="ru-RU"/>
        </w:rPr>
        <w:t xml:space="preserve"> </w:t>
      </w:r>
      <w:r w:rsidRPr="006221AF">
        <w:rPr>
          <w:rFonts w:cs="Tahoma"/>
          <w:b/>
          <w:bCs/>
          <w:snapToGrid w:val="0"/>
          <w:color w:val="000000"/>
          <w:szCs w:val="18"/>
          <w:lang w:val="ru-RU"/>
        </w:rPr>
        <w:t>ЭТИ ПОЛОЖЕНИЯ ОБ ОТКАЗЕ ОТ ПРЕДОСТАВЛЕНИЯ ГАРАНТИЙ НЕ ПРИМЕНЯЮТСЯ В ТЕХ СЛУЧАЯХ, КОГДА ТАКОЙ ОТКАЗ НЕ ДОПУСКАЕТСЯ ПРИМЕНИМЫМ ЗАКОНОДАТЕЛЬСТВОМ.</w:t>
      </w:r>
    </w:p>
    <w:p w:rsidR="00391D38" w:rsidRPr="00533983" w:rsidRDefault="00391D38" w:rsidP="007E466C">
      <w:pPr>
        <w:keepNext/>
        <w:spacing w:before="120" w:after="60"/>
        <w:ind w:left="1440"/>
        <w:outlineLvl w:val="0"/>
      </w:pPr>
      <w:r w:rsidRPr="00533983">
        <w:rPr>
          <w:rFonts w:cs="Tahoma"/>
          <w:b/>
          <w:bCs/>
          <w:iCs/>
          <w:snapToGrid w:val="0"/>
          <w:szCs w:val="18"/>
        </w:rPr>
        <w:t>Конфиденциальность и безопасность.</w:t>
      </w:r>
    </w:p>
    <w:p w:rsidR="00391D38" w:rsidRPr="006221AF" w:rsidRDefault="00391D38" w:rsidP="00391D38">
      <w:pPr>
        <w:numPr>
          <w:ilvl w:val="1"/>
          <w:numId w:val="158"/>
        </w:numPr>
        <w:spacing w:before="120"/>
        <w:ind w:left="1800"/>
        <w:contextualSpacing/>
        <w:jc w:val="both"/>
        <w:rPr>
          <w:lang w:val="ru-RU"/>
        </w:rPr>
      </w:pPr>
      <w:r w:rsidRPr="00533983">
        <w:rPr>
          <w:rFonts w:cs="Tahoma"/>
          <w:snapToGrid w:val="0"/>
          <w:color w:val="000000"/>
          <w:szCs w:val="18"/>
        </w:rPr>
        <w:t>Microsoft</w:t>
      </w:r>
      <w:r w:rsidRPr="006221AF">
        <w:rPr>
          <w:rFonts w:cs="Tahoma"/>
          <w:snapToGrid w:val="0"/>
          <w:color w:val="000000"/>
          <w:szCs w:val="18"/>
          <w:lang w:val="ru-RU"/>
        </w:rPr>
        <w:t xml:space="preserve"> и клиент обязуются соблюдать все нормы применимого законодательства (включая применимые законы об уведомлении о нарушениях безопасности).</w:t>
      </w:r>
      <w:r w:rsidR="00DD1D23" w:rsidRPr="006221AF">
        <w:rPr>
          <w:rFonts w:cs="Tahoma"/>
          <w:snapToGrid w:val="0"/>
          <w:color w:val="000000"/>
          <w:szCs w:val="18"/>
          <w:lang w:val="ru-RU"/>
        </w:rPr>
        <w:t xml:space="preserve"> </w:t>
      </w:r>
      <w:r w:rsidRPr="006221AF">
        <w:rPr>
          <w:rFonts w:cs="Tahoma"/>
          <w:snapToGrid w:val="0"/>
          <w:color w:val="000000"/>
          <w:szCs w:val="18"/>
          <w:lang w:val="ru-RU"/>
        </w:rPr>
        <w:t xml:space="preserve">Однако </w:t>
      </w:r>
      <w:r w:rsidRPr="00533983">
        <w:rPr>
          <w:rFonts w:cs="Tahoma"/>
          <w:snapToGrid w:val="0"/>
          <w:color w:val="000000"/>
          <w:szCs w:val="18"/>
        </w:rPr>
        <w:t>Microsoft</w:t>
      </w:r>
      <w:r w:rsidRPr="006221AF">
        <w:rPr>
          <w:rFonts w:cs="Tahoma"/>
          <w:snapToGrid w:val="0"/>
          <w:color w:val="000000"/>
          <w:szCs w:val="18"/>
          <w:lang w:val="ru-RU"/>
        </w:rPr>
        <w:t xml:space="preserve">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DD1D23" w:rsidRPr="006221AF">
        <w:rPr>
          <w:rFonts w:cs="Tahoma"/>
          <w:snapToGrid w:val="0"/>
          <w:color w:val="000000"/>
          <w:szCs w:val="18"/>
          <w:lang w:val="ru-RU"/>
        </w:rPr>
        <w:t xml:space="preserve"> </w:t>
      </w:r>
      <w:r w:rsidRPr="006221AF">
        <w:rPr>
          <w:rFonts w:cs="Tahoma"/>
          <w:snapToGrid w:val="0"/>
          <w:color w:val="000000"/>
          <w:szCs w:val="18"/>
          <w:lang w:val="ru-RU"/>
        </w:rPr>
        <w:t xml:space="preserve">Клиент соглашается на обработку личных данных </w:t>
      </w:r>
      <w:r w:rsidRPr="00533983">
        <w:rPr>
          <w:rFonts w:cs="Tahoma"/>
          <w:snapToGrid w:val="0"/>
          <w:color w:val="000000"/>
          <w:szCs w:val="18"/>
        </w:rPr>
        <w:t>Microsoft</w:t>
      </w:r>
      <w:r w:rsidRPr="006221AF">
        <w:rPr>
          <w:rFonts w:cs="Tahoma"/>
          <w:snapToGrid w:val="0"/>
          <w:color w:val="000000"/>
          <w:szCs w:val="18"/>
          <w:lang w:val="ru-RU"/>
        </w:rPr>
        <w:t xml:space="preserve"> и ее агентами в целях обеспечения предмета данного Соглашения, включая настоящие Дополнительные условия.</w:t>
      </w:r>
    </w:p>
    <w:p w:rsidR="00391D38" w:rsidRPr="006221AF" w:rsidRDefault="00391D38" w:rsidP="00391D38">
      <w:pPr>
        <w:numPr>
          <w:ilvl w:val="1"/>
          <w:numId w:val="158"/>
        </w:numPr>
        <w:spacing w:before="120"/>
        <w:ind w:left="1800"/>
        <w:contextualSpacing/>
        <w:jc w:val="both"/>
        <w:rPr>
          <w:lang w:val="ru-RU"/>
        </w:rPr>
      </w:pPr>
      <w:r w:rsidRPr="006221AF">
        <w:rPr>
          <w:rFonts w:cs="Tahoma"/>
          <w:snapToGrid w:val="0"/>
          <w:color w:val="000000"/>
          <w:szCs w:val="18"/>
          <w:lang w:val="ru-RU"/>
        </w:rPr>
        <w:t xml:space="preserve">В связи с использованием Веб-служб или в рамках настоящего Соглашения Клиент вправе добровольно предоставить </w:t>
      </w:r>
      <w:r w:rsidRPr="00533983">
        <w:rPr>
          <w:rFonts w:cs="Tahoma"/>
          <w:snapToGrid w:val="0"/>
          <w:color w:val="000000"/>
          <w:szCs w:val="18"/>
        </w:rPr>
        <w:t>Microsoft</w:t>
      </w:r>
      <w:r w:rsidRPr="006221AF">
        <w:rPr>
          <w:rFonts w:cs="Tahoma"/>
          <w:snapToGrid w:val="0"/>
          <w:color w:val="000000"/>
          <w:szCs w:val="18"/>
          <w:lang w:val="ru-RU"/>
        </w:rPr>
        <w:t xml:space="preserve">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w:t>
      </w:r>
      <w:r w:rsidR="00DD1D23" w:rsidRPr="006221AF">
        <w:rPr>
          <w:rFonts w:cs="Tahoma"/>
          <w:snapToGrid w:val="0"/>
          <w:color w:val="000000"/>
          <w:szCs w:val="18"/>
          <w:lang w:val="ru-RU"/>
        </w:rPr>
        <w:t xml:space="preserve"> </w:t>
      </w:r>
      <w:r w:rsidRPr="006221AF">
        <w:rPr>
          <w:rFonts w:cs="Tahoma"/>
          <w:snapToGrid w:val="0"/>
          <w:color w:val="000000"/>
          <w:szCs w:val="18"/>
          <w:lang w:val="ru-RU"/>
        </w:rP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w:t>
      </w:r>
      <w:r w:rsidR="002A089E">
        <w:rPr>
          <w:rFonts w:cs="Tahoma"/>
          <w:snapToGrid w:val="0"/>
          <w:color w:val="000000"/>
          <w:szCs w:val="18"/>
        </w:rPr>
        <w:t> </w:t>
      </w:r>
      <w:r w:rsidRPr="00533983">
        <w:rPr>
          <w:rFonts w:cs="Tahoma"/>
          <w:snapToGrid w:val="0"/>
          <w:color w:val="000000"/>
          <w:szCs w:val="18"/>
        </w:rPr>
        <w:t>Microsoft</w:t>
      </w:r>
      <w:r w:rsidRPr="006221AF">
        <w:rPr>
          <w:rFonts w:cs="Tahoma"/>
          <w:snapToGrid w:val="0"/>
          <w:color w:val="000000"/>
          <w:szCs w:val="18"/>
          <w:lang w:val="ru-RU"/>
        </w:rPr>
        <w:t>.</w:t>
      </w:r>
    </w:p>
    <w:p w:rsidR="002A089E" w:rsidRPr="006221AF" w:rsidRDefault="002A089E" w:rsidP="002A089E">
      <w:pPr>
        <w:spacing w:before="120"/>
        <w:ind w:left="1800"/>
        <w:contextualSpacing/>
        <w:jc w:val="both"/>
        <w:rPr>
          <w:rFonts w:cs="Tahoma"/>
          <w:snapToGrid w:val="0"/>
          <w:color w:val="000000"/>
          <w:szCs w:val="18"/>
          <w:lang w:val="ru-RU"/>
        </w:rPr>
      </w:pPr>
    </w:p>
    <w:p w:rsidR="002A089E" w:rsidRPr="006221AF" w:rsidRDefault="002A089E" w:rsidP="002A089E">
      <w:pPr>
        <w:spacing w:before="120"/>
        <w:ind w:left="1800"/>
        <w:contextualSpacing/>
        <w:jc w:val="both"/>
        <w:rPr>
          <w:rFonts w:cs="Tahoma"/>
          <w:snapToGrid w:val="0"/>
          <w:color w:val="000000"/>
          <w:szCs w:val="18"/>
          <w:lang w:val="ru-RU"/>
        </w:rPr>
      </w:pPr>
    </w:p>
    <w:p w:rsidR="00391D38" w:rsidRPr="006221AF" w:rsidRDefault="00391D38" w:rsidP="00391D38">
      <w:pPr>
        <w:numPr>
          <w:ilvl w:val="1"/>
          <w:numId w:val="158"/>
        </w:numPr>
        <w:spacing w:before="120"/>
        <w:ind w:left="1800"/>
        <w:contextualSpacing/>
        <w:jc w:val="both"/>
        <w:rPr>
          <w:lang w:val="ru-RU"/>
        </w:rPr>
      </w:pPr>
      <w:r w:rsidRPr="006221AF">
        <w:rPr>
          <w:rFonts w:cs="Tahoma"/>
          <w:snapToGrid w:val="0"/>
          <w:color w:val="000000"/>
          <w:szCs w:val="18"/>
          <w:lang w:val="ru-RU"/>
        </w:rPr>
        <w:lastRenderedPageBreak/>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53" w:history="1">
        <w:r w:rsidRPr="00533983">
          <w:rPr>
            <w:rFonts w:cs="Tahoma"/>
            <w:snapToGrid w:val="0"/>
            <w:color w:val="0000FF"/>
            <w:szCs w:val="18"/>
            <w:u w:val="single"/>
          </w:rPr>
          <w:t>https</w:t>
        </w:r>
        <w:r w:rsidRPr="006221AF">
          <w:rPr>
            <w:rFonts w:cs="Tahoma"/>
            <w:snapToGrid w:val="0"/>
            <w:color w:val="0000FF"/>
            <w:szCs w:val="18"/>
            <w:u w:val="single"/>
            <w:lang w:val="ru-RU"/>
          </w:rPr>
          <w:t>://</w:t>
        </w:r>
        <w:r w:rsidRPr="00533983">
          <w:rPr>
            <w:rFonts w:cs="Tahoma"/>
            <w:snapToGrid w:val="0"/>
            <w:color w:val="0000FF"/>
            <w:szCs w:val="18"/>
            <w:u w:val="single"/>
          </w:rPr>
          <w:t>www</w:t>
        </w:r>
        <w:r w:rsidRPr="006221AF">
          <w:rPr>
            <w:rFonts w:cs="Tahoma"/>
            <w:snapToGrid w:val="0"/>
            <w:color w:val="0000FF"/>
            <w:szCs w:val="18"/>
            <w:u w:val="single"/>
            <w:lang w:val="ru-RU"/>
          </w:rPr>
          <w:t>.</w:t>
        </w:r>
        <w:r w:rsidRPr="00533983">
          <w:rPr>
            <w:rFonts w:cs="Tahoma"/>
            <w:snapToGrid w:val="0"/>
            <w:color w:val="0000FF"/>
            <w:szCs w:val="18"/>
            <w:u w:val="single"/>
          </w:rPr>
          <w:t>microsoft</w:t>
        </w:r>
        <w:r w:rsidRPr="006221AF">
          <w:rPr>
            <w:rFonts w:cs="Tahoma"/>
            <w:snapToGrid w:val="0"/>
            <w:color w:val="0000FF"/>
            <w:szCs w:val="18"/>
            <w:u w:val="single"/>
            <w:lang w:val="ru-RU"/>
          </w:rPr>
          <w:t>.</w:t>
        </w:r>
        <w:r w:rsidRPr="00533983">
          <w:rPr>
            <w:rFonts w:cs="Tahoma"/>
            <w:snapToGrid w:val="0"/>
            <w:color w:val="0000FF"/>
            <w:szCs w:val="18"/>
            <w:u w:val="single"/>
          </w:rPr>
          <w:t>com</w:t>
        </w:r>
        <w:r w:rsidRPr="006221AF">
          <w:rPr>
            <w:rFonts w:cs="Tahoma"/>
            <w:snapToGrid w:val="0"/>
            <w:color w:val="0000FF"/>
            <w:szCs w:val="18"/>
            <w:u w:val="single"/>
            <w:lang w:val="ru-RU"/>
          </w:rPr>
          <w:t>/</w:t>
        </w:r>
        <w:r w:rsidRPr="00533983">
          <w:rPr>
            <w:rFonts w:cs="Tahoma"/>
            <w:snapToGrid w:val="0"/>
            <w:color w:val="0000FF"/>
            <w:szCs w:val="18"/>
            <w:u w:val="single"/>
          </w:rPr>
          <w:t>licensing</w:t>
        </w:r>
        <w:r w:rsidRPr="006221AF">
          <w:rPr>
            <w:rFonts w:cs="Tahoma"/>
            <w:snapToGrid w:val="0"/>
            <w:color w:val="0000FF"/>
            <w:szCs w:val="18"/>
            <w:u w:val="single"/>
            <w:lang w:val="ru-RU"/>
          </w:rPr>
          <w:t>/</w:t>
        </w:r>
        <w:r w:rsidRPr="00533983">
          <w:rPr>
            <w:rFonts w:cs="Tahoma"/>
            <w:snapToGrid w:val="0"/>
            <w:color w:val="0000FF"/>
            <w:szCs w:val="18"/>
            <w:u w:val="single"/>
          </w:rPr>
          <w:t>servicecenter</w:t>
        </w:r>
      </w:hyperlink>
      <w:r w:rsidRPr="006221AF">
        <w:rPr>
          <w:rFonts w:cs="Tahoma"/>
          <w:snapToGrid w:val="0"/>
          <w:color w:val="000000"/>
          <w:szCs w:val="18"/>
          <w:lang w:val="ru-RU"/>
        </w:rP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w:t>
      </w:r>
      <w:r w:rsidR="00DD1D23" w:rsidRPr="006221AF">
        <w:rPr>
          <w:rFonts w:cs="Tahoma"/>
          <w:snapToGrid w:val="0"/>
          <w:color w:val="000000"/>
          <w:szCs w:val="18"/>
          <w:lang w:val="ru-RU"/>
        </w:rPr>
        <w:t xml:space="preserve"> </w:t>
      </w:r>
      <w:r w:rsidRPr="006221AF">
        <w:rPr>
          <w:rFonts w:cs="Tahoma"/>
          <w:snapToGrid w:val="0"/>
          <w:color w:val="000000"/>
          <w:szCs w:val="18"/>
          <w:lang w:val="ru-RU"/>
        </w:rPr>
        <w:t xml:space="preserve">Персональные данные, собираемые с помощью Веб-служб или Услуг, могут передаваться, храниться и обрабатываться в США или любой другой стране, в которой у </w:t>
      </w:r>
      <w:r w:rsidRPr="00533983">
        <w:rPr>
          <w:rFonts w:cs="Tahoma"/>
          <w:snapToGrid w:val="0"/>
          <w:color w:val="000000"/>
          <w:szCs w:val="18"/>
        </w:rPr>
        <w:t>Microsoft</w:t>
      </w:r>
      <w:r w:rsidRPr="006221AF">
        <w:rPr>
          <w:rFonts w:cs="Tahoma"/>
          <w:snapToGrid w:val="0"/>
          <w:color w:val="000000"/>
          <w:szCs w:val="18"/>
          <w:lang w:val="ru-RU"/>
        </w:rPr>
        <w:t xml:space="preserve"> или ее поставщиков услуг имеются производственные мощности.</w:t>
      </w:r>
      <w:r w:rsidR="00DD1D23" w:rsidRPr="006221AF">
        <w:rPr>
          <w:rFonts w:cs="Tahoma"/>
          <w:snapToGrid w:val="0"/>
          <w:color w:val="000000"/>
          <w:szCs w:val="18"/>
          <w:lang w:val="ru-RU"/>
        </w:rPr>
        <w:t xml:space="preserve"> </w:t>
      </w:r>
      <w:r w:rsidRPr="006221AF">
        <w:rPr>
          <w:rFonts w:cs="Tahoma"/>
          <w:snapToGrid w:val="0"/>
          <w:color w:val="000000"/>
          <w:szCs w:val="18"/>
          <w:lang w:val="ru-RU"/>
        </w:rPr>
        <w:t>Используя Веб-службы, Клиент соглашается с вышеуказанным.</w:t>
      </w:r>
      <w:r w:rsidR="00DD1D23" w:rsidRPr="006221AF">
        <w:rPr>
          <w:rFonts w:cs="Tahoma"/>
          <w:snapToGrid w:val="0"/>
          <w:color w:val="000000"/>
          <w:szCs w:val="18"/>
          <w:lang w:val="ru-RU"/>
        </w:rPr>
        <w:t xml:space="preserve"> </w:t>
      </w:r>
      <w:r w:rsidRPr="006221AF">
        <w:rPr>
          <w:rFonts w:cs="Tahoma"/>
          <w:snapToGrid w:val="0"/>
          <w:color w:val="000000"/>
          <w:szCs w:val="18"/>
          <w:lang w:val="ru-RU"/>
        </w:rPr>
        <w:t xml:space="preserve">Сбор, использование и хранение данных из стран ЕС, Европейской экономической зоны и Швейцарии осуществляется </w:t>
      </w:r>
      <w:r w:rsidRPr="00533983">
        <w:rPr>
          <w:rFonts w:cs="Tahoma"/>
          <w:snapToGrid w:val="0"/>
          <w:color w:val="000000"/>
          <w:szCs w:val="18"/>
        </w:rPr>
        <w:t>Microsoft</w:t>
      </w:r>
      <w:r w:rsidRPr="006221AF">
        <w:rPr>
          <w:rFonts w:cs="Tahoma"/>
          <w:snapToGrid w:val="0"/>
          <w:color w:val="000000"/>
          <w:szCs w:val="18"/>
          <w:lang w:val="ru-RU"/>
        </w:rPr>
        <w:t xml:space="preserve"> в соответствии с принципами соглашения </w:t>
      </w:r>
      <w:r w:rsidRPr="00533983">
        <w:rPr>
          <w:rFonts w:cs="Tahoma"/>
          <w:snapToGrid w:val="0"/>
          <w:color w:val="000000"/>
          <w:szCs w:val="18"/>
        </w:rPr>
        <w:t>Safe</w:t>
      </w:r>
      <w:r w:rsidRPr="006221AF">
        <w:rPr>
          <w:rFonts w:cs="Tahoma"/>
          <w:snapToGrid w:val="0"/>
          <w:color w:val="000000"/>
          <w:szCs w:val="18"/>
          <w:lang w:val="ru-RU"/>
        </w:rPr>
        <w:t xml:space="preserve"> </w:t>
      </w:r>
      <w:r w:rsidRPr="00533983">
        <w:rPr>
          <w:rFonts w:cs="Tahoma"/>
          <w:snapToGrid w:val="0"/>
          <w:color w:val="000000"/>
          <w:szCs w:val="18"/>
        </w:rPr>
        <w:t>Harbor</w:t>
      </w:r>
      <w:r w:rsidRPr="006221AF">
        <w:rPr>
          <w:rFonts w:cs="Tahoma"/>
          <w:snapToGrid w:val="0"/>
          <w:color w:val="000000"/>
          <w:szCs w:val="18"/>
          <w:lang w:val="ru-RU"/>
        </w:rPr>
        <w:t xml:space="preserve"> ЕС и соглашения </w:t>
      </w:r>
      <w:r w:rsidRPr="00533983">
        <w:rPr>
          <w:rFonts w:cs="Tahoma"/>
          <w:snapToGrid w:val="0"/>
          <w:color w:val="000000"/>
          <w:szCs w:val="18"/>
        </w:rPr>
        <w:t>Safe</w:t>
      </w:r>
      <w:r w:rsidRPr="006221AF">
        <w:rPr>
          <w:rFonts w:cs="Tahoma"/>
          <w:snapToGrid w:val="0"/>
          <w:color w:val="000000"/>
          <w:szCs w:val="18"/>
          <w:lang w:val="ru-RU"/>
        </w:rPr>
        <w:t xml:space="preserve"> </w:t>
      </w:r>
      <w:r w:rsidRPr="00533983">
        <w:rPr>
          <w:rFonts w:cs="Tahoma"/>
          <w:snapToGrid w:val="0"/>
          <w:color w:val="000000"/>
          <w:szCs w:val="18"/>
        </w:rPr>
        <w:t>Harbor</w:t>
      </w:r>
      <w:r w:rsidRPr="006221AF">
        <w:rPr>
          <w:rFonts w:cs="Tahoma"/>
          <w:snapToGrid w:val="0"/>
          <w:color w:val="000000"/>
          <w:szCs w:val="18"/>
          <w:lang w:val="ru-RU"/>
        </w:rPr>
        <w:t xml:space="preserve"> Швейцарии, установленными Министерством торговли США.</w:t>
      </w:r>
      <w:r w:rsidR="00DD1D23" w:rsidRPr="006221AF">
        <w:rPr>
          <w:rFonts w:cs="Tahoma"/>
          <w:snapToGrid w:val="0"/>
          <w:color w:val="000000"/>
          <w:szCs w:val="18"/>
          <w:lang w:val="ru-RU"/>
        </w:rPr>
        <w:t xml:space="preserve"> </w:t>
      </w:r>
    </w:p>
    <w:p w:rsidR="00391D38" w:rsidRPr="006221AF" w:rsidRDefault="00391D38" w:rsidP="007E466C">
      <w:pPr>
        <w:keepNext/>
        <w:spacing w:before="120" w:after="60"/>
        <w:ind w:left="1440"/>
        <w:outlineLvl w:val="0"/>
        <w:rPr>
          <w:lang w:val="ru-RU"/>
        </w:rPr>
      </w:pPr>
      <w:r w:rsidRPr="006221AF">
        <w:rPr>
          <w:rFonts w:cs="Tahoma"/>
          <w:b/>
          <w:bCs/>
          <w:iCs/>
          <w:snapToGrid w:val="0"/>
          <w:szCs w:val="18"/>
          <w:lang w:val="ru-RU"/>
        </w:rPr>
        <w:t>Соглашение о защите, обеспечиваемой Клиентом</w:t>
      </w:r>
    </w:p>
    <w:p w:rsidR="00391D38" w:rsidRPr="006221AF" w:rsidRDefault="00391D38" w:rsidP="007E466C">
      <w:pPr>
        <w:ind w:left="1440"/>
        <w:jc w:val="both"/>
        <w:rPr>
          <w:lang w:val="ru-RU"/>
        </w:rPr>
      </w:pPr>
      <w:r w:rsidRPr="006221AF">
        <w:rPr>
          <w:rFonts w:cs="Tahoma"/>
          <w:snapToGrid w:val="0"/>
          <w:color w:val="000000"/>
          <w:szCs w:val="18"/>
          <w:lang w:val="ru-RU"/>
        </w:rPr>
        <w:t xml:space="preserve">Клиент обязуется защищать </w:t>
      </w:r>
      <w:r w:rsidRPr="00533983">
        <w:rPr>
          <w:rFonts w:cs="Tahoma"/>
          <w:snapToGrid w:val="0"/>
          <w:color w:val="000000"/>
          <w:szCs w:val="18"/>
        </w:rPr>
        <w:t>Microsoft</w:t>
      </w:r>
      <w:r w:rsidRPr="006221AF">
        <w:rPr>
          <w:rFonts w:cs="Tahoma"/>
          <w:snapToGrid w:val="0"/>
          <w:color w:val="000000"/>
          <w:szCs w:val="18"/>
          <w:lang w:val="ru-RU"/>
        </w:rPr>
        <w:t xml:space="preserve"> от требований, предъявляемых неаффилированным третьим лицом на основании того, что:</w:t>
      </w:r>
    </w:p>
    <w:p w:rsidR="00391D38" w:rsidRPr="006221AF" w:rsidRDefault="00391D38" w:rsidP="00391D38">
      <w:pPr>
        <w:numPr>
          <w:ilvl w:val="0"/>
          <w:numId w:val="159"/>
        </w:numPr>
        <w:spacing w:before="120"/>
        <w:ind w:left="1980" w:hanging="540"/>
        <w:contextualSpacing/>
        <w:jc w:val="both"/>
        <w:rPr>
          <w:lang w:val="ru-RU"/>
        </w:rPr>
      </w:pPr>
      <w:r w:rsidRPr="006221AF">
        <w:rPr>
          <w:rFonts w:cs="Tahoma"/>
          <w:snapToGrid w:val="0"/>
          <w:color w:val="000000"/>
          <w:szCs w:val="18"/>
          <w:lang w:val="ru-RU"/>
        </w:rPr>
        <w:t xml:space="preserve">любые Данные клиента или программное обеспечение, производимое не </w:t>
      </w:r>
      <w:r w:rsidRPr="00533983">
        <w:rPr>
          <w:rFonts w:cs="Tahoma"/>
          <w:snapToGrid w:val="0"/>
          <w:color w:val="000000"/>
          <w:szCs w:val="18"/>
        </w:rPr>
        <w:t>Microsoft</w:t>
      </w:r>
      <w:r w:rsidRPr="006221AF">
        <w:rPr>
          <w:rFonts w:cs="Tahoma"/>
          <w:snapToGrid w:val="0"/>
          <w:color w:val="000000"/>
          <w:szCs w:val="18"/>
          <w:lang w:val="ru-RU"/>
        </w:rPr>
        <w:t>, к</w:t>
      </w:r>
      <w:r w:rsidRPr="00533983">
        <w:rPr>
          <w:rFonts w:cs="Tahoma"/>
          <w:snapToGrid w:val="0"/>
          <w:color w:val="000000"/>
          <w:szCs w:val="18"/>
        </w:rPr>
        <w:t> </w:t>
      </w:r>
      <w:r w:rsidRPr="006221AF">
        <w:rPr>
          <w:rFonts w:cs="Tahoma"/>
          <w:snapToGrid w:val="0"/>
          <w:color w:val="000000"/>
          <w:szCs w:val="18"/>
          <w:lang w:val="ru-RU"/>
        </w:rPr>
        <w:t xml:space="preserve">которому </w:t>
      </w:r>
      <w:r w:rsidRPr="00533983">
        <w:rPr>
          <w:rFonts w:cs="Tahoma"/>
          <w:snapToGrid w:val="0"/>
          <w:color w:val="000000"/>
          <w:szCs w:val="18"/>
        </w:rPr>
        <w:t>Microsoft</w:t>
      </w:r>
      <w:r w:rsidRPr="006221AF">
        <w:rPr>
          <w:rFonts w:cs="Tahoma"/>
          <w:snapToGrid w:val="0"/>
          <w:color w:val="000000"/>
          <w:szCs w:val="18"/>
          <w:lang w:val="ru-RU"/>
        </w:rPr>
        <w:t xml:space="preserve">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391D38" w:rsidRPr="006221AF" w:rsidRDefault="00391D38" w:rsidP="00391D38">
      <w:pPr>
        <w:numPr>
          <w:ilvl w:val="0"/>
          <w:numId w:val="159"/>
        </w:numPr>
        <w:spacing w:before="120"/>
        <w:ind w:left="1980" w:hanging="540"/>
        <w:contextualSpacing/>
        <w:jc w:val="both"/>
        <w:rPr>
          <w:lang w:val="ru-RU"/>
        </w:rPr>
      </w:pPr>
      <w:r w:rsidRPr="006221AF">
        <w:rPr>
          <w:rFonts w:cs="Tahoma"/>
          <w:snapToGrid w:val="0"/>
          <w:color w:val="000000"/>
          <w:szCs w:val="18"/>
          <w:lang w:val="ru-RU"/>
        </w:rPr>
        <w:t>такие требования возникают в связи нарушением условий Политики допустимого использования, как описано в Правах на использование продуктов.</w:t>
      </w:r>
    </w:p>
    <w:p w:rsidR="00391D38" w:rsidRPr="006221AF" w:rsidRDefault="00391D38" w:rsidP="00391D38">
      <w:pPr>
        <w:spacing w:before="120"/>
        <w:ind w:left="1440"/>
        <w:jc w:val="both"/>
        <w:rPr>
          <w:lang w:val="ru-RU"/>
        </w:rPr>
      </w:pPr>
      <w:r w:rsidRPr="006221AF">
        <w:rPr>
          <w:rFonts w:cs="Tahoma"/>
          <w:snapToGrid w:val="0"/>
          <w:color w:val="000000"/>
          <w:szCs w:val="18"/>
          <w:lang w:val="ru-RU"/>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DD1D23" w:rsidRPr="006221AF">
        <w:rPr>
          <w:rFonts w:cs="Tahoma"/>
          <w:snapToGrid w:val="0"/>
          <w:color w:val="000000"/>
          <w:szCs w:val="18"/>
          <w:lang w:val="ru-RU"/>
        </w:rPr>
        <w:t xml:space="preserve"> </w:t>
      </w:r>
      <w:r w:rsidRPr="006221AF">
        <w:rPr>
          <w:rFonts w:cs="Tahoma"/>
          <w:snapToGrid w:val="0"/>
          <w:color w:val="000000"/>
          <w:szCs w:val="18"/>
          <w:lang w:val="ru-RU"/>
        </w:rPr>
        <w:t xml:space="preserve">Настоящий раздел устанавливает единственное средство правовой защиты </w:t>
      </w:r>
      <w:r w:rsidRPr="00533983">
        <w:rPr>
          <w:rFonts w:cs="Tahoma"/>
          <w:snapToGrid w:val="0"/>
          <w:color w:val="000000"/>
          <w:szCs w:val="18"/>
        </w:rPr>
        <w:t>Microsoft</w:t>
      </w:r>
      <w:r w:rsidRPr="006221AF">
        <w:rPr>
          <w:rFonts w:cs="Tahoma"/>
          <w:snapToGrid w:val="0"/>
          <w:color w:val="000000"/>
          <w:szCs w:val="18"/>
          <w:lang w:val="ru-RU"/>
        </w:rPr>
        <w:t xml:space="preserve"> в случае возникновения таких требований.</w:t>
      </w:r>
    </w:p>
    <w:p w:rsidR="00391D38" w:rsidRPr="006221AF" w:rsidRDefault="00391D38" w:rsidP="00391D38">
      <w:pPr>
        <w:spacing w:before="120"/>
        <w:ind w:left="1440"/>
        <w:jc w:val="both"/>
        <w:rPr>
          <w:lang w:val="ru-RU"/>
        </w:rPr>
      </w:pPr>
      <w:r w:rsidRPr="00533983">
        <w:rPr>
          <w:rFonts w:cs="Tahoma"/>
          <w:snapToGrid w:val="0"/>
          <w:color w:val="000000"/>
          <w:szCs w:val="18"/>
        </w:rPr>
        <w:t>Microsoft</w:t>
      </w:r>
      <w:r w:rsidRPr="006221AF">
        <w:rPr>
          <w:rFonts w:cs="Tahoma"/>
          <w:snapToGrid w:val="0"/>
          <w:color w:val="000000"/>
          <w:szCs w:val="18"/>
          <w:lang w:val="ru-RU"/>
        </w:rPr>
        <w:t xml:space="preserve"> обязуется незамедлительно письменно уведомить клиента о предъявлении требования в соответствии с настоящим разделом.</w:t>
      </w:r>
      <w:r w:rsidR="00DD1D23" w:rsidRPr="006221AF">
        <w:rPr>
          <w:rFonts w:cs="Tahoma"/>
          <w:snapToGrid w:val="0"/>
          <w:color w:val="000000"/>
          <w:szCs w:val="18"/>
          <w:lang w:val="ru-RU"/>
        </w:rPr>
        <w:t xml:space="preserve"> </w:t>
      </w:r>
      <w:r w:rsidRPr="00533983">
        <w:rPr>
          <w:rFonts w:cs="Tahoma"/>
          <w:snapToGrid w:val="0"/>
          <w:color w:val="000000"/>
          <w:szCs w:val="18"/>
        </w:rPr>
        <w:t>Microsoft</w:t>
      </w:r>
      <w:r w:rsidRPr="006221AF">
        <w:rPr>
          <w:rFonts w:cs="Tahoma"/>
          <w:snapToGrid w:val="0"/>
          <w:color w:val="000000"/>
          <w:szCs w:val="18"/>
          <w:lang w:val="ru-RU"/>
        </w:rPr>
        <w:t xml:space="preserve">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w:t>
      </w:r>
      <w:r w:rsidRPr="00533983">
        <w:rPr>
          <w:rFonts w:cs="Tahoma"/>
          <w:snapToGrid w:val="0"/>
          <w:color w:val="000000"/>
          <w:szCs w:val="18"/>
        </w:rPr>
        <w:t>Microsoft</w:t>
      </w:r>
      <w:r w:rsidRPr="006221AF">
        <w:rPr>
          <w:rFonts w:cs="Tahoma"/>
          <w:snapToGrid w:val="0"/>
          <w:color w:val="000000"/>
          <w:szCs w:val="18"/>
          <w:lang w:val="ru-RU"/>
        </w:rPr>
        <w:t xml:space="preserve"> обоснованные фактические расходы, понесенные ею при оказании такого содействия.</w:t>
      </w:r>
    </w:p>
    <w:p w:rsidR="00391D38" w:rsidRPr="006221AF" w:rsidRDefault="00391D38" w:rsidP="007E466C">
      <w:pPr>
        <w:keepNext/>
        <w:spacing w:before="120" w:after="60"/>
        <w:ind w:left="1440"/>
        <w:outlineLvl w:val="0"/>
        <w:rPr>
          <w:lang w:val="ru-RU"/>
        </w:rPr>
      </w:pPr>
      <w:r w:rsidRPr="006221AF">
        <w:rPr>
          <w:rFonts w:cs="Tahoma"/>
          <w:b/>
          <w:bCs/>
          <w:iCs/>
          <w:snapToGrid w:val="0"/>
          <w:szCs w:val="18"/>
          <w:lang w:val="ru-RU"/>
        </w:rPr>
        <w:t>Ограничение ответственности.</w:t>
      </w:r>
    </w:p>
    <w:p w:rsidR="00391D38" w:rsidRPr="00533983" w:rsidRDefault="00391D38" w:rsidP="007E466C">
      <w:pPr>
        <w:ind w:left="1440"/>
        <w:jc w:val="both"/>
      </w:pPr>
      <w:r w:rsidRPr="006221AF">
        <w:rPr>
          <w:rFonts w:cs="Tahoma"/>
          <w:snapToGrid w:val="0"/>
          <w:color w:val="000000"/>
          <w:szCs w:val="18"/>
          <w:lang w:val="ru-RU"/>
        </w:rPr>
        <w:t>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w:t>
      </w:r>
      <w:r w:rsidR="00DD1D23" w:rsidRPr="006221AF">
        <w:rPr>
          <w:rFonts w:cs="Tahoma"/>
          <w:snapToGrid w:val="0"/>
          <w:color w:val="000000"/>
          <w:szCs w:val="18"/>
          <w:lang w:val="ru-RU"/>
        </w:rPr>
        <w:t xml:space="preserve"> </w:t>
      </w:r>
      <w:r w:rsidRPr="006221AF">
        <w:rPr>
          <w:rFonts w:cs="Tahoma"/>
          <w:snapToGrid w:val="0"/>
          <w:color w:val="000000"/>
          <w:szCs w:val="18"/>
          <w:lang w:val="ru-RU"/>
        </w:rP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DD1D23" w:rsidRPr="006221AF">
        <w:rPr>
          <w:rFonts w:cs="Tahoma"/>
          <w:snapToGrid w:val="0"/>
          <w:color w:val="000000"/>
          <w:szCs w:val="18"/>
          <w:lang w:val="ru-RU"/>
        </w:rPr>
        <w:t xml:space="preserve"> </w:t>
      </w:r>
      <w:r w:rsidRPr="00533983">
        <w:rPr>
          <w:rFonts w:cs="Tahoma"/>
          <w:snapToGrid w:val="0"/>
          <w:color w:val="000000"/>
          <w:szCs w:val="18"/>
        </w:rPr>
        <w:t>Однако данные денежные ограничения не применяются к</w:t>
      </w:r>
      <w:r w:rsidR="00DC25D2">
        <w:rPr>
          <w:rFonts w:cs="Tahoma"/>
          <w:snapToGrid w:val="0"/>
          <w:color w:val="000000"/>
          <w:szCs w:val="18"/>
        </w:rPr>
        <w:t> </w:t>
      </w:r>
      <w:r w:rsidRPr="00533983">
        <w:rPr>
          <w:rFonts w:cs="Tahoma"/>
          <w:snapToGrid w:val="0"/>
          <w:color w:val="000000"/>
          <w:szCs w:val="18"/>
        </w:rPr>
        <w:t>следующим случаям:</w:t>
      </w:r>
    </w:p>
    <w:p w:rsidR="00391D38" w:rsidRPr="006221AF" w:rsidRDefault="00391D38" w:rsidP="00391D38">
      <w:pPr>
        <w:numPr>
          <w:ilvl w:val="0"/>
          <w:numId w:val="154"/>
        </w:numPr>
        <w:spacing w:before="120"/>
        <w:ind w:left="1890" w:hanging="450"/>
        <w:contextualSpacing/>
        <w:jc w:val="both"/>
        <w:rPr>
          <w:lang w:val="ru-RU"/>
        </w:rPr>
      </w:pPr>
      <w:r w:rsidRPr="006221AF">
        <w:rPr>
          <w:rFonts w:cs="Tahoma"/>
          <w:snapToGrid w:val="0"/>
          <w:color w:val="000000"/>
          <w:szCs w:val="18"/>
          <w:lang w:val="ru-RU"/>
        </w:rPr>
        <w:t xml:space="preserve">обязательствам </w:t>
      </w:r>
      <w:r w:rsidRPr="00533983">
        <w:rPr>
          <w:rFonts w:cs="Tahoma"/>
          <w:snapToGrid w:val="0"/>
          <w:color w:val="000000"/>
          <w:szCs w:val="18"/>
        </w:rPr>
        <w:t>Microsoft</w:t>
      </w:r>
      <w:r w:rsidRPr="006221AF">
        <w:rPr>
          <w:rFonts w:cs="Tahoma"/>
          <w:snapToGrid w:val="0"/>
          <w:color w:val="000000"/>
          <w:szCs w:val="18"/>
          <w:lang w:val="ru-RU"/>
        </w:rPr>
        <w:t>, предусмотренным в разделе «Возражение на иски о</w:t>
      </w:r>
      <w:r w:rsidR="00DC25D2">
        <w:rPr>
          <w:rFonts w:cs="Tahoma"/>
          <w:snapToGrid w:val="0"/>
          <w:color w:val="000000"/>
          <w:szCs w:val="18"/>
        </w:rPr>
        <w:t> </w:t>
      </w:r>
      <w:r w:rsidRPr="006221AF">
        <w:rPr>
          <w:rFonts w:cs="Tahoma"/>
          <w:snapToGrid w:val="0"/>
          <w:color w:val="000000"/>
          <w:szCs w:val="18"/>
          <w:lang w:val="ru-RU"/>
        </w:rPr>
        <w:t>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w:t>
      </w:r>
      <w:r w:rsidR="00DC25D2">
        <w:rPr>
          <w:rFonts w:cs="Tahoma"/>
          <w:snapToGrid w:val="0"/>
          <w:color w:val="000000"/>
          <w:szCs w:val="18"/>
        </w:rPr>
        <w:t> </w:t>
      </w:r>
      <w:r w:rsidRPr="006221AF">
        <w:rPr>
          <w:rFonts w:cs="Tahoma"/>
          <w:snapToGrid w:val="0"/>
          <w:color w:val="000000"/>
          <w:szCs w:val="18"/>
          <w:lang w:val="ru-RU"/>
        </w:rPr>
        <w:t>разделе «Соглашение о защите, обеспечиваемой клиентом»;</w:t>
      </w:r>
    </w:p>
    <w:p w:rsidR="00391D38" w:rsidRPr="006221AF" w:rsidRDefault="00391D38" w:rsidP="00391D38">
      <w:pPr>
        <w:numPr>
          <w:ilvl w:val="0"/>
          <w:numId w:val="154"/>
        </w:numPr>
        <w:spacing w:before="120"/>
        <w:ind w:left="1890" w:hanging="450"/>
        <w:contextualSpacing/>
        <w:jc w:val="both"/>
        <w:rPr>
          <w:lang w:val="ru-RU"/>
        </w:rPr>
      </w:pPr>
      <w:r w:rsidRPr="006221AF">
        <w:rPr>
          <w:rFonts w:cs="Tahoma"/>
          <w:snapToGrid w:val="0"/>
          <w:color w:val="000000"/>
          <w:szCs w:val="18"/>
          <w:lang w:val="ru-RU"/>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w:t>
      </w:r>
      <w:r w:rsidRPr="00533983">
        <w:rPr>
          <w:rFonts w:cs="Tahoma"/>
          <w:snapToGrid w:val="0"/>
          <w:color w:val="000000"/>
          <w:szCs w:val="18"/>
        </w:rPr>
        <w:t>Microsoft</w:t>
      </w:r>
      <w:r w:rsidRPr="006221AF">
        <w:rPr>
          <w:rFonts w:cs="Tahoma"/>
          <w:snapToGrid w:val="0"/>
          <w:color w:val="000000"/>
          <w:szCs w:val="18"/>
          <w:lang w:val="ru-RU"/>
        </w:rPr>
        <w:t>, возникающей в</w:t>
      </w:r>
      <w:r w:rsidRPr="00533983">
        <w:rPr>
          <w:rFonts w:cs="Tahoma"/>
          <w:snapToGrid w:val="0"/>
          <w:color w:val="000000"/>
          <w:szCs w:val="18"/>
        </w:rPr>
        <w:t> </w:t>
      </w:r>
      <w:r w:rsidRPr="006221AF">
        <w:rPr>
          <w:rFonts w:cs="Tahoma"/>
          <w:snapToGrid w:val="0"/>
          <w:color w:val="000000"/>
          <w:szCs w:val="18"/>
          <w:lang w:val="ru-RU"/>
        </w:rPr>
        <w:t>связи с Данными клиента, которая при любых обстоятельствах ограничивается суммой, уплаченной клиентом в течение предыдущих 12 месяцев за Веб-службы, в</w:t>
      </w:r>
      <w:r w:rsidRPr="00533983">
        <w:rPr>
          <w:rFonts w:cs="Tahoma"/>
          <w:snapToGrid w:val="0"/>
          <w:color w:val="000000"/>
          <w:szCs w:val="18"/>
        </w:rPr>
        <w:t> </w:t>
      </w:r>
      <w:r w:rsidRPr="006221AF">
        <w:rPr>
          <w:rFonts w:cs="Tahoma"/>
          <w:snapToGrid w:val="0"/>
          <w:color w:val="000000"/>
          <w:szCs w:val="18"/>
          <w:lang w:val="ru-RU"/>
        </w:rPr>
        <w:t xml:space="preserve">отношении которых возникла данная ответственность; и </w:t>
      </w:r>
    </w:p>
    <w:p w:rsidR="00391D38" w:rsidRPr="006221AF" w:rsidRDefault="00391D38" w:rsidP="00391D38">
      <w:pPr>
        <w:numPr>
          <w:ilvl w:val="0"/>
          <w:numId w:val="154"/>
        </w:numPr>
        <w:spacing w:before="120"/>
        <w:ind w:left="1890" w:hanging="450"/>
        <w:contextualSpacing/>
        <w:jc w:val="both"/>
        <w:rPr>
          <w:lang w:val="ru-RU"/>
        </w:rPr>
      </w:pPr>
      <w:r w:rsidRPr="006221AF">
        <w:rPr>
          <w:rFonts w:cs="Tahoma"/>
          <w:snapToGrid w:val="0"/>
          <w:color w:val="000000"/>
          <w:szCs w:val="18"/>
          <w:lang w:val="ru-RU"/>
        </w:rPr>
        <w:t>нарушению одной из сторон прав на интеллектуальную собственность другой стороны.</w:t>
      </w:r>
    </w:p>
    <w:p w:rsidR="002A089E" w:rsidRPr="006221AF" w:rsidRDefault="002A089E" w:rsidP="002A089E">
      <w:pPr>
        <w:spacing w:before="120"/>
        <w:ind w:left="1890"/>
        <w:contextualSpacing/>
        <w:jc w:val="both"/>
        <w:rPr>
          <w:rFonts w:cs="Tahoma"/>
          <w:snapToGrid w:val="0"/>
          <w:color w:val="000000"/>
          <w:szCs w:val="18"/>
          <w:lang w:val="ru-RU"/>
        </w:rPr>
      </w:pPr>
    </w:p>
    <w:p w:rsidR="002A089E" w:rsidRPr="006221AF" w:rsidRDefault="002A089E" w:rsidP="002A089E">
      <w:pPr>
        <w:spacing w:before="120"/>
        <w:ind w:left="1890"/>
        <w:contextualSpacing/>
        <w:jc w:val="both"/>
        <w:rPr>
          <w:lang w:val="ru-RU"/>
        </w:rPr>
      </w:pPr>
    </w:p>
    <w:p w:rsidR="00391D38" w:rsidRPr="006221AF" w:rsidRDefault="00391D38" w:rsidP="00391D38">
      <w:pPr>
        <w:spacing w:before="120"/>
        <w:ind w:left="1440"/>
        <w:jc w:val="both"/>
        <w:rPr>
          <w:lang w:val="ru-RU"/>
        </w:rPr>
      </w:pPr>
      <w:r w:rsidRPr="006221AF">
        <w:rPr>
          <w:rFonts w:cs="Tahoma"/>
          <w:b/>
          <w:bCs/>
          <w:snapToGrid w:val="0"/>
          <w:color w:val="000000"/>
          <w:szCs w:val="18"/>
          <w:lang w:val="ru-RU"/>
        </w:rPr>
        <w:lastRenderedPageBreak/>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DD1D23" w:rsidRPr="006221AF">
        <w:rPr>
          <w:rFonts w:cs="Tahoma"/>
          <w:b/>
          <w:bCs/>
          <w:snapToGrid w:val="0"/>
          <w:color w:val="000000"/>
          <w:szCs w:val="18"/>
          <w:lang w:val="ru-RU"/>
        </w:rPr>
        <w:t xml:space="preserve"> </w:t>
      </w:r>
      <w:r w:rsidRPr="006221AF">
        <w:rPr>
          <w:rFonts w:cs="Tahoma"/>
          <w:b/>
          <w:bCs/>
          <w:snapToGrid w:val="0"/>
          <w:color w:val="000000"/>
          <w:szCs w:val="18"/>
          <w:lang w:val="ru-RU"/>
        </w:rPr>
        <w:t xml:space="preserve">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w:t>
      </w:r>
      <w:r w:rsidRPr="00533983">
        <w:rPr>
          <w:rFonts w:cs="Tahoma"/>
          <w:b/>
          <w:bCs/>
          <w:snapToGrid w:val="0"/>
          <w:color w:val="000000"/>
          <w:szCs w:val="18"/>
        </w:rPr>
        <w:t>MICROSOFT</w:t>
      </w:r>
      <w:r w:rsidRPr="006221AF">
        <w:rPr>
          <w:rFonts w:cs="Tahoma"/>
          <w:b/>
          <w:bCs/>
          <w:snapToGrid w:val="0"/>
          <w:color w:val="000000"/>
          <w:szCs w:val="18"/>
          <w:lang w:val="ru-RU"/>
        </w:rPr>
        <w:t>, ПРЕДУСМОТРЕННЫХ РАЗДЕЛЕ «ВОЗРАЖЕНИЕ НА ИСКИ О</w:t>
      </w:r>
      <w:r w:rsidRPr="00533983">
        <w:rPr>
          <w:rFonts w:cs="Tahoma"/>
          <w:b/>
          <w:bCs/>
          <w:snapToGrid w:val="0"/>
          <w:color w:val="000000"/>
          <w:szCs w:val="18"/>
        </w:rPr>
        <w:t> </w:t>
      </w:r>
      <w:r w:rsidRPr="006221AF">
        <w:rPr>
          <w:rFonts w:cs="Tahoma"/>
          <w:b/>
          <w:bCs/>
          <w:snapToGrid w:val="0"/>
          <w:color w:val="000000"/>
          <w:szCs w:val="18"/>
          <w:lang w:val="ru-RU"/>
        </w:rPr>
        <w:t xml:space="preserve">НАРУШЕНИИ, НЕЗАКОННОМ ПРИСВОЕНИИ И ИСКИ ТРЕТЬИХ ЛИЦ» СОГЛАШЕНИЯ </w:t>
      </w:r>
      <w:r w:rsidRPr="00533983">
        <w:rPr>
          <w:rFonts w:cs="Tahoma"/>
          <w:b/>
          <w:bCs/>
          <w:snapToGrid w:val="0"/>
          <w:color w:val="000000"/>
          <w:szCs w:val="18"/>
        </w:rPr>
        <w:t>MASTER</w:t>
      </w:r>
      <w:r w:rsidRPr="006221AF">
        <w:rPr>
          <w:rFonts w:cs="Tahoma"/>
          <w:b/>
          <w:bCs/>
          <w:snapToGrid w:val="0"/>
          <w:color w:val="000000"/>
          <w:szCs w:val="18"/>
          <w:lang w:val="ru-RU"/>
        </w:rPr>
        <w:t xml:space="preserve"> </w:t>
      </w:r>
      <w:r w:rsidRPr="00533983">
        <w:rPr>
          <w:rFonts w:cs="Tahoma"/>
          <w:b/>
          <w:bCs/>
          <w:snapToGrid w:val="0"/>
          <w:color w:val="000000"/>
          <w:szCs w:val="18"/>
        </w:rPr>
        <w:t>AGREEMENT</w:t>
      </w:r>
      <w:r w:rsidRPr="006221AF">
        <w:rPr>
          <w:rFonts w:cs="Tahoma"/>
          <w:b/>
          <w:bCs/>
          <w:snapToGrid w:val="0"/>
          <w:color w:val="000000"/>
          <w:szCs w:val="18"/>
          <w:lang w:val="ru-RU"/>
        </w:rPr>
        <w:t>, ИЛИ ОБЯЗАТЕЛЬСТВ КЛИЕНТА, ПРЕДУСМОТРЕННЫХ ДОПОЛНИТЕЛЬНЫМИ УСЛОВИЯМИ В</w:t>
      </w:r>
      <w:r w:rsidRPr="00533983">
        <w:rPr>
          <w:rFonts w:cs="Tahoma"/>
          <w:b/>
          <w:bCs/>
          <w:snapToGrid w:val="0"/>
          <w:color w:val="000000"/>
          <w:szCs w:val="18"/>
        </w:rPr>
        <w:t> </w:t>
      </w:r>
      <w:r w:rsidRPr="006221AF">
        <w:rPr>
          <w:rFonts w:cs="Tahoma"/>
          <w:b/>
          <w:bCs/>
          <w:snapToGrid w:val="0"/>
          <w:color w:val="000000"/>
          <w:szCs w:val="18"/>
          <w:lang w:val="ru-RU"/>
        </w:rPr>
        <w:t>РАЗДЕЛЕ «СОГЛАШЕНИЕ О ЗАЩИТЕ, ОБЕСПЕЧИВАЕМОЙ КЛИЕНТОМ».</w:t>
      </w:r>
    </w:p>
    <w:p w:rsidR="00391D38" w:rsidRPr="006221AF" w:rsidRDefault="00391D38" w:rsidP="007E466C">
      <w:pPr>
        <w:keepNext/>
        <w:spacing w:before="120" w:after="60"/>
        <w:ind w:left="1440"/>
        <w:outlineLvl w:val="0"/>
        <w:rPr>
          <w:lang w:val="ru-RU"/>
        </w:rPr>
      </w:pPr>
      <w:r w:rsidRPr="006221AF">
        <w:rPr>
          <w:rFonts w:cs="Tahoma"/>
          <w:b/>
          <w:bCs/>
          <w:iCs/>
          <w:snapToGrid w:val="0"/>
          <w:szCs w:val="18"/>
          <w:lang w:val="ru-RU"/>
        </w:rPr>
        <w:t>Субподрядчики.</w:t>
      </w:r>
    </w:p>
    <w:p w:rsidR="00391D38" w:rsidRPr="006221AF" w:rsidRDefault="00391D38" w:rsidP="00391D38">
      <w:pPr>
        <w:ind w:left="1440"/>
        <w:rPr>
          <w:lang w:val="ru-RU"/>
        </w:rPr>
      </w:pPr>
      <w:r w:rsidRPr="00533983">
        <w:rPr>
          <w:rFonts w:cs="Tahoma"/>
          <w:snapToGrid w:val="0"/>
          <w:szCs w:val="18"/>
        </w:rPr>
        <w:t>Microsoft</w:t>
      </w:r>
      <w:r w:rsidRPr="006221AF">
        <w:rPr>
          <w:rFonts w:cs="Tahoma"/>
          <w:snapToGrid w:val="0"/>
          <w:szCs w:val="18"/>
          <w:lang w:val="ru-RU"/>
        </w:rPr>
        <w:t xml:space="preserve"> может пользоваться услугами Субподрядчиков по поддержке Веб-служб.</w:t>
      </w:r>
      <w:r w:rsidR="00DD1D23" w:rsidRPr="006221AF">
        <w:rPr>
          <w:rFonts w:cs="Tahoma"/>
          <w:snapToGrid w:val="0"/>
          <w:szCs w:val="18"/>
          <w:lang w:val="ru-RU"/>
        </w:rPr>
        <w:t xml:space="preserve"> </w:t>
      </w:r>
      <w:r w:rsidRPr="00533983">
        <w:rPr>
          <w:rFonts w:cs="Tahoma"/>
          <w:snapToGrid w:val="0"/>
          <w:szCs w:val="18"/>
        </w:rPr>
        <w:t>Microsoft</w:t>
      </w:r>
      <w:r w:rsidRPr="006221AF">
        <w:rPr>
          <w:rFonts w:cs="Tahoma"/>
          <w:snapToGrid w:val="0"/>
          <w:szCs w:val="18"/>
          <w:lang w:val="ru-RU"/>
        </w:rPr>
        <w:t xml:space="preserve"> будет нести ответственность за свои действия, регулируемые условиями Соглашения корпоративного лицензирования клиента.</w:t>
      </w:r>
    </w:p>
    <w:p w:rsidR="0097298D" w:rsidRDefault="0097298D" w:rsidP="0097298D">
      <w:pPr>
        <w:ind w:left="720"/>
        <w:rPr>
          <w:rFonts w:cs="Tahoma"/>
          <w:b/>
          <w:color w:val="000000"/>
          <w:lang w:val="ru-RU"/>
        </w:rPr>
      </w:pPr>
    </w:p>
    <w:p w:rsidR="0097298D" w:rsidRDefault="0097298D" w:rsidP="0097298D">
      <w:pPr>
        <w:spacing w:after="60"/>
        <w:ind w:left="720"/>
        <w:rPr>
          <w:rFonts w:cs="Tahoma"/>
          <w:lang w:val="ru-RU"/>
        </w:rPr>
      </w:pPr>
      <w:r>
        <w:rPr>
          <w:rFonts w:cs="Tahoma"/>
          <w:b/>
          <w:color w:val="000000"/>
          <w:lang w:val="ru-RU"/>
        </w:rPr>
        <w:t>Права на сверочные заказы</w:t>
      </w:r>
    </w:p>
    <w:p w:rsidR="0097298D" w:rsidRDefault="0097298D" w:rsidP="0097298D">
      <w:pPr>
        <w:ind w:left="720"/>
        <w:rPr>
          <w:rFonts w:cs="Tahoma"/>
          <w:color w:val="000000"/>
          <w:spacing w:val="-4"/>
        </w:rPr>
      </w:pPr>
      <w:r>
        <w:rPr>
          <w:rFonts w:cs="Tahoma"/>
          <w:color w:val="000000"/>
          <w:spacing w:val="-4"/>
          <w:lang w:val="ru-RU"/>
        </w:rPr>
        <w:t>Несмотря на любые разногласия с Правами на Использование Продуктов для Forefront Unified Access Gateway 2010 по состоянию на 1 декабря 2012 года, для Соответствующих Клиентов и лицензий Enterprise CAL Suite, полученных в соответствии с Правами на сверочные заказы после 1 декабря 2012</w:t>
      </w:r>
      <w:r>
        <w:rPr>
          <w:rFonts w:cs="Tahoma"/>
          <w:color w:val="000000"/>
          <w:spacing w:val="-4"/>
        </w:rPr>
        <w:t> </w:t>
      </w:r>
      <w:r>
        <w:rPr>
          <w:rFonts w:cs="Tahoma"/>
          <w:color w:val="000000"/>
          <w:spacing w:val="-4"/>
          <w:lang w:val="ru-RU"/>
        </w:rPr>
        <w:t>года, разрешается доступ к Forefront Unified Access Gateway 2010. «Соответствующие клиенты» это клиенты по соглашениям о регистрации Enterprise или Enterprise Subscription, соглашениям Open Value Subscription, а также клиенты Enrollment for Education, которые получили Enterprise CAL Suite до</w:t>
      </w:r>
      <w:r>
        <w:rPr>
          <w:rFonts w:cs="Tahoma"/>
          <w:color w:val="000000"/>
          <w:spacing w:val="-4"/>
        </w:rPr>
        <w:t> </w:t>
      </w:r>
      <w:r>
        <w:rPr>
          <w:rFonts w:cs="Tahoma"/>
          <w:color w:val="000000"/>
          <w:spacing w:val="-4"/>
          <w:lang w:val="ru-RU"/>
        </w:rPr>
        <w:t>1 декабря 2012 года и в соответствии со сроками соглашения о регистрации или соглашения OVS</w:t>
      </w:r>
      <w:r>
        <w:rPr>
          <w:rFonts w:cs="Tahoma"/>
          <w:color w:val="000000"/>
          <w:spacing w:val="-4"/>
        </w:rPr>
        <w:t> </w:t>
      </w:r>
      <w:r>
        <w:rPr>
          <w:rFonts w:cs="Tahoma"/>
          <w:color w:val="000000"/>
          <w:spacing w:val="-4"/>
          <w:lang w:val="ru-RU"/>
        </w:rPr>
        <w:t xml:space="preserve">имеют право на приобретение дополнительных лицензий после 1 декабря 2012 года в соответствиями с правами на сверочные заказы. Это исключение применимо только к лицензиям, полученным в соответствии с правами на сверочные заказы до первого продления срока действия соглашения Соответствующего Клиента после 1 декабря 2012 года. См. раздел «Расширенные права на использование продуктов Forefront» ниже, чтобы получить сведения о расширенных правах на использование по Enterprise CAL Suite для компонентов, включенных в </w:t>
      </w:r>
    </w:p>
    <w:p w:rsidR="0097298D" w:rsidRDefault="0097298D" w:rsidP="0097298D">
      <w:pPr>
        <w:ind w:left="720"/>
        <w:rPr>
          <w:rFonts w:cs="Tahoma"/>
          <w:color w:val="000000"/>
          <w:spacing w:val="-4"/>
        </w:rPr>
      </w:pPr>
    </w:p>
    <w:p w:rsidR="0097298D" w:rsidRDefault="0097298D" w:rsidP="0097298D">
      <w:pPr>
        <w:ind w:left="720"/>
        <w:rPr>
          <w:rFonts w:cs="Tahoma"/>
          <w:spacing w:val="-4"/>
        </w:rPr>
      </w:pPr>
      <w:r>
        <w:rPr>
          <w:rFonts w:cs="Tahoma"/>
          <w:color w:val="000000"/>
          <w:spacing w:val="-4"/>
          <w:lang w:val="ru-RU"/>
        </w:rPr>
        <w:t xml:space="preserve">Forefront Protection Suite (является частью </w:t>
      </w:r>
      <w:r>
        <w:rPr>
          <w:rFonts w:cs="Tahoma"/>
          <w:color w:val="000000"/>
          <w:spacing w:val="-4"/>
        </w:rPr>
        <w:t xml:space="preserve">Enterprise CAL Suite </w:t>
      </w:r>
      <w:r>
        <w:rPr>
          <w:rFonts w:cs="Tahoma"/>
          <w:color w:val="000000"/>
          <w:spacing w:val="-4"/>
          <w:lang w:val="ru-RU"/>
        </w:rPr>
        <w:t>по</w:t>
      </w:r>
      <w:r>
        <w:rPr>
          <w:rFonts w:cs="Tahoma"/>
          <w:color w:val="000000"/>
          <w:spacing w:val="-4"/>
        </w:rPr>
        <w:t xml:space="preserve"> 30 </w:t>
      </w:r>
      <w:r>
        <w:rPr>
          <w:rFonts w:cs="Tahoma"/>
          <w:color w:val="000000"/>
          <w:spacing w:val="-4"/>
          <w:lang w:val="ru-RU"/>
        </w:rPr>
        <w:t>ноября</w:t>
      </w:r>
      <w:r>
        <w:rPr>
          <w:rFonts w:cs="Tahoma"/>
          <w:color w:val="000000"/>
          <w:spacing w:val="-4"/>
        </w:rPr>
        <w:t xml:space="preserve"> 2012 </w:t>
      </w:r>
      <w:r>
        <w:rPr>
          <w:rFonts w:cs="Tahoma"/>
          <w:color w:val="000000"/>
          <w:spacing w:val="-4"/>
          <w:lang w:val="ru-RU"/>
        </w:rPr>
        <w:t>года</w:t>
      </w:r>
      <w:r>
        <w:rPr>
          <w:rFonts w:cs="Tahoma"/>
          <w:color w:val="000000"/>
          <w:spacing w:val="-4"/>
        </w:rPr>
        <w:t>).</w:t>
      </w:r>
    </w:p>
    <w:p w:rsidR="0097298D" w:rsidRDefault="0097298D" w:rsidP="0097298D">
      <w:pPr>
        <w:ind w:left="720"/>
        <w:rPr>
          <w:rFonts w:cs="Tahoma"/>
        </w:rPr>
      </w:pPr>
      <w:r>
        <w:rPr>
          <w:rFonts w:cs="Tahoma"/>
          <w:color w:val="000000"/>
          <w:lang w:val="ru-RU"/>
        </w:rPr>
        <w:t>Продление</w:t>
      </w:r>
      <w:r>
        <w:rPr>
          <w:rFonts w:cs="Tahoma"/>
          <w:color w:val="000000"/>
        </w:rPr>
        <w:t xml:space="preserve"> Software Assurance </w:t>
      </w:r>
      <w:r>
        <w:rPr>
          <w:rFonts w:cs="Tahoma"/>
          <w:color w:val="000000"/>
          <w:lang w:val="ru-RU"/>
        </w:rPr>
        <w:t>для</w:t>
      </w:r>
      <w:r>
        <w:rPr>
          <w:rFonts w:cs="Tahoma"/>
          <w:color w:val="000000"/>
        </w:rPr>
        <w:t xml:space="preserve"> Forefront Unified Access Gateway </w:t>
      </w:r>
      <w:r>
        <w:rPr>
          <w:rFonts w:cs="Tahoma"/>
          <w:color w:val="000000"/>
          <w:lang w:val="ru-RU"/>
        </w:rPr>
        <w:t>вне</w:t>
      </w:r>
      <w:r>
        <w:rPr>
          <w:rFonts w:cs="Tahoma"/>
          <w:color w:val="000000"/>
        </w:rPr>
        <w:t xml:space="preserve"> Enterprise CAL Suite</w:t>
      </w:r>
    </w:p>
    <w:p w:rsidR="0097298D" w:rsidRDefault="0097298D" w:rsidP="0097298D">
      <w:pPr>
        <w:ind w:left="720"/>
        <w:rPr>
          <w:rFonts w:cs="Tahoma"/>
          <w:lang w:val="ru-RU"/>
        </w:rPr>
      </w:pPr>
      <w:r>
        <w:rPr>
          <w:rFonts w:cs="Tahoma"/>
          <w:color w:val="000000"/>
          <w:lang w:val="ru-RU"/>
        </w:rPr>
        <w:t>Клиенты</w:t>
      </w:r>
      <w:r>
        <w:rPr>
          <w:rFonts w:cs="Tahoma"/>
          <w:color w:val="000000"/>
        </w:rPr>
        <w:t xml:space="preserve">, </w:t>
      </w:r>
      <w:r>
        <w:rPr>
          <w:rFonts w:cs="Tahoma"/>
          <w:color w:val="000000"/>
          <w:lang w:val="ru-RU"/>
        </w:rPr>
        <w:t>имеющие лицензирование на использование</w:t>
      </w:r>
      <w:r>
        <w:rPr>
          <w:rFonts w:cs="Tahoma"/>
          <w:color w:val="000000"/>
        </w:rPr>
        <w:t xml:space="preserve"> Forefront Unified Access Gateway </w:t>
      </w:r>
      <w:r>
        <w:rPr>
          <w:rFonts w:cs="Tahoma"/>
          <w:color w:val="000000"/>
          <w:lang w:val="ru-RU"/>
        </w:rPr>
        <w:t>по лицензиям</w:t>
      </w:r>
      <w:r>
        <w:rPr>
          <w:rFonts w:cs="Tahoma"/>
          <w:color w:val="000000"/>
        </w:rPr>
        <w:t xml:space="preserve"> Enterprise CAL Suite </w:t>
      </w:r>
      <w:r>
        <w:rPr>
          <w:rFonts w:cs="Tahoma"/>
          <w:color w:val="000000"/>
          <w:lang w:val="ru-RU"/>
        </w:rPr>
        <w:t>с покрытием</w:t>
      </w:r>
      <w:r>
        <w:rPr>
          <w:rFonts w:cs="Tahoma"/>
          <w:color w:val="000000"/>
        </w:rPr>
        <w:t xml:space="preserve"> Software Assurance (</w:t>
      </w:r>
      <w:r>
        <w:rPr>
          <w:rFonts w:cs="Tahoma"/>
          <w:color w:val="000000"/>
          <w:lang w:val="ru-RU"/>
        </w:rPr>
        <w:t>с лицензиями</w:t>
      </w:r>
      <w:r>
        <w:rPr>
          <w:rFonts w:cs="Tahoma"/>
          <w:color w:val="000000"/>
        </w:rPr>
        <w:t xml:space="preserve">, </w:t>
      </w:r>
      <w:r>
        <w:rPr>
          <w:rFonts w:cs="Tahoma"/>
          <w:color w:val="000000"/>
          <w:lang w:val="ru-RU"/>
        </w:rPr>
        <w:t>полученными до</w:t>
      </w:r>
      <w:r>
        <w:rPr>
          <w:rFonts w:cs="Tahoma"/>
          <w:color w:val="000000"/>
        </w:rPr>
        <w:t xml:space="preserve"> 1 </w:t>
      </w:r>
      <w:r>
        <w:rPr>
          <w:rFonts w:cs="Tahoma"/>
          <w:color w:val="000000"/>
          <w:lang w:val="ru-RU"/>
        </w:rPr>
        <w:t>декабря</w:t>
      </w:r>
      <w:r>
        <w:rPr>
          <w:rFonts w:cs="Tahoma"/>
          <w:color w:val="000000"/>
        </w:rPr>
        <w:t xml:space="preserve"> 2012 </w:t>
      </w:r>
      <w:r>
        <w:rPr>
          <w:rFonts w:cs="Tahoma"/>
          <w:color w:val="000000"/>
          <w:lang w:val="ru-RU"/>
        </w:rPr>
        <w:t>года или с правами на сверочные заказы</w:t>
      </w:r>
      <w:r>
        <w:rPr>
          <w:rFonts w:cs="Tahoma"/>
          <w:color w:val="000000"/>
        </w:rPr>
        <w:t xml:space="preserve"> (</w:t>
      </w:r>
      <w:r>
        <w:rPr>
          <w:rFonts w:cs="Tahoma"/>
          <w:color w:val="000000"/>
          <w:lang w:val="ru-RU"/>
        </w:rPr>
        <w:t>как описано выше</w:t>
      </w:r>
      <w:r>
        <w:rPr>
          <w:rFonts w:cs="Tahoma"/>
          <w:color w:val="000000"/>
        </w:rPr>
        <w:t xml:space="preserve">)) </w:t>
      </w:r>
      <w:r>
        <w:rPr>
          <w:rFonts w:cs="Tahoma"/>
          <w:color w:val="000000"/>
          <w:lang w:val="ru-RU"/>
        </w:rPr>
        <w:t>во время первого продления покрытия или после</w:t>
      </w:r>
      <w:r>
        <w:rPr>
          <w:rFonts w:cs="Tahoma"/>
          <w:color w:val="000000"/>
        </w:rPr>
        <w:t xml:space="preserve"> 1 </w:t>
      </w:r>
      <w:r>
        <w:rPr>
          <w:rFonts w:cs="Tahoma"/>
          <w:color w:val="000000"/>
          <w:lang w:val="ru-RU"/>
        </w:rPr>
        <w:t>декабря</w:t>
      </w:r>
      <w:r>
        <w:rPr>
          <w:rFonts w:cs="Tahoma"/>
          <w:color w:val="000000"/>
        </w:rPr>
        <w:t xml:space="preserve"> 2012 </w:t>
      </w:r>
      <w:r>
        <w:rPr>
          <w:rFonts w:cs="Tahoma"/>
          <w:color w:val="000000"/>
          <w:lang w:val="ru-RU"/>
        </w:rPr>
        <w:t>года имеют возможность получить покрытие</w:t>
      </w:r>
      <w:r>
        <w:rPr>
          <w:rFonts w:cs="Tahoma"/>
          <w:color w:val="000000"/>
        </w:rPr>
        <w:t xml:space="preserve"> Software Assurance </w:t>
      </w:r>
      <w:r>
        <w:rPr>
          <w:rFonts w:cs="Tahoma"/>
          <w:color w:val="000000"/>
          <w:lang w:val="ru-RU"/>
        </w:rPr>
        <w:t>для</w:t>
      </w:r>
      <w:r>
        <w:rPr>
          <w:rFonts w:cs="Tahoma"/>
          <w:color w:val="000000"/>
        </w:rPr>
        <w:t xml:space="preserve"> Forefront Unified Access Gateway </w:t>
      </w:r>
      <w:r>
        <w:rPr>
          <w:rFonts w:cs="Tahoma"/>
          <w:color w:val="000000"/>
          <w:lang w:val="ru-RU"/>
        </w:rPr>
        <w:t>вне</w:t>
      </w:r>
      <w:r>
        <w:rPr>
          <w:rFonts w:cs="Tahoma"/>
          <w:color w:val="000000"/>
        </w:rPr>
        <w:t xml:space="preserve"> Enterprice CAL Suite </w:t>
      </w:r>
      <w:r>
        <w:rPr>
          <w:rFonts w:cs="Tahoma"/>
          <w:color w:val="000000"/>
          <w:lang w:val="ru-RU"/>
        </w:rPr>
        <w:t>без получения отдельной лицензии на</w:t>
      </w:r>
      <w:r>
        <w:rPr>
          <w:rFonts w:cs="Tahoma"/>
          <w:color w:val="000000"/>
        </w:rPr>
        <w:t xml:space="preserve"> Forefront Unified Access Gateway. </w:t>
      </w:r>
      <w:r>
        <w:rPr>
          <w:rFonts w:cs="Tahoma"/>
          <w:color w:val="000000"/>
          <w:lang w:val="ru-RU"/>
        </w:rPr>
        <w:t>Это предложение на получение Forefront Unified Access Gateway действительно для нескольких лицензий, не превышающих общее число лицензий Enterprise CAL Suite</w:t>
      </w:r>
      <w:r>
        <w:rPr>
          <w:rFonts w:cs="Tahoma"/>
          <w:color w:val="000000"/>
        </w:rPr>
        <w:t> </w:t>
      </w:r>
      <w:r>
        <w:rPr>
          <w:rFonts w:cs="Tahoma"/>
          <w:color w:val="000000"/>
          <w:lang w:val="ru-RU"/>
        </w:rPr>
        <w:t>c Software Assurance, до продления.</w:t>
      </w:r>
    </w:p>
    <w:p w:rsidR="00391D38" w:rsidRPr="006221AF" w:rsidRDefault="00391D38" w:rsidP="0084072C">
      <w:pPr>
        <w:ind w:left="720"/>
        <w:rPr>
          <w:lang w:val="ru-RU"/>
        </w:rPr>
      </w:pPr>
    </w:p>
    <w:p w:rsidR="004E3869" w:rsidRPr="006221AF" w:rsidRDefault="00A2724A" w:rsidP="0084072C">
      <w:pPr>
        <w:spacing w:after="60"/>
        <w:ind w:left="720"/>
        <w:rPr>
          <w:lang w:val="ru-RU"/>
        </w:rPr>
      </w:pPr>
      <w:r w:rsidRPr="006221AF">
        <w:rPr>
          <w:rFonts w:cs="Tahoma"/>
          <w:b/>
          <w:color w:val="000000"/>
          <w:szCs w:val="20"/>
          <w:lang w:val="ru-RU"/>
        </w:rPr>
        <w:t xml:space="preserve">Расширенные права на использование для продуктов </w:t>
      </w:r>
      <w:r w:rsidRPr="00533983">
        <w:rPr>
          <w:rFonts w:cs="Tahoma"/>
          <w:b/>
          <w:color w:val="000000"/>
          <w:szCs w:val="20"/>
        </w:rPr>
        <w:t>Forefront</w:t>
      </w:r>
    </w:p>
    <w:p w:rsidR="00C349AE" w:rsidRPr="006221AF" w:rsidRDefault="00793CBD" w:rsidP="0084072C">
      <w:pPr>
        <w:ind w:left="720"/>
        <w:rPr>
          <w:lang w:val="ru-RU"/>
        </w:rPr>
      </w:pPr>
      <w:r w:rsidRPr="006221AF">
        <w:rPr>
          <w:rFonts w:cs="Tahoma"/>
          <w:bCs/>
          <w:color w:val="000000"/>
          <w:szCs w:val="18"/>
          <w:lang w:val="ru-RU"/>
        </w:rPr>
        <w:t xml:space="preserve">Клиенты с действующим покрытием </w:t>
      </w:r>
      <w:r w:rsidRPr="00533983">
        <w:rPr>
          <w:rFonts w:cs="Tahoma"/>
          <w:bCs/>
          <w:color w:val="000000"/>
          <w:szCs w:val="18"/>
        </w:rPr>
        <w:t>Software</w:t>
      </w:r>
      <w:r w:rsidRPr="006221AF">
        <w:rPr>
          <w:rFonts w:cs="Tahoma"/>
          <w:bCs/>
          <w:color w:val="000000"/>
          <w:szCs w:val="18"/>
          <w:lang w:val="ru-RU"/>
        </w:rPr>
        <w:t xml:space="preserve"> </w:t>
      </w:r>
      <w:r w:rsidRPr="00533983">
        <w:rPr>
          <w:rFonts w:cs="Tahoma"/>
          <w:bCs/>
          <w:color w:val="000000"/>
          <w:szCs w:val="18"/>
        </w:rPr>
        <w:t>Assurance</w:t>
      </w:r>
      <w:r w:rsidRPr="006221AF">
        <w:rPr>
          <w:rFonts w:cs="Tahoma"/>
          <w:bCs/>
          <w:color w:val="000000"/>
          <w:szCs w:val="18"/>
          <w:lang w:val="ru-RU"/>
        </w:rPr>
        <w:t xml:space="preserve"> для лицензии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CAL</w:t>
      </w:r>
      <w:r w:rsidRPr="006221AF">
        <w:rPr>
          <w:rFonts w:cs="Tahoma"/>
          <w:bCs/>
          <w:color w:val="000000"/>
          <w:szCs w:val="18"/>
          <w:lang w:val="ru-RU"/>
        </w:rPr>
        <w:t xml:space="preserve"> </w:t>
      </w:r>
      <w:r w:rsidRPr="00533983">
        <w:rPr>
          <w:rFonts w:cs="Tahoma"/>
          <w:bCs/>
          <w:color w:val="000000"/>
          <w:szCs w:val="18"/>
        </w:rPr>
        <w:t>Suite</w:t>
      </w:r>
      <w:r w:rsidRPr="006221AF">
        <w:rPr>
          <w:rFonts w:cs="Tahoma"/>
          <w:bCs/>
          <w:color w:val="000000"/>
          <w:szCs w:val="18"/>
          <w:lang w:val="ru-RU"/>
        </w:rPr>
        <w:t xml:space="preserve"> на 30 ноября 2012 г. могут продолжать использовать службы компонентов </w:t>
      </w:r>
      <w:r w:rsidRPr="00533983">
        <w:rPr>
          <w:rFonts w:cs="Tahoma"/>
          <w:bCs/>
          <w:color w:val="000000"/>
          <w:szCs w:val="18"/>
        </w:rPr>
        <w:t>Forefront</w:t>
      </w:r>
      <w:r w:rsidRPr="006221AF">
        <w:rPr>
          <w:rFonts w:cs="Tahoma"/>
          <w:bCs/>
          <w:color w:val="000000"/>
          <w:szCs w:val="18"/>
          <w:lang w:val="ru-RU"/>
        </w:rPr>
        <w:t xml:space="preserve"> </w:t>
      </w:r>
      <w:r w:rsidRPr="00533983">
        <w:rPr>
          <w:rFonts w:cs="Tahoma"/>
          <w:bCs/>
          <w:color w:val="000000"/>
          <w:szCs w:val="18"/>
        </w:rPr>
        <w:t>Protection</w:t>
      </w:r>
      <w:r w:rsidRPr="006221AF">
        <w:rPr>
          <w:rFonts w:cs="Tahoma"/>
          <w:bCs/>
          <w:color w:val="000000"/>
          <w:szCs w:val="18"/>
          <w:lang w:val="ru-RU"/>
        </w:rPr>
        <w:t xml:space="preserve"> </w:t>
      </w:r>
      <w:r w:rsidRPr="00533983">
        <w:rPr>
          <w:rFonts w:cs="Tahoma"/>
          <w:bCs/>
          <w:color w:val="000000"/>
          <w:szCs w:val="18"/>
        </w:rPr>
        <w:t>Suite</w:t>
      </w:r>
      <w:r w:rsidRPr="006221AF">
        <w:rPr>
          <w:rFonts w:cs="Tahoma"/>
          <w:bCs/>
          <w:color w:val="000000"/>
          <w:szCs w:val="18"/>
          <w:lang w:val="ru-RU"/>
        </w:rPr>
        <w:t xml:space="preserve"> (ранее часть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CAL</w:t>
      </w:r>
      <w:r w:rsidRPr="006221AF">
        <w:rPr>
          <w:rFonts w:cs="Tahoma"/>
          <w:bCs/>
          <w:color w:val="000000"/>
          <w:szCs w:val="18"/>
          <w:lang w:val="ru-RU"/>
        </w:rPr>
        <w:t xml:space="preserve"> </w:t>
      </w:r>
      <w:r w:rsidRPr="00533983">
        <w:rPr>
          <w:rFonts w:cs="Tahoma"/>
          <w:bCs/>
          <w:color w:val="000000"/>
          <w:szCs w:val="18"/>
        </w:rPr>
        <w:t>Suite</w:t>
      </w:r>
      <w:r w:rsidRPr="006221AF">
        <w:rPr>
          <w:rFonts w:cs="Tahoma"/>
          <w:bCs/>
          <w:color w:val="000000"/>
          <w:szCs w:val="18"/>
          <w:lang w:val="ru-RU"/>
        </w:rPr>
        <w:t>) до истечения срока действия и (или) возобновления этого покрытия.</w:t>
      </w:r>
      <w:r w:rsidR="00DD1D23" w:rsidRPr="006221AF">
        <w:rPr>
          <w:rFonts w:cs="Tahoma"/>
          <w:bCs/>
          <w:color w:val="000000"/>
          <w:szCs w:val="18"/>
          <w:lang w:val="ru-RU"/>
        </w:rPr>
        <w:t xml:space="preserve"> </w:t>
      </w:r>
      <w:r w:rsidRPr="006221AF">
        <w:rPr>
          <w:rFonts w:cs="Tahoma"/>
          <w:bCs/>
          <w:color w:val="000000"/>
          <w:szCs w:val="18"/>
          <w:lang w:val="ru-RU"/>
        </w:rPr>
        <w:t xml:space="preserve">Такие клиенты также могут продолжать использовать компоненты </w:t>
      </w:r>
      <w:r w:rsidRPr="00533983">
        <w:rPr>
          <w:rFonts w:cs="Tahoma"/>
          <w:color w:val="000000"/>
          <w:szCs w:val="20"/>
        </w:rPr>
        <w:t>Forefront</w:t>
      </w:r>
      <w:r w:rsidRPr="006221AF">
        <w:rPr>
          <w:rFonts w:cs="Tahoma"/>
          <w:color w:val="000000"/>
          <w:szCs w:val="20"/>
          <w:lang w:val="ru-RU"/>
        </w:rPr>
        <w:t xml:space="preserve"> для </w:t>
      </w:r>
      <w:r w:rsidRPr="00533983">
        <w:rPr>
          <w:rFonts w:cs="Tahoma"/>
          <w:color w:val="000000"/>
          <w:szCs w:val="20"/>
        </w:rPr>
        <w:t>Office</w:t>
      </w:r>
      <w:r w:rsidRPr="006221AF">
        <w:rPr>
          <w:rFonts w:cs="Tahoma"/>
          <w:color w:val="000000"/>
          <w:szCs w:val="20"/>
          <w:lang w:val="ru-RU"/>
        </w:rPr>
        <w:t xml:space="preserve"> </w:t>
      </w:r>
      <w:r w:rsidRPr="00533983">
        <w:rPr>
          <w:rFonts w:cs="Tahoma"/>
          <w:color w:val="000000"/>
          <w:szCs w:val="20"/>
        </w:rPr>
        <w:t>Communications</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для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Threat</w:t>
      </w:r>
      <w:r w:rsidRPr="006221AF">
        <w:rPr>
          <w:rFonts w:cs="Tahoma"/>
          <w:color w:val="000000"/>
          <w:szCs w:val="20"/>
          <w:lang w:val="ru-RU"/>
        </w:rPr>
        <w:t xml:space="preserve"> </w:t>
      </w:r>
      <w:r w:rsidRPr="00533983">
        <w:rPr>
          <w:rFonts w:cs="Tahoma"/>
          <w:color w:val="000000"/>
          <w:szCs w:val="20"/>
        </w:rPr>
        <w:t>Management</w:t>
      </w:r>
      <w:r w:rsidRPr="006221AF">
        <w:rPr>
          <w:rFonts w:cs="Tahoma"/>
          <w:color w:val="000000"/>
          <w:szCs w:val="20"/>
          <w:lang w:val="ru-RU"/>
        </w:rPr>
        <w:t xml:space="preserve"> </w:t>
      </w:r>
      <w:r w:rsidRPr="00533983">
        <w:rPr>
          <w:rFonts w:cs="Tahoma"/>
          <w:color w:val="000000"/>
          <w:szCs w:val="20"/>
        </w:rPr>
        <w:t>Gateway</w:t>
      </w:r>
      <w:r w:rsidRPr="006221AF">
        <w:rPr>
          <w:rFonts w:cs="Tahoma"/>
          <w:color w:val="000000"/>
          <w:szCs w:val="20"/>
          <w:lang w:val="ru-RU"/>
        </w:rPr>
        <w:t xml:space="preserve"> </w:t>
      </w:r>
      <w:r w:rsidRPr="00533983">
        <w:rPr>
          <w:rFonts w:cs="Tahoma"/>
          <w:color w:val="000000"/>
          <w:szCs w:val="20"/>
        </w:rPr>
        <w:t>Web</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w:t>
      </w:r>
      <w:r w:rsidRPr="00533983">
        <w:rPr>
          <w:rFonts w:cs="Tahoma"/>
          <w:color w:val="000000"/>
          <w:szCs w:val="20"/>
        </w:rPr>
        <w:t>Service</w:t>
      </w:r>
      <w:r w:rsidRPr="006221AF">
        <w:rPr>
          <w:rFonts w:cs="Tahoma"/>
          <w:color w:val="000000"/>
          <w:szCs w:val="20"/>
          <w:lang w:val="ru-RU"/>
        </w:rPr>
        <w:t xml:space="preserve"> и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для </w:t>
      </w:r>
      <w:r w:rsidRPr="00533983">
        <w:rPr>
          <w:rFonts w:cs="Tahoma"/>
          <w:color w:val="000000"/>
          <w:szCs w:val="20"/>
        </w:rPr>
        <w:t>SharePoint</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6221AF">
        <w:rPr>
          <w:rFonts w:cs="Tahoma"/>
          <w:bCs/>
          <w:color w:val="000000"/>
          <w:szCs w:val="18"/>
          <w:lang w:val="ru-RU"/>
        </w:rPr>
        <w:t xml:space="preserve">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CAL</w:t>
      </w:r>
      <w:r w:rsidRPr="006221AF">
        <w:rPr>
          <w:rFonts w:cs="Tahoma"/>
          <w:bCs/>
          <w:color w:val="000000"/>
          <w:szCs w:val="18"/>
          <w:lang w:val="ru-RU"/>
        </w:rPr>
        <w:t xml:space="preserve"> </w:t>
      </w:r>
      <w:r w:rsidRPr="00533983">
        <w:rPr>
          <w:rFonts w:cs="Tahoma"/>
          <w:bCs/>
          <w:color w:val="000000"/>
          <w:szCs w:val="18"/>
        </w:rPr>
        <w:t>Suite</w:t>
      </w:r>
      <w:r w:rsidRPr="006221AF">
        <w:rPr>
          <w:rFonts w:cs="Tahoma"/>
          <w:bCs/>
          <w:color w:val="000000"/>
          <w:szCs w:val="18"/>
          <w:lang w:val="ru-RU"/>
        </w:rPr>
        <w:t xml:space="preserve">, приобретаемые </w:t>
      </w:r>
      <w:r w:rsidRPr="006221AF">
        <w:rPr>
          <w:rFonts w:cs="Tahoma"/>
          <w:bCs/>
          <w:color w:val="000000"/>
          <w:szCs w:val="18"/>
          <w:lang w:val="ru-RU"/>
        </w:rPr>
        <w:lastRenderedPageBreak/>
        <w:t>такими клиентами до 31 декабря 2015 г. Дальнейшее использование этих веб-служб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 настоящем документе.</w:t>
      </w:r>
    </w:p>
    <w:p w:rsidR="00C349AE" w:rsidRPr="006221AF" w:rsidRDefault="00C349AE" w:rsidP="0084072C">
      <w:pPr>
        <w:ind w:left="720"/>
        <w:rPr>
          <w:lang w:val="ru-RU"/>
        </w:rPr>
      </w:pPr>
    </w:p>
    <w:p w:rsidR="004E3869" w:rsidRPr="006221AF" w:rsidRDefault="004E3869" w:rsidP="0084072C">
      <w:pPr>
        <w:spacing w:after="60"/>
        <w:ind w:left="720"/>
        <w:rPr>
          <w:lang w:val="ru-RU"/>
        </w:rPr>
      </w:pPr>
      <w:r w:rsidRPr="00533983">
        <w:rPr>
          <w:rFonts w:cs="Tahoma"/>
          <w:b/>
          <w:color w:val="000000"/>
          <w:szCs w:val="20"/>
        </w:rPr>
        <w:t>Forefront Protection</w:t>
      </w:r>
      <w:r w:rsidRPr="006221AF">
        <w:rPr>
          <w:rFonts w:cs="Tahoma"/>
          <w:b/>
          <w:color w:val="000000"/>
          <w:szCs w:val="20"/>
          <w:lang w:val="ru-RU"/>
        </w:rPr>
        <w:t xml:space="preserve"> </w:t>
      </w:r>
      <w:r w:rsidRPr="00533983">
        <w:rPr>
          <w:rFonts w:cs="Tahoma"/>
          <w:b/>
          <w:color w:val="000000"/>
          <w:szCs w:val="20"/>
        </w:rPr>
        <w:t>Suite</w:t>
      </w:r>
    </w:p>
    <w:p w:rsidR="004E3869" w:rsidRPr="006221AF" w:rsidRDefault="004E3869" w:rsidP="0084072C">
      <w:pPr>
        <w:ind w:left="720"/>
        <w:rPr>
          <w:lang w:val="ru-RU"/>
        </w:rPr>
      </w:pPr>
      <w:r w:rsidRPr="006221AF">
        <w:rPr>
          <w:rFonts w:cs="Tahoma"/>
          <w:color w:val="000000"/>
          <w:szCs w:val="20"/>
          <w:lang w:val="ru-RU"/>
        </w:rPr>
        <w:t xml:space="preserve">Подписка на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w:t>
      </w:r>
      <w:r w:rsidRPr="00533983">
        <w:rPr>
          <w:rFonts w:cs="Tahoma"/>
          <w:color w:val="000000"/>
          <w:szCs w:val="20"/>
        </w:rPr>
        <w:t>Suite</w:t>
      </w:r>
      <w:r w:rsidRPr="006221AF">
        <w:rPr>
          <w:rFonts w:cs="Tahoma"/>
          <w:color w:val="000000"/>
          <w:szCs w:val="20"/>
          <w:lang w:val="ru-RU"/>
        </w:rPr>
        <w:t xml:space="preserve"> состоит из следующих веб-служб:</w:t>
      </w:r>
      <w:r w:rsidR="00DD1D23" w:rsidRPr="006221AF">
        <w:rPr>
          <w:rFonts w:cs="Tahoma"/>
          <w:color w:val="000000"/>
          <w:szCs w:val="20"/>
          <w:lang w:val="ru-RU"/>
        </w:rPr>
        <w:t xml:space="preserve"> </w:t>
      </w: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Endpoint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w:t>
      </w:r>
      <w:r w:rsidRPr="00533983">
        <w:rPr>
          <w:rFonts w:cs="Tahoma"/>
          <w:color w:val="000000"/>
          <w:szCs w:val="20"/>
        </w:rPr>
        <w:t>Forefront</w:t>
      </w:r>
      <w:r w:rsidRPr="006221AF">
        <w:rPr>
          <w:rFonts w:cs="Tahoma"/>
          <w:color w:val="000000"/>
          <w:szCs w:val="20"/>
          <w:lang w:val="ru-RU"/>
        </w:rPr>
        <w:t xml:space="preserve"> для </w:t>
      </w:r>
      <w:r w:rsidRPr="00533983">
        <w:rPr>
          <w:rFonts w:cs="Tahoma"/>
          <w:color w:val="000000"/>
          <w:szCs w:val="20"/>
        </w:rPr>
        <w:t>Office</w:t>
      </w:r>
      <w:r w:rsidRPr="006221AF">
        <w:rPr>
          <w:rFonts w:cs="Tahoma"/>
          <w:color w:val="000000"/>
          <w:szCs w:val="20"/>
          <w:lang w:val="ru-RU"/>
        </w:rPr>
        <w:t xml:space="preserve"> </w:t>
      </w:r>
      <w:r w:rsidRPr="00533983">
        <w:rPr>
          <w:rFonts w:cs="Tahoma"/>
          <w:color w:val="000000"/>
          <w:szCs w:val="20"/>
        </w:rPr>
        <w:t>Communications</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(прежнее название</w:t>
      </w:r>
      <w:r w:rsidRPr="00533983">
        <w:rPr>
          <w:rFonts w:cs="Tahoma"/>
          <w:color w:val="000000"/>
          <w:szCs w:val="20"/>
        </w:rPr>
        <w:t> Antigen</w:t>
      </w:r>
      <w:r w:rsidRPr="006221AF">
        <w:rPr>
          <w:rFonts w:cs="Tahoma"/>
          <w:color w:val="000000"/>
          <w:szCs w:val="20"/>
          <w:lang w:val="ru-RU"/>
        </w:rPr>
        <w:t xml:space="preserve"> </w:t>
      </w:r>
      <w:r w:rsidRPr="00533983">
        <w:rPr>
          <w:rFonts w:cs="Tahoma"/>
          <w:color w:val="000000"/>
          <w:szCs w:val="20"/>
        </w:rPr>
        <w:t>for</w:t>
      </w:r>
      <w:r w:rsidRPr="006221AF">
        <w:rPr>
          <w:rFonts w:cs="Tahoma"/>
          <w:color w:val="000000"/>
          <w:szCs w:val="20"/>
          <w:lang w:val="ru-RU"/>
        </w:rPr>
        <w:t xml:space="preserve"> </w:t>
      </w:r>
      <w:r w:rsidRPr="00533983">
        <w:rPr>
          <w:rFonts w:cs="Tahoma"/>
          <w:color w:val="000000"/>
          <w:szCs w:val="20"/>
        </w:rPr>
        <w:t>Instant</w:t>
      </w:r>
      <w:r w:rsidRPr="006221AF">
        <w:rPr>
          <w:rFonts w:cs="Tahoma"/>
          <w:color w:val="000000"/>
          <w:szCs w:val="20"/>
          <w:lang w:val="ru-RU"/>
        </w:rPr>
        <w:t xml:space="preserve"> </w:t>
      </w:r>
      <w:r w:rsidRPr="00533983">
        <w:rPr>
          <w:rFonts w:cs="Tahoma"/>
          <w:color w:val="000000"/>
          <w:szCs w:val="20"/>
        </w:rPr>
        <w:t>Messaging</w:t>
      </w:r>
      <w:r w:rsidRPr="006221AF">
        <w:rPr>
          <w:rFonts w:cs="Tahoma"/>
          <w:color w:val="000000"/>
          <w:szCs w:val="20"/>
          <w:lang w:val="ru-RU"/>
        </w:rPr>
        <w:t xml:space="preserve">),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Online</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для </w:t>
      </w:r>
      <w:r w:rsidRPr="00533983">
        <w:rPr>
          <w:rFonts w:cs="Tahoma"/>
          <w:color w:val="000000"/>
          <w:szCs w:val="20"/>
        </w:rPr>
        <w:t>Exchange</w:t>
      </w:r>
      <w:r w:rsidRPr="006221AF">
        <w:rPr>
          <w:rFonts w:cs="Tahoma"/>
          <w:color w:val="000000"/>
          <w:szCs w:val="20"/>
          <w:lang w:val="ru-RU"/>
        </w:rPr>
        <w:t xml:space="preserve"> (прежнее название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Hosted</w:t>
      </w:r>
      <w:r w:rsidRPr="006221AF">
        <w:rPr>
          <w:rFonts w:cs="Tahoma"/>
          <w:color w:val="000000"/>
          <w:szCs w:val="20"/>
          <w:lang w:val="ru-RU"/>
        </w:rPr>
        <w:t xml:space="preserve"> </w:t>
      </w:r>
      <w:r w:rsidRPr="00533983">
        <w:rPr>
          <w:rFonts w:cs="Tahoma"/>
          <w:color w:val="000000"/>
          <w:szCs w:val="20"/>
        </w:rPr>
        <w:t>Filtering</w:t>
      </w:r>
      <w:r w:rsidRPr="006221AF">
        <w:rPr>
          <w:rFonts w:cs="Tahoma"/>
          <w:color w:val="000000"/>
          <w:szCs w:val="20"/>
          <w:lang w:val="ru-RU"/>
        </w:rPr>
        <w:t xml:space="preserve">),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для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веб-служба защиты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Threat</w:t>
      </w:r>
      <w:r w:rsidRPr="006221AF">
        <w:rPr>
          <w:rFonts w:cs="Tahoma"/>
          <w:color w:val="000000"/>
          <w:szCs w:val="20"/>
          <w:lang w:val="ru-RU"/>
        </w:rPr>
        <w:t xml:space="preserve"> </w:t>
      </w:r>
      <w:r w:rsidRPr="00533983">
        <w:rPr>
          <w:rFonts w:cs="Tahoma"/>
          <w:color w:val="000000"/>
          <w:szCs w:val="20"/>
        </w:rPr>
        <w:t>Management</w:t>
      </w:r>
      <w:r w:rsidRPr="006221AF">
        <w:rPr>
          <w:rFonts w:cs="Tahoma"/>
          <w:color w:val="000000"/>
          <w:szCs w:val="20"/>
          <w:lang w:val="ru-RU"/>
        </w:rPr>
        <w:t xml:space="preserve"> </w:t>
      </w:r>
      <w:r w:rsidRPr="00533983">
        <w:rPr>
          <w:rFonts w:cs="Tahoma"/>
          <w:color w:val="000000"/>
          <w:szCs w:val="20"/>
        </w:rPr>
        <w:t>Gateway</w:t>
      </w:r>
      <w:r w:rsidRPr="006221AF">
        <w:rPr>
          <w:rFonts w:cs="Tahoma"/>
          <w:color w:val="000000"/>
          <w:szCs w:val="20"/>
          <w:lang w:val="ru-RU"/>
        </w:rPr>
        <w:t xml:space="preserve"> и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для </w:t>
      </w:r>
      <w:r w:rsidRPr="00533983">
        <w:rPr>
          <w:rFonts w:cs="Tahoma"/>
          <w:color w:val="000000"/>
          <w:szCs w:val="20"/>
        </w:rPr>
        <w:t>SharePoint</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p>
    <w:p w:rsidR="00B2460D" w:rsidRPr="006221AF" w:rsidRDefault="00B2460D" w:rsidP="0084072C">
      <w:pPr>
        <w:ind w:left="720"/>
        <w:rPr>
          <w:lang w:val="ru-RU"/>
        </w:rPr>
      </w:pPr>
    </w:p>
    <w:p w:rsidR="00023FE7" w:rsidRPr="006221AF" w:rsidRDefault="00023FE7" w:rsidP="0084072C">
      <w:pPr>
        <w:spacing w:after="60"/>
        <w:ind w:left="720"/>
        <w:rPr>
          <w:lang w:val="ru-RU"/>
        </w:rPr>
      </w:pPr>
      <w:r w:rsidRPr="006221AF">
        <w:rPr>
          <w:rFonts w:cs="Tahoma"/>
          <w:b/>
          <w:color w:val="000000"/>
          <w:szCs w:val="20"/>
          <w:lang w:val="ru-RU"/>
        </w:rPr>
        <w:t xml:space="preserve">Клиентские лицензии только для учащихся (Лицензия </w:t>
      </w:r>
      <w:r w:rsidRPr="00533983">
        <w:rPr>
          <w:rFonts w:cs="Tahoma"/>
          <w:b/>
          <w:color w:val="000000"/>
          <w:szCs w:val="20"/>
        </w:rPr>
        <w:t>Academic</w:t>
      </w:r>
      <w:r w:rsidRPr="006221AF">
        <w:rPr>
          <w:rFonts w:cs="Tahoma"/>
          <w:b/>
          <w:color w:val="000000"/>
          <w:szCs w:val="20"/>
          <w:lang w:val="ru-RU"/>
        </w:rPr>
        <w:t xml:space="preserve"> </w:t>
      </w:r>
      <w:r w:rsidRPr="00533983">
        <w:rPr>
          <w:rFonts w:cs="Tahoma"/>
          <w:b/>
          <w:color w:val="000000"/>
          <w:szCs w:val="20"/>
        </w:rPr>
        <w:t>Open</w:t>
      </w:r>
      <w:r w:rsidRPr="006221AF">
        <w:rPr>
          <w:rFonts w:cs="Tahoma"/>
          <w:b/>
          <w:color w:val="000000"/>
          <w:szCs w:val="20"/>
          <w:lang w:val="ru-RU"/>
        </w:rPr>
        <w:t xml:space="preserve"> и </w:t>
      </w:r>
      <w:r w:rsidRPr="00533983">
        <w:rPr>
          <w:rFonts w:cs="Tahoma"/>
          <w:b/>
          <w:color w:val="000000"/>
          <w:szCs w:val="20"/>
        </w:rPr>
        <w:t>Academic</w:t>
      </w:r>
      <w:r w:rsidRPr="006221AF">
        <w:rPr>
          <w:rFonts w:cs="Tahoma"/>
          <w:b/>
          <w:color w:val="000000"/>
          <w:szCs w:val="20"/>
          <w:lang w:val="ru-RU"/>
        </w:rPr>
        <w:t xml:space="preserve"> </w:t>
      </w:r>
      <w:r w:rsidRPr="00533983">
        <w:rPr>
          <w:rFonts w:cs="Tahoma"/>
          <w:b/>
          <w:color w:val="000000"/>
          <w:szCs w:val="20"/>
        </w:rPr>
        <w:t>Select</w:t>
      </w:r>
      <w:r w:rsidRPr="006221AF">
        <w:rPr>
          <w:rFonts w:cs="Tahoma"/>
          <w:b/>
          <w:color w:val="000000"/>
          <w:szCs w:val="20"/>
          <w:lang w:val="ru-RU"/>
        </w:rPr>
        <w:t>)</w:t>
      </w:r>
    </w:p>
    <w:p w:rsidR="00023FE7" w:rsidRPr="006221AF" w:rsidRDefault="00023FE7" w:rsidP="0084072C">
      <w:pPr>
        <w:ind w:left="720"/>
        <w:rPr>
          <w:lang w:val="ru-RU"/>
        </w:rPr>
      </w:pPr>
      <w:r w:rsidRPr="006221AF">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533983">
        <w:rPr>
          <w:rFonts w:cs="Tahoma"/>
          <w:szCs w:val="20"/>
        </w:rPr>
        <w:t> </w:t>
      </w:r>
      <w:r w:rsidRPr="006221AF">
        <w:rPr>
          <w:rFonts w:cs="Tahoma"/>
          <w:szCs w:val="20"/>
          <w:lang w:val="ru-RU"/>
        </w:rPr>
        <w:t>учащимся, и НЕ могут использоваться в лабораториях или учебных аудиториях.</w:t>
      </w:r>
    </w:p>
    <w:p w:rsidR="00026546" w:rsidRPr="006221AF" w:rsidRDefault="00026546" w:rsidP="0084072C">
      <w:pPr>
        <w:ind w:left="720"/>
        <w:rPr>
          <w:lang w:val="ru-RU"/>
        </w:rPr>
      </w:pPr>
    </w:p>
    <w:p w:rsidR="00D70D2C" w:rsidRPr="006221AF" w:rsidRDefault="00D70D2C" w:rsidP="0084072C">
      <w:pPr>
        <w:ind w:left="540"/>
        <w:rPr>
          <w:lang w:val="ru-RU"/>
        </w:rPr>
      </w:pPr>
    </w:p>
    <w:p w:rsidR="00241885" w:rsidRPr="00533983" w:rsidRDefault="00A7003F" w:rsidP="00241885">
      <w:pPr>
        <w:pStyle w:val="Heading3"/>
      </w:pPr>
      <w:bookmarkStart w:id="1203" w:name="_43_Exchange_Enterprise"/>
      <w:bookmarkStart w:id="1204" w:name="_Toc352233841"/>
      <w:bookmarkStart w:id="1205" w:name="_Toc336338305"/>
      <w:bookmarkStart w:id="1206" w:name="Srv_45ExchOnlineArchivingUserSL"/>
      <w:bookmarkEnd w:id="1203"/>
      <w:r w:rsidRPr="00533983">
        <w:rPr>
          <w:rFonts w:ascii="Tahoma" w:hAnsi="Tahoma"/>
          <w:caps/>
          <w:color w:val="F66400"/>
          <w:sz w:val="22"/>
          <w:vertAlign w:val="superscript"/>
        </w:rPr>
        <w:t>43</w:t>
      </w:r>
      <w:r w:rsidRPr="00533983">
        <w:rPr>
          <w:rFonts w:ascii="Tahoma" w:hAnsi="Tahoma"/>
          <w:color w:val="F66400"/>
          <w:sz w:val="22"/>
        </w:rPr>
        <w:t xml:space="preserve"> Exchange Enterprise CAL со службами 2013</w:t>
      </w:r>
      <w:bookmarkEnd w:id="1204"/>
    </w:p>
    <w:p w:rsidR="00241885" w:rsidRPr="006221AF" w:rsidRDefault="00241885" w:rsidP="00241885">
      <w:pPr>
        <w:rPr>
          <w:lang w:val="fr-FR"/>
        </w:rPr>
      </w:pPr>
    </w:p>
    <w:p w:rsidR="00241885" w:rsidRPr="006221AF" w:rsidRDefault="00241885" w:rsidP="00241885">
      <w:pPr>
        <w:ind w:left="720"/>
        <w:rPr>
          <w:lang w:val="fr-FR"/>
        </w:rPr>
      </w:pPr>
      <w:r w:rsidRPr="00533983">
        <w:rPr>
          <w:rFonts w:cs="Tahoma"/>
          <w:szCs w:val="20"/>
        </w:rPr>
        <w:t>На</w:t>
      </w:r>
      <w:r w:rsidRPr="006221AF">
        <w:rPr>
          <w:rFonts w:cs="Tahoma"/>
          <w:szCs w:val="20"/>
          <w:lang w:val="fr-FR"/>
        </w:rPr>
        <w:t xml:space="preserve"> 1 </w:t>
      </w:r>
      <w:r w:rsidRPr="00533983">
        <w:rPr>
          <w:rFonts w:cs="Tahoma"/>
          <w:szCs w:val="20"/>
        </w:rPr>
        <w:t>апреля</w:t>
      </w:r>
      <w:r w:rsidRPr="006221AF">
        <w:rPr>
          <w:rFonts w:cs="Tahoma"/>
          <w:szCs w:val="20"/>
          <w:lang w:val="fr-FR"/>
        </w:rPr>
        <w:t xml:space="preserve"> 2013 </w:t>
      </w:r>
      <w:r w:rsidRPr="00533983">
        <w:rPr>
          <w:rFonts w:cs="Tahoma"/>
          <w:szCs w:val="20"/>
        </w:rPr>
        <w:t>г</w:t>
      </w:r>
      <w:r w:rsidRPr="006221AF">
        <w:rPr>
          <w:rFonts w:cs="Tahoma"/>
          <w:szCs w:val="20"/>
          <w:lang w:val="fr-FR"/>
        </w:rPr>
        <w:t xml:space="preserve">. </w:t>
      </w:r>
      <w:r w:rsidRPr="00533983">
        <w:rPr>
          <w:rFonts w:cs="Tahoma"/>
          <w:szCs w:val="20"/>
        </w:rPr>
        <w:t>лицензия</w:t>
      </w:r>
      <w:r w:rsidRPr="006221AF">
        <w:rPr>
          <w:rFonts w:cs="Tahoma"/>
          <w:szCs w:val="20"/>
          <w:lang w:val="fr-FR"/>
        </w:rPr>
        <w:t xml:space="preserve"> </w:t>
      </w:r>
      <w:r w:rsidRPr="00533983">
        <w:rPr>
          <w:rFonts w:cs="Tahoma"/>
          <w:szCs w:val="20"/>
        </w:rPr>
        <w:t>на</w:t>
      </w:r>
      <w:r w:rsidRPr="006221AF">
        <w:rPr>
          <w:rFonts w:cs="Tahoma"/>
          <w:szCs w:val="20"/>
          <w:lang w:val="fr-FR"/>
        </w:rPr>
        <w:t xml:space="preserve"> Exchange Enterprise CAL Suite </w:t>
      </w:r>
      <w:r w:rsidRPr="00533983">
        <w:rPr>
          <w:rFonts w:cs="Tahoma"/>
          <w:szCs w:val="20"/>
        </w:rPr>
        <w:t>с</w:t>
      </w:r>
      <w:r w:rsidRPr="006221AF">
        <w:rPr>
          <w:rFonts w:cs="Tahoma"/>
          <w:szCs w:val="20"/>
          <w:lang w:val="fr-FR"/>
        </w:rPr>
        <w:t xml:space="preserve"> </w:t>
      </w:r>
      <w:r w:rsidRPr="00533983">
        <w:rPr>
          <w:rFonts w:cs="Tahoma"/>
          <w:szCs w:val="20"/>
        </w:rPr>
        <w:t>активным</w:t>
      </w:r>
      <w:r w:rsidRPr="006221AF">
        <w:rPr>
          <w:rFonts w:cs="Tahoma"/>
          <w:szCs w:val="20"/>
          <w:lang w:val="fr-FR"/>
        </w:rPr>
        <w:t xml:space="preserve"> </w:t>
      </w:r>
      <w:r w:rsidRPr="00533983">
        <w:rPr>
          <w:rFonts w:cs="Tahoma"/>
          <w:szCs w:val="20"/>
        </w:rPr>
        <w:t>покрытием</w:t>
      </w:r>
      <w:r w:rsidRPr="006221AF">
        <w:rPr>
          <w:rFonts w:cs="Tahoma"/>
          <w:szCs w:val="20"/>
          <w:lang w:val="fr-FR"/>
        </w:rPr>
        <w:t xml:space="preserve"> Software Assurance </w:t>
      </w:r>
      <w:r w:rsidRPr="00533983">
        <w:rPr>
          <w:rFonts w:cs="Tahoma"/>
          <w:szCs w:val="20"/>
        </w:rPr>
        <w:t>включает</w:t>
      </w:r>
      <w:r w:rsidRPr="006221AF">
        <w:rPr>
          <w:rFonts w:cs="Tahoma"/>
          <w:szCs w:val="20"/>
          <w:lang w:val="fr-FR"/>
        </w:rPr>
        <w:t xml:space="preserve"> </w:t>
      </w:r>
      <w:r w:rsidRPr="00533983">
        <w:rPr>
          <w:rFonts w:cs="Tahoma"/>
          <w:szCs w:val="20"/>
        </w:rPr>
        <w:t>права</w:t>
      </w:r>
      <w:r w:rsidRPr="006221AF">
        <w:rPr>
          <w:rFonts w:cs="Tahoma"/>
          <w:szCs w:val="20"/>
          <w:lang w:val="fr-FR"/>
        </w:rPr>
        <w:t xml:space="preserve"> </w:t>
      </w:r>
      <w:r w:rsidRPr="00533983">
        <w:rPr>
          <w:rFonts w:cs="Tahoma"/>
          <w:szCs w:val="20"/>
        </w:rPr>
        <w:t>на</w:t>
      </w:r>
      <w:r w:rsidRPr="006221AF">
        <w:rPr>
          <w:rFonts w:cs="Tahoma"/>
          <w:szCs w:val="20"/>
          <w:lang w:val="fr-FR"/>
        </w:rPr>
        <w:t xml:space="preserve"> </w:t>
      </w:r>
      <w:r w:rsidRPr="00533983">
        <w:rPr>
          <w:rFonts w:cs="Tahoma"/>
          <w:szCs w:val="20"/>
        </w:rPr>
        <w:t>Предотвращение</w:t>
      </w:r>
      <w:r w:rsidRPr="006221AF">
        <w:rPr>
          <w:rFonts w:cs="Tahoma"/>
          <w:szCs w:val="20"/>
          <w:lang w:val="fr-FR"/>
        </w:rPr>
        <w:t xml:space="preserve"> </w:t>
      </w:r>
      <w:r w:rsidRPr="00533983">
        <w:rPr>
          <w:rFonts w:cs="Tahoma"/>
          <w:szCs w:val="20"/>
        </w:rPr>
        <w:t>потери</w:t>
      </w:r>
      <w:r w:rsidRPr="006221AF">
        <w:rPr>
          <w:rFonts w:cs="Tahoma"/>
          <w:szCs w:val="20"/>
          <w:lang w:val="fr-FR"/>
        </w:rPr>
        <w:t xml:space="preserve"> </w:t>
      </w:r>
      <w:r w:rsidRPr="00533983">
        <w:rPr>
          <w:rFonts w:cs="Tahoma"/>
          <w:szCs w:val="20"/>
        </w:rPr>
        <w:t>данных</w:t>
      </w:r>
      <w:r w:rsidRPr="006221AF">
        <w:rPr>
          <w:rFonts w:cs="Tahoma"/>
          <w:szCs w:val="20"/>
          <w:lang w:val="fr-FR"/>
        </w:rPr>
        <w:t xml:space="preserve"> </w:t>
      </w:r>
      <w:r w:rsidRPr="00533983">
        <w:rPr>
          <w:rFonts w:cs="Tahoma"/>
          <w:szCs w:val="20"/>
        </w:rPr>
        <w:t>и</w:t>
      </w:r>
      <w:r w:rsidRPr="006221AF">
        <w:rPr>
          <w:rFonts w:cs="Tahoma"/>
          <w:szCs w:val="20"/>
          <w:lang w:val="fr-FR"/>
        </w:rPr>
        <w:t xml:space="preserve"> Exchange Online Protection. </w:t>
      </w:r>
    </w:p>
    <w:p w:rsidR="00241885" w:rsidRPr="006221AF" w:rsidRDefault="00241885" w:rsidP="00241885">
      <w:pPr>
        <w:ind w:left="720"/>
        <w:rPr>
          <w:lang w:val="fr-FR"/>
        </w:rPr>
      </w:pPr>
    </w:p>
    <w:p w:rsidR="00241885" w:rsidRPr="006221AF" w:rsidRDefault="00241885" w:rsidP="00241885">
      <w:pPr>
        <w:ind w:left="720"/>
        <w:rPr>
          <w:lang w:val="ru-RU"/>
        </w:rPr>
      </w:pPr>
      <w:r w:rsidRPr="006221AF">
        <w:rPr>
          <w:rFonts w:cs="Tahoma"/>
          <w:szCs w:val="20"/>
          <w:lang w:val="ru-RU"/>
        </w:rPr>
        <w:t xml:space="preserve">Чтобы начать использование этих служб, клиент должен связаться с Партнером </w:t>
      </w:r>
      <w:r w:rsidRPr="00533983">
        <w:rPr>
          <w:rFonts w:cs="Tahoma"/>
          <w:szCs w:val="20"/>
        </w:rPr>
        <w:t>Microsoft</w:t>
      </w:r>
      <w:r w:rsidRPr="006221AF">
        <w:rPr>
          <w:rFonts w:cs="Tahoma"/>
          <w:szCs w:val="20"/>
          <w:lang w:val="ru-RU"/>
        </w:rPr>
        <w:t>, который начнет процесс предоставления, необходимый для активации службы.</w:t>
      </w:r>
    </w:p>
    <w:p w:rsidR="00C175DE" w:rsidRPr="006221AF" w:rsidRDefault="00C175DE" w:rsidP="00C175DE">
      <w:pPr>
        <w:spacing w:after="60"/>
        <w:ind w:left="720"/>
        <w:rPr>
          <w:lang w:val="ru-RU"/>
        </w:rPr>
      </w:pPr>
      <w:r w:rsidRPr="006221AF">
        <w:rPr>
          <w:rFonts w:cs="Tahoma"/>
          <w:b/>
          <w:color w:val="000000"/>
          <w:szCs w:val="20"/>
          <w:lang w:val="ru-RU"/>
        </w:rPr>
        <w:t>Веб-службы</w:t>
      </w:r>
    </w:p>
    <w:p w:rsidR="00C175DE" w:rsidRPr="006221AF" w:rsidRDefault="00C175DE" w:rsidP="00C175DE">
      <w:pPr>
        <w:spacing w:after="60"/>
        <w:ind w:left="720"/>
        <w:rPr>
          <w:lang w:val="ru-RU"/>
        </w:rPr>
      </w:pPr>
      <w:r w:rsidRPr="006221AF">
        <w:rPr>
          <w:snapToGrid w:val="0"/>
          <w:lang w:val="ru-RU"/>
        </w:rPr>
        <w:t xml:space="preserve">Если клиент или его Зарегистрированное аффилированное лицо использует Предотвращение потери данных или </w:t>
      </w:r>
      <w:r w:rsidRPr="00533983">
        <w:rPr>
          <w:snapToGrid w:val="0"/>
        </w:rPr>
        <w:t>Exchange</w:t>
      </w:r>
      <w:r w:rsidRPr="006221AF">
        <w:rPr>
          <w:snapToGrid w:val="0"/>
          <w:lang w:val="ru-RU"/>
        </w:rPr>
        <w:t xml:space="preserve"> </w:t>
      </w:r>
      <w:r w:rsidRPr="00533983">
        <w:rPr>
          <w:snapToGrid w:val="0"/>
        </w:rPr>
        <w:t>Online</w:t>
      </w:r>
      <w:r w:rsidRPr="006221AF">
        <w:rPr>
          <w:snapToGrid w:val="0"/>
          <w:lang w:val="ru-RU"/>
        </w:rPr>
        <w:t xml:space="preserve"> </w:t>
      </w:r>
      <w:r w:rsidRPr="00533983">
        <w:rPr>
          <w:snapToGrid w:val="0"/>
        </w:rPr>
        <w:t>Protection</w:t>
      </w:r>
      <w:r w:rsidRPr="006221AF">
        <w:rPr>
          <w:snapToGrid w:val="0"/>
          <w:lang w:val="ru-RU"/>
        </w:rPr>
        <w:t xml:space="preserve"> как часть </w:t>
      </w:r>
      <w:r w:rsidRPr="00533983">
        <w:rPr>
          <w:snapToGrid w:val="0"/>
        </w:rPr>
        <w:t>Exchange</w:t>
      </w:r>
      <w:r w:rsidRPr="006221AF">
        <w:rPr>
          <w:snapToGrid w:val="0"/>
          <w:lang w:val="ru-RU"/>
        </w:rPr>
        <w:t xml:space="preserve"> </w:t>
      </w:r>
      <w:r w:rsidRPr="00533983">
        <w:rPr>
          <w:snapToGrid w:val="0"/>
        </w:rPr>
        <w:t>Enterprise</w:t>
      </w:r>
      <w:r w:rsidRPr="006221AF">
        <w:rPr>
          <w:snapToGrid w:val="0"/>
          <w:lang w:val="ru-RU"/>
        </w:rPr>
        <w:t xml:space="preserve"> </w:t>
      </w:r>
      <w:r w:rsidRPr="00533983">
        <w:rPr>
          <w:snapToGrid w:val="0"/>
        </w:rPr>
        <w:t>CAL</w:t>
      </w:r>
      <w:r w:rsidRPr="006221AF">
        <w:rPr>
          <w:snapToGrid w:val="0"/>
          <w:lang w:val="ru-RU"/>
        </w:rPr>
        <w:t xml:space="preserve"> </w:t>
      </w:r>
      <w:r w:rsidRPr="00533983">
        <w:rPr>
          <w:snapToGrid w:val="0"/>
        </w:rPr>
        <w:t>Suite</w:t>
      </w:r>
      <w:r w:rsidRPr="006221AF">
        <w:rPr>
          <w:snapToGrid w:val="0"/>
          <w:lang w:val="ru-RU"/>
        </w:rPr>
        <w:t xml:space="preserve"> со службами 2013 (в целях данного примечания — «Веб-службы»), то </w:t>
      </w:r>
      <w:r w:rsidRPr="006221AF">
        <w:rPr>
          <w:rFonts w:cs="Tahoma"/>
          <w:szCs w:val="20"/>
          <w:lang w:val="ru-RU"/>
        </w:rPr>
        <w:t>к такому использованию применяются Дополнительные условия для веб-служб («Дополнительные условия») вместо любых противоречащих условий в Соглашении корпоративного лицензирования клиента.</w:t>
      </w:r>
      <w:r w:rsidRPr="006221AF">
        <w:rPr>
          <w:rFonts w:cs="Tahoma"/>
          <w:bCs/>
          <w:iCs/>
          <w:snapToGrid w:val="0"/>
          <w:szCs w:val="18"/>
          <w:lang w:val="ru-RU"/>
        </w:rPr>
        <w:t>:</w:t>
      </w:r>
    </w:p>
    <w:p w:rsidR="00B0658B" w:rsidRPr="006221AF" w:rsidRDefault="00B0658B" w:rsidP="007E466C">
      <w:pPr>
        <w:keepNext/>
        <w:spacing w:before="240" w:after="60"/>
        <w:ind w:left="1440"/>
        <w:outlineLvl w:val="0"/>
        <w:rPr>
          <w:lang w:val="ru-RU"/>
        </w:rPr>
      </w:pPr>
      <w:r w:rsidRPr="006221AF">
        <w:rPr>
          <w:rFonts w:cs="Tahoma"/>
          <w:b/>
          <w:bCs/>
          <w:iCs/>
          <w:snapToGrid w:val="0"/>
          <w:szCs w:val="18"/>
          <w:lang w:val="ru-RU"/>
        </w:rPr>
        <w:t>Определения</w:t>
      </w:r>
    </w:p>
    <w:p w:rsidR="00B0658B" w:rsidRPr="006221AF" w:rsidRDefault="00B0658B" w:rsidP="007E466C">
      <w:pPr>
        <w:ind w:left="1440"/>
        <w:jc w:val="both"/>
        <w:rPr>
          <w:lang w:val="ru-RU"/>
        </w:rPr>
      </w:pPr>
      <w:r w:rsidRPr="006221AF">
        <w:rPr>
          <w:rFonts w:cs="Tahoma"/>
          <w:snapToGrid w:val="0"/>
          <w:color w:val="000000"/>
          <w:szCs w:val="18"/>
          <w:lang w:val="ru-RU"/>
        </w:rPr>
        <w:t xml:space="preserve">«Данные клиента» — это все данные, включая текстовые, звуковые файлы, файлы программного обеспечения и файлы изображений, передаваемые в </w:t>
      </w:r>
      <w:r w:rsidRPr="00533983">
        <w:rPr>
          <w:rFonts w:cs="Tahoma"/>
          <w:snapToGrid w:val="0"/>
          <w:color w:val="000000"/>
          <w:szCs w:val="18"/>
        </w:rPr>
        <w:t>Microsoft</w:t>
      </w:r>
      <w:r w:rsidRPr="006221AF">
        <w:rPr>
          <w:rFonts w:cs="Tahoma"/>
          <w:snapToGrid w:val="0"/>
          <w:color w:val="000000"/>
          <w:szCs w:val="18"/>
          <w:lang w:val="ru-RU"/>
        </w:rPr>
        <w:t xml:space="preserve"> клиентом или по его поручению при использовании клиентом Веб-служб.</w:t>
      </w:r>
    </w:p>
    <w:p w:rsidR="00B0658B" w:rsidRPr="006221AF" w:rsidRDefault="00B0658B" w:rsidP="00B0658B">
      <w:pPr>
        <w:spacing w:before="120"/>
        <w:ind w:left="1440"/>
        <w:jc w:val="both"/>
        <w:rPr>
          <w:lang w:val="ru-RU"/>
        </w:rPr>
      </w:pPr>
      <w:r w:rsidRPr="006221AF">
        <w:rPr>
          <w:rFonts w:cs="Tahoma"/>
          <w:snapToGrid w:val="0"/>
          <w:color w:val="000000"/>
          <w:szCs w:val="18"/>
          <w:lang w:val="ru-RU"/>
        </w:rPr>
        <w:t xml:space="preserve">«Соглашение об уровне обслуживания» — это документ, определяющий стандарты, которые </w:t>
      </w:r>
      <w:r w:rsidRPr="00533983">
        <w:rPr>
          <w:rFonts w:cs="Tahoma"/>
          <w:snapToGrid w:val="0"/>
          <w:color w:val="000000"/>
          <w:szCs w:val="18"/>
        </w:rPr>
        <w:t>Microsoft</w:t>
      </w:r>
      <w:r w:rsidRPr="006221AF">
        <w:rPr>
          <w:rFonts w:cs="Tahoma"/>
          <w:snapToGrid w:val="0"/>
          <w:color w:val="000000"/>
          <w:szCs w:val="18"/>
          <w:lang w:val="ru-RU"/>
        </w:rPr>
        <w:t xml:space="preserve"> соглашается соблюдать, и которые используются </w:t>
      </w:r>
      <w:r w:rsidRPr="00533983">
        <w:rPr>
          <w:rFonts w:cs="Tahoma"/>
          <w:snapToGrid w:val="0"/>
          <w:color w:val="000000"/>
          <w:szCs w:val="18"/>
        </w:rPr>
        <w:t>Microsoft</w:t>
      </w:r>
      <w:r w:rsidRPr="006221AF">
        <w:rPr>
          <w:rFonts w:cs="Tahoma"/>
          <w:snapToGrid w:val="0"/>
          <w:color w:val="000000"/>
          <w:szCs w:val="18"/>
          <w:lang w:val="ru-RU"/>
        </w:rPr>
        <w:t xml:space="preserve"> для оценки уровня обслуживания в отношении Веб-службы.</w:t>
      </w:r>
    </w:p>
    <w:p w:rsidR="00B0658B" w:rsidRPr="006221AF" w:rsidRDefault="00B0658B" w:rsidP="007E466C">
      <w:pPr>
        <w:keepNext/>
        <w:spacing w:before="240" w:after="60"/>
        <w:ind w:left="1440"/>
        <w:outlineLvl w:val="0"/>
        <w:rPr>
          <w:lang w:val="ru-RU"/>
        </w:rPr>
      </w:pPr>
      <w:r w:rsidRPr="006221AF">
        <w:rPr>
          <w:rFonts w:cs="Tahoma"/>
          <w:b/>
          <w:bCs/>
          <w:iCs/>
          <w:snapToGrid w:val="0"/>
          <w:szCs w:val="18"/>
          <w:lang w:val="ru-RU"/>
        </w:rPr>
        <w:t>Область применения Дополнительных условий</w:t>
      </w:r>
    </w:p>
    <w:p w:rsidR="00B0658B" w:rsidRPr="006221AF" w:rsidRDefault="00B0658B" w:rsidP="007E466C">
      <w:pPr>
        <w:ind w:left="1440"/>
        <w:jc w:val="both"/>
        <w:rPr>
          <w:lang w:val="ru-RU"/>
        </w:rPr>
      </w:pPr>
      <w:r w:rsidRPr="006221AF">
        <w:rPr>
          <w:rFonts w:cs="Tahoma"/>
          <w:snapToGrid w:val="0"/>
          <w:color w:val="000000"/>
          <w:szCs w:val="18"/>
          <w:lang w:val="ru-RU"/>
        </w:rPr>
        <w:t>Настоящие Дополнительные условия применяются исключительно к Веб-службам и Услугам, приобретаемым и используемым клиентом.</w:t>
      </w:r>
      <w:r w:rsidR="00DD1D23" w:rsidRPr="006221AF">
        <w:rPr>
          <w:rFonts w:cs="Tahoma"/>
          <w:snapToGrid w:val="0"/>
          <w:color w:val="000000"/>
          <w:szCs w:val="18"/>
          <w:lang w:val="ru-RU"/>
        </w:rPr>
        <w:t xml:space="preserve"> </w:t>
      </w:r>
      <w:r w:rsidRPr="006221AF">
        <w:rPr>
          <w:rFonts w:cs="Tahoma"/>
          <w:snapToGrid w:val="0"/>
          <w:color w:val="000000"/>
          <w:szCs w:val="18"/>
          <w:lang w:val="ru-RU"/>
        </w:rPr>
        <w:t>В случае противоречий между настоящими Дополнительными условиями и</w:t>
      </w:r>
      <w:r w:rsidRPr="00533983">
        <w:rPr>
          <w:rFonts w:cs="Tahoma"/>
          <w:snapToGrid w:val="0"/>
          <w:color w:val="000000"/>
          <w:szCs w:val="18"/>
        </w:rPr>
        <w:t> </w:t>
      </w:r>
      <w:r w:rsidRPr="006221AF">
        <w:rPr>
          <w:rFonts w:cs="Tahoma"/>
          <w:snapToGrid w:val="0"/>
          <w:color w:val="000000"/>
          <w:szCs w:val="18"/>
          <w:lang w:val="ru-RU"/>
        </w:rPr>
        <w:t>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B0658B" w:rsidRPr="006221AF" w:rsidRDefault="00B0658B" w:rsidP="007E466C">
      <w:pPr>
        <w:keepNext/>
        <w:spacing w:before="240" w:after="60"/>
        <w:ind w:left="1440"/>
        <w:outlineLvl w:val="0"/>
        <w:rPr>
          <w:lang w:val="ru-RU"/>
        </w:rPr>
      </w:pPr>
      <w:r w:rsidRPr="006221AF">
        <w:rPr>
          <w:rFonts w:cs="Tahoma"/>
          <w:b/>
          <w:bCs/>
          <w:iCs/>
          <w:snapToGrid w:val="0"/>
          <w:szCs w:val="18"/>
          <w:lang w:val="ru-RU"/>
        </w:rPr>
        <w:t>Ограниченная гарантия на Веб-службы</w:t>
      </w:r>
    </w:p>
    <w:p w:rsidR="00B0658B" w:rsidRPr="006221AF" w:rsidRDefault="00B0658B" w:rsidP="007E466C">
      <w:pPr>
        <w:ind w:left="1440"/>
        <w:jc w:val="both"/>
        <w:rPr>
          <w:lang w:val="ru-RU"/>
        </w:rPr>
      </w:pPr>
      <w:r w:rsidRPr="00533983">
        <w:rPr>
          <w:rFonts w:cs="Tahoma"/>
          <w:snapToGrid w:val="0"/>
          <w:color w:val="000000"/>
          <w:szCs w:val="18"/>
        </w:rPr>
        <w:t>Microsoft</w:t>
      </w:r>
      <w:r w:rsidRPr="006221AF">
        <w:rPr>
          <w:rFonts w:cs="Tahoma"/>
          <w:snapToGrid w:val="0"/>
          <w:color w:val="000000"/>
          <w:szCs w:val="18"/>
          <w:lang w:val="ru-RU"/>
        </w:rPr>
        <w:t xml:space="preserve"> гарантирует, что Веб-службы будут функционировать в соответствии с применимым Соглашением об уровне обслуживания.</w:t>
      </w:r>
      <w:r w:rsidR="00DD1D23" w:rsidRPr="006221AF">
        <w:rPr>
          <w:rFonts w:cs="Tahoma"/>
          <w:snapToGrid w:val="0"/>
          <w:color w:val="000000"/>
          <w:szCs w:val="18"/>
          <w:lang w:val="ru-RU"/>
        </w:rPr>
        <w:t xml:space="preserve"> </w:t>
      </w:r>
      <w:r w:rsidRPr="006221AF">
        <w:rPr>
          <w:rFonts w:cs="Tahoma"/>
          <w:snapToGrid w:val="0"/>
          <w:color w:val="000000"/>
          <w:szCs w:val="18"/>
          <w:lang w:val="ru-RU"/>
        </w:rPr>
        <w:t>Настоящая ограниченная гарантия действует в</w:t>
      </w:r>
      <w:r w:rsidRPr="00533983">
        <w:rPr>
          <w:rFonts w:cs="Tahoma"/>
          <w:snapToGrid w:val="0"/>
          <w:color w:val="000000"/>
          <w:szCs w:val="18"/>
        </w:rPr>
        <w:t> </w:t>
      </w:r>
      <w:r w:rsidRPr="006221AF">
        <w:rPr>
          <w:rFonts w:cs="Tahoma"/>
          <w:snapToGrid w:val="0"/>
          <w:color w:val="000000"/>
          <w:szCs w:val="18"/>
          <w:lang w:val="ru-RU"/>
        </w:rPr>
        <w:t>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rsidR="00B0658B" w:rsidRPr="006221AF" w:rsidRDefault="00B0658B" w:rsidP="00B0658B">
      <w:pPr>
        <w:spacing w:before="120"/>
        <w:ind w:left="1440"/>
        <w:jc w:val="both"/>
        <w:rPr>
          <w:lang w:val="ru-RU"/>
        </w:rPr>
      </w:pPr>
      <w:r w:rsidRPr="006221AF">
        <w:rPr>
          <w:rFonts w:cs="Tahoma"/>
          <w:snapToGrid w:val="0"/>
          <w:color w:val="000000"/>
          <w:szCs w:val="18"/>
          <w:lang w:val="ru-RU"/>
        </w:rPr>
        <w:t xml:space="preserve">Если </w:t>
      </w:r>
      <w:r w:rsidRPr="00533983">
        <w:rPr>
          <w:rFonts w:cs="Tahoma"/>
          <w:snapToGrid w:val="0"/>
          <w:color w:val="000000"/>
          <w:szCs w:val="18"/>
        </w:rPr>
        <w:t>Microsoft</w:t>
      </w:r>
      <w:r w:rsidRPr="006221AF">
        <w:rPr>
          <w:rFonts w:cs="Tahoma"/>
          <w:snapToGrid w:val="0"/>
          <w:color w:val="000000"/>
          <w:szCs w:val="18"/>
          <w:lang w:val="ru-RU"/>
        </w:rPr>
        <w:t xml:space="preserve"> не выполняет условия настоящей ограниченной гарантии при условии получения уведомления от клиента в течение срока действия гарантии, </w:t>
      </w:r>
      <w:r w:rsidRPr="00533983">
        <w:rPr>
          <w:rFonts w:cs="Tahoma"/>
          <w:snapToGrid w:val="0"/>
          <w:color w:val="000000"/>
          <w:szCs w:val="18"/>
        </w:rPr>
        <w:t>Microsoft</w:t>
      </w:r>
      <w:r w:rsidRPr="006221AF">
        <w:rPr>
          <w:rFonts w:cs="Tahoma"/>
          <w:snapToGrid w:val="0"/>
          <w:color w:val="000000"/>
          <w:szCs w:val="18"/>
          <w:lang w:val="ru-RU"/>
        </w:rPr>
        <w:t xml:space="preserve"> предоставит средства защиты прав, предусмотренные Соглашением об уровне обслуживания для соответствующей Веб-службы.</w:t>
      </w:r>
      <w:r w:rsidR="00DD1D23" w:rsidRPr="006221AF">
        <w:rPr>
          <w:rFonts w:cs="Tahoma"/>
          <w:snapToGrid w:val="0"/>
          <w:color w:val="000000"/>
          <w:szCs w:val="18"/>
          <w:lang w:val="ru-RU"/>
        </w:rPr>
        <w:t xml:space="preserve"> </w:t>
      </w:r>
      <w:r w:rsidRPr="006221AF">
        <w:rPr>
          <w:rFonts w:cs="Tahoma"/>
          <w:snapToGrid w:val="0"/>
          <w:color w:val="000000"/>
          <w:szCs w:val="18"/>
          <w:lang w:val="ru-RU"/>
        </w:rPr>
        <w:t>Этим ограничиваются средства защиты права, доступные клиенту в случае нарушения ограниченной гарантии, если другие средства защиты права не</w:t>
      </w:r>
      <w:r w:rsidRPr="00533983">
        <w:rPr>
          <w:rFonts w:cs="Tahoma"/>
          <w:snapToGrid w:val="0"/>
          <w:color w:val="000000"/>
          <w:szCs w:val="18"/>
        </w:rPr>
        <w:t> </w:t>
      </w:r>
      <w:r w:rsidRPr="006221AF">
        <w:rPr>
          <w:rFonts w:cs="Tahoma"/>
          <w:snapToGrid w:val="0"/>
          <w:color w:val="000000"/>
          <w:szCs w:val="18"/>
          <w:lang w:val="ru-RU"/>
        </w:rPr>
        <w:t>предусмотрены применимым правом.</w:t>
      </w:r>
    </w:p>
    <w:p w:rsidR="00B0658B" w:rsidRPr="006221AF" w:rsidRDefault="00B0658B" w:rsidP="00B0658B">
      <w:pPr>
        <w:spacing w:before="120"/>
        <w:ind w:left="1440"/>
        <w:jc w:val="both"/>
        <w:rPr>
          <w:lang w:val="ru-RU"/>
        </w:rPr>
      </w:pPr>
      <w:r w:rsidRPr="006221AF">
        <w:rPr>
          <w:rFonts w:cs="Tahoma"/>
          <w:snapToGrid w:val="0"/>
          <w:color w:val="000000"/>
          <w:szCs w:val="18"/>
          <w:lang w:val="ru-RU"/>
        </w:rPr>
        <w:lastRenderedPageBreak/>
        <w:t>К данной ограниченной гарантии применяются следующие ограничения:</w:t>
      </w:r>
    </w:p>
    <w:p w:rsidR="00B0658B" w:rsidRPr="006221AF" w:rsidRDefault="00B0658B" w:rsidP="007E466C">
      <w:pPr>
        <w:numPr>
          <w:ilvl w:val="0"/>
          <w:numId w:val="161"/>
        </w:numPr>
        <w:tabs>
          <w:tab w:val="left" w:pos="1800"/>
        </w:tabs>
        <w:spacing w:before="120"/>
        <w:ind w:left="1800"/>
        <w:contextualSpacing/>
        <w:jc w:val="both"/>
        <w:rPr>
          <w:lang w:val="ru-RU"/>
        </w:rPr>
      </w:pPr>
      <w:r w:rsidRPr="006221AF">
        <w:rPr>
          <w:rFonts w:cs="Tahoma"/>
          <w:snapToGrid w:val="0"/>
          <w:color w:val="000000"/>
          <w:szCs w:val="18"/>
          <w:lang w:val="ru-RU"/>
        </w:rPr>
        <w:t>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rsidR="00B0658B" w:rsidRPr="006221AF" w:rsidRDefault="00B0658B" w:rsidP="007E466C">
      <w:pPr>
        <w:numPr>
          <w:ilvl w:val="0"/>
          <w:numId w:val="161"/>
        </w:numPr>
        <w:tabs>
          <w:tab w:val="left" w:pos="1800"/>
        </w:tabs>
        <w:spacing w:before="120"/>
        <w:ind w:left="1800"/>
        <w:contextualSpacing/>
        <w:jc w:val="both"/>
        <w:rPr>
          <w:lang w:val="ru-RU"/>
        </w:rPr>
      </w:pPr>
      <w:r w:rsidRPr="006221AF">
        <w:rPr>
          <w:rFonts w:cs="Tahoma"/>
          <w:snapToGrid w:val="0"/>
          <w:color w:val="000000"/>
          <w:szCs w:val="18"/>
          <w:lang w:val="ru-RU"/>
        </w:rPr>
        <w:t xml:space="preserve">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 </w:t>
      </w:r>
      <w:r w:rsidRPr="00533983">
        <w:rPr>
          <w:rFonts w:cs="Tahoma"/>
          <w:snapToGrid w:val="0"/>
          <w:color w:val="000000"/>
          <w:szCs w:val="18"/>
        </w:rPr>
        <w:t>Microsoft</w:t>
      </w:r>
      <w:r w:rsidRPr="006221AF">
        <w:rPr>
          <w:rFonts w:cs="Tahoma"/>
          <w:snapToGrid w:val="0"/>
          <w:color w:val="000000"/>
          <w:szCs w:val="18"/>
          <w:lang w:val="ru-RU"/>
        </w:rPr>
        <w:t>;</w:t>
      </w:r>
    </w:p>
    <w:p w:rsidR="00B0658B" w:rsidRPr="006221AF" w:rsidRDefault="00B0658B" w:rsidP="007E466C">
      <w:pPr>
        <w:numPr>
          <w:ilvl w:val="0"/>
          <w:numId w:val="161"/>
        </w:numPr>
        <w:tabs>
          <w:tab w:val="left" w:pos="1800"/>
        </w:tabs>
        <w:spacing w:before="120"/>
        <w:ind w:left="1800"/>
        <w:contextualSpacing/>
        <w:jc w:val="both"/>
        <w:rPr>
          <w:lang w:val="ru-RU"/>
        </w:rPr>
      </w:pPr>
      <w:r w:rsidRPr="006221AF">
        <w:rPr>
          <w:rFonts w:cs="Tahoma"/>
          <w:snapToGrid w:val="0"/>
          <w:color w:val="000000"/>
          <w:szCs w:val="18"/>
          <w:lang w:val="ru-RU"/>
        </w:rPr>
        <w:t>ограниченная гарантия не применяется к бесплатным, пробным и предварительным выпускам, а также бета-версиям Веб-служб; и</w:t>
      </w:r>
    </w:p>
    <w:p w:rsidR="00B0658B" w:rsidRPr="006221AF" w:rsidRDefault="00B0658B" w:rsidP="007E466C">
      <w:pPr>
        <w:numPr>
          <w:ilvl w:val="0"/>
          <w:numId w:val="161"/>
        </w:numPr>
        <w:tabs>
          <w:tab w:val="left" w:pos="1800"/>
        </w:tabs>
        <w:spacing w:before="120"/>
        <w:ind w:left="1800"/>
        <w:contextualSpacing/>
        <w:jc w:val="both"/>
        <w:rPr>
          <w:lang w:val="ru-RU"/>
        </w:rPr>
      </w:pPr>
      <w:r w:rsidRPr="006221AF">
        <w:rPr>
          <w:rFonts w:cs="Tahoma"/>
          <w:snapToGrid w:val="0"/>
          <w:color w:val="000000"/>
          <w:szCs w:val="18"/>
          <w:lang w:val="ru-RU"/>
        </w:rPr>
        <w:t>ограниченная гарантия не применяется при возникновении проблем, вызванных несоблюдением минимальных системных требований.</w:t>
      </w:r>
    </w:p>
    <w:p w:rsidR="00B0658B" w:rsidRPr="006221AF" w:rsidRDefault="00B0658B" w:rsidP="00B0658B">
      <w:pPr>
        <w:spacing w:before="120"/>
        <w:ind w:left="1440"/>
        <w:jc w:val="both"/>
        <w:rPr>
          <w:lang w:val="ru-RU"/>
        </w:rPr>
      </w:pPr>
      <w:r w:rsidRPr="006221AF">
        <w:rPr>
          <w:rFonts w:cs="Tahoma"/>
          <w:b/>
          <w:bCs/>
          <w:snapToGrid w:val="0"/>
          <w:color w:val="000000"/>
          <w:szCs w:val="18"/>
          <w:lang w:val="ru-RU"/>
        </w:rPr>
        <w:t xml:space="preserve">КРОМЕ НАСТОЯЩЕЙ ОГРАНИЧЕННОЙ ГАРАНТИИ, </w:t>
      </w:r>
      <w:r w:rsidRPr="00533983">
        <w:rPr>
          <w:rFonts w:cs="Tahoma"/>
          <w:b/>
          <w:bCs/>
          <w:snapToGrid w:val="0"/>
          <w:color w:val="000000"/>
          <w:szCs w:val="18"/>
        </w:rPr>
        <w:t>MICROSOFT</w:t>
      </w:r>
      <w:r w:rsidRPr="006221AF">
        <w:rPr>
          <w:rFonts w:cs="Tahoma"/>
          <w:b/>
          <w:bCs/>
          <w:snapToGrid w:val="0"/>
          <w:color w:val="000000"/>
          <w:szCs w:val="18"/>
          <w:lang w:val="ru-RU"/>
        </w:rPr>
        <w:t xml:space="preserve"> НЕ ПРЕДОСТАВЛЯЕТ ДРУГИХ ЯВНЫХ ИЛИ ПОДРАЗУМЕВАЕМЫХ ГАРАНТИЙ ИЛИ УСЛОВИЙ. </w:t>
      </w:r>
      <w:r w:rsidRPr="00533983">
        <w:rPr>
          <w:rFonts w:cs="Tahoma"/>
          <w:b/>
          <w:bCs/>
          <w:snapToGrid w:val="0"/>
          <w:color w:val="000000"/>
          <w:szCs w:val="18"/>
        </w:rPr>
        <w:t>MICROSOFT</w:t>
      </w:r>
      <w:r w:rsidRPr="006221AF">
        <w:rPr>
          <w:rFonts w:cs="Tahoma"/>
          <w:b/>
          <w:bCs/>
          <w:snapToGrid w:val="0"/>
          <w:color w:val="000000"/>
          <w:szCs w:val="18"/>
          <w:lang w:val="ru-RU"/>
        </w:rPr>
        <w:t xml:space="preserve">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DD1D23" w:rsidRPr="006221AF">
        <w:rPr>
          <w:rFonts w:cs="Tahoma"/>
          <w:b/>
          <w:bCs/>
          <w:snapToGrid w:val="0"/>
          <w:color w:val="000000"/>
          <w:szCs w:val="18"/>
          <w:lang w:val="ru-RU"/>
        </w:rPr>
        <w:t xml:space="preserve"> </w:t>
      </w:r>
      <w:r w:rsidRPr="006221AF">
        <w:rPr>
          <w:rFonts w:cs="Tahoma"/>
          <w:b/>
          <w:bCs/>
          <w:snapToGrid w:val="0"/>
          <w:color w:val="000000"/>
          <w:szCs w:val="18"/>
          <w:lang w:val="ru-RU"/>
        </w:rPr>
        <w:t>ЭТИ ПОЛОЖЕНИЯ ОБ ОТКАЗЕ ОТ ПРЕДОСТАВЛЕНИЯ ГАРАНТИЙ НЕ ПРИМЕНЯЮТСЯ В ТЕХ СЛУЧАЯХ, КОГДА ТАКОЙ ОТКАЗ НЕ ДОПУСКАЕТСЯ ПРИМЕНИМЫМ ЗАКОНОДАТЕЛЬСТВОМ.</w:t>
      </w:r>
    </w:p>
    <w:p w:rsidR="00B0658B" w:rsidRPr="006221AF" w:rsidRDefault="00B0658B" w:rsidP="007E466C">
      <w:pPr>
        <w:keepNext/>
        <w:spacing w:before="240" w:after="60"/>
        <w:ind w:left="1440"/>
        <w:outlineLvl w:val="0"/>
        <w:rPr>
          <w:lang w:val="ru-RU"/>
        </w:rPr>
      </w:pPr>
      <w:r w:rsidRPr="006221AF">
        <w:rPr>
          <w:rFonts w:cs="Tahoma"/>
          <w:b/>
          <w:bCs/>
          <w:iCs/>
          <w:snapToGrid w:val="0"/>
          <w:szCs w:val="18"/>
          <w:lang w:val="ru-RU"/>
        </w:rPr>
        <w:t>Конфиденциальность и безопасность.</w:t>
      </w:r>
    </w:p>
    <w:p w:rsidR="00B0658B" w:rsidRPr="006221AF" w:rsidRDefault="00B0658B" w:rsidP="007E466C">
      <w:pPr>
        <w:spacing w:before="120"/>
        <w:ind w:left="1440" w:hanging="360"/>
        <w:contextualSpacing/>
        <w:jc w:val="both"/>
        <w:rPr>
          <w:lang w:val="ru-RU"/>
        </w:rPr>
      </w:pPr>
      <w:r w:rsidRPr="006221AF">
        <w:rPr>
          <w:rFonts w:cs="Tahoma"/>
          <w:snapToGrid w:val="0"/>
          <w:color w:val="000000"/>
          <w:szCs w:val="18"/>
          <w:lang w:val="ru-RU"/>
        </w:rPr>
        <w:t>а.</w:t>
      </w:r>
      <w:r w:rsidRPr="006221AF">
        <w:rPr>
          <w:rFonts w:cs="Tahoma"/>
          <w:snapToGrid w:val="0"/>
          <w:color w:val="000000"/>
          <w:szCs w:val="18"/>
          <w:lang w:val="ru-RU"/>
        </w:rPr>
        <w:tab/>
      </w:r>
      <w:r w:rsidRPr="00533983">
        <w:rPr>
          <w:rFonts w:cs="Tahoma"/>
          <w:snapToGrid w:val="0"/>
          <w:color w:val="000000"/>
          <w:szCs w:val="18"/>
        </w:rPr>
        <w:t>Microsoft</w:t>
      </w:r>
      <w:r w:rsidRPr="006221AF">
        <w:rPr>
          <w:rFonts w:cs="Tahoma"/>
          <w:snapToGrid w:val="0"/>
          <w:color w:val="000000"/>
          <w:szCs w:val="18"/>
          <w:lang w:val="ru-RU"/>
        </w:rPr>
        <w:t xml:space="preserve"> и клиент обязуются соблюдать все нормы применимого законодательства (включая применимые законы об уведомлении о нарушениях безопасности).</w:t>
      </w:r>
      <w:r w:rsidR="00DD1D23" w:rsidRPr="006221AF">
        <w:rPr>
          <w:rFonts w:cs="Tahoma"/>
          <w:snapToGrid w:val="0"/>
          <w:color w:val="000000"/>
          <w:szCs w:val="18"/>
          <w:lang w:val="ru-RU"/>
        </w:rPr>
        <w:t xml:space="preserve"> </w:t>
      </w:r>
      <w:r w:rsidRPr="006221AF">
        <w:rPr>
          <w:rFonts w:cs="Tahoma"/>
          <w:snapToGrid w:val="0"/>
          <w:color w:val="000000"/>
          <w:szCs w:val="18"/>
          <w:lang w:val="ru-RU"/>
        </w:rPr>
        <w:t xml:space="preserve">Однако </w:t>
      </w:r>
      <w:r w:rsidRPr="00533983">
        <w:rPr>
          <w:rFonts w:cs="Tahoma"/>
          <w:snapToGrid w:val="0"/>
          <w:color w:val="000000"/>
          <w:szCs w:val="18"/>
        </w:rPr>
        <w:t>Microsoft</w:t>
      </w:r>
      <w:r w:rsidRPr="006221AF">
        <w:rPr>
          <w:rFonts w:cs="Tahoma"/>
          <w:snapToGrid w:val="0"/>
          <w:color w:val="000000"/>
          <w:szCs w:val="18"/>
          <w:lang w:val="ru-RU"/>
        </w:rPr>
        <w:t xml:space="preserve">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DD1D23" w:rsidRPr="006221AF">
        <w:rPr>
          <w:rFonts w:cs="Tahoma"/>
          <w:snapToGrid w:val="0"/>
          <w:color w:val="000000"/>
          <w:szCs w:val="18"/>
          <w:lang w:val="ru-RU"/>
        </w:rPr>
        <w:t xml:space="preserve"> </w:t>
      </w:r>
      <w:r w:rsidRPr="006221AF">
        <w:rPr>
          <w:rFonts w:cs="Tahoma"/>
          <w:snapToGrid w:val="0"/>
          <w:color w:val="000000"/>
          <w:szCs w:val="18"/>
          <w:lang w:val="ru-RU"/>
        </w:rPr>
        <w:t xml:space="preserve">Клиент соглашается на обработку личных данных </w:t>
      </w:r>
      <w:r w:rsidRPr="00533983">
        <w:rPr>
          <w:rFonts w:cs="Tahoma"/>
          <w:snapToGrid w:val="0"/>
          <w:color w:val="000000"/>
          <w:szCs w:val="18"/>
        </w:rPr>
        <w:t>Microsoft</w:t>
      </w:r>
      <w:r w:rsidRPr="006221AF">
        <w:rPr>
          <w:rFonts w:cs="Tahoma"/>
          <w:snapToGrid w:val="0"/>
          <w:color w:val="000000"/>
          <w:szCs w:val="18"/>
          <w:lang w:val="ru-RU"/>
        </w:rPr>
        <w:t xml:space="preserve"> и ее агентами в целях обеспечения предмета данного Соглашения, включая настоящие Дополнительные условия.</w:t>
      </w:r>
    </w:p>
    <w:p w:rsidR="00B0658B" w:rsidRPr="006221AF" w:rsidRDefault="00B0658B" w:rsidP="007E466C">
      <w:pPr>
        <w:spacing w:before="120"/>
        <w:ind w:left="1440" w:hanging="360"/>
        <w:contextualSpacing/>
        <w:jc w:val="both"/>
        <w:rPr>
          <w:rFonts w:cs="Tahoma"/>
          <w:snapToGrid w:val="0"/>
          <w:color w:val="000000"/>
          <w:szCs w:val="18"/>
          <w:lang w:val="ru-RU"/>
        </w:rPr>
      </w:pPr>
      <w:r w:rsidRPr="00533983">
        <w:rPr>
          <w:rFonts w:cs="Tahoma"/>
          <w:snapToGrid w:val="0"/>
          <w:color w:val="000000"/>
          <w:szCs w:val="18"/>
        </w:rPr>
        <w:t>b</w:t>
      </w:r>
      <w:r w:rsidRPr="006221AF">
        <w:rPr>
          <w:rFonts w:cs="Tahoma"/>
          <w:snapToGrid w:val="0"/>
          <w:color w:val="000000"/>
          <w:szCs w:val="18"/>
          <w:lang w:val="ru-RU"/>
        </w:rPr>
        <w:t>.</w:t>
      </w:r>
      <w:r w:rsidRPr="006221AF">
        <w:rPr>
          <w:rFonts w:cs="Tahoma"/>
          <w:snapToGrid w:val="0"/>
          <w:color w:val="000000"/>
          <w:szCs w:val="18"/>
          <w:lang w:val="ru-RU"/>
        </w:rPr>
        <w:tab/>
        <w:t xml:space="preserve">В связи с использованием Веб-служб или в рамках настоящего Соглашения Клиент вправе добровольно предоставить </w:t>
      </w:r>
      <w:r w:rsidRPr="00533983">
        <w:rPr>
          <w:rFonts w:cs="Tahoma"/>
          <w:snapToGrid w:val="0"/>
          <w:color w:val="000000"/>
          <w:szCs w:val="18"/>
        </w:rPr>
        <w:t>Microsoft</w:t>
      </w:r>
      <w:r w:rsidRPr="006221AF">
        <w:rPr>
          <w:rFonts w:cs="Tahoma"/>
          <w:snapToGrid w:val="0"/>
          <w:color w:val="000000"/>
          <w:szCs w:val="18"/>
          <w:lang w:val="ru-RU"/>
        </w:rPr>
        <w:t xml:space="preserve">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w:t>
      </w:r>
      <w:r w:rsidR="00DD1D23" w:rsidRPr="006221AF">
        <w:rPr>
          <w:rFonts w:cs="Tahoma"/>
          <w:snapToGrid w:val="0"/>
          <w:color w:val="000000"/>
          <w:szCs w:val="18"/>
          <w:lang w:val="ru-RU"/>
        </w:rPr>
        <w:t xml:space="preserve"> </w:t>
      </w:r>
      <w:r w:rsidRPr="006221AF">
        <w:rPr>
          <w:rFonts w:cs="Tahoma"/>
          <w:snapToGrid w:val="0"/>
          <w:color w:val="000000"/>
          <w:szCs w:val="18"/>
          <w:lang w:val="ru-RU"/>
        </w:rPr>
        <w:t>Клиент получит все необходимые подтверждения согласия третьих лиц в рамках соответствующих законов о защите конфиденциальности и</w:t>
      </w:r>
      <w:r w:rsidR="00885A61">
        <w:rPr>
          <w:rFonts w:cs="Tahoma"/>
          <w:snapToGrid w:val="0"/>
          <w:color w:val="000000"/>
          <w:szCs w:val="18"/>
        </w:rPr>
        <w:t> </w:t>
      </w:r>
      <w:r w:rsidRPr="006221AF">
        <w:rPr>
          <w:rFonts w:cs="Tahoma"/>
          <w:snapToGrid w:val="0"/>
          <w:color w:val="000000"/>
          <w:szCs w:val="18"/>
          <w:lang w:val="ru-RU"/>
        </w:rPr>
        <w:t xml:space="preserve">безопасности данных, прежде чем передавать личные данные в </w:t>
      </w:r>
      <w:r w:rsidRPr="00533983">
        <w:rPr>
          <w:rFonts w:cs="Tahoma"/>
          <w:snapToGrid w:val="0"/>
          <w:color w:val="000000"/>
          <w:szCs w:val="18"/>
        </w:rPr>
        <w:t>Microsoft</w:t>
      </w:r>
      <w:r w:rsidRPr="006221AF">
        <w:rPr>
          <w:rFonts w:cs="Tahoma"/>
          <w:snapToGrid w:val="0"/>
          <w:color w:val="000000"/>
          <w:szCs w:val="18"/>
          <w:lang w:val="ru-RU"/>
        </w:rPr>
        <w:t>.</w:t>
      </w:r>
    </w:p>
    <w:p w:rsidR="00B0658B" w:rsidRPr="006221AF" w:rsidRDefault="00B0658B" w:rsidP="007E466C">
      <w:pPr>
        <w:spacing w:before="120"/>
        <w:ind w:left="1440" w:hanging="360"/>
        <w:contextualSpacing/>
        <w:jc w:val="both"/>
        <w:rPr>
          <w:lang w:val="ru-RU"/>
        </w:rPr>
      </w:pPr>
      <w:r w:rsidRPr="00533983">
        <w:rPr>
          <w:rFonts w:cs="Tahoma"/>
          <w:snapToGrid w:val="0"/>
          <w:color w:val="000000"/>
          <w:szCs w:val="18"/>
        </w:rPr>
        <w:t>c</w:t>
      </w:r>
      <w:r w:rsidRPr="006221AF">
        <w:rPr>
          <w:rFonts w:cs="Tahoma"/>
          <w:snapToGrid w:val="0"/>
          <w:color w:val="000000"/>
          <w:szCs w:val="18"/>
          <w:lang w:val="ru-RU"/>
        </w:rPr>
        <w:t>.</w:t>
      </w:r>
      <w:r w:rsidRPr="006221AF">
        <w:rPr>
          <w:rFonts w:cs="Tahoma"/>
          <w:snapToGrid w:val="0"/>
          <w:color w:val="000000"/>
          <w:szCs w:val="18"/>
          <w:lang w:val="ru-RU"/>
        </w:rPr>
        <w:tab/>
        <w:t>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w:t>
      </w:r>
      <w:r w:rsidR="00885A61">
        <w:rPr>
          <w:rFonts w:cs="Tahoma"/>
          <w:snapToGrid w:val="0"/>
          <w:color w:val="000000"/>
          <w:szCs w:val="18"/>
        </w:rPr>
        <w:t> </w:t>
      </w:r>
      <w:r w:rsidRPr="006221AF">
        <w:rPr>
          <w:rFonts w:cs="Tahoma"/>
          <w:snapToGrid w:val="0"/>
          <w:color w:val="000000"/>
          <w:szCs w:val="18"/>
          <w:lang w:val="ru-RU"/>
        </w:rPr>
        <w:t xml:space="preserve">заявлением о конфиденциальности, размещенным по адресу </w:t>
      </w:r>
      <w:hyperlink r:id="rId54" w:history="1">
        <w:r w:rsidRPr="00BF0314">
          <w:rPr>
            <w:color w:val="0000FF"/>
            <w:u w:val="single"/>
          </w:rPr>
          <w:t>https</w:t>
        </w:r>
        <w:r w:rsidRPr="006221AF">
          <w:rPr>
            <w:color w:val="0000FF"/>
            <w:u w:val="single"/>
            <w:lang w:val="ru-RU"/>
          </w:rPr>
          <w:t>://</w:t>
        </w:r>
        <w:r w:rsidRPr="00BF0314">
          <w:rPr>
            <w:color w:val="0000FF"/>
            <w:u w:val="single"/>
          </w:rPr>
          <w:t>www</w:t>
        </w:r>
        <w:r w:rsidRPr="006221AF">
          <w:rPr>
            <w:color w:val="0000FF"/>
            <w:u w:val="single"/>
            <w:lang w:val="ru-RU"/>
          </w:rPr>
          <w:t>.</w:t>
        </w:r>
        <w:r w:rsidRPr="00BF0314">
          <w:rPr>
            <w:color w:val="0000FF"/>
            <w:u w:val="single"/>
          </w:rPr>
          <w:t>microsoft</w:t>
        </w:r>
        <w:r w:rsidRPr="006221AF">
          <w:rPr>
            <w:color w:val="0000FF"/>
            <w:u w:val="single"/>
            <w:lang w:val="ru-RU"/>
          </w:rPr>
          <w:t>.</w:t>
        </w:r>
        <w:r w:rsidRPr="00BF0314">
          <w:rPr>
            <w:color w:val="0000FF"/>
            <w:u w:val="single"/>
          </w:rPr>
          <w:t>com</w:t>
        </w:r>
        <w:r w:rsidRPr="006221AF">
          <w:rPr>
            <w:color w:val="0000FF"/>
            <w:u w:val="single"/>
            <w:lang w:val="ru-RU"/>
          </w:rPr>
          <w:t>/</w:t>
        </w:r>
        <w:r w:rsidRPr="00BF0314">
          <w:rPr>
            <w:color w:val="0000FF"/>
            <w:u w:val="single"/>
          </w:rPr>
          <w:t>licensing</w:t>
        </w:r>
        <w:r w:rsidRPr="006221AF">
          <w:rPr>
            <w:color w:val="0000FF"/>
            <w:u w:val="single"/>
            <w:lang w:val="ru-RU"/>
          </w:rPr>
          <w:t>/</w:t>
        </w:r>
        <w:r w:rsidRPr="00BF0314">
          <w:rPr>
            <w:color w:val="0000FF"/>
            <w:u w:val="single"/>
          </w:rPr>
          <w:t>servicecenter</w:t>
        </w:r>
      </w:hyperlink>
      <w:r w:rsidRPr="006221AF">
        <w:rPr>
          <w:rFonts w:cs="Tahoma"/>
          <w:snapToGrid w:val="0"/>
          <w:color w:val="000000"/>
          <w:szCs w:val="18"/>
          <w:lang w:val="ru-RU"/>
        </w:rPr>
        <w:t>, за исключением заявлений о</w:t>
      </w:r>
      <w:r w:rsidR="00885A61">
        <w:rPr>
          <w:rFonts w:cs="Tahoma"/>
          <w:snapToGrid w:val="0"/>
          <w:color w:val="000000"/>
          <w:szCs w:val="18"/>
        </w:rPr>
        <w:t> </w:t>
      </w:r>
      <w:r w:rsidRPr="006221AF">
        <w:rPr>
          <w:rFonts w:cs="Tahoma"/>
          <w:snapToGrid w:val="0"/>
          <w:color w:val="000000"/>
          <w:szCs w:val="18"/>
          <w:lang w:val="ru-RU"/>
        </w:rPr>
        <w:t>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w:t>
      </w:r>
      <w:r w:rsidR="00DD1D23" w:rsidRPr="006221AF">
        <w:rPr>
          <w:rFonts w:cs="Tahoma"/>
          <w:snapToGrid w:val="0"/>
          <w:color w:val="000000"/>
          <w:szCs w:val="18"/>
          <w:lang w:val="ru-RU"/>
        </w:rPr>
        <w:t xml:space="preserve"> </w:t>
      </w:r>
      <w:r w:rsidRPr="006221AF">
        <w:rPr>
          <w:rFonts w:cs="Tahoma"/>
          <w:snapToGrid w:val="0"/>
          <w:color w:val="000000"/>
          <w:szCs w:val="18"/>
          <w:lang w:val="ru-RU"/>
        </w:rPr>
        <w:t>Персональные данные, собираемые с помощью Веб-служб или Услуг, могут передаваться, храниться и обрабатываться в США или любой другой стране, в</w:t>
      </w:r>
      <w:r w:rsidR="00885A61">
        <w:rPr>
          <w:rFonts w:cs="Tahoma"/>
          <w:snapToGrid w:val="0"/>
          <w:color w:val="000000"/>
          <w:szCs w:val="18"/>
        </w:rPr>
        <w:t> </w:t>
      </w:r>
      <w:r w:rsidRPr="006221AF">
        <w:rPr>
          <w:rFonts w:cs="Tahoma"/>
          <w:snapToGrid w:val="0"/>
          <w:color w:val="000000"/>
          <w:szCs w:val="18"/>
          <w:lang w:val="ru-RU"/>
        </w:rPr>
        <w:t xml:space="preserve">которой у </w:t>
      </w:r>
      <w:r w:rsidRPr="00533983">
        <w:rPr>
          <w:rFonts w:cs="Tahoma"/>
          <w:snapToGrid w:val="0"/>
          <w:color w:val="000000"/>
          <w:szCs w:val="18"/>
        </w:rPr>
        <w:t>Microsoft</w:t>
      </w:r>
      <w:r w:rsidRPr="006221AF">
        <w:rPr>
          <w:rFonts w:cs="Tahoma"/>
          <w:snapToGrid w:val="0"/>
          <w:color w:val="000000"/>
          <w:szCs w:val="18"/>
          <w:lang w:val="ru-RU"/>
        </w:rPr>
        <w:t xml:space="preserve"> или ее поставщиков услуг имеются производственные мощности.</w:t>
      </w:r>
      <w:r w:rsidR="00DD1D23" w:rsidRPr="006221AF">
        <w:rPr>
          <w:rFonts w:cs="Tahoma"/>
          <w:snapToGrid w:val="0"/>
          <w:color w:val="000000"/>
          <w:szCs w:val="18"/>
          <w:lang w:val="ru-RU"/>
        </w:rPr>
        <w:t xml:space="preserve"> </w:t>
      </w:r>
      <w:r w:rsidRPr="006221AF">
        <w:rPr>
          <w:rFonts w:cs="Tahoma"/>
          <w:snapToGrid w:val="0"/>
          <w:color w:val="000000"/>
          <w:szCs w:val="18"/>
          <w:lang w:val="ru-RU"/>
        </w:rPr>
        <w:t>Используя Веб-службы, Клиент соглашается с вышеуказанным.</w:t>
      </w:r>
      <w:r w:rsidR="00DD1D23" w:rsidRPr="006221AF">
        <w:rPr>
          <w:rFonts w:cs="Tahoma"/>
          <w:snapToGrid w:val="0"/>
          <w:color w:val="000000"/>
          <w:szCs w:val="18"/>
          <w:lang w:val="ru-RU"/>
        </w:rPr>
        <w:t xml:space="preserve"> </w:t>
      </w:r>
      <w:r w:rsidRPr="006221AF">
        <w:rPr>
          <w:rFonts w:cs="Tahoma"/>
          <w:snapToGrid w:val="0"/>
          <w:color w:val="000000"/>
          <w:szCs w:val="18"/>
          <w:lang w:val="ru-RU"/>
        </w:rPr>
        <w:t>Сбор, использование и</w:t>
      </w:r>
      <w:r w:rsidR="00885A61">
        <w:rPr>
          <w:rFonts w:cs="Tahoma"/>
          <w:snapToGrid w:val="0"/>
          <w:color w:val="000000"/>
          <w:szCs w:val="18"/>
        </w:rPr>
        <w:t> </w:t>
      </w:r>
      <w:r w:rsidRPr="006221AF">
        <w:rPr>
          <w:rFonts w:cs="Tahoma"/>
          <w:snapToGrid w:val="0"/>
          <w:color w:val="000000"/>
          <w:szCs w:val="18"/>
          <w:lang w:val="ru-RU"/>
        </w:rPr>
        <w:t xml:space="preserve">хранение данных из стран ЕС, Европейской экономической зоны и Швейцарии осуществляется </w:t>
      </w:r>
      <w:r w:rsidRPr="00533983">
        <w:rPr>
          <w:rFonts w:cs="Tahoma"/>
          <w:snapToGrid w:val="0"/>
          <w:color w:val="000000"/>
          <w:szCs w:val="18"/>
        </w:rPr>
        <w:t>Microsoft</w:t>
      </w:r>
      <w:r w:rsidRPr="006221AF">
        <w:rPr>
          <w:rFonts w:cs="Tahoma"/>
          <w:snapToGrid w:val="0"/>
          <w:color w:val="000000"/>
          <w:szCs w:val="18"/>
          <w:lang w:val="ru-RU"/>
        </w:rPr>
        <w:t xml:space="preserve"> в соответствии с принципами соглашения </w:t>
      </w:r>
      <w:r w:rsidRPr="00533983">
        <w:rPr>
          <w:rFonts w:cs="Tahoma"/>
          <w:snapToGrid w:val="0"/>
          <w:color w:val="000000"/>
          <w:szCs w:val="18"/>
        </w:rPr>
        <w:t>Safe</w:t>
      </w:r>
      <w:r w:rsidRPr="006221AF">
        <w:rPr>
          <w:rFonts w:cs="Tahoma"/>
          <w:snapToGrid w:val="0"/>
          <w:color w:val="000000"/>
          <w:szCs w:val="18"/>
          <w:lang w:val="ru-RU"/>
        </w:rPr>
        <w:t xml:space="preserve"> </w:t>
      </w:r>
      <w:r w:rsidRPr="00533983">
        <w:rPr>
          <w:rFonts w:cs="Tahoma"/>
          <w:snapToGrid w:val="0"/>
          <w:color w:val="000000"/>
          <w:szCs w:val="18"/>
        </w:rPr>
        <w:t>Harbor</w:t>
      </w:r>
      <w:r w:rsidRPr="006221AF">
        <w:rPr>
          <w:rFonts w:cs="Tahoma"/>
          <w:snapToGrid w:val="0"/>
          <w:color w:val="000000"/>
          <w:szCs w:val="18"/>
          <w:lang w:val="ru-RU"/>
        </w:rPr>
        <w:t xml:space="preserve"> ЕС и</w:t>
      </w:r>
      <w:r w:rsidR="00885A61">
        <w:rPr>
          <w:rFonts w:cs="Tahoma"/>
          <w:snapToGrid w:val="0"/>
          <w:color w:val="000000"/>
          <w:szCs w:val="18"/>
        </w:rPr>
        <w:t> </w:t>
      </w:r>
      <w:r w:rsidRPr="006221AF">
        <w:rPr>
          <w:rFonts w:cs="Tahoma"/>
          <w:snapToGrid w:val="0"/>
          <w:color w:val="000000"/>
          <w:szCs w:val="18"/>
          <w:lang w:val="ru-RU"/>
        </w:rPr>
        <w:t xml:space="preserve">соглашения </w:t>
      </w:r>
      <w:r w:rsidRPr="00533983">
        <w:rPr>
          <w:rFonts w:cs="Tahoma"/>
          <w:snapToGrid w:val="0"/>
          <w:color w:val="000000"/>
          <w:szCs w:val="18"/>
        </w:rPr>
        <w:t>Safe</w:t>
      </w:r>
      <w:r w:rsidRPr="006221AF">
        <w:rPr>
          <w:rFonts w:cs="Tahoma"/>
          <w:snapToGrid w:val="0"/>
          <w:color w:val="000000"/>
          <w:szCs w:val="18"/>
          <w:lang w:val="ru-RU"/>
        </w:rPr>
        <w:t xml:space="preserve"> </w:t>
      </w:r>
      <w:r w:rsidRPr="00533983">
        <w:rPr>
          <w:rFonts w:cs="Tahoma"/>
          <w:snapToGrid w:val="0"/>
          <w:color w:val="000000"/>
          <w:szCs w:val="18"/>
        </w:rPr>
        <w:t>Harbor</w:t>
      </w:r>
      <w:r w:rsidRPr="006221AF">
        <w:rPr>
          <w:rFonts w:cs="Tahoma"/>
          <w:snapToGrid w:val="0"/>
          <w:color w:val="000000"/>
          <w:szCs w:val="18"/>
          <w:lang w:val="ru-RU"/>
        </w:rPr>
        <w:t xml:space="preserve"> Швейцарии, установленными Министерством торговли США.</w:t>
      </w:r>
      <w:r w:rsidR="00DD1D23" w:rsidRPr="006221AF">
        <w:rPr>
          <w:rFonts w:cs="Tahoma"/>
          <w:snapToGrid w:val="0"/>
          <w:color w:val="000000"/>
          <w:szCs w:val="18"/>
          <w:lang w:val="ru-RU"/>
        </w:rPr>
        <w:t xml:space="preserve"> </w:t>
      </w:r>
    </w:p>
    <w:p w:rsidR="00B0658B" w:rsidRPr="006221AF" w:rsidRDefault="00B0658B" w:rsidP="007E466C">
      <w:pPr>
        <w:keepNext/>
        <w:spacing w:before="240" w:after="60"/>
        <w:ind w:left="1440"/>
        <w:outlineLvl w:val="0"/>
        <w:rPr>
          <w:lang w:val="ru-RU"/>
        </w:rPr>
      </w:pPr>
      <w:r w:rsidRPr="006221AF">
        <w:rPr>
          <w:rFonts w:cs="Tahoma"/>
          <w:b/>
          <w:bCs/>
          <w:iCs/>
          <w:snapToGrid w:val="0"/>
          <w:szCs w:val="18"/>
          <w:lang w:val="ru-RU"/>
        </w:rPr>
        <w:t>Соглашение о защите, обеспечиваемой Клиентом</w:t>
      </w:r>
    </w:p>
    <w:p w:rsidR="00B0658B" w:rsidRPr="006221AF" w:rsidRDefault="00B0658B" w:rsidP="007E466C">
      <w:pPr>
        <w:ind w:left="1440"/>
        <w:jc w:val="both"/>
        <w:rPr>
          <w:lang w:val="ru-RU"/>
        </w:rPr>
      </w:pPr>
      <w:r w:rsidRPr="006221AF">
        <w:rPr>
          <w:rFonts w:cs="Tahoma"/>
          <w:snapToGrid w:val="0"/>
          <w:color w:val="000000"/>
          <w:szCs w:val="18"/>
          <w:lang w:val="ru-RU"/>
        </w:rPr>
        <w:t xml:space="preserve">Клиент обязуется защищать </w:t>
      </w:r>
      <w:r w:rsidRPr="00533983">
        <w:rPr>
          <w:rFonts w:cs="Tahoma"/>
          <w:snapToGrid w:val="0"/>
          <w:color w:val="000000"/>
          <w:szCs w:val="18"/>
        </w:rPr>
        <w:t>Microsoft</w:t>
      </w:r>
      <w:r w:rsidRPr="006221AF">
        <w:rPr>
          <w:rFonts w:cs="Tahoma"/>
          <w:snapToGrid w:val="0"/>
          <w:color w:val="000000"/>
          <w:szCs w:val="18"/>
          <w:lang w:val="ru-RU"/>
        </w:rPr>
        <w:t xml:space="preserve"> от требований, предъявляемых неаффилированным третьим лицом на основании того, что:</w:t>
      </w:r>
    </w:p>
    <w:p w:rsidR="00B0658B" w:rsidRPr="006221AF" w:rsidRDefault="00B0658B" w:rsidP="007E466C">
      <w:pPr>
        <w:numPr>
          <w:ilvl w:val="0"/>
          <w:numId w:val="166"/>
        </w:numPr>
        <w:spacing w:before="120"/>
        <w:ind w:left="1800"/>
        <w:contextualSpacing/>
        <w:jc w:val="both"/>
        <w:rPr>
          <w:lang w:val="ru-RU"/>
        </w:rPr>
      </w:pPr>
      <w:r w:rsidRPr="006221AF">
        <w:rPr>
          <w:rFonts w:cs="Tahoma"/>
          <w:snapToGrid w:val="0"/>
          <w:color w:val="000000"/>
          <w:szCs w:val="18"/>
          <w:lang w:val="ru-RU"/>
        </w:rPr>
        <w:t xml:space="preserve">любые Данные клиента или программное обеспечение, производимое не </w:t>
      </w:r>
      <w:r w:rsidRPr="00533983">
        <w:rPr>
          <w:rFonts w:cs="Tahoma"/>
          <w:snapToGrid w:val="0"/>
          <w:color w:val="000000"/>
          <w:szCs w:val="18"/>
        </w:rPr>
        <w:t>Microsoft</w:t>
      </w:r>
      <w:r w:rsidRPr="006221AF">
        <w:rPr>
          <w:rFonts w:cs="Tahoma"/>
          <w:snapToGrid w:val="0"/>
          <w:color w:val="000000"/>
          <w:szCs w:val="18"/>
          <w:lang w:val="ru-RU"/>
        </w:rPr>
        <w:t>, к</w:t>
      </w:r>
      <w:r w:rsidRPr="00533983">
        <w:rPr>
          <w:rFonts w:cs="Tahoma"/>
          <w:snapToGrid w:val="0"/>
          <w:color w:val="000000"/>
          <w:szCs w:val="18"/>
        </w:rPr>
        <w:t> </w:t>
      </w:r>
      <w:r w:rsidRPr="006221AF">
        <w:rPr>
          <w:rFonts w:cs="Tahoma"/>
          <w:snapToGrid w:val="0"/>
          <w:color w:val="000000"/>
          <w:szCs w:val="18"/>
          <w:lang w:val="ru-RU"/>
        </w:rPr>
        <w:t xml:space="preserve">которому </w:t>
      </w:r>
      <w:r w:rsidRPr="00533983">
        <w:rPr>
          <w:rFonts w:cs="Tahoma"/>
          <w:snapToGrid w:val="0"/>
          <w:color w:val="000000"/>
          <w:szCs w:val="18"/>
        </w:rPr>
        <w:t>Microsoft</w:t>
      </w:r>
      <w:r w:rsidRPr="006221AF">
        <w:rPr>
          <w:rFonts w:cs="Tahoma"/>
          <w:snapToGrid w:val="0"/>
          <w:color w:val="000000"/>
          <w:szCs w:val="18"/>
          <w:lang w:val="ru-RU"/>
        </w:rPr>
        <w:t xml:space="preserve">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B0658B" w:rsidRPr="006221AF" w:rsidRDefault="00B0658B" w:rsidP="007E466C">
      <w:pPr>
        <w:numPr>
          <w:ilvl w:val="0"/>
          <w:numId w:val="166"/>
        </w:numPr>
        <w:spacing w:before="120"/>
        <w:ind w:left="1800"/>
        <w:contextualSpacing/>
        <w:jc w:val="both"/>
        <w:rPr>
          <w:lang w:val="ru-RU"/>
        </w:rPr>
      </w:pPr>
      <w:r w:rsidRPr="006221AF">
        <w:rPr>
          <w:rFonts w:cs="Tahoma"/>
          <w:snapToGrid w:val="0"/>
          <w:color w:val="000000"/>
          <w:szCs w:val="18"/>
          <w:lang w:val="ru-RU"/>
        </w:rPr>
        <w:lastRenderedPageBreak/>
        <w:t>такие требования возникают в связи нарушением условий Политики допустимого использования, как описано в Правах на использование продуктов.</w:t>
      </w:r>
    </w:p>
    <w:p w:rsidR="00B0658B" w:rsidRPr="006221AF" w:rsidRDefault="00B0658B" w:rsidP="00B0658B">
      <w:pPr>
        <w:spacing w:before="120"/>
        <w:ind w:left="1440"/>
        <w:jc w:val="both"/>
        <w:rPr>
          <w:lang w:val="ru-RU"/>
        </w:rPr>
      </w:pPr>
      <w:r w:rsidRPr="006221AF">
        <w:rPr>
          <w:rFonts w:cs="Tahoma"/>
          <w:snapToGrid w:val="0"/>
          <w:color w:val="000000"/>
          <w:szCs w:val="18"/>
          <w:lang w:val="ru-RU"/>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DD1D23" w:rsidRPr="006221AF">
        <w:rPr>
          <w:rFonts w:cs="Tahoma"/>
          <w:snapToGrid w:val="0"/>
          <w:color w:val="000000"/>
          <w:szCs w:val="18"/>
          <w:lang w:val="ru-RU"/>
        </w:rPr>
        <w:t xml:space="preserve"> </w:t>
      </w:r>
      <w:r w:rsidRPr="006221AF">
        <w:rPr>
          <w:rFonts w:cs="Tahoma"/>
          <w:snapToGrid w:val="0"/>
          <w:color w:val="000000"/>
          <w:szCs w:val="18"/>
          <w:lang w:val="ru-RU"/>
        </w:rPr>
        <w:t xml:space="preserve">Настоящий раздел устанавливает единственное средство правовой защиты </w:t>
      </w:r>
      <w:r w:rsidRPr="00533983">
        <w:rPr>
          <w:rFonts w:cs="Tahoma"/>
          <w:snapToGrid w:val="0"/>
          <w:color w:val="000000"/>
          <w:szCs w:val="18"/>
        </w:rPr>
        <w:t>Microsoft</w:t>
      </w:r>
      <w:r w:rsidRPr="006221AF">
        <w:rPr>
          <w:rFonts w:cs="Tahoma"/>
          <w:snapToGrid w:val="0"/>
          <w:color w:val="000000"/>
          <w:szCs w:val="18"/>
          <w:lang w:val="ru-RU"/>
        </w:rPr>
        <w:t xml:space="preserve"> в случае возникновения таких требований.</w:t>
      </w:r>
    </w:p>
    <w:p w:rsidR="00B0658B" w:rsidRPr="006221AF" w:rsidRDefault="00B0658B" w:rsidP="00B0658B">
      <w:pPr>
        <w:spacing w:before="120"/>
        <w:ind w:left="1440"/>
        <w:jc w:val="both"/>
        <w:rPr>
          <w:rFonts w:cs="Tahoma"/>
          <w:snapToGrid w:val="0"/>
          <w:color w:val="000000"/>
          <w:szCs w:val="18"/>
          <w:lang w:val="ru-RU"/>
        </w:rPr>
      </w:pPr>
      <w:r w:rsidRPr="00533983">
        <w:rPr>
          <w:rFonts w:cs="Tahoma"/>
          <w:snapToGrid w:val="0"/>
          <w:color w:val="000000"/>
          <w:szCs w:val="18"/>
        </w:rPr>
        <w:t>Microsoft</w:t>
      </w:r>
      <w:r w:rsidRPr="006221AF">
        <w:rPr>
          <w:rFonts w:cs="Tahoma"/>
          <w:snapToGrid w:val="0"/>
          <w:color w:val="000000"/>
          <w:szCs w:val="18"/>
          <w:lang w:val="ru-RU"/>
        </w:rPr>
        <w:t xml:space="preserve"> обязуется незамедлительно письменно уведомить клиента о предъявлении требования в соответствии с настоящим разделом.</w:t>
      </w:r>
      <w:r w:rsidR="00DD1D23" w:rsidRPr="006221AF">
        <w:rPr>
          <w:rFonts w:cs="Tahoma"/>
          <w:snapToGrid w:val="0"/>
          <w:color w:val="000000"/>
          <w:szCs w:val="18"/>
          <w:lang w:val="ru-RU"/>
        </w:rPr>
        <w:t xml:space="preserve"> </w:t>
      </w:r>
      <w:r w:rsidRPr="00533983">
        <w:rPr>
          <w:rFonts w:cs="Tahoma"/>
          <w:snapToGrid w:val="0"/>
          <w:color w:val="000000"/>
          <w:szCs w:val="18"/>
        </w:rPr>
        <w:t>Microsoft</w:t>
      </w:r>
      <w:r w:rsidRPr="006221AF">
        <w:rPr>
          <w:rFonts w:cs="Tahoma"/>
          <w:snapToGrid w:val="0"/>
          <w:color w:val="000000"/>
          <w:szCs w:val="18"/>
          <w:lang w:val="ru-RU"/>
        </w:rPr>
        <w:t xml:space="preserve">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w:t>
      </w:r>
      <w:r w:rsidRPr="00533983">
        <w:rPr>
          <w:rFonts w:cs="Tahoma"/>
          <w:snapToGrid w:val="0"/>
          <w:color w:val="000000"/>
          <w:szCs w:val="18"/>
        </w:rPr>
        <w:t>Microsoft</w:t>
      </w:r>
      <w:r w:rsidRPr="006221AF">
        <w:rPr>
          <w:rFonts w:cs="Tahoma"/>
          <w:snapToGrid w:val="0"/>
          <w:color w:val="000000"/>
          <w:szCs w:val="18"/>
          <w:lang w:val="ru-RU"/>
        </w:rPr>
        <w:t xml:space="preserve"> обоснованные фактические расходы, понесенные ею при оказании такого содействия.</w:t>
      </w:r>
    </w:p>
    <w:p w:rsidR="002A089E" w:rsidRPr="006221AF" w:rsidRDefault="002A089E" w:rsidP="00B0658B">
      <w:pPr>
        <w:spacing w:before="120"/>
        <w:ind w:left="1440"/>
        <w:jc w:val="both"/>
        <w:rPr>
          <w:rFonts w:cs="Tahoma"/>
          <w:snapToGrid w:val="0"/>
          <w:color w:val="000000"/>
          <w:szCs w:val="18"/>
          <w:lang w:val="ru-RU"/>
        </w:rPr>
      </w:pPr>
    </w:p>
    <w:p w:rsidR="002A089E" w:rsidRPr="006221AF" w:rsidRDefault="002A089E" w:rsidP="00B0658B">
      <w:pPr>
        <w:spacing w:before="120"/>
        <w:ind w:left="1440"/>
        <w:jc w:val="both"/>
        <w:rPr>
          <w:rFonts w:cs="Tahoma"/>
          <w:snapToGrid w:val="0"/>
          <w:color w:val="000000"/>
          <w:szCs w:val="18"/>
          <w:lang w:val="ru-RU"/>
        </w:rPr>
      </w:pPr>
    </w:p>
    <w:p w:rsidR="002A089E" w:rsidRPr="006221AF" w:rsidRDefault="002A089E" w:rsidP="00B0658B">
      <w:pPr>
        <w:spacing w:before="120"/>
        <w:ind w:left="1440"/>
        <w:jc w:val="both"/>
        <w:rPr>
          <w:rFonts w:cs="Tahoma"/>
          <w:snapToGrid w:val="0"/>
          <w:color w:val="000000"/>
          <w:szCs w:val="18"/>
          <w:lang w:val="ru-RU"/>
        </w:rPr>
      </w:pPr>
    </w:p>
    <w:p w:rsidR="002A089E" w:rsidRPr="006221AF" w:rsidRDefault="002A089E" w:rsidP="00B0658B">
      <w:pPr>
        <w:spacing w:before="120"/>
        <w:ind w:left="1440"/>
        <w:jc w:val="both"/>
        <w:rPr>
          <w:rFonts w:cs="Tahoma"/>
          <w:snapToGrid w:val="0"/>
          <w:color w:val="000000"/>
          <w:szCs w:val="18"/>
          <w:lang w:val="ru-RU"/>
        </w:rPr>
      </w:pPr>
    </w:p>
    <w:p w:rsidR="002A089E" w:rsidRPr="006221AF" w:rsidRDefault="002A089E" w:rsidP="00B0658B">
      <w:pPr>
        <w:spacing w:before="120"/>
        <w:ind w:left="1440"/>
        <w:jc w:val="both"/>
        <w:rPr>
          <w:lang w:val="ru-RU"/>
        </w:rPr>
      </w:pPr>
    </w:p>
    <w:p w:rsidR="00B0658B" w:rsidRPr="006221AF" w:rsidRDefault="00B0658B" w:rsidP="007E466C">
      <w:pPr>
        <w:keepNext/>
        <w:spacing w:before="240" w:after="60"/>
        <w:ind w:left="1440"/>
        <w:outlineLvl w:val="0"/>
        <w:rPr>
          <w:lang w:val="ru-RU"/>
        </w:rPr>
      </w:pPr>
      <w:r w:rsidRPr="006221AF">
        <w:rPr>
          <w:rFonts w:cs="Tahoma"/>
          <w:b/>
          <w:bCs/>
          <w:iCs/>
          <w:snapToGrid w:val="0"/>
          <w:szCs w:val="18"/>
          <w:lang w:val="ru-RU"/>
        </w:rPr>
        <w:t>Ограничение ответственности.</w:t>
      </w:r>
    </w:p>
    <w:p w:rsidR="00B0658B" w:rsidRPr="00533983" w:rsidRDefault="00B0658B" w:rsidP="007E466C">
      <w:pPr>
        <w:ind w:left="1440"/>
        <w:jc w:val="both"/>
      </w:pPr>
      <w:r w:rsidRPr="006221AF">
        <w:rPr>
          <w:rFonts w:cs="Tahoma"/>
          <w:snapToGrid w:val="0"/>
          <w:color w:val="000000"/>
          <w:szCs w:val="18"/>
          <w:lang w:val="ru-RU"/>
        </w:rPr>
        <w:t>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w:t>
      </w:r>
      <w:r w:rsidR="00DD1D23" w:rsidRPr="006221AF">
        <w:rPr>
          <w:rFonts w:cs="Tahoma"/>
          <w:snapToGrid w:val="0"/>
          <w:color w:val="000000"/>
          <w:szCs w:val="18"/>
          <w:lang w:val="ru-RU"/>
        </w:rPr>
        <w:t xml:space="preserve"> </w:t>
      </w:r>
      <w:r w:rsidRPr="006221AF">
        <w:rPr>
          <w:rFonts w:cs="Tahoma"/>
          <w:snapToGrid w:val="0"/>
          <w:color w:val="000000"/>
          <w:szCs w:val="18"/>
          <w:lang w:val="ru-RU"/>
        </w:rP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DD1D23" w:rsidRPr="006221AF">
        <w:rPr>
          <w:rFonts w:cs="Tahoma"/>
          <w:snapToGrid w:val="0"/>
          <w:color w:val="000000"/>
          <w:szCs w:val="18"/>
          <w:lang w:val="ru-RU"/>
        </w:rPr>
        <w:t xml:space="preserve"> </w:t>
      </w:r>
      <w:r w:rsidRPr="00533983">
        <w:rPr>
          <w:rFonts w:cs="Tahoma"/>
          <w:snapToGrid w:val="0"/>
          <w:color w:val="000000"/>
          <w:szCs w:val="18"/>
        </w:rPr>
        <w:t>Однако данные денежные ограничения не применяются к следующим случаям:</w:t>
      </w:r>
    </w:p>
    <w:p w:rsidR="00B0658B" w:rsidRPr="006221AF" w:rsidRDefault="00B0658B" w:rsidP="00B0658B">
      <w:pPr>
        <w:numPr>
          <w:ilvl w:val="0"/>
          <w:numId w:val="154"/>
        </w:numPr>
        <w:spacing w:before="120"/>
        <w:ind w:left="1890" w:hanging="450"/>
        <w:contextualSpacing/>
        <w:jc w:val="both"/>
        <w:rPr>
          <w:lang w:val="ru-RU"/>
        </w:rPr>
      </w:pPr>
      <w:r w:rsidRPr="006221AF">
        <w:rPr>
          <w:rFonts w:cs="Tahoma"/>
          <w:snapToGrid w:val="0"/>
          <w:color w:val="000000"/>
          <w:szCs w:val="18"/>
          <w:lang w:val="ru-RU"/>
        </w:rPr>
        <w:t xml:space="preserve">обязательствам </w:t>
      </w:r>
      <w:r w:rsidRPr="00533983">
        <w:rPr>
          <w:rFonts w:cs="Tahoma"/>
          <w:snapToGrid w:val="0"/>
          <w:color w:val="000000"/>
          <w:szCs w:val="18"/>
        </w:rPr>
        <w:t>Microsoft</w:t>
      </w:r>
      <w:r w:rsidRPr="006221AF">
        <w:rPr>
          <w:rFonts w:cs="Tahoma"/>
          <w:snapToGrid w:val="0"/>
          <w:color w:val="000000"/>
          <w:szCs w:val="18"/>
          <w:lang w:val="ru-RU"/>
        </w:rPr>
        <w: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rsidR="00B0658B" w:rsidRPr="006221AF" w:rsidRDefault="00B0658B" w:rsidP="00B0658B">
      <w:pPr>
        <w:numPr>
          <w:ilvl w:val="0"/>
          <w:numId w:val="154"/>
        </w:numPr>
        <w:spacing w:before="120"/>
        <w:ind w:left="1890" w:hanging="450"/>
        <w:contextualSpacing/>
        <w:jc w:val="both"/>
        <w:rPr>
          <w:lang w:val="ru-RU"/>
        </w:rPr>
      </w:pPr>
      <w:r w:rsidRPr="006221AF">
        <w:rPr>
          <w:rFonts w:cs="Tahoma"/>
          <w:snapToGrid w:val="0"/>
          <w:color w:val="000000"/>
          <w:szCs w:val="18"/>
          <w:lang w:val="ru-RU"/>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w:t>
      </w:r>
      <w:r w:rsidRPr="00533983">
        <w:rPr>
          <w:rFonts w:cs="Tahoma"/>
          <w:snapToGrid w:val="0"/>
          <w:color w:val="000000"/>
          <w:szCs w:val="18"/>
        </w:rPr>
        <w:t>Microsoft</w:t>
      </w:r>
      <w:r w:rsidRPr="006221AF">
        <w:rPr>
          <w:rFonts w:cs="Tahoma"/>
          <w:snapToGrid w:val="0"/>
          <w:color w:val="000000"/>
          <w:szCs w:val="18"/>
          <w:lang w:val="ru-RU"/>
        </w:rPr>
        <w:t>, возникающей в</w:t>
      </w:r>
      <w:r w:rsidRPr="00533983">
        <w:rPr>
          <w:rFonts w:cs="Tahoma"/>
          <w:snapToGrid w:val="0"/>
          <w:color w:val="000000"/>
          <w:szCs w:val="18"/>
        </w:rPr>
        <w:t> </w:t>
      </w:r>
      <w:r w:rsidRPr="006221AF">
        <w:rPr>
          <w:rFonts w:cs="Tahoma"/>
          <w:snapToGrid w:val="0"/>
          <w:color w:val="000000"/>
          <w:szCs w:val="18"/>
          <w:lang w:val="ru-RU"/>
        </w:rPr>
        <w:t>связи с Данными клиента, которая при любых обстоятельствах ограничивается суммой, уплаченной клиентом в течение предыдущих 12 месяцев за Веб-службы, в</w:t>
      </w:r>
      <w:r w:rsidRPr="00533983">
        <w:rPr>
          <w:rFonts w:cs="Tahoma"/>
          <w:snapToGrid w:val="0"/>
          <w:color w:val="000000"/>
          <w:szCs w:val="18"/>
        </w:rPr>
        <w:t> </w:t>
      </w:r>
      <w:r w:rsidRPr="006221AF">
        <w:rPr>
          <w:rFonts w:cs="Tahoma"/>
          <w:snapToGrid w:val="0"/>
          <w:color w:val="000000"/>
          <w:szCs w:val="18"/>
          <w:lang w:val="ru-RU"/>
        </w:rPr>
        <w:t xml:space="preserve">отношении которых возникла данная ответственность; и </w:t>
      </w:r>
    </w:p>
    <w:p w:rsidR="00B0658B" w:rsidRPr="006221AF" w:rsidRDefault="00B0658B" w:rsidP="00B0658B">
      <w:pPr>
        <w:numPr>
          <w:ilvl w:val="0"/>
          <w:numId w:val="154"/>
        </w:numPr>
        <w:spacing w:before="120"/>
        <w:ind w:left="1890" w:hanging="450"/>
        <w:contextualSpacing/>
        <w:jc w:val="both"/>
        <w:rPr>
          <w:lang w:val="ru-RU"/>
        </w:rPr>
      </w:pPr>
      <w:r w:rsidRPr="006221AF">
        <w:rPr>
          <w:rFonts w:cs="Tahoma"/>
          <w:snapToGrid w:val="0"/>
          <w:color w:val="000000"/>
          <w:szCs w:val="18"/>
          <w:lang w:val="ru-RU"/>
        </w:rPr>
        <w:t>нарушению одной из сторон прав на интеллектуальную собственность другой стороны.</w:t>
      </w:r>
    </w:p>
    <w:p w:rsidR="00B0658B" w:rsidRPr="006221AF" w:rsidRDefault="00B0658B" w:rsidP="00B0658B">
      <w:pPr>
        <w:spacing w:before="120"/>
        <w:ind w:left="1440"/>
        <w:jc w:val="both"/>
        <w:rPr>
          <w:lang w:val="ru-RU"/>
        </w:rPr>
      </w:pPr>
      <w:r w:rsidRPr="006221AF">
        <w:rPr>
          <w:rFonts w:cs="Tahoma"/>
          <w:b/>
          <w:bCs/>
          <w:snapToGrid w:val="0"/>
          <w:color w:val="000000"/>
          <w:szCs w:val="18"/>
          <w:lang w:val="ru-RU"/>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DD1D23" w:rsidRPr="006221AF">
        <w:rPr>
          <w:rFonts w:cs="Tahoma"/>
          <w:b/>
          <w:bCs/>
          <w:snapToGrid w:val="0"/>
          <w:color w:val="000000"/>
          <w:szCs w:val="18"/>
          <w:lang w:val="ru-RU"/>
        </w:rPr>
        <w:t xml:space="preserve"> </w:t>
      </w:r>
      <w:r w:rsidRPr="006221AF">
        <w:rPr>
          <w:rFonts w:cs="Tahoma"/>
          <w:b/>
          <w:bCs/>
          <w:snapToGrid w:val="0"/>
          <w:color w:val="000000"/>
          <w:szCs w:val="18"/>
          <w:lang w:val="ru-RU"/>
        </w:rPr>
        <w:t xml:space="preserve">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w:t>
      </w:r>
      <w:r w:rsidRPr="00533983">
        <w:rPr>
          <w:rFonts w:cs="Tahoma"/>
          <w:b/>
          <w:bCs/>
          <w:snapToGrid w:val="0"/>
          <w:color w:val="000000"/>
          <w:szCs w:val="18"/>
        </w:rPr>
        <w:t>MICROSOFT</w:t>
      </w:r>
      <w:r w:rsidRPr="006221AF">
        <w:rPr>
          <w:rFonts w:cs="Tahoma"/>
          <w:b/>
          <w:bCs/>
          <w:snapToGrid w:val="0"/>
          <w:color w:val="000000"/>
          <w:szCs w:val="18"/>
          <w:lang w:val="ru-RU"/>
        </w:rPr>
        <w:t>, ПРЕДУСМОТРЕННЫХ РАЗДЕЛЕ «ВОЗРАЖЕНИЕ НА ИСКИ О</w:t>
      </w:r>
      <w:r w:rsidRPr="00533983">
        <w:rPr>
          <w:rFonts w:cs="Tahoma"/>
          <w:b/>
          <w:bCs/>
          <w:snapToGrid w:val="0"/>
          <w:color w:val="000000"/>
          <w:szCs w:val="18"/>
        </w:rPr>
        <w:t> </w:t>
      </w:r>
      <w:r w:rsidRPr="006221AF">
        <w:rPr>
          <w:rFonts w:cs="Tahoma"/>
          <w:b/>
          <w:bCs/>
          <w:snapToGrid w:val="0"/>
          <w:color w:val="000000"/>
          <w:szCs w:val="18"/>
          <w:lang w:val="ru-RU"/>
        </w:rPr>
        <w:t xml:space="preserve">НАРУШЕНИИ, </w:t>
      </w:r>
      <w:r w:rsidRPr="006221AF">
        <w:rPr>
          <w:rFonts w:cs="Tahoma"/>
          <w:b/>
          <w:bCs/>
          <w:snapToGrid w:val="0"/>
          <w:color w:val="000000"/>
          <w:szCs w:val="18"/>
          <w:lang w:val="ru-RU"/>
        </w:rPr>
        <w:lastRenderedPageBreak/>
        <w:t xml:space="preserve">НЕЗАКОННОМ ПРИСВОЕНИИ И ИСКИ ТРЕТЬИХ ЛИЦ» СОГЛАШЕНИЯ </w:t>
      </w:r>
      <w:r w:rsidRPr="00533983">
        <w:rPr>
          <w:rFonts w:cs="Tahoma"/>
          <w:b/>
          <w:bCs/>
          <w:snapToGrid w:val="0"/>
          <w:color w:val="000000"/>
          <w:szCs w:val="18"/>
        </w:rPr>
        <w:t>MASTER</w:t>
      </w:r>
      <w:r w:rsidRPr="006221AF">
        <w:rPr>
          <w:rFonts w:cs="Tahoma"/>
          <w:b/>
          <w:bCs/>
          <w:snapToGrid w:val="0"/>
          <w:color w:val="000000"/>
          <w:szCs w:val="18"/>
          <w:lang w:val="ru-RU"/>
        </w:rPr>
        <w:t xml:space="preserve"> </w:t>
      </w:r>
      <w:r w:rsidRPr="00533983">
        <w:rPr>
          <w:rFonts w:cs="Tahoma"/>
          <w:b/>
          <w:bCs/>
          <w:snapToGrid w:val="0"/>
          <w:color w:val="000000"/>
          <w:szCs w:val="18"/>
        </w:rPr>
        <w:t>AGREEMENT</w:t>
      </w:r>
      <w:r w:rsidRPr="006221AF">
        <w:rPr>
          <w:rFonts w:cs="Tahoma"/>
          <w:b/>
          <w:bCs/>
          <w:snapToGrid w:val="0"/>
          <w:color w:val="000000"/>
          <w:szCs w:val="18"/>
          <w:lang w:val="ru-RU"/>
        </w:rPr>
        <w:t>, ИЛИ ОБЯЗАТЕЛЬСТВ КЛИЕНТА, ПРЕДУСМОТРЕННЫХ ДОПОЛНИТЕЛЬНЫМИ УСЛОВИЯМИ В</w:t>
      </w:r>
      <w:r w:rsidRPr="00533983">
        <w:rPr>
          <w:rFonts w:cs="Tahoma"/>
          <w:b/>
          <w:bCs/>
          <w:snapToGrid w:val="0"/>
          <w:color w:val="000000"/>
          <w:szCs w:val="18"/>
        </w:rPr>
        <w:t> </w:t>
      </w:r>
      <w:r w:rsidRPr="006221AF">
        <w:rPr>
          <w:rFonts w:cs="Tahoma"/>
          <w:b/>
          <w:bCs/>
          <w:snapToGrid w:val="0"/>
          <w:color w:val="000000"/>
          <w:szCs w:val="18"/>
          <w:lang w:val="ru-RU"/>
        </w:rPr>
        <w:t>РАЗДЕЛЕ «СОГЛАШЕНИЕ О ЗАЩИТЕ, ОБЕСПЕЧИВАЕМОЙ КЛИЕНТОМ».</w:t>
      </w:r>
    </w:p>
    <w:p w:rsidR="00B0658B" w:rsidRPr="006221AF" w:rsidRDefault="00B0658B" w:rsidP="007E466C">
      <w:pPr>
        <w:keepNext/>
        <w:spacing w:before="240" w:after="60"/>
        <w:ind w:left="1440"/>
        <w:outlineLvl w:val="0"/>
        <w:rPr>
          <w:lang w:val="ru-RU"/>
        </w:rPr>
      </w:pPr>
      <w:r w:rsidRPr="006221AF">
        <w:rPr>
          <w:rFonts w:cs="Tahoma"/>
          <w:b/>
          <w:bCs/>
          <w:iCs/>
          <w:snapToGrid w:val="0"/>
          <w:szCs w:val="18"/>
          <w:lang w:val="ru-RU"/>
        </w:rPr>
        <w:t>Субподрядчики.</w:t>
      </w:r>
    </w:p>
    <w:p w:rsidR="00B0658B" w:rsidRPr="006221AF" w:rsidRDefault="00B0658B" w:rsidP="00B0658B">
      <w:pPr>
        <w:ind w:left="1440"/>
        <w:rPr>
          <w:lang w:val="ru-RU"/>
        </w:rPr>
      </w:pPr>
      <w:r w:rsidRPr="00533983">
        <w:rPr>
          <w:rFonts w:cs="Tahoma"/>
          <w:snapToGrid w:val="0"/>
          <w:szCs w:val="18"/>
        </w:rPr>
        <w:t>Microsoft</w:t>
      </w:r>
      <w:r w:rsidRPr="006221AF">
        <w:rPr>
          <w:rFonts w:cs="Tahoma"/>
          <w:snapToGrid w:val="0"/>
          <w:szCs w:val="18"/>
          <w:lang w:val="ru-RU"/>
        </w:rPr>
        <w:t xml:space="preserve"> может пользоваться услугами Субподрядчиков по поддержке Веб-служб.</w:t>
      </w:r>
      <w:r w:rsidR="00DD1D23" w:rsidRPr="006221AF">
        <w:rPr>
          <w:rFonts w:cs="Tahoma"/>
          <w:snapToGrid w:val="0"/>
          <w:szCs w:val="18"/>
          <w:lang w:val="ru-RU"/>
        </w:rPr>
        <w:t xml:space="preserve"> </w:t>
      </w:r>
      <w:r w:rsidRPr="00533983">
        <w:rPr>
          <w:rFonts w:cs="Tahoma"/>
          <w:snapToGrid w:val="0"/>
          <w:szCs w:val="18"/>
        </w:rPr>
        <w:t>Microsoft</w:t>
      </w:r>
      <w:r w:rsidRPr="006221AF">
        <w:rPr>
          <w:rFonts w:cs="Tahoma"/>
          <w:snapToGrid w:val="0"/>
          <w:szCs w:val="18"/>
          <w:lang w:val="ru-RU"/>
        </w:rPr>
        <w:t xml:space="preserve"> будет нести ответственность за свои действия, регулируемые условиями Соглашения корпоративного лицензирования клиента.</w:t>
      </w:r>
    </w:p>
    <w:p w:rsidR="00B0658B" w:rsidRPr="006221AF" w:rsidRDefault="00B0658B" w:rsidP="00C175DE">
      <w:pPr>
        <w:spacing w:after="60"/>
        <w:ind w:left="720"/>
        <w:rPr>
          <w:lang w:val="ru-RU"/>
        </w:rPr>
      </w:pPr>
    </w:p>
    <w:p w:rsidR="00C175DE" w:rsidRPr="006221AF" w:rsidRDefault="00C175DE">
      <w:pPr>
        <w:rPr>
          <w:lang w:val="ru-RU"/>
        </w:rPr>
      </w:pPr>
    </w:p>
    <w:p w:rsidR="00D70D2C" w:rsidRPr="00533983" w:rsidRDefault="001D5998" w:rsidP="00D70D2C">
      <w:pPr>
        <w:pStyle w:val="Heading2"/>
        <w:ind w:left="270" w:hanging="270"/>
      </w:pPr>
      <w:bookmarkStart w:id="1207" w:name="_44_Exchange_Online"/>
      <w:bookmarkStart w:id="1208" w:name="_Toc352233842"/>
      <w:bookmarkEnd w:id="1207"/>
      <w:r w:rsidRPr="00533983">
        <w:rPr>
          <w:rFonts w:ascii="Tahoma" w:hAnsi="Tahoma" w:cs="Tahoma"/>
          <w:color w:val="F26200"/>
          <w:sz w:val="20"/>
          <w:vertAlign w:val="superscript"/>
        </w:rPr>
        <w:t>44</w:t>
      </w:r>
      <w:r w:rsidRPr="00533983">
        <w:rPr>
          <w:rFonts w:ascii="Tahoma" w:hAnsi="Tahoma" w:cs="Tahoma"/>
          <w:color w:val="F26200"/>
        </w:rPr>
        <w:t xml:space="preserve"> </w:t>
      </w:r>
      <w:r w:rsidRPr="00533983">
        <w:rPr>
          <w:rFonts w:ascii="Tahoma" w:hAnsi="Tahoma" w:cs="Tahoma"/>
          <w:color w:val="F26200"/>
          <w:sz w:val="22"/>
        </w:rPr>
        <w:t>Exchange Online Archiving (User SL)</w:t>
      </w:r>
      <w:bookmarkEnd w:id="1205"/>
      <w:bookmarkEnd w:id="1208"/>
    </w:p>
    <w:bookmarkEnd w:id="1206"/>
    <w:p w:rsidR="00D70D2C" w:rsidRPr="006221AF" w:rsidRDefault="00D70D2C" w:rsidP="00D70D2C">
      <w:pPr>
        <w:ind w:left="900"/>
        <w:rPr>
          <w:lang w:val="ru-RU"/>
        </w:rPr>
      </w:pPr>
    </w:p>
    <w:p w:rsidR="00D70D2C" w:rsidRPr="00533983" w:rsidRDefault="00D70D2C" w:rsidP="00E62BC4">
      <w:pPr>
        <w:pStyle w:val="ListParagraph"/>
      </w:pPr>
      <w:r w:rsidRPr="00533983">
        <w:rPr>
          <w:rFonts w:ascii="Tahoma" w:hAnsi="Tahoma" w:cs="Tahoma"/>
          <w:color w:val="000000"/>
          <w:sz w:val="18"/>
          <w:szCs w:val="18"/>
        </w:rPr>
        <w:t>Exchange Online Archiving — это веб-служба последующей версии для Exchange Hosted Archive.</w:t>
      </w:r>
    </w:p>
    <w:p w:rsidR="00D70D2C" w:rsidRPr="00533983" w:rsidRDefault="00D70D2C" w:rsidP="00E62BC4">
      <w:pPr>
        <w:pStyle w:val="ListParagraph"/>
      </w:pPr>
    </w:p>
    <w:p w:rsidR="00D70D2C" w:rsidRPr="006221AF" w:rsidRDefault="00D70D2C" w:rsidP="00E62BC4">
      <w:pPr>
        <w:ind w:left="720"/>
        <w:rPr>
          <w:lang w:val="ru-RU"/>
        </w:rPr>
      </w:pPr>
      <w:r w:rsidRPr="006221AF">
        <w:rPr>
          <w:rFonts w:cs="Tahoma"/>
          <w:color w:val="000000"/>
          <w:szCs w:val="18"/>
          <w:lang w:val="ru-RU"/>
        </w:rPr>
        <w:t xml:space="preserve">Если вы продлеваете переход с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Hosted</w:t>
      </w:r>
      <w:r w:rsidRPr="006221AF">
        <w:rPr>
          <w:rFonts w:cs="Tahoma"/>
          <w:color w:val="000000"/>
          <w:szCs w:val="18"/>
          <w:lang w:val="ru-RU"/>
        </w:rPr>
        <w:t xml:space="preserve"> </w:t>
      </w:r>
      <w:r w:rsidRPr="00533983">
        <w:rPr>
          <w:rFonts w:cs="Tahoma"/>
          <w:color w:val="000000"/>
          <w:szCs w:val="18"/>
        </w:rPr>
        <w:t>Archive</w:t>
      </w:r>
      <w:r w:rsidRPr="006221AF">
        <w:rPr>
          <w:rFonts w:cs="Tahoma"/>
          <w:color w:val="000000"/>
          <w:szCs w:val="18"/>
          <w:lang w:val="ru-RU"/>
        </w:rPr>
        <w:t xml:space="preserve"> на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w:t>
      </w:r>
      <w:r w:rsidRPr="00533983">
        <w:rPr>
          <w:rFonts w:cs="Tahoma"/>
          <w:color w:val="000000"/>
          <w:szCs w:val="18"/>
        </w:rPr>
        <w:t>Archiving</w:t>
      </w:r>
      <w:r w:rsidRPr="006221AF">
        <w:rPr>
          <w:rFonts w:cs="Tahoma"/>
          <w:color w:val="000000"/>
          <w:szCs w:val="18"/>
          <w:lang w:val="ru-RU"/>
        </w:rPr>
        <w:t xml:space="preserve">, но еще не перешли на службу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Online</w:t>
      </w:r>
      <w:r w:rsidRPr="006221AF">
        <w:rPr>
          <w:color w:val="000000"/>
          <w:lang w:val="ru-RU"/>
        </w:rPr>
        <w:t xml:space="preserve"> </w:t>
      </w:r>
      <w:r w:rsidRPr="00533983">
        <w:rPr>
          <w:color w:val="000000"/>
        </w:rPr>
        <w:t>Archiving</w:t>
      </w:r>
      <w:r w:rsidRPr="006221AF">
        <w:rPr>
          <w:color w:val="000000"/>
          <w:lang w:val="ru-RU"/>
        </w:rPr>
        <w:t xml:space="preserve">, то имеющие лицензию пользователи могут продолжать использовать службу </w:t>
      </w:r>
      <w:r w:rsidRPr="00533983">
        <w:rPr>
          <w:color w:val="000000"/>
        </w:rPr>
        <w:t>Exchange</w:t>
      </w:r>
      <w:r w:rsidRPr="006221AF">
        <w:rPr>
          <w:color w:val="000000"/>
          <w:lang w:val="ru-RU"/>
        </w:rPr>
        <w:t xml:space="preserve"> </w:t>
      </w:r>
      <w:r w:rsidRPr="00533983">
        <w:rPr>
          <w:color w:val="000000"/>
        </w:rPr>
        <w:t>Hosted</w:t>
      </w:r>
      <w:r w:rsidRPr="006221AF">
        <w:rPr>
          <w:color w:val="000000"/>
          <w:lang w:val="ru-RU"/>
        </w:rPr>
        <w:t xml:space="preserve"> </w:t>
      </w:r>
      <w:r w:rsidRPr="00533983">
        <w:rPr>
          <w:color w:val="000000"/>
        </w:rPr>
        <w:t>Archive</w:t>
      </w:r>
      <w:r w:rsidRPr="006221AF">
        <w:rPr>
          <w:color w:val="000000"/>
          <w:lang w:val="ru-RU"/>
        </w:rPr>
        <w:t xml:space="preserve"> в соответствии с условиями документа «Права на использование продуктов» за март 2011 г. до истечения срока действия предыдущего перехода на использование службы и подписки на </w:t>
      </w:r>
      <w:r w:rsidRPr="00533983">
        <w:rPr>
          <w:color w:val="000000"/>
        </w:rPr>
        <w:t>Exchange</w:t>
      </w:r>
      <w:r w:rsidRPr="006221AF">
        <w:rPr>
          <w:color w:val="000000"/>
          <w:lang w:val="ru-RU"/>
        </w:rPr>
        <w:t xml:space="preserve"> </w:t>
      </w:r>
      <w:r w:rsidRPr="00533983">
        <w:rPr>
          <w:color w:val="000000"/>
        </w:rPr>
        <w:t>Online</w:t>
      </w:r>
      <w:r w:rsidRPr="006221AF">
        <w:rPr>
          <w:color w:val="000000"/>
          <w:lang w:val="ru-RU"/>
        </w:rPr>
        <w:t xml:space="preserve"> </w:t>
      </w:r>
      <w:r w:rsidRPr="00533983">
        <w:rPr>
          <w:color w:val="000000"/>
        </w:rPr>
        <w:t>Archiving</w:t>
      </w:r>
      <w:r w:rsidRPr="006221AF">
        <w:rPr>
          <w:color w:val="000000"/>
          <w:lang w:val="ru-RU"/>
        </w:rPr>
        <w:t>.</w:t>
      </w:r>
    </w:p>
    <w:p w:rsidR="00B23BE6" w:rsidRPr="006221AF" w:rsidRDefault="00B23BE6" w:rsidP="00E62BC4">
      <w:pPr>
        <w:ind w:left="720"/>
        <w:rPr>
          <w:lang w:val="ru-RU"/>
        </w:rPr>
      </w:pPr>
    </w:p>
    <w:p w:rsidR="00B23BE6" w:rsidRPr="006221AF" w:rsidRDefault="00B23BE6" w:rsidP="0084072C">
      <w:pPr>
        <w:spacing w:after="60"/>
        <w:ind w:left="720"/>
        <w:rPr>
          <w:lang w:val="ru-RU"/>
        </w:rPr>
      </w:pPr>
      <w:r w:rsidRPr="006221AF">
        <w:rPr>
          <w:rFonts w:eastAsia="Calibri" w:cs="Tahoma"/>
          <w:b/>
          <w:color w:val="000000"/>
          <w:szCs w:val="18"/>
          <w:lang w:val="ru-RU"/>
        </w:rPr>
        <w:t>Облако сообщества для государственных организаций (только</w:t>
      </w:r>
      <w:r w:rsidRPr="00533983">
        <w:rPr>
          <w:rFonts w:eastAsia="Calibri" w:cs="Tahoma"/>
          <w:b/>
          <w:color w:val="000000"/>
          <w:szCs w:val="18"/>
        </w:rPr>
        <w:t> </w:t>
      </w:r>
      <w:r w:rsidRPr="006221AF">
        <w:rPr>
          <w:rFonts w:eastAsia="Calibri" w:cs="Tahoma"/>
          <w:b/>
          <w:color w:val="000000"/>
          <w:szCs w:val="18"/>
          <w:lang w:val="ru-RU"/>
        </w:rPr>
        <w:t>США)</w:t>
      </w:r>
    </w:p>
    <w:p w:rsidR="00B23BE6" w:rsidRPr="006221AF" w:rsidRDefault="00B23BE6" w:rsidP="00E62BC4">
      <w:pPr>
        <w:ind w:left="720"/>
        <w:rPr>
          <w:spacing w:val="-2"/>
          <w:lang w:val="ru-RU"/>
        </w:rPr>
      </w:pPr>
      <w:r w:rsidRPr="006221AF">
        <w:rPr>
          <w:rFonts w:eastAsia="Calibri" w:cs="Tahoma"/>
          <w:color w:val="000000"/>
          <w:spacing w:val="-2"/>
          <w:szCs w:val="18"/>
          <w:lang w:val="ru-RU"/>
        </w:rPr>
        <w:t xml:space="preserve">Некоторые веб-службы из семейства продуктов </w:t>
      </w:r>
      <w:r w:rsidRPr="00E3127F">
        <w:rPr>
          <w:rFonts w:eastAsia="Calibri" w:cs="Tahoma"/>
          <w:color w:val="000000"/>
          <w:spacing w:val="-2"/>
          <w:szCs w:val="18"/>
        </w:rPr>
        <w:t>Office</w:t>
      </w:r>
      <w:r w:rsidRPr="006221AF">
        <w:rPr>
          <w:rFonts w:eastAsia="Calibri" w:cs="Tahoma"/>
          <w:color w:val="000000"/>
          <w:spacing w:val="-2"/>
          <w:szCs w:val="18"/>
          <w:lang w:val="ru-RU"/>
        </w:rPr>
        <w:t xml:space="preserve"> 365 (включая </w:t>
      </w:r>
      <w:r w:rsidRPr="00E3127F">
        <w:rPr>
          <w:rFonts w:eastAsia="Calibri" w:cs="Tahoma"/>
          <w:color w:val="000000"/>
          <w:spacing w:val="-2"/>
          <w:szCs w:val="18"/>
        </w:rPr>
        <w:t>Exchange</w:t>
      </w:r>
      <w:r w:rsidRPr="006221AF">
        <w:rPr>
          <w:rFonts w:eastAsia="Calibri" w:cs="Tahoma"/>
          <w:color w:val="000000"/>
          <w:spacing w:val="-2"/>
          <w:szCs w:val="18"/>
          <w:lang w:val="ru-RU"/>
        </w:rPr>
        <w:t xml:space="preserve"> </w:t>
      </w:r>
      <w:r w:rsidRPr="00E3127F">
        <w:rPr>
          <w:rFonts w:eastAsia="Calibri" w:cs="Tahoma"/>
          <w:color w:val="000000"/>
          <w:spacing w:val="-2"/>
          <w:szCs w:val="18"/>
        </w:rPr>
        <w:t>Online</w:t>
      </w:r>
      <w:r w:rsidRPr="006221AF">
        <w:rPr>
          <w:rFonts w:eastAsia="Calibri" w:cs="Tahoma"/>
          <w:color w:val="000000"/>
          <w:spacing w:val="-2"/>
          <w:szCs w:val="18"/>
          <w:lang w:val="ru-RU"/>
        </w:rPr>
        <w:t xml:space="preserve"> </w:t>
      </w:r>
      <w:r w:rsidRPr="00E3127F">
        <w:rPr>
          <w:rFonts w:eastAsia="Calibri" w:cs="Tahoma"/>
          <w:color w:val="000000"/>
          <w:spacing w:val="-2"/>
          <w:szCs w:val="18"/>
        </w:rPr>
        <w:t>Archiving</w:t>
      </w:r>
      <w:r w:rsidRPr="006221AF">
        <w:rPr>
          <w:rFonts w:eastAsia="Calibri" w:cs="Tahoma"/>
          <w:color w:val="000000"/>
          <w:spacing w:val="-2"/>
          <w:szCs w:val="18"/>
          <w:lang w:val="ru-RU"/>
        </w:rPr>
        <w:t>) предлагаются как службы облака сообщества для государственных организаций и службы облака сообщества для негосударственных организаций.</w:t>
      </w:r>
      <w:r w:rsidR="00DD1D23" w:rsidRPr="006221AF">
        <w:rPr>
          <w:rFonts w:eastAsia="Calibri" w:cs="Tahoma"/>
          <w:color w:val="000000"/>
          <w:spacing w:val="-2"/>
          <w:szCs w:val="18"/>
          <w:lang w:val="ru-RU"/>
        </w:rPr>
        <w:t xml:space="preserve"> </w:t>
      </w:r>
      <w:r w:rsidRPr="006221AF">
        <w:rPr>
          <w:rFonts w:eastAsia="Calibri" w:cs="Tahoma"/>
          <w:color w:val="000000"/>
          <w:spacing w:val="-2"/>
          <w:szCs w:val="18"/>
          <w:lang w:val="ru-RU"/>
        </w:rPr>
        <w:t>Клиенты могут быть подготовлены к работе в одной из</w:t>
      </w:r>
      <w:r w:rsidR="00E3127F">
        <w:rPr>
          <w:rFonts w:eastAsia="Calibri" w:cs="Tahoma"/>
          <w:color w:val="000000"/>
          <w:spacing w:val="-2"/>
          <w:szCs w:val="18"/>
        </w:rPr>
        <w:t> </w:t>
      </w:r>
      <w:r w:rsidRPr="006221AF">
        <w:rPr>
          <w:rFonts w:eastAsia="Calibri" w:cs="Tahoma"/>
          <w:color w:val="000000"/>
          <w:spacing w:val="-2"/>
          <w:szCs w:val="18"/>
          <w:lang w:val="ru-RU"/>
        </w:rPr>
        <w:t>таких служб, но не в комбинации обеих.</w:t>
      </w:r>
      <w:r w:rsidR="00DD1D23" w:rsidRPr="006221AF">
        <w:rPr>
          <w:rFonts w:eastAsia="Calibri" w:cs="Tahoma"/>
          <w:color w:val="000000"/>
          <w:spacing w:val="-2"/>
          <w:szCs w:val="18"/>
          <w:lang w:val="ru-RU"/>
        </w:rPr>
        <w:t xml:space="preserve"> </w:t>
      </w:r>
      <w:r w:rsidRPr="006221AF">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DD1D23" w:rsidRPr="006221AF">
        <w:rPr>
          <w:rFonts w:eastAsia="Calibri" w:cs="Tahoma"/>
          <w:color w:val="000000"/>
          <w:spacing w:val="-2"/>
          <w:szCs w:val="18"/>
          <w:lang w:val="ru-RU"/>
        </w:rPr>
        <w:t xml:space="preserve"> </w:t>
      </w:r>
      <w:r w:rsidRPr="006221AF">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E3127F">
        <w:rPr>
          <w:rFonts w:eastAsia="Calibri" w:cs="Tahoma"/>
          <w:color w:val="000000"/>
          <w:spacing w:val="-2"/>
          <w:szCs w:val="18"/>
        </w:rPr>
        <w:t>Office</w:t>
      </w:r>
      <w:r w:rsidRPr="006221AF">
        <w:rPr>
          <w:rFonts w:eastAsia="Calibri" w:cs="Tahoma"/>
          <w:color w:val="000000"/>
          <w:spacing w:val="-2"/>
          <w:szCs w:val="18"/>
          <w:lang w:val="ru-RU"/>
        </w:rPr>
        <w:t xml:space="preserve"> 365, включая </w:t>
      </w:r>
      <w:r w:rsidRPr="00E3127F">
        <w:rPr>
          <w:rFonts w:eastAsia="Calibri" w:cs="Tahoma"/>
          <w:color w:val="000000"/>
          <w:spacing w:val="-2"/>
          <w:szCs w:val="18"/>
        </w:rPr>
        <w:t>Exchange</w:t>
      </w:r>
      <w:r w:rsidRPr="006221AF">
        <w:rPr>
          <w:rFonts w:eastAsia="Calibri" w:cs="Tahoma"/>
          <w:color w:val="000000"/>
          <w:spacing w:val="-2"/>
          <w:szCs w:val="18"/>
          <w:lang w:val="ru-RU"/>
        </w:rPr>
        <w:t xml:space="preserve"> </w:t>
      </w:r>
      <w:r w:rsidRPr="00E3127F">
        <w:rPr>
          <w:rFonts w:eastAsia="Calibri" w:cs="Tahoma"/>
          <w:color w:val="000000"/>
          <w:spacing w:val="-2"/>
          <w:szCs w:val="18"/>
        </w:rPr>
        <w:t>Online</w:t>
      </w:r>
      <w:r w:rsidRPr="006221AF">
        <w:rPr>
          <w:rFonts w:eastAsia="Calibri" w:cs="Tahoma"/>
          <w:color w:val="000000"/>
          <w:spacing w:val="-2"/>
          <w:szCs w:val="18"/>
          <w:lang w:val="ru-RU"/>
        </w:rPr>
        <w:t xml:space="preserve">, </w:t>
      </w:r>
      <w:r w:rsidRPr="00E3127F">
        <w:rPr>
          <w:rFonts w:eastAsia="Calibri" w:cs="Tahoma"/>
          <w:color w:val="000000"/>
          <w:spacing w:val="-2"/>
          <w:szCs w:val="18"/>
        </w:rPr>
        <w:t>SharePoint</w:t>
      </w:r>
      <w:r w:rsidRPr="006221AF">
        <w:rPr>
          <w:rFonts w:eastAsia="Calibri" w:cs="Tahoma"/>
          <w:color w:val="000000"/>
          <w:spacing w:val="-2"/>
          <w:szCs w:val="18"/>
          <w:lang w:val="ru-RU"/>
        </w:rPr>
        <w:t xml:space="preserve"> </w:t>
      </w:r>
      <w:r w:rsidRPr="00E3127F">
        <w:rPr>
          <w:rFonts w:eastAsia="Calibri" w:cs="Tahoma"/>
          <w:color w:val="000000"/>
          <w:spacing w:val="-2"/>
          <w:szCs w:val="18"/>
        </w:rPr>
        <w:t>Online</w:t>
      </w:r>
      <w:r w:rsidRPr="006221AF">
        <w:rPr>
          <w:rFonts w:eastAsia="Calibri" w:cs="Tahoma"/>
          <w:color w:val="000000"/>
          <w:spacing w:val="-2"/>
          <w:szCs w:val="18"/>
          <w:lang w:val="ru-RU"/>
        </w:rPr>
        <w:t xml:space="preserve"> и </w:t>
      </w:r>
      <w:r w:rsidRPr="00E3127F">
        <w:rPr>
          <w:rFonts w:eastAsia="Calibri" w:cs="Tahoma"/>
          <w:color w:val="000000"/>
          <w:spacing w:val="-2"/>
          <w:szCs w:val="18"/>
        </w:rPr>
        <w:t>Lync</w:t>
      </w:r>
      <w:r w:rsidRPr="006221AF">
        <w:rPr>
          <w:rFonts w:eastAsia="Calibri" w:cs="Tahoma"/>
          <w:color w:val="000000"/>
          <w:spacing w:val="-2"/>
          <w:szCs w:val="18"/>
          <w:lang w:val="ru-RU"/>
        </w:rPr>
        <w:t xml:space="preserve"> </w:t>
      </w:r>
      <w:r w:rsidRPr="00E3127F">
        <w:rPr>
          <w:rFonts w:eastAsia="Calibri" w:cs="Tahoma"/>
          <w:color w:val="000000"/>
          <w:spacing w:val="-2"/>
          <w:szCs w:val="18"/>
        </w:rPr>
        <w:t>Online</w:t>
      </w:r>
      <w:r w:rsidRPr="006221AF">
        <w:rPr>
          <w:rFonts w:eastAsia="Calibri" w:cs="Tahoma"/>
          <w:color w:val="000000"/>
          <w:spacing w:val="-2"/>
          <w:szCs w:val="18"/>
          <w:lang w:val="ru-RU"/>
        </w:rPr>
        <w:t>.</w:t>
      </w:r>
      <w:r w:rsidR="00DD1D23" w:rsidRPr="006221AF">
        <w:rPr>
          <w:rFonts w:eastAsia="Calibri" w:cs="Tahoma"/>
          <w:color w:val="000000"/>
          <w:spacing w:val="-2"/>
          <w:szCs w:val="18"/>
          <w:lang w:val="ru-RU"/>
        </w:rPr>
        <w:t xml:space="preserve"> </w:t>
      </w:r>
    </w:p>
    <w:p w:rsidR="00B23BE6" w:rsidRPr="006221AF" w:rsidRDefault="00B23BE6" w:rsidP="00E62BC4">
      <w:pPr>
        <w:ind w:left="720"/>
        <w:rPr>
          <w:lang w:val="ru-RU"/>
        </w:rPr>
      </w:pPr>
    </w:p>
    <w:p w:rsidR="00B23BE6" w:rsidRPr="006221AF" w:rsidRDefault="00B23BE6" w:rsidP="00E62BC4">
      <w:pPr>
        <w:ind w:left="720"/>
        <w:rPr>
          <w:spacing w:val="-5"/>
          <w:lang w:val="ru-RU"/>
        </w:rPr>
      </w:pPr>
      <w:r w:rsidRPr="006221AF">
        <w:rPr>
          <w:rFonts w:eastAsia="Calibri" w:cs="Tahoma"/>
          <w:color w:val="000000"/>
          <w:spacing w:val="-5"/>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DD1D23" w:rsidRPr="006221AF">
        <w:rPr>
          <w:rFonts w:eastAsia="Calibri" w:cs="Tahoma"/>
          <w:color w:val="000000"/>
          <w:spacing w:val="-5"/>
          <w:szCs w:val="18"/>
          <w:lang w:val="ru-RU"/>
        </w:rPr>
        <w:t xml:space="preserve"> </w:t>
      </w:r>
      <w:r w:rsidRPr="006221AF">
        <w:rPr>
          <w:rFonts w:eastAsia="Calibri" w:cs="Tahoma"/>
          <w:color w:val="000000"/>
          <w:spacing w:val="-5"/>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E3127F" w:rsidRPr="00E3127F">
        <w:rPr>
          <w:rFonts w:eastAsia="Calibri" w:cs="Tahoma"/>
          <w:color w:val="000000"/>
          <w:spacing w:val="-5"/>
          <w:szCs w:val="18"/>
        </w:rPr>
        <w:t> </w:t>
      </w:r>
      <w:r w:rsidRPr="006221AF">
        <w:rPr>
          <w:rFonts w:eastAsia="Calibri" w:cs="Tahoma"/>
          <w:color w:val="000000"/>
          <w:spacing w:val="-5"/>
          <w:szCs w:val="18"/>
          <w:lang w:val="ru-RU"/>
        </w:rPr>
        <w:t xml:space="preserve">регистрации </w:t>
      </w:r>
      <w:r w:rsidRPr="00E3127F">
        <w:rPr>
          <w:rFonts w:eastAsia="Calibri" w:cs="Tahoma"/>
          <w:color w:val="000000"/>
          <w:spacing w:val="-5"/>
          <w:szCs w:val="18"/>
        </w:rPr>
        <w:t>Government</w:t>
      </w:r>
      <w:r w:rsidRPr="006221AF">
        <w:rPr>
          <w:rFonts w:eastAsia="Calibri" w:cs="Tahoma"/>
          <w:color w:val="000000"/>
          <w:spacing w:val="-5"/>
          <w:szCs w:val="18"/>
          <w:lang w:val="ru-RU"/>
        </w:rPr>
        <w:t xml:space="preserve"> </w:t>
      </w:r>
      <w:r w:rsidRPr="00E3127F">
        <w:rPr>
          <w:rFonts w:eastAsia="Calibri" w:cs="Tahoma"/>
          <w:color w:val="000000"/>
          <w:spacing w:val="-5"/>
          <w:szCs w:val="18"/>
        </w:rPr>
        <w:t>Enterprise</w:t>
      </w:r>
      <w:r w:rsidRPr="006221AF">
        <w:rPr>
          <w:rFonts w:eastAsia="Calibri" w:cs="Tahoma"/>
          <w:color w:val="000000"/>
          <w:spacing w:val="-5"/>
          <w:szCs w:val="18"/>
          <w:lang w:val="ru-RU"/>
        </w:rPr>
        <w:t xml:space="preserve"> или Соглашение о регистрации </w:t>
      </w:r>
      <w:r w:rsidRPr="00E3127F">
        <w:rPr>
          <w:rFonts w:eastAsia="Calibri" w:cs="Tahoma"/>
          <w:color w:val="000000"/>
          <w:spacing w:val="-5"/>
          <w:szCs w:val="18"/>
        </w:rPr>
        <w:t>Enterprise</w:t>
      </w:r>
      <w:r w:rsidRPr="006221AF">
        <w:rPr>
          <w:rFonts w:eastAsia="Calibri" w:cs="Tahoma"/>
          <w:color w:val="000000"/>
          <w:spacing w:val="-5"/>
          <w:szCs w:val="18"/>
          <w:lang w:val="ru-RU"/>
        </w:rPr>
        <w:t xml:space="preserve"> </w:t>
      </w:r>
      <w:r w:rsidRPr="00E3127F">
        <w:rPr>
          <w:rFonts w:eastAsia="Calibri" w:cs="Tahoma"/>
          <w:color w:val="000000"/>
          <w:spacing w:val="-5"/>
          <w:szCs w:val="18"/>
        </w:rPr>
        <w:t>Subscription</w:t>
      </w:r>
      <w:r w:rsidRPr="006221AF">
        <w:rPr>
          <w:rFonts w:eastAsia="Calibri" w:cs="Tahoma"/>
          <w:color w:val="000000"/>
          <w:spacing w:val="-5"/>
          <w:szCs w:val="18"/>
          <w:lang w:val="ru-RU"/>
        </w:rPr>
        <w:t>, чтобы получить право приобретать веб-службы, определенные как облако сообщества для государственных организаций.</w:t>
      </w:r>
      <w:r w:rsidR="00DD1D23" w:rsidRPr="006221AF">
        <w:rPr>
          <w:rFonts w:eastAsia="Calibri" w:cs="Tahoma"/>
          <w:color w:val="000000"/>
          <w:spacing w:val="-5"/>
          <w:szCs w:val="18"/>
          <w:lang w:val="ru-RU"/>
        </w:rPr>
        <w:t xml:space="preserve"> </w:t>
      </w:r>
      <w:r w:rsidRPr="006221AF">
        <w:rPr>
          <w:rFonts w:eastAsia="Calibri" w:cs="Tahoma"/>
          <w:color w:val="000000"/>
          <w:spacing w:val="-5"/>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DD1D23" w:rsidRPr="006221AF">
        <w:rPr>
          <w:rFonts w:eastAsia="Calibri" w:cs="Tahoma"/>
          <w:color w:val="000000"/>
          <w:spacing w:val="-5"/>
          <w:szCs w:val="18"/>
          <w:lang w:val="ru-RU"/>
        </w:rPr>
        <w:t xml:space="preserve"> </w:t>
      </w:r>
      <w:r w:rsidRPr="006221AF">
        <w:rPr>
          <w:rFonts w:eastAsia="Calibri" w:cs="Tahoma"/>
          <w:color w:val="000000"/>
          <w:spacing w:val="-5"/>
          <w:szCs w:val="18"/>
          <w:lang w:val="ru-RU"/>
        </w:rPr>
        <w:t>На данный момент службы облака сообщества для государственных организаций не предоставляют право на Сохранение лицензий и Переходы.</w:t>
      </w:r>
    </w:p>
    <w:p w:rsidR="00B23BE6" w:rsidRPr="006221AF" w:rsidRDefault="00B23BE6" w:rsidP="00D70D2C">
      <w:pPr>
        <w:ind w:left="540"/>
        <w:rPr>
          <w:lang w:val="ru-RU"/>
        </w:rPr>
      </w:pPr>
    </w:p>
    <w:p w:rsidR="00EC1F23" w:rsidRPr="00E3127F" w:rsidRDefault="00EC1F23" w:rsidP="0084072C">
      <w:pPr>
        <w:pStyle w:val="Heading2"/>
        <w:ind w:left="0"/>
        <w:rPr>
          <w:rFonts w:ascii="Tahoma" w:hAnsi="Tahoma" w:cs="Tahoma"/>
          <w:sz w:val="18"/>
          <w:szCs w:val="18"/>
        </w:rPr>
      </w:pPr>
    </w:p>
    <w:p w:rsidR="00EC1F23" w:rsidRPr="00533983" w:rsidRDefault="00B26237" w:rsidP="00E3127F">
      <w:pPr>
        <w:pStyle w:val="Heading2"/>
        <w:ind w:left="245" w:hanging="245"/>
      </w:pPr>
      <w:bookmarkStart w:id="1209" w:name="_45_Exchange_Hosted"/>
      <w:bookmarkStart w:id="1210" w:name="_Toc336338306"/>
      <w:bookmarkStart w:id="1211" w:name="_Toc352233843"/>
      <w:bookmarkStart w:id="1212" w:name="Srv_44ExchHostArchiveandStorage"/>
      <w:bookmarkEnd w:id="1209"/>
      <w:r w:rsidRPr="00533983">
        <w:rPr>
          <w:rFonts w:ascii="Tahoma" w:hAnsi="Tahoma" w:cs="Tahoma"/>
          <w:color w:val="F26200"/>
          <w:sz w:val="20"/>
          <w:vertAlign w:val="superscript"/>
        </w:rPr>
        <w:t>45</w:t>
      </w:r>
      <w:r w:rsidRPr="00533983">
        <w:rPr>
          <w:rFonts w:ascii="Tahoma" w:hAnsi="Tahoma" w:cs="Tahoma"/>
          <w:color w:val="F26200"/>
        </w:rPr>
        <w:t xml:space="preserve"> </w:t>
      </w:r>
      <w:r w:rsidRPr="00533983">
        <w:rPr>
          <w:rFonts w:ascii="Tahoma" w:hAnsi="Tahoma" w:cs="Tahoma"/>
          <w:color w:val="F26200"/>
          <w:sz w:val="22"/>
        </w:rPr>
        <w:t>Exchange Hosted Archive (лицензия SL «на пользователя»), дополнительное хранилище для Exchange Hosted Archive (лицензия SL «на надстройку»)</w:t>
      </w:r>
      <w:bookmarkEnd w:id="1210"/>
      <w:bookmarkEnd w:id="1211"/>
      <w:r w:rsidRPr="00533983">
        <w:rPr>
          <w:rFonts w:ascii="Tahoma" w:hAnsi="Tahoma" w:cs="Tahoma"/>
          <w:color w:val="F26200"/>
          <w:sz w:val="22"/>
        </w:rPr>
        <w:t xml:space="preserve"> </w:t>
      </w:r>
      <w:bookmarkEnd w:id="1212"/>
    </w:p>
    <w:p w:rsidR="00EC1F23" w:rsidRPr="00533983" w:rsidRDefault="00EC1F23" w:rsidP="00EC1F23">
      <w:pPr>
        <w:ind w:left="900"/>
      </w:pPr>
    </w:p>
    <w:p w:rsidR="00EC1F23" w:rsidRPr="006221AF" w:rsidRDefault="00EC1F23" w:rsidP="0084072C">
      <w:pPr>
        <w:spacing w:after="60"/>
        <w:ind w:left="720"/>
        <w:rPr>
          <w:lang w:val="ru-RU"/>
        </w:rPr>
      </w:pPr>
      <w:r w:rsidRPr="006221AF">
        <w:rPr>
          <w:rFonts w:eastAsia="Calibri" w:cs="Tahoma"/>
          <w:b/>
          <w:bCs/>
          <w:iCs/>
          <w:color w:val="000000"/>
          <w:lang w:val="ru-RU"/>
        </w:rPr>
        <w:t xml:space="preserve">1 мая, 2011 г. Предоставление лицензий клиентам с </w:t>
      </w:r>
      <w:r w:rsidRPr="00533983">
        <w:rPr>
          <w:rFonts w:eastAsia="Calibri" w:cs="Tahoma"/>
          <w:b/>
          <w:bCs/>
          <w:iCs/>
          <w:color w:val="000000"/>
        </w:rPr>
        <w:t>Exchange</w:t>
      </w:r>
      <w:r w:rsidRPr="006221AF">
        <w:rPr>
          <w:rFonts w:eastAsia="Calibri" w:cs="Tahoma"/>
          <w:b/>
          <w:bCs/>
          <w:iCs/>
          <w:color w:val="000000"/>
          <w:lang w:val="ru-RU"/>
        </w:rPr>
        <w:t xml:space="preserve"> </w:t>
      </w:r>
      <w:r w:rsidRPr="00533983">
        <w:rPr>
          <w:rFonts w:eastAsia="Calibri" w:cs="Tahoma"/>
          <w:b/>
          <w:bCs/>
          <w:iCs/>
          <w:color w:val="000000"/>
        </w:rPr>
        <w:t>Hosted</w:t>
      </w:r>
      <w:r w:rsidRPr="006221AF">
        <w:rPr>
          <w:rFonts w:eastAsia="Calibri" w:cs="Tahoma"/>
          <w:b/>
          <w:bCs/>
          <w:iCs/>
          <w:color w:val="000000"/>
          <w:lang w:val="ru-RU"/>
        </w:rPr>
        <w:t xml:space="preserve"> </w:t>
      </w:r>
      <w:r w:rsidRPr="00533983">
        <w:rPr>
          <w:rFonts w:eastAsia="Calibri" w:cs="Tahoma"/>
          <w:b/>
          <w:bCs/>
          <w:iCs/>
          <w:color w:val="000000"/>
        </w:rPr>
        <w:t>Archive</w:t>
      </w:r>
      <w:r w:rsidRPr="006221AF">
        <w:rPr>
          <w:rFonts w:eastAsia="Calibri" w:cs="Tahoma"/>
          <w:b/>
          <w:iCs/>
          <w:color w:val="000000"/>
          <w:lang w:val="ru-RU"/>
        </w:rPr>
        <w:t xml:space="preserve"> </w:t>
      </w:r>
    </w:p>
    <w:p w:rsidR="00EC1F23" w:rsidRPr="006221AF" w:rsidRDefault="00EC1F23" w:rsidP="00E62BC4">
      <w:pPr>
        <w:ind w:left="720"/>
        <w:rPr>
          <w:spacing w:val="-2"/>
          <w:lang w:val="ru-RU"/>
        </w:rPr>
      </w:pPr>
      <w:r w:rsidRPr="006221AF">
        <w:rPr>
          <w:rFonts w:eastAsia="Calibri" w:cs="Tahoma"/>
          <w:iCs/>
          <w:color w:val="000000"/>
          <w:spacing w:val="-2"/>
          <w:lang w:val="ru-RU"/>
        </w:rPr>
        <w:t>Клиентам выделяется дополнительное количество лицензий («бесплатные лицензии»), составляющее 15</w:t>
      </w:r>
      <w:r w:rsidR="00B05446">
        <w:rPr>
          <w:rFonts w:eastAsia="Calibri" w:cs="Tahoma"/>
          <w:iCs/>
          <w:color w:val="000000"/>
          <w:spacing w:val="-2"/>
          <w:lang w:val="ru-RU"/>
        </w:rPr>
        <w:t xml:space="preserve"> %</w:t>
      </w:r>
      <w:r w:rsidRPr="006221AF">
        <w:rPr>
          <w:rFonts w:eastAsia="Calibri" w:cs="Tahoma"/>
          <w:iCs/>
          <w:color w:val="000000"/>
          <w:spacing w:val="-2"/>
          <w:lang w:val="ru-RU"/>
        </w:rPr>
        <w:t xml:space="preserve"> от числа приобретенных лицензий на </w:t>
      </w:r>
      <w:r w:rsidRPr="00E3127F">
        <w:rPr>
          <w:rFonts w:eastAsia="Calibri" w:cs="Tahoma"/>
          <w:iCs/>
          <w:color w:val="000000"/>
          <w:spacing w:val="-2"/>
        </w:rPr>
        <w:t>Exchange</w:t>
      </w:r>
      <w:r w:rsidRPr="006221AF">
        <w:rPr>
          <w:rFonts w:eastAsia="Calibri" w:cs="Tahoma"/>
          <w:iCs/>
          <w:color w:val="000000"/>
          <w:spacing w:val="-2"/>
          <w:lang w:val="ru-RU"/>
        </w:rPr>
        <w:t xml:space="preserve"> </w:t>
      </w:r>
      <w:r w:rsidRPr="00E3127F">
        <w:rPr>
          <w:rFonts w:eastAsia="Calibri" w:cs="Tahoma"/>
          <w:iCs/>
          <w:color w:val="000000"/>
          <w:spacing w:val="-2"/>
        </w:rPr>
        <w:t>Hosted</w:t>
      </w:r>
      <w:r w:rsidRPr="006221AF">
        <w:rPr>
          <w:rFonts w:eastAsia="Calibri" w:cs="Tahoma"/>
          <w:iCs/>
          <w:color w:val="000000"/>
          <w:spacing w:val="-2"/>
          <w:lang w:val="ru-RU"/>
        </w:rPr>
        <w:t xml:space="preserve"> </w:t>
      </w:r>
      <w:r w:rsidRPr="00E3127F">
        <w:rPr>
          <w:rFonts w:eastAsia="Calibri" w:cs="Tahoma"/>
          <w:iCs/>
          <w:color w:val="000000"/>
          <w:spacing w:val="-2"/>
        </w:rPr>
        <w:t>Archive</w:t>
      </w:r>
      <w:r w:rsidRPr="006221AF">
        <w:rPr>
          <w:rFonts w:eastAsia="Calibri" w:cs="Tahoma"/>
          <w:iCs/>
          <w:color w:val="000000"/>
          <w:spacing w:val="-2"/>
          <w:lang w:val="ru-RU"/>
        </w:rPr>
        <w:t xml:space="preserve"> (</w:t>
      </w:r>
      <w:r w:rsidRPr="00E3127F">
        <w:rPr>
          <w:rFonts w:eastAsia="Calibri" w:cs="Tahoma"/>
          <w:iCs/>
          <w:color w:val="000000"/>
          <w:spacing w:val="-2"/>
        </w:rPr>
        <w:t>EHA</w:t>
      </w:r>
      <w:r w:rsidRPr="006221AF">
        <w:rPr>
          <w:rFonts w:eastAsia="Calibri" w:cs="Tahoma"/>
          <w:iCs/>
          <w:color w:val="000000"/>
          <w:spacing w:val="-2"/>
          <w:lang w:val="ru-RU"/>
        </w:rPr>
        <w:t>), действительных на 1</w:t>
      </w:r>
      <w:r w:rsidR="00E3127F">
        <w:rPr>
          <w:rFonts w:eastAsia="Calibri" w:cs="Tahoma"/>
          <w:iCs/>
          <w:color w:val="000000"/>
          <w:spacing w:val="-2"/>
        </w:rPr>
        <w:t> </w:t>
      </w:r>
      <w:r w:rsidRPr="006221AF">
        <w:rPr>
          <w:rFonts w:eastAsia="Calibri" w:cs="Tahoma"/>
          <w:iCs/>
          <w:color w:val="000000"/>
          <w:spacing w:val="-2"/>
          <w:lang w:val="ru-RU"/>
        </w:rPr>
        <w:t>мая</w:t>
      </w:r>
      <w:r w:rsidR="00E3127F">
        <w:rPr>
          <w:rFonts w:eastAsia="Calibri" w:cs="Tahoma"/>
          <w:iCs/>
          <w:color w:val="000000"/>
          <w:spacing w:val="-2"/>
        </w:rPr>
        <w:t> </w:t>
      </w:r>
      <w:r w:rsidRPr="006221AF">
        <w:rPr>
          <w:rFonts w:eastAsia="Calibri" w:cs="Tahoma"/>
          <w:iCs/>
          <w:color w:val="000000"/>
          <w:spacing w:val="-2"/>
          <w:lang w:val="ru-RU"/>
        </w:rPr>
        <w:t>2011 года («соответствующие лицензии»).</w:t>
      </w:r>
      <w:r w:rsidR="00DD1D23" w:rsidRPr="006221AF">
        <w:rPr>
          <w:rFonts w:eastAsia="Calibri" w:cs="Tahoma"/>
          <w:iCs/>
          <w:color w:val="000000"/>
          <w:spacing w:val="-2"/>
          <w:lang w:val="ru-RU"/>
        </w:rPr>
        <w:t xml:space="preserve"> </w:t>
      </w:r>
      <w:r w:rsidRPr="006221AF">
        <w:rPr>
          <w:rFonts w:eastAsia="Calibri" w:cs="Tahoma"/>
          <w:iCs/>
          <w:color w:val="000000"/>
          <w:spacing w:val="-2"/>
          <w:lang w:val="ru-RU"/>
        </w:rPr>
        <w:t>До тех пор, пока соответствующие лицензии клиента</w:t>
      </w:r>
      <w:r w:rsidR="00E3127F">
        <w:rPr>
          <w:rFonts w:eastAsia="Calibri" w:cs="Tahoma"/>
          <w:iCs/>
          <w:color w:val="000000"/>
          <w:spacing w:val="-2"/>
        </w:rPr>
        <w:t> </w:t>
      </w:r>
      <w:r w:rsidRPr="006221AF">
        <w:rPr>
          <w:rFonts w:eastAsia="Calibri" w:cs="Tahoma"/>
          <w:iCs/>
          <w:color w:val="000000"/>
          <w:spacing w:val="-2"/>
          <w:lang w:val="ru-RU"/>
        </w:rPr>
        <w:t xml:space="preserve">остаются активными, бесплатные лицензии будут действительны до конца периода подписки, который совпадает с переходом клиента с </w:t>
      </w:r>
      <w:r w:rsidRPr="00E3127F">
        <w:rPr>
          <w:rFonts w:eastAsia="Calibri" w:cs="Tahoma"/>
          <w:iCs/>
          <w:color w:val="000000"/>
          <w:spacing w:val="-2"/>
        </w:rPr>
        <w:t>EHA</w:t>
      </w:r>
      <w:r w:rsidRPr="006221AF">
        <w:rPr>
          <w:rFonts w:eastAsia="Calibri" w:cs="Tahoma"/>
          <w:iCs/>
          <w:color w:val="000000"/>
          <w:spacing w:val="-2"/>
          <w:lang w:val="ru-RU"/>
        </w:rPr>
        <w:t xml:space="preserve"> на Веб-службы последующей версии, как указано в таблице переходов ниже.</w:t>
      </w:r>
      <w:r w:rsidR="00DD1D23" w:rsidRPr="006221AF">
        <w:rPr>
          <w:rFonts w:eastAsia="Calibri" w:cs="Tahoma"/>
          <w:iCs/>
          <w:color w:val="000000"/>
          <w:spacing w:val="-2"/>
          <w:lang w:val="ru-RU"/>
        </w:rPr>
        <w:t xml:space="preserve"> </w:t>
      </w:r>
      <w:r w:rsidRPr="006221AF">
        <w:rPr>
          <w:rFonts w:eastAsia="Calibri" w:cs="Tahoma"/>
          <w:iCs/>
          <w:color w:val="000000"/>
          <w:spacing w:val="-2"/>
          <w:lang w:val="ru-RU"/>
        </w:rPr>
        <w:t xml:space="preserve">Если клиент желает продолжать использовать Веб-службы последующих версий после окончания срока действия бесплатных лицензий, он должен заказать лицензии на общее число пользователей, которым необходимо получить доступ к Веб-службе или использовать ее. </w:t>
      </w:r>
    </w:p>
    <w:p w:rsidR="00BA1490" w:rsidRPr="006221AF" w:rsidRDefault="00BA1490" w:rsidP="0084072C">
      <w:pPr>
        <w:rPr>
          <w:lang w:val="ru-RU"/>
        </w:rPr>
      </w:pPr>
    </w:p>
    <w:p w:rsidR="00EA6918" w:rsidRPr="006221AF" w:rsidRDefault="00EC1F23" w:rsidP="0084072C">
      <w:pPr>
        <w:spacing w:after="60"/>
        <w:ind w:left="720"/>
        <w:rPr>
          <w:lang w:val="ru-RU"/>
        </w:rPr>
      </w:pPr>
      <w:r w:rsidRPr="006221AF">
        <w:rPr>
          <w:rFonts w:eastAsia="Calibri" w:cs="Tahoma"/>
          <w:b/>
          <w:bCs/>
          <w:iCs/>
          <w:color w:val="000000"/>
          <w:lang w:val="ru-RU"/>
        </w:rPr>
        <w:t xml:space="preserve">Предоставление лицензий на переход клиентам с </w:t>
      </w:r>
      <w:r w:rsidRPr="00533983">
        <w:rPr>
          <w:rFonts w:eastAsia="Calibri" w:cs="Tahoma"/>
          <w:b/>
          <w:bCs/>
          <w:iCs/>
          <w:color w:val="000000"/>
        </w:rPr>
        <w:t>Exchange</w:t>
      </w:r>
      <w:r w:rsidRPr="006221AF">
        <w:rPr>
          <w:rFonts w:eastAsia="Calibri" w:cs="Tahoma"/>
          <w:b/>
          <w:bCs/>
          <w:iCs/>
          <w:color w:val="000000"/>
          <w:lang w:val="ru-RU"/>
        </w:rPr>
        <w:t xml:space="preserve"> </w:t>
      </w:r>
      <w:r w:rsidRPr="00533983">
        <w:rPr>
          <w:rFonts w:eastAsia="Calibri" w:cs="Tahoma"/>
          <w:b/>
          <w:bCs/>
          <w:iCs/>
          <w:color w:val="000000"/>
        </w:rPr>
        <w:t>Hosted</w:t>
      </w:r>
      <w:r w:rsidRPr="006221AF">
        <w:rPr>
          <w:rFonts w:eastAsia="Calibri" w:cs="Tahoma"/>
          <w:b/>
          <w:bCs/>
          <w:iCs/>
          <w:color w:val="000000"/>
          <w:lang w:val="ru-RU"/>
        </w:rPr>
        <w:t xml:space="preserve"> </w:t>
      </w:r>
      <w:r w:rsidRPr="00533983">
        <w:rPr>
          <w:rFonts w:eastAsia="Calibri" w:cs="Tahoma"/>
          <w:b/>
          <w:bCs/>
          <w:iCs/>
          <w:color w:val="000000"/>
        </w:rPr>
        <w:t>Archive</w:t>
      </w:r>
    </w:p>
    <w:p w:rsidR="00EC1F23" w:rsidRPr="006221AF" w:rsidRDefault="00EC1F23" w:rsidP="00E62BC4">
      <w:pPr>
        <w:ind w:left="720"/>
        <w:rPr>
          <w:lang w:val="ru-RU"/>
        </w:rPr>
      </w:pPr>
      <w:r w:rsidRPr="006221AF">
        <w:rPr>
          <w:rFonts w:eastAsia="Calibri" w:cs="Tahoma"/>
          <w:iCs/>
          <w:color w:val="000000"/>
          <w:lang w:val="ru-RU"/>
        </w:rPr>
        <w:t xml:space="preserve">Клиенты с </w:t>
      </w:r>
      <w:r w:rsidRPr="00533983">
        <w:rPr>
          <w:rFonts w:eastAsia="Calibri" w:cs="Tahoma"/>
          <w:iCs/>
          <w:color w:val="000000"/>
        </w:rPr>
        <w:t>EHA</w:t>
      </w:r>
      <w:r w:rsidRPr="006221AF">
        <w:rPr>
          <w:rFonts w:eastAsia="Calibri" w:cs="Tahoma"/>
          <w:iCs/>
          <w:color w:val="000000"/>
          <w:lang w:val="ru-RU"/>
        </w:rPr>
        <w:t>, которые осуществляют переход на Веб-службы последующих версий, получат общее</w:t>
      </w:r>
      <w:r w:rsidR="00E3127F">
        <w:rPr>
          <w:rFonts w:eastAsia="Calibri" w:cs="Tahoma"/>
          <w:iCs/>
          <w:color w:val="000000"/>
        </w:rPr>
        <w:t> </w:t>
      </w:r>
      <w:r w:rsidRPr="006221AF">
        <w:rPr>
          <w:rFonts w:eastAsia="Calibri" w:cs="Tahoma"/>
          <w:iCs/>
          <w:color w:val="000000"/>
          <w:lang w:val="ru-RU"/>
        </w:rPr>
        <w:t xml:space="preserve">число заменяющих лицензий на последующую версию Веб-службы, соответствующее сумме соответствующих и бесплатных лицензий на </w:t>
      </w:r>
      <w:r w:rsidRPr="00533983">
        <w:rPr>
          <w:rFonts w:eastAsia="Calibri" w:cs="Tahoma"/>
          <w:iCs/>
          <w:color w:val="000000"/>
        </w:rPr>
        <w:t>EHA</w:t>
      </w:r>
      <w:r w:rsidRPr="006221AF">
        <w:rPr>
          <w:rFonts w:eastAsia="Calibri" w:cs="Tahoma"/>
          <w:iCs/>
          <w:color w:val="000000"/>
          <w:lang w:val="ru-RU"/>
        </w:rPr>
        <w:t>, как показано в таблице ниже.</w:t>
      </w:r>
      <w:r w:rsidR="00DD1D23" w:rsidRPr="006221AF">
        <w:rPr>
          <w:rFonts w:eastAsia="Calibri" w:cs="Tahoma"/>
          <w:iCs/>
          <w:color w:val="000000"/>
          <w:lang w:val="ru-RU"/>
        </w:rPr>
        <w:t xml:space="preserve"> </w:t>
      </w:r>
      <w:r w:rsidRPr="006221AF">
        <w:rPr>
          <w:rFonts w:eastAsia="Calibri" w:cs="Tahoma"/>
          <w:iCs/>
          <w:color w:val="000000"/>
          <w:lang w:val="ru-RU"/>
        </w:rPr>
        <w:t xml:space="preserve">Срок действия этих </w:t>
      </w:r>
      <w:r w:rsidRPr="006221AF">
        <w:rPr>
          <w:rFonts w:eastAsia="Calibri" w:cs="Tahoma"/>
          <w:iCs/>
          <w:color w:val="000000"/>
          <w:lang w:val="ru-RU"/>
        </w:rPr>
        <w:lastRenderedPageBreak/>
        <w:t>заменяющих лицензий истечет в конце периода подписки, который совпадает с переходом клиента с</w:t>
      </w:r>
      <w:r w:rsidR="00E3127F">
        <w:rPr>
          <w:rFonts w:eastAsia="Calibri" w:cs="Tahoma"/>
          <w:iCs/>
          <w:color w:val="000000"/>
        </w:rPr>
        <w:t> </w:t>
      </w:r>
      <w:r w:rsidRPr="00533983">
        <w:rPr>
          <w:rFonts w:eastAsia="Calibri" w:cs="Tahoma"/>
          <w:iCs/>
          <w:color w:val="000000"/>
        </w:rPr>
        <w:t>EHA</w:t>
      </w:r>
      <w:r w:rsidRPr="006221AF">
        <w:rPr>
          <w:rFonts w:eastAsia="Calibri" w:cs="Tahoma"/>
          <w:iCs/>
          <w:color w:val="000000"/>
          <w:lang w:val="ru-RU"/>
        </w:rPr>
        <w:t xml:space="preserve"> на Веб-службы последующей версии. </w:t>
      </w:r>
    </w:p>
    <w:p w:rsidR="00EC1F23" w:rsidRPr="006221AF" w:rsidRDefault="00EC1F23" w:rsidP="00E62BC4">
      <w:pPr>
        <w:ind w:left="720"/>
        <w:rPr>
          <w:lang w:val="ru-RU"/>
        </w:rPr>
      </w:pPr>
    </w:p>
    <w:p w:rsidR="002512D3" w:rsidRPr="006221AF" w:rsidRDefault="00EC1F23" w:rsidP="003165D6">
      <w:pPr>
        <w:ind w:left="720"/>
        <w:rPr>
          <w:lang w:val="ru-RU"/>
        </w:rPr>
      </w:pPr>
      <w:r w:rsidRPr="006221AF">
        <w:rPr>
          <w:rFonts w:eastAsia="Calibri" w:cs="Tahoma"/>
          <w:iCs/>
          <w:color w:val="000000"/>
          <w:lang w:val="ru-RU"/>
        </w:rPr>
        <w:t xml:space="preserve">Лицензии </w:t>
      </w:r>
      <w:r w:rsidRPr="00533983">
        <w:rPr>
          <w:rFonts w:eastAsia="Calibri" w:cs="Tahoma"/>
          <w:iCs/>
          <w:color w:val="000000"/>
        </w:rPr>
        <w:t>Exchange</w:t>
      </w:r>
      <w:r w:rsidRPr="006221AF">
        <w:rPr>
          <w:rFonts w:eastAsia="Calibri" w:cs="Tahoma"/>
          <w:iCs/>
          <w:color w:val="000000"/>
          <w:lang w:val="ru-RU"/>
        </w:rPr>
        <w:t xml:space="preserve"> </w:t>
      </w:r>
      <w:r w:rsidRPr="00533983">
        <w:rPr>
          <w:rFonts w:eastAsia="Calibri" w:cs="Tahoma"/>
          <w:iCs/>
          <w:color w:val="000000"/>
        </w:rPr>
        <w:t>Online</w:t>
      </w:r>
      <w:r w:rsidRPr="006221AF">
        <w:rPr>
          <w:rFonts w:eastAsia="Calibri" w:cs="Tahoma"/>
          <w:iCs/>
          <w:color w:val="000000"/>
          <w:lang w:val="ru-RU"/>
        </w:rPr>
        <w:t xml:space="preserve"> (план) 2 (</w:t>
      </w:r>
      <w:r w:rsidRPr="00533983">
        <w:rPr>
          <w:rFonts w:eastAsia="Calibri" w:cs="Tahoma"/>
          <w:iCs/>
          <w:color w:val="000000"/>
        </w:rPr>
        <w:t>User</w:t>
      </w:r>
      <w:r w:rsidRPr="006221AF">
        <w:rPr>
          <w:rFonts w:eastAsia="Calibri" w:cs="Tahoma"/>
          <w:iCs/>
          <w:color w:val="000000"/>
          <w:lang w:val="ru-RU"/>
        </w:rPr>
        <w:t xml:space="preserve"> </w:t>
      </w:r>
      <w:r w:rsidRPr="00533983">
        <w:rPr>
          <w:rFonts w:eastAsia="Calibri" w:cs="Tahoma"/>
          <w:iCs/>
          <w:color w:val="000000"/>
        </w:rPr>
        <w:t>SL</w:t>
      </w:r>
      <w:r w:rsidRPr="006221AF">
        <w:rPr>
          <w:rFonts w:eastAsia="Calibri" w:cs="Tahoma"/>
          <w:iCs/>
          <w:color w:val="000000"/>
          <w:lang w:val="ru-RU"/>
        </w:rPr>
        <w:t xml:space="preserve">), выданные в рамках данного предложения по переходу, должны быть назначены пользователю, которому назначены соответствующие лицензии </w:t>
      </w:r>
      <w:r w:rsidRPr="00533983">
        <w:rPr>
          <w:rFonts w:eastAsia="Calibri" w:cs="Tahoma"/>
          <w:iCs/>
          <w:color w:val="000000"/>
        </w:rPr>
        <w:t>Exchange</w:t>
      </w:r>
      <w:r w:rsidRPr="006221AF">
        <w:rPr>
          <w:rFonts w:eastAsia="Calibri" w:cs="Tahoma"/>
          <w:iCs/>
          <w:color w:val="000000"/>
          <w:lang w:val="ru-RU"/>
        </w:rPr>
        <w:t xml:space="preserve"> </w:t>
      </w:r>
      <w:r w:rsidRPr="00533983">
        <w:rPr>
          <w:rFonts w:eastAsia="Calibri" w:cs="Tahoma"/>
          <w:iCs/>
          <w:color w:val="000000"/>
        </w:rPr>
        <w:t>Online</w:t>
      </w:r>
      <w:r w:rsidRPr="006221AF">
        <w:rPr>
          <w:rFonts w:eastAsia="Calibri" w:cs="Tahoma"/>
          <w:iCs/>
          <w:color w:val="000000"/>
          <w:lang w:val="ru-RU"/>
        </w:rPr>
        <w:t xml:space="preserve"> </w:t>
      </w:r>
      <w:r w:rsidRPr="00533983">
        <w:rPr>
          <w:rFonts w:eastAsia="Calibri" w:cs="Tahoma"/>
          <w:iCs/>
          <w:color w:val="000000"/>
        </w:rPr>
        <w:t>Standard</w:t>
      </w:r>
      <w:r w:rsidRPr="006221AF">
        <w:rPr>
          <w:rFonts w:eastAsia="Calibri" w:cs="Tahoma"/>
          <w:iCs/>
          <w:color w:val="000000"/>
          <w:lang w:val="ru-RU"/>
        </w:rPr>
        <w:t xml:space="preserve">, </w:t>
      </w:r>
      <w:r w:rsidRPr="00533983">
        <w:rPr>
          <w:rFonts w:eastAsia="Calibri" w:cs="Tahoma"/>
          <w:iCs/>
          <w:color w:val="000000"/>
        </w:rPr>
        <w:t>Exchange</w:t>
      </w:r>
      <w:r w:rsidRPr="006221AF">
        <w:rPr>
          <w:rFonts w:eastAsia="Calibri" w:cs="Tahoma"/>
          <w:iCs/>
          <w:color w:val="000000"/>
          <w:lang w:val="ru-RU"/>
        </w:rPr>
        <w:t xml:space="preserve"> </w:t>
      </w:r>
      <w:r w:rsidRPr="00533983">
        <w:rPr>
          <w:rFonts w:eastAsia="Calibri" w:cs="Tahoma"/>
          <w:iCs/>
          <w:color w:val="000000"/>
        </w:rPr>
        <w:t>Online</w:t>
      </w:r>
      <w:r w:rsidRPr="006221AF">
        <w:rPr>
          <w:rFonts w:eastAsia="Calibri" w:cs="Tahoma"/>
          <w:iCs/>
          <w:color w:val="000000"/>
          <w:lang w:val="ru-RU"/>
        </w:rPr>
        <w:t xml:space="preserve"> (план 2), </w:t>
      </w:r>
      <w:r w:rsidRPr="00533983">
        <w:rPr>
          <w:rFonts w:eastAsia="Calibri" w:cs="Tahoma"/>
          <w:iCs/>
          <w:color w:val="000000"/>
        </w:rPr>
        <w:t>BPOS</w:t>
      </w:r>
      <w:r w:rsidRPr="006221AF">
        <w:rPr>
          <w:rFonts w:eastAsia="Calibri" w:cs="Tahoma"/>
          <w:iCs/>
          <w:color w:val="000000"/>
          <w:lang w:val="ru-RU"/>
        </w:rPr>
        <w:t xml:space="preserve"> </w:t>
      </w:r>
      <w:r w:rsidRPr="00533983">
        <w:rPr>
          <w:rFonts w:eastAsia="Calibri" w:cs="Tahoma"/>
          <w:iCs/>
          <w:color w:val="000000"/>
        </w:rPr>
        <w:t>Standard</w:t>
      </w:r>
      <w:r w:rsidRPr="006221AF">
        <w:rPr>
          <w:rFonts w:eastAsia="Calibri" w:cs="Tahoma"/>
          <w:iCs/>
          <w:color w:val="000000"/>
          <w:lang w:val="ru-RU"/>
        </w:rPr>
        <w:t xml:space="preserve">, </w:t>
      </w:r>
      <w:r w:rsidRPr="00533983">
        <w:rPr>
          <w:rFonts w:eastAsia="Calibri" w:cs="Tahoma"/>
          <w:iCs/>
          <w:color w:val="000000"/>
        </w:rPr>
        <w:t>Office</w:t>
      </w:r>
      <w:r w:rsidRPr="006221AF">
        <w:rPr>
          <w:rFonts w:eastAsia="Calibri" w:cs="Tahoma"/>
          <w:iCs/>
          <w:color w:val="000000"/>
          <w:lang w:val="ru-RU"/>
        </w:rPr>
        <w:t xml:space="preserve"> 365 корпоративный </w:t>
      </w:r>
      <w:r w:rsidRPr="00533983">
        <w:rPr>
          <w:rFonts w:eastAsia="Calibri" w:cs="Tahoma"/>
          <w:iCs/>
          <w:color w:val="000000"/>
        </w:rPr>
        <w:t>E</w:t>
      </w:r>
      <w:r w:rsidRPr="006221AF">
        <w:rPr>
          <w:rFonts w:eastAsia="Calibri" w:cs="Tahoma"/>
          <w:iCs/>
          <w:color w:val="000000"/>
          <w:lang w:val="ru-RU"/>
        </w:rPr>
        <w:t xml:space="preserve">1, </w:t>
      </w:r>
      <w:r w:rsidRPr="00533983">
        <w:rPr>
          <w:rFonts w:eastAsia="Calibri" w:cs="Tahoma"/>
          <w:iCs/>
          <w:color w:val="000000"/>
        </w:rPr>
        <w:t>BPOS</w:t>
      </w:r>
      <w:r w:rsidRPr="006221AF">
        <w:rPr>
          <w:rFonts w:eastAsia="Calibri" w:cs="Tahoma"/>
          <w:iCs/>
          <w:color w:val="000000"/>
          <w:lang w:val="ru-RU"/>
        </w:rPr>
        <w:t xml:space="preserve"> </w:t>
      </w:r>
      <w:r w:rsidRPr="00533983">
        <w:rPr>
          <w:rFonts w:eastAsia="Calibri" w:cs="Tahoma"/>
          <w:iCs/>
          <w:color w:val="000000"/>
        </w:rPr>
        <w:t>Deskless</w:t>
      </w:r>
      <w:r w:rsidRPr="006221AF">
        <w:rPr>
          <w:rFonts w:eastAsia="Calibri" w:cs="Tahoma"/>
          <w:iCs/>
          <w:color w:val="000000"/>
          <w:lang w:val="ru-RU"/>
        </w:rPr>
        <w:t xml:space="preserve">, </w:t>
      </w:r>
      <w:r w:rsidRPr="00533983">
        <w:rPr>
          <w:rFonts w:eastAsia="Calibri" w:cs="Tahoma"/>
          <w:iCs/>
          <w:color w:val="000000"/>
        </w:rPr>
        <w:t>Exchange</w:t>
      </w:r>
      <w:r w:rsidRPr="006221AF">
        <w:rPr>
          <w:rFonts w:eastAsia="Calibri" w:cs="Tahoma"/>
          <w:iCs/>
          <w:color w:val="000000"/>
          <w:lang w:val="ru-RU"/>
        </w:rPr>
        <w:t xml:space="preserve"> </w:t>
      </w:r>
      <w:r w:rsidRPr="00533983">
        <w:rPr>
          <w:rFonts w:eastAsia="Calibri" w:cs="Tahoma"/>
          <w:iCs/>
          <w:color w:val="000000"/>
        </w:rPr>
        <w:t>Online</w:t>
      </w:r>
      <w:r w:rsidRPr="006221AF">
        <w:rPr>
          <w:rFonts w:eastAsia="Calibri" w:cs="Tahoma"/>
          <w:iCs/>
          <w:color w:val="000000"/>
          <w:lang w:val="ru-RU"/>
        </w:rPr>
        <w:t xml:space="preserve"> </w:t>
      </w:r>
      <w:r w:rsidRPr="00533983">
        <w:rPr>
          <w:rFonts w:eastAsia="Calibri" w:cs="Tahoma"/>
          <w:iCs/>
          <w:color w:val="000000"/>
        </w:rPr>
        <w:t>Deskless</w:t>
      </w:r>
      <w:r w:rsidRPr="006221AF">
        <w:rPr>
          <w:rFonts w:eastAsia="Calibri" w:cs="Tahoma"/>
          <w:iCs/>
          <w:color w:val="000000"/>
          <w:lang w:val="ru-RU"/>
        </w:rPr>
        <w:t xml:space="preserve"> или лицензии </w:t>
      </w:r>
      <w:r w:rsidRPr="00533983">
        <w:rPr>
          <w:rFonts w:eastAsia="Calibri" w:cs="Tahoma"/>
          <w:iCs/>
          <w:color w:val="000000"/>
        </w:rPr>
        <w:t>SL</w:t>
      </w:r>
      <w:r w:rsidRPr="006221AF">
        <w:rPr>
          <w:rFonts w:eastAsia="Calibri" w:cs="Tahoma"/>
          <w:iCs/>
          <w:color w:val="000000"/>
          <w:lang w:val="ru-RU"/>
        </w:rPr>
        <w:t xml:space="preserve"> на базовую подписку на </w:t>
      </w:r>
      <w:r w:rsidRPr="00533983">
        <w:rPr>
          <w:rFonts w:eastAsia="Calibri" w:cs="Tahoma"/>
          <w:iCs/>
          <w:color w:val="000000"/>
        </w:rPr>
        <w:t>Exchange</w:t>
      </w:r>
      <w:r w:rsidRPr="006221AF">
        <w:rPr>
          <w:rFonts w:eastAsia="Calibri" w:cs="Tahoma"/>
          <w:iCs/>
          <w:color w:val="000000"/>
          <w:lang w:val="ru-RU"/>
        </w:rPr>
        <w:t xml:space="preserve"> </w:t>
      </w:r>
      <w:r w:rsidRPr="00533983">
        <w:rPr>
          <w:rFonts w:eastAsia="Calibri" w:cs="Tahoma"/>
          <w:iCs/>
          <w:color w:val="000000"/>
        </w:rPr>
        <w:t>Online</w:t>
      </w:r>
      <w:r w:rsidRPr="006221AF">
        <w:rPr>
          <w:rFonts w:eastAsia="Calibri" w:cs="Tahoma"/>
          <w:iCs/>
          <w:color w:val="000000"/>
          <w:lang w:val="ru-RU"/>
        </w:rPr>
        <w:t>.</w:t>
      </w:r>
      <w:r w:rsidR="00DD1D23" w:rsidRPr="006221AF">
        <w:rPr>
          <w:rFonts w:eastAsia="Calibri" w:cs="Tahoma"/>
          <w:iCs/>
          <w:color w:val="000000"/>
          <w:lang w:val="ru-RU"/>
        </w:rPr>
        <w:t xml:space="preserve"> </w:t>
      </w:r>
      <w:r w:rsidRPr="006221AF">
        <w:rPr>
          <w:rFonts w:eastAsia="Calibri" w:cs="Tahoma"/>
          <w:iCs/>
          <w:color w:val="000000"/>
          <w:lang w:val="ru-RU"/>
        </w:rPr>
        <w:t xml:space="preserve">Если связанная подписная лицензия «на пользователя» передается новому пользователю, лицензию </w:t>
      </w:r>
      <w:r w:rsidRPr="00533983">
        <w:rPr>
          <w:rFonts w:eastAsia="Calibri" w:cs="Tahoma"/>
          <w:iCs/>
          <w:color w:val="000000"/>
        </w:rPr>
        <w:t>Exchange</w:t>
      </w:r>
      <w:r w:rsidRPr="006221AF">
        <w:rPr>
          <w:rFonts w:eastAsia="Calibri" w:cs="Tahoma"/>
          <w:iCs/>
          <w:color w:val="000000"/>
          <w:lang w:val="ru-RU"/>
        </w:rPr>
        <w:t xml:space="preserve"> </w:t>
      </w:r>
      <w:r w:rsidRPr="00533983">
        <w:rPr>
          <w:rFonts w:eastAsia="Calibri" w:cs="Tahoma"/>
          <w:iCs/>
          <w:color w:val="000000"/>
        </w:rPr>
        <w:t>Online</w:t>
      </w:r>
      <w:r w:rsidRPr="006221AF">
        <w:rPr>
          <w:rFonts w:eastAsia="Calibri" w:cs="Tahoma"/>
          <w:iCs/>
          <w:color w:val="000000"/>
          <w:lang w:val="ru-RU"/>
        </w:rPr>
        <w:t xml:space="preserve"> </w:t>
      </w:r>
      <w:r w:rsidRPr="00533983">
        <w:rPr>
          <w:rFonts w:eastAsia="Calibri" w:cs="Tahoma"/>
          <w:iCs/>
          <w:color w:val="000000"/>
        </w:rPr>
        <w:t>Plan</w:t>
      </w:r>
      <w:r w:rsidRPr="006221AF">
        <w:rPr>
          <w:rFonts w:eastAsia="Calibri" w:cs="Tahoma"/>
          <w:iCs/>
          <w:color w:val="000000"/>
          <w:lang w:val="ru-RU"/>
        </w:rPr>
        <w:t xml:space="preserve"> 2 также следует назначить этому новому пользователю. </w:t>
      </w:r>
    </w:p>
    <w:p w:rsidR="00EC1F23" w:rsidRPr="006221AF" w:rsidRDefault="00EC1F23" w:rsidP="00EC1F23">
      <w:pPr>
        <w:rPr>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533983" w:rsidTr="00C066F9">
        <w:trPr>
          <w:jc w:val="center"/>
        </w:trPr>
        <w:tc>
          <w:tcPr>
            <w:tcW w:w="7740" w:type="dxa"/>
            <w:gridSpan w:val="2"/>
            <w:shd w:val="clear" w:color="auto" w:fill="FABF8F"/>
          </w:tcPr>
          <w:p w:rsidR="00EC1F23" w:rsidRPr="00533983" w:rsidRDefault="00EC1F23" w:rsidP="00022FBE">
            <w:pPr>
              <w:jc w:val="center"/>
              <w:rPr>
                <w:rFonts w:eastAsia="Calibri" w:cs="Tahoma"/>
                <w:b/>
                <w:iCs/>
                <w:color w:val="000000"/>
              </w:rPr>
            </w:pPr>
            <w:r w:rsidRPr="00533983">
              <w:rPr>
                <w:rFonts w:eastAsia="Calibri" w:cs="Tahoma"/>
                <w:b/>
                <w:iCs/>
                <w:color w:val="000000"/>
              </w:rPr>
              <w:t>Предоставление лицензий на переход</w:t>
            </w:r>
          </w:p>
        </w:tc>
      </w:tr>
      <w:tr w:rsidR="00EC1F23" w:rsidRPr="00533983" w:rsidTr="00C066F9">
        <w:trPr>
          <w:jc w:val="center"/>
        </w:trPr>
        <w:tc>
          <w:tcPr>
            <w:tcW w:w="3960" w:type="dxa"/>
            <w:shd w:val="clear" w:color="auto" w:fill="auto"/>
          </w:tcPr>
          <w:p w:rsidR="00EC1F23" w:rsidRPr="00533983" w:rsidRDefault="00EC1F23" w:rsidP="00022FBE">
            <w:pPr>
              <w:jc w:val="center"/>
              <w:rPr>
                <w:rFonts w:eastAsia="Calibri" w:cs="Tahoma"/>
                <w:iCs/>
                <w:color w:val="000000"/>
              </w:rPr>
            </w:pPr>
            <w:r w:rsidRPr="00533983">
              <w:rPr>
                <w:rFonts w:eastAsia="Calibri" w:cs="Tahoma"/>
                <w:iCs/>
                <w:color w:val="000000"/>
              </w:rPr>
              <w:t>Позиция соответствующей лицензии</w:t>
            </w:r>
          </w:p>
        </w:tc>
        <w:tc>
          <w:tcPr>
            <w:tcW w:w="3780" w:type="dxa"/>
            <w:shd w:val="clear" w:color="auto" w:fill="auto"/>
          </w:tcPr>
          <w:p w:rsidR="00EC1F23" w:rsidRPr="00533983" w:rsidRDefault="00EC1F23" w:rsidP="00022FBE">
            <w:pPr>
              <w:jc w:val="center"/>
              <w:rPr>
                <w:rFonts w:eastAsia="Calibri" w:cs="Tahoma"/>
                <w:iCs/>
                <w:color w:val="000000"/>
              </w:rPr>
            </w:pPr>
            <w:r w:rsidRPr="00533983">
              <w:rPr>
                <w:rFonts w:eastAsia="Calibri" w:cs="Tahoma"/>
                <w:iCs/>
                <w:color w:val="000000"/>
              </w:rPr>
              <w:t>Предоставление лицензии</w:t>
            </w:r>
          </w:p>
        </w:tc>
      </w:tr>
      <w:tr w:rsidR="00EC1F23" w:rsidRPr="00533983" w:rsidTr="00C066F9">
        <w:trPr>
          <w:jc w:val="center"/>
        </w:trPr>
        <w:tc>
          <w:tcPr>
            <w:tcW w:w="3960" w:type="dxa"/>
            <w:shd w:val="clear" w:color="auto" w:fill="auto"/>
          </w:tcPr>
          <w:p w:rsidR="00EE53FF" w:rsidRPr="006221AF" w:rsidRDefault="00EE53FF" w:rsidP="001051D1">
            <w:pPr>
              <w:spacing w:before="60" w:after="60"/>
              <w:ind w:left="158" w:right="346"/>
              <w:rPr>
                <w:lang w:val="ru-RU"/>
              </w:rPr>
            </w:pPr>
            <w:r w:rsidRPr="00533983">
              <w:rPr>
                <w:rFonts w:eastAsia="Calibri" w:cs="Tahoma"/>
                <w:iCs/>
                <w:color w:val="000000"/>
              </w:rPr>
              <w:t>EHA</w:t>
            </w:r>
            <w:r w:rsidRPr="006221AF">
              <w:rPr>
                <w:rFonts w:eastAsia="Calibri" w:cs="Tahoma"/>
                <w:iCs/>
                <w:color w:val="000000"/>
                <w:lang w:val="ru-RU"/>
              </w:rPr>
              <w:t xml:space="preserve"> </w:t>
            </w:r>
            <w:r w:rsidRPr="00533983">
              <w:rPr>
                <w:rFonts w:eastAsia="Calibri" w:cs="Tahoma"/>
                <w:iCs/>
                <w:color w:val="000000"/>
              </w:rPr>
              <w:t>User</w:t>
            </w:r>
            <w:r w:rsidRPr="006221AF">
              <w:rPr>
                <w:rFonts w:eastAsia="Calibri" w:cs="Tahoma"/>
                <w:iCs/>
                <w:color w:val="000000"/>
                <w:lang w:val="ru-RU"/>
              </w:rPr>
              <w:t xml:space="preserve"> </w:t>
            </w:r>
            <w:r w:rsidRPr="00533983">
              <w:rPr>
                <w:rFonts w:eastAsia="Calibri" w:cs="Tahoma"/>
                <w:iCs/>
                <w:color w:val="000000"/>
              </w:rPr>
              <w:t>SL</w:t>
            </w:r>
            <w:r w:rsidRPr="006221AF">
              <w:rPr>
                <w:rFonts w:eastAsia="Calibri" w:cs="Tahoma"/>
                <w:iCs/>
                <w:color w:val="000000"/>
                <w:lang w:val="ru-RU"/>
              </w:rPr>
              <w:t xml:space="preserve"> (используется вместе с</w:t>
            </w:r>
            <w:r w:rsidR="00885A61">
              <w:rPr>
                <w:rFonts w:eastAsia="Calibri" w:cs="Tahoma"/>
                <w:iCs/>
                <w:color w:val="000000"/>
              </w:rPr>
              <w:t> </w:t>
            </w:r>
            <w:r w:rsidRPr="006221AF">
              <w:rPr>
                <w:rFonts w:eastAsia="Calibri" w:cs="Tahoma"/>
                <w:iCs/>
                <w:color w:val="000000"/>
                <w:lang w:val="ru-RU"/>
              </w:rPr>
              <w:t xml:space="preserve">лицензией </w:t>
            </w:r>
            <w:r w:rsidRPr="00533983">
              <w:rPr>
                <w:rFonts w:eastAsia="Calibri" w:cs="Tahoma"/>
                <w:iCs/>
                <w:color w:val="000000"/>
              </w:rPr>
              <w:t>Exchange</w:t>
            </w:r>
            <w:r w:rsidRPr="006221AF">
              <w:rPr>
                <w:rFonts w:eastAsia="Calibri" w:cs="Tahoma"/>
                <w:iCs/>
                <w:color w:val="000000"/>
                <w:lang w:val="ru-RU"/>
              </w:rPr>
              <w:t xml:space="preserve"> </w:t>
            </w:r>
            <w:r w:rsidRPr="00533983">
              <w:rPr>
                <w:rFonts w:eastAsia="Calibri" w:cs="Tahoma"/>
                <w:iCs/>
                <w:color w:val="000000"/>
              </w:rPr>
              <w:t>CAL</w:t>
            </w:r>
            <w:r w:rsidRPr="006221AF">
              <w:rPr>
                <w:rFonts w:eastAsia="Calibri" w:cs="Tahoma"/>
                <w:iCs/>
                <w:color w:val="000000"/>
                <w:lang w:val="ru-RU"/>
              </w:rPr>
              <w:t xml:space="preserve"> локально)</w:t>
            </w:r>
          </w:p>
          <w:p w:rsidR="00EC1F23" w:rsidRPr="006221AF" w:rsidRDefault="00EC1F23" w:rsidP="001051D1">
            <w:pPr>
              <w:spacing w:before="60" w:after="60"/>
              <w:ind w:left="158" w:right="346"/>
              <w:rPr>
                <w:lang w:val="ru-RU"/>
              </w:rPr>
            </w:pPr>
            <w:r w:rsidRPr="00533983">
              <w:rPr>
                <w:rFonts w:eastAsia="Calibri" w:cs="Tahoma"/>
                <w:iCs/>
                <w:color w:val="000000"/>
              </w:rPr>
              <w:t>EHA</w:t>
            </w:r>
            <w:r w:rsidRPr="006221AF">
              <w:rPr>
                <w:rFonts w:eastAsia="Calibri" w:cs="Tahoma"/>
                <w:iCs/>
                <w:color w:val="000000"/>
                <w:lang w:val="ru-RU"/>
              </w:rPr>
              <w:t xml:space="preserve"> </w:t>
            </w:r>
            <w:r w:rsidRPr="00533983">
              <w:rPr>
                <w:rFonts w:eastAsia="Calibri" w:cs="Tahoma"/>
                <w:iCs/>
                <w:color w:val="000000"/>
              </w:rPr>
              <w:t>User</w:t>
            </w:r>
            <w:r w:rsidRPr="006221AF">
              <w:rPr>
                <w:rFonts w:eastAsia="Calibri" w:cs="Tahoma"/>
                <w:iCs/>
                <w:color w:val="000000"/>
                <w:lang w:val="ru-RU"/>
              </w:rPr>
              <w:t xml:space="preserve"> </w:t>
            </w:r>
            <w:r w:rsidRPr="00533983">
              <w:rPr>
                <w:rFonts w:eastAsia="Calibri" w:cs="Tahoma"/>
                <w:iCs/>
                <w:color w:val="000000"/>
              </w:rPr>
              <w:t>SL</w:t>
            </w:r>
            <w:r w:rsidRPr="006221AF">
              <w:rPr>
                <w:rFonts w:eastAsia="Calibri" w:cs="Tahoma"/>
                <w:iCs/>
                <w:color w:val="000000"/>
                <w:lang w:val="ru-RU"/>
              </w:rPr>
              <w:t xml:space="preserve"> (используется вместе с</w:t>
            </w:r>
            <w:r w:rsidR="00885A61">
              <w:rPr>
                <w:rFonts w:eastAsia="Calibri" w:cs="Tahoma"/>
                <w:iCs/>
                <w:color w:val="000000"/>
              </w:rPr>
              <w:t> </w:t>
            </w:r>
            <w:r w:rsidRPr="006221AF">
              <w:rPr>
                <w:rFonts w:eastAsia="Calibri" w:cs="Tahoma"/>
                <w:iCs/>
                <w:color w:val="000000"/>
                <w:lang w:val="ru-RU"/>
              </w:rPr>
              <w:t xml:space="preserve">подписными лицензиями «на пользователя» на </w:t>
            </w:r>
            <w:r w:rsidRPr="00533983">
              <w:rPr>
                <w:rFonts w:eastAsia="Calibri" w:cs="Tahoma"/>
                <w:iCs/>
                <w:color w:val="000000"/>
              </w:rPr>
              <w:t>Exchange</w:t>
            </w:r>
            <w:r w:rsidRPr="006221AF">
              <w:rPr>
                <w:rFonts w:eastAsia="Calibri" w:cs="Tahoma"/>
                <w:iCs/>
                <w:color w:val="000000"/>
                <w:lang w:val="ru-RU"/>
              </w:rPr>
              <w:t xml:space="preserve"> </w:t>
            </w:r>
            <w:r w:rsidRPr="00533983">
              <w:rPr>
                <w:rFonts w:eastAsia="Calibri" w:cs="Tahoma"/>
                <w:iCs/>
                <w:color w:val="000000"/>
              </w:rPr>
              <w:t>Online</w:t>
            </w:r>
            <w:r w:rsidRPr="006221AF">
              <w:rPr>
                <w:rFonts w:eastAsia="Calibri" w:cs="Tahoma"/>
                <w:iCs/>
                <w:color w:val="000000"/>
                <w:lang w:val="ru-RU"/>
              </w:rPr>
              <w:t xml:space="preserve"> </w:t>
            </w:r>
            <w:r w:rsidRPr="00533983">
              <w:rPr>
                <w:rFonts w:eastAsia="Calibri" w:cs="Tahoma"/>
                <w:iCs/>
                <w:color w:val="000000"/>
              </w:rPr>
              <w:t>Standard</w:t>
            </w:r>
            <w:r w:rsidRPr="006221AF">
              <w:rPr>
                <w:rFonts w:eastAsia="Calibri" w:cs="Tahoma"/>
                <w:iCs/>
                <w:color w:val="000000"/>
                <w:lang w:val="ru-RU"/>
              </w:rPr>
              <w:t xml:space="preserve">, </w:t>
            </w:r>
            <w:r w:rsidRPr="00533983">
              <w:rPr>
                <w:rFonts w:eastAsia="Calibri" w:cs="Tahoma"/>
                <w:iCs/>
                <w:color w:val="000000"/>
              </w:rPr>
              <w:t>Exchange</w:t>
            </w:r>
            <w:r w:rsidRPr="006221AF">
              <w:rPr>
                <w:rFonts w:eastAsia="Calibri" w:cs="Tahoma"/>
                <w:iCs/>
                <w:color w:val="000000"/>
                <w:lang w:val="ru-RU"/>
              </w:rPr>
              <w:t xml:space="preserve"> </w:t>
            </w:r>
            <w:r w:rsidRPr="00533983">
              <w:rPr>
                <w:rFonts w:eastAsia="Calibri" w:cs="Tahoma"/>
                <w:iCs/>
                <w:color w:val="000000"/>
              </w:rPr>
              <w:t>Online</w:t>
            </w:r>
            <w:r w:rsidRPr="006221AF">
              <w:rPr>
                <w:rFonts w:eastAsia="Calibri" w:cs="Tahoma"/>
                <w:iCs/>
                <w:color w:val="000000"/>
                <w:lang w:val="ru-RU"/>
              </w:rPr>
              <w:t xml:space="preserve"> </w:t>
            </w:r>
            <w:r w:rsidRPr="00533983">
              <w:rPr>
                <w:rFonts w:eastAsia="Calibri" w:cs="Tahoma"/>
                <w:iCs/>
                <w:color w:val="000000"/>
              </w:rPr>
              <w:t>Plan</w:t>
            </w:r>
          </w:p>
          <w:p w:rsidR="00EC1F23" w:rsidRPr="006221AF" w:rsidRDefault="00EC1F23" w:rsidP="00885A61">
            <w:pPr>
              <w:spacing w:before="60" w:after="60"/>
              <w:ind w:left="158" w:right="346"/>
              <w:rPr>
                <w:rFonts w:eastAsia="Calibri" w:cs="Tahoma"/>
                <w:iCs/>
                <w:color w:val="000000"/>
                <w:lang w:val="ru-RU"/>
              </w:rPr>
            </w:pPr>
            <w:r w:rsidRPr="006221AF">
              <w:rPr>
                <w:rFonts w:eastAsia="Calibri" w:cs="Tahoma"/>
                <w:iCs/>
                <w:color w:val="000000"/>
                <w:lang w:val="ru-RU"/>
              </w:rPr>
              <w:t xml:space="preserve">2, </w:t>
            </w:r>
            <w:r w:rsidRPr="00533983">
              <w:rPr>
                <w:rFonts w:eastAsia="Calibri" w:cs="Tahoma"/>
                <w:iCs/>
                <w:color w:val="000000"/>
              </w:rPr>
              <w:t>BPOS</w:t>
            </w:r>
            <w:r w:rsidRPr="006221AF">
              <w:rPr>
                <w:rFonts w:eastAsia="Calibri" w:cs="Tahoma"/>
                <w:iCs/>
                <w:color w:val="000000"/>
                <w:lang w:val="ru-RU"/>
              </w:rPr>
              <w:t xml:space="preserve"> </w:t>
            </w:r>
            <w:r w:rsidRPr="00533983">
              <w:rPr>
                <w:rFonts w:eastAsia="Calibri" w:cs="Tahoma"/>
                <w:iCs/>
                <w:color w:val="000000"/>
              </w:rPr>
              <w:t>Standard</w:t>
            </w:r>
            <w:r w:rsidRPr="006221AF">
              <w:rPr>
                <w:rFonts w:eastAsia="Calibri" w:cs="Tahoma"/>
                <w:iCs/>
                <w:color w:val="000000"/>
                <w:lang w:val="ru-RU"/>
              </w:rPr>
              <w:t xml:space="preserve">, </w:t>
            </w:r>
            <w:r w:rsidRPr="00533983">
              <w:rPr>
                <w:rFonts w:eastAsia="Calibri" w:cs="Tahoma"/>
                <w:iCs/>
                <w:color w:val="000000"/>
              </w:rPr>
              <w:t>Office</w:t>
            </w:r>
            <w:r w:rsidRPr="006221AF">
              <w:rPr>
                <w:rFonts w:eastAsia="Calibri" w:cs="Tahoma"/>
                <w:iCs/>
                <w:color w:val="000000"/>
                <w:lang w:val="ru-RU"/>
              </w:rPr>
              <w:t xml:space="preserve"> 365 </w:t>
            </w:r>
            <w:r w:rsidRPr="00533983">
              <w:rPr>
                <w:rFonts w:eastAsia="Calibri" w:cs="Tahoma"/>
                <w:iCs/>
                <w:color w:val="000000"/>
              </w:rPr>
              <w:t>E</w:t>
            </w:r>
            <w:r w:rsidRPr="006221AF">
              <w:rPr>
                <w:rFonts w:eastAsia="Calibri" w:cs="Tahoma"/>
                <w:iCs/>
                <w:color w:val="000000"/>
                <w:lang w:val="ru-RU"/>
              </w:rPr>
              <w:t xml:space="preserve">1, </w:t>
            </w:r>
            <w:r w:rsidRPr="00533983">
              <w:rPr>
                <w:rFonts w:eastAsia="Calibri" w:cs="Tahoma"/>
                <w:iCs/>
                <w:color w:val="000000"/>
              </w:rPr>
              <w:t>BPOS</w:t>
            </w:r>
            <w:r w:rsidR="00885A61">
              <w:rPr>
                <w:rFonts w:eastAsia="Calibri" w:cs="Tahoma"/>
                <w:iCs/>
                <w:color w:val="000000"/>
              </w:rPr>
              <w:t> </w:t>
            </w:r>
            <w:r w:rsidRPr="00533983">
              <w:rPr>
                <w:rFonts w:eastAsia="Calibri" w:cs="Tahoma"/>
                <w:iCs/>
                <w:color w:val="000000"/>
              </w:rPr>
              <w:t>Deskless</w:t>
            </w:r>
            <w:r w:rsidRPr="006221AF">
              <w:rPr>
                <w:rFonts w:eastAsia="Calibri" w:cs="Tahoma"/>
                <w:iCs/>
                <w:color w:val="000000"/>
                <w:lang w:val="ru-RU"/>
              </w:rPr>
              <w:t xml:space="preserve">, </w:t>
            </w:r>
            <w:r w:rsidRPr="00533983">
              <w:rPr>
                <w:rFonts w:eastAsia="Calibri" w:cs="Tahoma"/>
                <w:iCs/>
                <w:color w:val="000000"/>
              </w:rPr>
              <w:t>Exchange</w:t>
            </w:r>
            <w:r w:rsidRPr="006221AF">
              <w:rPr>
                <w:rFonts w:eastAsia="Calibri" w:cs="Tahoma"/>
                <w:iCs/>
                <w:color w:val="000000"/>
                <w:lang w:val="ru-RU"/>
              </w:rPr>
              <w:t xml:space="preserve"> </w:t>
            </w:r>
            <w:r w:rsidRPr="00533983">
              <w:rPr>
                <w:rFonts w:eastAsia="Calibri" w:cs="Tahoma"/>
                <w:iCs/>
                <w:color w:val="000000"/>
              </w:rPr>
              <w:t>Online</w:t>
            </w:r>
            <w:r w:rsidRPr="006221AF">
              <w:rPr>
                <w:rFonts w:eastAsia="Calibri" w:cs="Tahoma"/>
                <w:iCs/>
                <w:color w:val="000000"/>
                <w:lang w:val="ru-RU"/>
              </w:rPr>
              <w:t xml:space="preserve"> </w:t>
            </w:r>
            <w:r w:rsidRPr="00533983">
              <w:rPr>
                <w:rFonts w:eastAsia="Calibri" w:cs="Tahoma"/>
                <w:iCs/>
                <w:color w:val="000000"/>
              </w:rPr>
              <w:t>Deskless</w:t>
            </w:r>
            <w:r w:rsidRPr="006221AF">
              <w:rPr>
                <w:rFonts w:eastAsia="Calibri" w:cs="Tahoma"/>
                <w:iCs/>
                <w:color w:val="000000"/>
                <w:lang w:val="ru-RU"/>
              </w:rPr>
              <w:t xml:space="preserve"> или </w:t>
            </w:r>
            <w:r w:rsidRPr="00533983">
              <w:rPr>
                <w:rFonts w:eastAsia="Calibri" w:cs="Tahoma"/>
                <w:iCs/>
                <w:color w:val="000000"/>
              </w:rPr>
              <w:t>Exchange</w:t>
            </w:r>
            <w:r w:rsidRPr="006221AF">
              <w:rPr>
                <w:rFonts w:eastAsia="Calibri" w:cs="Tahoma"/>
                <w:iCs/>
                <w:color w:val="000000"/>
                <w:lang w:val="ru-RU"/>
              </w:rPr>
              <w:t xml:space="preserve"> </w:t>
            </w:r>
            <w:r w:rsidRPr="00533983">
              <w:rPr>
                <w:rFonts w:eastAsia="Calibri" w:cs="Tahoma"/>
                <w:iCs/>
                <w:color w:val="000000"/>
              </w:rPr>
              <w:t>Online</w:t>
            </w:r>
            <w:r w:rsidRPr="006221AF">
              <w:rPr>
                <w:rFonts w:eastAsia="Calibri" w:cs="Tahoma"/>
                <w:iCs/>
                <w:color w:val="000000"/>
                <w:lang w:val="ru-RU"/>
              </w:rPr>
              <w:t xml:space="preserve"> </w:t>
            </w:r>
            <w:r w:rsidRPr="00533983">
              <w:rPr>
                <w:rFonts w:eastAsia="Calibri" w:cs="Tahoma"/>
                <w:iCs/>
                <w:color w:val="000000"/>
              </w:rPr>
              <w:t>Kiosk</w:t>
            </w:r>
            <w:r w:rsidRPr="006221AF">
              <w:rPr>
                <w:rFonts w:eastAsia="Calibri" w:cs="Tahoma"/>
                <w:iCs/>
                <w:color w:val="000000"/>
                <w:lang w:val="ru-RU"/>
              </w:rPr>
              <w:t>)</w:t>
            </w:r>
          </w:p>
        </w:tc>
        <w:tc>
          <w:tcPr>
            <w:tcW w:w="3780" w:type="dxa"/>
            <w:shd w:val="clear" w:color="auto" w:fill="auto"/>
          </w:tcPr>
          <w:p w:rsidR="00EC1F23" w:rsidRPr="00533983" w:rsidRDefault="00EC1F23" w:rsidP="00885A61">
            <w:pPr>
              <w:numPr>
                <w:ilvl w:val="0"/>
                <w:numId w:val="58"/>
              </w:numPr>
              <w:spacing w:before="60" w:after="60"/>
              <w:ind w:right="342"/>
              <w:rPr>
                <w:rFonts w:eastAsia="Calibri" w:cs="Tahoma"/>
                <w:iCs/>
                <w:color w:val="000000"/>
              </w:rPr>
            </w:pPr>
            <w:r w:rsidRPr="00533983">
              <w:rPr>
                <w:rFonts w:eastAsia="Calibri" w:cs="Tahoma"/>
                <w:iCs/>
                <w:color w:val="000000"/>
              </w:rPr>
              <w:t>Exchange Online Plan 2 User</w:t>
            </w:r>
            <w:r w:rsidR="00885A61">
              <w:rPr>
                <w:rFonts w:eastAsia="Calibri" w:cs="Tahoma"/>
                <w:iCs/>
                <w:color w:val="000000"/>
              </w:rPr>
              <w:t> </w:t>
            </w:r>
            <w:r w:rsidRPr="00533983">
              <w:rPr>
                <w:rFonts w:eastAsia="Calibri" w:cs="Tahoma"/>
                <w:iCs/>
                <w:color w:val="000000"/>
              </w:rPr>
              <w:t>SL</w:t>
            </w:r>
          </w:p>
        </w:tc>
      </w:tr>
    </w:tbl>
    <w:p w:rsidR="00DD39C7" w:rsidRPr="00533983" w:rsidRDefault="00DD39C7" w:rsidP="0084072C">
      <w:pPr>
        <w:spacing w:after="60"/>
        <w:ind w:left="720"/>
      </w:pPr>
      <w:r w:rsidRPr="00533983">
        <w:rPr>
          <w:b/>
          <w:color w:val="000000"/>
        </w:rPr>
        <w:t>Продленное использование Exchange Hosted Archive (EHA) с действующими подписками на Business Productivity Online Subscription (BPOS) и Exchange Online Standard</w:t>
      </w:r>
    </w:p>
    <w:p w:rsidR="00DD39C7" w:rsidRPr="006221AF" w:rsidRDefault="00DD39C7" w:rsidP="00DD39C7">
      <w:pPr>
        <w:ind w:left="720"/>
        <w:rPr>
          <w:lang w:val="ru-RU"/>
        </w:rPr>
      </w:pPr>
      <w:r w:rsidRPr="006221AF">
        <w:rPr>
          <w:iCs/>
          <w:color w:val="000000"/>
          <w:lang w:val="ru-RU"/>
        </w:rPr>
        <w:t xml:space="preserve">Клиенты, у которых истекает срок действия подписок </w:t>
      </w:r>
      <w:r w:rsidRPr="00533983">
        <w:rPr>
          <w:iCs/>
          <w:color w:val="000000"/>
        </w:rPr>
        <w:t>EHA</w:t>
      </w:r>
      <w:r w:rsidRPr="006221AF">
        <w:rPr>
          <w:iCs/>
          <w:color w:val="000000"/>
          <w:lang w:val="ru-RU"/>
        </w:rPr>
        <w:t xml:space="preserve"> и которые еще не перешли на </w:t>
      </w:r>
      <w:r w:rsidRPr="00533983">
        <w:rPr>
          <w:iCs/>
          <w:color w:val="000000"/>
        </w:rPr>
        <w:t>Office</w:t>
      </w:r>
      <w:r w:rsidRPr="006221AF">
        <w:rPr>
          <w:iCs/>
          <w:color w:val="000000"/>
          <w:lang w:val="ru-RU"/>
        </w:rPr>
        <w:t xml:space="preserve"> 365, но имеют развернутые продукты </w:t>
      </w:r>
      <w:r w:rsidRPr="00533983">
        <w:rPr>
          <w:iCs/>
          <w:color w:val="000000"/>
        </w:rPr>
        <w:t>BPOS</w:t>
      </w:r>
      <w:r w:rsidRPr="006221AF">
        <w:rPr>
          <w:iCs/>
          <w:color w:val="000000"/>
          <w:lang w:val="ru-RU"/>
        </w:rPr>
        <w:t xml:space="preserve"> или </w:t>
      </w:r>
      <w:r w:rsidRPr="00533983">
        <w:rPr>
          <w:iCs/>
          <w:color w:val="000000"/>
        </w:rPr>
        <w:t>Exchange</w:t>
      </w:r>
      <w:r w:rsidRPr="006221AF">
        <w:rPr>
          <w:iCs/>
          <w:color w:val="000000"/>
          <w:lang w:val="ru-RU"/>
        </w:rPr>
        <w:t xml:space="preserve"> </w:t>
      </w:r>
      <w:r w:rsidRPr="00533983">
        <w:rPr>
          <w:iCs/>
          <w:color w:val="000000"/>
        </w:rPr>
        <w:t>Online</w:t>
      </w:r>
      <w:r w:rsidRPr="006221AF">
        <w:rPr>
          <w:iCs/>
          <w:color w:val="000000"/>
          <w:lang w:val="ru-RU"/>
        </w:rPr>
        <w:t xml:space="preserve"> </w:t>
      </w:r>
      <w:r w:rsidRPr="00533983">
        <w:rPr>
          <w:iCs/>
          <w:color w:val="000000"/>
        </w:rPr>
        <w:t>Standard</w:t>
      </w:r>
      <w:r w:rsidRPr="006221AF">
        <w:rPr>
          <w:iCs/>
          <w:color w:val="000000"/>
          <w:lang w:val="ru-RU"/>
        </w:rPr>
        <w:t xml:space="preserve">, могут продолжить использование </w:t>
      </w:r>
      <w:r w:rsidRPr="00533983">
        <w:rPr>
          <w:iCs/>
          <w:color w:val="000000"/>
        </w:rPr>
        <w:t>EHA</w:t>
      </w:r>
      <w:r w:rsidRPr="006221AF">
        <w:rPr>
          <w:iCs/>
          <w:color w:val="000000"/>
          <w:lang w:val="ru-RU"/>
        </w:rPr>
        <w:t xml:space="preserve"> после истечения срока действия подписки </w:t>
      </w:r>
      <w:r w:rsidRPr="00533983">
        <w:rPr>
          <w:iCs/>
          <w:color w:val="000000"/>
        </w:rPr>
        <w:t>EHA</w:t>
      </w:r>
      <w:r w:rsidRPr="006221AF">
        <w:rPr>
          <w:iCs/>
          <w:color w:val="000000"/>
          <w:lang w:val="ru-RU"/>
        </w:rPr>
        <w:t xml:space="preserve"> до более ранней из двух следующих дат: (</w:t>
      </w:r>
      <w:r w:rsidRPr="00533983">
        <w:rPr>
          <w:iCs/>
          <w:color w:val="000000"/>
        </w:rPr>
        <w:t>i</w:t>
      </w:r>
      <w:r w:rsidRPr="006221AF">
        <w:rPr>
          <w:iCs/>
          <w:color w:val="000000"/>
          <w:lang w:val="ru-RU"/>
        </w:rPr>
        <w:t xml:space="preserve">) переход на </w:t>
      </w:r>
      <w:r w:rsidRPr="00533983">
        <w:rPr>
          <w:iCs/>
          <w:color w:val="000000"/>
        </w:rPr>
        <w:t>Office</w:t>
      </w:r>
      <w:r w:rsidRPr="006221AF">
        <w:rPr>
          <w:iCs/>
          <w:color w:val="000000"/>
          <w:lang w:val="ru-RU"/>
        </w:rPr>
        <w:t xml:space="preserve"> 365, (</w:t>
      </w:r>
      <w:r w:rsidRPr="00533983">
        <w:rPr>
          <w:iCs/>
          <w:color w:val="000000"/>
        </w:rPr>
        <w:t>ii</w:t>
      </w:r>
      <w:r w:rsidRPr="006221AF">
        <w:rPr>
          <w:iCs/>
          <w:color w:val="000000"/>
          <w:lang w:val="ru-RU"/>
        </w:rPr>
        <w:t xml:space="preserve">) истечение срока действия подписки на </w:t>
      </w:r>
      <w:r w:rsidRPr="00533983">
        <w:rPr>
          <w:iCs/>
          <w:color w:val="000000"/>
        </w:rPr>
        <w:t>BPOS</w:t>
      </w:r>
      <w:r w:rsidRPr="006221AF">
        <w:rPr>
          <w:iCs/>
          <w:color w:val="000000"/>
          <w:lang w:val="ru-RU"/>
        </w:rPr>
        <w:t xml:space="preserve"> или </w:t>
      </w:r>
      <w:r w:rsidRPr="00533983">
        <w:rPr>
          <w:iCs/>
          <w:color w:val="000000"/>
        </w:rPr>
        <w:t>Exchange</w:t>
      </w:r>
      <w:r w:rsidRPr="006221AF">
        <w:rPr>
          <w:iCs/>
          <w:color w:val="000000"/>
          <w:lang w:val="ru-RU"/>
        </w:rPr>
        <w:t xml:space="preserve"> </w:t>
      </w:r>
      <w:r w:rsidRPr="00533983">
        <w:rPr>
          <w:iCs/>
          <w:color w:val="000000"/>
        </w:rPr>
        <w:t>Online</w:t>
      </w:r>
      <w:r w:rsidRPr="006221AF">
        <w:rPr>
          <w:iCs/>
          <w:color w:val="000000"/>
          <w:lang w:val="ru-RU"/>
        </w:rPr>
        <w:t xml:space="preserve"> </w:t>
      </w:r>
      <w:r w:rsidRPr="00533983">
        <w:rPr>
          <w:iCs/>
          <w:color w:val="000000"/>
        </w:rPr>
        <w:t>Standard</w:t>
      </w:r>
      <w:r w:rsidRPr="006221AF">
        <w:rPr>
          <w:iCs/>
          <w:color w:val="000000"/>
          <w:lang w:val="ru-RU"/>
        </w:rPr>
        <w:t>.</w:t>
      </w:r>
      <w:r w:rsidR="00DD1D23" w:rsidRPr="006221AF">
        <w:rPr>
          <w:iCs/>
          <w:color w:val="000000"/>
          <w:lang w:val="ru-RU"/>
        </w:rPr>
        <w:t xml:space="preserve"> </w:t>
      </w:r>
      <w:r w:rsidRPr="006221AF">
        <w:rPr>
          <w:iCs/>
          <w:color w:val="000000"/>
          <w:lang w:val="ru-RU"/>
        </w:rPr>
        <w:t xml:space="preserve">Использование клиентами </w:t>
      </w:r>
      <w:r w:rsidRPr="00533983">
        <w:rPr>
          <w:iCs/>
          <w:color w:val="000000"/>
        </w:rPr>
        <w:t>EHA</w:t>
      </w:r>
      <w:r w:rsidRPr="006221AF">
        <w:rPr>
          <w:iCs/>
          <w:color w:val="000000"/>
          <w:lang w:val="ru-RU"/>
        </w:rPr>
        <w:t xml:space="preserve"> по данному предложению регулируется условиями их соглашения о корпоративном лицензировании и условиями лицензии </w:t>
      </w:r>
      <w:r w:rsidRPr="00533983">
        <w:rPr>
          <w:iCs/>
          <w:color w:val="000000"/>
        </w:rPr>
        <w:t>EHA</w:t>
      </w:r>
      <w:r w:rsidRPr="006221AF">
        <w:rPr>
          <w:iCs/>
          <w:color w:val="000000"/>
          <w:lang w:val="ru-RU"/>
        </w:rPr>
        <w:t xml:space="preserve"> в Правах на использование продуктов от января 2011 г. Будет считаться, что у клиента имеется одна временная подписная лицензия </w:t>
      </w:r>
      <w:r w:rsidRPr="00533983">
        <w:rPr>
          <w:iCs/>
          <w:color w:val="000000"/>
        </w:rPr>
        <w:t>EHA</w:t>
      </w:r>
      <w:r w:rsidRPr="006221AF">
        <w:rPr>
          <w:iCs/>
          <w:color w:val="000000"/>
          <w:lang w:val="ru-RU"/>
        </w:rPr>
        <w:t xml:space="preserve"> «на пользователя» или «на устройство» для каждой лицензии </w:t>
      </w:r>
      <w:r w:rsidRPr="00533983">
        <w:rPr>
          <w:iCs/>
          <w:color w:val="000000"/>
        </w:rPr>
        <w:t>EHA</w:t>
      </w:r>
      <w:r w:rsidRPr="006221AF">
        <w:rPr>
          <w:iCs/>
          <w:color w:val="000000"/>
          <w:lang w:val="ru-RU"/>
        </w:rPr>
        <w:t xml:space="preserve"> «на пользователя» или «на устройство» с истекающим сроком действия. Такие временные лицензии </w:t>
      </w:r>
      <w:r w:rsidRPr="00533983">
        <w:rPr>
          <w:iCs/>
          <w:color w:val="000000"/>
        </w:rPr>
        <w:t>EHA</w:t>
      </w:r>
      <w:r w:rsidRPr="006221AF">
        <w:rPr>
          <w:iCs/>
          <w:color w:val="000000"/>
          <w:lang w:val="ru-RU"/>
        </w:rPr>
        <w:t xml:space="preserve"> «на пользователя» или «на устройство» могут назначаться только пользователям и устройствам, которым назначены лицензии </w:t>
      </w:r>
      <w:r w:rsidRPr="00533983">
        <w:rPr>
          <w:iCs/>
          <w:color w:val="000000"/>
        </w:rPr>
        <w:t>BPOS</w:t>
      </w:r>
      <w:r w:rsidRPr="006221AF">
        <w:rPr>
          <w:iCs/>
          <w:color w:val="000000"/>
          <w:lang w:val="ru-RU"/>
        </w:rPr>
        <w:t xml:space="preserve"> или </w:t>
      </w:r>
      <w:r w:rsidRPr="00533983">
        <w:rPr>
          <w:iCs/>
          <w:color w:val="000000"/>
        </w:rPr>
        <w:t>Exchange</w:t>
      </w:r>
      <w:r w:rsidRPr="006221AF">
        <w:rPr>
          <w:iCs/>
          <w:color w:val="000000"/>
          <w:lang w:val="ru-RU"/>
        </w:rPr>
        <w:t xml:space="preserve"> </w:t>
      </w:r>
      <w:r w:rsidRPr="00533983">
        <w:rPr>
          <w:iCs/>
          <w:color w:val="000000"/>
        </w:rPr>
        <w:t>Online</w:t>
      </w:r>
      <w:r w:rsidRPr="006221AF">
        <w:rPr>
          <w:iCs/>
          <w:color w:val="000000"/>
          <w:lang w:val="ru-RU"/>
        </w:rPr>
        <w:t xml:space="preserve"> </w:t>
      </w:r>
      <w:r w:rsidRPr="00533983">
        <w:rPr>
          <w:iCs/>
          <w:color w:val="000000"/>
        </w:rPr>
        <w:t>Standard</w:t>
      </w:r>
      <w:r w:rsidRPr="006221AF">
        <w:rPr>
          <w:iCs/>
          <w:color w:val="000000"/>
          <w:lang w:val="ru-RU"/>
        </w:rPr>
        <w:t>.</w:t>
      </w:r>
      <w:r w:rsidR="00DD1D23" w:rsidRPr="006221AF">
        <w:rPr>
          <w:iCs/>
          <w:color w:val="000000"/>
          <w:lang w:val="ru-RU"/>
        </w:rPr>
        <w:t xml:space="preserve"> </w:t>
      </w:r>
      <w:r w:rsidRPr="00533983">
        <w:rPr>
          <w:iCs/>
          <w:color w:val="000000"/>
        </w:rPr>
        <w:t>EHA</w:t>
      </w:r>
      <w:r w:rsidRPr="006221AF">
        <w:rPr>
          <w:iCs/>
          <w:color w:val="000000"/>
          <w:lang w:val="ru-RU"/>
        </w:rPr>
        <w:t xml:space="preserve"> лицензируется по принципу «как есть» и без какой-либо гарантии.</w:t>
      </w:r>
      <w:r w:rsidR="00DD1D23" w:rsidRPr="006221AF">
        <w:rPr>
          <w:iCs/>
          <w:color w:val="000000"/>
          <w:lang w:val="ru-RU"/>
        </w:rPr>
        <w:t xml:space="preserve"> </w:t>
      </w:r>
    </w:p>
    <w:p w:rsidR="00DD39C7" w:rsidRPr="006221AF" w:rsidRDefault="00DD39C7" w:rsidP="00DD39C7">
      <w:pPr>
        <w:ind w:left="720"/>
        <w:rPr>
          <w:lang w:val="ru-RU"/>
        </w:rPr>
      </w:pPr>
    </w:p>
    <w:p w:rsidR="00885A61" w:rsidRPr="006221AF" w:rsidRDefault="00885A61" w:rsidP="00885A61">
      <w:pPr>
        <w:rPr>
          <w:lang w:val="ru-RU" w:eastAsia="x-none"/>
        </w:rPr>
      </w:pPr>
    </w:p>
    <w:p w:rsidR="00827D38" w:rsidRPr="00533983" w:rsidRDefault="00B26237" w:rsidP="00B52F10">
      <w:pPr>
        <w:pStyle w:val="Heading2"/>
        <w:ind w:left="0"/>
      </w:pPr>
      <w:bookmarkStart w:id="1213" w:name="_46_Exchange_Hosted"/>
      <w:bookmarkStart w:id="1214" w:name="_Toc336338307"/>
      <w:bookmarkStart w:id="1215" w:name="_Toc352233844"/>
      <w:bookmarkStart w:id="1216" w:name="Srv_39ExchangeOnDeskWork"/>
      <w:bookmarkEnd w:id="1213"/>
      <w:r w:rsidRPr="00533983">
        <w:rPr>
          <w:rFonts w:ascii="Tahoma" w:hAnsi="Tahoma" w:cs="Tahoma"/>
          <w:color w:val="E25B00"/>
          <w:sz w:val="22"/>
          <w:szCs w:val="22"/>
          <w:vertAlign w:val="superscript"/>
        </w:rPr>
        <w:t>46</w:t>
      </w:r>
      <w:r w:rsidRPr="00533983">
        <w:rPr>
          <w:rFonts w:ascii="Tahoma" w:hAnsi="Tahoma" w:cs="Tahoma"/>
          <w:sz w:val="22"/>
          <w:szCs w:val="22"/>
        </w:rPr>
        <w:t xml:space="preserve"> </w:t>
      </w:r>
      <w:r w:rsidRPr="00533983">
        <w:rPr>
          <w:rFonts w:ascii="Tahoma" w:hAnsi="Tahoma" w:cs="Tahoma"/>
          <w:color w:val="F66400"/>
          <w:sz w:val="22"/>
          <w:szCs w:val="22"/>
        </w:rPr>
        <w:t>Exchange Hosted Encryption (лицензия SL «на пользователя»)</w:t>
      </w:r>
      <w:bookmarkEnd w:id="1214"/>
      <w:bookmarkEnd w:id="1215"/>
    </w:p>
    <w:p w:rsidR="00827D38" w:rsidRPr="006221AF" w:rsidRDefault="00827D38" w:rsidP="00827D38">
      <w:pPr>
        <w:ind w:left="900"/>
        <w:rPr>
          <w:lang w:val="ru-RU"/>
        </w:rPr>
      </w:pPr>
    </w:p>
    <w:p w:rsidR="00827D38" w:rsidRPr="006221AF" w:rsidRDefault="00827D38" w:rsidP="00E62BC4">
      <w:pPr>
        <w:ind w:left="720"/>
        <w:rPr>
          <w:lang w:val="ru-RU"/>
        </w:rPr>
      </w:pPr>
      <w:r w:rsidRPr="006221AF">
        <w:rPr>
          <w:lang w:val="ru-RU"/>
        </w:rPr>
        <w:t xml:space="preserve">Клиенты должны использовать то же действующее соглашение о регистрации </w:t>
      </w:r>
      <w:r w:rsidRPr="00533983">
        <w:t>Select</w:t>
      </w:r>
      <w:r w:rsidRPr="006221AF">
        <w:rPr>
          <w:lang w:val="ru-RU"/>
        </w:rPr>
        <w:t xml:space="preserve"> или </w:t>
      </w:r>
      <w:r w:rsidRPr="00533983">
        <w:t>Enterprise</w:t>
      </w:r>
      <w:r w:rsidRPr="006221AF">
        <w:rPr>
          <w:lang w:val="ru-RU"/>
        </w:rPr>
        <w:t xml:space="preserve"> или соглашение </w:t>
      </w:r>
      <w:r w:rsidRPr="00533983">
        <w:t>Open</w:t>
      </w:r>
      <w:r w:rsidRPr="006221AF">
        <w:rPr>
          <w:lang w:val="ru-RU"/>
        </w:rPr>
        <w:t xml:space="preserve"> </w:t>
      </w:r>
      <w:r w:rsidRPr="00533983">
        <w:t>Value</w:t>
      </w:r>
      <w:r w:rsidRPr="006221AF">
        <w:rPr>
          <w:lang w:val="ru-RU"/>
        </w:rPr>
        <w:t xml:space="preserve"> для размещения заказов после первоначального заказа.</w:t>
      </w:r>
    </w:p>
    <w:p w:rsidR="00827D38" w:rsidRPr="006221AF" w:rsidRDefault="00827D38" w:rsidP="00E62BC4">
      <w:pPr>
        <w:ind w:left="720"/>
        <w:rPr>
          <w:lang w:val="ru-RU"/>
        </w:rPr>
      </w:pPr>
    </w:p>
    <w:p w:rsidR="00023FE7" w:rsidRPr="006221AF" w:rsidRDefault="00827D38" w:rsidP="00E62BC4">
      <w:pPr>
        <w:ind w:left="720"/>
        <w:rPr>
          <w:lang w:val="ru-RU"/>
        </w:rPr>
      </w:pPr>
      <w:r w:rsidRPr="006221AF">
        <w:rPr>
          <w:lang w:val="ru-RU"/>
        </w:rPr>
        <w:t xml:space="preserve">Цены и условия оплаты для веб-служб см. в </w:t>
      </w:r>
      <w:hyperlink w:anchor="_Section_5_–" w:history="1">
        <w:r w:rsidRPr="006221AF">
          <w:rPr>
            <w:rStyle w:val="Hyperlink"/>
            <w:lang w:val="ru-RU"/>
          </w:rPr>
          <w:t>Разделе 5</w:t>
        </w:r>
      </w:hyperlink>
      <w:r w:rsidRPr="006221AF">
        <w:rPr>
          <w:lang w:val="ru-RU"/>
        </w:rPr>
        <w:t>.</w:t>
      </w:r>
    </w:p>
    <w:p w:rsidR="00827D38" w:rsidRPr="006221AF" w:rsidRDefault="00827D38" w:rsidP="00827D38">
      <w:pPr>
        <w:ind w:left="900"/>
        <w:rPr>
          <w:lang w:val="ru-RU"/>
        </w:rPr>
      </w:pPr>
    </w:p>
    <w:p w:rsidR="00827D38" w:rsidRPr="006221AF" w:rsidRDefault="00827D38" w:rsidP="00827D38">
      <w:pPr>
        <w:ind w:left="900"/>
        <w:rPr>
          <w:lang w:val="ru-RU"/>
        </w:rPr>
      </w:pPr>
    </w:p>
    <w:p w:rsidR="00023FE7" w:rsidRPr="00533983" w:rsidRDefault="0095763C">
      <w:pPr>
        <w:pStyle w:val="Heading3"/>
      </w:pPr>
      <w:bookmarkStart w:id="1217" w:name="_47_Базовая_подписка"/>
      <w:bookmarkStart w:id="1218" w:name="_Toc336338308"/>
      <w:bookmarkStart w:id="1219" w:name="_Toc352233845"/>
      <w:bookmarkStart w:id="1220" w:name="Srv_40ExchangeOnDeskWork"/>
      <w:bookmarkStart w:id="1221" w:name="Srv_45ExchangeOnDeskWork"/>
      <w:bookmarkEnd w:id="1217"/>
      <w:r w:rsidRPr="00533983">
        <w:rPr>
          <w:rFonts w:ascii="Tahoma" w:hAnsi="Tahoma"/>
          <w:caps/>
          <w:color w:val="F66400"/>
          <w:sz w:val="22"/>
          <w:vertAlign w:val="superscript"/>
        </w:rPr>
        <w:t>47</w:t>
      </w:r>
      <w:r w:rsidRPr="00533983">
        <w:rPr>
          <w:rFonts w:ascii="Tahoma" w:hAnsi="Tahoma"/>
          <w:color w:val="F66400"/>
          <w:sz w:val="22"/>
        </w:rPr>
        <w:t xml:space="preserve"> Базовая подписка на Exchange Online (User SL)</w:t>
      </w:r>
      <w:bookmarkEnd w:id="1218"/>
      <w:bookmarkEnd w:id="1219"/>
    </w:p>
    <w:bookmarkEnd w:id="1216"/>
    <w:bookmarkEnd w:id="1220"/>
    <w:bookmarkEnd w:id="1221"/>
    <w:p w:rsidR="00023FE7" w:rsidRPr="00533983" w:rsidRDefault="00023FE7">
      <w:pPr>
        <w:pStyle w:val="EndnoteText"/>
      </w:pPr>
    </w:p>
    <w:p w:rsidR="00040ADC" w:rsidRPr="006221AF" w:rsidRDefault="00040ADC" w:rsidP="00E62BC4">
      <w:pPr>
        <w:ind w:left="720"/>
        <w:rPr>
          <w:lang w:val="ru-RU"/>
        </w:rPr>
      </w:pPr>
      <w:r w:rsidRPr="006221AF">
        <w:rPr>
          <w:rFonts w:cs="Tahoma"/>
          <w:color w:val="000000"/>
          <w:szCs w:val="18"/>
          <w:lang w:val="ru-RU"/>
        </w:rPr>
        <w:t xml:space="preserve">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w:t>
      </w:r>
      <w:r w:rsidRPr="00533983">
        <w:rPr>
          <w:rFonts w:cs="Tahoma"/>
          <w:color w:val="000000"/>
          <w:szCs w:val="18"/>
        </w:rPr>
        <w:t>Kiosk</w:t>
      </w:r>
      <w:r w:rsidRPr="006221AF">
        <w:rPr>
          <w:rFonts w:cs="Tahoma"/>
          <w:color w:val="000000"/>
          <w:szCs w:val="18"/>
          <w:lang w:val="ru-RU"/>
        </w:rPr>
        <w:t>.</w:t>
      </w:r>
    </w:p>
    <w:p w:rsidR="00040ADC" w:rsidRPr="006221AF" w:rsidRDefault="00040ADC" w:rsidP="00E62BC4">
      <w:pPr>
        <w:ind w:left="720"/>
        <w:rPr>
          <w:lang w:val="ru-RU"/>
        </w:rPr>
      </w:pPr>
    </w:p>
    <w:p w:rsidR="00040ADC" w:rsidRPr="006221AF" w:rsidRDefault="00040ADC" w:rsidP="00E62BC4">
      <w:pPr>
        <w:ind w:left="720"/>
        <w:rPr>
          <w:lang w:val="ru-RU"/>
        </w:rPr>
      </w:pPr>
      <w:r w:rsidRPr="006221AF">
        <w:rPr>
          <w:rFonts w:cs="Tahoma"/>
          <w:color w:val="000000"/>
          <w:szCs w:val="18"/>
          <w:lang w:val="ru-RU"/>
        </w:rPr>
        <w:t xml:space="preserve">Продукт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w:t>
      </w:r>
      <w:r w:rsidRPr="00533983">
        <w:rPr>
          <w:rFonts w:cs="Tahoma"/>
          <w:color w:val="000000"/>
          <w:szCs w:val="18"/>
        </w:rPr>
        <w:t>Kiosk</w:t>
      </w:r>
      <w:r w:rsidRPr="006221AF">
        <w:rPr>
          <w:rFonts w:cs="Tahoma"/>
          <w:color w:val="000000"/>
          <w:szCs w:val="18"/>
          <w:lang w:val="ru-RU"/>
        </w:rPr>
        <w:t xml:space="preserve"> ранее назывался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w:t>
      </w:r>
      <w:r w:rsidRPr="00533983">
        <w:rPr>
          <w:rFonts w:cs="Tahoma"/>
          <w:color w:val="000000"/>
          <w:szCs w:val="18"/>
        </w:rPr>
        <w:t>Deskless</w:t>
      </w:r>
      <w:r w:rsidRPr="006221AF">
        <w:rPr>
          <w:rFonts w:cs="Tahoma"/>
          <w:color w:val="000000"/>
          <w:szCs w:val="18"/>
          <w:lang w:val="ru-RU"/>
        </w:rPr>
        <w:t xml:space="preserve"> </w:t>
      </w:r>
      <w:r w:rsidRPr="00533983">
        <w:rPr>
          <w:rFonts w:cs="Tahoma"/>
          <w:color w:val="000000"/>
          <w:szCs w:val="18"/>
        </w:rPr>
        <w:t>Worker</w:t>
      </w:r>
      <w:r w:rsidRPr="006221AF">
        <w:rPr>
          <w:rFonts w:cs="Tahoma"/>
          <w:color w:val="000000"/>
          <w:szCs w:val="18"/>
          <w:lang w:val="ru-RU"/>
        </w:rPr>
        <w:t>.</w:t>
      </w:r>
    </w:p>
    <w:p w:rsidR="00352135" w:rsidRPr="006221AF" w:rsidRDefault="00352135" w:rsidP="00E62BC4">
      <w:pPr>
        <w:ind w:left="720"/>
        <w:rPr>
          <w:lang w:val="ru-RU"/>
        </w:rPr>
      </w:pPr>
    </w:p>
    <w:p w:rsidR="00702931" w:rsidRPr="006221AF" w:rsidRDefault="00702931" w:rsidP="00AF3B19">
      <w:pPr>
        <w:spacing w:after="60"/>
        <w:ind w:left="720"/>
        <w:rPr>
          <w:lang w:val="ru-RU"/>
        </w:rPr>
      </w:pPr>
      <w:r w:rsidRPr="006221AF">
        <w:rPr>
          <w:rFonts w:eastAsia="Calibri" w:cs="Tahoma"/>
          <w:b/>
          <w:color w:val="000000"/>
          <w:szCs w:val="18"/>
          <w:lang w:val="ru-RU"/>
        </w:rPr>
        <w:t>Облако сообщества для государственных организаций (только</w:t>
      </w:r>
      <w:r w:rsidRPr="00533983">
        <w:rPr>
          <w:rFonts w:eastAsia="Calibri" w:cs="Tahoma"/>
          <w:b/>
          <w:color w:val="000000"/>
          <w:szCs w:val="18"/>
        </w:rPr>
        <w:t> </w:t>
      </w:r>
      <w:r w:rsidRPr="006221AF">
        <w:rPr>
          <w:rFonts w:eastAsia="Calibri" w:cs="Tahoma"/>
          <w:b/>
          <w:color w:val="000000"/>
          <w:szCs w:val="18"/>
          <w:lang w:val="ru-RU"/>
        </w:rPr>
        <w:t>США)</w:t>
      </w:r>
    </w:p>
    <w:p w:rsidR="00702931" w:rsidRPr="006221AF" w:rsidRDefault="00702931" w:rsidP="00E62BC4">
      <w:pPr>
        <w:ind w:left="720"/>
        <w:rPr>
          <w:lang w:val="ru-RU"/>
        </w:rPr>
      </w:pPr>
      <w:r w:rsidRPr="006221AF">
        <w:rPr>
          <w:rFonts w:eastAsia="Calibri" w:cs="Tahoma"/>
          <w:color w:val="000000"/>
          <w:szCs w:val="18"/>
          <w:lang w:val="ru-RU"/>
        </w:rPr>
        <w:t xml:space="preserve">Некоторые веб-службы из семейства продуктов </w:t>
      </w:r>
      <w:r w:rsidRPr="00533983">
        <w:rPr>
          <w:rFonts w:eastAsia="Calibri" w:cs="Tahoma"/>
          <w:color w:val="000000"/>
          <w:szCs w:val="18"/>
        </w:rPr>
        <w:t>Office</w:t>
      </w:r>
      <w:r w:rsidRPr="006221AF">
        <w:rPr>
          <w:rFonts w:eastAsia="Calibri" w:cs="Tahoma"/>
          <w:color w:val="000000"/>
          <w:szCs w:val="18"/>
          <w:lang w:val="ru-RU"/>
        </w:rPr>
        <w:t xml:space="preserve"> 365 (включая </w:t>
      </w:r>
      <w:r w:rsidRPr="00533983">
        <w:rPr>
          <w:rFonts w:eastAsia="Calibri" w:cs="Tahoma"/>
          <w:color w:val="000000"/>
          <w:szCs w:val="18"/>
        </w:rPr>
        <w:t>Exchange</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w:t>
      </w:r>
      <w:r w:rsidRPr="00533983">
        <w:rPr>
          <w:rFonts w:eastAsia="Calibri" w:cs="Tahoma"/>
          <w:color w:val="000000"/>
          <w:szCs w:val="18"/>
        </w:rPr>
        <w:t>Kiosk</w:t>
      </w:r>
      <w:r w:rsidRPr="006221AF">
        <w:rPr>
          <w:rFonts w:eastAsia="Calibri" w:cs="Tahoma"/>
          <w:color w:val="000000"/>
          <w:szCs w:val="18"/>
          <w:lang w:val="ru-RU"/>
        </w:rPr>
        <w:t>)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Клиенты могут быть подготовлены к работе в одной из таких служб, но не в комбинации обеих.</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Веб-службы, определенные как облако сообщества для государственных организаций, не могут быть развернуты в том же домене, что и </w:t>
      </w:r>
      <w:r w:rsidRPr="006221AF">
        <w:rPr>
          <w:rFonts w:eastAsia="Calibri" w:cs="Tahoma"/>
          <w:color w:val="000000"/>
          <w:szCs w:val="18"/>
          <w:lang w:val="ru-RU"/>
        </w:rPr>
        <w:lastRenderedPageBreak/>
        <w:t>службы облака сообщества для негосударственных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533983">
        <w:rPr>
          <w:rFonts w:eastAsia="Calibri" w:cs="Tahoma"/>
          <w:color w:val="000000"/>
          <w:szCs w:val="18"/>
        </w:rPr>
        <w:t>Office</w:t>
      </w:r>
      <w:r w:rsidRPr="006221AF">
        <w:rPr>
          <w:rFonts w:eastAsia="Calibri" w:cs="Tahoma"/>
          <w:color w:val="000000"/>
          <w:szCs w:val="18"/>
          <w:lang w:val="ru-RU"/>
        </w:rPr>
        <w:t xml:space="preserve"> 365, включая </w:t>
      </w:r>
      <w:r w:rsidRPr="00533983">
        <w:rPr>
          <w:rFonts w:eastAsia="Calibri" w:cs="Tahoma"/>
          <w:color w:val="000000"/>
          <w:szCs w:val="18"/>
        </w:rPr>
        <w:t>Exchange</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w:t>
      </w:r>
      <w:r w:rsidRPr="00533983">
        <w:rPr>
          <w:rFonts w:eastAsia="Calibri" w:cs="Tahoma"/>
          <w:color w:val="000000"/>
          <w:szCs w:val="18"/>
        </w:rPr>
        <w:t>SharePoint</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и </w:t>
      </w:r>
      <w:r w:rsidRPr="00533983">
        <w:rPr>
          <w:rFonts w:eastAsia="Calibri" w:cs="Tahoma"/>
          <w:color w:val="000000"/>
          <w:szCs w:val="18"/>
        </w:rPr>
        <w:t>Lync</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w:t>
      </w:r>
      <w:r w:rsidR="00DD1D23" w:rsidRPr="006221AF">
        <w:rPr>
          <w:rFonts w:eastAsia="Calibri" w:cs="Tahoma"/>
          <w:color w:val="000000"/>
          <w:szCs w:val="18"/>
          <w:lang w:val="ru-RU"/>
        </w:rPr>
        <w:t xml:space="preserve"> </w:t>
      </w:r>
    </w:p>
    <w:p w:rsidR="00702931" w:rsidRPr="006221AF" w:rsidRDefault="00702931" w:rsidP="00E62BC4">
      <w:pPr>
        <w:ind w:left="720"/>
        <w:rPr>
          <w:lang w:val="ru-RU"/>
        </w:rPr>
      </w:pPr>
    </w:p>
    <w:p w:rsidR="00702931" w:rsidRPr="006221AF" w:rsidRDefault="00702931" w:rsidP="00E62BC4">
      <w:pPr>
        <w:ind w:left="720"/>
        <w:rPr>
          <w:lang w:val="ru-RU"/>
        </w:rPr>
      </w:pPr>
      <w:r w:rsidRPr="006221A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533983">
        <w:rPr>
          <w:rFonts w:eastAsia="Calibri" w:cs="Tahoma"/>
          <w:color w:val="000000"/>
          <w:szCs w:val="18"/>
        </w:rPr>
        <w:t>Government</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или Соглашение о регистрации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DD1D23" w:rsidRPr="006221AF">
        <w:rPr>
          <w:rFonts w:eastAsia="Calibri" w:cs="Tahoma"/>
          <w:color w:val="000000"/>
          <w:szCs w:val="18"/>
          <w:lang w:val="ru-RU"/>
        </w:rPr>
        <w:t xml:space="preserve"> </w:t>
      </w:r>
    </w:p>
    <w:p w:rsidR="00023FE7" w:rsidRPr="00E3127F" w:rsidRDefault="00023FE7" w:rsidP="00E62BC4">
      <w:pPr>
        <w:pStyle w:val="Heading2"/>
        <w:rPr>
          <w:rFonts w:ascii="Tahoma" w:hAnsi="Tahoma" w:cs="Tahoma"/>
          <w:sz w:val="18"/>
          <w:szCs w:val="18"/>
        </w:rPr>
      </w:pPr>
      <w:bookmarkStart w:id="1222" w:name="Srv_41ExchangeSvr07EntCAL"/>
    </w:p>
    <w:p w:rsidR="00C066F9" w:rsidRPr="006221AF" w:rsidRDefault="00C066F9" w:rsidP="00C066F9">
      <w:pPr>
        <w:ind w:left="720"/>
        <w:rPr>
          <w:lang w:val="ru-RU"/>
        </w:rPr>
      </w:pPr>
    </w:p>
    <w:p w:rsidR="00371299" w:rsidRPr="00533983" w:rsidRDefault="0095763C" w:rsidP="00B17EFB">
      <w:pPr>
        <w:pStyle w:val="Heading3"/>
      </w:pPr>
      <w:bookmarkStart w:id="1223" w:name="_48_Exchange_Online"/>
      <w:bookmarkStart w:id="1224" w:name="_Toc336338309"/>
      <w:bookmarkStart w:id="1225" w:name="_Toc352233846"/>
      <w:bookmarkStart w:id="1226" w:name="Srv_46ExhangeOnlinePlan1"/>
      <w:bookmarkStart w:id="1227" w:name="Srv_42ExchangeSvr2010EntCAL"/>
      <w:bookmarkStart w:id="1228" w:name="Srv_47ExchangeSvr2010EntCAL"/>
      <w:bookmarkEnd w:id="1223"/>
      <w:r w:rsidRPr="00533983">
        <w:rPr>
          <w:rFonts w:ascii="Tahoma" w:hAnsi="Tahoma" w:cs="Tahoma"/>
          <w:caps/>
          <w:color w:val="F66400"/>
          <w:sz w:val="22"/>
          <w:szCs w:val="22"/>
          <w:vertAlign w:val="superscript"/>
        </w:rPr>
        <w:t>48</w:t>
      </w:r>
      <w:r w:rsidRPr="00533983">
        <w:rPr>
          <w:rFonts w:ascii="Tahoma" w:hAnsi="Tahoma" w:cs="Tahoma"/>
          <w:color w:val="F66400"/>
          <w:sz w:val="22"/>
          <w:szCs w:val="22"/>
        </w:rPr>
        <w:t xml:space="preserve"> Exchange Online (план 1)</w:t>
      </w:r>
      <w:bookmarkEnd w:id="1224"/>
      <w:bookmarkEnd w:id="1225"/>
    </w:p>
    <w:bookmarkEnd w:id="1226"/>
    <w:p w:rsidR="00371299" w:rsidRPr="006221AF" w:rsidRDefault="00371299" w:rsidP="00371299">
      <w:pPr>
        <w:outlineLvl w:val="2"/>
        <w:rPr>
          <w:lang w:val="ru-RU"/>
        </w:rPr>
      </w:pPr>
    </w:p>
    <w:p w:rsidR="00371299" w:rsidRPr="006221AF" w:rsidRDefault="00371299" w:rsidP="00371299">
      <w:pPr>
        <w:ind w:left="720"/>
        <w:contextualSpacing/>
        <w:rPr>
          <w:lang w:val="ru-RU"/>
        </w:rPr>
      </w:pPr>
      <w:r w:rsidRPr="006221AF">
        <w:rPr>
          <w:rFonts w:cs="Tahoma"/>
          <w:szCs w:val="20"/>
          <w:lang w:val="ru-RU"/>
        </w:rPr>
        <w:t xml:space="preserve">Продукт </w:t>
      </w:r>
      <w:r w:rsidRPr="00533983">
        <w:rPr>
          <w:rFonts w:cs="Tahoma"/>
          <w:szCs w:val="20"/>
        </w:rPr>
        <w:t>Exchange</w:t>
      </w:r>
      <w:r w:rsidRPr="006221AF">
        <w:rPr>
          <w:rFonts w:cs="Tahoma"/>
          <w:szCs w:val="20"/>
          <w:lang w:val="ru-RU"/>
        </w:rPr>
        <w:t xml:space="preserve"> </w:t>
      </w:r>
      <w:r w:rsidRPr="00533983">
        <w:rPr>
          <w:rFonts w:cs="Tahoma"/>
          <w:szCs w:val="20"/>
        </w:rPr>
        <w:t>Online</w:t>
      </w:r>
      <w:r w:rsidRPr="006221AF">
        <w:rPr>
          <w:rFonts w:cs="Tahoma"/>
          <w:szCs w:val="20"/>
          <w:lang w:val="ru-RU"/>
        </w:rPr>
        <w:t xml:space="preserve"> </w:t>
      </w:r>
      <w:r w:rsidRPr="00533983">
        <w:rPr>
          <w:rFonts w:cs="Tahoma"/>
          <w:szCs w:val="20"/>
        </w:rPr>
        <w:t>Plan</w:t>
      </w:r>
      <w:r w:rsidRPr="006221AF">
        <w:rPr>
          <w:rFonts w:cs="Tahoma"/>
          <w:szCs w:val="20"/>
          <w:lang w:val="ru-RU"/>
        </w:rPr>
        <w:t xml:space="preserve"> 1 ранее назывался </w:t>
      </w:r>
      <w:r w:rsidRPr="00533983">
        <w:rPr>
          <w:rFonts w:cs="Tahoma"/>
          <w:szCs w:val="20"/>
        </w:rPr>
        <w:t>Exchange</w:t>
      </w:r>
      <w:r w:rsidRPr="006221AF">
        <w:rPr>
          <w:rFonts w:cs="Tahoma"/>
          <w:szCs w:val="20"/>
          <w:lang w:val="ru-RU"/>
        </w:rPr>
        <w:t xml:space="preserve"> </w:t>
      </w:r>
      <w:r w:rsidRPr="00533983">
        <w:rPr>
          <w:rFonts w:cs="Tahoma"/>
          <w:szCs w:val="20"/>
        </w:rPr>
        <w:t>Online</w:t>
      </w:r>
      <w:r w:rsidRPr="006221AF">
        <w:rPr>
          <w:rFonts w:cs="Tahoma"/>
          <w:szCs w:val="20"/>
          <w:lang w:val="ru-RU"/>
        </w:rPr>
        <w:t xml:space="preserve"> </w:t>
      </w:r>
      <w:r w:rsidRPr="00533983">
        <w:rPr>
          <w:rFonts w:cs="Tahoma"/>
          <w:szCs w:val="20"/>
        </w:rPr>
        <w:t>Standard</w:t>
      </w:r>
      <w:r w:rsidRPr="006221AF">
        <w:rPr>
          <w:rFonts w:cs="Tahoma"/>
          <w:szCs w:val="20"/>
          <w:lang w:val="ru-RU"/>
        </w:rPr>
        <w:t>.</w:t>
      </w:r>
    </w:p>
    <w:p w:rsidR="00A61080" w:rsidRPr="006221AF" w:rsidRDefault="00A61080" w:rsidP="00C066F9">
      <w:pPr>
        <w:ind w:left="720"/>
        <w:contextualSpacing/>
        <w:rPr>
          <w:lang w:val="ru-RU"/>
        </w:rPr>
      </w:pPr>
    </w:p>
    <w:p w:rsidR="00A61080" w:rsidRPr="006221AF" w:rsidRDefault="00A61080" w:rsidP="00A61080">
      <w:pPr>
        <w:ind w:left="720"/>
        <w:rPr>
          <w:lang w:val="ru-RU"/>
        </w:rPr>
      </w:pPr>
      <w:r w:rsidRPr="006221AF">
        <w:rPr>
          <w:rFonts w:ascii="Arial" w:eastAsia="Calibri" w:hAnsi="Arial" w:cs="Arial"/>
          <w:color w:val="000000"/>
          <w:szCs w:val="18"/>
          <w:lang w:val="ru-RU"/>
        </w:rPr>
        <w:t>Несмотря на любые положения об обратном, содержащиеся в Правах на использование продуктов,</w:t>
      </w:r>
      <w:r w:rsidR="00E3127F">
        <w:t> </w:t>
      </w:r>
      <w:r w:rsidRPr="006221AF">
        <w:rPr>
          <w:rFonts w:ascii="Arial" w:eastAsia="Calibri" w:hAnsi="Arial" w:cs="Arial"/>
          <w:color w:val="000000"/>
          <w:szCs w:val="18"/>
          <w:lang w:val="ru-RU"/>
        </w:rPr>
        <w:t xml:space="preserve">подписная лицензия «на пользователя» </w:t>
      </w:r>
      <w:r w:rsidRPr="00533983">
        <w:rPr>
          <w:rFonts w:ascii="Arial" w:eastAsia="Calibri" w:hAnsi="Arial" w:cs="Arial"/>
          <w:color w:val="000000"/>
          <w:szCs w:val="18"/>
        </w:rPr>
        <w:t>Exchange</w:t>
      </w:r>
      <w:r w:rsidRPr="006221AF">
        <w:rPr>
          <w:rFonts w:ascii="Arial" w:eastAsia="Calibri" w:hAnsi="Arial" w:cs="Arial"/>
          <w:color w:val="000000"/>
          <w:szCs w:val="18"/>
          <w:lang w:val="ru-RU"/>
        </w:rPr>
        <w:t xml:space="preserve"> </w:t>
      </w:r>
      <w:r w:rsidRPr="00533983">
        <w:rPr>
          <w:rFonts w:ascii="Arial" w:eastAsia="Calibri" w:hAnsi="Arial" w:cs="Arial"/>
          <w:color w:val="000000"/>
          <w:szCs w:val="18"/>
        </w:rPr>
        <w:t>Online</w:t>
      </w:r>
      <w:r w:rsidRPr="006221AF">
        <w:rPr>
          <w:rFonts w:ascii="Arial" w:eastAsia="Calibri" w:hAnsi="Arial" w:cs="Arial"/>
          <w:color w:val="000000"/>
          <w:szCs w:val="18"/>
          <w:lang w:val="ru-RU"/>
        </w:rPr>
        <w:t xml:space="preserve"> </w:t>
      </w:r>
      <w:r w:rsidRPr="00533983">
        <w:rPr>
          <w:rFonts w:ascii="Arial" w:eastAsia="Calibri" w:hAnsi="Arial" w:cs="Arial"/>
          <w:color w:val="000000"/>
          <w:szCs w:val="18"/>
        </w:rPr>
        <w:t>Plan</w:t>
      </w:r>
      <w:r w:rsidRPr="006221AF">
        <w:rPr>
          <w:rFonts w:ascii="Arial" w:eastAsia="Calibri" w:hAnsi="Arial" w:cs="Arial"/>
          <w:color w:val="000000"/>
          <w:szCs w:val="18"/>
          <w:lang w:val="ru-RU"/>
        </w:rPr>
        <w:t xml:space="preserve"> 1, приобретенная в</w:t>
      </w:r>
      <w:r w:rsidR="00E3127F">
        <w:rPr>
          <w:rFonts w:ascii="Arial" w:eastAsia="Calibri" w:hAnsi="Arial" w:cs="Arial"/>
          <w:color w:val="000000"/>
          <w:szCs w:val="18"/>
        </w:rPr>
        <w:t> </w:t>
      </w:r>
      <w:r w:rsidRPr="006221AF">
        <w:rPr>
          <w:rFonts w:ascii="Arial" w:eastAsia="Calibri" w:hAnsi="Arial" w:cs="Arial"/>
          <w:color w:val="000000"/>
          <w:szCs w:val="18"/>
          <w:lang w:val="ru-RU"/>
        </w:rPr>
        <w:t>рамках</w:t>
      </w:r>
      <w:r w:rsidR="00E3127F">
        <w:rPr>
          <w:rFonts w:ascii="Arial" w:eastAsia="Calibri" w:hAnsi="Arial" w:cs="Arial"/>
          <w:color w:val="000000"/>
          <w:szCs w:val="18"/>
        </w:rPr>
        <w:t> </w:t>
      </w:r>
      <w:r w:rsidRPr="006221AF">
        <w:rPr>
          <w:rFonts w:ascii="Arial" w:eastAsia="Calibri" w:hAnsi="Arial" w:cs="Arial"/>
          <w:color w:val="000000"/>
          <w:szCs w:val="18"/>
          <w:lang w:val="ru-RU"/>
        </w:rPr>
        <w:t xml:space="preserve">Соглашения </w:t>
      </w:r>
      <w:r w:rsidRPr="00533983">
        <w:rPr>
          <w:rFonts w:ascii="Arial" w:eastAsia="Calibri" w:hAnsi="Arial" w:cs="Arial"/>
          <w:color w:val="000000"/>
          <w:szCs w:val="18"/>
        </w:rPr>
        <w:t>Campus</w:t>
      </w:r>
      <w:r w:rsidRPr="006221AF">
        <w:rPr>
          <w:rFonts w:ascii="Arial" w:eastAsia="Calibri" w:hAnsi="Arial" w:cs="Arial"/>
          <w:color w:val="000000"/>
          <w:szCs w:val="18"/>
          <w:lang w:val="ru-RU"/>
        </w:rPr>
        <w:t xml:space="preserve"> </w:t>
      </w:r>
      <w:r w:rsidRPr="00533983">
        <w:rPr>
          <w:rFonts w:ascii="Arial" w:eastAsia="Calibri" w:hAnsi="Arial" w:cs="Arial"/>
          <w:color w:val="000000"/>
          <w:szCs w:val="18"/>
        </w:rPr>
        <w:t>and</w:t>
      </w:r>
      <w:r w:rsidRPr="006221AF">
        <w:rPr>
          <w:rFonts w:ascii="Arial" w:eastAsia="Calibri" w:hAnsi="Arial" w:cs="Arial"/>
          <w:color w:val="000000"/>
          <w:szCs w:val="18"/>
          <w:lang w:val="ru-RU"/>
        </w:rPr>
        <w:t xml:space="preserve"> </w:t>
      </w:r>
      <w:r w:rsidRPr="00533983">
        <w:rPr>
          <w:rFonts w:ascii="Arial" w:eastAsia="Calibri" w:hAnsi="Arial" w:cs="Arial"/>
          <w:color w:val="000000"/>
          <w:szCs w:val="18"/>
        </w:rPr>
        <w:t>School</w:t>
      </w:r>
      <w:r w:rsidRPr="006221AF">
        <w:rPr>
          <w:rFonts w:ascii="Arial" w:eastAsia="Calibri" w:hAnsi="Arial" w:cs="Arial"/>
          <w:color w:val="000000"/>
          <w:szCs w:val="18"/>
          <w:lang w:val="ru-RU"/>
        </w:rPr>
        <w:t xml:space="preserve">, не дает право на доступ к серверу </w:t>
      </w:r>
      <w:r w:rsidRPr="00533983">
        <w:rPr>
          <w:rFonts w:ascii="Arial" w:eastAsia="Calibri" w:hAnsi="Arial" w:cs="Arial"/>
          <w:color w:val="000000"/>
          <w:szCs w:val="18"/>
        </w:rPr>
        <w:t>Exchange</w:t>
      </w:r>
      <w:r w:rsidRPr="006221AF">
        <w:rPr>
          <w:rFonts w:ascii="Arial" w:eastAsia="Calibri" w:hAnsi="Arial" w:cs="Arial"/>
          <w:color w:val="000000"/>
          <w:szCs w:val="18"/>
          <w:lang w:val="ru-RU"/>
        </w:rPr>
        <w:t xml:space="preserve"> </w:t>
      </w:r>
      <w:r w:rsidRPr="00533983">
        <w:rPr>
          <w:rFonts w:ascii="Arial" w:eastAsia="Calibri" w:hAnsi="Arial" w:cs="Arial"/>
          <w:color w:val="000000"/>
          <w:szCs w:val="18"/>
        </w:rPr>
        <w:t>Server</w:t>
      </w:r>
      <w:r w:rsidRPr="006221AF">
        <w:rPr>
          <w:rFonts w:ascii="Arial" w:eastAsia="Calibri" w:hAnsi="Arial" w:cs="Arial"/>
          <w:color w:val="000000"/>
          <w:szCs w:val="18"/>
          <w:lang w:val="ru-RU"/>
        </w:rPr>
        <w:t>.</w:t>
      </w:r>
    </w:p>
    <w:p w:rsidR="00B23BE6" w:rsidRPr="006221AF" w:rsidRDefault="00B23BE6" w:rsidP="00A61080">
      <w:pPr>
        <w:ind w:left="720"/>
        <w:rPr>
          <w:lang w:val="ru-RU"/>
        </w:rPr>
      </w:pPr>
    </w:p>
    <w:p w:rsidR="00E3127F" w:rsidRPr="006221AF" w:rsidRDefault="00E3127F" w:rsidP="00A61080">
      <w:pPr>
        <w:ind w:left="720"/>
        <w:rPr>
          <w:lang w:val="ru-RU"/>
        </w:rPr>
      </w:pPr>
    </w:p>
    <w:p w:rsidR="00702931" w:rsidRPr="006221AF" w:rsidRDefault="00702931" w:rsidP="0067725A">
      <w:pPr>
        <w:spacing w:after="60"/>
        <w:ind w:left="720"/>
        <w:rPr>
          <w:lang w:val="ru-RU"/>
        </w:rPr>
      </w:pPr>
      <w:r w:rsidRPr="006221AF">
        <w:rPr>
          <w:rFonts w:eastAsia="Calibri" w:cs="Tahoma"/>
          <w:b/>
          <w:color w:val="000000"/>
          <w:szCs w:val="18"/>
          <w:lang w:val="ru-RU"/>
        </w:rPr>
        <w:t>Облако сообщества для государственных организаций (только США)</w:t>
      </w:r>
    </w:p>
    <w:p w:rsidR="00702931" w:rsidRPr="006221AF" w:rsidRDefault="00702931" w:rsidP="00702931">
      <w:pPr>
        <w:ind w:left="720"/>
        <w:rPr>
          <w:lang w:val="ru-RU"/>
        </w:rPr>
      </w:pPr>
      <w:r w:rsidRPr="006221AF">
        <w:rPr>
          <w:rFonts w:eastAsia="Calibri" w:cs="Tahoma"/>
          <w:color w:val="000000"/>
          <w:szCs w:val="18"/>
          <w:lang w:val="ru-RU"/>
        </w:rPr>
        <w:t xml:space="preserve">Некоторые веб-службы из семейства продуктов </w:t>
      </w:r>
      <w:r w:rsidRPr="00C2747C">
        <w:rPr>
          <w:rFonts w:eastAsia="Calibri" w:cs="Tahoma"/>
          <w:color w:val="000000"/>
          <w:szCs w:val="18"/>
        </w:rPr>
        <w:t>Office</w:t>
      </w:r>
      <w:r w:rsidRPr="006221AF">
        <w:rPr>
          <w:rFonts w:eastAsia="Calibri" w:cs="Tahoma"/>
          <w:color w:val="000000"/>
          <w:szCs w:val="18"/>
          <w:lang w:val="ru-RU"/>
        </w:rPr>
        <w:t xml:space="preserve"> 365 (включая </w:t>
      </w:r>
      <w:r w:rsidRPr="00C2747C">
        <w:rPr>
          <w:rFonts w:eastAsia="Calibri" w:cs="Tahoma"/>
          <w:color w:val="000000"/>
          <w:szCs w:val="18"/>
        </w:rPr>
        <w:t>Exchange</w:t>
      </w:r>
      <w:r w:rsidRPr="006221AF">
        <w:rPr>
          <w:rFonts w:eastAsia="Calibri" w:cs="Tahoma"/>
          <w:color w:val="000000"/>
          <w:szCs w:val="18"/>
          <w:lang w:val="ru-RU"/>
        </w:rPr>
        <w:t xml:space="preserve"> </w:t>
      </w:r>
      <w:r w:rsidRPr="00C2747C">
        <w:rPr>
          <w:rFonts w:eastAsia="Calibri" w:cs="Tahoma"/>
          <w:color w:val="000000"/>
          <w:szCs w:val="18"/>
        </w:rPr>
        <w:t>Online</w:t>
      </w:r>
      <w:r w:rsidRPr="006221AF">
        <w:rPr>
          <w:rFonts w:eastAsia="Calibri" w:cs="Tahoma"/>
          <w:color w:val="000000"/>
          <w:szCs w:val="18"/>
          <w:lang w:val="ru-RU"/>
        </w:rPr>
        <w:t xml:space="preserve"> </w:t>
      </w:r>
      <w:r w:rsidRPr="00C2747C">
        <w:rPr>
          <w:rFonts w:eastAsia="Calibri" w:cs="Tahoma"/>
          <w:color w:val="000000"/>
          <w:szCs w:val="18"/>
        </w:rPr>
        <w:t>Plan</w:t>
      </w:r>
      <w:r w:rsidRPr="006221AF">
        <w:rPr>
          <w:rFonts w:eastAsia="Calibri" w:cs="Tahoma"/>
          <w:color w:val="000000"/>
          <w:szCs w:val="18"/>
          <w:lang w:val="ru-RU"/>
        </w:rPr>
        <w:t xml:space="preserve"> 1) предлагаются как службы облака сообщества для государственных организаций и службы облака сообщества для негосударственных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Клиенты могут быть подготовлены к работе в одной из</w:t>
      </w:r>
      <w:r w:rsidR="00E3127F" w:rsidRPr="00C2747C">
        <w:rPr>
          <w:rFonts w:eastAsia="Calibri" w:cs="Tahoma"/>
          <w:color w:val="000000"/>
          <w:szCs w:val="18"/>
        </w:rPr>
        <w:t> </w:t>
      </w:r>
      <w:r w:rsidRPr="006221AF">
        <w:rPr>
          <w:rFonts w:eastAsia="Calibri" w:cs="Tahoma"/>
          <w:color w:val="000000"/>
          <w:szCs w:val="18"/>
          <w:lang w:val="ru-RU"/>
        </w:rPr>
        <w:t>таких служб, но не в комбинации обеих.</w:t>
      </w:r>
      <w:r w:rsidR="00DD1D23" w:rsidRPr="006221AF">
        <w:rPr>
          <w:rFonts w:eastAsia="Calibri" w:cs="Tahoma"/>
          <w:color w:val="000000"/>
          <w:szCs w:val="18"/>
          <w:lang w:val="ru-RU"/>
        </w:rPr>
        <w:t xml:space="preserve"> </w:t>
      </w:r>
      <w:r w:rsidRPr="006221A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C2747C">
        <w:rPr>
          <w:rFonts w:eastAsia="Calibri" w:cs="Tahoma"/>
          <w:color w:val="000000"/>
          <w:szCs w:val="18"/>
        </w:rPr>
        <w:t>Office</w:t>
      </w:r>
      <w:r w:rsidRPr="006221AF">
        <w:rPr>
          <w:rFonts w:eastAsia="Calibri" w:cs="Tahoma"/>
          <w:color w:val="000000"/>
          <w:szCs w:val="18"/>
          <w:lang w:val="ru-RU"/>
        </w:rPr>
        <w:t xml:space="preserve"> 365, включая </w:t>
      </w:r>
      <w:r w:rsidRPr="00C2747C">
        <w:rPr>
          <w:rFonts w:eastAsia="Calibri" w:cs="Tahoma"/>
          <w:color w:val="000000"/>
          <w:szCs w:val="18"/>
        </w:rPr>
        <w:t>Exchange</w:t>
      </w:r>
      <w:r w:rsidRPr="006221AF">
        <w:rPr>
          <w:rFonts w:eastAsia="Calibri" w:cs="Tahoma"/>
          <w:color w:val="000000"/>
          <w:szCs w:val="18"/>
          <w:lang w:val="ru-RU"/>
        </w:rPr>
        <w:t xml:space="preserve"> </w:t>
      </w:r>
      <w:r w:rsidRPr="00C2747C">
        <w:rPr>
          <w:rFonts w:eastAsia="Calibri" w:cs="Tahoma"/>
          <w:color w:val="000000"/>
          <w:szCs w:val="18"/>
        </w:rPr>
        <w:t>Online</w:t>
      </w:r>
      <w:r w:rsidRPr="006221AF">
        <w:rPr>
          <w:rFonts w:eastAsia="Calibri" w:cs="Tahoma"/>
          <w:color w:val="000000"/>
          <w:szCs w:val="18"/>
          <w:lang w:val="ru-RU"/>
        </w:rPr>
        <w:t xml:space="preserve">, </w:t>
      </w:r>
      <w:r w:rsidRPr="00C2747C">
        <w:rPr>
          <w:rFonts w:eastAsia="Calibri" w:cs="Tahoma"/>
          <w:color w:val="000000"/>
          <w:szCs w:val="18"/>
        </w:rPr>
        <w:t>SharePoint</w:t>
      </w:r>
      <w:r w:rsidRPr="006221AF">
        <w:rPr>
          <w:rFonts w:eastAsia="Calibri" w:cs="Tahoma"/>
          <w:color w:val="000000"/>
          <w:szCs w:val="18"/>
          <w:lang w:val="ru-RU"/>
        </w:rPr>
        <w:t xml:space="preserve"> </w:t>
      </w:r>
      <w:r w:rsidRPr="00C2747C">
        <w:rPr>
          <w:rFonts w:eastAsia="Calibri" w:cs="Tahoma"/>
          <w:color w:val="000000"/>
          <w:szCs w:val="18"/>
        </w:rPr>
        <w:t>Online</w:t>
      </w:r>
      <w:r w:rsidRPr="006221AF">
        <w:rPr>
          <w:rFonts w:eastAsia="Calibri" w:cs="Tahoma"/>
          <w:color w:val="000000"/>
          <w:szCs w:val="18"/>
          <w:lang w:val="ru-RU"/>
        </w:rPr>
        <w:t xml:space="preserve"> и</w:t>
      </w:r>
      <w:r w:rsidR="00885A61" w:rsidRPr="00C2747C">
        <w:rPr>
          <w:rFonts w:eastAsia="Calibri" w:cs="Tahoma"/>
          <w:color w:val="000000"/>
          <w:szCs w:val="18"/>
        </w:rPr>
        <w:t> </w:t>
      </w:r>
      <w:r w:rsidRPr="00C2747C">
        <w:rPr>
          <w:rFonts w:eastAsia="Calibri" w:cs="Tahoma"/>
          <w:color w:val="000000"/>
          <w:szCs w:val="18"/>
        </w:rPr>
        <w:t>Lync</w:t>
      </w:r>
      <w:r w:rsidRPr="006221AF">
        <w:rPr>
          <w:rFonts w:eastAsia="Calibri" w:cs="Tahoma"/>
          <w:color w:val="000000"/>
          <w:szCs w:val="18"/>
          <w:lang w:val="ru-RU"/>
        </w:rPr>
        <w:t xml:space="preserve"> </w:t>
      </w:r>
      <w:r w:rsidRPr="00C2747C">
        <w:rPr>
          <w:rFonts w:eastAsia="Calibri" w:cs="Tahoma"/>
          <w:color w:val="000000"/>
          <w:szCs w:val="18"/>
        </w:rPr>
        <w:t>Online</w:t>
      </w:r>
      <w:r w:rsidRPr="006221AF">
        <w:rPr>
          <w:rFonts w:eastAsia="Calibri" w:cs="Tahoma"/>
          <w:color w:val="000000"/>
          <w:szCs w:val="18"/>
          <w:lang w:val="ru-RU"/>
        </w:rPr>
        <w:t>.</w:t>
      </w:r>
      <w:r w:rsidR="00DD1D23" w:rsidRPr="006221AF">
        <w:rPr>
          <w:rFonts w:eastAsia="Calibri" w:cs="Tahoma"/>
          <w:color w:val="000000"/>
          <w:szCs w:val="18"/>
          <w:lang w:val="ru-RU"/>
        </w:rPr>
        <w:t xml:space="preserve"> </w:t>
      </w:r>
    </w:p>
    <w:p w:rsidR="00702931" w:rsidRPr="006221AF" w:rsidRDefault="00702931" w:rsidP="00702931">
      <w:pPr>
        <w:ind w:left="720"/>
        <w:rPr>
          <w:lang w:val="ru-RU"/>
        </w:rPr>
      </w:pPr>
    </w:p>
    <w:p w:rsidR="00702931" w:rsidRPr="006221AF" w:rsidRDefault="00702931" w:rsidP="00702931">
      <w:pPr>
        <w:ind w:left="720"/>
        <w:rPr>
          <w:rFonts w:eastAsia="Calibri" w:cs="Tahoma"/>
          <w:color w:val="000000"/>
          <w:szCs w:val="18"/>
          <w:lang w:val="ru-RU"/>
        </w:rPr>
      </w:pPr>
      <w:r w:rsidRPr="006221A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DD1D23" w:rsidRPr="006221AF">
        <w:rPr>
          <w:rFonts w:eastAsia="Calibri" w:cs="Tahoma"/>
          <w:color w:val="000000"/>
          <w:szCs w:val="18"/>
          <w:lang w:val="ru-RU"/>
        </w:rPr>
        <w:t xml:space="preserve"> </w:t>
      </w:r>
      <w:r w:rsidRPr="006221A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885A61">
        <w:rPr>
          <w:rFonts w:eastAsia="Calibri" w:cs="Tahoma"/>
          <w:color w:val="000000"/>
          <w:szCs w:val="18"/>
        </w:rPr>
        <w:t> </w:t>
      </w:r>
      <w:r w:rsidRPr="006221AF">
        <w:rPr>
          <w:rFonts w:eastAsia="Calibri" w:cs="Tahoma"/>
          <w:color w:val="000000"/>
          <w:szCs w:val="18"/>
          <w:lang w:val="ru-RU"/>
        </w:rPr>
        <w:t xml:space="preserve">регистрации </w:t>
      </w:r>
      <w:r w:rsidRPr="00533983">
        <w:rPr>
          <w:rFonts w:eastAsia="Calibri" w:cs="Tahoma"/>
          <w:color w:val="000000"/>
          <w:szCs w:val="18"/>
        </w:rPr>
        <w:t>Government</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или Соглашение о регистрации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DD1D23" w:rsidRPr="006221AF">
        <w:rPr>
          <w:rFonts w:eastAsia="Calibri" w:cs="Tahoma"/>
          <w:color w:val="000000"/>
          <w:szCs w:val="18"/>
          <w:lang w:val="ru-RU"/>
        </w:rPr>
        <w:t xml:space="preserve"> </w:t>
      </w:r>
    </w:p>
    <w:p w:rsidR="00860E48" w:rsidRPr="006221AF" w:rsidRDefault="00860E48" w:rsidP="00702931">
      <w:pPr>
        <w:ind w:left="720"/>
        <w:rPr>
          <w:rFonts w:eastAsia="Calibri" w:cs="Tahoma"/>
          <w:color w:val="000000"/>
          <w:szCs w:val="18"/>
          <w:lang w:val="ru-RU"/>
        </w:rPr>
      </w:pPr>
    </w:p>
    <w:p w:rsidR="00860E48" w:rsidRPr="006221AF" w:rsidRDefault="00860E48" w:rsidP="00702931">
      <w:pPr>
        <w:ind w:left="720"/>
        <w:rPr>
          <w:lang w:val="ru-RU"/>
        </w:rPr>
      </w:pPr>
    </w:p>
    <w:p w:rsidR="00D70D2C" w:rsidRPr="00533983" w:rsidRDefault="001D5998" w:rsidP="00D70D2C">
      <w:pPr>
        <w:pStyle w:val="Heading2"/>
        <w:ind w:left="0"/>
      </w:pPr>
      <w:bookmarkStart w:id="1229" w:name="_49_Exchange_Online"/>
      <w:bookmarkStart w:id="1230" w:name="_Toc352233847"/>
      <w:bookmarkStart w:id="1231" w:name="Srv_50ExchangeOnlinePlan2"/>
      <w:bookmarkEnd w:id="1229"/>
      <w:r w:rsidRPr="00533983">
        <w:rPr>
          <w:rFonts w:ascii="Tahoma" w:hAnsi="Tahoma" w:cs="Tahoma"/>
          <w:caps/>
          <w:color w:val="F66400"/>
          <w:sz w:val="22"/>
          <w:szCs w:val="20"/>
          <w:vertAlign w:val="superscript"/>
        </w:rPr>
        <w:t>49</w:t>
      </w:r>
      <w:r w:rsidRPr="00533983">
        <w:rPr>
          <w:rFonts w:ascii="Tahoma" w:hAnsi="Tahoma" w:cs="Tahoma"/>
          <w:color w:val="F66400"/>
          <w:sz w:val="22"/>
          <w:szCs w:val="20"/>
        </w:rPr>
        <w:t xml:space="preserve"> Exchange Online (план 2)</w:t>
      </w:r>
      <w:bookmarkEnd w:id="1230"/>
    </w:p>
    <w:bookmarkEnd w:id="1231"/>
    <w:p w:rsidR="00D70D2C" w:rsidRPr="006221AF" w:rsidRDefault="00D70D2C" w:rsidP="00D70D2C">
      <w:pPr>
        <w:outlineLvl w:val="2"/>
        <w:rPr>
          <w:lang w:val="ru-RU"/>
        </w:rPr>
      </w:pPr>
    </w:p>
    <w:p w:rsidR="00D70D2C" w:rsidRPr="00533983" w:rsidRDefault="00D70D2C" w:rsidP="00D70D2C">
      <w:pPr>
        <w:pStyle w:val="ListParagraph"/>
      </w:pPr>
      <w:r w:rsidRPr="00533983">
        <w:rPr>
          <w:rFonts w:ascii="Tahoma" w:hAnsi="Tahoma" w:cs="Tahoma"/>
          <w:color w:val="000000"/>
          <w:sz w:val="18"/>
          <w:szCs w:val="18"/>
        </w:rPr>
        <w:t>Exchange Online Plan 2 — это веб-служба последующей версии для Exchange Hosted Archive.</w:t>
      </w:r>
    </w:p>
    <w:p w:rsidR="00D70D2C" w:rsidRPr="00C2747C" w:rsidRDefault="00D70D2C" w:rsidP="00D70D2C">
      <w:pPr>
        <w:pStyle w:val="ListParagraph"/>
        <w:rPr>
          <w:rFonts w:ascii="Tahoma" w:hAnsi="Tahoma" w:cs="Tahoma"/>
          <w:sz w:val="18"/>
          <w:szCs w:val="18"/>
        </w:rPr>
      </w:pPr>
    </w:p>
    <w:p w:rsidR="00D70D2C" w:rsidRPr="006221AF" w:rsidRDefault="00D70D2C" w:rsidP="00D70D2C">
      <w:pPr>
        <w:ind w:left="720"/>
        <w:rPr>
          <w:lang w:val="ru-RU"/>
        </w:rPr>
      </w:pPr>
      <w:r w:rsidRPr="006221AF">
        <w:rPr>
          <w:rFonts w:cs="Tahoma"/>
          <w:color w:val="000000"/>
          <w:szCs w:val="18"/>
          <w:lang w:val="ru-RU"/>
        </w:rPr>
        <w:t xml:space="preserve">Если вы продлеваете переход с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Hosted</w:t>
      </w:r>
      <w:r w:rsidRPr="006221AF">
        <w:rPr>
          <w:rFonts w:cs="Tahoma"/>
          <w:color w:val="000000"/>
          <w:szCs w:val="18"/>
          <w:lang w:val="ru-RU"/>
        </w:rPr>
        <w:t xml:space="preserve"> </w:t>
      </w:r>
      <w:r w:rsidRPr="00533983">
        <w:rPr>
          <w:rFonts w:cs="Tahoma"/>
          <w:color w:val="000000"/>
          <w:szCs w:val="18"/>
        </w:rPr>
        <w:t>Archive</w:t>
      </w:r>
      <w:r w:rsidRPr="006221AF">
        <w:rPr>
          <w:rFonts w:cs="Tahoma"/>
          <w:color w:val="000000"/>
          <w:szCs w:val="18"/>
          <w:lang w:val="ru-RU"/>
        </w:rPr>
        <w:t xml:space="preserve"> на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(план 2), но еще не перешли на службу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(план 2),</w:t>
      </w:r>
      <w:r w:rsidRPr="006221AF">
        <w:rPr>
          <w:color w:val="000000"/>
          <w:lang w:val="ru-RU"/>
        </w:rPr>
        <w:t xml:space="preserve"> то имеющие лицензию пользователи могут продолжать использовать службу </w:t>
      </w:r>
      <w:r w:rsidRPr="00533983">
        <w:rPr>
          <w:color w:val="000000"/>
        </w:rPr>
        <w:t>Exchange</w:t>
      </w:r>
      <w:r w:rsidRPr="006221AF">
        <w:rPr>
          <w:color w:val="000000"/>
          <w:lang w:val="ru-RU"/>
        </w:rPr>
        <w:t xml:space="preserve"> </w:t>
      </w:r>
      <w:r w:rsidRPr="00533983">
        <w:rPr>
          <w:color w:val="000000"/>
        </w:rPr>
        <w:t>Hosted</w:t>
      </w:r>
      <w:r w:rsidRPr="006221AF">
        <w:rPr>
          <w:color w:val="000000"/>
          <w:lang w:val="ru-RU"/>
        </w:rPr>
        <w:t xml:space="preserve"> </w:t>
      </w:r>
      <w:r w:rsidRPr="00533983">
        <w:rPr>
          <w:color w:val="000000"/>
        </w:rPr>
        <w:t>Archive</w:t>
      </w:r>
      <w:r w:rsidRPr="006221AF">
        <w:rPr>
          <w:color w:val="000000"/>
          <w:lang w:val="ru-RU"/>
        </w:rPr>
        <w:t xml:space="preserve"> в соответствии с условиями документа «Права на использование продуктов» за март 2011 г. до истечения срока действия предыдущего перехода на</w:t>
      </w:r>
      <w:r w:rsidR="00885A61">
        <w:rPr>
          <w:color w:val="000000"/>
        </w:rPr>
        <w:t> </w:t>
      </w:r>
      <w:r w:rsidRPr="006221AF">
        <w:rPr>
          <w:color w:val="000000"/>
          <w:lang w:val="ru-RU"/>
        </w:rPr>
        <w:t xml:space="preserve">использование службы и подписки на </w:t>
      </w:r>
      <w:r w:rsidRPr="00533983">
        <w:rPr>
          <w:color w:val="000000"/>
        </w:rPr>
        <w:t>Exchange</w:t>
      </w:r>
      <w:r w:rsidRPr="006221AF">
        <w:rPr>
          <w:color w:val="000000"/>
          <w:lang w:val="ru-RU"/>
        </w:rPr>
        <w:t xml:space="preserve"> </w:t>
      </w:r>
      <w:r w:rsidRPr="00533983">
        <w:rPr>
          <w:color w:val="000000"/>
        </w:rPr>
        <w:t>Online</w:t>
      </w:r>
      <w:r w:rsidRPr="006221AF">
        <w:rPr>
          <w:color w:val="000000"/>
          <w:lang w:val="ru-RU"/>
        </w:rPr>
        <w:t xml:space="preserve"> (план 2).</w:t>
      </w:r>
    </w:p>
    <w:p w:rsidR="00702931" w:rsidRPr="006221AF" w:rsidRDefault="00702931" w:rsidP="00D70D2C">
      <w:pPr>
        <w:ind w:left="720"/>
        <w:rPr>
          <w:lang w:val="ru-RU"/>
        </w:rPr>
      </w:pPr>
    </w:p>
    <w:p w:rsidR="00702931" w:rsidRPr="006221AF" w:rsidRDefault="00702931" w:rsidP="0067725A">
      <w:pPr>
        <w:spacing w:after="60"/>
        <w:ind w:left="720"/>
        <w:rPr>
          <w:lang w:val="ru-RU"/>
        </w:rPr>
      </w:pPr>
      <w:r w:rsidRPr="006221AF">
        <w:rPr>
          <w:rFonts w:eastAsia="Calibri" w:cs="Tahoma"/>
          <w:b/>
          <w:color w:val="000000"/>
          <w:szCs w:val="18"/>
          <w:lang w:val="ru-RU"/>
        </w:rPr>
        <w:t>Облако сообщества для государственных организаций (только США)</w:t>
      </w:r>
    </w:p>
    <w:p w:rsidR="00702931" w:rsidRPr="006221AF" w:rsidRDefault="00702931" w:rsidP="00702931">
      <w:pPr>
        <w:ind w:left="720"/>
        <w:rPr>
          <w:lang w:val="ru-RU"/>
        </w:rPr>
      </w:pPr>
      <w:r w:rsidRPr="006221AF">
        <w:rPr>
          <w:rFonts w:eastAsia="Calibri" w:cs="Tahoma"/>
          <w:color w:val="000000"/>
          <w:szCs w:val="18"/>
          <w:lang w:val="ru-RU"/>
        </w:rPr>
        <w:t xml:space="preserve">Некоторые веб-службы из семейства продуктов </w:t>
      </w:r>
      <w:r w:rsidRPr="00C2747C">
        <w:rPr>
          <w:rFonts w:eastAsia="Calibri" w:cs="Tahoma"/>
          <w:color w:val="000000"/>
          <w:szCs w:val="18"/>
        </w:rPr>
        <w:t>Office</w:t>
      </w:r>
      <w:r w:rsidRPr="006221AF">
        <w:rPr>
          <w:rFonts w:eastAsia="Calibri" w:cs="Tahoma"/>
          <w:color w:val="000000"/>
          <w:szCs w:val="18"/>
          <w:lang w:val="ru-RU"/>
        </w:rPr>
        <w:t xml:space="preserve"> 365 (включая </w:t>
      </w:r>
      <w:r w:rsidRPr="00C2747C">
        <w:rPr>
          <w:rFonts w:eastAsia="Calibri" w:cs="Tahoma"/>
          <w:color w:val="000000"/>
          <w:szCs w:val="18"/>
        </w:rPr>
        <w:t>Exchange</w:t>
      </w:r>
      <w:r w:rsidRPr="006221AF">
        <w:rPr>
          <w:rFonts w:eastAsia="Calibri" w:cs="Tahoma"/>
          <w:color w:val="000000"/>
          <w:szCs w:val="18"/>
          <w:lang w:val="ru-RU"/>
        </w:rPr>
        <w:t xml:space="preserve"> </w:t>
      </w:r>
      <w:r w:rsidRPr="00C2747C">
        <w:rPr>
          <w:rFonts w:eastAsia="Calibri" w:cs="Tahoma"/>
          <w:color w:val="000000"/>
          <w:szCs w:val="18"/>
        </w:rPr>
        <w:t>Online</w:t>
      </w:r>
      <w:r w:rsidRPr="006221AF">
        <w:rPr>
          <w:rFonts w:eastAsia="Calibri" w:cs="Tahoma"/>
          <w:color w:val="000000"/>
          <w:szCs w:val="18"/>
          <w:lang w:val="ru-RU"/>
        </w:rPr>
        <w:t xml:space="preserve"> </w:t>
      </w:r>
      <w:r w:rsidRPr="00C2747C">
        <w:rPr>
          <w:rFonts w:eastAsia="Calibri" w:cs="Tahoma"/>
          <w:color w:val="000000"/>
          <w:szCs w:val="18"/>
        </w:rPr>
        <w:t>Plan</w:t>
      </w:r>
      <w:r w:rsidRPr="006221AF">
        <w:rPr>
          <w:rFonts w:eastAsia="Calibri" w:cs="Tahoma"/>
          <w:color w:val="000000"/>
          <w:szCs w:val="18"/>
          <w:lang w:val="ru-RU"/>
        </w:rPr>
        <w:t xml:space="preserve"> 2) предлагаются как службы облака сообщества для государственных организаций и службы облака сообщества для негосударственных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Клиенты могут быть подготовлены к работе в одной из</w:t>
      </w:r>
      <w:r w:rsidR="00E3127F" w:rsidRPr="00C2747C">
        <w:rPr>
          <w:rFonts w:eastAsia="Calibri" w:cs="Tahoma"/>
          <w:color w:val="000000"/>
          <w:szCs w:val="18"/>
        </w:rPr>
        <w:t> </w:t>
      </w:r>
      <w:r w:rsidRPr="006221AF">
        <w:rPr>
          <w:rFonts w:eastAsia="Calibri" w:cs="Tahoma"/>
          <w:color w:val="000000"/>
          <w:szCs w:val="18"/>
          <w:lang w:val="ru-RU"/>
        </w:rPr>
        <w:t>таких служб, но не в комбинации обеих.</w:t>
      </w:r>
      <w:r w:rsidR="00DD1D23" w:rsidRPr="006221AF">
        <w:rPr>
          <w:rFonts w:eastAsia="Calibri" w:cs="Tahoma"/>
          <w:color w:val="000000"/>
          <w:szCs w:val="18"/>
          <w:lang w:val="ru-RU"/>
        </w:rPr>
        <w:t xml:space="preserve"> </w:t>
      </w:r>
      <w:r w:rsidRPr="006221A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Это ограничение распространяется на все веб-</w:t>
      </w:r>
      <w:r w:rsidRPr="006221AF">
        <w:rPr>
          <w:rFonts w:eastAsia="Calibri" w:cs="Tahoma"/>
          <w:color w:val="000000"/>
          <w:szCs w:val="18"/>
          <w:lang w:val="ru-RU"/>
        </w:rPr>
        <w:lastRenderedPageBreak/>
        <w:t xml:space="preserve">службы, входящие в семейство продуктов </w:t>
      </w:r>
      <w:r w:rsidRPr="00C2747C">
        <w:rPr>
          <w:rFonts w:eastAsia="Calibri" w:cs="Tahoma"/>
          <w:color w:val="000000"/>
          <w:szCs w:val="18"/>
        </w:rPr>
        <w:t>Office</w:t>
      </w:r>
      <w:r w:rsidRPr="006221AF">
        <w:rPr>
          <w:rFonts w:eastAsia="Calibri" w:cs="Tahoma"/>
          <w:color w:val="000000"/>
          <w:szCs w:val="18"/>
          <w:lang w:val="ru-RU"/>
        </w:rPr>
        <w:t xml:space="preserve"> 365, включая </w:t>
      </w:r>
      <w:r w:rsidRPr="00C2747C">
        <w:rPr>
          <w:rFonts w:eastAsia="Calibri" w:cs="Tahoma"/>
          <w:color w:val="000000"/>
          <w:szCs w:val="18"/>
        </w:rPr>
        <w:t>Exchange</w:t>
      </w:r>
      <w:r w:rsidRPr="006221AF">
        <w:rPr>
          <w:rFonts w:eastAsia="Calibri" w:cs="Tahoma"/>
          <w:color w:val="000000"/>
          <w:szCs w:val="18"/>
          <w:lang w:val="ru-RU"/>
        </w:rPr>
        <w:t xml:space="preserve"> </w:t>
      </w:r>
      <w:r w:rsidRPr="00C2747C">
        <w:rPr>
          <w:rFonts w:eastAsia="Calibri" w:cs="Tahoma"/>
          <w:color w:val="000000"/>
          <w:szCs w:val="18"/>
        </w:rPr>
        <w:t>Online</w:t>
      </w:r>
      <w:r w:rsidRPr="006221AF">
        <w:rPr>
          <w:rFonts w:eastAsia="Calibri" w:cs="Tahoma"/>
          <w:color w:val="000000"/>
          <w:szCs w:val="18"/>
          <w:lang w:val="ru-RU"/>
        </w:rPr>
        <w:t xml:space="preserve">, </w:t>
      </w:r>
      <w:r w:rsidRPr="00C2747C">
        <w:rPr>
          <w:rFonts w:eastAsia="Calibri" w:cs="Tahoma"/>
          <w:color w:val="000000"/>
          <w:szCs w:val="18"/>
        </w:rPr>
        <w:t>SharePoint</w:t>
      </w:r>
      <w:r w:rsidRPr="006221AF">
        <w:rPr>
          <w:rFonts w:eastAsia="Calibri" w:cs="Tahoma"/>
          <w:color w:val="000000"/>
          <w:szCs w:val="18"/>
          <w:lang w:val="ru-RU"/>
        </w:rPr>
        <w:t xml:space="preserve"> </w:t>
      </w:r>
      <w:r w:rsidRPr="00C2747C">
        <w:rPr>
          <w:rFonts w:eastAsia="Calibri" w:cs="Tahoma"/>
          <w:color w:val="000000"/>
          <w:szCs w:val="18"/>
        </w:rPr>
        <w:t>Online</w:t>
      </w:r>
      <w:r w:rsidRPr="006221AF">
        <w:rPr>
          <w:rFonts w:eastAsia="Calibri" w:cs="Tahoma"/>
          <w:color w:val="000000"/>
          <w:szCs w:val="18"/>
          <w:lang w:val="ru-RU"/>
        </w:rPr>
        <w:t xml:space="preserve"> и</w:t>
      </w:r>
      <w:r w:rsidR="00885A61" w:rsidRPr="00C2747C">
        <w:rPr>
          <w:rFonts w:eastAsia="Calibri" w:cs="Tahoma"/>
          <w:color w:val="000000"/>
          <w:szCs w:val="18"/>
        </w:rPr>
        <w:t> </w:t>
      </w:r>
      <w:r w:rsidRPr="00C2747C">
        <w:rPr>
          <w:rFonts w:eastAsia="Calibri" w:cs="Tahoma"/>
          <w:color w:val="000000"/>
          <w:szCs w:val="18"/>
        </w:rPr>
        <w:t>Lync</w:t>
      </w:r>
      <w:r w:rsidRPr="006221AF">
        <w:rPr>
          <w:rFonts w:eastAsia="Calibri" w:cs="Tahoma"/>
          <w:color w:val="000000"/>
          <w:szCs w:val="18"/>
          <w:lang w:val="ru-RU"/>
        </w:rPr>
        <w:t xml:space="preserve"> </w:t>
      </w:r>
      <w:r w:rsidRPr="00C2747C">
        <w:rPr>
          <w:rFonts w:eastAsia="Calibri" w:cs="Tahoma"/>
          <w:color w:val="000000"/>
          <w:szCs w:val="18"/>
        </w:rPr>
        <w:t>Online</w:t>
      </w:r>
      <w:r w:rsidRPr="006221AF">
        <w:rPr>
          <w:rFonts w:eastAsia="Calibri" w:cs="Tahoma"/>
          <w:color w:val="000000"/>
          <w:szCs w:val="18"/>
          <w:lang w:val="ru-RU"/>
        </w:rPr>
        <w:t>.</w:t>
      </w:r>
      <w:r w:rsidR="00DD1D23" w:rsidRPr="006221AF">
        <w:rPr>
          <w:rFonts w:eastAsia="Calibri" w:cs="Tahoma"/>
          <w:color w:val="000000"/>
          <w:szCs w:val="18"/>
          <w:lang w:val="ru-RU"/>
        </w:rPr>
        <w:t xml:space="preserve"> </w:t>
      </w:r>
    </w:p>
    <w:p w:rsidR="00702931" w:rsidRPr="006221AF" w:rsidRDefault="00702931" w:rsidP="00702931">
      <w:pPr>
        <w:ind w:left="720"/>
        <w:rPr>
          <w:lang w:val="ru-RU"/>
        </w:rPr>
      </w:pPr>
    </w:p>
    <w:p w:rsidR="00B2460D" w:rsidRPr="006221AF" w:rsidRDefault="00702931" w:rsidP="00697E59">
      <w:pPr>
        <w:ind w:left="720"/>
        <w:rPr>
          <w:lang w:val="ru-RU"/>
        </w:rPr>
      </w:pPr>
      <w:r w:rsidRPr="006221A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DD1D23" w:rsidRPr="006221AF">
        <w:rPr>
          <w:rFonts w:eastAsia="Calibri" w:cs="Tahoma"/>
          <w:color w:val="000000"/>
          <w:szCs w:val="18"/>
          <w:lang w:val="ru-RU"/>
        </w:rPr>
        <w:t xml:space="preserve"> </w:t>
      </w:r>
      <w:r w:rsidRPr="006221A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885A61">
        <w:rPr>
          <w:rFonts w:eastAsia="Calibri" w:cs="Tahoma"/>
          <w:color w:val="000000"/>
          <w:szCs w:val="18"/>
        </w:rPr>
        <w:t> </w:t>
      </w:r>
      <w:r w:rsidRPr="006221AF">
        <w:rPr>
          <w:rFonts w:eastAsia="Calibri" w:cs="Tahoma"/>
          <w:color w:val="000000"/>
          <w:szCs w:val="18"/>
          <w:lang w:val="ru-RU"/>
        </w:rPr>
        <w:t xml:space="preserve">регистрации </w:t>
      </w:r>
      <w:r w:rsidRPr="00533983">
        <w:rPr>
          <w:rFonts w:eastAsia="Calibri" w:cs="Tahoma"/>
          <w:color w:val="000000"/>
          <w:szCs w:val="18"/>
        </w:rPr>
        <w:t>Government</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или Соглашение о регистрации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DD1D23" w:rsidRPr="006221AF">
        <w:rPr>
          <w:rFonts w:eastAsia="Calibri" w:cs="Tahoma"/>
          <w:color w:val="000000"/>
          <w:szCs w:val="18"/>
          <w:lang w:val="ru-RU"/>
        </w:rPr>
        <w:t xml:space="preserve"> </w:t>
      </w:r>
      <w:bookmarkStart w:id="1232" w:name="_51_Exchange_Server"/>
      <w:bookmarkEnd w:id="1222"/>
      <w:bookmarkEnd w:id="1227"/>
      <w:bookmarkEnd w:id="1228"/>
      <w:bookmarkEnd w:id="1232"/>
    </w:p>
    <w:p w:rsidR="00023FE7" w:rsidRPr="00E3127F" w:rsidRDefault="00023FE7" w:rsidP="00C066F9">
      <w:pPr>
        <w:pStyle w:val="EndnoteText"/>
        <w:ind w:left="1620" w:hanging="900"/>
        <w:rPr>
          <w:rFonts w:ascii="Tahoma" w:hAnsi="Tahoma" w:cs="Tahoma"/>
          <w:sz w:val="18"/>
          <w:szCs w:val="18"/>
        </w:rPr>
      </w:pPr>
      <w:bookmarkStart w:id="1233" w:name="Srv_43ExchangeSvr2010"/>
    </w:p>
    <w:p w:rsidR="00C066F9" w:rsidRPr="00E3127F" w:rsidRDefault="00C066F9" w:rsidP="00C066F9">
      <w:pPr>
        <w:pStyle w:val="EndnoteText"/>
        <w:ind w:left="1620" w:hanging="900"/>
        <w:rPr>
          <w:rFonts w:ascii="Tahoma" w:hAnsi="Tahoma" w:cs="Tahoma"/>
          <w:sz w:val="18"/>
          <w:szCs w:val="18"/>
        </w:rPr>
      </w:pPr>
    </w:p>
    <w:p w:rsidR="00453CAC" w:rsidRPr="00533983" w:rsidRDefault="00A7003F" w:rsidP="009D3013">
      <w:pPr>
        <w:pStyle w:val="Heading2"/>
        <w:ind w:left="0"/>
      </w:pPr>
      <w:bookmarkStart w:id="1234" w:name="_49_Exchange_Server"/>
      <w:bookmarkStart w:id="1235" w:name="_51_50_Exchange"/>
      <w:bookmarkStart w:id="1236" w:name="_50_Exchange_Online"/>
      <w:bookmarkStart w:id="1237" w:name="_Toc352233848"/>
      <w:bookmarkStart w:id="1238" w:name="_Toc336338311"/>
      <w:bookmarkStart w:id="1239" w:name="Srv_50ExchangeServer2010StdCAL"/>
      <w:bookmarkEnd w:id="1233"/>
      <w:bookmarkEnd w:id="1234"/>
      <w:bookmarkEnd w:id="1235"/>
      <w:bookmarkEnd w:id="1236"/>
      <w:r w:rsidRPr="00533983">
        <w:rPr>
          <w:rFonts w:ascii="Tahoma" w:hAnsi="Tahoma" w:cs="Tahoma"/>
          <w:caps/>
          <w:color w:val="FA6500"/>
          <w:sz w:val="22"/>
          <w:vertAlign w:val="superscript"/>
        </w:rPr>
        <w:t>50</w:t>
      </w:r>
      <w:r w:rsidRPr="00885A61">
        <w:rPr>
          <w:rFonts w:ascii="Tahoma" w:hAnsi="Tahoma" w:cs="Tahoma"/>
          <w:caps/>
          <w:color w:val="FA6500"/>
          <w:sz w:val="22"/>
        </w:rPr>
        <w:t xml:space="preserve"> </w:t>
      </w:r>
      <w:r w:rsidRPr="00533983">
        <w:rPr>
          <w:rFonts w:ascii="Tahoma" w:hAnsi="Tahoma" w:cs="Tahoma"/>
          <w:color w:val="F66400"/>
          <w:sz w:val="22"/>
          <w:szCs w:val="20"/>
        </w:rPr>
        <w:t>Exchange Online Protection (лицензия SL «на пользователя»)</w:t>
      </w:r>
      <w:bookmarkEnd w:id="1237"/>
    </w:p>
    <w:p w:rsidR="00453CAC" w:rsidRPr="006221AF" w:rsidRDefault="00453CAC" w:rsidP="00453CAC">
      <w:pPr>
        <w:ind w:left="720"/>
        <w:rPr>
          <w:lang w:val="ru-RU"/>
        </w:rPr>
      </w:pPr>
    </w:p>
    <w:p w:rsidR="007D4770" w:rsidRPr="006221AF" w:rsidRDefault="007D4770" w:rsidP="00453CAC">
      <w:pPr>
        <w:ind w:left="720"/>
        <w:rPr>
          <w:lang w:val="ru-RU"/>
        </w:rPr>
      </w:pPr>
      <w:r w:rsidRPr="006221AF">
        <w:rPr>
          <w:rFonts w:cs="Tahoma"/>
          <w:color w:val="444444"/>
          <w:szCs w:val="18"/>
          <w:lang w:val="ru-RU"/>
        </w:rPr>
        <w:t xml:space="preserve">Поскольку эта веб-служба предоставляется для доменов, все пользователи любого соответствующего домена должны иметь лицензии </w:t>
      </w:r>
      <w:r w:rsidRPr="00533983">
        <w:rPr>
          <w:rFonts w:cs="Tahoma"/>
          <w:color w:val="444444"/>
          <w:szCs w:val="18"/>
        </w:rPr>
        <w:t>User SL</w:t>
      </w:r>
      <w:r w:rsidRPr="006221AF">
        <w:rPr>
          <w:rFonts w:cs="Tahoma"/>
          <w:color w:val="444444"/>
          <w:szCs w:val="18"/>
          <w:lang w:val="ru-RU"/>
        </w:rPr>
        <w:t>.</w:t>
      </w:r>
      <w:r w:rsidR="00DD1D23" w:rsidRPr="006221AF">
        <w:rPr>
          <w:rFonts w:cs="Tahoma"/>
          <w:color w:val="444444"/>
          <w:szCs w:val="18"/>
          <w:lang w:val="ru-RU"/>
        </w:rPr>
        <w:t xml:space="preserve"> </w:t>
      </w:r>
      <w:r w:rsidRPr="006221AF">
        <w:rPr>
          <w:rFonts w:cs="Tahoma"/>
          <w:color w:val="444444"/>
          <w:szCs w:val="18"/>
          <w:lang w:val="ru-RU"/>
        </w:rPr>
        <w:t>Клиенты, желающие использовать веб-службу для части своих пользователей, могут создать поддомены для целевого предоставления веб-службы.</w:t>
      </w:r>
      <w:r w:rsidR="00DD1D23" w:rsidRPr="006221AF">
        <w:rPr>
          <w:rFonts w:cs="Tahoma"/>
          <w:color w:val="444444"/>
          <w:szCs w:val="18"/>
          <w:lang w:val="ru-RU"/>
        </w:rPr>
        <w:t xml:space="preserve"> </w:t>
      </w:r>
      <w:r w:rsidRPr="006221AF">
        <w:rPr>
          <w:rFonts w:cs="Tahoma"/>
          <w:color w:val="444444"/>
          <w:szCs w:val="18"/>
          <w:lang w:val="ru-RU"/>
        </w:rPr>
        <w:t xml:space="preserve">В этом случае лицензии </w:t>
      </w:r>
      <w:r w:rsidRPr="00533983">
        <w:rPr>
          <w:rFonts w:cs="Tahoma"/>
          <w:color w:val="444444"/>
          <w:szCs w:val="18"/>
        </w:rPr>
        <w:t>User</w:t>
      </w:r>
      <w:r w:rsidRPr="006221AF">
        <w:rPr>
          <w:rFonts w:cs="Tahoma"/>
          <w:color w:val="444444"/>
          <w:szCs w:val="18"/>
          <w:lang w:val="ru-RU"/>
        </w:rPr>
        <w:t xml:space="preserve"> </w:t>
      </w:r>
      <w:r w:rsidRPr="00533983">
        <w:rPr>
          <w:rFonts w:cs="Tahoma"/>
          <w:color w:val="444444"/>
          <w:szCs w:val="18"/>
        </w:rPr>
        <w:t>SL</w:t>
      </w:r>
      <w:r w:rsidRPr="006221AF">
        <w:rPr>
          <w:rFonts w:cs="Tahoma"/>
          <w:color w:val="444444"/>
          <w:szCs w:val="18"/>
          <w:lang w:val="ru-RU"/>
        </w:rPr>
        <w:t xml:space="preserve"> необходимы только для пользователей внутри соответствующего</w:t>
      </w:r>
      <w:r w:rsidRPr="00533983">
        <w:rPr>
          <w:rFonts w:cs="Tahoma"/>
          <w:color w:val="444444"/>
          <w:szCs w:val="18"/>
        </w:rPr>
        <w:t> </w:t>
      </w:r>
      <w:r w:rsidRPr="006221AF">
        <w:rPr>
          <w:rFonts w:cs="Tahoma"/>
          <w:color w:val="444444"/>
          <w:szCs w:val="18"/>
          <w:lang w:val="ru-RU"/>
        </w:rPr>
        <w:t>поддомена.</w:t>
      </w:r>
    </w:p>
    <w:p w:rsidR="00453CAC" w:rsidRPr="006221AF" w:rsidRDefault="00453CAC" w:rsidP="00453CAC">
      <w:pPr>
        <w:pStyle w:val="EndnoteText"/>
        <w:ind w:hanging="900"/>
        <w:rPr>
          <w:rFonts w:ascii="Tahoma" w:hAnsi="Tahoma" w:cs="Tahoma"/>
          <w:sz w:val="18"/>
          <w:szCs w:val="18"/>
          <w:lang w:val="ru-RU"/>
        </w:rPr>
      </w:pPr>
    </w:p>
    <w:p w:rsidR="00C2747C" w:rsidRPr="006221AF" w:rsidRDefault="00C2747C" w:rsidP="00453CAC">
      <w:pPr>
        <w:pStyle w:val="EndnoteText"/>
        <w:ind w:hanging="900"/>
        <w:rPr>
          <w:rFonts w:ascii="Tahoma" w:hAnsi="Tahoma" w:cs="Tahoma"/>
          <w:sz w:val="18"/>
          <w:szCs w:val="18"/>
          <w:lang w:val="ru-RU"/>
        </w:rPr>
      </w:pPr>
    </w:p>
    <w:p w:rsidR="00C2747C" w:rsidRPr="006221AF" w:rsidRDefault="00C2747C" w:rsidP="00453CAC">
      <w:pPr>
        <w:pStyle w:val="EndnoteText"/>
        <w:ind w:hanging="900"/>
        <w:rPr>
          <w:rFonts w:ascii="Tahoma" w:hAnsi="Tahoma" w:cs="Tahoma"/>
          <w:sz w:val="18"/>
          <w:szCs w:val="18"/>
          <w:lang w:val="ru-RU"/>
        </w:rPr>
      </w:pPr>
    </w:p>
    <w:p w:rsidR="00C2747C" w:rsidRPr="006221AF" w:rsidRDefault="00C2747C" w:rsidP="00453CAC">
      <w:pPr>
        <w:pStyle w:val="EndnoteText"/>
        <w:ind w:hanging="900"/>
        <w:rPr>
          <w:rFonts w:ascii="Tahoma" w:hAnsi="Tahoma" w:cs="Tahoma"/>
          <w:sz w:val="18"/>
          <w:szCs w:val="18"/>
          <w:lang w:val="ru-RU"/>
        </w:rPr>
      </w:pPr>
    </w:p>
    <w:p w:rsidR="00C2747C" w:rsidRPr="006221AF" w:rsidRDefault="00C2747C" w:rsidP="00453CAC">
      <w:pPr>
        <w:pStyle w:val="EndnoteText"/>
        <w:ind w:hanging="900"/>
        <w:rPr>
          <w:rFonts w:ascii="Tahoma" w:hAnsi="Tahoma" w:cs="Tahoma"/>
          <w:sz w:val="18"/>
          <w:szCs w:val="18"/>
          <w:lang w:val="ru-RU"/>
        </w:rPr>
      </w:pPr>
    </w:p>
    <w:p w:rsidR="009D3013" w:rsidRPr="00533983" w:rsidRDefault="00A7003F" w:rsidP="009D3013">
      <w:pPr>
        <w:pStyle w:val="Heading2"/>
        <w:ind w:left="0"/>
      </w:pPr>
      <w:bookmarkStart w:id="1240" w:name="_52_51_Exchange"/>
      <w:bookmarkStart w:id="1241" w:name="_Toc352233849"/>
      <w:bookmarkEnd w:id="1240"/>
      <w:r w:rsidRPr="00533983">
        <w:rPr>
          <w:rFonts w:ascii="Tahoma" w:hAnsi="Tahoma" w:cs="Tahoma"/>
          <w:caps/>
          <w:color w:val="FA6500"/>
          <w:sz w:val="22"/>
          <w:vertAlign w:val="superscript"/>
        </w:rPr>
        <w:t>51</w:t>
      </w:r>
      <w:r w:rsidRPr="00885A61">
        <w:rPr>
          <w:rFonts w:ascii="Tahoma" w:hAnsi="Tahoma" w:cs="Tahoma"/>
          <w:caps/>
          <w:color w:val="FA6500"/>
          <w:sz w:val="22"/>
        </w:rPr>
        <w:t xml:space="preserve"> </w:t>
      </w:r>
      <w:r w:rsidRPr="00533983">
        <w:rPr>
          <w:rFonts w:ascii="Tahoma" w:hAnsi="Tahoma" w:cs="Tahoma"/>
          <w:color w:val="FA6500"/>
          <w:sz w:val="22"/>
        </w:rPr>
        <w:t xml:space="preserve">Exchange Server 2013, выпуски Enterprise </w:t>
      </w:r>
      <w:bookmarkEnd w:id="1238"/>
      <w:r w:rsidRPr="00533983">
        <w:rPr>
          <w:rFonts w:ascii="Tahoma" w:hAnsi="Tahoma" w:cs="Tahoma"/>
          <w:color w:val="FA6500"/>
          <w:sz w:val="22"/>
        </w:rPr>
        <w:t>и Standard</w:t>
      </w:r>
      <w:bookmarkEnd w:id="1241"/>
    </w:p>
    <w:p w:rsidR="009D3013" w:rsidRPr="006221AF" w:rsidRDefault="009D3013" w:rsidP="009D3013">
      <w:pPr>
        <w:ind w:left="720"/>
        <w:rPr>
          <w:lang w:val="ru-RU"/>
        </w:rPr>
      </w:pPr>
    </w:p>
    <w:p w:rsidR="009D3013" w:rsidRPr="006221AF" w:rsidRDefault="009D3013" w:rsidP="009D3013">
      <w:pPr>
        <w:ind w:left="720"/>
        <w:rPr>
          <w:lang w:val="ru-RU"/>
        </w:rPr>
      </w:pP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 — это последняя версия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w:t>
      </w:r>
    </w:p>
    <w:p w:rsidR="009D3013" w:rsidRPr="006221AF" w:rsidRDefault="009D3013" w:rsidP="0067725A">
      <w:pPr>
        <w:rPr>
          <w:lang w:val="ru-RU"/>
        </w:rPr>
      </w:pPr>
    </w:p>
    <w:p w:rsidR="009D3013" w:rsidRPr="006221AF" w:rsidRDefault="009D3013" w:rsidP="0067725A">
      <w:pPr>
        <w:spacing w:after="60"/>
        <w:ind w:left="720"/>
        <w:rPr>
          <w:lang w:val="ru-RU"/>
        </w:rPr>
      </w:pPr>
      <w:r w:rsidRPr="006221AF">
        <w:rPr>
          <w:rFonts w:cs="Tahoma"/>
          <w:b/>
          <w:color w:val="000000"/>
          <w:szCs w:val="18"/>
          <w:lang w:val="ru-RU"/>
        </w:rPr>
        <w:t xml:space="preserve">Предоставление лицензий для клиентов </w:t>
      </w:r>
      <w:r w:rsidRPr="00533983">
        <w:rPr>
          <w:rFonts w:cs="Tahoma"/>
          <w:b/>
          <w:color w:val="000000"/>
          <w:szCs w:val="18"/>
        </w:rPr>
        <w:t>Exchange</w:t>
      </w:r>
      <w:r w:rsidRPr="006221AF">
        <w:rPr>
          <w:rFonts w:cs="Tahoma"/>
          <w:b/>
          <w:color w:val="000000"/>
          <w:szCs w:val="18"/>
          <w:lang w:val="ru-RU"/>
        </w:rPr>
        <w:t xml:space="preserve"> </w:t>
      </w:r>
      <w:r w:rsidRPr="00533983">
        <w:rPr>
          <w:rFonts w:cs="Tahoma"/>
          <w:b/>
          <w:color w:val="000000"/>
          <w:szCs w:val="18"/>
        </w:rPr>
        <w:t>Server</w:t>
      </w:r>
      <w:r w:rsidRPr="006221AF">
        <w:rPr>
          <w:rFonts w:cs="Tahoma"/>
          <w:b/>
          <w:color w:val="000000"/>
          <w:szCs w:val="18"/>
          <w:lang w:val="ru-RU"/>
        </w:rPr>
        <w:t xml:space="preserve"> 2010 </w:t>
      </w:r>
      <w:r w:rsidRPr="00533983">
        <w:rPr>
          <w:rFonts w:cs="Tahoma"/>
          <w:b/>
          <w:color w:val="000000"/>
          <w:szCs w:val="18"/>
        </w:rPr>
        <w:t>External</w:t>
      </w:r>
      <w:r w:rsidRPr="006221AF">
        <w:rPr>
          <w:rFonts w:cs="Tahoma"/>
          <w:b/>
          <w:color w:val="000000"/>
          <w:szCs w:val="18"/>
          <w:lang w:val="ru-RU"/>
        </w:rPr>
        <w:t xml:space="preserve"> </w:t>
      </w:r>
      <w:r w:rsidRPr="00533983">
        <w:rPr>
          <w:rFonts w:cs="Tahoma"/>
          <w:b/>
          <w:color w:val="000000"/>
          <w:szCs w:val="18"/>
        </w:rPr>
        <w:t>Connector</w:t>
      </w:r>
    </w:p>
    <w:p w:rsidR="009D3013" w:rsidRPr="006221AF" w:rsidRDefault="009D3013" w:rsidP="0067725A">
      <w:pPr>
        <w:ind w:left="720"/>
        <w:rPr>
          <w:lang w:val="ru-RU"/>
        </w:rPr>
      </w:pPr>
      <w:r w:rsidRPr="006221AF">
        <w:rPr>
          <w:rFonts w:cs="Tahoma"/>
          <w:color w:val="000000"/>
          <w:szCs w:val="18"/>
          <w:lang w:val="ru-RU"/>
        </w:rPr>
        <w:t xml:space="preserve">Версия 2010 лицензии </w:t>
      </w:r>
      <w:r w:rsidRPr="00C2747C">
        <w:rPr>
          <w:rFonts w:cs="Tahoma"/>
          <w:color w:val="000000"/>
          <w:szCs w:val="18"/>
        </w:rPr>
        <w:t>Exchange</w:t>
      </w:r>
      <w:r w:rsidRPr="006221AF">
        <w:rPr>
          <w:rFonts w:cs="Tahoma"/>
          <w:color w:val="000000"/>
          <w:szCs w:val="18"/>
          <w:lang w:val="ru-RU"/>
        </w:rPr>
        <w:t xml:space="preserve"> </w:t>
      </w:r>
      <w:r w:rsidRPr="00C2747C">
        <w:rPr>
          <w:rFonts w:cs="Tahoma"/>
          <w:color w:val="000000"/>
          <w:szCs w:val="18"/>
        </w:rPr>
        <w:t>Server</w:t>
      </w:r>
      <w:r w:rsidRPr="006221AF">
        <w:rPr>
          <w:rFonts w:cs="Tahoma"/>
          <w:color w:val="000000"/>
          <w:szCs w:val="18"/>
          <w:lang w:val="ru-RU"/>
        </w:rPr>
        <w:t xml:space="preserve"> 2010 </w:t>
      </w:r>
      <w:bookmarkStart w:id="1242" w:name="Srv_42ExchangeSvr07"/>
      <w:bookmarkStart w:id="1243" w:name="Srv_48ExchangeSvr2010"/>
      <w:r w:rsidRPr="00C2747C">
        <w:rPr>
          <w:rFonts w:cs="Tahoma"/>
          <w:color w:val="000000"/>
          <w:szCs w:val="18"/>
        </w:rPr>
        <w:t>External</w:t>
      </w:r>
      <w:r w:rsidRPr="006221AF">
        <w:rPr>
          <w:rFonts w:cs="Tahoma"/>
          <w:color w:val="000000"/>
          <w:szCs w:val="18"/>
          <w:lang w:val="ru-RU"/>
        </w:rPr>
        <w:t xml:space="preserve"> </w:t>
      </w:r>
      <w:r w:rsidRPr="00C2747C">
        <w:rPr>
          <w:rFonts w:cs="Tahoma"/>
          <w:color w:val="000000"/>
          <w:szCs w:val="18"/>
        </w:rPr>
        <w:t>Connector</w:t>
      </w:r>
      <w:bookmarkEnd w:id="1242"/>
      <w:bookmarkEnd w:id="1243"/>
      <w:r w:rsidRPr="006221AF">
        <w:rPr>
          <w:rFonts w:cs="Tahoma"/>
          <w:color w:val="000000"/>
          <w:szCs w:val="18"/>
          <w:lang w:val="ru-RU"/>
        </w:rPr>
        <w:t xml:space="preserve"> является окончательной версией этой</w:t>
      </w:r>
      <w:r w:rsidR="00885A61" w:rsidRPr="00C2747C">
        <w:rPr>
          <w:rFonts w:cs="Tahoma"/>
          <w:color w:val="000000"/>
          <w:szCs w:val="18"/>
        </w:rPr>
        <w:t> </w:t>
      </w:r>
      <w:r w:rsidRPr="006221AF">
        <w:rPr>
          <w:rFonts w:cs="Tahoma"/>
          <w:color w:val="000000"/>
          <w:szCs w:val="18"/>
          <w:lang w:val="ru-RU"/>
        </w:rPr>
        <w:t>лицензии.</w:t>
      </w:r>
      <w:r w:rsidR="00DD1D23" w:rsidRPr="006221AF">
        <w:rPr>
          <w:rFonts w:cs="Tahoma"/>
          <w:color w:val="000000"/>
          <w:szCs w:val="18"/>
          <w:lang w:val="ru-RU"/>
        </w:rPr>
        <w:t xml:space="preserve"> </w:t>
      </w:r>
      <w:r w:rsidRPr="006221AF">
        <w:rPr>
          <w:rFonts w:cs="Tahoma"/>
          <w:color w:val="000000"/>
          <w:szCs w:val="18"/>
          <w:lang w:val="ru-RU"/>
        </w:rPr>
        <w:t xml:space="preserve">В свете этого клиенты с лицензиями </w:t>
      </w:r>
      <w:r w:rsidRPr="00C2747C">
        <w:rPr>
          <w:rFonts w:cs="Tahoma"/>
          <w:color w:val="000000"/>
          <w:szCs w:val="18"/>
        </w:rPr>
        <w:t>Exchange</w:t>
      </w:r>
      <w:r w:rsidRPr="006221AF">
        <w:rPr>
          <w:rFonts w:cs="Tahoma"/>
          <w:color w:val="000000"/>
          <w:szCs w:val="18"/>
          <w:lang w:val="ru-RU"/>
        </w:rPr>
        <w:t xml:space="preserve"> </w:t>
      </w:r>
      <w:r w:rsidRPr="00C2747C">
        <w:rPr>
          <w:rFonts w:cs="Tahoma"/>
          <w:color w:val="000000"/>
          <w:szCs w:val="18"/>
        </w:rPr>
        <w:t>Server</w:t>
      </w:r>
      <w:r w:rsidRPr="006221AF">
        <w:rPr>
          <w:rFonts w:cs="Tahoma"/>
          <w:color w:val="000000"/>
          <w:szCs w:val="18"/>
          <w:lang w:val="ru-RU"/>
        </w:rPr>
        <w:t xml:space="preserve"> 2010 </w:t>
      </w:r>
      <w:r w:rsidRPr="00C2747C">
        <w:rPr>
          <w:rFonts w:cs="Tahoma"/>
          <w:color w:val="000000"/>
          <w:szCs w:val="18"/>
        </w:rPr>
        <w:t>External</w:t>
      </w:r>
      <w:r w:rsidRPr="006221AF">
        <w:rPr>
          <w:rFonts w:cs="Tahoma"/>
          <w:color w:val="000000"/>
          <w:szCs w:val="18"/>
          <w:lang w:val="ru-RU"/>
        </w:rPr>
        <w:t xml:space="preserve"> </w:t>
      </w:r>
      <w:r w:rsidRPr="00C2747C">
        <w:rPr>
          <w:rFonts w:cs="Tahoma"/>
          <w:color w:val="000000"/>
          <w:szCs w:val="18"/>
        </w:rPr>
        <w:t>Connector</w:t>
      </w:r>
      <w:r w:rsidRPr="006221AF">
        <w:rPr>
          <w:rFonts w:cs="Tahoma"/>
          <w:color w:val="000000"/>
          <w:szCs w:val="18"/>
          <w:lang w:val="ru-RU"/>
        </w:rPr>
        <w:t xml:space="preserve"> с</w:t>
      </w:r>
      <w:r w:rsidR="00885A61" w:rsidRPr="00C2747C">
        <w:rPr>
          <w:rFonts w:cs="Tahoma"/>
          <w:color w:val="000000"/>
          <w:szCs w:val="18"/>
        </w:rPr>
        <w:t> </w:t>
      </w:r>
      <w:r w:rsidRPr="006221AF">
        <w:rPr>
          <w:rFonts w:cs="Tahoma"/>
          <w:color w:val="000000"/>
          <w:szCs w:val="18"/>
          <w:lang w:val="ru-RU"/>
        </w:rPr>
        <w:t xml:space="preserve">действующим покрытием </w:t>
      </w:r>
      <w:r w:rsidRPr="00C2747C">
        <w:rPr>
          <w:rFonts w:cs="Tahoma"/>
          <w:color w:val="000000"/>
          <w:szCs w:val="18"/>
        </w:rPr>
        <w:t>Software</w:t>
      </w:r>
      <w:r w:rsidRPr="006221AF">
        <w:rPr>
          <w:rFonts w:cs="Tahoma"/>
          <w:color w:val="000000"/>
          <w:szCs w:val="18"/>
          <w:lang w:val="ru-RU"/>
        </w:rPr>
        <w:t xml:space="preserve"> </w:t>
      </w:r>
      <w:r w:rsidRPr="00C2747C">
        <w:rPr>
          <w:rFonts w:cs="Tahoma"/>
          <w:color w:val="000000"/>
          <w:szCs w:val="18"/>
        </w:rPr>
        <w:t>Assurance</w:t>
      </w:r>
      <w:r w:rsidRPr="006221AF">
        <w:rPr>
          <w:rFonts w:cs="Tahoma"/>
          <w:color w:val="000000"/>
          <w:szCs w:val="18"/>
          <w:lang w:val="ru-RU"/>
        </w:rPr>
        <w:t xml:space="preserve"> на 1 декабря 2012 г. имеют право на следующую лицензию.</w:t>
      </w:r>
    </w:p>
    <w:p w:rsidR="009D3013" w:rsidRPr="006221AF" w:rsidRDefault="009D3013" w:rsidP="009D3013">
      <w:pPr>
        <w:ind w:left="90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533983" w:rsidTr="002C3AB1">
        <w:trPr>
          <w:trHeight w:val="332"/>
        </w:trPr>
        <w:tc>
          <w:tcPr>
            <w:tcW w:w="4500" w:type="dxa"/>
            <w:shd w:val="clear" w:color="auto" w:fill="FABF8F"/>
          </w:tcPr>
          <w:p w:rsidR="009D3013" w:rsidRPr="00533983" w:rsidRDefault="009D3013" w:rsidP="002C3AB1">
            <w:pPr>
              <w:rPr>
                <w:rFonts w:cs="Tahoma"/>
                <w:b/>
                <w:color w:val="000000"/>
                <w:szCs w:val="18"/>
              </w:rPr>
            </w:pPr>
            <w:r w:rsidRPr="00533983">
              <w:rPr>
                <w:rFonts w:cs="Tahoma"/>
                <w:b/>
                <w:color w:val="000000"/>
                <w:szCs w:val="18"/>
              </w:rPr>
              <w:t>Соответствующая лицензия</w:t>
            </w:r>
          </w:p>
        </w:tc>
        <w:tc>
          <w:tcPr>
            <w:tcW w:w="3600" w:type="dxa"/>
            <w:shd w:val="clear" w:color="auto" w:fill="FABF8F"/>
          </w:tcPr>
          <w:p w:rsidR="009D3013" w:rsidRPr="00533983" w:rsidRDefault="009D3013" w:rsidP="002C3AB1">
            <w:pPr>
              <w:rPr>
                <w:rFonts w:cs="Tahoma"/>
                <w:b/>
                <w:color w:val="000000"/>
                <w:szCs w:val="18"/>
              </w:rPr>
            </w:pPr>
            <w:r w:rsidRPr="00533983">
              <w:rPr>
                <w:rFonts w:cs="Tahoma"/>
                <w:b/>
                <w:color w:val="000000"/>
                <w:szCs w:val="18"/>
              </w:rPr>
              <w:t>Бесплатная лицензия и преимущества</w:t>
            </w:r>
          </w:p>
        </w:tc>
      </w:tr>
      <w:tr w:rsidR="009D3013" w:rsidRPr="00533983" w:rsidTr="002C3AB1">
        <w:trPr>
          <w:trHeight w:val="70"/>
        </w:trPr>
        <w:tc>
          <w:tcPr>
            <w:tcW w:w="4500" w:type="dxa"/>
            <w:shd w:val="clear" w:color="auto" w:fill="auto"/>
          </w:tcPr>
          <w:p w:rsidR="009D3013" w:rsidRPr="00533983" w:rsidRDefault="009D3013" w:rsidP="002C3AB1">
            <w:pPr>
              <w:rPr>
                <w:rFonts w:cs="Tahoma"/>
                <w:color w:val="000000"/>
                <w:szCs w:val="18"/>
              </w:rPr>
            </w:pPr>
            <w:r w:rsidRPr="00533983">
              <w:rPr>
                <w:rFonts w:cs="Tahoma"/>
                <w:color w:val="000000"/>
                <w:szCs w:val="18"/>
              </w:rPr>
              <w:t>Exchange Server 2010 External Connector с действующим покрытием Software Assurance на 1 декабря 2012 г.</w:t>
            </w:r>
          </w:p>
        </w:tc>
        <w:tc>
          <w:tcPr>
            <w:tcW w:w="3600" w:type="dxa"/>
            <w:shd w:val="clear" w:color="auto" w:fill="auto"/>
          </w:tcPr>
          <w:p w:rsidR="009D3013" w:rsidRPr="00533983" w:rsidRDefault="009D3013" w:rsidP="002C3AB1">
            <w:pPr>
              <w:rPr>
                <w:rFonts w:cs="Tahoma"/>
                <w:color w:val="000000"/>
                <w:szCs w:val="18"/>
              </w:rPr>
            </w:pPr>
            <w:r w:rsidRPr="00533983">
              <w:rPr>
                <w:rFonts w:cs="Tahoma"/>
                <w:color w:val="000000"/>
                <w:szCs w:val="18"/>
              </w:rPr>
              <w:t>Лицензия Exchange Server 2013 Enterprise</w:t>
            </w:r>
          </w:p>
        </w:tc>
      </w:tr>
    </w:tbl>
    <w:p w:rsidR="009D3013" w:rsidRPr="00533983" w:rsidRDefault="009D3013" w:rsidP="0067725A"/>
    <w:p w:rsidR="009D3013" w:rsidRPr="006221AF" w:rsidRDefault="009D3013" w:rsidP="009D3013">
      <w:pPr>
        <w:ind w:left="720"/>
        <w:rPr>
          <w:lang w:val="ru-RU"/>
        </w:rPr>
      </w:pPr>
      <w:r w:rsidRPr="006221AF">
        <w:rPr>
          <w:rFonts w:cs="Tahoma"/>
          <w:color w:val="000000"/>
          <w:szCs w:val="18"/>
          <w:lang w:val="ru-RU"/>
        </w:rPr>
        <w:t>К этому предоставлению лицензий применяются следующие условия.</w:t>
      </w:r>
    </w:p>
    <w:p w:rsidR="009D3013" w:rsidRPr="006221AF" w:rsidRDefault="009D3013" w:rsidP="009D3013">
      <w:pPr>
        <w:ind w:left="720"/>
        <w:rPr>
          <w:lang w:val="ru-RU"/>
        </w:rPr>
      </w:pPr>
    </w:p>
    <w:p w:rsidR="009D3013" w:rsidRPr="006221AF" w:rsidRDefault="009D3013" w:rsidP="005427B6">
      <w:pPr>
        <w:numPr>
          <w:ilvl w:val="0"/>
          <w:numId w:val="124"/>
        </w:numPr>
        <w:spacing w:after="60"/>
        <w:ind w:left="1440"/>
        <w:rPr>
          <w:lang w:val="ru-RU"/>
        </w:rPr>
      </w:pPr>
      <w:r w:rsidRPr="006221AF">
        <w:rPr>
          <w:rFonts w:cs="Tahoma"/>
          <w:bCs/>
          <w:color w:val="000000"/>
          <w:szCs w:val="18"/>
          <w:lang w:val="ru-RU"/>
        </w:rPr>
        <w:t>Схема перехода.</w:t>
      </w:r>
      <w:r w:rsidRPr="006221AF">
        <w:rPr>
          <w:rFonts w:cs="Tahoma"/>
          <w:color w:val="000000"/>
          <w:szCs w:val="18"/>
          <w:lang w:val="ru-RU"/>
        </w:rPr>
        <w:t xml:space="preserve"> Клиенты с действующим покрытием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для определенной Соответствующей лицензии на 1 декабря 2012 г. и на момент выпуска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 имеют право на обновление программного обеспечения до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Server </w:t>
      </w:r>
      <w:r w:rsidRPr="006221AF">
        <w:rPr>
          <w:rFonts w:cs="Tahoma"/>
          <w:color w:val="000000"/>
          <w:szCs w:val="18"/>
          <w:lang w:val="ru-RU"/>
        </w:rPr>
        <w:t xml:space="preserve">2013 и его использование по Бесплатной лицензии вместо программного обеспечения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Server</w:t>
      </w:r>
      <w:r w:rsidR="00885A61">
        <w:rPr>
          <w:rFonts w:cs="Tahoma"/>
          <w:color w:val="000000"/>
          <w:szCs w:val="18"/>
        </w:rPr>
        <w:t> </w:t>
      </w:r>
      <w:r w:rsidRPr="006221AF">
        <w:rPr>
          <w:rFonts w:cs="Tahoma"/>
          <w:color w:val="000000"/>
          <w:szCs w:val="18"/>
          <w:lang w:val="ru-RU"/>
        </w:rPr>
        <w:t xml:space="preserve">2010 по имеющейся у них соответствующей лицензии </w:t>
      </w:r>
      <w:r w:rsidRPr="00533983">
        <w:rPr>
          <w:rFonts w:cs="Tahoma"/>
          <w:color w:val="000000"/>
          <w:szCs w:val="18"/>
        </w:rPr>
        <w:t>External</w:t>
      </w:r>
      <w:r w:rsidRPr="006221AF">
        <w:rPr>
          <w:rFonts w:cs="Tahoma"/>
          <w:color w:val="000000"/>
          <w:szCs w:val="18"/>
          <w:lang w:val="ru-RU"/>
        </w:rPr>
        <w:t xml:space="preserve"> </w:t>
      </w:r>
      <w:r w:rsidRPr="00533983">
        <w:rPr>
          <w:rFonts w:cs="Tahoma"/>
          <w:color w:val="000000"/>
          <w:szCs w:val="18"/>
        </w:rPr>
        <w:t>Connector</w:t>
      </w:r>
      <w:r w:rsidRPr="006221AF">
        <w:rPr>
          <w:rFonts w:cs="Tahoma"/>
          <w:color w:val="000000"/>
          <w:szCs w:val="18"/>
          <w:lang w:val="ru-RU"/>
        </w:rPr>
        <w:t>.</w:t>
      </w:r>
      <w:r w:rsidR="00DD1D23" w:rsidRPr="006221AF">
        <w:rPr>
          <w:rFonts w:cs="Tahoma"/>
          <w:color w:val="000000"/>
          <w:szCs w:val="18"/>
          <w:lang w:val="ru-RU"/>
        </w:rPr>
        <w:t xml:space="preserve"> </w:t>
      </w:r>
    </w:p>
    <w:p w:rsidR="009D3013" w:rsidRPr="006221AF" w:rsidRDefault="009D3013" w:rsidP="005427B6">
      <w:pPr>
        <w:numPr>
          <w:ilvl w:val="0"/>
          <w:numId w:val="124"/>
        </w:numPr>
        <w:spacing w:after="60"/>
        <w:ind w:left="1440"/>
        <w:rPr>
          <w:lang w:val="ru-RU"/>
        </w:rPr>
      </w:pPr>
      <w:r w:rsidRPr="006221AF">
        <w:rPr>
          <w:rFonts w:cs="Tahoma"/>
          <w:color w:val="000000"/>
          <w:szCs w:val="18"/>
          <w:lang w:val="ru-RU"/>
        </w:rPr>
        <w:t>Права на использование.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DD1D23" w:rsidRPr="006221AF">
        <w:rPr>
          <w:rFonts w:cs="Tahoma"/>
          <w:color w:val="000000"/>
          <w:szCs w:val="18"/>
          <w:lang w:val="ru-RU"/>
        </w:rPr>
        <w:t xml:space="preserve"> </w:t>
      </w:r>
      <w:r w:rsidRPr="006221AF">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соглашения о корпоративном лицензировании клиента.</w:t>
      </w:r>
      <w:r w:rsidR="00DD1D23" w:rsidRPr="006221AF">
        <w:rPr>
          <w:rFonts w:cs="Tahoma"/>
          <w:color w:val="000000"/>
          <w:szCs w:val="18"/>
          <w:lang w:val="ru-RU"/>
        </w:rPr>
        <w:t xml:space="preserve"> </w:t>
      </w:r>
      <w:r w:rsidRPr="006221AF">
        <w:rPr>
          <w:rFonts w:cs="Tahoma"/>
          <w:color w:val="000000"/>
          <w:szCs w:val="18"/>
          <w:lang w:val="ru-RU"/>
        </w:rPr>
        <w:t>Право на</w:t>
      </w:r>
      <w:r w:rsidR="00885A61">
        <w:rPr>
          <w:rFonts w:cs="Tahoma"/>
          <w:color w:val="000000"/>
          <w:szCs w:val="18"/>
        </w:rPr>
        <w:t> </w:t>
      </w:r>
      <w:r w:rsidRPr="006221AF">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w:t>
      </w:r>
      <w:r w:rsidR="00DD1D23" w:rsidRPr="006221AF">
        <w:rPr>
          <w:rFonts w:cs="Tahoma"/>
          <w:color w:val="000000"/>
          <w:szCs w:val="18"/>
          <w:lang w:val="ru-RU"/>
        </w:rPr>
        <w:t xml:space="preserve"> </w:t>
      </w:r>
    </w:p>
    <w:p w:rsidR="009D3013" w:rsidRPr="006221AF" w:rsidRDefault="009D3013" w:rsidP="005427B6">
      <w:pPr>
        <w:numPr>
          <w:ilvl w:val="0"/>
          <w:numId w:val="8"/>
        </w:numPr>
        <w:spacing w:after="60"/>
        <w:ind w:left="1440"/>
        <w:rPr>
          <w:lang w:val="ru-RU"/>
        </w:rPr>
      </w:pPr>
      <w:r w:rsidRPr="006221AF">
        <w:rPr>
          <w:rFonts w:cs="Tahoma"/>
          <w:color w:val="000000"/>
          <w:szCs w:val="18"/>
          <w:lang w:val="ru-RU"/>
        </w:rPr>
        <w:t xml:space="preserve">Лицензия и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Бесплатная лицензия включает в себя и покрытие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w:t>
      </w:r>
      <w:r w:rsidR="00DD1D23" w:rsidRPr="006221AF">
        <w:rPr>
          <w:rFonts w:cs="Tahoma"/>
          <w:color w:val="000000"/>
          <w:szCs w:val="18"/>
          <w:lang w:val="ru-RU"/>
        </w:rPr>
        <w:t xml:space="preserve"> </w:t>
      </w:r>
      <w:r w:rsidRPr="006221AF">
        <w:rPr>
          <w:rFonts w:cs="Tahoma"/>
          <w:color w:val="000000"/>
          <w:szCs w:val="18"/>
          <w:lang w:val="ru-RU"/>
        </w:rPr>
        <w:t xml:space="preserve">Срок действия покрытия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по Бесплатной лицензии истекает после окончания срока действия Соответствующей лицензии.</w:t>
      </w:r>
      <w:r w:rsidR="00DD1D23" w:rsidRPr="006221AF">
        <w:rPr>
          <w:rFonts w:cs="Tahoma"/>
          <w:color w:val="000000"/>
          <w:szCs w:val="18"/>
          <w:lang w:val="ru-RU"/>
        </w:rPr>
        <w:t xml:space="preserve"> </w:t>
      </w:r>
      <w:r w:rsidRPr="006221AF">
        <w:rPr>
          <w:rFonts w:cs="Tahoma"/>
          <w:color w:val="000000"/>
          <w:szCs w:val="18"/>
          <w:lang w:val="ru-RU"/>
        </w:rPr>
        <w:t xml:space="preserve">После окончания срока действия покрытия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для Соответствующей лицензии клиент может </w:t>
      </w:r>
      <w:r w:rsidRPr="006221AF">
        <w:rPr>
          <w:rFonts w:cs="Tahoma"/>
          <w:color w:val="000000"/>
          <w:szCs w:val="18"/>
          <w:lang w:val="ru-RU"/>
        </w:rPr>
        <w:lastRenderedPageBreak/>
        <w:t xml:space="preserve">возобновить действие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для Бесплатной лицензии, не приобретая при этом</w:t>
      </w:r>
      <w:r w:rsidR="00C2747C">
        <w:rPr>
          <w:rFonts w:cs="Tahoma"/>
          <w:color w:val="000000"/>
          <w:szCs w:val="18"/>
        </w:rPr>
        <w:t> </w:t>
      </w:r>
      <w:r w:rsidRPr="006221AF">
        <w:rPr>
          <w:rFonts w:cs="Tahoma"/>
          <w:color w:val="000000"/>
          <w:szCs w:val="18"/>
          <w:lang w:val="ru-RU"/>
        </w:rPr>
        <w:t>новую лицензию.</w:t>
      </w:r>
    </w:p>
    <w:p w:rsidR="009D3013" w:rsidRPr="006221AF" w:rsidRDefault="009D3013" w:rsidP="005427B6">
      <w:pPr>
        <w:numPr>
          <w:ilvl w:val="0"/>
          <w:numId w:val="125"/>
        </w:numPr>
        <w:spacing w:after="60"/>
        <w:ind w:left="1440"/>
        <w:rPr>
          <w:lang w:val="ru-RU"/>
        </w:rPr>
      </w:pPr>
      <w:r w:rsidRPr="006221AF">
        <w:rPr>
          <w:rFonts w:eastAsia="Calibri" w:cs="Tahoma"/>
          <w:color w:val="000000"/>
          <w:szCs w:val="18"/>
          <w:lang w:val="ru-RU"/>
        </w:rPr>
        <w:t>Сверка</w:t>
      </w:r>
      <w:r w:rsidRPr="006221AF">
        <w:rPr>
          <w:rFonts w:eastAsia="Calibri" w:cs="Tahoma"/>
          <w:b/>
          <w:color w:val="000000"/>
          <w:szCs w:val="18"/>
          <w:lang w:val="ru-RU"/>
        </w:rPr>
        <w:t>.</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Для клиентов с Соглашением </w:t>
      </w:r>
      <w:r w:rsidRPr="00533983">
        <w:rPr>
          <w:rFonts w:eastAsia="Calibri" w:cs="Tahoma"/>
          <w:color w:val="000000"/>
          <w:szCs w:val="18"/>
        </w:rPr>
        <w:t>Enterprise</w:t>
      </w:r>
      <w:r w:rsidRPr="006221AF">
        <w:rPr>
          <w:rFonts w:eastAsia="Calibri" w:cs="Tahoma"/>
          <w:color w:val="000000"/>
          <w:szCs w:val="18"/>
          <w:lang w:val="ru-RU"/>
        </w:rPr>
        <w:t>, имеющих право на эти бесплатные лицензии</w:t>
      </w:r>
      <w:r w:rsidR="00C2747C">
        <w:rPr>
          <w:rFonts w:eastAsia="Calibri" w:cs="Tahoma"/>
          <w:color w:val="000000"/>
          <w:szCs w:val="18"/>
        </w:rPr>
        <w:t> </w:t>
      </w:r>
      <w:r w:rsidRPr="006221AF">
        <w:rPr>
          <w:rFonts w:eastAsia="Calibri" w:cs="Tahoma"/>
          <w:color w:val="000000"/>
          <w:szCs w:val="18"/>
          <w:lang w:val="ru-RU"/>
        </w:rPr>
        <w:t xml:space="preserve">и права в соответствии с положением выше, лицензии </w:t>
      </w:r>
      <w:r w:rsidRPr="00533983">
        <w:rPr>
          <w:rFonts w:eastAsia="Calibri" w:cs="Tahoma"/>
          <w:color w:val="000000"/>
          <w:szCs w:val="18"/>
        </w:rPr>
        <w:t>Exchange</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External</w:t>
      </w:r>
      <w:r w:rsidRPr="006221AF">
        <w:rPr>
          <w:rFonts w:eastAsia="Calibri" w:cs="Tahoma"/>
          <w:color w:val="000000"/>
          <w:szCs w:val="18"/>
          <w:lang w:val="ru-RU"/>
        </w:rPr>
        <w:t xml:space="preserve"> </w:t>
      </w:r>
      <w:r w:rsidRPr="00533983">
        <w:rPr>
          <w:rFonts w:eastAsia="Calibri" w:cs="Tahoma"/>
          <w:color w:val="000000"/>
          <w:szCs w:val="18"/>
        </w:rPr>
        <w:t>Connector</w:t>
      </w:r>
      <w:r w:rsidRPr="006221AF">
        <w:rPr>
          <w:rFonts w:eastAsia="Calibri" w:cs="Tahoma"/>
          <w:color w:val="000000"/>
          <w:szCs w:val="18"/>
          <w:lang w:val="ru-RU"/>
        </w:rPr>
        <w:t xml:space="preserve">, приобретенные в составе ежегодного сверочного заказа </w:t>
      </w:r>
      <w:r w:rsidRPr="006221AF">
        <w:rPr>
          <w:rFonts w:cs="Tahoma"/>
          <w:color w:val="000000"/>
          <w:szCs w:val="18"/>
          <w:lang w:val="ru-RU"/>
        </w:rPr>
        <w:t>клиента, также</w:t>
      </w:r>
      <w:r w:rsidR="00C2747C">
        <w:t> </w:t>
      </w:r>
      <w:r w:rsidRPr="006221AF">
        <w:rPr>
          <w:rFonts w:cs="Tahoma"/>
          <w:color w:val="000000"/>
          <w:szCs w:val="18"/>
          <w:lang w:val="ru-RU"/>
        </w:rPr>
        <w:t>являются Соответствующими лицензиями.</w:t>
      </w:r>
    </w:p>
    <w:p w:rsidR="009D3013" w:rsidRPr="006221AF" w:rsidRDefault="009D3013" w:rsidP="005427B6">
      <w:pPr>
        <w:numPr>
          <w:ilvl w:val="0"/>
          <w:numId w:val="125"/>
        </w:numPr>
        <w:spacing w:after="60"/>
        <w:ind w:left="1440"/>
        <w:rPr>
          <w:lang w:val="ru-RU"/>
        </w:rPr>
      </w:pPr>
      <w:r w:rsidRPr="006221AF">
        <w:rPr>
          <w:rFonts w:cs="Tahoma"/>
          <w:color w:val="000000"/>
          <w:szCs w:val="18"/>
          <w:lang w:val="ru-RU"/>
        </w:rPr>
        <w:t>Соглашения о подписке.</w:t>
      </w:r>
      <w:r w:rsidR="00DD1D23" w:rsidRPr="006221AF">
        <w:rPr>
          <w:rFonts w:cs="Tahoma"/>
          <w:color w:val="000000"/>
          <w:szCs w:val="18"/>
          <w:lang w:val="ru-RU"/>
        </w:rPr>
        <w:t xml:space="preserve"> </w:t>
      </w:r>
      <w:r w:rsidRPr="006221AF">
        <w:rPr>
          <w:rFonts w:cs="Tahoma"/>
          <w:color w:val="000000"/>
          <w:szCs w:val="18"/>
          <w:lang w:val="ru-RU"/>
        </w:rPr>
        <w:t xml:space="preserve">Для </w:t>
      </w:r>
      <w:r w:rsidRPr="00533983">
        <w:rPr>
          <w:rFonts w:cs="Tahoma"/>
          <w:color w:val="000000"/>
          <w:szCs w:val="18"/>
        </w:rPr>
        <w:t>Enterprise</w:t>
      </w:r>
      <w:r w:rsidRPr="006221AF">
        <w:rPr>
          <w:rFonts w:cs="Tahoma"/>
          <w:color w:val="000000"/>
          <w:szCs w:val="18"/>
          <w:lang w:val="ru-RU"/>
        </w:rPr>
        <w:t xml:space="preserve"> </w:t>
      </w:r>
      <w:r w:rsidRPr="00533983">
        <w:rPr>
          <w:rFonts w:cs="Tahoma"/>
          <w:color w:val="000000"/>
          <w:szCs w:val="18"/>
        </w:rPr>
        <w:t>Subscription</w:t>
      </w:r>
      <w:r w:rsidRPr="006221AF">
        <w:rPr>
          <w:rFonts w:cs="Tahoma"/>
          <w:color w:val="000000"/>
          <w:szCs w:val="18"/>
          <w:lang w:val="ru-RU"/>
        </w:rPr>
        <w:t xml:space="preserve">, </w:t>
      </w:r>
      <w:r w:rsidRPr="00533983">
        <w:rPr>
          <w:rFonts w:cs="Tahoma"/>
          <w:szCs w:val="18"/>
        </w:rPr>
        <w:t>Open</w:t>
      </w:r>
      <w:r w:rsidRPr="006221AF">
        <w:rPr>
          <w:rFonts w:cs="Tahoma"/>
          <w:szCs w:val="18"/>
          <w:lang w:val="ru-RU"/>
        </w:rPr>
        <w:t xml:space="preserve"> </w:t>
      </w:r>
      <w:r w:rsidRPr="00533983">
        <w:rPr>
          <w:rFonts w:cs="Tahoma"/>
          <w:szCs w:val="18"/>
        </w:rPr>
        <w:t>Value</w:t>
      </w:r>
      <w:r w:rsidRPr="006221AF">
        <w:rPr>
          <w:rFonts w:cs="Tahoma"/>
          <w:szCs w:val="18"/>
          <w:lang w:val="ru-RU"/>
        </w:rPr>
        <w:t xml:space="preserve"> </w:t>
      </w:r>
      <w:r w:rsidRPr="00533983">
        <w:rPr>
          <w:rFonts w:cs="Tahoma"/>
          <w:szCs w:val="18"/>
        </w:rPr>
        <w:t>Subscription</w:t>
      </w:r>
      <w:r w:rsidRPr="006221AF">
        <w:rPr>
          <w:rFonts w:cs="Tahoma"/>
          <w:szCs w:val="18"/>
          <w:lang w:val="ru-RU"/>
        </w:rPr>
        <w:t xml:space="preserve">, </w:t>
      </w:r>
      <w:r w:rsidRPr="00533983">
        <w:rPr>
          <w:rFonts w:cs="Tahoma"/>
          <w:szCs w:val="18"/>
        </w:rPr>
        <w:t>Campus</w:t>
      </w:r>
      <w:r w:rsidRPr="006221AF">
        <w:rPr>
          <w:rFonts w:cs="Tahoma"/>
          <w:szCs w:val="18"/>
          <w:lang w:val="ru-RU"/>
        </w:rPr>
        <w:t xml:space="preserve"> </w:t>
      </w:r>
      <w:r w:rsidRPr="00533983">
        <w:rPr>
          <w:rFonts w:cs="Tahoma"/>
          <w:szCs w:val="18"/>
        </w:rPr>
        <w:t>and</w:t>
      </w:r>
      <w:r w:rsidRPr="006221AF">
        <w:rPr>
          <w:rFonts w:cs="Tahoma"/>
          <w:szCs w:val="18"/>
          <w:lang w:val="ru-RU"/>
        </w:rPr>
        <w:t xml:space="preserve"> </w:t>
      </w:r>
      <w:r w:rsidRPr="00533983">
        <w:rPr>
          <w:rFonts w:cs="Tahoma"/>
          <w:szCs w:val="18"/>
        </w:rPr>
        <w:t>School</w:t>
      </w:r>
      <w:r w:rsidRPr="006221AF">
        <w:rPr>
          <w:rFonts w:cs="Tahoma"/>
          <w:szCs w:val="18"/>
          <w:lang w:val="ru-RU"/>
        </w:rPr>
        <w:t xml:space="preserve">, </w:t>
      </w:r>
      <w:r w:rsidRPr="00533983">
        <w:rPr>
          <w:rFonts w:cs="Tahoma"/>
          <w:szCs w:val="18"/>
        </w:rPr>
        <w:t>Enrollment</w:t>
      </w:r>
      <w:r w:rsidRPr="006221AF">
        <w:rPr>
          <w:rFonts w:cs="Tahoma"/>
          <w:szCs w:val="18"/>
          <w:lang w:val="ru-RU"/>
        </w:rPr>
        <w:t xml:space="preserve"> </w:t>
      </w:r>
      <w:r w:rsidRPr="00533983">
        <w:rPr>
          <w:rFonts w:cs="Tahoma"/>
          <w:szCs w:val="18"/>
        </w:rPr>
        <w:t>for</w:t>
      </w:r>
      <w:r w:rsidRPr="006221AF">
        <w:rPr>
          <w:rFonts w:cs="Tahoma"/>
          <w:szCs w:val="18"/>
          <w:lang w:val="ru-RU"/>
        </w:rPr>
        <w:t xml:space="preserve"> </w:t>
      </w:r>
      <w:r w:rsidRPr="00533983">
        <w:rPr>
          <w:rFonts w:cs="Tahoma"/>
          <w:szCs w:val="18"/>
        </w:rPr>
        <w:t>Education</w:t>
      </w:r>
      <w:r w:rsidRPr="006221AF">
        <w:rPr>
          <w:rFonts w:cs="Tahoma"/>
          <w:szCs w:val="18"/>
          <w:lang w:val="ru-RU"/>
        </w:rPr>
        <w:t xml:space="preserve"> </w:t>
      </w:r>
      <w:r w:rsidRPr="00533983">
        <w:rPr>
          <w:rFonts w:cs="Tahoma"/>
          <w:szCs w:val="18"/>
        </w:rPr>
        <w:t>Solutions</w:t>
      </w:r>
      <w:r w:rsidRPr="006221AF">
        <w:rPr>
          <w:rFonts w:cs="Tahoma"/>
          <w:szCs w:val="18"/>
          <w:lang w:val="ru-RU"/>
        </w:rPr>
        <w:t xml:space="preserve"> и </w:t>
      </w:r>
      <w:r w:rsidRPr="00533983">
        <w:rPr>
          <w:rFonts w:cs="Tahoma"/>
          <w:szCs w:val="18"/>
        </w:rPr>
        <w:t>Open</w:t>
      </w:r>
      <w:r w:rsidRPr="006221AF">
        <w:rPr>
          <w:rFonts w:cs="Tahoma"/>
          <w:szCs w:val="18"/>
          <w:lang w:val="ru-RU"/>
        </w:rPr>
        <w:t xml:space="preserve"> </w:t>
      </w:r>
      <w:r w:rsidRPr="00533983">
        <w:rPr>
          <w:rFonts w:cs="Tahoma"/>
          <w:szCs w:val="18"/>
        </w:rPr>
        <w:t>Value</w:t>
      </w:r>
      <w:r w:rsidRPr="006221AF">
        <w:rPr>
          <w:rFonts w:cs="Tahoma"/>
          <w:szCs w:val="18"/>
          <w:lang w:val="ru-RU"/>
        </w:rPr>
        <w:t xml:space="preserve"> </w:t>
      </w:r>
      <w:r w:rsidRPr="00533983">
        <w:rPr>
          <w:rFonts w:cs="Tahoma"/>
          <w:szCs w:val="18"/>
        </w:rPr>
        <w:t>Subscription</w:t>
      </w:r>
      <w:r w:rsidRPr="006221AF">
        <w:rPr>
          <w:rFonts w:cs="Tahoma"/>
          <w:szCs w:val="18"/>
          <w:lang w:val="ru-RU"/>
        </w:rPr>
        <w:t>—</w:t>
      </w:r>
      <w:r w:rsidRPr="00533983">
        <w:rPr>
          <w:rFonts w:cs="Tahoma"/>
          <w:szCs w:val="18"/>
        </w:rPr>
        <w:t>Education</w:t>
      </w:r>
      <w:r w:rsidRPr="006221AF">
        <w:rPr>
          <w:rFonts w:cs="Tahoma"/>
          <w:szCs w:val="18"/>
          <w:lang w:val="ru-RU"/>
        </w:rPr>
        <w:t xml:space="preserve"> </w:t>
      </w:r>
      <w:r w:rsidRPr="00533983">
        <w:rPr>
          <w:rFonts w:cs="Tahoma"/>
          <w:szCs w:val="18"/>
        </w:rPr>
        <w:t>Solutions</w:t>
      </w:r>
      <w:r w:rsidRPr="006221AF">
        <w:rPr>
          <w:rFonts w:cs="Tahoma"/>
          <w:szCs w:val="18"/>
          <w:lang w:val="ru-RU"/>
        </w:rPr>
        <w:t xml:space="preserve"> такие же права предоставляются на временной основе с теми же условиями</w:t>
      </w:r>
      <w:r w:rsidRPr="006221AF">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533983">
        <w:rPr>
          <w:rFonts w:cs="Tahoma"/>
          <w:color w:val="000000"/>
          <w:szCs w:val="18"/>
        </w:rPr>
        <w:t>Open</w:t>
      </w:r>
      <w:r w:rsidRPr="006221AF">
        <w:rPr>
          <w:rFonts w:cs="Tahoma"/>
          <w:color w:val="000000"/>
          <w:szCs w:val="18"/>
          <w:lang w:val="ru-RU"/>
        </w:rPr>
        <w:t xml:space="preserve"> </w:t>
      </w:r>
      <w:r w:rsidRPr="00533983">
        <w:rPr>
          <w:rFonts w:cs="Tahoma"/>
          <w:color w:val="000000"/>
          <w:szCs w:val="18"/>
        </w:rPr>
        <w:t>Value</w:t>
      </w:r>
      <w:r w:rsidRPr="006221AF">
        <w:rPr>
          <w:rFonts w:cs="Tahoma"/>
          <w:color w:val="000000"/>
          <w:szCs w:val="18"/>
          <w:lang w:val="ru-RU"/>
        </w:rPr>
        <w:t>).</w:t>
      </w:r>
      <w:r w:rsidR="00DD1D23" w:rsidRPr="006221AF">
        <w:rPr>
          <w:rFonts w:cs="Tahoma"/>
          <w:color w:val="000000"/>
          <w:szCs w:val="18"/>
          <w:lang w:val="ru-RU"/>
        </w:rPr>
        <w:t xml:space="preserve"> </w:t>
      </w:r>
      <w:r w:rsidRPr="006221AF">
        <w:rPr>
          <w:rFonts w:cs="Tahoma"/>
          <w:color w:val="000000"/>
          <w:szCs w:val="18"/>
          <w:lang w:val="ru-RU"/>
        </w:rPr>
        <w:t>Клиент должен поддерживать непрерывную подписку.</w:t>
      </w:r>
      <w:r w:rsidR="00DD1D23" w:rsidRPr="006221AF">
        <w:rPr>
          <w:rFonts w:cs="Tahoma"/>
          <w:color w:val="000000"/>
          <w:szCs w:val="18"/>
          <w:lang w:val="ru-RU"/>
        </w:rPr>
        <w:t xml:space="preserve"> </w:t>
      </w:r>
      <w:bookmarkStart w:id="1244" w:name="_Toc336338313"/>
      <w:r w:rsidRPr="006221AF">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9D3013" w:rsidRPr="006221AF" w:rsidRDefault="009D3013" w:rsidP="005427B6">
      <w:pPr>
        <w:numPr>
          <w:ilvl w:val="0"/>
          <w:numId w:val="126"/>
        </w:numPr>
        <w:spacing w:after="60"/>
        <w:ind w:left="1440"/>
        <w:rPr>
          <w:lang w:val="ru-RU"/>
        </w:rPr>
      </w:pPr>
      <w:r w:rsidRPr="006221AF">
        <w:rPr>
          <w:rFonts w:cs="Tahoma"/>
          <w:szCs w:val="18"/>
          <w:lang w:val="ru-RU"/>
        </w:rPr>
        <w:t xml:space="preserve">Переходы для соглашения </w:t>
      </w:r>
      <w:r w:rsidRPr="00533983">
        <w:rPr>
          <w:rFonts w:cs="Tahoma"/>
          <w:szCs w:val="18"/>
        </w:rPr>
        <w:t>Campus</w:t>
      </w:r>
      <w:r w:rsidRPr="006221AF">
        <w:rPr>
          <w:rFonts w:cs="Tahoma"/>
          <w:szCs w:val="18"/>
          <w:lang w:val="ru-RU"/>
        </w:rPr>
        <w:t xml:space="preserve"> </w:t>
      </w:r>
      <w:r w:rsidRPr="00533983">
        <w:rPr>
          <w:rFonts w:cs="Tahoma"/>
          <w:szCs w:val="18"/>
        </w:rPr>
        <w:t>and</w:t>
      </w:r>
      <w:r w:rsidRPr="006221AF">
        <w:rPr>
          <w:rFonts w:cs="Tahoma"/>
          <w:szCs w:val="18"/>
          <w:lang w:val="ru-RU"/>
        </w:rPr>
        <w:t xml:space="preserve"> </w:t>
      </w:r>
      <w:r w:rsidRPr="00533983">
        <w:rPr>
          <w:rFonts w:cs="Tahoma"/>
          <w:szCs w:val="18"/>
        </w:rPr>
        <w:t>School</w:t>
      </w:r>
      <w:r w:rsidRPr="006221AF">
        <w:rPr>
          <w:rFonts w:cs="Tahoma"/>
          <w:szCs w:val="18"/>
          <w:lang w:val="ru-RU"/>
        </w:rPr>
        <w:t xml:space="preserve">. Для клиентов, которые в середине срока действия соглашений </w:t>
      </w:r>
      <w:r w:rsidRPr="00533983">
        <w:rPr>
          <w:rFonts w:cs="Tahoma"/>
          <w:szCs w:val="18"/>
        </w:rPr>
        <w:t>Campus</w:t>
      </w:r>
      <w:r w:rsidRPr="006221AF">
        <w:rPr>
          <w:rFonts w:cs="Tahoma"/>
          <w:szCs w:val="18"/>
          <w:lang w:val="ru-RU"/>
        </w:rPr>
        <w:t xml:space="preserve"> </w:t>
      </w:r>
      <w:r w:rsidRPr="00533983">
        <w:rPr>
          <w:rFonts w:cs="Tahoma"/>
          <w:szCs w:val="18"/>
        </w:rPr>
        <w:t>and</w:t>
      </w:r>
      <w:r w:rsidRPr="006221AF">
        <w:rPr>
          <w:rFonts w:cs="Tahoma"/>
          <w:szCs w:val="18"/>
          <w:lang w:val="ru-RU"/>
        </w:rPr>
        <w:t xml:space="preserve"> </w:t>
      </w:r>
      <w:r w:rsidRPr="00533983">
        <w:rPr>
          <w:rFonts w:cs="Tahoma"/>
          <w:szCs w:val="18"/>
        </w:rPr>
        <w:t>School</w:t>
      </w:r>
      <w:r w:rsidRPr="006221AF">
        <w:rPr>
          <w:rFonts w:cs="Tahoma"/>
          <w:szCs w:val="18"/>
          <w:lang w:val="ru-RU"/>
        </w:rPr>
        <w:t xml:space="preserve"> переходят на соглашение </w:t>
      </w:r>
      <w:r w:rsidRPr="00533983">
        <w:rPr>
          <w:rFonts w:cs="Tahoma"/>
          <w:szCs w:val="18"/>
        </w:rPr>
        <w:t>Enrollment</w:t>
      </w:r>
      <w:r w:rsidRPr="006221AF">
        <w:rPr>
          <w:rFonts w:cs="Tahoma"/>
          <w:szCs w:val="18"/>
          <w:lang w:val="ru-RU"/>
        </w:rPr>
        <w:t xml:space="preserve"> </w:t>
      </w:r>
      <w:r w:rsidRPr="00533983">
        <w:rPr>
          <w:rFonts w:cs="Tahoma"/>
          <w:szCs w:val="18"/>
        </w:rPr>
        <w:t>for</w:t>
      </w:r>
      <w:r w:rsidRPr="006221AF">
        <w:rPr>
          <w:rFonts w:cs="Tahoma"/>
          <w:szCs w:val="18"/>
          <w:lang w:val="ru-RU"/>
        </w:rPr>
        <w:t xml:space="preserve"> </w:t>
      </w:r>
      <w:r w:rsidRPr="00533983">
        <w:rPr>
          <w:rFonts w:cs="Tahoma"/>
          <w:szCs w:val="18"/>
        </w:rPr>
        <w:t>Education</w:t>
      </w:r>
      <w:r w:rsidRPr="006221AF">
        <w:rPr>
          <w:rFonts w:cs="Tahoma"/>
          <w:szCs w:val="18"/>
          <w:lang w:val="ru-RU"/>
        </w:rPr>
        <w:t xml:space="preserve"> </w:t>
      </w:r>
      <w:r w:rsidRPr="00533983">
        <w:rPr>
          <w:rFonts w:cs="Tahoma"/>
          <w:szCs w:val="18"/>
        </w:rPr>
        <w:t>Solutions</w:t>
      </w:r>
      <w:r w:rsidRPr="006221AF">
        <w:rPr>
          <w:rFonts w:cs="Tahoma"/>
          <w:szCs w:val="18"/>
          <w:lang w:val="ru-RU"/>
        </w:rPr>
        <w:t xml:space="preserve"> или </w:t>
      </w:r>
      <w:r w:rsidRPr="00533983">
        <w:rPr>
          <w:rFonts w:cs="Tahoma"/>
          <w:szCs w:val="18"/>
        </w:rPr>
        <w:t>Open</w:t>
      </w:r>
      <w:r w:rsidRPr="006221AF">
        <w:rPr>
          <w:rFonts w:cs="Tahoma"/>
          <w:szCs w:val="18"/>
          <w:lang w:val="ru-RU"/>
        </w:rPr>
        <w:t xml:space="preserve"> </w:t>
      </w:r>
      <w:r w:rsidRPr="00533983">
        <w:rPr>
          <w:rFonts w:cs="Tahoma"/>
          <w:szCs w:val="18"/>
        </w:rPr>
        <w:t>Value</w:t>
      </w:r>
      <w:r w:rsidRPr="006221AF">
        <w:rPr>
          <w:rFonts w:cs="Tahoma"/>
          <w:szCs w:val="18"/>
          <w:lang w:val="ru-RU"/>
        </w:rPr>
        <w:t xml:space="preserve"> </w:t>
      </w:r>
      <w:r w:rsidRPr="00533983">
        <w:rPr>
          <w:rFonts w:cs="Tahoma"/>
          <w:szCs w:val="18"/>
        </w:rPr>
        <w:t>Subscription</w:t>
      </w:r>
      <w:r w:rsidRPr="006221AF">
        <w:rPr>
          <w:rFonts w:cs="Tahoma"/>
          <w:szCs w:val="18"/>
          <w:lang w:val="ru-RU"/>
        </w:rPr>
        <w:t>—</w:t>
      </w:r>
      <w:r w:rsidRPr="00533983">
        <w:rPr>
          <w:rFonts w:cs="Tahoma"/>
          <w:szCs w:val="18"/>
        </w:rPr>
        <w:t>Education</w:t>
      </w:r>
      <w:r w:rsidRPr="006221AF">
        <w:rPr>
          <w:rFonts w:cs="Tahoma"/>
          <w:szCs w:val="18"/>
          <w:lang w:val="ru-RU"/>
        </w:rPr>
        <w:t xml:space="preserve"> </w:t>
      </w:r>
      <w:r w:rsidRPr="00533983">
        <w:rPr>
          <w:rFonts w:cs="Tahoma"/>
          <w:szCs w:val="18"/>
        </w:rPr>
        <w:t>Solutions</w:t>
      </w:r>
      <w:r w:rsidRPr="006221AF">
        <w:rPr>
          <w:rFonts w:cs="Tahoma"/>
          <w:szCs w:val="18"/>
          <w:lang w:val="ru-RU"/>
        </w:rPr>
        <w:t>, сохраняя при этом непрерывное покрытие по подписке:</w:t>
      </w:r>
    </w:p>
    <w:p w:rsidR="009D3013" w:rsidRPr="00533983" w:rsidRDefault="009D3013" w:rsidP="005427B6">
      <w:pPr>
        <w:pStyle w:val="ListParagraph"/>
        <w:numPr>
          <w:ilvl w:val="0"/>
          <w:numId w:val="105"/>
        </w:numPr>
        <w:spacing w:after="60"/>
        <w:ind w:left="1980"/>
        <w:contextualSpacing w:val="0"/>
      </w:pPr>
      <w:r w:rsidRPr="00533983">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w:t>
      </w:r>
      <w:r w:rsidR="00C2747C">
        <w:rPr>
          <w:rFonts w:ascii="Tahoma" w:hAnsi="Tahoma" w:cs="Tahoma"/>
          <w:sz w:val="18"/>
          <w:szCs w:val="18"/>
          <w:lang w:val="en-US"/>
        </w:rPr>
        <w:t> </w:t>
      </w:r>
      <w:r w:rsidRPr="00533983">
        <w:rPr>
          <w:rFonts w:ascii="Tahoma" w:hAnsi="Tahoma" w:cs="Tahoma"/>
          <w:sz w:val="18"/>
          <w:szCs w:val="18"/>
        </w:rPr>
        <w:t>Value</w:t>
      </w:r>
      <w:r w:rsidR="00C2747C">
        <w:rPr>
          <w:rFonts w:ascii="Tahoma" w:hAnsi="Tahoma" w:cs="Tahoma"/>
          <w:sz w:val="18"/>
          <w:szCs w:val="18"/>
          <w:lang w:val="en-US"/>
        </w:rPr>
        <w:t> </w:t>
      </w:r>
      <w:r w:rsidRPr="00533983">
        <w:rPr>
          <w:rFonts w:ascii="Tahoma" w:hAnsi="Tahoma" w:cs="Tahoma"/>
          <w:sz w:val="18"/>
          <w:szCs w:val="18"/>
        </w:rPr>
        <w:t xml:space="preserve">Subscription—Education Solutions, соответственно. </w:t>
      </w:r>
    </w:p>
    <w:p w:rsidR="0073424F" w:rsidRPr="00533983" w:rsidRDefault="0073424F" w:rsidP="005427B6">
      <w:pPr>
        <w:pStyle w:val="ListParagraph"/>
        <w:numPr>
          <w:ilvl w:val="0"/>
          <w:numId w:val="105"/>
        </w:numPr>
        <w:spacing w:after="60"/>
        <w:ind w:left="1980"/>
        <w:contextualSpacing w:val="0"/>
      </w:pPr>
      <w:r w:rsidRPr="00533983">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069A4" w:rsidRPr="00533983" w:rsidRDefault="00A7003F" w:rsidP="004069A4">
      <w:pPr>
        <w:pStyle w:val="Heading3"/>
      </w:pPr>
      <w:bookmarkStart w:id="1245" w:name="_50_Exchange_Server"/>
      <w:bookmarkStart w:id="1246" w:name="_53_52_Exchange"/>
      <w:bookmarkStart w:id="1247" w:name="_52_Exchange_Server"/>
      <w:bookmarkStart w:id="1248" w:name="_Toc352233850"/>
      <w:bookmarkEnd w:id="1245"/>
      <w:bookmarkEnd w:id="1246"/>
      <w:bookmarkEnd w:id="1247"/>
      <w:r w:rsidRPr="00533983">
        <w:rPr>
          <w:rFonts w:ascii="Tahoma" w:hAnsi="Tahoma"/>
          <w:caps/>
          <w:color w:val="F66400"/>
          <w:sz w:val="22"/>
          <w:vertAlign w:val="superscript"/>
        </w:rPr>
        <w:t>52</w:t>
      </w:r>
      <w:r w:rsidRPr="00533983">
        <w:rPr>
          <w:rFonts w:ascii="Tahoma" w:hAnsi="Tahoma"/>
          <w:color w:val="F66400"/>
          <w:sz w:val="22"/>
        </w:rPr>
        <w:t xml:space="preserve"> Exchange Server 2010 Standard CAL</w:t>
      </w:r>
      <w:bookmarkEnd w:id="1244"/>
      <w:bookmarkEnd w:id="1248"/>
    </w:p>
    <w:bookmarkEnd w:id="1239"/>
    <w:p w:rsidR="004069A4" w:rsidRPr="00C2747C" w:rsidRDefault="004069A4" w:rsidP="004069A4">
      <w:pPr>
        <w:rPr>
          <w:sz w:val="17"/>
          <w:szCs w:val="17"/>
        </w:rPr>
      </w:pPr>
    </w:p>
    <w:p w:rsidR="004069A4" w:rsidRPr="00533983" w:rsidRDefault="004069A4" w:rsidP="005427B6">
      <w:pPr>
        <w:spacing w:after="60"/>
        <w:ind w:left="720"/>
      </w:pPr>
      <w:r w:rsidRPr="00533983">
        <w:rPr>
          <w:rFonts w:cs="Tahoma"/>
          <w:b/>
          <w:color w:val="000000"/>
          <w:szCs w:val="18"/>
        </w:rPr>
        <w:t>Управляемые папки по умолчанию с лицензией Exchange Server 2010 Standard CAL</w:t>
      </w:r>
    </w:p>
    <w:p w:rsidR="004069A4" w:rsidRPr="006221AF" w:rsidRDefault="004069A4" w:rsidP="00E62BC4">
      <w:pPr>
        <w:ind w:left="720"/>
        <w:rPr>
          <w:lang w:val="ru-RU"/>
        </w:rPr>
      </w:pPr>
      <w:r w:rsidRPr="006221AF">
        <w:rPr>
          <w:rFonts w:cs="Tahoma"/>
          <w:color w:val="000000"/>
          <w:szCs w:val="18"/>
          <w:lang w:val="ru-RU"/>
        </w:rPr>
        <w:t xml:space="preserve">Право на использование функции «Управляемая папка по умолчанию» в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2010 предоставляется по лицензии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2010 </w:t>
      </w:r>
      <w:r w:rsidRPr="00533983">
        <w:rPr>
          <w:rFonts w:cs="Tahoma"/>
          <w:color w:val="000000"/>
          <w:szCs w:val="18"/>
        </w:rPr>
        <w:t>Standard</w:t>
      </w:r>
      <w:r w:rsidRPr="006221AF">
        <w:rPr>
          <w:rFonts w:cs="Tahoma"/>
          <w:color w:val="000000"/>
          <w:szCs w:val="18"/>
          <w:lang w:val="ru-RU"/>
        </w:rPr>
        <w:t xml:space="preserve"> и эквивалентным клиентским лицензиям.</w:t>
      </w:r>
      <w:r w:rsidR="00DD1D23" w:rsidRPr="006221AF">
        <w:rPr>
          <w:rFonts w:cs="Tahoma"/>
          <w:color w:val="000000"/>
          <w:szCs w:val="18"/>
          <w:lang w:val="ru-RU"/>
        </w:rPr>
        <w:t xml:space="preserve"> </w:t>
      </w:r>
      <w:r w:rsidRPr="006221AF">
        <w:rPr>
          <w:rFonts w:cs="Tahoma"/>
          <w:color w:val="000000"/>
          <w:szCs w:val="18"/>
          <w:lang w:val="ru-RU"/>
        </w:rPr>
        <w:t xml:space="preserve">Клиентская лицензия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2010 </w:t>
      </w:r>
      <w:r w:rsidRPr="00533983">
        <w:rPr>
          <w:rFonts w:cs="Tahoma"/>
          <w:color w:val="000000"/>
          <w:szCs w:val="18"/>
        </w:rPr>
        <w:t>Enterprise</w:t>
      </w:r>
      <w:r w:rsidRPr="006221AF">
        <w:rPr>
          <w:rFonts w:cs="Tahoma"/>
          <w:color w:val="000000"/>
          <w:szCs w:val="18"/>
          <w:lang w:val="ru-RU"/>
        </w:rPr>
        <w:t xml:space="preserve"> </w:t>
      </w:r>
      <w:r w:rsidRPr="00533983">
        <w:rPr>
          <w:rFonts w:cs="Tahoma"/>
          <w:color w:val="000000"/>
          <w:szCs w:val="18"/>
        </w:rPr>
        <w:t>CAL</w:t>
      </w:r>
      <w:r w:rsidRPr="006221AF">
        <w:rPr>
          <w:rFonts w:cs="Tahoma"/>
          <w:color w:val="000000"/>
          <w:szCs w:val="18"/>
          <w:lang w:val="ru-RU"/>
        </w:rPr>
        <w:t xml:space="preserve"> или эквивалентная клиентская лицензия необходима для использования функции «Управляемая настраиваемая папка», а не «Управляемая папка по умолчанию». </w:t>
      </w:r>
    </w:p>
    <w:p w:rsidR="004069A4" w:rsidRPr="006221AF" w:rsidRDefault="004069A4" w:rsidP="00E62BC4">
      <w:pPr>
        <w:ind w:left="720"/>
        <w:rPr>
          <w:sz w:val="17"/>
          <w:szCs w:val="17"/>
          <w:lang w:val="ru-RU"/>
        </w:rPr>
      </w:pPr>
    </w:p>
    <w:p w:rsidR="00031547" w:rsidRPr="006221AF" w:rsidRDefault="00031547" w:rsidP="005427B6">
      <w:pPr>
        <w:spacing w:after="60"/>
        <w:ind w:left="720"/>
        <w:rPr>
          <w:lang w:val="ru-RU"/>
        </w:rPr>
      </w:pPr>
      <w:r w:rsidRPr="006221AF">
        <w:rPr>
          <w:rFonts w:cs="Tahoma"/>
          <w:b/>
          <w:color w:val="000000"/>
          <w:szCs w:val="18"/>
          <w:lang w:val="ru-RU"/>
        </w:rPr>
        <w:t xml:space="preserve">Поиск по нескольким почтовым ящикам с лицензией </w:t>
      </w:r>
      <w:r w:rsidRPr="00533983">
        <w:rPr>
          <w:rFonts w:cs="Tahoma"/>
          <w:b/>
          <w:color w:val="000000"/>
          <w:szCs w:val="18"/>
        </w:rPr>
        <w:t>Exchange</w:t>
      </w:r>
      <w:r w:rsidRPr="006221AF">
        <w:rPr>
          <w:rFonts w:cs="Tahoma"/>
          <w:b/>
          <w:color w:val="000000"/>
          <w:szCs w:val="18"/>
          <w:lang w:val="ru-RU"/>
        </w:rPr>
        <w:t xml:space="preserve"> </w:t>
      </w:r>
      <w:r w:rsidRPr="00533983">
        <w:rPr>
          <w:rFonts w:cs="Tahoma"/>
          <w:b/>
          <w:color w:val="000000"/>
          <w:szCs w:val="18"/>
        </w:rPr>
        <w:t>Server</w:t>
      </w:r>
      <w:r w:rsidRPr="006221AF">
        <w:rPr>
          <w:rFonts w:cs="Tahoma"/>
          <w:b/>
          <w:color w:val="000000"/>
          <w:szCs w:val="18"/>
          <w:lang w:val="ru-RU"/>
        </w:rPr>
        <w:t xml:space="preserve"> 2010 </w:t>
      </w:r>
      <w:r w:rsidRPr="00533983">
        <w:rPr>
          <w:rFonts w:cs="Tahoma"/>
          <w:b/>
          <w:color w:val="000000"/>
          <w:szCs w:val="18"/>
        </w:rPr>
        <w:t>Standard</w:t>
      </w:r>
      <w:r w:rsidRPr="006221AF">
        <w:rPr>
          <w:rFonts w:cs="Tahoma"/>
          <w:b/>
          <w:color w:val="000000"/>
          <w:szCs w:val="18"/>
          <w:lang w:val="ru-RU"/>
        </w:rPr>
        <w:t xml:space="preserve"> </w:t>
      </w:r>
      <w:r w:rsidRPr="00533983">
        <w:rPr>
          <w:rFonts w:cs="Tahoma"/>
          <w:b/>
          <w:color w:val="000000"/>
          <w:szCs w:val="18"/>
        </w:rPr>
        <w:t>CAL</w:t>
      </w:r>
    </w:p>
    <w:p w:rsidR="00031547" w:rsidRPr="006221AF" w:rsidRDefault="00031547" w:rsidP="00BA1490">
      <w:pPr>
        <w:ind w:left="720"/>
        <w:rPr>
          <w:rFonts w:cs="Tahoma"/>
          <w:bCs/>
          <w:szCs w:val="20"/>
          <w:lang w:val="ru-RU"/>
        </w:rPr>
      </w:pPr>
      <w:r w:rsidRPr="006221AF">
        <w:rPr>
          <w:rFonts w:cs="Tahoma"/>
          <w:bCs/>
          <w:szCs w:val="20"/>
          <w:lang w:val="ru-RU"/>
        </w:rPr>
        <w:t xml:space="preserve">Мы обновляем права на использование </w:t>
      </w:r>
      <w:r w:rsidRPr="00533983">
        <w:rPr>
          <w:rFonts w:cs="Tahoma"/>
          <w:bCs/>
          <w:szCs w:val="20"/>
        </w:rPr>
        <w:t>Exchange</w:t>
      </w:r>
      <w:r w:rsidRPr="006221AF">
        <w:rPr>
          <w:rFonts w:cs="Tahoma"/>
          <w:bCs/>
          <w:szCs w:val="20"/>
          <w:lang w:val="ru-RU"/>
        </w:rPr>
        <w:t xml:space="preserve"> </w:t>
      </w:r>
      <w:r w:rsidRPr="00533983">
        <w:rPr>
          <w:rFonts w:cs="Tahoma"/>
          <w:bCs/>
          <w:szCs w:val="20"/>
        </w:rPr>
        <w:t>Server</w:t>
      </w:r>
      <w:r w:rsidRPr="006221AF">
        <w:rPr>
          <w:rFonts w:cs="Tahoma"/>
          <w:bCs/>
          <w:szCs w:val="20"/>
          <w:lang w:val="ru-RU"/>
        </w:rPr>
        <w:t xml:space="preserve"> 2010, чтобы отразить, что право доступа к функциональности поиска по нескольким почтовым ящикам в </w:t>
      </w:r>
      <w:r w:rsidRPr="00533983">
        <w:rPr>
          <w:rFonts w:cs="Tahoma"/>
          <w:bCs/>
          <w:szCs w:val="20"/>
        </w:rPr>
        <w:t>Exchange</w:t>
      </w:r>
      <w:r w:rsidRPr="006221AF">
        <w:rPr>
          <w:rFonts w:cs="Tahoma"/>
          <w:bCs/>
          <w:szCs w:val="20"/>
          <w:lang w:val="ru-RU"/>
        </w:rPr>
        <w:t xml:space="preserve"> </w:t>
      </w:r>
      <w:r w:rsidRPr="00533983">
        <w:rPr>
          <w:rFonts w:cs="Tahoma"/>
          <w:bCs/>
          <w:szCs w:val="20"/>
        </w:rPr>
        <w:t>Server</w:t>
      </w:r>
      <w:r w:rsidRPr="006221AF">
        <w:rPr>
          <w:rFonts w:cs="Tahoma"/>
          <w:bCs/>
          <w:szCs w:val="20"/>
          <w:lang w:val="ru-RU"/>
        </w:rPr>
        <w:t xml:space="preserve"> 2010 предоставляется по лицензии </w:t>
      </w:r>
      <w:r w:rsidRPr="00533983">
        <w:rPr>
          <w:rFonts w:cs="Tahoma"/>
          <w:bCs/>
          <w:szCs w:val="20"/>
        </w:rPr>
        <w:t>Exchange</w:t>
      </w:r>
      <w:r w:rsidRPr="006221AF">
        <w:rPr>
          <w:rFonts w:cs="Tahoma"/>
          <w:bCs/>
          <w:szCs w:val="20"/>
          <w:lang w:val="ru-RU"/>
        </w:rPr>
        <w:t xml:space="preserve"> </w:t>
      </w:r>
      <w:r w:rsidRPr="00533983">
        <w:rPr>
          <w:rFonts w:cs="Tahoma"/>
          <w:bCs/>
          <w:szCs w:val="20"/>
        </w:rPr>
        <w:t>Server</w:t>
      </w:r>
      <w:r w:rsidRPr="006221AF">
        <w:rPr>
          <w:rFonts w:cs="Tahoma"/>
          <w:bCs/>
          <w:szCs w:val="20"/>
          <w:lang w:val="ru-RU"/>
        </w:rPr>
        <w:t xml:space="preserve"> 2010</w:t>
      </w:r>
      <w:r w:rsidRPr="00533983">
        <w:rPr>
          <w:rFonts w:cs="Tahoma"/>
          <w:bCs/>
          <w:szCs w:val="20"/>
        </w:rPr>
        <w:t> Standard</w:t>
      </w:r>
      <w:r w:rsidRPr="006221AF">
        <w:rPr>
          <w:rFonts w:cs="Tahoma"/>
          <w:bCs/>
          <w:szCs w:val="20"/>
          <w:lang w:val="ru-RU"/>
        </w:rPr>
        <w:t xml:space="preserve"> и эквивалентным клиентским лицензиям </w:t>
      </w:r>
      <w:r w:rsidRPr="00533983">
        <w:rPr>
          <w:rFonts w:cs="Tahoma"/>
          <w:bCs/>
          <w:szCs w:val="20"/>
        </w:rPr>
        <w:t>CAL</w:t>
      </w:r>
      <w:r w:rsidRPr="006221AF">
        <w:rPr>
          <w:rFonts w:cs="Tahoma"/>
          <w:bCs/>
          <w:szCs w:val="20"/>
          <w:lang w:val="ru-RU"/>
        </w:rPr>
        <w:t xml:space="preserve">. Это обновление относится ко всем лицензиям </w:t>
      </w:r>
      <w:r w:rsidRPr="00533983">
        <w:rPr>
          <w:rFonts w:cs="Tahoma"/>
          <w:bCs/>
          <w:szCs w:val="20"/>
        </w:rPr>
        <w:t>Exchange</w:t>
      </w:r>
      <w:r w:rsidRPr="006221AF">
        <w:rPr>
          <w:rFonts w:cs="Tahoma"/>
          <w:bCs/>
          <w:szCs w:val="20"/>
          <w:lang w:val="ru-RU"/>
        </w:rPr>
        <w:t xml:space="preserve"> </w:t>
      </w:r>
      <w:r w:rsidRPr="00533983">
        <w:rPr>
          <w:rFonts w:cs="Tahoma"/>
          <w:bCs/>
          <w:szCs w:val="20"/>
        </w:rPr>
        <w:t>Server</w:t>
      </w:r>
      <w:r w:rsidRPr="006221AF">
        <w:rPr>
          <w:rFonts w:cs="Tahoma"/>
          <w:bCs/>
          <w:szCs w:val="20"/>
          <w:lang w:val="ru-RU"/>
        </w:rPr>
        <w:t xml:space="preserve"> 2010.</w:t>
      </w:r>
    </w:p>
    <w:p w:rsidR="00B36E54" w:rsidRPr="006221AF" w:rsidRDefault="00B36E54" w:rsidP="00BA1490">
      <w:pPr>
        <w:ind w:left="720"/>
        <w:rPr>
          <w:lang w:val="ru-RU"/>
        </w:rPr>
      </w:pPr>
    </w:p>
    <w:p w:rsidR="004069A4" w:rsidRPr="006221AF" w:rsidRDefault="004069A4" w:rsidP="005427B6">
      <w:pPr>
        <w:spacing w:after="60"/>
        <w:ind w:left="720"/>
        <w:rPr>
          <w:lang w:val="ru-RU"/>
        </w:rPr>
      </w:pPr>
      <w:r w:rsidRPr="006221AF">
        <w:rPr>
          <w:rFonts w:cs="Tahoma"/>
          <w:b/>
          <w:color w:val="000000"/>
          <w:szCs w:val="18"/>
          <w:lang w:val="ru-RU"/>
        </w:rPr>
        <w:t xml:space="preserve">Клиентские лицензии только для учащихся (Лицензия </w:t>
      </w:r>
      <w:r w:rsidRPr="00533983">
        <w:rPr>
          <w:rFonts w:cs="Tahoma"/>
          <w:b/>
          <w:color w:val="000000"/>
          <w:szCs w:val="18"/>
        </w:rPr>
        <w:t>Academic</w:t>
      </w:r>
      <w:r w:rsidRPr="006221AF">
        <w:rPr>
          <w:rFonts w:cs="Tahoma"/>
          <w:b/>
          <w:color w:val="000000"/>
          <w:szCs w:val="18"/>
          <w:lang w:val="ru-RU"/>
        </w:rPr>
        <w:t xml:space="preserve"> </w:t>
      </w:r>
      <w:r w:rsidRPr="00533983">
        <w:rPr>
          <w:rFonts w:cs="Tahoma"/>
          <w:b/>
          <w:color w:val="000000"/>
          <w:szCs w:val="18"/>
        </w:rPr>
        <w:t>Open</w:t>
      </w:r>
      <w:r w:rsidRPr="006221AF">
        <w:rPr>
          <w:rFonts w:cs="Tahoma"/>
          <w:b/>
          <w:color w:val="000000"/>
          <w:szCs w:val="18"/>
          <w:lang w:val="ru-RU"/>
        </w:rPr>
        <w:t xml:space="preserve"> и </w:t>
      </w:r>
      <w:r w:rsidRPr="00533983">
        <w:rPr>
          <w:rFonts w:cs="Tahoma"/>
          <w:b/>
          <w:color w:val="000000"/>
          <w:szCs w:val="18"/>
        </w:rPr>
        <w:t>Academic</w:t>
      </w:r>
      <w:r w:rsidRPr="006221AF">
        <w:rPr>
          <w:rFonts w:cs="Tahoma"/>
          <w:b/>
          <w:color w:val="000000"/>
          <w:szCs w:val="18"/>
          <w:lang w:val="ru-RU"/>
        </w:rPr>
        <w:t xml:space="preserve"> </w:t>
      </w:r>
      <w:r w:rsidRPr="00533983">
        <w:rPr>
          <w:rFonts w:cs="Tahoma"/>
          <w:b/>
          <w:color w:val="000000"/>
          <w:szCs w:val="18"/>
        </w:rPr>
        <w:t>Select</w:t>
      </w:r>
      <w:r w:rsidRPr="006221AF">
        <w:rPr>
          <w:rFonts w:cs="Tahoma"/>
          <w:b/>
          <w:color w:val="000000"/>
          <w:szCs w:val="18"/>
          <w:lang w:val="ru-RU"/>
        </w:rPr>
        <w:t>)</w:t>
      </w:r>
    </w:p>
    <w:p w:rsidR="004069A4" w:rsidRPr="006221AF" w:rsidRDefault="004069A4" w:rsidP="00E62BC4">
      <w:pPr>
        <w:ind w:left="720"/>
        <w:rPr>
          <w:lang w:val="ru-RU"/>
        </w:rPr>
      </w:pPr>
      <w:r w:rsidRPr="006221AF">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533983">
        <w:rPr>
          <w:rFonts w:cs="Tahoma"/>
          <w:szCs w:val="20"/>
        </w:rPr>
        <w:t> </w:t>
      </w:r>
      <w:r w:rsidRPr="006221AF">
        <w:rPr>
          <w:rFonts w:cs="Tahoma"/>
          <w:szCs w:val="20"/>
          <w:lang w:val="ru-RU"/>
        </w:rPr>
        <w:t>учащимся, и</w:t>
      </w:r>
      <w:r w:rsidR="00C2747C">
        <w:rPr>
          <w:rFonts w:cs="Tahoma"/>
          <w:szCs w:val="20"/>
        </w:rPr>
        <w:t> </w:t>
      </w:r>
      <w:r w:rsidRPr="006221AF">
        <w:rPr>
          <w:rFonts w:cs="Tahoma"/>
          <w:szCs w:val="20"/>
          <w:lang w:val="ru-RU"/>
        </w:rPr>
        <w:t>НЕ</w:t>
      </w:r>
      <w:r w:rsidR="00C2747C">
        <w:rPr>
          <w:rFonts w:cs="Tahoma"/>
          <w:szCs w:val="20"/>
        </w:rPr>
        <w:t> </w:t>
      </w:r>
      <w:r w:rsidRPr="006221AF">
        <w:rPr>
          <w:rFonts w:cs="Tahoma"/>
          <w:szCs w:val="20"/>
          <w:lang w:val="ru-RU"/>
        </w:rPr>
        <w:t>могут использоваться в лабораториях или учебных аудиториях.</w:t>
      </w:r>
    </w:p>
    <w:p w:rsidR="00DD14E6" w:rsidRPr="006221AF" w:rsidRDefault="00DD14E6" w:rsidP="005427B6">
      <w:pPr>
        <w:rPr>
          <w:sz w:val="14"/>
          <w:szCs w:val="14"/>
          <w:lang w:val="ru-RU"/>
        </w:rPr>
      </w:pPr>
      <w:bookmarkStart w:id="1249" w:name="Srv_43ExchangeSvr07StdCAL"/>
      <w:bookmarkStart w:id="1250" w:name="Srv_44ExchangeSvr2010StdCAL"/>
    </w:p>
    <w:p w:rsidR="005427B6" w:rsidRPr="006221AF" w:rsidRDefault="005427B6" w:rsidP="005427B6">
      <w:pPr>
        <w:rPr>
          <w:sz w:val="14"/>
          <w:szCs w:val="14"/>
          <w:lang w:val="ru-RU"/>
        </w:rPr>
      </w:pPr>
    </w:p>
    <w:p w:rsidR="00CC1B99" w:rsidRPr="00533983" w:rsidRDefault="00B26237" w:rsidP="00CC1B99">
      <w:pPr>
        <w:pStyle w:val="Heading3"/>
      </w:pPr>
      <w:bookmarkStart w:id="1251" w:name="_53_Forefront_Endpoint"/>
      <w:bookmarkStart w:id="1252" w:name="_Toc336338314"/>
      <w:bookmarkStart w:id="1253" w:name="_Toc352233851"/>
      <w:bookmarkStart w:id="1254" w:name="Srv_51ForfrontEndpointProtection"/>
      <w:bookmarkStart w:id="1255" w:name="Srv_50ForfrontEndpointProtection"/>
      <w:bookmarkStart w:id="1256" w:name="Srv_42ExchangeSvr07StdCAL"/>
      <w:bookmarkEnd w:id="1251"/>
      <w:r w:rsidRPr="00533983">
        <w:rPr>
          <w:rFonts w:ascii="Tahoma" w:hAnsi="Tahoma"/>
          <w:caps/>
          <w:color w:val="F66400"/>
          <w:sz w:val="22"/>
          <w:vertAlign w:val="superscript"/>
        </w:rPr>
        <w:t>53</w:t>
      </w:r>
      <w:r w:rsidRPr="00533983">
        <w:rPr>
          <w:rFonts w:ascii="Tahoma" w:hAnsi="Tahoma"/>
          <w:color w:val="F66400"/>
          <w:sz w:val="22"/>
        </w:rPr>
        <w:t xml:space="preserve"> Forefront Endpoint Protection</w:t>
      </w:r>
      <w:bookmarkEnd w:id="1252"/>
      <w:bookmarkEnd w:id="1253"/>
    </w:p>
    <w:bookmarkEnd w:id="1254"/>
    <w:bookmarkEnd w:id="1255"/>
    <w:p w:rsidR="00CC1B99" w:rsidRPr="006221AF" w:rsidRDefault="00CC1B99" w:rsidP="00E62BC4">
      <w:pPr>
        <w:ind w:left="720"/>
        <w:rPr>
          <w:sz w:val="17"/>
          <w:szCs w:val="17"/>
          <w:lang w:val="ru-RU"/>
        </w:rPr>
      </w:pPr>
    </w:p>
    <w:p w:rsidR="008A1A57" w:rsidRPr="006221AF" w:rsidRDefault="008A1A57" w:rsidP="00E62BC4">
      <w:pPr>
        <w:tabs>
          <w:tab w:val="left" w:pos="1920"/>
        </w:tabs>
        <w:ind w:left="720"/>
        <w:rPr>
          <w:lang w:val="ru-RU"/>
        </w:rPr>
      </w:pPr>
      <w:r w:rsidRPr="006221AF">
        <w:rPr>
          <w:lang w:val="ru-RU"/>
        </w:rPr>
        <w:t xml:space="preserve">С 1 апреля 2012 г. предложение клиентской безопасности </w:t>
      </w:r>
      <w:r w:rsidRPr="00533983">
        <w:rPr>
          <w:rFonts w:eastAsia="Calibri" w:cs="Tahoma"/>
          <w:szCs w:val="18"/>
        </w:rPr>
        <w:t>Forefront</w:t>
      </w:r>
      <w:r w:rsidRPr="006221AF">
        <w:rPr>
          <w:rFonts w:eastAsia="Calibri" w:cs="Tahoma"/>
          <w:szCs w:val="18"/>
          <w:lang w:val="ru-RU"/>
        </w:rPr>
        <w:t xml:space="preserve">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xml:space="preserve"> будет заменено на </w:t>
      </w:r>
      <w:r w:rsidRPr="00533983">
        <w:t>System</w:t>
      </w:r>
      <w:r w:rsidRPr="006221AF">
        <w:rPr>
          <w:lang w:val="ru-RU"/>
        </w:rPr>
        <w:t xml:space="preserve"> </w:t>
      </w:r>
      <w:r w:rsidRPr="00533983">
        <w:t>Center</w:t>
      </w:r>
      <w:r w:rsidRPr="006221AF">
        <w:rPr>
          <w:lang w:val="ru-RU"/>
        </w:rPr>
        <w:t xml:space="preserve"> 2012 </w:t>
      </w:r>
      <w:r w:rsidRPr="00533983">
        <w:t>Endpoint</w:t>
      </w:r>
      <w:r w:rsidRPr="006221AF">
        <w:rPr>
          <w:lang w:val="ru-RU"/>
        </w:rPr>
        <w:t xml:space="preserve"> </w:t>
      </w:r>
      <w:r w:rsidRPr="00533983">
        <w:t>Protection</w:t>
      </w:r>
      <w:r w:rsidRPr="006221AF">
        <w:rPr>
          <w:lang w:val="ru-RU"/>
        </w:rPr>
        <w:t xml:space="preserve">. </w:t>
      </w:r>
      <w:r w:rsidRPr="00533983">
        <w:t>System</w:t>
      </w:r>
      <w:r w:rsidRPr="006221AF">
        <w:rPr>
          <w:lang w:val="ru-RU"/>
        </w:rPr>
        <w:t xml:space="preserve"> </w:t>
      </w:r>
      <w:r w:rsidRPr="00533983">
        <w:t>Center</w:t>
      </w:r>
      <w:r w:rsidRPr="006221AF">
        <w:rPr>
          <w:lang w:val="ru-RU"/>
        </w:rPr>
        <w:t xml:space="preserve"> 2012 </w:t>
      </w:r>
      <w:r w:rsidRPr="00533983">
        <w:t>Endpoint</w:t>
      </w:r>
      <w:r w:rsidRPr="006221AF">
        <w:rPr>
          <w:lang w:val="ru-RU"/>
        </w:rPr>
        <w:t xml:space="preserve"> </w:t>
      </w:r>
      <w:r w:rsidRPr="00533983">
        <w:t>Protection</w:t>
      </w:r>
      <w:r w:rsidRPr="006221AF">
        <w:rPr>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лицензий на управление для </w:t>
      </w:r>
      <w:r w:rsidRPr="00533983">
        <w:t>System</w:t>
      </w:r>
      <w:r w:rsidRPr="006221AF">
        <w:rPr>
          <w:lang w:val="ru-RU"/>
        </w:rPr>
        <w:t xml:space="preserve"> </w:t>
      </w:r>
      <w:r w:rsidRPr="00533983">
        <w:t>Center</w:t>
      </w:r>
      <w:r w:rsidRPr="006221AF">
        <w:rPr>
          <w:lang w:val="ru-RU"/>
        </w:rPr>
        <w:t xml:space="preserve"> 2012 </w:t>
      </w:r>
      <w:r w:rsidRPr="00533983">
        <w:t>Standard</w:t>
      </w:r>
      <w:r w:rsidRPr="006221AF">
        <w:rPr>
          <w:lang w:val="ru-RU"/>
        </w:rPr>
        <w:t xml:space="preserve"> или </w:t>
      </w:r>
      <w:r w:rsidRPr="00533983">
        <w:t>Datacenter</w:t>
      </w:r>
      <w:r w:rsidRPr="006221AF">
        <w:rPr>
          <w:lang w:val="ru-RU"/>
        </w:rPr>
        <w:t>.</w:t>
      </w:r>
    </w:p>
    <w:p w:rsidR="008A1A57" w:rsidRPr="006221AF" w:rsidRDefault="008A1A57" w:rsidP="00E62BC4">
      <w:pPr>
        <w:tabs>
          <w:tab w:val="left" w:pos="1920"/>
        </w:tabs>
        <w:ind w:left="720"/>
        <w:rPr>
          <w:sz w:val="17"/>
          <w:szCs w:val="17"/>
          <w:lang w:val="ru-RU"/>
        </w:rPr>
      </w:pPr>
    </w:p>
    <w:p w:rsidR="008A1A57" w:rsidRPr="006221AF" w:rsidRDefault="008A1A57" w:rsidP="00E62BC4">
      <w:pPr>
        <w:tabs>
          <w:tab w:val="left" w:pos="1920"/>
        </w:tabs>
        <w:ind w:left="720"/>
        <w:rPr>
          <w:lang w:val="ru-RU"/>
        </w:rPr>
      </w:pPr>
      <w:r w:rsidRPr="006221AF">
        <w:rPr>
          <w:rFonts w:eastAsia="Calibri" w:cs="Tahoma"/>
          <w:szCs w:val="18"/>
          <w:lang w:val="ru-RU"/>
        </w:rPr>
        <w:t xml:space="preserve">Пользователи с действующими подписками </w:t>
      </w:r>
      <w:r w:rsidRPr="00533983">
        <w:rPr>
          <w:rFonts w:eastAsia="Calibri" w:cs="Tahoma"/>
          <w:szCs w:val="18"/>
        </w:rPr>
        <w:t>Forefront</w:t>
      </w:r>
      <w:r w:rsidRPr="006221AF">
        <w:rPr>
          <w:rFonts w:eastAsia="Calibri" w:cs="Tahoma"/>
          <w:szCs w:val="18"/>
          <w:lang w:val="ru-RU"/>
        </w:rPr>
        <w:t xml:space="preserve">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lang w:val="ru-RU"/>
        </w:rPr>
        <w:t xml:space="preserve">, использующие службу для защиты клиентских устройств, могут выполнить обновление до </w:t>
      </w:r>
      <w:r w:rsidRPr="00533983">
        <w:t>System</w:t>
      </w:r>
      <w:r w:rsidRPr="006221AF">
        <w:rPr>
          <w:lang w:val="ru-RU"/>
        </w:rPr>
        <w:t xml:space="preserve"> </w:t>
      </w:r>
      <w:r w:rsidRPr="00533983">
        <w:t>Center</w:t>
      </w:r>
      <w:r w:rsidRPr="006221AF">
        <w:rPr>
          <w:lang w:val="ru-RU"/>
        </w:rPr>
        <w:t xml:space="preserve"> 2012 </w:t>
      </w:r>
      <w:r w:rsidRPr="00533983">
        <w:t>Endpoint</w:t>
      </w:r>
      <w:r w:rsidRPr="006221AF">
        <w:rPr>
          <w:lang w:val="ru-RU"/>
        </w:rPr>
        <w:t xml:space="preserve"> </w:t>
      </w:r>
      <w:r w:rsidRPr="00533983">
        <w:t>Protection</w:t>
      </w:r>
      <w:r w:rsidRPr="006221AF">
        <w:rPr>
          <w:lang w:val="ru-RU"/>
        </w:rPr>
        <w:t xml:space="preserve"> в тех же целях.</w:t>
      </w:r>
    </w:p>
    <w:p w:rsidR="008A1A57" w:rsidRPr="006221AF" w:rsidRDefault="008A1A57" w:rsidP="00E62BC4">
      <w:pPr>
        <w:tabs>
          <w:tab w:val="left" w:pos="1920"/>
        </w:tabs>
        <w:ind w:left="720"/>
        <w:rPr>
          <w:sz w:val="17"/>
          <w:szCs w:val="17"/>
          <w:lang w:val="ru-RU"/>
        </w:rPr>
      </w:pPr>
    </w:p>
    <w:p w:rsidR="008A1A57" w:rsidRPr="006221AF" w:rsidRDefault="008A1A57" w:rsidP="00E62BC4">
      <w:pPr>
        <w:tabs>
          <w:tab w:val="left" w:pos="1920"/>
        </w:tabs>
        <w:ind w:left="720"/>
        <w:rPr>
          <w:lang w:val="ru-RU"/>
        </w:rPr>
      </w:pPr>
      <w:r w:rsidRPr="006221AF">
        <w:rPr>
          <w:rFonts w:eastAsia="Calibri" w:cs="Tahoma"/>
          <w:szCs w:val="18"/>
          <w:lang w:val="ru-RU"/>
        </w:rPr>
        <w:t xml:space="preserve">Пользователи с действующими подписками </w:t>
      </w:r>
      <w:r w:rsidRPr="00533983">
        <w:rPr>
          <w:rFonts w:eastAsia="Calibri" w:cs="Tahoma"/>
          <w:szCs w:val="18"/>
        </w:rPr>
        <w:t>Forefront</w:t>
      </w:r>
      <w:r w:rsidRPr="006221AF">
        <w:rPr>
          <w:rFonts w:eastAsia="Calibri" w:cs="Tahoma"/>
          <w:szCs w:val="18"/>
          <w:lang w:val="ru-RU"/>
        </w:rPr>
        <w:t xml:space="preserve">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lang w:val="ru-RU"/>
        </w:rPr>
        <w:t xml:space="preserve">, использующие службу для защиты серверных устройств, могут продолжить использовать службу </w:t>
      </w:r>
      <w:r w:rsidRPr="00533983">
        <w:t>Forefront</w:t>
      </w:r>
      <w:r w:rsidRPr="006221AF">
        <w:rPr>
          <w:lang w:val="ru-RU"/>
        </w:rPr>
        <w:t xml:space="preserve"> </w:t>
      </w:r>
      <w:r w:rsidRPr="00533983">
        <w:t>Endpoint</w:t>
      </w:r>
      <w:r w:rsidRPr="006221AF">
        <w:rPr>
          <w:lang w:val="ru-RU"/>
        </w:rPr>
        <w:t xml:space="preserve"> </w:t>
      </w:r>
      <w:r w:rsidRPr="00533983">
        <w:t>Protection</w:t>
      </w:r>
      <w:r w:rsidRPr="006221AF">
        <w:rPr>
          <w:lang w:val="ru-RU"/>
        </w:rPr>
        <w:t>.</w:t>
      </w:r>
    </w:p>
    <w:p w:rsidR="008A1A57" w:rsidRPr="006221AF" w:rsidRDefault="008A1A57" w:rsidP="00E62BC4">
      <w:pPr>
        <w:ind w:left="720"/>
        <w:rPr>
          <w:sz w:val="17"/>
          <w:szCs w:val="17"/>
          <w:lang w:val="ru-RU"/>
        </w:rPr>
      </w:pPr>
    </w:p>
    <w:p w:rsidR="008A1A57" w:rsidRPr="006221AF" w:rsidRDefault="008A1A57" w:rsidP="00E62BC4">
      <w:pPr>
        <w:ind w:left="720"/>
        <w:rPr>
          <w:lang w:val="ru-RU"/>
        </w:rPr>
      </w:pPr>
      <w:r w:rsidRPr="00533983">
        <w:rPr>
          <w:rFonts w:eastAsia="Calibri" w:cs="Tahoma"/>
          <w:szCs w:val="18"/>
        </w:rPr>
        <w:lastRenderedPageBreak/>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w:t>
      </w:r>
      <w:r w:rsidRPr="00533983">
        <w:rPr>
          <w:rFonts w:eastAsia="Calibri" w:cs="Tahoma"/>
          <w:szCs w:val="18"/>
        </w:rPr>
        <w:t>Configuration</w:t>
      </w:r>
      <w:r w:rsidRPr="006221AF">
        <w:rPr>
          <w:rFonts w:eastAsia="Calibri" w:cs="Tahoma"/>
          <w:szCs w:val="18"/>
          <w:lang w:val="ru-RU"/>
        </w:rPr>
        <w:t xml:space="preserve"> </w:t>
      </w:r>
      <w:r w:rsidRPr="00533983">
        <w:rPr>
          <w:rFonts w:eastAsia="Calibri" w:cs="Tahoma"/>
          <w:szCs w:val="18"/>
        </w:rPr>
        <w:t>Manager</w:t>
      </w:r>
      <w:r w:rsidRPr="006221AF">
        <w:rPr>
          <w:rFonts w:eastAsia="Calibri" w:cs="Tahoma"/>
          <w:szCs w:val="18"/>
          <w:lang w:val="ru-RU"/>
        </w:rPr>
        <w:t xml:space="preserve"> 2007 </w:t>
      </w:r>
      <w:r w:rsidRPr="00533983">
        <w:rPr>
          <w:rFonts w:eastAsia="Calibri" w:cs="Tahoma"/>
          <w:szCs w:val="18"/>
        </w:rPr>
        <w:t>R</w:t>
      </w:r>
      <w:r w:rsidRPr="006221AF">
        <w:rPr>
          <w:rFonts w:eastAsia="Calibri" w:cs="Tahoma"/>
          <w:szCs w:val="18"/>
          <w:lang w:val="ru-RU"/>
        </w:rPr>
        <w:t xml:space="preserve">2 или </w:t>
      </w:r>
      <w:r w:rsidRPr="00533983">
        <w:rPr>
          <w:rFonts w:eastAsia="Calibri" w:cs="Tahoma"/>
          <w:szCs w:val="18"/>
        </w:rPr>
        <w:t>R</w:t>
      </w:r>
      <w:r w:rsidRPr="006221AF">
        <w:rPr>
          <w:rFonts w:eastAsia="Calibri" w:cs="Tahoma"/>
          <w:szCs w:val="18"/>
          <w:lang w:val="ru-RU"/>
        </w:rPr>
        <w:t xml:space="preserve">3 — это консоль управления для </w:t>
      </w:r>
      <w:r w:rsidRPr="00533983">
        <w:rPr>
          <w:rFonts w:eastAsia="Calibri" w:cs="Tahoma"/>
          <w:szCs w:val="18"/>
        </w:rPr>
        <w:t>Forefront</w:t>
      </w:r>
      <w:r w:rsidRPr="006221AF">
        <w:rPr>
          <w:rFonts w:eastAsia="Calibri" w:cs="Tahoma"/>
          <w:szCs w:val="18"/>
          <w:lang w:val="ru-RU"/>
        </w:rPr>
        <w:t xml:space="preserve">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xml:space="preserve"> 2010. Клиенты должны иметь лицензии на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w:t>
      </w:r>
      <w:r w:rsidRPr="00533983">
        <w:rPr>
          <w:rFonts w:eastAsia="Calibri" w:cs="Tahoma"/>
          <w:szCs w:val="18"/>
        </w:rPr>
        <w:t>Configuration</w:t>
      </w:r>
      <w:r w:rsidRPr="006221AF">
        <w:rPr>
          <w:rFonts w:eastAsia="Calibri" w:cs="Tahoma"/>
          <w:szCs w:val="18"/>
          <w:lang w:val="ru-RU"/>
        </w:rPr>
        <w:t xml:space="preserve"> </w:t>
      </w:r>
      <w:r w:rsidRPr="00533983">
        <w:rPr>
          <w:rFonts w:eastAsia="Calibri" w:cs="Tahoma"/>
          <w:szCs w:val="18"/>
        </w:rPr>
        <w:t>Manager</w:t>
      </w:r>
      <w:r w:rsidRPr="006221AF">
        <w:rPr>
          <w:rFonts w:eastAsia="Calibri" w:cs="Tahoma"/>
          <w:szCs w:val="18"/>
          <w:lang w:val="ru-RU"/>
        </w:rPr>
        <w:t xml:space="preserve"> 2007 </w:t>
      </w:r>
      <w:r w:rsidRPr="00533983">
        <w:rPr>
          <w:rFonts w:eastAsia="Calibri" w:cs="Tahoma"/>
          <w:szCs w:val="18"/>
        </w:rPr>
        <w:t>R</w:t>
      </w:r>
      <w:r w:rsidRPr="006221AF">
        <w:rPr>
          <w:rFonts w:eastAsia="Calibri" w:cs="Tahoma"/>
          <w:szCs w:val="18"/>
          <w:lang w:val="ru-RU"/>
        </w:rPr>
        <w:t xml:space="preserve">2 или </w:t>
      </w:r>
      <w:r w:rsidRPr="00533983">
        <w:rPr>
          <w:rFonts w:eastAsia="Calibri" w:cs="Tahoma"/>
          <w:szCs w:val="18"/>
        </w:rPr>
        <w:t>R</w:t>
      </w:r>
      <w:r w:rsidRPr="006221AF">
        <w:rPr>
          <w:rFonts w:eastAsia="Calibri" w:cs="Tahoma"/>
          <w:szCs w:val="18"/>
          <w:lang w:val="ru-RU"/>
        </w:rPr>
        <w:t xml:space="preserve">3, чтобы управлять </w:t>
      </w:r>
      <w:r w:rsidRPr="00533983">
        <w:rPr>
          <w:rFonts w:eastAsia="Calibri" w:cs="Tahoma"/>
          <w:szCs w:val="18"/>
        </w:rPr>
        <w:t>Forefront</w:t>
      </w:r>
      <w:r w:rsidRPr="006221AF">
        <w:rPr>
          <w:rFonts w:eastAsia="Calibri" w:cs="Tahoma"/>
          <w:szCs w:val="18"/>
          <w:lang w:val="ru-RU"/>
        </w:rPr>
        <w:t xml:space="preserve">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xml:space="preserve"> 2010. </w:t>
      </w:r>
      <w:r w:rsidRPr="00533983">
        <w:rPr>
          <w:rFonts w:eastAsia="Calibri" w:cs="Tahoma"/>
          <w:szCs w:val="18"/>
        </w:rPr>
        <w:t>Forefront</w:t>
      </w:r>
      <w:r w:rsidRPr="006221AF">
        <w:rPr>
          <w:rFonts w:eastAsia="Calibri" w:cs="Tahoma"/>
          <w:szCs w:val="18"/>
          <w:lang w:val="ru-RU"/>
        </w:rPr>
        <w:t xml:space="preserve">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xml:space="preserve"> 2010 можно использовать без специального средства управления, то есть приобретение лицензии на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w:t>
      </w:r>
      <w:r w:rsidRPr="00533983">
        <w:rPr>
          <w:rFonts w:eastAsia="Calibri" w:cs="Tahoma"/>
          <w:szCs w:val="18"/>
        </w:rPr>
        <w:t>Configuration</w:t>
      </w:r>
      <w:r w:rsidRPr="006221AF">
        <w:rPr>
          <w:rFonts w:eastAsia="Calibri" w:cs="Tahoma"/>
          <w:szCs w:val="18"/>
          <w:lang w:val="ru-RU"/>
        </w:rPr>
        <w:t xml:space="preserve"> </w:t>
      </w:r>
      <w:r w:rsidRPr="00533983">
        <w:rPr>
          <w:rFonts w:eastAsia="Calibri" w:cs="Tahoma"/>
          <w:szCs w:val="18"/>
        </w:rPr>
        <w:t>Manager</w:t>
      </w:r>
      <w:r w:rsidRPr="006221AF">
        <w:rPr>
          <w:rFonts w:eastAsia="Calibri" w:cs="Tahoma"/>
          <w:szCs w:val="18"/>
          <w:lang w:val="ru-RU"/>
        </w:rPr>
        <w:t xml:space="preserve"> не обязательно.</w:t>
      </w:r>
      <w:r w:rsidR="00DD1D23" w:rsidRPr="006221AF">
        <w:rPr>
          <w:rFonts w:eastAsia="Calibri" w:cs="Tahoma"/>
          <w:szCs w:val="18"/>
          <w:lang w:val="ru-RU"/>
        </w:rPr>
        <w:t xml:space="preserve"> </w:t>
      </w:r>
    </w:p>
    <w:p w:rsidR="008A1A57" w:rsidRPr="006221AF" w:rsidRDefault="008A1A57" w:rsidP="00E62BC4">
      <w:pPr>
        <w:ind w:left="720"/>
        <w:rPr>
          <w:sz w:val="17"/>
          <w:szCs w:val="17"/>
          <w:lang w:val="ru-RU"/>
        </w:rPr>
      </w:pPr>
    </w:p>
    <w:p w:rsidR="008A1A57" w:rsidRPr="006221AF" w:rsidRDefault="005427B6" w:rsidP="005427B6">
      <w:pPr>
        <w:spacing w:after="60"/>
        <w:ind w:left="720"/>
        <w:rPr>
          <w:lang w:val="ru-RU"/>
        </w:rPr>
      </w:pPr>
      <w:r w:rsidRPr="006221AF">
        <w:rPr>
          <w:rFonts w:eastAsia="Calibri" w:cs="Tahoma"/>
          <w:b/>
          <w:szCs w:val="18"/>
          <w:lang w:val="ru-RU"/>
        </w:rPr>
        <w:t>Домашнее использование</w:t>
      </w:r>
    </w:p>
    <w:p w:rsidR="008A1A57" w:rsidRPr="006221AF" w:rsidRDefault="008A1A57" w:rsidP="00E62BC4">
      <w:pPr>
        <w:ind w:left="720"/>
        <w:rPr>
          <w:lang w:val="ru-RU"/>
        </w:rPr>
      </w:pPr>
      <w:r w:rsidRPr="006221AF">
        <w:rPr>
          <w:rFonts w:eastAsia="Calibri" w:cs="Tahoma"/>
          <w:szCs w:val="18"/>
          <w:lang w:val="ru-RU"/>
        </w:rPr>
        <w:t xml:space="preserve">Клиенты, располагающие текущими Лицензиями </w:t>
      </w:r>
      <w:r w:rsidRPr="00533983">
        <w:rPr>
          <w:rFonts w:eastAsia="Calibri" w:cs="Tahoma"/>
          <w:szCs w:val="18"/>
        </w:rPr>
        <w:t>User</w:t>
      </w:r>
      <w:r w:rsidRPr="006221AF">
        <w:rPr>
          <w:rFonts w:eastAsia="Calibri" w:cs="Tahoma"/>
          <w:szCs w:val="18"/>
          <w:lang w:val="ru-RU"/>
        </w:rPr>
        <w:t xml:space="preserve"> </w:t>
      </w:r>
      <w:r w:rsidRPr="00533983">
        <w:rPr>
          <w:rFonts w:eastAsia="Calibri" w:cs="Tahoma"/>
          <w:szCs w:val="18"/>
        </w:rPr>
        <w:t>SL</w:t>
      </w:r>
      <w:r w:rsidRPr="006221AF">
        <w:rPr>
          <w:rFonts w:eastAsia="Calibri" w:cs="Tahoma"/>
          <w:szCs w:val="18"/>
          <w:lang w:val="ru-RU"/>
        </w:rPr>
        <w:t xml:space="preserve"> для </w:t>
      </w:r>
      <w:r w:rsidRPr="00533983">
        <w:rPr>
          <w:rFonts w:eastAsia="Calibri" w:cs="Tahoma"/>
          <w:szCs w:val="18"/>
        </w:rPr>
        <w:t>Forefront</w:t>
      </w:r>
      <w:r w:rsidRPr="006221AF">
        <w:rPr>
          <w:rFonts w:eastAsia="Calibri" w:cs="Tahoma"/>
          <w:szCs w:val="18"/>
          <w:lang w:val="ru-RU"/>
        </w:rPr>
        <w:t xml:space="preserve">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xml:space="preserve"> 2010, имеют право на участие в программе домашнего использования.</w:t>
      </w:r>
    </w:p>
    <w:p w:rsidR="00BA1490" w:rsidRPr="006221AF" w:rsidRDefault="00BA1490" w:rsidP="00BA1490">
      <w:pPr>
        <w:rPr>
          <w:sz w:val="14"/>
          <w:szCs w:val="14"/>
          <w:lang w:val="ru-RU"/>
        </w:rPr>
      </w:pPr>
      <w:bookmarkStart w:id="1257" w:name="_Toc254758297"/>
      <w:bookmarkStart w:id="1258" w:name="Srv_44ForefrontOnSecforExch"/>
      <w:bookmarkStart w:id="1259" w:name="Srv_43ForefrontOnSecforExch"/>
      <w:bookmarkEnd w:id="1249"/>
      <w:bookmarkEnd w:id="1250"/>
      <w:bookmarkEnd w:id="1256"/>
    </w:p>
    <w:p w:rsidR="00BA1490" w:rsidRPr="006221AF" w:rsidRDefault="00BA1490" w:rsidP="00BA1490">
      <w:pPr>
        <w:rPr>
          <w:sz w:val="14"/>
          <w:szCs w:val="14"/>
          <w:lang w:val="ru-RU"/>
        </w:rPr>
      </w:pPr>
    </w:p>
    <w:p w:rsidR="009E4FDD" w:rsidRPr="00533983" w:rsidRDefault="00B26237" w:rsidP="009E4FDD">
      <w:pPr>
        <w:pStyle w:val="Heading3"/>
      </w:pPr>
      <w:bookmarkStart w:id="1260" w:name="_54_Forefront_Identity"/>
      <w:bookmarkStart w:id="1261" w:name="_Toc336338315"/>
      <w:bookmarkStart w:id="1262" w:name="_Toc352233852"/>
      <w:bookmarkStart w:id="1263" w:name="Srv_43ForefrontIdMgr2010"/>
      <w:bookmarkStart w:id="1264" w:name="Srv_48ForefrontIdMgr2010"/>
      <w:bookmarkStart w:id="1265" w:name="Srv_45ForefrontIdMgr2010"/>
      <w:bookmarkEnd w:id="1260"/>
      <w:r w:rsidRPr="00533983">
        <w:rPr>
          <w:rFonts w:ascii="Tahoma" w:hAnsi="Tahoma"/>
          <w:caps/>
          <w:color w:val="F66400"/>
          <w:sz w:val="22"/>
          <w:vertAlign w:val="superscript"/>
        </w:rPr>
        <w:t>54</w:t>
      </w:r>
      <w:r w:rsidRPr="00C2747C">
        <w:rPr>
          <w:rFonts w:ascii="Tahoma" w:hAnsi="Tahoma"/>
          <w:caps/>
          <w:color w:val="F66400"/>
          <w:sz w:val="22"/>
        </w:rPr>
        <w:t xml:space="preserve"> </w:t>
      </w:r>
      <w:r w:rsidRPr="00533983">
        <w:rPr>
          <w:rFonts w:ascii="Tahoma" w:hAnsi="Tahoma"/>
          <w:color w:val="F66400"/>
          <w:sz w:val="22"/>
        </w:rPr>
        <w:t>Forefront Identity Manager 2010</w:t>
      </w:r>
      <w:bookmarkEnd w:id="1257"/>
      <w:r w:rsidRPr="00533983">
        <w:rPr>
          <w:rFonts w:ascii="Tahoma" w:hAnsi="Tahoma"/>
          <w:color w:val="F66400"/>
          <w:sz w:val="22"/>
        </w:rPr>
        <w:t xml:space="preserve"> R2</w:t>
      </w:r>
      <w:bookmarkEnd w:id="1261"/>
      <w:bookmarkEnd w:id="1262"/>
    </w:p>
    <w:bookmarkEnd w:id="1263"/>
    <w:bookmarkEnd w:id="1264"/>
    <w:bookmarkEnd w:id="1265"/>
    <w:p w:rsidR="009E4FDD" w:rsidRPr="00C2747C" w:rsidRDefault="009E4FDD" w:rsidP="009E4FDD">
      <w:pPr>
        <w:ind w:left="720"/>
        <w:rPr>
          <w:sz w:val="17"/>
          <w:szCs w:val="17"/>
        </w:rPr>
      </w:pPr>
    </w:p>
    <w:p w:rsidR="009E4FDD" w:rsidRPr="00533983" w:rsidRDefault="009E4FDD" w:rsidP="005427B6">
      <w:pPr>
        <w:spacing w:after="60"/>
        <w:ind w:left="720"/>
      </w:pPr>
      <w:r w:rsidRPr="00533983">
        <w:rPr>
          <w:rFonts w:cs="Tahoma"/>
          <w:b/>
          <w:color w:val="000000"/>
          <w:szCs w:val="18"/>
        </w:rPr>
        <w:t>Версия</w:t>
      </w:r>
    </w:p>
    <w:p w:rsidR="009E4FDD" w:rsidRPr="00533983" w:rsidRDefault="009E4FDD" w:rsidP="005427B6">
      <w:pPr>
        <w:ind w:left="720"/>
      </w:pPr>
      <w:r w:rsidRPr="00533983">
        <w:rPr>
          <w:rFonts w:cs="Tahoma"/>
          <w:color w:val="000000"/>
          <w:szCs w:val="18"/>
        </w:rPr>
        <w:t>Forefront Identity Manager 2010 R2 является следующей версией продукта Forefront Identity Manager</w:t>
      </w:r>
      <w:r w:rsidR="00885A61">
        <w:rPr>
          <w:rFonts w:cs="Tahoma"/>
          <w:color w:val="000000"/>
          <w:szCs w:val="18"/>
        </w:rPr>
        <w:t> </w:t>
      </w:r>
      <w:r w:rsidRPr="00533983">
        <w:rPr>
          <w:rFonts w:cs="Tahoma"/>
          <w:color w:val="000000"/>
          <w:szCs w:val="18"/>
        </w:rPr>
        <w:t>2010.</w:t>
      </w:r>
    </w:p>
    <w:p w:rsidR="005427B6" w:rsidRPr="00B36E54" w:rsidRDefault="005427B6" w:rsidP="005427B6">
      <w:pPr>
        <w:rPr>
          <w:sz w:val="14"/>
          <w:szCs w:val="14"/>
        </w:rPr>
      </w:pPr>
    </w:p>
    <w:p w:rsidR="005427B6" w:rsidRPr="00B36E54" w:rsidRDefault="005427B6" w:rsidP="005427B6">
      <w:pPr>
        <w:rPr>
          <w:sz w:val="14"/>
          <w:szCs w:val="14"/>
        </w:rPr>
      </w:pPr>
    </w:p>
    <w:p w:rsidR="00936C19" w:rsidRPr="00533983" w:rsidRDefault="00B26237" w:rsidP="005427B6">
      <w:pPr>
        <w:pStyle w:val="Heading2"/>
        <w:ind w:left="0"/>
      </w:pPr>
      <w:bookmarkStart w:id="1266" w:name="_55_Forefront_Identity"/>
      <w:bookmarkStart w:id="1267" w:name="_Toc336338316"/>
      <w:bookmarkStart w:id="1268" w:name="Srv_54ForefrontIDMgrWinLiveEd"/>
      <w:bookmarkStart w:id="1269" w:name="_Toc352233853"/>
      <w:bookmarkStart w:id="1270" w:name="Srv_46ForefrontOnlineProforExch"/>
      <w:bookmarkEnd w:id="1266"/>
      <w:r w:rsidRPr="00533983">
        <w:rPr>
          <w:rFonts w:ascii="Tahoma" w:hAnsi="Tahoma" w:cs="Tahoma"/>
          <w:caps/>
          <w:color w:val="F26200"/>
          <w:sz w:val="20"/>
          <w:vertAlign w:val="superscript"/>
        </w:rPr>
        <w:t>55</w:t>
      </w:r>
      <w:r w:rsidRPr="00533983">
        <w:rPr>
          <w:rFonts w:ascii="Tahoma" w:hAnsi="Tahoma" w:cs="Tahoma"/>
          <w:color w:val="F26200"/>
        </w:rPr>
        <w:t xml:space="preserve"> </w:t>
      </w:r>
      <w:r w:rsidRPr="00533983">
        <w:rPr>
          <w:rFonts w:ascii="Tahoma" w:hAnsi="Tahoma" w:cs="Tahoma"/>
          <w:color w:val="F26200"/>
          <w:sz w:val="22"/>
        </w:rPr>
        <w:t>Forefront Identity Manager 2010 – Windows Live Edition</w:t>
      </w:r>
      <w:bookmarkEnd w:id="1267"/>
      <w:bookmarkEnd w:id="1268"/>
      <w:bookmarkEnd w:id="1269"/>
    </w:p>
    <w:p w:rsidR="005427B6" w:rsidRPr="00C2747C" w:rsidRDefault="005427B6" w:rsidP="005427B6">
      <w:pPr>
        <w:rPr>
          <w:sz w:val="17"/>
          <w:szCs w:val="17"/>
        </w:rPr>
      </w:pPr>
    </w:p>
    <w:p w:rsidR="005D346C" w:rsidRPr="00533983" w:rsidRDefault="005D346C" w:rsidP="005427B6">
      <w:pPr>
        <w:spacing w:after="60"/>
        <w:ind w:left="720"/>
      </w:pPr>
      <w:r w:rsidRPr="00533983">
        <w:rPr>
          <w:rFonts w:cs="Tahoma"/>
          <w:b/>
          <w:color w:val="000000"/>
          <w:szCs w:val="18"/>
        </w:rPr>
        <w:t>Версия</w:t>
      </w:r>
    </w:p>
    <w:p w:rsidR="005D346C" w:rsidRPr="00533983" w:rsidRDefault="005D346C" w:rsidP="00E62BC4">
      <w:pPr>
        <w:ind w:left="720"/>
      </w:pPr>
      <w:r w:rsidRPr="00533983">
        <w:rPr>
          <w:color w:val="000000"/>
        </w:rPr>
        <w:t>Forefront Identity Manager 2010 – Windows Live Edition представляет собой следующую версию Identity Lifecycle Manager 2007 – Windows Live Edition</w:t>
      </w:r>
    </w:p>
    <w:p w:rsidR="00273685" w:rsidRPr="00533983" w:rsidRDefault="00273685" w:rsidP="00C2747C">
      <w:pPr>
        <w:pStyle w:val="Heading3"/>
        <w:ind w:left="245" w:hanging="245"/>
      </w:pPr>
      <w:bookmarkStart w:id="1271" w:name="_54_Forefront_Protection"/>
      <w:bookmarkStart w:id="1272" w:name="_55_Forefront_Protection"/>
      <w:bookmarkStart w:id="1273" w:name="_56_Forefront_Protection"/>
      <w:bookmarkStart w:id="1274" w:name="_Toc336338318"/>
      <w:bookmarkStart w:id="1275" w:name="_Toc352233854"/>
      <w:bookmarkStart w:id="1276" w:name="Srv_44ForefrontSecforExcSharep"/>
      <w:bookmarkStart w:id="1277" w:name="Srv_45ForefrontSecforExcSharep"/>
      <w:bookmarkStart w:id="1278" w:name="Srv_48ForefrontProtectionSuite"/>
      <w:bookmarkEnd w:id="1258"/>
      <w:bookmarkEnd w:id="1259"/>
      <w:bookmarkEnd w:id="1270"/>
      <w:bookmarkEnd w:id="1271"/>
      <w:bookmarkEnd w:id="1272"/>
      <w:bookmarkEnd w:id="1273"/>
      <w:r w:rsidRPr="00533983">
        <w:rPr>
          <w:rFonts w:ascii="Tahoma" w:hAnsi="Tahoma"/>
          <w:caps/>
          <w:color w:val="F66400"/>
          <w:sz w:val="22"/>
          <w:vertAlign w:val="superscript"/>
        </w:rPr>
        <w:t>56</w:t>
      </w:r>
      <w:r w:rsidRPr="00533983">
        <w:rPr>
          <w:rFonts w:ascii="Tahoma" w:hAnsi="Tahoma"/>
          <w:color w:val="F66400"/>
          <w:sz w:val="22"/>
        </w:rPr>
        <w:t xml:space="preserve"> Forefront Protection 2010 для Exchange Server (Device SL и User SL), Forefront Protection 2010 для SharePoint (Device SL и User SL)</w:t>
      </w:r>
      <w:bookmarkEnd w:id="1274"/>
      <w:r w:rsidRPr="00533983">
        <w:rPr>
          <w:rFonts w:ascii="Tahoma" w:hAnsi="Tahoma"/>
          <w:color w:val="F66400"/>
          <w:sz w:val="22"/>
        </w:rPr>
        <w:t>и Forefront Protection 2010 для интернет-сайтов (Add-on SL)</w:t>
      </w:r>
      <w:bookmarkEnd w:id="1275"/>
    </w:p>
    <w:bookmarkEnd w:id="1276"/>
    <w:bookmarkEnd w:id="1277"/>
    <w:p w:rsidR="00273685" w:rsidRPr="00793AE4" w:rsidRDefault="00273685" w:rsidP="00273685">
      <w:pPr>
        <w:ind w:left="720"/>
        <w:rPr>
          <w:rFonts w:cs="Tahoma"/>
          <w:szCs w:val="18"/>
        </w:rPr>
      </w:pPr>
    </w:p>
    <w:p w:rsidR="00273685" w:rsidRPr="006221AF" w:rsidRDefault="00273685" w:rsidP="00273685">
      <w:pPr>
        <w:ind w:left="720"/>
        <w:rPr>
          <w:rFonts w:cs="Tahoma"/>
          <w:bCs/>
          <w:color w:val="000000"/>
          <w:szCs w:val="18"/>
          <w:lang w:val="ru-RU"/>
        </w:rPr>
      </w:pPr>
      <w:r w:rsidRPr="00533983">
        <w:rPr>
          <w:rFonts w:cs="Tahoma"/>
          <w:bCs/>
          <w:color w:val="000000"/>
          <w:szCs w:val="18"/>
        </w:rPr>
        <w:t>Forefront</w:t>
      </w:r>
      <w:r w:rsidRPr="006221AF">
        <w:rPr>
          <w:rFonts w:cs="Tahoma"/>
          <w:bCs/>
          <w:color w:val="000000"/>
          <w:szCs w:val="18"/>
          <w:lang w:val="ru-RU"/>
        </w:rPr>
        <w:t xml:space="preserve"> </w:t>
      </w:r>
      <w:r w:rsidRPr="00533983">
        <w:rPr>
          <w:rFonts w:cs="Tahoma"/>
          <w:bCs/>
          <w:color w:val="000000"/>
          <w:szCs w:val="18"/>
        </w:rPr>
        <w:t>Protection</w:t>
      </w:r>
      <w:r w:rsidRPr="006221AF">
        <w:rPr>
          <w:rFonts w:cs="Tahoma"/>
          <w:bCs/>
          <w:color w:val="000000"/>
          <w:szCs w:val="18"/>
          <w:lang w:val="ru-RU"/>
        </w:rPr>
        <w:t xml:space="preserve"> 2010 для </w:t>
      </w:r>
      <w:r w:rsidRPr="00533983">
        <w:rPr>
          <w:rFonts w:cs="Tahoma"/>
          <w:bCs/>
          <w:color w:val="000000"/>
          <w:szCs w:val="18"/>
        </w:rPr>
        <w:t>SharePoint</w:t>
      </w:r>
      <w:r w:rsidRPr="006221AF">
        <w:rPr>
          <w:rFonts w:cs="Tahoma"/>
          <w:bCs/>
          <w:color w:val="000000"/>
          <w:szCs w:val="18"/>
          <w:lang w:val="ru-RU"/>
        </w:rPr>
        <w:t xml:space="preserve">, </w:t>
      </w:r>
      <w:r w:rsidRPr="00533983">
        <w:rPr>
          <w:rFonts w:cs="Tahoma"/>
          <w:bCs/>
          <w:color w:val="000000"/>
          <w:szCs w:val="18"/>
        </w:rPr>
        <w:t>Forefront</w:t>
      </w:r>
      <w:r w:rsidRPr="006221AF">
        <w:rPr>
          <w:rFonts w:cs="Tahoma"/>
          <w:bCs/>
          <w:color w:val="000000"/>
          <w:szCs w:val="18"/>
          <w:lang w:val="ru-RU"/>
        </w:rPr>
        <w:t xml:space="preserve"> </w:t>
      </w:r>
      <w:r w:rsidRPr="00533983">
        <w:rPr>
          <w:rFonts w:cs="Tahoma"/>
          <w:bCs/>
          <w:color w:val="000000"/>
          <w:szCs w:val="18"/>
        </w:rPr>
        <w:t>Protection</w:t>
      </w:r>
      <w:r w:rsidRPr="006221AF">
        <w:rPr>
          <w:rFonts w:cs="Tahoma"/>
          <w:bCs/>
          <w:color w:val="000000"/>
          <w:szCs w:val="18"/>
          <w:lang w:val="ru-RU"/>
        </w:rPr>
        <w:t xml:space="preserve"> 2010 для </w:t>
      </w:r>
      <w:r w:rsidRPr="00533983">
        <w:rPr>
          <w:rFonts w:cs="Tahoma"/>
          <w:bCs/>
          <w:color w:val="000000"/>
          <w:szCs w:val="18"/>
        </w:rPr>
        <w:t>Exchange</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и </w:t>
      </w:r>
      <w:r w:rsidRPr="00533983">
        <w:rPr>
          <w:rFonts w:cs="Tahoma"/>
          <w:bCs/>
          <w:color w:val="000000"/>
          <w:szCs w:val="18"/>
        </w:rPr>
        <w:t>Forefront</w:t>
      </w:r>
      <w:r w:rsidRPr="006221AF">
        <w:rPr>
          <w:rFonts w:cs="Tahoma"/>
          <w:bCs/>
          <w:color w:val="000000"/>
          <w:szCs w:val="18"/>
          <w:lang w:val="ru-RU"/>
        </w:rPr>
        <w:t xml:space="preserve"> </w:t>
      </w:r>
      <w:r w:rsidRPr="00533983">
        <w:rPr>
          <w:rFonts w:cs="Tahoma"/>
          <w:bCs/>
          <w:color w:val="000000"/>
          <w:szCs w:val="18"/>
        </w:rPr>
        <w:t>Protection</w:t>
      </w:r>
      <w:r w:rsidRPr="006221AF">
        <w:rPr>
          <w:rFonts w:cs="Tahoma"/>
          <w:bCs/>
          <w:color w:val="000000"/>
          <w:szCs w:val="18"/>
          <w:lang w:val="ru-RU"/>
        </w:rPr>
        <w:t xml:space="preserve">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6221AF">
        <w:rPr>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533983">
        <w:t>User</w:t>
      </w:r>
      <w:r w:rsidRPr="006221AF">
        <w:rPr>
          <w:lang w:val="ru-RU"/>
        </w:rPr>
        <w:t xml:space="preserve"> </w:t>
      </w:r>
      <w:r w:rsidRPr="00533983">
        <w:t>SL</w:t>
      </w:r>
      <w:r w:rsidRPr="006221AF">
        <w:rPr>
          <w:lang w:val="ru-RU"/>
        </w:rPr>
        <w:t>.</w:t>
      </w:r>
      <w:r w:rsidR="00DD1D23" w:rsidRPr="006221AF">
        <w:rPr>
          <w:lang w:val="ru-RU"/>
        </w:rPr>
        <w:t xml:space="preserve"> </w:t>
      </w:r>
      <w:r w:rsidRPr="006221AF">
        <w:rPr>
          <w:rFonts w:cs="Tahoma"/>
          <w:bCs/>
          <w:color w:val="000000"/>
          <w:szCs w:val="18"/>
          <w:lang w:val="ru-RU"/>
        </w:rPr>
        <w:t xml:space="preserve">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 </w:t>
      </w:r>
    </w:p>
    <w:p w:rsidR="00793AE4" w:rsidRPr="006221AF" w:rsidRDefault="00793AE4" w:rsidP="00273685">
      <w:pPr>
        <w:ind w:left="720"/>
        <w:rPr>
          <w:rFonts w:cs="Tahoma"/>
          <w:szCs w:val="18"/>
          <w:lang w:val="ru-RU"/>
        </w:rPr>
      </w:pPr>
    </w:p>
    <w:p w:rsidR="00273685" w:rsidRPr="006221AF" w:rsidRDefault="00273685" w:rsidP="00221A57">
      <w:pPr>
        <w:spacing w:after="60"/>
        <w:ind w:left="720"/>
        <w:rPr>
          <w:lang w:val="ru-RU"/>
        </w:rPr>
      </w:pPr>
      <w:r w:rsidRPr="006221AF">
        <w:rPr>
          <w:rFonts w:cs="Tahoma"/>
          <w:b/>
          <w:szCs w:val="20"/>
          <w:lang w:val="ru-RU"/>
        </w:rPr>
        <w:t xml:space="preserve">Право на переход для </w:t>
      </w:r>
      <w:r w:rsidRPr="00533983">
        <w:rPr>
          <w:rFonts w:cs="Tahoma"/>
          <w:b/>
          <w:szCs w:val="20"/>
        </w:rPr>
        <w:t>Forefront</w:t>
      </w:r>
      <w:r w:rsidRPr="006221AF">
        <w:rPr>
          <w:rFonts w:cs="Tahoma"/>
          <w:b/>
          <w:szCs w:val="20"/>
          <w:lang w:val="ru-RU"/>
        </w:rPr>
        <w:t xml:space="preserve"> </w:t>
      </w:r>
      <w:r w:rsidRPr="00533983">
        <w:rPr>
          <w:rFonts w:cs="Tahoma"/>
          <w:b/>
          <w:szCs w:val="20"/>
        </w:rPr>
        <w:t>Protection</w:t>
      </w:r>
      <w:r w:rsidRPr="006221AF">
        <w:rPr>
          <w:rFonts w:cs="Tahoma"/>
          <w:b/>
          <w:szCs w:val="20"/>
          <w:lang w:val="ru-RU"/>
        </w:rPr>
        <w:t xml:space="preserve"> 2010 для </w:t>
      </w:r>
      <w:r w:rsidRPr="00533983">
        <w:rPr>
          <w:rFonts w:cs="Tahoma"/>
          <w:b/>
          <w:szCs w:val="20"/>
        </w:rPr>
        <w:t>Exchange</w:t>
      </w:r>
      <w:r w:rsidRPr="006221AF">
        <w:rPr>
          <w:rFonts w:cs="Tahoma"/>
          <w:b/>
          <w:szCs w:val="20"/>
          <w:lang w:val="ru-RU"/>
        </w:rPr>
        <w:t xml:space="preserve"> </w:t>
      </w:r>
      <w:r w:rsidRPr="00533983">
        <w:rPr>
          <w:rFonts w:cs="Tahoma"/>
          <w:b/>
          <w:szCs w:val="20"/>
        </w:rPr>
        <w:t>Server</w:t>
      </w:r>
    </w:p>
    <w:p w:rsidR="00273685" w:rsidRPr="006221AF" w:rsidRDefault="00273685" w:rsidP="00221A57">
      <w:pPr>
        <w:ind w:left="720"/>
        <w:rPr>
          <w:lang w:val="ru-RU"/>
        </w:rPr>
      </w:pPr>
      <w:r w:rsidRPr="006221AF">
        <w:rPr>
          <w:rFonts w:cs="Tahoma"/>
          <w:color w:val="000000"/>
          <w:szCs w:val="20"/>
          <w:lang w:val="ru-RU"/>
        </w:rPr>
        <w:t xml:space="preserve">Клиенты программ корпоративного лицензирования, которые приобрели лицензию на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для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имеют право использовать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for</w:t>
      </w:r>
      <w:r w:rsidRPr="006221AF">
        <w:rPr>
          <w:rFonts w:cs="Tahoma"/>
          <w:color w:val="000000"/>
          <w:szCs w:val="20"/>
          <w:lang w:val="ru-RU"/>
        </w:rPr>
        <w:t xml:space="preserve">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for</w:t>
      </w:r>
      <w:r w:rsidRPr="006221AF">
        <w:rPr>
          <w:rFonts w:cs="Tahoma"/>
          <w:color w:val="000000"/>
          <w:szCs w:val="20"/>
          <w:lang w:val="ru-RU"/>
        </w:rPr>
        <w:t xml:space="preserve"> </w:t>
      </w:r>
      <w:r w:rsidRPr="00533983">
        <w:rPr>
          <w:rFonts w:cs="Tahoma"/>
          <w:color w:val="000000"/>
          <w:szCs w:val="20"/>
        </w:rPr>
        <w:t>SMTP</w:t>
      </w:r>
      <w:r w:rsidRPr="006221AF">
        <w:rPr>
          <w:rFonts w:cs="Tahoma"/>
          <w:color w:val="000000"/>
          <w:szCs w:val="20"/>
          <w:lang w:val="ru-RU"/>
        </w:rPr>
        <w:t xml:space="preserve"> </w:t>
      </w:r>
      <w:r w:rsidRPr="00533983">
        <w:rPr>
          <w:rFonts w:cs="Tahoma"/>
          <w:color w:val="000000"/>
          <w:szCs w:val="20"/>
        </w:rPr>
        <w:t>Gateways</w:t>
      </w:r>
      <w:r w:rsidRPr="006221AF">
        <w:rPr>
          <w:rFonts w:cs="Tahoma"/>
          <w:color w:val="000000"/>
          <w:szCs w:val="20"/>
          <w:lang w:val="ru-RU"/>
        </w:rPr>
        <w:t xml:space="preserve"> и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Spam</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вместо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для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w:t>
      </w:r>
      <w:r w:rsidR="00DD1D23" w:rsidRPr="006221AF">
        <w:rPr>
          <w:rFonts w:cs="Tahoma"/>
          <w:color w:val="000000"/>
          <w:szCs w:val="20"/>
          <w:lang w:val="ru-RU"/>
        </w:rPr>
        <w:t xml:space="preserve"> </w:t>
      </w:r>
      <w:r w:rsidRPr="006221AF">
        <w:rPr>
          <w:rFonts w:cs="Tahoma"/>
          <w:color w:val="000000"/>
          <w:szCs w:val="20"/>
          <w:lang w:val="ru-RU"/>
        </w:rPr>
        <w:t xml:space="preserve">Использование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for</w:t>
      </w:r>
      <w:r w:rsidRPr="006221AF">
        <w:rPr>
          <w:rFonts w:cs="Tahoma"/>
          <w:color w:val="000000"/>
          <w:szCs w:val="20"/>
          <w:lang w:val="ru-RU"/>
        </w:rPr>
        <w:t xml:space="preserve">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for</w:t>
      </w:r>
      <w:r w:rsidRPr="006221AF">
        <w:rPr>
          <w:rFonts w:cs="Tahoma"/>
          <w:color w:val="000000"/>
          <w:szCs w:val="20"/>
          <w:lang w:val="ru-RU"/>
        </w:rPr>
        <w:t xml:space="preserve"> </w:t>
      </w:r>
      <w:r w:rsidRPr="00533983">
        <w:rPr>
          <w:rFonts w:cs="Tahoma"/>
          <w:color w:val="000000"/>
          <w:szCs w:val="20"/>
        </w:rPr>
        <w:t>SMTP</w:t>
      </w:r>
      <w:r w:rsidRPr="006221AF">
        <w:rPr>
          <w:rFonts w:cs="Tahoma"/>
          <w:color w:val="000000"/>
          <w:szCs w:val="20"/>
          <w:lang w:val="ru-RU"/>
        </w:rPr>
        <w:t xml:space="preserve"> </w:t>
      </w:r>
      <w:r w:rsidRPr="00533983">
        <w:rPr>
          <w:rFonts w:cs="Tahoma"/>
          <w:color w:val="000000"/>
          <w:szCs w:val="20"/>
        </w:rPr>
        <w:t>Gateways</w:t>
      </w:r>
      <w:r w:rsidRPr="006221AF">
        <w:rPr>
          <w:rFonts w:cs="Tahoma"/>
          <w:color w:val="000000"/>
          <w:szCs w:val="20"/>
          <w:lang w:val="ru-RU"/>
        </w:rPr>
        <w:t xml:space="preserve"> и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Spam</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регулируется условиями их лицензионных соглашений и правами на использование для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для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Права клиентов на использование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for</w:t>
      </w:r>
      <w:r w:rsidRPr="006221AF">
        <w:rPr>
          <w:rFonts w:cs="Tahoma"/>
          <w:color w:val="000000"/>
          <w:szCs w:val="20"/>
          <w:lang w:val="ru-RU"/>
        </w:rPr>
        <w:t xml:space="preserve">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for</w:t>
      </w:r>
      <w:r w:rsidRPr="006221AF">
        <w:rPr>
          <w:rFonts w:cs="Tahoma"/>
          <w:color w:val="000000"/>
          <w:szCs w:val="20"/>
          <w:lang w:val="ru-RU"/>
        </w:rPr>
        <w:t xml:space="preserve"> </w:t>
      </w:r>
      <w:r w:rsidRPr="00533983">
        <w:rPr>
          <w:rFonts w:cs="Tahoma"/>
          <w:color w:val="000000"/>
          <w:szCs w:val="20"/>
        </w:rPr>
        <w:t>SMTP</w:t>
      </w:r>
      <w:r w:rsidRPr="006221AF">
        <w:rPr>
          <w:rFonts w:cs="Tahoma"/>
          <w:color w:val="000000"/>
          <w:szCs w:val="20"/>
          <w:lang w:val="ru-RU"/>
        </w:rPr>
        <w:t xml:space="preserve"> </w:t>
      </w:r>
      <w:r w:rsidRPr="00533983">
        <w:rPr>
          <w:rFonts w:cs="Tahoma"/>
          <w:color w:val="000000"/>
          <w:szCs w:val="20"/>
        </w:rPr>
        <w:t>Gateways</w:t>
      </w:r>
      <w:r w:rsidRPr="006221AF">
        <w:rPr>
          <w:rFonts w:cs="Tahoma"/>
          <w:color w:val="000000"/>
          <w:szCs w:val="20"/>
          <w:lang w:val="ru-RU"/>
        </w:rPr>
        <w:t xml:space="preserve"> и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Spam</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заканчиваются после окончания действия прав по их лицензии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для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w:t>
      </w:r>
    </w:p>
    <w:p w:rsidR="00273685" w:rsidRPr="006221AF" w:rsidRDefault="00273685" w:rsidP="00221A57">
      <w:pPr>
        <w:ind w:left="720"/>
        <w:rPr>
          <w:rFonts w:cs="Tahoma"/>
          <w:szCs w:val="18"/>
          <w:lang w:val="ru-RU"/>
        </w:rPr>
      </w:pPr>
    </w:p>
    <w:p w:rsidR="00273685" w:rsidRPr="006221AF" w:rsidRDefault="00273685" w:rsidP="00221A57">
      <w:pPr>
        <w:ind w:left="720"/>
        <w:rPr>
          <w:lang w:val="ru-RU"/>
        </w:rPr>
      </w:pPr>
      <w:r w:rsidRPr="006221AF">
        <w:rPr>
          <w:rFonts w:cs="Tahoma"/>
          <w:color w:val="000000"/>
          <w:szCs w:val="20"/>
          <w:lang w:val="ru-RU"/>
        </w:rPr>
        <w:t xml:space="preserve">*Право на использование </w:t>
      </w:r>
      <w:r w:rsidRPr="00533983">
        <w:rPr>
          <w:rFonts w:cs="Tahoma"/>
          <w:color w:val="000000"/>
          <w:szCs w:val="20"/>
        </w:rPr>
        <w:t>Antigen</w:t>
      </w:r>
      <w:r w:rsidRPr="006221AF">
        <w:rPr>
          <w:rFonts w:cs="Tahoma"/>
          <w:color w:val="000000"/>
          <w:szCs w:val="20"/>
          <w:lang w:val="ru-RU"/>
        </w:rPr>
        <w:t xml:space="preserve"> вместо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Security</w:t>
      </w:r>
      <w:r w:rsidRPr="006221AF">
        <w:rPr>
          <w:rFonts w:cs="Tahoma"/>
          <w:color w:val="000000"/>
          <w:szCs w:val="20"/>
          <w:lang w:val="ru-RU"/>
        </w:rPr>
        <w:t xml:space="preserve"> не применяется к клиентам, которые первоначально приобрели лицензии для одной или нескольких служб </w:t>
      </w:r>
      <w:r w:rsidRPr="00533983">
        <w:rPr>
          <w:rFonts w:cs="Tahoma"/>
          <w:color w:val="000000"/>
          <w:szCs w:val="20"/>
        </w:rPr>
        <w:t>Antigen</w:t>
      </w:r>
      <w:r w:rsidRPr="006221AF">
        <w:rPr>
          <w:rFonts w:cs="Tahoma"/>
          <w:color w:val="000000"/>
          <w:szCs w:val="20"/>
          <w:lang w:val="ru-RU"/>
        </w:rPr>
        <w:t xml:space="preserve"> и переходят к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для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w:t>
      </w:r>
      <w:r w:rsidR="00DD1D23" w:rsidRPr="006221AF">
        <w:rPr>
          <w:rFonts w:cs="Tahoma"/>
          <w:color w:val="000000"/>
          <w:szCs w:val="20"/>
          <w:lang w:val="ru-RU"/>
        </w:rPr>
        <w:t xml:space="preserve"> </w:t>
      </w:r>
      <w:r w:rsidRPr="006221AF">
        <w:rPr>
          <w:rFonts w:cs="Tahoma"/>
          <w:color w:val="000000"/>
          <w:szCs w:val="20"/>
          <w:lang w:val="ru-RU"/>
        </w:rPr>
        <w:t xml:space="preserve">Например, клиенты, лицензировавшие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for</w:t>
      </w:r>
      <w:r w:rsidRPr="006221AF">
        <w:rPr>
          <w:rFonts w:cs="Tahoma"/>
          <w:color w:val="000000"/>
          <w:szCs w:val="20"/>
          <w:lang w:val="ru-RU"/>
        </w:rPr>
        <w:t xml:space="preserve"> </w:t>
      </w:r>
      <w:r w:rsidRPr="00533983">
        <w:rPr>
          <w:rFonts w:cs="Tahoma"/>
          <w:color w:val="000000"/>
          <w:szCs w:val="20"/>
        </w:rPr>
        <w:t>Exchange</w:t>
      </w:r>
      <w:r w:rsidRPr="006221AF">
        <w:rPr>
          <w:rFonts w:cs="Tahoma"/>
          <w:color w:val="000000"/>
          <w:szCs w:val="20"/>
          <w:lang w:val="ru-RU"/>
        </w:rPr>
        <w:t xml:space="preserve">, не имеют права использовать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for</w:t>
      </w:r>
      <w:r w:rsidRPr="006221AF">
        <w:rPr>
          <w:rFonts w:cs="Tahoma"/>
          <w:color w:val="000000"/>
          <w:szCs w:val="20"/>
          <w:lang w:val="ru-RU"/>
        </w:rPr>
        <w:t xml:space="preserve"> </w:t>
      </w:r>
      <w:r w:rsidRPr="00533983">
        <w:rPr>
          <w:rFonts w:cs="Tahoma"/>
          <w:color w:val="000000"/>
          <w:szCs w:val="20"/>
        </w:rPr>
        <w:t>SMTP</w:t>
      </w:r>
      <w:r w:rsidRPr="006221AF">
        <w:rPr>
          <w:rFonts w:cs="Tahoma"/>
          <w:color w:val="000000"/>
          <w:szCs w:val="20"/>
          <w:lang w:val="ru-RU"/>
        </w:rPr>
        <w:t xml:space="preserve"> </w:t>
      </w:r>
      <w:r w:rsidRPr="00533983">
        <w:rPr>
          <w:rFonts w:cs="Tahoma"/>
          <w:color w:val="000000"/>
          <w:szCs w:val="20"/>
        </w:rPr>
        <w:t>Gateways</w:t>
      </w:r>
      <w:r w:rsidRPr="006221AF">
        <w:rPr>
          <w:rFonts w:cs="Tahoma"/>
          <w:color w:val="000000"/>
          <w:szCs w:val="20"/>
          <w:lang w:val="ru-RU"/>
        </w:rPr>
        <w:t xml:space="preserve"> или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Spam</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по своим лицензиям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for</w:t>
      </w:r>
      <w:r w:rsidRPr="006221AF">
        <w:rPr>
          <w:rFonts w:cs="Tahoma"/>
          <w:color w:val="000000"/>
          <w:szCs w:val="20"/>
          <w:lang w:val="ru-RU"/>
        </w:rPr>
        <w:t xml:space="preserve"> </w:t>
      </w:r>
      <w:r w:rsidRPr="00533983">
        <w:rPr>
          <w:rFonts w:cs="Tahoma"/>
          <w:color w:val="000000"/>
          <w:szCs w:val="20"/>
        </w:rPr>
        <w:t>Exchange</w:t>
      </w:r>
      <w:r w:rsidRPr="006221AF">
        <w:rPr>
          <w:rFonts w:cs="Tahoma"/>
          <w:color w:val="000000"/>
          <w:szCs w:val="20"/>
          <w:lang w:val="ru-RU"/>
        </w:rPr>
        <w:t xml:space="preserve"> на основании прав на переход по этой лицензии к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w:t>
      </w:r>
      <w:r w:rsidRPr="00533983">
        <w:rPr>
          <w:rFonts w:cs="Tahoma"/>
          <w:color w:val="000000"/>
          <w:szCs w:val="20"/>
        </w:rPr>
        <w:t>for</w:t>
      </w:r>
      <w:r w:rsidRPr="006221AF">
        <w:rPr>
          <w:rFonts w:cs="Tahoma"/>
          <w:color w:val="000000"/>
          <w:szCs w:val="20"/>
          <w:lang w:val="ru-RU"/>
        </w:rPr>
        <w:t xml:space="preserve">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w:t>
      </w:r>
      <w:r w:rsidR="00DD1D23" w:rsidRPr="006221AF">
        <w:rPr>
          <w:rFonts w:cs="Tahoma"/>
          <w:color w:val="000000"/>
          <w:szCs w:val="20"/>
          <w:lang w:val="ru-RU"/>
        </w:rPr>
        <w:t xml:space="preserve"> </w:t>
      </w:r>
    </w:p>
    <w:p w:rsidR="00973A93" w:rsidRPr="006221AF" w:rsidRDefault="00973A93">
      <w:pPr>
        <w:rPr>
          <w:rFonts w:cs="Tahoma"/>
          <w:szCs w:val="18"/>
          <w:lang w:val="ru-RU"/>
        </w:rPr>
      </w:pPr>
    </w:p>
    <w:p w:rsidR="00273685" w:rsidRPr="006221AF" w:rsidRDefault="00273685" w:rsidP="00221A57">
      <w:pPr>
        <w:spacing w:after="60"/>
        <w:ind w:left="720"/>
        <w:rPr>
          <w:lang w:val="ru-RU"/>
        </w:rPr>
      </w:pPr>
      <w:r w:rsidRPr="006221AF">
        <w:rPr>
          <w:rFonts w:cs="Tahoma"/>
          <w:b/>
          <w:szCs w:val="20"/>
          <w:lang w:val="ru-RU"/>
        </w:rPr>
        <w:t xml:space="preserve">Право на переход к использованию более ранней версии для </w:t>
      </w:r>
      <w:r w:rsidRPr="00533983">
        <w:rPr>
          <w:rFonts w:cs="Tahoma"/>
          <w:b/>
          <w:szCs w:val="20"/>
        </w:rPr>
        <w:t>Forefront</w:t>
      </w:r>
      <w:r w:rsidRPr="006221AF">
        <w:rPr>
          <w:rFonts w:cs="Tahoma"/>
          <w:b/>
          <w:szCs w:val="20"/>
          <w:lang w:val="ru-RU"/>
        </w:rPr>
        <w:t xml:space="preserve"> </w:t>
      </w:r>
      <w:r w:rsidRPr="00533983">
        <w:rPr>
          <w:rFonts w:cs="Tahoma"/>
          <w:b/>
          <w:szCs w:val="20"/>
        </w:rPr>
        <w:t>Security</w:t>
      </w:r>
      <w:r w:rsidRPr="006221AF">
        <w:rPr>
          <w:rFonts w:cs="Tahoma"/>
          <w:b/>
          <w:szCs w:val="20"/>
          <w:lang w:val="ru-RU"/>
        </w:rPr>
        <w:t xml:space="preserve"> для </w:t>
      </w:r>
      <w:r w:rsidRPr="00533983">
        <w:rPr>
          <w:rFonts w:cs="Tahoma"/>
          <w:b/>
          <w:szCs w:val="20"/>
        </w:rPr>
        <w:t>SharePoint</w:t>
      </w:r>
    </w:p>
    <w:p w:rsidR="00273685" w:rsidRPr="006221AF" w:rsidRDefault="00273685" w:rsidP="00221A57">
      <w:pPr>
        <w:ind w:left="720"/>
        <w:rPr>
          <w:lang w:val="ru-RU"/>
        </w:rPr>
      </w:pPr>
      <w:r w:rsidRPr="006221AF">
        <w:rPr>
          <w:rFonts w:cs="Tahoma"/>
          <w:szCs w:val="20"/>
          <w:lang w:val="ru-RU"/>
        </w:rPr>
        <w:t xml:space="preserve">Клиенты программы корпоративного лицензирования, которые приобрели лицензию на </w:t>
      </w:r>
      <w:r w:rsidRPr="00533983">
        <w:rPr>
          <w:rFonts w:cs="Tahoma"/>
          <w:szCs w:val="20"/>
        </w:rPr>
        <w:t>Forefront</w:t>
      </w:r>
      <w:r w:rsidRPr="006221AF">
        <w:rPr>
          <w:rFonts w:cs="Tahoma"/>
          <w:szCs w:val="20"/>
          <w:lang w:val="ru-RU"/>
        </w:rPr>
        <w:t xml:space="preserve"> </w:t>
      </w:r>
      <w:r w:rsidRPr="00533983">
        <w:rPr>
          <w:rFonts w:cs="Tahoma"/>
          <w:szCs w:val="20"/>
        </w:rPr>
        <w:t>Protection</w:t>
      </w:r>
      <w:r w:rsidRPr="006221AF">
        <w:rPr>
          <w:rFonts w:cs="Tahoma"/>
          <w:szCs w:val="20"/>
          <w:lang w:val="ru-RU"/>
        </w:rPr>
        <w:t xml:space="preserve"> 2010 для </w:t>
      </w:r>
      <w:r w:rsidRPr="00533983">
        <w:rPr>
          <w:rFonts w:cs="Tahoma"/>
          <w:szCs w:val="20"/>
        </w:rPr>
        <w:t>SharePoint</w:t>
      </w:r>
      <w:r w:rsidRPr="006221AF">
        <w:rPr>
          <w:rFonts w:cs="Tahoma"/>
          <w:szCs w:val="20"/>
          <w:lang w:val="ru-RU"/>
        </w:rPr>
        <w:t xml:space="preserve">, имеют право перейти к использованию более ранней версии и использовать </w:t>
      </w:r>
      <w:r w:rsidRPr="00533983">
        <w:rPr>
          <w:rFonts w:cs="Tahoma"/>
          <w:szCs w:val="20"/>
        </w:rPr>
        <w:t>Antigen</w:t>
      </w:r>
      <w:r w:rsidRPr="006221AF">
        <w:rPr>
          <w:rFonts w:cs="Tahoma"/>
          <w:szCs w:val="20"/>
          <w:lang w:val="ru-RU"/>
        </w:rPr>
        <w:t xml:space="preserve"> </w:t>
      </w:r>
      <w:r w:rsidRPr="00533983">
        <w:rPr>
          <w:rFonts w:cs="Tahoma"/>
          <w:szCs w:val="20"/>
        </w:rPr>
        <w:t>for</w:t>
      </w:r>
      <w:r w:rsidRPr="006221AF">
        <w:rPr>
          <w:rFonts w:cs="Tahoma"/>
          <w:szCs w:val="20"/>
          <w:lang w:val="ru-RU"/>
        </w:rPr>
        <w:t xml:space="preserve"> </w:t>
      </w:r>
      <w:r w:rsidRPr="00533983">
        <w:rPr>
          <w:rFonts w:cs="Tahoma"/>
          <w:szCs w:val="20"/>
        </w:rPr>
        <w:t>SharePoint</w:t>
      </w:r>
      <w:r w:rsidRPr="006221AF">
        <w:rPr>
          <w:rFonts w:cs="Tahoma"/>
          <w:szCs w:val="20"/>
          <w:lang w:val="ru-RU"/>
        </w:rPr>
        <w:t xml:space="preserve"> вместо своих лицензий на </w:t>
      </w:r>
      <w:r w:rsidRPr="00533983">
        <w:rPr>
          <w:rFonts w:cs="Tahoma"/>
          <w:szCs w:val="20"/>
        </w:rPr>
        <w:t>Forefront</w:t>
      </w:r>
      <w:r w:rsidRPr="006221AF">
        <w:rPr>
          <w:rFonts w:cs="Tahoma"/>
          <w:szCs w:val="20"/>
          <w:lang w:val="ru-RU"/>
        </w:rPr>
        <w:t xml:space="preserve"> </w:t>
      </w:r>
      <w:r w:rsidRPr="00533983">
        <w:rPr>
          <w:rFonts w:cs="Tahoma"/>
          <w:szCs w:val="20"/>
        </w:rPr>
        <w:t>Protection</w:t>
      </w:r>
      <w:r w:rsidRPr="006221AF">
        <w:rPr>
          <w:rFonts w:cs="Tahoma"/>
          <w:szCs w:val="20"/>
          <w:lang w:val="ru-RU"/>
        </w:rPr>
        <w:t xml:space="preserve"> 2010 для </w:t>
      </w:r>
      <w:r w:rsidRPr="00533983">
        <w:rPr>
          <w:rFonts w:cs="Tahoma"/>
          <w:szCs w:val="20"/>
        </w:rPr>
        <w:t>SharePoint</w:t>
      </w:r>
      <w:r w:rsidRPr="006221AF">
        <w:rPr>
          <w:rFonts w:cs="Tahoma"/>
          <w:szCs w:val="20"/>
          <w:lang w:val="ru-RU"/>
        </w:rPr>
        <w:t>.</w:t>
      </w:r>
      <w:r w:rsidR="00DD1D23" w:rsidRPr="006221AF">
        <w:rPr>
          <w:rFonts w:cs="Tahoma"/>
          <w:szCs w:val="20"/>
          <w:lang w:val="ru-RU"/>
        </w:rPr>
        <w:t xml:space="preserve"> </w:t>
      </w:r>
      <w:r w:rsidRPr="006221AF">
        <w:rPr>
          <w:rFonts w:cs="Tahoma"/>
          <w:szCs w:val="20"/>
          <w:lang w:val="ru-RU"/>
        </w:rPr>
        <w:t xml:space="preserve">Использование </w:t>
      </w:r>
      <w:r w:rsidRPr="00533983">
        <w:rPr>
          <w:rFonts w:cs="Tahoma"/>
          <w:szCs w:val="20"/>
        </w:rPr>
        <w:t>Antigen</w:t>
      </w:r>
      <w:r w:rsidRPr="006221AF">
        <w:rPr>
          <w:rFonts w:cs="Tahoma"/>
          <w:szCs w:val="20"/>
          <w:lang w:val="ru-RU"/>
        </w:rPr>
        <w:t xml:space="preserve"> </w:t>
      </w:r>
      <w:r w:rsidRPr="00533983">
        <w:rPr>
          <w:rFonts w:cs="Tahoma"/>
          <w:szCs w:val="20"/>
        </w:rPr>
        <w:t>for</w:t>
      </w:r>
      <w:r w:rsidRPr="006221AF">
        <w:rPr>
          <w:rFonts w:cs="Tahoma"/>
          <w:szCs w:val="20"/>
          <w:lang w:val="ru-RU"/>
        </w:rPr>
        <w:t xml:space="preserve"> </w:t>
      </w:r>
      <w:r w:rsidRPr="00533983">
        <w:rPr>
          <w:rFonts w:cs="Tahoma"/>
          <w:szCs w:val="20"/>
        </w:rPr>
        <w:t>SharePoint</w:t>
      </w:r>
      <w:r w:rsidRPr="006221AF">
        <w:rPr>
          <w:rFonts w:cs="Tahoma"/>
          <w:szCs w:val="20"/>
          <w:lang w:val="ru-RU"/>
        </w:rPr>
        <w:t xml:space="preserve"> регулируется условиями их лицензионного соглашения клиента </w:t>
      </w:r>
      <w:r w:rsidRPr="006221AF">
        <w:rPr>
          <w:rFonts w:cs="Tahoma"/>
          <w:szCs w:val="20"/>
          <w:lang w:val="ru-RU"/>
        </w:rPr>
        <w:lastRenderedPageBreak/>
        <w:t xml:space="preserve">и правами на использование </w:t>
      </w:r>
      <w:r w:rsidRPr="00533983">
        <w:rPr>
          <w:rFonts w:cs="Tahoma"/>
          <w:szCs w:val="20"/>
        </w:rPr>
        <w:t>Forefront</w:t>
      </w:r>
      <w:r w:rsidRPr="006221AF">
        <w:rPr>
          <w:rFonts w:cs="Tahoma"/>
          <w:szCs w:val="20"/>
          <w:lang w:val="ru-RU"/>
        </w:rPr>
        <w:t xml:space="preserve"> </w:t>
      </w:r>
      <w:r w:rsidRPr="00533983">
        <w:rPr>
          <w:rFonts w:cs="Tahoma"/>
          <w:szCs w:val="20"/>
        </w:rPr>
        <w:t>Protection</w:t>
      </w:r>
      <w:r w:rsidRPr="006221AF">
        <w:rPr>
          <w:rFonts w:cs="Tahoma"/>
          <w:szCs w:val="20"/>
          <w:lang w:val="ru-RU"/>
        </w:rPr>
        <w:t xml:space="preserve"> 2010 для </w:t>
      </w:r>
      <w:r w:rsidRPr="00533983">
        <w:rPr>
          <w:rFonts w:cs="Tahoma"/>
          <w:szCs w:val="20"/>
        </w:rPr>
        <w:t>SharePoint</w:t>
      </w:r>
      <w:r w:rsidRPr="006221AF">
        <w:rPr>
          <w:rFonts w:cs="Tahoma"/>
          <w:szCs w:val="20"/>
          <w:lang w:val="ru-RU"/>
        </w:rPr>
        <w:t xml:space="preserve">. Права клиентов на использование </w:t>
      </w:r>
      <w:r w:rsidRPr="00533983">
        <w:rPr>
          <w:rFonts w:cs="Tahoma"/>
          <w:szCs w:val="20"/>
        </w:rPr>
        <w:t>Antigen</w:t>
      </w:r>
      <w:r w:rsidRPr="006221AF">
        <w:rPr>
          <w:rFonts w:cs="Tahoma"/>
          <w:szCs w:val="20"/>
          <w:lang w:val="ru-RU"/>
        </w:rPr>
        <w:t xml:space="preserve"> </w:t>
      </w:r>
      <w:r w:rsidRPr="00533983">
        <w:rPr>
          <w:rFonts w:cs="Tahoma"/>
          <w:szCs w:val="20"/>
        </w:rPr>
        <w:t>for</w:t>
      </w:r>
      <w:r w:rsidRPr="006221AF">
        <w:rPr>
          <w:rFonts w:cs="Tahoma"/>
          <w:szCs w:val="20"/>
          <w:lang w:val="ru-RU"/>
        </w:rPr>
        <w:t xml:space="preserve"> </w:t>
      </w:r>
      <w:r w:rsidRPr="00533983">
        <w:rPr>
          <w:rFonts w:cs="Tahoma"/>
          <w:szCs w:val="20"/>
        </w:rPr>
        <w:t>SharePoint</w:t>
      </w:r>
      <w:r w:rsidRPr="006221AF">
        <w:rPr>
          <w:rFonts w:cs="Tahoma"/>
          <w:szCs w:val="20"/>
          <w:lang w:val="ru-RU"/>
        </w:rPr>
        <w:t xml:space="preserve"> истекают после окончания прав по лицензии на </w:t>
      </w:r>
      <w:r w:rsidRPr="00533983">
        <w:rPr>
          <w:rFonts w:cs="Tahoma"/>
          <w:szCs w:val="20"/>
        </w:rPr>
        <w:t>Forefront</w:t>
      </w:r>
      <w:r w:rsidRPr="006221AF">
        <w:rPr>
          <w:rFonts w:cs="Tahoma"/>
          <w:szCs w:val="20"/>
          <w:lang w:val="ru-RU"/>
        </w:rPr>
        <w:t xml:space="preserve"> </w:t>
      </w:r>
      <w:r w:rsidRPr="00533983">
        <w:rPr>
          <w:rFonts w:cs="Tahoma"/>
          <w:szCs w:val="20"/>
        </w:rPr>
        <w:t>Protection</w:t>
      </w:r>
      <w:r w:rsidRPr="006221AF">
        <w:rPr>
          <w:rFonts w:cs="Tahoma"/>
          <w:szCs w:val="20"/>
          <w:lang w:val="ru-RU"/>
        </w:rPr>
        <w:t xml:space="preserve"> 2010 для </w:t>
      </w:r>
      <w:r w:rsidRPr="00533983">
        <w:rPr>
          <w:rFonts w:cs="Tahoma"/>
          <w:szCs w:val="20"/>
        </w:rPr>
        <w:t>SharePoint</w:t>
      </w:r>
      <w:r w:rsidRPr="006221AF">
        <w:rPr>
          <w:rFonts w:cs="Tahoma"/>
          <w:szCs w:val="20"/>
          <w:lang w:val="ru-RU"/>
        </w:rPr>
        <w:t>.</w:t>
      </w:r>
    </w:p>
    <w:p w:rsidR="00273685" w:rsidRPr="006221AF" w:rsidRDefault="00273685" w:rsidP="00221A57">
      <w:pPr>
        <w:ind w:left="720"/>
        <w:rPr>
          <w:rFonts w:cs="Tahoma"/>
          <w:szCs w:val="18"/>
          <w:lang w:val="ru-RU"/>
        </w:rPr>
      </w:pPr>
    </w:p>
    <w:p w:rsidR="00273685" w:rsidRPr="006221AF" w:rsidRDefault="00273685" w:rsidP="00221A57">
      <w:pPr>
        <w:ind w:left="720"/>
        <w:rPr>
          <w:lang w:val="ru-RU"/>
        </w:rPr>
      </w:pPr>
      <w:r w:rsidRPr="006221AF">
        <w:rPr>
          <w:rFonts w:cs="Tahoma"/>
          <w:bCs/>
          <w:color w:val="000000"/>
          <w:szCs w:val="20"/>
          <w:lang w:val="ru-RU"/>
        </w:rPr>
        <w:t xml:space="preserve">Всем пользователям (или устройствам), обращающимся к защищенному серверу, необходимы лицензии </w:t>
      </w:r>
      <w:r w:rsidRPr="00533983">
        <w:rPr>
          <w:rFonts w:cs="Tahoma"/>
          <w:bCs/>
          <w:color w:val="000000"/>
          <w:szCs w:val="20"/>
        </w:rPr>
        <w:t>User</w:t>
      </w:r>
      <w:r w:rsidRPr="006221AF">
        <w:rPr>
          <w:rFonts w:cs="Tahoma"/>
          <w:bCs/>
          <w:color w:val="000000"/>
          <w:szCs w:val="20"/>
          <w:lang w:val="ru-RU"/>
        </w:rPr>
        <w:t xml:space="preserve"> </w:t>
      </w:r>
      <w:r w:rsidRPr="00533983">
        <w:rPr>
          <w:rFonts w:cs="Tahoma"/>
          <w:bCs/>
          <w:color w:val="000000"/>
          <w:szCs w:val="20"/>
        </w:rPr>
        <w:t>SL</w:t>
      </w:r>
      <w:r w:rsidRPr="006221AF">
        <w:rPr>
          <w:rFonts w:cs="Tahoma"/>
          <w:bCs/>
          <w:color w:val="000000"/>
          <w:szCs w:val="20"/>
          <w:lang w:val="ru-RU"/>
        </w:rPr>
        <w:t xml:space="preserve"> или </w:t>
      </w:r>
      <w:r w:rsidRPr="00533983">
        <w:rPr>
          <w:rFonts w:cs="Tahoma"/>
          <w:bCs/>
          <w:color w:val="000000"/>
          <w:szCs w:val="20"/>
        </w:rPr>
        <w:t>Device SL</w:t>
      </w:r>
      <w:r w:rsidRPr="006221AF">
        <w:rPr>
          <w:rFonts w:cs="Tahoma"/>
          <w:bCs/>
          <w:color w:val="000000"/>
          <w:szCs w:val="20"/>
          <w:lang w:val="ru-RU"/>
        </w:rPr>
        <w:t xml:space="preserve">, если только у них нет соответствующих прав по лицензии </w:t>
      </w:r>
      <w:r w:rsidRPr="00533983">
        <w:rPr>
          <w:rFonts w:cs="Tahoma"/>
          <w:bCs/>
          <w:color w:val="000000"/>
          <w:szCs w:val="20"/>
        </w:rPr>
        <w:t>Forefront</w:t>
      </w:r>
      <w:r w:rsidRPr="006221AF">
        <w:rPr>
          <w:rFonts w:cs="Tahoma"/>
          <w:bCs/>
          <w:color w:val="000000"/>
          <w:szCs w:val="20"/>
          <w:lang w:val="ru-RU"/>
        </w:rPr>
        <w:t xml:space="preserve"> </w:t>
      </w:r>
      <w:r w:rsidRPr="00533983">
        <w:rPr>
          <w:rFonts w:cs="Tahoma"/>
          <w:bCs/>
          <w:color w:val="000000"/>
          <w:szCs w:val="20"/>
        </w:rPr>
        <w:t>for</w:t>
      </w:r>
      <w:r w:rsidRPr="006221AF">
        <w:rPr>
          <w:rFonts w:cs="Tahoma"/>
          <w:bCs/>
          <w:color w:val="000000"/>
          <w:szCs w:val="20"/>
          <w:lang w:val="ru-RU"/>
        </w:rPr>
        <w:t xml:space="preserve"> </w:t>
      </w:r>
      <w:r w:rsidRPr="00533983">
        <w:rPr>
          <w:rFonts w:cs="Tahoma"/>
          <w:bCs/>
          <w:color w:val="000000"/>
          <w:szCs w:val="20"/>
        </w:rPr>
        <w:t>Exchange</w:t>
      </w:r>
      <w:r w:rsidRPr="006221AF">
        <w:rPr>
          <w:rFonts w:cs="Tahoma"/>
          <w:bCs/>
          <w:color w:val="000000"/>
          <w:szCs w:val="20"/>
          <w:lang w:val="ru-RU"/>
        </w:rPr>
        <w:t xml:space="preserve"> </w:t>
      </w:r>
      <w:r w:rsidRPr="00533983">
        <w:rPr>
          <w:rFonts w:cs="Tahoma"/>
          <w:bCs/>
          <w:color w:val="000000"/>
          <w:szCs w:val="20"/>
        </w:rPr>
        <w:t>External</w:t>
      </w:r>
      <w:r w:rsidRPr="006221AF">
        <w:rPr>
          <w:rFonts w:cs="Tahoma"/>
          <w:bCs/>
          <w:color w:val="000000"/>
          <w:szCs w:val="20"/>
          <w:lang w:val="ru-RU"/>
        </w:rPr>
        <w:t xml:space="preserve"> </w:t>
      </w:r>
      <w:r w:rsidRPr="00533983">
        <w:rPr>
          <w:rFonts w:cs="Tahoma"/>
          <w:bCs/>
          <w:color w:val="000000"/>
          <w:szCs w:val="20"/>
        </w:rPr>
        <w:t>Connector</w:t>
      </w:r>
      <w:r w:rsidRPr="006221AF">
        <w:rPr>
          <w:rFonts w:cs="Tahoma"/>
          <w:bCs/>
          <w:color w:val="000000"/>
          <w:szCs w:val="20"/>
          <w:lang w:val="ru-RU"/>
        </w:rPr>
        <w:t xml:space="preserve"> или </w:t>
      </w:r>
      <w:r w:rsidRPr="00533983">
        <w:rPr>
          <w:rFonts w:cs="Tahoma"/>
          <w:bCs/>
          <w:color w:val="000000"/>
          <w:szCs w:val="20"/>
        </w:rPr>
        <w:t>Forefront</w:t>
      </w:r>
      <w:r w:rsidRPr="006221AF">
        <w:rPr>
          <w:rFonts w:cs="Tahoma"/>
          <w:bCs/>
          <w:color w:val="000000"/>
          <w:szCs w:val="20"/>
          <w:lang w:val="ru-RU"/>
        </w:rPr>
        <w:t xml:space="preserve"> </w:t>
      </w:r>
      <w:r w:rsidRPr="00533983">
        <w:rPr>
          <w:rFonts w:cs="Tahoma"/>
          <w:bCs/>
          <w:color w:val="000000"/>
          <w:szCs w:val="20"/>
        </w:rPr>
        <w:t>Security</w:t>
      </w:r>
      <w:r w:rsidRPr="006221AF">
        <w:rPr>
          <w:rFonts w:cs="Tahoma"/>
          <w:bCs/>
          <w:color w:val="000000"/>
          <w:szCs w:val="20"/>
          <w:lang w:val="ru-RU"/>
        </w:rPr>
        <w:t xml:space="preserve"> для </w:t>
      </w:r>
      <w:r w:rsidRPr="00533983">
        <w:rPr>
          <w:rFonts w:cs="Tahoma"/>
          <w:bCs/>
          <w:color w:val="000000"/>
          <w:szCs w:val="20"/>
        </w:rPr>
        <w:t>SharePoint</w:t>
      </w:r>
      <w:r w:rsidRPr="006221AF">
        <w:rPr>
          <w:rFonts w:cs="Tahoma"/>
          <w:bCs/>
          <w:color w:val="000000"/>
          <w:szCs w:val="20"/>
          <w:lang w:val="ru-RU"/>
        </w:rPr>
        <w:t xml:space="preserve"> для интернет-сайтов </w:t>
      </w:r>
      <w:r w:rsidRPr="00533983">
        <w:rPr>
          <w:rFonts w:cs="Tahoma"/>
          <w:bCs/>
          <w:color w:val="000000"/>
          <w:szCs w:val="20"/>
        </w:rPr>
        <w:t>Add</w:t>
      </w:r>
      <w:r w:rsidRPr="006221AF">
        <w:rPr>
          <w:rFonts w:cs="Tahoma"/>
          <w:bCs/>
          <w:color w:val="000000"/>
          <w:szCs w:val="20"/>
          <w:lang w:val="ru-RU"/>
        </w:rPr>
        <w:t>-</w:t>
      </w:r>
      <w:r w:rsidRPr="00533983">
        <w:rPr>
          <w:rFonts w:cs="Tahoma"/>
          <w:bCs/>
          <w:color w:val="000000"/>
          <w:szCs w:val="20"/>
        </w:rPr>
        <w:t>on</w:t>
      </w:r>
      <w:r w:rsidRPr="006221AF">
        <w:rPr>
          <w:rFonts w:cs="Tahoma"/>
          <w:bCs/>
          <w:color w:val="000000"/>
          <w:szCs w:val="20"/>
          <w:lang w:val="ru-RU"/>
        </w:rPr>
        <w:t xml:space="preserve"> </w:t>
      </w:r>
      <w:r w:rsidRPr="00533983">
        <w:rPr>
          <w:rFonts w:cs="Tahoma"/>
          <w:bCs/>
          <w:color w:val="000000"/>
          <w:szCs w:val="20"/>
        </w:rPr>
        <w:t>SL</w:t>
      </w:r>
      <w:r w:rsidRPr="006221AF">
        <w:rPr>
          <w:rFonts w:cs="Tahoma"/>
          <w:bCs/>
          <w:color w:val="000000"/>
          <w:szCs w:val="20"/>
          <w:lang w:val="ru-RU"/>
        </w:rPr>
        <w:t>.</w:t>
      </w:r>
    </w:p>
    <w:p w:rsidR="00273685" w:rsidRPr="00793AE4" w:rsidRDefault="00273685" w:rsidP="00221A57">
      <w:pPr>
        <w:pStyle w:val="EndnoteText"/>
        <w:ind w:left="720"/>
        <w:rPr>
          <w:rFonts w:ascii="Tahoma" w:hAnsi="Tahoma" w:cs="Tahoma"/>
          <w:sz w:val="18"/>
          <w:szCs w:val="18"/>
        </w:rPr>
      </w:pPr>
    </w:p>
    <w:p w:rsidR="00023FE7" w:rsidRPr="00885A61" w:rsidRDefault="00273685" w:rsidP="00756CCD">
      <w:pPr>
        <w:pStyle w:val="EndnoteText"/>
        <w:ind w:left="720"/>
        <w:rPr>
          <w:rFonts w:ascii="Tahoma" w:hAnsi="Tahoma" w:cs="Tahoma"/>
          <w:sz w:val="18"/>
          <w:szCs w:val="18"/>
        </w:rPr>
      </w:pPr>
      <w:r w:rsidRPr="00885A61">
        <w:rPr>
          <w:rFonts w:ascii="Tahoma" w:hAnsi="Tahoma" w:cs="Tahoma"/>
          <w:bCs/>
          <w:color w:val="000000"/>
          <w:sz w:val="18"/>
          <w:szCs w:val="18"/>
        </w:rPr>
        <w:t>Цены и условия оплаты для веб-служб см. в</w:t>
      </w:r>
      <w:hyperlink w:anchor="_Раздел_5._ЦЕНЫ" w:history="1">
        <w:r w:rsidRPr="00885A61">
          <w:rPr>
            <w:rFonts w:ascii="Tahoma" w:hAnsi="Tahoma" w:cs="Tahoma"/>
            <w:sz w:val="18"/>
            <w:szCs w:val="18"/>
          </w:rPr>
          <w:t xml:space="preserve"> </w:t>
        </w:r>
        <w:r w:rsidR="00756CCD" w:rsidRPr="00756CCD">
          <w:rPr>
            <w:rStyle w:val="Hyperlink"/>
            <w:rFonts w:ascii="Tahoma" w:hAnsi="Tahoma" w:cs="Tahoma"/>
            <w:sz w:val="18"/>
            <w:szCs w:val="18"/>
          </w:rPr>
          <w:t>Разделе 5</w:t>
        </w:r>
      </w:hyperlink>
      <w:r w:rsidRPr="00885A61">
        <w:rPr>
          <w:rFonts w:ascii="Tahoma" w:hAnsi="Tahoma" w:cs="Tahoma"/>
          <w:bCs/>
          <w:color w:val="000000"/>
          <w:sz w:val="18"/>
          <w:szCs w:val="18"/>
        </w:rPr>
        <w:t>.</w:t>
      </w:r>
    </w:p>
    <w:p w:rsidR="00273685" w:rsidRPr="00793AE4" w:rsidRDefault="00273685" w:rsidP="00273685">
      <w:pPr>
        <w:pStyle w:val="EndnoteText"/>
        <w:rPr>
          <w:rFonts w:ascii="Tahoma" w:hAnsi="Tahoma" w:cs="Tahoma"/>
          <w:sz w:val="18"/>
          <w:szCs w:val="18"/>
        </w:rPr>
      </w:pPr>
    </w:p>
    <w:p w:rsidR="00586FCE" w:rsidRPr="006221AF" w:rsidRDefault="00586FCE" w:rsidP="00273685">
      <w:pPr>
        <w:pStyle w:val="EndnoteText"/>
        <w:rPr>
          <w:rFonts w:ascii="Tahoma" w:hAnsi="Tahoma" w:cs="Tahoma"/>
          <w:sz w:val="18"/>
          <w:szCs w:val="18"/>
          <w:lang w:val="ru-RU"/>
        </w:rPr>
      </w:pPr>
    </w:p>
    <w:p w:rsidR="00793AE4" w:rsidRPr="006221AF" w:rsidRDefault="00793AE4" w:rsidP="00273685">
      <w:pPr>
        <w:pStyle w:val="EndnoteText"/>
        <w:rPr>
          <w:rFonts w:ascii="Tahoma" w:hAnsi="Tahoma" w:cs="Tahoma"/>
          <w:sz w:val="18"/>
          <w:szCs w:val="18"/>
          <w:lang w:val="ru-RU"/>
        </w:rPr>
      </w:pPr>
    </w:p>
    <w:p w:rsidR="00793AE4" w:rsidRPr="006221AF" w:rsidRDefault="00793AE4" w:rsidP="00273685">
      <w:pPr>
        <w:pStyle w:val="EndnoteText"/>
        <w:rPr>
          <w:rFonts w:ascii="Tahoma" w:hAnsi="Tahoma" w:cs="Tahoma"/>
          <w:sz w:val="18"/>
          <w:szCs w:val="18"/>
          <w:lang w:val="ru-RU"/>
        </w:rPr>
      </w:pPr>
    </w:p>
    <w:p w:rsidR="00793AE4" w:rsidRPr="006221AF" w:rsidRDefault="00793AE4" w:rsidP="00273685">
      <w:pPr>
        <w:pStyle w:val="EndnoteText"/>
        <w:rPr>
          <w:rFonts w:ascii="Tahoma" w:hAnsi="Tahoma" w:cs="Tahoma"/>
          <w:sz w:val="18"/>
          <w:szCs w:val="18"/>
          <w:lang w:val="ru-RU"/>
        </w:rPr>
      </w:pPr>
    </w:p>
    <w:p w:rsidR="00793AE4" w:rsidRPr="006221AF" w:rsidRDefault="00793AE4" w:rsidP="00273685">
      <w:pPr>
        <w:pStyle w:val="EndnoteText"/>
        <w:rPr>
          <w:rFonts w:ascii="Tahoma" w:hAnsi="Tahoma" w:cs="Tahoma"/>
          <w:sz w:val="18"/>
          <w:szCs w:val="18"/>
          <w:lang w:val="ru-RU"/>
        </w:rPr>
      </w:pPr>
    </w:p>
    <w:p w:rsidR="00793AE4" w:rsidRPr="006221AF" w:rsidRDefault="00793AE4" w:rsidP="00273685">
      <w:pPr>
        <w:pStyle w:val="EndnoteText"/>
        <w:rPr>
          <w:rFonts w:ascii="Tahoma" w:hAnsi="Tahoma" w:cs="Tahoma"/>
          <w:sz w:val="18"/>
          <w:szCs w:val="18"/>
          <w:lang w:val="ru-RU"/>
        </w:rPr>
      </w:pPr>
    </w:p>
    <w:p w:rsidR="00793AE4" w:rsidRPr="006221AF" w:rsidRDefault="00793AE4" w:rsidP="00273685">
      <w:pPr>
        <w:pStyle w:val="EndnoteText"/>
        <w:rPr>
          <w:rFonts w:ascii="Tahoma" w:hAnsi="Tahoma" w:cs="Tahoma"/>
          <w:sz w:val="18"/>
          <w:szCs w:val="18"/>
          <w:lang w:val="ru-RU"/>
        </w:rPr>
      </w:pPr>
    </w:p>
    <w:p w:rsidR="00793AE4" w:rsidRPr="006221AF" w:rsidRDefault="00793AE4" w:rsidP="00273685">
      <w:pPr>
        <w:pStyle w:val="EndnoteText"/>
        <w:rPr>
          <w:rFonts w:ascii="Tahoma" w:hAnsi="Tahoma" w:cs="Tahoma"/>
          <w:sz w:val="18"/>
          <w:szCs w:val="18"/>
          <w:lang w:val="ru-RU"/>
        </w:rPr>
      </w:pPr>
    </w:p>
    <w:p w:rsidR="00793AE4" w:rsidRPr="006221AF" w:rsidRDefault="00793AE4" w:rsidP="00273685">
      <w:pPr>
        <w:pStyle w:val="EndnoteText"/>
        <w:rPr>
          <w:rFonts w:ascii="Tahoma" w:hAnsi="Tahoma" w:cs="Tahoma"/>
          <w:sz w:val="18"/>
          <w:szCs w:val="18"/>
          <w:lang w:val="ru-RU"/>
        </w:rPr>
      </w:pPr>
    </w:p>
    <w:p w:rsidR="00793AE4" w:rsidRPr="006221AF" w:rsidRDefault="00793AE4" w:rsidP="00273685">
      <w:pPr>
        <w:pStyle w:val="EndnoteText"/>
        <w:rPr>
          <w:rFonts w:ascii="Tahoma" w:hAnsi="Tahoma" w:cs="Tahoma"/>
          <w:sz w:val="18"/>
          <w:szCs w:val="18"/>
          <w:lang w:val="ru-RU"/>
        </w:rPr>
      </w:pPr>
    </w:p>
    <w:p w:rsidR="00793AE4" w:rsidRPr="006221AF" w:rsidRDefault="00793AE4" w:rsidP="00273685">
      <w:pPr>
        <w:pStyle w:val="EndnoteText"/>
        <w:rPr>
          <w:rFonts w:ascii="Tahoma" w:hAnsi="Tahoma" w:cs="Tahoma"/>
          <w:sz w:val="18"/>
          <w:szCs w:val="18"/>
          <w:lang w:val="ru-RU"/>
        </w:rPr>
      </w:pPr>
    </w:p>
    <w:p w:rsidR="00793AE4" w:rsidRPr="006221AF" w:rsidRDefault="00793AE4" w:rsidP="00273685">
      <w:pPr>
        <w:pStyle w:val="EndnoteText"/>
        <w:rPr>
          <w:rFonts w:ascii="Tahoma" w:hAnsi="Tahoma" w:cs="Tahoma"/>
          <w:sz w:val="18"/>
          <w:szCs w:val="18"/>
          <w:lang w:val="ru-RU"/>
        </w:rPr>
      </w:pPr>
    </w:p>
    <w:p w:rsidR="00796FF5" w:rsidRPr="00533983" w:rsidRDefault="00AD4C5F" w:rsidP="00793AE4">
      <w:pPr>
        <w:pStyle w:val="Heading3"/>
        <w:ind w:left="245" w:hanging="245"/>
      </w:pPr>
      <w:bookmarkStart w:id="1279" w:name="_57_Forefront_Protection"/>
      <w:bookmarkStart w:id="1280" w:name="_Toc336338319"/>
      <w:bookmarkStart w:id="1281" w:name="_Toc352233855"/>
      <w:bookmarkStart w:id="1282" w:name="Srv_45ForefrontSecfoOffComm"/>
      <w:bookmarkStart w:id="1283" w:name="Srv_46ForefrontSecfoOffComm"/>
      <w:bookmarkEnd w:id="1279"/>
      <w:r w:rsidRPr="00533983">
        <w:rPr>
          <w:rFonts w:ascii="Tahoma" w:hAnsi="Tahoma"/>
          <w:caps/>
          <w:color w:val="F66400"/>
          <w:sz w:val="22"/>
          <w:vertAlign w:val="superscript"/>
        </w:rPr>
        <w:t>57</w:t>
      </w:r>
      <w:r w:rsidRPr="00533983">
        <w:rPr>
          <w:rFonts w:ascii="Tahoma" w:hAnsi="Tahoma"/>
          <w:color w:val="F66400"/>
          <w:sz w:val="22"/>
        </w:rPr>
        <w:t xml:space="preserve"> Forefront Protection Suite (лицензии «на пользователя» и лицензии «на</w:t>
      </w:r>
      <w:r w:rsidR="00885A61">
        <w:rPr>
          <w:rFonts w:ascii="Tahoma" w:hAnsi="Tahoma"/>
          <w:color w:val="F66400"/>
          <w:sz w:val="22"/>
          <w:lang w:val="en-US"/>
        </w:rPr>
        <w:t> </w:t>
      </w:r>
      <w:r w:rsidRPr="00533983">
        <w:rPr>
          <w:rFonts w:ascii="Tahoma" w:hAnsi="Tahoma"/>
          <w:color w:val="F66400"/>
          <w:sz w:val="22"/>
        </w:rPr>
        <w:t>устройство»)</w:t>
      </w:r>
      <w:bookmarkEnd w:id="1280"/>
      <w:bookmarkEnd w:id="1281"/>
    </w:p>
    <w:bookmarkEnd w:id="1278"/>
    <w:p w:rsidR="00796FF5" w:rsidRPr="006221AF" w:rsidRDefault="00796FF5" w:rsidP="00796FF5">
      <w:pPr>
        <w:rPr>
          <w:lang w:val="ru-RU"/>
        </w:rPr>
      </w:pPr>
    </w:p>
    <w:p w:rsidR="009115D6" w:rsidRPr="006221AF" w:rsidRDefault="009115D6" w:rsidP="00796FF5">
      <w:pPr>
        <w:ind w:left="720"/>
        <w:rPr>
          <w:lang w:val="ru-RU"/>
        </w:rPr>
      </w:pPr>
      <w:r w:rsidRPr="006221AF">
        <w:rPr>
          <w:rFonts w:cs="Tahoma"/>
          <w:bCs/>
          <w:color w:val="000000"/>
          <w:szCs w:val="18"/>
          <w:lang w:val="ru-RU"/>
        </w:rPr>
        <w:t xml:space="preserve">Доступ к </w:t>
      </w:r>
      <w:r w:rsidRPr="00533983">
        <w:rPr>
          <w:rFonts w:cs="Tahoma"/>
          <w:bCs/>
          <w:color w:val="000000"/>
          <w:szCs w:val="18"/>
        </w:rPr>
        <w:t>Forefront</w:t>
      </w:r>
      <w:r w:rsidRPr="006221AF">
        <w:rPr>
          <w:rFonts w:cs="Tahoma"/>
          <w:bCs/>
          <w:color w:val="000000"/>
          <w:szCs w:val="18"/>
          <w:lang w:val="ru-RU"/>
        </w:rPr>
        <w:t xml:space="preserve"> </w:t>
      </w:r>
      <w:r w:rsidRPr="00533983">
        <w:rPr>
          <w:rFonts w:cs="Tahoma"/>
          <w:bCs/>
          <w:color w:val="000000"/>
          <w:szCs w:val="18"/>
        </w:rPr>
        <w:t>Protection</w:t>
      </w:r>
      <w:r w:rsidRPr="006221AF">
        <w:rPr>
          <w:rFonts w:cs="Tahoma"/>
          <w:bCs/>
          <w:color w:val="000000"/>
          <w:szCs w:val="18"/>
          <w:lang w:val="ru-RU"/>
        </w:rPr>
        <w:t xml:space="preserve"> </w:t>
      </w:r>
      <w:r w:rsidRPr="00533983">
        <w:rPr>
          <w:rFonts w:cs="Tahoma"/>
          <w:bCs/>
          <w:color w:val="000000"/>
          <w:szCs w:val="18"/>
        </w:rPr>
        <w:t>Suite</w:t>
      </w:r>
      <w:r w:rsidRPr="006221AF">
        <w:rPr>
          <w:rFonts w:cs="Tahoma"/>
          <w:bCs/>
          <w:color w:val="000000"/>
          <w:szCs w:val="18"/>
          <w:lang w:val="ru-RU"/>
        </w:rPr>
        <w:t xml:space="preserv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DD1D23" w:rsidRPr="006221AF">
        <w:rPr>
          <w:rFonts w:cs="Tahoma"/>
          <w:bCs/>
          <w:color w:val="000000"/>
          <w:szCs w:val="18"/>
          <w:lang w:val="ru-RU"/>
        </w:rPr>
        <w:t xml:space="preserve"> </w:t>
      </w:r>
      <w:r w:rsidRPr="006221AF">
        <w:rPr>
          <w:rFonts w:cs="Tahoma"/>
          <w:bCs/>
          <w:color w:val="000000"/>
          <w:szCs w:val="18"/>
          <w:lang w:val="ru-RU"/>
        </w:rPr>
        <w:t xml:space="preserve">Такие клиенты также могут продолжать использовать компоненты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Security</w:t>
      </w:r>
      <w:r w:rsidRPr="006221AF">
        <w:rPr>
          <w:rFonts w:cs="Tahoma"/>
          <w:color w:val="000000"/>
          <w:szCs w:val="20"/>
          <w:lang w:val="ru-RU"/>
        </w:rPr>
        <w:t xml:space="preserve"> для </w:t>
      </w:r>
      <w:r w:rsidRPr="00533983">
        <w:rPr>
          <w:rFonts w:cs="Tahoma"/>
          <w:color w:val="000000"/>
          <w:szCs w:val="20"/>
        </w:rPr>
        <w:t>Office</w:t>
      </w:r>
      <w:r w:rsidRPr="006221AF">
        <w:rPr>
          <w:rFonts w:cs="Tahoma"/>
          <w:color w:val="000000"/>
          <w:szCs w:val="20"/>
          <w:lang w:val="ru-RU"/>
        </w:rPr>
        <w:t xml:space="preserve"> </w:t>
      </w:r>
      <w:r w:rsidRPr="00533983">
        <w:rPr>
          <w:rFonts w:cs="Tahoma"/>
          <w:color w:val="000000"/>
          <w:szCs w:val="20"/>
        </w:rPr>
        <w:t>Communications</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для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Threat</w:t>
      </w:r>
      <w:r w:rsidRPr="006221AF">
        <w:rPr>
          <w:rFonts w:cs="Tahoma"/>
          <w:color w:val="000000"/>
          <w:szCs w:val="20"/>
          <w:lang w:val="ru-RU"/>
        </w:rPr>
        <w:t xml:space="preserve"> </w:t>
      </w:r>
      <w:r w:rsidRPr="00533983">
        <w:rPr>
          <w:rFonts w:cs="Tahoma"/>
          <w:color w:val="000000"/>
          <w:szCs w:val="20"/>
        </w:rPr>
        <w:t>Management</w:t>
      </w:r>
      <w:r w:rsidRPr="006221AF">
        <w:rPr>
          <w:rFonts w:cs="Tahoma"/>
          <w:color w:val="000000"/>
          <w:szCs w:val="20"/>
          <w:lang w:val="ru-RU"/>
        </w:rPr>
        <w:t xml:space="preserve"> </w:t>
      </w:r>
      <w:r w:rsidRPr="00533983">
        <w:rPr>
          <w:rFonts w:cs="Tahoma"/>
          <w:color w:val="000000"/>
          <w:szCs w:val="20"/>
        </w:rPr>
        <w:t>Gateway</w:t>
      </w:r>
      <w:r w:rsidRPr="006221AF">
        <w:rPr>
          <w:rFonts w:cs="Tahoma"/>
          <w:color w:val="000000"/>
          <w:szCs w:val="20"/>
          <w:lang w:val="ru-RU"/>
        </w:rPr>
        <w:t xml:space="preserve"> </w:t>
      </w:r>
      <w:r w:rsidRPr="00533983">
        <w:rPr>
          <w:rFonts w:cs="Tahoma"/>
          <w:color w:val="000000"/>
          <w:szCs w:val="20"/>
        </w:rPr>
        <w:t>Web</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w:t>
      </w:r>
      <w:r w:rsidRPr="00533983">
        <w:rPr>
          <w:rFonts w:cs="Tahoma"/>
          <w:color w:val="000000"/>
          <w:szCs w:val="20"/>
        </w:rPr>
        <w:t>Service</w:t>
      </w:r>
      <w:r w:rsidRPr="006221AF">
        <w:rPr>
          <w:rFonts w:cs="Tahoma"/>
          <w:color w:val="000000"/>
          <w:szCs w:val="20"/>
          <w:lang w:val="ru-RU"/>
        </w:rPr>
        <w:t xml:space="preserve"> и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для </w:t>
      </w:r>
      <w:r w:rsidRPr="00533983">
        <w:rPr>
          <w:rFonts w:cs="Tahoma"/>
          <w:color w:val="000000"/>
          <w:szCs w:val="20"/>
        </w:rPr>
        <w:t>SharePoint</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6221AF">
        <w:rPr>
          <w:rFonts w:cs="Tahoma"/>
          <w:bCs/>
          <w:color w:val="000000"/>
          <w:szCs w:val="18"/>
          <w:lang w:val="ru-RU"/>
        </w:rPr>
        <w:t xml:space="preserve">этого набора до 31 декабря 2015 г. </w:t>
      </w:r>
      <w:r w:rsidRPr="006221AF">
        <w:rPr>
          <w:lang w:val="ru-RU"/>
        </w:rPr>
        <w:t>Существующие клиенты также могут по</w:t>
      </w:r>
      <w:r w:rsidR="00885A61">
        <w:t> </w:t>
      </w:r>
      <w:r w:rsidRPr="006221AF">
        <w:rPr>
          <w:lang w:val="ru-RU"/>
        </w:rPr>
        <w:t xml:space="preserve">мере необходимости добавлять новых пользователей </w:t>
      </w:r>
      <w:r w:rsidRPr="00533983">
        <w:t>Forefront</w:t>
      </w:r>
      <w:r w:rsidRPr="006221AF">
        <w:rPr>
          <w:lang w:val="ru-RU"/>
        </w:rPr>
        <w:t xml:space="preserve"> </w:t>
      </w:r>
      <w:r w:rsidRPr="00533983">
        <w:t>Security</w:t>
      </w:r>
      <w:r w:rsidRPr="006221AF">
        <w:rPr>
          <w:lang w:val="ru-RU"/>
        </w:rPr>
        <w:t xml:space="preserve"> для </w:t>
      </w:r>
      <w:r w:rsidRPr="00533983">
        <w:t>Office</w:t>
      </w:r>
      <w:r w:rsidRPr="006221AF">
        <w:rPr>
          <w:lang w:val="ru-RU"/>
        </w:rPr>
        <w:t xml:space="preserve"> </w:t>
      </w:r>
      <w:r w:rsidRPr="00533983">
        <w:t>Communications</w:t>
      </w:r>
      <w:r w:rsidRPr="006221AF">
        <w:rPr>
          <w:lang w:val="ru-RU"/>
        </w:rPr>
        <w:t xml:space="preserve"> </w:t>
      </w:r>
      <w:r w:rsidRPr="00533983">
        <w:t>Server</w:t>
      </w:r>
      <w:r w:rsidRPr="006221AF">
        <w:rPr>
          <w:lang w:val="ru-RU"/>
        </w:rPr>
        <w:t xml:space="preserve">, </w:t>
      </w:r>
      <w:r w:rsidRPr="00533983">
        <w:t>Forefront</w:t>
      </w:r>
      <w:r w:rsidRPr="006221AF">
        <w:rPr>
          <w:lang w:val="ru-RU"/>
        </w:rPr>
        <w:t xml:space="preserve"> </w:t>
      </w:r>
      <w:r w:rsidRPr="00533983">
        <w:t>Protection</w:t>
      </w:r>
      <w:r w:rsidRPr="006221AF">
        <w:rPr>
          <w:lang w:val="ru-RU"/>
        </w:rPr>
        <w:t xml:space="preserve"> 2010 для </w:t>
      </w:r>
      <w:r w:rsidRPr="00533983">
        <w:t>Exchange</w:t>
      </w:r>
      <w:r w:rsidRPr="006221AF">
        <w:rPr>
          <w:lang w:val="ru-RU"/>
        </w:rPr>
        <w:t xml:space="preserve"> </w:t>
      </w:r>
      <w:r w:rsidRPr="00533983">
        <w:t>Server</w:t>
      </w:r>
      <w:r w:rsidRPr="006221AF">
        <w:rPr>
          <w:lang w:val="ru-RU"/>
        </w:rPr>
        <w:t xml:space="preserve">, </w:t>
      </w:r>
      <w:r w:rsidRPr="00533983">
        <w:t>Forefront</w:t>
      </w:r>
      <w:r w:rsidRPr="006221AF">
        <w:rPr>
          <w:lang w:val="ru-RU"/>
        </w:rPr>
        <w:t xml:space="preserve"> </w:t>
      </w:r>
      <w:r w:rsidRPr="00533983">
        <w:t>Threat</w:t>
      </w:r>
      <w:r w:rsidRPr="006221AF">
        <w:rPr>
          <w:lang w:val="ru-RU"/>
        </w:rPr>
        <w:t xml:space="preserve"> </w:t>
      </w:r>
      <w:r w:rsidRPr="00533983">
        <w:t>Management</w:t>
      </w:r>
      <w:r w:rsidRPr="006221AF">
        <w:rPr>
          <w:lang w:val="ru-RU"/>
        </w:rPr>
        <w:t xml:space="preserve"> </w:t>
      </w:r>
      <w:r w:rsidRPr="00533983">
        <w:t>Gateway</w:t>
      </w:r>
      <w:r w:rsidRPr="006221AF">
        <w:rPr>
          <w:lang w:val="ru-RU"/>
        </w:rPr>
        <w:t xml:space="preserve"> </w:t>
      </w:r>
      <w:r w:rsidRPr="00533983">
        <w:t>Web</w:t>
      </w:r>
      <w:r w:rsidRPr="006221AF">
        <w:rPr>
          <w:lang w:val="ru-RU"/>
        </w:rPr>
        <w:t xml:space="preserve"> </w:t>
      </w:r>
      <w:r w:rsidRPr="00533983">
        <w:t>Protection</w:t>
      </w:r>
      <w:r w:rsidRPr="006221AF">
        <w:rPr>
          <w:lang w:val="ru-RU"/>
        </w:rPr>
        <w:t xml:space="preserve"> </w:t>
      </w:r>
      <w:r w:rsidRPr="00533983">
        <w:t>Service</w:t>
      </w:r>
      <w:r w:rsidRPr="006221AF">
        <w:rPr>
          <w:lang w:val="ru-RU"/>
        </w:rPr>
        <w:t xml:space="preserve"> и </w:t>
      </w:r>
      <w:r w:rsidRPr="00533983">
        <w:t>Forefront</w:t>
      </w:r>
      <w:r w:rsidRPr="006221AF">
        <w:rPr>
          <w:lang w:val="ru-RU"/>
        </w:rPr>
        <w:t xml:space="preserve"> </w:t>
      </w:r>
      <w:r w:rsidRPr="00533983">
        <w:t>Protection</w:t>
      </w:r>
      <w:r w:rsidRPr="006221AF">
        <w:rPr>
          <w:lang w:val="ru-RU"/>
        </w:rPr>
        <w:t xml:space="preserve"> для </w:t>
      </w:r>
      <w:r w:rsidRPr="00533983">
        <w:t>SharePoint</w:t>
      </w:r>
      <w:r w:rsidRPr="006221AF">
        <w:rPr>
          <w:lang w:val="ru-RU"/>
        </w:rPr>
        <w:t xml:space="preserve"> </w:t>
      </w:r>
      <w:r w:rsidRPr="00533983">
        <w:t>Server</w:t>
      </w:r>
      <w:r w:rsidRPr="006221AF">
        <w:rPr>
          <w:lang w:val="ru-RU"/>
        </w:rPr>
        <w:t xml:space="preserve"> без приобретения дополнительных Лицензий </w:t>
      </w:r>
      <w:r w:rsidRPr="00533983">
        <w:t>User</w:t>
      </w:r>
      <w:r w:rsidRPr="006221AF">
        <w:rPr>
          <w:lang w:val="ru-RU"/>
        </w:rPr>
        <w:t xml:space="preserve"> </w:t>
      </w:r>
      <w:r w:rsidRPr="00533983">
        <w:t>SL</w:t>
      </w:r>
      <w:r w:rsidRPr="006221AF">
        <w:rPr>
          <w:lang w:val="ru-RU"/>
        </w:rPr>
        <w:t>.</w:t>
      </w:r>
      <w:r w:rsidRPr="006221AF">
        <w:rPr>
          <w:rFonts w:cs="Tahoma"/>
          <w:bCs/>
          <w:szCs w:val="18"/>
          <w:lang w:val="ru-RU"/>
        </w:rPr>
        <w:t xml:space="preserve"> </w:t>
      </w:r>
      <w:r w:rsidRPr="006221AF">
        <w:rPr>
          <w:rFonts w:cs="Tahoma"/>
          <w:bCs/>
          <w:color w:val="000000"/>
          <w:szCs w:val="18"/>
          <w:lang w:val="ru-RU"/>
        </w:rPr>
        <w:t>Последующее использование веб-служб компонентов регулируется условиями Соглашения о корпоративном лицензировании клиента, правами на использование этих веб-служб, а</w:t>
      </w:r>
      <w:r w:rsidR="00885A61">
        <w:rPr>
          <w:rFonts w:cs="Tahoma"/>
          <w:bCs/>
          <w:color w:val="000000"/>
          <w:szCs w:val="18"/>
        </w:rPr>
        <w:t> </w:t>
      </w:r>
      <w:r w:rsidRPr="006221AF">
        <w:rPr>
          <w:rFonts w:cs="Tahoma"/>
          <w:bCs/>
          <w:color w:val="000000"/>
          <w:szCs w:val="18"/>
          <w:lang w:val="ru-RU"/>
        </w:rPr>
        <w:t>также условиями, указанными в настоящем документе.</w:t>
      </w:r>
    </w:p>
    <w:p w:rsidR="009115D6" w:rsidRPr="006221AF" w:rsidRDefault="009115D6" w:rsidP="00796FF5">
      <w:pPr>
        <w:ind w:left="720"/>
        <w:rPr>
          <w:lang w:val="ru-RU"/>
        </w:rPr>
      </w:pPr>
    </w:p>
    <w:p w:rsidR="00796FF5" w:rsidRPr="006221AF" w:rsidRDefault="00796FF5" w:rsidP="00796FF5">
      <w:pPr>
        <w:ind w:left="720"/>
        <w:rPr>
          <w:lang w:val="ru-RU"/>
        </w:rPr>
      </w:pPr>
      <w:r w:rsidRPr="006221AF">
        <w:rPr>
          <w:rFonts w:cs="Tahoma"/>
          <w:color w:val="000000"/>
          <w:szCs w:val="20"/>
          <w:lang w:val="ru-RU"/>
        </w:rPr>
        <w:t xml:space="preserve">Подписка на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w:t>
      </w:r>
      <w:r w:rsidRPr="00533983">
        <w:rPr>
          <w:rFonts w:cs="Tahoma"/>
          <w:color w:val="000000"/>
          <w:szCs w:val="20"/>
        </w:rPr>
        <w:t>Suite</w:t>
      </w:r>
      <w:r w:rsidRPr="006221AF">
        <w:rPr>
          <w:rFonts w:cs="Tahoma"/>
          <w:color w:val="000000"/>
          <w:szCs w:val="20"/>
          <w:lang w:val="ru-RU"/>
        </w:rPr>
        <w:t xml:space="preserve"> состоит из следующих веб-служб: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Endpoint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w:t>
      </w:r>
      <w:r w:rsidRPr="00533983">
        <w:rPr>
          <w:rFonts w:cs="Tahoma"/>
          <w:color w:val="000000"/>
          <w:szCs w:val="20"/>
        </w:rPr>
        <w:t>Forefront</w:t>
      </w:r>
      <w:r w:rsidRPr="006221AF">
        <w:rPr>
          <w:rFonts w:cs="Tahoma"/>
          <w:color w:val="000000"/>
          <w:szCs w:val="20"/>
          <w:lang w:val="ru-RU"/>
        </w:rPr>
        <w:t xml:space="preserve"> для </w:t>
      </w:r>
      <w:r w:rsidRPr="00533983">
        <w:rPr>
          <w:rFonts w:cs="Tahoma"/>
          <w:color w:val="000000"/>
          <w:szCs w:val="20"/>
        </w:rPr>
        <w:t>Office</w:t>
      </w:r>
      <w:r w:rsidRPr="006221AF">
        <w:rPr>
          <w:rFonts w:cs="Tahoma"/>
          <w:color w:val="000000"/>
          <w:szCs w:val="20"/>
          <w:lang w:val="ru-RU"/>
        </w:rPr>
        <w:t xml:space="preserve"> </w:t>
      </w:r>
      <w:r w:rsidRPr="00533983">
        <w:rPr>
          <w:rFonts w:cs="Tahoma"/>
          <w:color w:val="000000"/>
          <w:szCs w:val="20"/>
        </w:rPr>
        <w:t>Communications</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(прежнее название </w:t>
      </w:r>
      <w:r w:rsidRPr="00533983">
        <w:rPr>
          <w:rFonts w:cs="Tahoma"/>
          <w:color w:val="000000"/>
          <w:szCs w:val="20"/>
        </w:rPr>
        <w:t>Antigen</w:t>
      </w:r>
      <w:r w:rsidRPr="006221AF">
        <w:rPr>
          <w:rFonts w:cs="Tahoma"/>
          <w:color w:val="000000"/>
          <w:szCs w:val="20"/>
          <w:lang w:val="ru-RU"/>
        </w:rPr>
        <w:t xml:space="preserve"> </w:t>
      </w:r>
      <w:r w:rsidRPr="00533983">
        <w:rPr>
          <w:rFonts w:cs="Tahoma"/>
          <w:color w:val="000000"/>
          <w:szCs w:val="20"/>
        </w:rPr>
        <w:t>for</w:t>
      </w:r>
      <w:r w:rsidRPr="006221AF">
        <w:rPr>
          <w:rFonts w:cs="Tahoma"/>
          <w:color w:val="000000"/>
          <w:szCs w:val="20"/>
          <w:lang w:val="ru-RU"/>
        </w:rPr>
        <w:t xml:space="preserve"> </w:t>
      </w:r>
      <w:r w:rsidRPr="00533983">
        <w:rPr>
          <w:rFonts w:cs="Tahoma"/>
          <w:color w:val="000000"/>
          <w:szCs w:val="20"/>
        </w:rPr>
        <w:t>Instant</w:t>
      </w:r>
      <w:r w:rsidRPr="006221AF">
        <w:rPr>
          <w:rFonts w:cs="Tahoma"/>
          <w:color w:val="000000"/>
          <w:szCs w:val="20"/>
          <w:lang w:val="ru-RU"/>
        </w:rPr>
        <w:t xml:space="preserve"> </w:t>
      </w:r>
      <w:r w:rsidRPr="00533983">
        <w:rPr>
          <w:rFonts w:cs="Tahoma"/>
          <w:color w:val="000000"/>
          <w:szCs w:val="20"/>
        </w:rPr>
        <w:t>Messaging</w:t>
      </w:r>
      <w:r w:rsidRPr="006221AF">
        <w:rPr>
          <w:rFonts w:cs="Tahoma"/>
          <w:color w:val="000000"/>
          <w:szCs w:val="20"/>
          <w:lang w:val="ru-RU"/>
        </w:rPr>
        <w:t xml:space="preserve">),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Online</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для </w:t>
      </w:r>
      <w:r w:rsidRPr="00533983">
        <w:rPr>
          <w:rFonts w:cs="Tahoma"/>
          <w:color w:val="000000"/>
          <w:szCs w:val="20"/>
        </w:rPr>
        <w:t>Exchange</w:t>
      </w:r>
      <w:r w:rsidRPr="006221AF">
        <w:rPr>
          <w:rFonts w:cs="Tahoma"/>
          <w:color w:val="000000"/>
          <w:szCs w:val="20"/>
          <w:lang w:val="ru-RU"/>
        </w:rPr>
        <w:t xml:space="preserve"> (прежнее название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Hosted</w:t>
      </w:r>
      <w:r w:rsidRPr="006221AF">
        <w:rPr>
          <w:rFonts w:cs="Tahoma"/>
          <w:color w:val="000000"/>
          <w:szCs w:val="20"/>
          <w:lang w:val="ru-RU"/>
        </w:rPr>
        <w:t xml:space="preserve"> </w:t>
      </w:r>
      <w:r w:rsidRPr="00533983">
        <w:rPr>
          <w:rFonts w:cs="Tahoma"/>
          <w:color w:val="000000"/>
          <w:szCs w:val="20"/>
        </w:rPr>
        <w:t>Filtering</w:t>
      </w:r>
      <w:r w:rsidRPr="006221AF">
        <w:rPr>
          <w:rFonts w:cs="Tahoma"/>
          <w:color w:val="000000"/>
          <w:szCs w:val="20"/>
          <w:lang w:val="ru-RU"/>
        </w:rPr>
        <w:t xml:space="preserve">),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для </w:t>
      </w:r>
      <w:r w:rsidRPr="00533983">
        <w:rPr>
          <w:rFonts w:cs="Tahoma"/>
          <w:color w:val="000000"/>
          <w:szCs w:val="20"/>
        </w:rPr>
        <w:t>Exchange</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веб-служба защиты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Threat</w:t>
      </w:r>
      <w:r w:rsidRPr="006221AF">
        <w:rPr>
          <w:rFonts w:cs="Tahoma"/>
          <w:color w:val="000000"/>
          <w:szCs w:val="20"/>
          <w:lang w:val="ru-RU"/>
        </w:rPr>
        <w:t xml:space="preserve"> </w:t>
      </w:r>
      <w:r w:rsidRPr="00533983">
        <w:rPr>
          <w:rFonts w:cs="Tahoma"/>
          <w:color w:val="000000"/>
          <w:szCs w:val="20"/>
        </w:rPr>
        <w:t>Management</w:t>
      </w:r>
      <w:r w:rsidRPr="006221AF">
        <w:rPr>
          <w:rFonts w:cs="Tahoma"/>
          <w:color w:val="000000"/>
          <w:szCs w:val="20"/>
          <w:lang w:val="ru-RU"/>
        </w:rPr>
        <w:t xml:space="preserve"> </w:t>
      </w:r>
      <w:r w:rsidRPr="00533983">
        <w:rPr>
          <w:rFonts w:cs="Tahoma"/>
          <w:color w:val="000000"/>
          <w:szCs w:val="20"/>
        </w:rPr>
        <w:t>Gateway</w:t>
      </w:r>
      <w:r w:rsidRPr="006221AF">
        <w:rPr>
          <w:rFonts w:cs="Tahoma"/>
          <w:color w:val="000000"/>
          <w:szCs w:val="20"/>
          <w:lang w:val="ru-RU"/>
        </w:rPr>
        <w:t xml:space="preserve"> и </w:t>
      </w:r>
      <w:r w:rsidRPr="00533983">
        <w:rPr>
          <w:rFonts w:cs="Tahoma"/>
          <w:color w:val="000000"/>
          <w:szCs w:val="20"/>
        </w:rPr>
        <w:t>Forefront</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2010 для </w:t>
      </w:r>
      <w:r w:rsidRPr="00533983">
        <w:rPr>
          <w:rFonts w:cs="Tahoma"/>
          <w:color w:val="000000"/>
          <w:szCs w:val="20"/>
        </w:rPr>
        <w:t>SharePoint</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p>
    <w:p w:rsidR="00796FF5" w:rsidRPr="006221AF" w:rsidRDefault="00796FF5" w:rsidP="00796FF5">
      <w:pPr>
        <w:ind w:left="720"/>
        <w:rPr>
          <w:lang w:val="ru-RU"/>
        </w:rPr>
      </w:pPr>
    </w:p>
    <w:p w:rsidR="006E5A58" w:rsidRPr="006221AF" w:rsidRDefault="00796FF5" w:rsidP="00221A57">
      <w:pPr>
        <w:ind w:left="720"/>
        <w:rPr>
          <w:lang w:val="ru-RU"/>
        </w:rPr>
      </w:pPr>
      <w:r w:rsidRPr="006221AF">
        <w:rPr>
          <w:rFonts w:cs="Tahoma"/>
          <w:bCs/>
          <w:color w:val="000000"/>
          <w:szCs w:val="20"/>
          <w:lang w:val="ru-RU"/>
        </w:rPr>
        <w:t xml:space="preserve">Цены и условия оплаты для веб-служб см. в </w:t>
      </w:r>
      <w:r w:rsidRPr="006221AF">
        <w:rPr>
          <w:lang w:val="ru-RU"/>
        </w:rPr>
        <w:t>Разделе 5.</w:t>
      </w:r>
      <w:r w:rsidRPr="006221AF">
        <w:rPr>
          <w:rFonts w:cs="Tahoma"/>
          <w:bCs/>
          <w:color w:val="000000"/>
          <w:szCs w:val="20"/>
          <w:lang w:val="ru-RU"/>
        </w:rPr>
        <w:t xml:space="preserve"> </w:t>
      </w:r>
    </w:p>
    <w:p w:rsidR="00796FF5" w:rsidRPr="006221AF" w:rsidRDefault="00796FF5" w:rsidP="00221A57">
      <w:pPr>
        <w:rPr>
          <w:lang w:val="ru-RU"/>
        </w:rPr>
      </w:pPr>
    </w:p>
    <w:p w:rsidR="009C2B6B" w:rsidRPr="006221AF" w:rsidRDefault="009C2B6B" w:rsidP="00221A57">
      <w:pPr>
        <w:rPr>
          <w:lang w:val="ru-RU"/>
        </w:rPr>
      </w:pPr>
    </w:p>
    <w:p w:rsidR="00023FE7" w:rsidRPr="00533983" w:rsidRDefault="0099402E">
      <w:pPr>
        <w:pStyle w:val="Heading3"/>
      </w:pPr>
      <w:bookmarkStart w:id="1284" w:name="_58_Forefront_Security"/>
      <w:bookmarkStart w:id="1285" w:name="_Toc336338320"/>
      <w:bookmarkStart w:id="1286" w:name="_Toc352233856"/>
      <w:bookmarkStart w:id="1287" w:name="Srv_49ForefrontSecfoOffComm"/>
      <w:bookmarkEnd w:id="1284"/>
      <w:r w:rsidRPr="00533983">
        <w:rPr>
          <w:rFonts w:ascii="Tahoma" w:hAnsi="Tahoma"/>
          <w:caps/>
          <w:color w:val="F66400"/>
          <w:sz w:val="22"/>
          <w:vertAlign w:val="superscript"/>
        </w:rPr>
        <w:t>58</w:t>
      </w:r>
      <w:r w:rsidRPr="00885A61">
        <w:rPr>
          <w:rFonts w:ascii="Tahoma" w:hAnsi="Tahoma"/>
          <w:caps/>
          <w:color w:val="F66400"/>
          <w:sz w:val="22"/>
        </w:rPr>
        <w:t xml:space="preserve"> </w:t>
      </w:r>
      <w:r w:rsidRPr="00533983">
        <w:rPr>
          <w:rFonts w:ascii="Tahoma" w:hAnsi="Tahoma"/>
          <w:color w:val="F66400"/>
          <w:sz w:val="22"/>
        </w:rPr>
        <w:t>Forefront Security для Office Communications Server (User и Device SL)</w:t>
      </w:r>
      <w:bookmarkEnd w:id="1285"/>
      <w:bookmarkEnd w:id="1286"/>
    </w:p>
    <w:bookmarkEnd w:id="1287"/>
    <w:p w:rsidR="00023FE7" w:rsidRPr="00793AE4" w:rsidRDefault="00023FE7">
      <w:pPr>
        <w:pStyle w:val="EndnoteText"/>
        <w:ind w:left="0"/>
        <w:rPr>
          <w:rFonts w:ascii="Tahoma" w:hAnsi="Tahoma" w:cs="Tahoma"/>
          <w:sz w:val="18"/>
          <w:szCs w:val="18"/>
        </w:rPr>
      </w:pPr>
    </w:p>
    <w:bookmarkEnd w:id="1282"/>
    <w:bookmarkEnd w:id="1283"/>
    <w:p w:rsidR="009115D6" w:rsidRPr="006221AF" w:rsidRDefault="009115D6" w:rsidP="009115D6">
      <w:pPr>
        <w:ind w:left="720"/>
        <w:rPr>
          <w:lang w:val="ru-RU"/>
        </w:rPr>
      </w:pPr>
      <w:r w:rsidRPr="00533983">
        <w:rPr>
          <w:rFonts w:cs="Tahoma"/>
          <w:bCs/>
          <w:color w:val="000000"/>
          <w:szCs w:val="18"/>
        </w:rPr>
        <w:t>Forefront</w:t>
      </w:r>
      <w:r w:rsidRPr="006221AF">
        <w:rPr>
          <w:rFonts w:cs="Tahoma"/>
          <w:bCs/>
          <w:color w:val="000000"/>
          <w:szCs w:val="18"/>
          <w:lang w:val="ru-RU"/>
        </w:rPr>
        <w:t xml:space="preserve"> </w:t>
      </w:r>
      <w:r w:rsidRPr="00533983">
        <w:rPr>
          <w:rFonts w:cs="Tahoma"/>
          <w:bCs/>
          <w:color w:val="000000"/>
          <w:szCs w:val="18"/>
        </w:rPr>
        <w:t>Security</w:t>
      </w:r>
      <w:r w:rsidRPr="006221AF">
        <w:rPr>
          <w:rFonts w:cs="Tahoma"/>
          <w:bCs/>
          <w:color w:val="000000"/>
          <w:szCs w:val="18"/>
          <w:lang w:val="ru-RU"/>
        </w:rPr>
        <w:t xml:space="preserve"> для </w:t>
      </w:r>
      <w:r w:rsidRPr="00533983">
        <w:rPr>
          <w:rFonts w:cs="Tahoma"/>
          <w:bCs/>
          <w:color w:val="000000"/>
          <w:szCs w:val="18"/>
        </w:rPr>
        <w:t>Office</w:t>
      </w:r>
      <w:r w:rsidRPr="006221AF">
        <w:rPr>
          <w:rFonts w:cs="Tahoma"/>
          <w:bCs/>
          <w:color w:val="000000"/>
          <w:szCs w:val="18"/>
          <w:lang w:val="ru-RU"/>
        </w:rPr>
        <w:t xml:space="preserve"> </w:t>
      </w:r>
      <w:r w:rsidRPr="00533983">
        <w:rPr>
          <w:rFonts w:cs="Tahoma"/>
          <w:bCs/>
          <w:color w:val="000000"/>
          <w:szCs w:val="18"/>
        </w:rPr>
        <w:t>Communications</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перестанет быть доступным с 1 декабря 2012 г. Клиенты с действующими на 30 ноября 2012 г. подписками на эту веб-службу могут продолжать использовать веб-службу до 31 декабря 2015 г.</w:t>
      </w:r>
      <w:r w:rsidR="00DD1D23" w:rsidRPr="006221AF">
        <w:rPr>
          <w:rFonts w:cs="Tahoma"/>
          <w:bCs/>
          <w:color w:val="000000"/>
          <w:szCs w:val="18"/>
          <w:lang w:val="ru-RU"/>
        </w:rPr>
        <w:t xml:space="preserve"> </w:t>
      </w:r>
      <w:r w:rsidRPr="006221AF">
        <w:rPr>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533983">
        <w:t>User</w:t>
      </w:r>
      <w:r w:rsidRPr="006221AF">
        <w:rPr>
          <w:lang w:val="ru-RU"/>
        </w:rPr>
        <w:t xml:space="preserve"> </w:t>
      </w:r>
      <w:r w:rsidRPr="00533983">
        <w:t>SL</w:t>
      </w:r>
      <w:r w:rsidRPr="006221AF">
        <w:rPr>
          <w:lang w:val="ru-RU"/>
        </w:rPr>
        <w:t>.</w:t>
      </w:r>
      <w:r w:rsidR="00DD1D23" w:rsidRPr="006221AF">
        <w:rPr>
          <w:lang w:val="ru-RU"/>
        </w:rPr>
        <w:t xml:space="preserve"> </w:t>
      </w:r>
      <w:r w:rsidRPr="006221AF">
        <w:rPr>
          <w:rFonts w:cs="Tahoma"/>
          <w:bCs/>
          <w:color w:val="000000"/>
          <w:szCs w:val="18"/>
          <w:lang w:val="ru-RU"/>
        </w:rPr>
        <w:t xml:space="preserve">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 настоящем документе. </w:t>
      </w:r>
    </w:p>
    <w:p w:rsidR="009115D6" w:rsidRPr="006221AF" w:rsidRDefault="009115D6" w:rsidP="009115D6">
      <w:pPr>
        <w:ind w:left="720"/>
        <w:rPr>
          <w:lang w:val="ru-RU"/>
        </w:rPr>
      </w:pPr>
    </w:p>
    <w:p w:rsidR="00023FE7" w:rsidRPr="00533983" w:rsidRDefault="00023FE7" w:rsidP="00E62BC4">
      <w:pPr>
        <w:pStyle w:val="EndnoteText"/>
        <w:ind w:left="720"/>
      </w:pPr>
      <w:r w:rsidRPr="00533983">
        <w:rPr>
          <w:rFonts w:ascii="Tahoma" w:hAnsi="Tahoma" w:cs="Tahoma"/>
          <w:bCs/>
          <w:color w:val="000000"/>
          <w:sz w:val="18"/>
          <w:szCs w:val="20"/>
        </w:rPr>
        <w:t>Всем пользователям (или устройствам), обращающимся к защищенному серверу, необходимы лицензии User SL (или Device SL).</w:t>
      </w:r>
      <w:r w:rsidR="00DD1D23" w:rsidRPr="00533983">
        <w:rPr>
          <w:rFonts w:ascii="Tahoma" w:hAnsi="Tahoma" w:cs="Tahoma"/>
          <w:bCs/>
          <w:color w:val="000000"/>
          <w:sz w:val="18"/>
          <w:szCs w:val="20"/>
        </w:rPr>
        <w:t xml:space="preserve"> </w:t>
      </w:r>
      <w:r w:rsidRPr="00533983">
        <w:rPr>
          <w:rFonts w:ascii="Tahoma" w:hAnsi="Tahoma" w:cs="Tahoma"/>
          <w:bCs/>
          <w:color w:val="000000"/>
          <w:sz w:val="18"/>
          <w:szCs w:val="20"/>
        </w:rPr>
        <w:t>Эта веб-служба раньше называлась Antigen for Instant Messaging.</w:t>
      </w:r>
      <w:r w:rsidR="00DD1D23" w:rsidRPr="00533983">
        <w:rPr>
          <w:rFonts w:ascii="Tahoma" w:hAnsi="Tahoma" w:cs="Tahoma"/>
          <w:bCs/>
          <w:color w:val="000000"/>
          <w:sz w:val="18"/>
          <w:szCs w:val="20"/>
        </w:rPr>
        <w:t xml:space="preserve"> </w:t>
      </w:r>
    </w:p>
    <w:p w:rsidR="00023FE7" w:rsidRPr="00533983" w:rsidRDefault="00023FE7" w:rsidP="00697E59">
      <w:bookmarkStart w:id="1288" w:name="Srv_48ForefrontSvrSecMgmtConsole"/>
    </w:p>
    <w:p w:rsidR="00EE30F1" w:rsidRPr="00533983" w:rsidRDefault="00EE30F1" w:rsidP="00221A57">
      <w:bookmarkStart w:id="1289" w:name="_49_Forefront_Threat"/>
      <w:bookmarkStart w:id="1290" w:name="Srv_52ForefrontUnifiedAccessGtwy2010"/>
      <w:bookmarkStart w:id="1291" w:name="Srv_56ForefrontUnifiedAccessGtwy2010"/>
      <w:bookmarkEnd w:id="1288"/>
      <w:bookmarkEnd w:id="1289"/>
    </w:p>
    <w:p w:rsidR="0079439D" w:rsidRPr="00533983" w:rsidRDefault="0099402E" w:rsidP="00221A57">
      <w:pPr>
        <w:pStyle w:val="Heading3"/>
      </w:pPr>
      <w:bookmarkStart w:id="1292" w:name="_50__Forefront"/>
      <w:bookmarkStart w:id="1293" w:name="_57_Forefront_Threat"/>
      <w:bookmarkStart w:id="1294" w:name="_59_Forefront_Threat"/>
      <w:bookmarkStart w:id="1295" w:name="_Toc336338321"/>
      <w:bookmarkStart w:id="1296" w:name="Srv_51ForefrontThreatMgmtGtwy2010"/>
      <w:bookmarkStart w:id="1297" w:name="_Toc352233857"/>
      <w:bookmarkEnd w:id="1292"/>
      <w:bookmarkEnd w:id="1293"/>
      <w:bookmarkEnd w:id="1294"/>
      <w:r w:rsidRPr="00533983">
        <w:rPr>
          <w:rFonts w:ascii="Tahoma" w:hAnsi="Tahoma"/>
          <w:caps/>
          <w:color w:val="F66400"/>
          <w:sz w:val="22"/>
          <w:vertAlign w:val="superscript"/>
        </w:rPr>
        <w:t>59</w:t>
      </w:r>
      <w:r w:rsidRPr="00885A61">
        <w:rPr>
          <w:rFonts w:ascii="Tahoma" w:hAnsi="Tahoma"/>
          <w:caps/>
          <w:color w:val="F66400"/>
          <w:sz w:val="22"/>
        </w:rPr>
        <w:t xml:space="preserve"> </w:t>
      </w:r>
      <w:r w:rsidRPr="00533983">
        <w:rPr>
          <w:rFonts w:ascii="Tahoma" w:hAnsi="Tahoma"/>
          <w:color w:val="F66400"/>
          <w:sz w:val="22"/>
        </w:rPr>
        <w:t xml:space="preserve">Forefront Threat Management Gateway </w:t>
      </w:r>
      <w:bookmarkEnd w:id="1295"/>
      <w:r w:rsidRPr="00533983">
        <w:rPr>
          <w:rFonts w:ascii="Tahoma" w:hAnsi="Tahoma"/>
          <w:color w:val="F66400"/>
          <w:sz w:val="22"/>
        </w:rPr>
        <w:t>Web Protection Service</w:t>
      </w:r>
      <w:bookmarkEnd w:id="1296"/>
      <w:bookmarkEnd w:id="1297"/>
    </w:p>
    <w:p w:rsidR="00221A57" w:rsidRPr="00533983" w:rsidRDefault="00221A57" w:rsidP="00221A57"/>
    <w:p w:rsidR="00586FCE" w:rsidRPr="006221AF" w:rsidRDefault="0079439D" w:rsidP="00221A57">
      <w:pPr>
        <w:ind w:left="720"/>
        <w:rPr>
          <w:lang w:val="ru-RU"/>
        </w:rPr>
      </w:pPr>
      <w:bookmarkStart w:id="1298" w:name="_Toc336338322"/>
      <w:r w:rsidRPr="006221AF">
        <w:rPr>
          <w:rFonts w:cs="Tahoma"/>
          <w:bCs/>
          <w:color w:val="000000"/>
          <w:szCs w:val="18"/>
          <w:lang w:val="ru-RU"/>
        </w:rPr>
        <w:t xml:space="preserve">Служба </w:t>
      </w:r>
      <w:r w:rsidRPr="00533983">
        <w:rPr>
          <w:rFonts w:cs="Tahoma"/>
          <w:bCs/>
          <w:color w:val="000000"/>
          <w:szCs w:val="18"/>
        </w:rPr>
        <w:t>Forefront</w:t>
      </w:r>
      <w:r w:rsidRPr="006221AF">
        <w:rPr>
          <w:rFonts w:cs="Tahoma"/>
          <w:bCs/>
          <w:color w:val="000000"/>
          <w:szCs w:val="18"/>
          <w:lang w:val="ru-RU"/>
        </w:rPr>
        <w:t xml:space="preserve"> </w:t>
      </w:r>
      <w:r w:rsidRPr="00533983">
        <w:rPr>
          <w:rFonts w:cs="Tahoma"/>
          <w:bCs/>
          <w:color w:val="000000"/>
          <w:szCs w:val="18"/>
        </w:rPr>
        <w:t>Threat</w:t>
      </w:r>
      <w:r w:rsidRPr="006221AF">
        <w:rPr>
          <w:rFonts w:cs="Tahoma"/>
          <w:bCs/>
          <w:color w:val="000000"/>
          <w:szCs w:val="18"/>
          <w:lang w:val="ru-RU"/>
        </w:rPr>
        <w:t xml:space="preserve"> </w:t>
      </w:r>
      <w:r w:rsidRPr="00533983">
        <w:rPr>
          <w:rFonts w:cs="Tahoma"/>
          <w:bCs/>
          <w:color w:val="000000"/>
          <w:szCs w:val="18"/>
        </w:rPr>
        <w:t>Management</w:t>
      </w:r>
      <w:r w:rsidRPr="006221AF">
        <w:rPr>
          <w:rFonts w:cs="Tahoma"/>
          <w:bCs/>
          <w:color w:val="000000"/>
          <w:szCs w:val="18"/>
          <w:lang w:val="ru-RU"/>
        </w:rPr>
        <w:t xml:space="preserve"> </w:t>
      </w:r>
      <w:r w:rsidRPr="00533983">
        <w:rPr>
          <w:rFonts w:cs="Tahoma"/>
          <w:bCs/>
          <w:color w:val="000000"/>
          <w:szCs w:val="18"/>
        </w:rPr>
        <w:t>Gateway</w:t>
      </w:r>
      <w:r w:rsidRPr="006221AF">
        <w:rPr>
          <w:rFonts w:cs="Tahoma"/>
          <w:bCs/>
          <w:color w:val="000000"/>
          <w:szCs w:val="18"/>
          <w:lang w:val="ru-RU"/>
        </w:rPr>
        <w:t xml:space="preserve"> </w:t>
      </w:r>
      <w:r w:rsidRPr="00533983">
        <w:rPr>
          <w:rFonts w:cs="Tahoma"/>
          <w:bCs/>
          <w:color w:val="000000"/>
          <w:szCs w:val="18"/>
        </w:rPr>
        <w:t>Web</w:t>
      </w:r>
      <w:r w:rsidRPr="006221AF">
        <w:rPr>
          <w:rFonts w:cs="Tahoma"/>
          <w:bCs/>
          <w:color w:val="000000"/>
          <w:szCs w:val="18"/>
          <w:lang w:val="ru-RU"/>
        </w:rPr>
        <w:t xml:space="preserve"> </w:t>
      </w:r>
      <w:r w:rsidRPr="00533983">
        <w:rPr>
          <w:rFonts w:cs="Tahoma"/>
          <w:bCs/>
          <w:color w:val="000000"/>
          <w:szCs w:val="18"/>
        </w:rPr>
        <w:t>Protection</w:t>
      </w:r>
      <w:r w:rsidRPr="006221AF">
        <w:rPr>
          <w:rFonts w:cs="Tahoma"/>
          <w:bCs/>
          <w:color w:val="000000"/>
          <w:szCs w:val="18"/>
          <w:lang w:val="ru-RU"/>
        </w:rPr>
        <w:t xml:space="preserve"> </w:t>
      </w:r>
      <w:r w:rsidRPr="00533983">
        <w:rPr>
          <w:rFonts w:cs="Tahoma"/>
          <w:bCs/>
          <w:color w:val="000000"/>
          <w:szCs w:val="18"/>
        </w:rPr>
        <w:t>Service</w:t>
      </w:r>
      <w:r w:rsidRPr="006221AF">
        <w:rPr>
          <w:rFonts w:cs="Tahoma"/>
          <w:bCs/>
          <w:color w:val="000000"/>
          <w:szCs w:val="18"/>
          <w:lang w:val="ru-RU"/>
        </w:rPr>
        <w:t xml:space="preserve"> перестанет быть доступной с</w:t>
      </w:r>
      <w:r w:rsidR="00793AE4">
        <w:rPr>
          <w:rFonts w:cs="Tahoma"/>
          <w:bCs/>
          <w:color w:val="000000"/>
          <w:szCs w:val="18"/>
        </w:rPr>
        <w:t> </w:t>
      </w:r>
      <w:r w:rsidRPr="006221AF">
        <w:rPr>
          <w:rFonts w:cs="Tahoma"/>
          <w:bCs/>
          <w:color w:val="000000"/>
          <w:szCs w:val="18"/>
          <w:lang w:val="ru-RU"/>
        </w:rPr>
        <w:t>1</w:t>
      </w:r>
      <w:r w:rsidR="00793AE4">
        <w:rPr>
          <w:rFonts w:cs="Tahoma"/>
          <w:bCs/>
          <w:color w:val="000000"/>
          <w:szCs w:val="18"/>
        </w:rPr>
        <w:t> </w:t>
      </w:r>
      <w:r w:rsidRPr="006221AF">
        <w:rPr>
          <w:rFonts w:cs="Tahoma"/>
          <w:bCs/>
          <w:color w:val="000000"/>
          <w:szCs w:val="18"/>
          <w:lang w:val="ru-RU"/>
        </w:rPr>
        <w:t xml:space="preserve">декабря 2012 г. Клиенты с действующими на 30 ноября 2012 г. подписками на эту веб-службу могут продолжать использовать веб-службу до 31 декабря 2015 г. </w:t>
      </w:r>
      <w:r w:rsidRPr="006221AF">
        <w:rPr>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533983">
        <w:t>User</w:t>
      </w:r>
      <w:r w:rsidRPr="006221AF">
        <w:rPr>
          <w:lang w:val="ru-RU"/>
        </w:rPr>
        <w:t xml:space="preserve"> </w:t>
      </w:r>
      <w:r w:rsidRPr="00533983">
        <w:t>SL</w:t>
      </w:r>
      <w:r w:rsidRPr="006221AF">
        <w:rPr>
          <w:lang w:val="ru-RU"/>
        </w:rPr>
        <w:t>.</w:t>
      </w:r>
      <w:r w:rsidR="00DD1D23" w:rsidRPr="006221AF">
        <w:rPr>
          <w:rFonts w:cs="Tahoma"/>
          <w:bCs/>
          <w:szCs w:val="18"/>
          <w:lang w:val="ru-RU"/>
        </w:rPr>
        <w:t xml:space="preserve"> </w:t>
      </w:r>
      <w:r w:rsidRPr="006221AF">
        <w:rPr>
          <w:rFonts w:cs="Tahoma"/>
          <w:bCs/>
          <w:color w:val="000000"/>
          <w:szCs w:val="18"/>
          <w:lang w:val="ru-RU"/>
        </w:rPr>
        <w:t xml:space="preserve">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 настоящем документе. </w:t>
      </w:r>
    </w:p>
    <w:p w:rsidR="00221A57" w:rsidRPr="006221AF" w:rsidRDefault="00221A57" w:rsidP="00221A57">
      <w:pPr>
        <w:rPr>
          <w:lang w:val="ru-RU"/>
        </w:rPr>
      </w:pPr>
    </w:p>
    <w:p w:rsidR="00221A57" w:rsidRPr="006221AF" w:rsidRDefault="00221A57" w:rsidP="00221A57">
      <w:pPr>
        <w:rPr>
          <w:lang w:val="ru-RU"/>
        </w:rPr>
      </w:pPr>
    </w:p>
    <w:p w:rsidR="009E4FDD" w:rsidRPr="00533983" w:rsidRDefault="00A7003F" w:rsidP="009E4FDD">
      <w:pPr>
        <w:pStyle w:val="Heading3"/>
      </w:pPr>
      <w:bookmarkStart w:id="1299" w:name="_60_Forefront_Unified"/>
      <w:bookmarkStart w:id="1300" w:name="_Toc352233858"/>
      <w:bookmarkEnd w:id="1299"/>
      <w:r w:rsidRPr="00533983">
        <w:rPr>
          <w:rFonts w:ascii="Tahoma" w:hAnsi="Tahoma"/>
          <w:caps/>
          <w:color w:val="F66400"/>
          <w:sz w:val="22"/>
          <w:vertAlign w:val="superscript"/>
        </w:rPr>
        <w:t>60</w:t>
      </w:r>
      <w:r w:rsidRPr="00885A61">
        <w:rPr>
          <w:rFonts w:ascii="Tahoma" w:hAnsi="Tahoma"/>
          <w:caps/>
          <w:color w:val="F66400"/>
          <w:sz w:val="22"/>
        </w:rPr>
        <w:t xml:space="preserve"> </w:t>
      </w:r>
      <w:r w:rsidRPr="00533983">
        <w:rPr>
          <w:rFonts w:ascii="Tahoma" w:hAnsi="Tahoma"/>
          <w:color w:val="F66400"/>
          <w:sz w:val="22"/>
        </w:rPr>
        <w:t>Forefront Unified Access Gateway 2010</w:t>
      </w:r>
      <w:bookmarkEnd w:id="1298"/>
      <w:bookmarkEnd w:id="1300"/>
    </w:p>
    <w:bookmarkEnd w:id="1290"/>
    <w:bookmarkEnd w:id="1291"/>
    <w:p w:rsidR="009E4FDD" w:rsidRPr="006221AF" w:rsidRDefault="009E4FDD" w:rsidP="009E4FDD">
      <w:pPr>
        <w:rPr>
          <w:lang w:val="ru-RU"/>
        </w:rPr>
      </w:pPr>
    </w:p>
    <w:p w:rsidR="009E4FDD" w:rsidRPr="006221AF" w:rsidRDefault="009E4FDD" w:rsidP="00221A57">
      <w:pPr>
        <w:spacing w:after="60"/>
        <w:ind w:left="720"/>
        <w:rPr>
          <w:lang w:val="ru-RU"/>
        </w:rPr>
      </w:pPr>
      <w:r w:rsidRPr="006221AF">
        <w:rPr>
          <w:rFonts w:cs="Tahoma"/>
          <w:b/>
          <w:color w:val="000000"/>
          <w:szCs w:val="18"/>
          <w:lang w:val="ru-RU"/>
        </w:rPr>
        <w:t>Версия</w:t>
      </w:r>
    </w:p>
    <w:p w:rsidR="009E4FDD" w:rsidRPr="006221AF" w:rsidRDefault="009E4FDD" w:rsidP="009E4FDD">
      <w:pPr>
        <w:ind w:left="720"/>
        <w:rPr>
          <w:lang w:val="ru-RU"/>
        </w:rPr>
      </w:pPr>
      <w:r w:rsidRPr="00533983">
        <w:rPr>
          <w:rFonts w:cs="Tahoma"/>
          <w:color w:val="000000"/>
          <w:szCs w:val="18"/>
        </w:rPr>
        <w:t>Forefront</w:t>
      </w:r>
      <w:r w:rsidRPr="006221AF">
        <w:rPr>
          <w:rFonts w:cs="Tahoma"/>
          <w:color w:val="000000"/>
          <w:szCs w:val="18"/>
          <w:lang w:val="ru-RU"/>
        </w:rPr>
        <w:t xml:space="preserve"> </w:t>
      </w:r>
      <w:r w:rsidRPr="00533983">
        <w:rPr>
          <w:rFonts w:cs="Tahoma"/>
          <w:color w:val="000000"/>
          <w:szCs w:val="18"/>
        </w:rPr>
        <w:t>Unified</w:t>
      </w:r>
      <w:r w:rsidRPr="006221AF">
        <w:rPr>
          <w:rFonts w:cs="Tahoma"/>
          <w:color w:val="000000"/>
          <w:szCs w:val="18"/>
          <w:lang w:val="ru-RU"/>
        </w:rPr>
        <w:t xml:space="preserve"> </w:t>
      </w:r>
      <w:r w:rsidRPr="00533983">
        <w:rPr>
          <w:rFonts w:cs="Tahoma"/>
          <w:color w:val="000000"/>
          <w:szCs w:val="18"/>
        </w:rPr>
        <w:t>Access</w:t>
      </w:r>
      <w:r w:rsidRPr="006221AF">
        <w:rPr>
          <w:rFonts w:cs="Tahoma"/>
          <w:color w:val="000000"/>
          <w:szCs w:val="18"/>
          <w:lang w:val="ru-RU"/>
        </w:rPr>
        <w:t xml:space="preserve"> </w:t>
      </w:r>
      <w:r w:rsidRPr="00533983">
        <w:rPr>
          <w:rFonts w:cs="Tahoma"/>
          <w:color w:val="000000"/>
          <w:szCs w:val="18"/>
        </w:rPr>
        <w:t>Gateway</w:t>
      </w:r>
      <w:r w:rsidRPr="006221AF">
        <w:rPr>
          <w:rFonts w:cs="Tahoma"/>
          <w:color w:val="000000"/>
          <w:szCs w:val="18"/>
          <w:lang w:val="ru-RU"/>
        </w:rPr>
        <w:t xml:space="preserve"> 2010 является следующей версией продукта </w:t>
      </w:r>
      <w:r w:rsidRPr="00533983">
        <w:rPr>
          <w:rFonts w:cs="Tahoma"/>
          <w:color w:val="000000"/>
          <w:szCs w:val="18"/>
        </w:rPr>
        <w:t>Whale</w:t>
      </w:r>
      <w:r w:rsidRPr="006221AF">
        <w:rPr>
          <w:rFonts w:cs="Tahoma"/>
          <w:color w:val="000000"/>
          <w:szCs w:val="18"/>
          <w:lang w:val="ru-RU"/>
        </w:rPr>
        <w:t xml:space="preserve"> </w:t>
      </w:r>
      <w:r w:rsidRPr="00533983">
        <w:rPr>
          <w:rFonts w:cs="Tahoma"/>
          <w:color w:val="000000"/>
          <w:szCs w:val="18"/>
        </w:rPr>
        <w:t>Intelligent</w:t>
      </w:r>
      <w:r w:rsidRPr="006221AF">
        <w:rPr>
          <w:rFonts w:cs="Tahoma"/>
          <w:color w:val="000000"/>
          <w:szCs w:val="18"/>
          <w:lang w:val="ru-RU"/>
        </w:rPr>
        <w:t xml:space="preserve"> </w:t>
      </w:r>
      <w:r w:rsidRPr="00533983">
        <w:rPr>
          <w:rFonts w:cs="Tahoma"/>
          <w:color w:val="000000"/>
          <w:szCs w:val="18"/>
        </w:rPr>
        <w:t>Application</w:t>
      </w:r>
      <w:r w:rsidRPr="006221AF">
        <w:rPr>
          <w:rFonts w:cs="Tahoma"/>
          <w:color w:val="000000"/>
          <w:szCs w:val="18"/>
          <w:lang w:val="ru-RU"/>
        </w:rPr>
        <w:t xml:space="preserve"> </w:t>
      </w:r>
      <w:r w:rsidRPr="00533983">
        <w:rPr>
          <w:rFonts w:cs="Tahoma"/>
          <w:color w:val="000000"/>
          <w:szCs w:val="18"/>
        </w:rPr>
        <w:t>Gateway</w:t>
      </w:r>
      <w:r w:rsidRPr="006221AF">
        <w:rPr>
          <w:rFonts w:cs="Tahoma"/>
          <w:color w:val="000000"/>
          <w:szCs w:val="18"/>
          <w:lang w:val="ru-RU"/>
        </w:rPr>
        <w:t xml:space="preserve"> 2007</w:t>
      </w:r>
    </w:p>
    <w:p w:rsidR="00EE30F1" w:rsidRPr="006221AF" w:rsidRDefault="00EE30F1">
      <w:pPr>
        <w:ind w:left="720"/>
        <w:rPr>
          <w:lang w:val="ru-RU"/>
        </w:rPr>
      </w:pPr>
    </w:p>
    <w:p w:rsidR="001979E9" w:rsidRPr="006221AF" w:rsidRDefault="001979E9">
      <w:pPr>
        <w:ind w:left="720"/>
        <w:rPr>
          <w:lang w:val="ru-RU"/>
        </w:rPr>
      </w:pPr>
    </w:p>
    <w:p w:rsidR="00793AE4" w:rsidRPr="006221AF" w:rsidRDefault="00793AE4">
      <w:pPr>
        <w:ind w:left="720"/>
        <w:rPr>
          <w:lang w:val="ru-RU"/>
        </w:rPr>
      </w:pPr>
    </w:p>
    <w:p w:rsidR="00023FE7" w:rsidRPr="00533983" w:rsidRDefault="00A7003F" w:rsidP="00416294">
      <w:pPr>
        <w:pStyle w:val="Heading3"/>
      </w:pPr>
      <w:bookmarkStart w:id="1301" w:name="_51_High_Performance"/>
      <w:bookmarkStart w:id="1302" w:name="_63_61_HPC"/>
      <w:bookmarkStart w:id="1303" w:name="_61_HPC_Pack"/>
      <w:bookmarkStart w:id="1304" w:name="_Toc336338323"/>
      <w:bookmarkStart w:id="1305" w:name="_Toc352233859"/>
      <w:bookmarkStart w:id="1306" w:name="Srv_48HighPerfComputingPack"/>
      <w:bookmarkStart w:id="1307" w:name="Srv_54HighPerfComputingPack"/>
      <w:bookmarkStart w:id="1308" w:name="Srv_49HighPerfComputingPack"/>
      <w:bookmarkEnd w:id="1301"/>
      <w:bookmarkEnd w:id="1302"/>
      <w:bookmarkEnd w:id="1303"/>
      <w:r w:rsidRPr="00533983">
        <w:rPr>
          <w:rFonts w:ascii="Tahoma" w:hAnsi="Tahoma"/>
          <w:caps/>
          <w:color w:val="F66400"/>
          <w:sz w:val="22"/>
          <w:vertAlign w:val="superscript"/>
        </w:rPr>
        <w:t>61</w:t>
      </w:r>
      <w:r w:rsidRPr="00885A61">
        <w:rPr>
          <w:rFonts w:ascii="Tahoma" w:hAnsi="Tahoma"/>
          <w:caps/>
          <w:color w:val="F66400"/>
          <w:sz w:val="22"/>
        </w:rPr>
        <w:t xml:space="preserve"> </w:t>
      </w:r>
      <w:r w:rsidRPr="00533983">
        <w:rPr>
          <w:rFonts w:ascii="Tahoma" w:hAnsi="Tahoma"/>
          <w:color w:val="F66400"/>
          <w:sz w:val="22"/>
        </w:rPr>
        <w:t>HPC Pack 2008 R2 Enterprise</w:t>
      </w:r>
      <w:bookmarkEnd w:id="1304"/>
      <w:bookmarkEnd w:id="1305"/>
    </w:p>
    <w:bookmarkEnd w:id="1306"/>
    <w:bookmarkEnd w:id="1307"/>
    <w:p w:rsidR="00023FE7" w:rsidRPr="006221AF" w:rsidRDefault="00023FE7" w:rsidP="00416294">
      <w:pPr>
        <w:ind w:left="720"/>
        <w:rPr>
          <w:lang w:val="ru-RU"/>
        </w:rPr>
      </w:pPr>
    </w:p>
    <w:bookmarkEnd w:id="1308"/>
    <w:p w:rsidR="00221A57" w:rsidRPr="006221AF" w:rsidRDefault="001978C7" w:rsidP="00221A57">
      <w:pPr>
        <w:spacing w:after="60"/>
        <w:ind w:left="720"/>
        <w:rPr>
          <w:lang w:val="ru-RU"/>
        </w:rPr>
      </w:pPr>
      <w:r w:rsidRPr="006221AF">
        <w:rPr>
          <w:b/>
          <w:color w:val="000000"/>
          <w:lang w:val="ru-RU"/>
        </w:rPr>
        <w:t xml:space="preserve">Предоставление лицензий в связи с окончанием жизненного цикла выпуска </w:t>
      </w:r>
      <w:r w:rsidRPr="00533983">
        <w:rPr>
          <w:b/>
          <w:color w:val="000000"/>
        </w:rPr>
        <w:t>HPC</w:t>
      </w:r>
      <w:r w:rsidR="00055355">
        <w:rPr>
          <w:b/>
          <w:color w:val="000000"/>
        </w:rPr>
        <w:t> </w:t>
      </w:r>
      <w:r w:rsidRPr="00533983">
        <w:rPr>
          <w:b/>
          <w:color w:val="000000"/>
        </w:rPr>
        <w:t>Pack</w:t>
      </w:r>
      <w:r w:rsidR="00055355">
        <w:rPr>
          <w:b/>
          <w:color w:val="000000"/>
        </w:rPr>
        <w:t> </w:t>
      </w:r>
      <w:r w:rsidRPr="00533983">
        <w:rPr>
          <w:b/>
          <w:color w:val="000000"/>
        </w:rPr>
        <w:t>Enterprise</w:t>
      </w:r>
    </w:p>
    <w:p w:rsidR="00221A57" w:rsidRPr="006221AF" w:rsidRDefault="001978C7" w:rsidP="00221A57">
      <w:pPr>
        <w:ind w:left="720"/>
        <w:rPr>
          <w:lang w:val="ru-RU"/>
        </w:rPr>
      </w:pPr>
      <w:r w:rsidRPr="00533983">
        <w:rPr>
          <w:color w:val="000000"/>
        </w:rPr>
        <w:t>HPC</w:t>
      </w:r>
      <w:r w:rsidRPr="006221AF">
        <w:rPr>
          <w:color w:val="000000"/>
          <w:lang w:val="ru-RU"/>
        </w:rPr>
        <w:t xml:space="preserve"> </w:t>
      </w:r>
      <w:r w:rsidRPr="00533983">
        <w:rPr>
          <w:color w:val="000000"/>
        </w:rPr>
        <w:t>Pack</w:t>
      </w:r>
      <w:r w:rsidRPr="006221AF">
        <w:rPr>
          <w:color w:val="000000"/>
          <w:lang w:val="ru-RU"/>
        </w:rPr>
        <w:t xml:space="preserve"> 2008 </w:t>
      </w:r>
      <w:r w:rsidRPr="00533983">
        <w:rPr>
          <w:color w:val="000000"/>
        </w:rPr>
        <w:t>R</w:t>
      </w:r>
      <w:r w:rsidRPr="006221AF">
        <w:rPr>
          <w:color w:val="000000"/>
          <w:lang w:val="ru-RU"/>
        </w:rPr>
        <w:t xml:space="preserve">2 </w:t>
      </w:r>
      <w:r w:rsidRPr="00533983">
        <w:rPr>
          <w:color w:val="000000"/>
        </w:rPr>
        <w:t>Enterprise</w:t>
      </w:r>
      <w:r w:rsidRPr="006221AF">
        <w:rPr>
          <w:color w:val="000000"/>
          <w:lang w:val="ru-RU"/>
        </w:rPr>
        <w:t xml:space="preserve"> будет последней версией </w:t>
      </w:r>
      <w:r w:rsidRPr="00533983">
        <w:rPr>
          <w:color w:val="000000"/>
        </w:rPr>
        <w:t>HPC</w:t>
      </w:r>
      <w:r w:rsidRPr="006221AF">
        <w:rPr>
          <w:color w:val="000000"/>
          <w:lang w:val="ru-RU"/>
        </w:rPr>
        <w:t xml:space="preserve"> </w:t>
      </w:r>
      <w:r w:rsidRPr="00533983">
        <w:rPr>
          <w:color w:val="000000"/>
        </w:rPr>
        <w:t>Pack</w:t>
      </w:r>
      <w:r w:rsidRPr="006221AF">
        <w:rPr>
          <w:color w:val="000000"/>
          <w:lang w:val="ru-RU"/>
        </w:rPr>
        <w:t xml:space="preserve"> </w:t>
      </w:r>
      <w:r w:rsidRPr="00533983">
        <w:rPr>
          <w:color w:val="000000"/>
        </w:rPr>
        <w:t>Enterprise</w:t>
      </w:r>
      <w:r w:rsidRPr="006221AF">
        <w:rPr>
          <w:color w:val="000000"/>
          <w:lang w:val="ru-RU"/>
        </w:rPr>
        <w:t>,</w:t>
      </w:r>
      <w:r w:rsidR="00DD1D23" w:rsidRPr="006221AF">
        <w:rPr>
          <w:color w:val="000000"/>
          <w:lang w:val="ru-RU"/>
        </w:rPr>
        <w:t xml:space="preserve"> продаваемой в рамках Программы</w:t>
      </w:r>
      <w:r w:rsidRPr="006221AF">
        <w:rPr>
          <w:color w:val="000000"/>
          <w:lang w:val="ru-RU"/>
        </w:rPr>
        <w:t>.</w:t>
      </w:r>
      <w:r w:rsidR="00DD1D23" w:rsidRPr="006221AF">
        <w:rPr>
          <w:color w:val="000000"/>
          <w:lang w:val="ru-RU"/>
        </w:rPr>
        <w:t xml:space="preserve"> </w:t>
      </w:r>
      <w:r w:rsidRPr="006221AF">
        <w:rPr>
          <w:color w:val="000000"/>
          <w:lang w:val="ru-RU"/>
        </w:rPr>
        <w:t>корпоративного</w:t>
      </w:r>
      <w:r w:rsidR="00DD1D23" w:rsidRPr="006221AF">
        <w:rPr>
          <w:color w:val="000000"/>
          <w:lang w:val="ru-RU"/>
        </w:rPr>
        <w:t xml:space="preserve"> </w:t>
      </w:r>
      <w:r w:rsidRPr="006221AF">
        <w:rPr>
          <w:color w:val="000000"/>
          <w:lang w:val="ru-RU"/>
        </w:rPr>
        <w:t xml:space="preserve">лицензирования. Последующие версии можно будет загрузить бесплатно. Клиенты Программы корпоративного лицензирования с активной </w:t>
      </w:r>
      <w:r w:rsidRPr="00533983">
        <w:rPr>
          <w:color w:val="000000"/>
        </w:rPr>
        <w:t>Software</w:t>
      </w:r>
      <w:r w:rsidRPr="006221AF">
        <w:rPr>
          <w:color w:val="000000"/>
          <w:lang w:val="ru-RU"/>
        </w:rPr>
        <w:t xml:space="preserve"> </w:t>
      </w:r>
      <w:r w:rsidRPr="00533983">
        <w:rPr>
          <w:color w:val="000000"/>
        </w:rPr>
        <w:t>Assurance</w:t>
      </w:r>
      <w:r w:rsidRPr="006221AF">
        <w:rPr>
          <w:color w:val="000000"/>
          <w:lang w:val="ru-RU"/>
        </w:rPr>
        <w:t xml:space="preserve"> для</w:t>
      </w:r>
      <w:r w:rsidR="00055355">
        <w:rPr>
          <w:color w:val="000000"/>
        </w:rPr>
        <w:t> </w:t>
      </w:r>
      <w:r w:rsidRPr="006221AF">
        <w:rPr>
          <w:color w:val="000000"/>
          <w:lang w:val="ru-RU"/>
        </w:rPr>
        <w:t xml:space="preserve">лицензий </w:t>
      </w:r>
      <w:r w:rsidRPr="00533983">
        <w:rPr>
          <w:color w:val="000000"/>
        </w:rPr>
        <w:t>HPC</w:t>
      </w:r>
      <w:r w:rsidRPr="006221AF">
        <w:rPr>
          <w:color w:val="000000"/>
          <w:lang w:val="ru-RU"/>
        </w:rPr>
        <w:t xml:space="preserve"> </w:t>
      </w:r>
      <w:r w:rsidRPr="00533983">
        <w:rPr>
          <w:color w:val="000000"/>
        </w:rPr>
        <w:t>Pack</w:t>
      </w:r>
      <w:r w:rsidRPr="006221AF">
        <w:rPr>
          <w:color w:val="000000"/>
          <w:lang w:val="ru-RU"/>
        </w:rPr>
        <w:t xml:space="preserve"> 2008 </w:t>
      </w:r>
      <w:r w:rsidRPr="00533983">
        <w:rPr>
          <w:color w:val="000000"/>
        </w:rPr>
        <w:t>R</w:t>
      </w:r>
      <w:r w:rsidRPr="006221AF">
        <w:rPr>
          <w:color w:val="000000"/>
          <w:lang w:val="ru-RU"/>
        </w:rPr>
        <w:t xml:space="preserve">2 на 1 сентября 2012 г. и на дату начала доступности для загрузки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2012 в Сервисном центре программы корпоративного лицензирования, смотря, что</w:t>
      </w:r>
      <w:r w:rsidR="00055355">
        <w:rPr>
          <w:color w:val="000000"/>
        </w:rPr>
        <w:t> </w:t>
      </w:r>
      <w:r w:rsidRPr="006221AF">
        <w:rPr>
          <w:color w:val="000000"/>
          <w:lang w:val="ru-RU"/>
        </w:rPr>
        <w:t xml:space="preserve">наступит раньше, (соответствующие лицензии) получат право </w:t>
      </w:r>
      <w:r w:rsidRPr="006221AF">
        <w:rPr>
          <w:rFonts w:eastAsia="Calibri" w:cs="Tahoma"/>
          <w:szCs w:val="18"/>
          <w:lang w:val="ru-RU"/>
        </w:rPr>
        <w:t xml:space="preserve">использовать программное обеспечение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Чтобы стимулировать такое использование, клиент получит право за каждые две Соответствующие лицензии получить лицензию на процессор для</w:t>
      </w:r>
      <w:r w:rsidR="00055355">
        <w:rPr>
          <w:rFonts w:eastAsia="Calibri" w:cs="Tahoma"/>
          <w:szCs w:val="18"/>
        </w:rPr>
        <w:t>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после того как станет доступным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w:t>
      </w:r>
    </w:p>
    <w:p w:rsidR="001978C7" w:rsidRPr="006221AF" w:rsidRDefault="001978C7" w:rsidP="00221A57">
      <w:pPr>
        <w:ind w:left="720"/>
        <w:rPr>
          <w:lang w:val="ru-RU"/>
        </w:rPr>
      </w:pPr>
      <w:r w:rsidRPr="006221AF">
        <w:rPr>
          <w:rFonts w:eastAsia="Calibri" w:cs="Tahoma"/>
          <w:szCs w:val="18"/>
          <w:lang w:val="ru-RU"/>
        </w:rPr>
        <w:t xml:space="preserve"> </w:t>
      </w:r>
    </w:p>
    <w:p w:rsidR="001978C7" w:rsidRPr="006221AF" w:rsidRDefault="001978C7" w:rsidP="00221A57">
      <w:pPr>
        <w:numPr>
          <w:ilvl w:val="0"/>
          <w:numId w:val="70"/>
        </w:numPr>
        <w:tabs>
          <w:tab w:val="clear" w:pos="360"/>
          <w:tab w:val="left" w:pos="1440"/>
        </w:tabs>
        <w:spacing w:after="60"/>
        <w:ind w:left="1440"/>
        <w:rPr>
          <w:lang w:val="ru-RU"/>
        </w:rPr>
      </w:pPr>
      <w:r w:rsidRPr="006221AF">
        <w:rPr>
          <w:color w:val="000000"/>
          <w:lang w:val="ru-RU"/>
        </w:rPr>
        <w:t xml:space="preserve">Если у клиента нечетное количество лицензий для </w:t>
      </w:r>
      <w:r w:rsidRPr="00533983">
        <w:rPr>
          <w:color w:val="000000"/>
        </w:rPr>
        <w:t>HPC</w:t>
      </w:r>
      <w:r w:rsidRPr="006221AF">
        <w:rPr>
          <w:color w:val="000000"/>
          <w:lang w:val="ru-RU"/>
        </w:rPr>
        <w:t xml:space="preserve"> </w:t>
      </w:r>
      <w:r w:rsidRPr="00533983">
        <w:rPr>
          <w:color w:val="000000"/>
        </w:rPr>
        <w:t>Pack</w:t>
      </w:r>
      <w:r w:rsidRPr="006221AF">
        <w:rPr>
          <w:color w:val="000000"/>
          <w:lang w:val="ru-RU"/>
        </w:rPr>
        <w:t xml:space="preserve"> </w:t>
      </w:r>
      <w:r w:rsidRPr="00533983">
        <w:rPr>
          <w:color w:val="000000"/>
        </w:rPr>
        <w:t>Enterprise</w:t>
      </w:r>
      <w:r w:rsidRPr="006221AF">
        <w:rPr>
          <w:color w:val="000000"/>
          <w:lang w:val="ru-RU"/>
        </w:rPr>
        <w:t>, тогда ему нужно округлить это количество до следующего четного числа, чтобы узнать, на что он имеет право.</w:t>
      </w:r>
      <w:r w:rsidR="00DD1D23" w:rsidRPr="006221AF">
        <w:rPr>
          <w:color w:val="000000"/>
          <w:lang w:val="ru-RU"/>
        </w:rPr>
        <w:t xml:space="preserve"> </w:t>
      </w:r>
      <w:r w:rsidRPr="006221AF">
        <w:rPr>
          <w:color w:val="000000"/>
          <w:lang w:val="ru-RU"/>
        </w:rPr>
        <w:t xml:space="preserve">Например, клиент имеет три лицензии </w:t>
      </w:r>
      <w:r w:rsidRPr="00533983">
        <w:rPr>
          <w:color w:val="000000"/>
        </w:rPr>
        <w:t>HPC</w:t>
      </w:r>
      <w:r w:rsidRPr="006221AF">
        <w:rPr>
          <w:color w:val="000000"/>
          <w:lang w:val="ru-RU"/>
        </w:rPr>
        <w:t xml:space="preserve"> </w:t>
      </w:r>
      <w:r w:rsidRPr="00533983">
        <w:rPr>
          <w:color w:val="000000"/>
        </w:rPr>
        <w:t>Pack</w:t>
      </w:r>
      <w:r w:rsidRPr="006221AF">
        <w:rPr>
          <w:color w:val="000000"/>
          <w:lang w:val="ru-RU"/>
        </w:rPr>
        <w:t xml:space="preserve"> </w:t>
      </w:r>
      <w:r w:rsidRPr="00533983">
        <w:rPr>
          <w:color w:val="000000"/>
        </w:rPr>
        <w:t>Enterprise</w:t>
      </w:r>
      <w:r w:rsidRPr="006221AF">
        <w:rPr>
          <w:color w:val="000000"/>
          <w:lang w:val="ru-RU"/>
        </w:rPr>
        <w:t>, тогда он получит право на</w:t>
      </w:r>
      <w:r w:rsidR="00885A61">
        <w:rPr>
          <w:color w:val="000000"/>
        </w:rPr>
        <w:t> </w:t>
      </w:r>
      <w:r w:rsidRPr="006221AF">
        <w:rPr>
          <w:color w:val="000000"/>
          <w:lang w:val="ru-RU"/>
        </w:rPr>
        <w:t xml:space="preserve">две лицензии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2012 </w:t>
      </w:r>
      <w:r w:rsidRPr="00533983">
        <w:rPr>
          <w:color w:val="000000"/>
        </w:rPr>
        <w:t>Standard</w:t>
      </w:r>
      <w:r w:rsidRPr="006221AF">
        <w:rPr>
          <w:color w:val="000000"/>
          <w:lang w:val="ru-RU"/>
        </w:rPr>
        <w:t>.</w:t>
      </w:r>
    </w:p>
    <w:p w:rsidR="001978C7" w:rsidRPr="00533983" w:rsidRDefault="001978C7" w:rsidP="00221A57">
      <w:pPr>
        <w:pStyle w:val="ListParagraph"/>
        <w:numPr>
          <w:ilvl w:val="0"/>
          <w:numId w:val="70"/>
        </w:numPr>
        <w:tabs>
          <w:tab w:val="clear" w:pos="360"/>
          <w:tab w:val="left" w:pos="1440"/>
        </w:tabs>
        <w:spacing w:after="60"/>
        <w:ind w:left="1440"/>
        <w:contextualSpacing w:val="0"/>
      </w:pPr>
      <w:r w:rsidRPr="00533983">
        <w:rPr>
          <w:rFonts w:ascii="Tahoma" w:eastAsia="Calibri" w:hAnsi="Tahoma" w:cs="Tahoma"/>
          <w:sz w:val="18"/>
          <w:szCs w:val="18"/>
        </w:rPr>
        <w:t>Лицензии, приобретенные в рамках этой программы включают покрытие Software Assurance.</w:t>
      </w:r>
      <w:r w:rsidR="00DD1D23" w:rsidRPr="00533983">
        <w:rPr>
          <w:rFonts w:ascii="Tahoma" w:eastAsia="Calibri" w:hAnsi="Tahoma" w:cs="Tahoma"/>
          <w:sz w:val="18"/>
          <w:szCs w:val="18"/>
        </w:rPr>
        <w:t xml:space="preserve"> </w:t>
      </w:r>
      <w:r w:rsidRPr="00533983">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1978C7" w:rsidRPr="00533983" w:rsidRDefault="001978C7" w:rsidP="00221A57">
      <w:pPr>
        <w:pStyle w:val="ListParagraph"/>
        <w:numPr>
          <w:ilvl w:val="0"/>
          <w:numId w:val="70"/>
        </w:numPr>
        <w:tabs>
          <w:tab w:val="clear" w:pos="360"/>
          <w:tab w:val="left" w:pos="1440"/>
        </w:tabs>
        <w:spacing w:after="60"/>
        <w:ind w:left="1440"/>
        <w:contextualSpacing w:val="0"/>
      </w:pPr>
      <w:r w:rsidRPr="00533983">
        <w:rPr>
          <w:rFonts w:ascii="Tahoma" w:eastAsia="Calibri" w:hAnsi="Tahoma" w:cs="Tahoma"/>
          <w:sz w:val="18"/>
          <w:szCs w:val="18"/>
        </w:rPr>
        <w:t>Если клиенты приобрели бессрочные права для использования программного обеспечения в</w:t>
      </w:r>
      <w:r w:rsidR="00885A61">
        <w:rPr>
          <w:rFonts w:ascii="Tahoma" w:eastAsia="Calibri" w:hAnsi="Tahoma" w:cs="Tahoma"/>
          <w:sz w:val="18"/>
          <w:szCs w:val="18"/>
          <w:lang w:val="en-US"/>
        </w:rPr>
        <w:t> </w:t>
      </w:r>
      <w:r w:rsidRPr="00533983">
        <w:rPr>
          <w:rFonts w:ascii="Tahoma" w:eastAsia="Calibri" w:hAnsi="Tahoma" w:cs="Tahoma"/>
          <w:sz w:val="18"/>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6221AF" w:rsidRDefault="001978C7" w:rsidP="00221A57">
      <w:pPr>
        <w:numPr>
          <w:ilvl w:val="0"/>
          <w:numId w:val="70"/>
        </w:numPr>
        <w:tabs>
          <w:tab w:val="clear" w:pos="360"/>
          <w:tab w:val="left" w:pos="1440"/>
          <w:tab w:val="left" w:pos="2160"/>
        </w:tabs>
        <w:spacing w:after="60"/>
        <w:ind w:left="1440"/>
        <w:rPr>
          <w:lang w:val="ru-RU"/>
        </w:rPr>
      </w:pPr>
      <w:r w:rsidRPr="006221AF">
        <w:rPr>
          <w:rFonts w:eastAsia="Calibri" w:cs="Tahoma"/>
          <w:szCs w:val="18"/>
          <w:lang w:val="ru-RU"/>
        </w:rPr>
        <w:t xml:space="preserve">При обновлении до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в рамках данной программы существующие лицензии клиента на </w:t>
      </w:r>
      <w:r w:rsidRPr="00533983">
        <w:rPr>
          <w:color w:val="000000"/>
        </w:rPr>
        <w:t>HPC</w:t>
      </w:r>
      <w:r w:rsidRPr="006221AF">
        <w:rPr>
          <w:color w:val="000000"/>
          <w:lang w:val="ru-RU"/>
        </w:rPr>
        <w:t xml:space="preserve"> </w:t>
      </w:r>
      <w:r w:rsidRPr="00533983">
        <w:rPr>
          <w:color w:val="000000"/>
        </w:rPr>
        <w:t>Pack</w:t>
      </w:r>
      <w:r w:rsidRPr="006221AF">
        <w:rPr>
          <w:color w:val="000000"/>
          <w:lang w:val="ru-RU"/>
        </w:rPr>
        <w:t xml:space="preserve"> </w:t>
      </w:r>
      <w:r w:rsidRPr="00533983">
        <w:rPr>
          <w:color w:val="000000"/>
        </w:rPr>
        <w:t>Enterprise</w:t>
      </w:r>
      <w:r w:rsidRPr="006221AF">
        <w:rPr>
          <w:rFonts w:eastAsia="Calibri" w:cs="Tahoma"/>
          <w:szCs w:val="18"/>
          <w:lang w:val="ru-RU"/>
        </w:rPr>
        <w:t xml:space="preserve"> остаются действительными.</w:t>
      </w:r>
    </w:p>
    <w:p w:rsidR="001978C7" w:rsidRPr="006221AF" w:rsidRDefault="001978C7" w:rsidP="00221A57">
      <w:pPr>
        <w:numPr>
          <w:ilvl w:val="0"/>
          <w:numId w:val="70"/>
        </w:numPr>
        <w:tabs>
          <w:tab w:val="clear" w:pos="360"/>
          <w:tab w:val="left" w:pos="1440"/>
          <w:tab w:val="left" w:pos="2160"/>
        </w:tabs>
        <w:spacing w:after="60"/>
        <w:ind w:left="1440"/>
        <w:rPr>
          <w:lang w:val="ru-RU"/>
        </w:rPr>
      </w:pPr>
      <w:r w:rsidRPr="006221AF">
        <w:rPr>
          <w:color w:val="000000"/>
          <w:lang w:val="ru-RU"/>
        </w:rPr>
        <w:t xml:space="preserve">Для целей последующего предоставления лицензии </w:t>
      </w:r>
      <w:r w:rsidRPr="00533983">
        <w:rPr>
          <w:color w:val="000000"/>
        </w:rPr>
        <w:t>HPC</w:t>
      </w:r>
      <w:r w:rsidRPr="006221AF">
        <w:rPr>
          <w:color w:val="000000"/>
          <w:lang w:val="ru-RU"/>
        </w:rPr>
        <w:t xml:space="preserve"> </w:t>
      </w:r>
      <w:r w:rsidRPr="00533983">
        <w:rPr>
          <w:color w:val="000000"/>
        </w:rPr>
        <w:t>Pack</w:t>
      </w:r>
      <w:r w:rsidRPr="006221AF">
        <w:rPr>
          <w:color w:val="000000"/>
          <w:lang w:val="ru-RU"/>
        </w:rPr>
        <w:t xml:space="preserve"> 2008 </w:t>
      </w:r>
      <w:r w:rsidRPr="00533983">
        <w:rPr>
          <w:color w:val="000000"/>
        </w:rPr>
        <w:t>R</w:t>
      </w:r>
      <w:r w:rsidRPr="006221AF">
        <w:rPr>
          <w:color w:val="000000"/>
          <w:lang w:val="ru-RU"/>
        </w:rPr>
        <w:t xml:space="preserve">2 </w:t>
      </w:r>
      <w:r w:rsidRPr="00533983">
        <w:rPr>
          <w:color w:val="000000"/>
        </w:rPr>
        <w:t>Enterprise</w:t>
      </w:r>
      <w:r w:rsidRPr="006221AF">
        <w:rPr>
          <w:color w:val="000000"/>
          <w:lang w:val="ru-RU"/>
        </w:rPr>
        <w:t xml:space="preserve">, </w:t>
      </w:r>
      <w:r w:rsidRPr="006221AF">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также считаются Соответствующими лицензиями.</w:t>
      </w:r>
    </w:p>
    <w:p w:rsidR="001978C7" w:rsidRPr="006221AF" w:rsidRDefault="001978C7" w:rsidP="00221A57">
      <w:pPr>
        <w:numPr>
          <w:ilvl w:val="0"/>
          <w:numId w:val="70"/>
        </w:numPr>
        <w:tabs>
          <w:tab w:val="clear" w:pos="360"/>
          <w:tab w:val="left" w:pos="1440"/>
          <w:tab w:val="left" w:pos="2160"/>
        </w:tabs>
        <w:spacing w:after="60"/>
        <w:ind w:left="1440"/>
        <w:rPr>
          <w:lang w:val="ru-RU"/>
        </w:rPr>
      </w:pPr>
      <w:r w:rsidRPr="006221AF">
        <w:rPr>
          <w:rFonts w:cs="Tahoma"/>
          <w:bCs/>
          <w:color w:val="000000"/>
          <w:szCs w:val="18"/>
          <w:lang w:val="ru-RU"/>
        </w:rPr>
        <w:t xml:space="preserve">Несмотря на предоставление лицензий </w:t>
      </w:r>
      <w:r w:rsidRPr="00533983">
        <w:rPr>
          <w:rFonts w:cs="Tahoma"/>
          <w:bCs/>
          <w:color w:val="000000"/>
          <w:szCs w:val="18"/>
        </w:rPr>
        <w:t>Windows</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2012 </w:t>
      </w:r>
      <w:r w:rsidRPr="00533983">
        <w:rPr>
          <w:rFonts w:cs="Tahoma"/>
          <w:bCs/>
          <w:color w:val="000000"/>
          <w:szCs w:val="18"/>
        </w:rPr>
        <w:t>Standard</w:t>
      </w:r>
      <w:r w:rsidRPr="006221AF">
        <w:rPr>
          <w:rFonts w:cs="Tahoma"/>
          <w:bCs/>
          <w:color w:val="000000"/>
          <w:szCs w:val="18"/>
          <w:lang w:val="ru-RU"/>
        </w:rPr>
        <w:t xml:space="preserve"> и любые обновления до</w:t>
      </w:r>
      <w:r w:rsidR="00055355">
        <w:rPr>
          <w:rFonts w:cs="Tahoma"/>
          <w:bCs/>
          <w:color w:val="000000"/>
          <w:szCs w:val="18"/>
        </w:rPr>
        <w:t> </w:t>
      </w:r>
      <w:r w:rsidRPr="006221AF">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221A57" w:rsidRPr="006221AF" w:rsidRDefault="00221A57" w:rsidP="00221A57">
      <w:pPr>
        <w:tabs>
          <w:tab w:val="left" w:pos="1440"/>
          <w:tab w:val="left" w:pos="2160"/>
        </w:tabs>
        <w:ind w:left="1080"/>
        <w:contextualSpacing/>
        <w:rPr>
          <w:lang w:val="ru-RU"/>
        </w:rPr>
      </w:pPr>
    </w:p>
    <w:p w:rsidR="00221A57" w:rsidRPr="006221AF" w:rsidRDefault="001978C7" w:rsidP="00221A57">
      <w:pPr>
        <w:tabs>
          <w:tab w:val="left" w:pos="1440"/>
          <w:tab w:val="left" w:pos="2160"/>
        </w:tabs>
        <w:spacing w:after="60"/>
        <w:ind w:left="1080"/>
        <w:rPr>
          <w:lang w:val="ru-RU"/>
        </w:rPr>
      </w:pPr>
      <w:r w:rsidRPr="006221AF">
        <w:rPr>
          <w:rFonts w:eastAsia="Calibri" w:cs="Tahoma"/>
          <w:b/>
          <w:szCs w:val="18"/>
          <w:lang w:val="ru-RU"/>
        </w:rPr>
        <w:lastRenderedPageBreak/>
        <w:t xml:space="preserve">Дополнительные сведения об использовании </w:t>
      </w:r>
      <w:r w:rsidRPr="00533983">
        <w:rPr>
          <w:rFonts w:eastAsia="Calibri" w:cs="Tahoma"/>
          <w:b/>
          <w:szCs w:val="18"/>
        </w:rPr>
        <w:t>Windows</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2012 для высокопроизводительных вычислительных систем (</w:t>
      </w:r>
      <w:r w:rsidRPr="00533983">
        <w:rPr>
          <w:rFonts w:eastAsia="Calibri" w:cs="Tahoma"/>
          <w:b/>
          <w:szCs w:val="18"/>
        </w:rPr>
        <w:t>HPC</w:t>
      </w:r>
      <w:r w:rsidRPr="006221AF">
        <w:rPr>
          <w:rFonts w:eastAsia="Calibri" w:cs="Tahoma"/>
          <w:b/>
          <w:szCs w:val="18"/>
          <w:lang w:val="ru-RU"/>
        </w:rPr>
        <w:t>)</w:t>
      </w:r>
    </w:p>
    <w:p w:rsidR="00E62BC4" w:rsidRPr="006221AF" w:rsidRDefault="001978C7" w:rsidP="00221A57">
      <w:pPr>
        <w:tabs>
          <w:tab w:val="left" w:pos="1440"/>
          <w:tab w:val="left" w:pos="2160"/>
        </w:tabs>
        <w:ind w:left="1080"/>
        <w:contextualSpacing/>
        <w:rPr>
          <w:lang w:val="ru-RU"/>
        </w:rPr>
      </w:pPr>
      <w:r w:rsidRPr="006221AF">
        <w:rPr>
          <w:rFonts w:eastAsia="Calibri" w:cs="Tahoma"/>
          <w:szCs w:val="18"/>
          <w:lang w:val="ru-RU"/>
        </w:rPr>
        <w:t xml:space="preserve">Когда для высокопроизводительных вычислительных систем используется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или </w:t>
      </w:r>
      <w:r w:rsidRPr="00533983">
        <w:rPr>
          <w:rFonts w:eastAsia="Calibri" w:cs="Tahoma"/>
          <w:szCs w:val="18"/>
        </w:rPr>
        <w:t>Datacenter</w:t>
      </w:r>
      <w:r w:rsidRPr="006221AF">
        <w:rPr>
          <w:rFonts w:eastAsia="Calibri" w:cs="Tahoma"/>
          <w:szCs w:val="18"/>
          <w:lang w:val="ru-RU"/>
        </w:rPr>
        <w:t>, для доступа к программному обеспечению не требуются клиентские лицензии. «</w:t>
      </w:r>
      <w:r w:rsidRPr="006221AF">
        <w:rPr>
          <w:lang w:val="ru-RU"/>
        </w:rPr>
        <w:t>Рабочая нагрузка высокопроизводительных вычислительных систем (</w:t>
      </w:r>
      <w:r w:rsidRPr="00533983">
        <w:t>HPC</w:t>
      </w:r>
      <w:r w:rsidRPr="006221AF">
        <w:rPr>
          <w:lang w:val="ru-RU"/>
        </w:rPr>
        <w:t>)»</w:t>
      </w:r>
      <w:r w:rsidRPr="006221AF">
        <w:rPr>
          <w:b/>
          <w:bCs/>
          <w:lang w:val="ru-RU"/>
        </w:rPr>
        <w:t xml:space="preserve"> </w:t>
      </w:r>
      <w:r w:rsidRPr="006221AF">
        <w:rPr>
          <w:lang w:val="ru-RU"/>
        </w:rPr>
        <w:t xml:space="preserve">означает нагрузку, при которой для запуска Узла кластера </w:t>
      </w:r>
      <w:r w:rsidRPr="006221AF">
        <w:rPr>
          <w:u w:val="single"/>
          <w:lang w:val="ru-RU"/>
        </w:rPr>
        <w:t xml:space="preserve">используется </w:t>
      </w:r>
      <w:r w:rsidRPr="006221AF">
        <w:rPr>
          <w:lang w:val="ru-RU"/>
        </w:rPr>
        <w:t>программное обеспечение вместе</w:t>
      </w:r>
      <w:r w:rsidR="00885A61">
        <w:t> </w:t>
      </w:r>
      <w:r w:rsidRPr="006221AF">
        <w:rPr>
          <w:lang w:val="ru-RU"/>
        </w:rPr>
        <w:t>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w:t>
      </w:r>
      <w:r w:rsidR="00885A61">
        <w:t> </w:t>
      </w:r>
      <w:r w:rsidRPr="006221AF">
        <w:rPr>
          <w:lang w:val="ru-RU"/>
        </w:rPr>
        <w:t xml:space="preserve">узле кластера для поддержки кластерных приложений </w:t>
      </w:r>
      <w:r w:rsidRPr="00533983">
        <w:t>HPC</w:t>
      </w:r>
      <w:r w:rsidRPr="006221AF">
        <w:rPr>
          <w:lang w:val="ru-RU"/>
        </w:rPr>
        <w:t>.</w:t>
      </w:r>
      <w:r w:rsidRPr="006221AF">
        <w:rPr>
          <w:rFonts w:eastAsia="Calibri" w:cs="Tahoma"/>
          <w:szCs w:val="18"/>
          <w:lang w:val="ru-RU"/>
        </w:rPr>
        <w:t xml:space="preserve"> Дополнительные сведения см. в</w:t>
      </w:r>
      <w:r w:rsidR="00885A61">
        <w:rPr>
          <w:rFonts w:eastAsia="Calibri" w:cs="Tahoma"/>
          <w:szCs w:val="18"/>
        </w:rPr>
        <w:t> </w:t>
      </w:r>
      <w:r w:rsidRPr="006221AF">
        <w:rPr>
          <w:rFonts w:eastAsia="Calibri" w:cs="Tahoma"/>
          <w:szCs w:val="18"/>
          <w:lang w:val="ru-RU"/>
        </w:rPr>
        <w:t>документе «Права на использование продуктов».</w:t>
      </w:r>
    </w:p>
    <w:p w:rsidR="00023FE7" w:rsidRPr="006221AF" w:rsidRDefault="00023FE7" w:rsidP="00221A57">
      <w:pPr>
        <w:ind w:left="216"/>
        <w:rPr>
          <w:lang w:val="ru-RU"/>
        </w:rPr>
      </w:pPr>
    </w:p>
    <w:p w:rsidR="00586FCE" w:rsidRPr="006221AF" w:rsidRDefault="00586FCE" w:rsidP="00221A57">
      <w:pPr>
        <w:ind w:left="216"/>
        <w:rPr>
          <w:lang w:val="ru-RU"/>
        </w:rPr>
      </w:pPr>
    </w:p>
    <w:p w:rsidR="00023FE7" w:rsidRPr="00533983" w:rsidRDefault="00A7003F" w:rsidP="00416294">
      <w:pPr>
        <w:pStyle w:val="Heading3"/>
      </w:pPr>
      <w:bookmarkStart w:id="1309" w:name="_58_Learning_Solutions"/>
      <w:bookmarkStart w:id="1310" w:name="_54_Learning_Solutions"/>
      <w:bookmarkStart w:id="1311" w:name="_64_62_Learning"/>
      <w:bookmarkStart w:id="1312" w:name="_62_Ваучеры_на"/>
      <w:bookmarkStart w:id="1313" w:name="Srv_60LearningSolMCP1ExamVouch"/>
      <w:bookmarkStart w:id="1314" w:name="_Toc336338324"/>
      <w:bookmarkStart w:id="1315" w:name="_Toc352233860"/>
      <w:bookmarkStart w:id="1316" w:name="Srv_55LearningSolMCP1ExamVouch"/>
      <w:bookmarkStart w:id="1317" w:name="Srv_56LearningSolMCP1ExamVouch"/>
      <w:bookmarkEnd w:id="1309"/>
      <w:bookmarkEnd w:id="1310"/>
      <w:bookmarkEnd w:id="1311"/>
      <w:bookmarkEnd w:id="1312"/>
      <w:r w:rsidRPr="00533983">
        <w:rPr>
          <w:rFonts w:ascii="Tahoma" w:hAnsi="Tahoma"/>
          <w:caps/>
          <w:color w:val="F66400"/>
          <w:sz w:val="22"/>
          <w:vertAlign w:val="superscript"/>
        </w:rPr>
        <w:t>62</w:t>
      </w:r>
      <w:r w:rsidRPr="00533983">
        <w:rPr>
          <w:rFonts w:ascii="Tahoma" w:hAnsi="Tahoma"/>
          <w:color w:val="F66400"/>
          <w:sz w:val="22"/>
        </w:rPr>
        <w:t xml:space="preserve"> Ваучеры на экзамены Learning Solutions MCP</w:t>
      </w:r>
      <w:bookmarkEnd w:id="1313"/>
      <w:bookmarkEnd w:id="1314"/>
      <w:bookmarkEnd w:id="1315"/>
    </w:p>
    <w:bookmarkEnd w:id="1316"/>
    <w:p w:rsidR="00023FE7" w:rsidRPr="00055355" w:rsidRDefault="00023FE7" w:rsidP="00416294">
      <w:pPr>
        <w:pStyle w:val="EndnoteText"/>
        <w:rPr>
          <w:rFonts w:ascii="Tahoma" w:hAnsi="Tahoma" w:cs="Tahoma"/>
          <w:sz w:val="18"/>
          <w:szCs w:val="18"/>
        </w:rPr>
      </w:pPr>
    </w:p>
    <w:bookmarkEnd w:id="1317"/>
    <w:p w:rsidR="002A760F" w:rsidRPr="00533983" w:rsidRDefault="002A760F" w:rsidP="00756CCD">
      <w:pPr>
        <w:pStyle w:val="EndnoteText"/>
        <w:ind w:left="720"/>
      </w:pPr>
      <w:r w:rsidRPr="00533983">
        <w:rPr>
          <w:rFonts w:ascii="Tahoma" w:hAnsi="Tahoma" w:cs="Tahoma"/>
          <w:sz w:val="18"/>
        </w:rPr>
        <w:t xml:space="preserve">Все ваучеры предоставляются заранее и могут использоваться в любое время в течение 12 месяцев после даты покупки. </w:t>
      </w:r>
      <w:r w:rsidRPr="00533983">
        <w:rPr>
          <w:rFonts w:ascii="Tahoma" w:hAnsi="Tahoma" w:cs="Tahoma"/>
          <w:bCs/>
          <w:color w:val="000000"/>
          <w:sz w:val="18"/>
          <w:szCs w:val="20"/>
        </w:rPr>
        <w:t xml:space="preserve">Цены и условия оплаты для веб-служб см. в </w:t>
      </w:r>
      <w:hyperlink w:anchor="_SECTION_3_–" w:history="1">
        <w:r w:rsidR="00756CCD" w:rsidRPr="00756CCD">
          <w:rPr>
            <w:rStyle w:val="Hyperlink"/>
            <w:rFonts w:ascii="Tahoma" w:hAnsi="Tahoma" w:cs="Tahoma"/>
            <w:sz w:val="18"/>
          </w:rPr>
          <w:t>Разделе 5</w:t>
        </w:r>
      </w:hyperlink>
      <w:r w:rsidRPr="00533983">
        <w:rPr>
          <w:rFonts w:ascii="Tahoma" w:hAnsi="Tahoma" w:cs="Tahoma"/>
          <w:bCs/>
          <w:color w:val="000000"/>
          <w:sz w:val="18"/>
          <w:szCs w:val="20"/>
        </w:rPr>
        <w:t xml:space="preserve">. </w:t>
      </w:r>
    </w:p>
    <w:p w:rsidR="00F42FD5" w:rsidRPr="006221AF" w:rsidRDefault="00F42FD5" w:rsidP="00416294">
      <w:pPr>
        <w:pStyle w:val="EndnoteText"/>
        <w:ind w:left="720"/>
        <w:rPr>
          <w:rFonts w:ascii="Tahoma" w:hAnsi="Tahoma" w:cs="Tahoma"/>
          <w:sz w:val="18"/>
          <w:szCs w:val="18"/>
          <w:lang w:val="ru-RU"/>
        </w:rPr>
      </w:pPr>
    </w:p>
    <w:p w:rsidR="00055355" w:rsidRPr="006221AF" w:rsidRDefault="00055355" w:rsidP="00416294">
      <w:pPr>
        <w:pStyle w:val="EndnoteText"/>
        <w:ind w:left="720"/>
        <w:rPr>
          <w:rFonts w:ascii="Tahoma" w:hAnsi="Tahoma" w:cs="Tahoma"/>
          <w:sz w:val="18"/>
          <w:szCs w:val="18"/>
          <w:lang w:val="ru-RU"/>
        </w:rPr>
      </w:pPr>
    </w:p>
    <w:p w:rsidR="00055355" w:rsidRPr="006221AF" w:rsidRDefault="00055355" w:rsidP="00416294">
      <w:pPr>
        <w:pStyle w:val="EndnoteText"/>
        <w:ind w:left="720"/>
        <w:rPr>
          <w:rFonts w:ascii="Tahoma" w:hAnsi="Tahoma" w:cs="Tahoma"/>
          <w:sz w:val="18"/>
          <w:szCs w:val="18"/>
          <w:lang w:val="ru-RU"/>
        </w:rPr>
      </w:pPr>
    </w:p>
    <w:p w:rsidR="00055355" w:rsidRPr="006221AF" w:rsidRDefault="00055355" w:rsidP="00416294">
      <w:pPr>
        <w:pStyle w:val="EndnoteText"/>
        <w:ind w:left="720"/>
        <w:rPr>
          <w:rFonts w:ascii="Tahoma" w:hAnsi="Tahoma" w:cs="Tahoma"/>
          <w:sz w:val="18"/>
          <w:szCs w:val="18"/>
          <w:lang w:val="ru-RU"/>
        </w:rPr>
      </w:pPr>
    </w:p>
    <w:p w:rsidR="00055355" w:rsidRPr="006221AF" w:rsidRDefault="00055355" w:rsidP="00416294">
      <w:pPr>
        <w:pStyle w:val="EndnoteText"/>
        <w:ind w:left="720"/>
        <w:rPr>
          <w:rFonts w:ascii="Tahoma" w:hAnsi="Tahoma" w:cs="Tahoma"/>
          <w:sz w:val="18"/>
          <w:szCs w:val="18"/>
          <w:lang w:val="ru-RU"/>
        </w:rPr>
      </w:pPr>
    </w:p>
    <w:p w:rsidR="00055355" w:rsidRPr="006221AF" w:rsidRDefault="00055355" w:rsidP="00416294">
      <w:pPr>
        <w:pStyle w:val="EndnoteText"/>
        <w:ind w:left="720"/>
        <w:rPr>
          <w:rFonts w:ascii="Tahoma" w:hAnsi="Tahoma" w:cs="Tahoma"/>
          <w:sz w:val="18"/>
          <w:szCs w:val="18"/>
          <w:lang w:val="ru-RU"/>
        </w:rPr>
      </w:pPr>
    </w:p>
    <w:p w:rsidR="00F42FD5" w:rsidRPr="00533983" w:rsidRDefault="0099402E" w:rsidP="00416294">
      <w:pPr>
        <w:pStyle w:val="Heading2"/>
        <w:ind w:left="0"/>
      </w:pPr>
      <w:bookmarkStart w:id="1318" w:name="_65_63_Lync"/>
      <w:bookmarkStart w:id="1319" w:name="_63_Lync_Online"/>
      <w:bookmarkStart w:id="1320" w:name="_Toc336338325"/>
      <w:bookmarkStart w:id="1321" w:name="_Toc352233861"/>
      <w:bookmarkStart w:id="1322" w:name="Srv_65LyncOnlinePlan1and2"/>
      <w:bookmarkEnd w:id="1318"/>
      <w:bookmarkEnd w:id="1319"/>
      <w:r w:rsidRPr="00533983">
        <w:rPr>
          <w:rFonts w:ascii="Tahoma" w:hAnsi="Tahoma" w:cs="Tahoma"/>
          <w:caps/>
          <w:color w:val="FF6600"/>
          <w:sz w:val="22"/>
          <w:vertAlign w:val="superscript"/>
        </w:rPr>
        <w:t>63</w:t>
      </w:r>
      <w:r w:rsidRPr="00533983">
        <w:rPr>
          <w:rFonts w:ascii="Tahoma" w:hAnsi="Tahoma" w:cs="Tahoma"/>
          <w:color w:val="FF6600"/>
        </w:rPr>
        <w:t xml:space="preserve"> </w:t>
      </w:r>
      <w:r w:rsidRPr="00533983">
        <w:rPr>
          <w:rFonts w:ascii="Tahoma" w:hAnsi="Tahoma" w:cs="Tahoma"/>
          <w:color w:val="FF6600"/>
          <w:sz w:val="22"/>
        </w:rPr>
        <w:t>Lync Online (планы 1, 2 и 3)</w:t>
      </w:r>
      <w:bookmarkEnd w:id="1320"/>
      <w:bookmarkEnd w:id="1321"/>
    </w:p>
    <w:bookmarkEnd w:id="1322"/>
    <w:p w:rsidR="00F42FD5" w:rsidRPr="006221AF" w:rsidRDefault="00F42FD5" w:rsidP="00F42FD5">
      <w:pPr>
        <w:rPr>
          <w:lang w:val="ru-RU"/>
        </w:rPr>
      </w:pPr>
    </w:p>
    <w:p w:rsidR="00693524" w:rsidRPr="006221AF" w:rsidRDefault="00194DAF" w:rsidP="00693524">
      <w:pPr>
        <w:ind w:left="720"/>
        <w:rPr>
          <w:lang w:val="ru-RU"/>
        </w:rPr>
      </w:pPr>
      <w:r w:rsidRPr="006221AF">
        <w:rPr>
          <w:color w:val="000000"/>
          <w:lang w:val="ru-RU"/>
        </w:rPr>
        <w:t xml:space="preserve">Для использования </w:t>
      </w:r>
      <w:r w:rsidRPr="00533983">
        <w:rPr>
          <w:color w:val="000000"/>
        </w:rPr>
        <w:t>Lync</w:t>
      </w:r>
      <w:r w:rsidRPr="006221AF">
        <w:rPr>
          <w:color w:val="000000"/>
          <w:lang w:val="ru-RU"/>
        </w:rPr>
        <w:t xml:space="preserve"> </w:t>
      </w:r>
      <w:r w:rsidRPr="00533983">
        <w:rPr>
          <w:color w:val="000000"/>
        </w:rPr>
        <w:t>Online</w:t>
      </w:r>
      <w:r w:rsidRPr="006221AF">
        <w:rPr>
          <w:color w:val="000000"/>
          <w:lang w:val="ru-RU"/>
        </w:rPr>
        <w:t xml:space="preserve"> (планы 1 и 2) необходимо отдельно приобрести и установить </w:t>
      </w:r>
      <w:r w:rsidRPr="00533983">
        <w:rPr>
          <w:color w:val="000000"/>
        </w:rPr>
        <w:t>Microsoft</w:t>
      </w:r>
      <w:r w:rsidR="00055355">
        <w:rPr>
          <w:color w:val="000000"/>
        </w:rPr>
        <w:t> </w:t>
      </w:r>
      <w:r w:rsidRPr="00533983">
        <w:rPr>
          <w:color w:val="000000"/>
        </w:rPr>
        <w:t>Lync</w:t>
      </w:r>
      <w:r w:rsidRPr="006221AF">
        <w:rPr>
          <w:color w:val="000000"/>
          <w:lang w:val="ru-RU"/>
        </w:rPr>
        <w:t xml:space="preserve"> 2013 (или </w:t>
      </w:r>
      <w:r w:rsidRPr="00533983">
        <w:rPr>
          <w:color w:val="000000"/>
        </w:rPr>
        <w:t>Lync</w:t>
      </w:r>
      <w:r w:rsidRPr="006221AF">
        <w:rPr>
          <w:color w:val="000000"/>
          <w:lang w:val="ru-RU"/>
        </w:rPr>
        <w:t xml:space="preserve"> для </w:t>
      </w:r>
      <w:r w:rsidRPr="00533983">
        <w:rPr>
          <w:color w:val="000000"/>
        </w:rPr>
        <w:t>Mac</w:t>
      </w:r>
      <w:r w:rsidRPr="006221AF">
        <w:rPr>
          <w:color w:val="000000"/>
          <w:lang w:val="ru-RU"/>
        </w:rPr>
        <w:t xml:space="preserve"> 2011), что позволит получить доступ ко всему набору возможностей </w:t>
      </w:r>
      <w:r w:rsidRPr="00533983">
        <w:rPr>
          <w:color w:val="000000"/>
        </w:rPr>
        <w:t>Lync</w:t>
      </w:r>
      <w:r w:rsidRPr="006221AF">
        <w:rPr>
          <w:color w:val="000000"/>
          <w:lang w:val="ru-RU"/>
        </w:rPr>
        <w:t xml:space="preserve"> </w:t>
      </w:r>
      <w:r w:rsidRPr="00533983">
        <w:rPr>
          <w:color w:val="000000"/>
        </w:rPr>
        <w:t>Online</w:t>
      </w:r>
      <w:r w:rsidRPr="006221AF">
        <w:rPr>
          <w:color w:val="000000"/>
          <w:lang w:val="ru-RU"/>
        </w:rPr>
        <w:t xml:space="preserve"> (планов 1 и 2). В качестве ограниченного по времени предложения клиенты, имеющие лицензию на </w:t>
      </w:r>
      <w:r w:rsidRPr="00533983">
        <w:rPr>
          <w:color w:val="000000"/>
        </w:rPr>
        <w:t>Lync</w:t>
      </w:r>
      <w:r w:rsidRPr="006221AF">
        <w:rPr>
          <w:color w:val="000000"/>
          <w:lang w:val="ru-RU"/>
        </w:rPr>
        <w:t xml:space="preserve"> </w:t>
      </w:r>
      <w:r w:rsidRPr="00533983">
        <w:rPr>
          <w:color w:val="000000"/>
        </w:rPr>
        <w:t>Online</w:t>
      </w:r>
      <w:r w:rsidRPr="006221AF">
        <w:rPr>
          <w:color w:val="000000"/>
          <w:lang w:val="ru-RU"/>
        </w:rPr>
        <w:t xml:space="preserve">, получают одну лицензионную копию </w:t>
      </w:r>
      <w:r w:rsidRPr="00533983">
        <w:rPr>
          <w:color w:val="000000"/>
        </w:rPr>
        <w:t>Lync</w:t>
      </w:r>
      <w:r w:rsidRPr="006221AF">
        <w:rPr>
          <w:color w:val="000000"/>
          <w:lang w:val="ru-RU"/>
        </w:rPr>
        <w:t xml:space="preserve"> для </w:t>
      </w:r>
      <w:r w:rsidRPr="00533983">
        <w:rPr>
          <w:color w:val="000000"/>
        </w:rPr>
        <w:t>Mac</w:t>
      </w:r>
      <w:r w:rsidR="00055355">
        <w:rPr>
          <w:color w:val="000000"/>
        </w:rPr>
        <w:t> </w:t>
      </w:r>
      <w:r w:rsidRPr="006221AF">
        <w:rPr>
          <w:color w:val="000000"/>
          <w:lang w:val="ru-RU"/>
        </w:rPr>
        <w:t>2011</w:t>
      </w:r>
      <w:r w:rsidR="00055355">
        <w:rPr>
          <w:color w:val="000000"/>
        </w:rPr>
        <w:t> </w:t>
      </w:r>
      <w:r w:rsidRPr="006221AF">
        <w:rPr>
          <w:color w:val="000000"/>
          <w:lang w:val="ru-RU"/>
        </w:rPr>
        <w:t xml:space="preserve">бесплатно с каждой пробной или платной подписной лицензией на </w:t>
      </w:r>
      <w:r w:rsidRPr="00533983">
        <w:rPr>
          <w:color w:val="000000"/>
        </w:rPr>
        <w:t>Lync</w:t>
      </w:r>
      <w:r w:rsidRPr="006221AF">
        <w:rPr>
          <w:color w:val="000000"/>
          <w:lang w:val="ru-RU"/>
        </w:rPr>
        <w:t xml:space="preserve"> </w:t>
      </w:r>
      <w:r w:rsidRPr="00533983">
        <w:rPr>
          <w:color w:val="000000"/>
        </w:rPr>
        <w:t>Online</w:t>
      </w:r>
      <w:r w:rsidRPr="006221AF">
        <w:rPr>
          <w:color w:val="000000"/>
          <w:lang w:val="ru-RU"/>
        </w:rPr>
        <w:t xml:space="preserve">. Это программное обеспечение можно использовать только с </w:t>
      </w:r>
      <w:r w:rsidRPr="00533983">
        <w:rPr>
          <w:color w:val="000000"/>
        </w:rPr>
        <w:t>Lync</w:t>
      </w:r>
      <w:r w:rsidRPr="006221AF">
        <w:rPr>
          <w:color w:val="000000"/>
          <w:lang w:val="ru-RU"/>
        </w:rPr>
        <w:t xml:space="preserve"> </w:t>
      </w:r>
      <w:r w:rsidRPr="00533983">
        <w:rPr>
          <w:color w:val="000000"/>
        </w:rPr>
        <w:t>Online</w:t>
      </w:r>
      <w:r w:rsidRPr="006221AF">
        <w:rPr>
          <w:color w:val="000000"/>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533983">
        <w:rPr>
          <w:color w:val="000000"/>
        </w:rPr>
        <w:t>Lync</w:t>
      </w:r>
      <w:r w:rsidRPr="006221AF">
        <w:rPr>
          <w:color w:val="000000"/>
          <w:lang w:val="ru-RU"/>
        </w:rPr>
        <w:t xml:space="preserve"> </w:t>
      </w:r>
      <w:r w:rsidRPr="00533983">
        <w:rPr>
          <w:color w:val="000000"/>
        </w:rPr>
        <w:t>Online</w:t>
      </w:r>
      <w:r w:rsidRPr="006221AF">
        <w:rPr>
          <w:color w:val="000000"/>
          <w:lang w:val="ru-RU"/>
        </w:rPr>
        <w:t xml:space="preserve"> в зависимости от того, какое событие наступит первым.</w:t>
      </w:r>
      <w:r w:rsidR="00DD1D23" w:rsidRPr="006221AF">
        <w:rPr>
          <w:color w:val="000000"/>
          <w:lang w:val="ru-RU"/>
        </w:rPr>
        <w:t xml:space="preserve"> </w:t>
      </w:r>
      <w:r w:rsidRPr="006221AF">
        <w:rPr>
          <w:color w:val="000000"/>
          <w:lang w:val="ru-RU"/>
        </w:rPr>
        <w:t xml:space="preserve">Клиенты могут использовать бесплатный клиент </w:t>
      </w:r>
      <w:r w:rsidRPr="00533983">
        <w:rPr>
          <w:color w:val="000000"/>
        </w:rPr>
        <w:t>Lync</w:t>
      </w:r>
      <w:r w:rsidRPr="006221AF">
        <w:rPr>
          <w:color w:val="000000"/>
          <w:lang w:val="ru-RU"/>
        </w:rPr>
        <w:t xml:space="preserve"> </w:t>
      </w:r>
      <w:r w:rsidRPr="00533983">
        <w:rPr>
          <w:color w:val="000000"/>
        </w:rPr>
        <w:t>Basic</w:t>
      </w:r>
      <w:r w:rsidRPr="006221AF">
        <w:rPr>
          <w:color w:val="000000"/>
          <w:lang w:val="ru-RU"/>
        </w:rPr>
        <w:t xml:space="preserve"> 2013 для работы с пользователями, у</w:t>
      </w:r>
      <w:r w:rsidR="00885A61">
        <w:rPr>
          <w:color w:val="000000"/>
        </w:rPr>
        <w:t> </w:t>
      </w:r>
      <w:r w:rsidRPr="006221AF">
        <w:rPr>
          <w:color w:val="000000"/>
          <w:lang w:val="ru-RU"/>
        </w:rPr>
        <w:t xml:space="preserve">которых установлена </w:t>
      </w:r>
      <w:r w:rsidRPr="00533983">
        <w:rPr>
          <w:color w:val="000000"/>
        </w:rPr>
        <w:t>Windows</w:t>
      </w:r>
      <w:r w:rsidRPr="006221AF">
        <w:rPr>
          <w:color w:val="000000"/>
          <w:lang w:val="ru-RU"/>
        </w:rPr>
        <w:t xml:space="preserve">. </w:t>
      </w:r>
    </w:p>
    <w:p w:rsidR="00194DAF" w:rsidRPr="006221AF" w:rsidRDefault="00194DAF" w:rsidP="008A36D8">
      <w:pPr>
        <w:ind w:left="720"/>
        <w:rPr>
          <w:lang w:val="ru-RU"/>
        </w:rPr>
      </w:pPr>
    </w:p>
    <w:p w:rsidR="006D33A5" w:rsidRPr="006221AF" w:rsidRDefault="006D33A5" w:rsidP="008A36D8">
      <w:pPr>
        <w:ind w:left="720"/>
        <w:rPr>
          <w:lang w:val="ru-RU"/>
        </w:rPr>
      </w:pPr>
    </w:p>
    <w:p w:rsidR="006D33A5" w:rsidRPr="006221AF" w:rsidRDefault="006D33A5" w:rsidP="003D0252">
      <w:pPr>
        <w:spacing w:after="60"/>
        <w:ind w:left="720"/>
        <w:rPr>
          <w:lang w:val="ru-RU"/>
        </w:rPr>
      </w:pPr>
      <w:r w:rsidRPr="006221AF">
        <w:rPr>
          <w:rFonts w:eastAsia="Calibri" w:cs="Tahoma"/>
          <w:b/>
          <w:color w:val="000000"/>
          <w:szCs w:val="18"/>
          <w:lang w:val="ru-RU"/>
        </w:rPr>
        <w:t>Облако сообщества для государственных организаций (только США)</w:t>
      </w:r>
    </w:p>
    <w:p w:rsidR="006D33A5" w:rsidRPr="006221AF" w:rsidRDefault="006D33A5" w:rsidP="006D33A5">
      <w:pPr>
        <w:ind w:left="720"/>
        <w:rPr>
          <w:lang w:val="ru-RU"/>
        </w:rPr>
      </w:pPr>
      <w:r w:rsidRPr="006221AF">
        <w:rPr>
          <w:rFonts w:eastAsia="Calibri" w:cs="Tahoma"/>
          <w:color w:val="000000"/>
          <w:szCs w:val="18"/>
          <w:lang w:val="ru-RU"/>
        </w:rPr>
        <w:t xml:space="preserve">Некоторые веб-службы из семейства продуктов </w:t>
      </w:r>
      <w:r w:rsidRPr="00533983">
        <w:rPr>
          <w:rFonts w:eastAsia="Calibri" w:cs="Tahoma"/>
          <w:color w:val="000000"/>
          <w:szCs w:val="18"/>
        </w:rPr>
        <w:t>Office</w:t>
      </w:r>
      <w:r w:rsidRPr="006221AF">
        <w:rPr>
          <w:rFonts w:eastAsia="Calibri" w:cs="Tahoma"/>
          <w:color w:val="000000"/>
          <w:szCs w:val="18"/>
          <w:lang w:val="ru-RU"/>
        </w:rPr>
        <w:t xml:space="preserve"> 365 (включая </w:t>
      </w:r>
      <w:r w:rsidRPr="00533983">
        <w:rPr>
          <w:rFonts w:eastAsia="Calibri" w:cs="Tahoma"/>
          <w:color w:val="000000"/>
          <w:szCs w:val="18"/>
        </w:rPr>
        <w:t>Lync</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[планы 1,2 и 3]) предлагаются как службы облака сообщества для государственных организаций и службы облака сообщества для негосударственных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Клиенты могут быть подготовлены к работе в одной из таких служб, но не в комбинации обеих.</w:t>
      </w:r>
      <w:r w:rsidR="00DD1D23" w:rsidRPr="006221AF">
        <w:rPr>
          <w:rFonts w:eastAsia="Calibri" w:cs="Tahoma"/>
          <w:color w:val="000000"/>
          <w:szCs w:val="18"/>
          <w:lang w:val="ru-RU"/>
        </w:rPr>
        <w:t xml:space="preserve"> </w:t>
      </w:r>
      <w:r w:rsidRPr="006221A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533983">
        <w:rPr>
          <w:rFonts w:eastAsia="Calibri" w:cs="Tahoma"/>
          <w:color w:val="000000"/>
          <w:szCs w:val="18"/>
        </w:rPr>
        <w:t>Office</w:t>
      </w:r>
      <w:r w:rsidRPr="006221AF">
        <w:rPr>
          <w:rFonts w:eastAsia="Calibri" w:cs="Tahoma"/>
          <w:color w:val="000000"/>
          <w:szCs w:val="18"/>
          <w:lang w:val="ru-RU"/>
        </w:rPr>
        <w:t xml:space="preserve"> 365, включая </w:t>
      </w:r>
      <w:r w:rsidRPr="00533983">
        <w:rPr>
          <w:rFonts w:eastAsia="Calibri" w:cs="Tahoma"/>
          <w:color w:val="000000"/>
          <w:szCs w:val="18"/>
        </w:rPr>
        <w:t>Exchange</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w:t>
      </w:r>
      <w:r w:rsidRPr="00533983">
        <w:rPr>
          <w:rFonts w:eastAsia="Calibri" w:cs="Tahoma"/>
          <w:color w:val="000000"/>
          <w:szCs w:val="18"/>
        </w:rPr>
        <w:t>SharePoint</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и</w:t>
      </w:r>
      <w:r w:rsidR="00885A61">
        <w:rPr>
          <w:rFonts w:eastAsia="Calibri" w:cs="Tahoma"/>
          <w:color w:val="000000"/>
          <w:szCs w:val="18"/>
        </w:rPr>
        <w:t> </w:t>
      </w:r>
      <w:r w:rsidRPr="00533983">
        <w:rPr>
          <w:rFonts w:eastAsia="Calibri" w:cs="Tahoma"/>
          <w:color w:val="000000"/>
          <w:szCs w:val="18"/>
        </w:rPr>
        <w:t>Lync</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w:t>
      </w:r>
      <w:r w:rsidR="00DD1D23" w:rsidRPr="006221AF">
        <w:rPr>
          <w:rFonts w:eastAsia="Calibri" w:cs="Tahoma"/>
          <w:color w:val="000000"/>
          <w:szCs w:val="18"/>
          <w:lang w:val="ru-RU"/>
        </w:rPr>
        <w:t xml:space="preserve"> </w:t>
      </w:r>
    </w:p>
    <w:p w:rsidR="006D33A5" w:rsidRPr="006221AF" w:rsidRDefault="006D33A5" w:rsidP="006D33A5">
      <w:pPr>
        <w:ind w:left="720"/>
        <w:rPr>
          <w:lang w:val="ru-RU"/>
        </w:rPr>
      </w:pPr>
    </w:p>
    <w:p w:rsidR="006D33A5" w:rsidRPr="006221AF" w:rsidRDefault="006D33A5" w:rsidP="006D33A5">
      <w:pPr>
        <w:ind w:left="720"/>
        <w:rPr>
          <w:rFonts w:eastAsia="Calibri" w:cs="Tahoma"/>
          <w:color w:val="000000"/>
          <w:szCs w:val="18"/>
          <w:lang w:val="ru-RU"/>
        </w:rPr>
      </w:pPr>
      <w:r w:rsidRPr="006221A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DD1D23" w:rsidRPr="006221AF">
        <w:rPr>
          <w:rFonts w:eastAsia="Calibri" w:cs="Tahoma"/>
          <w:color w:val="000000"/>
          <w:szCs w:val="18"/>
          <w:lang w:val="ru-RU"/>
        </w:rPr>
        <w:t xml:space="preserve"> </w:t>
      </w:r>
      <w:r w:rsidRPr="006221A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885A61">
        <w:rPr>
          <w:rFonts w:eastAsia="Calibri" w:cs="Tahoma"/>
          <w:color w:val="000000"/>
          <w:szCs w:val="18"/>
        </w:rPr>
        <w:t> </w:t>
      </w:r>
      <w:r w:rsidRPr="006221AF">
        <w:rPr>
          <w:rFonts w:eastAsia="Calibri" w:cs="Tahoma"/>
          <w:color w:val="000000"/>
          <w:szCs w:val="18"/>
          <w:lang w:val="ru-RU"/>
        </w:rPr>
        <w:t xml:space="preserve">регистрации </w:t>
      </w:r>
      <w:r w:rsidRPr="00533983">
        <w:rPr>
          <w:rFonts w:eastAsia="Calibri" w:cs="Tahoma"/>
          <w:color w:val="000000"/>
          <w:szCs w:val="18"/>
        </w:rPr>
        <w:t>Government</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или Соглашение о регистрации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DD1D23" w:rsidRPr="006221AF">
        <w:rPr>
          <w:rFonts w:eastAsia="Calibri" w:cs="Tahoma"/>
          <w:color w:val="000000"/>
          <w:szCs w:val="18"/>
          <w:lang w:val="ru-RU"/>
        </w:rPr>
        <w:t xml:space="preserve"> </w:t>
      </w:r>
    </w:p>
    <w:p w:rsidR="00055355" w:rsidRPr="006221AF" w:rsidRDefault="00055355" w:rsidP="006D33A5">
      <w:pPr>
        <w:ind w:left="720"/>
        <w:rPr>
          <w:rFonts w:eastAsia="Calibri" w:cs="Tahoma"/>
          <w:color w:val="000000"/>
          <w:szCs w:val="18"/>
          <w:lang w:val="ru-RU"/>
        </w:rPr>
      </w:pPr>
    </w:p>
    <w:p w:rsidR="00055355" w:rsidRPr="006221AF" w:rsidRDefault="00055355" w:rsidP="006D33A5">
      <w:pPr>
        <w:ind w:left="720"/>
        <w:rPr>
          <w:lang w:val="ru-RU"/>
        </w:rPr>
      </w:pPr>
    </w:p>
    <w:p w:rsidR="004E0852" w:rsidRPr="00533983" w:rsidRDefault="0099402E" w:rsidP="004E0852">
      <w:pPr>
        <w:pStyle w:val="Heading2"/>
        <w:ind w:left="0"/>
      </w:pPr>
      <w:bookmarkStart w:id="1323" w:name="_62_Lync_Server"/>
      <w:bookmarkStart w:id="1324" w:name="_64_Lync_Server"/>
      <w:bookmarkStart w:id="1325" w:name="_Toc352233862"/>
      <w:bookmarkStart w:id="1326" w:name="_Toc336338326"/>
      <w:bookmarkStart w:id="1327" w:name="Srv_62LyncServer2010StandEnt"/>
      <w:bookmarkEnd w:id="1323"/>
      <w:bookmarkEnd w:id="1324"/>
      <w:r w:rsidRPr="00533983">
        <w:rPr>
          <w:rFonts w:ascii="Tahoma" w:hAnsi="Tahoma" w:cs="Tahoma"/>
          <w:caps/>
          <w:color w:val="FA6500"/>
          <w:sz w:val="22"/>
          <w:vertAlign w:val="superscript"/>
        </w:rPr>
        <w:t>64</w:t>
      </w:r>
      <w:r w:rsidRPr="00885A61">
        <w:rPr>
          <w:rFonts w:ascii="Tahoma" w:hAnsi="Tahoma" w:cs="Tahoma"/>
          <w:caps/>
          <w:color w:val="FA6500"/>
          <w:sz w:val="22"/>
        </w:rPr>
        <w:t xml:space="preserve"> </w:t>
      </w:r>
      <w:r w:rsidRPr="00533983">
        <w:rPr>
          <w:rFonts w:ascii="Tahoma" w:hAnsi="Tahoma" w:cs="Tahoma"/>
          <w:color w:val="FA6500"/>
          <w:sz w:val="22"/>
        </w:rPr>
        <w:t>Lync Server 2013</w:t>
      </w:r>
      <w:bookmarkEnd w:id="1325"/>
      <w:r w:rsidRPr="00533983">
        <w:rPr>
          <w:rFonts w:ascii="Tahoma" w:hAnsi="Tahoma" w:cs="Tahoma"/>
          <w:color w:val="FA6500"/>
          <w:sz w:val="22"/>
        </w:rPr>
        <w:t xml:space="preserve"> </w:t>
      </w:r>
    </w:p>
    <w:p w:rsidR="004E0852" w:rsidRPr="006221AF" w:rsidRDefault="004E0852" w:rsidP="004E0852">
      <w:pPr>
        <w:ind w:left="720"/>
        <w:rPr>
          <w:lang w:val="ru-RU"/>
        </w:rPr>
      </w:pPr>
    </w:p>
    <w:p w:rsidR="004E0852" w:rsidRPr="006221AF" w:rsidRDefault="004E0852" w:rsidP="004E0852">
      <w:pPr>
        <w:ind w:left="720"/>
        <w:rPr>
          <w:lang w:val="ru-RU"/>
        </w:rPr>
      </w:pP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 — это последняя версия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w:t>
      </w:r>
      <w:r w:rsidR="00DD1D23" w:rsidRPr="006221AF">
        <w:rPr>
          <w:rFonts w:cs="Tahoma"/>
          <w:color w:val="000000"/>
          <w:szCs w:val="18"/>
          <w:lang w:val="ru-RU"/>
        </w:rPr>
        <w:t xml:space="preserve"> </w:t>
      </w:r>
      <w:r w:rsidRPr="006221AF">
        <w:rPr>
          <w:rFonts w:cs="Tahoma"/>
          <w:color w:val="000000"/>
          <w:szCs w:val="18"/>
          <w:lang w:val="ru-RU"/>
        </w:rPr>
        <w:t xml:space="preserve">Клиенты с действующим покрытием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для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2010 </w:t>
      </w:r>
      <w:r w:rsidRPr="00533983">
        <w:rPr>
          <w:rFonts w:cs="Tahoma"/>
          <w:color w:val="000000"/>
          <w:szCs w:val="18"/>
        </w:rPr>
        <w:t>Standard</w:t>
      </w:r>
      <w:r w:rsidRPr="006221AF">
        <w:rPr>
          <w:rFonts w:cs="Tahoma"/>
          <w:color w:val="000000"/>
          <w:szCs w:val="18"/>
          <w:lang w:val="ru-RU"/>
        </w:rPr>
        <w:t xml:space="preserve"> или </w:t>
      </w:r>
      <w:r w:rsidRPr="00533983">
        <w:rPr>
          <w:rFonts w:cs="Tahoma"/>
          <w:color w:val="000000"/>
          <w:szCs w:val="18"/>
        </w:rPr>
        <w:t>Enterprise</w:t>
      </w:r>
      <w:r w:rsidRPr="006221AF">
        <w:rPr>
          <w:rFonts w:cs="Tahoma"/>
          <w:color w:val="000000"/>
          <w:szCs w:val="18"/>
          <w:lang w:val="ru-RU"/>
        </w:rPr>
        <w:t xml:space="preserve"> </w:t>
      </w:r>
      <w:bookmarkEnd w:id="1326"/>
      <w:r w:rsidRPr="006221AF">
        <w:rPr>
          <w:rFonts w:cs="Tahoma"/>
          <w:color w:val="000000"/>
          <w:szCs w:val="18"/>
          <w:lang w:val="ru-RU"/>
        </w:rPr>
        <w:t xml:space="preserve">на 1 декабря 2012 г. могут выполнить </w:t>
      </w:r>
      <w:r w:rsidRPr="006221AF">
        <w:rPr>
          <w:rFonts w:cs="Tahoma"/>
          <w:color w:val="000000"/>
          <w:szCs w:val="18"/>
          <w:lang w:val="ru-RU"/>
        </w:rPr>
        <w:lastRenderedPageBreak/>
        <w:t xml:space="preserve">обновление до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 и использовать его вместо соответствующих лицензированных копий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2010.</w:t>
      </w:r>
    </w:p>
    <w:bookmarkEnd w:id="1327"/>
    <w:p w:rsidR="00CD0D74" w:rsidRPr="006221AF" w:rsidRDefault="00CD0D74" w:rsidP="00CD0D74">
      <w:pPr>
        <w:ind w:left="720"/>
        <w:rPr>
          <w:lang w:val="ru-RU"/>
        </w:rPr>
      </w:pPr>
    </w:p>
    <w:p w:rsidR="00CD0D74" w:rsidRPr="006221AF" w:rsidRDefault="00CD0D74" w:rsidP="00CD0D74">
      <w:pPr>
        <w:ind w:left="720"/>
        <w:rPr>
          <w:lang w:val="ru-RU"/>
        </w:rPr>
      </w:pPr>
      <w:r w:rsidRPr="006221AF">
        <w:rPr>
          <w:rFonts w:cs="Tahoma"/>
          <w:color w:val="000000"/>
          <w:szCs w:val="18"/>
          <w:lang w:val="ru-RU"/>
        </w:rPr>
        <w:t xml:space="preserve">Лицензии </w:t>
      </w:r>
      <w:r w:rsidRPr="00533983">
        <w:rPr>
          <w:rFonts w:cs="Tahoma"/>
          <w:color w:val="000000"/>
          <w:szCs w:val="18"/>
        </w:rPr>
        <w:t>Lync Server</w:t>
      </w:r>
      <w:r w:rsidRPr="006221AF">
        <w:rPr>
          <w:rFonts w:cs="Tahoma"/>
          <w:color w:val="000000"/>
          <w:szCs w:val="18"/>
          <w:lang w:val="ru-RU"/>
        </w:rPr>
        <w:t xml:space="preserve"> 2013 </w:t>
      </w:r>
      <w:r w:rsidRPr="00533983">
        <w:rPr>
          <w:rFonts w:cs="Tahoma"/>
          <w:color w:val="000000"/>
          <w:szCs w:val="18"/>
        </w:rPr>
        <w:t>CAL</w:t>
      </w:r>
      <w:r w:rsidRPr="006221AF">
        <w:rPr>
          <w:rFonts w:cs="Tahoma"/>
          <w:color w:val="000000"/>
          <w:szCs w:val="18"/>
          <w:lang w:val="ru-RU"/>
        </w:rPr>
        <w:t xml:space="preserve"> являются последующими лицензиями </w:t>
      </w:r>
      <w:r w:rsidRPr="00533983">
        <w:rPr>
          <w:rFonts w:cs="Tahoma"/>
          <w:color w:val="000000"/>
          <w:szCs w:val="18"/>
        </w:rPr>
        <w:t>CAL</w:t>
      </w:r>
      <w:r w:rsidRPr="006221AF">
        <w:rPr>
          <w:rFonts w:cs="Tahoma"/>
          <w:color w:val="000000"/>
          <w:szCs w:val="18"/>
          <w:lang w:val="ru-RU"/>
        </w:rPr>
        <w:t xml:space="preserve"> для лицензий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Server</w:t>
      </w:r>
      <w:r w:rsidR="00885A61">
        <w:rPr>
          <w:rFonts w:cs="Tahoma"/>
          <w:color w:val="000000"/>
          <w:szCs w:val="18"/>
        </w:rPr>
        <w:t> </w:t>
      </w:r>
      <w:r w:rsidRPr="006221AF">
        <w:rPr>
          <w:rFonts w:cs="Tahoma"/>
          <w:color w:val="000000"/>
          <w:szCs w:val="18"/>
          <w:lang w:val="ru-RU"/>
        </w:rPr>
        <w:t xml:space="preserve">2010 </w:t>
      </w:r>
      <w:r w:rsidRPr="00533983">
        <w:rPr>
          <w:rFonts w:cs="Tahoma"/>
          <w:color w:val="000000"/>
          <w:szCs w:val="18"/>
        </w:rPr>
        <w:t>CAL</w:t>
      </w:r>
      <w:r w:rsidRPr="006221AF">
        <w:rPr>
          <w:rFonts w:cs="Tahoma"/>
          <w:color w:val="000000"/>
          <w:szCs w:val="18"/>
          <w:lang w:val="ru-RU"/>
        </w:rPr>
        <w:t>.</w:t>
      </w:r>
      <w:r w:rsidR="00DD1D23" w:rsidRPr="006221AF">
        <w:rPr>
          <w:rFonts w:cs="Tahoma"/>
          <w:color w:val="000000"/>
          <w:szCs w:val="18"/>
          <w:lang w:val="ru-RU"/>
        </w:rPr>
        <w:t xml:space="preserve"> </w:t>
      </w:r>
    </w:p>
    <w:p w:rsidR="00CD0D74" w:rsidRPr="006221AF" w:rsidRDefault="00CD0D74" w:rsidP="00CD0D74">
      <w:pPr>
        <w:ind w:left="720"/>
        <w:rPr>
          <w:lang w:val="ru-RU"/>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533983" w:rsidTr="0057135E">
        <w:trPr>
          <w:trHeight w:val="332"/>
        </w:trPr>
        <w:tc>
          <w:tcPr>
            <w:tcW w:w="4500" w:type="dxa"/>
            <w:shd w:val="clear" w:color="auto" w:fill="FABF8F"/>
          </w:tcPr>
          <w:p w:rsidR="00CD0D74" w:rsidRPr="00533983" w:rsidRDefault="00CD0D74" w:rsidP="0057135E">
            <w:pPr>
              <w:rPr>
                <w:rFonts w:cs="Tahoma"/>
                <w:b/>
                <w:color w:val="000000"/>
                <w:szCs w:val="18"/>
              </w:rPr>
            </w:pPr>
            <w:r w:rsidRPr="00533983">
              <w:rPr>
                <w:rFonts w:cs="Tahoma"/>
                <w:b/>
                <w:color w:val="000000"/>
                <w:szCs w:val="18"/>
              </w:rPr>
              <w:t>Lync Server 2010 CAL</w:t>
            </w:r>
          </w:p>
        </w:tc>
        <w:tc>
          <w:tcPr>
            <w:tcW w:w="3600" w:type="dxa"/>
            <w:shd w:val="clear" w:color="auto" w:fill="FABF8F"/>
          </w:tcPr>
          <w:p w:rsidR="00CD0D74" w:rsidRPr="00533983" w:rsidRDefault="00CD0D74" w:rsidP="0057135E">
            <w:pPr>
              <w:rPr>
                <w:rFonts w:cs="Tahoma"/>
                <w:b/>
                <w:color w:val="000000"/>
                <w:szCs w:val="18"/>
              </w:rPr>
            </w:pPr>
            <w:r w:rsidRPr="00533983">
              <w:rPr>
                <w:rFonts w:cs="Tahoma"/>
                <w:b/>
                <w:color w:val="000000"/>
                <w:szCs w:val="18"/>
              </w:rPr>
              <w:t>Последующая версия</w:t>
            </w:r>
          </w:p>
        </w:tc>
      </w:tr>
      <w:tr w:rsidR="00CD0D74" w:rsidRPr="00533983" w:rsidTr="0057135E">
        <w:trPr>
          <w:trHeight w:val="70"/>
        </w:trPr>
        <w:tc>
          <w:tcPr>
            <w:tcW w:w="4500" w:type="dxa"/>
            <w:shd w:val="clear" w:color="auto" w:fill="auto"/>
          </w:tcPr>
          <w:p w:rsidR="00CD0D74" w:rsidRPr="00533983" w:rsidRDefault="00CD0D74" w:rsidP="0057135E">
            <w:pPr>
              <w:rPr>
                <w:rFonts w:cs="Tahoma"/>
                <w:color w:val="000000"/>
                <w:szCs w:val="18"/>
              </w:rPr>
            </w:pPr>
            <w:r w:rsidRPr="00533983">
              <w:rPr>
                <w:rFonts w:cs="Tahoma"/>
                <w:color w:val="000000"/>
                <w:szCs w:val="18"/>
              </w:rPr>
              <w:t xml:space="preserve">Lync Server 2010 Plus CAL </w:t>
            </w:r>
          </w:p>
        </w:tc>
        <w:tc>
          <w:tcPr>
            <w:tcW w:w="3600" w:type="dxa"/>
            <w:shd w:val="clear" w:color="auto" w:fill="auto"/>
          </w:tcPr>
          <w:p w:rsidR="00CD0D74" w:rsidRPr="00533983" w:rsidRDefault="00CD0D74" w:rsidP="0057135E">
            <w:pPr>
              <w:rPr>
                <w:rFonts w:cs="Tahoma"/>
                <w:color w:val="000000"/>
                <w:szCs w:val="18"/>
              </w:rPr>
            </w:pPr>
            <w:r w:rsidRPr="00533983">
              <w:rPr>
                <w:rFonts w:cs="Tahoma"/>
                <w:color w:val="000000"/>
                <w:szCs w:val="18"/>
              </w:rPr>
              <w:t>Lync Server 2013 Plus CAL</w:t>
            </w:r>
          </w:p>
        </w:tc>
      </w:tr>
      <w:tr w:rsidR="00CD0D74" w:rsidRPr="00533983" w:rsidTr="0057135E">
        <w:trPr>
          <w:trHeight w:val="70"/>
        </w:trPr>
        <w:tc>
          <w:tcPr>
            <w:tcW w:w="4500" w:type="dxa"/>
            <w:shd w:val="clear" w:color="auto" w:fill="auto"/>
          </w:tcPr>
          <w:p w:rsidR="00CD0D74" w:rsidRPr="00533983" w:rsidRDefault="00CD0D74" w:rsidP="0057135E">
            <w:pPr>
              <w:rPr>
                <w:rFonts w:cs="Tahoma"/>
                <w:color w:val="000000"/>
                <w:szCs w:val="18"/>
              </w:rPr>
            </w:pPr>
            <w:r w:rsidRPr="00533983">
              <w:rPr>
                <w:rFonts w:cs="Tahoma"/>
                <w:color w:val="000000"/>
                <w:szCs w:val="18"/>
              </w:rPr>
              <w:t xml:space="preserve">Lync Server 2010 Enterprise CAL </w:t>
            </w:r>
          </w:p>
        </w:tc>
        <w:tc>
          <w:tcPr>
            <w:tcW w:w="3600" w:type="dxa"/>
            <w:shd w:val="clear" w:color="auto" w:fill="auto"/>
          </w:tcPr>
          <w:p w:rsidR="00CD0D74" w:rsidRPr="00533983" w:rsidRDefault="00CD0D74" w:rsidP="0057135E">
            <w:pPr>
              <w:rPr>
                <w:rFonts w:cs="Tahoma"/>
                <w:color w:val="000000"/>
                <w:szCs w:val="18"/>
              </w:rPr>
            </w:pPr>
            <w:r w:rsidRPr="00533983">
              <w:rPr>
                <w:rFonts w:cs="Tahoma"/>
                <w:color w:val="000000"/>
                <w:szCs w:val="18"/>
              </w:rPr>
              <w:t>Lync Server 2013 Enterprise CAL</w:t>
            </w:r>
          </w:p>
        </w:tc>
      </w:tr>
      <w:tr w:rsidR="00CD0D74" w:rsidRPr="00533983" w:rsidTr="0057135E">
        <w:trPr>
          <w:trHeight w:val="70"/>
        </w:trPr>
        <w:tc>
          <w:tcPr>
            <w:tcW w:w="4500" w:type="dxa"/>
            <w:shd w:val="clear" w:color="auto" w:fill="auto"/>
          </w:tcPr>
          <w:p w:rsidR="00CD0D74" w:rsidRPr="00533983" w:rsidRDefault="00CD0D74" w:rsidP="0057135E">
            <w:pPr>
              <w:rPr>
                <w:rFonts w:cs="Tahoma"/>
                <w:color w:val="000000"/>
                <w:szCs w:val="18"/>
              </w:rPr>
            </w:pPr>
            <w:r w:rsidRPr="00533983">
              <w:rPr>
                <w:rFonts w:cs="Tahoma"/>
                <w:color w:val="000000"/>
                <w:szCs w:val="18"/>
              </w:rPr>
              <w:t xml:space="preserve">Lync Server 2010 Standard CAL </w:t>
            </w:r>
          </w:p>
        </w:tc>
        <w:tc>
          <w:tcPr>
            <w:tcW w:w="3600" w:type="dxa"/>
            <w:shd w:val="clear" w:color="auto" w:fill="auto"/>
          </w:tcPr>
          <w:p w:rsidR="00CD0D74" w:rsidRPr="00533983" w:rsidRDefault="00CD0D74" w:rsidP="0057135E">
            <w:pPr>
              <w:rPr>
                <w:rFonts w:cs="Tahoma"/>
                <w:color w:val="000000"/>
                <w:szCs w:val="18"/>
              </w:rPr>
            </w:pPr>
            <w:r w:rsidRPr="00533983">
              <w:rPr>
                <w:rFonts w:cs="Tahoma"/>
                <w:color w:val="000000"/>
                <w:szCs w:val="18"/>
              </w:rPr>
              <w:t>Lync Server 2013 Standard CAL</w:t>
            </w:r>
          </w:p>
        </w:tc>
      </w:tr>
    </w:tbl>
    <w:p w:rsidR="004E0852" w:rsidRPr="00533983" w:rsidRDefault="004E0852" w:rsidP="003D0252"/>
    <w:p w:rsidR="004E0852" w:rsidRPr="00533983" w:rsidRDefault="004E0852" w:rsidP="0080323A">
      <w:pPr>
        <w:spacing w:after="60"/>
        <w:ind w:left="720"/>
      </w:pPr>
      <w:r w:rsidRPr="00533983">
        <w:rPr>
          <w:rFonts w:cs="Tahoma"/>
          <w:b/>
          <w:color w:val="000000"/>
          <w:szCs w:val="18"/>
        </w:rPr>
        <w:t>Предоставление лицензии для клиентов Lync Server 2010 Enterprise External Connector, Lync Server 2010 Plus External Connector и Lync Server 2010 Standard External Connector</w:t>
      </w:r>
    </w:p>
    <w:p w:rsidR="004E0852" w:rsidRDefault="004E0852" w:rsidP="003D0252">
      <w:pPr>
        <w:ind w:left="720"/>
        <w:rPr>
          <w:rFonts w:cs="Tahoma"/>
          <w:color w:val="000000"/>
          <w:szCs w:val="18"/>
        </w:rPr>
      </w:pPr>
      <w:r w:rsidRPr="00533983">
        <w:rPr>
          <w:rFonts w:cs="Tahoma"/>
          <w:color w:val="000000"/>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DD1D23" w:rsidRPr="00533983">
        <w:rPr>
          <w:rFonts w:cs="Tahoma"/>
          <w:color w:val="000000"/>
          <w:szCs w:val="18"/>
        </w:rPr>
        <w:t xml:space="preserve"> </w:t>
      </w:r>
      <w:r w:rsidRPr="00533983">
        <w:rPr>
          <w:rFonts w:cs="Tahoma"/>
          <w:color w:val="000000"/>
          <w:szCs w:val="18"/>
        </w:rPr>
        <w:t>В свете этого клиенты с лицензиями Lync Server 2010 Enterprise External Connector, Lync</w:t>
      </w:r>
      <w:r w:rsidR="00885A61">
        <w:rPr>
          <w:rFonts w:cs="Tahoma"/>
          <w:color w:val="000000"/>
          <w:szCs w:val="18"/>
        </w:rPr>
        <w:t> </w:t>
      </w:r>
      <w:r w:rsidRPr="00533983">
        <w:rPr>
          <w:rFonts w:cs="Tahoma"/>
          <w:color w:val="000000"/>
          <w:szCs w:val="18"/>
        </w:rPr>
        <w:t>Server 2010 Plus External Connector или Lync Server 2010 Standard External Connector, имеющие</w:t>
      </w:r>
      <w:r w:rsidR="00885A61">
        <w:rPr>
          <w:rFonts w:cs="Tahoma"/>
          <w:color w:val="000000"/>
          <w:szCs w:val="18"/>
        </w:rPr>
        <w:t> </w:t>
      </w:r>
      <w:r w:rsidRPr="00533983">
        <w:rPr>
          <w:rFonts w:cs="Tahoma"/>
          <w:color w:val="000000"/>
          <w:szCs w:val="18"/>
        </w:rPr>
        <w:t>действующее покрытие Software Assurance на 1 декабря 2012 г., имеют право на следующие</w:t>
      </w:r>
      <w:r w:rsidR="00885A61">
        <w:rPr>
          <w:rFonts w:cs="Tahoma"/>
          <w:color w:val="000000"/>
          <w:szCs w:val="18"/>
        </w:rPr>
        <w:t> </w:t>
      </w:r>
      <w:r w:rsidRPr="00533983">
        <w:rPr>
          <w:rFonts w:cs="Tahoma"/>
          <w:color w:val="000000"/>
          <w:szCs w:val="18"/>
        </w:rPr>
        <w:t>лицензии.</w:t>
      </w:r>
    </w:p>
    <w:p w:rsidR="00055355" w:rsidRPr="00533983" w:rsidRDefault="00055355" w:rsidP="003D0252">
      <w:pPr>
        <w:ind w:left="720"/>
      </w:pPr>
    </w:p>
    <w:p w:rsidR="004E0852" w:rsidRPr="00533983"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533983" w:rsidTr="00BD1A6A">
        <w:trPr>
          <w:trHeight w:val="332"/>
        </w:trPr>
        <w:tc>
          <w:tcPr>
            <w:tcW w:w="4500" w:type="dxa"/>
            <w:shd w:val="clear" w:color="auto" w:fill="FABF8F"/>
          </w:tcPr>
          <w:p w:rsidR="00BD1A6A" w:rsidRPr="00533983" w:rsidRDefault="00BD1A6A" w:rsidP="002C3AB1">
            <w:pPr>
              <w:rPr>
                <w:rFonts w:cs="Tahoma"/>
                <w:b/>
                <w:color w:val="000000"/>
                <w:szCs w:val="18"/>
              </w:rPr>
            </w:pPr>
            <w:r w:rsidRPr="00533983">
              <w:rPr>
                <w:rFonts w:cs="Tahoma"/>
                <w:b/>
                <w:color w:val="000000"/>
                <w:szCs w:val="18"/>
              </w:rPr>
              <w:t>Соответствующая лицензия</w:t>
            </w:r>
          </w:p>
        </w:tc>
        <w:tc>
          <w:tcPr>
            <w:tcW w:w="3600" w:type="dxa"/>
            <w:shd w:val="clear" w:color="auto" w:fill="FABF8F"/>
          </w:tcPr>
          <w:p w:rsidR="00BD1A6A" w:rsidRPr="00533983" w:rsidRDefault="00BD1A6A" w:rsidP="002C3AB1">
            <w:pPr>
              <w:rPr>
                <w:rFonts w:cs="Tahoma"/>
                <w:b/>
                <w:color w:val="000000"/>
                <w:szCs w:val="18"/>
              </w:rPr>
            </w:pPr>
            <w:r w:rsidRPr="00533983">
              <w:rPr>
                <w:rFonts w:cs="Tahoma"/>
                <w:b/>
                <w:color w:val="000000"/>
                <w:szCs w:val="18"/>
              </w:rPr>
              <w:t>Бесплатная лицензия и преимущества</w:t>
            </w:r>
          </w:p>
        </w:tc>
      </w:tr>
      <w:tr w:rsidR="00BD1A6A" w:rsidRPr="00533983" w:rsidTr="00BD1A6A">
        <w:trPr>
          <w:trHeight w:val="70"/>
        </w:trPr>
        <w:tc>
          <w:tcPr>
            <w:tcW w:w="4500" w:type="dxa"/>
            <w:shd w:val="clear" w:color="auto" w:fill="auto"/>
          </w:tcPr>
          <w:p w:rsidR="00BD1A6A" w:rsidRPr="00533983" w:rsidRDefault="00BD1A6A" w:rsidP="00055355">
            <w:pPr>
              <w:rPr>
                <w:rFonts w:cs="Tahoma"/>
                <w:color w:val="000000"/>
                <w:szCs w:val="18"/>
              </w:rPr>
            </w:pPr>
            <w:r w:rsidRPr="00533983">
              <w:rPr>
                <w:rFonts w:cs="Tahoma"/>
                <w:color w:val="000000"/>
                <w:szCs w:val="18"/>
              </w:rPr>
              <w:t>Lync Server 2010 Enterprise External Connector с</w:t>
            </w:r>
            <w:r w:rsidR="00055355">
              <w:rPr>
                <w:rFonts w:cs="Tahoma"/>
                <w:color w:val="000000"/>
                <w:szCs w:val="18"/>
              </w:rPr>
              <w:t> </w:t>
            </w:r>
            <w:r w:rsidRPr="00533983">
              <w:rPr>
                <w:rFonts w:cs="Tahoma"/>
                <w:color w:val="000000"/>
                <w:szCs w:val="18"/>
              </w:rPr>
              <w:t>действующим покрытием Software Assurance на</w:t>
            </w:r>
            <w:r w:rsidR="00055355">
              <w:rPr>
                <w:rFonts w:cs="Tahoma"/>
                <w:color w:val="000000"/>
                <w:szCs w:val="18"/>
              </w:rPr>
              <w:t> </w:t>
            </w:r>
            <w:r w:rsidRPr="00533983">
              <w:rPr>
                <w:rFonts w:cs="Tahoma"/>
                <w:color w:val="000000"/>
                <w:szCs w:val="18"/>
              </w:rPr>
              <w:t>1</w:t>
            </w:r>
            <w:r w:rsidR="00055355">
              <w:rPr>
                <w:rFonts w:cs="Tahoma"/>
                <w:color w:val="000000"/>
                <w:szCs w:val="18"/>
              </w:rPr>
              <w:t> </w:t>
            </w:r>
            <w:r w:rsidRPr="00533983">
              <w:rPr>
                <w:rFonts w:cs="Tahoma"/>
                <w:color w:val="000000"/>
                <w:szCs w:val="18"/>
              </w:rPr>
              <w:t>декабря 2012 г.</w:t>
            </w:r>
          </w:p>
        </w:tc>
        <w:tc>
          <w:tcPr>
            <w:tcW w:w="3600" w:type="dxa"/>
            <w:shd w:val="clear" w:color="auto" w:fill="auto"/>
          </w:tcPr>
          <w:p w:rsidR="00BD1A6A" w:rsidRPr="00533983" w:rsidRDefault="00BD1A6A" w:rsidP="002C3AB1">
            <w:pPr>
              <w:rPr>
                <w:rFonts w:cs="Tahoma"/>
                <w:color w:val="000000"/>
                <w:szCs w:val="18"/>
              </w:rPr>
            </w:pPr>
            <w:r w:rsidRPr="00533983">
              <w:rPr>
                <w:rFonts w:cs="Tahoma"/>
                <w:color w:val="000000"/>
                <w:szCs w:val="18"/>
              </w:rPr>
              <w:t>Лицензия на Lync Server 2013</w:t>
            </w:r>
          </w:p>
        </w:tc>
      </w:tr>
      <w:tr w:rsidR="00BD1A6A" w:rsidRPr="00533983" w:rsidTr="00BD1A6A">
        <w:trPr>
          <w:trHeight w:val="70"/>
        </w:trPr>
        <w:tc>
          <w:tcPr>
            <w:tcW w:w="4500" w:type="dxa"/>
            <w:shd w:val="clear" w:color="auto" w:fill="auto"/>
          </w:tcPr>
          <w:p w:rsidR="00BD1A6A" w:rsidRPr="00533983" w:rsidRDefault="00BD1A6A" w:rsidP="00055355">
            <w:pPr>
              <w:rPr>
                <w:rFonts w:cs="Tahoma"/>
                <w:color w:val="000000"/>
                <w:szCs w:val="18"/>
              </w:rPr>
            </w:pPr>
            <w:r w:rsidRPr="00533983">
              <w:rPr>
                <w:rFonts w:cs="Tahoma"/>
                <w:color w:val="000000"/>
                <w:szCs w:val="18"/>
              </w:rPr>
              <w:t>Lync Server 2010 Plus External Connector с</w:t>
            </w:r>
            <w:r w:rsidR="00055355">
              <w:rPr>
                <w:rFonts w:cs="Tahoma"/>
                <w:color w:val="000000"/>
                <w:szCs w:val="18"/>
              </w:rPr>
              <w:t> </w:t>
            </w:r>
            <w:r w:rsidRPr="00533983">
              <w:rPr>
                <w:rFonts w:cs="Tahoma"/>
                <w:color w:val="000000"/>
                <w:szCs w:val="18"/>
              </w:rPr>
              <w:t>действующим покрытием Software Assurance на</w:t>
            </w:r>
            <w:r w:rsidR="00055355">
              <w:rPr>
                <w:rFonts w:cs="Tahoma"/>
                <w:color w:val="000000"/>
                <w:szCs w:val="18"/>
              </w:rPr>
              <w:t> </w:t>
            </w:r>
            <w:r w:rsidRPr="00533983">
              <w:rPr>
                <w:rFonts w:cs="Tahoma"/>
                <w:color w:val="000000"/>
                <w:szCs w:val="18"/>
              </w:rPr>
              <w:t>1</w:t>
            </w:r>
            <w:r w:rsidR="00055355">
              <w:rPr>
                <w:rFonts w:cs="Tahoma"/>
                <w:color w:val="000000"/>
                <w:szCs w:val="18"/>
              </w:rPr>
              <w:t> </w:t>
            </w:r>
            <w:r w:rsidRPr="00533983">
              <w:rPr>
                <w:rFonts w:cs="Tahoma"/>
                <w:color w:val="000000"/>
                <w:szCs w:val="18"/>
              </w:rPr>
              <w:t>декабря 2012 г.</w:t>
            </w:r>
          </w:p>
        </w:tc>
        <w:tc>
          <w:tcPr>
            <w:tcW w:w="3600" w:type="dxa"/>
            <w:shd w:val="clear" w:color="auto" w:fill="auto"/>
          </w:tcPr>
          <w:p w:rsidR="00BD1A6A" w:rsidRPr="00533983" w:rsidRDefault="00BD1A6A" w:rsidP="002C3AB1">
            <w:pPr>
              <w:rPr>
                <w:rFonts w:cs="Tahoma"/>
                <w:color w:val="000000"/>
                <w:szCs w:val="18"/>
              </w:rPr>
            </w:pPr>
            <w:r w:rsidRPr="00533983">
              <w:rPr>
                <w:rFonts w:cs="Tahoma"/>
                <w:color w:val="000000"/>
                <w:szCs w:val="18"/>
              </w:rPr>
              <w:t>Лицензия на Lync Server 2013</w:t>
            </w:r>
          </w:p>
        </w:tc>
      </w:tr>
      <w:tr w:rsidR="00BD1A6A" w:rsidRPr="00533983" w:rsidTr="00BD1A6A">
        <w:trPr>
          <w:trHeight w:val="70"/>
        </w:trPr>
        <w:tc>
          <w:tcPr>
            <w:tcW w:w="4500" w:type="dxa"/>
            <w:shd w:val="clear" w:color="auto" w:fill="auto"/>
          </w:tcPr>
          <w:p w:rsidR="00BD1A6A" w:rsidRPr="00533983" w:rsidRDefault="00BD1A6A" w:rsidP="00055355">
            <w:pPr>
              <w:rPr>
                <w:rFonts w:cs="Tahoma"/>
                <w:color w:val="000000"/>
                <w:szCs w:val="18"/>
              </w:rPr>
            </w:pPr>
            <w:r w:rsidRPr="00533983">
              <w:rPr>
                <w:rFonts w:cs="Tahoma"/>
                <w:color w:val="000000"/>
                <w:szCs w:val="18"/>
              </w:rPr>
              <w:t>Lync Server 2010 Standard External Connector с</w:t>
            </w:r>
            <w:r w:rsidR="00055355">
              <w:rPr>
                <w:rFonts w:cs="Tahoma"/>
                <w:color w:val="000000"/>
                <w:szCs w:val="18"/>
              </w:rPr>
              <w:t> </w:t>
            </w:r>
            <w:r w:rsidRPr="00533983">
              <w:rPr>
                <w:rFonts w:cs="Tahoma"/>
                <w:color w:val="000000"/>
                <w:szCs w:val="18"/>
              </w:rPr>
              <w:t>действующим покрытием Software Assurance на</w:t>
            </w:r>
            <w:r w:rsidR="00055355">
              <w:rPr>
                <w:rFonts w:cs="Tahoma"/>
                <w:color w:val="000000"/>
                <w:szCs w:val="18"/>
              </w:rPr>
              <w:t> </w:t>
            </w:r>
            <w:r w:rsidRPr="00533983">
              <w:rPr>
                <w:rFonts w:cs="Tahoma"/>
                <w:color w:val="000000"/>
                <w:szCs w:val="18"/>
              </w:rPr>
              <w:t>1</w:t>
            </w:r>
            <w:r w:rsidR="00055355">
              <w:rPr>
                <w:rFonts w:cs="Tahoma"/>
                <w:color w:val="000000"/>
                <w:szCs w:val="18"/>
              </w:rPr>
              <w:t> </w:t>
            </w:r>
            <w:r w:rsidRPr="00533983">
              <w:rPr>
                <w:rFonts w:cs="Tahoma"/>
                <w:color w:val="000000"/>
                <w:szCs w:val="18"/>
              </w:rPr>
              <w:t>декабря 2012 г.</w:t>
            </w:r>
          </w:p>
        </w:tc>
        <w:tc>
          <w:tcPr>
            <w:tcW w:w="3600" w:type="dxa"/>
            <w:shd w:val="clear" w:color="auto" w:fill="auto"/>
          </w:tcPr>
          <w:p w:rsidR="00BD1A6A" w:rsidRPr="00533983" w:rsidRDefault="00BD1A6A" w:rsidP="002C3AB1">
            <w:pPr>
              <w:rPr>
                <w:rFonts w:cs="Tahoma"/>
                <w:color w:val="000000"/>
                <w:szCs w:val="18"/>
              </w:rPr>
            </w:pPr>
            <w:r w:rsidRPr="00533983">
              <w:rPr>
                <w:rFonts w:cs="Tahoma"/>
                <w:color w:val="000000"/>
                <w:szCs w:val="18"/>
              </w:rPr>
              <w:t>Лицензия на Lync Server 2013</w:t>
            </w:r>
          </w:p>
        </w:tc>
      </w:tr>
    </w:tbl>
    <w:p w:rsidR="004E0852" w:rsidRPr="00533983" w:rsidRDefault="004E0852" w:rsidP="004E0852">
      <w:pPr>
        <w:ind w:left="720"/>
        <w:jc w:val="both"/>
      </w:pPr>
    </w:p>
    <w:p w:rsidR="004E0852" w:rsidRPr="006221AF" w:rsidRDefault="004E0852" w:rsidP="004E0852">
      <w:pPr>
        <w:ind w:left="720"/>
        <w:rPr>
          <w:lang w:val="ru-RU"/>
        </w:rPr>
      </w:pPr>
      <w:r w:rsidRPr="006221AF">
        <w:rPr>
          <w:rFonts w:cs="Tahoma"/>
          <w:color w:val="000000"/>
          <w:szCs w:val="18"/>
          <w:lang w:val="ru-RU"/>
        </w:rPr>
        <w:t>К</w:t>
      </w:r>
      <w:r w:rsidRPr="00533983">
        <w:rPr>
          <w:rFonts w:cs="Tahoma"/>
          <w:color w:val="000000"/>
          <w:szCs w:val="18"/>
        </w:rPr>
        <w:t> </w:t>
      </w:r>
      <w:r w:rsidRPr="006221AF">
        <w:rPr>
          <w:rFonts w:cs="Tahoma"/>
          <w:color w:val="000000"/>
          <w:szCs w:val="18"/>
          <w:lang w:val="ru-RU"/>
        </w:rPr>
        <w:t>этому предоставлению лицензий применяются следующие условия.</w:t>
      </w:r>
    </w:p>
    <w:p w:rsidR="004E0852" w:rsidRPr="006221AF" w:rsidRDefault="004E0852" w:rsidP="004E0852">
      <w:pPr>
        <w:ind w:left="720"/>
        <w:rPr>
          <w:lang w:val="ru-RU"/>
        </w:rPr>
      </w:pPr>
    </w:p>
    <w:p w:rsidR="004E0852" w:rsidRPr="006221AF" w:rsidRDefault="004E0852" w:rsidP="003D0252">
      <w:pPr>
        <w:numPr>
          <w:ilvl w:val="0"/>
          <w:numId w:val="124"/>
        </w:numPr>
        <w:spacing w:after="60"/>
        <w:ind w:left="1440"/>
        <w:rPr>
          <w:lang w:val="ru-RU"/>
        </w:rPr>
      </w:pPr>
      <w:r w:rsidRPr="006221AF">
        <w:rPr>
          <w:rFonts w:cs="Tahoma"/>
          <w:bCs/>
          <w:color w:val="000000"/>
          <w:szCs w:val="18"/>
          <w:u w:val="single"/>
          <w:lang w:val="ru-RU"/>
        </w:rPr>
        <w:t>Схема перехода</w:t>
      </w:r>
      <w:r w:rsidRPr="006221AF">
        <w:rPr>
          <w:rFonts w:cs="Tahoma"/>
          <w:color w:val="000000"/>
          <w:szCs w:val="18"/>
          <w:lang w:val="ru-RU"/>
        </w:rPr>
        <w:t xml:space="preserve">. Клиенты с действующим покрытием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для определенной Соответствующей лицензии на 1 декабря 2012 г. и на момент выпуска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 имеют право на обновление программного обеспечения до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 и его использование по Бесплатной лицензии вместо программного обеспечения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2010 по имеющейся у них соответствующей лицензии </w:t>
      </w:r>
      <w:r w:rsidRPr="00533983">
        <w:rPr>
          <w:rFonts w:cs="Tahoma"/>
          <w:color w:val="000000"/>
          <w:szCs w:val="18"/>
        </w:rPr>
        <w:t>External Connector</w:t>
      </w:r>
      <w:r w:rsidRPr="006221AF">
        <w:rPr>
          <w:rFonts w:cs="Tahoma"/>
          <w:color w:val="000000"/>
          <w:szCs w:val="18"/>
          <w:lang w:val="ru-RU"/>
        </w:rPr>
        <w:t>.</w:t>
      </w:r>
      <w:r w:rsidR="00DD1D23" w:rsidRPr="006221AF">
        <w:rPr>
          <w:rFonts w:cs="Tahoma"/>
          <w:color w:val="000000"/>
          <w:szCs w:val="18"/>
          <w:lang w:val="ru-RU"/>
        </w:rPr>
        <w:t xml:space="preserve"> </w:t>
      </w:r>
    </w:p>
    <w:p w:rsidR="004E0852" w:rsidRPr="006221AF" w:rsidRDefault="004E0852" w:rsidP="003D0252">
      <w:pPr>
        <w:numPr>
          <w:ilvl w:val="0"/>
          <w:numId w:val="124"/>
        </w:numPr>
        <w:spacing w:after="60"/>
        <w:ind w:left="1440"/>
        <w:rPr>
          <w:lang w:val="ru-RU"/>
        </w:rPr>
      </w:pPr>
      <w:r w:rsidRPr="006221AF">
        <w:rPr>
          <w:rFonts w:cs="Tahoma"/>
          <w:color w:val="000000"/>
          <w:szCs w:val="18"/>
          <w:u w:val="single"/>
          <w:lang w:val="ru-RU"/>
        </w:rPr>
        <w:t>Права на использование</w:t>
      </w:r>
      <w:r w:rsidRPr="006221AF">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DD1D23" w:rsidRPr="006221AF">
        <w:rPr>
          <w:rFonts w:cs="Tahoma"/>
          <w:color w:val="000000"/>
          <w:szCs w:val="18"/>
          <w:lang w:val="ru-RU"/>
        </w:rPr>
        <w:t xml:space="preserve"> </w:t>
      </w:r>
      <w:r w:rsidRPr="006221AF">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соглашения о корпоративном лицензировании клиента.</w:t>
      </w:r>
      <w:r w:rsidR="00DD1D23" w:rsidRPr="006221AF">
        <w:rPr>
          <w:rFonts w:cs="Tahoma"/>
          <w:color w:val="000000"/>
          <w:szCs w:val="18"/>
          <w:lang w:val="ru-RU"/>
        </w:rPr>
        <w:t xml:space="preserve"> </w:t>
      </w:r>
      <w:r w:rsidRPr="006221AF">
        <w:rPr>
          <w:rFonts w:cs="Tahoma"/>
          <w:color w:val="000000"/>
          <w:szCs w:val="18"/>
          <w:lang w:val="ru-RU"/>
        </w:rPr>
        <w:t>Право на</w:t>
      </w:r>
      <w:r w:rsidR="00885A61">
        <w:rPr>
          <w:rFonts w:cs="Tahoma"/>
          <w:color w:val="000000"/>
          <w:szCs w:val="18"/>
        </w:rPr>
        <w:t> </w:t>
      </w:r>
      <w:r w:rsidRPr="006221AF">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w:t>
      </w:r>
    </w:p>
    <w:p w:rsidR="004E0852" w:rsidRPr="006221AF" w:rsidRDefault="004E0852" w:rsidP="003D0252">
      <w:pPr>
        <w:numPr>
          <w:ilvl w:val="0"/>
          <w:numId w:val="8"/>
        </w:numPr>
        <w:spacing w:after="60"/>
        <w:ind w:left="1440"/>
        <w:rPr>
          <w:lang w:val="ru-RU"/>
        </w:rPr>
      </w:pPr>
      <w:r w:rsidRPr="006221AF">
        <w:rPr>
          <w:rFonts w:cs="Tahoma"/>
          <w:color w:val="000000"/>
          <w:szCs w:val="18"/>
          <w:u w:val="single"/>
          <w:lang w:val="ru-RU"/>
        </w:rPr>
        <w:t xml:space="preserve">Лицензия и </w:t>
      </w:r>
      <w:r w:rsidRPr="00533983">
        <w:rPr>
          <w:rFonts w:cs="Tahoma"/>
          <w:color w:val="000000"/>
          <w:szCs w:val="18"/>
          <w:u w:val="single"/>
        </w:rPr>
        <w:t>Software</w:t>
      </w:r>
      <w:r w:rsidRPr="006221AF">
        <w:rPr>
          <w:rFonts w:cs="Tahoma"/>
          <w:color w:val="000000"/>
          <w:szCs w:val="18"/>
          <w:u w:val="single"/>
          <w:lang w:val="ru-RU"/>
        </w:rPr>
        <w:t xml:space="preserve"> </w:t>
      </w:r>
      <w:r w:rsidRPr="00533983">
        <w:rPr>
          <w:rFonts w:cs="Tahoma"/>
          <w:color w:val="000000"/>
          <w:szCs w:val="18"/>
          <w:u w:val="single"/>
        </w:rPr>
        <w:t>Assurance</w:t>
      </w:r>
      <w:r w:rsidRPr="006221AF">
        <w:rPr>
          <w:rFonts w:cs="Tahoma"/>
          <w:color w:val="000000"/>
          <w:szCs w:val="18"/>
          <w:lang w:val="ru-RU"/>
        </w:rPr>
        <w:t xml:space="preserve">. Бесплатная лицензия включает в себя и покрытие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w:t>
      </w:r>
      <w:r w:rsidR="00DD1D23" w:rsidRPr="006221AF">
        <w:rPr>
          <w:rFonts w:cs="Tahoma"/>
          <w:color w:val="000000"/>
          <w:szCs w:val="18"/>
          <w:lang w:val="ru-RU"/>
        </w:rPr>
        <w:t xml:space="preserve"> </w:t>
      </w:r>
      <w:r w:rsidRPr="006221AF">
        <w:rPr>
          <w:rFonts w:cs="Tahoma"/>
          <w:color w:val="000000"/>
          <w:szCs w:val="18"/>
          <w:lang w:val="ru-RU"/>
        </w:rPr>
        <w:t xml:space="preserve">Срок действия покрытия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по Бесплатной лицензии истекает после окончания срока действия Соответствующей лицензии.</w:t>
      </w:r>
      <w:r w:rsidR="00DD1D23" w:rsidRPr="006221AF">
        <w:rPr>
          <w:rFonts w:cs="Tahoma"/>
          <w:color w:val="000000"/>
          <w:szCs w:val="18"/>
          <w:lang w:val="ru-RU"/>
        </w:rPr>
        <w:t xml:space="preserve"> </w:t>
      </w:r>
      <w:r w:rsidRPr="006221AF">
        <w:rPr>
          <w:rFonts w:cs="Tahoma"/>
          <w:color w:val="000000"/>
          <w:szCs w:val="18"/>
          <w:lang w:val="ru-RU"/>
        </w:rPr>
        <w:t xml:space="preserve">После окончания срока действия покрытия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для Соответствующей лицензии клиент может возобновить действие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для Бесплатной лицензии, не приобретая при этом</w:t>
      </w:r>
      <w:r w:rsidR="00885A61">
        <w:rPr>
          <w:rFonts w:cs="Tahoma"/>
          <w:color w:val="000000"/>
          <w:szCs w:val="18"/>
        </w:rPr>
        <w:t> </w:t>
      </w:r>
      <w:r w:rsidRPr="006221AF">
        <w:rPr>
          <w:rFonts w:cs="Tahoma"/>
          <w:color w:val="000000"/>
          <w:szCs w:val="18"/>
          <w:lang w:val="ru-RU"/>
        </w:rPr>
        <w:t>новую лицензию.</w:t>
      </w:r>
    </w:p>
    <w:p w:rsidR="004E0852" w:rsidRPr="006221AF" w:rsidRDefault="004E0852" w:rsidP="003D0252">
      <w:pPr>
        <w:numPr>
          <w:ilvl w:val="0"/>
          <w:numId w:val="125"/>
        </w:numPr>
        <w:spacing w:after="60"/>
        <w:ind w:left="1440"/>
        <w:rPr>
          <w:lang w:val="ru-RU"/>
        </w:rPr>
      </w:pPr>
      <w:r w:rsidRPr="006221AF">
        <w:rPr>
          <w:rFonts w:eastAsia="Calibri" w:cs="Tahoma"/>
          <w:color w:val="000000"/>
          <w:szCs w:val="18"/>
          <w:u w:val="single"/>
          <w:lang w:val="ru-RU"/>
        </w:rPr>
        <w:t>Сверка</w:t>
      </w:r>
      <w:r w:rsidRPr="006221AF">
        <w:rPr>
          <w:rFonts w:eastAsia="Calibri" w:cs="Tahoma"/>
          <w:color w:val="000000"/>
          <w:szCs w:val="18"/>
          <w:lang w:val="ru-RU"/>
        </w:rPr>
        <w:t>.</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Для клиентов по Соглашению </w:t>
      </w:r>
      <w:r w:rsidRPr="00533983">
        <w:rPr>
          <w:rFonts w:eastAsia="Calibri" w:cs="Tahoma"/>
          <w:color w:val="000000"/>
          <w:szCs w:val="18"/>
        </w:rPr>
        <w:t>Enterprise</w:t>
      </w:r>
      <w:r w:rsidRPr="006221AF">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w:t>
      </w:r>
      <w:r w:rsidRPr="00533983">
        <w:rPr>
          <w:rFonts w:eastAsia="Calibri" w:cs="Tahoma"/>
          <w:color w:val="000000"/>
          <w:szCs w:val="18"/>
        </w:rPr>
        <w:t>Lync</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External</w:t>
      </w:r>
      <w:r w:rsidRPr="006221AF">
        <w:rPr>
          <w:rFonts w:eastAsia="Calibri" w:cs="Tahoma"/>
          <w:color w:val="000000"/>
          <w:szCs w:val="18"/>
          <w:lang w:val="ru-RU"/>
        </w:rPr>
        <w:t xml:space="preserve"> </w:t>
      </w:r>
      <w:r w:rsidRPr="00533983">
        <w:rPr>
          <w:rFonts w:eastAsia="Calibri" w:cs="Tahoma"/>
          <w:color w:val="000000"/>
          <w:szCs w:val="18"/>
        </w:rPr>
        <w:t>Connector</w:t>
      </w:r>
      <w:r w:rsidRPr="006221AF">
        <w:rPr>
          <w:rFonts w:eastAsia="Calibri" w:cs="Tahoma"/>
          <w:color w:val="000000"/>
          <w:szCs w:val="18"/>
          <w:lang w:val="ru-RU"/>
        </w:rPr>
        <w:t xml:space="preserve">, </w:t>
      </w:r>
      <w:r w:rsidRPr="00533983">
        <w:rPr>
          <w:rFonts w:eastAsia="Calibri" w:cs="Tahoma"/>
          <w:color w:val="000000"/>
          <w:szCs w:val="18"/>
        </w:rPr>
        <w:t>Lync</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Plus</w:t>
      </w:r>
      <w:r w:rsidRPr="006221AF">
        <w:rPr>
          <w:rFonts w:eastAsia="Calibri" w:cs="Tahoma"/>
          <w:color w:val="000000"/>
          <w:szCs w:val="18"/>
          <w:lang w:val="ru-RU"/>
        </w:rPr>
        <w:t xml:space="preserve"> </w:t>
      </w:r>
      <w:r w:rsidRPr="00533983">
        <w:rPr>
          <w:rFonts w:eastAsia="Calibri" w:cs="Tahoma"/>
          <w:color w:val="000000"/>
          <w:szCs w:val="18"/>
        </w:rPr>
        <w:t>External</w:t>
      </w:r>
      <w:r w:rsidRPr="006221AF">
        <w:rPr>
          <w:rFonts w:eastAsia="Calibri" w:cs="Tahoma"/>
          <w:color w:val="000000"/>
          <w:szCs w:val="18"/>
          <w:lang w:val="ru-RU"/>
        </w:rPr>
        <w:t xml:space="preserve"> </w:t>
      </w:r>
      <w:r w:rsidRPr="00533983">
        <w:rPr>
          <w:rFonts w:eastAsia="Calibri" w:cs="Tahoma"/>
          <w:color w:val="000000"/>
          <w:szCs w:val="18"/>
        </w:rPr>
        <w:t>Connector</w:t>
      </w:r>
      <w:r w:rsidRPr="006221AF">
        <w:rPr>
          <w:rFonts w:eastAsia="Calibri" w:cs="Tahoma"/>
          <w:color w:val="000000"/>
          <w:szCs w:val="18"/>
          <w:lang w:val="ru-RU"/>
        </w:rPr>
        <w:t xml:space="preserve"> и </w:t>
      </w:r>
      <w:r w:rsidRPr="00533983">
        <w:rPr>
          <w:rFonts w:eastAsia="Calibri" w:cs="Tahoma"/>
          <w:color w:val="000000"/>
          <w:szCs w:val="18"/>
        </w:rPr>
        <w:t>Lync</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Standard</w:t>
      </w:r>
      <w:r w:rsidRPr="006221AF">
        <w:rPr>
          <w:rFonts w:eastAsia="Calibri" w:cs="Tahoma"/>
          <w:color w:val="000000"/>
          <w:szCs w:val="18"/>
          <w:lang w:val="ru-RU"/>
        </w:rPr>
        <w:t xml:space="preserve"> </w:t>
      </w:r>
      <w:r w:rsidRPr="00533983">
        <w:rPr>
          <w:rFonts w:eastAsia="Calibri" w:cs="Tahoma"/>
          <w:color w:val="000000"/>
          <w:szCs w:val="18"/>
        </w:rPr>
        <w:lastRenderedPageBreak/>
        <w:t>External</w:t>
      </w:r>
      <w:r w:rsidRPr="006221AF">
        <w:rPr>
          <w:rFonts w:eastAsia="Calibri" w:cs="Tahoma"/>
          <w:color w:val="000000"/>
          <w:szCs w:val="18"/>
          <w:lang w:val="ru-RU"/>
        </w:rPr>
        <w:t xml:space="preserve"> </w:t>
      </w:r>
      <w:r w:rsidRPr="00533983">
        <w:rPr>
          <w:rFonts w:eastAsia="Calibri" w:cs="Tahoma"/>
          <w:color w:val="000000"/>
          <w:szCs w:val="18"/>
        </w:rPr>
        <w:t>Connector</w:t>
      </w:r>
      <w:r w:rsidRPr="006221AF">
        <w:rPr>
          <w:rFonts w:eastAsia="Calibri" w:cs="Tahoma"/>
          <w:color w:val="000000"/>
          <w:szCs w:val="18"/>
          <w:lang w:val="ru-RU"/>
        </w:rPr>
        <w:t xml:space="preserve">, приобретенные в составе ежегодного сверочного заказа клиента, </w:t>
      </w:r>
      <w:r w:rsidRPr="006221AF">
        <w:rPr>
          <w:rFonts w:cs="Tahoma"/>
          <w:color w:val="000000"/>
          <w:szCs w:val="18"/>
          <w:lang w:val="ru-RU"/>
        </w:rPr>
        <w:t>также</w:t>
      </w:r>
      <w:r w:rsidR="00885A61">
        <w:rPr>
          <w:rFonts w:cs="Tahoma"/>
          <w:color w:val="000000"/>
          <w:szCs w:val="18"/>
        </w:rPr>
        <w:t> </w:t>
      </w:r>
      <w:r w:rsidRPr="006221AF">
        <w:rPr>
          <w:rFonts w:cs="Tahoma"/>
          <w:color w:val="000000"/>
          <w:szCs w:val="18"/>
          <w:lang w:val="ru-RU"/>
        </w:rPr>
        <w:t xml:space="preserve">являются Соответствующими лицензиями. </w:t>
      </w:r>
    </w:p>
    <w:p w:rsidR="004E0852" w:rsidRPr="006221AF" w:rsidRDefault="003D0252" w:rsidP="003D0252">
      <w:pPr>
        <w:numPr>
          <w:ilvl w:val="0"/>
          <w:numId w:val="125"/>
        </w:numPr>
        <w:spacing w:after="60"/>
        <w:ind w:left="1440"/>
        <w:rPr>
          <w:lang w:val="ru-RU"/>
        </w:rPr>
      </w:pPr>
      <w:r w:rsidRPr="006221AF">
        <w:rPr>
          <w:rFonts w:cs="Tahoma"/>
          <w:color w:val="000000"/>
          <w:szCs w:val="18"/>
          <w:u w:val="single"/>
          <w:lang w:val="ru-RU"/>
        </w:rPr>
        <w:t>Соглашения о подписке</w:t>
      </w:r>
      <w:r w:rsidRPr="006221AF">
        <w:rPr>
          <w:rFonts w:cs="Tahoma"/>
          <w:color w:val="000000"/>
          <w:szCs w:val="18"/>
          <w:lang w:val="ru-RU"/>
        </w:rPr>
        <w:t>.</w:t>
      </w:r>
      <w:r w:rsidR="00DD1D23" w:rsidRPr="006221AF">
        <w:rPr>
          <w:rFonts w:cs="Tahoma"/>
          <w:color w:val="000000"/>
          <w:szCs w:val="18"/>
          <w:lang w:val="ru-RU"/>
        </w:rPr>
        <w:t xml:space="preserve"> </w:t>
      </w:r>
      <w:r w:rsidRPr="006221AF">
        <w:rPr>
          <w:rFonts w:cs="Tahoma"/>
          <w:color w:val="000000"/>
          <w:szCs w:val="18"/>
          <w:lang w:val="ru-RU"/>
        </w:rPr>
        <w:t xml:space="preserve">Для </w:t>
      </w:r>
      <w:r w:rsidRPr="00533983">
        <w:rPr>
          <w:rFonts w:cs="Tahoma"/>
          <w:color w:val="000000"/>
          <w:szCs w:val="18"/>
        </w:rPr>
        <w:t>Enterprise</w:t>
      </w:r>
      <w:r w:rsidRPr="006221AF">
        <w:rPr>
          <w:rFonts w:cs="Tahoma"/>
          <w:color w:val="000000"/>
          <w:szCs w:val="18"/>
          <w:lang w:val="ru-RU"/>
        </w:rPr>
        <w:t xml:space="preserve"> </w:t>
      </w:r>
      <w:r w:rsidRPr="00533983">
        <w:rPr>
          <w:rFonts w:cs="Tahoma"/>
          <w:color w:val="000000"/>
          <w:szCs w:val="18"/>
        </w:rPr>
        <w:t>Subscription</w:t>
      </w:r>
      <w:r w:rsidRPr="006221AF">
        <w:rPr>
          <w:rFonts w:cs="Tahoma"/>
          <w:color w:val="000000"/>
          <w:szCs w:val="18"/>
          <w:lang w:val="ru-RU"/>
        </w:rPr>
        <w:t xml:space="preserve">, </w:t>
      </w:r>
      <w:r w:rsidRPr="00533983">
        <w:rPr>
          <w:rFonts w:cs="Tahoma"/>
          <w:szCs w:val="18"/>
        </w:rPr>
        <w:t>Open</w:t>
      </w:r>
      <w:r w:rsidRPr="006221AF">
        <w:rPr>
          <w:rFonts w:cs="Tahoma"/>
          <w:szCs w:val="18"/>
          <w:lang w:val="ru-RU"/>
        </w:rPr>
        <w:t xml:space="preserve"> </w:t>
      </w:r>
      <w:r w:rsidRPr="00533983">
        <w:rPr>
          <w:rFonts w:cs="Tahoma"/>
          <w:szCs w:val="18"/>
        </w:rPr>
        <w:t>Value</w:t>
      </w:r>
      <w:r w:rsidRPr="006221AF">
        <w:rPr>
          <w:rFonts w:cs="Tahoma"/>
          <w:szCs w:val="18"/>
          <w:lang w:val="ru-RU"/>
        </w:rPr>
        <w:t xml:space="preserve"> </w:t>
      </w:r>
      <w:r w:rsidRPr="00533983">
        <w:rPr>
          <w:rFonts w:cs="Tahoma"/>
          <w:szCs w:val="18"/>
        </w:rPr>
        <w:t>Subscription</w:t>
      </w:r>
      <w:r w:rsidRPr="006221AF">
        <w:rPr>
          <w:rFonts w:cs="Tahoma"/>
          <w:szCs w:val="18"/>
          <w:lang w:val="ru-RU"/>
        </w:rPr>
        <w:t xml:space="preserve">, </w:t>
      </w:r>
      <w:r w:rsidRPr="00533983">
        <w:rPr>
          <w:rFonts w:cs="Tahoma"/>
          <w:szCs w:val="18"/>
        </w:rPr>
        <w:t>Campus</w:t>
      </w:r>
      <w:r w:rsidRPr="006221AF">
        <w:rPr>
          <w:rFonts w:cs="Tahoma"/>
          <w:szCs w:val="18"/>
          <w:lang w:val="ru-RU"/>
        </w:rPr>
        <w:t xml:space="preserve"> </w:t>
      </w:r>
      <w:r w:rsidRPr="00533983">
        <w:rPr>
          <w:rFonts w:cs="Tahoma"/>
          <w:szCs w:val="18"/>
        </w:rPr>
        <w:t>and</w:t>
      </w:r>
      <w:r w:rsidRPr="006221AF">
        <w:rPr>
          <w:rFonts w:cs="Tahoma"/>
          <w:szCs w:val="18"/>
          <w:lang w:val="ru-RU"/>
        </w:rPr>
        <w:t xml:space="preserve"> </w:t>
      </w:r>
      <w:r w:rsidRPr="00533983">
        <w:rPr>
          <w:rFonts w:cs="Tahoma"/>
          <w:szCs w:val="18"/>
        </w:rPr>
        <w:t>School</w:t>
      </w:r>
      <w:r w:rsidRPr="006221AF">
        <w:rPr>
          <w:rFonts w:cs="Tahoma"/>
          <w:szCs w:val="18"/>
          <w:lang w:val="ru-RU"/>
        </w:rPr>
        <w:t xml:space="preserve">, </w:t>
      </w:r>
      <w:r w:rsidRPr="00533983">
        <w:rPr>
          <w:rFonts w:cs="Tahoma"/>
          <w:szCs w:val="18"/>
        </w:rPr>
        <w:t>Enrollment</w:t>
      </w:r>
      <w:r w:rsidRPr="006221AF">
        <w:rPr>
          <w:rFonts w:cs="Tahoma"/>
          <w:szCs w:val="18"/>
          <w:lang w:val="ru-RU"/>
        </w:rPr>
        <w:t xml:space="preserve"> </w:t>
      </w:r>
      <w:r w:rsidRPr="00533983">
        <w:rPr>
          <w:rFonts w:cs="Tahoma"/>
          <w:szCs w:val="18"/>
        </w:rPr>
        <w:t>for</w:t>
      </w:r>
      <w:r w:rsidRPr="006221AF">
        <w:rPr>
          <w:rFonts w:cs="Tahoma"/>
          <w:szCs w:val="18"/>
          <w:lang w:val="ru-RU"/>
        </w:rPr>
        <w:t xml:space="preserve"> </w:t>
      </w:r>
      <w:r w:rsidRPr="00533983">
        <w:rPr>
          <w:rFonts w:cs="Tahoma"/>
          <w:szCs w:val="18"/>
        </w:rPr>
        <w:t>Education</w:t>
      </w:r>
      <w:r w:rsidRPr="006221AF">
        <w:rPr>
          <w:rFonts w:cs="Tahoma"/>
          <w:szCs w:val="18"/>
          <w:lang w:val="ru-RU"/>
        </w:rPr>
        <w:t xml:space="preserve"> </w:t>
      </w:r>
      <w:r w:rsidRPr="00533983">
        <w:rPr>
          <w:rFonts w:cs="Tahoma"/>
          <w:szCs w:val="18"/>
        </w:rPr>
        <w:t>Solutions</w:t>
      </w:r>
      <w:r w:rsidRPr="006221AF">
        <w:rPr>
          <w:rFonts w:cs="Tahoma"/>
          <w:szCs w:val="18"/>
          <w:lang w:val="ru-RU"/>
        </w:rPr>
        <w:t xml:space="preserve"> и </w:t>
      </w:r>
      <w:r w:rsidRPr="00533983">
        <w:rPr>
          <w:rFonts w:cs="Tahoma"/>
          <w:szCs w:val="18"/>
        </w:rPr>
        <w:t>Open</w:t>
      </w:r>
      <w:r w:rsidRPr="006221AF">
        <w:rPr>
          <w:rFonts w:cs="Tahoma"/>
          <w:szCs w:val="18"/>
          <w:lang w:val="ru-RU"/>
        </w:rPr>
        <w:t xml:space="preserve"> </w:t>
      </w:r>
      <w:r w:rsidRPr="00533983">
        <w:rPr>
          <w:rFonts w:cs="Tahoma"/>
          <w:szCs w:val="18"/>
        </w:rPr>
        <w:t>Value</w:t>
      </w:r>
      <w:r w:rsidRPr="006221AF">
        <w:rPr>
          <w:rFonts w:cs="Tahoma"/>
          <w:szCs w:val="18"/>
          <w:lang w:val="ru-RU"/>
        </w:rPr>
        <w:t xml:space="preserve"> </w:t>
      </w:r>
      <w:r w:rsidRPr="00533983">
        <w:rPr>
          <w:rFonts w:cs="Tahoma"/>
          <w:szCs w:val="18"/>
        </w:rPr>
        <w:t>Subscription</w:t>
      </w:r>
      <w:r w:rsidRPr="006221AF">
        <w:rPr>
          <w:rFonts w:cs="Tahoma"/>
          <w:szCs w:val="18"/>
          <w:lang w:val="ru-RU"/>
        </w:rPr>
        <w:t>—</w:t>
      </w:r>
      <w:r w:rsidRPr="00533983">
        <w:rPr>
          <w:rFonts w:cs="Tahoma"/>
          <w:szCs w:val="18"/>
        </w:rPr>
        <w:t>Education</w:t>
      </w:r>
      <w:r w:rsidRPr="006221AF">
        <w:rPr>
          <w:rFonts w:cs="Tahoma"/>
          <w:szCs w:val="18"/>
          <w:lang w:val="ru-RU"/>
        </w:rPr>
        <w:t xml:space="preserve"> </w:t>
      </w:r>
      <w:r w:rsidRPr="00533983">
        <w:rPr>
          <w:rFonts w:cs="Tahoma"/>
          <w:szCs w:val="18"/>
        </w:rPr>
        <w:t>Solutions</w:t>
      </w:r>
      <w:r w:rsidRPr="006221AF">
        <w:rPr>
          <w:rFonts w:cs="Tahoma"/>
          <w:szCs w:val="18"/>
          <w:lang w:val="ru-RU"/>
        </w:rPr>
        <w:t xml:space="preserve"> такие же права предоставляются на временной основе с теми же условиями</w:t>
      </w:r>
      <w:r w:rsidRPr="006221AF">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533983">
        <w:rPr>
          <w:rFonts w:cs="Tahoma"/>
          <w:color w:val="000000"/>
          <w:szCs w:val="18"/>
        </w:rPr>
        <w:t>Open</w:t>
      </w:r>
      <w:r w:rsidRPr="006221AF">
        <w:rPr>
          <w:rFonts w:cs="Tahoma"/>
          <w:color w:val="000000"/>
          <w:szCs w:val="18"/>
          <w:lang w:val="ru-RU"/>
        </w:rPr>
        <w:t xml:space="preserve"> </w:t>
      </w:r>
      <w:r w:rsidRPr="00533983">
        <w:rPr>
          <w:rFonts w:cs="Tahoma"/>
          <w:color w:val="000000"/>
          <w:szCs w:val="18"/>
        </w:rPr>
        <w:t>Value</w:t>
      </w:r>
      <w:r w:rsidRPr="006221AF">
        <w:rPr>
          <w:rFonts w:cs="Tahoma"/>
          <w:color w:val="000000"/>
          <w:szCs w:val="18"/>
          <w:lang w:val="ru-RU"/>
        </w:rPr>
        <w:t>).</w:t>
      </w:r>
      <w:r w:rsidR="00DD1D23" w:rsidRPr="006221AF">
        <w:rPr>
          <w:rFonts w:cs="Tahoma"/>
          <w:color w:val="000000"/>
          <w:szCs w:val="18"/>
          <w:lang w:val="ru-RU"/>
        </w:rPr>
        <w:t xml:space="preserve"> </w:t>
      </w:r>
      <w:r w:rsidRPr="006221AF">
        <w:rPr>
          <w:rFonts w:cs="Tahoma"/>
          <w:color w:val="000000"/>
          <w:szCs w:val="18"/>
          <w:lang w:val="ru-RU"/>
        </w:rPr>
        <w:t>Клиент должен поддерживать непрерывную подписку.</w:t>
      </w:r>
      <w:r w:rsidR="00DD1D23" w:rsidRPr="006221AF">
        <w:rPr>
          <w:rFonts w:cs="Tahoma"/>
          <w:color w:val="000000"/>
          <w:szCs w:val="18"/>
          <w:lang w:val="ru-RU"/>
        </w:rPr>
        <w:t xml:space="preserve"> </w:t>
      </w:r>
      <w:r w:rsidRPr="006221AF">
        <w:rPr>
          <w:rFonts w:cs="Tahoma"/>
          <w:color w:val="000000"/>
          <w:szCs w:val="18"/>
          <w:lang w:val="ru-RU"/>
        </w:rPr>
        <w:t>Эти права становятся бессрочными только после реализации права на выкуп и продолжают регулироваться всеми</w:t>
      </w:r>
      <w:r w:rsidR="00885A61">
        <w:rPr>
          <w:rFonts w:cs="Tahoma"/>
          <w:color w:val="000000"/>
          <w:szCs w:val="18"/>
        </w:rPr>
        <w:t> </w:t>
      </w:r>
      <w:r w:rsidRPr="006221AF">
        <w:rPr>
          <w:rFonts w:cs="Tahoma"/>
          <w:color w:val="000000"/>
          <w:szCs w:val="18"/>
          <w:lang w:val="ru-RU"/>
        </w:rPr>
        <w:t>условиями лицензионного соглашения клиента.</w:t>
      </w:r>
    </w:p>
    <w:p w:rsidR="004E0852" w:rsidRPr="006221AF" w:rsidRDefault="004E0852" w:rsidP="003D0252">
      <w:pPr>
        <w:numPr>
          <w:ilvl w:val="0"/>
          <w:numId w:val="126"/>
        </w:numPr>
        <w:spacing w:after="60"/>
        <w:ind w:left="1440"/>
        <w:rPr>
          <w:lang w:val="ru-RU"/>
        </w:rPr>
      </w:pPr>
      <w:r w:rsidRPr="006221AF">
        <w:rPr>
          <w:rFonts w:cs="Tahoma"/>
          <w:szCs w:val="18"/>
          <w:u w:val="single"/>
          <w:lang w:val="ru-RU"/>
        </w:rPr>
        <w:t xml:space="preserve">Переходы для соглашения </w:t>
      </w:r>
      <w:r w:rsidRPr="00533983">
        <w:rPr>
          <w:rFonts w:cs="Tahoma"/>
          <w:szCs w:val="18"/>
          <w:u w:val="single"/>
        </w:rPr>
        <w:t>Campus</w:t>
      </w:r>
      <w:r w:rsidRPr="006221AF">
        <w:rPr>
          <w:rFonts w:cs="Tahoma"/>
          <w:szCs w:val="18"/>
          <w:u w:val="single"/>
          <w:lang w:val="ru-RU"/>
        </w:rPr>
        <w:t xml:space="preserve"> </w:t>
      </w:r>
      <w:r w:rsidRPr="00533983">
        <w:rPr>
          <w:rFonts w:cs="Tahoma"/>
          <w:szCs w:val="18"/>
          <w:u w:val="single"/>
        </w:rPr>
        <w:t>and</w:t>
      </w:r>
      <w:r w:rsidRPr="006221AF">
        <w:rPr>
          <w:rFonts w:cs="Tahoma"/>
          <w:szCs w:val="18"/>
          <w:u w:val="single"/>
          <w:lang w:val="ru-RU"/>
        </w:rPr>
        <w:t xml:space="preserve"> </w:t>
      </w:r>
      <w:r w:rsidRPr="00533983">
        <w:rPr>
          <w:rFonts w:cs="Tahoma"/>
          <w:szCs w:val="18"/>
          <w:u w:val="single"/>
        </w:rPr>
        <w:t>School</w:t>
      </w:r>
      <w:r w:rsidRPr="006221AF">
        <w:rPr>
          <w:rFonts w:cs="Tahoma"/>
          <w:szCs w:val="18"/>
          <w:lang w:val="ru-RU"/>
        </w:rPr>
        <w:t xml:space="preserve">. Для клиентов, которые в середине срока действия соглашений </w:t>
      </w:r>
      <w:r w:rsidRPr="00533983">
        <w:rPr>
          <w:rFonts w:cs="Tahoma"/>
          <w:szCs w:val="18"/>
        </w:rPr>
        <w:t>Campus</w:t>
      </w:r>
      <w:r w:rsidRPr="006221AF">
        <w:rPr>
          <w:rFonts w:cs="Tahoma"/>
          <w:szCs w:val="18"/>
          <w:lang w:val="ru-RU"/>
        </w:rPr>
        <w:t xml:space="preserve"> </w:t>
      </w:r>
      <w:r w:rsidRPr="00533983">
        <w:rPr>
          <w:rFonts w:cs="Tahoma"/>
          <w:szCs w:val="18"/>
        </w:rPr>
        <w:t>and</w:t>
      </w:r>
      <w:r w:rsidRPr="006221AF">
        <w:rPr>
          <w:rFonts w:cs="Tahoma"/>
          <w:szCs w:val="18"/>
          <w:lang w:val="ru-RU"/>
        </w:rPr>
        <w:t xml:space="preserve"> </w:t>
      </w:r>
      <w:r w:rsidRPr="00533983">
        <w:rPr>
          <w:rFonts w:cs="Tahoma"/>
          <w:szCs w:val="18"/>
        </w:rPr>
        <w:t>School</w:t>
      </w:r>
      <w:r w:rsidRPr="006221AF">
        <w:rPr>
          <w:rFonts w:cs="Tahoma"/>
          <w:szCs w:val="18"/>
          <w:lang w:val="ru-RU"/>
        </w:rPr>
        <w:t xml:space="preserve"> переходят на соглашение </w:t>
      </w:r>
      <w:r w:rsidRPr="00533983">
        <w:rPr>
          <w:rFonts w:cs="Tahoma"/>
          <w:szCs w:val="18"/>
        </w:rPr>
        <w:t>Enrollment</w:t>
      </w:r>
      <w:r w:rsidRPr="006221AF">
        <w:rPr>
          <w:rFonts w:cs="Tahoma"/>
          <w:szCs w:val="18"/>
          <w:lang w:val="ru-RU"/>
        </w:rPr>
        <w:t xml:space="preserve"> </w:t>
      </w:r>
      <w:r w:rsidRPr="00533983">
        <w:rPr>
          <w:rFonts w:cs="Tahoma"/>
          <w:szCs w:val="18"/>
        </w:rPr>
        <w:t>for</w:t>
      </w:r>
      <w:r w:rsidRPr="006221AF">
        <w:rPr>
          <w:rFonts w:cs="Tahoma"/>
          <w:szCs w:val="18"/>
          <w:lang w:val="ru-RU"/>
        </w:rPr>
        <w:t xml:space="preserve"> </w:t>
      </w:r>
      <w:r w:rsidRPr="00533983">
        <w:rPr>
          <w:rFonts w:cs="Tahoma"/>
          <w:szCs w:val="18"/>
        </w:rPr>
        <w:t>Education</w:t>
      </w:r>
      <w:r w:rsidRPr="006221AF">
        <w:rPr>
          <w:rFonts w:cs="Tahoma"/>
          <w:szCs w:val="18"/>
          <w:lang w:val="ru-RU"/>
        </w:rPr>
        <w:t xml:space="preserve"> </w:t>
      </w:r>
      <w:r w:rsidRPr="00533983">
        <w:rPr>
          <w:rFonts w:cs="Tahoma"/>
          <w:szCs w:val="18"/>
        </w:rPr>
        <w:t>Solutions</w:t>
      </w:r>
      <w:r w:rsidRPr="006221AF">
        <w:rPr>
          <w:rFonts w:cs="Tahoma"/>
          <w:szCs w:val="18"/>
          <w:lang w:val="ru-RU"/>
        </w:rPr>
        <w:t xml:space="preserve"> или </w:t>
      </w:r>
      <w:r w:rsidRPr="00533983">
        <w:rPr>
          <w:rFonts w:cs="Tahoma"/>
          <w:szCs w:val="18"/>
        </w:rPr>
        <w:t>Open</w:t>
      </w:r>
      <w:r w:rsidRPr="006221AF">
        <w:rPr>
          <w:rFonts w:cs="Tahoma"/>
          <w:szCs w:val="18"/>
          <w:lang w:val="ru-RU"/>
        </w:rPr>
        <w:t xml:space="preserve"> </w:t>
      </w:r>
      <w:r w:rsidRPr="00533983">
        <w:rPr>
          <w:rFonts w:cs="Tahoma"/>
          <w:szCs w:val="18"/>
        </w:rPr>
        <w:t>Value</w:t>
      </w:r>
      <w:r w:rsidRPr="006221AF">
        <w:rPr>
          <w:rFonts w:cs="Tahoma"/>
          <w:szCs w:val="18"/>
          <w:lang w:val="ru-RU"/>
        </w:rPr>
        <w:t xml:space="preserve"> </w:t>
      </w:r>
      <w:r w:rsidRPr="00533983">
        <w:rPr>
          <w:rFonts w:cs="Tahoma"/>
          <w:szCs w:val="18"/>
        </w:rPr>
        <w:t>Subscription</w:t>
      </w:r>
      <w:r w:rsidRPr="006221AF">
        <w:rPr>
          <w:rFonts w:cs="Tahoma"/>
          <w:szCs w:val="18"/>
          <w:lang w:val="ru-RU"/>
        </w:rPr>
        <w:t>—</w:t>
      </w:r>
      <w:r w:rsidRPr="00533983">
        <w:rPr>
          <w:rFonts w:cs="Tahoma"/>
          <w:szCs w:val="18"/>
        </w:rPr>
        <w:t>Education</w:t>
      </w:r>
      <w:r w:rsidRPr="006221AF">
        <w:rPr>
          <w:rFonts w:cs="Tahoma"/>
          <w:szCs w:val="18"/>
          <w:lang w:val="ru-RU"/>
        </w:rPr>
        <w:t xml:space="preserve"> </w:t>
      </w:r>
      <w:r w:rsidRPr="00533983">
        <w:rPr>
          <w:rFonts w:cs="Tahoma"/>
          <w:szCs w:val="18"/>
        </w:rPr>
        <w:t>Solutions</w:t>
      </w:r>
      <w:r w:rsidRPr="006221AF">
        <w:rPr>
          <w:rFonts w:cs="Tahoma"/>
          <w:szCs w:val="18"/>
          <w:lang w:val="ru-RU"/>
        </w:rPr>
        <w:t>, сохраняя при этом непрерывное покрытие по подписке:</w:t>
      </w:r>
    </w:p>
    <w:p w:rsidR="004E0852" w:rsidRPr="00533983" w:rsidRDefault="004E0852" w:rsidP="003D0252">
      <w:pPr>
        <w:pStyle w:val="ListParagraph"/>
        <w:numPr>
          <w:ilvl w:val="0"/>
          <w:numId w:val="105"/>
        </w:numPr>
        <w:spacing w:after="60"/>
        <w:ind w:left="1980"/>
        <w:contextualSpacing w:val="0"/>
      </w:pPr>
      <w:r w:rsidRPr="00533983">
        <w:rPr>
          <w:rFonts w:ascii="Tahoma" w:hAnsi="Tahoma" w:cs="Tahoma"/>
          <w:sz w:val="18"/>
          <w:szCs w:val="18"/>
        </w:rPr>
        <w:t>такие же права предоставляются на временной основе с теми же условиями до</w:t>
      </w:r>
      <w:r w:rsidR="00885A61">
        <w:rPr>
          <w:rFonts w:ascii="Tahoma" w:hAnsi="Tahoma" w:cs="Tahoma"/>
          <w:sz w:val="18"/>
          <w:szCs w:val="18"/>
          <w:lang w:val="en-US"/>
        </w:rPr>
        <w:t> </w:t>
      </w:r>
      <w:r w:rsidRPr="00533983">
        <w:rPr>
          <w:rFonts w:ascii="Tahoma" w:hAnsi="Tahoma" w:cs="Tahoma"/>
          <w:sz w:val="18"/>
          <w:szCs w:val="18"/>
        </w:rPr>
        <w:t>окончания срока действия соглашения Enrollment for Education Solutions или</w:t>
      </w:r>
      <w:r w:rsidR="00885A61">
        <w:rPr>
          <w:rFonts w:ascii="Tahoma" w:hAnsi="Tahoma" w:cs="Tahoma"/>
          <w:sz w:val="18"/>
          <w:szCs w:val="18"/>
          <w:lang w:val="en-US"/>
        </w:rPr>
        <w:t> </w:t>
      </w:r>
      <w:r w:rsidRPr="00533983">
        <w:rPr>
          <w:rFonts w:ascii="Tahoma" w:hAnsi="Tahoma" w:cs="Tahoma"/>
          <w:sz w:val="18"/>
          <w:szCs w:val="18"/>
        </w:rPr>
        <w:t>Open</w:t>
      </w:r>
      <w:r w:rsidR="00885A61">
        <w:rPr>
          <w:rFonts w:ascii="Tahoma" w:hAnsi="Tahoma" w:cs="Tahoma"/>
          <w:sz w:val="18"/>
          <w:szCs w:val="18"/>
          <w:lang w:val="en-US"/>
        </w:rPr>
        <w:t> </w:t>
      </w:r>
      <w:r w:rsidRPr="00533983">
        <w:rPr>
          <w:rFonts w:ascii="Tahoma" w:hAnsi="Tahoma" w:cs="Tahoma"/>
          <w:sz w:val="18"/>
          <w:szCs w:val="18"/>
        </w:rPr>
        <w:t>Value</w:t>
      </w:r>
      <w:r w:rsidR="00885A61">
        <w:rPr>
          <w:rFonts w:ascii="Tahoma" w:hAnsi="Tahoma" w:cs="Tahoma"/>
          <w:sz w:val="18"/>
          <w:szCs w:val="18"/>
          <w:lang w:val="en-US"/>
        </w:rPr>
        <w:t> </w:t>
      </w:r>
      <w:r w:rsidRPr="00533983">
        <w:rPr>
          <w:rFonts w:ascii="Tahoma" w:hAnsi="Tahoma" w:cs="Tahoma"/>
          <w:sz w:val="18"/>
          <w:szCs w:val="18"/>
        </w:rPr>
        <w:t xml:space="preserve">Subscription—Education Solutions, соответственно. </w:t>
      </w:r>
    </w:p>
    <w:p w:rsidR="00BA1490" w:rsidRPr="00533983" w:rsidRDefault="004E0852" w:rsidP="003D0252">
      <w:pPr>
        <w:pStyle w:val="ListParagraph"/>
        <w:numPr>
          <w:ilvl w:val="0"/>
          <w:numId w:val="105"/>
        </w:numPr>
        <w:spacing w:after="60"/>
        <w:ind w:left="1980"/>
        <w:contextualSpacing w:val="0"/>
      </w:pPr>
      <w:r w:rsidRPr="00533983">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bookmarkStart w:id="1328" w:name="_66_Lync_Server"/>
      <w:bookmarkStart w:id="1329" w:name="_Toc336338327"/>
      <w:bookmarkStart w:id="1330" w:name="Srv_57OfficeCommSvrOnlineStd"/>
      <w:bookmarkEnd w:id="1328"/>
    </w:p>
    <w:p w:rsidR="00586FCE" w:rsidRPr="006221AF" w:rsidRDefault="00586FCE" w:rsidP="003D0252">
      <w:pPr>
        <w:rPr>
          <w:lang w:val="ru-RU"/>
        </w:rPr>
      </w:pPr>
      <w:bookmarkStart w:id="1331" w:name="Srv_56MicrosoftDynamicsCRM2011"/>
      <w:bookmarkStart w:id="1332" w:name="Srv_67MicrosoftDynamicsCRM2011"/>
    </w:p>
    <w:p w:rsidR="00F50F0F" w:rsidRPr="006221AF" w:rsidRDefault="00F50F0F" w:rsidP="003D0252">
      <w:pPr>
        <w:rPr>
          <w:lang w:val="ru-RU"/>
        </w:rPr>
      </w:pPr>
    </w:p>
    <w:p w:rsidR="002512D3" w:rsidRPr="006221AF" w:rsidRDefault="002512D3">
      <w:pPr>
        <w:rPr>
          <w:lang w:val="ru-RU"/>
        </w:rPr>
      </w:pPr>
    </w:p>
    <w:p w:rsidR="00253288" w:rsidRPr="00533983" w:rsidRDefault="0099402E" w:rsidP="00D47417">
      <w:pPr>
        <w:pStyle w:val="Heading3"/>
      </w:pPr>
      <w:bookmarkStart w:id="1333" w:name="_65_Microsoft_Dynamics"/>
      <w:bookmarkStart w:id="1334" w:name="_Toc352233863"/>
      <w:bookmarkEnd w:id="1333"/>
      <w:r w:rsidRPr="00533983">
        <w:rPr>
          <w:rFonts w:ascii="Tahoma" w:hAnsi="Tahoma"/>
          <w:color w:val="F66400"/>
          <w:sz w:val="22"/>
          <w:vertAlign w:val="superscript"/>
        </w:rPr>
        <w:t>65</w:t>
      </w:r>
      <w:r w:rsidRPr="00533983">
        <w:rPr>
          <w:rFonts w:ascii="Tahoma" w:hAnsi="Tahoma"/>
          <w:color w:val="F66400"/>
          <w:sz w:val="22"/>
        </w:rPr>
        <w:t xml:space="preserve"> Microsoft Dynamics AX 2012</w:t>
      </w:r>
      <w:bookmarkEnd w:id="1329"/>
      <w:r w:rsidRPr="00533983">
        <w:rPr>
          <w:rFonts w:ascii="Tahoma" w:hAnsi="Tahoma"/>
          <w:color w:val="F66400"/>
          <w:sz w:val="22"/>
        </w:rPr>
        <w:t xml:space="preserve"> R2</w:t>
      </w:r>
      <w:bookmarkEnd w:id="1334"/>
    </w:p>
    <w:p w:rsidR="003D0252" w:rsidRPr="006221AF" w:rsidRDefault="003D0252" w:rsidP="003D0252">
      <w:pPr>
        <w:rPr>
          <w:lang w:val="ru-RU"/>
        </w:rPr>
      </w:pPr>
    </w:p>
    <w:p w:rsidR="00047874" w:rsidRPr="006221AF" w:rsidRDefault="00860CF0" w:rsidP="007B699C">
      <w:pPr>
        <w:spacing w:after="60"/>
        <w:ind w:left="734" w:hanging="14"/>
        <w:rPr>
          <w:lang w:val="ru-RU"/>
        </w:rPr>
      </w:pPr>
      <w:r w:rsidRPr="006221AF">
        <w:rPr>
          <w:rFonts w:cs="Tahoma"/>
          <w:b/>
          <w:bCs/>
          <w:szCs w:val="20"/>
          <w:lang w:val="ru-RU"/>
        </w:rPr>
        <w:t>Локализация и Перевод</w:t>
      </w:r>
    </w:p>
    <w:p w:rsidR="00253288" w:rsidRPr="006221AF" w:rsidRDefault="00047874" w:rsidP="00737831">
      <w:pPr>
        <w:ind w:left="734" w:hanging="14"/>
        <w:rPr>
          <w:lang w:val="ru-RU"/>
        </w:rPr>
      </w:pPr>
      <w:r w:rsidRPr="00533983">
        <w:rPr>
          <w:rFonts w:cs="Tahoma"/>
          <w:color w:val="000000"/>
          <w:szCs w:val="20"/>
        </w:rPr>
        <w:t>Microsoft</w:t>
      </w:r>
      <w:r w:rsidRPr="006221AF">
        <w:rPr>
          <w:rFonts w:cs="Tahoma"/>
          <w:color w:val="000000"/>
          <w:szCs w:val="20"/>
          <w:lang w:val="ru-RU"/>
        </w:rPr>
        <w:t xml:space="preserve"> </w:t>
      </w:r>
      <w:r w:rsidRPr="00533983">
        <w:rPr>
          <w:rFonts w:cs="Tahoma"/>
          <w:color w:val="000000"/>
          <w:szCs w:val="20"/>
        </w:rPr>
        <w:t>Dynamics</w:t>
      </w:r>
      <w:r w:rsidRPr="006221AF">
        <w:rPr>
          <w:rFonts w:cs="Tahoma"/>
          <w:color w:val="000000"/>
          <w:szCs w:val="20"/>
          <w:lang w:val="ru-RU"/>
        </w:rPr>
        <w:t xml:space="preserve"> </w:t>
      </w:r>
      <w:r w:rsidRPr="00533983">
        <w:rPr>
          <w:rFonts w:cs="Tahoma"/>
          <w:color w:val="000000"/>
          <w:szCs w:val="20"/>
        </w:rPr>
        <w:t>AX</w:t>
      </w:r>
      <w:r w:rsidRPr="006221AF">
        <w:rPr>
          <w:rFonts w:cs="Tahoma"/>
          <w:color w:val="000000"/>
          <w:szCs w:val="20"/>
          <w:lang w:val="ru-RU"/>
        </w:rPr>
        <w:t xml:space="preserve"> локализуется, переводится и поддерживается корпорацией </w:t>
      </w:r>
      <w:r w:rsidRPr="00533983">
        <w:rPr>
          <w:rFonts w:cs="Tahoma"/>
          <w:color w:val="000000"/>
          <w:szCs w:val="20"/>
        </w:rPr>
        <w:t>Microsoft</w:t>
      </w:r>
      <w:r w:rsidR="00DD1D23" w:rsidRPr="006221AF">
        <w:rPr>
          <w:rFonts w:cs="Tahoma"/>
          <w:color w:val="000000"/>
          <w:szCs w:val="20"/>
          <w:lang w:val="ru-RU"/>
        </w:rPr>
        <w:t xml:space="preserve"> </w:t>
      </w:r>
      <w:r w:rsidRPr="006221AF">
        <w:rPr>
          <w:rFonts w:cs="Tahoma"/>
          <w:color w:val="000000"/>
          <w:szCs w:val="20"/>
          <w:lang w:val="ru-RU"/>
        </w:rPr>
        <w:t>и доступен во многих странах и на многих языках. Дополнительные сведения о</w:t>
      </w:r>
      <w:r w:rsidRPr="00533983">
        <w:rPr>
          <w:rFonts w:cs="Tahoma"/>
          <w:color w:val="000000"/>
          <w:szCs w:val="20"/>
        </w:rPr>
        <w:t> </w:t>
      </w:r>
      <w:r w:rsidRPr="006221AF">
        <w:rPr>
          <w:rFonts w:cs="Tahoma"/>
          <w:color w:val="000000"/>
          <w:szCs w:val="20"/>
          <w:lang w:val="ru-RU"/>
        </w:rPr>
        <w:t xml:space="preserve">доступности переводов и локализаций см. по адресу </w:t>
      </w:r>
      <w:hyperlink r:id="rId55" w:history="1">
        <w:r w:rsidRPr="00533983">
          <w:rPr>
            <w:rFonts w:cs="Tahoma"/>
            <w:color w:val="000000"/>
            <w:szCs w:val="20"/>
          </w:rPr>
          <w:t>http</w:t>
        </w:r>
        <w:r w:rsidRPr="006221AF">
          <w:rPr>
            <w:rFonts w:cs="Tahoma"/>
            <w:color w:val="000000"/>
            <w:szCs w:val="20"/>
            <w:lang w:val="ru-RU"/>
          </w:rPr>
          <w:t>://</w:t>
        </w:r>
        <w:r w:rsidRPr="00533983">
          <w:rPr>
            <w:rFonts w:cs="Tahoma"/>
            <w:color w:val="000000"/>
            <w:szCs w:val="20"/>
          </w:rPr>
          <w:t>www</w:t>
        </w:r>
        <w:r w:rsidRPr="006221AF">
          <w:rPr>
            <w:rFonts w:cs="Tahoma"/>
            <w:color w:val="000000"/>
            <w:szCs w:val="20"/>
            <w:lang w:val="ru-RU"/>
          </w:rPr>
          <w:t>.</w:t>
        </w:r>
        <w:r w:rsidRPr="00533983">
          <w:rPr>
            <w:rFonts w:cs="Tahoma"/>
            <w:color w:val="000000"/>
            <w:szCs w:val="20"/>
          </w:rPr>
          <w:t>microsoft</w:t>
        </w:r>
        <w:r w:rsidRPr="006221AF">
          <w:rPr>
            <w:rFonts w:cs="Tahoma"/>
            <w:color w:val="000000"/>
            <w:szCs w:val="20"/>
            <w:lang w:val="ru-RU"/>
          </w:rPr>
          <w:t>.</w:t>
        </w:r>
        <w:r w:rsidRPr="00533983">
          <w:rPr>
            <w:rFonts w:cs="Tahoma"/>
            <w:color w:val="000000"/>
            <w:szCs w:val="20"/>
          </w:rPr>
          <w:t>com</w:t>
        </w:r>
        <w:r w:rsidRPr="006221AF">
          <w:rPr>
            <w:rFonts w:cs="Tahoma"/>
            <w:color w:val="000000"/>
            <w:szCs w:val="20"/>
            <w:lang w:val="ru-RU"/>
          </w:rPr>
          <w:t>/</w:t>
        </w:r>
        <w:r w:rsidRPr="00533983">
          <w:rPr>
            <w:rFonts w:cs="Tahoma"/>
            <w:color w:val="000000"/>
            <w:szCs w:val="20"/>
          </w:rPr>
          <w:t>en</w:t>
        </w:r>
        <w:r w:rsidRPr="006221AF">
          <w:rPr>
            <w:rFonts w:cs="Tahoma"/>
            <w:color w:val="000000"/>
            <w:szCs w:val="20"/>
            <w:lang w:val="ru-RU"/>
          </w:rPr>
          <w:t>-</w:t>
        </w:r>
        <w:r w:rsidRPr="00533983">
          <w:rPr>
            <w:rFonts w:cs="Tahoma"/>
            <w:color w:val="000000"/>
            <w:szCs w:val="20"/>
          </w:rPr>
          <w:t>us</w:t>
        </w:r>
        <w:r w:rsidRPr="006221AF">
          <w:rPr>
            <w:rFonts w:cs="Tahoma"/>
            <w:color w:val="000000"/>
            <w:szCs w:val="20"/>
            <w:lang w:val="ru-RU"/>
          </w:rPr>
          <w:t>/</w:t>
        </w:r>
        <w:r w:rsidRPr="00533983">
          <w:rPr>
            <w:rFonts w:cs="Tahoma"/>
            <w:color w:val="000000"/>
            <w:szCs w:val="20"/>
          </w:rPr>
          <w:t>dynamics</w:t>
        </w:r>
        <w:r w:rsidRPr="006221AF">
          <w:rPr>
            <w:rFonts w:cs="Tahoma"/>
            <w:color w:val="000000"/>
            <w:szCs w:val="20"/>
            <w:lang w:val="ru-RU"/>
          </w:rPr>
          <w:t>/</w:t>
        </w:r>
        <w:r w:rsidRPr="00533983">
          <w:rPr>
            <w:rFonts w:cs="Tahoma"/>
            <w:color w:val="000000"/>
            <w:szCs w:val="20"/>
          </w:rPr>
          <w:t>erp</w:t>
        </w:r>
        <w:r w:rsidRPr="006221AF">
          <w:rPr>
            <w:rFonts w:cs="Tahoma"/>
            <w:color w:val="000000"/>
            <w:szCs w:val="20"/>
            <w:lang w:val="ru-RU"/>
          </w:rPr>
          <w:t>-</w:t>
        </w:r>
        <w:r w:rsidRPr="00533983">
          <w:rPr>
            <w:rFonts w:cs="Tahoma"/>
            <w:color w:val="000000"/>
            <w:szCs w:val="20"/>
          </w:rPr>
          <w:t>explore</w:t>
        </w:r>
        <w:r w:rsidRPr="006221AF">
          <w:rPr>
            <w:rFonts w:cs="Tahoma"/>
            <w:color w:val="000000"/>
            <w:szCs w:val="20"/>
            <w:lang w:val="ru-RU"/>
          </w:rPr>
          <w:t>-</w:t>
        </w:r>
        <w:r w:rsidRPr="00533983">
          <w:rPr>
            <w:rFonts w:cs="Tahoma"/>
            <w:color w:val="000000"/>
            <w:szCs w:val="20"/>
          </w:rPr>
          <w:t>ax</w:t>
        </w:r>
        <w:r w:rsidRPr="006221AF">
          <w:rPr>
            <w:rFonts w:cs="Tahoma"/>
            <w:color w:val="000000"/>
            <w:szCs w:val="20"/>
            <w:lang w:val="ru-RU"/>
          </w:rPr>
          <w:t>-</w:t>
        </w:r>
        <w:r w:rsidRPr="00533983">
          <w:rPr>
            <w:rFonts w:cs="Tahoma"/>
            <w:color w:val="000000"/>
            <w:szCs w:val="20"/>
          </w:rPr>
          <w:t>capabilities</w:t>
        </w:r>
        <w:r w:rsidRPr="006221AF">
          <w:rPr>
            <w:rFonts w:cs="Tahoma"/>
            <w:color w:val="000000"/>
            <w:szCs w:val="20"/>
            <w:lang w:val="ru-RU"/>
          </w:rPr>
          <w:t>.</w:t>
        </w:r>
        <w:r w:rsidRPr="00533983">
          <w:rPr>
            <w:rFonts w:cs="Tahoma"/>
            <w:color w:val="000000"/>
            <w:szCs w:val="20"/>
          </w:rPr>
          <w:t>aspx</w:t>
        </w:r>
      </w:hyperlink>
      <w:r w:rsidRPr="006221AF">
        <w:rPr>
          <w:rFonts w:cs="Tahoma"/>
          <w:color w:val="000000"/>
          <w:szCs w:val="20"/>
          <w:lang w:val="ru-RU"/>
        </w:rPr>
        <w:t>.</w:t>
      </w:r>
    </w:p>
    <w:p w:rsidR="00860CF0" w:rsidRPr="006221AF" w:rsidRDefault="00860CF0" w:rsidP="00737831">
      <w:pPr>
        <w:ind w:left="720"/>
        <w:rPr>
          <w:lang w:val="ru-RU"/>
        </w:rPr>
      </w:pPr>
    </w:p>
    <w:p w:rsidR="00860CF0" w:rsidRPr="006221AF" w:rsidRDefault="00860CF0" w:rsidP="00737831">
      <w:pPr>
        <w:pStyle w:val="PURBody-Indented"/>
        <w:spacing w:after="0"/>
        <w:ind w:left="720"/>
        <w:rPr>
          <w:lang w:val="ru-RU"/>
        </w:rPr>
      </w:pPr>
      <w:r w:rsidRPr="00533983">
        <w:rPr>
          <w:rFonts w:ascii="Tahoma" w:hAnsi="Tahoma" w:cs="Tahoma"/>
          <w:color w:val="000000"/>
          <w:sz w:val="18"/>
        </w:rPr>
        <w:t>Microsoft</w:t>
      </w:r>
      <w:r w:rsidRPr="006221AF">
        <w:rPr>
          <w:rFonts w:ascii="Tahoma" w:hAnsi="Tahoma" w:cs="Tahoma"/>
          <w:color w:val="000000"/>
          <w:sz w:val="18"/>
          <w:lang w:val="ru-RU"/>
        </w:rPr>
        <w:t xml:space="preserve">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 и использовать их вне этого региона.</w:t>
      </w:r>
      <w:r w:rsidR="00DD1D23" w:rsidRPr="006221AF">
        <w:rPr>
          <w:rFonts w:ascii="Tahoma" w:hAnsi="Tahoma" w:cs="Tahoma"/>
          <w:color w:val="000000"/>
          <w:sz w:val="18"/>
          <w:lang w:val="ru-RU"/>
        </w:rPr>
        <w:t xml:space="preserve"> </w:t>
      </w:r>
      <w:r w:rsidRPr="006221AF">
        <w:rPr>
          <w:rFonts w:ascii="Tahoma" w:hAnsi="Tahoma" w:cs="Tahoma"/>
          <w:color w:val="000000"/>
          <w:sz w:val="18"/>
          <w:lang w:val="ru-RU"/>
        </w:rPr>
        <w:t>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отличных от тех, где они были созданы.</w:t>
      </w:r>
      <w:r w:rsidR="00DD1D23" w:rsidRPr="006221AF">
        <w:rPr>
          <w:rFonts w:ascii="Tahoma" w:hAnsi="Tahoma" w:cs="Tahoma"/>
          <w:color w:val="000000"/>
          <w:sz w:val="18"/>
          <w:lang w:val="ru-RU"/>
        </w:rPr>
        <w:t xml:space="preserve"> </w:t>
      </w:r>
      <w:r w:rsidR="005E272D" w:rsidRPr="00533983">
        <w:rPr>
          <w:rFonts w:ascii="Tahoma" w:hAnsi="Tahoma" w:cs="Tahoma"/>
          <w:color w:val="000000"/>
          <w:sz w:val="18"/>
        </w:rPr>
        <w:t>Microsoft</w:t>
      </w:r>
      <w:r w:rsidRPr="006221AF">
        <w:rPr>
          <w:rFonts w:ascii="Tahoma" w:hAnsi="Tahoma" w:cs="Tahoma"/>
          <w:color w:val="000000"/>
          <w:sz w:val="18"/>
          <w:lang w:val="ru-RU"/>
        </w:rPr>
        <w:t>.</w:t>
      </w:r>
      <w:r w:rsidR="005E272D" w:rsidRPr="006221AF">
        <w:rPr>
          <w:rFonts w:ascii="Tahoma" w:hAnsi="Tahoma" w:cs="Tahoma"/>
          <w:color w:val="000000"/>
          <w:sz w:val="18"/>
          <w:lang w:val="ru-RU"/>
        </w:rPr>
        <w:t xml:space="preserve"> </w:t>
      </w:r>
      <w:r w:rsidRPr="006221AF">
        <w:rPr>
          <w:rFonts w:ascii="Tahoma" w:hAnsi="Tahoma" w:cs="Tahoma"/>
          <w:color w:val="000000"/>
          <w:sz w:val="18"/>
          <w:lang w:val="ru-RU"/>
        </w:rPr>
        <w:t xml:space="preserve">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w:t>
      </w:r>
      <w:r w:rsidRPr="00533983">
        <w:rPr>
          <w:rFonts w:ascii="Tahoma" w:hAnsi="Tahoma" w:cs="Tahoma"/>
          <w:color w:val="000000"/>
          <w:sz w:val="18"/>
        </w:rPr>
        <w:t>Microsoft</w:t>
      </w:r>
      <w:r w:rsidRPr="006221AF">
        <w:rPr>
          <w:rFonts w:ascii="Tahoma" w:hAnsi="Tahoma" w:cs="Tahoma"/>
          <w:color w:val="000000"/>
          <w:sz w:val="18"/>
          <w:lang w:val="ru-RU"/>
        </w:rPr>
        <w:t xml:space="preserve"> не производит такого программного обеспечения или служб, имеющихся в свободном коммерческом доступе.</w:t>
      </w:r>
      <w:r w:rsidR="00DD1D23" w:rsidRPr="006221AF">
        <w:rPr>
          <w:rFonts w:ascii="Tahoma" w:hAnsi="Tahoma" w:cs="Tahoma"/>
          <w:color w:val="000000"/>
          <w:sz w:val="18"/>
          <w:lang w:val="ru-RU"/>
        </w:rPr>
        <w:t xml:space="preserve"> </w:t>
      </w:r>
      <w:r w:rsidRPr="006221AF">
        <w:rPr>
          <w:rFonts w:ascii="Tahoma" w:hAnsi="Tahoma" w:cs="Tahoma"/>
          <w:color w:val="000000"/>
          <w:sz w:val="18"/>
          <w:lang w:val="ru-RU"/>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rsidR="00047874" w:rsidRPr="006221AF" w:rsidRDefault="00047874" w:rsidP="00E62BC4">
      <w:pPr>
        <w:ind w:left="720" w:hanging="180"/>
        <w:rPr>
          <w:lang w:val="ru-RU"/>
        </w:rPr>
      </w:pPr>
    </w:p>
    <w:p w:rsidR="00253288" w:rsidRPr="006221AF" w:rsidRDefault="00047874" w:rsidP="007B699C">
      <w:pPr>
        <w:spacing w:after="60"/>
        <w:ind w:left="734" w:hanging="187"/>
        <w:rPr>
          <w:lang w:val="ru-RU"/>
        </w:rPr>
      </w:pPr>
      <w:r w:rsidRPr="006221AF">
        <w:rPr>
          <w:rFonts w:cs="Tahoma"/>
          <w:b/>
          <w:bCs/>
          <w:szCs w:val="20"/>
          <w:lang w:val="ru-RU"/>
        </w:rPr>
        <w:t>Права на использование в рамках клиентских лицензий</w:t>
      </w:r>
    </w:p>
    <w:p w:rsidR="00047874" w:rsidRPr="006221AF" w:rsidRDefault="00047874" w:rsidP="00885A61">
      <w:pPr>
        <w:ind w:left="540"/>
        <w:rPr>
          <w:lang w:val="ru-RU"/>
        </w:rPr>
      </w:pPr>
      <w:r w:rsidRPr="006221AF">
        <w:rPr>
          <w:rFonts w:eastAsia="Calibri" w:cs="Tahoma"/>
          <w:szCs w:val="18"/>
          <w:lang w:val="ru-RU"/>
        </w:rPr>
        <w:t xml:space="preserve">В таблице ниже представлены варианты использования, разрешенные по различным клиентским лицензиям </w:t>
      </w:r>
      <w:r w:rsidRPr="00533983">
        <w:rPr>
          <w:rFonts w:eastAsia="Calibri" w:cs="Tahoma"/>
          <w:szCs w:val="18"/>
        </w:rPr>
        <w:t>Microsoft</w:t>
      </w:r>
      <w:r w:rsidRPr="006221AF">
        <w:rPr>
          <w:rFonts w:eastAsia="Calibri" w:cs="Tahoma"/>
          <w:szCs w:val="18"/>
          <w:lang w:val="ru-RU"/>
        </w:rPr>
        <w:t xml:space="preserve"> </w:t>
      </w:r>
      <w:r w:rsidRPr="00533983">
        <w:rPr>
          <w:rFonts w:eastAsia="Calibri" w:cs="Tahoma"/>
          <w:szCs w:val="18"/>
        </w:rPr>
        <w:t>Dynamics</w:t>
      </w:r>
      <w:r w:rsidRPr="006221AF">
        <w:rPr>
          <w:rFonts w:eastAsia="Calibri" w:cs="Tahoma"/>
          <w:szCs w:val="18"/>
          <w:lang w:val="ru-RU"/>
        </w:rPr>
        <w:t xml:space="preserve"> </w:t>
      </w:r>
      <w:r w:rsidRPr="00533983">
        <w:rPr>
          <w:rFonts w:eastAsia="Calibri" w:cs="Tahoma"/>
          <w:szCs w:val="18"/>
        </w:rPr>
        <w:t>AX</w:t>
      </w:r>
      <w:r w:rsidRPr="006221AF">
        <w:rPr>
          <w:rFonts w:eastAsia="Calibri" w:cs="Tahoma"/>
          <w:szCs w:val="18"/>
          <w:lang w:val="ru-RU"/>
        </w:rPr>
        <w:t xml:space="preserve"> 2012 </w:t>
      </w:r>
      <w:r w:rsidRPr="00533983">
        <w:rPr>
          <w:rFonts w:eastAsia="Calibri" w:cs="Tahoma"/>
          <w:szCs w:val="18"/>
        </w:rPr>
        <w:t>R</w:t>
      </w:r>
      <w:r w:rsidRPr="006221AF">
        <w:rPr>
          <w:rFonts w:eastAsia="Calibri" w:cs="Tahoma"/>
          <w:szCs w:val="18"/>
          <w:lang w:val="ru-RU"/>
        </w:rPr>
        <w:t>2:</w:t>
      </w:r>
    </w:p>
    <w:p w:rsidR="00047874" w:rsidRPr="006221AF" w:rsidRDefault="00047874" w:rsidP="00944DAD">
      <w:pPr>
        <w:ind w:firstLine="540"/>
        <w:rPr>
          <w:lang w:val="ru-RU"/>
        </w:rPr>
      </w:pPr>
    </w:p>
    <w:p w:rsidR="00047874" w:rsidRPr="006221AF" w:rsidRDefault="00047874" w:rsidP="002C1048">
      <w:pPr>
        <w:numPr>
          <w:ilvl w:val="1"/>
          <w:numId w:val="84"/>
        </w:numPr>
        <w:tabs>
          <w:tab w:val="clear" w:pos="1440"/>
          <w:tab w:val="num" w:pos="900"/>
        </w:tabs>
        <w:autoSpaceDE w:val="0"/>
        <w:autoSpaceDN w:val="0"/>
        <w:adjustRightInd w:val="0"/>
        <w:ind w:left="900" w:right="720"/>
        <w:rPr>
          <w:lang w:val="ru-RU"/>
        </w:rPr>
      </w:pPr>
      <w:r w:rsidRPr="00533983">
        <w:rPr>
          <w:rFonts w:eastAsia="Calibri" w:cs="Tahoma"/>
          <w:b/>
          <w:szCs w:val="18"/>
        </w:rPr>
        <w:t>Self</w:t>
      </w:r>
      <w:r w:rsidRPr="006221AF">
        <w:rPr>
          <w:rFonts w:eastAsia="Calibri" w:cs="Tahoma"/>
          <w:b/>
          <w:szCs w:val="18"/>
          <w:lang w:val="ru-RU"/>
        </w:rPr>
        <w:t>-</w:t>
      </w:r>
      <w:r w:rsidRPr="00533983">
        <w:rPr>
          <w:rFonts w:eastAsia="Calibri" w:cs="Tahoma"/>
          <w:b/>
          <w:szCs w:val="18"/>
        </w:rPr>
        <w:t>Serve CAL</w:t>
      </w:r>
      <w:r w:rsidRPr="006221AF">
        <w:rPr>
          <w:rFonts w:eastAsia="Calibri" w:cs="Tahoma"/>
          <w:b/>
          <w:szCs w:val="18"/>
          <w:lang w:val="ru-RU"/>
        </w:rPr>
        <w:t xml:space="preserve"> (Базовая клиентская лицензия)</w:t>
      </w:r>
    </w:p>
    <w:p w:rsidR="00047874" w:rsidRPr="00533983" w:rsidRDefault="00047874" w:rsidP="002C1048">
      <w:pPr>
        <w:numPr>
          <w:ilvl w:val="1"/>
          <w:numId w:val="106"/>
        </w:numPr>
        <w:tabs>
          <w:tab w:val="left" w:pos="1260"/>
        </w:tabs>
        <w:autoSpaceDE w:val="0"/>
        <w:autoSpaceDN w:val="0"/>
        <w:adjustRightInd w:val="0"/>
        <w:ind w:left="1260" w:right="720" w:hanging="360"/>
      </w:pPr>
      <w:r w:rsidRPr="00533983">
        <w:rPr>
          <w:rFonts w:eastAsia="Calibri" w:cs="Tahoma"/>
          <w:szCs w:val="18"/>
        </w:rPr>
        <w:t>Создание отчетов о расходах;</w:t>
      </w:r>
    </w:p>
    <w:p w:rsidR="00047874" w:rsidRPr="006221AF" w:rsidRDefault="00047874" w:rsidP="002C1048">
      <w:pPr>
        <w:numPr>
          <w:ilvl w:val="1"/>
          <w:numId w:val="106"/>
        </w:numPr>
        <w:tabs>
          <w:tab w:val="left" w:pos="1260"/>
        </w:tabs>
        <w:autoSpaceDE w:val="0"/>
        <w:autoSpaceDN w:val="0"/>
        <w:adjustRightInd w:val="0"/>
        <w:ind w:left="1260" w:right="720" w:hanging="360"/>
        <w:rPr>
          <w:lang w:val="ru-RU"/>
        </w:rPr>
      </w:pPr>
      <w:r w:rsidRPr="006221AF">
        <w:rPr>
          <w:rFonts w:eastAsia="Calibri" w:cs="Tahoma"/>
          <w:szCs w:val="18"/>
          <w:lang w:val="ru-RU"/>
        </w:rPr>
        <w:t>Управление персональными данными, например, регистрация прибыли;</w:t>
      </w:r>
    </w:p>
    <w:p w:rsidR="00047874" w:rsidRPr="006221AF" w:rsidRDefault="00047874" w:rsidP="002C1048">
      <w:pPr>
        <w:numPr>
          <w:ilvl w:val="1"/>
          <w:numId w:val="106"/>
        </w:numPr>
        <w:tabs>
          <w:tab w:val="left" w:pos="1260"/>
        </w:tabs>
        <w:autoSpaceDE w:val="0"/>
        <w:autoSpaceDN w:val="0"/>
        <w:adjustRightInd w:val="0"/>
        <w:ind w:left="1260" w:right="720" w:hanging="360"/>
        <w:rPr>
          <w:lang w:val="ru-RU"/>
        </w:rPr>
      </w:pPr>
      <w:r w:rsidRPr="006221AF">
        <w:rPr>
          <w:rFonts w:eastAsia="Calibri" w:cs="Tahoma"/>
          <w:szCs w:val="18"/>
          <w:lang w:val="ru-RU"/>
        </w:rPr>
        <w:t>Делать записи о времени и посещаемости, например, регистрировать время прихода и</w:t>
      </w:r>
      <w:r w:rsidR="00F50F0F">
        <w:rPr>
          <w:rFonts w:eastAsia="Calibri" w:cs="Tahoma"/>
          <w:szCs w:val="18"/>
        </w:rPr>
        <w:t> </w:t>
      </w:r>
      <w:r w:rsidRPr="006221AF">
        <w:rPr>
          <w:rFonts w:eastAsia="Calibri" w:cs="Tahoma"/>
          <w:szCs w:val="18"/>
          <w:lang w:val="ru-RU"/>
        </w:rPr>
        <w:t>ухода с работы</w:t>
      </w:r>
    </w:p>
    <w:p w:rsidR="00047874" w:rsidRPr="006221AF" w:rsidRDefault="00047874" w:rsidP="002C1048">
      <w:pPr>
        <w:numPr>
          <w:ilvl w:val="1"/>
          <w:numId w:val="106"/>
        </w:numPr>
        <w:tabs>
          <w:tab w:val="left" w:pos="1260"/>
        </w:tabs>
        <w:autoSpaceDE w:val="0"/>
        <w:autoSpaceDN w:val="0"/>
        <w:adjustRightInd w:val="0"/>
        <w:ind w:left="1260" w:right="720" w:hanging="360"/>
        <w:rPr>
          <w:lang w:val="ru-RU"/>
        </w:rPr>
      </w:pPr>
      <w:r w:rsidRPr="006221AF">
        <w:rPr>
          <w:rFonts w:eastAsia="Calibri" w:cs="Tahoma"/>
          <w:szCs w:val="18"/>
          <w:lang w:val="ru-RU"/>
        </w:rPr>
        <w:t>Вводить заявки на обслуживание сотрудников;</w:t>
      </w:r>
    </w:p>
    <w:p w:rsidR="00047874" w:rsidRPr="006221AF" w:rsidRDefault="00047874" w:rsidP="002C1048">
      <w:pPr>
        <w:numPr>
          <w:ilvl w:val="1"/>
          <w:numId w:val="106"/>
        </w:numPr>
        <w:tabs>
          <w:tab w:val="left" w:pos="1260"/>
        </w:tabs>
        <w:autoSpaceDE w:val="0"/>
        <w:autoSpaceDN w:val="0"/>
        <w:adjustRightInd w:val="0"/>
        <w:ind w:left="1260" w:right="720" w:hanging="360"/>
        <w:rPr>
          <w:lang w:val="ru-RU"/>
        </w:rPr>
      </w:pPr>
      <w:r w:rsidRPr="006221AF">
        <w:rPr>
          <w:rFonts w:eastAsia="Calibri" w:cs="Tahoma"/>
          <w:szCs w:val="18"/>
          <w:lang w:val="ru-RU"/>
        </w:rPr>
        <w:t>Подготовка заявок на дополнительное снабжение</w:t>
      </w:r>
      <w:r w:rsidRPr="00533983">
        <w:rPr>
          <w:rFonts w:eastAsia="Calibri" w:cs="Tahoma"/>
          <w:szCs w:val="18"/>
        </w:rPr>
        <w:t> </w:t>
      </w:r>
      <w:r w:rsidRPr="006221AF">
        <w:rPr>
          <w:rFonts w:eastAsia="Calibri" w:cs="Tahoma"/>
          <w:szCs w:val="18"/>
          <w:lang w:val="ru-RU"/>
        </w:rPr>
        <w:t>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r w:rsidRPr="006221AF">
        <w:rPr>
          <w:rFonts w:eastAsia="Calibri" w:cs="Tahoma"/>
          <w:szCs w:val="18"/>
          <w:lang w:val="ru-RU"/>
        </w:rPr>
        <w:br/>
      </w:r>
    </w:p>
    <w:p w:rsidR="00047874" w:rsidRPr="00533983" w:rsidRDefault="00047874" w:rsidP="002C1048">
      <w:pPr>
        <w:numPr>
          <w:ilvl w:val="0"/>
          <w:numId w:val="106"/>
        </w:numPr>
        <w:autoSpaceDE w:val="0"/>
        <w:autoSpaceDN w:val="0"/>
        <w:adjustRightInd w:val="0"/>
        <w:ind w:left="900" w:right="720"/>
      </w:pPr>
      <w:r w:rsidRPr="00533983">
        <w:rPr>
          <w:rFonts w:eastAsia="Calibri" w:cs="Tahoma"/>
          <w:b/>
          <w:szCs w:val="18"/>
        </w:rPr>
        <w:t>Task CAL (Self-Serve CAL + Task Additive CAL)</w:t>
      </w:r>
    </w:p>
    <w:p w:rsidR="00B10F79" w:rsidRPr="006221AF" w:rsidRDefault="00B10F79" w:rsidP="002C1048">
      <w:pPr>
        <w:numPr>
          <w:ilvl w:val="1"/>
          <w:numId w:val="106"/>
        </w:numPr>
        <w:ind w:left="1260" w:right="720" w:hanging="360"/>
        <w:rPr>
          <w:lang w:val="ru-RU"/>
        </w:rPr>
      </w:pPr>
      <w:r w:rsidRPr="006221AF">
        <w:rPr>
          <w:rFonts w:eastAsia="Calibri" w:cs="Tahoma"/>
          <w:szCs w:val="18"/>
          <w:lang w:val="ru-RU"/>
        </w:rPr>
        <w:t xml:space="preserve">Включает в себя права на использование лицензии </w:t>
      </w:r>
      <w:r w:rsidRPr="00533983">
        <w:rPr>
          <w:rFonts w:eastAsia="Calibri" w:cs="Tahoma"/>
          <w:szCs w:val="18"/>
        </w:rPr>
        <w:t>Self</w:t>
      </w:r>
      <w:r w:rsidRPr="006221AF">
        <w:rPr>
          <w:rFonts w:eastAsia="Calibri" w:cs="Tahoma"/>
          <w:szCs w:val="18"/>
          <w:lang w:val="ru-RU"/>
        </w:rPr>
        <w:t>-</w:t>
      </w:r>
      <w:r w:rsidRPr="00533983">
        <w:rPr>
          <w:rFonts w:eastAsia="Calibri" w:cs="Tahoma"/>
          <w:szCs w:val="18"/>
        </w:rPr>
        <w:t>Serve</w:t>
      </w:r>
      <w:r w:rsidRPr="006221AF">
        <w:rPr>
          <w:rFonts w:eastAsia="Calibri" w:cs="Tahoma"/>
          <w:szCs w:val="18"/>
          <w:lang w:val="ru-RU"/>
        </w:rPr>
        <w:t xml:space="preserve"> </w:t>
      </w:r>
      <w:r w:rsidRPr="00533983">
        <w:rPr>
          <w:rFonts w:eastAsia="Calibri" w:cs="Tahoma"/>
          <w:szCs w:val="18"/>
        </w:rPr>
        <w:t>CAL</w:t>
      </w:r>
      <w:r w:rsidRPr="006221AF">
        <w:rPr>
          <w:rFonts w:eastAsia="Calibri" w:cs="Tahoma"/>
          <w:szCs w:val="18"/>
          <w:lang w:val="ru-RU"/>
        </w:rPr>
        <w:t>.</w:t>
      </w:r>
    </w:p>
    <w:p w:rsidR="00047874" w:rsidRPr="00533983" w:rsidRDefault="00B10F79" w:rsidP="002C1048">
      <w:pPr>
        <w:numPr>
          <w:ilvl w:val="1"/>
          <w:numId w:val="106"/>
        </w:numPr>
        <w:ind w:left="1260" w:right="720" w:hanging="360"/>
      </w:pPr>
      <w:r w:rsidRPr="00533983">
        <w:rPr>
          <w:rFonts w:eastAsia="Calibri" w:cs="Tahoma"/>
          <w:szCs w:val="18"/>
        </w:rPr>
        <w:lastRenderedPageBreak/>
        <w:t>Ввод подлежащего оплате времени.</w:t>
      </w:r>
    </w:p>
    <w:p w:rsidR="00047874" w:rsidRPr="00533983" w:rsidRDefault="00B10F79" w:rsidP="002C1048">
      <w:pPr>
        <w:numPr>
          <w:ilvl w:val="1"/>
          <w:numId w:val="106"/>
        </w:numPr>
        <w:ind w:left="1260" w:right="720" w:hanging="360"/>
      </w:pPr>
      <w:r w:rsidRPr="00533983">
        <w:rPr>
          <w:rFonts w:eastAsia="Calibri" w:cs="Tahoma"/>
          <w:szCs w:val="18"/>
        </w:rPr>
        <w:t>Ввод подлежащих оплате расходов.</w:t>
      </w:r>
    </w:p>
    <w:p w:rsidR="00047874" w:rsidRPr="006221AF" w:rsidRDefault="00B10F79" w:rsidP="002C1048">
      <w:pPr>
        <w:numPr>
          <w:ilvl w:val="1"/>
          <w:numId w:val="106"/>
        </w:numPr>
        <w:ind w:left="1260" w:right="720" w:hanging="360"/>
        <w:rPr>
          <w:lang w:val="ru-RU"/>
        </w:rPr>
      </w:pPr>
      <w:r w:rsidRPr="006221AF">
        <w:rPr>
          <w:rFonts w:eastAsia="Calibri" w:cs="Tahoma"/>
          <w:szCs w:val="18"/>
          <w:lang w:val="ru-RU"/>
        </w:rPr>
        <w:t>Управление проверками производительности и годовыми обзорами, постановками целей и компетенциями.</w:t>
      </w:r>
    </w:p>
    <w:p w:rsidR="00047874" w:rsidRPr="006221AF" w:rsidRDefault="00B10F79" w:rsidP="002C1048">
      <w:pPr>
        <w:numPr>
          <w:ilvl w:val="1"/>
          <w:numId w:val="106"/>
        </w:numPr>
        <w:ind w:left="1260" w:right="720" w:hanging="360"/>
        <w:rPr>
          <w:lang w:val="ru-RU"/>
        </w:rPr>
      </w:pPr>
      <w:r w:rsidRPr="006221AF">
        <w:rPr>
          <w:rFonts w:eastAsia="Calibri" w:cs="Tahoma"/>
          <w:szCs w:val="18"/>
          <w:lang w:val="ru-RU"/>
        </w:rPr>
        <w:t>Управление устройством точки розничной торговли.</w:t>
      </w:r>
    </w:p>
    <w:p w:rsidR="00047874" w:rsidRPr="006221AF" w:rsidRDefault="00B10F79" w:rsidP="002C1048">
      <w:pPr>
        <w:numPr>
          <w:ilvl w:val="1"/>
          <w:numId w:val="106"/>
        </w:numPr>
        <w:ind w:left="1260" w:right="720" w:hanging="360"/>
        <w:rPr>
          <w:lang w:val="ru-RU"/>
        </w:rPr>
      </w:pPr>
      <w:r w:rsidRPr="006221AF">
        <w:rPr>
          <w:rFonts w:eastAsia="Calibri" w:cs="Tahoma"/>
          <w:szCs w:val="18"/>
          <w:lang w:val="ru-RU"/>
        </w:rPr>
        <w:t>Утверждение счетов-фактур поставщиков, касающихся дополнительного снабжения.</w:t>
      </w:r>
    </w:p>
    <w:p w:rsidR="00047874" w:rsidRPr="006221AF" w:rsidRDefault="00047874" w:rsidP="002C1048">
      <w:pPr>
        <w:numPr>
          <w:ilvl w:val="1"/>
          <w:numId w:val="106"/>
        </w:numPr>
        <w:ind w:left="1260" w:right="720" w:hanging="360"/>
        <w:rPr>
          <w:lang w:val="ru-RU"/>
        </w:rPr>
      </w:pPr>
      <w:r w:rsidRPr="006221AF">
        <w:rPr>
          <w:rFonts w:eastAsia="Calibri" w:cs="Tahoma"/>
          <w:szCs w:val="18"/>
          <w:lang w:val="ru-RU"/>
        </w:rPr>
        <w:t xml:space="preserve">Пользователи клиентской лицензии </w:t>
      </w:r>
      <w:r w:rsidRPr="00533983">
        <w:rPr>
          <w:rFonts w:eastAsia="Calibri" w:cs="Tahoma"/>
          <w:szCs w:val="18"/>
        </w:rPr>
        <w:t>Task CAL</w:t>
      </w:r>
      <w:r w:rsidRPr="006221AF">
        <w:rPr>
          <w:rFonts w:eastAsia="Calibri" w:cs="Tahoma"/>
          <w:szCs w:val="18"/>
          <w:lang w:val="ru-RU"/>
        </w:rPr>
        <w:t xml:space="preserve"> не могут одобрять рабочие процессы.</w:t>
      </w:r>
      <w:r w:rsidRPr="006221AF">
        <w:rPr>
          <w:szCs w:val="18"/>
          <w:lang w:val="ru-RU"/>
        </w:rPr>
        <w:t xml:space="preserve"> </w:t>
      </w:r>
    </w:p>
    <w:p w:rsidR="00047874" w:rsidRPr="006221AF" w:rsidRDefault="00047874" w:rsidP="00944DAD">
      <w:pPr>
        <w:autoSpaceDE w:val="0"/>
        <w:autoSpaceDN w:val="0"/>
        <w:adjustRightInd w:val="0"/>
        <w:ind w:left="1260" w:right="720"/>
        <w:rPr>
          <w:lang w:val="ru-RU"/>
        </w:rPr>
      </w:pPr>
    </w:p>
    <w:p w:rsidR="00047874" w:rsidRPr="00533983" w:rsidRDefault="00047874" w:rsidP="002C1048">
      <w:pPr>
        <w:numPr>
          <w:ilvl w:val="0"/>
          <w:numId w:val="106"/>
        </w:numPr>
        <w:ind w:left="900" w:right="720"/>
      </w:pPr>
      <w:r w:rsidRPr="00533983">
        <w:rPr>
          <w:rFonts w:eastAsia="Calibri" w:cs="Tahoma"/>
          <w:b/>
          <w:szCs w:val="18"/>
        </w:rPr>
        <w:t>Functional CAL (Task CAL + Functional Additive CAL)</w:t>
      </w:r>
    </w:p>
    <w:p w:rsidR="00B10F79" w:rsidRPr="006221AF" w:rsidRDefault="00B10F79" w:rsidP="002C1048">
      <w:pPr>
        <w:numPr>
          <w:ilvl w:val="1"/>
          <w:numId w:val="106"/>
        </w:numPr>
        <w:ind w:left="1260" w:right="720" w:hanging="360"/>
        <w:rPr>
          <w:lang w:val="ru-RU"/>
        </w:rPr>
      </w:pPr>
      <w:r w:rsidRPr="006221AF">
        <w:rPr>
          <w:rFonts w:eastAsia="Calibri" w:cs="Tahoma"/>
          <w:szCs w:val="18"/>
          <w:lang w:val="ru-RU"/>
        </w:rPr>
        <w:t xml:space="preserve">Включает в себя права на использование лицензии </w:t>
      </w:r>
      <w:r w:rsidRPr="00533983">
        <w:rPr>
          <w:rFonts w:eastAsia="Calibri" w:cs="Tahoma"/>
          <w:szCs w:val="18"/>
        </w:rPr>
        <w:t>Task</w:t>
      </w:r>
      <w:r w:rsidRPr="006221AF">
        <w:rPr>
          <w:rFonts w:eastAsia="Calibri" w:cs="Tahoma"/>
          <w:szCs w:val="18"/>
          <w:lang w:val="ru-RU"/>
        </w:rPr>
        <w:t xml:space="preserve"> </w:t>
      </w:r>
      <w:r w:rsidRPr="00533983">
        <w:rPr>
          <w:rFonts w:eastAsia="Calibri" w:cs="Tahoma"/>
          <w:szCs w:val="18"/>
        </w:rPr>
        <w:t>CAL</w:t>
      </w:r>
      <w:r w:rsidRPr="006221AF">
        <w:rPr>
          <w:rFonts w:eastAsia="Calibri" w:cs="Tahoma"/>
          <w:szCs w:val="18"/>
          <w:lang w:val="ru-RU"/>
        </w:rPr>
        <w:t>.</w:t>
      </w:r>
    </w:p>
    <w:p w:rsidR="00047874" w:rsidRPr="006221AF" w:rsidRDefault="00B10F79" w:rsidP="002C1048">
      <w:pPr>
        <w:numPr>
          <w:ilvl w:val="1"/>
          <w:numId w:val="106"/>
        </w:numPr>
        <w:ind w:left="1260" w:right="720" w:hanging="360"/>
        <w:rPr>
          <w:lang w:val="ru-RU"/>
        </w:rPr>
      </w:pPr>
      <w:r w:rsidRPr="006221AF">
        <w:rPr>
          <w:rFonts w:eastAsia="Calibri" w:cs="Tahoma"/>
          <w:szCs w:val="18"/>
          <w:lang w:val="ru-RU"/>
        </w:rPr>
        <w:t>Управление торговым залом в рамках цикла производства или изготовления.</w:t>
      </w:r>
    </w:p>
    <w:p w:rsidR="00047874" w:rsidRPr="00533983" w:rsidRDefault="00B10F79" w:rsidP="002C1048">
      <w:pPr>
        <w:numPr>
          <w:ilvl w:val="1"/>
          <w:numId w:val="106"/>
        </w:numPr>
        <w:ind w:left="1260" w:right="720" w:hanging="360"/>
      </w:pPr>
      <w:r w:rsidRPr="00533983">
        <w:rPr>
          <w:rFonts w:eastAsia="Calibri" w:cs="Tahoma"/>
          <w:szCs w:val="18"/>
        </w:rPr>
        <w:t>Управление проектами и ресурсами.</w:t>
      </w:r>
    </w:p>
    <w:p w:rsidR="00047874" w:rsidRPr="00533983" w:rsidRDefault="00B10F79" w:rsidP="002C1048">
      <w:pPr>
        <w:numPr>
          <w:ilvl w:val="1"/>
          <w:numId w:val="106"/>
        </w:numPr>
        <w:ind w:left="1260" w:right="720" w:hanging="360"/>
      </w:pPr>
      <w:r w:rsidRPr="00533983">
        <w:rPr>
          <w:rFonts w:eastAsia="Calibri" w:cs="Tahoma"/>
          <w:szCs w:val="18"/>
        </w:rPr>
        <w:t>Управление циклами людских ресурсов.</w:t>
      </w:r>
    </w:p>
    <w:p w:rsidR="00047874" w:rsidRPr="006221AF" w:rsidRDefault="00B10F79" w:rsidP="002C1048">
      <w:pPr>
        <w:numPr>
          <w:ilvl w:val="1"/>
          <w:numId w:val="106"/>
        </w:numPr>
        <w:ind w:left="1260" w:right="720" w:hanging="360"/>
        <w:rPr>
          <w:lang w:val="ru-RU"/>
        </w:rPr>
      </w:pPr>
      <w:r w:rsidRPr="006221AF">
        <w:rPr>
          <w:rFonts w:eastAsia="Calibri" w:cs="Tahoma"/>
          <w:szCs w:val="18"/>
          <w:lang w:val="ru-RU"/>
        </w:rPr>
        <w:t>Управление переносами бюджетов и организационными запросами.</w:t>
      </w:r>
    </w:p>
    <w:p w:rsidR="00047874" w:rsidRPr="006221AF" w:rsidRDefault="00B10F79" w:rsidP="002C1048">
      <w:pPr>
        <w:numPr>
          <w:ilvl w:val="1"/>
          <w:numId w:val="106"/>
        </w:numPr>
        <w:ind w:left="1260" w:right="720" w:hanging="360"/>
        <w:rPr>
          <w:lang w:val="ru-RU"/>
        </w:rPr>
      </w:pPr>
      <w:r w:rsidRPr="006221AF">
        <w:rPr>
          <w:rFonts w:eastAsia="Calibri" w:cs="Tahoma"/>
          <w:szCs w:val="18"/>
          <w:lang w:val="ru-RU"/>
        </w:rPr>
        <w:t>Создание записей основных данных о сотрудниках или кандидатах.</w:t>
      </w:r>
    </w:p>
    <w:p w:rsidR="00047874" w:rsidRPr="006221AF" w:rsidRDefault="00B10F79" w:rsidP="002C1048">
      <w:pPr>
        <w:numPr>
          <w:ilvl w:val="1"/>
          <w:numId w:val="106"/>
        </w:numPr>
        <w:ind w:left="1260" w:right="720" w:hanging="360"/>
        <w:rPr>
          <w:lang w:val="ru-RU"/>
        </w:rPr>
      </w:pPr>
      <w:r w:rsidRPr="006221AF">
        <w:rPr>
          <w:rFonts w:eastAsia="Calibri" w:cs="Tahoma"/>
          <w:szCs w:val="18"/>
          <w:lang w:val="ru-RU"/>
        </w:rPr>
        <w:t>Создание заявки</w:t>
      </w:r>
      <w:r w:rsidRPr="00533983">
        <w:rPr>
          <w:rFonts w:eastAsia="Calibri" w:cs="Tahoma"/>
          <w:szCs w:val="18"/>
        </w:rPr>
        <w:t> </w:t>
      </w:r>
      <w:r w:rsidRPr="006221AF">
        <w:rPr>
          <w:rFonts w:eastAsia="Calibri" w:cs="Tahoma"/>
          <w:szCs w:val="18"/>
          <w:lang w:val="ru-RU"/>
        </w:rPr>
        <w:t>на должность или рабочее место.</w:t>
      </w:r>
    </w:p>
    <w:p w:rsidR="00047874" w:rsidRPr="006221AF" w:rsidRDefault="00B10F79" w:rsidP="002C1048">
      <w:pPr>
        <w:numPr>
          <w:ilvl w:val="1"/>
          <w:numId w:val="106"/>
        </w:numPr>
        <w:ind w:left="1260" w:right="720" w:hanging="360"/>
        <w:rPr>
          <w:lang w:val="ru-RU"/>
        </w:rPr>
      </w:pPr>
      <w:r w:rsidRPr="006221AF">
        <w:rPr>
          <w:rFonts w:eastAsia="Calibri" w:cs="Tahoma"/>
          <w:szCs w:val="18"/>
          <w:lang w:val="ru-RU"/>
        </w:rPr>
        <w:t>Передача</w:t>
      </w:r>
      <w:r w:rsidRPr="00533983">
        <w:rPr>
          <w:rFonts w:eastAsia="Calibri" w:cs="Tahoma"/>
          <w:szCs w:val="18"/>
        </w:rPr>
        <w:t> </w:t>
      </w:r>
      <w:r w:rsidRPr="006221AF">
        <w:rPr>
          <w:rFonts w:eastAsia="Calibri" w:cs="Tahoma"/>
          <w:szCs w:val="18"/>
          <w:lang w:val="ru-RU"/>
        </w:rPr>
        <w:t>или запрос утверждения счетов в отношении клиентов.</w:t>
      </w:r>
    </w:p>
    <w:p w:rsidR="00047874" w:rsidRPr="006221AF" w:rsidRDefault="00B10F79" w:rsidP="002C1048">
      <w:pPr>
        <w:numPr>
          <w:ilvl w:val="1"/>
          <w:numId w:val="106"/>
        </w:numPr>
        <w:ind w:left="1260" w:right="720" w:hanging="360"/>
        <w:rPr>
          <w:lang w:val="ru-RU"/>
        </w:rPr>
      </w:pPr>
      <w:r w:rsidRPr="006221AF">
        <w:rPr>
          <w:rFonts w:eastAsia="Calibri" w:cs="Tahoma"/>
          <w:szCs w:val="18"/>
          <w:lang w:val="ru-RU"/>
        </w:rPr>
        <w:t>Утверждение счетов-фактур поставщиков или ваучеров за оказанные услуги.</w:t>
      </w:r>
    </w:p>
    <w:p w:rsidR="00047874" w:rsidRPr="006221AF" w:rsidRDefault="00B10F79" w:rsidP="00F50F0F">
      <w:pPr>
        <w:numPr>
          <w:ilvl w:val="1"/>
          <w:numId w:val="106"/>
        </w:numPr>
        <w:tabs>
          <w:tab w:val="left" w:pos="1278"/>
        </w:tabs>
        <w:ind w:left="1260" w:right="720" w:hanging="360"/>
        <w:rPr>
          <w:lang w:val="ru-RU"/>
        </w:rPr>
      </w:pPr>
      <w:r w:rsidRPr="006221AF">
        <w:rPr>
          <w:rFonts w:eastAsia="Calibri" w:cs="Tahoma"/>
          <w:szCs w:val="18"/>
          <w:lang w:val="ru-RU"/>
        </w:rPr>
        <w:t>Создание записей основных данных о клиентах, поставщиках, товарных запасах или каталогах и управление ими.</w:t>
      </w:r>
    </w:p>
    <w:p w:rsidR="00047874" w:rsidRPr="006221AF" w:rsidRDefault="00B10F79" w:rsidP="002C1048">
      <w:pPr>
        <w:numPr>
          <w:ilvl w:val="1"/>
          <w:numId w:val="106"/>
        </w:numPr>
        <w:ind w:left="1260" w:right="720" w:hanging="360"/>
        <w:rPr>
          <w:lang w:val="ru-RU"/>
        </w:rPr>
      </w:pPr>
      <w:r w:rsidRPr="006221AF">
        <w:rPr>
          <w:rFonts w:eastAsia="Calibri" w:cs="Tahoma"/>
          <w:szCs w:val="18"/>
          <w:lang w:val="ru-RU"/>
        </w:rPr>
        <w:t xml:space="preserve">Утверждение запросов от пользователей лицензий </w:t>
      </w:r>
      <w:r w:rsidRPr="00533983">
        <w:rPr>
          <w:rFonts w:eastAsia="Calibri" w:cs="Tahoma"/>
          <w:szCs w:val="18"/>
        </w:rPr>
        <w:t>Self</w:t>
      </w:r>
      <w:r w:rsidRPr="006221AF">
        <w:rPr>
          <w:rFonts w:eastAsia="Calibri" w:cs="Tahoma"/>
          <w:szCs w:val="18"/>
          <w:lang w:val="ru-RU"/>
        </w:rPr>
        <w:t>-</w:t>
      </w:r>
      <w:r w:rsidRPr="00533983">
        <w:rPr>
          <w:rFonts w:eastAsia="Calibri" w:cs="Tahoma"/>
          <w:szCs w:val="18"/>
        </w:rPr>
        <w:t>Serve</w:t>
      </w:r>
      <w:r w:rsidRPr="006221AF">
        <w:rPr>
          <w:rFonts w:eastAsia="Calibri" w:cs="Tahoma"/>
          <w:szCs w:val="18"/>
          <w:lang w:val="ru-RU"/>
        </w:rPr>
        <w:t xml:space="preserve"> </w:t>
      </w:r>
      <w:r w:rsidRPr="00533983">
        <w:rPr>
          <w:rFonts w:eastAsia="Calibri" w:cs="Tahoma"/>
          <w:szCs w:val="18"/>
        </w:rPr>
        <w:t>CAL</w:t>
      </w:r>
      <w:r w:rsidRPr="006221AF">
        <w:rPr>
          <w:rFonts w:eastAsia="Calibri" w:cs="Tahoma"/>
          <w:szCs w:val="18"/>
          <w:lang w:val="ru-RU"/>
        </w:rPr>
        <w:t xml:space="preserve"> или </w:t>
      </w:r>
      <w:r w:rsidRPr="00533983">
        <w:rPr>
          <w:rFonts w:eastAsia="Calibri" w:cs="Tahoma"/>
          <w:szCs w:val="18"/>
        </w:rPr>
        <w:t>Task</w:t>
      </w:r>
      <w:r w:rsidRPr="006221AF">
        <w:rPr>
          <w:rFonts w:eastAsia="Calibri" w:cs="Tahoma"/>
          <w:szCs w:val="18"/>
          <w:lang w:val="ru-RU"/>
        </w:rPr>
        <w:t xml:space="preserve"> </w:t>
      </w:r>
      <w:r w:rsidRPr="00533983">
        <w:rPr>
          <w:rFonts w:eastAsia="Calibri" w:cs="Tahoma"/>
          <w:szCs w:val="18"/>
        </w:rPr>
        <w:t>CAL</w:t>
      </w:r>
      <w:r w:rsidRPr="006221AF">
        <w:rPr>
          <w:rFonts w:eastAsia="Calibri" w:cs="Tahoma"/>
          <w:szCs w:val="18"/>
          <w:lang w:val="ru-RU"/>
        </w:rPr>
        <w:t>.</w:t>
      </w:r>
    </w:p>
    <w:p w:rsidR="00047874" w:rsidRPr="006221AF" w:rsidRDefault="00047874" w:rsidP="00B20F02">
      <w:pPr>
        <w:autoSpaceDE w:val="0"/>
        <w:autoSpaceDN w:val="0"/>
        <w:adjustRightInd w:val="0"/>
        <w:ind w:left="1260" w:right="720" w:hanging="360"/>
        <w:rPr>
          <w:lang w:val="ru-RU"/>
        </w:rPr>
      </w:pPr>
    </w:p>
    <w:p w:rsidR="00047874" w:rsidRPr="00533983" w:rsidRDefault="00047874" w:rsidP="002C1048">
      <w:pPr>
        <w:numPr>
          <w:ilvl w:val="0"/>
          <w:numId w:val="106"/>
        </w:numPr>
        <w:ind w:left="900" w:right="720"/>
      </w:pPr>
      <w:r w:rsidRPr="00533983">
        <w:rPr>
          <w:rFonts w:eastAsia="Calibri" w:cs="Tahoma"/>
          <w:b/>
          <w:szCs w:val="18"/>
        </w:rPr>
        <w:t>Enterprise CAL (Functional CAL + Enterprise Additive CAL)</w:t>
      </w:r>
    </w:p>
    <w:p w:rsidR="00047874" w:rsidRPr="00533983" w:rsidRDefault="00047874" w:rsidP="002C1048">
      <w:pPr>
        <w:numPr>
          <w:ilvl w:val="1"/>
          <w:numId w:val="106"/>
        </w:numPr>
        <w:ind w:left="1260" w:right="720" w:hanging="360"/>
      </w:pPr>
      <w:r w:rsidRPr="00533983">
        <w:rPr>
          <w:rFonts w:eastAsia="Calibri" w:cs="Tahoma"/>
          <w:szCs w:val="18"/>
        </w:rPr>
        <w:t>Права на полное использование</w:t>
      </w:r>
    </w:p>
    <w:p w:rsidR="00047874" w:rsidRPr="00533983" w:rsidRDefault="00047874" w:rsidP="00944DAD">
      <w:pPr>
        <w:autoSpaceDE w:val="0"/>
        <w:autoSpaceDN w:val="0"/>
        <w:adjustRightInd w:val="0"/>
        <w:ind w:left="900" w:right="720"/>
      </w:pPr>
    </w:p>
    <w:p w:rsidR="00047874" w:rsidRPr="006221AF" w:rsidRDefault="00047874" w:rsidP="00944DAD">
      <w:pPr>
        <w:autoSpaceDE w:val="0"/>
        <w:autoSpaceDN w:val="0"/>
        <w:adjustRightInd w:val="0"/>
        <w:ind w:left="720" w:right="720"/>
        <w:rPr>
          <w:lang w:val="ru-RU"/>
        </w:rPr>
      </w:pPr>
      <w:r w:rsidRPr="006221AF">
        <w:rPr>
          <w:rFonts w:eastAsia="Calibri" w:cs="Tahoma"/>
          <w:szCs w:val="18"/>
          <w:lang w:val="ru-RU"/>
        </w:rPr>
        <w:t xml:space="preserve">Для большей детализации и лучшего понимания необходимых клиентских лицензий см. Руководство по лицензированию </w:t>
      </w:r>
      <w:r w:rsidRPr="00533983">
        <w:rPr>
          <w:rFonts w:eastAsia="Calibri" w:cs="Tahoma"/>
          <w:szCs w:val="18"/>
        </w:rPr>
        <w:t>Microsoft</w:t>
      </w:r>
      <w:r w:rsidRPr="006221AF">
        <w:rPr>
          <w:rFonts w:eastAsia="Calibri" w:cs="Tahoma"/>
          <w:szCs w:val="18"/>
          <w:lang w:val="ru-RU"/>
        </w:rPr>
        <w:t xml:space="preserve"> </w:t>
      </w:r>
      <w:r w:rsidRPr="00533983">
        <w:rPr>
          <w:rFonts w:eastAsia="Calibri" w:cs="Tahoma"/>
          <w:szCs w:val="18"/>
        </w:rPr>
        <w:t>Dynamics</w:t>
      </w:r>
      <w:r w:rsidRPr="006221AF">
        <w:rPr>
          <w:rFonts w:eastAsia="Calibri" w:cs="Tahoma"/>
          <w:szCs w:val="18"/>
          <w:lang w:val="ru-RU"/>
        </w:rPr>
        <w:t xml:space="preserve"> </w:t>
      </w:r>
      <w:r w:rsidRPr="00533983">
        <w:rPr>
          <w:rFonts w:eastAsia="Calibri" w:cs="Tahoma"/>
          <w:szCs w:val="18"/>
        </w:rPr>
        <w:t>AX</w:t>
      </w:r>
      <w:r w:rsidRPr="006221AF">
        <w:rPr>
          <w:rFonts w:eastAsia="Calibri" w:cs="Tahoma"/>
          <w:szCs w:val="18"/>
          <w:lang w:val="ru-RU"/>
        </w:rPr>
        <w:t xml:space="preserve"> 2012 </w:t>
      </w:r>
      <w:r w:rsidRPr="00533983">
        <w:rPr>
          <w:rFonts w:eastAsia="Calibri" w:cs="Tahoma"/>
          <w:szCs w:val="18"/>
        </w:rPr>
        <w:t>R</w:t>
      </w:r>
      <w:r w:rsidRPr="006221AF">
        <w:rPr>
          <w:rFonts w:eastAsia="Calibri" w:cs="Tahoma"/>
          <w:szCs w:val="18"/>
          <w:lang w:val="ru-RU"/>
        </w:rPr>
        <w:t xml:space="preserve">2 за июль 2012 г., доступное на веб-сайте </w:t>
      </w:r>
      <w:hyperlink r:id="rId56" w:history="1">
        <w:r w:rsidRPr="00533983">
          <w:rPr>
            <w:rStyle w:val="Hyperlink"/>
            <w:rFonts w:eastAsia="Calibri" w:cs="Tahoma"/>
            <w:szCs w:val="18"/>
          </w:rPr>
          <w:t>www</w:t>
        </w:r>
        <w:r w:rsidRPr="006221AF">
          <w:rPr>
            <w:rStyle w:val="Hyperlink"/>
            <w:rFonts w:eastAsia="Calibri" w:cs="Tahoma"/>
            <w:szCs w:val="18"/>
            <w:lang w:val="ru-RU"/>
          </w:rPr>
          <w:t>.</w:t>
        </w:r>
        <w:r w:rsidRPr="00533983">
          <w:rPr>
            <w:rStyle w:val="Hyperlink"/>
            <w:rFonts w:eastAsia="Calibri" w:cs="Tahoma"/>
            <w:szCs w:val="18"/>
          </w:rPr>
          <w:t>microsoft</w:t>
        </w:r>
        <w:r w:rsidRPr="006221AF">
          <w:rPr>
            <w:rStyle w:val="Hyperlink"/>
            <w:rFonts w:eastAsia="Calibri" w:cs="Tahoma"/>
            <w:szCs w:val="18"/>
            <w:lang w:val="ru-RU"/>
          </w:rPr>
          <w:t>.</w:t>
        </w:r>
        <w:r w:rsidRPr="00533983">
          <w:rPr>
            <w:rStyle w:val="Hyperlink"/>
            <w:rFonts w:eastAsia="Calibri" w:cs="Tahoma"/>
            <w:szCs w:val="18"/>
          </w:rPr>
          <w:t>com</w:t>
        </w:r>
      </w:hyperlink>
      <w:r w:rsidRPr="006221AF">
        <w:rPr>
          <w:rFonts w:eastAsia="Calibri" w:cs="Tahoma"/>
          <w:szCs w:val="18"/>
          <w:lang w:val="ru-RU"/>
        </w:rPr>
        <w:t>.</w:t>
      </w:r>
    </w:p>
    <w:p w:rsidR="00A6185F" w:rsidRPr="006221AF" w:rsidRDefault="00A6185F" w:rsidP="00A6185F">
      <w:pPr>
        <w:ind w:left="720" w:hanging="180"/>
        <w:rPr>
          <w:lang w:val="ru-RU"/>
        </w:rPr>
      </w:pPr>
    </w:p>
    <w:p w:rsidR="00A6185F" w:rsidRPr="006221AF" w:rsidRDefault="00A6185F" w:rsidP="00C066F9">
      <w:pPr>
        <w:spacing w:after="60"/>
        <w:ind w:left="734" w:hanging="194"/>
        <w:rPr>
          <w:lang w:val="ru-RU"/>
        </w:rPr>
      </w:pPr>
      <w:r w:rsidRPr="006221AF">
        <w:rPr>
          <w:rFonts w:cs="Tahoma"/>
          <w:b/>
          <w:bCs/>
          <w:lang w:val="ru-RU"/>
        </w:rPr>
        <w:t>Дополнительные условия лицензионного соглашения</w:t>
      </w:r>
    </w:p>
    <w:p w:rsidR="00A6185F" w:rsidRPr="00533983" w:rsidRDefault="00A6185F" w:rsidP="00C066F9">
      <w:pPr>
        <w:pStyle w:val="PURBody-Indented"/>
        <w:spacing w:after="0"/>
        <w:ind w:left="547"/>
      </w:pPr>
      <w:r w:rsidRPr="006221AF">
        <w:rPr>
          <w:rFonts w:ascii="Tahoma" w:eastAsia="Calibri" w:hAnsi="Tahoma" w:cs="Tahoma"/>
          <w:sz w:val="18"/>
          <w:szCs w:val="18"/>
          <w:lang w:val="ru-RU"/>
        </w:rPr>
        <w:t xml:space="preserve">На использование компонентов </w:t>
      </w:r>
      <w:r w:rsidRPr="00533983">
        <w:rPr>
          <w:rFonts w:ascii="Tahoma" w:eastAsia="Calibri" w:hAnsi="Tahoma" w:cs="Tahoma"/>
          <w:sz w:val="18"/>
          <w:szCs w:val="18"/>
        </w:rPr>
        <w:t>Ecommerce</w:t>
      </w:r>
      <w:r w:rsidRPr="006221AF">
        <w:rPr>
          <w:rFonts w:ascii="Tahoma" w:eastAsia="Calibri" w:hAnsi="Tahoma" w:cs="Tahoma"/>
          <w:sz w:val="18"/>
          <w:szCs w:val="18"/>
          <w:lang w:val="ru-RU"/>
        </w:rPr>
        <w:t xml:space="preserve">, </w:t>
      </w:r>
      <w:r w:rsidRPr="00533983">
        <w:rPr>
          <w:rFonts w:ascii="Tahoma" w:eastAsia="Calibri" w:hAnsi="Tahoma" w:cs="Tahoma"/>
          <w:sz w:val="18"/>
          <w:szCs w:val="18"/>
        </w:rPr>
        <w:t>Point</w:t>
      </w:r>
      <w:r w:rsidRPr="006221AF">
        <w:rPr>
          <w:rFonts w:ascii="Tahoma" w:eastAsia="Calibri" w:hAnsi="Tahoma" w:cs="Tahoma"/>
          <w:sz w:val="18"/>
          <w:szCs w:val="18"/>
          <w:lang w:val="ru-RU"/>
        </w:rPr>
        <w:t xml:space="preserve"> </w:t>
      </w:r>
      <w:r w:rsidRPr="00533983">
        <w:rPr>
          <w:rFonts w:ascii="Tahoma" w:eastAsia="Calibri" w:hAnsi="Tahoma" w:cs="Tahoma"/>
          <w:sz w:val="18"/>
          <w:szCs w:val="18"/>
        </w:rPr>
        <w:t>of</w:t>
      </w:r>
      <w:r w:rsidRPr="006221AF">
        <w:rPr>
          <w:rFonts w:ascii="Tahoma" w:eastAsia="Calibri" w:hAnsi="Tahoma" w:cs="Tahoma"/>
          <w:sz w:val="18"/>
          <w:szCs w:val="18"/>
          <w:lang w:val="ru-RU"/>
        </w:rPr>
        <w:t xml:space="preserve"> </w:t>
      </w:r>
      <w:r w:rsidRPr="00533983">
        <w:rPr>
          <w:rFonts w:ascii="Tahoma" w:eastAsia="Calibri" w:hAnsi="Tahoma" w:cs="Tahoma"/>
          <w:sz w:val="18"/>
          <w:szCs w:val="18"/>
        </w:rPr>
        <w:t>Sale</w:t>
      </w:r>
      <w:r w:rsidRPr="006221AF">
        <w:rPr>
          <w:rFonts w:ascii="Tahoma" w:eastAsia="Calibri" w:hAnsi="Tahoma" w:cs="Tahoma"/>
          <w:sz w:val="18"/>
          <w:szCs w:val="18"/>
          <w:lang w:val="ru-RU"/>
        </w:rPr>
        <w:t xml:space="preserve"> и похожих обновлений и дополнений к </w:t>
      </w:r>
      <w:r w:rsidRPr="00533983">
        <w:rPr>
          <w:rFonts w:ascii="Tahoma" w:eastAsia="Calibri" w:hAnsi="Tahoma" w:cs="Tahoma"/>
          <w:sz w:val="18"/>
          <w:szCs w:val="18"/>
        </w:rPr>
        <w:t>Microsoft</w:t>
      </w:r>
      <w:r w:rsidRPr="006221AF">
        <w:rPr>
          <w:rFonts w:ascii="Tahoma" w:eastAsia="Calibri" w:hAnsi="Tahoma" w:cs="Tahoma"/>
          <w:sz w:val="18"/>
          <w:szCs w:val="18"/>
          <w:lang w:val="ru-RU"/>
        </w:rPr>
        <w:t xml:space="preserve"> </w:t>
      </w:r>
      <w:r w:rsidRPr="00533983">
        <w:rPr>
          <w:rFonts w:ascii="Tahoma" w:eastAsia="Calibri" w:hAnsi="Tahoma" w:cs="Tahoma"/>
          <w:sz w:val="18"/>
          <w:szCs w:val="18"/>
        </w:rPr>
        <w:t>Dynamics</w:t>
      </w:r>
      <w:r w:rsidRPr="006221AF">
        <w:rPr>
          <w:rFonts w:ascii="Tahoma" w:eastAsia="Calibri" w:hAnsi="Tahoma" w:cs="Tahoma"/>
          <w:sz w:val="18"/>
          <w:szCs w:val="18"/>
          <w:lang w:val="ru-RU"/>
        </w:rPr>
        <w:t xml:space="preserve"> </w:t>
      </w:r>
      <w:r w:rsidRPr="00533983">
        <w:rPr>
          <w:rFonts w:ascii="Tahoma" w:eastAsia="Calibri" w:hAnsi="Tahoma" w:cs="Tahoma"/>
          <w:sz w:val="18"/>
          <w:szCs w:val="18"/>
        </w:rPr>
        <w:t>AX</w:t>
      </w:r>
      <w:r w:rsidRPr="006221AF">
        <w:rPr>
          <w:rFonts w:ascii="Tahoma" w:eastAsia="Calibri" w:hAnsi="Tahoma" w:cs="Tahoma"/>
          <w:sz w:val="18"/>
          <w:szCs w:val="18"/>
          <w:lang w:val="ru-RU"/>
        </w:rPr>
        <w:t xml:space="preserve"> 2012 </w:t>
      </w:r>
      <w:r w:rsidRPr="00533983">
        <w:rPr>
          <w:rFonts w:ascii="Tahoma" w:eastAsia="Calibri" w:hAnsi="Tahoma" w:cs="Tahoma"/>
          <w:sz w:val="18"/>
          <w:szCs w:val="18"/>
        </w:rPr>
        <w:t>R</w:t>
      </w:r>
      <w:r w:rsidRPr="006221AF">
        <w:rPr>
          <w:rFonts w:ascii="Tahoma" w:eastAsia="Calibri" w:hAnsi="Tahoma" w:cs="Tahoma"/>
          <w:sz w:val="18"/>
          <w:szCs w:val="18"/>
          <w:lang w:val="ru-RU"/>
        </w:rPr>
        <w:t xml:space="preserve">2 распространяется действие дополнительных условий лицензионного соглашения, которые можно найти по следующему адресу. </w:t>
      </w:r>
      <w:hyperlink r:id="rId57" w:history="1">
        <w:r w:rsidRPr="00533983">
          <w:rPr>
            <w:rFonts w:ascii="Tahoma" w:eastAsia="Calibri" w:hAnsi="Tahoma" w:cs="Tahoma"/>
            <w:sz w:val="18"/>
            <w:szCs w:val="18"/>
          </w:rPr>
          <w:t>http://www.microsoft.com/en-us/dynamics/erp-buy-ax-software.aspx</w:t>
        </w:r>
      </w:hyperlink>
      <w:r w:rsidRPr="00533983">
        <w:rPr>
          <w:rFonts w:ascii="Tahoma" w:eastAsia="Calibri" w:hAnsi="Tahoma" w:cs="Tahoma"/>
          <w:sz w:val="18"/>
          <w:szCs w:val="18"/>
        </w:rPr>
        <w:t>.</w:t>
      </w:r>
    </w:p>
    <w:p w:rsidR="00047874" w:rsidRPr="00533983" w:rsidRDefault="00047874" w:rsidP="00944DAD"/>
    <w:p w:rsidR="007B699C" w:rsidRPr="00533983" w:rsidRDefault="007B699C" w:rsidP="00944DAD"/>
    <w:p w:rsidR="00D47417" w:rsidRPr="00533983" w:rsidRDefault="0099402E" w:rsidP="00D47417">
      <w:pPr>
        <w:pStyle w:val="Heading3"/>
      </w:pPr>
      <w:bookmarkStart w:id="1335" w:name="_68_Microsoft_Dynamics"/>
      <w:bookmarkStart w:id="1336" w:name="_Toc336338328"/>
      <w:bookmarkStart w:id="1337" w:name="_Toc352233864"/>
      <w:bookmarkEnd w:id="1335"/>
      <w:r w:rsidRPr="00533983">
        <w:rPr>
          <w:rFonts w:ascii="Tahoma" w:hAnsi="Tahoma"/>
          <w:color w:val="F66400"/>
          <w:sz w:val="22"/>
          <w:vertAlign w:val="superscript"/>
        </w:rPr>
        <w:t>66</w:t>
      </w:r>
      <w:r w:rsidRPr="00533983">
        <w:rPr>
          <w:rFonts w:ascii="Tahoma" w:hAnsi="Tahoma"/>
          <w:color w:val="F66400"/>
          <w:sz w:val="22"/>
        </w:rPr>
        <w:t xml:space="preserve"> Microsoft Dynamics CRM 2011</w:t>
      </w:r>
      <w:bookmarkEnd w:id="1336"/>
      <w:bookmarkEnd w:id="1337"/>
    </w:p>
    <w:bookmarkEnd w:id="1331"/>
    <w:bookmarkEnd w:id="1332"/>
    <w:p w:rsidR="00D47417" w:rsidRPr="00533983" w:rsidRDefault="00D47417" w:rsidP="00D47417"/>
    <w:p w:rsidR="00944BDF" w:rsidRPr="00533983" w:rsidRDefault="00944BDF" w:rsidP="007B699C">
      <w:pPr>
        <w:spacing w:after="60"/>
        <w:ind w:left="720"/>
      </w:pPr>
      <w:r w:rsidRPr="00533983">
        <w:rPr>
          <w:rFonts w:cs="Tahoma"/>
          <w:b/>
          <w:bCs/>
          <w:color w:val="000000"/>
          <w:szCs w:val="20"/>
        </w:rPr>
        <w:t>Схема перехода от Microsoft Dynamics CRM 4.0 в рамках программы Software Assurance</w:t>
      </w:r>
    </w:p>
    <w:p w:rsidR="00944BDF" w:rsidRPr="006221AF" w:rsidRDefault="00944BDF" w:rsidP="00E62BC4">
      <w:pPr>
        <w:ind w:left="720"/>
        <w:rPr>
          <w:lang w:val="ru-RU"/>
        </w:rPr>
      </w:pPr>
      <w:r w:rsidRPr="006221AF">
        <w:rPr>
          <w:rFonts w:cs="Tahoma"/>
          <w:color w:val="000000"/>
          <w:szCs w:val="20"/>
          <w:lang w:val="ru-RU"/>
        </w:rPr>
        <w:t xml:space="preserve">Клиенты, которые приобрели свои лицензии </w:t>
      </w:r>
      <w:r w:rsidRPr="00533983">
        <w:rPr>
          <w:rFonts w:cs="Tahoma"/>
          <w:color w:val="000000"/>
          <w:szCs w:val="20"/>
        </w:rPr>
        <w:t>Microsoft</w:t>
      </w:r>
      <w:r w:rsidRPr="006221AF">
        <w:rPr>
          <w:rFonts w:cs="Tahoma"/>
          <w:color w:val="000000"/>
          <w:szCs w:val="20"/>
          <w:lang w:val="ru-RU"/>
        </w:rPr>
        <w:t xml:space="preserve"> </w:t>
      </w:r>
      <w:r w:rsidRPr="00533983">
        <w:rPr>
          <w:rFonts w:cs="Tahoma"/>
          <w:color w:val="000000"/>
          <w:szCs w:val="20"/>
        </w:rPr>
        <w:t>Dynamics</w:t>
      </w:r>
      <w:r w:rsidRPr="006221AF">
        <w:rPr>
          <w:rFonts w:cs="Tahoma"/>
          <w:color w:val="000000"/>
          <w:szCs w:val="20"/>
          <w:lang w:val="ru-RU"/>
        </w:rPr>
        <w:t xml:space="preserve"> </w:t>
      </w:r>
      <w:r w:rsidRPr="00533983">
        <w:rPr>
          <w:rFonts w:cs="Tahoma"/>
          <w:color w:val="000000"/>
          <w:szCs w:val="20"/>
        </w:rPr>
        <w:t>CRM</w:t>
      </w:r>
      <w:r w:rsidRPr="006221AF">
        <w:rPr>
          <w:rFonts w:cs="Tahoma"/>
          <w:color w:val="000000"/>
          <w:szCs w:val="20"/>
          <w:lang w:val="ru-RU"/>
        </w:rPr>
        <w:t xml:space="preserve"> 4.0 и имеют действующее покрытие </w:t>
      </w:r>
      <w:r w:rsidRPr="00533983">
        <w:rPr>
          <w:rFonts w:cs="Tahoma"/>
          <w:color w:val="000000"/>
          <w:szCs w:val="20"/>
        </w:rPr>
        <w:t>Software</w:t>
      </w:r>
      <w:r w:rsidRPr="006221AF">
        <w:rPr>
          <w:rFonts w:cs="Tahoma"/>
          <w:color w:val="000000"/>
          <w:szCs w:val="20"/>
          <w:lang w:val="ru-RU"/>
        </w:rPr>
        <w:t xml:space="preserve"> </w:t>
      </w:r>
      <w:r w:rsidRPr="00533983">
        <w:rPr>
          <w:rFonts w:cs="Tahoma"/>
          <w:color w:val="000000"/>
          <w:szCs w:val="20"/>
        </w:rPr>
        <w:t>Assurance</w:t>
      </w:r>
      <w:r w:rsidRPr="006221AF">
        <w:rPr>
          <w:rFonts w:cs="Tahoma"/>
          <w:color w:val="000000"/>
          <w:szCs w:val="20"/>
          <w:lang w:val="ru-RU"/>
        </w:rPr>
        <w:t xml:space="preserve"> по этим лицензиям на 1 апреля 2011 г. или позже, могут обновить такие лицензии, как указано ниже.</w:t>
      </w:r>
    </w:p>
    <w:p w:rsidR="00944BDF" w:rsidRPr="006221AF" w:rsidRDefault="00944BDF" w:rsidP="00944BDF">
      <w:pPr>
        <w:rPr>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533983" w:rsidTr="00885A61">
        <w:trPr>
          <w:tblHeader/>
        </w:trPr>
        <w:tc>
          <w:tcPr>
            <w:tcW w:w="4248" w:type="dxa"/>
            <w:tcBorders>
              <w:top w:val="single" w:sz="4" w:space="0" w:color="000000"/>
              <w:bottom w:val="single" w:sz="6" w:space="0" w:color="000000"/>
            </w:tcBorders>
            <w:shd w:val="clear" w:color="auto" w:fill="FABF8F"/>
          </w:tcPr>
          <w:p w:rsidR="00944BDF" w:rsidRPr="006221AF" w:rsidRDefault="00944BDF" w:rsidP="00E6206A">
            <w:pPr>
              <w:jc w:val="center"/>
              <w:rPr>
                <w:rFonts w:cs="Tahoma"/>
                <w:b/>
                <w:color w:val="000000"/>
                <w:szCs w:val="20"/>
                <w:lang w:val="ru-RU"/>
              </w:rPr>
            </w:pPr>
            <w:r w:rsidRPr="006221AF">
              <w:rPr>
                <w:rFonts w:cs="Tahoma"/>
                <w:b/>
                <w:color w:val="000000"/>
                <w:szCs w:val="20"/>
                <w:lang w:val="ru-RU"/>
              </w:rPr>
              <w:t xml:space="preserve">Соответствующие лицензии на </w:t>
            </w:r>
            <w:r w:rsidRPr="00533983">
              <w:rPr>
                <w:rFonts w:cs="Tahoma"/>
                <w:b/>
                <w:color w:val="000000"/>
                <w:szCs w:val="20"/>
              </w:rPr>
              <w:t>Microsoft</w:t>
            </w:r>
            <w:r w:rsidRPr="006221AF">
              <w:rPr>
                <w:rFonts w:cs="Tahoma"/>
                <w:b/>
                <w:color w:val="000000"/>
                <w:szCs w:val="20"/>
                <w:lang w:val="ru-RU"/>
              </w:rPr>
              <w:t xml:space="preserve"> </w:t>
            </w:r>
            <w:r w:rsidRPr="00533983">
              <w:rPr>
                <w:rFonts w:cs="Tahoma"/>
                <w:b/>
                <w:color w:val="000000"/>
                <w:szCs w:val="20"/>
              </w:rPr>
              <w:t>Dynamics</w:t>
            </w:r>
            <w:r w:rsidRPr="006221AF">
              <w:rPr>
                <w:rFonts w:cs="Tahoma"/>
                <w:b/>
                <w:color w:val="000000"/>
                <w:szCs w:val="20"/>
                <w:lang w:val="ru-RU"/>
              </w:rPr>
              <w:t xml:space="preserve"> </w:t>
            </w:r>
            <w:r w:rsidRPr="00533983">
              <w:rPr>
                <w:rFonts w:cs="Tahoma"/>
                <w:b/>
                <w:color w:val="000000"/>
                <w:szCs w:val="20"/>
              </w:rPr>
              <w:t>CRM</w:t>
            </w:r>
            <w:r w:rsidRPr="006221AF">
              <w:rPr>
                <w:rFonts w:cs="Tahoma"/>
                <w:b/>
                <w:color w:val="000000"/>
                <w:szCs w:val="20"/>
                <w:lang w:val="ru-RU"/>
              </w:rPr>
              <w:t xml:space="preserve"> 4.0</w:t>
            </w:r>
          </w:p>
        </w:tc>
        <w:tc>
          <w:tcPr>
            <w:tcW w:w="4212" w:type="dxa"/>
            <w:tcBorders>
              <w:top w:val="single" w:sz="4" w:space="0" w:color="000000"/>
              <w:bottom w:val="single" w:sz="6" w:space="0" w:color="000000"/>
            </w:tcBorders>
            <w:shd w:val="clear" w:color="auto" w:fill="FABF8F"/>
          </w:tcPr>
          <w:p w:rsidR="00944BDF" w:rsidRPr="00533983" w:rsidRDefault="00944BDF" w:rsidP="00E6206A">
            <w:pPr>
              <w:jc w:val="center"/>
              <w:rPr>
                <w:rFonts w:cs="Tahoma"/>
                <w:b/>
                <w:color w:val="000000"/>
                <w:szCs w:val="20"/>
              </w:rPr>
            </w:pPr>
            <w:r w:rsidRPr="00533983">
              <w:rPr>
                <w:rFonts w:cs="Tahoma"/>
                <w:b/>
                <w:color w:val="000000"/>
                <w:szCs w:val="20"/>
              </w:rPr>
              <w:t>Соответствующая лицензия CRM 2011</w:t>
            </w:r>
          </w:p>
        </w:tc>
      </w:tr>
      <w:tr w:rsidR="00944BDF" w:rsidRPr="00533983" w:rsidTr="00CA14C9">
        <w:tc>
          <w:tcPr>
            <w:tcW w:w="4248" w:type="dxa"/>
            <w:tcBorders>
              <w:top w:val="single" w:sz="6" w:space="0" w:color="000000"/>
            </w:tcBorders>
            <w:shd w:val="clear" w:color="auto" w:fill="FFFFFF"/>
          </w:tcPr>
          <w:p w:rsidR="00944BDF" w:rsidRPr="00533983" w:rsidRDefault="00944BDF" w:rsidP="00E6206A">
            <w:pPr>
              <w:rPr>
                <w:rFonts w:cs="Tahoma"/>
                <w:color w:val="000000"/>
                <w:szCs w:val="20"/>
              </w:rPr>
            </w:pPr>
            <w:r w:rsidRPr="00533983">
              <w:rPr>
                <w:rFonts w:cs="Tahoma"/>
                <w:color w:val="000000"/>
                <w:szCs w:val="20"/>
              </w:rPr>
              <w:t>Microsoft Dynamics CRM 4.0 Full Use Additive CAL</w:t>
            </w:r>
          </w:p>
        </w:tc>
        <w:tc>
          <w:tcPr>
            <w:tcW w:w="4212" w:type="dxa"/>
            <w:tcBorders>
              <w:top w:val="single" w:sz="6" w:space="0" w:color="000000"/>
            </w:tcBorders>
            <w:shd w:val="clear" w:color="auto" w:fill="FFFFFF"/>
          </w:tcPr>
          <w:p w:rsidR="00944BDF" w:rsidRPr="00533983" w:rsidRDefault="00944BDF" w:rsidP="00E6206A">
            <w:pPr>
              <w:rPr>
                <w:rFonts w:cs="Tahoma"/>
                <w:color w:val="000000"/>
                <w:szCs w:val="20"/>
              </w:rPr>
            </w:pPr>
            <w:r w:rsidRPr="00533983">
              <w:rPr>
                <w:rFonts w:cs="Tahoma"/>
                <w:color w:val="000000"/>
                <w:szCs w:val="20"/>
              </w:rPr>
              <w:t>Одна лицензия Microsoft Dynamics CRM 2011 Full Use Additive CAL</w:t>
            </w:r>
          </w:p>
        </w:tc>
      </w:tr>
      <w:tr w:rsidR="00944BDF" w:rsidRPr="00533983" w:rsidTr="00CA14C9">
        <w:tc>
          <w:tcPr>
            <w:tcW w:w="4248" w:type="dxa"/>
            <w:tcBorders>
              <w:top w:val="single" w:sz="6" w:space="0" w:color="000000"/>
            </w:tcBorders>
            <w:shd w:val="clear" w:color="auto" w:fill="FFFFFF"/>
          </w:tcPr>
          <w:p w:rsidR="00944BDF" w:rsidRPr="00533983" w:rsidRDefault="00944BDF" w:rsidP="00E6206A">
            <w:pPr>
              <w:rPr>
                <w:rFonts w:cs="Tahoma"/>
                <w:color w:val="000000"/>
                <w:szCs w:val="20"/>
              </w:rPr>
            </w:pPr>
            <w:r w:rsidRPr="00533983">
              <w:rPr>
                <w:rFonts w:cs="Tahoma"/>
                <w:color w:val="000000"/>
                <w:szCs w:val="20"/>
              </w:rPr>
              <w:t>Microsoft Dynamics CRM 4.0 Limited CAL</w:t>
            </w:r>
          </w:p>
        </w:tc>
        <w:tc>
          <w:tcPr>
            <w:tcW w:w="4212" w:type="dxa"/>
            <w:tcBorders>
              <w:top w:val="single" w:sz="6" w:space="0" w:color="000000"/>
            </w:tcBorders>
            <w:shd w:val="clear" w:color="auto" w:fill="FFFFFF"/>
          </w:tcPr>
          <w:p w:rsidR="00944BDF" w:rsidRPr="00533983" w:rsidRDefault="00944BDF" w:rsidP="00E6206A">
            <w:pPr>
              <w:rPr>
                <w:rFonts w:cs="Tahoma"/>
                <w:color w:val="000000"/>
                <w:szCs w:val="20"/>
              </w:rPr>
            </w:pPr>
            <w:r w:rsidRPr="00533983">
              <w:rPr>
                <w:rFonts w:cs="Tahoma"/>
                <w:color w:val="000000"/>
                <w:szCs w:val="20"/>
              </w:rPr>
              <w:t>Одна лицензия Microsoft Dynamics CRM 2011 Employee Self Service CAL и одна лицензия Microsoft Dynamics CRM 2011 Limited Use Additive CAL</w:t>
            </w:r>
          </w:p>
        </w:tc>
      </w:tr>
      <w:tr w:rsidR="00944BDF" w:rsidRPr="00533983" w:rsidTr="00CA14C9">
        <w:tc>
          <w:tcPr>
            <w:tcW w:w="4248" w:type="dxa"/>
            <w:tcBorders>
              <w:top w:val="single" w:sz="6" w:space="0" w:color="000000"/>
            </w:tcBorders>
            <w:shd w:val="clear" w:color="auto" w:fill="FFFFFF"/>
          </w:tcPr>
          <w:p w:rsidR="00944BDF" w:rsidRPr="00533983" w:rsidRDefault="00944BDF" w:rsidP="00E6206A">
            <w:r w:rsidRPr="00533983">
              <w:rPr>
                <w:rFonts w:cs="Tahoma"/>
                <w:color w:val="000000"/>
                <w:szCs w:val="20"/>
              </w:rPr>
              <w:t>Microsoft Dynamics CRM 4.0 Limited External Connector</w:t>
            </w:r>
          </w:p>
          <w:p w:rsidR="00944BDF" w:rsidRPr="00533983" w:rsidRDefault="00944BDF" w:rsidP="00F50F0F">
            <w:pPr>
              <w:rPr>
                <w:rFonts w:cs="Tahoma"/>
                <w:color w:val="000000"/>
                <w:szCs w:val="20"/>
              </w:rPr>
            </w:pPr>
            <w:r w:rsidRPr="00533983">
              <w:rPr>
                <w:rFonts w:cs="Tahoma"/>
                <w:color w:val="000000"/>
                <w:szCs w:val="20"/>
              </w:rPr>
              <w:t xml:space="preserve">(отдельно </w:t>
            </w:r>
            <w:r w:rsidRPr="00533983">
              <w:rPr>
                <w:color w:val="000000"/>
              </w:rPr>
              <w:t>ИЛИ в составе набора Microsoft Dynamics CRM 4.0 Limited External Connector</w:t>
            </w:r>
            <w:r w:rsidRPr="00533983">
              <w:rPr>
                <w:rFonts w:cs="Tahoma"/>
                <w:color w:val="000000"/>
                <w:szCs w:val="18"/>
              </w:rPr>
              <w:t xml:space="preserve"> </w:t>
            </w:r>
            <w:r w:rsidRPr="00533983">
              <w:rPr>
                <w:color w:val="000000"/>
              </w:rPr>
              <w:t>и</w:t>
            </w:r>
            <w:r w:rsidR="00F50F0F">
              <w:rPr>
                <w:rFonts w:cs="Tahoma"/>
                <w:color w:val="000000"/>
                <w:szCs w:val="18"/>
              </w:rPr>
              <w:t> </w:t>
            </w:r>
            <w:r w:rsidRPr="00533983">
              <w:rPr>
                <w:color w:val="000000"/>
              </w:rPr>
              <w:t>Microsoft Dynamics CRM 4.0 Full Use Additive External Connector)</w:t>
            </w:r>
          </w:p>
        </w:tc>
        <w:tc>
          <w:tcPr>
            <w:tcW w:w="4212" w:type="dxa"/>
            <w:tcBorders>
              <w:top w:val="single" w:sz="6" w:space="0" w:color="000000"/>
            </w:tcBorders>
            <w:shd w:val="clear" w:color="auto" w:fill="FFFFFF"/>
          </w:tcPr>
          <w:p w:rsidR="00944BDF" w:rsidRPr="00533983" w:rsidRDefault="00944BDF" w:rsidP="00E6206A">
            <w:pPr>
              <w:rPr>
                <w:rFonts w:cs="Tahoma"/>
                <w:color w:val="000000"/>
                <w:szCs w:val="20"/>
              </w:rPr>
            </w:pPr>
            <w:r w:rsidRPr="00533983">
              <w:rPr>
                <w:rFonts w:cs="Tahoma"/>
                <w:color w:val="000000"/>
                <w:szCs w:val="20"/>
              </w:rPr>
              <w:t>Одна лицензия Microsoft Dynamics CRM 2011 External Connector</w:t>
            </w:r>
            <w:r w:rsidRPr="00533983">
              <w:rPr>
                <w:rFonts w:cs="Tahoma"/>
                <w:color w:val="000000"/>
                <w:szCs w:val="20"/>
                <w:vertAlign w:val="superscript"/>
              </w:rPr>
              <w:t>1</w:t>
            </w:r>
          </w:p>
        </w:tc>
      </w:tr>
      <w:tr w:rsidR="00944BDF" w:rsidRPr="00533983" w:rsidTr="00CA14C9">
        <w:tc>
          <w:tcPr>
            <w:tcW w:w="4248" w:type="dxa"/>
            <w:tcBorders>
              <w:top w:val="single" w:sz="6" w:space="0" w:color="000000"/>
            </w:tcBorders>
            <w:shd w:val="clear" w:color="auto" w:fill="FFFFFF"/>
          </w:tcPr>
          <w:p w:rsidR="00944BDF" w:rsidRPr="00533983" w:rsidRDefault="00944BDF" w:rsidP="00E6206A">
            <w:pPr>
              <w:rPr>
                <w:rFonts w:cs="Tahoma"/>
                <w:color w:val="000000"/>
                <w:szCs w:val="20"/>
              </w:rPr>
            </w:pPr>
            <w:r w:rsidRPr="00533983">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533983" w:rsidRDefault="00944BDF" w:rsidP="00E6206A">
            <w:pPr>
              <w:rPr>
                <w:rFonts w:cs="Tahoma"/>
                <w:color w:val="000000"/>
                <w:szCs w:val="20"/>
              </w:rPr>
            </w:pPr>
            <w:r w:rsidRPr="00533983">
              <w:rPr>
                <w:rFonts w:cs="Tahoma"/>
                <w:color w:val="000000"/>
                <w:szCs w:val="20"/>
              </w:rPr>
              <w:t>Одна лицензия Microsoft Dynamics CRM Workgroup Server 2011</w:t>
            </w:r>
          </w:p>
        </w:tc>
      </w:tr>
      <w:tr w:rsidR="00944BDF" w:rsidRPr="00533983" w:rsidTr="00CA14C9">
        <w:tc>
          <w:tcPr>
            <w:tcW w:w="4248" w:type="dxa"/>
            <w:shd w:val="clear" w:color="auto" w:fill="FFFFFF"/>
          </w:tcPr>
          <w:p w:rsidR="00944BDF" w:rsidRPr="00533983" w:rsidRDefault="00944BDF" w:rsidP="00E6206A">
            <w:pPr>
              <w:rPr>
                <w:rFonts w:cs="Tahoma"/>
                <w:color w:val="000000"/>
                <w:szCs w:val="20"/>
              </w:rPr>
            </w:pPr>
            <w:r w:rsidRPr="00533983">
              <w:rPr>
                <w:rFonts w:cs="Tahoma"/>
                <w:color w:val="000000"/>
                <w:szCs w:val="20"/>
              </w:rPr>
              <w:lastRenderedPageBreak/>
              <w:t>Microsoft Dynamics CRM 4.0 Professional Server</w:t>
            </w:r>
          </w:p>
        </w:tc>
        <w:tc>
          <w:tcPr>
            <w:tcW w:w="4212" w:type="dxa"/>
            <w:shd w:val="clear" w:color="auto" w:fill="FFFFFF"/>
          </w:tcPr>
          <w:p w:rsidR="00944BDF" w:rsidRPr="00533983" w:rsidRDefault="00944BDF" w:rsidP="00F50F0F">
            <w:pPr>
              <w:rPr>
                <w:rFonts w:cs="Tahoma"/>
                <w:color w:val="000000"/>
                <w:szCs w:val="20"/>
              </w:rPr>
            </w:pPr>
            <w:r w:rsidRPr="00533983">
              <w:rPr>
                <w:rFonts w:cs="Tahoma"/>
                <w:color w:val="000000"/>
                <w:szCs w:val="20"/>
              </w:rPr>
              <w:t>Одна лицензия Microsoft Dynamics CRM Server</w:t>
            </w:r>
            <w:r w:rsidR="00F50F0F">
              <w:rPr>
                <w:rFonts w:cs="Tahoma"/>
                <w:color w:val="000000"/>
                <w:szCs w:val="20"/>
              </w:rPr>
              <w:t> </w:t>
            </w:r>
            <w:r w:rsidRPr="00533983">
              <w:rPr>
                <w:rFonts w:cs="Tahoma"/>
                <w:color w:val="000000"/>
                <w:szCs w:val="20"/>
              </w:rPr>
              <w:t>2011</w:t>
            </w:r>
          </w:p>
        </w:tc>
      </w:tr>
      <w:tr w:rsidR="00944BDF" w:rsidRPr="0056595D" w:rsidTr="00CA14C9">
        <w:tc>
          <w:tcPr>
            <w:tcW w:w="4248" w:type="dxa"/>
            <w:shd w:val="clear" w:color="auto" w:fill="FFFFFF"/>
          </w:tcPr>
          <w:p w:rsidR="00944BDF" w:rsidRPr="006221AF" w:rsidRDefault="00944BDF" w:rsidP="00E6206A">
            <w:pPr>
              <w:rPr>
                <w:rFonts w:cs="Tahoma"/>
                <w:color w:val="000000"/>
                <w:szCs w:val="20"/>
                <w:lang w:val="fr-FR"/>
              </w:rPr>
            </w:pPr>
            <w:r w:rsidRPr="006221AF">
              <w:rPr>
                <w:rFonts w:cs="Tahoma"/>
                <w:color w:val="000000"/>
                <w:szCs w:val="20"/>
                <w:lang w:val="fr-FR"/>
              </w:rPr>
              <w:t>Microsoft Dynamics CRM 4.0 Enterprise Server</w:t>
            </w:r>
          </w:p>
        </w:tc>
        <w:tc>
          <w:tcPr>
            <w:tcW w:w="4212" w:type="dxa"/>
            <w:shd w:val="clear" w:color="auto" w:fill="FFFFFF"/>
          </w:tcPr>
          <w:p w:rsidR="00944BDF" w:rsidRPr="006221AF" w:rsidRDefault="00944BDF" w:rsidP="00F50F0F">
            <w:pPr>
              <w:rPr>
                <w:rFonts w:cs="Tahoma"/>
                <w:color w:val="000000"/>
                <w:szCs w:val="20"/>
                <w:lang w:val="fr-FR"/>
              </w:rPr>
            </w:pPr>
            <w:r w:rsidRPr="00533983">
              <w:rPr>
                <w:rFonts w:cs="Tahoma"/>
                <w:color w:val="000000"/>
                <w:szCs w:val="20"/>
              </w:rPr>
              <w:t>Одна</w:t>
            </w:r>
            <w:r w:rsidRPr="006221AF">
              <w:rPr>
                <w:rFonts w:cs="Tahoma"/>
                <w:color w:val="000000"/>
                <w:szCs w:val="20"/>
                <w:lang w:val="fr-FR"/>
              </w:rPr>
              <w:t xml:space="preserve"> </w:t>
            </w:r>
            <w:r w:rsidRPr="00533983">
              <w:rPr>
                <w:rFonts w:cs="Tahoma"/>
                <w:color w:val="000000"/>
                <w:szCs w:val="20"/>
              </w:rPr>
              <w:t>лицензия</w:t>
            </w:r>
            <w:r w:rsidRPr="006221AF">
              <w:rPr>
                <w:rFonts w:cs="Tahoma"/>
                <w:color w:val="000000"/>
                <w:szCs w:val="20"/>
                <w:lang w:val="fr-FR"/>
              </w:rPr>
              <w:t xml:space="preserve"> Microsoft Dynamics CRM Server</w:t>
            </w:r>
            <w:r w:rsidR="00F50F0F" w:rsidRPr="006221AF">
              <w:rPr>
                <w:rFonts w:cs="Tahoma"/>
                <w:color w:val="000000"/>
                <w:szCs w:val="20"/>
                <w:lang w:val="fr-FR"/>
              </w:rPr>
              <w:t> </w:t>
            </w:r>
            <w:r w:rsidRPr="006221AF">
              <w:rPr>
                <w:rFonts w:cs="Tahoma"/>
                <w:color w:val="000000"/>
                <w:szCs w:val="20"/>
                <w:lang w:val="fr-FR"/>
              </w:rPr>
              <w:t>2011</w:t>
            </w:r>
          </w:p>
        </w:tc>
      </w:tr>
    </w:tbl>
    <w:p w:rsidR="00944BDF" w:rsidRPr="006221AF" w:rsidRDefault="00944BDF" w:rsidP="00944BDF">
      <w:pPr>
        <w:ind w:left="540"/>
        <w:rPr>
          <w:lang w:val="fr-FR"/>
        </w:rPr>
      </w:pPr>
    </w:p>
    <w:p w:rsidR="00944BDF" w:rsidRPr="006221AF" w:rsidRDefault="00944BDF" w:rsidP="00E62BC4">
      <w:pPr>
        <w:ind w:left="810"/>
        <w:rPr>
          <w:spacing w:val="-2"/>
          <w:lang w:val="ru-RU"/>
        </w:rPr>
      </w:pPr>
      <w:r w:rsidRPr="006221AF">
        <w:rPr>
          <w:rFonts w:cs="Tahoma"/>
          <w:i/>
          <w:color w:val="000000"/>
          <w:spacing w:val="-2"/>
          <w:sz w:val="16"/>
          <w:szCs w:val="18"/>
          <w:bdr w:val="none" w:sz="0" w:space="0" w:color="auto" w:frame="1"/>
          <w:vertAlign w:val="superscript"/>
          <w:lang w:val="ru-RU"/>
        </w:rPr>
        <w:t>1</w:t>
      </w:r>
      <w:r w:rsidRPr="00F50F0F">
        <w:rPr>
          <w:i/>
          <w:color w:val="000000"/>
          <w:spacing w:val="-2"/>
          <w:sz w:val="16"/>
          <w:bdr w:val="none" w:sz="0" w:space="0" w:color="auto" w:frame="1"/>
        </w:rPr>
        <w:t>CRM</w:t>
      </w:r>
      <w:r w:rsidRPr="006221AF">
        <w:rPr>
          <w:i/>
          <w:color w:val="000000"/>
          <w:spacing w:val="-2"/>
          <w:sz w:val="16"/>
          <w:bdr w:val="none" w:sz="0" w:space="0" w:color="auto" w:frame="1"/>
          <w:lang w:val="ru-RU"/>
        </w:rPr>
        <w:t xml:space="preserve"> 2011 </w:t>
      </w:r>
      <w:r w:rsidRPr="00F50F0F">
        <w:rPr>
          <w:i/>
          <w:color w:val="000000"/>
          <w:spacing w:val="-2"/>
          <w:sz w:val="16"/>
          <w:bdr w:val="none" w:sz="0" w:space="0" w:color="auto" w:frame="1"/>
        </w:rPr>
        <w:t>External</w:t>
      </w:r>
      <w:r w:rsidRPr="006221AF">
        <w:rPr>
          <w:i/>
          <w:color w:val="000000"/>
          <w:spacing w:val="-2"/>
          <w:sz w:val="16"/>
          <w:bdr w:val="none" w:sz="0" w:space="0" w:color="auto" w:frame="1"/>
          <w:lang w:val="ru-RU"/>
        </w:rPr>
        <w:t xml:space="preserve"> </w:t>
      </w:r>
      <w:r w:rsidRPr="00F50F0F">
        <w:rPr>
          <w:i/>
          <w:color w:val="000000"/>
          <w:spacing w:val="-2"/>
          <w:sz w:val="16"/>
          <w:bdr w:val="none" w:sz="0" w:space="0" w:color="auto" w:frame="1"/>
        </w:rPr>
        <w:t>Connector</w:t>
      </w:r>
      <w:r w:rsidRPr="006221AF">
        <w:rPr>
          <w:i/>
          <w:color w:val="000000"/>
          <w:spacing w:val="-2"/>
          <w:sz w:val="16"/>
          <w:bdr w:val="none" w:sz="0" w:space="0" w:color="auto" w:frame="1"/>
          <w:lang w:val="ru-RU"/>
        </w:rPr>
        <w:t xml:space="preserve"> — это единственная доступная лицензия </w:t>
      </w:r>
      <w:r w:rsidRPr="00F50F0F">
        <w:rPr>
          <w:i/>
          <w:color w:val="000000"/>
          <w:spacing w:val="-2"/>
          <w:sz w:val="16"/>
          <w:bdr w:val="none" w:sz="0" w:space="0" w:color="auto" w:frame="1"/>
        </w:rPr>
        <w:t>External</w:t>
      </w:r>
      <w:r w:rsidRPr="006221AF">
        <w:rPr>
          <w:i/>
          <w:color w:val="000000"/>
          <w:spacing w:val="-2"/>
          <w:sz w:val="16"/>
          <w:bdr w:val="none" w:sz="0" w:space="0" w:color="auto" w:frame="1"/>
          <w:lang w:val="ru-RU"/>
        </w:rPr>
        <w:t xml:space="preserve"> </w:t>
      </w:r>
      <w:r w:rsidRPr="00F50F0F">
        <w:rPr>
          <w:i/>
          <w:color w:val="000000"/>
          <w:spacing w:val="-2"/>
          <w:sz w:val="16"/>
          <w:bdr w:val="none" w:sz="0" w:space="0" w:color="auto" w:frame="1"/>
        </w:rPr>
        <w:t>Connector</w:t>
      </w:r>
      <w:r w:rsidRPr="006221AF">
        <w:rPr>
          <w:i/>
          <w:color w:val="000000"/>
          <w:spacing w:val="-2"/>
          <w:sz w:val="16"/>
          <w:bdr w:val="none" w:sz="0" w:space="0" w:color="auto" w:frame="1"/>
          <w:lang w:val="ru-RU"/>
        </w:rPr>
        <w:t xml:space="preserve"> в этом выпуске. </w:t>
      </w:r>
      <w:r w:rsidRPr="006221AF">
        <w:rPr>
          <w:i/>
          <w:color w:val="000000"/>
          <w:spacing w:val="-2"/>
          <w:sz w:val="16"/>
          <w:lang w:val="ru-RU"/>
        </w:rPr>
        <w:t xml:space="preserve">Клиенты будут иметь право на обновление одной лицензии </w:t>
      </w:r>
      <w:r w:rsidRPr="00F50F0F">
        <w:rPr>
          <w:i/>
          <w:color w:val="000000"/>
          <w:spacing w:val="-2"/>
          <w:sz w:val="16"/>
        </w:rPr>
        <w:t>CRM</w:t>
      </w:r>
      <w:r w:rsidRPr="006221AF">
        <w:rPr>
          <w:i/>
          <w:color w:val="000000"/>
          <w:spacing w:val="-2"/>
          <w:sz w:val="16"/>
          <w:lang w:val="ru-RU"/>
        </w:rPr>
        <w:t xml:space="preserve"> 2011 </w:t>
      </w:r>
      <w:r w:rsidRPr="00F50F0F">
        <w:rPr>
          <w:i/>
          <w:color w:val="000000"/>
          <w:spacing w:val="-2"/>
          <w:sz w:val="16"/>
        </w:rPr>
        <w:t>External</w:t>
      </w:r>
      <w:r w:rsidRPr="006221AF">
        <w:rPr>
          <w:i/>
          <w:color w:val="000000"/>
          <w:spacing w:val="-2"/>
          <w:sz w:val="16"/>
          <w:lang w:val="ru-RU"/>
        </w:rPr>
        <w:t xml:space="preserve"> </w:t>
      </w:r>
      <w:r w:rsidRPr="00F50F0F">
        <w:rPr>
          <w:i/>
          <w:color w:val="000000"/>
          <w:spacing w:val="-2"/>
          <w:sz w:val="16"/>
        </w:rPr>
        <w:t>Connector</w:t>
      </w:r>
      <w:r w:rsidRPr="006221AF">
        <w:rPr>
          <w:i/>
          <w:color w:val="000000"/>
          <w:spacing w:val="-2"/>
          <w:sz w:val="16"/>
          <w:lang w:val="ru-RU"/>
        </w:rPr>
        <w:t xml:space="preserve"> для каждой имеющейся у них соответствующей лицензии </w:t>
      </w:r>
      <w:r w:rsidRPr="00F50F0F">
        <w:rPr>
          <w:i/>
          <w:color w:val="000000"/>
          <w:spacing w:val="-2"/>
          <w:sz w:val="16"/>
        </w:rPr>
        <w:t>CRM</w:t>
      </w:r>
      <w:r w:rsidRPr="006221AF">
        <w:rPr>
          <w:i/>
          <w:color w:val="000000"/>
          <w:spacing w:val="-2"/>
          <w:sz w:val="16"/>
          <w:lang w:val="ru-RU"/>
        </w:rPr>
        <w:t xml:space="preserve"> 4.0 </w:t>
      </w:r>
      <w:r w:rsidRPr="00F50F0F">
        <w:rPr>
          <w:i/>
          <w:color w:val="000000"/>
          <w:spacing w:val="-2"/>
          <w:sz w:val="16"/>
        </w:rPr>
        <w:t>Limited</w:t>
      </w:r>
      <w:r w:rsidRPr="006221AF">
        <w:rPr>
          <w:i/>
          <w:color w:val="000000"/>
          <w:spacing w:val="-2"/>
          <w:sz w:val="16"/>
          <w:lang w:val="ru-RU"/>
        </w:rPr>
        <w:t xml:space="preserve"> </w:t>
      </w:r>
      <w:r w:rsidRPr="00F50F0F">
        <w:rPr>
          <w:i/>
          <w:color w:val="000000"/>
          <w:spacing w:val="-2"/>
          <w:sz w:val="16"/>
        </w:rPr>
        <w:t>External</w:t>
      </w:r>
      <w:r w:rsidRPr="006221AF">
        <w:rPr>
          <w:i/>
          <w:color w:val="000000"/>
          <w:spacing w:val="-2"/>
          <w:sz w:val="16"/>
          <w:lang w:val="ru-RU"/>
        </w:rPr>
        <w:t xml:space="preserve"> </w:t>
      </w:r>
      <w:r w:rsidRPr="00F50F0F">
        <w:rPr>
          <w:i/>
          <w:color w:val="000000"/>
          <w:spacing w:val="-2"/>
          <w:sz w:val="16"/>
        </w:rPr>
        <w:t>Connector</w:t>
      </w:r>
      <w:r w:rsidRPr="006221AF">
        <w:rPr>
          <w:i/>
          <w:color w:val="000000"/>
          <w:spacing w:val="-2"/>
          <w:sz w:val="16"/>
          <w:lang w:val="ru-RU"/>
        </w:rPr>
        <w:t xml:space="preserve"> независимо от того, используется ли эта лицензия </w:t>
      </w:r>
      <w:r w:rsidRPr="00F50F0F">
        <w:rPr>
          <w:i/>
          <w:color w:val="000000"/>
          <w:spacing w:val="-2"/>
          <w:sz w:val="16"/>
        </w:rPr>
        <w:t>CRM</w:t>
      </w:r>
      <w:r w:rsidRPr="006221AF">
        <w:rPr>
          <w:i/>
          <w:color w:val="000000"/>
          <w:spacing w:val="-2"/>
          <w:sz w:val="16"/>
          <w:lang w:val="ru-RU"/>
        </w:rPr>
        <w:t xml:space="preserve"> 4.0 </w:t>
      </w:r>
      <w:r w:rsidRPr="00F50F0F">
        <w:rPr>
          <w:i/>
          <w:color w:val="000000"/>
          <w:spacing w:val="-2"/>
          <w:sz w:val="16"/>
        </w:rPr>
        <w:t>Limited</w:t>
      </w:r>
      <w:r w:rsidRPr="006221AF">
        <w:rPr>
          <w:i/>
          <w:color w:val="000000"/>
          <w:spacing w:val="-2"/>
          <w:sz w:val="16"/>
          <w:lang w:val="ru-RU"/>
        </w:rPr>
        <w:t xml:space="preserve"> </w:t>
      </w:r>
      <w:r w:rsidRPr="00F50F0F">
        <w:rPr>
          <w:i/>
          <w:color w:val="000000"/>
          <w:spacing w:val="-2"/>
          <w:sz w:val="16"/>
        </w:rPr>
        <w:t>External</w:t>
      </w:r>
      <w:r w:rsidRPr="006221AF">
        <w:rPr>
          <w:i/>
          <w:color w:val="000000"/>
          <w:spacing w:val="-2"/>
          <w:sz w:val="16"/>
          <w:lang w:val="ru-RU"/>
        </w:rPr>
        <w:t xml:space="preserve"> </w:t>
      </w:r>
      <w:r w:rsidRPr="00F50F0F">
        <w:rPr>
          <w:i/>
          <w:color w:val="000000"/>
          <w:spacing w:val="-2"/>
          <w:sz w:val="16"/>
        </w:rPr>
        <w:t>Connector</w:t>
      </w:r>
      <w:r w:rsidRPr="006221AF">
        <w:rPr>
          <w:i/>
          <w:color w:val="000000"/>
          <w:spacing w:val="-2"/>
          <w:sz w:val="16"/>
          <w:lang w:val="ru-RU"/>
        </w:rPr>
        <w:t xml:space="preserve"> отдельно для предоставления доступа к функциям, соответствующим основной лицензии, или совместно с лицензией </w:t>
      </w:r>
      <w:r w:rsidRPr="00F50F0F">
        <w:rPr>
          <w:i/>
          <w:color w:val="000000"/>
          <w:spacing w:val="-2"/>
          <w:sz w:val="16"/>
        </w:rPr>
        <w:t>CRM</w:t>
      </w:r>
      <w:r w:rsidRPr="006221AF">
        <w:rPr>
          <w:i/>
          <w:color w:val="000000"/>
          <w:spacing w:val="-2"/>
          <w:sz w:val="16"/>
          <w:lang w:val="ru-RU"/>
        </w:rPr>
        <w:t xml:space="preserve"> 4.0 </w:t>
      </w:r>
      <w:r w:rsidRPr="00F50F0F">
        <w:rPr>
          <w:i/>
          <w:color w:val="000000"/>
          <w:spacing w:val="-2"/>
          <w:sz w:val="16"/>
        </w:rPr>
        <w:t>Full</w:t>
      </w:r>
      <w:r w:rsidRPr="006221AF">
        <w:rPr>
          <w:i/>
          <w:color w:val="000000"/>
          <w:spacing w:val="-2"/>
          <w:sz w:val="16"/>
          <w:lang w:val="ru-RU"/>
        </w:rPr>
        <w:t xml:space="preserve"> </w:t>
      </w:r>
      <w:r w:rsidRPr="00F50F0F">
        <w:rPr>
          <w:i/>
          <w:color w:val="000000"/>
          <w:spacing w:val="-2"/>
          <w:sz w:val="16"/>
        </w:rPr>
        <w:t>Use</w:t>
      </w:r>
      <w:r w:rsidRPr="006221AF">
        <w:rPr>
          <w:i/>
          <w:color w:val="000000"/>
          <w:spacing w:val="-2"/>
          <w:sz w:val="16"/>
          <w:lang w:val="ru-RU"/>
        </w:rPr>
        <w:t xml:space="preserve"> </w:t>
      </w:r>
      <w:r w:rsidRPr="00F50F0F">
        <w:rPr>
          <w:i/>
          <w:color w:val="000000"/>
          <w:spacing w:val="-2"/>
          <w:sz w:val="16"/>
        </w:rPr>
        <w:t>Additive</w:t>
      </w:r>
      <w:r w:rsidRPr="006221AF">
        <w:rPr>
          <w:i/>
          <w:color w:val="000000"/>
          <w:spacing w:val="-2"/>
          <w:sz w:val="16"/>
          <w:lang w:val="ru-RU"/>
        </w:rPr>
        <w:t xml:space="preserve"> </w:t>
      </w:r>
      <w:r w:rsidRPr="00F50F0F">
        <w:rPr>
          <w:i/>
          <w:color w:val="000000"/>
          <w:spacing w:val="-2"/>
          <w:sz w:val="16"/>
        </w:rPr>
        <w:t>External</w:t>
      </w:r>
      <w:r w:rsidRPr="006221AF">
        <w:rPr>
          <w:i/>
          <w:color w:val="000000"/>
          <w:spacing w:val="-2"/>
          <w:sz w:val="16"/>
          <w:lang w:val="ru-RU"/>
        </w:rPr>
        <w:t xml:space="preserve"> </w:t>
      </w:r>
      <w:r w:rsidRPr="00F50F0F">
        <w:rPr>
          <w:i/>
          <w:color w:val="000000"/>
          <w:spacing w:val="-2"/>
          <w:sz w:val="16"/>
        </w:rPr>
        <w:t>Connector</w:t>
      </w:r>
      <w:r w:rsidRPr="006221AF">
        <w:rPr>
          <w:i/>
          <w:color w:val="000000"/>
          <w:spacing w:val="-2"/>
          <w:sz w:val="16"/>
          <w:lang w:val="ru-RU"/>
        </w:rPr>
        <w:t xml:space="preserve"> для предоставления доступа ко всем функциям </w:t>
      </w:r>
      <w:r w:rsidRPr="00F50F0F">
        <w:rPr>
          <w:i/>
          <w:color w:val="000000"/>
          <w:spacing w:val="-2"/>
          <w:sz w:val="16"/>
        </w:rPr>
        <w:t>CRM</w:t>
      </w:r>
      <w:r w:rsidRPr="006221AF">
        <w:rPr>
          <w:i/>
          <w:color w:val="000000"/>
          <w:spacing w:val="-2"/>
          <w:sz w:val="16"/>
          <w:lang w:val="ru-RU"/>
        </w:rPr>
        <w:t xml:space="preserve"> 4.0. Количество предоставляемых клиентам лицензий </w:t>
      </w:r>
      <w:r w:rsidRPr="00F50F0F">
        <w:rPr>
          <w:i/>
          <w:color w:val="000000"/>
          <w:spacing w:val="-2"/>
          <w:sz w:val="16"/>
        </w:rPr>
        <w:t>CRM</w:t>
      </w:r>
      <w:r w:rsidRPr="006221AF">
        <w:rPr>
          <w:i/>
          <w:color w:val="000000"/>
          <w:spacing w:val="-2"/>
          <w:sz w:val="16"/>
          <w:lang w:val="ru-RU"/>
        </w:rPr>
        <w:t xml:space="preserve"> </w:t>
      </w:r>
      <w:r w:rsidRPr="00F50F0F">
        <w:rPr>
          <w:i/>
          <w:color w:val="000000"/>
          <w:spacing w:val="-2"/>
          <w:sz w:val="16"/>
        </w:rPr>
        <w:t>Server</w:t>
      </w:r>
      <w:r w:rsidRPr="006221AF">
        <w:rPr>
          <w:i/>
          <w:color w:val="000000"/>
          <w:spacing w:val="-2"/>
          <w:sz w:val="16"/>
          <w:lang w:val="ru-RU"/>
        </w:rPr>
        <w:t xml:space="preserve"> 2011 </w:t>
      </w:r>
      <w:r w:rsidRPr="00F50F0F">
        <w:rPr>
          <w:i/>
          <w:color w:val="000000"/>
          <w:spacing w:val="-2"/>
          <w:sz w:val="16"/>
        </w:rPr>
        <w:t>External</w:t>
      </w:r>
      <w:r w:rsidRPr="006221AF">
        <w:rPr>
          <w:i/>
          <w:color w:val="000000"/>
          <w:spacing w:val="-2"/>
          <w:sz w:val="16"/>
          <w:lang w:val="ru-RU"/>
        </w:rPr>
        <w:t xml:space="preserve"> </w:t>
      </w:r>
      <w:r w:rsidRPr="00F50F0F">
        <w:rPr>
          <w:i/>
          <w:color w:val="000000"/>
          <w:spacing w:val="-2"/>
          <w:sz w:val="16"/>
        </w:rPr>
        <w:t>Connector</w:t>
      </w:r>
      <w:r w:rsidRPr="006221AF">
        <w:rPr>
          <w:i/>
          <w:color w:val="000000"/>
          <w:spacing w:val="-2"/>
          <w:sz w:val="16"/>
          <w:lang w:val="ru-RU"/>
        </w:rPr>
        <w:t xml:space="preserve"> равняется имеющемуся у них количеству соответствующих лицензий </w:t>
      </w:r>
      <w:r w:rsidRPr="00F50F0F">
        <w:rPr>
          <w:i/>
          <w:color w:val="000000"/>
          <w:spacing w:val="-2"/>
          <w:sz w:val="16"/>
        </w:rPr>
        <w:t>CRM</w:t>
      </w:r>
      <w:r w:rsidRPr="006221AF">
        <w:rPr>
          <w:i/>
          <w:color w:val="000000"/>
          <w:spacing w:val="-2"/>
          <w:sz w:val="16"/>
          <w:lang w:val="ru-RU"/>
        </w:rPr>
        <w:t xml:space="preserve"> 4.0 </w:t>
      </w:r>
      <w:r w:rsidRPr="00F50F0F">
        <w:rPr>
          <w:i/>
          <w:color w:val="000000"/>
          <w:spacing w:val="-2"/>
          <w:sz w:val="16"/>
        </w:rPr>
        <w:t>Limited</w:t>
      </w:r>
      <w:r w:rsidRPr="006221AF">
        <w:rPr>
          <w:i/>
          <w:color w:val="000000"/>
          <w:spacing w:val="-2"/>
          <w:sz w:val="16"/>
          <w:lang w:val="ru-RU"/>
        </w:rPr>
        <w:t xml:space="preserve"> </w:t>
      </w:r>
      <w:r w:rsidRPr="00F50F0F">
        <w:rPr>
          <w:i/>
          <w:color w:val="000000"/>
          <w:spacing w:val="-2"/>
          <w:sz w:val="16"/>
        </w:rPr>
        <w:t>External</w:t>
      </w:r>
      <w:r w:rsidRPr="006221AF">
        <w:rPr>
          <w:i/>
          <w:color w:val="000000"/>
          <w:spacing w:val="-2"/>
          <w:sz w:val="16"/>
          <w:lang w:val="ru-RU"/>
        </w:rPr>
        <w:t xml:space="preserve"> </w:t>
      </w:r>
      <w:r w:rsidRPr="00F50F0F">
        <w:rPr>
          <w:i/>
          <w:color w:val="000000"/>
          <w:spacing w:val="-2"/>
          <w:sz w:val="16"/>
        </w:rPr>
        <w:t>Connector</w:t>
      </w:r>
      <w:r w:rsidRPr="006221AF">
        <w:rPr>
          <w:rFonts w:cs="Tahoma"/>
          <w:i/>
          <w:color w:val="000000"/>
          <w:spacing w:val="-2"/>
          <w:sz w:val="16"/>
          <w:szCs w:val="18"/>
          <w:bdr w:val="none" w:sz="0" w:space="0" w:color="auto" w:frame="1"/>
          <w:lang w:val="ru-RU"/>
        </w:rPr>
        <w:t>.</w:t>
      </w:r>
    </w:p>
    <w:p w:rsidR="00944BDF" w:rsidRPr="006221AF" w:rsidRDefault="00944BDF" w:rsidP="00E62BC4">
      <w:pPr>
        <w:ind w:left="720"/>
        <w:rPr>
          <w:lang w:val="ru-RU"/>
        </w:rPr>
      </w:pPr>
    </w:p>
    <w:p w:rsidR="00944BDF" w:rsidRPr="006221AF" w:rsidRDefault="00944BDF" w:rsidP="00E62BC4">
      <w:pPr>
        <w:ind w:left="720"/>
        <w:rPr>
          <w:lang w:val="ru-RU"/>
        </w:rPr>
      </w:pPr>
      <w:r w:rsidRPr="006221AF">
        <w:rPr>
          <w:rFonts w:cs="Tahoma"/>
          <w:color w:val="000000"/>
          <w:szCs w:val="20"/>
          <w:lang w:val="ru-RU"/>
        </w:rPr>
        <w:t xml:space="preserve">Право клиента на использование программного обеспечения </w:t>
      </w:r>
      <w:r w:rsidRPr="00533983">
        <w:rPr>
          <w:rFonts w:cs="Tahoma"/>
          <w:color w:val="000000"/>
          <w:szCs w:val="20"/>
        </w:rPr>
        <w:t>Microsoft</w:t>
      </w:r>
      <w:r w:rsidRPr="006221AF">
        <w:rPr>
          <w:rFonts w:cs="Tahoma"/>
          <w:color w:val="000000"/>
          <w:szCs w:val="20"/>
          <w:lang w:val="ru-RU"/>
        </w:rPr>
        <w:t xml:space="preserve"> </w:t>
      </w:r>
      <w:r w:rsidRPr="00533983">
        <w:rPr>
          <w:rFonts w:cs="Tahoma"/>
          <w:color w:val="000000"/>
          <w:szCs w:val="20"/>
        </w:rPr>
        <w:t>Dynamics</w:t>
      </w:r>
      <w:r w:rsidRPr="006221AF">
        <w:rPr>
          <w:rFonts w:cs="Tahoma"/>
          <w:color w:val="000000"/>
          <w:szCs w:val="20"/>
          <w:lang w:val="ru-RU"/>
        </w:rPr>
        <w:t xml:space="preserve"> </w:t>
      </w:r>
      <w:r w:rsidRPr="00533983">
        <w:rPr>
          <w:rFonts w:cs="Tahoma"/>
          <w:color w:val="000000"/>
          <w:szCs w:val="20"/>
        </w:rPr>
        <w:t>CRM</w:t>
      </w:r>
      <w:r w:rsidRPr="006221AF">
        <w:rPr>
          <w:rFonts w:cs="Tahoma"/>
          <w:color w:val="000000"/>
          <w:szCs w:val="20"/>
          <w:lang w:val="ru-RU"/>
        </w:rPr>
        <w:t xml:space="preserve"> 2011 подтверждается данными условиями использования продукта и свидетельством наличия у него соответствующих лицензий и </w:t>
      </w:r>
      <w:r w:rsidRPr="00533983">
        <w:rPr>
          <w:rFonts w:cs="Tahoma"/>
          <w:color w:val="000000"/>
          <w:szCs w:val="20"/>
        </w:rPr>
        <w:t>Software</w:t>
      </w:r>
      <w:r w:rsidRPr="006221AF">
        <w:rPr>
          <w:rFonts w:cs="Tahoma"/>
          <w:color w:val="000000"/>
          <w:szCs w:val="20"/>
          <w:lang w:val="ru-RU"/>
        </w:rPr>
        <w:t xml:space="preserve"> </w:t>
      </w:r>
      <w:r w:rsidRPr="00533983">
        <w:rPr>
          <w:rFonts w:cs="Tahoma"/>
          <w:color w:val="000000"/>
          <w:szCs w:val="20"/>
        </w:rPr>
        <w:t>Assurance</w:t>
      </w:r>
      <w:r w:rsidRPr="006221AF">
        <w:rPr>
          <w:rFonts w:cs="Tahoma"/>
          <w:color w:val="000000"/>
          <w:szCs w:val="20"/>
          <w:lang w:val="ru-RU"/>
        </w:rPr>
        <w:t xml:space="preserve"> для </w:t>
      </w:r>
      <w:r w:rsidRPr="00533983">
        <w:rPr>
          <w:rFonts w:cs="Tahoma"/>
          <w:color w:val="000000"/>
          <w:szCs w:val="20"/>
        </w:rPr>
        <w:t>Microsoft</w:t>
      </w:r>
      <w:r w:rsidRPr="006221AF">
        <w:rPr>
          <w:rFonts w:cs="Tahoma"/>
          <w:color w:val="000000"/>
          <w:szCs w:val="20"/>
          <w:lang w:val="ru-RU"/>
        </w:rPr>
        <w:t xml:space="preserve"> </w:t>
      </w:r>
      <w:r w:rsidRPr="00533983">
        <w:rPr>
          <w:rFonts w:cs="Tahoma"/>
          <w:color w:val="000000"/>
          <w:szCs w:val="20"/>
        </w:rPr>
        <w:t>Dynamics</w:t>
      </w:r>
      <w:r w:rsidRPr="006221AF">
        <w:rPr>
          <w:rFonts w:cs="Tahoma"/>
          <w:color w:val="000000"/>
          <w:szCs w:val="20"/>
          <w:lang w:val="ru-RU"/>
        </w:rPr>
        <w:t xml:space="preserve"> </w:t>
      </w:r>
      <w:r w:rsidRPr="00533983">
        <w:rPr>
          <w:rFonts w:cs="Tahoma"/>
          <w:color w:val="000000"/>
          <w:szCs w:val="20"/>
        </w:rPr>
        <w:t>CRM</w:t>
      </w:r>
      <w:r w:rsidRPr="006221AF">
        <w:rPr>
          <w:rFonts w:cs="Tahoma"/>
          <w:color w:val="000000"/>
          <w:szCs w:val="20"/>
          <w:lang w:val="ru-RU"/>
        </w:rPr>
        <w:t xml:space="preserve"> 4.0.</w:t>
      </w:r>
      <w:r w:rsidR="00DD1D23" w:rsidRPr="006221AF">
        <w:rPr>
          <w:rFonts w:cs="Tahoma"/>
          <w:color w:val="000000"/>
          <w:szCs w:val="20"/>
          <w:lang w:val="ru-RU"/>
        </w:rPr>
        <w:t xml:space="preserve"> </w:t>
      </w:r>
      <w:r w:rsidRPr="006221AF">
        <w:rPr>
          <w:rFonts w:cs="Tahoma"/>
          <w:color w:val="000000"/>
          <w:szCs w:val="20"/>
          <w:lang w:val="ru-RU"/>
        </w:rPr>
        <w:t xml:space="preserve">Право клиента на использование программного обеспечения </w:t>
      </w:r>
      <w:r w:rsidRPr="00533983">
        <w:rPr>
          <w:rFonts w:cs="Tahoma"/>
          <w:color w:val="000000"/>
          <w:szCs w:val="20"/>
        </w:rPr>
        <w:t>Microsoft</w:t>
      </w:r>
      <w:r w:rsidRPr="006221AF">
        <w:rPr>
          <w:rFonts w:cs="Tahoma"/>
          <w:color w:val="000000"/>
          <w:szCs w:val="20"/>
          <w:lang w:val="ru-RU"/>
        </w:rPr>
        <w:t xml:space="preserve"> </w:t>
      </w:r>
      <w:r w:rsidRPr="00533983">
        <w:rPr>
          <w:rFonts w:cs="Tahoma"/>
          <w:color w:val="000000"/>
          <w:szCs w:val="20"/>
        </w:rPr>
        <w:t>Dynamics</w:t>
      </w:r>
      <w:r w:rsidRPr="006221AF">
        <w:rPr>
          <w:rFonts w:cs="Tahoma"/>
          <w:color w:val="000000"/>
          <w:szCs w:val="20"/>
          <w:lang w:val="ru-RU"/>
        </w:rPr>
        <w:t xml:space="preserve"> </w:t>
      </w:r>
      <w:r w:rsidRPr="00533983">
        <w:rPr>
          <w:rFonts w:cs="Tahoma"/>
          <w:color w:val="000000"/>
          <w:szCs w:val="20"/>
        </w:rPr>
        <w:t>CRM</w:t>
      </w:r>
      <w:r w:rsidRPr="006221AF">
        <w:rPr>
          <w:rFonts w:cs="Tahoma"/>
          <w:color w:val="000000"/>
          <w:szCs w:val="20"/>
          <w:lang w:val="ru-RU"/>
        </w:rPr>
        <w:t xml:space="preserve"> 2011 в рамках данного льготного предложения по переходу регулируется условиями его соглашения корпоративного лицензирования.</w:t>
      </w:r>
      <w:r w:rsidR="00DD1D23" w:rsidRPr="006221AF">
        <w:rPr>
          <w:rFonts w:cs="Tahoma"/>
          <w:color w:val="000000"/>
          <w:szCs w:val="20"/>
          <w:lang w:val="ru-RU"/>
        </w:rPr>
        <w:t xml:space="preserve"> </w:t>
      </w:r>
      <w:r w:rsidRPr="006221AF">
        <w:rPr>
          <w:rFonts w:cs="Tahoma"/>
          <w:color w:val="000000"/>
          <w:szCs w:val="20"/>
          <w:lang w:val="ru-RU"/>
        </w:rPr>
        <w:t>Действие</w:t>
      </w:r>
      <w:r w:rsidRPr="006221AF">
        <w:rPr>
          <w:rStyle w:val="CommentReference"/>
          <w:sz w:val="18"/>
          <w:szCs w:val="20"/>
          <w:lang w:val="ru-RU"/>
        </w:rPr>
        <w:t xml:space="preserve"> </w:t>
      </w:r>
      <w:r w:rsidRPr="006221AF">
        <w:rPr>
          <w:rFonts w:cs="Tahoma"/>
          <w:color w:val="000000"/>
          <w:szCs w:val="20"/>
          <w:lang w:val="ru-RU"/>
        </w:rPr>
        <w:t xml:space="preserve">этого права прекращается после окончания или прекращения действия права на использование </w:t>
      </w:r>
      <w:r w:rsidRPr="00533983">
        <w:rPr>
          <w:rFonts w:cs="Tahoma"/>
          <w:color w:val="000000"/>
          <w:szCs w:val="20"/>
        </w:rPr>
        <w:t>Microsoft</w:t>
      </w:r>
      <w:r w:rsidRPr="006221AF">
        <w:rPr>
          <w:rFonts w:cs="Tahoma"/>
          <w:color w:val="000000"/>
          <w:szCs w:val="20"/>
          <w:lang w:val="ru-RU"/>
        </w:rPr>
        <w:t xml:space="preserve"> </w:t>
      </w:r>
      <w:r w:rsidRPr="00533983">
        <w:rPr>
          <w:rFonts w:cs="Tahoma"/>
          <w:color w:val="000000"/>
          <w:szCs w:val="20"/>
        </w:rPr>
        <w:t>Dynamics</w:t>
      </w:r>
      <w:r w:rsidRPr="006221AF">
        <w:rPr>
          <w:rFonts w:cs="Tahoma"/>
          <w:color w:val="000000"/>
          <w:szCs w:val="20"/>
          <w:lang w:val="ru-RU"/>
        </w:rPr>
        <w:t xml:space="preserve"> </w:t>
      </w:r>
      <w:r w:rsidRPr="00533983">
        <w:rPr>
          <w:rFonts w:cs="Tahoma"/>
          <w:color w:val="000000"/>
          <w:szCs w:val="20"/>
        </w:rPr>
        <w:t>CRM</w:t>
      </w:r>
      <w:r w:rsidRPr="006221AF">
        <w:rPr>
          <w:rFonts w:cs="Tahoma"/>
          <w:color w:val="000000"/>
          <w:szCs w:val="20"/>
          <w:lang w:val="ru-RU"/>
        </w:rPr>
        <w:t xml:space="preserve"> 4.0 по соответствующим лицензиям </w:t>
      </w:r>
      <w:r w:rsidRPr="00533983">
        <w:rPr>
          <w:rFonts w:cs="Tahoma"/>
          <w:color w:val="000000"/>
          <w:szCs w:val="20"/>
        </w:rPr>
        <w:t>Microsoft</w:t>
      </w:r>
      <w:r w:rsidRPr="006221AF">
        <w:rPr>
          <w:rFonts w:cs="Tahoma"/>
          <w:color w:val="000000"/>
          <w:szCs w:val="20"/>
          <w:lang w:val="ru-RU"/>
        </w:rPr>
        <w:t xml:space="preserve"> </w:t>
      </w:r>
      <w:r w:rsidRPr="00533983">
        <w:rPr>
          <w:rFonts w:cs="Tahoma"/>
          <w:color w:val="000000"/>
          <w:szCs w:val="20"/>
        </w:rPr>
        <w:t>Dynamics</w:t>
      </w:r>
      <w:r w:rsidRPr="006221AF">
        <w:rPr>
          <w:rFonts w:cs="Tahoma"/>
          <w:color w:val="000000"/>
          <w:szCs w:val="20"/>
          <w:lang w:val="ru-RU"/>
        </w:rPr>
        <w:t xml:space="preserve"> </w:t>
      </w:r>
      <w:r w:rsidRPr="00533983">
        <w:rPr>
          <w:rFonts w:cs="Tahoma"/>
          <w:color w:val="000000"/>
          <w:szCs w:val="20"/>
        </w:rPr>
        <w:t>CRM</w:t>
      </w:r>
      <w:r w:rsidR="00885A61">
        <w:rPr>
          <w:rFonts w:cs="Tahoma"/>
          <w:color w:val="000000"/>
          <w:szCs w:val="20"/>
        </w:rPr>
        <w:t> </w:t>
      </w:r>
      <w:r w:rsidRPr="006221AF">
        <w:rPr>
          <w:rFonts w:cs="Tahoma"/>
          <w:color w:val="000000"/>
          <w:szCs w:val="20"/>
          <w:lang w:val="ru-RU"/>
        </w:rPr>
        <w:t>4.0.</w:t>
      </w:r>
      <w:r w:rsidR="00DD1D23" w:rsidRPr="006221AF">
        <w:rPr>
          <w:rFonts w:cs="Tahoma"/>
          <w:color w:val="000000"/>
          <w:szCs w:val="20"/>
          <w:lang w:val="ru-RU"/>
        </w:rPr>
        <w:t xml:space="preserve"> </w:t>
      </w:r>
      <w:r w:rsidRPr="006221AF">
        <w:rPr>
          <w:rFonts w:cs="Tahoma"/>
          <w:color w:val="000000"/>
          <w:szCs w:val="20"/>
          <w:lang w:val="ru-RU"/>
        </w:rPr>
        <w:t xml:space="preserve">После окончания срока действия покрытия </w:t>
      </w:r>
      <w:r w:rsidRPr="00533983">
        <w:rPr>
          <w:rFonts w:cs="Tahoma"/>
          <w:color w:val="000000"/>
          <w:szCs w:val="20"/>
        </w:rPr>
        <w:t>Software</w:t>
      </w:r>
      <w:r w:rsidRPr="006221AF">
        <w:rPr>
          <w:rFonts w:cs="Tahoma"/>
          <w:color w:val="000000"/>
          <w:szCs w:val="20"/>
          <w:lang w:val="ru-RU"/>
        </w:rPr>
        <w:t xml:space="preserve"> </w:t>
      </w:r>
      <w:r w:rsidRPr="00533983">
        <w:rPr>
          <w:rFonts w:cs="Tahoma"/>
          <w:color w:val="000000"/>
          <w:szCs w:val="20"/>
        </w:rPr>
        <w:t>Assurance</w:t>
      </w:r>
      <w:r w:rsidRPr="006221AF">
        <w:rPr>
          <w:rFonts w:cs="Tahoma"/>
          <w:color w:val="000000"/>
          <w:szCs w:val="20"/>
          <w:lang w:val="ru-RU"/>
        </w:rPr>
        <w:t xml:space="preserve"> для лицензий </w:t>
      </w:r>
      <w:r w:rsidRPr="00533983">
        <w:rPr>
          <w:rFonts w:cs="Tahoma"/>
          <w:color w:val="000000"/>
          <w:szCs w:val="20"/>
        </w:rPr>
        <w:t>Microsoft</w:t>
      </w:r>
      <w:r w:rsidRPr="006221AF">
        <w:rPr>
          <w:rFonts w:cs="Tahoma"/>
          <w:color w:val="000000"/>
          <w:szCs w:val="20"/>
          <w:lang w:val="ru-RU"/>
        </w:rPr>
        <w:t xml:space="preserve"> </w:t>
      </w:r>
      <w:r w:rsidRPr="00533983">
        <w:rPr>
          <w:rFonts w:cs="Tahoma"/>
          <w:color w:val="000000"/>
          <w:szCs w:val="20"/>
        </w:rPr>
        <w:t>Dynamics</w:t>
      </w:r>
      <w:r w:rsidRPr="006221AF">
        <w:rPr>
          <w:rFonts w:cs="Tahoma"/>
          <w:color w:val="000000"/>
          <w:szCs w:val="20"/>
          <w:lang w:val="ru-RU"/>
        </w:rPr>
        <w:t xml:space="preserve"> </w:t>
      </w:r>
      <w:r w:rsidRPr="00533983">
        <w:rPr>
          <w:rFonts w:cs="Tahoma"/>
          <w:color w:val="000000"/>
          <w:szCs w:val="20"/>
        </w:rPr>
        <w:t>CRM</w:t>
      </w:r>
      <w:r w:rsidRPr="006221AF">
        <w:rPr>
          <w:rFonts w:cs="Tahoma"/>
          <w:color w:val="000000"/>
          <w:szCs w:val="20"/>
          <w:lang w:val="ru-RU"/>
        </w:rPr>
        <w:t xml:space="preserve"> 4.0 клиент может возобновить </w:t>
      </w:r>
      <w:r w:rsidRPr="00533983">
        <w:rPr>
          <w:rFonts w:cs="Tahoma"/>
          <w:color w:val="000000"/>
          <w:szCs w:val="20"/>
        </w:rPr>
        <w:t>Software</w:t>
      </w:r>
      <w:r w:rsidRPr="006221AF">
        <w:rPr>
          <w:rFonts w:cs="Tahoma"/>
          <w:color w:val="000000"/>
          <w:szCs w:val="20"/>
          <w:lang w:val="ru-RU"/>
        </w:rPr>
        <w:t xml:space="preserve"> </w:t>
      </w:r>
      <w:r w:rsidRPr="00533983">
        <w:rPr>
          <w:rFonts w:cs="Tahoma"/>
          <w:color w:val="000000"/>
          <w:szCs w:val="20"/>
        </w:rPr>
        <w:t>Assurance</w:t>
      </w:r>
      <w:r w:rsidRPr="006221AF">
        <w:rPr>
          <w:rFonts w:cs="Tahoma"/>
          <w:color w:val="000000"/>
          <w:szCs w:val="20"/>
          <w:lang w:val="ru-RU"/>
        </w:rPr>
        <w:t xml:space="preserve"> для полученных лицензий на </w:t>
      </w:r>
      <w:r w:rsidRPr="00533983">
        <w:rPr>
          <w:rFonts w:cs="Tahoma"/>
          <w:color w:val="000000"/>
          <w:szCs w:val="20"/>
        </w:rPr>
        <w:t>Microsoft</w:t>
      </w:r>
      <w:r w:rsidRPr="006221AF">
        <w:rPr>
          <w:rFonts w:cs="Tahoma"/>
          <w:color w:val="000000"/>
          <w:szCs w:val="20"/>
          <w:lang w:val="ru-RU"/>
        </w:rPr>
        <w:t xml:space="preserve"> </w:t>
      </w:r>
      <w:r w:rsidRPr="00533983">
        <w:rPr>
          <w:rFonts w:cs="Tahoma"/>
          <w:color w:val="000000"/>
          <w:szCs w:val="20"/>
        </w:rPr>
        <w:t>Dynamics</w:t>
      </w:r>
      <w:r w:rsidRPr="006221AF">
        <w:rPr>
          <w:rFonts w:cs="Tahoma"/>
          <w:color w:val="000000"/>
          <w:szCs w:val="20"/>
          <w:lang w:val="ru-RU"/>
        </w:rPr>
        <w:t xml:space="preserve"> </w:t>
      </w:r>
      <w:r w:rsidRPr="00533983">
        <w:rPr>
          <w:rFonts w:cs="Tahoma"/>
          <w:color w:val="000000"/>
          <w:szCs w:val="20"/>
        </w:rPr>
        <w:t>CRM</w:t>
      </w:r>
      <w:r w:rsidRPr="006221AF">
        <w:rPr>
          <w:rFonts w:cs="Tahoma"/>
          <w:color w:val="000000"/>
          <w:szCs w:val="20"/>
          <w:lang w:val="ru-RU"/>
        </w:rPr>
        <w:t xml:space="preserve"> 2011.</w:t>
      </w:r>
      <w:r w:rsidR="00DD1D23" w:rsidRPr="006221AF">
        <w:rPr>
          <w:rFonts w:cs="Tahoma"/>
          <w:color w:val="000000"/>
          <w:szCs w:val="20"/>
          <w:lang w:val="ru-RU"/>
        </w:rPr>
        <w:t xml:space="preserve"> </w:t>
      </w:r>
    </w:p>
    <w:p w:rsidR="00944BDF" w:rsidRPr="006221AF" w:rsidRDefault="00944BDF" w:rsidP="00E62BC4">
      <w:pPr>
        <w:ind w:left="720"/>
        <w:rPr>
          <w:lang w:val="ru-RU"/>
        </w:rPr>
      </w:pPr>
      <w:r w:rsidRPr="006221AF">
        <w:rPr>
          <w:rFonts w:cs="Tahoma"/>
          <w:color w:val="000000"/>
          <w:lang w:val="ru-RU"/>
        </w:rPr>
        <w:t xml:space="preserve">Это предложение также действует для клиентов, лицензии </w:t>
      </w:r>
      <w:r w:rsidRPr="00533983">
        <w:rPr>
          <w:rFonts w:cs="Tahoma"/>
          <w:color w:val="000000"/>
        </w:rPr>
        <w:t>Microsoft</w:t>
      </w:r>
      <w:r w:rsidRPr="006221AF">
        <w:rPr>
          <w:rFonts w:cs="Tahoma"/>
          <w:color w:val="000000"/>
          <w:lang w:val="ru-RU"/>
        </w:rPr>
        <w:t xml:space="preserve"> </w:t>
      </w:r>
      <w:r w:rsidRPr="00533983">
        <w:rPr>
          <w:rFonts w:cs="Tahoma"/>
          <w:color w:val="000000"/>
        </w:rPr>
        <w:t>Dynamics</w:t>
      </w:r>
      <w:r w:rsidRPr="006221AF">
        <w:rPr>
          <w:rFonts w:cs="Tahoma"/>
          <w:color w:val="000000"/>
          <w:lang w:val="ru-RU"/>
        </w:rPr>
        <w:t xml:space="preserve"> </w:t>
      </w:r>
      <w:r w:rsidRPr="00533983">
        <w:rPr>
          <w:rFonts w:cs="Tahoma"/>
          <w:color w:val="000000"/>
        </w:rPr>
        <w:t>CRM</w:t>
      </w:r>
      <w:r w:rsidRPr="006221AF">
        <w:rPr>
          <w:rFonts w:cs="Tahoma"/>
          <w:color w:val="000000"/>
          <w:lang w:val="ru-RU"/>
        </w:rPr>
        <w:t xml:space="preserve"> 4.0 которых были получены в результате перехода с другого продукта, если эти клиенты имеют действующее покрытие </w:t>
      </w:r>
      <w:r w:rsidRPr="00533983">
        <w:rPr>
          <w:rFonts w:cs="Tahoma"/>
          <w:color w:val="000000"/>
        </w:rPr>
        <w:t>Software</w:t>
      </w:r>
      <w:r w:rsidRPr="006221AF">
        <w:rPr>
          <w:rFonts w:cs="Tahoma"/>
          <w:color w:val="000000"/>
          <w:lang w:val="ru-RU"/>
        </w:rPr>
        <w:t xml:space="preserve"> </w:t>
      </w:r>
      <w:r w:rsidRPr="00533983">
        <w:rPr>
          <w:rFonts w:cs="Tahoma"/>
          <w:color w:val="000000"/>
        </w:rPr>
        <w:t>Assurance</w:t>
      </w:r>
      <w:r w:rsidRPr="006221AF">
        <w:rPr>
          <w:rFonts w:cs="Tahoma"/>
          <w:color w:val="000000"/>
          <w:lang w:val="ru-RU"/>
        </w:rPr>
        <w:t xml:space="preserve"> для этих лицензий на 1 апреля 2011 г.</w:t>
      </w:r>
    </w:p>
    <w:p w:rsidR="00944BDF" w:rsidRPr="006221AF" w:rsidRDefault="00944BDF" w:rsidP="00E62BC4">
      <w:pPr>
        <w:ind w:left="720"/>
        <w:rPr>
          <w:lang w:val="ru-RU"/>
        </w:rPr>
      </w:pPr>
    </w:p>
    <w:p w:rsidR="00944BDF" w:rsidRPr="00533983" w:rsidRDefault="00944BDF" w:rsidP="00E62BC4">
      <w:pPr>
        <w:pStyle w:val="EndnoteText"/>
        <w:ind w:left="720"/>
      </w:pPr>
      <w:r w:rsidRPr="00533983">
        <w:rPr>
          <w:rFonts w:ascii="Tahoma" w:hAnsi="Tahoma" w:cs="Tahoma"/>
          <w:bCs/>
          <w:sz w:val="18"/>
          <w:szCs w:val="18"/>
        </w:rPr>
        <w:t>Для клиентов по Соглашению Enterprise, имеющих право на эти бесплатные лицензии и права в соответствии с положением выше, лицензии на Microsoft Dynamics CRM 4.0, приобретенные в составе ежегодного сверочного заказа клиента во время текущего срока действия соглашения о регистрации, также являются соответствующими лицензиями.</w:t>
      </w:r>
    </w:p>
    <w:p w:rsidR="00944BDF" w:rsidRPr="00533983" w:rsidRDefault="00944BDF" w:rsidP="00E62BC4">
      <w:pPr>
        <w:pStyle w:val="EndnoteText"/>
        <w:ind w:left="720"/>
      </w:pPr>
    </w:p>
    <w:p w:rsidR="00944BDF" w:rsidRPr="00533983" w:rsidRDefault="00944BDF" w:rsidP="00E62BC4">
      <w:pPr>
        <w:pStyle w:val="EndnoteText"/>
        <w:ind w:left="720"/>
        <w:rPr>
          <w:highlight w:val="yellow"/>
        </w:rPr>
      </w:pPr>
      <w:r w:rsidRPr="00533983">
        <w:rPr>
          <w:rFonts w:ascii="Tahoma" w:hAnsi="Tahoma" w:cs="Tahoma"/>
          <w:bCs/>
          <w:color w:val="000000"/>
          <w:sz w:val="18"/>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DD1D23" w:rsidRPr="00533983">
        <w:rPr>
          <w:rFonts w:ascii="Tahoma" w:hAnsi="Tahoma" w:cs="Tahoma"/>
          <w:bCs/>
          <w:color w:val="000000"/>
          <w:sz w:val="18"/>
          <w:szCs w:val="18"/>
        </w:rPr>
        <w:t xml:space="preserve"> </w:t>
      </w:r>
      <w:r w:rsidRPr="00533983">
        <w:rPr>
          <w:rFonts w:ascii="Tahoma" w:hAnsi="Tahoma" w:cs="Tahoma"/>
          <w:bCs/>
          <w:color w:val="000000"/>
          <w:sz w:val="18"/>
          <w:szCs w:val="18"/>
        </w:rPr>
        <w:t>Эти права становятся бессрочными только после реализации права на выкуп и</w:t>
      </w:r>
      <w:r w:rsidR="00F50F0F">
        <w:rPr>
          <w:rFonts w:ascii="Tahoma" w:hAnsi="Tahoma" w:cs="Tahoma"/>
          <w:bCs/>
          <w:color w:val="000000"/>
          <w:sz w:val="18"/>
          <w:szCs w:val="18"/>
          <w:lang w:val="en-US"/>
        </w:rPr>
        <w:t> </w:t>
      </w:r>
      <w:r w:rsidRPr="00533983">
        <w:rPr>
          <w:rFonts w:ascii="Tahoma" w:hAnsi="Tahoma" w:cs="Tahoma"/>
          <w:bCs/>
          <w:color w:val="000000"/>
          <w:sz w:val="18"/>
          <w:szCs w:val="18"/>
        </w:rPr>
        <w:t>продолжают регулироваться всеми условиями лицензионного соглашения клиента.</w:t>
      </w:r>
    </w:p>
    <w:p w:rsidR="00944BDF" w:rsidRPr="006221AF" w:rsidRDefault="00944BDF" w:rsidP="00E62BC4">
      <w:pPr>
        <w:ind w:left="720"/>
        <w:rPr>
          <w:lang w:val="ru-RU"/>
        </w:rPr>
      </w:pPr>
    </w:p>
    <w:p w:rsidR="00944BDF" w:rsidRPr="006221AF" w:rsidRDefault="00944BDF" w:rsidP="007B699C">
      <w:pPr>
        <w:spacing w:after="60"/>
        <w:ind w:left="720"/>
        <w:rPr>
          <w:lang w:val="ru-RU"/>
        </w:rPr>
      </w:pPr>
      <w:r w:rsidRPr="006221AF">
        <w:rPr>
          <w:rFonts w:cs="Tahoma"/>
          <w:b/>
          <w:bCs/>
          <w:szCs w:val="20"/>
          <w:lang w:val="ru-RU"/>
        </w:rPr>
        <w:t xml:space="preserve">Права на переход к использованию более ранней версии </w:t>
      </w:r>
      <w:r w:rsidRPr="00533983">
        <w:rPr>
          <w:rFonts w:cs="Tahoma"/>
          <w:b/>
          <w:bCs/>
          <w:szCs w:val="20"/>
        </w:rPr>
        <w:t>Microsoft</w:t>
      </w:r>
      <w:r w:rsidRPr="006221AF">
        <w:rPr>
          <w:rFonts w:cs="Tahoma"/>
          <w:b/>
          <w:bCs/>
          <w:szCs w:val="20"/>
          <w:lang w:val="ru-RU"/>
        </w:rPr>
        <w:t xml:space="preserve"> </w:t>
      </w:r>
      <w:r w:rsidRPr="00533983">
        <w:rPr>
          <w:rFonts w:cs="Tahoma"/>
          <w:b/>
          <w:bCs/>
          <w:szCs w:val="20"/>
        </w:rPr>
        <w:t>Dynamics</w:t>
      </w:r>
      <w:r w:rsidRPr="006221AF">
        <w:rPr>
          <w:rFonts w:cs="Tahoma"/>
          <w:b/>
          <w:bCs/>
          <w:szCs w:val="20"/>
          <w:lang w:val="ru-RU"/>
        </w:rPr>
        <w:t xml:space="preserve"> </w:t>
      </w:r>
      <w:r w:rsidRPr="00533983">
        <w:rPr>
          <w:rFonts w:cs="Tahoma"/>
          <w:b/>
          <w:bCs/>
          <w:szCs w:val="20"/>
        </w:rPr>
        <w:t>CRM </w:t>
      </w:r>
      <w:r w:rsidRPr="006221AF">
        <w:rPr>
          <w:rFonts w:cs="Tahoma"/>
          <w:b/>
          <w:bCs/>
          <w:szCs w:val="20"/>
          <w:lang w:val="ru-RU"/>
        </w:rPr>
        <w:t>2011</w:t>
      </w:r>
    </w:p>
    <w:p w:rsidR="00944BDF" w:rsidRPr="006221AF" w:rsidRDefault="00944BDF" w:rsidP="00E62BC4">
      <w:pPr>
        <w:ind w:left="720"/>
        <w:rPr>
          <w:lang w:val="ru-RU"/>
        </w:rPr>
      </w:pPr>
      <w:r w:rsidRPr="006221AF">
        <w:rPr>
          <w:rFonts w:cs="Tahoma"/>
          <w:szCs w:val="20"/>
          <w:lang w:val="ru-RU"/>
        </w:rPr>
        <w:t xml:space="preserve">Клиенты, располагающие лицензиями </w:t>
      </w:r>
      <w:r w:rsidRPr="00533983">
        <w:rPr>
          <w:rFonts w:cs="Tahoma"/>
          <w:szCs w:val="20"/>
        </w:rPr>
        <w:t>Microsoft</w:t>
      </w:r>
      <w:r w:rsidRPr="006221AF">
        <w:rPr>
          <w:rFonts w:cs="Tahoma"/>
          <w:szCs w:val="20"/>
          <w:lang w:val="ru-RU"/>
        </w:rPr>
        <w:t xml:space="preserve"> </w:t>
      </w:r>
      <w:r w:rsidRPr="00533983">
        <w:rPr>
          <w:rFonts w:cs="Tahoma"/>
          <w:szCs w:val="20"/>
        </w:rPr>
        <w:t>Dynamics</w:t>
      </w:r>
      <w:r w:rsidRPr="006221AF">
        <w:rPr>
          <w:rFonts w:cs="Tahoma"/>
          <w:szCs w:val="20"/>
          <w:lang w:val="ru-RU"/>
        </w:rPr>
        <w:t xml:space="preserve"> </w:t>
      </w:r>
      <w:r w:rsidRPr="00533983">
        <w:rPr>
          <w:rFonts w:cs="Tahoma"/>
          <w:szCs w:val="20"/>
        </w:rPr>
        <w:t>CRM</w:t>
      </w:r>
      <w:r w:rsidRPr="006221AF">
        <w:rPr>
          <w:rFonts w:cs="Tahoma"/>
          <w:szCs w:val="20"/>
          <w:lang w:val="ru-RU"/>
        </w:rPr>
        <w:t xml:space="preserve"> 2011, могут использовать </w:t>
      </w:r>
      <w:r w:rsidRPr="00533983">
        <w:rPr>
          <w:rFonts w:cs="Tahoma"/>
          <w:szCs w:val="20"/>
        </w:rPr>
        <w:t>Microsoft</w:t>
      </w:r>
      <w:r w:rsidRPr="006221AF">
        <w:rPr>
          <w:rFonts w:cs="Tahoma"/>
          <w:szCs w:val="20"/>
          <w:lang w:val="ru-RU"/>
        </w:rPr>
        <w:t xml:space="preserve"> </w:t>
      </w:r>
      <w:r w:rsidRPr="00533983">
        <w:rPr>
          <w:rFonts w:cs="Tahoma"/>
          <w:szCs w:val="20"/>
        </w:rPr>
        <w:t>Dynamics</w:t>
      </w:r>
      <w:r w:rsidRPr="006221AF">
        <w:rPr>
          <w:rFonts w:cs="Tahoma"/>
          <w:szCs w:val="20"/>
          <w:lang w:val="ru-RU"/>
        </w:rPr>
        <w:t xml:space="preserve"> </w:t>
      </w:r>
      <w:r w:rsidRPr="00533983">
        <w:rPr>
          <w:rFonts w:cs="Tahoma"/>
          <w:szCs w:val="20"/>
        </w:rPr>
        <w:t>CRM</w:t>
      </w:r>
      <w:r w:rsidRPr="006221AF">
        <w:rPr>
          <w:rFonts w:cs="Tahoma"/>
          <w:szCs w:val="20"/>
          <w:lang w:val="ru-RU"/>
        </w:rPr>
        <w:t xml:space="preserve"> 4.0 вместо </w:t>
      </w:r>
      <w:r w:rsidRPr="00533983">
        <w:rPr>
          <w:rFonts w:cs="Tahoma"/>
          <w:szCs w:val="20"/>
        </w:rPr>
        <w:t>Microsoft</w:t>
      </w:r>
      <w:r w:rsidRPr="006221AF">
        <w:rPr>
          <w:rFonts w:cs="Tahoma"/>
          <w:szCs w:val="20"/>
          <w:lang w:val="ru-RU"/>
        </w:rPr>
        <w:t xml:space="preserve"> </w:t>
      </w:r>
      <w:r w:rsidRPr="00533983">
        <w:rPr>
          <w:rFonts w:cs="Tahoma"/>
          <w:szCs w:val="20"/>
        </w:rPr>
        <w:t>Dynamics</w:t>
      </w:r>
      <w:r w:rsidRPr="006221AF">
        <w:rPr>
          <w:rFonts w:cs="Tahoma"/>
          <w:szCs w:val="20"/>
          <w:lang w:val="ru-RU"/>
        </w:rPr>
        <w:t xml:space="preserve"> </w:t>
      </w:r>
      <w:r w:rsidRPr="00533983">
        <w:rPr>
          <w:rFonts w:cs="Tahoma"/>
          <w:szCs w:val="20"/>
        </w:rPr>
        <w:t>CRM</w:t>
      </w:r>
      <w:r w:rsidRPr="006221AF">
        <w:rPr>
          <w:rFonts w:cs="Tahoma"/>
          <w:szCs w:val="20"/>
          <w:lang w:val="ru-RU"/>
        </w:rPr>
        <w:t xml:space="preserve"> 2011. Лицензии </w:t>
      </w:r>
      <w:r w:rsidRPr="00533983">
        <w:rPr>
          <w:rFonts w:cs="Tahoma"/>
          <w:szCs w:val="20"/>
        </w:rPr>
        <w:t>Mirosoft</w:t>
      </w:r>
      <w:r w:rsidRPr="006221AF">
        <w:rPr>
          <w:rFonts w:cs="Tahoma"/>
          <w:szCs w:val="20"/>
          <w:lang w:val="ru-RU"/>
        </w:rPr>
        <w:t xml:space="preserve"> </w:t>
      </w:r>
      <w:r w:rsidRPr="00533983">
        <w:rPr>
          <w:rFonts w:cs="Tahoma"/>
          <w:szCs w:val="20"/>
        </w:rPr>
        <w:t>Dynamics</w:t>
      </w:r>
      <w:r w:rsidRPr="006221AF">
        <w:rPr>
          <w:rFonts w:cs="Tahoma"/>
          <w:szCs w:val="20"/>
          <w:lang w:val="ru-RU"/>
        </w:rPr>
        <w:t xml:space="preserve"> </w:t>
      </w:r>
      <w:r w:rsidRPr="00533983">
        <w:rPr>
          <w:rFonts w:cs="Tahoma"/>
          <w:szCs w:val="20"/>
        </w:rPr>
        <w:t>CRM</w:t>
      </w:r>
      <w:r w:rsidRPr="006221AF">
        <w:rPr>
          <w:rFonts w:cs="Tahoma"/>
          <w:szCs w:val="20"/>
          <w:lang w:val="ru-RU"/>
        </w:rPr>
        <w:t xml:space="preserve"> 2011 могут быть развернуты как лицензии </w:t>
      </w:r>
      <w:r w:rsidRPr="00533983">
        <w:rPr>
          <w:rFonts w:cs="Tahoma"/>
          <w:szCs w:val="20"/>
        </w:rPr>
        <w:t>CRM</w:t>
      </w:r>
      <w:r w:rsidRPr="006221AF">
        <w:rPr>
          <w:rFonts w:cs="Tahoma"/>
          <w:szCs w:val="20"/>
          <w:lang w:val="ru-RU"/>
        </w:rPr>
        <w:t xml:space="preserve"> 4.0 следующим образом:</w:t>
      </w:r>
    </w:p>
    <w:p w:rsidR="007B699C" w:rsidRPr="006221AF" w:rsidRDefault="007B699C" w:rsidP="00E62BC4">
      <w:pPr>
        <w:ind w:left="720"/>
        <w:rPr>
          <w:lang w:val="ru-RU"/>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533983" w:rsidTr="00885A61">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6221AF" w:rsidRDefault="00944BDF" w:rsidP="00E6206A">
            <w:pPr>
              <w:ind w:left="360"/>
              <w:rPr>
                <w:rFonts w:cs="Tahoma"/>
                <w:b/>
                <w:bCs/>
                <w:szCs w:val="20"/>
                <w:lang w:val="ru-RU"/>
              </w:rPr>
            </w:pPr>
            <w:r w:rsidRPr="006221AF">
              <w:rPr>
                <w:rFonts w:cs="Tahoma"/>
                <w:b/>
                <w:bCs/>
                <w:szCs w:val="20"/>
                <w:lang w:val="ru-RU"/>
              </w:rPr>
              <w:t xml:space="preserve">Соответствующая лицензия </w:t>
            </w:r>
            <w:r w:rsidRPr="00533983">
              <w:rPr>
                <w:rFonts w:cs="Tahoma"/>
                <w:b/>
                <w:bCs/>
                <w:szCs w:val="20"/>
              </w:rPr>
              <w:t>Microsoft</w:t>
            </w:r>
            <w:r w:rsidRPr="006221AF">
              <w:rPr>
                <w:rFonts w:cs="Tahoma"/>
                <w:b/>
                <w:bCs/>
                <w:szCs w:val="20"/>
                <w:lang w:val="ru-RU"/>
              </w:rPr>
              <w:t xml:space="preserve"> </w:t>
            </w:r>
            <w:r w:rsidRPr="00533983">
              <w:rPr>
                <w:rFonts w:cs="Tahoma"/>
                <w:b/>
                <w:bCs/>
                <w:szCs w:val="20"/>
              </w:rPr>
              <w:t>Dynamics</w:t>
            </w:r>
            <w:r w:rsidRPr="006221AF">
              <w:rPr>
                <w:rFonts w:cs="Tahoma"/>
                <w:b/>
                <w:bCs/>
                <w:szCs w:val="20"/>
                <w:lang w:val="ru-RU"/>
              </w:rPr>
              <w:t xml:space="preserve"> </w:t>
            </w:r>
            <w:r w:rsidRPr="00533983">
              <w:rPr>
                <w:rFonts w:cs="Tahoma"/>
                <w:b/>
                <w:bCs/>
                <w:szCs w:val="20"/>
              </w:rPr>
              <w:t>CRM</w:t>
            </w:r>
            <w:r w:rsidRPr="006221AF">
              <w:rPr>
                <w:rFonts w:cs="Tahoma"/>
                <w:b/>
                <w:bCs/>
                <w:szCs w:val="20"/>
                <w:lang w:val="ru-RU"/>
              </w:rPr>
              <w:t xml:space="preserve"> 2011</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533983" w:rsidRDefault="00944BDF" w:rsidP="00E6206A">
            <w:pPr>
              <w:ind w:left="360"/>
              <w:rPr>
                <w:rFonts w:cs="Tahoma"/>
                <w:b/>
                <w:bCs/>
                <w:szCs w:val="20"/>
              </w:rPr>
            </w:pPr>
            <w:r w:rsidRPr="00533983">
              <w:rPr>
                <w:rFonts w:cs="Tahoma"/>
                <w:b/>
                <w:bCs/>
                <w:szCs w:val="20"/>
              </w:rPr>
              <w:t>Соответствующая лицензия CRM 4.0</w:t>
            </w:r>
          </w:p>
        </w:tc>
      </w:tr>
      <w:tr w:rsidR="00944BDF" w:rsidRPr="0053398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533983" w:rsidRDefault="00944BDF" w:rsidP="00885A61">
            <w:pPr>
              <w:rPr>
                <w:rFonts w:cs="Tahoma"/>
                <w:color w:val="000000"/>
                <w:szCs w:val="20"/>
              </w:rPr>
            </w:pPr>
            <w:r w:rsidRPr="00533983">
              <w:rPr>
                <w:rFonts w:cs="Tahoma"/>
                <w:szCs w:val="20"/>
              </w:rPr>
              <w:t>Microsoft Dynamics CRM 2011 Full Use Additive</w:t>
            </w:r>
            <w:r w:rsidR="00885A61">
              <w:rPr>
                <w:rFonts w:cs="Tahoma"/>
                <w:szCs w:val="20"/>
              </w:rPr>
              <w:t> </w:t>
            </w:r>
            <w:r w:rsidRPr="00533983">
              <w:rPr>
                <w:rFonts w:cs="Tahoma"/>
                <w:szCs w:val="20"/>
              </w:rPr>
              <w:t>CAL</w:t>
            </w:r>
          </w:p>
        </w:tc>
        <w:tc>
          <w:tcPr>
            <w:tcW w:w="4140" w:type="dxa"/>
            <w:tcBorders>
              <w:top w:val="nil"/>
              <w:left w:val="nil"/>
              <w:bottom w:val="single" w:sz="8" w:space="0" w:color="000000"/>
              <w:right w:val="single" w:sz="8" w:space="0" w:color="000000"/>
            </w:tcBorders>
            <w:vAlign w:val="center"/>
          </w:tcPr>
          <w:p w:rsidR="00944BDF" w:rsidRPr="00533983" w:rsidRDefault="00944BDF" w:rsidP="00E6206A">
            <w:pPr>
              <w:pStyle w:val="ColorfulList-Accent11"/>
              <w:spacing w:line="276" w:lineRule="auto"/>
              <w:ind w:left="288" w:right="162" w:hanging="180"/>
              <w:rPr>
                <w:rFonts w:ascii="Tahoma" w:hAnsi="Tahoma" w:cs="Tahoma"/>
                <w:sz w:val="18"/>
                <w:szCs w:val="20"/>
              </w:rPr>
            </w:pPr>
            <w:r w:rsidRPr="00533983">
              <w:rPr>
                <w:rFonts w:ascii="Tahoma" w:hAnsi="Tahoma" w:cs="Tahoma"/>
                <w:sz w:val="18"/>
                <w:szCs w:val="20"/>
              </w:rPr>
              <w:t>Одна лицензия Microsoft Dynamics CRM 4.0 Full Use Additive CAL</w:t>
            </w:r>
          </w:p>
        </w:tc>
      </w:tr>
      <w:tr w:rsidR="00944BDF" w:rsidRPr="0053398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533983" w:rsidRDefault="00944BDF" w:rsidP="00E6206A">
            <w:pPr>
              <w:rPr>
                <w:rFonts w:cs="Tahoma"/>
                <w:color w:val="000000"/>
                <w:szCs w:val="20"/>
              </w:rPr>
            </w:pPr>
            <w:r w:rsidRPr="00533983">
              <w:rPr>
                <w:rFonts w:cs="Tahoma"/>
                <w:szCs w:val="20"/>
              </w:rPr>
              <w:t>Microsoft Dynamics CRM 2011 Limited Use Additive CAL</w:t>
            </w:r>
          </w:p>
        </w:tc>
        <w:tc>
          <w:tcPr>
            <w:tcW w:w="4140" w:type="dxa"/>
            <w:tcBorders>
              <w:top w:val="nil"/>
              <w:left w:val="nil"/>
              <w:bottom w:val="single" w:sz="8" w:space="0" w:color="000000"/>
              <w:right w:val="single" w:sz="8" w:space="0" w:color="000000"/>
            </w:tcBorders>
            <w:vAlign w:val="center"/>
          </w:tcPr>
          <w:p w:rsidR="00944BDF" w:rsidRPr="00533983" w:rsidRDefault="00944BDF" w:rsidP="00E6206A">
            <w:pPr>
              <w:pStyle w:val="ColorfulList-Accent11"/>
              <w:spacing w:line="276" w:lineRule="auto"/>
              <w:ind w:left="288" w:right="162" w:hanging="180"/>
              <w:rPr>
                <w:rFonts w:ascii="Tahoma" w:hAnsi="Tahoma" w:cs="Tahoma"/>
                <w:sz w:val="18"/>
                <w:szCs w:val="20"/>
              </w:rPr>
            </w:pPr>
            <w:r w:rsidRPr="00533983">
              <w:rPr>
                <w:rFonts w:ascii="Tahoma" w:hAnsi="Tahoma" w:cs="Tahoma"/>
                <w:sz w:val="18"/>
                <w:szCs w:val="20"/>
              </w:rPr>
              <w:t>Одна лицензия Microsoft Dynamics CRM 4.0 Limited CAL</w:t>
            </w:r>
          </w:p>
        </w:tc>
      </w:tr>
      <w:tr w:rsidR="00944BDF" w:rsidRPr="00533983" w:rsidTr="00885A61">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533983" w:rsidRDefault="00944BDF" w:rsidP="00E6206A">
            <w:pPr>
              <w:rPr>
                <w:rFonts w:cs="Tahoma"/>
                <w:szCs w:val="20"/>
              </w:rPr>
            </w:pPr>
            <w:r w:rsidRPr="00533983">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533983" w:rsidRDefault="00944BDF" w:rsidP="00E6206A">
            <w:pPr>
              <w:pStyle w:val="ColorfulList-Accent11"/>
              <w:spacing w:line="276" w:lineRule="auto"/>
              <w:ind w:left="288" w:right="162" w:hanging="180"/>
            </w:pPr>
            <w:r w:rsidRPr="00533983">
              <w:rPr>
                <w:rFonts w:ascii="Tahoma" w:hAnsi="Tahoma" w:cs="Tahoma"/>
                <w:sz w:val="18"/>
                <w:szCs w:val="20"/>
              </w:rPr>
              <w:t>Одна лицензия Microsoft Dynamics CRM 4.0 Limited External Connector</w:t>
            </w:r>
          </w:p>
          <w:p w:rsidR="00944BDF" w:rsidRPr="00533983" w:rsidRDefault="00944BDF" w:rsidP="00E6206A">
            <w:pPr>
              <w:pStyle w:val="ColorfulList-Accent11"/>
              <w:spacing w:line="276" w:lineRule="auto"/>
              <w:ind w:left="288" w:right="162" w:hanging="180"/>
              <w:jc w:val="center"/>
            </w:pPr>
            <w:r w:rsidRPr="00533983">
              <w:rPr>
                <w:rFonts w:ascii="Tahoma" w:hAnsi="Tahoma" w:cs="Tahoma"/>
                <w:sz w:val="18"/>
                <w:szCs w:val="20"/>
              </w:rPr>
              <w:t>И</w:t>
            </w:r>
          </w:p>
          <w:p w:rsidR="00944BDF" w:rsidRPr="00533983" w:rsidRDefault="00944BDF" w:rsidP="00E6206A">
            <w:pPr>
              <w:pStyle w:val="ColorfulList-Accent11"/>
              <w:spacing w:line="276" w:lineRule="auto"/>
              <w:ind w:left="288" w:right="162" w:hanging="180"/>
              <w:rPr>
                <w:rFonts w:ascii="Tahoma" w:hAnsi="Tahoma" w:cs="Tahoma"/>
                <w:sz w:val="18"/>
                <w:szCs w:val="20"/>
              </w:rPr>
            </w:pPr>
            <w:r w:rsidRPr="00533983">
              <w:rPr>
                <w:rFonts w:ascii="Tahoma" w:hAnsi="Tahoma" w:cs="Tahoma"/>
                <w:sz w:val="18"/>
                <w:szCs w:val="20"/>
              </w:rPr>
              <w:t>одна лицензия Microsoft Dynamics CRM 4.0 Full Use Additive External Connector</w:t>
            </w:r>
          </w:p>
        </w:tc>
      </w:tr>
      <w:tr w:rsidR="00944BDF" w:rsidRPr="0056595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533983" w:rsidRDefault="00944BDF" w:rsidP="00E6206A">
            <w:pPr>
              <w:rPr>
                <w:rFonts w:cs="Tahoma"/>
                <w:color w:val="000000"/>
                <w:szCs w:val="20"/>
              </w:rPr>
            </w:pPr>
            <w:r w:rsidRPr="00533983">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533983" w:rsidRDefault="00944BDF" w:rsidP="00E6206A">
            <w:pPr>
              <w:pStyle w:val="ColorfulList-Accent11"/>
              <w:spacing w:line="276" w:lineRule="auto"/>
              <w:ind w:left="288" w:right="162" w:hanging="180"/>
            </w:pPr>
            <w:r w:rsidRPr="00533983">
              <w:rPr>
                <w:rFonts w:ascii="Tahoma" w:hAnsi="Tahoma" w:cs="Tahoma"/>
                <w:sz w:val="18"/>
                <w:szCs w:val="20"/>
              </w:rPr>
              <w:t>Одна лицензия Microsoft Dynamics CRM 4.0 Professional Server</w:t>
            </w:r>
          </w:p>
          <w:p w:rsidR="00944BDF" w:rsidRPr="006221AF" w:rsidRDefault="00944BDF" w:rsidP="00E6206A">
            <w:pPr>
              <w:pStyle w:val="ColorfulList-Accent11"/>
              <w:spacing w:line="276" w:lineRule="auto"/>
              <w:ind w:left="288" w:right="162" w:hanging="180"/>
              <w:jc w:val="center"/>
              <w:rPr>
                <w:lang w:val="fr-FR"/>
              </w:rPr>
            </w:pPr>
            <w:r w:rsidRPr="00533983">
              <w:rPr>
                <w:rFonts w:ascii="Tahoma" w:hAnsi="Tahoma" w:cs="Tahoma"/>
                <w:sz w:val="18"/>
                <w:szCs w:val="20"/>
              </w:rPr>
              <w:lastRenderedPageBreak/>
              <w:t>ИЛИ</w:t>
            </w:r>
          </w:p>
          <w:p w:rsidR="00944BDF" w:rsidRPr="006221AF" w:rsidRDefault="00944BDF" w:rsidP="00287758">
            <w:pPr>
              <w:pStyle w:val="ColorfulList-Accent11"/>
              <w:spacing w:line="276" w:lineRule="auto"/>
              <w:ind w:left="288" w:right="162" w:hanging="180"/>
              <w:rPr>
                <w:rFonts w:ascii="Tahoma" w:hAnsi="Tahoma" w:cs="Tahoma"/>
                <w:sz w:val="18"/>
                <w:szCs w:val="20"/>
                <w:lang w:val="fr-FR"/>
              </w:rPr>
            </w:pPr>
            <w:r w:rsidRPr="00533983">
              <w:rPr>
                <w:rFonts w:ascii="Tahoma" w:hAnsi="Tahoma" w:cs="Tahoma"/>
                <w:sz w:val="18"/>
                <w:szCs w:val="20"/>
              </w:rPr>
              <w:t>одна</w:t>
            </w:r>
            <w:r w:rsidRPr="006221AF">
              <w:rPr>
                <w:rFonts w:ascii="Tahoma" w:hAnsi="Tahoma" w:cs="Tahoma"/>
                <w:sz w:val="18"/>
                <w:szCs w:val="20"/>
                <w:lang w:val="fr-FR"/>
              </w:rPr>
              <w:t xml:space="preserve"> </w:t>
            </w:r>
            <w:r w:rsidRPr="00533983">
              <w:rPr>
                <w:rFonts w:ascii="Tahoma" w:hAnsi="Tahoma" w:cs="Tahoma"/>
                <w:sz w:val="18"/>
                <w:szCs w:val="20"/>
              </w:rPr>
              <w:t>лицензия</w:t>
            </w:r>
            <w:r w:rsidRPr="006221AF">
              <w:rPr>
                <w:rFonts w:ascii="Tahoma" w:hAnsi="Tahoma" w:cs="Tahoma"/>
                <w:sz w:val="18"/>
                <w:szCs w:val="20"/>
                <w:lang w:val="fr-FR"/>
              </w:rPr>
              <w:t xml:space="preserve"> Microsoft Dynamics CRM 4.0 Enterprise Server</w:t>
            </w:r>
          </w:p>
        </w:tc>
      </w:tr>
      <w:tr w:rsidR="00944BDF" w:rsidRPr="00533983"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533983" w:rsidRDefault="00944BDF" w:rsidP="00E6206A">
            <w:pPr>
              <w:rPr>
                <w:rFonts w:cs="Tahoma"/>
                <w:color w:val="000000"/>
                <w:szCs w:val="20"/>
              </w:rPr>
            </w:pPr>
            <w:r w:rsidRPr="00533983">
              <w:rPr>
                <w:rFonts w:cs="Tahoma"/>
                <w:color w:val="000000"/>
                <w:szCs w:val="20"/>
              </w:rPr>
              <w:lastRenderedPageBreak/>
              <w:t>Microsoft Dynamics CRM Workgroup Server 2011</w:t>
            </w:r>
          </w:p>
        </w:tc>
        <w:tc>
          <w:tcPr>
            <w:tcW w:w="4140" w:type="dxa"/>
            <w:tcBorders>
              <w:top w:val="nil"/>
              <w:left w:val="nil"/>
              <w:bottom w:val="single" w:sz="8" w:space="0" w:color="000000"/>
              <w:right w:val="single" w:sz="8" w:space="0" w:color="000000"/>
            </w:tcBorders>
          </w:tcPr>
          <w:p w:rsidR="00944BDF" w:rsidRPr="00533983" w:rsidRDefault="00944BDF" w:rsidP="00E6206A">
            <w:pPr>
              <w:pStyle w:val="ColorfulList-Accent11"/>
              <w:spacing w:line="276" w:lineRule="auto"/>
              <w:ind w:left="288" w:right="162" w:hanging="180"/>
              <w:rPr>
                <w:rFonts w:ascii="Tahoma" w:hAnsi="Tahoma" w:cs="Tahoma"/>
                <w:sz w:val="18"/>
                <w:szCs w:val="20"/>
              </w:rPr>
            </w:pPr>
            <w:r w:rsidRPr="00533983">
              <w:rPr>
                <w:rFonts w:ascii="Tahoma" w:hAnsi="Tahoma" w:cs="Tahoma"/>
                <w:sz w:val="18"/>
                <w:szCs w:val="20"/>
              </w:rPr>
              <w:t>Одна лицензия Microsoft Dynamics CRM 4.0 Workgroup Server</w:t>
            </w:r>
          </w:p>
        </w:tc>
      </w:tr>
    </w:tbl>
    <w:p w:rsidR="00944BDF" w:rsidRPr="00533983" w:rsidRDefault="00944BDF" w:rsidP="00944BDF">
      <w:r w:rsidRPr="00533983">
        <w:rPr>
          <w:rFonts w:cs="Tahoma"/>
          <w:szCs w:val="20"/>
        </w:rPr>
        <w:t xml:space="preserve"> </w:t>
      </w:r>
    </w:p>
    <w:p w:rsidR="00BF7FDE" w:rsidRPr="006221AF" w:rsidRDefault="00944BDF" w:rsidP="00586FCE">
      <w:pPr>
        <w:ind w:left="720"/>
        <w:rPr>
          <w:lang w:val="ru-RU"/>
        </w:rPr>
      </w:pPr>
      <w:r w:rsidRPr="006221AF">
        <w:rPr>
          <w:rFonts w:cs="Tahoma"/>
          <w:szCs w:val="20"/>
          <w:lang w:val="ru-RU"/>
        </w:rPr>
        <w:t xml:space="preserve">Право клиента на использование </w:t>
      </w:r>
      <w:r w:rsidRPr="00533983">
        <w:rPr>
          <w:rFonts w:cs="Tahoma"/>
          <w:szCs w:val="20"/>
        </w:rPr>
        <w:t>Microsoft</w:t>
      </w:r>
      <w:r w:rsidRPr="006221AF">
        <w:rPr>
          <w:rFonts w:cs="Tahoma"/>
          <w:szCs w:val="20"/>
          <w:lang w:val="ru-RU"/>
        </w:rPr>
        <w:t xml:space="preserve"> </w:t>
      </w:r>
      <w:r w:rsidRPr="00533983">
        <w:rPr>
          <w:rFonts w:cs="Tahoma"/>
          <w:szCs w:val="20"/>
        </w:rPr>
        <w:t>Dynamics</w:t>
      </w:r>
      <w:r w:rsidRPr="006221AF">
        <w:rPr>
          <w:rFonts w:cs="Tahoma"/>
          <w:szCs w:val="20"/>
          <w:lang w:val="ru-RU"/>
        </w:rPr>
        <w:t xml:space="preserve"> </w:t>
      </w:r>
      <w:r w:rsidRPr="00533983">
        <w:rPr>
          <w:rFonts w:cs="Tahoma"/>
          <w:szCs w:val="20"/>
        </w:rPr>
        <w:t>CRM</w:t>
      </w:r>
      <w:r w:rsidRPr="006221AF">
        <w:rPr>
          <w:rFonts w:cs="Tahoma"/>
          <w:szCs w:val="20"/>
          <w:lang w:val="ru-RU"/>
        </w:rPr>
        <w:t xml:space="preserve"> 4.0 определяется условиями и положениями лицензионного соглашения клиента, правами на использование продукта для </w:t>
      </w:r>
      <w:r w:rsidRPr="00533983">
        <w:rPr>
          <w:rFonts w:cs="Tahoma"/>
          <w:szCs w:val="20"/>
        </w:rPr>
        <w:t>Microsoft</w:t>
      </w:r>
      <w:r w:rsidRPr="006221AF">
        <w:rPr>
          <w:rFonts w:cs="Tahoma"/>
          <w:szCs w:val="20"/>
          <w:lang w:val="ru-RU"/>
        </w:rPr>
        <w:t xml:space="preserve"> </w:t>
      </w:r>
      <w:r w:rsidRPr="00533983">
        <w:rPr>
          <w:rFonts w:cs="Tahoma"/>
          <w:szCs w:val="20"/>
        </w:rPr>
        <w:t>Dynamics</w:t>
      </w:r>
      <w:r w:rsidRPr="006221AF">
        <w:rPr>
          <w:rFonts w:cs="Tahoma"/>
          <w:szCs w:val="20"/>
          <w:lang w:val="ru-RU"/>
        </w:rPr>
        <w:t xml:space="preserve"> </w:t>
      </w:r>
      <w:r w:rsidRPr="00533983">
        <w:rPr>
          <w:rFonts w:cs="Tahoma"/>
          <w:szCs w:val="20"/>
        </w:rPr>
        <w:t>CRM</w:t>
      </w:r>
      <w:r w:rsidR="00885A61">
        <w:rPr>
          <w:rFonts w:cs="Tahoma"/>
          <w:szCs w:val="20"/>
        </w:rPr>
        <w:t> </w:t>
      </w:r>
      <w:r w:rsidRPr="006221AF">
        <w:rPr>
          <w:rFonts w:cs="Tahoma"/>
          <w:szCs w:val="20"/>
          <w:lang w:val="ru-RU"/>
        </w:rPr>
        <w:t>4.0 и данными условиями. Это право заканчивается после окончания или прекращения права на</w:t>
      </w:r>
      <w:r w:rsidR="00885A61">
        <w:rPr>
          <w:rFonts w:cs="Tahoma"/>
          <w:szCs w:val="20"/>
        </w:rPr>
        <w:t> </w:t>
      </w:r>
      <w:r w:rsidRPr="006221AF">
        <w:rPr>
          <w:rFonts w:cs="Tahoma"/>
          <w:szCs w:val="20"/>
          <w:lang w:val="ru-RU"/>
        </w:rPr>
        <w:t xml:space="preserve">использование </w:t>
      </w:r>
      <w:r w:rsidRPr="00533983">
        <w:rPr>
          <w:rFonts w:cs="Tahoma"/>
          <w:szCs w:val="20"/>
        </w:rPr>
        <w:t>Microsoft</w:t>
      </w:r>
      <w:r w:rsidRPr="006221AF">
        <w:rPr>
          <w:rFonts w:cs="Tahoma"/>
          <w:szCs w:val="20"/>
          <w:lang w:val="ru-RU"/>
        </w:rPr>
        <w:t xml:space="preserve"> </w:t>
      </w:r>
      <w:r w:rsidRPr="00533983">
        <w:rPr>
          <w:rFonts w:cs="Tahoma"/>
          <w:szCs w:val="20"/>
        </w:rPr>
        <w:t>Dynamics</w:t>
      </w:r>
      <w:r w:rsidRPr="006221AF">
        <w:rPr>
          <w:rFonts w:cs="Tahoma"/>
          <w:szCs w:val="20"/>
          <w:lang w:val="ru-RU"/>
        </w:rPr>
        <w:t xml:space="preserve"> </w:t>
      </w:r>
      <w:r w:rsidRPr="00533983">
        <w:rPr>
          <w:rFonts w:cs="Tahoma"/>
          <w:szCs w:val="20"/>
        </w:rPr>
        <w:t>CRM</w:t>
      </w:r>
      <w:r w:rsidRPr="006221AF">
        <w:rPr>
          <w:rFonts w:cs="Tahoma"/>
          <w:szCs w:val="20"/>
          <w:lang w:val="ru-RU"/>
        </w:rPr>
        <w:t xml:space="preserve"> 2011 по соответствующим лицензиям </w:t>
      </w:r>
      <w:r w:rsidRPr="00533983">
        <w:rPr>
          <w:rFonts w:cs="Tahoma"/>
          <w:szCs w:val="20"/>
        </w:rPr>
        <w:t>Microsoft</w:t>
      </w:r>
      <w:r w:rsidRPr="006221AF">
        <w:rPr>
          <w:rFonts w:cs="Tahoma"/>
          <w:szCs w:val="20"/>
          <w:lang w:val="ru-RU"/>
        </w:rPr>
        <w:t xml:space="preserve"> </w:t>
      </w:r>
      <w:r w:rsidRPr="00533983">
        <w:rPr>
          <w:rFonts w:cs="Tahoma"/>
          <w:szCs w:val="20"/>
        </w:rPr>
        <w:t>Dynamics</w:t>
      </w:r>
      <w:r w:rsidRPr="006221AF">
        <w:rPr>
          <w:rFonts w:cs="Tahoma"/>
          <w:szCs w:val="20"/>
          <w:lang w:val="ru-RU"/>
        </w:rPr>
        <w:t xml:space="preserve"> </w:t>
      </w:r>
      <w:r w:rsidRPr="00533983">
        <w:rPr>
          <w:rFonts w:cs="Tahoma"/>
          <w:szCs w:val="20"/>
        </w:rPr>
        <w:t>CRM</w:t>
      </w:r>
      <w:r w:rsidRPr="006221AF">
        <w:rPr>
          <w:rFonts w:cs="Tahoma"/>
          <w:szCs w:val="20"/>
          <w:lang w:val="ru-RU"/>
        </w:rPr>
        <w:t xml:space="preserve"> 2011. </w:t>
      </w:r>
    </w:p>
    <w:p w:rsidR="00944BDF" w:rsidRPr="006221AF" w:rsidRDefault="00944BDF" w:rsidP="00944BDF">
      <w:pPr>
        <w:ind w:left="540"/>
        <w:rPr>
          <w:lang w:val="ru-RU"/>
        </w:rPr>
      </w:pPr>
    </w:p>
    <w:p w:rsidR="00944BDF" w:rsidRPr="006221AF" w:rsidRDefault="00944BDF" w:rsidP="007B699C">
      <w:pPr>
        <w:spacing w:after="60"/>
        <w:ind w:left="720"/>
        <w:rPr>
          <w:lang w:val="ru-RU"/>
        </w:rPr>
      </w:pPr>
      <w:r w:rsidRPr="006221AF">
        <w:rPr>
          <w:rFonts w:cs="Tahoma"/>
          <w:b/>
          <w:bCs/>
          <w:color w:val="000000"/>
          <w:szCs w:val="20"/>
          <w:lang w:val="ru-RU"/>
        </w:rPr>
        <w:t xml:space="preserve">Варианты клиентских лицензий и лицензий </w:t>
      </w:r>
      <w:r w:rsidRPr="00533983">
        <w:rPr>
          <w:rFonts w:cs="Tahoma"/>
          <w:b/>
          <w:bCs/>
          <w:color w:val="000000"/>
          <w:szCs w:val="20"/>
        </w:rPr>
        <w:t>External</w:t>
      </w:r>
      <w:r w:rsidRPr="006221AF">
        <w:rPr>
          <w:rFonts w:cs="Tahoma"/>
          <w:b/>
          <w:bCs/>
          <w:color w:val="000000"/>
          <w:szCs w:val="20"/>
          <w:lang w:val="ru-RU"/>
        </w:rPr>
        <w:t xml:space="preserve"> </w:t>
      </w:r>
      <w:r w:rsidRPr="00533983">
        <w:rPr>
          <w:rFonts w:cs="Tahoma"/>
          <w:b/>
          <w:bCs/>
          <w:color w:val="000000"/>
          <w:szCs w:val="20"/>
        </w:rPr>
        <w:t>Connector</w:t>
      </w:r>
    </w:p>
    <w:p w:rsidR="00944BDF" w:rsidRPr="006221AF" w:rsidRDefault="00944BDF" w:rsidP="00E62BC4">
      <w:pPr>
        <w:ind w:left="720"/>
        <w:rPr>
          <w:lang w:val="ru-RU"/>
        </w:rPr>
      </w:pPr>
      <w:r w:rsidRPr="006221AF">
        <w:rPr>
          <w:rFonts w:cs="Tahoma"/>
          <w:color w:val="000000"/>
          <w:szCs w:val="20"/>
          <w:lang w:val="ru-RU"/>
        </w:rPr>
        <w:t xml:space="preserve">В таблице ниже представлены варианты использования, разрешенные по различным клиентским лицензиям </w:t>
      </w:r>
      <w:r w:rsidRPr="00533983">
        <w:rPr>
          <w:rFonts w:cs="Tahoma"/>
          <w:color w:val="000000"/>
          <w:szCs w:val="20"/>
        </w:rPr>
        <w:t>Microsoft</w:t>
      </w:r>
      <w:r w:rsidRPr="006221AF">
        <w:rPr>
          <w:rFonts w:cs="Tahoma"/>
          <w:color w:val="000000"/>
          <w:szCs w:val="20"/>
          <w:lang w:val="ru-RU"/>
        </w:rPr>
        <w:t xml:space="preserve"> </w:t>
      </w:r>
      <w:r w:rsidRPr="00533983">
        <w:rPr>
          <w:rFonts w:cs="Tahoma"/>
          <w:color w:val="000000"/>
          <w:szCs w:val="20"/>
        </w:rPr>
        <w:t>Dynamics</w:t>
      </w:r>
      <w:r w:rsidRPr="006221AF">
        <w:rPr>
          <w:rFonts w:cs="Tahoma"/>
          <w:color w:val="000000"/>
          <w:szCs w:val="20"/>
          <w:lang w:val="ru-RU"/>
        </w:rPr>
        <w:t xml:space="preserve"> </w:t>
      </w:r>
      <w:r w:rsidRPr="00533983">
        <w:rPr>
          <w:rFonts w:cs="Tahoma"/>
          <w:color w:val="000000"/>
          <w:szCs w:val="20"/>
        </w:rPr>
        <w:t>CRM</w:t>
      </w:r>
      <w:r w:rsidRPr="006221AF">
        <w:rPr>
          <w:rFonts w:cs="Tahoma"/>
          <w:color w:val="000000"/>
          <w:szCs w:val="20"/>
          <w:lang w:val="ru-RU"/>
        </w:rPr>
        <w:t xml:space="preserve"> 2011.</w:t>
      </w:r>
      <w:r w:rsidR="00DD1D23" w:rsidRPr="006221AF">
        <w:rPr>
          <w:rFonts w:cs="Tahoma"/>
          <w:color w:val="000000"/>
          <w:szCs w:val="20"/>
          <w:lang w:val="ru-RU"/>
        </w:rPr>
        <w:t xml:space="preserve"> </w:t>
      </w:r>
      <w:r w:rsidRPr="006221AF">
        <w:rPr>
          <w:rFonts w:cs="Tahoma"/>
          <w:color w:val="000000"/>
          <w:szCs w:val="20"/>
          <w:lang w:val="ru-RU"/>
        </w:rPr>
        <w:t xml:space="preserve">Клиентские лицензии </w:t>
      </w:r>
      <w:r w:rsidRPr="00533983">
        <w:rPr>
          <w:rFonts w:cs="Tahoma"/>
          <w:color w:val="000000"/>
          <w:szCs w:val="20"/>
        </w:rPr>
        <w:t>Limited</w:t>
      </w:r>
      <w:r w:rsidRPr="006221AF">
        <w:rPr>
          <w:rFonts w:cs="Tahoma"/>
          <w:color w:val="000000"/>
          <w:szCs w:val="20"/>
          <w:lang w:val="ru-RU"/>
        </w:rPr>
        <w:t xml:space="preserve"> </w:t>
      </w:r>
      <w:r w:rsidRPr="00533983">
        <w:rPr>
          <w:rFonts w:cs="Tahoma"/>
          <w:color w:val="000000"/>
          <w:szCs w:val="20"/>
        </w:rPr>
        <w:t>CAL</w:t>
      </w:r>
      <w:r w:rsidRPr="006221AF">
        <w:rPr>
          <w:rFonts w:cs="Tahoma"/>
          <w:color w:val="000000"/>
          <w:szCs w:val="20"/>
          <w:lang w:val="ru-RU"/>
        </w:rPr>
        <w:t xml:space="preserve"> и </w:t>
      </w:r>
      <w:r w:rsidRPr="00533983">
        <w:rPr>
          <w:rFonts w:cs="Tahoma"/>
          <w:color w:val="000000"/>
          <w:szCs w:val="20"/>
        </w:rPr>
        <w:t>Full</w:t>
      </w:r>
      <w:r w:rsidRPr="006221AF">
        <w:rPr>
          <w:rFonts w:cs="Tahoma"/>
          <w:color w:val="000000"/>
          <w:szCs w:val="20"/>
          <w:lang w:val="ru-RU"/>
        </w:rPr>
        <w:t xml:space="preserve"> </w:t>
      </w:r>
      <w:r w:rsidRPr="00533983">
        <w:rPr>
          <w:rFonts w:cs="Tahoma"/>
          <w:color w:val="000000"/>
          <w:szCs w:val="20"/>
        </w:rPr>
        <w:t>CAL</w:t>
      </w:r>
      <w:r w:rsidRPr="006221AF">
        <w:rPr>
          <w:rFonts w:cs="Tahoma"/>
          <w:color w:val="000000"/>
          <w:szCs w:val="20"/>
          <w:lang w:val="ru-RU"/>
        </w:rPr>
        <w:t xml:space="preserve"> — это предложения, включающие несколько лицензий.</w:t>
      </w:r>
    </w:p>
    <w:p w:rsidR="0033725C" w:rsidRPr="006221AF" w:rsidRDefault="0033725C" w:rsidP="0033725C">
      <w:pPr>
        <w:pStyle w:val="ListParagraph"/>
        <w:ind w:left="0"/>
        <w:rPr>
          <w:rFonts w:ascii="Tahoma" w:hAnsi="Tahoma" w:cs="Tahoma"/>
          <w:sz w:val="18"/>
          <w:szCs w:val="18"/>
          <w:lang w:val="ru-RU"/>
        </w:rPr>
      </w:pPr>
    </w:p>
    <w:p w:rsidR="00E63DA2" w:rsidRPr="006221AF" w:rsidRDefault="00E63DA2" w:rsidP="0033725C">
      <w:pPr>
        <w:pStyle w:val="ListParagraph"/>
        <w:ind w:left="0"/>
        <w:rPr>
          <w:rFonts w:ascii="Tahoma" w:hAnsi="Tahoma" w:cs="Tahoma"/>
          <w:sz w:val="18"/>
          <w:szCs w:val="18"/>
          <w:lang w:val="ru-RU"/>
        </w:rPr>
      </w:pPr>
    </w:p>
    <w:p w:rsidR="00E63DA2" w:rsidRPr="006221AF" w:rsidRDefault="00E63DA2" w:rsidP="0033725C">
      <w:pPr>
        <w:pStyle w:val="ListParagraph"/>
        <w:ind w:left="0"/>
        <w:rPr>
          <w:rFonts w:ascii="Tahoma" w:hAnsi="Tahoma" w:cs="Tahoma"/>
          <w:sz w:val="18"/>
          <w:szCs w:val="18"/>
          <w:lang w:val="ru-RU"/>
        </w:rPr>
      </w:pPr>
    </w:p>
    <w:p w:rsidR="00E63DA2" w:rsidRPr="006221AF" w:rsidRDefault="00E63DA2" w:rsidP="0033725C">
      <w:pPr>
        <w:pStyle w:val="ListParagraph"/>
        <w:ind w:left="0"/>
        <w:rPr>
          <w:rFonts w:ascii="Tahoma" w:hAnsi="Tahoma" w:cs="Tahoma"/>
          <w:sz w:val="18"/>
          <w:szCs w:val="18"/>
          <w:lang w:val="ru-RU"/>
        </w:rPr>
      </w:pPr>
    </w:p>
    <w:tbl>
      <w:tblPr>
        <w:tblW w:w="9076"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1102"/>
        <w:gridCol w:w="1314"/>
      </w:tblGrid>
      <w:tr w:rsidR="0033725C" w:rsidRPr="00533983" w:rsidTr="00885A61">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33725C" w:rsidRPr="00533983" w:rsidRDefault="0033725C" w:rsidP="00A73DBD">
            <w:pPr>
              <w:pStyle w:val="TableHeading"/>
              <w:rPr>
                <w:rFonts w:ascii="Tahoma" w:hAnsi="Tahoma" w:cs="Tahoma"/>
                <w:color w:val="000000"/>
                <w:sz w:val="18"/>
                <w:szCs w:val="18"/>
              </w:rPr>
            </w:pPr>
            <w:r w:rsidRPr="00533983">
              <w:rPr>
                <w:rFonts w:ascii="Tahoma" w:hAnsi="Tahoma" w:cs="Tahoma"/>
                <w:color w:val="000000"/>
                <w:sz w:val="18"/>
                <w:szCs w:val="18"/>
              </w:rPr>
              <w:t>Право на использование</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33725C" w:rsidRPr="00533983" w:rsidRDefault="0033725C" w:rsidP="00A73DBD">
            <w:pPr>
              <w:pStyle w:val="TableHeading"/>
              <w:rPr>
                <w:rFonts w:ascii="Tahoma" w:hAnsi="Tahoma" w:cs="Tahoma"/>
                <w:color w:val="000000"/>
                <w:sz w:val="18"/>
                <w:szCs w:val="18"/>
              </w:rPr>
            </w:pPr>
            <w:r w:rsidRPr="00533983">
              <w:rPr>
                <w:rFonts w:ascii="Tahoma"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533983" w:rsidRDefault="0033725C" w:rsidP="00A73DBD">
            <w:pPr>
              <w:pStyle w:val="TableHeading"/>
              <w:rPr>
                <w:rFonts w:ascii="Tahoma" w:hAnsi="Tahoma" w:cs="Tahoma"/>
                <w:color w:val="000000"/>
                <w:sz w:val="18"/>
                <w:szCs w:val="18"/>
              </w:rPr>
            </w:pPr>
            <w:r w:rsidRPr="00533983">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533983" w:rsidRDefault="0033725C" w:rsidP="00A73DBD">
            <w:pPr>
              <w:pStyle w:val="TableHeading"/>
              <w:rPr>
                <w:rFonts w:ascii="Tahoma" w:hAnsi="Tahoma" w:cs="Tahoma"/>
                <w:color w:val="000000"/>
                <w:sz w:val="18"/>
                <w:szCs w:val="18"/>
              </w:rPr>
            </w:pPr>
            <w:r w:rsidRPr="00533983">
              <w:rPr>
                <w:rFonts w:ascii="Tahoma" w:hAnsi="Tahoma" w:cs="Tahoma"/>
                <w:color w:val="000000"/>
                <w:sz w:val="18"/>
                <w:szCs w:val="18"/>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533983" w:rsidRDefault="0033725C" w:rsidP="00A73DBD">
            <w:pPr>
              <w:pStyle w:val="TableHeading"/>
              <w:rPr>
                <w:rFonts w:ascii="Tahoma" w:hAnsi="Tahoma" w:cs="Tahoma"/>
                <w:color w:val="000000"/>
                <w:sz w:val="18"/>
                <w:szCs w:val="18"/>
              </w:rPr>
            </w:pPr>
            <w:r w:rsidRPr="00533983">
              <w:rPr>
                <w:rFonts w:ascii="Tahoma" w:hAnsi="Tahoma" w:cs="Tahoma"/>
                <w:color w:val="000000"/>
                <w:sz w:val="18"/>
                <w:szCs w:val="18"/>
              </w:rPr>
              <w:t>Limited Use Additive CAL</w:t>
            </w:r>
          </w:p>
        </w:tc>
        <w:tc>
          <w:tcPr>
            <w:tcW w:w="1102" w:type="dxa"/>
            <w:tcBorders>
              <w:top w:val="single" w:sz="4" w:space="0" w:color="auto"/>
              <w:left w:val="single" w:sz="4" w:space="0" w:color="auto"/>
              <w:bottom w:val="single" w:sz="4" w:space="0" w:color="auto"/>
              <w:right w:val="single" w:sz="4" w:space="0" w:color="auto"/>
            </w:tcBorders>
            <w:shd w:val="clear" w:color="auto" w:fill="FABF8F"/>
          </w:tcPr>
          <w:p w:rsidR="0033725C" w:rsidRPr="00533983" w:rsidRDefault="0033725C" w:rsidP="00A73DBD">
            <w:pPr>
              <w:pStyle w:val="TableHeading"/>
              <w:rPr>
                <w:rFonts w:ascii="Tahoma" w:hAnsi="Tahoma" w:cs="Tahoma"/>
                <w:color w:val="000000"/>
                <w:sz w:val="18"/>
                <w:szCs w:val="18"/>
              </w:rPr>
            </w:pPr>
            <w:r w:rsidRPr="00533983">
              <w:rPr>
                <w:rFonts w:ascii="Tahoma" w:hAnsi="Tahoma" w:cs="Tahoma"/>
                <w:color w:val="000000"/>
                <w:sz w:val="18"/>
                <w:szCs w:val="18"/>
              </w:rPr>
              <w:t>Full Use Additive CAL</w:t>
            </w:r>
          </w:p>
        </w:tc>
        <w:tc>
          <w:tcPr>
            <w:tcW w:w="1314" w:type="dxa"/>
            <w:tcBorders>
              <w:top w:val="single" w:sz="4" w:space="0" w:color="auto"/>
              <w:left w:val="single" w:sz="4" w:space="0" w:color="auto"/>
              <w:bottom w:val="single" w:sz="4" w:space="0" w:color="auto"/>
              <w:right w:val="single" w:sz="4" w:space="0" w:color="auto"/>
            </w:tcBorders>
            <w:shd w:val="clear" w:color="auto" w:fill="FABF8F"/>
          </w:tcPr>
          <w:p w:rsidR="0033725C" w:rsidRPr="00533983" w:rsidRDefault="0033725C" w:rsidP="00A73DBD">
            <w:pPr>
              <w:pStyle w:val="TableHeading"/>
              <w:rPr>
                <w:rFonts w:ascii="Tahoma" w:hAnsi="Tahoma" w:cs="Tahoma"/>
                <w:color w:val="000000"/>
                <w:sz w:val="18"/>
                <w:szCs w:val="18"/>
              </w:rPr>
            </w:pPr>
            <w:r w:rsidRPr="00533983">
              <w:rPr>
                <w:rFonts w:ascii="Tahoma" w:hAnsi="Tahoma" w:cs="Tahoma"/>
                <w:color w:val="000000"/>
                <w:sz w:val="18"/>
                <w:szCs w:val="18"/>
              </w:rPr>
              <w:t>External Connector</w:t>
            </w:r>
          </w:p>
        </w:tc>
      </w:tr>
      <w:tr w:rsidR="0033725C" w:rsidRPr="00533983" w:rsidTr="00885A61">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учетных записей с помощью доступа через API</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4" w:space="0" w:color="auto"/>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4" w:space="0" w:color="auto"/>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221AF" w:rsidRDefault="0033725C" w:rsidP="00A73DBD">
            <w:pPr>
              <w:pStyle w:val="TableText"/>
              <w:jc w:val="left"/>
              <w:rPr>
                <w:rFonts w:ascii="Tahoma" w:eastAsia="Calibri" w:hAnsi="Tahoma" w:cs="Tahoma"/>
                <w:sz w:val="18"/>
                <w:szCs w:val="18"/>
                <w:lang w:val="ru-RU"/>
              </w:rPr>
            </w:pPr>
            <w:r w:rsidRPr="00533983">
              <w:rPr>
                <w:rFonts w:ascii="Tahoma" w:eastAsia="Calibri" w:hAnsi="Tahoma" w:cs="Tahoma"/>
                <w:sz w:val="18"/>
                <w:szCs w:val="18"/>
              </w:rPr>
              <w:t>Создание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Создание записей о пользовательских сущностях с</w:t>
            </w:r>
            <w:r w:rsidR="00885A61">
              <w:rPr>
                <w:rFonts w:ascii="Tahoma" w:eastAsia="Calibri" w:hAnsi="Tahoma" w:cs="Tahoma"/>
                <w:sz w:val="18"/>
                <w:szCs w:val="18"/>
                <w:lang w:val="en-US"/>
              </w:rPr>
              <w:t> </w:t>
            </w:r>
            <w:r w:rsidRPr="00533983">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Обновление Учетных записей с</w:t>
            </w:r>
            <w:r w:rsidR="00885A61">
              <w:rPr>
                <w:rFonts w:ascii="Tahoma" w:eastAsia="Calibri" w:hAnsi="Tahoma" w:cs="Tahoma"/>
                <w:sz w:val="18"/>
                <w:szCs w:val="18"/>
                <w:lang w:val="en-US"/>
              </w:rPr>
              <w:t> </w:t>
            </w:r>
            <w:r w:rsidRPr="00533983">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Обновление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Обновление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Обновление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Обновление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Обновление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 xml:space="preserve">Обновление записей о пользовательских сущностях </w:t>
            </w:r>
            <w:r w:rsidRPr="00533983">
              <w:rPr>
                <w:rFonts w:ascii="Tahoma" w:eastAsia="Calibri" w:hAnsi="Tahoma" w:cs="Tahoma"/>
                <w:sz w:val="18"/>
                <w:szCs w:val="18"/>
              </w:rPr>
              <w:lastRenderedPageBreak/>
              <w:t>с</w:t>
            </w:r>
            <w:r w:rsidR="00885A61">
              <w:rPr>
                <w:rFonts w:ascii="Tahoma" w:eastAsia="Calibri" w:hAnsi="Tahoma" w:cs="Tahoma"/>
                <w:sz w:val="18"/>
                <w:szCs w:val="18"/>
                <w:lang w:val="en-US"/>
              </w:rPr>
              <w:t> </w:t>
            </w:r>
            <w:r w:rsidRPr="00533983">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lastRenderedPageBreak/>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lastRenderedPageBreak/>
              <w:t>Добавление учетных записей с</w:t>
            </w:r>
            <w:r w:rsidR="00885A61">
              <w:rPr>
                <w:rFonts w:ascii="Tahoma" w:eastAsia="Calibri" w:hAnsi="Tahoma" w:cs="Tahoma"/>
                <w:sz w:val="18"/>
                <w:szCs w:val="18"/>
                <w:lang w:val="en-US"/>
              </w:rPr>
              <w:t> </w:t>
            </w:r>
            <w:r w:rsidRPr="00533983">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записей о пользовательских сущностях с</w:t>
            </w:r>
            <w:r w:rsidR="00885A61">
              <w:rPr>
                <w:rFonts w:ascii="Tahoma" w:eastAsia="Calibri" w:hAnsi="Tahoma" w:cs="Tahoma"/>
                <w:sz w:val="18"/>
                <w:szCs w:val="18"/>
                <w:lang w:val="en-US"/>
              </w:rPr>
              <w:t> </w:t>
            </w:r>
            <w:r w:rsidRPr="00533983">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учетным записям с</w:t>
            </w:r>
            <w:r w:rsidR="00885A61">
              <w:rPr>
                <w:rFonts w:ascii="Tahoma" w:eastAsia="Calibri" w:hAnsi="Tahoma" w:cs="Tahoma"/>
                <w:sz w:val="18"/>
                <w:szCs w:val="18"/>
                <w:lang w:val="en-US"/>
              </w:rPr>
              <w:t> </w:t>
            </w:r>
            <w:r w:rsidRPr="00533983">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контактам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обращениям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потенциальным клиентам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действиям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уведомлениям с</w:t>
            </w:r>
            <w:r w:rsidR="00885A61">
              <w:rPr>
                <w:rFonts w:ascii="Tahoma" w:eastAsia="Calibri" w:hAnsi="Tahoma" w:cs="Tahoma"/>
                <w:sz w:val="18"/>
                <w:szCs w:val="18"/>
                <w:lang w:val="en-US"/>
              </w:rPr>
              <w:t> </w:t>
            </w:r>
            <w:r w:rsidRPr="00533983">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записям о пользовательских сущностях с</w:t>
            </w:r>
            <w:r w:rsidR="00885A61">
              <w:rPr>
                <w:rFonts w:ascii="Tahoma" w:eastAsia="Calibri" w:hAnsi="Tahoma" w:cs="Tahoma"/>
                <w:sz w:val="18"/>
                <w:szCs w:val="18"/>
                <w:lang w:val="en-US"/>
              </w:rPr>
              <w:t> </w:t>
            </w:r>
            <w:r w:rsidRPr="00533983">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Удаление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Удаление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Удаление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Удаление потенциальных клиентов с помощью доступа</w:t>
            </w:r>
            <w:r w:rsidR="00885A61">
              <w:rPr>
                <w:rFonts w:ascii="Tahoma" w:eastAsia="Calibri" w:hAnsi="Tahoma" w:cs="Tahoma"/>
                <w:sz w:val="18"/>
                <w:szCs w:val="18"/>
                <w:lang w:val="en-US"/>
              </w:rPr>
              <w:t> </w:t>
            </w:r>
            <w:r w:rsidRPr="00533983">
              <w:rPr>
                <w:rFonts w:ascii="Tahoma" w:eastAsia="Calibri" w:hAnsi="Tahoma" w:cs="Tahoma"/>
                <w:sz w:val="18"/>
                <w:szCs w:val="18"/>
              </w:rPr>
              <w:t>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Удаление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Удаление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Удаление записей о пользовательских сущностях с</w:t>
            </w:r>
            <w:r w:rsidR="00885A61">
              <w:rPr>
                <w:rFonts w:ascii="Tahoma" w:eastAsia="Calibri" w:hAnsi="Tahoma" w:cs="Tahoma"/>
                <w:sz w:val="18"/>
                <w:szCs w:val="18"/>
                <w:lang w:val="en-US"/>
              </w:rPr>
              <w:t> </w:t>
            </w:r>
            <w:r w:rsidRPr="00533983">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Назначение учетных записей с</w:t>
            </w:r>
            <w:r w:rsidR="00885A61">
              <w:rPr>
                <w:rFonts w:ascii="Tahoma" w:eastAsia="Calibri" w:hAnsi="Tahoma" w:cs="Tahoma"/>
                <w:sz w:val="18"/>
                <w:szCs w:val="18"/>
                <w:lang w:val="en-US"/>
              </w:rPr>
              <w:t> </w:t>
            </w:r>
            <w:r w:rsidRPr="00533983">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Назначение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lastRenderedPageBreak/>
              <w:t>Назначение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Назначение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Назначение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Назначение записей о пользовательских сущностях с</w:t>
            </w:r>
            <w:r w:rsidR="00885A61">
              <w:rPr>
                <w:rFonts w:ascii="Tahoma" w:eastAsia="Calibri" w:hAnsi="Tahoma" w:cs="Tahoma"/>
                <w:sz w:val="18"/>
                <w:szCs w:val="18"/>
                <w:lang w:val="en-US"/>
              </w:rPr>
              <w:t> </w:t>
            </w:r>
            <w:r w:rsidRPr="00533983">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Обмен учетными записями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Обмен контактами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Обмен обращениями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Обмен потенциальными клиентами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Обмен действиями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Обмен записями о пользовательских сущностях с</w:t>
            </w:r>
            <w:r w:rsidR="00885A61">
              <w:rPr>
                <w:rFonts w:ascii="Tahoma" w:eastAsia="Calibri" w:hAnsi="Tahoma" w:cs="Tahoma"/>
                <w:sz w:val="18"/>
                <w:szCs w:val="18"/>
                <w:lang w:val="en-US"/>
              </w:rPr>
              <w:t> </w:t>
            </w:r>
            <w:r w:rsidRPr="00533983">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учетных записей с помощью клиентов</w:t>
            </w:r>
            <w:r w:rsidRPr="00533983">
              <w:rPr>
                <w:rFonts w:ascii="Tahoma" w:eastAsia="Calibri" w:hAnsi="Tahoma" w:cs="Tahoma"/>
                <w:b/>
                <w:sz w:val="18"/>
                <w:szCs w:val="18"/>
                <w:vertAlign w:val="superscript"/>
              </w:rPr>
              <w:t>1</w:t>
            </w:r>
            <w:r w:rsidRPr="00533983">
              <w:t xml:space="preserve">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Обновление Учетных записей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Обновление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Обновление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Обновление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Обновление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 xml:space="preserve">Обновление уведомлений с </w:t>
            </w:r>
            <w:r w:rsidRPr="00533983">
              <w:rPr>
                <w:rFonts w:ascii="Tahoma" w:eastAsia="Calibri" w:hAnsi="Tahoma" w:cs="Tahoma"/>
                <w:sz w:val="18"/>
                <w:szCs w:val="18"/>
              </w:rPr>
              <w:lastRenderedPageBreak/>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lastRenderedPageBreak/>
              <w:t>Добавление учетных записей с</w:t>
            </w:r>
            <w:r w:rsidR="00885A61">
              <w:rPr>
                <w:rFonts w:ascii="Tahoma" w:eastAsia="Calibri" w:hAnsi="Tahoma" w:cs="Tahoma"/>
                <w:sz w:val="18"/>
                <w:szCs w:val="18"/>
                <w:lang w:val="en-US"/>
              </w:rPr>
              <w:t> </w:t>
            </w:r>
            <w:r w:rsidRPr="00533983">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учетным записям с</w:t>
            </w:r>
            <w:r w:rsidR="00885A61">
              <w:rPr>
                <w:rFonts w:ascii="Tahoma" w:eastAsia="Calibri" w:hAnsi="Tahoma" w:cs="Tahoma"/>
                <w:sz w:val="18"/>
                <w:szCs w:val="18"/>
                <w:lang w:val="en-US"/>
              </w:rPr>
              <w:t> </w:t>
            </w:r>
            <w:r w:rsidRPr="00533983">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B36E54">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контактам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обращениям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потенциальным клиентам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действиям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уведомлениям с</w:t>
            </w:r>
            <w:r w:rsidR="00885A61">
              <w:rPr>
                <w:rFonts w:ascii="Tahoma" w:eastAsia="Calibri" w:hAnsi="Tahoma" w:cs="Tahoma"/>
                <w:sz w:val="18"/>
                <w:szCs w:val="18"/>
                <w:lang w:val="en-US"/>
              </w:rPr>
              <w:t> </w:t>
            </w:r>
            <w:r w:rsidRPr="00533983">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Удаление учетных записей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Удаление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Удаление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Удаление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Удаление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Удаление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Назначение учетных записей с</w:t>
            </w:r>
            <w:r w:rsidR="00885A61">
              <w:rPr>
                <w:rFonts w:ascii="Tahoma" w:eastAsia="Calibri" w:hAnsi="Tahoma" w:cs="Tahoma"/>
                <w:sz w:val="18"/>
                <w:szCs w:val="18"/>
                <w:lang w:val="en-US"/>
              </w:rPr>
              <w:t> </w:t>
            </w:r>
            <w:r w:rsidRPr="00533983">
              <w:rPr>
                <w:rFonts w:ascii="Tahoma" w:eastAsia="Calibri" w:hAnsi="Tahoma" w:cs="Tahoma"/>
                <w:sz w:val="18"/>
                <w:szCs w:val="18"/>
              </w:rPr>
              <w:t xml:space="preserve">помощью клиентов Microsoft </w:t>
            </w:r>
            <w:r w:rsidRPr="00533983">
              <w:rPr>
                <w:rFonts w:ascii="Tahoma" w:eastAsia="Calibri" w:hAnsi="Tahoma" w:cs="Tahoma"/>
                <w:sz w:val="18"/>
                <w:szCs w:val="18"/>
              </w:rPr>
              <w:lastRenderedPageBreak/>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lastRenderedPageBreak/>
              <w:t>Назначение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Назначение обращений с</w:t>
            </w:r>
            <w:r w:rsidR="00885A61">
              <w:rPr>
                <w:rFonts w:ascii="Tahoma" w:eastAsia="Calibri" w:hAnsi="Tahoma" w:cs="Tahoma"/>
                <w:sz w:val="18"/>
                <w:szCs w:val="18"/>
                <w:lang w:val="en-US"/>
              </w:rPr>
              <w:t> </w:t>
            </w:r>
            <w:r w:rsidRPr="00533983">
              <w:rPr>
                <w:rFonts w:ascii="Tahoma" w:eastAsia="Calibri" w:hAnsi="Tahoma" w:cs="Tahoma"/>
                <w:sz w:val="18"/>
                <w:szCs w:val="18"/>
              </w:rPr>
              <w:t>помощью клиентов Microsoft</w:t>
            </w:r>
            <w:r w:rsidR="00885A61">
              <w:rPr>
                <w:rFonts w:ascii="Tahoma" w:eastAsia="Calibri" w:hAnsi="Tahoma" w:cs="Tahoma"/>
                <w:sz w:val="18"/>
                <w:szCs w:val="18"/>
                <w:lang w:val="en-US"/>
              </w:rPr>
              <w:t> </w:t>
            </w:r>
            <w:r w:rsidRPr="00533983">
              <w:rPr>
                <w:rFonts w:ascii="Tahoma" w:eastAsia="Calibri" w:hAnsi="Tahoma" w:cs="Tahoma"/>
                <w:sz w:val="18"/>
                <w:szCs w:val="18"/>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Назначение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Назначение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Обмен учетными записями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Обмен контактами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Обмен обращениями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Обмен потенциальными клиентами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B36E54">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Обмен действиями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ascii="Segoe" w:eastAsia="Calibri" w:hAnsi="Segoe"/>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2</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Создание записей о пользовательских сущностях с</w:t>
            </w:r>
            <w:r w:rsidR="00885A61">
              <w:rPr>
                <w:rFonts w:ascii="Tahoma" w:eastAsia="Calibri" w:hAnsi="Tahoma" w:cs="Tahoma"/>
                <w:sz w:val="18"/>
                <w:szCs w:val="18"/>
                <w:lang w:val="en-US"/>
              </w:rPr>
              <w:t> </w:t>
            </w:r>
            <w:r w:rsidRPr="00533983">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Обновление записей о пользовательских сущностях с</w:t>
            </w:r>
            <w:r w:rsidR="00885A61">
              <w:rPr>
                <w:rFonts w:ascii="Tahoma" w:eastAsia="Calibri" w:hAnsi="Tahoma" w:cs="Tahoma"/>
                <w:sz w:val="18"/>
                <w:szCs w:val="18"/>
                <w:lang w:val="en-US"/>
              </w:rPr>
              <w:t> </w:t>
            </w:r>
            <w:r w:rsidRPr="00533983">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привилегии для записей о пользовательских действиях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3</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привилегии для записей о пользовательских сущностях (кроме записей о пользовательских действиях) с</w:t>
            </w:r>
            <w:r w:rsidR="00885A61">
              <w:rPr>
                <w:rFonts w:ascii="Tahoma" w:eastAsia="Calibri" w:hAnsi="Tahoma" w:cs="Tahoma"/>
                <w:sz w:val="18"/>
                <w:szCs w:val="18"/>
                <w:lang w:val="en-US"/>
              </w:rPr>
              <w:t> </w:t>
            </w:r>
            <w:r w:rsidRPr="00533983">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Добавление к привилегии для записей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Удаление записей о пользовательских сущностях с</w:t>
            </w:r>
            <w:r w:rsidR="00885A61">
              <w:rPr>
                <w:rFonts w:ascii="Tahoma" w:eastAsia="Calibri" w:hAnsi="Tahoma" w:cs="Tahoma"/>
                <w:sz w:val="18"/>
                <w:szCs w:val="18"/>
                <w:lang w:val="en-US"/>
              </w:rPr>
              <w:t> </w:t>
            </w:r>
            <w:r w:rsidRPr="00533983">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Назначение записей о пользовательских сущностях с</w:t>
            </w:r>
            <w:r w:rsidR="00885A61">
              <w:rPr>
                <w:rFonts w:ascii="Tahoma" w:eastAsia="Calibri" w:hAnsi="Tahoma" w:cs="Tahoma"/>
                <w:sz w:val="18"/>
                <w:szCs w:val="18"/>
                <w:lang w:val="en-US"/>
              </w:rPr>
              <w:t> </w:t>
            </w:r>
            <w:r w:rsidRPr="00533983">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885A61">
            <w:pPr>
              <w:pStyle w:val="TableText"/>
              <w:jc w:val="left"/>
              <w:rPr>
                <w:rFonts w:ascii="Tahoma" w:eastAsia="Calibri" w:hAnsi="Tahoma" w:cs="Tahoma"/>
                <w:sz w:val="18"/>
                <w:szCs w:val="18"/>
              </w:rPr>
            </w:pPr>
            <w:r w:rsidRPr="00533983">
              <w:rPr>
                <w:rFonts w:ascii="Tahoma" w:eastAsia="Calibri" w:hAnsi="Tahoma" w:cs="Tahoma"/>
                <w:sz w:val="18"/>
                <w:szCs w:val="18"/>
              </w:rPr>
              <w:t xml:space="preserve">Обмен записями о </w:t>
            </w:r>
            <w:r w:rsidRPr="00533983">
              <w:rPr>
                <w:rFonts w:ascii="Tahoma" w:eastAsia="Calibri" w:hAnsi="Tahoma" w:cs="Tahoma"/>
                <w:sz w:val="18"/>
                <w:szCs w:val="18"/>
              </w:rPr>
              <w:lastRenderedPageBreak/>
              <w:t>пользовательских сущностях с</w:t>
            </w:r>
            <w:r w:rsidR="00885A61">
              <w:rPr>
                <w:rFonts w:ascii="Tahoma" w:eastAsia="Calibri" w:hAnsi="Tahoma" w:cs="Tahoma"/>
                <w:sz w:val="18"/>
                <w:szCs w:val="18"/>
                <w:lang w:val="en-US"/>
              </w:rPr>
              <w:t> </w:t>
            </w:r>
            <w:r w:rsidRPr="00533983">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lastRenderedPageBreak/>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Сохранение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Личные представления</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системной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Обмен системными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личной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Обмен личными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Обновление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Запуск автоматизированного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5</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Запуск рабочего процесса по требованию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Обновление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Запуск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5</w:t>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Создание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Запуск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Выполнение слияния почты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Экспорт данных в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Отслеживание и публикация каналов активности для учетных записей, контактов, потенциальных клиентов и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Отслеживание и публикация каналов активности для записей о стандартных сущностях Dynamics CRM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Отслеживание и публикация каналов активности для записей о пользовательских сущностях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Доступ для чтения ко всем функциям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4</w:t>
            </w:r>
          </w:p>
        </w:tc>
      </w:tr>
      <w:tr w:rsidR="0033725C" w:rsidRPr="00533983" w:rsidTr="00885A61">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A73DBD">
            <w:pPr>
              <w:pStyle w:val="TableText"/>
              <w:jc w:val="left"/>
              <w:rPr>
                <w:rFonts w:ascii="Tahoma" w:eastAsia="Calibri" w:hAnsi="Tahoma" w:cs="Tahoma"/>
                <w:sz w:val="18"/>
                <w:szCs w:val="18"/>
              </w:rPr>
            </w:pPr>
            <w:r w:rsidRPr="00533983">
              <w:rPr>
                <w:rFonts w:ascii="Tahoma" w:eastAsia="Calibri" w:hAnsi="Tahoma" w:cs="Tahoma"/>
                <w:sz w:val="18"/>
                <w:szCs w:val="18"/>
              </w:rPr>
              <w:t xml:space="preserve">Доступ для записи ко всем </w:t>
            </w:r>
            <w:r w:rsidRPr="00533983">
              <w:rPr>
                <w:rFonts w:ascii="Tahoma" w:eastAsia="Calibri" w:hAnsi="Tahoma" w:cs="Tahoma"/>
                <w:sz w:val="18"/>
                <w:szCs w:val="18"/>
              </w:rPr>
              <w:lastRenderedPageBreak/>
              <w:t>функциям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p>
        </w:tc>
        <w:tc>
          <w:tcPr>
            <w:tcW w:w="1102"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p>
        </w:tc>
        <w:tc>
          <w:tcPr>
            <w:tcW w:w="1314" w:type="dxa"/>
            <w:tcBorders>
              <w:top w:val="single" w:sz="6" w:space="0" w:color="1F497D"/>
              <w:left w:val="single" w:sz="6" w:space="0" w:color="1F497D"/>
              <w:bottom w:val="single" w:sz="6" w:space="0" w:color="1F497D"/>
              <w:right w:val="single" w:sz="6" w:space="0" w:color="1F497D"/>
            </w:tcBorders>
            <w:shd w:val="clear" w:color="auto" w:fill="FFFFFF"/>
          </w:tcPr>
          <w:p w:rsidR="0033725C" w:rsidRPr="00533983" w:rsidRDefault="0033725C" w:rsidP="00A73DBD">
            <w:pPr>
              <w:pStyle w:val="TableText"/>
              <w:rPr>
                <w:rFonts w:eastAsia="Calibri" w:cs="Segoe UI"/>
                <w:b/>
                <w:sz w:val="24"/>
                <w:szCs w:val="24"/>
              </w:rPr>
            </w:pPr>
            <w:r w:rsidRPr="00533983">
              <w:rPr>
                <w:rFonts w:eastAsia="Calibri" w:cs="Segoe UI"/>
                <w:b/>
                <w:sz w:val="24"/>
                <w:szCs w:val="24"/>
              </w:rPr>
              <w:sym w:font="Wingdings" w:char="00FC"/>
            </w:r>
            <w:r w:rsidRPr="00533983">
              <w:rPr>
                <w:rFonts w:eastAsia="Calibri" w:cs="Segoe UI"/>
                <w:b/>
                <w:sz w:val="24"/>
                <w:szCs w:val="24"/>
                <w:vertAlign w:val="superscript"/>
              </w:rPr>
              <w:t>4</w:t>
            </w:r>
          </w:p>
        </w:tc>
      </w:tr>
      <w:tr w:rsidR="0033725C" w:rsidRPr="0056595D" w:rsidTr="00885A61">
        <w:tc>
          <w:tcPr>
            <w:tcW w:w="9076"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533983" w:rsidRDefault="0033725C" w:rsidP="00E63DA2">
            <w:pPr>
              <w:pStyle w:val="TableText"/>
              <w:ind w:left="234" w:hanging="234"/>
              <w:jc w:val="left"/>
            </w:pPr>
            <w:r w:rsidRPr="00533983">
              <w:rPr>
                <w:rFonts w:ascii="Tahoma" w:eastAsia="Calibri" w:hAnsi="Tahoma" w:cs="Tahoma"/>
                <w:i/>
                <w:sz w:val="14"/>
                <w:szCs w:val="18"/>
              </w:rPr>
              <w:lastRenderedPageBreak/>
              <w:t>(1) Веб-клиент Microsoft Dynamics CRM, клиент Microsoft Dynamics CRM для Microsoft Outlook и</w:t>
            </w:r>
            <w:r w:rsidR="00DD1D23" w:rsidRPr="00533983">
              <w:rPr>
                <w:rFonts w:ascii="Tahoma" w:eastAsia="Calibri" w:hAnsi="Tahoma" w:cs="Tahoma"/>
                <w:i/>
                <w:sz w:val="14"/>
                <w:szCs w:val="18"/>
              </w:rPr>
              <w:t xml:space="preserve"> </w:t>
            </w:r>
            <w:r w:rsidRPr="00533983">
              <w:rPr>
                <w:rFonts w:ascii="Tahoma" w:eastAsia="Calibri" w:hAnsi="Tahoma" w:cs="Tahoma"/>
                <w:i/>
                <w:sz w:val="14"/>
                <w:szCs w:val="18"/>
              </w:rPr>
              <w:t>Mobile Express для Microsoft Dynamics CRM.</w:t>
            </w:r>
          </w:p>
          <w:p w:rsidR="0033725C" w:rsidRPr="00533983" w:rsidRDefault="0033725C" w:rsidP="00A73DBD">
            <w:pPr>
              <w:pStyle w:val="TableText"/>
              <w:jc w:val="left"/>
            </w:pPr>
            <w:r w:rsidRPr="00533983">
              <w:rPr>
                <w:rFonts w:ascii="Tahoma" w:eastAsia="Calibri" w:hAnsi="Tahoma" w:cs="Tahoma"/>
                <w:i/>
                <w:sz w:val="14"/>
                <w:szCs w:val="18"/>
              </w:rPr>
              <w:t>(2) Привилегии, применимые только к записям, созданным тем же пользователем.</w:t>
            </w:r>
          </w:p>
          <w:p w:rsidR="0033725C" w:rsidRPr="00533983" w:rsidRDefault="0033725C" w:rsidP="00A73DBD">
            <w:pPr>
              <w:pStyle w:val="TableText"/>
              <w:jc w:val="left"/>
            </w:pPr>
            <w:r w:rsidRPr="00533983">
              <w:rPr>
                <w:rFonts w:ascii="Tahoma" w:eastAsia="Calibri" w:hAnsi="Tahoma" w:cs="Tahoma"/>
                <w:i/>
                <w:sz w:val="14"/>
                <w:szCs w:val="18"/>
              </w:rPr>
              <w:t>(3) Привилегии, применимые ТОЛЬКО к пользовательским действиям.</w:t>
            </w:r>
          </w:p>
          <w:p w:rsidR="0033725C" w:rsidRPr="006221AF" w:rsidRDefault="0033725C" w:rsidP="00E63DA2">
            <w:pPr>
              <w:ind w:left="234" w:hanging="234"/>
              <w:rPr>
                <w:lang w:val="ru-RU"/>
              </w:rPr>
            </w:pPr>
            <w:r w:rsidRPr="006221AF">
              <w:rPr>
                <w:rFonts w:eastAsia="Calibri" w:cs="Segoe UI"/>
                <w:i/>
                <w:sz w:val="14"/>
                <w:szCs w:val="18"/>
                <w:lang w:val="ru-RU"/>
              </w:rPr>
              <w:t xml:space="preserve">(4) Привилегии на создание и добавление записей, </w:t>
            </w:r>
            <w:r w:rsidRPr="006221AF">
              <w:rPr>
                <w:rFonts w:eastAsia="Calibri"/>
                <w:bCs/>
                <w:i/>
                <w:sz w:val="14"/>
                <w:szCs w:val="18"/>
                <w:lang w:val="ru-RU"/>
              </w:rPr>
              <w:t>а также на добавление к записям и обновление</w:t>
            </w:r>
            <w:r w:rsidRPr="006221AF">
              <w:rPr>
                <w:rFonts w:eastAsia="Calibri"/>
                <w:i/>
                <w:sz w:val="14"/>
                <w:szCs w:val="18"/>
                <w:lang w:val="ru-RU"/>
              </w:rPr>
              <w:t xml:space="preserve"> </w:t>
            </w:r>
            <w:r w:rsidRPr="006221AF">
              <w:rPr>
                <w:rFonts w:eastAsia="Calibri"/>
                <w:bCs/>
                <w:i/>
                <w:sz w:val="14"/>
                <w:szCs w:val="18"/>
                <w:lang w:val="ru-RU"/>
              </w:rPr>
              <w:t xml:space="preserve">записей, созданных любым пользователем </w:t>
            </w:r>
            <w:r w:rsidRPr="00533983">
              <w:rPr>
                <w:rFonts w:eastAsia="Calibri"/>
                <w:bCs/>
                <w:i/>
                <w:sz w:val="14"/>
                <w:szCs w:val="18"/>
              </w:rPr>
              <w:t>CRM</w:t>
            </w:r>
            <w:r w:rsidRPr="006221AF">
              <w:rPr>
                <w:rFonts w:eastAsia="Calibri"/>
                <w:bCs/>
                <w:i/>
                <w:sz w:val="14"/>
                <w:szCs w:val="18"/>
                <w:lang w:val="ru-RU"/>
              </w:rPr>
              <w:t xml:space="preserve">. </w:t>
            </w:r>
            <w:r w:rsidRPr="006221AF">
              <w:rPr>
                <w:rFonts w:eastAsia="Calibri"/>
                <w:bCs/>
                <w:i/>
                <w:sz w:val="14"/>
                <w:szCs w:val="18"/>
                <w:u w:val="single"/>
                <w:lang w:val="ru-RU"/>
              </w:rPr>
              <w:t>Привилегии</w:t>
            </w:r>
            <w:r w:rsidRPr="006221AF">
              <w:rPr>
                <w:rFonts w:eastAsia="Calibri"/>
                <w:i/>
                <w:sz w:val="14"/>
                <w:szCs w:val="18"/>
                <w:lang w:val="ru-RU"/>
              </w:rPr>
              <w:t xml:space="preserve"> на </w:t>
            </w:r>
            <w:r w:rsidRPr="006221AF">
              <w:rPr>
                <w:rFonts w:eastAsia="Calibri"/>
                <w:bCs/>
                <w:i/>
                <w:sz w:val="14"/>
                <w:szCs w:val="18"/>
                <w:lang w:val="ru-RU"/>
              </w:rPr>
              <w:t>назначение, обмен или удаление</w:t>
            </w:r>
            <w:r w:rsidRPr="006221AF">
              <w:rPr>
                <w:rFonts w:eastAsia="Calibri"/>
                <w:i/>
                <w:sz w:val="14"/>
                <w:szCs w:val="18"/>
                <w:lang w:val="ru-RU"/>
              </w:rPr>
              <w:t xml:space="preserve"> записей отсутствуют. </w:t>
            </w:r>
            <w:r w:rsidRPr="006221AF">
              <w:rPr>
                <w:rFonts w:eastAsia="Calibri"/>
                <w:bCs/>
                <w:i/>
                <w:sz w:val="14"/>
                <w:szCs w:val="18"/>
                <w:lang w:val="ru-RU"/>
              </w:rPr>
              <w:t xml:space="preserve">Доступ только с помощью </w:t>
            </w:r>
            <w:r w:rsidRPr="00533983">
              <w:rPr>
                <w:rFonts w:eastAsia="Calibri"/>
                <w:bCs/>
                <w:i/>
                <w:sz w:val="14"/>
                <w:szCs w:val="18"/>
              </w:rPr>
              <w:t>API</w:t>
            </w:r>
            <w:r w:rsidRPr="006221AF">
              <w:rPr>
                <w:rFonts w:eastAsia="Calibri"/>
                <w:bCs/>
                <w:i/>
                <w:sz w:val="14"/>
                <w:szCs w:val="18"/>
                <w:lang w:val="ru-RU"/>
              </w:rPr>
              <w:t>.</w:t>
            </w:r>
          </w:p>
          <w:p w:rsidR="0033725C" w:rsidRPr="006221AF" w:rsidRDefault="0033725C" w:rsidP="00A73DBD">
            <w:pPr>
              <w:rPr>
                <w:rFonts w:eastAsia="Calibri"/>
                <w:b/>
                <w:bCs/>
                <w:szCs w:val="18"/>
                <w:lang w:val="ru-RU"/>
              </w:rPr>
            </w:pPr>
            <w:r w:rsidRPr="006221AF">
              <w:rPr>
                <w:rFonts w:eastAsia="Calibri" w:cs="Segoe UI"/>
                <w:i/>
                <w:sz w:val="14"/>
                <w:szCs w:val="18"/>
                <w:lang w:val="ru-RU"/>
              </w:rPr>
              <w:t xml:space="preserve">(5) </w:t>
            </w:r>
            <w:r w:rsidRPr="006221AF">
              <w:rPr>
                <w:rFonts w:eastAsia="Calibri"/>
                <w:i/>
                <w:sz w:val="14"/>
                <w:lang w:val="ru-RU"/>
              </w:rPr>
              <w:t>Только для учетных записей, контактов, обращений, потенциальных клиентов, действий и записей о пользовательских сущностях.</w:t>
            </w:r>
            <w:r w:rsidRPr="006221AF">
              <w:rPr>
                <w:rFonts w:eastAsia="Calibri" w:cs="Segoe UI"/>
                <w:b/>
                <w:sz w:val="14"/>
                <w:szCs w:val="18"/>
                <w:lang w:val="ru-RU"/>
              </w:rPr>
              <w:t xml:space="preserve"> </w:t>
            </w:r>
          </w:p>
        </w:tc>
      </w:tr>
    </w:tbl>
    <w:p w:rsidR="0033725C" w:rsidRPr="006221AF" w:rsidRDefault="0033725C" w:rsidP="00D47417">
      <w:pPr>
        <w:ind w:left="540"/>
        <w:rPr>
          <w:lang w:val="ru-RU"/>
        </w:rPr>
      </w:pPr>
    </w:p>
    <w:p w:rsidR="00BF7FDE" w:rsidRPr="006221AF" w:rsidRDefault="0033725C" w:rsidP="007B699C">
      <w:pPr>
        <w:ind w:left="720"/>
        <w:rPr>
          <w:lang w:val="ru-RU"/>
        </w:rPr>
      </w:pPr>
      <w:r w:rsidRPr="006221AF">
        <w:rPr>
          <w:lang w:val="ru-RU"/>
        </w:rPr>
        <w:t xml:space="preserve">Дополнительные сведения по лицензиям </w:t>
      </w:r>
      <w:r w:rsidRPr="00533983">
        <w:t>Microsoft</w:t>
      </w:r>
      <w:r w:rsidRPr="006221AF">
        <w:rPr>
          <w:lang w:val="ru-RU"/>
        </w:rPr>
        <w:t xml:space="preserve"> </w:t>
      </w:r>
      <w:r w:rsidRPr="00533983">
        <w:t>Dynamics</w:t>
      </w:r>
      <w:r w:rsidRPr="006221AF">
        <w:rPr>
          <w:lang w:val="ru-RU"/>
        </w:rPr>
        <w:t xml:space="preserve"> </w:t>
      </w:r>
      <w:r w:rsidRPr="00533983">
        <w:t>CRM</w:t>
      </w:r>
      <w:r w:rsidRPr="006221AF">
        <w:rPr>
          <w:lang w:val="ru-RU"/>
        </w:rPr>
        <w:t xml:space="preserve"> см. в руководстве по ценам и лицензированию для </w:t>
      </w:r>
      <w:r w:rsidRPr="00533983">
        <w:t>Microsoft</w:t>
      </w:r>
      <w:r w:rsidRPr="006221AF">
        <w:rPr>
          <w:lang w:val="ru-RU"/>
        </w:rPr>
        <w:t xml:space="preserve"> </w:t>
      </w:r>
      <w:r w:rsidRPr="00533983">
        <w:t>Dynamics</w:t>
      </w:r>
      <w:r w:rsidRPr="006221AF">
        <w:rPr>
          <w:lang w:val="ru-RU"/>
        </w:rPr>
        <w:t xml:space="preserve"> </w:t>
      </w:r>
      <w:r w:rsidRPr="00533983">
        <w:t>CRM</w:t>
      </w:r>
      <w:r w:rsidRPr="006221AF">
        <w:rPr>
          <w:lang w:val="ru-RU"/>
        </w:rPr>
        <w:t xml:space="preserve"> 2011.</w:t>
      </w:r>
      <w:bookmarkStart w:id="1338" w:name="_69_Office_365"/>
      <w:bookmarkStart w:id="1339" w:name="_69_68_Office"/>
      <w:bookmarkEnd w:id="1338"/>
      <w:bookmarkEnd w:id="1339"/>
    </w:p>
    <w:p w:rsidR="00A47403" w:rsidRPr="006221AF" w:rsidRDefault="00A47403" w:rsidP="007B699C">
      <w:pPr>
        <w:ind w:left="720"/>
        <w:rPr>
          <w:lang w:val="ru-RU"/>
        </w:rPr>
      </w:pPr>
    </w:p>
    <w:p w:rsidR="00A04495" w:rsidRPr="006221AF" w:rsidRDefault="00A04495" w:rsidP="007B699C">
      <w:pPr>
        <w:spacing w:after="60"/>
        <w:ind w:left="720"/>
        <w:rPr>
          <w:lang w:val="ru-RU"/>
        </w:rPr>
      </w:pPr>
      <w:bookmarkStart w:id="1340" w:name="_71_Office_365_1"/>
      <w:bookmarkStart w:id="1341" w:name="Srv_70Office365PlanE1"/>
      <w:bookmarkEnd w:id="1340"/>
      <w:r w:rsidRPr="006221AF">
        <w:rPr>
          <w:rFonts w:cs="Tahoma"/>
          <w:b/>
          <w:bCs/>
          <w:color w:val="000000"/>
          <w:szCs w:val="20"/>
          <w:lang w:val="ru-RU"/>
        </w:rPr>
        <w:t xml:space="preserve">Лицензия на сайт сертификационных экзаменов для получения статуса Специалиста по </w:t>
      </w:r>
      <w:r w:rsidRPr="00533983">
        <w:rPr>
          <w:rFonts w:cs="Tahoma"/>
          <w:b/>
          <w:bCs/>
          <w:color w:val="000000"/>
          <w:szCs w:val="20"/>
        </w:rPr>
        <w:t>Microsoft</w:t>
      </w:r>
      <w:r w:rsidRPr="006221AF">
        <w:rPr>
          <w:rFonts w:cs="Tahoma"/>
          <w:b/>
          <w:bCs/>
          <w:color w:val="000000"/>
          <w:szCs w:val="20"/>
          <w:lang w:val="ru-RU"/>
        </w:rPr>
        <w:t xml:space="preserve"> </w:t>
      </w:r>
      <w:r w:rsidRPr="00533983">
        <w:rPr>
          <w:rFonts w:cs="Tahoma"/>
          <w:b/>
          <w:bCs/>
          <w:color w:val="000000"/>
          <w:szCs w:val="20"/>
        </w:rPr>
        <w:t>Office</w:t>
      </w:r>
      <w:r w:rsidRPr="006221AF">
        <w:rPr>
          <w:rFonts w:cs="Tahoma"/>
          <w:b/>
          <w:bCs/>
          <w:color w:val="000000"/>
          <w:szCs w:val="20"/>
          <w:lang w:val="ru-RU"/>
        </w:rPr>
        <w:t xml:space="preserve"> (</w:t>
      </w:r>
      <w:r w:rsidRPr="00533983">
        <w:rPr>
          <w:rFonts w:cs="Tahoma"/>
          <w:b/>
          <w:bCs/>
          <w:color w:val="000000"/>
          <w:szCs w:val="20"/>
        </w:rPr>
        <w:t>MOS</w:t>
      </w:r>
      <w:r w:rsidRPr="006221AF">
        <w:rPr>
          <w:rFonts w:cs="Tahoma"/>
          <w:b/>
          <w:bCs/>
          <w:color w:val="000000"/>
          <w:szCs w:val="20"/>
          <w:lang w:val="ru-RU"/>
        </w:rPr>
        <w:t>)</w:t>
      </w:r>
    </w:p>
    <w:p w:rsidR="00A04495" w:rsidRPr="006221AF" w:rsidRDefault="00A04495" w:rsidP="007B699C">
      <w:pPr>
        <w:ind w:left="720"/>
        <w:rPr>
          <w:lang w:val="ru-RU"/>
        </w:rPr>
      </w:pPr>
      <w:r w:rsidRPr="006221AF">
        <w:rPr>
          <w:rFonts w:cs="Tahoma"/>
          <w:lang w:val="ru-RU"/>
        </w:rPr>
        <w:t xml:space="preserve">Для использования этой лицензии на сайт вы должны будете стать центром тестирования, авторизованным на портале </w:t>
      </w:r>
      <w:r w:rsidRPr="00533983">
        <w:rPr>
          <w:rFonts w:cs="Tahoma"/>
        </w:rPr>
        <w:t>Certiport</w:t>
      </w:r>
      <w:r w:rsidRPr="006221AF">
        <w:rPr>
          <w:rFonts w:cs="Tahoma"/>
          <w:lang w:val="ru-RU"/>
        </w:rPr>
        <w:t>.</w:t>
      </w:r>
      <w:r w:rsidR="00DD1D23" w:rsidRPr="006221AF">
        <w:rPr>
          <w:rFonts w:cs="Tahoma"/>
          <w:lang w:val="ru-RU"/>
        </w:rPr>
        <w:t xml:space="preserve"> </w:t>
      </w:r>
      <w:r w:rsidRPr="006221AF">
        <w:rPr>
          <w:rFonts w:cs="Tahoma"/>
          <w:lang w:val="ru-RU"/>
        </w:rPr>
        <w:t xml:space="preserve">Если вы не являетесь центром тестирования, авторизованным на портале </w:t>
      </w:r>
      <w:r w:rsidRPr="00533983">
        <w:rPr>
          <w:rFonts w:cs="Tahoma"/>
        </w:rPr>
        <w:t>Certiport</w:t>
      </w:r>
      <w:r w:rsidRPr="006221AF">
        <w:rPr>
          <w:rFonts w:cs="Tahoma"/>
          <w:lang w:val="ru-RU"/>
        </w:rPr>
        <w:t xml:space="preserve">, то необходимо будет пройти процесс </w:t>
      </w:r>
      <w:hyperlink r:id="rId58" w:history="1">
        <w:r w:rsidRPr="006221AF">
          <w:rPr>
            <w:rStyle w:val="Hyperlink"/>
            <w:rFonts w:cs="Tahoma"/>
            <w:lang w:val="ru-RU"/>
          </w:rPr>
          <w:t xml:space="preserve">авторизации на портале </w:t>
        </w:r>
        <w:r w:rsidRPr="00533983">
          <w:rPr>
            <w:rStyle w:val="Hyperlink"/>
            <w:rFonts w:cs="Tahoma"/>
          </w:rPr>
          <w:t>Certiport</w:t>
        </w:r>
        <w:r w:rsidRPr="006221AF">
          <w:rPr>
            <w:rStyle w:val="Hyperlink"/>
            <w:rFonts w:cs="Tahoma"/>
            <w:u w:val="none"/>
            <w:lang w:val="ru-RU"/>
          </w:rPr>
          <w:t>,</w:t>
        </w:r>
      </w:hyperlink>
      <w:r w:rsidRPr="006221AF">
        <w:rPr>
          <w:rFonts w:cs="Tahoma"/>
          <w:lang w:val="ru-RU"/>
        </w:rPr>
        <w:t xml:space="preserve"> прежде чем вы сможете использовать эту лицензию на сайт</w:t>
      </w:r>
      <w:r w:rsidRPr="006221AF">
        <w:rPr>
          <w:rFonts w:cs="Tahoma"/>
          <w:color w:val="1F497D"/>
          <w:lang w:val="ru-RU"/>
        </w:rPr>
        <w:t>.</w:t>
      </w:r>
    </w:p>
    <w:p w:rsidR="00A04495" w:rsidRPr="006221AF" w:rsidRDefault="00A04495" w:rsidP="007B699C">
      <w:pPr>
        <w:ind w:left="720"/>
        <w:rPr>
          <w:lang w:val="ru-RU"/>
        </w:rPr>
      </w:pPr>
    </w:p>
    <w:p w:rsidR="00E63DA2" w:rsidRPr="006221AF" w:rsidRDefault="00E63DA2" w:rsidP="007B699C">
      <w:pPr>
        <w:ind w:left="720"/>
        <w:rPr>
          <w:lang w:val="ru-RU"/>
        </w:rPr>
      </w:pPr>
    </w:p>
    <w:p w:rsidR="00E63DA2" w:rsidRPr="006221AF" w:rsidRDefault="00E63DA2" w:rsidP="007B699C">
      <w:pPr>
        <w:ind w:left="720"/>
        <w:rPr>
          <w:lang w:val="ru-RU"/>
        </w:rPr>
      </w:pPr>
    </w:p>
    <w:p w:rsidR="00E63DA2" w:rsidRPr="006221AF" w:rsidRDefault="00E63DA2" w:rsidP="007B699C">
      <w:pPr>
        <w:ind w:left="720"/>
        <w:rPr>
          <w:lang w:val="ru-RU"/>
        </w:rPr>
      </w:pPr>
    </w:p>
    <w:p w:rsidR="00A04495" w:rsidRPr="006221AF" w:rsidRDefault="00A04495" w:rsidP="007B699C">
      <w:pPr>
        <w:spacing w:after="60"/>
        <w:ind w:left="720"/>
        <w:rPr>
          <w:lang w:val="ru-RU"/>
        </w:rPr>
      </w:pPr>
      <w:r w:rsidRPr="006221AF">
        <w:rPr>
          <w:rFonts w:cs="Tahoma"/>
          <w:b/>
          <w:lang w:val="ru-RU"/>
        </w:rPr>
        <w:t xml:space="preserve">Лицензия на сайт сертификационных экзаменов для получения статуса Партнера по технологиям </w:t>
      </w:r>
      <w:r w:rsidRPr="00533983">
        <w:rPr>
          <w:rFonts w:cs="Tahoma"/>
          <w:b/>
        </w:rPr>
        <w:t>Microsoft</w:t>
      </w:r>
      <w:r w:rsidRPr="006221AF">
        <w:rPr>
          <w:rFonts w:cs="Tahoma"/>
          <w:b/>
          <w:lang w:val="ru-RU"/>
        </w:rPr>
        <w:t xml:space="preserve"> (</w:t>
      </w:r>
      <w:r w:rsidRPr="00533983">
        <w:rPr>
          <w:rFonts w:cs="Tahoma"/>
          <w:b/>
        </w:rPr>
        <w:t>MTA</w:t>
      </w:r>
      <w:r w:rsidRPr="006221AF">
        <w:rPr>
          <w:rFonts w:cs="Tahoma"/>
          <w:b/>
          <w:lang w:val="ru-RU"/>
        </w:rPr>
        <w:t>)</w:t>
      </w:r>
    </w:p>
    <w:p w:rsidR="00A04495" w:rsidRPr="006221AF" w:rsidRDefault="00A04495" w:rsidP="007B699C">
      <w:pPr>
        <w:ind w:left="720"/>
        <w:rPr>
          <w:lang w:val="ru-RU"/>
        </w:rPr>
      </w:pPr>
      <w:r w:rsidRPr="006221AF">
        <w:rPr>
          <w:rFonts w:cs="Tahoma"/>
          <w:lang w:val="ru-RU"/>
        </w:rPr>
        <w:t xml:space="preserve">Для использования этой лицензии на сайт вы должны будете стать центром тестирования, авторизованным на портале </w:t>
      </w:r>
      <w:r w:rsidRPr="00533983">
        <w:rPr>
          <w:rFonts w:cs="Tahoma"/>
        </w:rPr>
        <w:t>Certiport</w:t>
      </w:r>
      <w:r w:rsidRPr="006221AF">
        <w:rPr>
          <w:rFonts w:cs="Tahoma"/>
          <w:lang w:val="ru-RU"/>
        </w:rPr>
        <w:t>.</w:t>
      </w:r>
      <w:r w:rsidR="00DD1D23" w:rsidRPr="006221AF">
        <w:rPr>
          <w:rFonts w:cs="Tahoma"/>
          <w:lang w:val="ru-RU"/>
        </w:rPr>
        <w:t xml:space="preserve"> </w:t>
      </w:r>
      <w:r w:rsidRPr="006221AF">
        <w:rPr>
          <w:rFonts w:cs="Tahoma"/>
          <w:lang w:val="ru-RU"/>
        </w:rPr>
        <w:t xml:space="preserve">Если вы не являетесь центром тестирования, авторизованным на портале </w:t>
      </w:r>
      <w:r w:rsidRPr="00533983">
        <w:rPr>
          <w:rFonts w:cs="Tahoma"/>
        </w:rPr>
        <w:t>Certiport</w:t>
      </w:r>
      <w:r w:rsidRPr="006221AF">
        <w:rPr>
          <w:rFonts w:cs="Tahoma"/>
          <w:lang w:val="ru-RU"/>
        </w:rPr>
        <w:t xml:space="preserve">, то необходимо будет пройти процесс </w:t>
      </w:r>
      <w:hyperlink r:id="rId59" w:history="1">
        <w:r w:rsidRPr="006221AF">
          <w:rPr>
            <w:rStyle w:val="Hyperlink"/>
            <w:rFonts w:cs="Tahoma"/>
            <w:lang w:val="ru-RU"/>
          </w:rPr>
          <w:t xml:space="preserve">авторизации на портале </w:t>
        </w:r>
        <w:r w:rsidRPr="00533983">
          <w:rPr>
            <w:rStyle w:val="Hyperlink"/>
            <w:rFonts w:cs="Tahoma"/>
          </w:rPr>
          <w:t>Certiport</w:t>
        </w:r>
        <w:r w:rsidRPr="006221AF">
          <w:rPr>
            <w:rStyle w:val="Hyperlink"/>
            <w:rFonts w:cs="Tahoma"/>
            <w:u w:val="none"/>
            <w:lang w:val="ru-RU"/>
          </w:rPr>
          <w:t>,</w:t>
        </w:r>
      </w:hyperlink>
      <w:bookmarkStart w:id="1342" w:name="_Toc336338329"/>
      <w:r w:rsidRPr="006221AF">
        <w:rPr>
          <w:rFonts w:cs="Tahoma"/>
          <w:lang w:val="ru-RU"/>
        </w:rPr>
        <w:t xml:space="preserve"> прежде чем вы сможете </w:t>
      </w:r>
      <w:r w:rsidRPr="006221AF">
        <w:rPr>
          <w:rFonts w:cs="Tahoma"/>
          <w:color w:val="1F497D"/>
          <w:u w:val="single"/>
          <w:lang w:val="ru-RU"/>
        </w:rPr>
        <w:t>получить и</w:t>
      </w:r>
      <w:r w:rsidRPr="006221AF">
        <w:rPr>
          <w:rFonts w:cs="Tahoma"/>
          <w:color w:val="1F497D"/>
          <w:lang w:val="ru-RU"/>
        </w:rPr>
        <w:t xml:space="preserve"> </w:t>
      </w:r>
      <w:r w:rsidRPr="006221AF">
        <w:rPr>
          <w:rFonts w:cs="Tahoma"/>
          <w:lang w:val="ru-RU"/>
        </w:rPr>
        <w:t>использовать эту лицензию на сайт</w:t>
      </w:r>
      <w:r w:rsidRPr="006221AF">
        <w:rPr>
          <w:rFonts w:cs="Tahoma"/>
          <w:color w:val="1F497D"/>
          <w:lang w:val="ru-RU"/>
        </w:rPr>
        <w:t>.</w:t>
      </w:r>
    </w:p>
    <w:p w:rsidR="006E28CC" w:rsidRPr="006221AF" w:rsidRDefault="006E28CC" w:rsidP="006D6A83">
      <w:pPr>
        <w:rPr>
          <w:lang w:val="ru-RU"/>
        </w:rPr>
      </w:pPr>
    </w:p>
    <w:p w:rsidR="006E28CC" w:rsidRPr="006221AF" w:rsidRDefault="006E28CC" w:rsidP="006D6A83">
      <w:pPr>
        <w:rPr>
          <w:lang w:val="ru-RU"/>
        </w:rPr>
      </w:pPr>
    </w:p>
    <w:p w:rsidR="006E28CC" w:rsidRPr="00533983" w:rsidRDefault="0099402E" w:rsidP="009C5D30">
      <w:pPr>
        <w:pStyle w:val="Heading2"/>
        <w:ind w:left="0"/>
      </w:pPr>
      <w:bookmarkStart w:id="1343" w:name="_66_Microsoft_Dynamics"/>
      <w:bookmarkStart w:id="1344" w:name="_67_Microsoft_Dynamics"/>
      <w:bookmarkStart w:id="1345" w:name="_Toc352233865"/>
      <w:bookmarkEnd w:id="1343"/>
      <w:bookmarkEnd w:id="1344"/>
      <w:r w:rsidRPr="00533983">
        <w:rPr>
          <w:rFonts w:ascii="Tahoma" w:hAnsi="Tahoma" w:cs="Tahoma"/>
          <w:caps/>
          <w:color w:val="FF6600"/>
          <w:sz w:val="22"/>
          <w:szCs w:val="22"/>
          <w:vertAlign w:val="superscript"/>
        </w:rPr>
        <w:t>67</w:t>
      </w:r>
      <w:r w:rsidRPr="00885A61">
        <w:rPr>
          <w:rFonts w:ascii="Tahoma" w:hAnsi="Tahoma" w:cs="Tahoma"/>
          <w:caps/>
          <w:color w:val="FF6600"/>
          <w:sz w:val="22"/>
          <w:szCs w:val="22"/>
        </w:rPr>
        <w:t xml:space="preserve"> </w:t>
      </w:r>
      <w:r w:rsidRPr="00533983">
        <w:rPr>
          <w:rFonts w:ascii="Tahoma" w:hAnsi="Tahoma" w:cs="Tahoma"/>
          <w:color w:val="FF6600"/>
          <w:sz w:val="22"/>
          <w:szCs w:val="22"/>
        </w:rPr>
        <w:t>Microsoft Dynamics CRM 2011 Server</w:t>
      </w:r>
      <w:bookmarkEnd w:id="1345"/>
    </w:p>
    <w:p w:rsidR="006E28CC" w:rsidRPr="006221AF" w:rsidRDefault="006E28CC" w:rsidP="006E28CC">
      <w:pPr>
        <w:tabs>
          <w:tab w:val="left" w:pos="1800"/>
        </w:tabs>
        <w:spacing w:after="60"/>
        <w:rPr>
          <w:lang w:val="ru-RU"/>
        </w:rPr>
      </w:pPr>
    </w:p>
    <w:p w:rsidR="006E28CC" w:rsidRPr="006221AF" w:rsidRDefault="006E28CC" w:rsidP="009C5D30">
      <w:pPr>
        <w:spacing w:after="60"/>
        <w:ind w:left="720"/>
        <w:rPr>
          <w:lang w:val="ru-RU"/>
        </w:rPr>
      </w:pPr>
      <w:r w:rsidRPr="00533983">
        <w:rPr>
          <w:b/>
        </w:rPr>
        <w:t>Microsoft</w:t>
      </w:r>
      <w:r w:rsidRPr="006221AF">
        <w:rPr>
          <w:b/>
          <w:lang w:val="ru-RU"/>
        </w:rPr>
        <w:t xml:space="preserve"> </w:t>
      </w:r>
      <w:r w:rsidRPr="00533983">
        <w:rPr>
          <w:b/>
        </w:rPr>
        <w:t>Dynamics</w:t>
      </w:r>
      <w:r w:rsidRPr="006221AF">
        <w:rPr>
          <w:b/>
          <w:lang w:val="ru-RU"/>
        </w:rPr>
        <w:t xml:space="preserve"> </w:t>
      </w:r>
      <w:r w:rsidRPr="00533983">
        <w:rPr>
          <w:b/>
        </w:rPr>
        <w:t>CRM</w:t>
      </w:r>
      <w:r w:rsidRPr="006221AF">
        <w:rPr>
          <w:b/>
          <w:lang w:val="ru-RU"/>
        </w:rPr>
        <w:t xml:space="preserve"> </w:t>
      </w:r>
      <w:r w:rsidRPr="00533983">
        <w:rPr>
          <w:b/>
        </w:rPr>
        <w:t>Server</w:t>
      </w:r>
      <w:r w:rsidRPr="006221AF">
        <w:rPr>
          <w:b/>
          <w:lang w:val="ru-RU"/>
        </w:rPr>
        <w:t xml:space="preserve"> 2011 — предоставление прав на интеграцию с </w:t>
      </w:r>
      <w:r w:rsidRPr="00533983">
        <w:rPr>
          <w:b/>
        </w:rPr>
        <w:t>Microsoft</w:t>
      </w:r>
      <w:r w:rsidRPr="006221AF">
        <w:rPr>
          <w:b/>
          <w:lang w:val="ru-RU"/>
        </w:rPr>
        <w:t xml:space="preserve"> </w:t>
      </w:r>
      <w:r w:rsidRPr="00533983">
        <w:rPr>
          <w:b/>
        </w:rPr>
        <w:t>Dynamics</w:t>
      </w:r>
      <w:r w:rsidRPr="006221AF">
        <w:rPr>
          <w:b/>
          <w:lang w:val="ru-RU"/>
        </w:rPr>
        <w:t xml:space="preserve"> </w:t>
      </w:r>
      <w:r w:rsidRPr="00533983">
        <w:rPr>
          <w:b/>
        </w:rPr>
        <w:t>Marketing</w:t>
      </w:r>
      <w:r w:rsidRPr="006221AF">
        <w:rPr>
          <w:b/>
          <w:lang w:val="ru-RU"/>
        </w:rPr>
        <w:t xml:space="preserve"> </w:t>
      </w:r>
      <w:r w:rsidRPr="00533983">
        <w:rPr>
          <w:b/>
        </w:rPr>
        <w:t>Online</w:t>
      </w:r>
    </w:p>
    <w:p w:rsidR="00A04495" w:rsidRPr="006221AF" w:rsidRDefault="006E28CC" w:rsidP="0004051B">
      <w:pPr>
        <w:ind w:left="720"/>
        <w:rPr>
          <w:lang w:val="ru-RU"/>
        </w:rPr>
      </w:pPr>
      <w:r w:rsidRPr="006221AF">
        <w:rPr>
          <w:rFonts w:eastAsia="Calibri" w:cs="Tahoma"/>
          <w:color w:val="000000"/>
          <w:szCs w:val="18"/>
          <w:lang w:val="ru-RU"/>
        </w:rPr>
        <w:t xml:space="preserve">Следующий отказ от лицензий применяется в отношении лицензированных пользователей </w:t>
      </w:r>
      <w:r w:rsidRPr="00533983">
        <w:rPr>
          <w:rFonts w:eastAsia="Calibri" w:cs="Tahoma"/>
          <w:color w:val="000000"/>
          <w:szCs w:val="18"/>
        </w:rPr>
        <w:t>Microsoft</w:t>
      </w:r>
      <w:r w:rsidRPr="006221AF">
        <w:rPr>
          <w:rFonts w:eastAsia="Calibri" w:cs="Tahoma"/>
          <w:color w:val="000000"/>
          <w:szCs w:val="18"/>
          <w:lang w:val="ru-RU"/>
        </w:rPr>
        <w:t xml:space="preserve"> </w:t>
      </w:r>
      <w:r w:rsidRPr="00533983">
        <w:rPr>
          <w:rFonts w:eastAsia="Calibri" w:cs="Tahoma"/>
          <w:color w:val="000000"/>
          <w:szCs w:val="18"/>
        </w:rPr>
        <w:t>Dynamics</w:t>
      </w:r>
      <w:r w:rsidRPr="006221AF">
        <w:rPr>
          <w:rFonts w:eastAsia="Calibri" w:cs="Tahoma"/>
          <w:color w:val="000000"/>
          <w:szCs w:val="18"/>
          <w:lang w:val="ru-RU"/>
        </w:rPr>
        <w:t xml:space="preserve"> </w:t>
      </w:r>
      <w:r w:rsidRPr="00533983">
        <w:rPr>
          <w:rFonts w:eastAsia="Calibri" w:cs="Tahoma"/>
          <w:color w:val="000000"/>
          <w:szCs w:val="18"/>
        </w:rPr>
        <w:t>Marketing</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с активным вариантом Технической поддержки и обновления, которые имеют прямой или непрямой доступ к службе </w:t>
      </w:r>
      <w:r w:rsidRPr="00533983">
        <w:rPr>
          <w:rFonts w:eastAsia="Calibri" w:cs="Tahoma"/>
          <w:color w:val="000000"/>
          <w:szCs w:val="18"/>
        </w:rPr>
        <w:t>Microsoft</w:t>
      </w:r>
      <w:r w:rsidRPr="006221AF">
        <w:rPr>
          <w:rFonts w:eastAsia="Calibri" w:cs="Tahoma"/>
          <w:color w:val="000000"/>
          <w:szCs w:val="18"/>
          <w:lang w:val="ru-RU"/>
        </w:rPr>
        <w:t xml:space="preserve"> </w:t>
      </w:r>
      <w:r w:rsidRPr="00533983">
        <w:rPr>
          <w:rFonts w:eastAsia="Calibri" w:cs="Tahoma"/>
          <w:color w:val="000000"/>
          <w:szCs w:val="18"/>
        </w:rPr>
        <w:t>Dynamics</w:t>
      </w:r>
      <w:r w:rsidRPr="006221AF">
        <w:rPr>
          <w:rFonts w:eastAsia="Calibri" w:cs="Tahoma"/>
          <w:color w:val="000000"/>
          <w:szCs w:val="18"/>
          <w:lang w:val="ru-RU"/>
        </w:rPr>
        <w:t xml:space="preserve"> </w:t>
      </w:r>
      <w:r w:rsidRPr="00533983">
        <w:rPr>
          <w:rFonts w:eastAsia="Calibri" w:cs="Tahoma"/>
          <w:color w:val="000000"/>
          <w:szCs w:val="18"/>
        </w:rPr>
        <w:t>CRM</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2011 посредством </w:t>
      </w:r>
      <w:r w:rsidRPr="00533983">
        <w:rPr>
          <w:bCs/>
        </w:rPr>
        <w:t>MarketingPilot</w:t>
      </w:r>
      <w:r w:rsidRPr="006221AF">
        <w:rPr>
          <w:bCs/>
          <w:lang w:val="ru-RU"/>
        </w:rPr>
        <w:t xml:space="preserve"> </w:t>
      </w:r>
      <w:r w:rsidRPr="00533983">
        <w:rPr>
          <w:bCs/>
        </w:rPr>
        <w:t>Connector</w:t>
      </w:r>
      <w:r w:rsidRPr="006221AF">
        <w:rPr>
          <w:bCs/>
          <w:lang w:val="ru-RU"/>
        </w:rPr>
        <w:t xml:space="preserve"> для программного обеспечения </w:t>
      </w:r>
      <w:r w:rsidRPr="00533983">
        <w:rPr>
          <w:bCs/>
        </w:rPr>
        <w:t>Microsoft</w:t>
      </w:r>
      <w:r w:rsidRPr="006221AF">
        <w:rPr>
          <w:bCs/>
          <w:lang w:val="ru-RU"/>
        </w:rPr>
        <w:t xml:space="preserve"> </w:t>
      </w:r>
      <w:r w:rsidRPr="00533983">
        <w:rPr>
          <w:bCs/>
        </w:rPr>
        <w:t>Dynamics</w:t>
      </w:r>
      <w:r w:rsidRPr="006221AF">
        <w:rPr>
          <w:bCs/>
          <w:lang w:val="ru-RU"/>
        </w:rPr>
        <w:t xml:space="preserve"> </w:t>
      </w:r>
      <w:r w:rsidRPr="00533983">
        <w:rPr>
          <w:bCs/>
        </w:rPr>
        <w:t>CRM</w:t>
      </w:r>
      <w:r w:rsidRPr="006221AF">
        <w:rPr>
          <w:rFonts w:eastAsia="Calibri" w:cs="Tahoma"/>
          <w:color w:val="000000"/>
          <w:szCs w:val="18"/>
          <w:lang w:val="ru-RU"/>
        </w:rPr>
        <w:t xml:space="preserve"> исключительно в</w:t>
      </w:r>
      <w:r w:rsidR="00E63DA2">
        <w:rPr>
          <w:rFonts w:eastAsia="Calibri" w:cs="Tahoma"/>
          <w:color w:val="000000"/>
          <w:szCs w:val="18"/>
        </w:rPr>
        <w:t> </w:t>
      </w:r>
      <w:r w:rsidRPr="006221AF">
        <w:rPr>
          <w:rFonts w:eastAsia="Calibri" w:cs="Tahoma"/>
          <w:color w:val="000000"/>
          <w:szCs w:val="18"/>
          <w:lang w:val="ru-RU"/>
        </w:rPr>
        <w:t>целях синхронизации данных клиентов.</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Данным пользователям не требуется лицензия </w:t>
      </w:r>
      <w:r w:rsidRPr="00533983">
        <w:rPr>
          <w:rFonts w:eastAsia="Calibri" w:cs="Tahoma"/>
          <w:color w:val="000000"/>
          <w:szCs w:val="18"/>
        </w:rPr>
        <w:t>CAL</w:t>
      </w:r>
      <w:r w:rsidRPr="006221AF">
        <w:rPr>
          <w:rFonts w:eastAsia="Calibri" w:cs="Tahoma"/>
          <w:color w:val="000000"/>
          <w:szCs w:val="18"/>
          <w:lang w:val="ru-RU"/>
        </w:rPr>
        <w:t xml:space="preserve"> для </w:t>
      </w:r>
      <w:r w:rsidRPr="00533983">
        <w:rPr>
          <w:rFonts w:eastAsia="Calibri" w:cs="Tahoma"/>
          <w:color w:val="000000"/>
          <w:szCs w:val="18"/>
        </w:rPr>
        <w:t>Microsoft</w:t>
      </w:r>
      <w:r w:rsidRPr="006221AF">
        <w:rPr>
          <w:rFonts w:eastAsia="Calibri" w:cs="Tahoma"/>
          <w:color w:val="000000"/>
          <w:szCs w:val="18"/>
          <w:lang w:val="ru-RU"/>
        </w:rPr>
        <w:t xml:space="preserve"> </w:t>
      </w:r>
      <w:r w:rsidRPr="00533983">
        <w:rPr>
          <w:rFonts w:eastAsia="Calibri" w:cs="Tahoma"/>
          <w:color w:val="000000"/>
          <w:szCs w:val="18"/>
        </w:rPr>
        <w:t>Dynamics</w:t>
      </w:r>
      <w:r w:rsidRPr="006221AF">
        <w:rPr>
          <w:rFonts w:eastAsia="Calibri" w:cs="Tahoma"/>
          <w:color w:val="000000"/>
          <w:szCs w:val="18"/>
          <w:lang w:val="ru-RU"/>
        </w:rPr>
        <w:t xml:space="preserve"> </w:t>
      </w:r>
      <w:r w:rsidRPr="00533983">
        <w:rPr>
          <w:rFonts w:eastAsia="Calibri" w:cs="Tahoma"/>
          <w:color w:val="000000"/>
          <w:szCs w:val="18"/>
        </w:rPr>
        <w:t>CRM</w:t>
      </w:r>
      <w:r w:rsidRPr="006221AF">
        <w:rPr>
          <w:rFonts w:eastAsia="Calibri" w:cs="Tahoma"/>
          <w:color w:val="000000"/>
          <w:szCs w:val="18"/>
          <w:lang w:val="ru-RU"/>
        </w:rPr>
        <w:t xml:space="preserve"> 2011. Данный отказ действует до 30 июня 2014</w:t>
      </w:r>
      <w:r w:rsidRPr="00533983">
        <w:rPr>
          <w:rFonts w:eastAsia="Calibri" w:cs="Tahoma"/>
          <w:color w:val="000000"/>
          <w:szCs w:val="18"/>
        </w:rPr>
        <w:t> </w:t>
      </w:r>
      <w:r w:rsidRPr="006221AF">
        <w:rPr>
          <w:rFonts w:eastAsia="Calibri" w:cs="Tahoma"/>
          <w:color w:val="000000"/>
          <w:szCs w:val="18"/>
          <w:lang w:val="ru-RU"/>
        </w:rPr>
        <w:t xml:space="preserve">г., после чего </w:t>
      </w:r>
      <w:r w:rsidRPr="00533983">
        <w:rPr>
          <w:rFonts w:eastAsia="Calibri" w:cs="Tahoma"/>
          <w:color w:val="000000"/>
          <w:szCs w:val="18"/>
        </w:rPr>
        <w:t>Microsoft</w:t>
      </w:r>
      <w:r w:rsidRPr="006221AF">
        <w:rPr>
          <w:rFonts w:eastAsia="Calibri" w:cs="Tahoma"/>
          <w:color w:val="000000"/>
          <w:szCs w:val="18"/>
          <w:lang w:val="ru-RU"/>
        </w:rPr>
        <w:t xml:space="preserve"> оставляет за собой право затребовать соответствующие лицензии </w:t>
      </w:r>
      <w:r w:rsidRPr="00533983">
        <w:rPr>
          <w:rFonts w:eastAsia="Calibri" w:cs="Tahoma"/>
          <w:color w:val="000000"/>
          <w:szCs w:val="18"/>
        </w:rPr>
        <w:t>CAL</w:t>
      </w:r>
      <w:r w:rsidRPr="006221AF">
        <w:rPr>
          <w:rFonts w:eastAsia="Calibri" w:cs="Tahoma"/>
          <w:color w:val="000000"/>
          <w:szCs w:val="18"/>
          <w:lang w:val="ru-RU"/>
        </w:rPr>
        <w:t>.</w:t>
      </w:r>
    </w:p>
    <w:p w:rsidR="00A04495" w:rsidRPr="006221AF" w:rsidRDefault="00A04495" w:rsidP="007B1734">
      <w:pPr>
        <w:rPr>
          <w:lang w:val="ru-RU"/>
        </w:rPr>
      </w:pPr>
    </w:p>
    <w:p w:rsidR="00885A61" w:rsidRPr="006221AF" w:rsidRDefault="00885A61" w:rsidP="007B1734">
      <w:pPr>
        <w:rPr>
          <w:lang w:val="ru-RU"/>
        </w:rPr>
      </w:pPr>
    </w:p>
    <w:p w:rsidR="00D70D2C" w:rsidRPr="00533983" w:rsidRDefault="0099402E" w:rsidP="00D70D2C">
      <w:pPr>
        <w:pStyle w:val="Heading2"/>
        <w:ind w:left="0"/>
      </w:pPr>
      <w:bookmarkStart w:id="1346" w:name="_70_68_Office"/>
      <w:bookmarkStart w:id="1347" w:name="_68_Office_365"/>
      <w:bookmarkStart w:id="1348" w:name="_Toc352233866"/>
      <w:bookmarkEnd w:id="1346"/>
      <w:bookmarkEnd w:id="1347"/>
      <w:r w:rsidRPr="00533983">
        <w:rPr>
          <w:rFonts w:ascii="Tahoma" w:hAnsi="Tahoma" w:cs="Tahoma"/>
          <w:caps/>
          <w:color w:val="FF6600"/>
          <w:sz w:val="22"/>
          <w:szCs w:val="22"/>
          <w:vertAlign w:val="superscript"/>
        </w:rPr>
        <w:t>68</w:t>
      </w:r>
      <w:r w:rsidRPr="00533983">
        <w:rPr>
          <w:rFonts w:ascii="Tahoma" w:hAnsi="Tahoma" w:cs="Tahoma"/>
          <w:color w:val="FF6600"/>
        </w:rPr>
        <w:t xml:space="preserve"> </w:t>
      </w:r>
      <w:r w:rsidRPr="00533983">
        <w:rPr>
          <w:rFonts w:ascii="Tahoma" w:hAnsi="Tahoma" w:cs="Tahoma"/>
          <w:color w:val="FF6600"/>
          <w:sz w:val="22"/>
          <w:szCs w:val="22"/>
        </w:rPr>
        <w:t>Office 365 корпоративный E1</w:t>
      </w:r>
      <w:bookmarkEnd w:id="1342"/>
      <w:bookmarkEnd w:id="1348"/>
    </w:p>
    <w:bookmarkEnd w:id="1341"/>
    <w:p w:rsidR="00D70D2C" w:rsidRPr="006221AF" w:rsidRDefault="00D70D2C" w:rsidP="006F0E0F">
      <w:pPr>
        <w:ind w:left="900"/>
        <w:rPr>
          <w:lang w:val="ru-RU"/>
        </w:rPr>
      </w:pPr>
    </w:p>
    <w:p w:rsidR="00F754FE" w:rsidRPr="006221AF" w:rsidRDefault="00F754FE" w:rsidP="00E62BC4">
      <w:pPr>
        <w:ind w:left="720"/>
        <w:rPr>
          <w:lang w:val="ru-RU"/>
        </w:rPr>
      </w:pPr>
      <w:r w:rsidRPr="00533983">
        <w:rPr>
          <w:rFonts w:cs="Tahoma"/>
          <w:color w:val="000000"/>
          <w:szCs w:val="18"/>
        </w:rPr>
        <w:t>Office</w:t>
      </w:r>
      <w:r w:rsidRPr="006221AF">
        <w:rPr>
          <w:rFonts w:cs="Tahoma"/>
          <w:color w:val="000000"/>
          <w:szCs w:val="18"/>
          <w:lang w:val="ru-RU"/>
        </w:rPr>
        <w:t xml:space="preserve"> 365 корпоративный </w:t>
      </w:r>
      <w:r w:rsidRPr="00533983">
        <w:rPr>
          <w:rFonts w:cs="Tahoma"/>
          <w:color w:val="000000"/>
          <w:szCs w:val="18"/>
        </w:rPr>
        <w:t>E</w:t>
      </w:r>
      <w:r w:rsidRPr="006221AF">
        <w:rPr>
          <w:rFonts w:cs="Tahoma"/>
          <w:color w:val="000000"/>
          <w:szCs w:val="18"/>
          <w:lang w:val="ru-RU"/>
        </w:rPr>
        <w:t>1 известен под прежним названием</w:t>
      </w:r>
      <w:r w:rsidRPr="00533983">
        <w:rPr>
          <w:rFonts w:cs="Tahoma"/>
          <w:color w:val="000000"/>
          <w:szCs w:val="18"/>
        </w:rPr>
        <w:t> </w:t>
      </w:r>
      <w:r w:rsidRPr="006221AF">
        <w:rPr>
          <w:rFonts w:cs="Tahoma"/>
          <w:color w:val="000000"/>
          <w:szCs w:val="18"/>
          <w:lang w:val="ru-RU"/>
        </w:rPr>
        <w:t xml:space="preserve">— </w:t>
      </w:r>
      <w:r w:rsidRPr="00533983">
        <w:rPr>
          <w:rFonts w:cs="Tahoma"/>
          <w:color w:val="000000"/>
          <w:szCs w:val="18"/>
        </w:rPr>
        <w:t>Business</w:t>
      </w:r>
      <w:r w:rsidRPr="006221AF">
        <w:rPr>
          <w:rFonts w:cs="Tahoma"/>
          <w:color w:val="000000"/>
          <w:szCs w:val="18"/>
          <w:lang w:val="ru-RU"/>
        </w:rPr>
        <w:t xml:space="preserve"> </w:t>
      </w:r>
      <w:r w:rsidRPr="00533983">
        <w:rPr>
          <w:rFonts w:cs="Tahoma"/>
          <w:color w:val="000000"/>
          <w:szCs w:val="18"/>
        </w:rPr>
        <w:t>Productivity</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w:t>
      </w:r>
      <w:r w:rsidRPr="00533983">
        <w:rPr>
          <w:rFonts w:cs="Tahoma"/>
          <w:color w:val="000000"/>
          <w:szCs w:val="18"/>
        </w:rPr>
        <w:t>Standard</w:t>
      </w:r>
      <w:r w:rsidRPr="006221AF">
        <w:rPr>
          <w:rFonts w:cs="Tahoma"/>
          <w:color w:val="000000"/>
          <w:szCs w:val="18"/>
          <w:lang w:val="ru-RU"/>
        </w:rPr>
        <w:t xml:space="preserve"> </w:t>
      </w:r>
      <w:r w:rsidRPr="00533983">
        <w:rPr>
          <w:rFonts w:cs="Tahoma"/>
          <w:color w:val="000000"/>
          <w:szCs w:val="18"/>
        </w:rPr>
        <w:t>Suite</w:t>
      </w:r>
      <w:r w:rsidRPr="006221AF">
        <w:rPr>
          <w:rFonts w:cs="Tahoma"/>
          <w:color w:val="000000"/>
          <w:szCs w:val="18"/>
          <w:lang w:val="ru-RU"/>
        </w:rPr>
        <w:t xml:space="preserve"> (</w:t>
      </w:r>
      <w:r w:rsidRPr="00533983">
        <w:rPr>
          <w:rFonts w:cs="Tahoma"/>
          <w:color w:val="000000"/>
          <w:szCs w:val="18"/>
        </w:rPr>
        <w:t>BPOS</w:t>
      </w:r>
      <w:r w:rsidRPr="006221AF">
        <w:rPr>
          <w:rFonts w:cs="Tahoma"/>
          <w:color w:val="000000"/>
          <w:szCs w:val="18"/>
          <w:lang w:val="ru-RU"/>
        </w:rPr>
        <w:t xml:space="preserve"> </w:t>
      </w:r>
      <w:r w:rsidRPr="00533983">
        <w:rPr>
          <w:rFonts w:cs="Tahoma"/>
          <w:color w:val="000000"/>
          <w:szCs w:val="18"/>
        </w:rPr>
        <w:t>Standard</w:t>
      </w:r>
      <w:r w:rsidRPr="006221AF">
        <w:rPr>
          <w:rFonts w:cs="Tahoma"/>
          <w:color w:val="000000"/>
          <w:szCs w:val="18"/>
          <w:lang w:val="ru-RU"/>
        </w:rPr>
        <w:t xml:space="preserve">). Он разрешает доступ к следующим продуктам: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(план 1),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(план 1),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(план 2) и приложения </w:t>
      </w:r>
      <w:r w:rsidRPr="00533983">
        <w:rPr>
          <w:rFonts w:cs="Tahoma"/>
          <w:color w:val="000000"/>
          <w:szCs w:val="18"/>
        </w:rPr>
        <w:t>Office</w:t>
      </w:r>
      <w:r w:rsidRPr="006221AF">
        <w:rPr>
          <w:rFonts w:cs="Tahoma"/>
          <w:color w:val="000000"/>
          <w:szCs w:val="18"/>
          <w:lang w:val="ru-RU"/>
        </w:rPr>
        <w:t xml:space="preserve"> </w:t>
      </w:r>
      <w:r w:rsidRPr="00533983">
        <w:rPr>
          <w:rFonts w:cs="Tahoma"/>
          <w:color w:val="000000"/>
          <w:szCs w:val="18"/>
        </w:rPr>
        <w:t>Web</w:t>
      </w:r>
      <w:r w:rsidRPr="006221AF">
        <w:rPr>
          <w:rFonts w:cs="Tahoma"/>
          <w:color w:val="000000"/>
          <w:szCs w:val="18"/>
          <w:lang w:val="ru-RU"/>
        </w:rPr>
        <w:t xml:space="preserve"> </w:t>
      </w:r>
      <w:r w:rsidRPr="00533983">
        <w:rPr>
          <w:rFonts w:cs="Tahoma"/>
          <w:color w:val="000000"/>
          <w:szCs w:val="18"/>
        </w:rPr>
        <w:t>Applications</w:t>
      </w:r>
      <w:r w:rsidRPr="006221AF">
        <w:rPr>
          <w:rFonts w:cs="Tahoma"/>
          <w:color w:val="000000"/>
          <w:szCs w:val="18"/>
          <w:lang w:val="ru-RU"/>
        </w:rPr>
        <w:t xml:space="preserve">. Этот список может быть изменен. В случае противоречия между условиями лицензирования для продуктов </w:t>
      </w:r>
      <w:r w:rsidRPr="00533983">
        <w:rPr>
          <w:rFonts w:cs="Tahoma"/>
          <w:color w:val="000000"/>
          <w:szCs w:val="18"/>
        </w:rPr>
        <w:t>Office</w:t>
      </w:r>
      <w:r w:rsidR="00885A61">
        <w:rPr>
          <w:rFonts w:cs="Tahoma"/>
          <w:color w:val="000000"/>
          <w:szCs w:val="18"/>
        </w:rPr>
        <w:t> </w:t>
      </w:r>
      <w:r w:rsidRPr="006221AF">
        <w:rPr>
          <w:rFonts w:cs="Tahoma"/>
          <w:color w:val="000000"/>
          <w:szCs w:val="18"/>
          <w:lang w:val="ru-RU"/>
        </w:rPr>
        <w:t xml:space="preserve">365 корпоративный </w:t>
      </w:r>
      <w:r w:rsidRPr="00533983">
        <w:rPr>
          <w:rFonts w:cs="Tahoma"/>
          <w:color w:val="000000"/>
          <w:szCs w:val="18"/>
        </w:rPr>
        <w:t>E</w:t>
      </w:r>
      <w:r w:rsidRPr="006221AF">
        <w:rPr>
          <w:rFonts w:cs="Tahoma"/>
          <w:color w:val="000000"/>
          <w:szCs w:val="18"/>
          <w:lang w:val="ru-RU"/>
        </w:rPr>
        <w:t>1 и данным примечанием преимущественную силу имеют действующие Права на использование продуктов.</w:t>
      </w:r>
    </w:p>
    <w:p w:rsidR="00F754FE" w:rsidRPr="006221AF" w:rsidRDefault="00F754FE" w:rsidP="00E62BC4">
      <w:pPr>
        <w:ind w:left="720"/>
        <w:rPr>
          <w:lang w:val="ru-RU"/>
        </w:rPr>
      </w:pPr>
    </w:p>
    <w:p w:rsidR="00A15CF5" w:rsidRPr="006221AF" w:rsidRDefault="00F754FE" w:rsidP="00A15CF5">
      <w:pPr>
        <w:ind w:left="720"/>
        <w:rPr>
          <w:lang w:val="ru-RU"/>
        </w:rPr>
      </w:pPr>
      <w:r w:rsidRPr="006221AF">
        <w:rPr>
          <w:rFonts w:cs="Tahoma"/>
          <w:color w:val="000000"/>
          <w:szCs w:val="18"/>
          <w:lang w:val="ru-RU"/>
        </w:rPr>
        <w:t xml:space="preserve">Для использования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(план 1 и 2) необходимо отдельно приобрести и установить </w:t>
      </w:r>
      <w:r w:rsidRPr="00533983">
        <w:rPr>
          <w:rFonts w:cs="Tahoma"/>
          <w:color w:val="000000"/>
          <w:szCs w:val="18"/>
        </w:rPr>
        <w:t>Microsoft</w:t>
      </w:r>
      <w:r w:rsidRPr="006221AF">
        <w:rPr>
          <w:rFonts w:cs="Tahoma"/>
          <w:color w:val="000000"/>
          <w:szCs w:val="18"/>
          <w:lang w:val="ru-RU"/>
        </w:rPr>
        <w:t xml:space="preserve"> </w:t>
      </w:r>
      <w:r w:rsidRPr="00533983">
        <w:rPr>
          <w:rFonts w:cs="Tahoma"/>
          <w:color w:val="000000"/>
          <w:szCs w:val="18"/>
        </w:rPr>
        <w:t>Lync</w:t>
      </w:r>
      <w:r w:rsidRPr="006221AF">
        <w:rPr>
          <w:rFonts w:cs="Tahoma"/>
          <w:color w:val="000000"/>
          <w:szCs w:val="18"/>
          <w:lang w:val="ru-RU"/>
        </w:rPr>
        <w:t xml:space="preserve"> 2013 (или </w:t>
      </w:r>
      <w:r w:rsidRPr="00533983">
        <w:rPr>
          <w:rFonts w:cs="Tahoma"/>
          <w:color w:val="000000"/>
          <w:szCs w:val="18"/>
        </w:rPr>
        <w:t>Lync</w:t>
      </w:r>
      <w:r w:rsidRPr="006221AF">
        <w:rPr>
          <w:rFonts w:cs="Tahoma"/>
          <w:color w:val="000000"/>
          <w:szCs w:val="18"/>
          <w:lang w:val="ru-RU"/>
        </w:rPr>
        <w:t xml:space="preserve"> для </w:t>
      </w:r>
      <w:r w:rsidRPr="00533983">
        <w:rPr>
          <w:rFonts w:cs="Tahoma"/>
          <w:color w:val="000000"/>
          <w:szCs w:val="18"/>
        </w:rPr>
        <w:t>Mac</w:t>
      </w:r>
      <w:r w:rsidRPr="006221AF">
        <w:rPr>
          <w:rFonts w:cs="Tahoma"/>
          <w:color w:val="000000"/>
          <w:szCs w:val="18"/>
          <w:lang w:val="ru-RU"/>
        </w:rPr>
        <w:t xml:space="preserve"> 2011), что позволит получить доступ ко всему набору возможностей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lastRenderedPageBreak/>
        <w:t>Online</w:t>
      </w:r>
      <w:r w:rsidRPr="006221AF">
        <w:rPr>
          <w:rFonts w:cs="Tahoma"/>
          <w:color w:val="000000"/>
          <w:szCs w:val="18"/>
          <w:lang w:val="ru-RU"/>
        </w:rPr>
        <w:t xml:space="preserve"> (план 1 и 2). В качестве ограниченного по времени предложения клиенты, имеющие лицензию на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получают одну лицензионную копию </w:t>
      </w:r>
      <w:r w:rsidRPr="00533983">
        <w:rPr>
          <w:rFonts w:cs="Tahoma"/>
          <w:color w:val="000000"/>
          <w:szCs w:val="18"/>
        </w:rPr>
        <w:t>Lync</w:t>
      </w:r>
      <w:r w:rsidRPr="006221AF">
        <w:rPr>
          <w:rFonts w:cs="Tahoma"/>
          <w:color w:val="000000"/>
          <w:szCs w:val="18"/>
          <w:lang w:val="ru-RU"/>
        </w:rPr>
        <w:t xml:space="preserve"> для </w:t>
      </w:r>
      <w:r w:rsidRPr="00533983">
        <w:rPr>
          <w:rFonts w:cs="Tahoma"/>
          <w:color w:val="000000"/>
          <w:szCs w:val="18"/>
        </w:rPr>
        <w:t>Mac</w:t>
      </w:r>
      <w:r w:rsidRPr="006221AF">
        <w:rPr>
          <w:rFonts w:cs="Tahoma"/>
          <w:color w:val="000000"/>
          <w:szCs w:val="18"/>
          <w:lang w:val="ru-RU"/>
        </w:rPr>
        <w:t xml:space="preserve"> 2011 бесплатно с каждой пробной или платной подписной лицензией на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Это программное обеспечение можно использовать только с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в зависимости от того, какое событие наступит первым.</w:t>
      </w:r>
      <w:r w:rsidR="00DD1D23" w:rsidRPr="006221AF">
        <w:rPr>
          <w:rFonts w:cs="Tahoma"/>
          <w:color w:val="000000"/>
          <w:szCs w:val="18"/>
          <w:lang w:val="ru-RU"/>
        </w:rPr>
        <w:t xml:space="preserve"> </w:t>
      </w:r>
      <w:r w:rsidRPr="006221AF">
        <w:rPr>
          <w:rFonts w:cs="Tahoma"/>
          <w:color w:val="000000"/>
          <w:szCs w:val="18"/>
          <w:lang w:val="ru-RU"/>
        </w:rPr>
        <w:t xml:space="preserve">Клиенты могут использовать бесплатный клиент </w:t>
      </w:r>
      <w:r w:rsidRPr="00533983">
        <w:rPr>
          <w:rFonts w:cs="Tahoma"/>
          <w:color w:val="000000"/>
          <w:szCs w:val="18"/>
        </w:rPr>
        <w:t>Lync</w:t>
      </w:r>
      <w:r w:rsidRPr="006221AF">
        <w:rPr>
          <w:rFonts w:cs="Tahoma"/>
          <w:color w:val="000000"/>
          <w:szCs w:val="18"/>
          <w:lang w:val="ru-RU"/>
        </w:rPr>
        <w:t xml:space="preserve"> </w:t>
      </w:r>
      <w:r w:rsidRPr="00533983">
        <w:rPr>
          <w:rFonts w:cs="Tahoma"/>
          <w:color w:val="000000"/>
          <w:szCs w:val="18"/>
        </w:rPr>
        <w:t>Basic</w:t>
      </w:r>
      <w:r w:rsidRPr="006221AF">
        <w:rPr>
          <w:rFonts w:cs="Tahoma"/>
          <w:color w:val="000000"/>
          <w:szCs w:val="18"/>
          <w:lang w:val="ru-RU"/>
        </w:rPr>
        <w:t xml:space="preserve"> 2013 для работы с пользователями, у которых установлена </w:t>
      </w:r>
      <w:r w:rsidRPr="00533983">
        <w:rPr>
          <w:rFonts w:cs="Tahoma"/>
          <w:color w:val="000000"/>
          <w:szCs w:val="18"/>
        </w:rPr>
        <w:t>Windows</w:t>
      </w:r>
      <w:r w:rsidRPr="006221AF">
        <w:rPr>
          <w:rFonts w:cs="Tahoma"/>
          <w:color w:val="000000"/>
          <w:szCs w:val="18"/>
          <w:lang w:val="ru-RU"/>
        </w:rPr>
        <w:t xml:space="preserve">. </w:t>
      </w:r>
    </w:p>
    <w:p w:rsidR="00F754FE" w:rsidRPr="006221AF" w:rsidRDefault="00F754FE" w:rsidP="00E62BC4">
      <w:pPr>
        <w:ind w:left="720"/>
        <w:rPr>
          <w:lang w:val="ru-RU"/>
        </w:rPr>
      </w:pPr>
    </w:p>
    <w:p w:rsidR="00F754FE" w:rsidRPr="006221AF" w:rsidRDefault="00F754FE" w:rsidP="00E62BC4">
      <w:pPr>
        <w:ind w:left="720"/>
        <w:rPr>
          <w:lang w:val="ru-RU"/>
        </w:rPr>
      </w:pPr>
      <w:r w:rsidRPr="006221AF">
        <w:rPr>
          <w:rFonts w:cs="Tahoma"/>
          <w:color w:val="000000"/>
          <w:szCs w:val="18"/>
          <w:lang w:val="ru-RU"/>
        </w:rPr>
        <w:t xml:space="preserve">Существующие клиенты или клиенты, возобновляющие активные подписные лицензии на </w:t>
      </w:r>
      <w:r w:rsidRPr="00533983">
        <w:rPr>
          <w:rFonts w:cs="Tahoma"/>
          <w:color w:val="000000"/>
          <w:szCs w:val="18"/>
        </w:rPr>
        <w:t>Business</w:t>
      </w:r>
      <w:r w:rsidRPr="006221AF">
        <w:rPr>
          <w:rFonts w:cs="Tahoma"/>
          <w:color w:val="000000"/>
          <w:szCs w:val="18"/>
          <w:lang w:val="ru-RU"/>
        </w:rPr>
        <w:t xml:space="preserve"> </w:t>
      </w:r>
      <w:r w:rsidRPr="00533983">
        <w:rPr>
          <w:rFonts w:cs="Tahoma"/>
          <w:color w:val="000000"/>
          <w:szCs w:val="18"/>
        </w:rPr>
        <w:t>Productivity</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w:t>
      </w:r>
      <w:r w:rsidRPr="00533983">
        <w:rPr>
          <w:rFonts w:cs="Tahoma"/>
          <w:color w:val="000000"/>
          <w:szCs w:val="18"/>
        </w:rPr>
        <w:t>Suite</w:t>
      </w:r>
      <w:r w:rsidRPr="006221AF">
        <w:rPr>
          <w:rFonts w:cs="Tahoma"/>
          <w:color w:val="000000"/>
          <w:szCs w:val="18"/>
          <w:lang w:val="ru-RU"/>
        </w:rPr>
        <w:t xml:space="preserve"> по состоянию на 27 июня 2011 г., могут продолжать использовать службу </w:t>
      </w:r>
      <w:r w:rsidRPr="00533983">
        <w:rPr>
          <w:rFonts w:cs="Tahoma"/>
          <w:color w:val="000000"/>
          <w:szCs w:val="18"/>
        </w:rPr>
        <w:t>Live</w:t>
      </w:r>
      <w:r w:rsidRPr="006221AF">
        <w:rPr>
          <w:rFonts w:cs="Tahoma"/>
          <w:color w:val="000000"/>
          <w:szCs w:val="18"/>
          <w:lang w:val="ru-RU"/>
        </w:rPr>
        <w:t xml:space="preserve"> </w:t>
      </w:r>
      <w:r w:rsidRPr="00533983">
        <w:rPr>
          <w:rFonts w:cs="Tahoma"/>
          <w:color w:val="000000"/>
          <w:szCs w:val="18"/>
        </w:rPr>
        <w:t>Meeting</w:t>
      </w:r>
      <w:r w:rsidRPr="006221AF">
        <w:rPr>
          <w:rFonts w:cs="Tahoma"/>
          <w:color w:val="000000"/>
          <w:szCs w:val="18"/>
          <w:lang w:val="ru-RU"/>
        </w:rPr>
        <w:t xml:space="preserve"> согласно условиям лицензии, указанным в документе «Права на использование продуктов» от марта 2011 г., после перехода с </w:t>
      </w:r>
      <w:r w:rsidRPr="00533983">
        <w:rPr>
          <w:rFonts w:cs="Tahoma"/>
          <w:color w:val="000000"/>
          <w:szCs w:val="18"/>
        </w:rPr>
        <w:t>Business</w:t>
      </w:r>
      <w:r w:rsidRPr="006221AF">
        <w:rPr>
          <w:rFonts w:cs="Tahoma"/>
          <w:color w:val="000000"/>
          <w:szCs w:val="18"/>
          <w:lang w:val="ru-RU"/>
        </w:rPr>
        <w:t xml:space="preserve"> </w:t>
      </w:r>
      <w:r w:rsidRPr="00533983">
        <w:rPr>
          <w:rFonts w:cs="Tahoma"/>
          <w:color w:val="000000"/>
          <w:szCs w:val="18"/>
        </w:rPr>
        <w:t>Productivity</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w:t>
      </w:r>
      <w:r w:rsidRPr="00533983">
        <w:rPr>
          <w:rFonts w:cs="Tahoma"/>
          <w:color w:val="000000"/>
          <w:szCs w:val="18"/>
        </w:rPr>
        <w:t>Suite</w:t>
      </w:r>
      <w:r w:rsidRPr="006221AF">
        <w:rPr>
          <w:rFonts w:cs="Tahoma"/>
          <w:color w:val="000000"/>
          <w:szCs w:val="18"/>
          <w:lang w:val="ru-RU"/>
        </w:rPr>
        <w:t xml:space="preserve"> на </w:t>
      </w:r>
      <w:r w:rsidRPr="00533983">
        <w:rPr>
          <w:rFonts w:cs="Tahoma"/>
          <w:color w:val="000000"/>
          <w:szCs w:val="18"/>
        </w:rPr>
        <w:t>Office</w:t>
      </w:r>
      <w:r w:rsidRPr="006221AF">
        <w:rPr>
          <w:rFonts w:cs="Tahoma"/>
          <w:color w:val="000000"/>
          <w:szCs w:val="18"/>
          <w:lang w:val="ru-RU"/>
        </w:rPr>
        <w:t xml:space="preserve"> 365 корпоративный </w:t>
      </w:r>
      <w:r w:rsidRPr="00533983">
        <w:rPr>
          <w:rFonts w:cs="Tahoma"/>
          <w:color w:val="000000"/>
          <w:szCs w:val="18"/>
        </w:rPr>
        <w:t>E</w:t>
      </w:r>
      <w:r w:rsidRPr="006221AF">
        <w:rPr>
          <w:rFonts w:cs="Tahoma"/>
          <w:color w:val="000000"/>
          <w:szCs w:val="18"/>
          <w:lang w:val="ru-RU"/>
        </w:rPr>
        <w:t xml:space="preserve">1 и до 1 апреля 2013 г. или до окончания срока действия соответствующих пользовательских подписных лицензий на </w:t>
      </w:r>
      <w:r w:rsidRPr="00533983">
        <w:rPr>
          <w:rFonts w:cs="Tahoma"/>
          <w:color w:val="000000"/>
          <w:szCs w:val="18"/>
        </w:rPr>
        <w:t>Office</w:t>
      </w:r>
      <w:r w:rsidRPr="006221AF">
        <w:rPr>
          <w:rFonts w:cs="Tahoma"/>
          <w:color w:val="000000"/>
          <w:szCs w:val="18"/>
          <w:lang w:val="ru-RU"/>
        </w:rPr>
        <w:t xml:space="preserve"> 365 корпоративный </w:t>
      </w:r>
      <w:r w:rsidRPr="00533983">
        <w:rPr>
          <w:rFonts w:cs="Tahoma"/>
          <w:color w:val="000000"/>
          <w:szCs w:val="18"/>
        </w:rPr>
        <w:t>E</w:t>
      </w:r>
      <w:r w:rsidRPr="006221AF">
        <w:rPr>
          <w:rFonts w:cs="Tahoma"/>
          <w:color w:val="000000"/>
          <w:szCs w:val="18"/>
          <w:lang w:val="ru-RU"/>
        </w:rPr>
        <w:t>1 в зависимости от того, какая дата наступит раньше.</w:t>
      </w:r>
      <w:r w:rsidR="00DD1D23" w:rsidRPr="006221AF">
        <w:rPr>
          <w:rFonts w:cs="Tahoma"/>
          <w:color w:val="000000"/>
          <w:szCs w:val="18"/>
          <w:lang w:val="ru-RU"/>
        </w:rPr>
        <w:t xml:space="preserve"> </w:t>
      </w:r>
      <w:r w:rsidRPr="006221AF">
        <w:rPr>
          <w:rFonts w:cs="Tahoma"/>
          <w:color w:val="000000"/>
          <w:szCs w:val="18"/>
          <w:lang w:val="ru-RU"/>
        </w:rPr>
        <w:t>Пользователи, сроки подписки которых оканчиваются после 1 апреля 2013 года, после этой даты смогут получить доступ только к компонентам службы</w:t>
      </w:r>
      <w:r w:rsidR="00DD1D23" w:rsidRPr="006221AF">
        <w:rPr>
          <w:rFonts w:cs="Tahoma"/>
          <w:color w:val="000000"/>
          <w:szCs w:val="18"/>
          <w:lang w:val="ru-RU"/>
        </w:rPr>
        <w:t xml:space="preserve"> </w:t>
      </w:r>
      <w:r w:rsidRPr="00533983">
        <w:rPr>
          <w:rFonts w:cs="Tahoma"/>
          <w:color w:val="000000"/>
          <w:szCs w:val="18"/>
        </w:rPr>
        <w:t>Office</w:t>
      </w:r>
      <w:r w:rsidRPr="006221AF">
        <w:rPr>
          <w:rFonts w:cs="Tahoma"/>
          <w:color w:val="000000"/>
          <w:szCs w:val="18"/>
          <w:lang w:val="ru-RU"/>
        </w:rPr>
        <w:t xml:space="preserve"> 365.</w:t>
      </w:r>
      <w:r w:rsidR="00DD1D23" w:rsidRPr="006221AF">
        <w:rPr>
          <w:rFonts w:cs="Tahoma"/>
          <w:color w:val="000000"/>
          <w:szCs w:val="18"/>
          <w:lang w:val="ru-RU"/>
        </w:rPr>
        <w:t xml:space="preserve"> </w:t>
      </w:r>
      <w:r w:rsidRPr="006221AF">
        <w:rPr>
          <w:rFonts w:cs="Tahoma"/>
          <w:color w:val="000000"/>
          <w:szCs w:val="18"/>
          <w:lang w:val="ru-RU"/>
        </w:rPr>
        <w:t>Клиенты с новыми подписками на</w:t>
      </w:r>
      <w:r w:rsidR="00885A61">
        <w:rPr>
          <w:rFonts w:cs="Tahoma"/>
          <w:color w:val="000000"/>
          <w:szCs w:val="18"/>
        </w:rPr>
        <w:t> </w:t>
      </w:r>
      <w:r w:rsidRPr="00533983">
        <w:rPr>
          <w:rFonts w:cs="Tahoma"/>
          <w:color w:val="000000"/>
          <w:szCs w:val="18"/>
        </w:rPr>
        <w:t>Office</w:t>
      </w:r>
      <w:r w:rsidRPr="006221AF">
        <w:rPr>
          <w:rFonts w:cs="Tahoma"/>
          <w:color w:val="000000"/>
          <w:szCs w:val="18"/>
          <w:lang w:val="ru-RU"/>
        </w:rPr>
        <w:t xml:space="preserve"> 365 корпоративный </w:t>
      </w:r>
      <w:r w:rsidRPr="00533983">
        <w:rPr>
          <w:rFonts w:cs="Tahoma"/>
          <w:color w:val="000000"/>
          <w:szCs w:val="18"/>
        </w:rPr>
        <w:t>E</w:t>
      </w:r>
      <w:r w:rsidRPr="006221AF">
        <w:rPr>
          <w:rFonts w:cs="Tahoma"/>
          <w:color w:val="000000"/>
          <w:szCs w:val="18"/>
          <w:lang w:val="ru-RU"/>
        </w:rPr>
        <w:t>1, приобретенными после 27 июня 2011 г, не смогут получить доступ к</w:t>
      </w:r>
      <w:r w:rsidR="00885A61">
        <w:rPr>
          <w:rFonts w:cs="Tahoma"/>
          <w:color w:val="000000"/>
          <w:szCs w:val="18"/>
        </w:rPr>
        <w:t> </w:t>
      </w:r>
      <w:r w:rsidRPr="006221AF">
        <w:rPr>
          <w:rFonts w:cs="Tahoma"/>
          <w:color w:val="000000"/>
          <w:szCs w:val="18"/>
          <w:lang w:val="ru-RU"/>
        </w:rPr>
        <w:t xml:space="preserve">службе </w:t>
      </w:r>
      <w:r w:rsidRPr="00533983">
        <w:rPr>
          <w:rFonts w:cs="Tahoma"/>
          <w:color w:val="000000"/>
          <w:szCs w:val="18"/>
        </w:rPr>
        <w:t>Live</w:t>
      </w:r>
      <w:r w:rsidRPr="006221AF">
        <w:rPr>
          <w:rFonts w:cs="Tahoma"/>
          <w:color w:val="000000"/>
          <w:szCs w:val="18"/>
          <w:lang w:val="ru-RU"/>
        </w:rPr>
        <w:t xml:space="preserve"> </w:t>
      </w:r>
      <w:r w:rsidRPr="00533983">
        <w:rPr>
          <w:rFonts w:cs="Tahoma"/>
          <w:color w:val="000000"/>
          <w:szCs w:val="18"/>
        </w:rPr>
        <w:t>Meeting</w:t>
      </w:r>
      <w:r w:rsidRPr="006221AF">
        <w:rPr>
          <w:rFonts w:cs="Tahoma"/>
          <w:color w:val="000000"/>
          <w:szCs w:val="18"/>
          <w:lang w:val="ru-RU"/>
        </w:rPr>
        <w:t>.</w:t>
      </w:r>
    </w:p>
    <w:p w:rsidR="00F754FE" w:rsidRPr="006221AF" w:rsidRDefault="00F754FE" w:rsidP="00E62BC4">
      <w:pPr>
        <w:ind w:left="720"/>
        <w:rPr>
          <w:lang w:val="ru-RU"/>
        </w:rPr>
      </w:pPr>
    </w:p>
    <w:p w:rsidR="00194DAF" w:rsidRPr="006221AF" w:rsidRDefault="00F754FE" w:rsidP="00BA1490">
      <w:pPr>
        <w:ind w:left="720"/>
        <w:rPr>
          <w:lang w:val="ru-RU"/>
        </w:rPr>
      </w:pPr>
      <w:r w:rsidRPr="006221AF">
        <w:rPr>
          <w:rFonts w:cs="Tahoma"/>
          <w:color w:val="000000"/>
          <w:szCs w:val="18"/>
          <w:lang w:val="ru-RU"/>
        </w:rPr>
        <w:t xml:space="preserve">Клиентам в Бразилии и Чили, приобретающим </w:t>
      </w:r>
      <w:r w:rsidRPr="00533983">
        <w:rPr>
          <w:rFonts w:cs="Tahoma"/>
          <w:color w:val="000000"/>
          <w:szCs w:val="18"/>
        </w:rPr>
        <w:t>Office</w:t>
      </w:r>
      <w:r w:rsidRPr="006221AF">
        <w:rPr>
          <w:rFonts w:cs="Tahoma"/>
          <w:color w:val="000000"/>
          <w:szCs w:val="18"/>
          <w:lang w:val="ru-RU"/>
        </w:rPr>
        <w:t xml:space="preserve"> 365 корпоративный </w:t>
      </w:r>
      <w:r w:rsidRPr="00533983">
        <w:rPr>
          <w:rFonts w:cs="Tahoma"/>
          <w:color w:val="000000"/>
          <w:szCs w:val="18"/>
        </w:rPr>
        <w:t>E</w:t>
      </w:r>
      <w:r w:rsidRPr="006221AF">
        <w:rPr>
          <w:rFonts w:cs="Tahoma"/>
          <w:color w:val="000000"/>
          <w:szCs w:val="18"/>
          <w:lang w:val="ru-RU"/>
        </w:rPr>
        <w:t xml:space="preserve">1, будет предоставлен </w:t>
      </w:r>
      <w:r w:rsidRPr="00533983">
        <w:rPr>
          <w:rFonts w:cs="Tahoma"/>
          <w:color w:val="000000"/>
          <w:szCs w:val="18"/>
        </w:rPr>
        <w:t>BPOS</w:t>
      </w:r>
      <w:r w:rsidR="00885A61">
        <w:rPr>
          <w:rFonts w:cs="Tahoma"/>
          <w:color w:val="000000"/>
          <w:szCs w:val="18"/>
        </w:rPr>
        <w:t> </w:t>
      </w:r>
      <w:r w:rsidRPr="00533983">
        <w:rPr>
          <w:rFonts w:cs="Tahoma"/>
          <w:color w:val="000000"/>
          <w:szCs w:val="18"/>
        </w:rPr>
        <w:t>Standard</w:t>
      </w:r>
      <w:r w:rsidRPr="006221AF">
        <w:rPr>
          <w:rFonts w:cs="Tahoma"/>
          <w:color w:val="000000"/>
          <w:szCs w:val="18"/>
          <w:lang w:val="ru-RU"/>
        </w:rPr>
        <w:t>.</w:t>
      </w:r>
      <w:r w:rsidR="00DD1D23" w:rsidRPr="006221AF">
        <w:rPr>
          <w:rFonts w:cs="Tahoma"/>
          <w:color w:val="000000"/>
          <w:szCs w:val="18"/>
          <w:lang w:val="ru-RU"/>
        </w:rPr>
        <w:t xml:space="preserve"> </w:t>
      </w:r>
      <w:r w:rsidRPr="006221AF">
        <w:rPr>
          <w:rFonts w:cs="Tahoma"/>
          <w:color w:val="000000"/>
          <w:szCs w:val="18"/>
          <w:lang w:val="ru-RU"/>
        </w:rPr>
        <w:t xml:space="preserve">Эти клиенты смогут перейти на </w:t>
      </w:r>
      <w:r w:rsidRPr="00533983">
        <w:rPr>
          <w:rFonts w:cs="Tahoma"/>
          <w:color w:val="000000"/>
          <w:szCs w:val="18"/>
        </w:rPr>
        <w:t>Office</w:t>
      </w:r>
      <w:r w:rsidRPr="006221AF">
        <w:rPr>
          <w:rFonts w:cs="Tahoma"/>
          <w:color w:val="000000"/>
          <w:szCs w:val="18"/>
          <w:lang w:val="ru-RU"/>
        </w:rPr>
        <w:t xml:space="preserve"> 365 корпоративный </w:t>
      </w:r>
      <w:r w:rsidRPr="00533983">
        <w:rPr>
          <w:rFonts w:cs="Tahoma"/>
          <w:color w:val="000000"/>
          <w:szCs w:val="18"/>
        </w:rPr>
        <w:t>E</w:t>
      </w:r>
      <w:r w:rsidRPr="006221AF">
        <w:rPr>
          <w:rFonts w:cs="Tahoma"/>
          <w:color w:val="000000"/>
          <w:szCs w:val="18"/>
          <w:lang w:val="ru-RU"/>
        </w:rPr>
        <w:t>1 позднее.</w:t>
      </w:r>
      <w:bookmarkStart w:id="1349" w:name="_71_Office_365"/>
      <w:bookmarkEnd w:id="1349"/>
    </w:p>
    <w:p w:rsidR="00BE7AC3" w:rsidRPr="006221AF" w:rsidRDefault="00BE7AC3" w:rsidP="00BA1490">
      <w:pPr>
        <w:ind w:left="720"/>
        <w:rPr>
          <w:lang w:val="ru-RU"/>
        </w:rPr>
      </w:pPr>
    </w:p>
    <w:p w:rsidR="00E63DA2" w:rsidRPr="006221AF" w:rsidRDefault="00E63DA2" w:rsidP="00BA1490">
      <w:pPr>
        <w:ind w:left="720"/>
        <w:rPr>
          <w:lang w:val="ru-RU"/>
        </w:rPr>
      </w:pPr>
    </w:p>
    <w:p w:rsidR="00E63DA2" w:rsidRPr="006221AF" w:rsidRDefault="00E63DA2" w:rsidP="00BA1490">
      <w:pPr>
        <w:ind w:left="720"/>
        <w:rPr>
          <w:lang w:val="ru-RU"/>
        </w:rPr>
      </w:pPr>
    </w:p>
    <w:p w:rsidR="00E63DA2" w:rsidRPr="006221AF" w:rsidRDefault="00E63DA2" w:rsidP="00BA1490">
      <w:pPr>
        <w:ind w:left="720"/>
        <w:rPr>
          <w:lang w:val="ru-RU"/>
        </w:rPr>
      </w:pPr>
    </w:p>
    <w:p w:rsidR="00E63DA2" w:rsidRPr="006221AF" w:rsidRDefault="00E63DA2" w:rsidP="00BA1490">
      <w:pPr>
        <w:ind w:left="720"/>
        <w:rPr>
          <w:lang w:val="ru-RU"/>
        </w:rPr>
      </w:pPr>
    </w:p>
    <w:p w:rsidR="00BE7AC3" w:rsidRPr="00533983" w:rsidRDefault="00BE7AC3" w:rsidP="00BE7AC3">
      <w:pPr>
        <w:pStyle w:val="Heading2"/>
        <w:ind w:left="0"/>
      </w:pPr>
      <w:bookmarkStart w:id="1350" w:name="_69_Office_365_1"/>
      <w:bookmarkStart w:id="1351" w:name="_Toc352233867"/>
      <w:bookmarkEnd w:id="1350"/>
      <w:r w:rsidRPr="00533983">
        <w:rPr>
          <w:rFonts w:ascii="Tahoma" w:hAnsi="Tahoma" w:cs="Tahoma"/>
          <w:caps/>
          <w:color w:val="F66400"/>
          <w:sz w:val="22"/>
          <w:szCs w:val="20"/>
          <w:vertAlign w:val="superscript"/>
        </w:rPr>
        <w:t>69</w:t>
      </w:r>
      <w:r w:rsidRPr="00885A61">
        <w:rPr>
          <w:rFonts w:ascii="Tahoma" w:hAnsi="Tahoma" w:cs="Tahoma"/>
          <w:caps/>
          <w:color w:val="F66400"/>
          <w:sz w:val="22"/>
          <w:szCs w:val="20"/>
        </w:rPr>
        <w:t xml:space="preserve"> </w:t>
      </w:r>
      <w:r w:rsidRPr="00533983">
        <w:rPr>
          <w:rFonts w:ascii="Tahoma" w:hAnsi="Tahoma" w:cs="Tahoma"/>
          <w:color w:val="FF6600"/>
          <w:sz w:val="22"/>
          <w:szCs w:val="22"/>
        </w:rPr>
        <w:t>Office 365 корпоративный K1 и K2 (лицензия SL «на пользователя»)</w:t>
      </w:r>
      <w:bookmarkEnd w:id="1351"/>
    </w:p>
    <w:p w:rsidR="00BE7AC3" w:rsidRPr="006221AF" w:rsidRDefault="00BE7AC3" w:rsidP="00BE7AC3">
      <w:pPr>
        <w:ind w:left="720"/>
        <w:rPr>
          <w:lang w:val="ru-RU"/>
        </w:rPr>
      </w:pPr>
    </w:p>
    <w:p w:rsidR="00BE7AC3" w:rsidRPr="006221AF" w:rsidRDefault="00BE7AC3" w:rsidP="00BE7AC3">
      <w:pPr>
        <w:ind w:left="720"/>
        <w:rPr>
          <w:lang w:val="ru-RU"/>
        </w:rPr>
      </w:pPr>
      <w:r w:rsidRPr="006221AF">
        <w:rPr>
          <w:rFonts w:cs="Tahoma"/>
          <w:color w:val="000000"/>
          <w:szCs w:val="18"/>
          <w:lang w:val="ru-RU"/>
        </w:rPr>
        <w:t xml:space="preserve">Несмотря на любые противоречащие положения в лицензионных соглашениях клиентов, к соответствующим пользователям не относятся пользователи с лицензиями на базовую подписку на </w:t>
      </w:r>
      <w:r w:rsidRPr="00533983">
        <w:rPr>
          <w:rFonts w:cs="Tahoma"/>
          <w:color w:val="000000"/>
          <w:szCs w:val="18"/>
        </w:rPr>
        <w:t>Exchange</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базовую подписку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или </w:t>
      </w:r>
      <w:r w:rsidRPr="00533983">
        <w:rPr>
          <w:rFonts w:cs="Tahoma"/>
          <w:color w:val="000000"/>
          <w:szCs w:val="18"/>
        </w:rPr>
        <w:t>Office</w:t>
      </w:r>
      <w:r w:rsidRPr="006221AF">
        <w:rPr>
          <w:rFonts w:cs="Tahoma"/>
          <w:color w:val="000000"/>
          <w:szCs w:val="18"/>
          <w:lang w:val="ru-RU"/>
        </w:rPr>
        <w:t xml:space="preserve"> 365 корпоративный </w:t>
      </w:r>
      <w:r w:rsidRPr="00533983">
        <w:rPr>
          <w:rFonts w:cs="Tahoma"/>
          <w:color w:val="000000"/>
          <w:szCs w:val="18"/>
        </w:rPr>
        <w:t>K</w:t>
      </w:r>
      <w:r w:rsidRPr="006221AF">
        <w:rPr>
          <w:rFonts w:cs="Tahoma"/>
          <w:color w:val="000000"/>
          <w:szCs w:val="18"/>
          <w:lang w:val="ru-RU"/>
        </w:rPr>
        <w:t xml:space="preserve">1 или </w:t>
      </w:r>
      <w:r w:rsidRPr="00533983">
        <w:rPr>
          <w:rFonts w:cs="Tahoma"/>
          <w:color w:val="000000"/>
          <w:szCs w:val="18"/>
        </w:rPr>
        <w:t>K</w:t>
      </w:r>
      <w:r w:rsidRPr="006221AF">
        <w:rPr>
          <w:rFonts w:cs="Tahoma"/>
          <w:color w:val="000000"/>
          <w:szCs w:val="18"/>
          <w:lang w:val="ru-RU"/>
        </w:rPr>
        <w:t>2.</w:t>
      </w:r>
    </w:p>
    <w:p w:rsidR="00BE7AC3" w:rsidRPr="006221AF" w:rsidRDefault="00BE7AC3" w:rsidP="00BE7AC3">
      <w:pPr>
        <w:ind w:left="720"/>
        <w:rPr>
          <w:lang w:val="ru-RU"/>
        </w:rPr>
      </w:pPr>
    </w:p>
    <w:p w:rsidR="00BE7AC3" w:rsidRPr="006221AF" w:rsidRDefault="00BE7AC3" w:rsidP="00BE7AC3">
      <w:pPr>
        <w:ind w:left="720"/>
        <w:rPr>
          <w:lang w:val="ru-RU"/>
        </w:rPr>
      </w:pPr>
      <w:r w:rsidRPr="006221AF">
        <w:rPr>
          <w:rFonts w:cs="Tahoma"/>
          <w:color w:val="000000"/>
          <w:szCs w:val="18"/>
          <w:lang w:val="ru-RU"/>
        </w:rPr>
        <w:t xml:space="preserve">Продукт </w:t>
      </w:r>
      <w:r w:rsidRPr="00533983">
        <w:rPr>
          <w:rFonts w:cs="Tahoma"/>
          <w:color w:val="000000"/>
          <w:szCs w:val="18"/>
        </w:rPr>
        <w:t>Office</w:t>
      </w:r>
      <w:r w:rsidRPr="006221AF">
        <w:rPr>
          <w:rFonts w:cs="Tahoma"/>
          <w:color w:val="000000"/>
          <w:szCs w:val="18"/>
          <w:lang w:val="ru-RU"/>
        </w:rPr>
        <w:t xml:space="preserve"> 365 корпоративный </w:t>
      </w:r>
      <w:r w:rsidRPr="00533983">
        <w:rPr>
          <w:rFonts w:cs="Tahoma"/>
          <w:color w:val="000000"/>
          <w:szCs w:val="18"/>
        </w:rPr>
        <w:t>K</w:t>
      </w:r>
      <w:r w:rsidRPr="006221AF">
        <w:rPr>
          <w:rFonts w:cs="Tahoma"/>
          <w:color w:val="000000"/>
          <w:szCs w:val="18"/>
          <w:lang w:val="ru-RU"/>
        </w:rPr>
        <w:t>1 известен под прежним названием</w:t>
      </w:r>
      <w:r w:rsidRPr="00533983">
        <w:rPr>
          <w:rFonts w:cs="Tahoma"/>
          <w:color w:val="000000"/>
          <w:szCs w:val="18"/>
        </w:rPr>
        <w:t> </w:t>
      </w:r>
      <w:r w:rsidRPr="006221AF">
        <w:rPr>
          <w:rFonts w:cs="Tahoma"/>
          <w:color w:val="000000"/>
          <w:szCs w:val="18"/>
          <w:lang w:val="ru-RU"/>
        </w:rPr>
        <w:t xml:space="preserve">— </w:t>
      </w:r>
      <w:r w:rsidRPr="00533983">
        <w:rPr>
          <w:rFonts w:cs="Tahoma"/>
          <w:color w:val="000000"/>
          <w:szCs w:val="18"/>
        </w:rPr>
        <w:t>Business</w:t>
      </w:r>
      <w:r w:rsidRPr="006221AF">
        <w:rPr>
          <w:rFonts w:cs="Tahoma"/>
          <w:color w:val="000000"/>
          <w:szCs w:val="18"/>
          <w:lang w:val="ru-RU"/>
        </w:rPr>
        <w:t xml:space="preserve"> </w:t>
      </w:r>
      <w:r w:rsidRPr="00533983">
        <w:rPr>
          <w:rFonts w:cs="Tahoma"/>
          <w:color w:val="000000"/>
          <w:szCs w:val="18"/>
        </w:rPr>
        <w:t>Productivity</w:t>
      </w:r>
      <w:r w:rsidRPr="006221AF">
        <w:rPr>
          <w:rFonts w:cs="Tahoma"/>
          <w:color w:val="000000"/>
          <w:szCs w:val="18"/>
          <w:lang w:val="ru-RU"/>
        </w:rPr>
        <w:t xml:space="preserve"> </w:t>
      </w:r>
      <w:r w:rsidRPr="00533983">
        <w:rPr>
          <w:rFonts w:cs="Tahoma"/>
          <w:color w:val="000000"/>
          <w:szCs w:val="18"/>
        </w:rPr>
        <w:t>Online</w:t>
      </w:r>
      <w:r w:rsidRPr="006221AF">
        <w:rPr>
          <w:rFonts w:cs="Tahoma"/>
          <w:color w:val="000000"/>
          <w:szCs w:val="18"/>
          <w:lang w:val="ru-RU"/>
        </w:rPr>
        <w:t xml:space="preserve"> </w:t>
      </w:r>
      <w:r w:rsidRPr="00533983">
        <w:rPr>
          <w:rFonts w:cs="Tahoma"/>
          <w:color w:val="000000"/>
          <w:szCs w:val="18"/>
        </w:rPr>
        <w:t>Deskless</w:t>
      </w:r>
      <w:r w:rsidRPr="006221AF">
        <w:rPr>
          <w:rFonts w:cs="Tahoma"/>
          <w:color w:val="000000"/>
          <w:szCs w:val="18"/>
          <w:lang w:val="ru-RU"/>
        </w:rPr>
        <w:t xml:space="preserve"> </w:t>
      </w:r>
      <w:r w:rsidRPr="00533983">
        <w:rPr>
          <w:rFonts w:cs="Tahoma"/>
          <w:color w:val="000000"/>
          <w:szCs w:val="18"/>
        </w:rPr>
        <w:t>Suite</w:t>
      </w:r>
      <w:r w:rsidRPr="006221AF">
        <w:rPr>
          <w:rFonts w:cs="Tahoma"/>
          <w:color w:val="000000"/>
          <w:szCs w:val="18"/>
          <w:lang w:val="ru-RU"/>
        </w:rPr>
        <w:t xml:space="preserve"> (</w:t>
      </w:r>
      <w:r w:rsidRPr="00533983">
        <w:rPr>
          <w:rFonts w:cs="Tahoma"/>
          <w:color w:val="000000"/>
          <w:szCs w:val="18"/>
        </w:rPr>
        <w:t>BPOS</w:t>
      </w:r>
      <w:r w:rsidRPr="006221AF">
        <w:rPr>
          <w:rFonts w:cs="Tahoma"/>
          <w:color w:val="000000"/>
          <w:szCs w:val="18"/>
          <w:lang w:val="ru-RU"/>
        </w:rPr>
        <w:t xml:space="preserve"> </w:t>
      </w:r>
      <w:r w:rsidRPr="00533983">
        <w:rPr>
          <w:rFonts w:cs="Tahoma"/>
          <w:color w:val="000000"/>
          <w:szCs w:val="18"/>
        </w:rPr>
        <w:t>Deskless</w:t>
      </w:r>
      <w:r w:rsidRPr="006221AF">
        <w:rPr>
          <w:rFonts w:cs="Tahoma"/>
          <w:color w:val="000000"/>
          <w:szCs w:val="18"/>
          <w:lang w:val="ru-RU"/>
        </w:rPr>
        <w:t>).</w:t>
      </w:r>
      <w:r w:rsidR="00DD1D23" w:rsidRPr="006221AF">
        <w:rPr>
          <w:rFonts w:cs="Tahoma"/>
          <w:color w:val="000000"/>
          <w:szCs w:val="18"/>
          <w:lang w:val="ru-RU"/>
        </w:rPr>
        <w:t xml:space="preserve"> </w:t>
      </w:r>
      <w:r w:rsidRPr="006221AF">
        <w:rPr>
          <w:rFonts w:cs="Tahoma"/>
          <w:color w:val="000000"/>
          <w:szCs w:val="18"/>
          <w:lang w:val="ru-RU"/>
        </w:rPr>
        <w:t xml:space="preserve">Клиентам в Бразилии и Чили, приобретающим </w:t>
      </w:r>
      <w:r w:rsidRPr="00533983">
        <w:rPr>
          <w:rFonts w:cs="Tahoma"/>
          <w:color w:val="000000"/>
          <w:szCs w:val="18"/>
        </w:rPr>
        <w:t>Office</w:t>
      </w:r>
      <w:r w:rsidRPr="006221AF">
        <w:rPr>
          <w:rFonts w:cs="Tahoma"/>
          <w:color w:val="000000"/>
          <w:szCs w:val="18"/>
          <w:lang w:val="ru-RU"/>
        </w:rPr>
        <w:t xml:space="preserve"> 365 корпоративный </w:t>
      </w:r>
      <w:r w:rsidRPr="00533983">
        <w:rPr>
          <w:rFonts w:cs="Tahoma"/>
          <w:color w:val="000000"/>
          <w:szCs w:val="18"/>
        </w:rPr>
        <w:t>K</w:t>
      </w:r>
      <w:r w:rsidRPr="006221AF">
        <w:rPr>
          <w:rFonts w:cs="Tahoma"/>
          <w:color w:val="000000"/>
          <w:szCs w:val="18"/>
          <w:lang w:val="ru-RU"/>
        </w:rPr>
        <w:t xml:space="preserve">1, будет предоставлен </w:t>
      </w:r>
      <w:r w:rsidRPr="00533983">
        <w:rPr>
          <w:rFonts w:cs="Tahoma"/>
          <w:color w:val="000000"/>
          <w:szCs w:val="18"/>
        </w:rPr>
        <w:t>BPOS</w:t>
      </w:r>
      <w:r w:rsidRPr="006221AF">
        <w:rPr>
          <w:rFonts w:cs="Tahoma"/>
          <w:color w:val="000000"/>
          <w:szCs w:val="18"/>
          <w:lang w:val="ru-RU"/>
        </w:rPr>
        <w:t xml:space="preserve"> </w:t>
      </w:r>
      <w:r w:rsidRPr="00533983">
        <w:rPr>
          <w:rFonts w:cs="Tahoma"/>
          <w:color w:val="000000"/>
          <w:szCs w:val="18"/>
        </w:rPr>
        <w:t>Deskless</w:t>
      </w:r>
      <w:r w:rsidRPr="006221AF">
        <w:rPr>
          <w:rFonts w:cs="Tahoma"/>
          <w:color w:val="000000"/>
          <w:szCs w:val="18"/>
          <w:lang w:val="ru-RU"/>
        </w:rPr>
        <w:t>.</w:t>
      </w:r>
      <w:r w:rsidR="00DD1D23" w:rsidRPr="006221AF">
        <w:rPr>
          <w:rFonts w:cs="Tahoma"/>
          <w:color w:val="000000"/>
          <w:szCs w:val="18"/>
          <w:lang w:val="ru-RU"/>
        </w:rPr>
        <w:t xml:space="preserve"> </w:t>
      </w:r>
      <w:r w:rsidRPr="006221AF">
        <w:rPr>
          <w:rFonts w:cs="Tahoma"/>
          <w:color w:val="000000"/>
          <w:szCs w:val="18"/>
          <w:lang w:val="ru-RU"/>
        </w:rPr>
        <w:t xml:space="preserve">Эти клиенты могут перейти на </w:t>
      </w:r>
      <w:r w:rsidRPr="00533983">
        <w:rPr>
          <w:rFonts w:cs="Tahoma"/>
          <w:color w:val="000000"/>
          <w:szCs w:val="18"/>
        </w:rPr>
        <w:t>Office</w:t>
      </w:r>
      <w:r w:rsidRPr="006221AF">
        <w:rPr>
          <w:rFonts w:cs="Tahoma"/>
          <w:color w:val="000000"/>
          <w:szCs w:val="18"/>
          <w:lang w:val="ru-RU"/>
        </w:rPr>
        <w:t xml:space="preserve"> 365 корпоративный </w:t>
      </w:r>
      <w:r w:rsidRPr="00533983">
        <w:rPr>
          <w:rFonts w:cs="Tahoma"/>
          <w:color w:val="000000"/>
          <w:szCs w:val="18"/>
        </w:rPr>
        <w:t>K</w:t>
      </w:r>
      <w:r w:rsidRPr="006221AF">
        <w:rPr>
          <w:rFonts w:cs="Tahoma"/>
          <w:color w:val="000000"/>
          <w:szCs w:val="18"/>
          <w:lang w:val="ru-RU"/>
        </w:rPr>
        <w:t>1 позднее.</w:t>
      </w:r>
    </w:p>
    <w:p w:rsidR="00BE7AC3" w:rsidRPr="006221AF" w:rsidRDefault="00BE7AC3" w:rsidP="00BE7AC3">
      <w:pPr>
        <w:ind w:left="720"/>
        <w:rPr>
          <w:lang w:val="ru-RU"/>
        </w:rPr>
      </w:pPr>
    </w:p>
    <w:p w:rsidR="00BE7AC3" w:rsidRPr="006221AF" w:rsidRDefault="00BE7AC3" w:rsidP="00BE7AC3">
      <w:pPr>
        <w:spacing w:after="60"/>
        <w:ind w:left="720"/>
        <w:rPr>
          <w:lang w:val="ru-RU"/>
        </w:rPr>
      </w:pPr>
      <w:r w:rsidRPr="006221AF">
        <w:rPr>
          <w:rFonts w:eastAsia="Calibri" w:cs="Tahoma"/>
          <w:b/>
          <w:color w:val="000000"/>
          <w:szCs w:val="18"/>
          <w:lang w:val="ru-RU"/>
        </w:rPr>
        <w:t>Облако сообщества для государственных организаций (только США)</w:t>
      </w:r>
    </w:p>
    <w:p w:rsidR="00BE7AC3" w:rsidRPr="006221AF" w:rsidRDefault="00BE7AC3" w:rsidP="00BE7AC3">
      <w:pPr>
        <w:ind w:left="720"/>
        <w:rPr>
          <w:lang w:val="ru-RU"/>
        </w:rPr>
      </w:pPr>
      <w:r w:rsidRPr="006221AF">
        <w:rPr>
          <w:rFonts w:eastAsia="Calibri" w:cs="Tahoma"/>
          <w:color w:val="000000"/>
          <w:szCs w:val="18"/>
          <w:lang w:val="ru-RU"/>
        </w:rPr>
        <w:t xml:space="preserve">Некоторые веб-службы из семейства продуктов </w:t>
      </w:r>
      <w:r w:rsidRPr="00533983">
        <w:rPr>
          <w:rFonts w:eastAsia="Calibri" w:cs="Tahoma"/>
          <w:color w:val="000000"/>
          <w:szCs w:val="18"/>
        </w:rPr>
        <w:t>Office</w:t>
      </w:r>
      <w:r w:rsidRPr="006221AF">
        <w:rPr>
          <w:rFonts w:eastAsia="Calibri" w:cs="Tahoma"/>
          <w:color w:val="000000"/>
          <w:szCs w:val="18"/>
          <w:lang w:val="ru-RU"/>
        </w:rPr>
        <w:t xml:space="preserve"> 365 (включая </w:t>
      </w:r>
      <w:r w:rsidRPr="00533983">
        <w:rPr>
          <w:rFonts w:eastAsia="Calibri" w:cs="Tahoma"/>
          <w:color w:val="000000"/>
          <w:szCs w:val="18"/>
        </w:rPr>
        <w:t>Office</w:t>
      </w:r>
      <w:r w:rsidRPr="006221AF">
        <w:rPr>
          <w:rFonts w:eastAsia="Calibri" w:cs="Tahoma"/>
          <w:color w:val="000000"/>
          <w:szCs w:val="18"/>
          <w:lang w:val="ru-RU"/>
        </w:rPr>
        <w:t xml:space="preserve"> 365 корпоративный </w:t>
      </w:r>
      <w:r w:rsidRPr="00533983">
        <w:rPr>
          <w:rFonts w:eastAsia="Calibri" w:cs="Tahoma"/>
          <w:color w:val="000000"/>
          <w:szCs w:val="18"/>
        </w:rPr>
        <w:t>K</w:t>
      </w:r>
      <w:r w:rsidRPr="006221AF">
        <w:rPr>
          <w:rFonts w:eastAsia="Calibri" w:cs="Tahoma"/>
          <w:color w:val="000000"/>
          <w:szCs w:val="18"/>
          <w:lang w:val="ru-RU"/>
        </w:rPr>
        <w:t xml:space="preserve">1 и </w:t>
      </w:r>
      <w:r w:rsidRPr="00533983">
        <w:rPr>
          <w:rFonts w:eastAsia="Calibri" w:cs="Tahoma"/>
          <w:color w:val="000000"/>
          <w:szCs w:val="18"/>
        </w:rPr>
        <w:t>K</w:t>
      </w:r>
      <w:r w:rsidRPr="006221AF">
        <w:rPr>
          <w:rFonts w:eastAsia="Calibri" w:cs="Tahoma"/>
          <w:color w:val="000000"/>
          <w:szCs w:val="18"/>
          <w:lang w:val="ru-RU"/>
        </w:rPr>
        <w:t>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Клиенты могут быть подготовлены к работе</w:t>
      </w:r>
      <w:r w:rsidR="00885A61">
        <w:rPr>
          <w:rFonts w:eastAsia="Calibri" w:cs="Tahoma"/>
          <w:color w:val="000000"/>
          <w:szCs w:val="18"/>
        </w:rPr>
        <w:t> </w:t>
      </w:r>
      <w:r w:rsidRPr="006221AF">
        <w:rPr>
          <w:rFonts w:eastAsia="Calibri" w:cs="Tahoma"/>
          <w:color w:val="000000"/>
          <w:szCs w:val="18"/>
          <w:lang w:val="ru-RU"/>
        </w:rPr>
        <w:t>в одной из таких служб, но не в комбинации обеих.</w:t>
      </w:r>
      <w:r w:rsidR="00DD1D23" w:rsidRPr="006221AF">
        <w:rPr>
          <w:rFonts w:eastAsia="Calibri" w:cs="Tahoma"/>
          <w:color w:val="000000"/>
          <w:szCs w:val="18"/>
          <w:lang w:val="ru-RU"/>
        </w:rPr>
        <w:t xml:space="preserve"> </w:t>
      </w:r>
      <w:r w:rsidRPr="006221A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533983">
        <w:rPr>
          <w:rFonts w:eastAsia="Calibri" w:cs="Tahoma"/>
          <w:color w:val="000000"/>
          <w:szCs w:val="18"/>
        </w:rPr>
        <w:t>Office</w:t>
      </w:r>
      <w:r w:rsidRPr="006221AF">
        <w:rPr>
          <w:rFonts w:eastAsia="Calibri" w:cs="Tahoma"/>
          <w:color w:val="000000"/>
          <w:szCs w:val="18"/>
          <w:lang w:val="ru-RU"/>
        </w:rPr>
        <w:t xml:space="preserve"> 365, включая </w:t>
      </w:r>
      <w:r w:rsidRPr="00533983">
        <w:rPr>
          <w:rFonts w:eastAsia="Calibri" w:cs="Tahoma"/>
          <w:color w:val="000000"/>
          <w:szCs w:val="18"/>
        </w:rPr>
        <w:t>Exchange</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w:t>
      </w:r>
      <w:r w:rsidRPr="00533983">
        <w:rPr>
          <w:rFonts w:eastAsia="Calibri" w:cs="Tahoma"/>
          <w:color w:val="000000"/>
          <w:szCs w:val="18"/>
        </w:rPr>
        <w:t>SharePoint</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и </w:t>
      </w:r>
      <w:r w:rsidRPr="00533983">
        <w:rPr>
          <w:rFonts w:eastAsia="Calibri" w:cs="Tahoma"/>
          <w:color w:val="000000"/>
          <w:szCs w:val="18"/>
        </w:rPr>
        <w:t>Lync</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w:t>
      </w:r>
      <w:r w:rsidR="00DD1D23" w:rsidRPr="006221AF">
        <w:rPr>
          <w:rFonts w:eastAsia="Calibri" w:cs="Tahoma"/>
          <w:color w:val="000000"/>
          <w:szCs w:val="18"/>
          <w:lang w:val="ru-RU"/>
        </w:rPr>
        <w:t xml:space="preserve"> </w:t>
      </w:r>
    </w:p>
    <w:p w:rsidR="00BE7AC3" w:rsidRPr="006221AF" w:rsidRDefault="00BE7AC3" w:rsidP="00BE7AC3">
      <w:pPr>
        <w:ind w:left="720"/>
        <w:rPr>
          <w:lang w:val="ru-RU"/>
        </w:rPr>
      </w:pPr>
    </w:p>
    <w:p w:rsidR="00BE7AC3" w:rsidRPr="006221AF" w:rsidRDefault="00BE7AC3" w:rsidP="00BE7AC3">
      <w:pPr>
        <w:ind w:left="720"/>
        <w:rPr>
          <w:lang w:val="ru-RU"/>
        </w:rPr>
      </w:pPr>
      <w:r w:rsidRPr="006221A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DD1D23" w:rsidRPr="006221AF">
        <w:rPr>
          <w:rFonts w:eastAsia="Calibri" w:cs="Tahoma"/>
          <w:color w:val="000000"/>
          <w:szCs w:val="18"/>
          <w:lang w:val="ru-RU"/>
        </w:rPr>
        <w:t xml:space="preserve"> </w:t>
      </w:r>
      <w:r w:rsidRPr="006221A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885A61">
        <w:rPr>
          <w:rFonts w:eastAsia="Calibri" w:cs="Tahoma"/>
          <w:color w:val="000000"/>
          <w:szCs w:val="18"/>
        </w:rPr>
        <w:t> </w:t>
      </w:r>
      <w:r w:rsidRPr="006221AF">
        <w:rPr>
          <w:rFonts w:eastAsia="Calibri" w:cs="Tahoma"/>
          <w:color w:val="000000"/>
          <w:szCs w:val="18"/>
          <w:lang w:val="ru-RU"/>
        </w:rPr>
        <w:t xml:space="preserve">регистрации </w:t>
      </w:r>
      <w:r w:rsidRPr="00533983">
        <w:rPr>
          <w:rFonts w:eastAsia="Calibri" w:cs="Tahoma"/>
          <w:color w:val="000000"/>
          <w:szCs w:val="18"/>
        </w:rPr>
        <w:t>Government</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или Соглашение о регистрации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BE7AC3" w:rsidRPr="006221AF" w:rsidRDefault="00BE7AC3" w:rsidP="00BA1490">
      <w:pPr>
        <w:ind w:left="720"/>
        <w:rPr>
          <w:lang w:val="ru-RU"/>
        </w:rPr>
      </w:pPr>
    </w:p>
    <w:p w:rsidR="006A63D7" w:rsidRPr="006221AF" w:rsidRDefault="006A63D7" w:rsidP="007E466C">
      <w:pPr>
        <w:rPr>
          <w:lang w:val="ru-RU"/>
        </w:rPr>
      </w:pPr>
      <w:bookmarkStart w:id="1352" w:name="Srv_73Office365PlanG2toG4"/>
    </w:p>
    <w:p w:rsidR="00A83600" w:rsidRPr="00533983" w:rsidRDefault="00BE7AC3" w:rsidP="00A83600">
      <w:pPr>
        <w:pStyle w:val="Heading2"/>
        <w:ind w:left="0"/>
      </w:pPr>
      <w:bookmarkStart w:id="1353" w:name="_70_Office_365"/>
      <w:bookmarkStart w:id="1354" w:name="_Toc336338330"/>
      <w:bookmarkStart w:id="1355" w:name="_Toc352233868"/>
      <w:bookmarkEnd w:id="1353"/>
      <w:r w:rsidRPr="00533983">
        <w:rPr>
          <w:rFonts w:ascii="Tahoma" w:hAnsi="Tahoma" w:cs="Tahoma"/>
          <w:caps/>
          <w:color w:val="FF6600"/>
          <w:sz w:val="22"/>
          <w:szCs w:val="22"/>
          <w:vertAlign w:val="superscript"/>
        </w:rPr>
        <w:t>70</w:t>
      </w:r>
      <w:r w:rsidRPr="00533983">
        <w:rPr>
          <w:rFonts w:ascii="Tahoma" w:hAnsi="Tahoma" w:cs="Tahoma"/>
          <w:color w:val="FF6600"/>
        </w:rPr>
        <w:t xml:space="preserve"> </w:t>
      </w:r>
      <w:r w:rsidRPr="00533983">
        <w:rPr>
          <w:rFonts w:ascii="Tahoma" w:hAnsi="Tahoma" w:cs="Tahoma"/>
          <w:color w:val="FF6600"/>
          <w:sz w:val="22"/>
          <w:szCs w:val="22"/>
        </w:rPr>
        <w:t>Office 365 для государственных организаций G1–G4</w:t>
      </w:r>
      <w:bookmarkEnd w:id="1354"/>
      <w:bookmarkEnd w:id="1355"/>
    </w:p>
    <w:p w:rsidR="00A83600" w:rsidRPr="006221AF" w:rsidRDefault="00A83600" w:rsidP="00A83600">
      <w:pPr>
        <w:rPr>
          <w:lang w:val="ru-RU"/>
        </w:rPr>
      </w:pPr>
    </w:p>
    <w:bookmarkEnd w:id="1352"/>
    <w:p w:rsidR="00A83600" w:rsidRPr="006221AF" w:rsidRDefault="00A83600" w:rsidP="00E62BC4">
      <w:pPr>
        <w:ind w:left="720"/>
        <w:rPr>
          <w:lang w:val="ru-RU"/>
        </w:rPr>
      </w:pPr>
      <w:r w:rsidRPr="006221AF">
        <w:rPr>
          <w:color w:val="000000"/>
          <w:lang w:val="ru-RU"/>
        </w:rPr>
        <w:lastRenderedPageBreak/>
        <w:t xml:space="preserve">Продукты </w:t>
      </w:r>
      <w:r w:rsidRPr="00533983">
        <w:rPr>
          <w:color w:val="000000"/>
        </w:rPr>
        <w:t>Office</w:t>
      </w:r>
      <w:r w:rsidRPr="006221AF">
        <w:rPr>
          <w:color w:val="000000"/>
          <w:lang w:val="ru-RU"/>
        </w:rPr>
        <w:t xml:space="preserve"> 365 для государственных организаций </w:t>
      </w:r>
      <w:r w:rsidRPr="00533983">
        <w:rPr>
          <w:color w:val="000000"/>
        </w:rPr>
        <w:t>G</w:t>
      </w:r>
      <w:r w:rsidRPr="006221AF">
        <w:rPr>
          <w:color w:val="000000"/>
          <w:lang w:val="ru-RU"/>
        </w:rPr>
        <w:t>1–</w:t>
      </w:r>
      <w:r w:rsidRPr="00533983">
        <w:rPr>
          <w:color w:val="000000"/>
        </w:rPr>
        <w:t>G</w:t>
      </w:r>
      <w:r w:rsidRPr="006221AF">
        <w:rPr>
          <w:color w:val="000000"/>
          <w:lang w:val="ru-RU"/>
        </w:rPr>
        <w:t xml:space="preserve">4 разрешают доступ к следующим </w:t>
      </w:r>
      <w:r w:rsidR="00E63DA2" w:rsidRPr="006221AF">
        <w:rPr>
          <w:color w:val="000000"/>
          <w:lang w:val="ru-RU"/>
        </w:rPr>
        <w:br/>
      </w:r>
      <w:r w:rsidRPr="006221AF">
        <w:rPr>
          <w:color w:val="000000"/>
          <w:lang w:val="ru-RU"/>
        </w:rPr>
        <w:t>веб-службам:</w:t>
      </w:r>
    </w:p>
    <w:p w:rsidR="00A83600" w:rsidRPr="006221AF" w:rsidRDefault="00A83600" w:rsidP="00A83600">
      <w:pPr>
        <w:rPr>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191"/>
      </w:tblGrid>
      <w:tr w:rsidR="00A83600" w:rsidRPr="0056595D" w:rsidTr="00CA14C9">
        <w:tc>
          <w:tcPr>
            <w:tcW w:w="2070" w:type="dxa"/>
            <w:shd w:val="clear" w:color="auto" w:fill="FABF8F"/>
          </w:tcPr>
          <w:p w:rsidR="00A83600" w:rsidRPr="006221AF" w:rsidRDefault="00A83600" w:rsidP="0050116B">
            <w:pPr>
              <w:keepNext/>
              <w:keepLines/>
              <w:jc w:val="center"/>
              <w:rPr>
                <w:rFonts w:eastAsia="Calibri"/>
                <w:b/>
                <w:color w:val="000000"/>
                <w:sz w:val="20"/>
                <w:lang w:val="ru-RU"/>
              </w:rPr>
            </w:pPr>
            <w:r w:rsidRPr="00533983">
              <w:rPr>
                <w:rFonts w:eastAsia="Calibri"/>
                <w:b/>
                <w:color w:val="000000"/>
                <w:sz w:val="20"/>
              </w:rPr>
              <w:t>Office</w:t>
            </w:r>
            <w:r w:rsidRPr="006221AF">
              <w:rPr>
                <w:rFonts w:eastAsia="Calibri"/>
                <w:b/>
                <w:color w:val="000000"/>
                <w:sz w:val="20"/>
                <w:lang w:val="ru-RU"/>
              </w:rPr>
              <w:t xml:space="preserve"> 365 для государственных организаций </w:t>
            </w:r>
            <w:r w:rsidRPr="00533983">
              <w:rPr>
                <w:rFonts w:eastAsia="Calibri"/>
                <w:b/>
                <w:color w:val="000000"/>
                <w:sz w:val="20"/>
              </w:rPr>
              <w:t>G</w:t>
            </w:r>
            <w:r w:rsidRPr="006221AF">
              <w:rPr>
                <w:rFonts w:eastAsia="Calibri"/>
                <w:b/>
                <w:color w:val="000000"/>
                <w:sz w:val="20"/>
                <w:lang w:val="ru-RU"/>
              </w:rPr>
              <w:t>1</w:t>
            </w:r>
          </w:p>
        </w:tc>
        <w:tc>
          <w:tcPr>
            <w:tcW w:w="2160" w:type="dxa"/>
            <w:shd w:val="clear" w:color="auto" w:fill="FABF8F"/>
          </w:tcPr>
          <w:p w:rsidR="00A83600" w:rsidRPr="006221AF" w:rsidRDefault="00A83600" w:rsidP="0050116B">
            <w:pPr>
              <w:keepNext/>
              <w:keepLines/>
              <w:jc w:val="center"/>
              <w:rPr>
                <w:rFonts w:eastAsia="Calibri"/>
                <w:b/>
                <w:color w:val="000000"/>
                <w:sz w:val="20"/>
                <w:lang w:val="ru-RU"/>
              </w:rPr>
            </w:pPr>
            <w:r w:rsidRPr="00533983">
              <w:rPr>
                <w:rFonts w:eastAsia="Calibri"/>
                <w:b/>
                <w:color w:val="000000"/>
                <w:sz w:val="20"/>
              </w:rPr>
              <w:t>Office</w:t>
            </w:r>
            <w:r w:rsidRPr="006221AF">
              <w:rPr>
                <w:rFonts w:eastAsia="Calibri"/>
                <w:b/>
                <w:color w:val="000000"/>
                <w:sz w:val="20"/>
                <w:lang w:val="ru-RU"/>
              </w:rPr>
              <w:t xml:space="preserve"> 365 для государственных организаций </w:t>
            </w:r>
            <w:r w:rsidRPr="00533983">
              <w:rPr>
                <w:rFonts w:eastAsia="Calibri"/>
                <w:b/>
                <w:color w:val="000000"/>
                <w:sz w:val="20"/>
              </w:rPr>
              <w:t>G</w:t>
            </w:r>
            <w:r w:rsidRPr="006221AF">
              <w:rPr>
                <w:rFonts w:eastAsia="Calibri"/>
                <w:b/>
                <w:color w:val="000000"/>
                <w:sz w:val="20"/>
                <w:lang w:val="ru-RU"/>
              </w:rPr>
              <w:t>2</w:t>
            </w:r>
          </w:p>
        </w:tc>
        <w:tc>
          <w:tcPr>
            <w:tcW w:w="2250" w:type="dxa"/>
            <w:shd w:val="clear" w:color="auto" w:fill="FABF8F"/>
          </w:tcPr>
          <w:p w:rsidR="00A83600" w:rsidRPr="006221AF" w:rsidRDefault="00A83600" w:rsidP="0050116B">
            <w:pPr>
              <w:keepNext/>
              <w:keepLines/>
              <w:jc w:val="center"/>
              <w:rPr>
                <w:rFonts w:eastAsia="Calibri"/>
                <w:b/>
                <w:color w:val="000000"/>
                <w:sz w:val="20"/>
                <w:lang w:val="ru-RU"/>
              </w:rPr>
            </w:pPr>
            <w:r w:rsidRPr="00533983">
              <w:rPr>
                <w:rFonts w:eastAsia="Calibri"/>
                <w:b/>
                <w:color w:val="000000"/>
                <w:sz w:val="20"/>
              </w:rPr>
              <w:t>Office</w:t>
            </w:r>
            <w:r w:rsidRPr="006221AF">
              <w:rPr>
                <w:rFonts w:eastAsia="Calibri"/>
                <w:b/>
                <w:color w:val="000000"/>
                <w:sz w:val="20"/>
                <w:lang w:val="ru-RU"/>
              </w:rPr>
              <w:t xml:space="preserve"> 365 для государственных организаций </w:t>
            </w:r>
            <w:r w:rsidRPr="00533983">
              <w:rPr>
                <w:rFonts w:eastAsia="Calibri"/>
                <w:b/>
                <w:color w:val="000000"/>
                <w:sz w:val="20"/>
              </w:rPr>
              <w:t>G</w:t>
            </w:r>
            <w:r w:rsidRPr="006221AF">
              <w:rPr>
                <w:rFonts w:eastAsia="Calibri"/>
                <w:b/>
                <w:color w:val="000000"/>
                <w:sz w:val="20"/>
                <w:lang w:val="ru-RU"/>
              </w:rPr>
              <w:t>3</w:t>
            </w:r>
          </w:p>
        </w:tc>
        <w:tc>
          <w:tcPr>
            <w:tcW w:w="2088" w:type="dxa"/>
            <w:shd w:val="clear" w:color="auto" w:fill="FABF8F"/>
          </w:tcPr>
          <w:p w:rsidR="00A83600" w:rsidRPr="006221AF" w:rsidRDefault="00A83600" w:rsidP="0050116B">
            <w:pPr>
              <w:keepNext/>
              <w:keepLines/>
              <w:jc w:val="center"/>
              <w:rPr>
                <w:rFonts w:eastAsia="Calibri"/>
                <w:b/>
                <w:color w:val="000000"/>
                <w:sz w:val="20"/>
                <w:lang w:val="ru-RU"/>
              </w:rPr>
            </w:pPr>
            <w:r w:rsidRPr="00533983">
              <w:rPr>
                <w:rFonts w:eastAsia="Calibri"/>
                <w:b/>
                <w:color w:val="000000"/>
                <w:sz w:val="20"/>
              </w:rPr>
              <w:t>Office</w:t>
            </w:r>
            <w:r w:rsidRPr="006221AF">
              <w:rPr>
                <w:rFonts w:eastAsia="Calibri"/>
                <w:b/>
                <w:color w:val="000000"/>
                <w:sz w:val="20"/>
                <w:lang w:val="ru-RU"/>
              </w:rPr>
              <w:t xml:space="preserve"> 365 для государственных организаций </w:t>
            </w:r>
            <w:r w:rsidRPr="00533983">
              <w:rPr>
                <w:rFonts w:eastAsia="Calibri"/>
                <w:b/>
                <w:color w:val="000000"/>
                <w:sz w:val="20"/>
              </w:rPr>
              <w:t>G</w:t>
            </w:r>
            <w:r w:rsidRPr="006221AF">
              <w:rPr>
                <w:rFonts w:eastAsia="Calibri"/>
                <w:b/>
                <w:color w:val="000000"/>
                <w:sz w:val="20"/>
                <w:lang w:val="ru-RU"/>
              </w:rPr>
              <w:t>4</w:t>
            </w:r>
          </w:p>
        </w:tc>
      </w:tr>
      <w:tr w:rsidR="00A83600" w:rsidRPr="00533983" w:rsidTr="00CA14C9">
        <w:tc>
          <w:tcPr>
            <w:tcW w:w="2070" w:type="dxa"/>
          </w:tcPr>
          <w:p w:rsidR="00A83600" w:rsidRPr="00533983" w:rsidRDefault="00A83600" w:rsidP="00C066F9">
            <w:pPr>
              <w:keepNext/>
              <w:keepLines/>
              <w:ind w:left="180" w:right="186"/>
              <w:rPr>
                <w:rFonts w:eastAsia="Calibri"/>
                <w:color w:val="000000"/>
              </w:rPr>
            </w:pPr>
            <w:r w:rsidRPr="00533983">
              <w:rPr>
                <w:rFonts w:eastAsia="Calibri"/>
                <w:color w:val="000000"/>
              </w:rPr>
              <w:t>Exchange Online (план 1)</w:t>
            </w:r>
          </w:p>
        </w:tc>
        <w:tc>
          <w:tcPr>
            <w:tcW w:w="2160" w:type="dxa"/>
            <w:shd w:val="clear" w:color="auto" w:fill="auto"/>
          </w:tcPr>
          <w:p w:rsidR="00A83600" w:rsidRPr="00533983" w:rsidRDefault="00A83600" w:rsidP="00C066F9">
            <w:pPr>
              <w:keepNext/>
              <w:keepLines/>
              <w:ind w:left="180" w:right="186"/>
              <w:rPr>
                <w:rFonts w:eastAsia="Calibri"/>
                <w:color w:val="000000"/>
              </w:rPr>
            </w:pPr>
            <w:r w:rsidRPr="00533983">
              <w:rPr>
                <w:rFonts w:eastAsia="Calibri"/>
                <w:color w:val="000000"/>
              </w:rPr>
              <w:t>Exchange Online (план 1)</w:t>
            </w:r>
          </w:p>
        </w:tc>
        <w:tc>
          <w:tcPr>
            <w:tcW w:w="2250" w:type="dxa"/>
            <w:shd w:val="clear" w:color="auto" w:fill="auto"/>
          </w:tcPr>
          <w:p w:rsidR="00A83600" w:rsidRPr="00533983" w:rsidRDefault="00A83600" w:rsidP="00C066F9">
            <w:pPr>
              <w:keepNext/>
              <w:keepLines/>
              <w:ind w:left="138" w:right="138"/>
              <w:rPr>
                <w:rFonts w:eastAsia="Calibri"/>
                <w:color w:val="000000"/>
              </w:rPr>
            </w:pPr>
            <w:r w:rsidRPr="00533983">
              <w:rPr>
                <w:rFonts w:eastAsia="Calibri"/>
                <w:color w:val="000000"/>
              </w:rPr>
              <w:t xml:space="preserve">Exchange Online (план 2) </w:t>
            </w:r>
          </w:p>
        </w:tc>
        <w:tc>
          <w:tcPr>
            <w:tcW w:w="2088" w:type="dxa"/>
            <w:shd w:val="clear" w:color="auto" w:fill="auto"/>
          </w:tcPr>
          <w:p w:rsidR="00A83600" w:rsidRPr="00533983" w:rsidRDefault="00A83600" w:rsidP="00C066F9">
            <w:pPr>
              <w:keepNext/>
              <w:keepLines/>
              <w:ind w:left="186" w:right="180"/>
              <w:rPr>
                <w:rFonts w:eastAsia="Calibri"/>
                <w:color w:val="000000"/>
              </w:rPr>
            </w:pPr>
            <w:r w:rsidRPr="00533983">
              <w:rPr>
                <w:rFonts w:eastAsia="Calibri"/>
                <w:color w:val="000000"/>
              </w:rPr>
              <w:t>Exchange Online (план 2)</w:t>
            </w:r>
          </w:p>
        </w:tc>
      </w:tr>
      <w:tr w:rsidR="00A83600" w:rsidRPr="00533983" w:rsidTr="00CA14C9">
        <w:tc>
          <w:tcPr>
            <w:tcW w:w="2070" w:type="dxa"/>
          </w:tcPr>
          <w:p w:rsidR="00A83600" w:rsidRPr="00533983" w:rsidRDefault="00A83600" w:rsidP="00C066F9">
            <w:pPr>
              <w:keepNext/>
              <w:keepLines/>
              <w:ind w:left="180" w:right="186"/>
              <w:rPr>
                <w:rFonts w:eastAsia="Calibri"/>
                <w:color w:val="000000"/>
              </w:rPr>
            </w:pPr>
            <w:r w:rsidRPr="00533983">
              <w:rPr>
                <w:rFonts w:eastAsia="Calibri"/>
                <w:color w:val="000000"/>
              </w:rPr>
              <w:t>SharePoint Online (план 1)</w:t>
            </w:r>
          </w:p>
        </w:tc>
        <w:tc>
          <w:tcPr>
            <w:tcW w:w="2160" w:type="dxa"/>
            <w:shd w:val="clear" w:color="auto" w:fill="auto"/>
          </w:tcPr>
          <w:p w:rsidR="00A83600" w:rsidRPr="00533983" w:rsidRDefault="00A83600" w:rsidP="00C066F9">
            <w:pPr>
              <w:keepNext/>
              <w:keepLines/>
              <w:ind w:left="180" w:right="186"/>
              <w:rPr>
                <w:rFonts w:eastAsia="Calibri"/>
                <w:color w:val="000000"/>
              </w:rPr>
            </w:pPr>
            <w:r w:rsidRPr="00533983">
              <w:rPr>
                <w:rFonts w:eastAsia="Calibri"/>
                <w:color w:val="000000"/>
              </w:rPr>
              <w:t>SharePoint Online (план 1)</w:t>
            </w:r>
          </w:p>
        </w:tc>
        <w:tc>
          <w:tcPr>
            <w:tcW w:w="2250" w:type="dxa"/>
            <w:shd w:val="clear" w:color="auto" w:fill="auto"/>
          </w:tcPr>
          <w:p w:rsidR="00A83600" w:rsidRPr="00533983" w:rsidRDefault="00A83600" w:rsidP="00C066F9">
            <w:pPr>
              <w:keepNext/>
              <w:keepLines/>
              <w:ind w:left="138" w:right="138"/>
              <w:rPr>
                <w:rFonts w:eastAsia="Calibri"/>
                <w:color w:val="000000"/>
              </w:rPr>
            </w:pPr>
            <w:r w:rsidRPr="00533983">
              <w:rPr>
                <w:rFonts w:eastAsia="Calibri"/>
                <w:color w:val="000000"/>
              </w:rPr>
              <w:t>SharePoint Online (план 2)</w:t>
            </w:r>
          </w:p>
        </w:tc>
        <w:tc>
          <w:tcPr>
            <w:tcW w:w="2088" w:type="dxa"/>
            <w:shd w:val="clear" w:color="auto" w:fill="auto"/>
          </w:tcPr>
          <w:p w:rsidR="00A83600" w:rsidRPr="00533983" w:rsidRDefault="00A83600" w:rsidP="00C066F9">
            <w:pPr>
              <w:keepNext/>
              <w:keepLines/>
              <w:ind w:left="186" w:right="180"/>
              <w:rPr>
                <w:rFonts w:eastAsia="Calibri"/>
                <w:color w:val="000000"/>
              </w:rPr>
            </w:pPr>
            <w:r w:rsidRPr="00533983">
              <w:rPr>
                <w:rFonts w:eastAsia="Calibri"/>
                <w:color w:val="000000"/>
              </w:rPr>
              <w:t>SharePoint Online (план 2)</w:t>
            </w:r>
          </w:p>
        </w:tc>
      </w:tr>
      <w:tr w:rsidR="00A83600" w:rsidRPr="00533983" w:rsidTr="00CA14C9">
        <w:tc>
          <w:tcPr>
            <w:tcW w:w="2070" w:type="dxa"/>
          </w:tcPr>
          <w:p w:rsidR="00A83600" w:rsidRPr="00533983" w:rsidRDefault="00A83600" w:rsidP="00222295">
            <w:pPr>
              <w:keepNext/>
              <w:keepLines/>
              <w:ind w:left="180" w:right="186"/>
              <w:rPr>
                <w:rFonts w:eastAsia="Calibri"/>
                <w:color w:val="000000"/>
              </w:rPr>
            </w:pPr>
            <w:r w:rsidRPr="00533983">
              <w:rPr>
                <w:rFonts w:eastAsia="Calibri"/>
                <w:color w:val="000000"/>
              </w:rPr>
              <w:t>Lync Online (план</w:t>
            </w:r>
            <w:r w:rsidR="00222295">
              <w:rPr>
                <w:rFonts w:eastAsia="Calibri"/>
                <w:color w:val="000000"/>
              </w:rPr>
              <w:t> </w:t>
            </w:r>
            <w:r w:rsidRPr="00533983">
              <w:rPr>
                <w:rFonts w:eastAsia="Calibri"/>
                <w:color w:val="000000"/>
              </w:rPr>
              <w:t>2)</w:t>
            </w:r>
          </w:p>
        </w:tc>
        <w:tc>
          <w:tcPr>
            <w:tcW w:w="2160" w:type="dxa"/>
            <w:shd w:val="clear" w:color="auto" w:fill="auto"/>
          </w:tcPr>
          <w:p w:rsidR="00A83600" w:rsidRPr="00533983" w:rsidRDefault="00A83600" w:rsidP="00222295">
            <w:pPr>
              <w:keepNext/>
              <w:keepLines/>
              <w:ind w:left="180" w:right="186"/>
              <w:rPr>
                <w:rFonts w:eastAsia="Calibri"/>
                <w:color w:val="000000"/>
              </w:rPr>
            </w:pPr>
            <w:r w:rsidRPr="00533983">
              <w:rPr>
                <w:rFonts w:eastAsia="Calibri"/>
                <w:color w:val="000000"/>
              </w:rPr>
              <w:t>Lync Online (план</w:t>
            </w:r>
            <w:r w:rsidR="00222295">
              <w:rPr>
                <w:rFonts w:eastAsia="Calibri"/>
                <w:color w:val="000000"/>
              </w:rPr>
              <w:t> </w:t>
            </w:r>
            <w:r w:rsidRPr="00533983">
              <w:rPr>
                <w:rFonts w:eastAsia="Calibri"/>
                <w:color w:val="000000"/>
              </w:rPr>
              <w:t>2)</w:t>
            </w:r>
          </w:p>
        </w:tc>
        <w:tc>
          <w:tcPr>
            <w:tcW w:w="2250" w:type="dxa"/>
            <w:shd w:val="clear" w:color="auto" w:fill="auto"/>
          </w:tcPr>
          <w:p w:rsidR="00A83600" w:rsidRPr="00533983" w:rsidRDefault="00A83600" w:rsidP="00C066F9">
            <w:pPr>
              <w:keepNext/>
              <w:keepLines/>
              <w:ind w:left="138" w:right="138"/>
              <w:rPr>
                <w:rFonts w:eastAsia="Calibri"/>
                <w:color w:val="000000"/>
              </w:rPr>
            </w:pPr>
            <w:r w:rsidRPr="00533983">
              <w:rPr>
                <w:rFonts w:eastAsia="Calibri"/>
                <w:color w:val="000000"/>
              </w:rPr>
              <w:t>Lync Online (план 2)</w:t>
            </w:r>
          </w:p>
        </w:tc>
        <w:tc>
          <w:tcPr>
            <w:tcW w:w="2088" w:type="dxa"/>
            <w:shd w:val="clear" w:color="auto" w:fill="auto"/>
          </w:tcPr>
          <w:p w:rsidR="00A83600" w:rsidRPr="00533983" w:rsidRDefault="00A83600" w:rsidP="00222295">
            <w:pPr>
              <w:keepNext/>
              <w:keepLines/>
              <w:ind w:left="186" w:right="180"/>
              <w:rPr>
                <w:rFonts w:eastAsia="Calibri"/>
                <w:color w:val="000000"/>
              </w:rPr>
            </w:pPr>
            <w:r w:rsidRPr="00533983">
              <w:rPr>
                <w:rFonts w:eastAsia="Calibri"/>
                <w:color w:val="000000"/>
              </w:rPr>
              <w:t>Lync Online (план</w:t>
            </w:r>
            <w:r w:rsidR="00222295">
              <w:rPr>
                <w:rFonts w:eastAsia="Calibri"/>
                <w:color w:val="000000"/>
              </w:rPr>
              <w:t> </w:t>
            </w:r>
            <w:r w:rsidRPr="00533983">
              <w:rPr>
                <w:rFonts w:eastAsia="Calibri"/>
                <w:color w:val="000000"/>
              </w:rPr>
              <w:t>2)</w:t>
            </w:r>
          </w:p>
        </w:tc>
      </w:tr>
      <w:tr w:rsidR="00A83600" w:rsidRPr="0056595D" w:rsidTr="00CA14C9">
        <w:tc>
          <w:tcPr>
            <w:tcW w:w="2070" w:type="dxa"/>
          </w:tcPr>
          <w:p w:rsidR="00A83600" w:rsidRPr="006221AF" w:rsidRDefault="0050116B" w:rsidP="00222295">
            <w:pPr>
              <w:keepNext/>
              <w:keepLines/>
              <w:ind w:left="180" w:right="186"/>
              <w:rPr>
                <w:rFonts w:eastAsia="Calibri"/>
                <w:color w:val="000000"/>
                <w:lang w:val="ru-RU"/>
              </w:rPr>
            </w:pPr>
            <w:r w:rsidRPr="006221AF">
              <w:rPr>
                <w:rFonts w:eastAsia="Calibri"/>
                <w:color w:val="000000"/>
                <w:lang w:val="ru-RU"/>
              </w:rPr>
              <w:t xml:space="preserve">Приложения </w:t>
            </w:r>
            <w:r w:rsidRPr="00533983">
              <w:rPr>
                <w:rFonts w:eastAsia="Calibri"/>
                <w:color w:val="000000"/>
              </w:rPr>
              <w:t>Office</w:t>
            </w:r>
            <w:r w:rsidRPr="006221AF">
              <w:rPr>
                <w:rFonts w:eastAsia="Calibri"/>
                <w:color w:val="000000"/>
                <w:lang w:val="ru-RU"/>
              </w:rPr>
              <w:t xml:space="preserve"> </w:t>
            </w:r>
            <w:r w:rsidRPr="00533983">
              <w:rPr>
                <w:rFonts w:eastAsia="Calibri"/>
                <w:color w:val="000000"/>
              </w:rPr>
              <w:t>Web</w:t>
            </w:r>
            <w:r w:rsidRPr="006221AF">
              <w:rPr>
                <w:rFonts w:eastAsia="Calibri"/>
                <w:color w:val="000000"/>
                <w:lang w:val="ru-RU"/>
              </w:rPr>
              <w:t xml:space="preserve"> </w:t>
            </w:r>
            <w:r w:rsidRPr="00533983">
              <w:rPr>
                <w:rFonts w:eastAsia="Calibri"/>
                <w:color w:val="000000"/>
              </w:rPr>
              <w:t>Apps</w:t>
            </w:r>
            <w:r w:rsidRPr="006221AF">
              <w:rPr>
                <w:rFonts w:eastAsia="Calibri"/>
                <w:color w:val="000000"/>
                <w:lang w:val="ru-RU"/>
              </w:rPr>
              <w:t xml:space="preserve"> (размещенные в</w:t>
            </w:r>
            <w:r w:rsidR="00222295">
              <w:rPr>
                <w:rFonts w:eastAsia="Calibri"/>
                <w:color w:val="000000"/>
              </w:rPr>
              <w:t> </w:t>
            </w:r>
            <w:r w:rsidRPr="00533983">
              <w:rPr>
                <w:rFonts w:eastAsia="Calibri"/>
                <w:color w:val="000000"/>
              </w:rPr>
              <w:t>Microsoft</w:t>
            </w:r>
            <w:r w:rsidRPr="006221AF">
              <w:rPr>
                <w:rFonts w:eastAsia="Calibri"/>
                <w:color w:val="000000"/>
                <w:lang w:val="ru-RU"/>
              </w:rPr>
              <w:t>)</w:t>
            </w:r>
          </w:p>
        </w:tc>
        <w:tc>
          <w:tcPr>
            <w:tcW w:w="2160" w:type="dxa"/>
            <w:shd w:val="clear" w:color="auto" w:fill="auto"/>
          </w:tcPr>
          <w:p w:rsidR="00A83600" w:rsidRPr="006221AF" w:rsidRDefault="00A83600" w:rsidP="00222295">
            <w:pPr>
              <w:keepNext/>
              <w:keepLines/>
              <w:ind w:left="180" w:right="186"/>
              <w:rPr>
                <w:rFonts w:eastAsia="Calibri"/>
                <w:color w:val="000000"/>
                <w:lang w:val="ru-RU"/>
              </w:rPr>
            </w:pPr>
            <w:r w:rsidRPr="006221AF">
              <w:rPr>
                <w:rFonts w:eastAsia="Calibri"/>
                <w:color w:val="000000"/>
                <w:lang w:val="ru-RU"/>
              </w:rPr>
              <w:t xml:space="preserve">Приложения </w:t>
            </w:r>
            <w:r w:rsidRPr="00533983">
              <w:rPr>
                <w:rFonts w:eastAsia="Calibri"/>
                <w:color w:val="000000"/>
              </w:rPr>
              <w:t>Office</w:t>
            </w:r>
            <w:r w:rsidR="00222295">
              <w:rPr>
                <w:rFonts w:eastAsia="Calibri"/>
                <w:color w:val="000000"/>
              </w:rPr>
              <w:t> </w:t>
            </w:r>
            <w:r w:rsidRPr="00533983">
              <w:rPr>
                <w:rFonts w:eastAsia="Calibri"/>
                <w:color w:val="000000"/>
              </w:rPr>
              <w:t>Web</w:t>
            </w:r>
            <w:r w:rsidRPr="006221AF">
              <w:rPr>
                <w:rFonts w:eastAsia="Calibri"/>
                <w:color w:val="000000"/>
                <w:lang w:val="ru-RU"/>
              </w:rPr>
              <w:t xml:space="preserve"> </w:t>
            </w:r>
            <w:r w:rsidRPr="00533983">
              <w:rPr>
                <w:rFonts w:eastAsia="Calibri"/>
                <w:color w:val="000000"/>
              </w:rPr>
              <w:t>Apps</w:t>
            </w:r>
            <w:r w:rsidRPr="006221AF">
              <w:rPr>
                <w:rFonts w:eastAsia="Calibri"/>
                <w:color w:val="000000"/>
                <w:lang w:val="ru-RU"/>
              </w:rPr>
              <w:t xml:space="preserve"> (размещенные в</w:t>
            </w:r>
            <w:r w:rsidR="00222295">
              <w:rPr>
                <w:rFonts w:eastAsia="Calibri"/>
                <w:color w:val="000000"/>
              </w:rPr>
              <w:t> </w:t>
            </w:r>
            <w:r w:rsidRPr="00533983">
              <w:rPr>
                <w:rFonts w:eastAsia="Calibri"/>
                <w:color w:val="000000"/>
              </w:rPr>
              <w:t>Microsoft</w:t>
            </w:r>
            <w:r w:rsidRPr="006221AF">
              <w:rPr>
                <w:rFonts w:eastAsia="Calibri"/>
                <w:color w:val="000000"/>
                <w:lang w:val="ru-RU"/>
              </w:rPr>
              <w:t>)</w:t>
            </w:r>
          </w:p>
        </w:tc>
        <w:tc>
          <w:tcPr>
            <w:tcW w:w="2250" w:type="dxa"/>
            <w:shd w:val="clear" w:color="auto" w:fill="auto"/>
          </w:tcPr>
          <w:p w:rsidR="00A83600" w:rsidRPr="006221AF" w:rsidRDefault="00A83600" w:rsidP="00222295">
            <w:pPr>
              <w:keepNext/>
              <w:keepLines/>
              <w:ind w:left="138" w:right="138"/>
              <w:rPr>
                <w:rFonts w:eastAsia="Calibri"/>
                <w:color w:val="000000"/>
                <w:lang w:val="ru-RU"/>
              </w:rPr>
            </w:pPr>
            <w:r w:rsidRPr="006221AF">
              <w:rPr>
                <w:rFonts w:eastAsia="Calibri"/>
                <w:color w:val="000000"/>
                <w:lang w:val="ru-RU"/>
              </w:rPr>
              <w:t xml:space="preserve">Приложения </w:t>
            </w:r>
            <w:r w:rsidRPr="00533983">
              <w:rPr>
                <w:rFonts w:eastAsia="Calibri"/>
                <w:color w:val="000000"/>
              </w:rPr>
              <w:t>Office</w:t>
            </w:r>
            <w:r w:rsidR="00222295">
              <w:rPr>
                <w:rFonts w:eastAsia="Calibri"/>
                <w:color w:val="000000"/>
              </w:rPr>
              <w:t> </w:t>
            </w:r>
            <w:r w:rsidRPr="00533983">
              <w:rPr>
                <w:rFonts w:eastAsia="Calibri"/>
                <w:color w:val="000000"/>
              </w:rPr>
              <w:t>Web</w:t>
            </w:r>
            <w:r w:rsidRPr="006221AF">
              <w:rPr>
                <w:rFonts w:eastAsia="Calibri"/>
                <w:color w:val="000000"/>
                <w:lang w:val="ru-RU"/>
              </w:rPr>
              <w:t xml:space="preserve"> </w:t>
            </w:r>
            <w:r w:rsidRPr="00533983">
              <w:rPr>
                <w:rFonts w:eastAsia="Calibri"/>
                <w:color w:val="000000"/>
              </w:rPr>
              <w:t>Apps</w:t>
            </w:r>
            <w:r w:rsidRPr="006221AF">
              <w:rPr>
                <w:rFonts w:eastAsia="Calibri"/>
                <w:color w:val="000000"/>
                <w:lang w:val="ru-RU"/>
              </w:rPr>
              <w:t xml:space="preserve"> (размещенные в</w:t>
            </w:r>
            <w:r w:rsidR="00222295">
              <w:rPr>
                <w:rFonts w:eastAsia="Calibri"/>
                <w:color w:val="000000"/>
              </w:rPr>
              <w:t> </w:t>
            </w:r>
            <w:r w:rsidRPr="00533983">
              <w:rPr>
                <w:rFonts w:eastAsia="Calibri"/>
                <w:color w:val="000000"/>
              </w:rPr>
              <w:t>Microsoft</w:t>
            </w:r>
            <w:r w:rsidRPr="006221AF">
              <w:rPr>
                <w:rFonts w:eastAsia="Calibri"/>
                <w:color w:val="000000"/>
                <w:lang w:val="ru-RU"/>
              </w:rPr>
              <w:t>)</w:t>
            </w:r>
          </w:p>
        </w:tc>
        <w:tc>
          <w:tcPr>
            <w:tcW w:w="2088" w:type="dxa"/>
            <w:shd w:val="clear" w:color="auto" w:fill="auto"/>
          </w:tcPr>
          <w:p w:rsidR="00A83600" w:rsidRPr="006221AF" w:rsidRDefault="00A83600" w:rsidP="00222295">
            <w:pPr>
              <w:keepNext/>
              <w:keepLines/>
              <w:ind w:left="186" w:right="180"/>
              <w:rPr>
                <w:rFonts w:eastAsia="Calibri"/>
                <w:color w:val="000000"/>
                <w:lang w:val="ru-RU"/>
              </w:rPr>
            </w:pPr>
            <w:r w:rsidRPr="006221AF">
              <w:rPr>
                <w:rFonts w:eastAsia="Calibri"/>
                <w:color w:val="000000"/>
                <w:lang w:val="ru-RU"/>
              </w:rPr>
              <w:t xml:space="preserve">Приложения </w:t>
            </w:r>
            <w:r w:rsidRPr="00533983">
              <w:rPr>
                <w:rFonts w:eastAsia="Calibri"/>
                <w:color w:val="000000"/>
              </w:rPr>
              <w:t>Office</w:t>
            </w:r>
            <w:r w:rsidR="00222295">
              <w:rPr>
                <w:rFonts w:eastAsia="Calibri"/>
                <w:color w:val="000000"/>
              </w:rPr>
              <w:t> </w:t>
            </w:r>
            <w:r w:rsidRPr="00533983">
              <w:rPr>
                <w:rFonts w:eastAsia="Calibri"/>
                <w:color w:val="000000"/>
              </w:rPr>
              <w:t>Web</w:t>
            </w:r>
            <w:r w:rsidRPr="006221AF">
              <w:rPr>
                <w:rFonts w:eastAsia="Calibri"/>
                <w:color w:val="000000"/>
                <w:lang w:val="ru-RU"/>
              </w:rPr>
              <w:t xml:space="preserve"> </w:t>
            </w:r>
            <w:r w:rsidRPr="00533983">
              <w:rPr>
                <w:rFonts w:eastAsia="Calibri"/>
                <w:color w:val="000000"/>
              </w:rPr>
              <w:t>Apps</w:t>
            </w:r>
            <w:r w:rsidRPr="006221AF">
              <w:rPr>
                <w:rFonts w:eastAsia="Calibri"/>
                <w:color w:val="000000"/>
                <w:lang w:val="ru-RU"/>
              </w:rPr>
              <w:t xml:space="preserve"> (размещенные в</w:t>
            </w:r>
            <w:r w:rsidR="00222295">
              <w:rPr>
                <w:rFonts w:eastAsia="Calibri"/>
                <w:color w:val="000000"/>
              </w:rPr>
              <w:t> </w:t>
            </w:r>
            <w:r w:rsidRPr="00533983">
              <w:rPr>
                <w:rFonts w:eastAsia="Calibri"/>
                <w:color w:val="000000"/>
              </w:rPr>
              <w:t>Microsoft</w:t>
            </w:r>
            <w:r w:rsidRPr="006221AF">
              <w:rPr>
                <w:rFonts w:eastAsia="Calibri"/>
                <w:color w:val="000000"/>
                <w:lang w:val="ru-RU"/>
              </w:rPr>
              <w:t>)</w:t>
            </w:r>
          </w:p>
        </w:tc>
      </w:tr>
      <w:tr w:rsidR="00A83600" w:rsidRPr="0056595D" w:rsidTr="00CA14C9">
        <w:tc>
          <w:tcPr>
            <w:tcW w:w="2070" w:type="dxa"/>
          </w:tcPr>
          <w:p w:rsidR="00A83600" w:rsidRPr="006221AF" w:rsidRDefault="00A83600" w:rsidP="00C066F9">
            <w:pPr>
              <w:keepNext/>
              <w:keepLines/>
              <w:ind w:left="180" w:right="186"/>
              <w:rPr>
                <w:rFonts w:eastAsia="Calibri"/>
                <w:color w:val="000000"/>
                <w:lang w:val="ru-RU"/>
              </w:rPr>
            </w:pPr>
          </w:p>
        </w:tc>
        <w:tc>
          <w:tcPr>
            <w:tcW w:w="2160" w:type="dxa"/>
            <w:shd w:val="clear" w:color="auto" w:fill="auto"/>
          </w:tcPr>
          <w:p w:rsidR="00A83600" w:rsidRPr="006221AF" w:rsidRDefault="00A83600" w:rsidP="00C066F9">
            <w:pPr>
              <w:keepNext/>
              <w:keepLines/>
              <w:ind w:left="180" w:right="186"/>
              <w:rPr>
                <w:rFonts w:eastAsia="Calibri"/>
                <w:color w:val="000000"/>
                <w:lang w:val="ru-RU"/>
              </w:rPr>
            </w:pPr>
          </w:p>
        </w:tc>
        <w:tc>
          <w:tcPr>
            <w:tcW w:w="2250" w:type="dxa"/>
            <w:shd w:val="clear" w:color="auto" w:fill="auto"/>
          </w:tcPr>
          <w:p w:rsidR="00A83600" w:rsidRPr="006221AF" w:rsidRDefault="00A83600" w:rsidP="00C066F9">
            <w:pPr>
              <w:keepNext/>
              <w:keepLines/>
              <w:ind w:left="138" w:right="138"/>
              <w:rPr>
                <w:rFonts w:eastAsia="Calibri"/>
                <w:color w:val="000000"/>
                <w:lang w:val="ru-RU"/>
              </w:rPr>
            </w:pPr>
            <w:r w:rsidRPr="006221AF">
              <w:rPr>
                <w:rFonts w:eastAsia="Calibri"/>
                <w:color w:val="000000"/>
                <w:lang w:val="ru-RU"/>
              </w:rPr>
              <w:t xml:space="preserve">Подписка на </w:t>
            </w:r>
            <w:r w:rsidRPr="00533983">
              <w:rPr>
                <w:rFonts w:eastAsia="Calibri"/>
                <w:color w:val="000000"/>
              </w:rPr>
              <w:t>Office</w:t>
            </w:r>
            <w:r w:rsidRPr="006221AF">
              <w:rPr>
                <w:rFonts w:eastAsia="Calibri"/>
                <w:color w:val="000000"/>
                <w:lang w:val="ru-RU"/>
              </w:rPr>
              <w:t xml:space="preserve"> профессиональный плюс</w:t>
            </w:r>
          </w:p>
        </w:tc>
        <w:tc>
          <w:tcPr>
            <w:tcW w:w="2088" w:type="dxa"/>
            <w:shd w:val="clear" w:color="auto" w:fill="auto"/>
          </w:tcPr>
          <w:p w:rsidR="00A83600" w:rsidRPr="006221AF" w:rsidRDefault="00A83600" w:rsidP="00C066F9">
            <w:pPr>
              <w:keepNext/>
              <w:keepLines/>
              <w:ind w:left="186" w:right="180"/>
              <w:rPr>
                <w:rFonts w:eastAsia="Calibri"/>
                <w:color w:val="000000"/>
                <w:lang w:val="ru-RU"/>
              </w:rPr>
            </w:pPr>
            <w:r w:rsidRPr="006221AF">
              <w:rPr>
                <w:rFonts w:eastAsia="Calibri"/>
                <w:color w:val="000000"/>
                <w:lang w:val="ru-RU"/>
              </w:rPr>
              <w:t xml:space="preserve">Подписка на </w:t>
            </w:r>
            <w:r w:rsidRPr="00533983">
              <w:rPr>
                <w:rFonts w:eastAsia="Calibri"/>
                <w:color w:val="000000"/>
              </w:rPr>
              <w:t>Office</w:t>
            </w:r>
            <w:r w:rsidRPr="006221AF">
              <w:rPr>
                <w:rFonts w:eastAsia="Calibri"/>
                <w:color w:val="000000"/>
                <w:lang w:val="ru-RU"/>
              </w:rPr>
              <w:t xml:space="preserve"> профессиональный плюс</w:t>
            </w:r>
          </w:p>
        </w:tc>
      </w:tr>
    </w:tbl>
    <w:p w:rsidR="00263B62" w:rsidRPr="006221AF" w:rsidRDefault="00A83600" w:rsidP="00E62BC4">
      <w:pPr>
        <w:ind w:left="720"/>
        <w:rPr>
          <w:sz w:val="16"/>
          <w:szCs w:val="16"/>
          <w:lang w:val="ru-RU"/>
        </w:rPr>
      </w:pPr>
      <w:r w:rsidRPr="006221AF">
        <w:rPr>
          <w:color w:val="000000"/>
          <w:sz w:val="16"/>
          <w:szCs w:val="16"/>
          <w:lang w:val="ru-RU"/>
        </w:rPr>
        <w:br/>
      </w:r>
    </w:p>
    <w:p w:rsidR="00A83600" w:rsidRPr="006221AF" w:rsidRDefault="00A83600" w:rsidP="00E62BC4">
      <w:pPr>
        <w:ind w:left="720"/>
        <w:rPr>
          <w:lang w:val="ru-RU"/>
        </w:rPr>
      </w:pPr>
      <w:r w:rsidRPr="006221AF">
        <w:rPr>
          <w:color w:val="000000"/>
          <w:lang w:val="ru-RU"/>
        </w:rPr>
        <w:t>Этот список может быть изменен.</w:t>
      </w:r>
      <w:r w:rsidR="00DD1D23" w:rsidRPr="006221AF">
        <w:rPr>
          <w:color w:val="000000"/>
          <w:lang w:val="ru-RU"/>
        </w:rPr>
        <w:t xml:space="preserve"> </w:t>
      </w:r>
      <w:r w:rsidRPr="006221AF">
        <w:rPr>
          <w:color w:val="000000"/>
          <w:lang w:val="ru-RU"/>
        </w:rPr>
        <w:t>В случае противоречия между условиями лицензирования для</w:t>
      </w:r>
      <w:r w:rsidR="00222295">
        <w:rPr>
          <w:color w:val="000000"/>
        </w:rPr>
        <w:t> </w:t>
      </w:r>
      <w:r w:rsidRPr="006221AF">
        <w:rPr>
          <w:color w:val="000000"/>
          <w:lang w:val="ru-RU"/>
        </w:rPr>
        <w:t xml:space="preserve">продуктов </w:t>
      </w:r>
      <w:r w:rsidRPr="00533983">
        <w:rPr>
          <w:color w:val="000000"/>
        </w:rPr>
        <w:t>Office</w:t>
      </w:r>
      <w:r w:rsidRPr="006221AF">
        <w:rPr>
          <w:color w:val="000000"/>
          <w:lang w:val="ru-RU"/>
        </w:rPr>
        <w:t xml:space="preserve"> 365 для государственных организаций </w:t>
      </w:r>
      <w:r w:rsidRPr="00533983">
        <w:rPr>
          <w:color w:val="000000"/>
        </w:rPr>
        <w:t>G</w:t>
      </w:r>
      <w:r w:rsidRPr="006221AF">
        <w:rPr>
          <w:color w:val="000000"/>
          <w:lang w:val="ru-RU"/>
        </w:rPr>
        <w:t>1–</w:t>
      </w:r>
      <w:r w:rsidRPr="00533983">
        <w:rPr>
          <w:color w:val="000000"/>
        </w:rPr>
        <w:t>G</w:t>
      </w:r>
      <w:r w:rsidRPr="006221AF">
        <w:rPr>
          <w:color w:val="000000"/>
          <w:lang w:val="ru-RU"/>
        </w:rPr>
        <w:t>4 и данным примечанием преимущественную силу имеют действующие Права на использование продуктов.</w:t>
      </w:r>
      <w:r w:rsidR="00DD1D23" w:rsidRPr="006221AF">
        <w:rPr>
          <w:color w:val="000000"/>
          <w:lang w:val="ru-RU"/>
        </w:rPr>
        <w:t xml:space="preserve"> </w:t>
      </w:r>
      <w:r w:rsidRPr="006221AF">
        <w:rPr>
          <w:color w:val="000000"/>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rsidR="00A83600" w:rsidRPr="006221AF" w:rsidRDefault="00A83600" w:rsidP="00E62BC4">
      <w:pPr>
        <w:ind w:left="720"/>
        <w:rPr>
          <w:sz w:val="16"/>
          <w:szCs w:val="16"/>
          <w:lang w:val="ru-RU"/>
        </w:rPr>
      </w:pPr>
    </w:p>
    <w:p w:rsidR="00A83600" w:rsidRPr="006221AF" w:rsidRDefault="00A83600" w:rsidP="00E62BC4">
      <w:pPr>
        <w:ind w:left="720"/>
        <w:rPr>
          <w:spacing w:val="-2"/>
          <w:lang w:val="ru-RU"/>
        </w:rPr>
      </w:pPr>
      <w:r w:rsidRPr="006221AF">
        <w:rPr>
          <w:color w:val="000000"/>
          <w:spacing w:val="-2"/>
          <w:lang w:val="ru-RU"/>
        </w:rPr>
        <w:t xml:space="preserve">Для использования </w:t>
      </w:r>
      <w:r w:rsidRPr="00222295">
        <w:rPr>
          <w:color w:val="000000"/>
          <w:spacing w:val="-2"/>
        </w:rPr>
        <w:t>Lync</w:t>
      </w:r>
      <w:r w:rsidRPr="006221AF">
        <w:rPr>
          <w:color w:val="000000"/>
          <w:spacing w:val="-2"/>
          <w:lang w:val="ru-RU"/>
        </w:rPr>
        <w:t xml:space="preserve"> </w:t>
      </w:r>
      <w:r w:rsidRPr="00222295">
        <w:rPr>
          <w:color w:val="000000"/>
          <w:spacing w:val="-2"/>
        </w:rPr>
        <w:t>Online</w:t>
      </w:r>
      <w:r w:rsidRPr="006221AF">
        <w:rPr>
          <w:color w:val="000000"/>
          <w:spacing w:val="-2"/>
          <w:lang w:val="ru-RU"/>
        </w:rPr>
        <w:t xml:space="preserve"> (план 1 и 2) необходимо отдельно приобрести и установить </w:t>
      </w:r>
      <w:r w:rsidRPr="00222295">
        <w:rPr>
          <w:color w:val="000000"/>
          <w:spacing w:val="-2"/>
        </w:rPr>
        <w:t>Microsoft</w:t>
      </w:r>
      <w:r w:rsidRPr="006221AF">
        <w:rPr>
          <w:color w:val="000000"/>
          <w:spacing w:val="-2"/>
          <w:lang w:val="ru-RU"/>
        </w:rPr>
        <w:t xml:space="preserve"> </w:t>
      </w:r>
      <w:r w:rsidRPr="00222295">
        <w:rPr>
          <w:color w:val="000000"/>
          <w:spacing w:val="-2"/>
        </w:rPr>
        <w:t>Lync</w:t>
      </w:r>
      <w:r w:rsidRPr="006221AF">
        <w:rPr>
          <w:color w:val="000000"/>
          <w:spacing w:val="-2"/>
          <w:lang w:val="ru-RU"/>
        </w:rPr>
        <w:t xml:space="preserve"> 2013 (или </w:t>
      </w:r>
      <w:r w:rsidRPr="00222295">
        <w:rPr>
          <w:color w:val="000000"/>
          <w:spacing w:val="-2"/>
        </w:rPr>
        <w:t>Lync</w:t>
      </w:r>
      <w:r w:rsidRPr="006221AF">
        <w:rPr>
          <w:color w:val="000000"/>
          <w:spacing w:val="-2"/>
          <w:lang w:val="ru-RU"/>
        </w:rPr>
        <w:t xml:space="preserve"> для </w:t>
      </w:r>
      <w:r w:rsidRPr="00222295">
        <w:rPr>
          <w:color w:val="000000"/>
          <w:spacing w:val="-2"/>
        </w:rPr>
        <w:t>Mac</w:t>
      </w:r>
      <w:r w:rsidRPr="006221AF">
        <w:rPr>
          <w:color w:val="000000"/>
          <w:spacing w:val="-2"/>
          <w:lang w:val="ru-RU"/>
        </w:rPr>
        <w:t xml:space="preserve"> 2011), что позволит получить доступ ко всему набору возможностей </w:t>
      </w:r>
      <w:r w:rsidRPr="00222295">
        <w:rPr>
          <w:color w:val="000000"/>
          <w:spacing w:val="-2"/>
        </w:rPr>
        <w:t>Lync</w:t>
      </w:r>
      <w:r w:rsidRPr="006221AF">
        <w:rPr>
          <w:color w:val="000000"/>
          <w:spacing w:val="-2"/>
          <w:lang w:val="ru-RU"/>
        </w:rPr>
        <w:t xml:space="preserve"> </w:t>
      </w:r>
      <w:r w:rsidRPr="00222295">
        <w:rPr>
          <w:color w:val="000000"/>
          <w:spacing w:val="-2"/>
        </w:rPr>
        <w:t>Online</w:t>
      </w:r>
      <w:r w:rsidRPr="006221AF">
        <w:rPr>
          <w:color w:val="000000"/>
          <w:spacing w:val="-2"/>
          <w:lang w:val="ru-RU"/>
        </w:rPr>
        <w:t xml:space="preserve"> (план 1 и 2). В качестве ограниченного по времени предложения клиенты, имеющие лицензию на</w:t>
      </w:r>
      <w:r w:rsidR="00E63DA2">
        <w:rPr>
          <w:color w:val="000000"/>
          <w:spacing w:val="-2"/>
        </w:rPr>
        <w:t> </w:t>
      </w:r>
      <w:r w:rsidRPr="00222295">
        <w:rPr>
          <w:color w:val="000000"/>
          <w:spacing w:val="-2"/>
        </w:rPr>
        <w:t>Lync</w:t>
      </w:r>
      <w:r w:rsidRPr="006221AF">
        <w:rPr>
          <w:color w:val="000000"/>
          <w:spacing w:val="-2"/>
          <w:lang w:val="ru-RU"/>
        </w:rPr>
        <w:t xml:space="preserve"> </w:t>
      </w:r>
      <w:r w:rsidRPr="00222295">
        <w:rPr>
          <w:color w:val="000000"/>
          <w:spacing w:val="-2"/>
        </w:rPr>
        <w:t>Online</w:t>
      </w:r>
      <w:r w:rsidRPr="006221AF">
        <w:rPr>
          <w:color w:val="000000"/>
          <w:spacing w:val="-2"/>
          <w:lang w:val="ru-RU"/>
        </w:rPr>
        <w:t xml:space="preserve">, получают одну лицензионную копию </w:t>
      </w:r>
      <w:r w:rsidRPr="00222295">
        <w:rPr>
          <w:color w:val="000000"/>
          <w:spacing w:val="-2"/>
        </w:rPr>
        <w:t>Lync</w:t>
      </w:r>
      <w:r w:rsidRPr="006221AF">
        <w:rPr>
          <w:color w:val="000000"/>
          <w:spacing w:val="-2"/>
          <w:lang w:val="ru-RU"/>
        </w:rPr>
        <w:t xml:space="preserve"> для </w:t>
      </w:r>
      <w:r w:rsidRPr="00222295">
        <w:rPr>
          <w:color w:val="000000"/>
          <w:spacing w:val="-2"/>
        </w:rPr>
        <w:t>Mac</w:t>
      </w:r>
      <w:r w:rsidRPr="006221AF">
        <w:rPr>
          <w:color w:val="000000"/>
          <w:spacing w:val="-2"/>
          <w:lang w:val="ru-RU"/>
        </w:rPr>
        <w:t xml:space="preserve"> 2011 бесплатно с каждой пробной или</w:t>
      </w:r>
      <w:r w:rsidR="00E63DA2">
        <w:rPr>
          <w:color w:val="000000"/>
          <w:spacing w:val="-2"/>
        </w:rPr>
        <w:t> </w:t>
      </w:r>
      <w:r w:rsidRPr="006221AF">
        <w:rPr>
          <w:color w:val="000000"/>
          <w:spacing w:val="-2"/>
          <w:lang w:val="ru-RU"/>
        </w:rPr>
        <w:t xml:space="preserve">платной подписной лицензией на </w:t>
      </w:r>
      <w:r w:rsidRPr="00222295">
        <w:rPr>
          <w:color w:val="000000"/>
          <w:spacing w:val="-2"/>
        </w:rPr>
        <w:t>Lync</w:t>
      </w:r>
      <w:r w:rsidRPr="006221AF">
        <w:rPr>
          <w:color w:val="000000"/>
          <w:spacing w:val="-2"/>
          <w:lang w:val="ru-RU"/>
        </w:rPr>
        <w:t xml:space="preserve"> </w:t>
      </w:r>
      <w:r w:rsidRPr="00222295">
        <w:rPr>
          <w:color w:val="000000"/>
          <w:spacing w:val="-2"/>
        </w:rPr>
        <w:t>Online</w:t>
      </w:r>
      <w:r w:rsidRPr="006221AF">
        <w:rPr>
          <w:color w:val="000000"/>
          <w:spacing w:val="-2"/>
          <w:lang w:val="ru-RU"/>
        </w:rPr>
        <w:t xml:space="preserve">. Это программное обеспечение можно использовать только с </w:t>
      </w:r>
      <w:r w:rsidRPr="00222295">
        <w:rPr>
          <w:color w:val="000000"/>
          <w:spacing w:val="-2"/>
        </w:rPr>
        <w:t>Lync</w:t>
      </w:r>
      <w:r w:rsidRPr="006221AF">
        <w:rPr>
          <w:color w:val="000000"/>
          <w:spacing w:val="-2"/>
          <w:lang w:val="ru-RU"/>
        </w:rPr>
        <w:t xml:space="preserve"> </w:t>
      </w:r>
      <w:r w:rsidRPr="00222295">
        <w:rPr>
          <w:color w:val="000000"/>
          <w:spacing w:val="-2"/>
        </w:rPr>
        <w:t>Online</w:t>
      </w:r>
      <w:r w:rsidRPr="006221AF">
        <w:rPr>
          <w:color w:val="000000"/>
          <w:spacing w:val="-2"/>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222295">
        <w:rPr>
          <w:color w:val="000000"/>
          <w:spacing w:val="-2"/>
        </w:rPr>
        <w:t>Lync</w:t>
      </w:r>
      <w:r w:rsidRPr="006221AF">
        <w:rPr>
          <w:color w:val="000000"/>
          <w:spacing w:val="-2"/>
          <w:lang w:val="ru-RU"/>
        </w:rPr>
        <w:t xml:space="preserve"> </w:t>
      </w:r>
      <w:r w:rsidRPr="00222295">
        <w:rPr>
          <w:color w:val="000000"/>
          <w:spacing w:val="-2"/>
        </w:rPr>
        <w:t>Online</w:t>
      </w:r>
      <w:r w:rsidRPr="006221AF">
        <w:rPr>
          <w:color w:val="000000"/>
          <w:spacing w:val="-2"/>
          <w:lang w:val="ru-RU"/>
        </w:rPr>
        <w:t xml:space="preserve"> в зависимости от того, какое событие наступит первым.</w:t>
      </w:r>
      <w:r w:rsidR="00DD1D23" w:rsidRPr="006221AF">
        <w:rPr>
          <w:color w:val="000000"/>
          <w:spacing w:val="-2"/>
          <w:lang w:val="ru-RU"/>
        </w:rPr>
        <w:t xml:space="preserve"> </w:t>
      </w:r>
      <w:r w:rsidRPr="006221AF">
        <w:rPr>
          <w:spacing w:val="-2"/>
          <w:lang w:val="ru-RU"/>
        </w:rPr>
        <w:t xml:space="preserve">Клиенты могут использовать бесплатный клиент </w:t>
      </w:r>
      <w:r w:rsidRPr="00222295">
        <w:rPr>
          <w:spacing w:val="-2"/>
        </w:rPr>
        <w:t>Lync</w:t>
      </w:r>
      <w:r w:rsidRPr="006221AF">
        <w:rPr>
          <w:spacing w:val="-2"/>
          <w:lang w:val="ru-RU"/>
        </w:rPr>
        <w:t xml:space="preserve"> </w:t>
      </w:r>
      <w:r w:rsidRPr="00222295">
        <w:rPr>
          <w:spacing w:val="-2"/>
        </w:rPr>
        <w:t>Basic</w:t>
      </w:r>
      <w:r w:rsidRPr="006221AF">
        <w:rPr>
          <w:spacing w:val="-2"/>
          <w:lang w:val="ru-RU"/>
        </w:rPr>
        <w:t xml:space="preserve"> 2013 для работы с пользователями, у которых установлена </w:t>
      </w:r>
      <w:r w:rsidRPr="00222295">
        <w:rPr>
          <w:spacing w:val="-2"/>
        </w:rPr>
        <w:t>Windows</w:t>
      </w:r>
      <w:r w:rsidRPr="006221AF">
        <w:rPr>
          <w:spacing w:val="-2"/>
          <w:lang w:val="ru-RU"/>
        </w:rPr>
        <w:t>.</w:t>
      </w:r>
    </w:p>
    <w:p w:rsidR="00A83600" w:rsidRPr="006221AF" w:rsidRDefault="00A83600" w:rsidP="00E62BC4">
      <w:pPr>
        <w:ind w:left="720"/>
        <w:rPr>
          <w:sz w:val="16"/>
          <w:szCs w:val="16"/>
          <w:lang w:val="ru-RU"/>
        </w:rPr>
      </w:pPr>
    </w:p>
    <w:p w:rsidR="00A83600" w:rsidRPr="006221AF" w:rsidRDefault="00A83600" w:rsidP="00E62BC4">
      <w:pPr>
        <w:ind w:left="720"/>
        <w:rPr>
          <w:lang w:val="ru-RU"/>
        </w:rPr>
      </w:pPr>
      <w:r w:rsidRPr="00533983">
        <w:rPr>
          <w:rFonts w:eastAsia="Calibri" w:cs="Tahoma"/>
          <w:color w:val="000000"/>
          <w:szCs w:val="18"/>
        </w:rPr>
        <w:t>G</w:t>
      </w:r>
      <w:r w:rsidRPr="006221AF">
        <w:rPr>
          <w:rFonts w:eastAsia="Calibri" w:cs="Tahoma"/>
          <w:color w:val="000000"/>
          <w:szCs w:val="18"/>
          <w:lang w:val="ru-RU"/>
        </w:rPr>
        <w:t>1-</w:t>
      </w:r>
      <w:r w:rsidRPr="00533983">
        <w:rPr>
          <w:rFonts w:eastAsia="Calibri" w:cs="Tahoma"/>
          <w:color w:val="000000"/>
          <w:szCs w:val="18"/>
        </w:rPr>
        <w:t>G</w:t>
      </w:r>
      <w:r w:rsidRPr="006221AF">
        <w:rPr>
          <w:rFonts w:eastAsia="Calibri" w:cs="Tahoma"/>
          <w:color w:val="000000"/>
          <w:szCs w:val="18"/>
          <w:lang w:val="ru-RU"/>
        </w:rPr>
        <w:t>4 нельзя разворачивать в одном домене с определенными облачными службами сообщества для негосударственных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Это ограничение распространяется на все веб-службы, входящие в</w:t>
      </w:r>
      <w:r w:rsidR="00222295">
        <w:rPr>
          <w:rFonts w:eastAsia="Calibri" w:cs="Tahoma"/>
          <w:color w:val="000000"/>
          <w:szCs w:val="18"/>
        </w:rPr>
        <w:t> </w:t>
      </w:r>
      <w:r w:rsidRPr="006221AF">
        <w:rPr>
          <w:rFonts w:eastAsia="Calibri" w:cs="Tahoma"/>
          <w:color w:val="000000"/>
          <w:szCs w:val="18"/>
          <w:lang w:val="ru-RU"/>
        </w:rPr>
        <w:t xml:space="preserve">семейство продуктов </w:t>
      </w:r>
      <w:r w:rsidRPr="00533983">
        <w:rPr>
          <w:rFonts w:eastAsia="Calibri" w:cs="Tahoma"/>
          <w:color w:val="000000"/>
          <w:szCs w:val="18"/>
        </w:rPr>
        <w:t>Office</w:t>
      </w:r>
      <w:r w:rsidRPr="006221AF">
        <w:rPr>
          <w:rFonts w:eastAsia="Calibri" w:cs="Tahoma"/>
          <w:color w:val="000000"/>
          <w:szCs w:val="18"/>
          <w:lang w:val="ru-RU"/>
        </w:rPr>
        <w:t xml:space="preserve"> 365, включая </w:t>
      </w:r>
      <w:r w:rsidRPr="00533983">
        <w:rPr>
          <w:rFonts w:eastAsia="Calibri" w:cs="Tahoma"/>
          <w:color w:val="000000"/>
          <w:szCs w:val="18"/>
        </w:rPr>
        <w:t>Exchange</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w:t>
      </w:r>
      <w:r w:rsidRPr="00533983">
        <w:rPr>
          <w:rFonts w:eastAsia="Calibri" w:cs="Tahoma"/>
          <w:color w:val="000000"/>
          <w:szCs w:val="18"/>
        </w:rPr>
        <w:t>SharePoint</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и </w:t>
      </w:r>
      <w:r w:rsidRPr="00533983">
        <w:rPr>
          <w:rFonts w:eastAsia="Calibri" w:cs="Tahoma"/>
          <w:color w:val="000000"/>
          <w:szCs w:val="18"/>
        </w:rPr>
        <w:t>Lync</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w:t>
      </w:r>
    </w:p>
    <w:p w:rsidR="00A83600" w:rsidRPr="006221AF" w:rsidRDefault="00A83600" w:rsidP="00E62BC4">
      <w:pPr>
        <w:ind w:left="720"/>
        <w:rPr>
          <w:sz w:val="16"/>
          <w:szCs w:val="16"/>
          <w:lang w:val="ru-RU"/>
        </w:rPr>
      </w:pPr>
    </w:p>
    <w:p w:rsidR="00A83600" w:rsidRPr="006221AF" w:rsidRDefault="00A83600" w:rsidP="00E62BC4">
      <w:pPr>
        <w:ind w:left="720"/>
        <w:rPr>
          <w:rFonts w:eastAsia="Calibri" w:cs="Tahoma"/>
          <w:color w:val="000000"/>
          <w:szCs w:val="18"/>
          <w:lang w:val="ru-RU"/>
        </w:rPr>
      </w:pPr>
      <w:r w:rsidRPr="006221A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DD1D23" w:rsidRPr="006221AF">
        <w:rPr>
          <w:rFonts w:eastAsia="Calibri" w:cs="Tahoma"/>
          <w:color w:val="000000"/>
          <w:szCs w:val="18"/>
          <w:lang w:val="ru-RU"/>
        </w:rPr>
        <w:t xml:space="preserve"> </w:t>
      </w:r>
      <w:r w:rsidRPr="006221A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222295">
        <w:rPr>
          <w:rFonts w:eastAsia="Calibri" w:cs="Tahoma"/>
          <w:color w:val="000000"/>
          <w:szCs w:val="18"/>
        </w:rPr>
        <w:t> </w:t>
      </w:r>
      <w:r w:rsidRPr="006221AF">
        <w:rPr>
          <w:rFonts w:eastAsia="Calibri" w:cs="Tahoma"/>
          <w:color w:val="000000"/>
          <w:szCs w:val="18"/>
          <w:lang w:val="ru-RU"/>
        </w:rPr>
        <w:t xml:space="preserve">регистрации </w:t>
      </w:r>
      <w:r w:rsidRPr="00533983">
        <w:rPr>
          <w:rFonts w:eastAsia="Calibri" w:cs="Tahoma"/>
          <w:color w:val="000000"/>
          <w:szCs w:val="18"/>
        </w:rPr>
        <w:t>Government</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или Соглашение о регистрации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Права на использование для облачных служб сообщества для государственных организаций идентичны правам для аналогичных многопользовательских служб, как указано в следующей таблице:</w:t>
      </w:r>
    </w:p>
    <w:p w:rsidR="00E63DA2" w:rsidRPr="006221AF" w:rsidRDefault="00E63DA2" w:rsidP="00E62BC4">
      <w:pPr>
        <w:ind w:left="720"/>
        <w:rPr>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0"/>
        <w:gridCol w:w="5230"/>
      </w:tblGrid>
      <w:tr w:rsidR="00A83600" w:rsidRPr="0056595D" w:rsidTr="00E63DA2">
        <w:tc>
          <w:tcPr>
            <w:tcW w:w="3270" w:type="dxa"/>
            <w:shd w:val="clear" w:color="auto" w:fill="FABF8F"/>
          </w:tcPr>
          <w:p w:rsidR="00A83600" w:rsidRPr="00533983" w:rsidRDefault="00A83600" w:rsidP="00722522">
            <w:pPr>
              <w:rPr>
                <w:rFonts w:eastAsia="Calibri"/>
                <w:b/>
                <w:color w:val="000000"/>
                <w:sz w:val="20"/>
                <w:szCs w:val="20"/>
              </w:rPr>
            </w:pPr>
            <w:r w:rsidRPr="00533983">
              <w:rPr>
                <w:rFonts w:eastAsia="Calibri"/>
                <w:b/>
                <w:color w:val="000000"/>
                <w:sz w:val="20"/>
                <w:szCs w:val="20"/>
              </w:rPr>
              <w:t>Office 365 корпоративный E</w:t>
            </w:r>
          </w:p>
        </w:tc>
        <w:tc>
          <w:tcPr>
            <w:tcW w:w="5230" w:type="dxa"/>
            <w:shd w:val="clear" w:color="auto" w:fill="FABF8F"/>
          </w:tcPr>
          <w:p w:rsidR="00A83600" w:rsidRPr="006221AF" w:rsidRDefault="00A83600" w:rsidP="00E63DA2">
            <w:pPr>
              <w:rPr>
                <w:rFonts w:eastAsia="Calibri"/>
                <w:b/>
                <w:color w:val="000000"/>
                <w:sz w:val="20"/>
                <w:szCs w:val="20"/>
                <w:lang w:val="ru-RU"/>
              </w:rPr>
            </w:pPr>
            <w:r w:rsidRPr="006221AF">
              <w:rPr>
                <w:rFonts w:eastAsia="Calibri"/>
                <w:b/>
                <w:color w:val="000000"/>
                <w:sz w:val="20"/>
                <w:szCs w:val="20"/>
                <w:lang w:val="ru-RU"/>
              </w:rPr>
              <w:t xml:space="preserve">Служба </w:t>
            </w:r>
            <w:r w:rsidRPr="00533983">
              <w:rPr>
                <w:rFonts w:eastAsia="Calibri"/>
                <w:b/>
                <w:color w:val="000000"/>
                <w:sz w:val="20"/>
                <w:szCs w:val="20"/>
              </w:rPr>
              <w:t>Office</w:t>
            </w:r>
            <w:r w:rsidRPr="006221AF">
              <w:rPr>
                <w:rFonts w:eastAsia="Calibri"/>
                <w:b/>
                <w:color w:val="000000"/>
                <w:sz w:val="20"/>
                <w:szCs w:val="20"/>
                <w:lang w:val="ru-RU"/>
              </w:rPr>
              <w:t xml:space="preserve"> 365 для государственных организаций </w:t>
            </w:r>
            <w:r w:rsidRPr="00533983">
              <w:rPr>
                <w:rFonts w:eastAsia="Calibri"/>
                <w:b/>
                <w:color w:val="000000"/>
                <w:sz w:val="20"/>
                <w:szCs w:val="20"/>
              </w:rPr>
              <w:t>G</w:t>
            </w:r>
            <w:r w:rsidRPr="006221AF">
              <w:rPr>
                <w:rFonts w:eastAsia="Calibri"/>
                <w:b/>
                <w:color w:val="000000"/>
                <w:sz w:val="20"/>
                <w:szCs w:val="20"/>
                <w:lang w:val="ru-RU"/>
              </w:rPr>
              <w:t xml:space="preserve"> с эквивалентными Правами</w:t>
            </w:r>
            <w:r w:rsidR="00E63DA2">
              <w:rPr>
                <w:rFonts w:eastAsia="Calibri"/>
                <w:b/>
                <w:color w:val="000000"/>
                <w:sz w:val="20"/>
                <w:szCs w:val="20"/>
              </w:rPr>
              <w:t> </w:t>
            </w:r>
            <w:r w:rsidRPr="006221AF">
              <w:rPr>
                <w:rFonts w:eastAsia="Calibri"/>
                <w:b/>
                <w:color w:val="000000"/>
                <w:sz w:val="20"/>
                <w:szCs w:val="20"/>
                <w:lang w:val="ru-RU"/>
              </w:rPr>
              <w:t>на</w:t>
            </w:r>
            <w:r w:rsidR="00E63DA2">
              <w:rPr>
                <w:rFonts w:eastAsia="Calibri"/>
                <w:b/>
                <w:color w:val="000000"/>
                <w:sz w:val="20"/>
                <w:szCs w:val="20"/>
              </w:rPr>
              <w:t> </w:t>
            </w:r>
            <w:r w:rsidRPr="006221AF">
              <w:rPr>
                <w:rFonts w:eastAsia="Calibri"/>
                <w:b/>
                <w:color w:val="000000"/>
                <w:sz w:val="20"/>
                <w:szCs w:val="20"/>
                <w:lang w:val="ru-RU"/>
              </w:rPr>
              <w:t>использование</w:t>
            </w:r>
          </w:p>
        </w:tc>
      </w:tr>
      <w:tr w:rsidR="00A83600" w:rsidRPr="0056595D" w:rsidTr="00E63DA2">
        <w:tc>
          <w:tcPr>
            <w:tcW w:w="3270" w:type="dxa"/>
            <w:shd w:val="clear" w:color="auto" w:fill="auto"/>
          </w:tcPr>
          <w:p w:rsidR="00A83600" w:rsidRPr="00533983" w:rsidRDefault="00A83600" w:rsidP="00722522">
            <w:pPr>
              <w:rPr>
                <w:rFonts w:eastAsia="Calibri"/>
                <w:color w:val="000000"/>
              </w:rPr>
            </w:pPr>
            <w:r w:rsidRPr="00533983">
              <w:rPr>
                <w:rFonts w:eastAsia="Calibri"/>
                <w:color w:val="000000"/>
              </w:rPr>
              <w:t>Office 365 корпоративный E1</w:t>
            </w:r>
          </w:p>
        </w:tc>
        <w:tc>
          <w:tcPr>
            <w:tcW w:w="5230" w:type="dxa"/>
            <w:shd w:val="clear" w:color="auto" w:fill="auto"/>
          </w:tcPr>
          <w:p w:rsidR="00A83600" w:rsidRPr="006221AF" w:rsidRDefault="00A83600" w:rsidP="00722522">
            <w:pPr>
              <w:rPr>
                <w:rFonts w:eastAsia="Calibri"/>
                <w:color w:val="000000"/>
                <w:lang w:val="ru-RU"/>
              </w:rPr>
            </w:pPr>
            <w:r w:rsidRPr="00533983">
              <w:rPr>
                <w:rFonts w:eastAsia="Calibri"/>
                <w:color w:val="000000"/>
              </w:rPr>
              <w:t>Office</w:t>
            </w:r>
            <w:r w:rsidRPr="006221AF">
              <w:rPr>
                <w:rFonts w:eastAsia="Calibri"/>
                <w:color w:val="000000"/>
                <w:lang w:val="ru-RU"/>
              </w:rPr>
              <w:t xml:space="preserve"> 365 для государственных организаций </w:t>
            </w:r>
            <w:r w:rsidRPr="00533983">
              <w:rPr>
                <w:rFonts w:eastAsia="Calibri"/>
                <w:color w:val="000000"/>
              </w:rPr>
              <w:t>G</w:t>
            </w:r>
            <w:r w:rsidRPr="006221AF">
              <w:rPr>
                <w:rFonts w:eastAsia="Calibri"/>
                <w:color w:val="000000"/>
                <w:lang w:val="ru-RU"/>
              </w:rPr>
              <w:t>1</w:t>
            </w:r>
          </w:p>
        </w:tc>
      </w:tr>
      <w:tr w:rsidR="00A83600" w:rsidRPr="0056595D" w:rsidTr="00E63DA2">
        <w:tc>
          <w:tcPr>
            <w:tcW w:w="3270" w:type="dxa"/>
            <w:shd w:val="clear" w:color="auto" w:fill="auto"/>
          </w:tcPr>
          <w:p w:rsidR="00A83600" w:rsidRPr="00533983" w:rsidRDefault="00A83600" w:rsidP="00722522">
            <w:pPr>
              <w:rPr>
                <w:rFonts w:eastAsia="Calibri"/>
                <w:color w:val="000000"/>
              </w:rPr>
            </w:pPr>
            <w:r w:rsidRPr="00533983">
              <w:rPr>
                <w:rFonts w:eastAsia="Calibri"/>
                <w:color w:val="000000"/>
              </w:rPr>
              <w:t>Office 365 корпоративный E2</w:t>
            </w:r>
          </w:p>
        </w:tc>
        <w:tc>
          <w:tcPr>
            <w:tcW w:w="5230" w:type="dxa"/>
            <w:shd w:val="clear" w:color="auto" w:fill="auto"/>
          </w:tcPr>
          <w:p w:rsidR="00A83600" w:rsidRPr="006221AF" w:rsidRDefault="00A83600" w:rsidP="00722522">
            <w:pPr>
              <w:rPr>
                <w:rFonts w:eastAsia="Calibri"/>
                <w:color w:val="000000"/>
                <w:lang w:val="ru-RU"/>
              </w:rPr>
            </w:pPr>
            <w:r w:rsidRPr="00533983">
              <w:rPr>
                <w:rFonts w:eastAsia="Calibri"/>
                <w:color w:val="000000"/>
              </w:rPr>
              <w:t>Office</w:t>
            </w:r>
            <w:r w:rsidRPr="006221AF">
              <w:rPr>
                <w:rFonts w:eastAsia="Calibri"/>
                <w:color w:val="000000"/>
                <w:lang w:val="ru-RU"/>
              </w:rPr>
              <w:t xml:space="preserve"> 365 для государственных организаций </w:t>
            </w:r>
            <w:r w:rsidRPr="00533983">
              <w:rPr>
                <w:rFonts w:eastAsia="Calibri"/>
                <w:color w:val="000000"/>
              </w:rPr>
              <w:t>G</w:t>
            </w:r>
            <w:r w:rsidRPr="006221AF">
              <w:rPr>
                <w:rFonts w:eastAsia="Calibri"/>
                <w:color w:val="000000"/>
                <w:lang w:val="ru-RU"/>
              </w:rPr>
              <w:t>2</w:t>
            </w:r>
          </w:p>
        </w:tc>
      </w:tr>
      <w:tr w:rsidR="00A83600" w:rsidRPr="0056595D" w:rsidTr="00E63DA2">
        <w:tc>
          <w:tcPr>
            <w:tcW w:w="3270" w:type="dxa"/>
            <w:shd w:val="clear" w:color="auto" w:fill="auto"/>
          </w:tcPr>
          <w:p w:rsidR="00A83600" w:rsidRPr="00533983" w:rsidRDefault="00A83600" w:rsidP="00722522">
            <w:pPr>
              <w:rPr>
                <w:rFonts w:eastAsia="Calibri"/>
                <w:color w:val="000000"/>
              </w:rPr>
            </w:pPr>
            <w:r w:rsidRPr="00533983">
              <w:rPr>
                <w:rFonts w:eastAsia="Calibri"/>
                <w:color w:val="000000"/>
              </w:rPr>
              <w:t>Office 365 корпоративный E3</w:t>
            </w:r>
          </w:p>
        </w:tc>
        <w:tc>
          <w:tcPr>
            <w:tcW w:w="5230" w:type="dxa"/>
            <w:shd w:val="clear" w:color="auto" w:fill="auto"/>
          </w:tcPr>
          <w:p w:rsidR="00A83600" w:rsidRPr="006221AF" w:rsidRDefault="00A83600" w:rsidP="00722522">
            <w:pPr>
              <w:rPr>
                <w:rFonts w:eastAsia="Calibri"/>
                <w:color w:val="000000"/>
                <w:lang w:val="ru-RU"/>
              </w:rPr>
            </w:pPr>
            <w:r w:rsidRPr="00533983">
              <w:rPr>
                <w:rFonts w:eastAsia="Calibri"/>
                <w:color w:val="000000"/>
              </w:rPr>
              <w:t>Office</w:t>
            </w:r>
            <w:r w:rsidRPr="006221AF">
              <w:rPr>
                <w:rFonts w:eastAsia="Calibri"/>
                <w:color w:val="000000"/>
                <w:lang w:val="ru-RU"/>
              </w:rPr>
              <w:t xml:space="preserve"> 365 для государственных организаций </w:t>
            </w:r>
            <w:r w:rsidRPr="00533983">
              <w:rPr>
                <w:rFonts w:eastAsia="Calibri"/>
                <w:color w:val="000000"/>
              </w:rPr>
              <w:t>G</w:t>
            </w:r>
            <w:r w:rsidRPr="006221AF">
              <w:rPr>
                <w:rFonts w:eastAsia="Calibri"/>
                <w:color w:val="000000"/>
                <w:lang w:val="ru-RU"/>
              </w:rPr>
              <w:t>3</w:t>
            </w:r>
          </w:p>
        </w:tc>
      </w:tr>
      <w:tr w:rsidR="00A83600" w:rsidRPr="0056595D" w:rsidTr="00E63DA2">
        <w:tc>
          <w:tcPr>
            <w:tcW w:w="3270" w:type="dxa"/>
            <w:shd w:val="clear" w:color="auto" w:fill="auto"/>
          </w:tcPr>
          <w:p w:rsidR="00A83600" w:rsidRPr="00533983" w:rsidRDefault="00A83600" w:rsidP="00722522">
            <w:pPr>
              <w:rPr>
                <w:rFonts w:eastAsia="Calibri"/>
                <w:color w:val="000000"/>
              </w:rPr>
            </w:pPr>
            <w:r w:rsidRPr="00533983">
              <w:rPr>
                <w:rFonts w:eastAsia="Calibri"/>
                <w:color w:val="000000"/>
              </w:rPr>
              <w:t>Office 365 корпоративный E4</w:t>
            </w:r>
          </w:p>
        </w:tc>
        <w:tc>
          <w:tcPr>
            <w:tcW w:w="5230" w:type="dxa"/>
            <w:shd w:val="clear" w:color="auto" w:fill="auto"/>
          </w:tcPr>
          <w:p w:rsidR="00A83600" w:rsidRPr="006221AF" w:rsidRDefault="00A83600" w:rsidP="00722522">
            <w:pPr>
              <w:rPr>
                <w:rFonts w:eastAsia="Calibri"/>
                <w:color w:val="000000"/>
                <w:lang w:val="ru-RU"/>
              </w:rPr>
            </w:pPr>
            <w:r w:rsidRPr="00533983">
              <w:rPr>
                <w:rFonts w:eastAsia="Calibri"/>
                <w:color w:val="000000"/>
              </w:rPr>
              <w:t>Office</w:t>
            </w:r>
            <w:r w:rsidRPr="006221AF">
              <w:rPr>
                <w:rFonts w:eastAsia="Calibri"/>
                <w:color w:val="000000"/>
                <w:lang w:val="ru-RU"/>
              </w:rPr>
              <w:t xml:space="preserve"> 365 для государственных организаций </w:t>
            </w:r>
            <w:r w:rsidRPr="00533983">
              <w:rPr>
                <w:rFonts w:eastAsia="Calibri"/>
                <w:color w:val="000000"/>
              </w:rPr>
              <w:t>G</w:t>
            </w:r>
            <w:r w:rsidRPr="006221AF">
              <w:rPr>
                <w:rFonts w:eastAsia="Calibri"/>
                <w:color w:val="000000"/>
                <w:lang w:val="ru-RU"/>
              </w:rPr>
              <w:t>4</w:t>
            </w:r>
          </w:p>
        </w:tc>
      </w:tr>
    </w:tbl>
    <w:p w:rsidR="004574E9" w:rsidRPr="006221AF" w:rsidRDefault="004574E9" w:rsidP="00194DAF">
      <w:pPr>
        <w:rPr>
          <w:lang w:val="ru-RU"/>
        </w:rPr>
      </w:pPr>
    </w:p>
    <w:p w:rsidR="00E63DA2" w:rsidRPr="006221AF" w:rsidRDefault="00E63DA2" w:rsidP="00194DAF">
      <w:pPr>
        <w:rPr>
          <w:lang w:val="ru-RU"/>
        </w:rPr>
      </w:pPr>
    </w:p>
    <w:p w:rsidR="00F42FD5" w:rsidRPr="00533983" w:rsidRDefault="00A7003F" w:rsidP="00F42FD5">
      <w:pPr>
        <w:pStyle w:val="Heading2"/>
        <w:ind w:left="0"/>
      </w:pPr>
      <w:bookmarkStart w:id="1356" w:name="_59_Office_Communications"/>
      <w:bookmarkStart w:id="1357" w:name="_57_Office_Communications"/>
      <w:bookmarkStart w:id="1358" w:name="_59_Office_Groove"/>
      <w:bookmarkStart w:id="1359" w:name="_68_SharePoint_Online"/>
      <w:bookmarkStart w:id="1360" w:name="_71_SharePoint_Online"/>
      <w:bookmarkStart w:id="1361" w:name="_Toc336338334"/>
      <w:bookmarkStart w:id="1362" w:name="_Toc352233869"/>
      <w:bookmarkStart w:id="1363" w:name="Srv_73SharepointOnlinePlan1"/>
      <w:bookmarkStart w:id="1364" w:name="Srv_74SharepointOnlinePlan1"/>
      <w:bookmarkStart w:id="1365" w:name="Srv_62OfficePerfPointSvr07"/>
      <w:bookmarkEnd w:id="1330"/>
      <w:bookmarkEnd w:id="1356"/>
      <w:bookmarkEnd w:id="1357"/>
      <w:bookmarkEnd w:id="1358"/>
      <w:bookmarkEnd w:id="1359"/>
      <w:bookmarkEnd w:id="1360"/>
      <w:r w:rsidRPr="00533983">
        <w:rPr>
          <w:rFonts w:ascii="Tahoma" w:hAnsi="Tahoma" w:cs="Tahoma"/>
          <w:caps/>
          <w:color w:val="FF6600"/>
          <w:sz w:val="22"/>
          <w:vertAlign w:val="superscript"/>
        </w:rPr>
        <w:lastRenderedPageBreak/>
        <w:t>71</w:t>
      </w:r>
      <w:r w:rsidRPr="00533983">
        <w:rPr>
          <w:rFonts w:ascii="Tahoma" w:hAnsi="Tahoma" w:cs="Tahoma"/>
          <w:color w:val="FF6600"/>
        </w:rPr>
        <w:t xml:space="preserve"> </w:t>
      </w:r>
      <w:r w:rsidRPr="00533983">
        <w:rPr>
          <w:rFonts w:ascii="Tahoma" w:hAnsi="Tahoma" w:cs="Tahoma"/>
          <w:color w:val="FF6600"/>
          <w:sz w:val="22"/>
          <w:szCs w:val="22"/>
        </w:rPr>
        <w:t>SharePoint Online (планы 1 и 2)</w:t>
      </w:r>
      <w:bookmarkEnd w:id="1361"/>
      <w:bookmarkEnd w:id="1362"/>
    </w:p>
    <w:bookmarkEnd w:id="1363"/>
    <w:bookmarkEnd w:id="1364"/>
    <w:p w:rsidR="00F42FD5" w:rsidRPr="006221AF" w:rsidRDefault="00F42FD5" w:rsidP="00F42FD5">
      <w:pPr>
        <w:rPr>
          <w:lang w:val="ru-RU"/>
        </w:rPr>
      </w:pPr>
    </w:p>
    <w:p w:rsidR="00F42FD5" w:rsidRPr="00533983" w:rsidRDefault="00F42FD5" w:rsidP="00AC0ED2">
      <w:pPr>
        <w:pStyle w:val="EndnoteText"/>
        <w:ind w:left="720"/>
      </w:pPr>
      <w:r w:rsidRPr="00533983">
        <w:rPr>
          <w:rFonts w:ascii="Tahoma" w:hAnsi="Tahoma" w:cs="Tahoma"/>
          <w:color w:val="000000"/>
          <w:sz w:val="18"/>
          <w:szCs w:val="18"/>
        </w:rPr>
        <w:t>Продукт SharePoint Online Plan 1 известен под прежним названием — SharePoint Online Standard.</w:t>
      </w:r>
    </w:p>
    <w:p w:rsidR="00F42FD5" w:rsidRPr="00533983" w:rsidRDefault="00F42FD5" w:rsidP="00AC0ED2">
      <w:pPr>
        <w:pStyle w:val="EndnoteText"/>
        <w:ind w:left="720"/>
      </w:pPr>
    </w:p>
    <w:p w:rsidR="00F42FD5" w:rsidRPr="00533983" w:rsidRDefault="00F42FD5" w:rsidP="00AC0ED2">
      <w:pPr>
        <w:pStyle w:val="EndnoteText"/>
        <w:ind w:left="720"/>
      </w:pPr>
      <w:r w:rsidRPr="00533983">
        <w:rPr>
          <w:rFonts w:ascii="Tahoma" w:hAnsi="Tahoma" w:cs="Tahoma"/>
          <w:color w:val="000000"/>
          <w:sz w:val="18"/>
          <w:szCs w:val="18"/>
        </w:rPr>
        <w:t>Клиентам в Бразилии и Чили, приобретающим SharePoint Online Plan 1, будет предоставлен SharePoint Online Standard.</w:t>
      </w:r>
      <w:r w:rsidR="00DD1D23" w:rsidRPr="00533983">
        <w:rPr>
          <w:rFonts w:ascii="Tahoma" w:hAnsi="Tahoma" w:cs="Tahoma"/>
          <w:color w:val="000000"/>
          <w:sz w:val="18"/>
          <w:szCs w:val="18"/>
        </w:rPr>
        <w:t xml:space="preserve"> </w:t>
      </w:r>
      <w:r w:rsidRPr="00533983">
        <w:rPr>
          <w:rFonts w:ascii="Tahoma" w:hAnsi="Tahoma" w:cs="Tahoma"/>
          <w:color w:val="000000"/>
          <w:sz w:val="18"/>
          <w:szCs w:val="18"/>
        </w:rPr>
        <w:t>Эти клиенты могут перейти на SharePoint Online Plan 1 позднее.</w:t>
      </w:r>
    </w:p>
    <w:p w:rsidR="007316A1" w:rsidRPr="00533983" w:rsidRDefault="007316A1" w:rsidP="00AC0ED2">
      <w:pPr>
        <w:pStyle w:val="EndnoteText"/>
        <w:ind w:left="720"/>
      </w:pPr>
    </w:p>
    <w:p w:rsidR="00DB7BD1" w:rsidRPr="006221AF" w:rsidRDefault="00DB7BD1" w:rsidP="007B699C">
      <w:pPr>
        <w:spacing w:after="60"/>
        <w:ind w:left="720"/>
        <w:rPr>
          <w:lang w:val="ru-RU"/>
        </w:rPr>
      </w:pPr>
      <w:r w:rsidRPr="006221AF">
        <w:rPr>
          <w:rFonts w:eastAsia="Calibri" w:cs="Tahoma"/>
          <w:b/>
          <w:color w:val="000000"/>
          <w:szCs w:val="18"/>
          <w:lang w:val="ru-RU"/>
        </w:rPr>
        <w:t>Облако сообщества для государственных организаций (только США)</w:t>
      </w:r>
    </w:p>
    <w:p w:rsidR="00DB7BD1" w:rsidRPr="006221AF" w:rsidRDefault="00DB7BD1" w:rsidP="00AC0ED2">
      <w:pPr>
        <w:ind w:left="720"/>
        <w:rPr>
          <w:lang w:val="ru-RU"/>
        </w:rPr>
      </w:pPr>
      <w:r w:rsidRPr="006221AF">
        <w:rPr>
          <w:rFonts w:eastAsia="Calibri" w:cs="Tahoma"/>
          <w:color w:val="000000"/>
          <w:szCs w:val="18"/>
          <w:lang w:val="ru-RU"/>
        </w:rPr>
        <w:t xml:space="preserve">Некоторые веб-службы из семейства продуктов </w:t>
      </w:r>
      <w:r w:rsidRPr="00533983">
        <w:rPr>
          <w:rFonts w:eastAsia="Calibri" w:cs="Tahoma"/>
          <w:color w:val="000000"/>
          <w:szCs w:val="18"/>
        </w:rPr>
        <w:t>Office</w:t>
      </w:r>
      <w:r w:rsidRPr="006221AF">
        <w:rPr>
          <w:rFonts w:eastAsia="Calibri" w:cs="Tahoma"/>
          <w:color w:val="000000"/>
          <w:szCs w:val="18"/>
          <w:lang w:val="ru-RU"/>
        </w:rPr>
        <w:t xml:space="preserve"> 365 (включая </w:t>
      </w:r>
      <w:r w:rsidRPr="00533983">
        <w:rPr>
          <w:rFonts w:eastAsia="Calibri" w:cs="Tahoma"/>
          <w:color w:val="000000"/>
          <w:szCs w:val="18"/>
        </w:rPr>
        <w:t>SharePoint</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w:t>
      </w:r>
      <w:r w:rsidRPr="00533983">
        <w:rPr>
          <w:rFonts w:eastAsia="Calibri" w:cs="Tahoma"/>
          <w:color w:val="000000"/>
          <w:szCs w:val="18"/>
        </w:rPr>
        <w:t>Plan</w:t>
      </w:r>
      <w:r w:rsidRPr="006221AF">
        <w:rPr>
          <w:rFonts w:eastAsia="Calibri" w:cs="Tahoma"/>
          <w:color w:val="000000"/>
          <w:szCs w:val="18"/>
          <w:lang w:val="ru-RU"/>
        </w:rPr>
        <w:t xml:space="preserve">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Клиенты могут быть подготовлены к работе</w:t>
      </w:r>
      <w:r w:rsidR="00E63DA2">
        <w:rPr>
          <w:rFonts w:eastAsia="Calibri" w:cs="Tahoma"/>
          <w:color w:val="000000"/>
          <w:szCs w:val="18"/>
        </w:rPr>
        <w:t> </w:t>
      </w:r>
      <w:r w:rsidRPr="006221AF">
        <w:rPr>
          <w:rFonts w:eastAsia="Calibri" w:cs="Tahoma"/>
          <w:color w:val="000000"/>
          <w:szCs w:val="18"/>
          <w:lang w:val="ru-RU"/>
        </w:rPr>
        <w:t>в одной из таких служб, но не в комбинации обеих.</w:t>
      </w:r>
      <w:r w:rsidR="00DD1D23" w:rsidRPr="006221AF">
        <w:rPr>
          <w:rFonts w:eastAsia="Calibri" w:cs="Tahoma"/>
          <w:color w:val="000000"/>
          <w:szCs w:val="18"/>
          <w:lang w:val="ru-RU"/>
        </w:rPr>
        <w:t xml:space="preserve"> </w:t>
      </w:r>
      <w:r w:rsidRPr="006221A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533983">
        <w:rPr>
          <w:rFonts w:eastAsia="Calibri" w:cs="Tahoma"/>
          <w:color w:val="000000"/>
          <w:szCs w:val="18"/>
        </w:rPr>
        <w:t>Office</w:t>
      </w:r>
      <w:r w:rsidRPr="006221AF">
        <w:rPr>
          <w:rFonts w:eastAsia="Calibri" w:cs="Tahoma"/>
          <w:color w:val="000000"/>
          <w:szCs w:val="18"/>
          <w:lang w:val="ru-RU"/>
        </w:rPr>
        <w:t xml:space="preserve"> 365, включая </w:t>
      </w:r>
      <w:r w:rsidRPr="00533983">
        <w:rPr>
          <w:rFonts w:eastAsia="Calibri" w:cs="Tahoma"/>
          <w:color w:val="000000"/>
          <w:szCs w:val="18"/>
        </w:rPr>
        <w:t>Exchange</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w:t>
      </w:r>
      <w:r w:rsidRPr="00533983">
        <w:rPr>
          <w:rFonts w:eastAsia="Calibri" w:cs="Tahoma"/>
          <w:color w:val="000000"/>
          <w:szCs w:val="18"/>
        </w:rPr>
        <w:t>SharePoint</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 xml:space="preserve"> и </w:t>
      </w:r>
      <w:r w:rsidRPr="00533983">
        <w:rPr>
          <w:rFonts w:eastAsia="Calibri" w:cs="Tahoma"/>
          <w:color w:val="000000"/>
          <w:szCs w:val="18"/>
        </w:rPr>
        <w:t>Lync</w:t>
      </w:r>
      <w:r w:rsidRPr="006221AF">
        <w:rPr>
          <w:rFonts w:eastAsia="Calibri" w:cs="Tahoma"/>
          <w:color w:val="000000"/>
          <w:szCs w:val="18"/>
          <w:lang w:val="ru-RU"/>
        </w:rPr>
        <w:t xml:space="preserve"> </w:t>
      </w:r>
      <w:r w:rsidRPr="00533983">
        <w:rPr>
          <w:rFonts w:eastAsia="Calibri" w:cs="Tahoma"/>
          <w:color w:val="000000"/>
          <w:szCs w:val="18"/>
        </w:rPr>
        <w:t>Online</w:t>
      </w:r>
      <w:r w:rsidRPr="006221AF">
        <w:rPr>
          <w:rFonts w:eastAsia="Calibri" w:cs="Tahoma"/>
          <w:color w:val="000000"/>
          <w:szCs w:val="18"/>
          <w:lang w:val="ru-RU"/>
        </w:rPr>
        <w:t>.</w:t>
      </w:r>
      <w:r w:rsidR="00DD1D23" w:rsidRPr="006221AF">
        <w:rPr>
          <w:rFonts w:eastAsia="Calibri" w:cs="Tahoma"/>
          <w:color w:val="000000"/>
          <w:szCs w:val="18"/>
          <w:lang w:val="ru-RU"/>
        </w:rPr>
        <w:t xml:space="preserve"> </w:t>
      </w:r>
    </w:p>
    <w:p w:rsidR="00DB7BD1" w:rsidRPr="006221AF" w:rsidRDefault="00DB7BD1" w:rsidP="00AC0ED2">
      <w:pPr>
        <w:ind w:left="720"/>
        <w:rPr>
          <w:lang w:val="ru-RU"/>
        </w:rPr>
      </w:pPr>
    </w:p>
    <w:p w:rsidR="00DB7BD1" w:rsidRPr="006221AF" w:rsidRDefault="00DB7BD1" w:rsidP="00AC0ED2">
      <w:pPr>
        <w:ind w:left="720"/>
        <w:rPr>
          <w:lang w:val="ru-RU"/>
        </w:rPr>
      </w:pPr>
      <w:r w:rsidRPr="006221A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DD1D23" w:rsidRPr="006221AF">
        <w:rPr>
          <w:rFonts w:eastAsia="Calibri" w:cs="Tahoma"/>
          <w:color w:val="000000"/>
          <w:szCs w:val="18"/>
          <w:lang w:val="ru-RU"/>
        </w:rPr>
        <w:t xml:space="preserve"> </w:t>
      </w:r>
      <w:r w:rsidRPr="006221A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E63DA2">
        <w:rPr>
          <w:rFonts w:eastAsia="Calibri" w:cs="Tahoma"/>
          <w:color w:val="000000"/>
          <w:szCs w:val="18"/>
        </w:rPr>
        <w:t> </w:t>
      </w:r>
      <w:r w:rsidRPr="006221AF">
        <w:rPr>
          <w:rFonts w:eastAsia="Calibri" w:cs="Tahoma"/>
          <w:color w:val="000000"/>
          <w:szCs w:val="18"/>
          <w:lang w:val="ru-RU"/>
        </w:rPr>
        <w:t xml:space="preserve">регистрации </w:t>
      </w:r>
      <w:r w:rsidRPr="00533983">
        <w:rPr>
          <w:rFonts w:eastAsia="Calibri" w:cs="Tahoma"/>
          <w:color w:val="000000"/>
          <w:szCs w:val="18"/>
        </w:rPr>
        <w:t>Government</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или Соглашение о регистрации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DD1D23" w:rsidRPr="006221AF">
        <w:rPr>
          <w:rFonts w:eastAsia="Calibri" w:cs="Tahoma"/>
          <w:color w:val="000000"/>
          <w:szCs w:val="18"/>
          <w:lang w:val="ru-RU"/>
        </w:rPr>
        <w:t xml:space="preserve"> </w:t>
      </w:r>
      <w:r w:rsidRPr="006221A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C737B6" w:rsidRPr="00533983" w:rsidRDefault="00C737B6" w:rsidP="00697E59">
      <w:pPr>
        <w:pStyle w:val="EndnoteText"/>
        <w:ind w:left="0"/>
      </w:pPr>
    </w:p>
    <w:p w:rsidR="007B699C" w:rsidRPr="006221AF" w:rsidRDefault="007B699C" w:rsidP="00697E59">
      <w:pPr>
        <w:pStyle w:val="EndnoteText"/>
        <w:ind w:left="0"/>
        <w:rPr>
          <w:lang w:val="ru-RU"/>
        </w:rPr>
      </w:pPr>
    </w:p>
    <w:p w:rsidR="00E63DA2" w:rsidRPr="006221AF" w:rsidRDefault="00E63DA2" w:rsidP="00697E59">
      <w:pPr>
        <w:pStyle w:val="EndnoteText"/>
        <w:ind w:left="0"/>
        <w:rPr>
          <w:lang w:val="ru-RU"/>
        </w:rPr>
      </w:pPr>
    </w:p>
    <w:p w:rsidR="002F7FB8" w:rsidRPr="00533983" w:rsidRDefault="00A7003F" w:rsidP="002F7FB8">
      <w:pPr>
        <w:pStyle w:val="Heading2"/>
        <w:ind w:left="0"/>
      </w:pPr>
      <w:bookmarkStart w:id="1366" w:name="_69_SharePoint_Server"/>
      <w:bookmarkStart w:id="1367" w:name="_74_72_SharePoint"/>
      <w:bookmarkStart w:id="1368" w:name="_72_SharePoint_Server"/>
      <w:bookmarkStart w:id="1369" w:name="_Toc336338335"/>
      <w:bookmarkStart w:id="1370" w:name="_Toc352233870"/>
      <w:bookmarkStart w:id="1371" w:name="Srv_65ShareptSvr10"/>
      <w:bookmarkStart w:id="1372" w:name="Srv_64OfficeShareptSvr10"/>
      <w:bookmarkStart w:id="1373" w:name="Srv_63OfficeShareptSvr07"/>
      <w:bookmarkStart w:id="1374" w:name="Srv_62OfficeShareptSvr07"/>
      <w:bookmarkEnd w:id="1365"/>
      <w:bookmarkEnd w:id="1366"/>
      <w:bookmarkEnd w:id="1367"/>
      <w:bookmarkEnd w:id="1368"/>
      <w:r w:rsidRPr="00533983">
        <w:rPr>
          <w:rFonts w:ascii="Tahoma" w:hAnsi="Tahoma" w:cs="Tahoma"/>
          <w:caps/>
          <w:color w:val="FA6500"/>
          <w:sz w:val="22"/>
          <w:vertAlign w:val="superscript"/>
        </w:rPr>
        <w:t>72</w:t>
      </w:r>
      <w:r w:rsidRPr="00222295">
        <w:rPr>
          <w:rFonts w:ascii="Tahoma" w:hAnsi="Tahoma" w:cs="Tahoma"/>
          <w:caps/>
          <w:color w:val="FA6500"/>
          <w:sz w:val="22"/>
        </w:rPr>
        <w:t xml:space="preserve"> </w:t>
      </w:r>
      <w:r w:rsidRPr="00533983">
        <w:rPr>
          <w:rFonts w:ascii="Tahoma" w:hAnsi="Tahoma" w:cs="Tahoma"/>
          <w:color w:val="FA6500"/>
          <w:sz w:val="22"/>
        </w:rPr>
        <w:t xml:space="preserve">SharePoint Server </w:t>
      </w:r>
      <w:bookmarkEnd w:id="1369"/>
      <w:r w:rsidRPr="00533983">
        <w:rPr>
          <w:rFonts w:ascii="Tahoma" w:hAnsi="Tahoma" w:cs="Tahoma"/>
          <w:color w:val="FA6500"/>
          <w:sz w:val="22"/>
        </w:rPr>
        <w:t>2013</w:t>
      </w:r>
      <w:bookmarkEnd w:id="1370"/>
      <w:r w:rsidRPr="00533983">
        <w:rPr>
          <w:rFonts w:ascii="Tahoma" w:hAnsi="Tahoma" w:cs="Tahoma"/>
          <w:color w:val="FA6500"/>
          <w:sz w:val="22"/>
        </w:rPr>
        <w:t xml:space="preserve"> </w:t>
      </w:r>
    </w:p>
    <w:bookmarkEnd w:id="1371"/>
    <w:bookmarkEnd w:id="1372"/>
    <w:bookmarkEnd w:id="1373"/>
    <w:bookmarkEnd w:id="1374"/>
    <w:p w:rsidR="002F7FB8" w:rsidRPr="00533983" w:rsidRDefault="002F7FB8" w:rsidP="002F7FB8">
      <w:pPr>
        <w:ind w:left="720"/>
      </w:pPr>
    </w:p>
    <w:p w:rsidR="002F7FB8" w:rsidRPr="00533983" w:rsidRDefault="002F7FB8" w:rsidP="002F7FB8">
      <w:pPr>
        <w:ind w:left="720"/>
      </w:pPr>
      <w:r w:rsidRPr="00533983">
        <w:rPr>
          <w:rFonts w:cs="Tahoma"/>
          <w:color w:val="000000"/>
          <w:szCs w:val="18"/>
        </w:rPr>
        <w:t>SharePoint Server 2013 — это последняя версия SharePoint Server.</w:t>
      </w:r>
    </w:p>
    <w:p w:rsidR="002F7FB8" w:rsidRPr="00533983" w:rsidRDefault="002F7FB8" w:rsidP="002F7FB8">
      <w:pPr>
        <w:ind w:left="720"/>
      </w:pPr>
    </w:p>
    <w:p w:rsidR="002F7FB8" w:rsidRPr="00533983" w:rsidRDefault="002F7FB8" w:rsidP="007B699C">
      <w:pPr>
        <w:spacing w:after="60"/>
        <w:ind w:left="720"/>
      </w:pPr>
      <w:r w:rsidRPr="00533983">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rsidR="002F7FB8" w:rsidRPr="00533983" w:rsidRDefault="00CD0D74" w:rsidP="002F7FB8">
      <w:pPr>
        <w:ind w:left="720"/>
      </w:pPr>
      <w:r w:rsidRPr="00533983">
        <w:rPr>
          <w:rFonts w:cs="Tahoma"/>
          <w:color w:val="000000"/>
          <w:szCs w:val="18"/>
        </w:rPr>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DD1D23" w:rsidRPr="00533983">
        <w:rPr>
          <w:rFonts w:cs="Tahoma"/>
          <w:color w:val="000000"/>
          <w:szCs w:val="18"/>
        </w:rPr>
        <w:t xml:space="preserve"> </w:t>
      </w:r>
      <w:r w:rsidRPr="00533983">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декабря 2012 г., имеют право на следующие лицензии.</w:t>
      </w:r>
    </w:p>
    <w:p w:rsidR="002F7FB8" w:rsidRPr="00533983" w:rsidRDefault="002F7FB8" w:rsidP="002F7FB8">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533983" w:rsidTr="00222295">
        <w:trPr>
          <w:trHeight w:val="332"/>
          <w:tblHeader/>
        </w:trPr>
        <w:tc>
          <w:tcPr>
            <w:tcW w:w="4500" w:type="dxa"/>
            <w:shd w:val="clear" w:color="auto" w:fill="FABF8F"/>
          </w:tcPr>
          <w:p w:rsidR="002F7FB8" w:rsidRPr="00533983" w:rsidRDefault="002F7FB8" w:rsidP="00222295">
            <w:pPr>
              <w:spacing w:before="60" w:after="60"/>
              <w:rPr>
                <w:rFonts w:cs="Tahoma"/>
                <w:b/>
                <w:color w:val="000000"/>
                <w:szCs w:val="18"/>
              </w:rPr>
            </w:pPr>
            <w:r w:rsidRPr="00533983">
              <w:rPr>
                <w:rFonts w:cs="Tahoma"/>
                <w:b/>
                <w:color w:val="000000"/>
                <w:szCs w:val="18"/>
              </w:rPr>
              <w:t>Соответствующая лицензия</w:t>
            </w:r>
          </w:p>
        </w:tc>
        <w:tc>
          <w:tcPr>
            <w:tcW w:w="3600" w:type="dxa"/>
            <w:shd w:val="clear" w:color="auto" w:fill="FABF8F"/>
          </w:tcPr>
          <w:p w:rsidR="002F7FB8" w:rsidRPr="00533983" w:rsidRDefault="002F7FB8" w:rsidP="00222295">
            <w:pPr>
              <w:spacing w:before="60" w:after="60"/>
              <w:rPr>
                <w:rFonts w:cs="Tahoma"/>
                <w:b/>
                <w:color w:val="000000"/>
                <w:szCs w:val="18"/>
              </w:rPr>
            </w:pPr>
            <w:r w:rsidRPr="00533983">
              <w:rPr>
                <w:rFonts w:cs="Tahoma"/>
                <w:b/>
                <w:color w:val="000000"/>
                <w:szCs w:val="18"/>
              </w:rPr>
              <w:t>Бесплатная лицензия и преимущества</w:t>
            </w:r>
          </w:p>
        </w:tc>
      </w:tr>
      <w:tr w:rsidR="00CD0D74" w:rsidRPr="0056595D" w:rsidTr="002C3AB1">
        <w:trPr>
          <w:trHeight w:val="70"/>
        </w:trPr>
        <w:tc>
          <w:tcPr>
            <w:tcW w:w="4500" w:type="dxa"/>
            <w:shd w:val="clear" w:color="auto" w:fill="auto"/>
          </w:tcPr>
          <w:p w:rsidR="00CD0D74" w:rsidRPr="00533983" w:rsidRDefault="00CD0D74" w:rsidP="00222295">
            <w:pPr>
              <w:rPr>
                <w:rFonts w:cs="Tahoma"/>
                <w:color w:val="000000"/>
                <w:szCs w:val="18"/>
              </w:rPr>
            </w:pPr>
            <w:r w:rsidRPr="00533983">
              <w:rPr>
                <w:rFonts w:cs="Tahoma"/>
                <w:color w:val="000000"/>
                <w:szCs w:val="18"/>
              </w:rPr>
              <w:t>SharePoint Server 2010 Enterprise для интернет-сайтов с действующим покрытием Software Assurance на 1 декабря 2012 г.</w:t>
            </w:r>
          </w:p>
        </w:tc>
        <w:tc>
          <w:tcPr>
            <w:tcW w:w="3600" w:type="dxa"/>
            <w:shd w:val="clear" w:color="auto" w:fill="auto"/>
          </w:tcPr>
          <w:p w:rsidR="00CD0D74" w:rsidRPr="006221AF" w:rsidRDefault="00CD0D74" w:rsidP="00222295">
            <w:pPr>
              <w:rPr>
                <w:rFonts w:cs="Tahoma"/>
                <w:color w:val="000000"/>
                <w:szCs w:val="18"/>
                <w:lang w:val="ru-RU"/>
              </w:rPr>
            </w:pPr>
            <w:r w:rsidRPr="006221AF">
              <w:rPr>
                <w:rFonts w:cs="Tahoma"/>
                <w:color w:val="000000"/>
                <w:szCs w:val="18"/>
                <w:lang w:val="ru-RU"/>
              </w:rPr>
              <w:t xml:space="preserve">Одна лицензия на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00222295">
              <w:rPr>
                <w:rFonts w:cs="Tahoma"/>
                <w:color w:val="000000"/>
                <w:szCs w:val="18"/>
              </w:rPr>
              <w:t> </w:t>
            </w:r>
            <w:r w:rsidRPr="006221AF">
              <w:rPr>
                <w:rFonts w:cs="Tahoma"/>
                <w:color w:val="000000"/>
                <w:szCs w:val="18"/>
                <w:lang w:val="ru-RU"/>
              </w:rPr>
              <w:t>2013</w:t>
            </w:r>
          </w:p>
        </w:tc>
      </w:tr>
      <w:tr w:rsidR="00CD0D74" w:rsidRPr="0056595D" w:rsidTr="002C3AB1">
        <w:trPr>
          <w:trHeight w:val="152"/>
        </w:trPr>
        <w:tc>
          <w:tcPr>
            <w:tcW w:w="4500" w:type="dxa"/>
            <w:shd w:val="clear" w:color="auto" w:fill="auto"/>
          </w:tcPr>
          <w:p w:rsidR="00CD0D74" w:rsidRPr="006221AF" w:rsidRDefault="00CD0D74" w:rsidP="00222295">
            <w:pPr>
              <w:rPr>
                <w:rFonts w:cs="Tahoma"/>
                <w:color w:val="000000"/>
                <w:szCs w:val="18"/>
                <w:lang w:val="ru-RU"/>
              </w:rPr>
            </w:pPr>
            <w:r w:rsidRPr="00533983">
              <w:rPr>
                <w:rFonts w:cs="Tahoma"/>
                <w:color w:val="000000"/>
                <w:szCs w:val="18"/>
              </w:rPr>
              <w:t>SharePoint Server</w:t>
            </w:r>
            <w:r w:rsidRPr="006221AF">
              <w:rPr>
                <w:rFonts w:cs="Tahoma"/>
                <w:color w:val="000000"/>
                <w:szCs w:val="18"/>
                <w:lang w:val="ru-RU"/>
              </w:rPr>
              <w:t xml:space="preserve"> 2010 </w:t>
            </w:r>
            <w:r w:rsidRPr="00533983">
              <w:rPr>
                <w:rFonts w:cs="Tahoma"/>
                <w:color w:val="000000"/>
                <w:szCs w:val="18"/>
              </w:rPr>
              <w:t>Standard</w:t>
            </w:r>
            <w:r w:rsidRPr="006221AF">
              <w:rPr>
                <w:rFonts w:cs="Tahoma"/>
                <w:color w:val="000000"/>
                <w:szCs w:val="18"/>
                <w:lang w:val="ru-RU"/>
              </w:rPr>
              <w:t xml:space="preserve"> для интернет-сайтов с действующим покрытием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на 1 декабря 2012 г.</w:t>
            </w:r>
          </w:p>
        </w:tc>
        <w:tc>
          <w:tcPr>
            <w:tcW w:w="3600" w:type="dxa"/>
            <w:shd w:val="clear" w:color="auto" w:fill="auto"/>
          </w:tcPr>
          <w:p w:rsidR="00CD0D74" w:rsidRPr="006221AF" w:rsidRDefault="00CD0D74" w:rsidP="00222295">
            <w:pPr>
              <w:rPr>
                <w:rFonts w:cs="Tahoma"/>
                <w:color w:val="000000"/>
                <w:szCs w:val="18"/>
                <w:lang w:val="ru-RU"/>
              </w:rPr>
            </w:pPr>
            <w:r w:rsidRPr="006221AF">
              <w:rPr>
                <w:rFonts w:cs="Tahoma"/>
                <w:color w:val="000000"/>
                <w:szCs w:val="18"/>
                <w:lang w:val="ru-RU"/>
              </w:rPr>
              <w:t xml:space="preserve">Одна лицензия на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00222295">
              <w:rPr>
                <w:rFonts w:cs="Tahoma"/>
                <w:color w:val="000000"/>
                <w:szCs w:val="18"/>
              </w:rPr>
              <w:t> </w:t>
            </w:r>
            <w:r w:rsidRPr="006221AF">
              <w:rPr>
                <w:rFonts w:cs="Tahoma"/>
                <w:color w:val="000000"/>
                <w:szCs w:val="18"/>
                <w:lang w:val="ru-RU"/>
              </w:rPr>
              <w:t>2013</w:t>
            </w:r>
          </w:p>
        </w:tc>
      </w:tr>
      <w:tr w:rsidR="00CD0D74" w:rsidRPr="0056595D" w:rsidTr="002C3AB1">
        <w:trPr>
          <w:trHeight w:val="152"/>
        </w:trPr>
        <w:tc>
          <w:tcPr>
            <w:tcW w:w="4500" w:type="dxa"/>
            <w:shd w:val="clear" w:color="auto" w:fill="auto"/>
          </w:tcPr>
          <w:p w:rsidR="00CD0D74" w:rsidRPr="006221AF" w:rsidRDefault="00CD0D74" w:rsidP="00C066F9">
            <w:pPr>
              <w:keepNext/>
              <w:keepLines/>
              <w:rPr>
                <w:rFonts w:cs="Tahoma"/>
                <w:color w:val="000000"/>
                <w:szCs w:val="18"/>
                <w:lang w:val="ru-RU"/>
              </w:rPr>
            </w:pPr>
            <w:r w:rsidRPr="006221AF">
              <w:rPr>
                <w:rFonts w:cs="Tahoma"/>
                <w:color w:val="000000"/>
                <w:szCs w:val="18"/>
                <w:lang w:val="ru-RU"/>
              </w:rPr>
              <w:t xml:space="preserve">Лицензия на </w:t>
            </w:r>
            <w:r w:rsidRPr="00533983">
              <w:rPr>
                <w:rFonts w:cs="Tahoma"/>
                <w:color w:val="000000"/>
                <w:szCs w:val="18"/>
              </w:rPr>
              <w:t>FAST</w:t>
            </w:r>
            <w:r w:rsidRPr="006221AF">
              <w:rPr>
                <w:rFonts w:cs="Tahoma"/>
                <w:color w:val="000000"/>
                <w:szCs w:val="18"/>
                <w:lang w:val="ru-RU"/>
              </w:rPr>
              <w:t xml:space="preserve"> </w:t>
            </w:r>
            <w:r w:rsidRPr="00533983">
              <w:rPr>
                <w:rFonts w:cs="Tahoma"/>
                <w:color w:val="000000"/>
                <w:szCs w:val="18"/>
              </w:rPr>
              <w:t>Search</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2010 для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с действующим покрытием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на 1 декабря 2012 г.</w:t>
            </w:r>
          </w:p>
        </w:tc>
        <w:tc>
          <w:tcPr>
            <w:tcW w:w="3600" w:type="dxa"/>
            <w:shd w:val="clear" w:color="auto" w:fill="auto"/>
          </w:tcPr>
          <w:p w:rsidR="00CD0D74" w:rsidRPr="006221AF" w:rsidRDefault="00CD0D74" w:rsidP="00222295">
            <w:pPr>
              <w:keepNext/>
              <w:keepLines/>
              <w:rPr>
                <w:rFonts w:cs="Tahoma"/>
                <w:color w:val="000000"/>
                <w:szCs w:val="18"/>
                <w:lang w:val="ru-RU"/>
              </w:rPr>
            </w:pPr>
            <w:r w:rsidRPr="006221AF">
              <w:rPr>
                <w:rFonts w:cs="Tahoma"/>
                <w:color w:val="000000"/>
                <w:szCs w:val="18"/>
                <w:lang w:val="ru-RU"/>
              </w:rPr>
              <w:t xml:space="preserve">Одна лицензия на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00222295">
              <w:rPr>
                <w:rFonts w:cs="Tahoma"/>
                <w:color w:val="000000"/>
                <w:szCs w:val="18"/>
              </w:rPr>
              <w:t> </w:t>
            </w:r>
            <w:r w:rsidRPr="006221AF">
              <w:rPr>
                <w:rFonts w:cs="Tahoma"/>
                <w:color w:val="000000"/>
                <w:szCs w:val="18"/>
                <w:lang w:val="ru-RU"/>
              </w:rPr>
              <w:t>2013</w:t>
            </w:r>
          </w:p>
        </w:tc>
      </w:tr>
      <w:tr w:rsidR="00CD0D74" w:rsidRPr="00533983" w:rsidTr="002C3AB1">
        <w:trPr>
          <w:trHeight w:val="233"/>
        </w:trPr>
        <w:tc>
          <w:tcPr>
            <w:tcW w:w="4500" w:type="dxa"/>
            <w:shd w:val="clear" w:color="auto" w:fill="auto"/>
          </w:tcPr>
          <w:p w:rsidR="00CD0D74" w:rsidRPr="006221AF" w:rsidRDefault="00CD0D74" w:rsidP="00222295">
            <w:pPr>
              <w:keepNext/>
              <w:keepLines/>
              <w:rPr>
                <w:rFonts w:cs="Tahoma"/>
                <w:color w:val="000000"/>
                <w:szCs w:val="18"/>
                <w:lang w:val="ru-RU"/>
              </w:rPr>
            </w:pPr>
            <w:r w:rsidRPr="006221AF">
              <w:rPr>
                <w:rFonts w:cs="Tahoma"/>
                <w:color w:val="000000"/>
                <w:szCs w:val="18"/>
                <w:lang w:val="ru-RU"/>
              </w:rPr>
              <w:t xml:space="preserve">Лицензия на </w:t>
            </w:r>
            <w:r w:rsidRPr="00533983">
              <w:rPr>
                <w:rFonts w:cs="Tahoma"/>
                <w:color w:val="000000"/>
                <w:szCs w:val="18"/>
              </w:rPr>
              <w:t>Search</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2010 с действующим</w:t>
            </w:r>
            <w:r w:rsidR="00222295">
              <w:rPr>
                <w:rFonts w:cs="Tahoma"/>
                <w:color w:val="000000"/>
                <w:szCs w:val="18"/>
              </w:rPr>
              <w:t> </w:t>
            </w:r>
            <w:r w:rsidRPr="006221AF">
              <w:rPr>
                <w:rFonts w:cs="Tahoma"/>
                <w:color w:val="000000"/>
                <w:szCs w:val="18"/>
                <w:lang w:val="ru-RU"/>
              </w:rPr>
              <w:t xml:space="preserve">покрытием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на</w:t>
            </w:r>
            <w:r w:rsidR="00222295">
              <w:rPr>
                <w:rFonts w:cs="Tahoma"/>
                <w:color w:val="000000"/>
                <w:szCs w:val="18"/>
              </w:rPr>
              <w:t> </w:t>
            </w:r>
            <w:r w:rsidRPr="006221AF">
              <w:rPr>
                <w:rFonts w:cs="Tahoma"/>
                <w:color w:val="000000"/>
                <w:szCs w:val="18"/>
                <w:lang w:val="ru-RU"/>
              </w:rPr>
              <w:t>1</w:t>
            </w:r>
            <w:r w:rsidR="00222295">
              <w:rPr>
                <w:rFonts w:cs="Tahoma"/>
                <w:color w:val="000000"/>
                <w:szCs w:val="18"/>
              </w:rPr>
              <w:t> </w:t>
            </w:r>
            <w:r w:rsidRPr="006221AF">
              <w:rPr>
                <w:rFonts w:cs="Tahoma"/>
                <w:color w:val="000000"/>
                <w:szCs w:val="18"/>
                <w:lang w:val="ru-RU"/>
              </w:rPr>
              <w:t>декабря 2012 г.</w:t>
            </w:r>
          </w:p>
        </w:tc>
        <w:tc>
          <w:tcPr>
            <w:tcW w:w="3600" w:type="dxa"/>
            <w:shd w:val="clear" w:color="auto" w:fill="auto"/>
          </w:tcPr>
          <w:p w:rsidR="00CD0D74" w:rsidRPr="006221AF" w:rsidRDefault="00CD0D74" w:rsidP="00C066F9">
            <w:pPr>
              <w:keepNext/>
              <w:keepLines/>
              <w:rPr>
                <w:lang w:val="ru-RU"/>
              </w:rPr>
            </w:pPr>
            <w:r w:rsidRPr="006221AF">
              <w:rPr>
                <w:rFonts w:cs="Tahoma"/>
                <w:color w:val="000000"/>
                <w:szCs w:val="18"/>
                <w:lang w:val="ru-RU"/>
              </w:rPr>
              <w:t xml:space="preserve">Одна лицензия на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00222295">
              <w:rPr>
                <w:rFonts w:cs="Tahoma"/>
                <w:color w:val="000000"/>
                <w:szCs w:val="18"/>
              </w:rPr>
              <w:t> </w:t>
            </w:r>
            <w:r w:rsidRPr="006221AF">
              <w:rPr>
                <w:rFonts w:cs="Tahoma"/>
                <w:color w:val="000000"/>
                <w:szCs w:val="18"/>
                <w:lang w:val="ru-RU"/>
              </w:rPr>
              <w:t xml:space="preserve">2013 </w:t>
            </w:r>
            <w:r w:rsidRPr="006221AF">
              <w:rPr>
                <w:rFonts w:cs="Tahoma"/>
                <w:b/>
                <w:color w:val="000000"/>
                <w:szCs w:val="18"/>
                <w:lang w:val="ru-RU"/>
              </w:rPr>
              <w:t>и</w:t>
            </w:r>
          </w:p>
          <w:p w:rsidR="00CD0D74" w:rsidRPr="006221AF" w:rsidRDefault="00CD0D74" w:rsidP="00C066F9">
            <w:pPr>
              <w:keepNext/>
              <w:keepLines/>
              <w:rPr>
                <w:lang w:val="ru-RU"/>
              </w:rPr>
            </w:pPr>
          </w:p>
          <w:p w:rsidR="00CD0D74" w:rsidRPr="00533983" w:rsidRDefault="00CD0D74" w:rsidP="00222295">
            <w:pPr>
              <w:keepNext/>
              <w:keepLines/>
              <w:rPr>
                <w:rFonts w:cs="Tahoma"/>
                <w:color w:val="000000"/>
                <w:szCs w:val="18"/>
              </w:rPr>
            </w:pPr>
            <w:r w:rsidRPr="00533983">
              <w:rPr>
                <w:rFonts w:cs="Tahoma"/>
                <w:color w:val="000000"/>
                <w:szCs w:val="18"/>
              </w:rPr>
              <w:t>100 лицензий CAL на SharePoint Server</w:t>
            </w:r>
            <w:r w:rsidR="00222295">
              <w:rPr>
                <w:rFonts w:cs="Tahoma"/>
                <w:color w:val="000000"/>
                <w:szCs w:val="18"/>
              </w:rPr>
              <w:t> </w:t>
            </w:r>
            <w:r w:rsidRPr="00533983">
              <w:rPr>
                <w:rFonts w:cs="Tahoma"/>
                <w:color w:val="000000"/>
                <w:szCs w:val="18"/>
              </w:rPr>
              <w:t>2013 Standard</w:t>
            </w:r>
          </w:p>
        </w:tc>
      </w:tr>
    </w:tbl>
    <w:p w:rsidR="00586FCE" w:rsidRPr="00533983" w:rsidRDefault="00586FCE" w:rsidP="00586FCE"/>
    <w:p w:rsidR="002F7FB8" w:rsidRPr="006221AF" w:rsidRDefault="002F7FB8" w:rsidP="002F7FB8">
      <w:pPr>
        <w:ind w:left="720"/>
        <w:rPr>
          <w:lang w:val="ru-RU"/>
        </w:rPr>
      </w:pPr>
      <w:r w:rsidRPr="006221AF">
        <w:rPr>
          <w:rFonts w:cs="Tahoma"/>
          <w:color w:val="000000"/>
          <w:szCs w:val="18"/>
          <w:lang w:val="ru-RU"/>
        </w:rPr>
        <w:lastRenderedPageBreak/>
        <w:t>К этому предоставлению лицензий применяются следующие условия.</w:t>
      </w:r>
    </w:p>
    <w:p w:rsidR="002F7FB8" w:rsidRPr="006221AF" w:rsidRDefault="002F7FB8" w:rsidP="002F7FB8">
      <w:pPr>
        <w:ind w:left="720"/>
        <w:rPr>
          <w:lang w:val="ru-RU"/>
        </w:rPr>
      </w:pPr>
    </w:p>
    <w:p w:rsidR="002F7FB8" w:rsidRPr="006221AF" w:rsidRDefault="002F7FB8" w:rsidP="007B699C">
      <w:pPr>
        <w:numPr>
          <w:ilvl w:val="0"/>
          <w:numId w:val="124"/>
        </w:numPr>
        <w:spacing w:after="60"/>
        <w:ind w:left="1440"/>
        <w:rPr>
          <w:lang w:val="ru-RU"/>
        </w:rPr>
      </w:pPr>
      <w:r w:rsidRPr="006221AF">
        <w:rPr>
          <w:rFonts w:cs="Tahoma"/>
          <w:bCs/>
          <w:color w:val="000000"/>
          <w:szCs w:val="18"/>
          <w:u w:val="single"/>
          <w:lang w:val="ru-RU"/>
        </w:rPr>
        <w:t>Схема перехода</w:t>
      </w:r>
      <w:r w:rsidRPr="006221AF">
        <w:rPr>
          <w:rFonts w:cs="Tahoma"/>
          <w:color w:val="000000"/>
          <w:szCs w:val="18"/>
          <w:lang w:val="ru-RU"/>
        </w:rPr>
        <w:t xml:space="preserve">. Клиенты с действующим покрытием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для определенной Соответствующей лицензии, действующей на 1 декабря 2012 г. и на момент выпуска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 имеют право</w:t>
      </w:r>
      <w:r w:rsidRPr="00533983">
        <w:rPr>
          <w:rFonts w:cs="Tahoma"/>
          <w:color w:val="000000"/>
          <w:szCs w:val="18"/>
        </w:rPr>
        <w:t> </w:t>
      </w:r>
      <w:r w:rsidRPr="006221AF">
        <w:rPr>
          <w:rFonts w:cs="Tahoma"/>
          <w:color w:val="000000"/>
          <w:szCs w:val="18"/>
          <w:lang w:val="ru-RU"/>
        </w:rPr>
        <w:t xml:space="preserve">на обновление до </w:t>
      </w:r>
      <w:r w:rsidRPr="00533983">
        <w:rPr>
          <w:rFonts w:cs="Tahoma"/>
          <w:color w:val="000000"/>
          <w:szCs w:val="18"/>
        </w:rPr>
        <w:t>SharePoint</w:t>
      </w:r>
      <w:r w:rsidRPr="006221AF">
        <w:rPr>
          <w:rFonts w:cs="Tahoma"/>
          <w:color w:val="000000"/>
          <w:szCs w:val="18"/>
          <w:lang w:val="ru-RU"/>
        </w:rPr>
        <w:t xml:space="preserve">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r w:rsidR="00DD1D23" w:rsidRPr="006221AF">
        <w:rPr>
          <w:rFonts w:cs="Tahoma"/>
          <w:color w:val="000000"/>
          <w:szCs w:val="18"/>
          <w:lang w:val="ru-RU"/>
        </w:rPr>
        <w:t xml:space="preserve"> </w:t>
      </w:r>
    </w:p>
    <w:p w:rsidR="002F7FB8" w:rsidRPr="006221AF" w:rsidRDefault="002F7FB8" w:rsidP="007B699C">
      <w:pPr>
        <w:numPr>
          <w:ilvl w:val="0"/>
          <w:numId w:val="124"/>
        </w:numPr>
        <w:spacing w:after="60"/>
        <w:ind w:left="1440"/>
        <w:rPr>
          <w:lang w:val="ru-RU"/>
        </w:rPr>
      </w:pPr>
      <w:r w:rsidRPr="006221AF">
        <w:rPr>
          <w:rFonts w:cs="Tahoma"/>
          <w:color w:val="000000"/>
          <w:szCs w:val="18"/>
          <w:u w:val="single"/>
          <w:lang w:val="ru-RU"/>
        </w:rPr>
        <w:t>Права на использование</w:t>
      </w:r>
      <w:r w:rsidRPr="006221AF">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DD1D23" w:rsidRPr="006221AF">
        <w:rPr>
          <w:rFonts w:cs="Tahoma"/>
          <w:color w:val="000000"/>
          <w:szCs w:val="18"/>
          <w:lang w:val="ru-RU"/>
        </w:rPr>
        <w:t xml:space="preserve"> </w:t>
      </w:r>
      <w:r w:rsidRPr="006221AF">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DD1D23" w:rsidRPr="006221AF">
        <w:rPr>
          <w:rFonts w:cs="Tahoma"/>
          <w:color w:val="000000"/>
          <w:szCs w:val="18"/>
          <w:lang w:val="ru-RU"/>
        </w:rPr>
        <w:t xml:space="preserve"> </w:t>
      </w:r>
      <w:r w:rsidRPr="006221AF">
        <w:rPr>
          <w:rFonts w:cs="Tahoma"/>
          <w:color w:val="000000"/>
          <w:szCs w:val="18"/>
          <w:lang w:val="ru-RU"/>
        </w:rPr>
        <w:t xml:space="preserve">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w:t>
      </w:r>
    </w:p>
    <w:p w:rsidR="002F7FB8" w:rsidRPr="006221AF" w:rsidRDefault="002F7FB8" w:rsidP="007B699C">
      <w:pPr>
        <w:numPr>
          <w:ilvl w:val="0"/>
          <w:numId w:val="8"/>
        </w:numPr>
        <w:spacing w:after="60"/>
        <w:ind w:left="1440"/>
        <w:rPr>
          <w:lang w:val="ru-RU"/>
        </w:rPr>
      </w:pPr>
      <w:r w:rsidRPr="006221AF">
        <w:rPr>
          <w:rFonts w:cs="Tahoma"/>
          <w:color w:val="000000"/>
          <w:szCs w:val="18"/>
          <w:u w:val="single"/>
          <w:lang w:val="ru-RU"/>
        </w:rPr>
        <w:t xml:space="preserve">Лицензия и </w:t>
      </w:r>
      <w:r w:rsidRPr="00533983">
        <w:rPr>
          <w:rFonts w:cs="Tahoma"/>
          <w:color w:val="000000"/>
          <w:szCs w:val="18"/>
          <w:u w:val="single"/>
        </w:rPr>
        <w:t>Software</w:t>
      </w:r>
      <w:r w:rsidRPr="006221AF">
        <w:rPr>
          <w:rFonts w:cs="Tahoma"/>
          <w:color w:val="000000"/>
          <w:szCs w:val="18"/>
          <w:u w:val="single"/>
          <w:lang w:val="ru-RU"/>
        </w:rPr>
        <w:t xml:space="preserve"> </w:t>
      </w:r>
      <w:r w:rsidRPr="00533983">
        <w:rPr>
          <w:rFonts w:cs="Tahoma"/>
          <w:color w:val="000000"/>
          <w:szCs w:val="18"/>
          <w:u w:val="single"/>
        </w:rPr>
        <w:t>Assurance</w:t>
      </w:r>
      <w:r w:rsidRPr="006221AF">
        <w:rPr>
          <w:rFonts w:cs="Tahoma"/>
          <w:color w:val="000000"/>
          <w:szCs w:val="18"/>
          <w:lang w:val="ru-RU"/>
        </w:rPr>
        <w:t xml:space="preserve">. Бесплатная лицензия включает в себя и покрытие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w:t>
      </w:r>
      <w:r w:rsidR="00DD1D23" w:rsidRPr="006221AF">
        <w:rPr>
          <w:rFonts w:cs="Tahoma"/>
          <w:color w:val="000000"/>
          <w:szCs w:val="18"/>
          <w:lang w:val="ru-RU"/>
        </w:rPr>
        <w:t xml:space="preserve"> </w:t>
      </w:r>
      <w:r w:rsidRPr="006221AF">
        <w:rPr>
          <w:rFonts w:cs="Tahoma"/>
          <w:color w:val="000000"/>
          <w:szCs w:val="18"/>
          <w:lang w:val="ru-RU"/>
        </w:rPr>
        <w:t xml:space="preserve">Срок действия покрытия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по Бесплатной лицензии истекает после окончания срока действия Соответствующей лицензии.</w:t>
      </w:r>
      <w:r w:rsidR="00DD1D23" w:rsidRPr="006221AF">
        <w:rPr>
          <w:rFonts w:cs="Tahoma"/>
          <w:color w:val="000000"/>
          <w:szCs w:val="18"/>
          <w:lang w:val="ru-RU"/>
        </w:rPr>
        <w:t xml:space="preserve"> </w:t>
      </w:r>
      <w:r w:rsidRPr="006221AF">
        <w:rPr>
          <w:rFonts w:cs="Tahoma"/>
          <w:color w:val="000000"/>
          <w:szCs w:val="18"/>
          <w:lang w:val="ru-RU"/>
        </w:rPr>
        <w:t xml:space="preserve">После окончания срока действия покрытия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для Соответствующей лицензии клиент может возобновить действие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для Бесплатной лицензии, не приобретая при этом</w:t>
      </w:r>
      <w:r w:rsidR="00222295">
        <w:rPr>
          <w:rFonts w:cs="Tahoma"/>
          <w:color w:val="000000"/>
          <w:szCs w:val="18"/>
        </w:rPr>
        <w:t> </w:t>
      </w:r>
      <w:r w:rsidRPr="006221AF">
        <w:rPr>
          <w:rFonts w:cs="Tahoma"/>
          <w:color w:val="000000"/>
          <w:szCs w:val="18"/>
          <w:lang w:val="ru-RU"/>
        </w:rPr>
        <w:t>новую лицензию.</w:t>
      </w:r>
    </w:p>
    <w:p w:rsidR="002F7FB8" w:rsidRPr="006221AF" w:rsidRDefault="002F7FB8" w:rsidP="007B699C">
      <w:pPr>
        <w:numPr>
          <w:ilvl w:val="0"/>
          <w:numId w:val="125"/>
        </w:numPr>
        <w:spacing w:after="60"/>
        <w:ind w:left="1440"/>
        <w:rPr>
          <w:lang w:val="ru-RU"/>
        </w:rPr>
      </w:pPr>
      <w:r w:rsidRPr="006221AF">
        <w:rPr>
          <w:rFonts w:eastAsia="Calibri" w:cs="Tahoma"/>
          <w:color w:val="000000"/>
          <w:szCs w:val="18"/>
          <w:u w:val="single"/>
          <w:lang w:val="ru-RU"/>
        </w:rPr>
        <w:t>Сверка</w:t>
      </w:r>
      <w:r w:rsidRPr="006221AF">
        <w:rPr>
          <w:rFonts w:eastAsia="Calibri" w:cs="Tahoma"/>
          <w:color w:val="000000"/>
          <w:szCs w:val="18"/>
          <w:lang w:val="ru-RU"/>
        </w:rPr>
        <w:t>.</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Для клиентов с Соглашением </w:t>
      </w:r>
      <w:r w:rsidRPr="00533983">
        <w:rPr>
          <w:rFonts w:eastAsia="Calibri" w:cs="Tahoma"/>
          <w:color w:val="000000"/>
          <w:szCs w:val="18"/>
        </w:rPr>
        <w:t>Enterprise</w:t>
      </w:r>
      <w:r w:rsidRPr="006221AF">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на </w:t>
      </w:r>
      <w:r w:rsidRPr="00533983">
        <w:rPr>
          <w:rFonts w:eastAsia="Calibri" w:cs="Tahoma"/>
          <w:color w:val="000000"/>
          <w:szCs w:val="18"/>
        </w:rPr>
        <w:t>SharePoint</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Enterprise</w:t>
      </w:r>
      <w:r w:rsidRPr="006221AF">
        <w:rPr>
          <w:rFonts w:eastAsia="Calibri" w:cs="Tahoma"/>
          <w:color w:val="000000"/>
          <w:szCs w:val="18"/>
          <w:lang w:val="ru-RU"/>
        </w:rPr>
        <w:t xml:space="preserve"> для интернет-сайтов, </w:t>
      </w:r>
      <w:r w:rsidRPr="00533983">
        <w:rPr>
          <w:rFonts w:eastAsia="Calibri" w:cs="Tahoma"/>
          <w:color w:val="000000"/>
          <w:szCs w:val="18"/>
        </w:rPr>
        <w:t>SharePoint</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2010 </w:t>
      </w:r>
      <w:r w:rsidRPr="00533983">
        <w:rPr>
          <w:rFonts w:eastAsia="Calibri" w:cs="Tahoma"/>
          <w:color w:val="000000"/>
          <w:szCs w:val="18"/>
        </w:rPr>
        <w:t>Standard</w:t>
      </w:r>
      <w:r w:rsidRPr="006221AF">
        <w:rPr>
          <w:rFonts w:eastAsia="Calibri" w:cs="Tahoma"/>
          <w:color w:val="000000"/>
          <w:szCs w:val="18"/>
          <w:lang w:val="ru-RU"/>
        </w:rPr>
        <w:t xml:space="preserve"> для интернет-сайтов </w:t>
      </w:r>
      <w:r w:rsidRPr="006221AF">
        <w:rPr>
          <w:rFonts w:cs="Tahoma"/>
          <w:color w:val="000000"/>
          <w:szCs w:val="20"/>
          <w:lang w:val="ru-RU"/>
        </w:rPr>
        <w:t xml:space="preserve">и </w:t>
      </w:r>
      <w:r w:rsidRPr="00533983">
        <w:rPr>
          <w:rFonts w:cs="Tahoma"/>
          <w:color w:val="000000"/>
          <w:szCs w:val="20"/>
        </w:rPr>
        <w:t>FAST</w:t>
      </w:r>
      <w:r w:rsidRPr="006221AF">
        <w:rPr>
          <w:rFonts w:cs="Tahoma"/>
          <w:color w:val="000000"/>
          <w:szCs w:val="20"/>
          <w:lang w:val="ru-RU"/>
        </w:rPr>
        <w:t xml:space="preserve"> </w:t>
      </w:r>
      <w:r w:rsidRPr="00533983">
        <w:rPr>
          <w:rFonts w:cs="Tahoma"/>
          <w:color w:val="000000"/>
          <w:szCs w:val="20"/>
        </w:rPr>
        <w:t>Search</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2010 для </w:t>
      </w:r>
      <w:r w:rsidRPr="00533983">
        <w:rPr>
          <w:rFonts w:cs="Tahoma"/>
          <w:color w:val="000000"/>
          <w:szCs w:val="20"/>
        </w:rPr>
        <w:t>SharePoint</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6221AF">
        <w:rPr>
          <w:rFonts w:eastAsia="Calibri" w:cs="Tahoma"/>
          <w:color w:val="000000"/>
          <w:szCs w:val="18"/>
          <w:lang w:val="ru-RU"/>
        </w:rPr>
        <w:t xml:space="preserve">приобретенные в составе ежегодного сверочного заказа </w:t>
      </w:r>
      <w:r w:rsidRPr="006221AF">
        <w:rPr>
          <w:rFonts w:cs="Tahoma"/>
          <w:color w:val="000000"/>
          <w:szCs w:val="18"/>
          <w:lang w:val="ru-RU"/>
        </w:rPr>
        <w:t xml:space="preserve">клиента, также являются соответствующими лицензиями. </w:t>
      </w:r>
    </w:p>
    <w:p w:rsidR="002F7FB8" w:rsidRPr="006221AF" w:rsidRDefault="002F7FB8" w:rsidP="007B699C">
      <w:pPr>
        <w:numPr>
          <w:ilvl w:val="0"/>
          <w:numId w:val="125"/>
        </w:numPr>
        <w:spacing w:after="60"/>
        <w:ind w:left="1440"/>
        <w:rPr>
          <w:lang w:val="ru-RU"/>
        </w:rPr>
      </w:pPr>
      <w:r w:rsidRPr="006221AF">
        <w:rPr>
          <w:rFonts w:cs="Tahoma"/>
          <w:color w:val="000000"/>
          <w:szCs w:val="18"/>
          <w:u w:val="single"/>
          <w:lang w:val="ru-RU"/>
        </w:rPr>
        <w:t>Соглашения о подписке</w:t>
      </w:r>
      <w:r w:rsidRPr="006221AF">
        <w:rPr>
          <w:rFonts w:cs="Tahoma"/>
          <w:color w:val="000000"/>
          <w:szCs w:val="18"/>
          <w:lang w:val="ru-RU"/>
        </w:rPr>
        <w:t>.</w:t>
      </w:r>
      <w:r w:rsidR="00DD1D23" w:rsidRPr="006221AF">
        <w:rPr>
          <w:rFonts w:cs="Tahoma"/>
          <w:color w:val="000000"/>
          <w:szCs w:val="18"/>
          <w:lang w:val="ru-RU"/>
        </w:rPr>
        <w:t xml:space="preserve"> </w:t>
      </w:r>
      <w:r w:rsidRPr="006221AF">
        <w:rPr>
          <w:rFonts w:cs="Tahoma"/>
          <w:color w:val="000000"/>
          <w:szCs w:val="18"/>
          <w:lang w:val="ru-RU"/>
        </w:rPr>
        <w:t xml:space="preserve">Для </w:t>
      </w:r>
      <w:r w:rsidRPr="00533983">
        <w:rPr>
          <w:rFonts w:cs="Tahoma"/>
          <w:color w:val="000000"/>
          <w:szCs w:val="18"/>
        </w:rPr>
        <w:t>Enterprise</w:t>
      </w:r>
      <w:r w:rsidRPr="006221AF">
        <w:rPr>
          <w:rFonts w:cs="Tahoma"/>
          <w:color w:val="000000"/>
          <w:szCs w:val="18"/>
          <w:lang w:val="ru-RU"/>
        </w:rPr>
        <w:t xml:space="preserve"> </w:t>
      </w:r>
      <w:r w:rsidRPr="00533983">
        <w:rPr>
          <w:rFonts w:cs="Tahoma"/>
          <w:color w:val="000000"/>
          <w:szCs w:val="18"/>
        </w:rPr>
        <w:t>Subscription</w:t>
      </w:r>
      <w:r w:rsidRPr="006221AF">
        <w:rPr>
          <w:rFonts w:cs="Tahoma"/>
          <w:color w:val="000000"/>
          <w:szCs w:val="18"/>
          <w:lang w:val="ru-RU"/>
        </w:rPr>
        <w:t xml:space="preserve">, </w:t>
      </w:r>
      <w:r w:rsidRPr="00533983">
        <w:rPr>
          <w:rFonts w:cs="Tahoma"/>
          <w:szCs w:val="18"/>
        </w:rPr>
        <w:t>Open</w:t>
      </w:r>
      <w:r w:rsidRPr="006221AF">
        <w:rPr>
          <w:rFonts w:cs="Tahoma"/>
          <w:szCs w:val="18"/>
          <w:lang w:val="ru-RU"/>
        </w:rPr>
        <w:t xml:space="preserve"> </w:t>
      </w:r>
      <w:r w:rsidRPr="00533983">
        <w:rPr>
          <w:rFonts w:cs="Tahoma"/>
          <w:szCs w:val="18"/>
        </w:rPr>
        <w:t>Value</w:t>
      </w:r>
      <w:r w:rsidRPr="006221AF">
        <w:rPr>
          <w:rFonts w:cs="Tahoma"/>
          <w:szCs w:val="18"/>
          <w:lang w:val="ru-RU"/>
        </w:rPr>
        <w:t xml:space="preserve"> </w:t>
      </w:r>
      <w:r w:rsidRPr="00533983">
        <w:rPr>
          <w:rFonts w:cs="Tahoma"/>
          <w:szCs w:val="18"/>
        </w:rPr>
        <w:t>Subscription</w:t>
      </w:r>
      <w:r w:rsidRPr="006221AF">
        <w:rPr>
          <w:rFonts w:cs="Tahoma"/>
          <w:szCs w:val="18"/>
          <w:lang w:val="ru-RU"/>
        </w:rPr>
        <w:t xml:space="preserve">, </w:t>
      </w:r>
      <w:r w:rsidRPr="00533983">
        <w:rPr>
          <w:rFonts w:cs="Tahoma"/>
          <w:szCs w:val="18"/>
        </w:rPr>
        <w:t>Campus</w:t>
      </w:r>
      <w:r w:rsidRPr="006221AF">
        <w:rPr>
          <w:rFonts w:cs="Tahoma"/>
          <w:szCs w:val="18"/>
          <w:lang w:val="ru-RU"/>
        </w:rPr>
        <w:t xml:space="preserve"> </w:t>
      </w:r>
      <w:r w:rsidRPr="00533983">
        <w:rPr>
          <w:rFonts w:cs="Tahoma"/>
          <w:szCs w:val="18"/>
        </w:rPr>
        <w:t>and</w:t>
      </w:r>
      <w:r w:rsidRPr="006221AF">
        <w:rPr>
          <w:rFonts w:cs="Tahoma"/>
          <w:szCs w:val="18"/>
          <w:lang w:val="ru-RU"/>
        </w:rPr>
        <w:t xml:space="preserve"> </w:t>
      </w:r>
      <w:r w:rsidRPr="00533983">
        <w:rPr>
          <w:rFonts w:cs="Tahoma"/>
          <w:szCs w:val="18"/>
        </w:rPr>
        <w:t>School</w:t>
      </w:r>
      <w:r w:rsidRPr="006221AF">
        <w:rPr>
          <w:rFonts w:cs="Tahoma"/>
          <w:szCs w:val="18"/>
          <w:lang w:val="ru-RU"/>
        </w:rPr>
        <w:t xml:space="preserve">, </w:t>
      </w:r>
      <w:r w:rsidRPr="00533983">
        <w:rPr>
          <w:rFonts w:cs="Tahoma"/>
          <w:szCs w:val="18"/>
        </w:rPr>
        <w:t>Enrollment</w:t>
      </w:r>
      <w:r w:rsidRPr="006221AF">
        <w:rPr>
          <w:rFonts w:cs="Tahoma"/>
          <w:szCs w:val="18"/>
          <w:lang w:val="ru-RU"/>
        </w:rPr>
        <w:t xml:space="preserve"> </w:t>
      </w:r>
      <w:r w:rsidRPr="00533983">
        <w:rPr>
          <w:rFonts w:cs="Tahoma"/>
          <w:szCs w:val="18"/>
        </w:rPr>
        <w:t>for</w:t>
      </w:r>
      <w:r w:rsidRPr="006221AF">
        <w:rPr>
          <w:rFonts w:cs="Tahoma"/>
          <w:szCs w:val="18"/>
          <w:lang w:val="ru-RU"/>
        </w:rPr>
        <w:t xml:space="preserve"> </w:t>
      </w:r>
      <w:r w:rsidRPr="00533983">
        <w:rPr>
          <w:rFonts w:cs="Tahoma"/>
          <w:szCs w:val="18"/>
        </w:rPr>
        <w:t>Education</w:t>
      </w:r>
      <w:r w:rsidRPr="006221AF">
        <w:rPr>
          <w:rFonts w:cs="Tahoma"/>
          <w:szCs w:val="18"/>
          <w:lang w:val="ru-RU"/>
        </w:rPr>
        <w:t xml:space="preserve"> </w:t>
      </w:r>
      <w:r w:rsidRPr="00533983">
        <w:rPr>
          <w:rFonts w:cs="Tahoma"/>
          <w:szCs w:val="18"/>
        </w:rPr>
        <w:t>Solutions</w:t>
      </w:r>
      <w:r w:rsidRPr="006221AF">
        <w:rPr>
          <w:rFonts w:cs="Tahoma"/>
          <w:szCs w:val="18"/>
          <w:lang w:val="ru-RU"/>
        </w:rPr>
        <w:t xml:space="preserve"> и </w:t>
      </w:r>
      <w:r w:rsidRPr="00533983">
        <w:rPr>
          <w:rFonts w:cs="Tahoma"/>
          <w:szCs w:val="18"/>
        </w:rPr>
        <w:t>Open</w:t>
      </w:r>
      <w:r w:rsidRPr="006221AF">
        <w:rPr>
          <w:rFonts w:cs="Tahoma"/>
          <w:szCs w:val="18"/>
          <w:lang w:val="ru-RU"/>
        </w:rPr>
        <w:t xml:space="preserve"> </w:t>
      </w:r>
      <w:r w:rsidRPr="00533983">
        <w:rPr>
          <w:rFonts w:cs="Tahoma"/>
          <w:szCs w:val="18"/>
        </w:rPr>
        <w:t>Value</w:t>
      </w:r>
      <w:r w:rsidRPr="006221AF">
        <w:rPr>
          <w:rFonts w:cs="Tahoma"/>
          <w:szCs w:val="18"/>
          <w:lang w:val="ru-RU"/>
        </w:rPr>
        <w:t xml:space="preserve"> </w:t>
      </w:r>
      <w:r w:rsidRPr="00533983">
        <w:rPr>
          <w:rFonts w:cs="Tahoma"/>
          <w:szCs w:val="18"/>
        </w:rPr>
        <w:t>Subscription</w:t>
      </w:r>
      <w:r w:rsidRPr="006221AF">
        <w:rPr>
          <w:rFonts w:cs="Tahoma"/>
          <w:szCs w:val="18"/>
          <w:lang w:val="ru-RU"/>
        </w:rPr>
        <w:t>—</w:t>
      </w:r>
      <w:r w:rsidRPr="00533983">
        <w:rPr>
          <w:rFonts w:cs="Tahoma"/>
          <w:szCs w:val="18"/>
        </w:rPr>
        <w:t>Education</w:t>
      </w:r>
      <w:r w:rsidRPr="006221AF">
        <w:rPr>
          <w:rFonts w:cs="Tahoma"/>
          <w:szCs w:val="18"/>
          <w:lang w:val="ru-RU"/>
        </w:rPr>
        <w:t xml:space="preserve"> </w:t>
      </w:r>
      <w:r w:rsidRPr="00533983">
        <w:rPr>
          <w:rFonts w:cs="Tahoma"/>
          <w:szCs w:val="18"/>
        </w:rPr>
        <w:t>Solutions</w:t>
      </w:r>
      <w:r w:rsidRPr="006221AF">
        <w:rPr>
          <w:rFonts w:cs="Tahoma"/>
          <w:szCs w:val="18"/>
          <w:lang w:val="ru-RU"/>
        </w:rPr>
        <w:t xml:space="preserve"> такие же права предоставляются на временной основе с теми же условиями</w:t>
      </w:r>
      <w:r w:rsidRPr="006221AF">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533983">
        <w:rPr>
          <w:rFonts w:cs="Tahoma"/>
          <w:color w:val="000000"/>
          <w:szCs w:val="18"/>
        </w:rPr>
        <w:t>Open</w:t>
      </w:r>
      <w:r w:rsidRPr="006221AF">
        <w:rPr>
          <w:rFonts w:cs="Tahoma"/>
          <w:color w:val="000000"/>
          <w:szCs w:val="18"/>
          <w:lang w:val="ru-RU"/>
        </w:rPr>
        <w:t xml:space="preserve"> </w:t>
      </w:r>
      <w:r w:rsidRPr="00533983">
        <w:rPr>
          <w:rFonts w:cs="Tahoma"/>
          <w:color w:val="000000"/>
          <w:szCs w:val="18"/>
        </w:rPr>
        <w:t>Value</w:t>
      </w:r>
      <w:r w:rsidRPr="006221AF">
        <w:rPr>
          <w:rFonts w:cs="Tahoma"/>
          <w:color w:val="000000"/>
          <w:szCs w:val="18"/>
          <w:lang w:val="ru-RU"/>
        </w:rPr>
        <w:t>).</w:t>
      </w:r>
      <w:r w:rsidR="00DD1D23" w:rsidRPr="006221AF">
        <w:rPr>
          <w:rFonts w:cs="Tahoma"/>
          <w:color w:val="000000"/>
          <w:szCs w:val="18"/>
          <w:lang w:val="ru-RU"/>
        </w:rPr>
        <w:t xml:space="preserve"> </w:t>
      </w:r>
      <w:r w:rsidRPr="006221AF">
        <w:rPr>
          <w:rFonts w:cs="Tahoma"/>
          <w:color w:val="000000"/>
          <w:szCs w:val="18"/>
          <w:lang w:val="ru-RU"/>
        </w:rPr>
        <w:t>Клиент должен поддерживать непрерывную подписку.</w:t>
      </w:r>
      <w:r w:rsidR="00DD1D23" w:rsidRPr="006221AF">
        <w:rPr>
          <w:rFonts w:cs="Tahoma"/>
          <w:color w:val="000000"/>
          <w:szCs w:val="18"/>
          <w:lang w:val="ru-RU"/>
        </w:rPr>
        <w:t xml:space="preserve"> </w:t>
      </w:r>
      <w:r w:rsidRPr="006221AF">
        <w:rPr>
          <w:rFonts w:cs="Tahoma"/>
          <w:color w:val="000000"/>
          <w:szCs w:val="18"/>
          <w:lang w:val="ru-RU"/>
        </w:rPr>
        <w:t>Эти права становятся бессрочными только после реализации права на выкуп и продолжают регулироваться всеми</w:t>
      </w:r>
      <w:r w:rsidR="00222295">
        <w:rPr>
          <w:rFonts w:cs="Tahoma"/>
          <w:color w:val="000000"/>
          <w:szCs w:val="18"/>
        </w:rPr>
        <w:t> </w:t>
      </w:r>
      <w:r w:rsidRPr="006221AF">
        <w:rPr>
          <w:rFonts w:cs="Tahoma"/>
          <w:color w:val="000000"/>
          <w:szCs w:val="18"/>
          <w:lang w:val="ru-RU"/>
        </w:rPr>
        <w:t>условиями лицензионного соглашения клиента.</w:t>
      </w:r>
    </w:p>
    <w:p w:rsidR="002F7FB8" w:rsidRPr="006221AF" w:rsidRDefault="002F7FB8" w:rsidP="007B699C">
      <w:pPr>
        <w:numPr>
          <w:ilvl w:val="0"/>
          <w:numId w:val="126"/>
        </w:numPr>
        <w:spacing w:after="60"/>
        <w:ind w:left="1440"/>
        <w:rPr>
          <w:lang w:val="ru-RU"/>
        </w:rPr>
      </w:pPr>
      <w:r w:rsidRPr="006221AF">
        <w:rPr>
          <w:rFonts w:cs="Tahoma"/>
          <w:szCs w:val="18"/>
          <w:u w:val="single"/>
          <w:lang w:val="ru-RU"/>
        </w:rPr>
        <w:t xml:space="preserve">Переходы для соглашения </w:t>
      </w:r>
      <w:r w:rsidRPr="00533983">
        <w:rPr>
          <w:rFonts w:cs="Tahoma"/>
          <w:szCs w:val="18"/>
          <w:u w:val="single"/>
        </w:rPr>
        <w:t>Campus</w:t>
      </w:r>
      <w:r w:rsidRPr="006221AF">
        <w:rPr>
          <w:rFonts w:cs="Tahoma"/>
          <w:szCs w:val="18"/>
          <w:u w:val="single"/>
          <w:lang w:val="ru-RU"/>
        </w:rPr>
        <w:t xml:space="preserve"> </w:t>
      </w:r>
      <w:r w:rsidRPr="00533983">
        <w:rPr>
          <w:rFonts w:cs="Tahoma"/>
          <w:szCs w:val="18"/>
          <w:u w:val="single"/>
        </w:rPr>
        <w:t>and</w:t>
      </w:r>
      <w:r w:rsidRPr="006221AF">
        <w:rPr>
          <w:rFonts w:cs="Tahoma"/>
          <w:szCs w:val="18"/>
          <w:u w:val="single"/>
          <w:lang w:val="ru-RU"/>
        </w:rPr>
        <w:t xml:space="preserve"> </w:t>
      </w:r>
      <w:r w:rsidRPr="00533983">
        <w:rPr>
          <w:rFonts w:cs="Tahoma"/>
          <w:szCs w:val="18"/>
          <w:u w:val="single"/>
        </w:rPr>
        <w:t>School</w:t>
      </w:r>
      <w:r w:rsidRPr="006221AF">
        <w:rPr>
          <w:rFonts w:cs="Tahoma"/>
          <w:szCs w:val="18"/>
          <w:lang w:val="ru-RU"/>
        </w:rPr>
        <w:t xml:space="preserve">. Для клиентов, которые в середине срока действия соглашений </w:t>
      </w:r>
      <w:r w:rsidRPr="00533983">
        <w:rPr>
          <w:rFonts w:cs="Tahoma"/>
          <w:szCs w:val="18"/>
        </w:rPr>
        <w:t>Campus</w:t>
      </w:r>
      <w:r w:rsidRPr="006221AF">
        <w:rPr>
          <w:rFonts w:cs="Tahoma"/>
          <w:szCs w:val="18"/>
          <w:lang w:val="ru-RU"/>
        </w:rPr>
        <w:t xml:space="preserve"> </w:t>
      </w:r>
      <w:r w:rsidRPr="00533983">
        <w:rPr>
          <w:rFonts w:cs="Tahoma"/>
          <w:szCs w:val="18"/>
        </w:rPr>
        <w:t>and</w:t>
      </w:r>
      <w:r w:rsidRPr="006221AF">
        <w:rPr>
          <w:rFonts w:cs="Tahoma"/>
          <w:szCs w:val="18"/>
          <w:lang w:val="ru-RU"/>
        </w:rPr>
        <w:t xml:space="preserve"> </w:t>
      </w:r>
      <w:r w:rsidRPr="00533983">
        <w:rPr>
          <w:rFonts w:cs="Tahoma"/>
          <w:szCs w:val="18"/>
        </w:rPr>
        <w:t>School</w:t>
      </w:r>
      <w:r w:rsidRPr="006221AF">
        <w:rPr>
          <w:rFonts w:cs="Tahoma"/>
          <w:szCs w:val="18"/>
          <w:lang w:val="ru-RU"/>
        </w:rPr>
        <w:t xml:space="preserve"> переходят на соглашение </w:t>
      </w:r>
      <w:r w:rsidRPr="00533983">
        <w:rPr>
          <w:rFonts w:cs="Tahoma"/>
          <w:szCs w:val="18"/>
        </w:rPr>
        <w:t>Enrollment</w:t>
      </w:r>
      <w:r w:rsidRPr="006221AF">
        <w:rPr>
          <w:rFonts w:cs="Tahoma"/>
          <w:szCs w:val="18"/>
          <w:lang w:val="ru-RU"/>
        </w:rPr>
        <w:t xml:space="preserve"> </w:t>
      </w:r>
      <w:r w:rsidRPr="00533983">
        <w:rPr>
          <w:rFonts w:cs="Tahoma"/>
          <w:szCs w:val="18"/>
        </w:rPr>
        <w:t>for</w:t>
      </w:r>
      <w:r w:rsidRPr="006221AF">
        <w:rPr>
          <w:rFonts w:cs="Tahoma"/>
          <w:szCs w:val="18"/>
          <w:lang w:val="ru-RU"/>
        </w:rPr>
        <w:t xml:space="preserve"> </w:t>
      </w:r>
      <w:r w:rsidRPr="00533983">
        <w:rPr>
          <w:rFonts w:cs="Tahoma"/>
          <w:szCs w:val="18"/>
        </w:rPr>
        <w:t>Education</w:t>
      </w:r>
      <w:r w:rsidRPr="006221AF">
        <w:rPr>
          <w:rFonts w:cs="Tahoma"/>
          <w:szCs w:val="18"/>
          <w:lang w:val="ru-RU"/>
        </w:rPr>
        <w:t xml:space="preserve"> </w:t>
      </w:r>
      <w:r w:rsidRPr="00533983">
        <w:rPr>
          <w:rFonts w:cs="Tahoma"/>
          <w:szCs w:val="18"/>
        </w:rPr>
        <w:t>Solutions</w:t>
      </w:r>
      <w:r w:rsidRPr="006221AF">
        <w:rPr>
          <w:rFonts w:cs="Tahoma"/>
          <w:szCs w:val="18"/>
          <w:lang w:val="ru-RU"/>
        </w:rPr>
        <w:t xml:space="preserve"> или </w:t>
      </w:r>
      <w:r w:rsidRPr="00533983">
        <w:rPr>
          <w:rFonts w:cs="Tahoma"/>
          <w:szCs w:val="18"/>
        </w:rPr>
        <w:t>Open</w:t>
      </w:r>
      <w:r w:rsidRPr="006221AF">
        <w:rPr>
          <w:rFonts w:cs="Tahoma"/>
          <w:szCs w:val="18"/>
          <w:lang w:val="ru-RU"/>
        </w:rPr>
        <w:t xml:space="preserve"> </w:t>
      </w:r>
      <w:r w:rsidRPr="00533983">
        <w:rPr>
          <w:rFonts w:cs="Tahoma"/>
          <w:szCs w:val="18"/>
        </w:rPr>
        <w:t>Value</w:t>
      </w:r>
      <w:r w:rsidRPr="006221AF">
        <w:rPr>
          <w:rFonts w:cs="Tahoma"/>
          <w:szCs w:val="18"/>
          <w:lang w:val="ru-RU"/>
        </w:rPr>
        <w:t xml:space="preserve"> </w:t>
      </w:r>
      <w:r w:rsidRPr="00533983">
        <w:rPr>
          <w:rFonts w:cs="Tahoma"/>
          <w:szCs w:val="18"/>
        </w:rPr>
        <w:t>Subscription</w:t>
      </w:r>
      <w:r w:rsidRPr="006221AF">
        <w:rPr>
          <w:rFonts w:cs="Tahoma"/>
          <w:szCs w:val="18"/>
          <w:lang w:val="ru-RU"/>
        </w:rPr>
        <w:t>—</w:t>
      </w:r>
      <w:r w:rsidRPr="00533983">
        <w:rPr>
          <w:rFonts w:cs="Tahoma"/>
          <w:szCs w:val="18"/>
        </w:rPr>
        <w:t>Education</w:t>
      </w:r>
      <w:r w:rsidRPr="006221AF">
        <w:rPr>
          <w:rFonts w:cs="Tahoma"/>
          <w:szCs w:val="18"/>
          <w:lang w:val="ru-RU"/>
        </w:rPr>
        <w:t xml:space="preserve"> </w:t>
      </w:r>
      <w:r w:rsidRPr="00533983">
        <w:rPr>
          <w:rFonts w:cs="Tahoma"/>
          <w:szCs w:val="18"/>
        </w:rPr>
        <w:t>Solutions</w:t>
      </w:r>
      <w:r w:rsidRPr="006221AF">
        <w:rPr>
          <w:rFonts w:cs="Tahoma"/>
          <w:szCs w:val="18"/>
          <w:lang w:val="ru-RU"/>
        </w:rPr>
        <w:t>, сохраняя при этом непрерывное покрытие по подписке:</w:t>
      </w:r>
    </w:p>
    <w:p w:rsidR="002F7FB8" w:rsidRPr="00533983" w:rsidRDefault="002F7FB8" w:rsidP="007B699C">
      <w:pPr>
        <w:pStyle w:val="ListParagraph"/>
        <w:numPr>
          <w:ilvl w:val="0"/>
          <w:numId w:val="105"/>
        </w:numPr>
        <w:spacing w:after="60"/>
        <w:ind w:left="1800"/>
      </w:pPr>
      <w:r w:rsidRPr="00533983">
        <w:rPr>
          <w:rFonts w:ascii="Tahoma" w:hAnsi="Tahoma" w:cs="Tahoma"/>
          <w:sz w:val="18"/>
          <w:szCs w:val="18"/>
        </w:rPr>
        <w:t xml:space="preserve">такие же права предоставляются на временной основе с теми же условиями до окончания срока действия соглашения Enrollment for Education Solutions или Open Value Subscription—Education Solutions, соответственно. </w:t>
      </w:r>
    </w:p>
    <w:p w:rsidR="002512D3" w:rsidRPr="00533983" w:rsidRDefault="002F7FB8" w:rsidP="003165D6">
      <w:pPr>
        <w:pStyle w:val="ListParagraph"/>
        <w:numPr>
          <w:ilvl w:val="0"/>
          <w:numId w:val="105"/>
        </w:numPr>
        <w:spacing w:after="60"/>
        <w:ind w:left="1800"/>
      </w:pPr>
      <w:r w:rsidRPr="00533983">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04051B" w:rsidRPr="006221AF" w:rsidRDefault="0004051B" w:rsidP="0004051B">
      <w:pPr>
        <w:ind w:left="720"/>
        <w:rPr>
          <w:lang w:val="ru-RU"/>
        </w:rPr>
      </w:pPr>
    </w:p>
    <w:p w:rsidR="002F7FB8" w:rsidRPr="006221AF" w:rsidRDefault="002F7FB8" w:rsidP="007B699C">
      <w:pPr>
        <w:spacing w:after="60"/>
        <w:ind w:left="720"/>
        <w:rPr>
          <w:lang w:val="ru-RU"/>
        </w:rPr>
      </w:pPr>
      <w:r w:rsidRPr="006221AF">
        <w:rPr>
          <w:rFonts w:cs="Tahoma"/>
          <w:b/>
          <w:color w:val="000000"/>
          <w:szCs w:val="18"/>
          <w:lang w:val="ru-RU"/>
        </w:rPr>
        <w:t xml:space="preserve">Исключительные права на переход к использованию более ранней версии для </w:t>
      </w:r>
      <w:r w:rsidRPr="00533983">
        <w:rPr>
          <w:rFonts w:cs="Tahoma"/>
          <w:b/>
          <w:color w:val="000000"/>
          <w:szCs w:val="18"/>
        </w:rPr>
        <w:t>SharePoint</w:t>
      </w:r>
      <w:r w:rsidRPr="006221AF">
        <w:rPr>
          <w:rFonts w:cs="Tahoma"/>
          <w:b/>
          <w:color w:val="000000"/>
          <w:szCs w:val="18"/>
          <w:lang w:val="ru-RU"/>
        </w:rPr>
        <w:t xml:space="preserve"> </w:t>
      </w:r>
      <w:r w:rsidRPr="00533983">
        <w:rPr>
          <w:rFonts w:cs="Tahoma"/>
          <w:b/>
          <w:color w:val="000000"/>
          <w:szCs w:val="18"/>
        </w:rPr>
        <w:t>Server</w:t>
      </w:r>
      <w:r w:rsidRPr="006221AF">
        <w:rPr>
          <w:rFonts w:cs="Tahoma"/>
          <w:b/>
          <w:color w:val="000000"/>
          <w:szCs w:val="18"/>
          <w:lang w:val="ru-RU"/>
        </w:rPr>
        <w:t xml:space="preserve"> 2013</w:t>
      </w:r>
    </w:p>
    <w:p w:rsidR="002F7FB8" w:rsidRPr="006221AF" w:rsidRDefault="002F7FB8" w:rsidP="002F7FB8">
      <w:pPr>
        <w:ind w:left="720"/>
        <w:rPr>
          <w:lang w:val="ru-RU"/>
        </w:rPr>
      </w:pPr>
      <w:r w:rsidRPr="006221AF">
        <w:rPr>
          <w:rFonts w:cs="Tahoma"/>
          <w:szCs w:val="18"/>
          <w:lang w:val="ru-RU"/>
        </w:rPr>
        <w:t xml:space="preserve">Клиенты, лицензировавшие </w:t>
      </w:r>
      <w:r w:rsidRPr="00533983">
        <w:rPr>
          <w:rFonts w:cs="Tahoma"/>
          <w:szCs w:val="18"/>
        </w:rPr>
        <w:t>SharePoint</w:t>
      </w:r>
      <w:r w:rsidRPr="006221AF">
        <w:rPr>
          <w:rFonts w:cs="Tahoma"/>
          <w:szCs w:val="18"/>
          <w:lang w:val="ru-RU"/>
        </w:rPr>
        <w:t xml:space="preserve"> </w:t>
      </w:r>
      <w:r w:rsidRPr="00533983">
        <w:rPr>
          <w:rFonts w:cs="Tahoma"/>
          <w:szCs w:val="18"/>
        </w:rPr>
        <w:t>Server</w:t>
      </w:r>
      <w:r w:rsidRPr="006221AF">
        <w:rPr>
          <w:rFonts w:cs="Tahoma"/>
          <w:szCs w:val="18"/>
          <w:lang w:val="ru-RU"/>
        </w:rPr>
        <w:t xml:space="preserve"> 2013, могут получать доступ к любому из продуктов, приведенных в таблице ниже, и использовать его вместо </w:t>
      </w:r>
      <w:r w:rsidRPr="00533983">
        <w:rPr>
          <w:rFonts w:cs="Tahoma"/>
          <w:szCs w:val="18"/>
        </w:rPr>
        <w:t>SharePoint</w:t>
      </w:r>
      <w:r w:rsidRPr="006221AF">
        <w:rPr>
          <w:rFonts w:cs="Tahoma"/>
          <w:szCs w:val="18"/>
          <w:lang w:val="ru-RU"/>
        </w:rPr>
        <w:t xml:space="preserve"> </w:t>
      </w:r>
      <w:r w:rsidRPr="00533983">
        <w:rPr>
          <w:rFonts w:cs="Tahoma"/>
          <w:szCs w:val="18"/>
        </w:rPr>
        <w:t>Server</w:t>
      </w:r>
      <w:r w:rsidRPr="006221AF">
        <w:rPr>
          <w:rFonts w:cs="Tahoma"/>
          <w:szCs w:val="18"/>
          <w:lang w:val="ru-RU"/>
        </w:rPr>
        <w:t xml:space="preserve"> 2013.</w:t>
      </w:r>
    </w:p>
    <w:p w:rsidR="002F7FB8" w:rsidRPr="006221AF" w:rsidRDefault="002F7FB8" w:rsidP="002F7FB8">
      <w:pPr>
        <w:ind w:left="810"/>
        <w:rPr>
          <w:lang w:val="ru-RU"/>
        </w:rPr>
      </w:pPr>
      <w:r w:rsidRPr="006221AF">
        <w:rPr>
          <w:rFonts w:cs="Tahoma"/>
          <w:color w:val="FF0000"/>
          <w:szCs w:val="18"/>
          <w:lang w:val="ru-RU"/>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56595D"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533983" w:rsidRDefault="00BD1A6A" w:rsidP="007E466C">
            <w:pPr>
              <w:spacing w:before="60" w:after="60"/>
              <w:ind w:left="162"/>
              <w:rPr>
                <w:rFonts w:cs="Tahoma"/>
                <w:b/>
                <w:bCs/>
                <w:color w:val="000000"/>
                <w:szCs w:val="18"/>
              </w:rPr>
            </w:pPr>
            <w:r w:rsidRPr="00533983">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6221AF" w:rsidRDefault="00BD1A6A" w:rsidP="007E466C">
            <w:pPr>
              <w:spacing w:before="60" w:after="60"/>
              <w:ind w:left="180"/>
              <w:rPr>
                <w:rFonts w:cs="Tahoma"/>
                <w:b/>
                <w:bCs/>
                <w:color w:val="000000"/>
                <w:szCs w:val="18"/>
                <w:lang w:val="ru-RU"/>
              </w:rPr>
            </w:pPr>
            <w:r w:rsidRPr="006221AF">
              <w:rPr>
                <w:rFonts w:cs="Tahoma"/>
                <w:b/>
                <w:bCs/>
                <w:color w:val="000000"/>
                <w:szCs w:val="18"/>
                <w:lang w:val="ru-RU"/>
              </w:rPr>
              <w:t>Право на использование следующих более ранних версий</w:t>
            </w:r>
          </w:p>
        </w:tc>
      </w:tr>
      <w:tr w:rsidR="00BD1A6A" w:rsidRPr="00533983"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533983" w:rsidRDefault="00BD1A6A" w:rsidP="00722522">
            <w:pPr>
              <w:ind w:left="162"/>
              <w:rPr>
                <w:rFonts w:cs="Tahoma"/>
                <w:color w:val="000000"/>
                <w:szCs w:val="18"/>
              </w:rPr>
            </w:pPr>
            <w:r w:rsidRPr="00533983">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rsidR="00BD1A6A" w:rsidRPr="00533983" w:rsidRDefault="00BD1A6A" w:rsidP="00F249BF">
            <w:pPr>
              <w:ind w:left="162" w:right="180"/>
            </w:pPr>
            <w:r w:rsidRPr="00533983">
              <w:rPr>
                <w:rFonts w:cs="Tahoma"/>
                <w:color w:val="000000"/>
                <w:szCs w:val="18"/>
              </w:rPr>
              <w:t xml:space="preserve">SharePoint Server 2010 </w:t>
            </w:r>
            <w:r w:rsidRPr="00533983">
              <w:rPr>
                <w:rFonts w:cs="Tahoma"/>
                <w:b/>
                <w:color w:val="000000"/>
                <w:szCs w:val="18"/>
              </w:rPr>
              <w:t>или</w:t>
            </w:r>
          </w:p>
          <w:p w:rsidR="00BD1A6A" w:rsidRPr="00533983" w:rsidRDefault="00BD1A6A" w:rsidP="002C3AB1">
            <w:pPr>
              <w:ind w:left="162" w:right="180"/>
              <w:rPr>
                <w:rFonts w:cs="Tahoma"/>
                <w:color w:val="000000"/>
                <w:szCs w:val="18"/>
              </w:rPr>
            </w:pPr>
            <w:r w:rsidRPr="00533983">
              <w:rPr>
                <w:rFonts w:cs="Tahoma"/>
                <w:color w:val="000000"/>
                <w:szCs w:val="18"/>
              </w:rPr>
              <w:t xml:space="preserve">FAST Search Server 2010 для SharePoint Server </w:t>
            </w:r>
          </w:p>
        </w:tc>
      </w:tr>
    </w:tbl>
    <w:p w:rsidR="002F7FB8" w:rsidRPr="00533983" w:rsidRDefault="00DD1D23" w:rsidP="002F7FB8">
      <w:pPr>
        <w:ind w:left="810"/>
      </w:pPr>
      <w:r w:rsidRPr="00533983">
        <w:rPr>
          <w:rFonts w:cs="Tahoma"/>
          <w:color w:val="000000"/>
          <w:szCs w:val="18"/>
        </w:rPr>
        <w:t xml:space="preserve"> </w:t>
      </w:r>
    </w:p>
    <w:p w:rsidR="002F7FB8" w:rsidRPr="006221AF" w:rsidRDefault="002F7FB8" w:rsidP="002F7FB8">
      <w:pPr>
        <w:ind w:left="720"/>
        <w:rPr>
          <w:lang w:val="ru-RU"/>
        </w:rPr>
      </w:pPr>
      <w:r w:rsidRPr="006221AF">
        <w:rPr>
          <w:rFonts w:cs="Tahoma"/>
          <w:color w:val="000000"/>
          <w:szCs w:val="18"/>
          <w:lang w:val="ru-RU"/>
        </w:rPr>
        <w:t xml:space="preserve">Право клиента на доступ к копиям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2010 или </w:t>
      </w:r>
      <w:r w:rsidRPr="00533983">
        <w:rPr>
          <w:rFonts w:cs="Tahoma"/>
          <w:color w:val="000000"/>
          <w:szCs w:val="18"/>
        </w:rPr>
        <w:t>FAST</w:t>
      </w:r>
      <w:r w:rsidRPr="006221AF">
        <w:rPr>
          <w:rFonts w:cs="Tahoma"/>
          <w:color w:val="000000"/>
          <w:szCs w:val="18"/>
          <w:lang w:val="ru-RU"/>
        </w:rPr>
        <w:t xml:space="preserve"> </w:t>
      </w:r>
      <w:r w:rsidRPr="00533983">
        <w:rPr>
          <w:rFonts w:cs="Tahoma"/>
          <w:color w:val="000000"/>
          <w:szCs w:val="18"/>
        </w:rPr>
        <w:t>Search</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2010 для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и их использование вместо лицензированных копий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 в рамках этого предложения регулируется условиями соглашения о корпоративном лицензировании клиента, </w:t>
      </w:r>
      <w:r w:rsidRPr="006221AF">
        <w:rPr>
          <w:rFonts w:cs="Tahoma"/>
          <w:color w:val="000000"/>
          <w:szCs w:val="18"/>
          <w:lang w:val="ru-RU"/>
        </w:rPr>
        <w:lastRenderedPageBreak/>
        <w:t>правами на использование веб-служб, а также настоящими условиями. Это</w:t>
      </w:r>
      <w:r w:rsidRPr="00533983">
        <w:rPr>
          <w:rFonts w:cs="Tahoma"/>
          <w:color w:val="000000"/>
          <w:szCs w:val="18"/>
        </w:rPr>
        <w:t> </w:t>
      </w:r>
      <w:r w:rsidRPr="006221AF">
        <w:rPr>
          <w:rFonts w:cs="Tahoma"/>
          <w:color w:val="000000"/>
          <w:szCs w:val="18"/>
          <w:lang w:val="ru-RU"/>
        </w:rPr>
        <w:t xml:space="preserve">право заканчивается после окончания или прекращения срока действия лицензий на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w:t>
      </w:r>
    </w:p>
    <w:p w:rsidR="002F7FB8" w:rsidRPr="006221AF" w:rsidRDefault="002F7FB8" w:rsidP="002F7FB8">
      <w:pPr>
        <w:ind w:left="720"/>
        <w:rPr>
          <w:lang w:val="ru-RU"/>
        </w:rPr>
      </w:pPr>
    </w:p>
    <w:p w:rsidR="002F7FB8" w:rsidRPr="006221AF" w:rsidRDefault="002F7FB8" w:rsidP="00031ABF">
      <w:pPr>
        <w:spacing w:after="60"/>
        <w:ind w:left="720"/>
        <w:rPr>
          <w:lang w:val="ru-RU"/>
        </w:rPr>
      </w:pPr>
      <w:r w:rsidRPr="006221AF">
        <w:rPr>
          <w:rFonts w:cs="Tahoma"/>
          <w:b/>
          <w:color w:val="000000"/>
          <w:szCs w:val="18"/>
          <w:lang w:val="ru-RU"/>
        </w:rPr>
        <w:t>Продление прав на использование приложений с резидентным размещением в рамках</w:t>
      </w:r>
      <w:r w:rsidR="00222295">
        <w:rPr>
          <w:rFonts w:cs="Tahoma"/>
          <w:b/>
          <w:color w:val="000000"/>
          <w:szCs w:val="18"/>
        </w:rPr>
        <w:t> </w:t>
      </w:r>
      <w:r w:rsidRPr="006221AF">
        <w:rPr>
          <w:rFonts w:cs="Tahoma"/>
          <w:b/>
          <w:color w:val="000000"/>
          <w:szCs w:val="18"/>
          <w:lang w:val="ru-RU"/>
        </w:rPr>
        <w:t xml:space="preserve">программы </w:t>
      </w:r>
      <w:r w:rsidRPr="00533983">
        <w:rPr>
          <w:rFonts w:cs="Tahoma"/>
          <w:b/>
          <w:color w:val="000000"/>
          <w:szCs w:val="18"/>
        </w:rPr>
        <w:t>Software</w:t>
      </w:r>
      <w:r w:rsidRPr="006221AF">
        <w:rPr>
          <w:rFonts w:cs="Tahoma"/>
          <w:b/>
          <w:color w:val="000000"/>
          <w:szCs w:val="18"/>
          <w:lang w:val="ru-RU"/>
        </w:rPr>
        <w:t xml:space="preserve"> </w:t>
      </w:r>
      <w:r w:rsidRPr="00533983">
        <w:rPr>
          <w:rFonts w:cs="Tahoma"/>
          <w:b/>
          <w:color w:val="000000"/>
          <w:szCs w:val="18"/>
        </w:rPr>
        <w:t>Assurance</w:t>
      </w:r>
      <w:r w:rsidRPr="006221AF">
        <w:rPr>
          <w:rFonts w:cs="Tahoma"/>
          <w:b/>
          <w:color w:val="000000"/>
          <w:szCs w:val="18"/>
          <w:lang w:val="ru-RU"/>
        </w:rPr>
        <w:t xml:space="preserve"> для клиентов </w:t>
      </w:r>
      <w:bookmarkStart w:id="1375" w:name="Srv_65SharepointSvr10IntSites"/>
      <w:bookmarkStart w:id="1376" w:name="_Toc336338336"/>
      <w:bookmarkStart w:id="1377" w:name="Srv_66SharepointSvr10IntSites"/>
      <w:bookmarkStart w:id="1378" w:name="Srv_63SharepointSvr07IntSites"/>
      <w:bookmarkStart w:id="1379" w:name="Srv_64SharepointSvr07IntSites"/>
      <w:r w:rsidRPr="00533983">
        <w:rPr>
          <w:rFonts w:cs="Tahoma"/>
          <w:b/>
          <w:color w:val="000000"/>
          <w:szCs w:val="18"/>
        </w:rPr>
        <w:t>SharePoint</w:t>
      </w:r>
      <w:r w:rsidRPr="006221AF">
        <w:rPr>
          <w:rFonts w:cs="Tahoma"/>
          <w:b/>
          <w:color w:val="000000"/>
          <w:szCs w:val="18"/>
          <w:lang w:val="ru-RU"/>
        </w:rPr>
        <w:t xml:space="preserve"> </w:t>
      </w:r>
      <w:r w:rsidRPr="00533983">
        <w:rPr>
          <w:rFonts w:cs="Tahoma"/>
          <w:b/>
          <w:color w:val="000000"/>
          <w:szCs w:val="18"/>
        </w:rPr>
        <w:t>Server</w:t>
      </w:r>
      <w:r w:rsidRPr="006221AF">
        <w:rPr>
          <w:rFonts w:cs="Tahoma"/>
          <w:b/>
          <w:color w:val="000000"/>
          <w:szCs w:val="18"/>
          <w:lang w:val="ru-RU"/>
        </w:rPr>
        <w:t xml:space="preserve"> </w:t>
      </w:r>
      <w:r w:rsidRPr="00533983">
        <w:rPr>
          <w:rFonts w:cs="Tahoma"/>
          <w:b/>
          <w:color w:val="000000"/>
          <w:szCs w:val="18"/>
        </w:rPr>
        <w:t>Enterprise</w:t>
      </w:r>
      <w:bookmarkEnd w:id="1375"/>
      <w:bookmarkEnd w:id="1376"/>
      <w:r w:rsidRPr="006221AF">
        <w:rPr>
          <w:rFonts w:cs="Tahoma"/>
          <w:b/>
          <w:color w:val="000000"/>
          <w:szCs w:val="18"/>
          <w:lang w:val="ru-RU"/>
        </w:rPr>
        <w:t xml:space="preserve"> для</w:t>
      </w:r>
      <w:r w:rsidR="00222295">
        <w:rPr>
          <w:rFonts w:cs="Tahoma"/>
          <w:b/>
          <w:color w:val="000000"/>
          <w:szCs w:val="18"/>
        </w:rPr>
        <w:t> </w:t>
      </w:r>
      <w:r w:rsidRPr="006221AF">
        <w:rPr>
          <w:rFonts w:cs="Tahoma"/>
          <w:b/>
          <w:color w:val="000000"/>
          <w:szCs w:val="18"/>
          <w:lang w:val="ru-RU"/>
        </w:rPr>
        <w:t>интернет-сайтов</w:t>
      </w:r>
      <w:bookmarkEnd w:id="1377"/>
      <w:bookmarkEnd w:id="1378"/>
    </w:p>
    <w:bookmarkEnd w:id="1379"/>
    <w:p w:rsidR="002F7FB8" w:rsidRPr="006221AF" w:rsidRDefault="002F7FB8" w:rsidP="002F7FB8">
      <w:pPr>
        <w:ind w:left="720"/>
        <w:rPr>
          <w:lang w:val="ru-RU"/>
        </w:rPr>
      </w:pPr>
      <w:r w:rsidRPr="006221AF">
        <w:rPr>
          <w:rFonts w:cs="Tahoma"/>
          <w:color w:val="000000"/>
          <w:szCs w:val="18"/>
          <w:lang w:val="ru-RU"/>
        </w:rPr>
        <w:t xml:space="preserve">Клиенты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2010 </w:t>
      </w:r>
      <w:r w:rsidRPr="00533983">
        <w:rPr>
          <w:rFonts w:cs="Tahoma"/>
          <w:color w:val="000000"/>
          <w:szCs w:val="18"/>
        </w:rPr>
        <w:t>Enterprise</w:t>
      </w:r>
      <w:r w:rsidRPr="006221AF">
        <w:rPr>
          <w:rFonts w:cs="Tahoma"/>
          <w:color w:val="000000"/>
          <w:szCs w:val="18"/>
          <w:lang w:val="ru-RU"/>
        </w:rPr>
        <w:t xml:space="preserve"> для интернет-сайтов, которые получают лицензии на</w:t>
      </w:r>
      <w:r w:rsidR="00222295">
        <w:rPr>
          <w:rFonts w:cs="Tahoma"/>
          <w:color w:val="000000"/>
          <w:szCs w:val="18"/>
        </w:rPr>
        <w:t>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 через указанное выше предоставление лицензий, могут выполнить обновление до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 (как указано в вышеизложенном предоставлении) и использовать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 в соответствии с правами на использование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00222295">
        <w:rPr>
          <w:rFonts w:cs="Tahoma"/>
          <w:color w:val="000000"/>
          <w:szCs w:val="18"/>
        </w:rPr>
        <w:t> </w:t>
      </w:r>
      <w:r w:rsidRPr="006221AF">
        <w:rPr>
          <w:rFonts w:cs="Tahoma"/>
          <w:color w:val="000000"/>
          <w:szCs w:val="18"/>
          <w:lang w:val="ru-RU"/>
        </w:rPr>
        <w:t>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w:t>
      </w:r>
      <w:r w:rsidR="00E63DA2">
        <w:rPr>
          <w:rFonts w:cs="Tahoma"/>
          <w:color w:val="000000"/>
          <w:szCs w:val="18"/>
        </w:rPr>
        <w:t>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для своих бесплатных лицензий на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 право на</w:t>
      </w:r>
      <w:r w:rsidR="00E63DA2">
        <w:rPr>
          <w:rFonts w:cs="Tahoma"/>
          <w:color w:val="000000"/>
          <w:szCs w:val="18"/>
        </w:rPr>
        <w:t> </w:t>
      </w:r>
      <w:r w:rsidRPr="006221AF">
        <w:rPr>
          <w:rFonts w:cs="Tahoma"/>
          <w:color w:val="000000"/>
          <w:szCs w:val="18"/>
          <w:lang w:val="ru-RU"/>
        </w:rPr>
        <w:t xml:space="preserve">такое использование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 действует до того момента, как станет доступной последующая версия </w:t>
      </w:r>
      <w:r w:rsidRPr="00533983">
        <w:rPr>
          <w:rFonts w:cs="Tahoma"/>
          <w:color w:val="000000"/>
          <w:szCs w:val="18"/>
        </w:rPr>
        <w:t>SharePoint</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2013.</w:t>
      </w:r>
      <w:r w:rsidR="00DD1D23" w:rsidRPr="006221AF">
        <w:rPr>
          <w:rFonts w:cs="Tahoma"/>
          <w:color w:val="000000"/>
          <w:szCs w:val="18"/>
          <w:lang w:val="ru-RU"/>
        </w:rPr>
        <w:t xml:space="preserve"> </w:t>
      </w:r>
    </w:p>
    <w:p w:rsidR="000D76F0" w:rsidRPr="006221AF" w:rsidRDefault="000D76F0" w:rsidP="00031ABF">
      <w:pPr>
        <w:rPr>
          <w:lang w:val="ru-RU"/>
        </w:rPr>
      </w:pPr>
    </w:p>
    <w:p w:rsidR="00023FE7" w:rsidRPr="006221AF" w:rsidRDefault="00023FE7" w:rsidP="00697E59">
      <w:pPr>
        <w:pStyle w:val="EndnoteText"/>
        <w:ind w:left="0"/>
        <w:rPr>
          <w:lang w:val="ru-RU"/>
        </w:rPr>
      </w:pPr>
      <w:bookmarkStart w:id="1380" w:name="_78_SharePoint™_Server"/>
      <w:bookmarkStart w:id="1381" w:name="_Toc336338339"/>
      <w:bookmarkStart w:id="1382" w:name="Srv_81SQLSvr08R2DataCenter"/>
      <w:bookmarkEnd w:id="1380"/>
    </w:p>
    <w:p w:rsidR="00E63DA2" w:rsidRPr="006221AF" w:rsidRDefault="00E63DA2" w:rsidP="00697E59">
      <w:pPr>
        <w:pStyle w:val="EndnoteText"/>
        <w:ind w:left="0"/>
        <w:rPr>
          <w:lang w:val="ru-RU"/>
        </w:rPr>
      </w:pPr>
    </w:p>
    <w:p w:rsidR="00E63DA2" w:rsidRPr="006221AF" w:rsidRDefault="00E63DA2" w:rsidP="00697E59">
      <w:pPr>
        <w:pStyle w:val="EndnoteText"/>
        <w:ind w:left="0"/>
        <w:rPr>
          <w:lang w:val="ru-RU"/>
        </w:rPr>
      </w:pPr>
    </w:p>
    <w:p w:rsidR="00E63DA2" w:rsidRPr="006221AF" w:rsidRDefault="00E63DA2" w:rsidP="00697E59">
      <w:pPr>
        <w:pStyle w:val="EndnoteText"/>
        <w:ind w:left="0"/>
        <w:rPr>
          <w:lang w:val="ru-RU"/>
        </w:rPr>
      </w:pPr>
    </w:p>
    <w:p w:rsidR="00E63DA2" w:rsidRPr="006221AF" w:rsidRDefault="00E63DA2" w:rsidP="00697E59">
      <w:pPr>
        <w:pStyle w:val="EndnoteText"/>
        <w:ind w:left="0"/>
        <w:rPr>
          <w:lang w:val="ru-RU"/>
        </w:rPr>
      </w:pPr>
    </w:p>
    <w:p w:rsidR="00E63DA2" w:rsidRPr="006221AF" w:rsidRDefault="00E63DA2" w:rsidP="00697E59">
      <w:pPr>
        <w:pStyle w:val="EndnoteText"/>
        <w:ind w:left="0"/>
        <w:rPr>
          <w:lang w:val="ru-RU"/>
        </w:rPr>
      </w:pPr>
    </w:p>
    <w:p w:rsidR="00E63DA2" w:rsidRPr="006221AF" w:rsidRDefault="00E63DA2" w:rsidP="00697E59">
      <w:pPr>
        <w:pStyle w:val="EndnoteText"/>
        <w:ind w:left="0"/>
        <w:rPr>
          <w:lang w:val="ru-RU"/>
        </w:rPr>
      </w:pPr>
    </w:p>
    <w:p w:rsidR="00E63DA2" w:rsidRPr="006221AF" w:rsidRDefault="00E63DA2" w:rsidP="00697E59">
      <w:pPr>
        <w:pStyle w:val="EndnoteText"/>
        <w:ind w:left="0"/>
        <w:rPr>
          <w:lang w:val="ru-RU"/>
        </w:rPr>
      </w:pPr>
    </w:p>
    <w:p w:rsidR="00E63DA2" w:rsidRPr="006221AF" w:rsidRDefault="00E63DA2" w:rsidP="00697E59">
      <w:pPr>
        <w:pStyle w:val="EndnoteText"/>
        <w:ind w:left="0"/>
        <w:rPr>
          <w:lang w:val="ru-RU"/>
        </w:rPr>
      </w:pPr>
    </w:p>
    <w:p w:rsidR="00E63DA2" w:rsidRPr="006221AF" w:rsidRDefault="00E63DA2" w:rsidP="00697E59">
      <w:pPr>
        <w:pStyle w:val="EndnoteText"/>
        <w:ind w:left="0"/>
        <w:rPr>
          <w:lang w:val="ru-RU"/>
        </w:rPr>
      </w:pPr>
    </w:p>
    <w:p w:rsidR="00E63DA2" w:rsidRPr="006221AF" w:rsidRDefault="00E63DA2" w:rsidP="00697E59">
      <w:pPr>
        <w:pStyle w:val="EndnoteText"/>
        <w:ind w:left="0"/>
        <w:rPr>
          <w:lang w:val="ru-RU"/>
        </w:rPr>
      </w:pPr>
    </w:p>
    <w:p w:rsidR="00A81E83" w:rsidRPr="00533983" w:rsidRDefault="0099402E" w:rsidP="00A81E83">
      <w:pPr>
        <w:pStyle w:val="Heading3"/>
      </w:pPr>
      <w:bookmarkStart w:id="1383" w:name="_75_73_SQL"/>
      <w:bookmarkStart w:id="1384" w:name="_73_SQL_Server®"/>
      <w:bookmarkStart w:id="1385" w:name="_Toc352233871"/>
      <w:bookmarkStart w:id="1386" w:name="Srv_69SQLSvr08EntandEntProc"/>
      <w:bookmarkStart w:id="1387" w:name="Srv_70SQLSvr08EntandEntProc"/>
      <w:bookmarkStart w:id="1388" w:name="Srv_72SQLSvr08R2developer"/>
      <w:bookmarkStart w:id="1389" w:name="Srv_72SQLSvr08R2DataCenter"/>
      <w:bookmarkEnd w:id="1383"/>
      <w:bookmarkEnd w:id="1384"/>
      <w:r w:rsidRPr="00533983">
        <w:rPr>
          <w:rFonts w:ascii="Tahoma" w:hAnsi="Tahoma"/>
          <w:caps/>
          <w:color w:val="F66400"/>
          <w:sz w:val="22"/>
          <w:vertAlign w:val="superscript"/>
        </w:rPr>
        <w:t>73</w:t>
      </w:r>
      <w:r w:rsidRPr="00533983">
        <w:rPr>
          <w:rFonts w:ascii="Tahoma" w:hAnsi="Tahoma"/>
          <w:color w:val="F66400"/>
          <w:sz w:val="22"/>
        </w:rPr>
        <w:t xml:space="preserve"> SQL Server</w:t>
      </w:r>
      <w:r w:rsidRPr="00533983">
        <w:rPr>
          <w:rFonts w:ascii="Tahoma" w:hAnsi="Tahoma"/>
          <w:color w:val="F66400"/>
          <w:sz w:val="22"/>
          <w:vertAlign w:val="superscript"/>
        </w:rPr>
        <w:t>®</w:t>
      </w:r>
      <w:r w:rsidRPr="00533983">
        <w:rPr>
          <w:rFonts w:ascii="Tahoma" w:hAnsi="Tahoma"/>
          <w:color w:val="F66400"/>
          <w:sz w:val="22"/>
        </w:rPr>
        <w:t xml:space="preserve"> 2008 R2 Datacenter</w:t>
      </w:r>
      <w:bookmarkEnd w:id="1381"/>
      <w:bookmarkEnd w:id="1385"/>
    </w:p>
    <w:bookmarkEnd w:id="1382"/>
    <w:p w:rsidR="00A81E83" w:rsidRPr="006221AF" w:rsidRDefault="00A81E83" w:rsidP="00031ABF">
      <w:pPr>
        <w:rPr>
          <w:sz w:val="16"/>
          <w:szCs w:val="16"/>
          <w:lang w:val="ru-RU"/>
        </w:rPr>
      </w:pPr>
    </w:p>
    <w:p w:rsidR="00031ABF" w:rsidRPr="006221AF" w:rsidRDefault="00A81E83" w:rsidP="00031ABF">
      <w:pPr>
        <w:spacing w:after="60"/>
        <w:ind w:left="720"/>
        <w:rPr>
          <w:lang w:val="ru-RU"/>
        </w:rPr>
      </w:pPr>
      <w:r w:rsidRPr="006221AF">
        <w:rPr>
          <w:rFonts w:cs="Tahoma"/>
          <w:b/>
          <w:color w:val="000000"/>
          <w:szCs w:val="18"/>
          <w:lang w:val="ru-RU"/>
        </w:rPr>
        <w:t xml:space="preserve">Предоставление лицензий в связи с изменением модели лицензирования и окончанием жизненного цикла </w:t>
      </w:r>
      <w:r w:rsidRPr="00533983">
        <w:rPr>
          <w:rFonts w:cs="Tahoma"/>
          <w:b/>
          <w:color w:val="000000"/>
          <w:szCs w:val="18"/>
        </w:rPr>
        <w:t>SQL</w:t>
      </w:r>
      <w:r w:rsidRPr="006221AF">
        <w:rPr>
          <w:rFonts w:cs="Tahoma"/>
          <w:b/>
          <w:color w:val="000000"/>
          <w:szCs w:val="18"/>
          <w:lang w:val="ru-RU"/>
        </w:rPr>
        <w:t xml:space="preserve"> </w:t>
      </w:r>
      <w:r w:rsidRPr="00533983">
        <w:rPr>
          <w:rFonts w:cs="Tahoma"/>
          <w:b/>
          <w:color w:val="000000"/>
          <w:szCs w:val="18"/>
        </w:rPr>
        <w:t>Server</w:t>
      </w:r>
      <w:r w:rsidRPr="006221AF">
        <w:rPr>
          <w:rFonts w:cs="Tahoma"/>
          <w:b/>
          <w:color w:val="000000"/>
          <w:szCs w:val="18"/>
          <w:lang w:val="ru-RU"/>
        </w:rPr>
        <w:t xml:space="preserve"> </w:t>
      </w:r>
      <w:r w:rsidRPr="00533983">
        <w:rPr>
          <w:rFonts w:cs="Tahoma"/>
          <w:b/>
          <w:color w:val="000000"/>
          <w:szCs w:val="18"/>
        </w:rPr>
        <w:t>Datacenter</w:t>
      </w:r>
    </w:p>
    <w:p w:rsidR="00A81E83" w:rsidRPr="006221AF" w:rsidRDefault="00A81E83" w:rsidP="00031ABF">
      <w:pPr>
        <w:ind w:left="720"/>
        <w:rPr>
          <w:spacing w:val="-2"/>
          <w:lang w:val="ru-RU"/>
        </w:rPr>
      </w:pPr>
      <w:r w:rsidRPr="00E63DA2">
        <w:rPr>
          <w:color w:val="000000"/>
          <w:spacing w:val="-2"/>
        </w:rPr>
        <w:t>SQL</w:t>
      </w:r>
      <w:r w:rsidRPr="006221AF">
        <w:rPr>
          <w:color w:val="000000"/>
          <w:spacing w:val="-2"/>
          <w:lang w:val="ru-RU"/>
        </w:rPr>
        <w:t xml:space="preserve"> </w:t>
      </w:r>
      <w:r w:rsidRPr="00E63DA2">
        <w:rPr>
          <w:color w:val="000000"/>
          <w:spacing w:val="-2"/>
        </w:rPr>
        <w:t>Server</w:t>
      </w:r>
      <w:r w:rsidRPr="006221AF">
        <w:rPr>
          <w:color w:val="000000"/>
          <w:spacing w:val="-2"/>
          <w:lang w:val="ru-RU"/>
        </w:rPr>
        <w:t xml:space="preserve"> 2008 </w:t>
      </w:r>
      <w:r w:rsidRPr="00E63DA2">
        <w:rPr>
          <w:color w:val="000000"/>
          <w:spacing w:val="-2"/>
        </w:rPr>
        <w:t>R</w:t>
      </w:r>
      <w:r w:rsidRPr="006221AF">
        <w:rPr>
          <w:color w:val="000000"/>
          <w:spacing w:val="-2"/>
          <w:lang w:val="ru-RU"/>
        </w:rPr>
        <w:t xml:space="preserve">2 будет последней версией </w:t>
      </w:r>
      <w:r w:rsidRPr="00E63DA2">
        <w:rPr>
          <w:color w:val="000000"/>
          <w:spacing w:val="-2"/>
        </w:rPr>
        <w:t>SQL</w:t>
      </w:r>
      <w:r w:rsidRPr="006221AF">
        <w:rPr>
          <w:color w:val="000000"/>
          <w:spacing w:val="-2"/>
          <w:lang w:val="ru-RU"/>
        </w:rPr>
        <w:t xml:space="preserve"> </w:t>
      </w:r>
      <w:r w:rsidRPr="00E63DA2">
        <w:rPr>
          <w:color w:val="000000"/>
          <w:spacing w:val="-2"/>
        </w:rPr>
        <w:t>Server</w:t>
      </w:r>
      <w:r w:rsidRPr="006221AF">
        <w:rPr>
          <w:color w:val="000000"/>
          <w:spacing w:val="-2"/>
          <w:lang w:val="ru-RU"/>
        </w:rPr>
        <w:t>, лицензируемой по модели «на процессор», и</w:t>
      </w:r>
      <w:r w:rsidR="00222295" w:rsidRPr="00E63DA2">
        <w:rPr>
          <w:color w:val="000000"/>
          <w:spacing w:val="-2"/>
        </w:rPr>
        <w:t> </w:t>
      </w:r>
      <w:r w:rsidRPr="006221AF">
        <w:rPr>
          <w:color w:val="000000"/>
          <w:spacing w:val="-2"/>
          <w:lang w:val="ru-RU"/>
        </w:rPr>
        <w:t xml:space="preserve">последней версией выпуска </w:t>
      </w:r>
      <w:r w:rsidRPr="00E63DA2">
        <w:rPr>
          <w:color w:val="000000"/>
          <w:spacing w:val="-2"/>
        </w:rPr>
        <w:t>SQL</w:t>
      </w:r>
      <w:r w:rsidRPr="006221AF">
        <w:rPr>
          <w:color w:val="000000"/>
          <w:spacing w:val="-2"/>
          <w:lang w:val="ru-RU"/>
        </w:rPr>
        <w:t xml:space="preserve"> </w:t>
      </w:r>
      <w:r w:rsidRPr="00E63DA2">
        <w:rPr>
          <w:color w:val="000000"/>
          <w:spacing w:val="-2"/>
        </w:rPr>
        <w:t>Server</w:t>
      </w:r>
      <w:r w:rsidRPr="006221AF">
        <w:rPr>
          <w:color w:val="000000"/>
          <w:spacing w:val="-2"/>
          <w:lang w:val="ru-RU"/>
        </w:rPr>
        <w:t xml:space="preserve"> </w:t>
      </w:r>
      <w:r w:rsidRPr="00E63DA2">
        <w:rPr>
          <w:color w:val="000000"/>
          <w:spacing w:val="-2"/>
        </w:rPr>
        <w:t>Datacenter</w:t>
      </w:r>
      <w:r w:rsidRPr="006221AF">
        <w:rPr>
          <w:color w:val="000000"/>
          <w:spacing w:val="-2"/>
          <w:lang w:val="ru-RU"/>
        </w:rPr>
        <w:t>.</w:t>
      </w:r>
      <w:r w:rsidR="00DD1D23" w:rsidRPr="006221AF">
        <w:rPr>
          <w:color w:val="000000"/>
          <w:spacing w:val="-2"/>
          <w:lang w:val="ru-RU"/>
        </w:rPr>
        <w:t xml:space="preserve"> </w:t>
      </w:r>
      <w:r w:rsidRPr="006221AF">
        <w:rPr>
          <w:color w:val="000000"/>
          <w:spacing w:val="-2"/>
          <w:lang w:val="ru-RU"/>
        </w:rPr>
        <w:t xml:space="preserve">В качестве исключения клиенты по программам корпоративного лицензирования с действующим на 1 апреля 2012 г. покрытием </w:t>
      </w:r>
      <w:r w:rsidRPr="00E63DA2">
        <w:rPr>
          <w:color w:val="000000"/>
          <w:spacing w:val="-2"/>
        </w:rPr>
        <w:t>Software</w:t>
      </w:r>
      <w:r w:rsidRPr="006221AF">
        <w:rPr>
          <w:color w:val="000000"/>
          <w:spacing w:val="-2"/>
          <w:lang w:val="ru-RU"/>
        </w:rPr>
        <w:t xml:space="preserve"> </w:t>
      </w:r>
      <w:r w:rsidRPr="00E63DA2">
        <w:rPr>
          <w:color w:val="000000"/>
          <w:spacing w:val="-2"/>
        </w:rPr>
        <w:t>Assurance</w:t>
      </w:r>
      <w:r w:rsidRPr="006221AF">
        <w:rPr>
          <w:color w:val="000000"/>
          <w:spacing w:val="-2"/>
          <w:lang w:val="ru-RU"/>
        </w:rPr>
        <w:t xml:space="preserve"> для</w:t>
      </w:r>
      <w:r w:rsidR="00E63DA2">
        <w:rPr>
          <w:color w:val="000000"/>
          <w:spacing w:val="-2"/>
        </w:rPr>
        <w:t> </w:t>
      </w:r>
      <w:r w:rsidRPr="006221AF">
        <w:rPr>
          <w:color w:val="000000"/>
          <w:spacing w:val="-2"/>
          <w:lang w:val="ru-RU"/>
        </w:rPr>
        <w:t xml:space="preserve">лицензий </w:t>
      </w:r>
      <w:r w:rsidRPr="00E63DA2">
        <w:rPr>
          <w:color w:val="000000"/>
          <w:spacing w:val="-2"/>
        </w:rPr>
        <w:t>SQL</w:t>
      </w:r>
      <w:r w:rsidRPr="006221AF">
        <w:rPr>
          <w:color w:val="000000"/>
          <w:spacing w:val="-2"/>
          <w:lang w:val="ru-RU"/>
        </w:rPr>
        <w:t xml:space="preserve"> </w:t>
      </w:r>
      <w:r w:rsidRPr="00E63DA2">
        <w:rPr>
          <w:color w:val="000000"/>
          <w:spacing w:val="-2"/>
        </w:rPr>
        <w:t>Server</w:t>
      </w:r>
      <w:r w:rsidRPr="006221AF">
        <w:rPr>
          <w:color w:val="000000"/>
          <w:spacing w:val="-2"/>
          <w:lang w:val="ru-RU"/>
        </w:rPr>
        <w:t xml:space="preserve"> 2008 </w:t>
      </w:r>
      <w:r w:rsidRPr="00E63DA2">
        <w:rPr>
          <w:color w:val="000000"/>
          <w:spacing w:val="-2"/>
        </w:rPr>
        <w:t>R</w:t>
      </w:r>
      <w:r w:rsidRPr="006221AF">
        <w:rPr>
          <w:color w:val="000000"/>
          <w:spacing w:val="-2"/>
          <w:lang w:val="ru-RU"/>
        </w:rPr>
        <w:t xml:space="preserve">2 </w:t>
      </w:r>
      <w:r w:rsidRPr="00E63DA2">
        <w:rPr>
          <w:color w:val="000000"/>
          <w:spacing w:val="-2"/>
        </w:rPr>
        <w:t>Datacenter</w:t>
      </w:r>
      <w:r w:rsidRPr="006221AF">
        <w:rPr>
          <w:color w:val="000000"/>
          <w:spacing w:val="-2"/>
          <w:lang w:val="ru-RU"/>
        </w:rPr>
        <w:t xml:space="preserve"> «на процессор» («соответствующие лицензии») имеют следующие возможности. Для получения этих возможностей лицензии </w:t>
      </w:r>
      <w:r w:rsidRPr="00E63DA2">
        <w:rPr>
          <w:color w:val="000000"/>
          <w:spacing w:val="-2"/>
        </w:rPr>
        <w:t>SQL</w:t>
      </w:r>
      <w:r w:rsidRPr="006221AF">
        <w:rPr>
          <w:color w:val="000000"/>
          <w:spacing w:val="-2"/>
          <w:lang w:val="ru-RU"/>
        </w:rPr>
        <w:t xml:space="preserve"> </w:t>
      </w:r>
      <w:r w:rsidRPr="00E63DA2">
        <w:rPr>
          <w:color w:val="000000"/>
          <w:spacing w:val="-2"/>
        </w:rPr>
        <w:t>Server</w:t>
      </w:r>
      <w:r w:rsidRPr="006221AF">
        <w:rPr>
          <w:color w:val="000000"/>
          <w:spacing w:val="-2"/>
          <w:lang w:val="ru-RU"/>
        </w:rPr>
        <w:t xml:space="preserve"> 2008 </w:t>
      </w:r>
      <w:r w:rsidRPr="00E63DA2">
        <w:rPr>
          <w:color w:val="000000"/>
          <w:spacing w:val="-2"/>
        </w:rPr>
        <w:t>R</w:t>
      </w:r>
      <w:r w:rsidRPr="006221AF">
        <w:rPr>
          <w:color w:val="000000"/>
          <w:spacing w:val="-2"/>
          <w:lang w:val="ru-RU"/>
        </w:rPr>
        <w:t xml:space="preserve">2 </w:t>
      </w:r>
      <w:r w:rsidRPr="00E63DA2">
        <w:rPr>
          <w:color w:val="000000"/>
          <w:spacing w:val="-2"/>
        </w:rPr>
        <w:t>Datacenter</w:t>
      </w:r>
      <w:r w:rsidRPr="006221AF">
        <w:rPr>
          <w:color w:val="000000"/>
          <w:spacing w:val="-2"/>
          <w:lang w:val="ru-RU"/>
        </w:rPr>
        <w:t xml:space="preserve"> </w:t>
      </w:r>
      <w:r w:rsidRPr="006221AF">
        <w:rPr>
          <w:rFonts w:cs="Tahoma"/>
          <w:bCs/>
          <w:color w:val="000000"/>
          <w:spacing w:val="-2"/>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E63DA2">
        <w:rPr>
          <w:rFonts w:cs="Tahoma"/>
          <w:bCs/>
          <w:color w:val="000000"/>
          <w:spacing w:val="-2"/>
          <w:szCs w:val="18"/>
        </w:rPr>
        <w:t>Enterprise</w:t>
      </w:r>
      <w:r w:rsidRPr="006221AF">
        <w:rPr>
          <w:rFonts w:cs="Tahoma"/>
          <w:bCs/>
          <w:color w:val="000000"/>
          <w:spacing w:val="-2"/>
          <w:szCs w:val="18"/>
          <w:lang w:val="ru-RU"/>
        </w:rPr>
        <w:t xml:space="preserve">, </w:t>
      </w:r>
      <w:r w:rsidRPr="00E63DA2">
        <w:rPr>
          <w:rFonts w:cs="Tahoma"/>
          <w:bCs/>
          <w:color w:val="000000"/>
          <w:spacing w:val="-2"/>
          <w:szCs w:val="18"/>
        </w:rPr>
        <w:t>Enterprise</w:t>
      </w:r>
      <w:r w:rsidRPr="006221AF">
        <w:rPr>
          <w:rFonts w:cs="Tahoma"/>
          <w:bCs/>
          <w:color w:val="000000"/>
          <w:spacing w:val="-2"/>
          <w:szCs w:val="18"/>
          <w:lang w:val="ru-RU"/>
        </w:rPr>
        <w:t xml:space="preserve"> </w:t>
      </w:r>
      <w:r w:rsidRPr="00E63DA2">
        <w:rPr>
          <w:rFonts w:cs="Tahoma"/>
          <w:bCs/>
          <w:color w:val="000000"/>
          <w:spacing w:val="-2"/>
          <w:szCs w:val="18"/>
        </w:rPr>
        <w:t>Subscription</w:t>
      </w:r>
      <w:r w:rsidRPr="006221AF">
        <w:rPr>
          <w:rFonts w:cs="Tahoma"/>
          <w:bCs/>
          <w:color w:val="000000"/>
          <w:spacing w:val="-2"/>
          <w:szCs w:val="18"/>
          <w:lang w:val="ru-RU"/>
        </w:rPr>
        <w:t xml:space="preserve">, </w:t>
      </w:r>
      <w:r w:rsidRPr="00E63DA2">
        <w:rPr>
          <w:rFonts w:cs="Tahoma"/>
          <w:bCs/>
          <w:color w:val="000000"/>
          <w:spacing w:val="-2"/>
          <w:szCs w:val="18"/>
        </w:rPr>
        <w:t>Open</w:t>
      </w:r>
      <w:r w:rsidRPr="006221AF">
        <w:rPr>
          <w:rFonts w:cs="Tahoma"/>
          <w:bCs/>
          <w:color w:val="000000"/>
          <w:spacing w:val="-2"/>
          <w:szCs w:val="18"/>
          <w:lang w:val="ru-RU"/>
        </w:rPr>
        <w:t xml:space="preserve"> </w:t>
      </w:r>
      <w:r w:rsidRPr="00E63DA2">
        <w:rPr>
          <w:rFonts w:cs="Tahoma"/>
          <w:bCs/>
          <w:color w:val="000000"/>
          <w:spacing w:val="-2"/>
          <w:szCs w:val="18"/>
        </w:rPr>
        <w:t>Value</w:t>
      </w:r>
      <w:r w:rsidRPr="006221AF">
        <w:rPr>
          <w:rFonts w:cs="Tahoma"/>
          <w:bCs/>
          <w:color w:val="000000"/>
          <w:spacing w:val="-2"/>
          <w:szCs w:val="18"/>
          <w:lang w:val="ru-RU"/>
        </w:rPr>
        <w:t xml:space="preserve"> </w:t>
      </w:r>
      <w:r w:rsidRPr="00E63DA2">
        <w:rPr>
          <w:rFonts w:cs="Tahoma"/>
          <w:bCs/>
          <w:color w:val="000000"/>
          <w:spacing w:val="-2"/>
          <w:szCs w:val="18"/>
        </w:rPr>
        <w:t>Subscription</w:t>
      </w:r>
      <w:r w:rsidRPr="006221AF">
        <w:rPr>
          <w:rFonts w:cs="Tahoma"/>
          <w:bCs/>
          <w:color w:val="000000"/>
          <w:spacing w:val="-2"/>
          <w:szCs w:val="18"/>
          <w:lang w:val="ru-RU"/>
        </w:rPr>
        <w:t xml:space="preserve"> или </w:t>
      </w:r>
      <w:r w:rsidRPr="00E63DA2">
        <w:rPr>
          <w:rFonts w:cs="Tahoma"/>
          <w:bCs/>
          <w:color w:val="000000"/>
          <w:spacing w:val="-2"/>
          <w:szCs w:val="18"/>
        </w:rPr>
        <w:t>EES</w:t>
      </w:r>
      <w:r w:rsidRPr="006221AF">
        <w:rPr>
          <w:rFonts w:cs="Tahoma"/>
          <w:bCs/>
          <w:color w:val="000000"/>
          <w:spacing w:val="-2"/>
          <w:szCs w:val="18"/>
          <w:lang w:val="ru-RU"/>
        </w:rPr>
        <w:t>, также считаются соответствующими лицензиями.</w:t>
      </w:r>
      <w:r w:rsidR="00DD1D23" w:rsidRPr="006221AF">
        <w:rPr>
          <w:rFonts w:cs="Tahoma"/>
          <w:bCs/>
          <w:color w:val="000000"/>
          <w:spacing w:val="-2"/>
          <w:szCs w:val="18"/>
          <w:lang w:val="ru-RU"/>
        </w:rPr>
        <w:t xml:space="preserve"> </w:t>
      </w:r>
      <w:r w:rsidRPr="006221AF">
        <w:rPr>
          <w:rFonts w:cs="Tahoma"/>
          <w:bCs/>
          <w:color w:val="000000"/>
          <w:spacing w:val="-2"/>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31ABF" w:rsidRPr="006221AF" w:rsidRDefault="00031ABF" w:rsidP="00031ABF">
      <w:pPr>
        <w:ind w:left="720"/>
        <w:rPr>
          <w:sz w:val="16"/>
          <w:szCs w:val="16"/>
          <w:lang w:val="ru-RU"/>
        </w:rPr>
      </w:pPr>
    </w:p>
    <w:p w:rsidR="00031ABF" w:rsidRPr="006221AF" w:rsidRDefault="00031ABF" w:rsidP="00031ABF">
      <w:pPr>
        <w:spacing w:after="60"/>
        <w:ind w:left="720"/>
        <w:rPr>
          <w:lang w:val="ru-RU"/>
        </w:rPr>
      </w:pPr>
      <w:r w:rsidRPr="006221AF">
        <w:rPr>
          <w:rFonts w:cs="Tahoma"/>
          <w:b/>
          <w:color w:val="000000"/>
          <w:szCs w:val="18"/>
          <w:lang w:val="ru-RU"/>
        </w:rPr>
        <w:t>Текущий срок действия</w:t>
      </w:r>
    </w:p>
    <w:p w:rsidR="00A81E83" w:rsidRPr="006221AF" w:rsidRDefault="00A81E83" w:rsidP="00031ABF">
      <w:pPr>
        <w:ind w:left="720"/>
        <w:contextualSpacing/>
        <w:rPr>
          <w:spacing w:val="-4"/>
          <w:lang w:val="ru-RU"/>
        </w:rPr>
      </w:pPr>
      <w:r w:rsidRPr="006221AF">
        <w:rPr>
          <w:rFonts w:eastAsia="Calibri" w:cs="Tahoma"/>
          <w:spacing w:val="-4"/>
          <w:szCs w:val="18"/>
          <w:lang w:val="ru-RU"/>
        </w:rPr>
        <w:t xml:space="preserve">В течение текущего срока действия покрытия </w:t>
      </w:r>
      <w:r w:rsidRPr="00E63DA2">
        <w:rPr>
          <w:rFonts w:eastAsia="Calibri" w:cs="Tahoma"/>
          <w:spacing w:val="-4"/>
          <w:szCs w:val="18"/>
        </w:rPr>
        <w:t>Software</w:t>
      </w:r>
      <w:r w:rsidRPr="006221AF">
        <w:rPr>
          <w:rFonts w:eastAsia="Calibri" w:cs="Tahoma"/>
          <w:spacing w:val="-4"/>
          <w:szCs w:val="18"/>
          <w:lang w:val="ru-RU"/>
        </w:rPr>
        <w:t xml:space="preserve"> </w:t>
      </w:r>
      <w:r w:rsidRPr="00E63DA2">
        <w:rPr>
          <w:rFonts w:eastAsia="Calibri" w:cs="Tahoma"/>
          <w:spacing w:val="-4"/>
          <w:szCs w:val="18"/>
        </w:rPr>
        <w:t>Assurance</w:t>
      </w:r>
      <w:r w:rsidRPr="006221AF">
        <w:rPr>
          <w:rFonts w:eastAsia="Calibri" w:cs="Tahoma"/>
          <w:spacing w:val="-4"/>
          <w:szCs w:val="18"/>
          <w:lang w:val="ru-RU"/>
        </w:rPr>
        <w:t>, активного на 1 апреля 2012 г.,</w:t>
      </w:r>
      <w:r w:rsidR="00DD1D23" w:rsidRPr="006221AF">
        <w:rPr>
          <w:rFonts w:eastAsia="Calibri" w:cs="Tahoma"/>
          <w:spacing w:val="-4"/>
          <w:szCs w:val="18"/>
          <w:lang w:val="ru-RU"/>
        </w:rPr>
        <w:t xml:space="preserve"> </w:t>
      </w:r>
      <w:r w:rsidRPr="006221AF">
        <w:rPr>
          <w:rFonts w:eastAsia="Calibri" w:cs="Tahoma"/>
          <w:spacing w:val="-4"/>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E63DA2">
        <w:rPr>
          <w:rFonts w:eastAsia="Calibri" w:cs="Tahoma"/>
          <w:spacing w:val="-4"/>
          <w:szCs w:val="18"/>
        </w:rPr>
        <w:t>SQL</w:t>
      </w:r>
      <w:r w:rsidRPr="006221AF">
        <w:rPr>
          <w:rFonts w:eastAsia="Calibri" w:cs="Tahoma"/>
          <w:spacing w:val="-4"/>
          <w:szCs w:val="18"/>
          <w:lang w:val="ru-RU"/>
        </w:rPr>
        <w:t xml:space="preserve"> </w:t>
      </w:r>
      <w:r w:rsidRPr="00E63DA2">
        <w:rPr>
          <w:rFonts w:eastAsia="Calibri" w:cs="Tahoma"/>
          <w:spacing w:val="-4"/>
          <w:szCs w:val="18"/>
        </w:rPr>
        <w:t>Server</w:t>
      </w:r>
      <w:r w:rsidRPr="006221AF">
        <w:rPr>
          <w:rFonts w:eastAsia="Calibri" w:cs="Tahoma"/>
          <w:spacing w:val="-4"/>
          <w:szCs w:val="18"/>
          <w:lang w:val="ru-RU"/>
        </w:rPr>
        <w:t xml:space="preserve"> 2012 </w:t>
      </w:r>
      <w:r w:rsidRPr="00E63DA2">
        <w:rPr>
          <w:rFonts w:eastAsia="Calibri" w:cs="Tahoma"/>
          <w:spacing w:val="-4"/>
          <w:szCs w:val="18"/>
        </w:rPr>
        <w:t>Enterprise</w:t>
      </w:r>
      <w:r w:rsidRPr="006221AF">
        <w:rPr>
          <w:rFonts w:eastAsia="Calibri" w:cs="Tahoma"/>
          <w:spacing w:val="-4"/>
          <w:szCs w:val="18"/>
          <w:lang w:val="ru-RU"/>
        </w:rPr>
        <w:t xml:space="preserve"> </w:t>
      </w:r>
      <w:r w:rsidRPr="00E63DA2">
        <w:rPr>
          <w:rFonts w:eastAsia="Calibri" w:cs="Tahoma"/>
          <w:spacing w:val="-4"/>
          <w:szCs w:val="18"/>
        </w:rPr>
        <w:t>Core</w:t>
      </w:r>
      <w:r w:rsidRPr="006221AF">
        <w:rPr>
          <w:rFonts w:eastAsia="Calibri" w:cs="Tahoma"/>
          <w:spacing w:val="-4"/>
          <w:szCs w:val="18"/>
          <w:lang w:val="ru-RU"/>
        </w:rPr>
        <w:t xml:space="preserve"> и использовать его вместо </w:t>
      </w:r>
      <w:r w:rsidRPr="00E63DA2">
        <w:rPr>
          <w:rFonts w:eastAsia="Calibri" w:cs="Tahoma"/>
          <w:spacing w:val="-4"/>
          <w:szCs w:val="18"/>
        </w:rPr>
        <w:t>SQL</w:t>
      </w:r>
      <w:r w:rsidRPr="006221AF">
        <w:rPr>
          <w:rFonts w:eastAsia="Calibri" w:cs="Tahoma"/>
          <w:spacing w:val="-4"/>
          <w:szCs w:val="18"/>
          <w:lang w:val="ru-RU"/>
        </w:rPr>
        <w:t xml:space="preserve"> </w:t>
      </w:r>
      <w:r w:rsidRPr="00E63DA2">
        <w:rPr>
          <w:rFonts w:eastAsia="Calibri" w:cs="Tahoma"/>
          <w:spacing w:val="-4"/>
          <w:szCs w:val="18"/>
        </w:rPr>
        <w:t>Server</w:t>
      </w:r>
      <w:r w:rsidRPr="006221AF">
        <w:rPr>
          <w:rFonts w:eastAsia="Calibri" w:cs="Tahoma"/>
          <w:spacing w:val="-4"/>
          <w:szCs w:val="18"/>
          <w:lang w:val="ru-RU"/>
        </w:rPr>
        <w:t xml:space="preserve"> 2008 </w:t>
      </w:r>
      <w:r w:rsidRPr="00E63DA2">
        <w:rPr>
          <w:rFonts w:eastAsia="Calibri" w:cs="Tahoma"/>
          <w:spacing w:val="-4"/>
          <w:szCs w:val="18"/>
        </w:rPr>
        <w:t>R</w:t>
      </w:r>
      <w:r w:rsidRPr="006221AF">
        <w:rPr>
          <w:rFonts w:eastAsia="Calibri" w:cs="Tahoma"/>
          <w:spacing w:val="-4"/>
          <w:szCs w:val="18"/>
          <w:lang w:val="ru-RU"/>
        </w:rPr>
        <w:t xml:space="preserve">2 </w:t>
      </w:r>
      <w:r w:rsidRPr="00E63DA2">
        <w:rPr>
          <w:rFonts w:eastAsia="Calibri" w:cs="Tahoma"/>
          <w:spacing w:val="-4"/>
          <w:szCs w:val="18"/>
        </w:rPr>
        <w:t>Datacenter</w:t>
      </w:r>
      <w:r w:rsidRPr="006221AF">
        <w:rPr>
          <w:rFonts w:eastAsia="Calibri" w:cs="Tahoma"/>
          <w:spacing w:val="-4"/>
          <w:szCs w:val="18"/>
          <w:lang w:val="ru-RU"/>
        </w:rPr>
        <w:t xml:space="preserve"> согласно прав на использование продуктов в отношении лицензий </w:t>
      </w:r>
      <w:r w:rsidRPr="00E63DA2">
        <w:rPr>
          <w:rFonts w:eastAsia="Calibri" w:cs="Tahoma"/>
          <w:spacing w:val="-4"/>
          <w:szCs w:val="18"/>
        </w:rPr>
        <w:t>SQL</w:t>
      </w:r>
      <w:r w:rsidRPr="006221AF">
        <w:rPr>
          <w:rFonts w:eastAsia="Calibri" w:cs="Tahoma"/>
          <w:spacing w:val="-4"/>
          <w:szCs w:val="18"/>
          <w:lang w:val="ru-RU"/>
        </w:rPr>
        <w:t xml:space="preserve"> </w:t>
      </w:r>
      <w:r w:rsidRPr="00E63DA2">
        <w:rPr>
          <w:rFonts w:eastAsia="Calibri" w:cs="Tahoma"/>
          <w:spacing w:val="-4"/>
          <w:szCs w:val="18"/>
        </w:rPr>
        <w:t>Server</w:t>
      </w:r>
      <w:r w:rsidRPr="006221AF">
        <w:rPr>
          <w:rFonts w:eastAsia="Calibri" w:cs="Tahoma"/>
          <w:spacing w:val="-4"/>
          <w:szCs w:val="18"/>
          <w:lang w:val="ru-RU"/>
        </w:rPr>
        <w:t xml:space="preserve"> 2008 </w:t>
      </w:r>
      <w:r w:rsidRPr="00E63DA2">
        <w:rPr>
          <w:rFonts w:eastAsia="Calibri" w:cs="Tahoma"/>
          <w:spacing w:val="-4"/>
          <w:szCs w:val="18"/>
        </w:rPr>
        <w:t>R</w:t>
      </w:r>
      <w:r w:rsidRPr="006221AF">
        <w:rPr>
          <w:rFonts w:eastAsia="Calibri" w:cs="Tahoma"/>
          <w:spacing w:val="-4"/>
          <w:szCs w:val="18"/>
          <w:lang w:val="ru-RU"/>
        </w:rPr>
        <w:t xml:space="preserve">2 </w:t>
      </w:r>
      <w:r w:rsidRPr="00E63DA2">
        <w:rPr>
          <w:rFonts w:eastAsia="Calibri" w:cs="Tahoma"/>
          <w:spacing w:val="-4"/>
          <w:szCs w:val="18"/>
        </w:rPr>
        <w:t>Enterprise</w:t>
      </w:r>
      <w:r w:rsidRPr="006221AF">
        <w:rPr>
          <w:rFonts w:eastAsia="Calibri" w:cs="Tahoma"/>
          <w:spacing w:val="-4"/>
          <w:szCs w:val="18"/>
          <w:lang w:val="ru-RU"/>
        </w:rPr>
        <w:t xml:space="preserve"> «на процессор» (в соответствии с Правами на 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w:t>
      </w:r>
      <w:r w:rsidRPr="00E63DA2">
        <w:rPr>
          <w:rFonts w:eastAsia="Calibri" w:cs="Tahoma"/>
          <w:spacing w:val="-4"/>
          <w:szCs w:val="18"/>
        </w:rPr>
        <w:t>SQL</w:t>
      </w:r>
      <w:r w:rsidRPr="006221AF">
        <w:rPr>
          <w:rFonts w:eastAsia="Calibri" w:cs="Tahoma"/>
          <w:spacing w:val="-4"/>
          <w:szCs w:val="18"/>
          <w:lang w:val="ru-RU"/>
        </w:rPr>
        <w:t xml:space="preserve"> </w:t>
      </w:r>
      <w:r w:rsidRPr="00E63DA2">
        <w:rPr>
          <w:rFonts w:eastAsia="Calibri" w:cs="Tahoma"/>
          <w:spacing w:val="-4"/>
          <w:szCs w:val="18"/>
        </w:rPr>
        <w:t>Server</w:t>
      </w:r>
      <w:r w:rsidRPr="006221AF">
        <w:rPr>
          <w:rFonts w:eastAsia="Calibri" w:cs="Tahoma"/>
          <w:spacing w:val="-4"/>
          <w:szCs w:val="18"/>
          <w:lang w:val="ru-RU"/>
        </w:rPr>
        <w:t xml:space="preserve"> 2012 </w:t>
      </w:r>
      <w:r w:rsidRPr="00E63DA2">
        <w:rPr>
          <w:rFonts w:eastAsia="Calibri" w:cs="Tahoma"/>
          <w:spacing w:val="-4"/>
          <w:szCs w:val="18"/>
        </w:rPr>
        <w:t>Enterprise</w:t>
      </w:r>
      <w:r w:rsidRPr="006221AF">
        <w:rPr>
          <w:rFonts w:eastAsia="Calibri" w:cs="Tahoma"/>
          <w:spacing w:val="-4"/>
          <w:szCs w:val="18"/>
          <w:lang w:val="ru-RU"/>
        </w:rPr>
        <w:t xml:space="preserve"> в данном Списке продуктов.</w:t>
      </w:r>
    </w:p>
    <w:p w:rsidR="00031ABF" w:rsidRPr="006221AF" w:rsidRDefault="00031ABF" w:rsidP="00031ABF">
      <w:pPr>
        <w:ind w:left="720"/>
        <w:contextualSpacing/>
        <w:rPr>
          <w:sz w:val="16"/>
          <w:szCs w:val="16"/>
          <w:lang w:val="ru-RU"/>
        </w:rPr>
      </w:pPr>
    </w:p>
    <w:p w:rsidR="00031ABF" w:rsidRPr="006221AF" w:rsidRDefault="00A81E83" w:rsidP="00031ABF">
      <w:pPr>
        <w:spacing w:after="60"/>
        <w:ind w:left="720"/>
        <w:rPr>
          <w:lang w:val="ru-RU"/>
        </w:rPr>
      </w:pPr>
      <w:r w:rsidRPr="006221AF">
        <w:rPr>
          <w:rFonts w:cs="Tahoma"/>
          <w:b/>
          <w:color w:val="000000"/>
          <w:szCs w:val="18"/>
          <w:lang w:val="ru-RU"/>
        </w:rPr>
        <w:t>Первый срок продления (до 1 апреля 2015 г.)</w:t>
      </w:r>
    </w:p>
    <w:p w:rsidR="00A81E83" w:rsidRPr="006221AF" w:rsidRDefault="00A81E83" w:rsidP="00031ABF">
      <w:pPr>
        <w:tabs>
          <w:tab w:val="left" w:pos="720"/>
        </w:tabs>
        <w:ind w:left="720"/>
        <w:contextualSpacing/>
        <w:rPr>
          <w:lang w:val="ru-RU"/>
        </w:rPr>
      </w:pPr>
      <w:r w:rsidRPr="006221AF">
        <w:rPr>
          <w:rFonts w:eastAsia="Calibri" w:cs="Tahoma"/>
          <w:szCs w:val="18"/>
          <w:lang w:val="ru-RU"/>
        </w:rPr>
        <w:t xml:space="preserve">При первом продлении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w:t>
      </w:r>
      <w:r w:rsidR="00E63DA2">
        <w:rPr>
          <w:rFonts w:eastAsia="Calibri" w:cs="Tahoma"/>
          <w:szCs w:val="18"/>
        </w:rPr>
        <w:t> </w:t>
      </w:r>
      <w:r w:rsidRPr="006221AF">
        <w:rPr>
          <w:rFonts w:eastAsia="Calibri" w:cs="Tahoma"/>
          <w:szCs w:val="18"/>
          <w:lang w:val="ru-RU"/>
        </w:rPr>
        <w:t xml:space="preserve">использование продуктов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2 «на процессор», клиент может, не</w:t>
      </w:r>
      <w:r w:rsidR="00E63DA2">
        <w:rPr>
          <w:rFonts w:eastAsia="Calibri" w:cs="Tahoma"/>
          <w:szCs w:val="18"/>
        </w:rPr>
        <w:t> </w:t>
      </w:r>
      <w:r w:rsidRPr="006221AF">
        <w:rPr>
          <w:rFonts w:eastAsia="Calibri" w:cs="Tahoma"/>
          <w:szCs w:val="18"/>
          <w:lang w:val="ru-RU"/>
        </w:rPr>
        <w:t xml:space="preserve">приобретая основные лицензии «на ядро»,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w:t>
      </w:r>
      <w:r w:rsidRPr="00533983">
        <w:rPr>
          <w:rFonts w:eastAsia="Calibri" w:cs="Tahoma"/>
          <w:szCs w:val="18"/>
        </w:rPr>
        <w:t>SQL</w:t>
      </w:r>
      <w:r w:rsidR="00E63DA2">
        <w:rPr>
          <w:rFonts w:eastAsia="Calibri" w:cs="Tahoma"/>
          <w:szCs w:val="18"/>
        </w:rPr>
        <w:t> </w:t>
      </w:r>
      <w:r w:rsidRPr="00533983">
        <w:rPr>
          <w:rFonts w:eastAsia="Calibri" w:cs="Tahoma"/>
          <w:szCs w:val="18"/>
        </w:rPr>
        <w:t>Server</w:t>
      </w:r>
      <w:r w:rsidR="00222295">
        <w:rPr>
          <w:rFonts w:eastAsia="Calibri" w:cs="Tahoma"/>
          <w:szCs w:val="18"/>
        </w:rPr>
        <w:t> </w:t>
      </w:r>
      <w:r w:rsidRPr="00533983">
        <w:rPr>
          <w:rFonts w:eastAsia="Calibri" w:cs="Tahoma"/>
          <w:szCs w:val="18"/>
        </w:rPr>
        <w:t>Enterprise</w:t>
      </w:r>
      <w:r w:rsidRPr="006221AF">
        <w:rPr>
          <w:rFonts w:eastAsia="Calibri" w:cs="Tahoma"/>
          <w:szCs w:val="18"/>
          <w:lang w:val="ru-RU"/>
        </w:rPr>
        <w:t xml:space="preserve"> «на ядро» в количестве равном сумме (</w:t>
      </w:r>
      <w:r w:rsidRPr="00533983">
        <w:rPr>
          <w:rFonts w:eastAsia="Calibri" w:cs="Tahoma"/>
          <w:szCs w:val="18"/>
        </w:rPr>
        <w:t>a</w:t>
      </w:r>
      <w:r w:rsidRPr="006221AF">
        <w:rPr>
          <w:rFonts w:eastAsia="Calibri" w:cs="Tahoma"/>
          <w:szCs w:val="18"/>
          <w:lang w:val="ru-RU"/>
        </w:rPr>
        <w:t>) и (</w:t>
      </w:r>
      <w:r w:rsidRPr="00533983">
        <w:rPr>
          <w:rFonts w:eastAsia="Calibri" w:cs="Tahoma"/>
          <w:szCs w:val="18"/>
        </w:rPr>
        <w:t>b</w:t>
      </w:r>
      <w:r w:rsidRPr="006221AF">
        <w:rPr>
          <w:rFonts w:eastAsia="Calibri" w:cs="Tahoma"/>
          <w:szCs w:val="18"/>
          <w:lang w:val="ru-RU"/>
        </w:rPr>
        <w:t>) ниже:</w:t>
      </w:r>
    </w:p>
    <w:p w:rsidR="00A81E83" w:rsidRPr="006221AF" w:rsidRDefault="00A81E83" w:rsidP="00031ABF">
      <w:pPr>
        <w:numPr>
          <w:ilvl w:val="1"/>
          <w:numId w:val="64"/>
        </w:numPr>
        <w:tabs>
          <w:tab w:val="left" w:pos="1440"/>
        </w:tabs>
        <w:contextualSpacing/>
        <w:rPr>
          <w:spacing w:val="-4"/>
          <w:lang w:val="ru-RU"/>
        </w:rPr>
      </w:pPr>
      <w:r w:rsidRPr="006221AF">
        <w:rPr>
          <w:rFonts w:eastAsia="Calibri" w:cs="Tahoma"/>
          <w:spacing w:val="-4"/>
          <w:szCs w:val="18"/>
          <w:lang w:val="ru-RU"/>
        </w:rPr>
        <w:lastRenderedPageBreak/>
        <w:t>меньшее из двух чисел: количество соответствующих лицензий, назначенных серверу, или</w:t>
      </w:r>
      <w:r w:rsidR="00222295" w:rsidRPr="00E63DA2">
        <w:rPr>
          <w:rFonts w:eastAsia="Calibri" w:cs="Tahoma"/>
          <w:spacing w:val="-4"/>
          <w:szCs w:val="18"/>
        </w:rPr>
        <w:t> </w:t>
      </w:r>
      <w:r w:rsidRPr="006221AF">
        <w:rPr>
          <w:rFonts w:eastAsia="Calibri" w:cs="Tahoma"/>
          <w:spacing w:val="-4"/>
          <w:szCs w:val="18"/>
          <w:lang w:val="ru-RU"/>
        </w:rPr>
        <w:t xml:space="preserve">общее число физических процессоров на сервере, умноженное на большее из следующих цифр: </w:t>
      </w:r>
    </w:p>
    <w:p w:rsidR="00A81E83" w:rsidRPr="00533983" w:rsidRDefault="00A81E83" w:rsidP="00031ABF">
      <w:pPr>
        <w:numPr>
          <w:ilvl w:val="2"/>
          <w:numId w:val="68"/>
        </w:numPr>
        <w:tabs>
          <w:tab w:val="left" w:pos="1800"/>
        </w:tabs>
        <w:ind w:left="1800" w:hanging="360"/>
        <w:contextualSpacing/>
      </w:pPr>
      <w:r w:rsidRPr="00533983">
        <w:rPr>
          <w:rFonts w:eastAsia="Calibri" w:cs="Tahoma"/>
          <w:szCs w:val="18"/>
        </w:rPr>
        <w:t>восемь или</w:t>
      </w:r>
    </w:p>
    <w:p w:rsidR="00A81E83" w:rsidRPr="006221AF" w:rsidRDefault="00A81E83" w:rsidP="00031ABF">
      <w:pPr>
        <w:numPr>
          <w:ilvl w:val="2"/>
          <w:numId w:val="68"/>
        </w:numPr>
        <w:tabs>
          <w:tab w:val="left" w:pos="1800"/>
        </w:tabs>
        <w:ind w:left="1800" w:hanging="360"/>
        <w:contextualSpacing/>
        <w:rPr>
          <w:lang w:val="ru-RU"/>
        </w:rPr>
      </w:pPr>
      <w:r w:rsidRPr="006221A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DD1D23" w:rsidRPr="006221AF">
        <w:rPr>
          <w:rFonts w:eastAsia="Calibri" w:cs="Tahoma"/>
          <w:szCs w:val="18"/>
          <w:lang w:val="ru-RU"/>
        </w:rPr>
        <w:t xml:space="preserve"> </w:t>
      </w:r>
      <w:r w:rsidRPr="006221AF">
        <w:rPr>
          <w:rFonts w:eastAsia="Calibri" w:cs="Tahoma"/>
          <w:szCs w:val="18"/>
          <w:lang w:val="ru-RU"/>
        </w:rPr>
        <w:t>(В случаях, когда фактическое количество ядер</w:t>
      </w:r>
      <w:r w:rsidR="00E63DA2">
        <w:rPr>
          <w:rFonts w:eastAsia="Calibri" w:cs="Tahoma"/>
          <w:szCs w:val="18"/>
        </w:rPr>
        <w:t> </w:t>
      </w:r>
      <w:r w:rsidRPr="006221AF">
        <w:rPr>
          <w:rFonts w:eastAsia="Calibri" w:cs="Tahoma"/>
          <w:szCs w:val="18"/>
          <w:lang w:val="ru-RU"/>
        </w:rPr>
        <w:t>в</w:t>
      </w:r>
      <w:r w:rsidR="00222295">
        <w:rPr>
          <w:rFonts w:eastAsia="Calibri" w:cs="Tahoma"/>
          <w:szCs w:val="18"/>
        </w:rPr>
        <w:t> </w:t>
      </w:r>
      <w:r w:rsidRPr="006221AF">
        <w:rPr>
          <w:rFonts w:eastAsia="Calibri" w:cs="Tahoma"/>
          <w:szCs w:val="18"/>
          <w:lang w:val="ru-RU"/>
        </w:rPr>
        <w:t>каждом физическом процессоре превышает восемь, клиенты должны сохранить</w:t>
      </w:r>
      <w:r w:rsidR="00E63DA2">
        <w:rPr>
          <w:rFonts w:eastAsia="Calibri" w:cs="Tahoma"/>
          <w:szCs w:val="18"/>
        </w:rPr>
        <w:t> </w:t>
      </w:r>
      <w:r w:rsidRPr="006221AF">
        <w:rPr>
          <w:rFonts w:eastAsia="Calibri" w:cs="Tahoma"/>
          <w:szCs w:val="18"/>
          <w:lang w:val="ru-RU"/>
        </w:rPr>
        <w:t>запись</w:t>
      </w:r>
      <w:r w:rsidR="00222295">
        <w:rPr>
          <w:rFonts w:eastAsia="Calibri" w:cs="Tahoma"/>
          <w:szCs w:val="18"/>
        </w:rPr>
        <w:t> </w:t>
      </w:r>
      <w:r w:rsidRPr="006221AF">
        <w:rPr>
          <w:rFonts w:eastAsia="Calibri" w:cs="Tahoma"/>
          <w:szCs w:val="18"/>
          <w:lang w:val="ru-RU"/>
        </w:rPr>
        <w:t xml:space="preserve">о конфигурации программного обеспечения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с</w:t>
      </w:r>
      <w:r w:rsidR="00222295">
        <w:rPr>
          <w:rFonts w:eastAsia="Calibri" w:cs="Tahoma"/>
          <w:szCs w:val="18"/>
        </w:rPr>
        <w:t> </w:t>
      </w:r>
      <w:r w:rsidRPr="006221AF">
        <w:rPr>
          <w:rFonts w:eastAsia="Calibri" w:cs="Tahoma"/>
          <w:szCs w:val="18"/>
          <w:lang w:val="ru-RU"/>
        </w:rPr>
        <w:t xml:space="preserve">помощью средства </w:t>
      </w:r>
      <w:r w:rsidRPr="00533983">
        <w:rPr>
          <w:rFonts w:eastAsia="Calibri" w:cs="Tahoma"/>
          <w:szCs w:val="18"/>
        </w:rPr>
        <w:t>Microsoft</w:t>
      </w:r>
      <w:r w:rsidRPr="006221AF">
        <w:rPr>
          <w:rFonts w:eastAsia="Calibri" w:cs="Tahoma"/>
          <w:szCs w:val="18"/>
          <w:lang w:val="ru-RU"/>
        </w:rPr>
        <w:t xml:space="preserve"> </w:t>
      </w:r>
      <w:r w:rsidRPr="00533983">
        <w:rPr>
          <w:rFonts w:eastAsia="Calibri" w:cs="Tahoma"/>
          <w:szCs w:val="18"/>
        </w:rPr>
        <w:t>MAP</w:t>
      </w:r>
      <w:r w:rsidRPr="006221AF">
        <w:rPr>
          <w:rFonts w:eastAsia="Calibri" w:cs="Tahoma"/>
          <w:szCs w:val="18"/>
          <w:lang w:val="ru-RU"/>
        </w:rPr>
        <w:t xml:space="preserve"> или аналогичного программного обеспечения.) </w:t>
      </w:r>
    </w:p>
    <w:p w:rsidR="00A81E83" w:rsidRPr="006221AF" w:rsidRDefault="00A81E83" w:rsidP="00031ABF">
      <w:pPr>
        <w:numPr>
          <w:ilvl w:val="1"/>
          <w:numId w:val="64"/>
        </w:numPr>
        <w:tabs>
          <w:tab w:val="left" w:pos="1440"/>
          <w:tab w:val="left" w:pos="2970"/>
        </w:tabs>
        <w:contextualSpacing/>
        <w:rPr>
          <w:lang w:val="ru-RU"/>
        </w:rPr>
      </w:pPr>
      <w:r w:rsidRPr="006221A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rsidR="00031ABF" w:rsidRPr="006221AF" w:rsidRDefault="00031ABF" w:rsidP="00031ABF">
      <w:pPr>
        <w:ind w:left="720"/>
        <w:contextualSpacing/>
        <w:rPr>
          <w:sz w:val="16"/>
          <w:szCs w:val="16"/>
          <w:lang w:val="ru-RU"/>
        </w:rPr>
      </w:pPr>
    </w:p>
    <w:p w:rsidR="00031ABF" w:rsidRPr="006221AF" w:rsidRDefault="00A81E83" w:rsidP="00031ABF">
      <w:pPr>
        <w:spacing w:after="60"/>
        <w:ind w:left="720"/>
        <w:rPr>
          <w:lang w:val="ru-RU"/>
        </w:rPr>
      </w:pPr>
      <w:r w:rsidRPr="006221AF">
        <w:rPr>
          <w:rFonts w:eastAsia="Calibri" w:cs="Tahoma"/>
          <w:b/>
          <w:szCs w:val="18"/>
          <w:lang w:val="ru-RU"/>
        </w:rPr>
        <w:t>Первый срок продления (1 апреля 2015 г. или позднее)</w:t>
      </w:r>
    </w:p>
    <w:p w:rsidR="00A81E83" w:rsidRPr="006221AF" w:rsidRDefault="00A81E83" w:rsidP="00031ABF">
      <w:pPr>
        <w:ind w:left="720"/>
        <w:contextualSpacing/>
        <w:rPr>
          <w:lang w:val="ru-RU"/>
        </w:rPr>
      </w:pPr>
      <w:r w:rsidRPr="006221AF">
        <w:rPr>
          <w:rFonts w:eastAsia="Calibri" w:cs="Tahoma"/>
          <w:color w:val="000000"/>
          <w:szCs w:val="18"/>
          <w:lang w:val="ru-RU"/>
        </w:rPr>
        <w:t>Клиенты, впервые продлевающие покрытие 1 апреля 2015 г. или позднее</w:t>
      </w:r>
      <w:r w:rsidRPr="006221AF">
        <w:rPr>
          <w:rFonts w:eastAsia="Calibri" w:cs="Tahoma"/>
          <w:szCs w:val="18"/>
          <w:lang w:val="ru-RU"/>
        </w:rPr>
        <w:t>, имеют право для каждого</w:t>
      </w:r>
      <w:r w:rsidR="00E63DA2">
        <w:rPr>
          <w:rFonts w:eastAsia="Calibri" w:cs="Tahoma"/>
          <w:szCs w:val="18"/>
        </w:rPr>
        <w:t> </w:t>
      </w:r>
      <w:r w:rsidRPr="006221AF">
        <w:rPr>
          <w:rFonts w:eastAsia="Calibri" w:cs="Tahoma"/>
          <w:szCs w:val="18"/>
          <w:lang w:val="ru-RU"/>
        </w:rPr>
        <w:t>сервера, имеющего надлежащую лицензию, согласно правам на использование лицензии «на</w:t>
      </w:r>
      <w:r w:rsidR="00E63DA2">
        <w:rPr>
          <w:rFonts w:eastAsia="Calibri" w:cs="Tahoma"/>
          <w:szCs w:val="18"/>
        </w:rPr>
        <w:t> </w:t>
      </w:r>
      <w:r w:rsidRPr="006221AF">
        <w:rPr>
          <w:rFonts w:eastAsia="Calibri" w:cs="Tahoma"/>
          <w:szCs w:val="18"/>
          <w:lang w:val="ru-RU"/>
        </w:rPr>
        <w:t xml:space="preserve">процессор»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следующим образом:</w:t>
      </w:r>
    </w:p>
    <w:p w:rsidR="00031ABF" w:rsidRPr="006221AF" w:rsidRDefault="00031ABF" w:rsidP="00031ABF">
      <w:pPr>
        <w:ind w:left="720"/>
        <w:contextualSpacing/>
        <w:rPr>
          <w:sz w:val="16"/>
          <w:szCs w:val="16"/>
          <w:lang w:val="ru-RU"/>
        </w:rPr>
      </w:pPr>
    </w:p>
    <w:p w:rsidR="00A81E83" w:rsidRPr="006221AF" w:rsidRDefault="00A81E83" w:rsidP="00031ABF">
      <w:pPr>
        <w:numPr>
          <w:ilvl w:val="2"/>
          <w:numId w:val="64"/>
        </w:numPr>
        <w:spacing w:after="60"/>
        <w:ind w:left="1440"/>
        <w:rPr>
          <w:lang w:val="ru-RU"/>
        </w:rPr>
      </w:pPr>
      <w:r w:rsidRPr="006221AF">
        <w:rPr>
          <w:rFonts w:eastAsia="Calibri" w:cs="Tahoma"/>
          <w:szCs w:val="18"/>
          <w:lang w:val="ru-RU"/>
        </w:rPr>
        <w:t>как указано в первом абзаце этого уведомления о продукте, лицензии, приобретенные до</w:t>
      </w:r>
      <w:r w:rsidR="00222295">
        <w:rPr>
          <w:rFonts w:eastAsia="Calibri" w:cs="Tahoma"/>
          <w:szCs w:val="18"/>
        </w:rPr>
        <w:t> </w:t>
      </w:r>
      <w:r w:rsidRPr="006221AF">
        <w:rPr>
          <w:rFonts w:eastAsia="Calibri" w:cs="Tahoma"/>
          <w:szCs w:val="18"/>
          <w:lang w:val="ru-RU"/>
        </w:rPr>
        <w:t>1</w:t>
      </w:r>
      <w:r w:rsidR="00222295">
        <w:rPr>
          <w:rFonts w:eastAsia="Calibri" w:cs="Tahoma"/>
          <w:szCs w:val="18"/>
        </w:rPr>
        <w:t> </w:t>
      </w:r>
      <w:r w:rsidRPr="006221AF">
        <w:rPr>
          <w:rFonts w:eastAsia="Calibri" w:cs="Tahoma"/>
          <w:szCs w:val="18"/>
          <w:lang w:val="ru-RU"/>
        </w:rPr>
        <w:t>апреля 2015</w:t>
      </w:r>
      <w:r w:rsidRPr="00533983">
        <w:rPr>
          <w:rFonts w:eastAsia="Calibri" w:cs="Tahoma"/>
          <w:szCs w:val="18"/>
        </w:rPr>
        <w:t> </w:t>
      </w:r>
      <w:r w:rsidRPr="006221AF">
        <w:rPr>
          <w:rFonts w:eastAsia="Calibri" w:cs="Tahoma"/>
          <w:szCs w:val="18"/>
          <w:lang w:val="ru-RU"/>
        </w:rPr>
        <w:t>г., являются соответствующими лицензиями, и клиенты могут возобновить</w:t>
      </w:r>
      <w:r w:rsidR="00222295">
        <w:rPr>
          <w:rFonts w:eastAsia="Calibri" w:cs="Tahoma"/>
          <w:szCs w:val="18"/>
        </w:rPr>
        <w:t> </w:t>
      </w:r>
      <w:r w:rsidRPr="006221AF">
        <w:rPr>
          <w:rFonts w:eastAsia="Calibri" w:cs="Tahoma"/>
          <w:szCs w:val="18"/>
          <w:lang w:val="ru-RU"/>
        </w:rPr>
        <w:t xml:space="preserve">действие </w:t>
      </w:r>
      <w:r w:rsidRPr="00533983">
        <w:rPr>
          <w:rFonts w:eastAsia="Calibri" w:cs="Tahoma"/>
          <w:szCs w:val="18"/>
        </w:rPr>
        <w:t>SA</w:t>
      </w:r>
      <w:r w:rsidRPr="006221AF">
        <w:rPr>
          <w:rFonts w:eastAsia="Calibri" w:cs="Tahoma"/>
          <w:szCs w:val="18"/>
          <w:lang w:val="ru-RU"/>
        </w:rPr>
        <w:t xml:space="preserve"> согласно условиям, изложенным в разделе «Первый срок продления (до 1 апреля 2015 г.)» выше; </w:t>
      </w:r>
    </w:p>
    <w:p w:rsidR="00A81E83" w:rsidRPr="006221AF" w:rsidRDefault="00A81E83" w:rsidP="00031ABF">
      <w:pPr>
        <w:numPr>
          <w:ilvl w:val="2"/>
          <w:numId w:val="64"/>
        </w:numPr>
        <w:spacing w:after="60"/>
        <w:ind w:left="1440"/>
        <w:rPr>
          <w:spacing w:val="-2"/>
          <w:lang w:val="ru-RU"/>
        </w:rPr>
      </w:pPr>
      <w:r w:rsidRPr="006221AF">
        <w:rPr>
          <w:rFonts w:eastAsia="Calibri" w:cs="Tahoma"/>
          <w:spacing w:val="-2"/>
          <w:szCs w:val="18"/>
          <w:lang w:val="ru-RU"/>
        </w:rPr>
        <w:t>для лицензий, приобретенных до 1 апреля 2015</w:t>
      </w:r>
      <w:r w:rsidRPr="00E63DA2">
        <w:rPr>
          <w:rFonts w:eastAsia="Calibri" w:cs="Tahoma"/>
          <w:spacing w:val="-2"/>
          <w:szCs w:val="18"/>
        </w:rPr>
        <w:t> </w:t>
      </w:r>
      <w:r w:rsidRPr="006221AF">
        <w:rPr>
          <w:rFonts w:eastAsia="Calibri" w:cs="Tahoma"/>
          <w:spacing w:val="-2"/>
          <w:szCs w:val="18"/>
          <w:lang w:val="ru-RU"/>
        </w:rPr>
        <w:t xml:space="preserve">г., клиенты могут возобновить действие </w:t>
      </w:r>
      <w:r w:rsidRPr="00E63DA2">
        <w:rPr>
          <w:rFonts w:eastAsia="Calibri" w:cs="Tahoma"/>
          <w:spacing w:val="-2"/>
          <w:szCs w:val="18"/>
        </w:rPr>
        <w:t>SA</w:t>
      </w:r>
      <w:r w:rsidRPr="006221AF">
        <w:rPr>
          <w:rFonts w:eastAsia="Calibri" w:cs="Tahoma"/>
          <w:spacing w:val="-2"/>
          <w:szCs w:val="18"/>
          <w:lang w:val="ru-RU"/>
        </w:rPr>
        <w:t xml:space="preserve"> для</w:t>
      </w:r>
      <w:r w:rsidR="00E63DA2">
        <w:rPr>
          <w:rFonts w:eastAsia="Calibri" w:cs="Tahoma"/>
          <w:spacing w:val="-2"/>
          <w:szCs w:val="18"/>
        </w:rPr>
        <w:t> </w:t>
      </w:r>
      <w:r w:rsidRPr="006221AF">
        <w:rPr>
          <w:rFonts w:eastAsia="Calibri" w:cs="Tahoma"/>
          <w:spacing w:val="-2"/>
          <w:szCs w:val="18"/>
          <w:lang w:val="ru-RU"/>
        </w:rPr>
        <w:t xml:space="preserve">восьми лицензий «на ядро» </w:t>
      </w:r>
      <w:r w:rsidRPr="00E63DA2">
        <w:rPr>
          <w:rFonts w:eastAsia="Calibri" w:cs="Tahoma"/>
          <w:spacing w:val="-2"/>
          <w:szCs w:val="18"/>
        </w:rPr>
        <w:t>SQL</w:t>
      </w:r>
      <w:r w:rsidRPr="006221AF">
        <w:rPr>
          <w:rFonts w:eastAsia="Calibri" w:cs="Tahoma"/>
          <w:spacing w:val="-2"/>
          <w:szCs w:val="18"/>
          <w:lang w:val="ru-RU"/>
        </w:rPr>
        <w:t xml:space="preserve"> </w:t>
      </w:r>
      <w:r w:rsidRPr="00E63DA2">
        <w:rPr>
          <w:rFonts w:eastAsia="Calibri" w:cs="Tahoma"/>
          <w:spacing w:val="-2"/>
          <w:szCs w:val="18"/>
        </w:rPr>
        <w:t>Server</w:t>
      </w:r>
      <w:r w:rsidRPr="006221AF">
        <w:rPr>
          <w:rFonts w:eastAsia="Calibri" w:cs="Tahoma"/>
          <w:spacing w:val="-2"/>
          <w:szCs w:val="18"/>
          <w:lang w:val="ru-RU"/>
        </w:rPr>
        <w:t xml:space="preserve"> </w:t>
      </w:r>
      <w:r w:rsidRPr="00E63DA2">
        <w:rPr>
          <w:rFonts w:eastAsia="Calibri" w:cs="Tahoma"/>
          <w:spacing w:val="-2"/>
          <w:szCs w:val="18"/>
        </w:rPr>
        <w:t>Enterprise</w:t>
      </w:r>
      <w:r w:rsidRPr="006221AF">
        <w:rPr>
          <w:rFonts w:eastAsia="Calibri" w:cs="Tahoma"/>
          <w:spacing w:val="-2"/>
          <w:szCs w:val="18"/>
          <w:lang w:val="ru-RU"/>
        </w:rPr>
        <w:t xml:space="preserve">, не приобретая базовые лицензии «на ядро» для каждой лицензии «на процессор» </w:t>
      </w:r>
      <w:r w:rsidRPr="00E63DA2">
        <w:rPr>
          <w:rFonts w:eastAsia="Calibri" w:cs="Tahoma"/>
          <w:spacing w:val="-2"/>
          <w:szCs w:val="18"/>
        </w:rPr>
        <w:t>SQL</w:t>
      </w:r>
      <w:r w:rsidRPr="006221AF">
        <w:rPr>
          <w:rFonts w:eastAsia="Calibri" w:cs="Tahoma"/>
          <w:spacing w:val="-2"/>
          <w:szCs w:val="18"/>
          <w:lang w:val="ru-RU"/>
        </w:rPr>
        <w:t xml:space="preserve"> </w:t>
      </w:r>
      <w:r w:rsidRPr="00E63DA2">
        <w:rPr>
          <w:rFonts w:eastAsia="Calibri" w:cs="Tahoma"/>
          <w:spacing w:val="-2"/>
          <w:szCs w:val="18"/>
        </w:rPr>
        <w:t>Server</w:t>
      </w:r>
      <w:r w:rsidRPr="006221AF">
        <w:rPr>
          <w:rFonts w:eastAsia="Calibri" w:cs="Tahoma"/>
          <w:spacing w:val="-2"/>
          <w:szCs w:val="18"/>
          <w:lang w:val="ru-RU"/>
        </w:rPr>
        <w:t xml:space="preserve"> 2008 </w:t>
      </w:r>
      <w:r w:rsidRPr="00E63DA2">
        <w:rPr>
          <w:rFonts w:eastAsia="Calibri" w:cs="Tahoma"/>
          <w:spacing w:val="-2"/>
          <w:szCs w:val="18"/>
        </w:rPr>
        <w:t>R</w:t>
      </w:r>
      <w:r w:rsidRPr="006221AF">
        <w:rPr>
          <w:rFonts w:eastAsia="Calibri" w:cs="Tahoma"/>
          <w:spacing w:val="-2"/>
          <w:szCs w:val="18"/>
          <w:lang w:val="ru-RU"/>
        </w:rPr>
        <w:t xml:space="preserve">2 </w:t>
      </w:r>
      <w:r w:rsidRPr="00E63DA2">
        <w:rPr>
          <w:rFonts w:eastAsia="Calibri" w:cs="Tahoma"/>
          <w:spacing w:val="-2"/>
          <w:szCs w:val="18"/>
        </w:rPr>
        <w:t>Datacenter</w:t>
      </w:r>
      <w:r w:rsidRPr="006221AF">
        <w:rPr>
          <w:rFonts w:eastAsia="Calibri" w:cs="Tahoma"/>
          <w:spacing w:val="-2"/>
          <w:szCs w:val="18"/>
          <w:lang w:val="ru-RU"/>
        </w:rPr>
        <w:t xml:space="preserve">. Для дальнейшего использования </w:t>
      </w:r>
      <w:r w:rsidRPr="00E63DA2">
        <w:rPr>
          <w:rFonts w:eastAsia="Calibri" w:cs="Tahoma"/>
          <w:spacing w:val="-2"/>
          <w:szCs w:val="18"/>
        </w:rPr>
        <w:t>SQL</w:t>
      </w:r>
      <w:r w:rsidRPr="006221AF">
        <w:rPr>
          <w:rFonts w:eastAsia="Calibri" w:cs="Tahoma"/>
          <w:spacing w:val="-2"/>
          <w:szCs w:val="18"/>
          <w:lang w:val="ru-RU"/>
        </w:rPr>
        <w:t xml:space="preserve"> </w:t>
      </w:r>
      <w:r w:rsidRPr="00E63DA2">
        <w:rPr>
          <w:rFonts w:eastAsia="Calibri" w:cs="Tahoma"/>
          <w:spacing w:val="-2"/>
          <w:szCs w:val="18"/>
        </w:rPr>
        <w:t>Server</w:t>
      </w:r>
      <w:r w:rsidRPr="006221AF">
        <w:rPr>
          <w:rFonts w:eastAsia="Calibri" w:cs="Tahoma"/>
          <w:spacing w:val="-2"/>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w:t>
      </w:r>
      <w:r w:rsidR="00222295" w:rsidRPr="00E63DA2">
        <w:rPr>
          <w:rFonts w:eastAsia="Calibri" w:cs="Tahoma"/>
          <w:spacing w:val="-2"/>
          <w:szCs w:val="18"/>
        </w:rPr>
        <w:t> </w:t>
      </w:r>
      <w:r w:rsidRPr="006221AF">
        <w:rPr>
          <w:rFonts w:eastAsia="Calibri" w:cs="Tahoma"/>
          <w:spacing w:val="-2"/>
          <w:szCs w:val="18"/>
          <w:lang w:val="ru-RU"/>
        </w:rPr>
        <w:t>ядро».</w:t>
      </w:r>
    </w:p>
    <w:p w:rsidR="00A81E83" w:rsidRPr="006221AF" w:rsidRDefault="00A81E83" w:rsidP="00031ABF">
      <w:pPr>
        <w:ind w:left="720"/>
        <w:contextualSpacing/>
        <w:rPr>
          <w:lang w:val="ru-RU"/>
        </w:rPr>
      </w:pPr>
      <w:r w:rsidRPr="006221AF">
        <w:rPr>
          <w:rFonts w:eastAsia="Calibri" w:cs="Tahoma"/>
          <w:szCs w:val="18"/>
          <w:lang w:val="ru-RU"/>
        </w:rPr>
        <w:t xml:space="preserve">После приобретения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w:t>
      </w:r>
      <w:r w:rsidR="00E63DA2">
        <w:rPr>
          <w:rFonts w:eastAsia="Calibri" w:cs="Tahoma"/>
          <w:szCs w:val="18"/>
        </w:rPr>
        <w:t> </w:t>
      </w:r>
      <w:r w:rsidRPr="006221AF">
        <w:rPr>
          <w:rFonts w:eastAsia="Calibri" w:cs="Tahoma"/>
          <w:szCs w:val="18"/>
          <w:lang w:val="ru-RU"/>
        </w:rPr>
        <w:t xml:space="preserve">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«на ядро» не распространяется на продление срока действия по программам</w:t>
      </w:r>
      <w:r w:rsidR="00C04FE9">
        <w:rPr>
          <w:rFonts w:eastAsia="Calibri" w:cs="Tahoma"/>
          <w:szCs w:val="18"/>
        </w:rPr>
        <w:t> </w:t>
      </w:r>
      <w:r w:rsidRPr="006221AF">
        <w:rPr>
          <w:rFonts w:eastAsia="Calibri" w:cs="Tahoma"/>
          <w:szCs w:val="18"/>
          <w:lang w:val="ru-RU"/>
        </w:rPr>
        <w:t>подписки.</w:t>
      </w:r>
    </w:p>
    <w:p w:rsidR="00031ABF" w:rsidRPr="006221AF" w:rsidRDefault="00031ABF" w:rsidP="00031ABF">
      <w:pPr>
        <w:tabs>
          <w:tab w:val="left" w:pos="720"/>
        </w:tabs>
        <w:ind w:left="720"/>
        <w:contextualSpacing/>
        <w:rPr>
          <w:lang w:val="ru-RU"/>
        </w:rPr>
      </w:pPr>
    </w:p>
    <w:p w:rsidR="00031ABF" w:rsidRPr="006221AF" w:rsidRDefault="00A81E83" w:rsidP="00031ABF">
      <w:pPr>
        <w:tabs>
          <w:tab w:val="left" w:pos="720"/>
        </w:tabs>
        <w:spacing w:after="60"/>
        <w:ind w:left="720"/>
        <w:rPr>
          <w:lang w:val="ru-RU"/>
        </w:rPr>
      </w:pPr>
      <w:r w:rsidRPr="006221AF">
        <w:rPr>
          <w:rFonts w:eastAsia="Calibri" w:cs="Tahoma"/>
          <w:b/>
          <w:szCs w:val="18"/>
          <w:lang w:val="ru-RU"/>
        </w:rPr>
        <w:t xml:space="preserve">Для клиентов с покрытием </w:t>
      </w:r>
      <w:r w:rsidRPr="00533983">
        <w:rPr>
          <w:rFonts w:eastAsia="Calibri" w:cs="Tahoma"/>
          <w:b/>
          <w:szCs w:val="18"/>
        </w:rPr>
        <w:t>Software</w:t>
      </w:r>
      <w:r w:rsidRPr="006221AF">
        <w:rPr>
          <w:rFonts w:eastAsia="Calibri" w:cs="Tahoma"/>
          <w:b/>
          <w:szCs w:val="18"/>
          <w:lang w:val="ru-RU"/>
        </w:rPr>
        <w:t xml:space="preserve"> </w:t>
      </w:r>
      <w:r w:rsidRPr="00533983">
        <w:rPr>
          <w:rFonts w:eastAsia="Calibri" w:cs="Tahoma"/>
          <w:b/>
          <w:szCs w:val="18"/>
        </w:rPr>
        <w:t>Assurance</w:t>
      </w:r>
      <w:r w:rsidRPr="006221AF">
        <w:rPr>
          <w:rFonts w:eastAsia="Calibri" w:cs="Tahoma"/>
          <w:b/>
          <w:szCs w:val="18"/>
          <w:lang w:val="ru-RU"/>
        </w:rPr>
        <w:t>, истекающим до 1 апреля 2015 г., которые не планируют продлевать его действие.</w:t>
      </w:r>
    </w:p>
    <w:p w:rsidR="00A81E83" w:rsidRPr="006221AF" w:rsidRDefault="00A81E83" w:rsidP="00031ABF">
      <w:pPr>
        <w:tabs>
          <w:tab w:val="left" w:pos="720"/>
        </w:tabs>
        <w:ind w:left="720"/>
        <w:contextualSpacing/>
        <w:rPr>
          <w:lang w:val="ru-RU"/>
        </w:rPr>
      </w:pPr>
      <w:r w:rsidRPr="006221AF">
        <w:rPr>
          <w:rFonts w:eastAsia="Calibri" w:cs="Tahoma"/>
          <w:szCs w:val="18"/>
          <w:lang w:val="ru-RU"/>
        </w:rPr>
        <w:t xml:space="preserve">Клиенты, которые участвуют в программах </w:t>
      </w:r>
      <w:r w:rsidRPr="00533983">
        <w:rPr>
          <w:rFonts w:eastAsia="Calibri" w:cs="Tahoma"/>
          <w:szCs w:val="18"/>
        </w:rPr>
        <w:t>Enterprise</w:t>
      </w:r>
      <w:r w:rsidRPr="006221AF">
        <w:rPr>
          <w:rFonts w:eastAsia="Calibri" w:cs="Tahoma"/>
          <w:szCs w:val="18"/>
          <w:lang w:val="ru-RU"/>
        </w:rPr>
        <w:t xml:space="preserve"> </w:t>
      </w:r>
      <w:r w:rsidRPr="00533983">
        <w:rPr>
          <w:rFonts w:eastAsia="Calibri" w:cs="Tahoma"/>
          <w:szCs w:val="18"/>
        </w:rPr>
        <w:t>Subscription</w:t>
      </w:r>
      <w:r w:rsidRPr="006221AF">
        <w:rPr>
          <w:rFonts w:eastAsia="Calibri" w:cs="Tahoma"/>
          <w:szCs w:val="18"/>
          <w:lang w:val="ru-RU"/>
        </w:rPr>
        <w:t xml:space="preserve"> </w:t>
      </w:r>
      <w:r w:rsidRPr="006221AF">
        <w:rPr>
          <w:rFonts w:cs="Tahoma"/>
          <w:bCs/>
          <w:color w:val="000000"/>
          <w:szCs w:val="18"/>
          <w:lang w:val="ru-RU"/>
        </w:rPr>
        <w:t xml:space="preserve">и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6221AF">
        <w:rPr>
          <w:rFonts w:eastAsia="Calibri" w:cs="Tahoma"/>
          <w:szCs w:val="18"/>
          <w:lang w:val="ru-RU"/>
        </w:rPr>
        <w:t>с</w:t>
      </w:r>
      <w:r w:rsidR="00222295">
        <w:rPr>
          <w:rFonts w:eastAsia="Calibri" w:cs="Tahoma"/>
          <w:szCs w:val="18"/>
        </w:rPr>
        <w:t> </w:t>
      </w:r>
      <w:r w:rsidRPr="006221AF">
        <w:rPr>
          <w:rFonts w:eastAsia="Calibri" w:cs="Tahoma"/>
          <w:szCs w:val="18"/>
          <w:lang w:val="ru-RU"/>
        </w:rPr>
        <w:t>покрытием, действие которого заканчивается 1 апреля 2015 г., желающие выкупить лицензии «на</w:t>
      </w:r>
      <w:r w:rsidR="00222295">
        <w:rPr>
          <w:rFonts w:eastAsia="Calibri" w:cs="Tahoma"/>
          <w:szCs w:val="18"/>
        </w:rPr>
        <w:t> </w:t>
      </w:r>
      <w:r w:rsidRPr="006221A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могут запускать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или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по таким лицензиям при соблюдении следующих условий.</w:t>
      </w:r>
    </w:p>
    <w:p w:rsidR="00CA0E2D" w:rsidRPr="006221AF" w:rsidRDefault="00CA0E2D" w:rsidP="00031ABF">
      <w:pPr>
        <w:tabs>
          <w:tab w:val="left" w:pos="720"/>
        </w:tabs>
        <w:ind w:left="720"/>
        <w:contextualSpacing/>
        <w:rPr>
          <w:lang w:val="ru-RU"/>
        </w:rPr>
      </w:pPr>
    </w:p>
    <w:p w:rsidR="00A81E83" w:rsidRPr="006221AF" w:rsidRDefault="00A81E83" w:rsidP="00CA0E2D">
      <w:pPr>
        <w:numPr>
          <w:ilvl w:val="0"/>
          <w:numId w:val="65"/>
        </w:numPr>
        <w:tabs>
          <w:tab w:val="left" w:pos="1440"/>
        </w:tabs>
        <w:spacing w:after="60"/>
        <w:rPr>
          <w:lang w:val="ru-RU"/>
        </w:rPr>
      </w:pPr>
      <w:r w:rsidRPr="00533983">
        <w:rPr>
          <w:rFonts w:eastAsia="Calibri" w:cs="Tahoma"/>
          <w:b/>
          <w:szCs w:val="18"/>
        </w:rPr>
        <w:t>SQL</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2008 </w:t>
      </w:r>
      <w:r w:rsidRPr="00533983">
        <w:rPr>
          <w:rFonts w:eastAsia="Calibri" w:cs="Tahoma"/>
          <w:b/>
          <w:szCs w:val="18"/>
        </w:rPr>
        <w:t>R</w:t>
      </w:r>
      <w:r w:rsidRPr="006221AF">
        <w:rPr>
          <w:rFonts w:eastAsia="Calibri" w:cs="Tahoma"/>
          <w:b/>
          <w:szCs w:val="18"/>
          <w:lang w:val="ru-RU"/>
        </w:rPr>
        <w:t xml:space="preserve">2 </w:t>
      </w:r>
      <w:r w:rsidRPr="00533983">
        <w:rPr>
          <w:rFonts w:eastAsia="Calibri" w:cs="Tahoma"/>
          <w:b/>
          <w:szCs w:val="18"/>
        </w:rPr>
        <w:t>Datacenter</w:t>
      </w:r>
      <w:r w:rsidRPr="006221AF">
        <w:rPr>
          <w:rFonts w:eastAsia="Calibri" w:cs="Tahoma"/>
          <w:b/>
          <w:szCs w:val="18"/>
          <w:lang w:val="ru-RU"/>
        </w:rPr>
        <w:t>.</w:t>
      </w:r>
      <w:r w:rsidRPr="006221A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w:t>
      </w:r>
      <w:r w:rsidR="00222295" w:rsidRPr="006221AF">
        <w:rPr>
          <w:rFonts w:eastAsia="Calibri" w:cs="Tahoma"/>
          <w:szCs w:val="18"/>
          <w:lang w:val="ru-RU"/>
        </w:rPr>
        <w:t xml:space="preserve">8 </w:t>
      </w:r>
      <w:r w:rsidR="00222295">
        <w:rPr>
          <w:rFonts w:eastAsia="Calibri" w:cs="Tahoma"/>
          <w:szCs w:val="18"/>
        </w:rPr>
        <w:t>R</w:t>
      </w:r>
      <w:r w:rsidR="00222295" w:rsidRPr="006221AF">
        <w:rPr>
          <w:rFonts w:eastAsia="Calibri" w:cs="Tahoma"/>
          <w:szCs w:val="18"/>
          <w:lang w:val="ru-RU"/>
        </w:rPr>
        <w:t xml:space="preserve">2 </w:t>
      </w:r>
      <w:r w:rsidR="00222295">
        <w:rPr>
          <w:rFonts w:eastAsia="Calibri" w:cs="Tahoma"/>
          <w:szCs w:val="18"/>
        </w:rPr>
        <w:t>Datacenter</w:t>
      </w:r>
      <w:r w:rsidR="00222295" w:rsidRPr="006221AF">
        <w:rPr>
          <w:rFonts w:eastAsia="Calibri" w:cs="Tahoma"/>
          <w:szCs w:val="18"/>
          <w:lang w:val="ru-RU"/>
        </w:rPr>
        <w:t xml:space="preserve"> «на процессор».</w:t>
      </w:r>
    </w:p>
    <w:p w:rsidR="00A81E83" w:rsidRPr="006221AF" w:rsidRDefault="00A81E83" w:rsidP="00CA0E2D">
      <w:pPr>
        <w:numPr>
          <w:ilvl w:val="0"/>
          <w:numId w:val="65"/>
        </w:numPr>
        <w:tabs>
          <w:tab w:val="left" w:pos="1440"/>
          <w:tab w:val="left" w:pos="2970"/>
        </w:tabs>
        <w:spacing w:after="60"/>
        <w:rPr>
          <w:lang w:val="ru-RU"/>
        </w:rPr>
      </w:pPr>
      <w:r w:rsidRPr="00533983">
        <w:rPr>
          <w:rFonts w:eastAsia="Calibri" w:cs="Tahoma"/>
          <w:b/>
          <w:szCs w:val="18"/>
        </w:rPr>
        <w:t>SQL</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2012 </w:t>
      </w:r>
      <w:r w:rsidRPr="00533983">
        <w:rPr>
          <w:rFonts w:eastAsia="Calibri" w:cs="Tahoma"/>
          <w:b/>
          <w:szCs w:val="18"/>
        </w:rPr>
        <w:t>Enterprise</w:t>
      </w:r>
      <w:r w:rsidRPr="006221AF">
        <w:rPr>
          <w:rFonts w:eastAsia="Calibri" w:cs="Tahoma"/>
          <w:b/>
          <w:szCs w:val="18"/>
          <w:lang w:val="ru-RU"/>
        </w:rPr>
        <w:t xml:space="preserve"> </w:t>
      </w:r>
      <w:r w:rsidRPr="00533983">
        <w:rPr>
          <w:rFonts w:eastAsia="Calibri" w:cs="Tahoma"/>
          <w:b/>
          <w:szCs w:val="18"/>
        </w:rPr>
        <w:t>Core</w:t>
      </w:r>
      <w:r w:rsidRPr="006221AF">
        <w:rPr>
          <w:rFonts w:eastAsia="Calibri" w:cs="Tahoma"/>
          <w:b/>
          <w:szCs w:val="18"/>
          <w:lang w:val="ru-RU"/>
        </w:rPr>
        <w:t xml:space="preserve">. </w:t>
      </w:r>
      <w:r w:rsidRPr="006221A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Enterprise</w:t>
      </w:r>
      <w:r w:rsidRPr="006221AF">
        <w:rPr>
          <w:rFonts w:eastAsia="Calibri" w:cs="Tahoma"/>
          <w:szCs w:val="18"/>
          <w:lang w:val="ru-RU"/>
        </w:rPr>
        <w:t xml:space="preserve"> «на процессор», однако </w:t>
      </w:r>
    </w:p>
    <w:p w:rsidR="00A81E83" w:rsidRPr="00533983" w:rsidRDefault="00A81E83" w:rsidP="00CA0E2D">
      <w:pPr>
        <w:numPr>
          <w:ilvl w:val="1"/>
          <w:numId w:val="65"/>
        </w:numPr>
        <w:tabs>
          <w:tab w:val="left" w:pos="1800"/>
        </w:tabs>
        <w:spacing w:after="60"/>
        <w:ind w:left="1800"/>
      </w:pPr>
      <w:r w:rsidRPr="006221AF">
        <w:rPr>
          <w:rFonts w:eastAsia="Calibri" w:cs="Tahoma"/>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533983">
        <w:rPr>
          <w:rFonts w:eastAsia="Calibri" w:cs="Tahoma"/>
          <w:szCs w:val="18"/>
        </w:rPr>
        <w:t xml:space="preserve">Software Assurance»; и </w:t>
      </w:r>
    </w:p>
    <w:p w:rsidR="00A81E83" w:rsidRPr="00533983" w:rsidRDefault="00A81E83" w:rsidP="00CA0E2D">
      <w:pPr>
        <w:numPr>
          <w:ilvl w:val="1"/>
          <w:numId w:val="65"/>
        </w:numPr>
        <w:tabs>
          <w:tab w:val="left" w:pos="1800"/>
        </w:tabs>
        <w:spacing w:after="60"/>
        <w:ind w:left="1800"/>
      </w:pPr>
      <w:r w:rsidRPr="006221AF">
        <w:rPr>
          <w:rFonts w:eastAsia="Calibri" w:cs="Tahoma"/>
          <w:szCs w:val="18"/>
          <w:lang w:val="ru-RU"/>
        </w:rPr>
        <w:t>любая передача лицензий попадает под действие ограничений в пунктах (</w:t>
      </w:r>
      <w:r w:rsidRPr="00533983">
        <w:rPr>
          <w:rFonts w:eastAsia="Calibri" w:cs="Tahoma"/>
          <w:szCs w:val="18"/>
        </w:rPr>
        <w:t>i</w:t>
      </w:r>
      <w:r w:rsidRPr="006221AF">
        <w:rPr>
          <w:rFonts w:eastAsia="Calibri" w:cs="Tahoma"/>
          <w:szCs w:val="18"/>
          <w:lang w:val="ru-RU"/>
        </w:rPr>
        <w:t>) и (</w:t>
      </w:r>
      <w:r w:rsidRPr="00533983">
        <w:rPr>
          <w:rFonts w:eastAsia="Calibri" w:cs="Tahoma"/>
          <w:szCs w:val="18"/>
        </w:rPr>
        <w:t>ii</w:t>
      </w:r>
      <w:r w:rsidRPr="006221AF">
        <w:rPr>
          <w:rFonts w:eastAsia="Calibri" w:cs="Tahoma"/>
          <w:szCs w:val="18"/>
          <w:lang w:val="ru-RU"/>
        </w:rPr>
        <w:t xml:space="preserve">) ниже, связанных с «эквивалентом в лицензиях на ядро». </w:t>
      </w:r>
      <w:r w:rsidRPr="00533983">
        <w:rPr>
          <w:rFonts w:eastAsia="Calibri" w:cs="Tahoma"/>
          <w:szCs w:val="18"/>
        </w:rPr>
        <w:t xml:space="preserve">«Эквивалент в лицензиях на ядро» определяется следующим образом. </w:t>
      </w:r>
    </w:p>
    <w:p w:rsidR="00A81E83" w:rsidRPr="006221AF" w:rsidRDefault="00A81E83" w:rsidP="00CA0E2D">
      <w:pPr>
        <w:numPr>
          <w:ilvl w:val="2"/>
          <w:numId w:val="65"/>
        </w:numPr>
        <w:tabs>
          <w:tab w:val="left" w:pos="2160"/>
        </w:tabs>
        <w:spacing w:after="60"/>
        <w:ind w:left="2160" w:hanging="360"/>
        <w:rPr>
          <w:lang w:val="ru-RU"/>
        </w:rPr>
      </w:pPr>
      <w:r w:rsidRPr="006221AF">
        <w:rPr>
          <w:rFonts w:eastAsia="Calibri" w:cs="Tahoma"/>
          <w:szCs w:val="18"/>
          <w:lang w:val="ru-RU"/>
        </w:rPr>
        <w:t>Если число лицензий равно меньшему из следующих двух чисел: (</w:t>
      </w:r>
      <w:r w:rsidRPr="00533983">
        <w:rPr>
          <w:rFonts w:eastAsia="Calibri" w:cs="Tahoma"/>
          <w:szCs w:val="18"/>
        </w:rPr>
        <w:t>x</w:t>
      </w:r>
      <w:r w:rsidRPr="006221A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и (</w:t>
      </w:r>
      <w:r w:rsidRPr="00533983">
        <w:rPr>
          <w:rFonts w:eastAsia="Calibri" w:cs="Tahoma"/>
          <w:szCs w:val="18"/>
        </w:rPr>
        <w:t>y</w:t>
      </w:r>
      <w:r w:rsidRPr="006221A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6221AF" w:rsidRDefault="00A81E83" w:rsidP="00CA0E2D">
      <w:pPr>
        <w:numPr>
          <w:ilvl w:val="4"/>
          <w:numId w:val="64"/>
        </w:numPr>
        <w:tabs>
          <w:tab w:val="left" w:pos="2520"/>
        </w:tabs>
        <w:spacing w:after="60"/>
        <w:ind w:left="2520"/>
        <w:rPr>
          <w:lang w:val="ru-RU"/>
        </w:rPr>
      </w:pPr>
      <w:r w:rsidRPr="006221AF">
        <w:rPr>
          <w:rFonts w:eastAsia="Calibri" w:cs="Tahoma"/>
          <w:szCs w:val="18"/>
          <w:lang w:val="ru-RU"/>
        </w:rPr>
        <w:lastRenderedPageBreak/>
        <w:t xml:space="preserve">восемь ядер для одной лицензии «на процессор», ИЛИ </w:t>
      </w:r>
    </w:p>
    <w:p w:rsidR="00A81E83" w:rsidRPr="006221AF" w:rsidRDefault="00A81E83" w:rsidP="00CA0E2D">
      <w:pPr>
        <w:numPr>
          <w:ilvl w:val="4"/>
          <w:numId w:val="64"/>
        </w:numPr>
        <w:tabs>
          <w:tab w:val="left" w:pos="2520"/>
        </w:tabs>
        <w:spacing w:after="60"/>
        <w:ind w:left="2520"/>
        <w:rPr>
          <w:lang w:val="ru-RU"/>
        </w:rPr>
      </w:pPr>
      <w:r w:rsidRPr="006221AF">
        <w:rPr>
          <w:rFonts w:eastAsia="Calibri" w:cs="Tahoma"/>
          <w:szCs w:val="18"/>
          <w:lang w:val="ru-RU"/>
        </w:rPr>
        <w:t>число ядер для</w:t>
      </w:r>
      <w:r w:rsidR="00DD1D23" w:rsidRPr="006221AF">
        <w:rPr>
          <w:rFonts w:eastAsia="Calibri" w:cs="Tahoma"/>
          <w:szCs w:val="18"/>
          <w:lang w:val="ru-RU"/>
        </w:rPr>
        <w:t xml:space="preserve"> </w:t>
      </w:r>
      <w:r w:rsidRPr="006221A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сохранить запись о конфигурации программного обеспечения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с помощью средства </w:t>
      </w:r>
      <w:r w:rsidRPr="00533983">
        <w:rPr>
          <w:rFonts w:eastAsia="Calibri" w:cs="Tahoma"/>
          <w:szCs w:val="18"/>
        </w:rPr>
        <w:t>Microsoft</w:t>
      </w:r>
      <w:r w:rsidRPr="006221AF">
        <w:rPr>
          <w:rFonts w:eastAsia="Calibri" w:cs="Tahoma"/>
          <w:szCs w:val="18"/>
          <w:lang w:val="ru-RU"/>
        </w:rPr>
        <w:t xml:space="preserve"> </w:t>
      </w:r>
      <w:r w:rsidRPr="00533983">
        <w:rPr>
          <w:rFonts w:eastAsia="Calibri" w:cs="Tahoma"/>
          <w:szCs w:val="18"/>
        </w:rPr>
        <w:t>MAP</w:t>
      </w:r>
      <w:r w:rsidRPr="006221AF">
        <w:rPr>
          <w:rFonts w:eastAsia="Calibri" w:cs="Tahoma"/>
          <w:szCs w:val="18"/>
          <w:lang w:val="ru-RU"/>
        </w:rPr>
        <w:t xml:space="preserve"> или аналогичного программного обеспечения.) </w:t>
      </w:r>
    </w:p>
    <w:p w:rsidR="00A81E83" w:rsidRPr="006221AF" w:rsidRDefault="00A81E83" w:rsidP="00CA0E2D">
      <w:pPr>
        <w:numPr>
          <w:ilvl w:val="2"/>
          <w:numId w:val="65"/>
        </w:numPr>
        <w:tabs>
          <w:tab w:val="left" w:pos="2160"/>
        </w:tabs>
        <w:spacing w:after="60"/>
        <w:ind w:left="2160" w:hanging="360"/>
        <w:rPr>
          <w:lang w:val="ru-RU"/>
        </w:rPr>
      </w:pPr>
      <w:r w:rsidRPr="006221AF">
        <w:rPr>
          <w:rFonts w:eastAsia="Calibri" w:cs="Tahoma"/>
          <w:szCs w:val="18"/>
          <w:lang w:val="ru-RU"/>
        </w:rPr>
        <w:t xml:space="preserve">Для любых лицензий «на процессор» с истекающим сроком действия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rsidR="00A81E83" w:rsidRPr="006221AF" w:rsidRDefault="00A81E83" w:rsidP="00CA0E2D">
      <w:pPr>
        <w:numPr>
          <w:ilvl w:val="1"/>
          <w:numId w:val="65"/>
        </w:numPr>
        <w:tabs>
          <w:tab w:val="left" w:pos="1800"/>
          <w:tab w:val="left" w:pos="2970"/>
        </w:tabs>
        <w:spacing w:after="60"/>
        <w:ind w:left="1800"/>
        <w:rPr>
          <w:lang w:val="ru-RU"/>
        </w:rPr>
      </w:pPr>
      <w:r w:rsidRPr="006221AF">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При назначении лицензий «на ядро» серверам согласно правам на использование </w:t>
      </w:r>
      <w:r w:rsidRPr="00533983">
        <w:rPr>
          <w:rFonts w:eastAsia="Calibri" w:cs="Tahoma"/>
          <w:szCs w:val="18"/>
        </w:rPr>
        <w:t>SQL</w:t>
      </w:r>
      <w:r w:rsidRPr="006221A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w:t>
      </w:r>
      <w:r w:rsidR="00C04FE9">
        <w:rPr>
          <w:rFonts w:eastAsia="Calibri" w:cs="Tahoma"/>
          <w:szCs w:val="18"/>
        </w:rPr>
        <w:t> </w:t>
      </w:r>
      <w:r w:rsidRPr="006221AF">
        <w:rPr>
          <w:rFonts w:eastAsia="Calibri" w:cs="Tahoma"/>
          <w:szCs w:val="18"/>
          <w:lang w:val="ru-RU"/>
        </w:rPr>
        <w:t xml:space="preserve">ядро»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w:t>
      </w:r>
      <w:r w:rsidR="00DD1D23" w:rsidRPr="006221AF">
        <w:rPr>
          <w:rFonts w:eastAsia="Calibri" w:cs="Tahoma"/>
          <w:szCs w:val="18"/>
          <w:lang w:val="ru-RU"/>
        </w:rPr>
        <w:t xml:space="preserve"> </w:t>
      </w:r>
    </w:p>
    <w:p w:rsidR="00A81E83" w:rsidRPr="006221AF" w:rsidRDefault="00A81E83" w:rsidP="00CA0E2D">
      <w:pPr>
        <w:numPr>
          <w:ilvl w:val="1"/>
          <w:numId w:val="65"/>
        </w:numPr>
        <w:tabs>
          <w:tab w:val="left" w:pos="1800"/>
        </w:tabs>
        <w:spacing w:after="60"/>
        <w:ind w:left="1800"/>
        <w:rPr>
          <w:lang w:val="ru-RU"/>
        </w:rPr>
      </w:pPr>
      <w:r w:rsidRPr="006221AF">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CA0E2D" w:rsidRPr="006221AF" w:rsidRDefault="00CA0E2D" w:rsidP="00CA0E2D">
      <w:pPr>
        <w:tabs>
          <w:tab w:val="left" w:pos="720"/>
        </w:tabs>
        <w:ind w:left="720"/>
        <w:contextualSpacing/>
        <w:rPr>
          <w:lang w:val="ru-RU"/>
        </w:rPr>
      </w:pPr>
    </w:p>
    <w:p w:rsidR="00C04FE9" w:rsidRPr="006221AF" w:rsidRDefault="00C04FE9" w:rsidP="00CA0E2D">
      <w:pPr>
        <w:tabs>
          <w:tab w:val="left" w:pos="720"/>
        </w:tabs>
        <w:ind w:left="720"/>
        <w:contextualSpacing/>
        <w:rPr>
          <w:lang w:val="ru-RU"/>
        </w:rPr>
      </w:pPr>
    </w:p>
    <w:p w:rsidR="00C04FE9" w:rsidRPr="006221AF" w:rsidRDefault="00C04FE9" w:rsidP="00CA0E2D">
      <w:pPr>
        <w:tabs>
          <w:tab w:val="left" w:pos="720"/>
        </w:tabs>
        <w:ind w:left="720"/>
        <w:contextualSpacing/>
        <w:rPr>
          <w:lang w:val="ru-RU"/>
        </w:rPr>
      </w:pPr>
    </w:p>
    <w:p w:rsidR="00CA0E2D" w:rsidRPr="006221AF" w:rsidRDefault="00A81E83" w:rsidP="00CA0E2D">
      <w:pPr>
        <w:tabs>
          <w:tab w:val="left" w:pos="720"/>
        </w:tabs>
        <w:spacing w:after="60"/>
        <w:ind w:left="720"/>
        <w:rPr>
          <w:lang w:val="ru-RU"/>
        </w:rPr>
      </w:pPr>
      <w:r w:rsidRPr="006221AF">
        <w:rPr>
          <w:rFonts w:eastAsia="Calibri" w:cs="Tahoma"/>
          <w:b/>
          <w:szCs w:val="18"/>
          <w:lang w:val="ru-RU"/>
        </w:rPr>
        <w:t xml:space="preserve">Для клиентов с покрытием </w:t>
      </w:r>
      <w:r w:rsidRPr="00533983">
        <w:rPr>
          <w:rFonts w:eastAsia="Calibri" w:cs="Tahoma"/>
          <w:b/>
          <w:szCs w:val="18"/>
        </w:rPr>
        <w:t>Software</w:t>
      </w:r>
      <w:r w:rsidRPr="006221AF">
        <w:rPr>
          <w:rFonts w:eastAsia="Calibri" w:cs="Tahoma"/>
          <w:b/>
          <w:szCs w:val="18"/>
          <w:lang w:val="ru-RU"/>
        </w:rPr>
        <w:t xml:space="preserve"> </w:t>
      </w:r>
      <w:r w:rsidRPr="00533983">
        <w:rPr>
          <w:rFonts w:eastAsia="Calibri" w:cs="Tahoma"/>
          <w:b/>
          <w:szCs w:val="18"/>
        </w:rPr>
        <w:t>Assurance</w:t>
      </w:r>
      <w:r w:rsidRPr="006221AF">
        <w:rPr>
          <w:rFonts w:eastAsia="Calibri" w:cs="Tahoma"/>
          <w:b/>
          <w:szCs w:val="18"/>
          <w:lang w:val="ru-RU"/>
        </w:rPr>
        <w:t>, истекающим 1 апреля 2015 г. или позднее, которые не планируют продлевать его действие.</w:t>
      </w:r>
    </w:p>
    <w:p w:rsidR="00A81E83" w:rsidRPr="006221AF" w:rsidRDefault="00A81E83" w:rsidP="00CA0E2D">
      <w:pPr>
        <w:tabs>
          <w:tab w:val="left" w:pos="720"/>
        </w:tabs>
        <w:ind w:left="720"/>
        <w:contextualSpacing/>
        <w:rPr>
          <w:lang w:val="ru-RU"/>
        </w:rPr>
      </w:pPr>
      <w:r w:rsidRPr="006221AF">
        <w:rPr>
          <w:rFonts w:eastAsia="Calibri" w:cs="Tahoma"/>
          <w:color w:val="000000"/>
          <w:szCs w:val="18"/>
          <w:lang w:val="ru-RU"/>
        </w:rPr>
        <w:t xml:space="preserve">Клиенты, которые участвуют в программах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xml:space="preserve"> </w:t>
      </w:r>
      <w:r w:rsidRPr="006221AF">
        <w:rPr>
          <w:rFonts w:cs="Tahoma"/>
          <w:bCs/>
          <w:color w:val="000000"/>
          <w:szCs w:val="18"/>
          <w:lang w:val="ru-RU"/>
        </w:rPr>
        <w:t xml:space="preserve">и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6221AF">
        <w:rPr>
          <w:rFonts w:eastAsia="Calibri" w:cs="Tahoma"/>
          <w:color w:val="000000"/>
          <w:szCs w:val="18"/>
          <w:lang w:val="ru-RU"/>
        </w:rPr>
        <w:t>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w:t>
      </w:r>
      <w:r w:rsidR="00222295">
        <w:rPr>
          <w:rFonts w:eastAsia="Calibri" w:cs="Tahoma"/>
          <w:color w:val="000000"/>
          <w:szCs w:val="18"/>
        </w:rPr>
        <w:t> </w:t>
      </w:r>
      <w:r w:rsidRPr="006221AF">
        <w:rPr>
          <w:rFonts w:eastAsia="Calibri" w:cs="Tahoma"/>
          <w:color w:val="000000"/>
          <w:szCs w:val="18"/>
          <w:lang w:val="ru-RU"/>
        </w:rPr>
        <w:t xml:space="preserve">своим соглашениям, имеют следующие возможности: </w:t>
      </w:r>
    </w:p>
    <w:p w:rsidR="00CA0E2D" w:rsidRPr="006221AF" w:rsidRDefault="00CA0E2D" w:rsidP="00CA0E2D">
      <w:pPr>
        <w:tabs>
          <w:tab w:val="left" w:pos="720"/>
        </w:tabs>
        <w:ind w:left="720"/>
        <w:contextualSpacing/>
        <w:rPr>
          <w:lang w:val="ru-RU"/>
        </w:rPr>
      </w:pPr>
    </w:p>
    <w:p w:rsidR="00A81E83" w:rsidRPr="006221AF" w:rsidRDefault="00A81E83" w:rsidP="00CA0E2D">
      <w:pPr>
        <w:numPr>
          <w:ilvl w:val="2"/>
          <w:numId w:val="64"/>
        </w:numPr>
        <w:tabs>
          <w:tab w:val="left" w:pos="1440"/>
        </w:tabs>
        <w:spacing w:after="60"/>
        <w:ind w:left="1440"/>
        <w:rPr>
          <w:lang w:val="ru-RU"/>
        </w:rPr>
      </w:pPr>
      <w:r w:rsidRPr="006221AF">
        <w:rPr>
          <w:rFonts w:eastAsia="Calibri" w:cs="Tahoma"/>
          <w:szCs w:val="18"/>
          <w:lang w:val="ru-RU"/>
        </w:rPr>
        <w:t>как указано в первом абзаце этого уведомления о продукте, лицензии, приобретенные до 1</w:t>
      </w:r>
      <w:r w:rsidR="00222295">
        <w:rPr>
          <w:rFonts w:eastAsia="Calibri" w:cs="Tahoma"/>
          <w:szCs w:val="18"/>
        </w:rPr>
        <w:t> </w:t>
      </w:r>
      <w:r w:rsidRPr="006221AF">
        <w:rPr>
          <w:rFonts w:eastAsia="Calibri" w:cs="Tahoma"/>
          <w:szCs w:val="18"/>
          <w:lang w:val="ru-RU"/>
        </w:rPr>
        <w:t>апреля 2015</w:t>
      </w:r>
      <w:r w:rsidRPr="00533983">
        <w:rPr>
          <w:rFonts w:eastAsia="Calibri" w:cs="Tahoma"/>
          <w:szCs w:val="18"/>
        </w:rPr>
        <w:t> </w:t>
      </w:r>
      <w:r w:rsidRPr="006221AF">
        <w:rPr>
          <w:rFonts w:eastAsia="Calibri" w:cs="Tahoma"/>
          <w:szCs w:val="18"/>
          <w:lang w:val="ru-RU"/>
        </w:rPr>
        <w:t xml:space="preserve">г., являются соответствующими лицензиями, и клиенты могут продолжать использовать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согласно условиям в разделе «Для клиентов с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истекающим до 1 апреля 2015 г., которые не планируют продлевать его</w:t>
      </w:r>
      <w:r w:rsidR="00222295">
        <w:rPr>
          <w:rFonts w:eastAsia="Calibri" w:cs="Tahoma"/>
          <w:szCs w:val="18"/>
        </w:rPr>
        <w:t> </w:t>
      </w:r>
      <w:r w:rsidRPr="006221AF">
        <w:rPr>
          <w:rFonts w:eastAsia="Calibri" w:cs="Tahoma"/>
          <w:szCs w:val="18"/>
          <w:lang w:val="ru-RU"/>
        </w:rPr>
        <w:t xml:space="preserve">действие» выше; </w:t>
      </w:r>
    </w:p>
    <w:p w:rsidR="00A81E83" w:rsidRPr="006221AF" w:rsidRDefault="00A81E83" w:rsidP="00CA0E2D">
      <w:pPr>
        <w:numPr>
          <w:ilvl w:val="2"/>
          <w:numId w:val="64"/>
        </w:numPr>
        <w:tabs>
          <w:tab w:val="left" w:pos="1440"/>
        </w:tabs>
        <w:spacing w:after="60"/>
        <w:ind w:left="1440"/>
        <w:rPr>
          <w:lang w:val="ru-RU"/>
        </w:rPr>
      </w:pPr>
      <w:r w:rsidRPr="006221AF">
        <w:rPr>
          <w:rFonts w:eastAsia="Calibri" w:cs="Tahoma"/>
          <w:szCs w:val="18"/>
          <w:lang w:val="ru-RU"/>
        </w:rPr>
        <w:t>для лицензий, приобретенных до 1 апреля 2015</w:t>
      </w:r>
      <w:r w:rsidRPr="00533983">
        <w:rPr>
          <w:rFonts w:eastAsia="Calibri" w:cs="Tahoma"/>
          <w:szCs w:val="18"/>
        </w:rPr>
        <w:t> </w:t>
      </w:r>
      <w:r w:rsidRPr="006221AF">
        <w:rPr>
          <w:rFonts w:eastAsia="Calibri" w:cs="Tahoma"/>
          <w:szCs w:val="18"/>
          <w:lang w:val="ru-RU"/>
        </w:rPr>
        <w:t xml:space="preserve">г., одна лицензия клиента будет соответствовать восьми лицензиям «на ядро»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Enterprise</w:t>
      </w:r>
      <w:r w:rsidRPr="006221AF">
        <w:rPr>
          <w:rFonts w:eastAsia="Calibri" w:cs="Tahoma"/>
          <w:szCs w:val="18"/>
          <w:lang w:val="ru-RU"/>
        </w:rPr>
        <w:t xml:space="preserve">. Для дальнейшего использования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 ядро».</w:t>
      </w:r>
    </w:p>
    <w:p w:rsidR="00CA0E2D" w:rsidRPr="006221AF" w:rsidRDefault="00CA0E2D" w:rsidP="00CA0E2D">
      <w:pPr>
        <w:tabs>
          <w:tab w:val="left" w:pos="1440"/>
        </w:tabs>
        <w:ind w:left="1440"/>
        <w:contextualSpacing/>
        <w:rPr>
          <w:lang w:val="ru-RU"/>
        </w:rPr>
      </w:pPr>
    </w:p>
    <w:p w:rsidR="00CA0E2D" w:rsidRPr="006221AF" w:rsidRDefault="00A81E83" w:rsidP="00CA0E2D">
      <w:pPr>
        <w:tabs>
          <w:tab w:val="left" w:pos="720"/>
        </w:tabs>
        <w:spacing w:after="60"/>
        <w:ind w:left="720"/>
        <w:rPr>
          <w:lang w:val="ru-RU"/>
        </w:rPr>
      </w:pPr>
      <w:r w:rsidRPr="006221AF">
        <w:rPr>
          <w:rFonts w:eastAsia="Calibri" w:cs="Tahoma"/>
          <w:b/>
          <w:szCs w:val="18"/>
          <w:lang w:val="ru-RU"/>
        </w:rPr>
        <w:t>Для клиентов из</w:t>
      </w:r>
      <w:r w:rsidRPr="00533983">
        <w:rPr>
          <w:rFonts w:eastAsia="Calibri" w:cs="Tahoma"/>
          <w:b/>
          <w:szCs w:val="18"/>
        </w:rPr>
        <w:t> </w:t>
      </w:r>
      <w:r w:rsidRPr="006221AF">
        <w:rPr>
          <w:rFonts w:eastAsia="Calibri" w:cs="Tahoma"/>
          <w:b/>
          <w:szCs w:val="18"/>
          <w:lang w:val="ru-RU"/>
        </w:rPr>
        <w:t xml:space="preserve">Китайской Народной Республики, приобретающих там лицензии «на процессор» и </w:t>
      </w:r>
      <w:r w:rsidRPr="00533983">
        <w:rPr>
          <w:rFonts w:eastAsia="Calibri" w:cs="Tahoma"/>
          <w:b/>
          <w:szCs w:val="18"/>
        </w:rPr>
        <w:t>Software</w:t>
      </w:r>
      <w:r w:rsidRPr="006221AF">
        <w:rPr>
          <w:rFonts w:eastAsia="Calibri" w:cs="Tahoma"/>
          <w:b/>
          <w:szCs w:val="18"/>
          <w:lang w:val="ru-RU"/>
        </w:rPr>
        <w:t xml:space="preserve"> </w:t>
      </w:r>
      <w:r w:rsidRPr="00533983">
        <w:rPr>
          <w:rFonts w:eastAsia="Calibri" w:cs="Tahoma"/>
          <w:b/>
          <w:szCs w:val="18"/>
        </w:rPr>
        <w:t>Assurance</w:t>
      </w:r>
      <w:r w:rsidRPr="006221AF">
        <w:rPr>
          <w:rFonts w:eastAsia="Calibri" w:cs="Tahoma"/>
          <w:b/>
          <w:szCs w:val="18"/>
          <w:lang w:val="ru-RU"/>
        </w:rPr>
        <w:t xml:space="preserve"> для </w:t>
      </w:r>
      <w:r w:rsidRPr="00533983">
        <w:rPr>
          <w:rFonts w:eastAsia="Calibri" w:cs="Tahoma"/>
          <w:b/>
          <w:szCs w:val="18"/>
        </w:rPr>
        <w:t>SQL</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2008 </w:t>
      </w:r>
      <w:r w:rsidRPr="00533983">
        <w:rPr>
          <w:rFonts w:eastAsia="Calibri" w:cs="Tahoma"/>
          <w:b/>
          <w:szCs w:val="18"/>
        </w:rPr>
        <w:t>R</w:t>
      </w:r>
      <w:r w:rsidRPr="006221AF">
        <w:rPr>
          <w:rFonts w:eastAsia="Calibri" w:cs="Tahoma"/>
          <w:b/>
          <w:szCs w:val="18"/>
          <w:lang w:val="ru-RU"/>
        </w:rPr>
        <w:t>2:</w:t>
      </w:r>
    </w:p>
    <w:p w:rsidR="00A81E83" w:rsidRPr="006221AF" w:rsidRDefault="00A81E83" w:rsidP="00CA0E2D">
      <w:pPr>
        <w:tabs>
          <w:tab w:val="left" w:pos="720"/>
        </w:tabs>
        <w:ind w:left="720"/>
        <w:contextualSpacing/>
        <w:rPr>
          <w:lang w:val="ru-RU"/>
        </w:rPr>
      </w:pPr>
      <w:r w:rsidRPr="006221AF">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6221AF" w:rsidRDefault="00A81E83" w:rsidP="00A5643F">
      <w:pPr>
        <w:rPr>
          <w:lang w:val="ru-RU"/>
        </w:rPr>
      </w:pPr>
    </w:p>
    <w:p w:rsidR="00A81E83" w:rsidRPr="006221AF" w:rsidRDefault="00A81E83" w:rsidP="00A81E83">
      <w:pPr>
        <w:ind w:left="900"/>
        <w:rPr>
          <w:lang w:val="ru-RU"/>
        </w:rPr>
      </w:pPr>
    </w:p>
    <w:p w:rsidR="00A81E83" w:rsidRPr="00533983" w:rsidRDefault="0099402E" w:rsidP="00A81E83">
      <w:pPr>
        <w:pStyle w:val="Heading3"/>
      </w:pPr>
      <w:bookmarkStart w:id="1390" w:name="_76_74_SQL"/>
      <w:bookmarkStart w:id="1391" w:name="_74_SQL_Server®"/>
      <w:bookmarkStart w:id="1392" w:name="_Toc336338341"/>
      <w:bookmarkStart w:id="1393" w:name="_Toc352233872"/>
      <w:bookmarkStart w:id="1394" w:name="Srv_83SQL2008R2Smallbiz"/>
      <w:bookmarkEnd w:id="1390"/>
      <w:bookmarkEnd w:id="1391"/>
      <w:r w:rsidRPr="00533983">
        <w:rPr>
          <w:rFonts w:ascii="Tahoma" w:hAnsi="Tahoma" w:cs="Tahoma"/>
          <w:caps/>
          <w:color w:val="FE6700"/>
          <w:sz w:val="22"/>
          <w:vertAlign w:val="superscript"/>
        </w:rPr>
        <w:t>74</w:t>
      </w:r>
      <w:r w:rsidRPr="00222295">
        <w:rPr>
          <w:rFonts w:ascii="Tahoma" w:hAnsi="Tahoma" w:cs="Tahoma"/>
          <w:caps/>
          <w:color w:val="FE6700"/>
          <w:sz w:val="22"/>
        </w:rPr>
        <w:t xml:space="preserve"> </w:t>
      </w:r>
      <w:r w:rsidRPr="00533983">
        <w:rPr>
          <w:rFonts w:ascii="Tahoma" w:hAnsi="Tahoma" w:cs="Tahoma"/>
          <w:color w:val="FE6700"/>
          <w:sz w:val="22"/>
        </w:rPr>
        <w:t>SQL Server</w:t>
      </w:r>
      <w:r w:rsidRPr="00533983">
        <w:rPr>
          <w:rFonts w:ascii="Tahoma" w:hAnsi="Tahoma" w:cs="Tahoma"/>
          <w:color w:val="FE6700"/>
          <w:sz w:val="22"/>
          <w:vertAlign w:val="superscript"/>
        </w:rPr>
        <w:t>®</w:t>
      </w:r>
      <w:r w:rsidRPr="00533983">
        <w:rPr>
          <w:rFonts w:ascii="Tahoma" w:hAnsi="Tahoma" w:cs="Tahoma"/>
          <w:color w:val="FE6700"/>
          <w:sz w:val="22"/>
        </w:rPr>
        <w:t xml:space="preserve"> 2008 R2 Small Business</w:t>
      </w:r>
      <w:bookmarkEnd w:id="1392"/>
      <w:bookmarkEnd w:id="1393"/>
    </w:p>
    <w:bookmarkEnd w:id="1394"/>
    <w:p w:rsidR="00A81E83" w:rsidRPr="006221AF" w:rsidRDefault="00A81E83" w:rsidP="00BD4B91">
      <w:pPr>
        <w:rPr>
          <w:lang w:val="ru-RU"/>
        </w:rPr>
      </w:pPr>
    </w:p>
    <w:p w:rsidR="00CA0E2D" w:rsidRPr="006221AF" w:rsidRDefault="00A81E83" w:rsidP="00CA0E2D">
      <w:pPr>
        <w:spacing w:after="60" w:line="276" w:lineRule="auto"/>
        <w:ind w:left="720"/>
        <w:rPr>
          <w:lang w:val="ru-RU"/>
        </w:rPr>
      </w:pPr>
      <w:r w:rsidRPr="006221AF">
        <w:rPr>
          <w:rFonts w:eastAsia="Calibri" w:cs="Tahoma"/>
          <w:b/>
          <w:szCs w:val="18"/>
          <w:lang w:val="ru-RU"/>
        </w:rPr>
        <w:t xml:space="preserve">Предоставление лицензий в связи с окончанием жизненного цикла выпуска </w:t>
      </w:r>
      <w:r w:rsidRPr="00533983">
        <w:rPr>
          <w:rFonts w:eastAsia="Calibri" w:cs="Tahoma"/>
          <w:b/>
          <w:szCs w:val="18"/>
        </w:rPr>
        <w:t>SQL</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w:t>
      </w:r>
      <w:r w:rsidRPr="00533983">
        <w:rPr>
          <w:rFonts w:eastAsia="Calibri" w:cs="Tahoma"/>
          <w:b/>
          <w:szCs w:val="18"/>
        </w:rPr>
        <w:t>Small</w:t>
      </w:r>
      <w:r w:rsidRPr="006221AF">
        <w:rPr>
          <w:rFonts w:eastAsia="Calibri" w:cs="Tahoma"/>
          <w:b/>
          <w:szCs w:val="18"/>
          <w:lang w:val="ru-RU"/>
        </w:rPr>
        <w:t xml:space="preserve"> </w:t>
      </w:r>
      <w:r w:rsidRPr="00533983">
        <w:rPr>
          <w:rFonts w:eastAsia="Calibri" w:cs="Tahoma"/>
          <w:b/>
          <w:szCs w:val="18"/>
        </w:rPr>
        <w:t>Business</w:t>
      </w:r>
      <w:r w:rsidRPr="006221AF">
        <w:rPr>
          <w:rFonts w:eastAsia="Calibri" w:cs="Tahoma"/>
          <w:b/>
          <w:szCs w:val="18"/>
          <w:lang w:val="ru-RU"/>
        </w:rPr>
        <w:t>.</w:t>
      </w:r>
    </w:p>
    <w:p w:rsidR="00A81E83" w:rsidRPr="006221AF" w:rsidRDefault="00A81E83" w:rsidP="00CA0E2D">
      <w:pPr>
        <w:spacing w:after="200"/>
        <w:ind w:left="720"/>
        <w:rPr>
          <w:lang w:val="ru-RU"/>
        </w:rPr>
      </w:pP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for</w:t>
      </w:r>
      <w:r w:rsidRPr="006221AF">
        <w:rPr>
          <w:rFonts w:eastAsia="Calibri" w:cs="Tahoma"/>
          <w:szCs w:val="18"/>
          <w:lang w:val="ru-RU"/>
        </w:rPr>
        <w:t xml:space="preserve"> </w:t>
      </w:r>
      <w:r w:rsidRPr="00533983">
        <w:rPr>
          <w:rFonts w:eastAsia="Calibri" w:cs="Tahoma"/>
          <w:szCs w:val="18"/>
        </w:rPr>
        <w:t>Small</w:t>
      </w:r>
      <w:r w:rsidRPr="006221AF">
        <w:rPr>
          <w:rFonts w:eastAsia="Calibri" w:cs="Tahoma"/>
          <w:szCs w:val="18"/>
          <w:lang w:val="ru-RU"/>
        </w:rPr>
        <w:t xml:space="preserve"> </w:t>
      </w:r>
      <w:r w:rsidRPr="00533983">
        <w:rPr>
          <w:rFonts w:eastAsia="Calibri" w:cs="Tahoma"/>
          <w:szCs w:val="18"/>
        </w:rPr>
        <w:t>Business</w:t>
      </w:r>
      <w:r w:rsidRPr="006221AF">
        <w:rPr>
          <w:rFonts w:eastAsia="Calibri" w:cs="Tahoma"/>
          <w:szCs w:val="18"/>
          <w:lang w:val="ru-RU"/>
        </w:rPr>
        <w:t xml:space="preserve"> будет последней версией выпуска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for</w:t>
      </w:r>
      <w:r w:rsidRPr="006221AF">
        <w:rPr>
          <w:rFonts w:eastAsia="Calibri" w:cs="Tahoma"/>
          <w:szCs w:val="18"/>
          <w:lang w:val="ru-RU"/>
        </w:rPr>
        <w:t xml:space="preserve"> </w:t>
      </w:r>
      <w:r w:rsidRPr="00533983">
        <w:rPr>
          <w:rFonts w:eastAsia="Calibri" w:cs="Tahoma"/>
          <w:szCs w:val="18"/>
        </w:rPr>
        <w:t>Small</w:t>
      </w:r>
      <w:r w:rsidRPr="006221AF">
        <w:rPr>
          <w:rFonts w:eastAsia="Calibri" w:cs="Tahoma"/>
          <w:szCs w:val="18"/>
          <w:lang w:val="ru-RU"/>
        </w:rPr>
        <w:t xml:space="preserve"> </w:t>
      </w:r>
      <w:r w:rsidRPr="00533983">
        <w:rPr>
          <w:rFonts w:eastAsia="Calibri" w:cs="Tahoma"/>
          <w:szCs w:val="18"/>
        </w:rPr>
        <w:t>Business</w:t>
      </w:r>
      <w:r w:rsidRPr="006221AF">
        <w:rPr>
          <w:rFonts w:eastAsia="Calibri" w:cs="Tahoma"/>
          <w:szCs w:val="18"/>
          <w:lang w:val="ru-RU"/>
        </w:rPr>
        <w:t>.</w:t>
      </w:r>
      <w:r w:rsidR="00DD1D23" w:rsidRPr="006221AF">
        <w:rPr>
          <w:rFonts w:eastAsia="Calibri" w:cs="Tahoma"/>
          <w:szCs w:val="18"/>
          <w:lang w:val="ru-RU"/>
        </w:rPr>
        <w:t xml:space="preserve"> </w:t>
      </w:r>
      <w:r w:rsidRPr="006221AF">
        <w:rPr>
          <w:rFonts w:eastAsia="Calibri" w:cs="Tahoma"/>
          <w:szCs w:val="18"/>
          <w:lang w:val="ru-RU"/>
        </w:rPr>
        <w:t>В качестве исключения клиенты по программам корпоративного лицензирования с действующим на 1</w:t>
      </w:r>
      <w:r w:rsidR="00222295">
        <w:rPr>
          <w:rFonts w:eastAsia="Calibri" w:cs="Tahoma"/>
          <w:szCs w:val="18"/>
        </w:rPr>
        <w:t> </w:t>
      </w:r>
      <w:r w:rsidRPr="006221AF">
        <w:rPr>
          <w:rFonts w:eastAsia="Calibri" w:cs="Tahoma"/>
          <w:szCs w:val="18"/>
          <w:lang w:val="ru-RU"/>
        </w:rPr>
        <w:t xml:space="preserve">апреля 2012 г.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for</w:t>
      </w:r>
      <w:r w:rsidRPr="006221AF">
        <w:rPr>
          <w:rFonts w:eastAsia="Calibri" w:cs="Tahoma"/>
          <w:szCs w:val="18"/>
          <w:lang w:val="ru-RU"/>
        </w:rPr>
        <w:t xml:space="preserve"> </w:t>
      </w:r>
      <w:r w:rsidRPr="00533983">
        <w:rPr>
          <w:rFonts w:eastAsia="Calibri" w:cs="Tahoma"/>
          <w:szCs w:val="18"/>
        </w:rPr>
        <w:t>Small</w:t>
      </w:r>
      <w:r w:rsidRPr="006221AF">
        <w:rPr>
          <w:rFonts w:eastAsia="Calibri" w:cs="Tahoma"/>
          <w:szCs w:val="18"/>
          <w:lang w:val="ru-RU"/>
        </w:rPr>
        <w:t xml:space="preserve"> </w:t>
      </w:r>
      <w:r w:rsidRPr="00533983">
        <w:rPr>
          <w:rFonts w:eastAsia="Calibri" w:cs="Tahoma"/>
          <w:szCs w:val="18"/>
        </w:rPr>
        <w:t>Business</w:t>
      </w:r>
      <w:r w:rsidRPr="006221AF">
        <w:rPr>
          <w:rFonts w:eastAsia="Calibri" w:cs="Tahoma"/>
          <w:szCs w:val="18"/>
          <w:lang w:val="ru-RU"/>
        </w:rPr>
        <w:t xml:space="preserve"> </w:t>
      </w:r>
      <w:r w:rsidRPr="006221AF">
        <w:rPr>
          <w:rFonts w:eastAsia="Calibri" w:cs="Tahoma"/>
          <w:szCs w:val="18"/>
          <w:lang w:val="ru-RU"/>
        </w:rPr>
        <w:lastRenderedPageBreak/>
        <w:t xml:space="preserve">могут выполнить обновление до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Workgroup</w:t>
      </w:r>
      <w:r w:rsidRPr="006221AF">
        <w:rPr>
          <w:rFonts w:eastAsia="Calibri" w:cs="Tahoma"/>
          <w:szCs w:val="18"/>
          <w:lang w:val="ru-RU"/>
        </w:rPr>
        <w:t xml:space="preserve">, а также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клиентских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for</w:t>
      </w:r>
      <w:r w:rsidRPr="006221AF">
        <w:rPr>
          <w:rFonts w:eastAsia="Calibri" w:cs="Tahoma"/>
          <w:szCs w:val="18"/>
          <w:lang w:val="ru-RU"/>
        </w:rPr>
        <w:t xml:space="preserve"> </w:t>
      </w:r>
      <w:r w:rsidRPr="00533983">
        <w:rPr>
          <w:rFonts w:eastAsia="Calibri" w:cs="Tahoma"/>
          <w:szCs w:val="18"/>
        </w:rPr>
        <w:t>Small</w:t>
      </w:r>
      <w:r w:rsidRPr="006221AF">
        <w:rPr>
          <w:rFonts w:eastAsia="Calibri" w:cs="Tahoma"/>
          <w:szCs w:val="18"/>
          <w:lang w:val="ru-RU"/>
        </w:rPr>
        <w:t xml:space="preserve"> </w:t>
      </w:r>
      <w:r w:rsidRPr="00533983">
        <w:rPr>
          <w:rFonts w:eastAsia="Calibri" w:cs="Tahoma"/>
          <w:szCs w:val="18"/>
        </w:rPr>
        <w:t>Business</w:t>
      </w:r>
      <w:r w:rsidRPr="006221AF">
        <w:rPr>
          <w:rFonts w:eastAsia="Calibri" w:cs="Tahoma"/>
          <w:szCs w:val="18"/>
          <w:lang w:val="ru-RU"/>
        </w:rPr>
        <w:t xml:space="preserve"> могут выполнить обновление до клиентских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Small</w:t>
      </w:r>
      <w:r w:rsidRPr="006221AF">
        <w:rPr>
          <w:rFonts w:eastAsia="Calibri" w:cs="Tahoma"/>
          <w:szCs w:val="18"/>
          <w:lang w:val="ru-RU"/>
        </w:rPr>
        <w:t xml:space="preserve"> </w:t>
      </w:r>
      <w:r w:rsidRPr="00533983">
        <w:rPr>
          <w:rFonts w:eastAsia="Calibri" w:cs="Tahoma"/>
          <w:szCs w:val="18"/>
        </w:rPr>
        <w:t>Business</w:t>
      </w:r>
      <w:r w:rsidRPr="006221AF">
        <w:rPr>
          <w:rFonts w:eastAsia="Calibri" w:cs="Tahoma"/>
          <w:szCs w:val="18"/>
          <w:lang w:val="ru-RU"/>
        </w:rPr>
        <w:t xml:space="preserve">, а также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w:t>
      </w:r>
      <w:r w:rsidR="00222295">
        <w:rPr>
          <w:rFonts w:eastAsia="Calibri" w:cs="Tahoma"/>
          <w:szCs w:val="18"/>
        </w:rPr>
        <w:t> </w:t>
      </w:r>
      <w:r w:rsidRPr="006221AF">
        <w:rPr>
          <w:rFonts w:eastAsia="Calibri" w:cs="Tahoma"/>
          <w:szCs w:val="18"/>
          <w:lang w:val="ru-RU"/>
        </w:rPr>
        <w:t xml:space="preserve">клиентской лицензии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после окончания срока действия их текущего покрытия.</w:t>
      </w:r>
      <w:r w:rsidR="00DD1D23" w:rsidRPr="006221AF">
        <w:rPr>
          <w:rFonts w:eastAsia="Calibri" w:cs="Tahoma"/>
          <w:szCs w:val="18"/>
          <w:lang w:val="ru-RU"/>
        </w:rPr>
        <w:t xml:space="preserve"> </w:t>
      </w:r>
      <w:r w:rsidRPr="006221AF">
        <w:rPr>
          <w:rFonts w:eastAsia="Calibri" w:cs="Tahoma"/>
          <w:szCs w:val="18"/>
          <w:lang w:val="ru-RU"/>
        </w:rPr>
        <w:t xml:space="preserve">После приобретения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в рамках данного предложения лицензии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Small</w:t>
      </w:r>
      <w:r w:rsidRPr="006221AF">
        <w:rPr>
          <w:rFonts w:eastAsia="Calibri" w:cs="Tahoma"/>
          <w:szCs w:val="18"/>
          <w:lang w:val="ru-RU"/>
        </w:rPr>
        <w:t xml:space="preserve"> </w:t>
      </w:r>
      <w:r w:rsidRPr="00533983">
        <w:rPr>
          <w:rFonts w:eastAsia="Calibri" w:cs="Tahoma"/>
          <w:szCs w:val="18"/>
        </w:rPr>
        <w:t>Business</w:t>
      </w:r>
      <w:r w:rsidRPr="006221AF">
        <w:rPr>
          <w:rFonts w:eastAsia="Calibri" w:cs="Tahoma"/>
          <w:szCs w:val="18"/>
          <w:lang w:val="ru-RU"/>
        </w:rPr>
        <w:t xml:space="preserve"> клиентов перестают действовать.</w:t>
      </w:r>
    </w:p>
    <w:p w:rsidR="00CA0E2D" w:rsidRPr="006221AF" w:rsidRDefault="00A81E83" w:rsidP="00CA0E2D">
      <w:pPr>
        <w:spacing w:after="60" w:line="276" w:lineRule="auto"/>
        <w:ind w:left="720"/>
        <w:rPr>
          <w:lang w:val="ru-RU"/>
        </w:rPr>
      </w:pPr>
      <w:r w:rsidRPr="006221AF">
        <w:rPr>
          <w:b/>
          <w:lang w:val="ru-RU"/>
        </w:rPr>
        <w:t>Для клиентов из Китайской Народной</w:t>
      </w:r>
      <w:r w:rsidRPr="006221AF">
        <w:rPr>
          <w:lang w:val="ru-RU"/>
        </w:rPr>
        <w:t xml:space="preserve"> </w:t>
      </w:r>
      <w:r w:rsidRPr="006221AF">
        <w:rPr>
          <w:b/>
          <w:lang w:val="ru-RU"/>
        </w:rPr>
        <w:t>Республики, приобретающих там лицензии и</w:t>
      </w:r>
      <w:r w:rsidR="00C04FE9">
        <w:rPr>
          <w:b/>
        </w:rPr>
        <w:t> </w:t>
      </w:r>
      <w:r w:rsidRPr="00533983">
        <w:rPr>
          <w:b/>
        </w:rPr>
        <w:t>Software</w:t>
      </w:r>
      <w:r w:rsidRPr="006221AF">
        <w:rPr>
          <w:b/>
          <w:lang w:val="ru-RU"/>
        </w:rPr>
        <w:t xml:space="preserve"> </w:t>
      </w:r>
      <w:r w:rsidRPr="00533983">
        <w:rPr>
          <w:b/>
        </w:rPr>
        <w:t>Assurance</w:t>
      </w:r>
      <w:r w:rsidRPr="006221AF">
        <w:rPr>
          <w:b/>
          <w:lang w:val="ru-RU"/>
        </w:rPr>
        <w:t xml:space="preserve"> для </w:t>
      </w:r>
      <w:r w:rsidRPr="00533983">
        <w:rPr>
          <w:b/>
        </w:rPr>
        <w:t>SQL</w:t>
      </w:r>
      <w:r w:rsidRPr="006221AF">
        <w:rPr>
          <w:b/>
          <w:lang w:val="ru-RU"/>
        </w:rPr>
        <w:t xml:space="preserve"> </w:t>
      </w:r>
      <w:r w:rsidRPr="00533983">
        <w:rPr>
          <w:b/>
        </w:rPr>
        <w:t>Server</w:t>
      </w:r>
      <w:r w:rsidRPr="006221AF">
        <w:rPr>
          <w:b/>
          <w:lang w:val="ru-RU"/>
        </w:rPr>
        <w:t xml:space="preserve"> 2008 </w:t>
      </w:r>
      <w:r w:rsidRPr="00533983">
        <w:rPr>
          <w:b/>
        </w:rPr>
        <w:t>R</w:t>
      </w:r>
      <w:r w:rsidRPr="006221AF">
        <w:rPr>
          <w:b/>
          <w:lang w:val="ru-RU"/>
        </w:rPr>
        <w:t>2:</w:t>
      </w:r>
    </w:p>
    <w:p w:rsidR="00CA0E2D" w:rsidRPr="006221AF" w:rsidRDefault="00A81E83" w:rsidP="00CA0E2D">
      <w:pPr>
        <w:ind w:left="720"/>
        <w:rPr>
          <w:lang w:val="ru-RU"/>
        </w:rPr>
      </w:pPr>
      <w:r w:rsidRPr="006221AF">
        <w:rPr>
          <w:lang w:val="ru-RU"/>
        </w:rPr>
        <w:t>Дата 1 апреля 2012 г., указанная в данном списке продуктов, не применяется. Применимой датой для</w:t>
      </w:r>
      <w:r w:rsidR="00C04FE9">
        <w:t> </w:t>
      </w:r>
      <w:r w:rsidRPr="006221AF">
        <w:rPr>
          <w:lang w:val="ru-RU"/>
        </w:rPr>
        <w:t>этих клиентов будет 1 июля 2012 г.</w:t>
      </w:r>
    </w:p>
    <w:p w:rsidR="00CA0E2D" w:rsidRPr="006221AF" w:rsidRDefault="00CA0E2D" w:rsidP="00CA0E2D">
      <w:pPr>
        <w:ind w:left="720"/>
        <w:rPr>
          <w:lang w:val="ru-RU"/>
        </w:rPr>
      </w:pPr>
    </w:p>
    <w:p w:rsidR="00C04FE9" w:rsidRPr="006221AF" w:rsidRDefault="00C04FE9" w:rsidP="00CA0E2D">
      <w:pPr>
        <w:ind w:left="720"/>
        <w:rPr>
          <w:lang w:val="ru-RU"/>
        </w:rPr>
      </w:pPr>
    </w:p>
    <w:p w:rsidR="00C04FE9" w:rsidRPr="006221AF" w:rsidRDefault="00C04FE9" w:rsidP="00CA0E2D">
      <w:pPr>
        <w:ind w:left="720"/>
        <w:rPr>
          <w:lang w:val="ru-RU"/>
        </w:rPr>
      </w:pPr>
    </w:p>
    <w:p w:rsidR="00C04FE9" w:rsidRPr="006221AF" w:rsidRDefault="00C04FE9" w:rsidP="00CA0E2D">
      <w:pPr>
        <w:ind w:left="720"/>
        <w:rPr>
          <w:lang w:val="ru-RU"/>
        </w:rPr>
      </w:pPr>
    </w:p>
    <w:p w:rsidR="00C04FE9" w:rsidRPr="006221AF" w:rsidRDefault="00C04FE9" w:rsidP="00CA0E2D">
      <w:pPr>
        <w:ind w:left="720"/>
        <w:rPr>
          <w:lang w:val="ru-RU"/>
        </w:rPr>
      </w:pPr>
    </w:p>
    <w:p w:rsidR="00C04FE9" w:rsidRPr="006221AF" w:rsidRDefault="00C04FE9" w:rsidP="00CA0E2D">
      <w:pPr>
        <w:ind w:left="720"/>
        <w:rPr>
          <w:lang w:val="ru-RU"/>
        </w:rPr>
      </w:pPr>
    </w:p>
    <w:p w:rsidR="00C04FE9" w:rsidRPr="006221AF" w:rsidRDefault="00C04FE9" w:rsidP="00CA0E2D">
      <w:pPr>
        <w:ind w:left="720"/>
        <w:rPr>
          <w:lang w:val="ru-RU"/>
        </w:rPr>
      </w:pPr>
    </w:p>
    <w:p w:rsidR="00C04FE9" w:rsidRPr="006221AF" w:rsidRDefault="00C04FE9" w:rsidP="00CA0E2D">
      <w:pPr>
        <w:ind w:left="720"/>
        <w:rPr>
          <w:lang w:val="ru-RU"/>
        </w:rPr>
      </w:pPr>
    </w:p>
    <w:p w:rsidR="002512D3" w:rsidRPr="006221AF" w:rsidRDefault="002512D3">
      <w:pPr>
        <w:rPr>
          <w:lang w:val="ru-RU"/>
        </w:rPr>
      </w:pPr>
      <w:bookmarkStart w:id="1395" w:name="_Toc336338342"/>
      <w:bookmarkStart w:id="1396" w:name="Srv_84SQL2008R2Webproc"/>
    </w:p>
    <w:p w:rsidR="00A81E83" w:rsidRPr="00533983" w:rsidRDefault="0099402E" w:rsidP="00A81E83">
      <w:pPr>
        <w:pStyle w:val="Heading3"/>
      </w:pPr>
      <w:bookmarkStart w:id="1397" w:name="_77_75_SQL"/>
      <w:bookmarkStart w:id="1398" w:name="_75_SQL_Server®"/>
      <w:bookmarkStart w:id="1399" w:name="_Toc352233873"/>
      <w:bookmarkEnd w:id="1397"/>
      <w:bookmarkEnd w:id="1398"/>
      <w:r w:rsidRPr="00533983">
        <w:rPr>
          <w:rFonts w:ascii="Tahoma" w:hAnsi="Tahoma" w:cs="Tahoma"/>
          <w:caps/>
          <w:color w:val="F66400"/>
          <w:sz w:val="22"/>
          <w:vertAlign w:val="superscript"/>
        </w:rPr>
        <w:t>75</w:t>
      </w:r>
      <w:r w:rsidRPr="00533983">
        <w:rPr>
          <w:rFonts w:ascii="Tahoma" w:hAnsi="Tahoma" w:cs="Tahoma"/>
          <w:color w:val="F66400"/>
          <w:sz w:val="22"/>
        </w:rPr>
        <w:t xml:space="preserve"> SQL Server</w:t>
      </w:r>
      <w:r w:rsidRPr="00533983">
        <w:rPr>
          <w:rFonts w:ascii="Tahoma" w:hAnsi="Tahoma" w:cs="Tahoma"/>
          <w:color w:val="F66400"/>
          <w:sz w:val="22"/>
          <w:vertAlign w:val="superscript"/>
        </w:rPr>
        <w:t>®</w:t>
      </w:r>
      <w:r w:rsidRPr="00533983">
        <w:rPr>
          <w:rFonts w:ascii="Tahoma" w:hAnsi="Tahoma" w:cs="Tahoma"/>
          <w:color w:val="F66400"/>
          <w:sz w:val="22"/>
        </w:rPr>
        <w:t xml:space="preserve"> 2008 R2 Web «на процессор»</w:t>
      </w:r>
      <w:bookmarkEnd w:id="1395"/>
      <w:bookmarkEnd w:id="1399"/>
    </w:p>
    <w:bookmarkEnd w:id="1396"/>
    <w:p w:rsidR="00A81E83" w:rsidRPr="006221AF" w:rsidRDefault="00A81E83" w:rsidP="008558DC">
      <w:pPr>
        <w:rPr>
          <w:lang w:val="ru-RU"/>
        </w:rPr>
      </w:pPr>
    </w:p>
    <w:p w:rsidR="008558DC" w:rsidRPr="006221AF" w:rsidRDefault="00A81E83" w:rsidP="008558DC">
      <w:pPr>
        <w:spacing w:after="60"/>
        <w:ind w:left="720"/>
        <w:rPr>
          <w:lang w:val="ru-RU"/>
        </w:rPr>
      </w:pPr>
      <w:r w:rsidRPr="006221AF">
        <w:rPr>
          <w:rFonts w:eastAsia="Calibri" w:cs="Tahoma"/>
          <w:b/>
          <w:szCs w:val="18"/>
          <w:lang w:val="ru-RU"/>
        </w:rPr>
        <w:t>Предоставление лицензий в связи с изменением модели лицензирования.</w:t>
      </w:r>
    </w:p>
    <w:p w:rsidR="00A81E83" w:rsidRPr="006221AF" w:rsidRDefault="00A81E83" w:rsidP="008558DC">
      <w:pPr>
        <w:ind w:left="720"/>
        <w:rPr>
          <w:lang w:val="ru-RU"/>
        </w:rPr>
      </w:pP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будет последней версией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лицензируемой по модели «на процессор», и</w:t>
      </w:r>
      <w:r w:rsidR="00C04FE9">
        <w:rPr>
          <w:rFonts w:eastAsia="Calibri" w:cs="Tahoma"/>
          <w:szCs w:val="18"/>
        </w:rPr>
        <w:t> </w:t>
      </w:r>
      <w:r w:rsidRPr="006221AF">
        <w:rPr>
          <w:rFonts w:eastAsia="Calibri" w:cs="Tahoma"/>
          <w:szCs w:val="18"/>
          <w:lang w:val="ru-RU"/>
        </w:rPr>
        <w:t xml:space="preserve">последней версией выпуска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Web</w:t>
      </w:r>
      <w:r w:rsidRPr="006221AF">
        <w:rPr>
          <w:rFonts w:eastAsia="Calibri" w:cs="Tahoma"/>
          <w:szCs w:val="18"/>
          <w:lang w:val="ru-RU"/>
        </w:rPr>
        <w:t xml:space="preserve"> в рамках программ корпоративного лицензирования для конечных пользователей.</w:t>
      </w:r>
      <w:r w:rsidR="00DD1D23" w:rsidRPr="006221AF">
        <w:rPr>
          <w:rFonts w:eastAsia="Calibri" w:cs="Tahoma"/>
          <w:szCs w:val="18"/>
          <w:lang w:val="ru-RU"/>
        </w:rPr>
        <w:t xml:space="preserve"> </w:t>
      </w:r>
      <w:r w:rsidRPr="006221AF">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Web</w:t>
      </w:r>
      <w:r w:rsidRPr="006221AF">
        <w:rPr>
          <w:rFonts w:eastAsia="Calibri" w:cs="Tahoma"/>
          <w:szCs w:val="18"/>
          <w:lang w:val="ru-RU"/>
        </w:rPr>
        <w:t xml:space="preserve"> «на процессор» («соответствующие лицензии») имеют следующие возможности. </w:t>
      </w:r>
      <w:r w:rsidRPr="006221AF">
        <w:rPr>
          <w:lang w:val="ru-RU"/>
        </w:rPr>
        <w:t xml:space="preserve">Для получения этих возможностей лицензии </w:t>
      </w:r>
      <w:r w:rsidRPr="00533983">
        <w:t>SQL</w:t>
      </w:r>
      <w:r w:rsidRPr="006221AF">
        <w:rPr>
          <w:lang w:val="ru-RU"/>
        </w:rPr>
        <w:t xml:space="preserve"> </w:t>
      </w:r>
      <w:r w:rsidRPr="00533983">
        <w:t>Server</w:t>
      </w:r>
      <w:r w:rsidRPr="006221AF">
        <w:rPr>
          <w:lang w:val="ru-RU"/>
        </w:rPr>
        <w:t xml:space="preserve"> 2008 </w:t>
      </w:r>
      <w:r w:rsidRPr="00533983">
        <w:t>R</w:t>
      </w:r>
      <w:r w:rsidRPr="006221AF">
        <w:rPr>
          <w:lang w:val="ru-RU"/>
        </w:rPr>
        <w:t xml:space="preserve">2 </w:t>
      </w:r>
      <w:r w:rsidRPr="00533983">
        <w:t>Web</w:t>
      </w:r>
      <w:r w:rsidRPr="006221AF">
        <w:rPr>
          <w:lang w:val="ru-RU"/>
        </w:rPr>
        <w:t xml:space="preserve"> «на процессор»,</w:t>
      </w:r>
      <w:r w:rsidRPr="006221AF">
        <w:rPr>
          <w:rFonts w:cs="Tahoma"/>
          <w:bCs/>
          <w:color w:val="000000"/>
          <w:szCs w:val="18"/>
          <w:lang w:val="ru-RU"/>
        </w:rPr>
        <w:t xml:space="preserve"> приобретенные впоследствии в течение срока действия того же соглашения о регистрации, но до 1 апреля 2015 г. в</w:t>
      </w:r>
      <w:r w:rsidR="00222295">
        <w:rPr>
          <w:rFonts w:cs="Tahoma"/>
          <w:bCs/>
          <w:color w:val="000000"/>
          <w:szCs w:val="18"/>
        </w:rPr>
        <w:t> </w:t>
      </w:r>
      <w:r w:rsidRPr="006221AF">
        <w:rPr>
          <w:rFonts w:cs="Tahoma"/>
          <w:bCs/>
          <w:color w:val="000000"/>
          <w:szCs w:val="18"/>
          <w:lang w:val="ru-RU"/>
        </w:rPr>
        <w:t xml:space="preserve">рамках запланированного процесса сверки по соглашению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Open</w:t>
      </w:r>
      <w:r w:rsidR="00222295">
        <w:rPr>
          <w:rFonts w:cs="Tahoma"/>
          <w:bCs/>
          <w:color w:val="000000"/>
          <w:szCs w:val="18"/>
        </w:rPr>
        <w:t>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также считаются соответствующими лицензиями.</w:t>
      </w:r>
      <w:r w:rsidR="00DD1D23" w:rsidRPr="006221AF">
        <w:rPr>
          <w:rFonts w:cs="Tahoma"/>
          <w:bCs/>
          <w:color w:val="000000"/>
          <w:szCs w:val="18"/>
          <w:lang w:val="ru-RU"/>
        </w:rPr>
        <w:t xml:space="preserve"> </w:t>
      </w:r>
      <w:r w:rsidRPr="006221AF">
        <w:rPr>
          <w:rFonts w:cs="Tahoma"/>
          <w:bCs/>
          <w:color w:val="000000"/>
          <w:szCs w:val="18"/>
          <w:lang w:val="ru-RU"/>
        </w:rPr>
        <w:t>Лицензии, приобретенные после 1 апреля 2015 г. или в течение срока действия следующего соглашения о</w:t>
      </w:r>
      <w:r w:rsidR="00222295">
        <w:rPr>
          <w:rFonts w:cs="Tahoma"/>
          <w:bCs/>
          <w:color w:val="000000"/>
          <w:szCs w:val="18"/>
        </w:rPr>
        <w:t> </w:t>
      </w:r>
      <w:r w:rsidRPr="006221AF">
        <w:rPr>
          <w:rFonts w:cs="Tahoma"/>
          <w:bCs/>
          <w:color w:val="000000"/>
          <w:szCs w:val="18"/>
          <w:lang w:val="ru-RU"/>
        </w:rPr>
        <w:t>регистрации, по отдельному соглашению или любому соглашению о регистрации, вступившему в</w:t>
      </w:r>
      <w:r w:rsidR="00222295">
        <w:rPr>
          <w:rFonts w:cs="Tahoma"/>
          <w:bCs/>
          <w:color w:val="000000"/>
          <w:szCs w:val="18"/>
        </w:rPr>
        <w:t> </w:t>
      </w:r>
      <w:r w:rsidRPr="006221AF">
        <w:rPr>
          <w:rFonts w:cs="Tahoma"/>
          <w:bCs/>
          <w:color w:val="000000"/>
          <w:szCs w:val="18"/>
          <w:lang w:val="ru-RU"/>
        </w:rPr>
        <w:t>силу после 1 апреля 2012 г., не являются соответствующими лицензиями.</w:t>
      </w:r>
    </w:p>
    <w:p w:rsidR="008558DC" w:rsidRPr="006221AF" w:rsidRDefault="008558DC" w:rsidP="008558DC">
      <w:pPr>
        <w:ind w:left="720"/>
        <w:rPr>
          <w:sz w:val="16"/>
          <w:szCs w:val="16"/>
          <w:lang w:val="ru-RU"/>
        </w:rPr>
      </w:pPr>
    </w:p>
    <w:p w:rsidR="008558DC" w:rsidRPr="006221AF" w:rsidRDefault="008558DC" w:rsidP="008558DC">
      <w:pPr>
        <w:spacing w:after="60"/>
        <w:ind w:left="720"/>
        <w:rPr>
          <w:lang w:val="ru-RU"/>
        </w:rPr>
      </w:pPr>
      <w:r w:rsidRPr="006221AF">
        <w:rPr>
          <w:rFonts w:eastAsia="Calibri" w:cs="Tahoma"/>
          <w:b/>
          <w:szCs w:val="18"/>
          <w:lang w:val="ru-RU"/>
        </w:rPr>
        <w:t>Текущий срок действия</w:t>
      </w:r>
    </w:p>
    <w:p w:rsidR="008558DC" w:rsidRPr="006221AF" w:rsidRDefault="00A81E83" w:rsidP="008558DC">
      <w:pPr>
        <w:ind w:left="720"/>
        <w:rPr>
          <w:rFonts w:eastAsia="Calibri" w:cs="Tahoma"/>
          <w:szCs w:val="18"/>
          <w:lang w:val="ru-RU"/>
        </w:rPr>
      </w:pPr>
      <w:r w:rsidRPr="006221AF">
        <w:rPr>
          <w:rFonts w:eastAsia="Calibri" w:cs="Tahoma"/>
          <w:szCs w:val="18"/>
          <w:lang w:val="ru-RU"/>
        </w:rPr>
        <w:t xml:space="preserve">В течение текущего срока действия покрытия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активного на 1 апреля 2012 г.,</w:t>
      </w:r>
      <w:r w:rsidR="00DD1D23" w:rsidRPr="006221AF">
        <w:rPr>
          <w:rFonts w:eastAsia="Calibri" w:cs="Tahoma"/>
          <w:szCs w:val="18"/>
          <w:lang w:val="ru-RU"/>
        </w:rPr>
        <w:t xml:space="preserve"> </w:t>
      </w:r>
      <w:r w:rsidRPr="006221A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w:t>
      </w:r>
      <w:r w:rsidRPr="00533983">
        <w:rPr>
          <w:rFonts w:eastAsia="Calibri" w:cs="Tahoma"/>
          <w:szCs w:val="18"/>
        </w:rPr>
        <w:t>Core</w:t>
      </w:r>
      <w:r w:rsidRPr="006221AF">
        <w:rPr>
          <w:rFonts w:eastAsia="Calibri" w:cs="Tahoma"/>
          <w:szCs w:val="18"/>
          <w:lang w:val="ru-RU"/>
        </w:rPr>
        <w:t xml:space="preserve"> и использовать его вместо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Web</w:t>
      </w:r>
      <w:r w:rsidRPr="006221AF">
        <w:rPr>
          <w:rFonts w:eastAsia="Calibri" w:cs="Tahoma"/>
          <w:szCs w:val="18"/>
          <w:lang w:val="ru-RU"/>
        </w:rPr>
        <w:t xml:space="preserve"> согласно прав на использование продуктов в отношении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и «Перемещение лицензий в фермах серверов».</w:t>
      </w:r>
      <w:r w:rsidR="00DD1D23" w:rsidRPr="006221AF">
        <w:rPr>
          <w:rFonts w:eastAsia="Calibri" w:cs="Tahoma"/>
          <w:szCs w:val="18"/>
          <w:lang w:val="ru-RU"/>
        </w:rPr>
        <w:t xml:space="preserve"> </w:t>
      </w:r>
      <w:r w:rsidRPr="006221AF">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w:t>
      </w:r>
      <w:r w:rsidRPr="00533983">
        <w:rPr>
          <w:rFonts w:eastAsia="Calibri" w:cs="Tahoma"/>
          <w:szCs w:val="18"/>
        </w:rPr>
        <w:t>Core</w:t>
      </w:r>
      <w:r w:rsidRPr="006221AF">
        <w:rPr>
          <w:rFonts w:eastAsia="Calibri" w:cs="Tahoma"/>
          <w:szCs w:val="18"/>
          <w:lang w:val="ru-RU"/>
        </w:rPr>
        <w:t>.</w:t>
      </w:r>
    </w:p>
    <w:p w:rsidR="00F267B4" w:rsidRPr="006221AF" w:rsidRDefault="00F267B4" w:rsidP="008558DC">
      <w:pPr>
        <w:ind w:left="720"/>
        <w:rPr>
          <w:sz w:val="16"/>
          <w:szCs w:val="16"/>
          <w:lang w:val="ru-RU"/>
        </w:rPr>
      </w:pPr>
    </w:p>
    <w:p w:rsidR="008558DC" w:rsidRPr="006221AF" w:rsidRDefault="00A81E83" w:rsidP="008558DC">
      <w:pPr>
        <w:spacing w:after="60"/>
        <w:ind w:left="720"/>
        <w:rPr>
          <w:lang w:val="ru-RU"/>
        </w:rPr>
      </w:pPr>
      <w:r w:rsidRPr="006221AF">
        <w:rPr>
          <w:rFonts w:eastAsia="Calibri" w:cs="Tahoma"/>
          <w:b/>
          <w:szCs w:val="18"/>
          <w:lang w:val="ru-RU"/>
        </w:rPr>
        <w:t>Первый срок продления (до 1 апреля 2015 г.)</w:t>
      </w:r>
    </w:p>
    <w:p w:rsidR="00A81E83" w:rsidRPr="006221AF" w:rsidRDefault="00A81E83" w:rsidP="008558DC">
      <w:pPr>
        <w:ind w:left="720"/>
        <w:rPr>
          <w:lang w:val="ru-RU"/>
        </w:rPr>
      </w:pPr>
      <w:r w:rsidRPr="006221AF">
        <w:rPr>
          <w:rFonts w:eastAsia="Calibri" w:cs="Tahoma"/>
          <w:szCs w:val="18"/>
          <w:lang w:val="ru-RU"/>
        </w:rPr>
        <w:t xml:space="preserve">При первом продлении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«на процессор», клиент может, не приобретая основные лицензии «на ядро»,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«на ядро» в количестве равном сумме (</w:t>
      </w:r>
      <w:r w:rsidRPr="00533983">
        <w:rPr>
          <w:rFonts w:eastAsia="Calibri" w:cs="Tahoma"/>
          <w:szCs w:val="18"/>
        </w:rPr>
        <w:t>a</w:t>
      </w:r>
      <w:r w:rsidRPr="006221AF">
        <w:rPr>
          <w:rFonts w:eastAsia="Calibri" w:cs="Tahoma"/>
          <w:szCs w:val="18"/>
          <w:lang w:val="ru-RU"/>
        </w:rPr>
        <w:t>) и (</w:t>
      </w:r>
      <w:r w:rsidRPr="00533983">
        <w:rPr>
          <w:rFonts w:eastAsia="Calibri" w:cs="Tahoma"/>
          <w:szCs w:val="18"/>
        </w:rPr>
        <w:t>b</w:t>
      </w:r>
      <w:r w:rsidRPr="006221AF">
        <w:rPr>
          <w:rFonts w:eastAsia="Calibri" w:cs="Tahoma"/>
          <w:szCs w:val="18"/>
          <w:lang w:val="ru-RU"/>
        </w:rPr>
        <w:t>) ниже:</w:t>
      </w:r>
    </w:p>
    <w:p w:rsidR="00A81E83" w:rsidRPr="006221AF" w:rsidRDefault="00A81E83" w:rsidP="008558DC">
      <w:pPr>
        <w:numPr>
          <w:ilvl w:val="0"/>
          <w:numId w:val="142"/>
        </w:numPr>
        <w:tabs>
          <w:tab w:val="left" w:pos="1800"/>
        </w:tabs>
        <w:spacing w:after="60"/>
        <w:rPr>
          <w:lang w:val="ru-RU"/>
        </w:rPr>
      </w:pPr>
      <w:r w:rsidRPr="006221AF">
        <w:rPr>
          <w:rFonts w:eastAsia="Calibri" w:cs="Tahoma"/>
          <w:szCs w:val="18"/>
          <w:lang w:val="ru-RU"/>
        </w:rPr>
        <w:lastRenderedPageBreak/>
        <w:t>меньшее из двух чисел: количество соответствующих лицензий, назначенных серверу, или</w:t>
      </w:r>
      <w:r w:rsidR="00222295">
        <w:rPr>
          <w:rFonts w:eastAsia="Calibri" w:cs="Tahoma"/>
          <w:szCs w:val="18"/>
        </w:rPr>
        <w:t> </w:t>
      </w:r>
      <w:r w:rsidRPr="006221AF">
        <w:rPr>
          <w:rFonts w:eastAsia="Calibri" w:cs="Tahoma"/>
          <w:szCs w:val="18"/>
          <w:lang w:val="ru-RU"/>
        </w:rPr>
        <w:t xml:space="preserve">общее число физических процессоров на сервере, умноженное на большее из следующих цифр: </w:t>
      </w:r>
    </w:p>
    <w:p w:rsidR="00A81E83" w:rsidRPr="00533983" w:rsidRDefault="00A81E83" w:rsidP="008558DC">
      <w:pPr>
        <w:numPr>
          <w:ilvl w:val="3"/>
          <w:numId w:val="69"/>
        </w:numPr>
        <w:spacing w:after="60"/>
        <w:ind w:left="2160"/>
      </w:pPr>
      <w:r w:rsidRPr="00533983">
        <w:rPr>
          <w:rFonts w:eastAsia="Calibri" w:cs="Tahoma"/>
          <w:szCs w:val="18"/>
        </w:rPr>
        <w:t>четыре, ИЛИ</w:t>
      </w:r>
    </w:p>
    <w:p w:rsidR="00A81E83" w:rsidRPr="006221AF" w:rsidRDefault="00A81E83" w:rsidP="008558DC">
      <w:pPr>
        <w:numPr>
          <w:ilvl w:val="3"/>
          <w:numId w:val="69"/>
        </w:numPr>
        <w:spacing w:after="60"/>
        <w:ind w:left="2160"/>
        <w:rPr>
          <w:lang w:val="ru-RU"/>
        </w:rPr>
      </w:pPr>
      <w:r w:rsidRPr="006221A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DD1D23" w:rsidRPr="006221AF">
        <w:rPr>
          <w:rFonts w:eastAsia="Calibri" w:cs="Tahoma"/>
          <w:szCs w:val="18"/>
          <w:lang w:val="ru-RU"/>
        </w:rPr>
        <w:t xml:space="preserve"> </w:t>
      </w:r>
      <w:r w:rsidRPr="006221AF">
        <w:rPr>
          <w:rFonts w:eastAsia="Calibri" w:cs="Tahoma"/>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с помощью средства </w:t>
      </w:r>
      <w:r w:rsidRPr="00533983">
        <w:rPr>
          <w:rFonts w:eastAsia="Calibri" w:cs="Tahoma"/>
          <w:szCs w:val="18"/>
        </w:rPr>
        <w:t>Microsoft</w:t>
      </w:r>
      <w:r w:rsidRPr="006221AF">
        <w:rPr>
          <w:rFonts w:eastAsia="Calibri" w:cs="Tahoma"/>
          <w:szCs w:val="18"/>
          <w:lang w:val="ru-RU"/>
        </w:rPr>
        <w:t xml:space="preserve"> </w:t>
      </w:r>
      <w:r w:rsidRPr="00533983">
        <w:rPr>
          <w:rFonts w:eastAsia="Calibri" w:cs="Tahoma"/>
          <w:szCs w:val="18"/>
        </w:rPr>
        <w:t>MAP</w:t>
      </w:r>
      <w:r w:rsidRPr="006221AF">
        <w:rPr>
          <w:rFonts w:eastAsia="Calibri" w:cs="Tahoma"/>
          <w:szCs w:val="18"/>
          <w:lang w:val="ru-RU"/>
        </w:rPr>
        <w:t xml:space="preserve"> или аналогичного программного обеспечения.) </w:t>
      </w:r>
    </w:p>
    <w:p w:rsidR="008558DC" w:rsidRPr="006221AF" w:rsidRDefault="00A81E83" w:rsidP="008558DC">
      <w:pPr>
        <w:numPr>
          <w:ilvl w:val="0"/>
          <w:numId w:val="142"/>
        </w:numPr>
        <w:tabs>
          <w:tab w:val="left" w:pos="1800"/>
        </w:tabs>
        <w:spacing w:after="60"/>
        <w:rPr>
          <w:lang w:val="ru-RU"/>
        </w:rPr>
      </w:pPr>
      <w:r w:rsidRPr="006221A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E5029B" w:rsidRPr="006221AF" w:rsidRDefault="00E5029B">
      <w:pPr>
        <w:rPr>
          <w:sz w:val="16"/>
          <w:szCs w:val="16"/>
          <w:lang w:val="ru-RU"/>
        </w:rPr>
      </w:pPr>
    </w:p>
    <w:p w:rsidR="008558DC" w:rsidRPr="006221AF" w:rsidRDefault="00A81E83" w:rsidP="008558DC">
      <w:pPr>
        <w:spacing w:after="60"/>
        <w:ind w:left="720"/>
        <w:rPr>
          <w:lang w:val="ru-RU"/>
        </w:rPr>
      </w:pPr>
      <w:r w:rsidRPr="006221AF">
        <w:rPr>
          <w:rFonts w:eastAsia="Calibri" w:cs="Tahoma"/>
          <w:b/>
          <w:szCs w:val="18"/>
          <w:lang w:val="ru-RU"/>
        </w:rPr>
        <w:t>Первый срок продления (1 апреля 2015 г. или позднее)</w:t>
      </w:r>
    </w:p>
    <w:p w:rsidR="00A81E83" w:rsidRPr="006221AF" w:rsidRDefault="00A81E83" w:rsidP="008558DC">
      <w:pPr>
        <w:ind w:left="720"/>
        <w:contextualSpacing/>
        <w:rPr>
          <w:lang w:val="ru-RU"/>
        </w:rPr>
      </w:pPr>
      <w:r w:rsidRPr="006221AF">
        <w:rPr>
          <w:rFonts w:eastAsia="Calibri" w:cs="Tahoma"/>
          <w:color w:val="000000"/>
          <w:szCs w:val="18"/>
          <w:lang w:val="ru-RU"/>
        </w:rPr>
        <w:t>Клиенты, впервые продлевающие покрытие 1 апреля 2015 г. или позднее</w:t>
      </w:r>
      <w:r w:rsidRPr="006221A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следующим образом:</w:t>
      </w:r>
    </w:p>
    <w:p w:rsidR="008558DC" w:rsidRPr="006221AF" w:rsidRDefault="008558DC" w:rsidP="008558DC">
      <w:pPr>
        <w:ind w:left="720"/>
        <w:contextualSpacing/>
        <w:rPr>
          <w:sz w:val="16"/>
          <w:szCs w:val="16"/>
          <w:lang w:val="ru-RU"/>
        </w:rPr>
      </w:pPr>
    </w:p>
    <w:p w:rsidR="00A81E83" w:rsidRPr="006221AF" w:rsidRDefault="00A81E83" w:rsidP="008558DC">
      <w:pPr>
        <w:numPr>
          <w:ilvl w:val="3"/>
          <w:numId w:val="107"/>
        </w:numPr>
        <w:spacing w:after="60"/>
        <w:ind w:left="1440"/>
        <w:rPr>
          <w:lang w:val="ru-RU"/>
        </w:rPr>
      </w:pPr>
      <w:r w:rsidRPr="006221AF">
        <w:rPr>
          <w:rFonts w:eastAsia="Calibri" w:cs="Tahoma"/>
          <w:szCs w:val="18"/>
          <w:lang w:val="ru-RU"/>
        </w:rPr>
        <w:t>как указано в первом абзаце этого уведомления о продукте, лицензии, приобретенные до</w:t>
      </w:r>
      <w:r w:rsidR="00222295">
        <w:rPr>
          <w:rFonts w:eastAsia="Calibri" w:cs="Tahoma"/>
          <w:szCs w:val="18"/>
        </w:rPr>
        <w:t> </w:t>
      </w:r>
      <w:r w:rsidRPr="006221AF">
        <w:rPr>
          <w:rFonts w:eastAsia="Calibri" w:cs="Tahoma"/>
          <w:szCs w:val="18"/>
          <w:lang w:val="ru-RU"/>
        </w:rPr>
        <w:t>1</w:t>
      </w:r>
      <w:r w:rsidR="00222295">
        <w:rPr>
          <w:rFonts w:eastAsia="Calibri" w:cs="Tahoma"/>
          <w:szCs w:val="18"/>
        </w:rPr>
        <w:t> </w:t>
      </w:r>
      <w:r w:rsidRPr="006221AF">
        <w:rPr>
          <w:rFonts w:eastAsia="Calibri" w:cs="Tahoma"/>
          <w:szCs w:val="18"/>
          <w:lang w:val="ru-RU"/>
        </w:rPr>
        <w:t>апреля 2015</w:t>
      </w:r>
      <w:r w:rsidRPr="00533983">
        <w:rPr>
          <w:rFonts w:eastAsia="Calibri" w:cs="Tahoma"/>
          <w:szCs w:val="18"/>
        </w:rPr>
        <w:t> </w:t>
      </w:r>
      <w:r w:rsidRPr="006221AF">
        <w:rPr>
          <w:rFonts w:eastAsia="Calibri" w:cs="Tahoma"/>
          <w:szCs w:val="18"/>
          <w:lang w:val="ru-RU"/>
        </w:rPr>
        <w:t>г., являются соответствующими лицензиями, и клиенты могут возобновить</w:t>
      </w:r>
      <w:r w:rsidR="00222295">
        <w:rPr>
          <w:rFonts w:eastAsia="Calibri" w:cs="Tahoma"/>
          <w:szCs w:val="18"/>
        </w:rPr>
        <w:t> </w:t>
      </w:r>
      <w:r w:rsidRPr="006221AF">
        <w:rPr>
          <w:rFonts w:eastAsia="Calibri" w:cs="Tahoma"/>
          <w:szCs w:val="18"/>
          <w:lang w:val="ru-RU"/>
        </w:rPr>
        <w:t xml:space="preserve">действие </w:t>
      </w:r>
      <w:r w:rsidRPr="00533983">
        <w:rPr>
          <w:rFonts w:eastAsia="Calibri" w:cs="Tahoma"/>
          <w:szCs w:val="18"/>
        </w:rPr>
        <w:t>SA</w:t>
      </w:r>
      <w:r w:rsidRPr="006221AF">
        <w:rPr>
          <w:rFonts w:eastAsia="Calibri" w:cs="Tahoma"/>
          <w:szCs w:val="18"/>
          <w:lang w:val="ru-RU"/>
        </w:rPr>
        <w:t xml:space="preserve"> согласно условиям, изложенным в разделе «Первый срок продления (до 1 апреля 2015 г.)» выше; </w:t>
      </w:r>
    </w:p>
    <w:p w:rsidR="00A81E83" w:rsidRPr="006221AF" w:rsidRDefault="00A81E83" w:rsidP="008558DC">
      <w:pPr>
        <w:numPr>
          <w:ilvl w:val="3"/>
          <w:numId w:val="107"/>
        </w:numPr>
        <w:spacing w:after="60"/>
        <w:ind w:left="1440"/>
        <w:rPr>
          <w:lang w:val="ru-RU"/>
        </w:rPr>
      </w:pPr>
      <w:r w:rsidRPr="006221AF">
        <w:rPr>
          <w:rFonts w:eastAsia="Calibri" w:cs="Tahoma"/>
          <w:szCs w:val="18"/>
          <w:lang w:val="ru-RU"/>
        </w:rPr>
        <w:t>для лицензий, приобретенных до 1 апреля 2015</w:t>
      </w:r>
      <w:r w:rsidRPr="00533983">
        <w:rPr>
          <w:rFonts w:eastAsia="Calibri" w:cs="Tahoma"/>
          <w:szCs w:val="18"/>
        </w:rPr>
        <w:t> </w:t>
      </w:r>
      <w:r w:rsidRPr="006221AF">
        <w:rPr>
          <w:rFonts w:eastAsia="Calibri" w:cs="Tahoma"/>
          <w:szCs w:val="18"/>
          <w:lang w:val="ru-RU"/>
        </w:rPr>
        <w:t xml:space="preserve">г., клиенты могут возобновить действие </w:t>
      </w:r>
      <w:r w:rsidRPr="00533983">
        <w:rPr>
          <w:rFonts w:eastAsia="Calibri" w:cs="Tahoma"/>
          <w:szCs w:val="18"/>
        </w:rPr>
        <w:t>SA</w:t>
      </w:r>
      <w:r w:rsidR="00222295">
        <w:rPr>
          <w:rFonts w:eastAsia="Calibri" w:cs="Tahoma"/>
          <w:szCs w:val="18"/>
        </w:rPr>
        <w:t> </w:t>
      </w:r>
      <w:r w:rsidRPr="006221AF">
        <w:rPr>
          <w:rFonts w:eastAsia="Calibri" w:cs="Tahoma"/>
          <w:szCs w:val="18"/>
          <w:lang w:val="ru-RU"/>
        </w:rPr>
        <w:t xml:space="preserve">для четырех лицензий «на ядро»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не приобретая базовые лицензии «на ядро» для каждой лицензии «на процессор»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Web</w:t>
      </w:r>
      <w:r w:rsidRPr="006221AF">
        <w:rPr>
          <w:rFonts w:eastAsia="Calibri" w:cs="Tahoma"/>
          <w:szCs w:val="18"/>
          <w:lang w:val="ru-RU"/>
        </w:rPr>
        <w:t xml:space="preserve">. Для дальнейшего использования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на процессорах, требующих более четырех лицензий «на</w:t>
      </w:r>
      <w:r w:rsidR="00222295">
        <w:rPr>
          <w:rFonts w:eastAsia="Calibri" w:cs="Tahoma"/>
          <w:szCs w:val="18"/>
        </w:rPr>
        <w:t> </w:t>
      </w:r>
      <w:r w:rsidRPr="006221AF">
        <w:rPr>
          <w:rFonts w:eastAsia="Calibri" w:cs="Tahoma"/>
          <w:szCs w:val="18"/>
          <w:lang w:val="ru-RU"/>
        </w:rPr>
        <w:t>ядро» для каждого процессора, клиент должен приобрести дополнительные лицензии «на ядро».</w:t>
      </w:r>
    </w:p>
    <w:p w:rsidR="00A81E83" w:rsidRPr="006221AF" w:rsidRDefault="00A81E83" w:rsidP="008558DC">
      <w:pPr>
        <w:numPr>
          <w:ilvl w:val="0"/>
          <w:numId w:val="64"/>
        </w:numPr>
        <w:spacing w:after="60"/>
        <w:ind w:left="1440"/>
        <w:rPr>
          <w:lang w:val="ru-RU"/>
        </w:rPr>
      </w:pPr>
      <w:r w:rsidRPr="006221AF">
        <w:rPr>
          <w:rFonts w:eastAsia="Calibri" w:cs="Tahoma"/>
          <w:szCs w:val="18"/>
          <w:lang w:val="ru-RU"/>
        </w:rPr>
        <w:t xml:space="preserve">После приобретения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«на ядро» не распространяется на продление срока действия по программам подписки.</w:t>
      </w:r>
    </w:p>
    <w:p w:rsidR="008558DC" w:rsidRPr="006221AF" w:rsidRDefault="008558DC" w:rsidP="008558DC">
      <w:pPr>
        <w:ind w:left="720"/>
        <w:contextualSpacing/>
        <w:rPr>
          <w:lang w:val="ru-RU"/>
        </w:rPr>
      </w:pPr>
    </w:p>
    <w:p w:rsidR="008558DC" w:rsidRPr="006221AF" w:rsidRDefault="00A81E83" w:rsidP="008558DC">
      <w:pPr>
        <w:spacing w:after="60"/>
        <w:ind w:left="720"/>
        <w:rPr>
          <w:lang w:val="ru-RU"/>
        </w:rPr>
      </w:pPr>
      <w:r w:rsidRPr="006221AF">
        <w:rPr>
          <w:rFonts w:eastAsia="Calibri" w:cs="Tahoma"/>
          <w:b/>
          <w:szCs w:val="18"/>
          <w:lang w:val="ru-RU"/>
        </w:rPr>
        <w:t xml:space="preserve">Для клиентов с покрытием </w:t>
      </w:r>
      <w:r w:rsidRPr="00533983">
        <w:rPr>
          <w:rFonts w:eastAsia="Calibri" w:cs="Tahoma"/>
          <w:b/>
          <w:szCs w:val="18"/>
        </w:rPr>
        <w:t>Software</w:t>
      </w:r>
      <w:r w:rsidRPr="006221AF">
        <w:rPr>
          <w:rFonts w:eastAsia="Calibri" w:cs="Tahoma"/>
          <w:b/>
          <w:szCs w:val="18"/>
          <w:lang w:val="ru-RU"/>
        </w:rPr>
        <w:t xml:space="preserve"> </w:t>
      </w:r>
      <w:r w:rsidRPr="00533983">
        <w:rPr>
          <w:rFonts w:eastAsia="Calibri" w:cs="Tahoma"/>
          <w:b/>
          <w:szCs w:val="18"/>
        </w:rPr>
        <w:t>Assurance</w:t>
      </w:r>
      <w:r w:rsidRPr="006221AF">
        <w:rPr>
          <w:rFonts w:eastAsia="Calibri" w:cs="Tahoma"/>
          <w:b/>
          <w:szCs w:val="18"/>
          <w:lang w:val="ru-RU"/>
        </w:rPr>
        <w:t>, истекающим до 1 апреля 2015 г., которые не планируют продлевать его действие.</w:t>
      </w:r>
    </w:p>
    <w:p w:rsidR="00A81E83" w:rsidRPr="006221AF" w:rsidRDefault="00A81E83" w:rsidP="008558DC">
      <w:pPr>
        <w:ind w:left="720"/>
        <w:contextualSpacing/>
        <w:rPr>
          <w:lang w:val="ru-RU"/>
        </w:rPr>
      </w:pPr>
      <w:r w:rsidRPr="006221AF">
        <w:rPr>
          <w:rFonts w:eastAsia="Calibri" w:cs="Tahoma"/>
          <w:szCs w:val="18"/>
          <w:lang w:val="ru-RU"/>
        </w:rPr>
        <w:t xml:space="preserve">Клиенты, которые участвуют в программах </w:t>
      </w:r>
      <w:r w:rsidRPr="00533983">
        <w:rPr>
          <w:rFonts w:eastAsia="Calibri" w:cs="Tahoma"/>
          <w:szCs w:val="18"/>
        </w:rPr>
        <w:t>Enterprise</w:t>
      </w:r>
      <w:r w:rsidRPr="006221AF">
        <w:rPr>
          <w:rFonts w:eastAsia="Calibri" w:cs="Tahoma"/>
          <w:szCs w:val="18"/>
          <w:lang w:val="ru-RU"/>
        </w:rPr>
        <w:t xml:space="preserve"> </w:t>
      </w:r>
      <w:r w:rsidRPr="00533983">
        <w:rPr>
          <w:rFonts w:eastAsia="Calibri" w:cs="Tahoma"/>
          <w:szCs w:val="18"/>
        </w:rPr>
        <w:t>Subscription</w:t>
      </w:r>
      <w:r w:rsidRPr="006221AF">
        <w:rPr>
          <w:rFonts w:eastAsia="Calibri" w:cs="Tahoma"/>
          <w:szCs w:val="18"/>
          <w:lang w:val="ru-RU"/>
        </w:rPr>
        <w:t xml:space="preserve"> </w:t>
      </w:r>
      <w:r w:rsidRPr="006221AF">
        <w:rPr>
          <w:rFonts w:cs="Tahoma"/>
          <w:bCs/>
          <w:color w:val="000000"/>
          <w:szCs w:val="18"/>
          <w:lang w:val="ru-RU"/>
        </w:rPr>
        <w:t xml:space="preserve">и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6221AF">
        <w:rPr>
          <w:rFonts w:eastAsia="Calibri" w:cs="Tahoma"/>
          <w:szCs w:val="18"/>
          <w:lang w:val="ru-RU"/>
        </w:rPr>
        <w:t>с покрытием, действие которого заканчивается 1 апреля 2015 г., желающие выкупить лицензии «на</w:t>
      </w:r>
      <w:r w:rsidR="00C04FE9">
        <w:rPr>
          <w:rFonts w:eastAsia="Calibri" w:cs="Tahoma"/>
          <w:szCs w:val="18"/>
        </w:rPr>
        <w:t> </w:t>
      </w:r>
      <w:r w:rsidRPr="006221A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могут запускать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или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по таким лицензиям при соблюдении следующих условий.</w:t>
      </w:r>
    </w:p>
    <w:p w:rsidR="00A81E83" w:rsidRPr="00222295" w:rsidRDefault="00A81E83" w:rsidP="00B06AAC">
      <w:pPr>
        <w:numPr>
          <w:ilvl w:val="0"/>
          <w:numId w:val="108"/>
        </w:numPr>
        <w:tabs>
          <w:tab w:val="left" w:pos="1800"/>
        </w:tabs>
        <w:spacing w:after="60"/>
        <w:ind w:left="1800"/>
      </w:pPr>
      <w:r w:rsidRPr="00533983">
        <w:rPr>
          <w:rFonts w:eastAsia="Calibri" w:cs="Tahoma"/>
          <w:b/>
          <w:szCs w:val="18"/>
        </w:rPr>
        <w:t>SQL</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2008 </w:t>
      </w:r>
      <w:r w:rsidRPr="00533983">
        <w:rPr>
          <w:rFonts w:eastAsia="Calibri" w:cs="Tahoma"/>
          <w:b/>
          <w:szCs w:val="18"/>
        </w:rPr>
        <w:t>R</w:t>
      </w:r>
      <w:r w:rsidRPr="006221AF">
        <w:rPr>
          <w:rFonts w:eastAsia="Calibri" w:cs="Tahoma"/>
          <w:b/>
          <w:szCs w:val="18"/>
          <w:lang w:val="ru-RU"/>
        </w:rPr>
        <w:t xml:space="preserve">2 </w:t>
      </w:r>
      <w:r w:rsidRPr="00533983">
        <w:rPr>
          <w:rFonts w:eastAsia="Calibri" w:cs="Tahoma"/>
          <w:b/>
          <w:szCs w:val="18"/>
        </w:rPr>
        <w:t>Web</w:t>
      </w:r>
      <w:r w:rsidRPr="006221AF">
        <w:rPr>
          <w:rFonts w:eastAsia="Calibri" w:cs="Tahoma"/>
          <w:b/>
          <w:szCs w:val="18"/>
          <w:lang w:val="ru-RU"/>
        </w:rPr>
        <w:t>.</w:t>
      </w:r>
      <w:r w:rsidRPr="006221A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Web</w:t>
      </w:r>
      <w:r w:rsidRPr="006221AF">
        <w:rPr>
          <w:rFonts w:eastAsia="Calibri" w:cs="Tahoma"/>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533983">
        <w:rPr>
          <w:rFonts w:eastAsia="Calibri" w:cs="Tahoma"/>
          <w:szCs w:val="18"/>
        </w:rPr>
        <w:t xml:space="preserve">Software Assurance». </w:t>
      </w:r>
    </w:p>
    <w:p w:rsidR="00A81E83" w:rsidRPr="006221AF" w:rsidRDefault="00A81E83" w:rsidP="00B06AAC">
      <w:pPr>
        <w:numPr>
          <w:ilvl w:val="0"/>
          <w:numId w:val="108"/>
        </w:numPr>
        <w:tabs>
          <w:tab w:val="left" w:pos="1800"/>
        </w:tabs>
        <w:spacing w:after="60"/>
        <w:ind w:left="1800"/>
        <w:rPr>
          <w:lang w:val="ru-RU"/>
        </w:rPr>
      </w:pPr>
      <w:r w:rsidRPr="00533983">
        <w:rPr>
          <w:rFonts w:eastAsia="Calibri" w:cs="Tahoma"/>
          <w:b/>
          <w:szCs w:val="18"/>
        </w:rPr>
        <w:t>SQL</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2012 </w:t>
      </w:r>
      <w:r w:rsidRPr="00533983">
        <w:rPr>
          <w:rFonts w:eastAsia="Calibri" w:cs="Tahoma"/>
          <w:b/>
          <w:szCs w:val="18"/>
        </w:rPr>
        <w:t>Standard</w:t>
      </w:r>
      <w:r w:rsidRPr="006221AF">
        <w:rPr>
          <w:rFonts w:eastAsia="Calibri" w:cs="Tahoma"/>
          <w:b/>
          <w:szCs w:val="18"/>
          <w:lang w:val="ru-RU"/>
        </w:rPr>
        <w:t xml:space="preserve"> </w:t>
      </w:r>
      <w:r w:rsidRPr="00533983">
        <w:rPr>
          <w:rFonts w:eastAsia="Calibri" w:cs="Tahoma"/>
          <w:b/>
          <w:szCs w:val="18"/>
        </w:rPr>
        <w:t>Core</w:t>
      </w:r>
      <w:r w:rsidRPr="006221AF">
        <w:rPr>
          <w:rFonts w:eastAsia="Calibri" w:cs="Tahoma"/>
          <w:b/>
          <w:szCs w:val="18"/>
          <w:lang w:val="ru-RU"/>
        </w:rPr>
        <w:t xml:space="preserve">. </w:t>
      </w:r>
      <w:r w:rsidRPr="006221A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33983">
        <w:rPr>
          <w:rFonts w:eastAsia="Calibri" w:cs="Tahoma"/>
          <w:szCs w:val="18"/>
        </w:rPr>
        <w:t>SQL</w:t>
      </w:r>
      <w:r w:rsidR="00C04FE9">
        <w:rPr>
          <w:rFonts w:eastAsia="Calibri" w:cs="Tahoma"/>
          <w:szCs w:val="18"/>
        </w:rPr>
        <w:t>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«на процессор», однако </w:t>
      </w:r>
    </w:p>
    <w:p w:rsidR="00A81E83" w:rsidRPr="00533983" w:rsidRDefault="00A81E83" w:rsidP="00B06AAC">
      <w:pPr>
        <w:numPr>
          <w:ilvl w:val="1"/>
          <w:numId w:val="66"/>
        </w:numPr>
        <w:tabs>
          <w:tab w:val="left" w:pos="2160"/>
        </w:tabs>
        <w:spacing w:after="60"/>
        <w:ind w:left="2160"/>
      </w:pPr>
      <w:r w:rsidRPr="006221AF">
        <w:rPr>
          <w:rFonts w:eastAsia="Calibri" w:cs="Tahoma"/>
          <w:szCs w:val="18"/>
          <w:lang w:val="ru-RU"/>
        </w:rPr>
        <w:t>клиенты больше не имеют прав «Перемещение лицензий в фермах серверов» и</w:t>
      </w:r>
      <w:r w:rsidR="00222295">
        <w:rPr>
          <w:rFonts w:eastAsia="Calibri" w:cs="Tahoma"/>
          <w:szCs w:val="18"/>
        </w:rPr>
        <w:t> </w:t>
      </w:r>
      <w:r w:rsidRPr="006221AF">
        <w:rPr>
          <w:rFonts w:eastAsia="Calibri" w:cs="Tahoma"/>
          <w:szCs w:val="18"/>
          <w:lang w:val="ru-RU"/>
        </w:rPr>
        <w:t xml:space="preserve">«Перемещение лицензий с помощью </w:t>
      </w:r>
      <w:r w:rsidRPr="00533983">
        <w:rPr>
          <w:rFonts w:eastAsia="Calibri" w:cs="Tahoma"/>
          <w:szCs w:val="18"/>
        </w:rPr>
        <w:t xml:space="preserve">Software Assurance»; и </w:t>
      </w:r>
    </w:p>
    <w:p w:rsidR="00A81E83" w:rsidRPr="00533983" w:rsidRDefault="00A81E83" w:rsidP="00B06AAC">
      <w:pPr>
        <w:numPr>
          <w:ilvl w:val="1"/>
          <w:numId w:val="66"/>
        </w:numPr>
        <w:tabs>
          <w:tab w:val="left" w:pos="2160"/>
        </w:tabs>
        <w:spacing w:after="60"/>
        <w:ind w:left="2160"/>
      </w:pPr>
      <w:r w:rsidRPr="006221AF">
        <w:rPr>
          <w:rFonts w:eastAsia="Calibri" w:cs="Tahoma"/>
          <w:szCs w:val="18"/>
          <w:lang w:val="ru-RU"/>
        </w:rPr>
        <w:t>любая передача лицензий попадает под действие ограничений в пунктах (</w:t>
      </w:r>
      <w:r w:rsidRPr="00533983">
        <w:rPr>
          <w:rFonts w:eastAsia="Calibri" w:cs="Tahoma"/>
          <w:szCs w:val="18"/>
        </w:rPr>
        <w:t>i</w:t>
      </w:r>
      <w:r w:rsidRPr="006221AF">
        <w:rPr>
          <w:rFonts w:eastAsia="Calibri" w:cs="Tahoma"/>
          <w:szCs w:val="18"/>
          <w:lang w:val="ru-RU"/>
        </w:rPr>
        <w:t>)</w:t>
      </w:r>
      <w:r w:rsidR="00C04FE9">
        <w:rPr>
          <w:rFonts w:eastAsia="Calibri" w:cs="Tahoma"/>
          <w:szCs w:val="18"/>
        </w:rPr>
        <w:t> </w:t>
      </w:r>
      <w:r w:rsidRPr="006221AF">
        <w:rPr>
          <w:rFonts w:eastAsia="Calibri" w:cs="Tahoma"/>
          <w:szCs w:val="18"/>
          <w:lang w:val="ru-RU"/>
        </w:rPr>
        <w:t>и</w:t>
      </w:r>
      <w:r w:rsidR="00C04FE9">
        <w:rPr>
          <w:rFonts w:eastAsia="Calibri" w:cs="Tahoma"/>
          <w:szCs w:val="18"/>
        </w:rPr>
        <w:t> </w:t>
      </w:r>
      <w:r w:rsidRPr="006221AF">
        <w:rPr>
          <w:rFonts w:eastAsia="Calibri" w:cs="Tahoma"/>
          <w:szCs w:val="18"/>
          <w:lang w:val="ru-RU"/>
        </w:rPr>
        <w:t>(</w:t>
      </w:r>
      <w:r w:rsidRPr="00533983">
        <w:rPr>
          <w:rFonts w:eastAsia="Calibri" w:cs="Tahoma"/>
          <w:szCs w:val="18"/>
        </w:rPr>
        <w:t>ii</w:t>
      </w:r>
      <w:r w:rsidRPr="006221AF">
        <w:rPr>
          <w:rFonts w:eastAsia="Calibri" w:cs="Tahoma"/>
          <w:szCs w:val="18"/>
          <w:lang w:val="ru-RU"/>
        </w:rPr>
        <w:t>)</w:t>
      </w:r>
      <w:r w:rsidR="00C04FE9">
        <w:rPr>
          <w:rFonts w:eastAsia="Calibri" w:cs="Tahoma"/>
          <w:szCs w:val="18"/>
        </w:rPr>
        <w:t> </w:t>
      </w:r>
      <w:r w:rsidRPr="006221AF">
        <w:rPr>
          <w:rFonts w:eastAsia="Calibri" w:cs="Tahoma"/>
          <w:szCs w:val="18"/>
          <w:lang w:val="ru-RU"/>
        </w:rPr>
        <w:t xml:space="preserve">ниже, связанных с «эквивалентом в лицензиях на ядро». </w:t>
      </w:r>
      <w:r w:rsidRPr="00533983">
        <w:rPr>
          <w:rFonts w:eastAsia="Calibri" w:cs="Tahoma"/>
          <w:szCs w:val="18"/>
        </w:rPr>
        <w:t>«Эквивалент в</w:t>
      </w:r>
      <w:r w:rsidR="00C04FE9">
        <w:rPr>
          <w:rFonts w:eastAsia="Calibri" w:cs="Tahoma"/>
          <w:szCs w:val="18"/>
        </w:rPr>
        <w:t> </w:t>
      </w:r>
      <w:r w:rsidRPr="00533983">
        <w:rPr>
          <w:rFonts w:eastAsia="Calibri" w:cs="Tahoma"/>
          <w:szCs w:val="18"/>
        </w:rPr>
        <w:t xml:space="preserve">лицензиях на ядро» определяется следующим образом. </w:t>
      </w:r>
    </w:p>
    <w:p w:rsidR="00A81E83" w:rsidRPr="006221AF" w:rsidRDefault="00A81E83" w:rsidP="00B06AAC">
      <w:pPr>
        <w:numPr>
          <w:ilvl w:val="2"/>
          <w:numId w:val="66"/>
        </w:numPr>
        <w:tabs>
          <w:tab w:val="left" w:pos="2520"/>
        </w:tabs>
        <w:spacing w:after="60"/>
        <w:ind w:left="2520"/>
        <w:rPr>
          <w:lang w:val="ru-RU"/>
        </w:rPr>
      </w:pPr>
      <w:r w:rsidRPr="006221AF">
        <w:rPr>
          <w:rFonts w:eastAsia="Calibri" w:cs="Tahoma"/>
          <w:szCs w:val="18"/>
          <w:lang w:val="ru-RU"/>
        </w:rPr>
        <w:lastRenderedPageBreak/>
        <w:t>Если число лицензий равно меньшему из следующих двух чисел: (</w:t>
      </w:r>
      <w:r w:rsidRPr="00533983">
        <w:rPr>
          <w:rFonts w:eastAsia="Calibri" w:cs="Tahoma"/>
          <w:szCs w:val="18"/>
        </w:rPr>
        <w:t>x</w:t>
      </w:r>
      <w:r w:rsidRPr="006221A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и (</w:t>
      </w:r>
      <w:r w:rsidRPr="00533983">
        <w:rPr>
          <w:rFonts w:eastAsia="Calibri" w:cs="Tahoma"/>
          <w:szCs w:val="18"/>
        </w:rPr>
        <w:t>y</w:t>
      </w:r>
      <w:r w:rsidRPr="006221A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6221AF" w:rsidRDefault="00A81E83" w:rsidP="00B06AAC">
      <w:pPr>
        <w:numPr>
          <w:ilvl w:val="4"/>
          <w:numId w:val="64"/>
        </w:numPr>
        <w:tabs>
          <w:tab w:val="left" w:pos="2880"/>
        </w:tabs>
        <w:spacing w:after="60"/>
        <w:ind w:left="2880"/>
        <w:rPr>
          <w:lang w:val="ru-RU"/>
        </w:rPr>
      </w:pPr>
      <w:r w:rsidRPr="006221AF">
        <w:rPr>
          <w:rFonts w:eastAsia="Calibri" w:cs="Tahoma"/>
          <w:szCs w:val="18"/>
          <w:lang w:val="ru-RU"/>
        </w:rPr>
        <w:t xml:space="preserve">четыре ядра для одной лицензии «на процессор», ИЛИ </w:t>
      </w:r>
    </w:p>
    <w:p w:rsidR="00A81E83" w:rsidRPr="006221AF" w:rsidRDefault="00A81E83" w:rsidP="00B06AAC">
      <w:pPr>
        <w:numPr>
          <w:ilvl w:val="4"/>
          <w:numId w:val="64"/>
        </w:numPr>
        <w:tabs>
          <w:tab w:val="left" w:pos="2880"/>
        </w:tabs>
        <w:spacing w:after="60"/>
        <w:ind w:left="2880"/>
        <w:rPr>
          <w:lang w:val="ru-RU"/>
        </w:rPr>
      </w:pPr>
      <w:r w:rsidRPr="006221AF">
        <w:rPr>
          <w:rFonts w:eastAsia="Calibri" w:cs="Tahoma"/>
          <w:szCs w:val="18"/>
          <w:lang w:val="ru-RU"/>
        </w:rPr>
        <w:t>число ядер для</w:t>
      </w:r>
      <w:r w:rsidR="00DD1D23" w:rsidRPr="006221AF">
        <w:rPr>
          <w:rFonts w:eastAsia="Calibri" w:cs="Tahoma"/>
          <w:szCs w:val="18"/>
          <w:lang w:val="ru-RU"/>
        </w:rPr>
        <w:t xml:space="preserve"> </w:t>
      </w:r>
      <w:r w:rsidRPr="006221A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с помощью средства </w:t>
      </w:r>
      <w:r w:rsidRPr="00533983">
        <w:rPr>
          <w:rFonts w:eastAsia="Calibri" w:cs="Tahoma"/>
          <w:szCs w:val="18"/>
        </w:rPr>
        <w:t>Microsoft</w:t>
      </w:r>
      <w:r w:rsidRPr="006221AF">
        <w:rPr>
          <w:rFonts w:eastAsia="Calibri" w:cs="Tahoma"/>
          <w:szCs w:val="18"/>
          <w:lang w:val="ru-RU"/>
        </w:rPr>
        <w:t xml:space="preserve"> </w:t>
      </w:r>
      <w:r w:rsidRPr="00533983">
        <w:rPr>
          <w:rFonts w:eastAsia="Calibri" w:cs="Tahoma"/>
          <w:szCs w:val="18"/>
        </w:rPr>
        <w:t>MAP</w:t>
      </w:r>
      <w:r w:rsidRPr="006221AF">
        <w:rPr>
          <w:rFonts w:eastAsia="Calibri" w:cs="Tahoma"/>
          <w:szCs w:val="18"/>
          <w:lang w:val="ru-RU"/>
        </w:rPr>
        <w:t xml:space="preserve"> или аналогичного программного обеспечения.) </w:t>
      </w:r>
    </w:p>
    <w:p w:rsidR="008558DC" w:rsidRPr="006221AF" w:rsidRDefault="00A81E83" w:rsidP="00B06AAC">
      <w:pPr>
        <w:numPr>
          <w:ilvl w:val="2"/>
          <w:numId w:val="66"/>
        </w:numPr>
        <w:tabs>
          <w:tab w:val="left" w:pos="2520"/>
        </w:tabs>
        <w:spacing w:after="60"/>
        <w:ind w:left="2520"/>
        <w:rPr>
          <w:lang w:val="ru-RU"/>
        </w:rPr>
      </w:pPr>
      <w:r w:rsidRPr="006221AF">
        <w:rPr>
          <w:rFonts w:eastAsia="Calibri" w:cs="Tahoma"/>
          <w:szCs w:val="18"/>
          <w:lang w:val="ru-RU"/>
        </w:rPr>
        <w:t xml:space="preserve">Для любых лицензий «на процессор» с истекающим сроком действия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C04FE9" w:rsidRPr="006221AF" w:rsidRDefault="00C04FE9" w:rsidP="00C04FE9">
      <w:pPr>
        <w:tabs>
          <w:tab w:val="left" w:pos="2520"/>
        </w:tabs>
        <w:spacing w:after="60"/>
        <w:ind w:left="2520"/>
        <w:rPr>
          <w:lang w:val="ru-RU"/>
        </w:rPr>
      </w:pPr>
    </w:p>
    <w:p w:rsidR="00F267B4" w:rsidRPr="006221AF" w:rsidRDefault="00F267B4" w:rsidP="00C04FE9">
      <w:pPr>
        <w:tabs>
          <w:tab w:val="left" w:pos="2520"/>
        </w:tabs>
        <w:spacing w:after="60"/>
        <w:ind w:left="2520"/>
        <w:rPr>
          <w:lang w:val="ru-RU"/>
        </w:rPr>
      </w:pPr>
    </w:p>
    <w:p w:rsidR="00F267B4" w:rsidRPr="006221AF" w:rsidRDefault="00F267B4" w:rsidP="00C04FE9">
      <w:pPr>
        <w:tabs>
          <w:tab w:val="left" w:pos="2520"/>
        </w:tabs>
        <w:spacing w:after="60"/>
        <w:ind w:left="2520"/>
        <w:rPr>
          <w:lang w:val="ru-RU"/>
        </w:rPr>
      </w:pPr>
    </w:p>
    <w:p w:rsidR="00A81E83" w:rsidRPr="006221AF" w:rsidRDefault="00A81E83" w:rsidP="00B06AAC">
      <w:pPr>
        <w:numPr>
          <w:ilvl w:val="1"/>
          <w:numId w:val="66"/>
        </w:numPr>
        <w:tabs>
          <w:tab w:val="left" w:pos="2160"/>
        </w:tabs>
        <w:spacing w:after="60"/>
        <w:ind w:left="2160"/>
        <w:rPr>
          <w:lang w:val="ru-RU"/>
        </w:rPr>
      </w:pPr>
      <w:r w:rsidRPr="006221AF">
        <w:rPr>
          <w:rFonts w:eastAsia="Calibri" w:cs="Tahoma"/>
          <w:szCs w:val="18"/>
          <w:lang w:val="ru-RU"/>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w:t>
      </w:r>
      <w:r w:rsidR="00222295">
        <w:rPr>
          <w:rFonts w:eastAsia="Calibri" w:cs="Tahoma"/>
          <w:szCs w:val="18"/>
        </w:rPr>
        <w:t> </w:t>
      </w:r>
      <w:r w:rsidRPr="006221AF">
        <w:rPr>
          <w:rFonts w:eastAsia="Calibri" w:cs="Tahoma"/>
          <w:szCs w:val="18"/>
          <w:lang w:val="ru-RU"/>
        </w:rPr>
        <w:t>на</w:t>
      </w:r>
      <w:r w:rsidR="00222295">
        <w:rPr>
          <w:rFonts w:eastAsia="Calibri" w:cs="Tahoma"/>
          <w:szCs w:val="18"/>
        </w:rPr>
        <w:t> </w:t>
      </w:r>
      <w:r w:rsidRPr="006221AF">
        <w:rPr>
          <w:rFonts w:eastAsia="Calibri" w:cs="Tahoma"/>
          <w:szCs w:val="18"/>
          <w:lang w:val="ru-RU"/>
        </w:rPr>
        <w:t xml:space="preserve">использование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При назначении лицензий «на ядро» серверам согласно правам на использование </w:t>
      </w:r>
      <w:r w:rsidRPr="00533983">
        <w:rPr>
          <w:rFonts w:eastAsia="Calibri" w:cs="Tahoma"/>
          <w:szCs w:val="18"/>
        </w:rPr>
        <w:t>SQL</w:t>
      </w:r>
      <w:r w:rsidRPr="006221AF">
        <w:rPr>
          <w:rFonts w:eastAsia="Calibri" w:cs="Tahoma"/>
          <w:szCs w:val="18"/>
          <w:lang w:val="ru-RU"/>
        </w:rPr>
        <w:t xml:space="preserve"> 2012 клиент может объединять существующие лицензии, соответствующие определенному количеству ядер, с</w:t>
      </w:r>
      <w:r w:rsidR="00222295">
        <w:rPr>
          <w:rFonts w:eastAsia="Calibri" w:cs="Tahoma"/>
          <w:szCs w:val="18"/>
        </w:rPr>
        <w:t> </w:t>
      </w:r>
      <w:r w:rsidRPr="006221AF">
        <w:rPr>
          <w:rFonts w:eastAsia="Calibri" w:cs="Tahoma"/>
          <w:szCs w:val="18"/>
          <w:lang w:val="ru-RU"/>
        </w:rPr>
        <w:t xml:space="preserve">дополнительными лицензиями «на ядро»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w:t>
      </w:r>
    </w:p>
    <w:p w:rsidR="00A81E83" w:rsidRPr="006221AF" w:rsidRDefault="00A81E83" w:rsidP="00B06AAC">
      <w:pPr>
        <w:numPr>
          <w:ilvl w:val="1"/>
          <w:numId w:val="66"/>
        </w:numPr>
        <w:tabs>
          <w:tab w:val="left" w:pos="2160"/>
        </w:tabs>
        <w:spacing w:after="60"/>
        <w:ind w:left="2160"/>
        <w:rPr>
          <w:lang w:val="ru-RU"/>
        </w:rPr>
      </w:pPr>
      <w:r w:rsidRPr="006221AF">
        <w:rPr>
          <w:rFonts w:eastAsia="Calibri" w:cs="Tahoma"/>
          <w:szCs w:val="18"/>
          <w:lang w:val="ru-RU"/>
        </w:rPr>
        <w:t>Эквивалент в лицензиях «на ядро» не подразумевает, что клиент может назначать</w:t>
      </w:r>
      <w:r w:rsidR="00C04FE9">
        <w:rPr>
          <w:rFonts w:eastAsia="Calibri" w:cs="Tahoma"/>
          <w:szCs w:val="18"/>
        </w:rPr>
        <w:t> </w:t>
      </w:r>
      <w:r w:rsidRPr="006221AF">
        <w:rPr>
          <w:rFonts w:eastAsia="Calibri" w:cs="Tahoma"/>
          <w:szCs w:val="18"/>
          <w:lang w:val="ru-RU"/>
        </w:rPr>
        <w:t>одну лицензию «на процессор» нескольким ядрам в двух или большем</w:t>
      </w:r>
      <w:r w:rsidR="00C04FE9">
        <w:rPr>
          <w:rFonts w:eastAsia="Calibri" w:cs="Tahoma"/>
          <w:szCs w:val="18"/>
        </w:rPr>
        <w:t> </w:t>
      </w:r>
      <w:r w:rsidRPr="006221AF">
        <w:rPr>
          <w:rFonts w:eastAsia="Calibri" w:cs="Tahoma"/>
          <w:szCs w:val="18"/>
          <w:lang w:val="ru-RU"/>
        </w:rPr>
        <w:t>числе процессоров.</w:t>
      </w:r>
    </w:p>
    <w:p w:rsidR="00B06AAC" w:rsidRPr="006221AF" w:rsidRDefault="00B06AAC" w:rsidP="00B06AAC">
      <w:pPr>
        <w:tabs>
          <w:tab w:val="left" w:pos="2160"/>
        </w:tabs>
        <w:spacing w:after="60"/>
        <w:rPr>
          <w:lang w:val="ru-RU"/>
        </w:rPr>
      </w:pPr>
    </w:p>
    <w:p w:rsidR="00B06AAC" w:rsidRPr="006221AF" w:rsidRDefault="00A81E83" w:rsidP="00B06AAC">
      <w:pPr>
        <w:tabs>
          <w:tab w:val="left" w:pos="720"/>
        </w:tabs>
        <w:spacing w:after="60"/>
        <w:ind w:left="720"/>
        <w:rPr>
          <w:lang w:val="ru-RU"/>
        </w:rPr>
      </w:pPr>
      <w:r w:rsidRPr="006221AF">
        <w:rPr>
          <w:rFonts w:eastAsia="Calibri" w:cs="Tahoma"/>
          <w:b/>
          <w:szCs w:val="18"/>
          <w:lang w:val="ru-RU"/>
        </w:rPr>
        <w:t xml:space="preserve">Для клиентов с покрытием </w:t>
      </w:r>
      <w:r w:rsidRPr="00533983">
        <w:rPr>
          <w:rFonts w:eastAsia="Calibri" w:cs="Tahoma"/>
          <w:b/>
          <w:szCs w:val="18"/>
        </w:rPr>
        <w:t>Software</w:t>
      </w:r>
      <w:r w:rsidRPr="006221AF">
        <w:rPr>
          <w:rFonts w:eastAsia="Calibri" w:cs="Tahoma"/>
          <w:b/>
          <w:szCs w:val="18"/>
          <w:lang w:val="ru-RU"/>
        </w:rPr>
        <w:t xml:space="preserve"> </w:t>
      </w:r>
      <w:r w:rsidRPr="00533983">
        <w:rPr>
          <w:rFonts w:eastAsia="Calibri" w:cs="Tahoma"/>
          <w:b/>
          <w:szCs w:val="18"/>
        </w:rPr>
        <w:t>Assurance</w:t>
      </w:r>
      <w:r w:rsidRPr="006221AF">
        <w:rPr>
          <w:rFonts w:eastAsia="Calibri" w:cs="Tahoma"/>
          <w:b/>
          <w:szCs w:val="18"/>
          <w:lang w:val="ru-RU"/>
        </w:rPr>
        <w:t>, истекающим 1 апреля 2015 г. или позднее, которые не планируют продлевать его действие.</w:t>
      </w:r>
    </w:p>
    <w:p w:rsidR="00A81E83" w:rsidRPr="006221AF" w:rsidRDefault="00A81E83" w:rsidP="00B06AAC">
      <w:pPr>
        <w:tabs>
          <w:tab w:val="left" w:pos="720"/>
        </w:tabs>
        <w:ind w:left="720"/>
        <w:contextualSpacing/>
        <w:rPr>
          <w:lang w:val="ru-RU"/>
        </w:rPr>
      </w:pPr>
      <w:r w:rsidRPr="006221AF">
        <w:rPr>
          <w:rFonts w:eastAsia="Calibri" w:cs="Tahoma"/>
          <w:color w:val="000000"/>
          <w:szCs w:val="18"/>
          <w:lang w:val="ru-RU"/>
        </w:rPr>
        <w:t xml:space="preserve">Клиенты, которые участвуют в программах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xml:space="preserve"> </w:t>
      </w:r>
      <w:r w:rsidRPr="006221AF">
        <w:rPr>
          <w:rFonts w:cs="Tahoma"/>
          <w:bCs/>
          <w:color w:val="000000"/>
          <w:szCs w:val="18"/>
          <w:lang w:val="ru-RU"/>
        </w:rPr>
        <w:t xml:space="preserve">и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6221AF">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B06AAC" w:rsidRPr="006221AF" w:rsidRDefault="00B06AAC" w:rsidP="00B06AAC">
      <w:pPr>
        <w:tabs>
          <w:tab w:val="left" w:pos="720"/>
        </w:tabs>
        <w:ind w:left="720"/>
        <w:contextualSpacing/>
        <w:rPr>
          <w:lang w:val="ru-RU"/>
        </w:rPr>
      </w:pPr>
    </w:p>
    <w:p w:rsidR="00A81E83" w:rsidRPr="006221AF" w:rsidRDefault="00A81E83" w:rsidP="00B06AAC">
      <w:pPr>
        <w:numPr>
          <w:ilvl w:val="2"/>
          <w:numId w:val="64"/>
        </w:numPr>
        <w:spacing w:after="60"/>
        <w:ind w:left="1440"/>
        <w:rPr>
          <w:lang w:val="ru-RU"/>
        </w:rPr>
      </w:pPr>
      <w:r w:rsidRPr="006221AF">
        <w:rPr>
          <w:rFonts w:eastAsia="Calibri" w:cs="Tahoma"/>
          <w:szCs w:val="18"/>
          <w:lang w:val="ru-RU"/>
        </w:rPr>
        <w:t>как указано в первом абзаце этого уведомления о продукте, лицензии, приобретенные до 1</w:t>
      </w:r>
      <w:r w:rsidR="00222295">
        <w:rPr>
          <w:rFonts w:eastAsia="Calibri" w:cs="Tahoma"/>
          <w:szCs w:val="18"/>
        </w:rPr>
        <w:t> </w:t>
      </w:r>
      <w:r w:rsidRPr="006221AF">
        <w:rPr>
          <w:rFonts w:eastAsia="Calibri" w:cs="Tahoma"/>
          <w:szCs w:val="18"/>
          <w:lang w:val="ru-RU"/>
        </w:rPr>
        <w:t>апреля 2015</w:t>
      </w:r>
      <w:r w:rsidRPr="00533983">
        <w:rPr>
          <w:rFonts w:eastAsia="Calibri" w:cs="Tahoma"/>
          <w:szCs w:val="18"/>
        </w:rPr>
        <w:t> </w:t>
      </w:r>
      <w:r w:rsidRPr="006221AF">
        <w:rPr>
          <w:rFonts w:eastAsia="Calibri" w:cs="Tahoma"/>
          <w:szCs w:val="18"/>
          <w:lang w:val="ru-RU"/>
        </w:rPr>
        <w:t xml:space="preserve">г., являются соответствующими лицензиями, и клиенты могут продолжать использовать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согласно условиям в разделе «Для клиентов с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истекающим до 1 апреля 2015 г., которые не планируют продлевать его</w:t>
      </w:r>
      <w:r w:rsidR="00222295">
        <w:rPr>
          <w:rFonts w:eastAsia="Calibri" w:cs="Tahoma"/>
          <w:szCs w:val="18"/>
        </w:rPr>
        <w:t> </w:t>
      </w:r>
      <w:r w:rsidRPr="006221AF">
        <w:rPr>
          <w:rFonts w:eastAsia="Calibri" w:cs="Tahoma"/>
          <w:szCs w:val="18"/>
          <w:lang w:val="ru-RU"/>
        </w:rPr>
        <w:t xml:space="preserve">действие» выше; </w:t>
      </w:r>
    </w:p>
    <w:p w:rsidR="00A81E83" w:rsidRPr="006221AF" w:rsidRDefault="00A81E83" w:rsidP="00B06AAC">
      <w:pPr>
        <w:numPr>
          <w:ilvl w:val="2"/>
          <w:numId w:val="64"/>
        </w:numPr>
        <w:spacing w:after="60"/>
        <w:ind w:left="1440"/>
        <w:rPr>
          <w:lang w:val="ru-RU"/>
        </w:rPr>
      </w:pPr>
      <w:r w:rsidRPr="006221AF">
        <w:rPr>
          <w:rFonts w:eastAsia="Calibri" w:cs="Tahoma"/>
          <w:szCs w:val="18"/>
          <w:lang w:val="ru-RU"/>
        </w:rPr>
        <w:t>для лицензий, приобретенных до 1 апреля 2015</w:t>
      </w:r>
      <w:r w:rsidRPr="00533983">
        <w:rPr>
          <w:rFonts w:eastAsia="Calibri" w:cs="Tahoma"/>
          <w:szCs w:val="18"/>
        </w:rPr>
        <w:t> </w:t>
      </w:r>
      <w:r w:rsidRPr="006221AF">
        <w:rPr>
          <w:rFonts w:eastAsia="Calibri" w:cs="Tahoma"/>
          <w:szCs w:val="18"/>
          <w:lang w:val="ru-RU"/>
        </w:rPr>
        <w:t xml:space="preserve">г., одна лицензия клиента будет соответствовать четырем лицензиям «на ядро»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Для дальнейшего использования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CA7AD4" w:rsidRPr="006221AF" w:rsidRDefault="00CA7AD4" w:rsidP="00CA7AD4">
      <w:pPr>
        <w:spacing w:after="60"/>
        <w:ind w:left="1440"/>
        <w:rPr>
          <w:lang w:val="ru-RU"/>
        </w:rPr>
      </w:pPr>
    </w:p>
    <w:p w:rsidR="00B06AAC" w:rsidRPr="006221AF" w:rsidRDefault="00A81E83" w:rsidP="00B06AAC">
      <w:pPr>
        <w:tabs>
          <w:tab w:val="left" w:pos="720"/>
        </w:tabs>
        <w:spacing w:after="60"/>
        <w:ind w:left="720"/>
        <w:rPr>
          <w:lang w:val="ru-RU"/>
        </w:rPr>
      </w:pPr>
      <w:r w:rsidRPr="006221AF">
        <w:rPr>
          <w:b/>
          <w:lang w:val="ru-RU"/>
        </w:rPr>
        <w:t>Для клиентов из Китайской Народной</w:t>
      </w:r>
      <w:r w:rsidRPr="006221AF">
        <w:rPr>
          <w:lang w:val="ru-RU"/>
        </w:rPr>
        <w:t xml:space="preserve"> </w:t>
      </w:r>
      <w:r w:rsidRPr="006221AF">
        <w:rPr>
          <w:b/>
          <w:lang w:val="ru-RU"/>
        </w:rPr>
        <w:t>Республики, приобретающих там лицензии «на</w:t>
      </w:r>
      <w:r w:rsidR="00222295">
        <w:rPr>
          <w:b/>
        </w:rPr>
        <w:t> </w:t>
      </w:r>
      <w:r w:rsidRPr="006221AF">
        <w:rPr>
          <w:b/>
          <w:lang w:val="ru-RU"/>
        </w:rPr>
        <w:t xml:space="preserve">процессор» и </w:t>
      </w:r>
      <w:r w:rsidRPr="00533983">
        <w:rPr>
          <w:b/>
        </w:rPr>
        <w:t>Software</w:t>
      </w:r>
      <w:r w:rsidRPr="006221AF">
        <w:rPr>
          <w:b/>
          <w:lang w:val="ru-RU"/>
        </w:rPr>
        <w:t xml:space="preserve"> </w:t>
      </w:r>
      <w:r w:rsidRPr="00533983">
        <w:rPr>
          <w:b/>
        </w:rPr>
        <w:t>Assurance</w:t>
      </w:r>
      <w:r w:rsidRPr="006221AF">
        <w:rPr>
          <w:b/>
          <w:lang w:val="ru-RU"/>
        </w:rPr>
        <w:t xml:space="preserve"> для </w:t>
      </w:r>
      <w:r w:rsidRPr="00533983">
        <w:rPr>
          <w:b/>
        </w:rPr>
        <w:t>SQL</w:t>
      </w:r>
      <w:r w:rsidRPr="006221AF">
        <w:rPr>
          <w:b/>
          <w:lang w:val="ru-RU"/>
        </w:rPr>
        <w:t xml:space="preserve"> </w:t>
      </w:r>
      <w:r w:rsidRPr="00533983">
        <w:rPr>
          <w:b/>
        </w:rPr>
        <w:t>Server</w:t>
      </w:r>
      <w:r w:rsidRPr="006221AF">
        <w:rPr>
          <w:b/>
          <w:lang w:val="ru-RU"/>
        </w:rPr>
        <w:t xml:space="preserve"> 2008 </w:t>
      </w:r>
      <w:r w:rsidRPr="00533983">
        <w:rPr>
          <w:b/>
        </w:rPr>
        <w:t>R</w:t>
      </w:r>
      <w:r w:rsidRPr="006221AF">
        <w:rPr>
          <w:b/>
          <w:lang w:val="ru-RU"/>
        </w:rPr>
        <w:t>2:</w:t>
      </w:r>
    </w:p>
    <w:p w:rsidR="00A81E83" w:rsidRPr="006221AF" w:rsidRDefault="00A81E83" w:rsidP="00B06AAC">
      <w:pPr>
        <w:tabs>
          <w:tab w:val="left" w:pos="720"/>
        </w:tabs>
        <w:ind w:left="720"/>
        <w:contextualSpacing/>
        <w:rPr>
          <w:lang w:val="ru-RU"/>
        </w:rPr>
      </w:pPr>
      <w:r w:rsidRPr="006221AF">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6221AF" w:rsidRDefault="00A81E83" w:rsidP="008558DC">
      <w:pPr>
        <w:ind w:left="900"/>
        <w:rPr>
          <w:lang w:val="ru-RU"/>
        </w:rPr>
      </w:pPr>
    </w:p>
    <w:p w:rsidR="00A81E83" w:rsidRPr="006221AF" w:rsidRDefault="00A81E83" w:rsidP="008558DC">
      <w:pPr>
        <w:rPr>
          <w:lang w:val="ru-RU"/>
        </w:rPr>
      </w:pPr>
    </w:p>
    <w:p w:rsidR="00A81E83" w:rsidRPr="00533983" w:rsidRDefault="0099402E" w:rsidP="00BD4B91">
      <w:pPr>
        <w:pStyle w:val="Heading3"/>
      </w:pPr>
      <w:bookmarkStart w:id="1400" w:name="_85_84_SQL"/>
      <w:bookmarkStart w:id="1401" w:name="_78_76_SQL"/>
      <w:bookmarkStart w:id="1402" w:name="_76_SQL_Server®"/>
      <w:bookmarkStart w:id="1403" w:name="Srv_85SQL2008R2Workgroup5ClientAddon"/>
      <w:bookmarkStart w:id="1404" w:name="_Toc336338343"/>
      <w:bookmarkStart w:id="1405" w:name="_Toc352233874"/>
      <w:bookmarkEnd w:id="1400"/>
      <w:bookmarkEnd w:id="1401"/>
      <w:bookmarkEnd w:id="1402"/>
      <w:r w:rsidRPr="00533983">
        <w:rPr>
          <w:rFonts w:ascii="Tahoma" w:hAnsi="Tahoma"/>
          <w:color w:val="F66400"/>
          <w:sz w:val="22"/>
          <w:vertAlign w:val="superscript"/>
        </w:rPr>
        <w:t>76</w:t>
      </w:r>
      <w:r w:rsidRPr="00533983">
        <w:rPr>
          <w:rFonts w:ascii="Tahoma" w:hAnsi="Tahoma"/>
          <w:color w:val="F66400"/>
          <w:sz w:val="22"/>
        </w:rPr>
        <w:t xml:space="preserve"> SQL Server</w:t>
      </w:r>
      <w:r w:rsidRPr="00533983">
        <w:rPr>
          <w:rFonts w:ascii="Tahoma" w:hAnsi="Tahoma"/>
          <w:color w:val="F66400"/>
          <w:sz w:val="22"/>
          <w:vertAlign w:val="superscript"/>
        </w:rPr>
        <w:t>®</w:t>
      </w:r>
      <w:r w:rsidRPr="00533983">
        <w:rPr>
          <w:rFonts w:ascii="Tahoma" w:hAnsi="Tahoma"/>
          <w:color w:val="F66400"/>
          <w:sz w:val="22"/>
        </w:rPr>
        <w:t xml:space="preserve"> 2008 R2 Workgroup (надстройка на 5 клиентов)</w:t>
      </w:r>
      <w:bookmarkEnd w:id="1403"/>
      <w:bookmarkEnd w:id="1404"/>
      <w:bookmarkEnd w:id="1405"/>
    </w:p>
    <w:p w:rsidR="00A81E83" w:rsidRPr="00533983" w:rsidRDefault="00A81E83" w:rsidP="00DA46D5">
      <w:pPr>
        <w:pStyle w:val="EndnoteText"/>
        <w:ind w:left="0"/>
      </w:pPr>
    </w:p>
    <w:p w:rsidR="00DA46D5" w:rsidRPr="006221AF" w:rsidRDefault="00A81E83" w:rsidP="00DA46D5">
      <w:pPr>
        <w:spacing w:after="60"/>
        <w:ind w:left="720"/>
        <w:rPr>
          <w:lang w:val="ru-RU"/>
        </w:rPr>
      </w:pPr>
      <w:r w:rsidRPr="006221AF">
        <w:rPr>
          <w:b/>
          <w:lang w:val="ru-RU"/>
        </w:rPr>
        <w:t xml:space="preserve">Предоставление лицензий в связи с окончанием жизненного цикла выпуска </w:t>
      </w:r>
      <w:r w:rsidRPr="00533983">
        <w:rPr>
          <w:b/>
        </w:rPr>
        <w:t>SQL</w:t>
      </w:r>
      <w:r w:rsidRPr="006221AF">
        <w:rPr>
          <w:b/>
          <w:lang w:val="ru-RU"/>
        </w:rPr>
        <w:t xml:space="preserve"> </w:t>
      </w:r>
      <w:r w:rsidRPr="00533983">
        <w:rPr>
          <w:b/>
        </w:rPr>
        <w:t>Server</w:t>
      </w:r>
      <w:r w:rsidRPr="006221AF">
        <w:rPr>
          <w:b/>
          <w:lang w:val="ru-RU"/>
        </w:rPr>
        <w:t xml:space="preserve"> </w:t>
      </w:r>
      <w:r w:rsidRPr="00533983">
        <w:rPr>
          <w:b/>
        </w:rPr>
        <w:t>Workgroup</w:t>
      </w:r>
      <w:r w:rsidRPr="006221AF">
        <w:rPr>
          <w:b/>
          <w:lang w:val="ru-RU"/>
        </w:rPr>
        <w:t>.</w:t>
      </w:r>
    </w:p>
    <w:p w:rsidR="00A81E83" w:rsidRPr="006221AF" w:rsidRDefault="00A81E83" w:rsidP="00DA46D5">
      <w:pPr>
        <w:ind w:left="720"/>
        <w:rPr>
          <w:lang w:val="ru-RU"/>
        </w:rPr>
      </w:pP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Workgroup</w:t>
      </w:r>
      <w:r w:rsidRPr="006221AF">
        <w:rPr>
          <w:rFonts w:eastAsia="Calibri" w:cs="Tahoma"/>
          <w:szCs w:val="18"/>
          <w:lang w:val="ru-RU"/>
        </w:rPr>
        <w:t xml:space="preserve"> будет последней версией выпуска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Workgroup</w:t>
      </w:r>
      <w:r w:rsidRPr="006221AF">
        <w:rPr>
          <w:rFonts w:eastAsia="Calibri" w:cs="Tahoma"/>
          <w:szCs w:val="18"/>
          <w:lang w:val="ru-RU"/>
        </w:rPr>
        <w:t>.</w:t>
      </w:r>
      <w:r w:rsidR="00DD1D23" w:rsidRPr="006221AF">
        <w:rPr>
          <w:rFonts w:eastAsia="Calibri" w:cs="Tahoma"/>
          <w:szCs w:val="18"/>
          <w:lang w:val="ru-RU"/>
        </w:rPr>
        <w:t xml:space="preserve"> </w:t>
      </w:r>
      <w:r w:rsidRPr="006221AF">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Workgroup</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могут выполнить обновление до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Workgroup</w:t>
      </w:r>
      <w:r w:rsidRPr="006221AF">
        <w:rPr>
          <w:rFonts w:eastAsia="Calibri" w:cs="Tahoma"/>
          <w:szCs w:val="18"/>
          <w:lang w:val="ru-RU"/>
        </w:rPr>
        <w:t xml:space="preserve">, а также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клиентских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Workgroup</w:t>
      </w:r>
      <w:r w:rsidRPr="006221AF">
        <w:rPr>
          <w:rFonts w:eastAsia="Calibri" w:cs="Tahoma"/>
          <w:szCs w:val="18"/>
          <w:lang w:val="ru-RU"/>
        </w:rPr>
        <w:t xml:space="preserve"> могут выполнить обновление до клиентских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Workgroup</w:t>
      </w:r>
      <w:r w:rsidRPr="006221AF">
        <w:rPr>
          <w:rFonts w:eastAsia="Calibri" w:cs="Tahoma"/>
          <w:szCs w:val="18"/>
          <w:lang w:val="ru-RU"/>
        </w:rPr>
        <w:t xml:space="preserve">, а также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клиентской лицензии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при следующем продлении.</w:t>
      </w:r>
      <w:r w:rsidR="00DD1D23" w:rsidRPr="006221AF">
        <w:rPr>
          <w:rFonts w:eastAsia="Calibri" w:cs="Tahoma"/>
          <w:szCs w:val="18"/>
          <w:lang w:val="ru-RU"/>
        </w:rPr>
        <w:t xml:space="preserve"> </w:t>
      </w:r>
      <w:r w:rsidRPr="006221AF">
        <w:rPr>
          <w:rFonts w:eastAsia="Calibri" w:cs="Tahoma"/>
          <w:szCs w:val="18"/>
          <w:lang w:val="ru-RU"/>
        </w:rPr>
        <w:t xml:space="preserve">После приобретения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в рамках данного предложения лицензии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Workgroup</w:t>
      </w:r>
      <w:r w:rsidRPr="006221AF">
        <w:rPr>
          <w:rFonts w:eastAsia="Calibri" w:cs="Tahoma"/>
          <w:szCs w:val="18"/>
          <w:lang w:val="ru-RU"/>
        </w:rPr>
        <w:t xml:space="preserve"> клиентов перестают действовать.</w:t>
      </w:r>
    </w:p>
    <w:p w:rsidR="000D5F24" w:rsidRPr="006221AF" w:rsidRDefault="000D5F24">
      <w:pPr>
        <w:rPr>
          <w:lang w:val="ru-RU"/>
        </w:rPr>
      </w:pPr>
    </w:p>
    <w:p w:rsidR="00DA46D5" w:rsidRPr="006221AF" w:rsidRDefault="00A81E83" w:rsidP="00DA46D5">
      <w:pPr>
        <w:spacing w:after="60"/>
        <w:ind w:left="720"/>
        <w:rPr>
          <w:lang w:val="ru-RU"/>
        </w:rPr>
      </w:pPr>
      <w:r w:rsidRPr="006221AF">
        <w:rPr>
          <w:b/>
          <w:lang w:val="ru-RU"/>
        </w:rPr>
        <w:t>Для клиентов из Китайской Народной</w:t>
      </w:r>
      <w:r w:rsidRPr="006221AF">
        <w:rPr>
          <w:lang w:val="ru-RU"/>
        </w:rPr>
        <w:t xml:space="preserve"> </w:t>
      </w:r>
      <w:r w:rsidRPr="006221AF">
        <w:rPr>
          <w:b/>
          <w:lang w:val="ru-RU"/>
        </w:rPr>
        <w:t xml:space="preserve">Республики, приобретающих там лицензии и </w:t>
      </w:r>
      <w:r w:rsidRPr="00533983">
        <w:rPr>
          <w:b/>
        </w:rPr>
        <w:t>Software</w:t>
      </w:r>
      <w:r w:rsidRPr="006221AF">
        <w:rPr>
          <w:b/>
          <w:lang w:val="ru-RU"/>
        </w:rPr>
        <w:t xml:space="preserve"> </w:t>
      </w:r>
      <w:r w:rsidRPr="00533983">
        <w:rPr>
          <w:b/>
        </w:rPr>
        <w:t>Assurance</w:t>
      </w:r>
      <w:r w:rsidRPr="006221AF">
        <w:rPr>
          <w:b/>
          <w:lang w:val="ru-RU"/>
        </w:rPr>
        <w:t xml:space="preserve"> для </w:t>
      </w:r>
      <w:r w:rsidRPr="00533983">
        <w:rPr>
          <w:b/>
        </w:rPr>
        <w:t>SQL</w:t>
      </w:r>
      <w:r w:rsidRPr="006221AF">
        <w:rPr>
          <w:b/>
          <w:lang w:val="ru-RU"/>
        </w:rPr>
        <w:t xml:space="preserve"> </w:t>
      </w:r>
      <w:r w:rsidRPr="00533983">
        <w:rPr>
          <w:b/>
        </w:rPr>
        <w:t>Server</w:t>
      </w:r>
      <w:r w:rsidRPr="006221AF">
        <w:rPr>
          <w:b/>
          <w:lang w:val="ru-RU"/>
        </w:rPr>
        <w:t xml:space="preserve"> 2008 </w:t>
      </w:r>
      <w:r w:rsidRPr="00533983">
        <w:rPr>
          <w:b/>
        </w:rPr>
        <w:t>R</w:t>
      </w:r>
      <w:r w:rsidRPr="006221AF">
        <w:rPr>
          <w:b/>
          <w:lang w:val="ru-RU"/>
        </w:rPr>
        <w:t>2:</w:t>
      </w:r>
    </w:p>
    <w:p w:rsidR="00A81E83" w:rsidRPr="006221AF" w:rsidRDefault="00A81E83" w:rsidP="00DA46D5">
      <w:pPr>
        <w:ind w:left="720"/>
        <w:rPr>
          <w:lang w:val="ru-RU"/>
        </w:rPr>
      </w:pPr>
      <w:r w:rsidRPr="006221AF">
        <w:rPr>
          <w:lang w:val="ru-RU"/>
        </w:rPr>
        <w:t>Дата 1 апреля 2012 г., указанная в данном списке продуктов, не применяется. Применимой датой для</w:t>
      </w:r>
      <w:r w:rsidR="00222295">
        <w:t> </w:t>
      </w:r>
      <w:r w:rsidRPr="006221AF">
        <w:rPr>
          <w:lang w:val="ru-RU"/>
        </w:rPr>
        <w:t>этих клиентов будет 1 июля 2012 г.</w:t>
      </w:r>
    </w:p>
    <w:p w:rsidR="00A81E83" w:rsidRPr="00533983" w:rsidRDefault="0099402E" w:rsidP="00A81E83">
      <w:pPr>
        <w:pStyle w:val="Heading3"/>
        <w:ind w:left="720" w:hanging="720"/>
      </w:pPr>
      <w:bookmarkStart w:id="1406" w:name="_79_77_SQL"/>
      <w:bookmarkStart w:id="1407" w:name="_77_SQL_Server®"/>
      <w:bookmarkStart w:id="1408" w:name="_Toc336338344"/>
      <w:bookmarkStart w:id="1409" w:name="_Toc352233875"/>
      <w:bookmarkStart w:id="1410" w:name="Srv_72SQLSvr08R2WorkgroupProc"/>
      <w:bookmarkEnd w:id="1406"/>
      <w:bookmarkEnd w:id="1407"/>
      <w:r w:rsidRPr="00533983">
        <w:rPr>
          <w:rFonts w:ascii="Tahoma" w:hAnsi="Tahoma" w:cs="Tahoma"/>
          <w:color w:val="F66400"/>
          <w:sz w:val="22"/>
          <w:vertAlign w:val="superscript"/>
        </w:rPr>
        <w:t>77</w:t>
      </w:r>
      <w:r w:rsidRPr="00533983">
        <w:rPr>
          <w:rFonts w:ascii="Tahoma" w:hAnsi="Tahoma" w:cs="Tahoma"/>
          <w:color w:val="F66400"/>
          <w:sz w:val="22"/>
        </w:rPr>
        <w:t xml:space="preserve"> SQL Server</w:t>
      </w:r>
      <w:r w:rsidRPr="00533983">
        <w:rPr>
          <w:rFonts w:ascii="Tahoma" w:hAnsi="Tahoma" w:cs="Tahoma"/>
          <w:color w:val="F66400"/>
          <w:sz w:val="22"/>
          <w:vertAlign w:val="superscript"/>
        </w:rPr>
        <w:t>®</w:t>
      </w:r>
      <w:r w:rsidRPr="00533983">
        <w:rPr>
          <w:rFonts w:ascii="Tahoma" w:hAnsi="Tahoma" w:cs="Tahoma"/>
          <w:color w:val="F66400"/>
          <w:sz w:val="22"/>
        </w:rPr>
        <w:t xml:space="preserve"> 2008 R2 Workgroup «на процессор»</w:t>
      </w:r>
      <w:bookmarkEnd w:id="1408"/>
      <w:bookmarkEnd w:id="1409"/>
    </w:p>
    <w:bookmarkEnd w:id="1410"/>
    <w:p w:rsidR="00A81E83" w:rsidRPr="006221AF" w:rsidRDefault="00A81E83" w:rsidP="000C03F3">
      <w:pPr>
        <w:ind w:left="720"/>
        <w:rPr>
          <w:lang w:val="ru-RU"/>
        </w:rPr>
      </w:pPr>
    </w:p>
    <w:p w:rsidR="000C03F3" w:rsidRPr="006221AF" w:rsidRDefault="00A81E83" w:rsidP="000C03F3">
      <w:pPr>
        <w:spacing w:after="60"/>
        <w:ind w:left="720"/>
        <w:rPr>
          <w:lang w:val="ru-RU"/>
        </w:rPr>
      </w:pPr>
      <w:r w:rsidRPr="006221AF">
        <w:rPr>
          <w:rFonts w:eastAsia="Calibri" w:cs="Tahoma"/>
          <w:b/>
          <w:color w:val="000000"/>
          <w:szCs w:val="18"/>
          <w:lang w:val="ru-RU"/>
        </w:rPr>
        <w:t>Предоставление лицензий в связи с изменением модели лицензирования.</w:t>
      </w:r>
    </w:p>
    <w:p w:rsidR="00A81E83" w:rsidRPr="006221AF" w:rsidRDefault="00A81E83" w:rsidP="000C03F3">
      <w:pPr>
        <w:ind w:left="720"/>
        <w:rPr>
          <w:lang w:val="ru-RU"/>
        </w:rPr>
      </w:pP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будет последней версией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лицензируемой по модели «на процессор», и</w:t>
      </w:r>
      <w:r w:rsidR="00222295">
        <w:rPr>
          <w:rFonts w:eastAsia="Calibri" w:cs="Tahoma"/>
          <w:color w:val="000000"/>
          <w:szCs w:val="18"/>
        </w:rPr>
        <w:t> </w:t>
      </w:r>
      <w:r w:rsidRPr="006221AF">
        <w:rPr>
          <w:rFonts w:eastAsia="Calibri" w:cs="Tahoma"/>
          <w:color w:val="000000"/>
          <w:szCs w:val="18"/>
          <w:lang w:val="ru-RU"/>
        </w:rPr>
        <w:t xml:space="preserve">последней версией выпуска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Workgroup</w:t>
      </w:r>
      <w:r w:rsidRPr="006221AF">
        <w:rPr>
          <w:rFonts w:eastAsia="Calibri" w:cs="Tahoma"/>
          <w:color w:val="000000"/>
          <w:szCs w:val="18"/>
          <w:lang w:val="ru-RU"/>
        </w:rPr>
        <w:t>.</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лицензий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Workgroup</w:t>
      </w:r>
      <w:r w:rsidRPr="006221AF">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Workgroup</w:t>
      </w:r>
      <w:r w:rsidRPr="006221AF">
        <w:rPr>
          <w:rFonts w:eastAsia="Calibri" w:cs="Tahoma"/>
          <w:color w:val="000000"/>
          <w:szCs w:val="18"/>
          <w:lang w:val="ru-RU"/>
        </w:rPr>
        <w:t xml:space="preserve"> «на процессор», </w:t>
      </w:r>
      <w:r w:rsidRPr="006221AF">
        <w:rPr>
          <w:rFonts w:cs="Tahoma"/>
          <w:bCs/>
          <w:color w:val="000000"/>
          <w:szCs w:val="18"/>
          <w:lang w:val="ru-RU"/>
        </w:rPr>
        <w:t xml:space="preserve">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также считаются соответствующими лицензиями.</w:t>
      </w:r>
      <w:r w:rsidR="00DD1D23" w:rsidRPr="006221AF">
        <w:rPr>
          <w:rFonts w:cs="Tahoma"/>
          <w:bCs/>
          <w:color w:val="000000"/>
          <w:szCs w:val="18"/>
          <w:lang w:val="ru-RU"/>
        </w:rPr>
        <w:t xml:space="preserve"> </w:t>
      </w:r>
      <w:r w:rsidRPr="006221A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C03F3" w:rsidRPr="006221AF" w:rsidRDefault="000C03F3" w:rsidP="000C03F3">
      <w:pPr>
        <w:ind w:left="720"/>
        <w:rPr>
          <w:lang w:val="ru-RU"/>
        </w:rPr>
      </w:pPr>
    </w:p>
    <w:p w:rsidR="000C03F3" w:rsidRPr="006221AF" w:rsidRDefault="000C03F3" w:rsidP="000C03F3">
      <w:pPr>
        <w:spacing w:after="60"/>
        <w:ind w:left="720"/>
        <w:rPr>
          <w:lang w:val="ru-RU"/>
        </w:rPr>
      </w:pPr>
      <w:r w:rsidRPr="006221AF">
        <w:rPr>
          <w:rFonts w:eastAsia="Calibri" w:cs="Tahoma"/>
          <w:b/>
          <w:color w:val="000000"/>
          <w:szCs w:val="18"/>
          <w:lang w:val="ru-RU"/>
        </w:rPr>
        <w:t>Текущий срок действия</w:t>
      </w:r>
    </w:p>
    <w:p w:rsidR="00A81E83" w:rsidRPr="006221AF" w:rsidRDefault="00A81E83" w:rsidP="000C03F3">
      <w:pPr>
        <w:tabs>
          <w:tab w:val="left" w:pos="720"/>
        </w:tabs>
        <w:ind w:left="720"/>
        <w:rPr>
          <w:lang w:val="ru-RU"/>
        </w:rPr>
      </w:pPr>
      <w:r w:rsidRPr="006221AF">
        <w:rPr>
          <w:rFonts w:eastAsia="Calibri" w:cs="Tahoma"/>
          <w:szCs w:val="18"/>
          <w:lang w:val="ru-RU"/>
        </w:rPr>
        <w:t xml:space="preserve">В течение текущего срока действия покрытия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активного на 1 апреля 2012 г.,</w:t>
      </w:r>
      <w:r w:rsidR="00DD1D23" w:rsidRPr="006221AF">
        <w:rPr>
          <w:rFonts w:eastAsia="Calibri" w:cs="Tahoma"/>
          <w:szCs w:val="18"/>
          <w:lang w:val="ru-RU"/>
        </w:rPr>
        <w:t xml:space="preserve"> </w:t>
      </w:r>
      <w:r w:rsidRPr="006221A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w:t>
      </w:r>
      <w:r w:rsidRPr="00533983">
        <w:rPr>
          <w:rFonts w:eastAsia="Calibri" w:cs="Tahoma"/>
          <w:szCs w:val="18"/>
        </w:rPr>
        <w:t>Core</w:t>
      </w:r>
      <w:r w:rsidRPr="006221AF">
        <w:rPr>
          <w:rFonts w:eastAsia="Calibri" w:cs="Tahoma"/>
          <w:szCs w:val="18"/>
          <w:lang w:val="ru-RU"/>
        </w:rPr>
        <w:t xml:space="preserve"> и использовать его вместо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Workgroup</w:t>
      </w:r>
      <w:r w:rsidRPr="006221AF">
        <w:rPr>
          <w:rFonts w:eastAsia="Calibri" w:cs="Tahoma"/>
          <w:szCs w:val="18"/>
          <w:lang w:val="ru-RU"/>
        </w:rPr>
        <w:t xml:space="preserve"> согласно прав на использование продуктов в</w:t>
      </w:r>
      <w:r w:rsidR="00C04FE9">
        <w:rPr>
          <w:rFonts w:eastAsia="Calibri" w:cs="Tahoma"/>
          <w:szCs w:val="18"/>
        </w:rPr>
        <w:t> </w:t>
      </w:r>
      <w:r w:rsidRPr="006221AF">
        <w:rPr>
          <w:rFonts w:eastAsia="Calibri" w:cs="Tahoma"/>
          <w:szCs w:val="18"/>
          <w:lang w:val="ru-RU"/>
        </w:rPr>
        <w:t xml:space="preserve">отношении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и «Перемещение лицензий в фермах серверов». Условия лицензии в отношении перемещения лицензий приводятся в Правах на использование продуктов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w:t>
      </w:r>
      <w:r w:rsidRPr="00533983">
        <w:rPr>
          <w:rFonts w:eastAsia="Calibri" w:cs="Tahoma"/>
          <w:szCs w:val="18"/>
        </w:rPr>
        <w:t>Core</w:t>
      </w:r>
      <w:r w:rsidRPr="006221AF">
        <w:rPr>
          <w:rFonts w:eastAsia="Calibri" w:cs="Tahoma"/>
          <w:szCs w:val="18"/>
          <w:lang w:val="ru-RU"/>
        </w:rPr>
        <w:t>.</w:t>
      </w:r>
    </w:p>
    <w:p w:rsidR="00222295" w:rsidRPr="006221AF" w:rsidRDefault="00222295" w:rsidP="000C03F3">
      <w:pPr>
        <w:tabs>
          <w:tab w:val="left" w:pos="720"/>
        </w:tabs>
        <w:ind w:left="720"/>
        <w:rPr>
          <w:lang w:val="ru-RU"/>
        </w:rPr>
      </w:pPr>
    </w:p>
    <w:p w:rsidR="000C03F3" w:rsidRPr="006221AF" w:rsidRDefault="00A81E83" w:rsidP="000C03F3">
      <w:pPr>
        <w:spacing w:after="60"/>
        <w:ind w:left="720"/>
        <w:rPr>
          <w:lang w:val="ru-RU"/>
        </w:rPr>
      </w:pPr>
      <w:r w:rsidRPr="006221AF">
        <w:rPr>
          <w:rFonts w:eastAsia="Calibri" w:cs="Tahoma"/>
          <w:b/>
          <w:color w:val="000000"/>
          <w:szCs w:val="18"/>
          <w:lang w:val="ru-RU"/>
        </w:rPr>
        <w:t>Первый срок продления (до 1 апреля 2015 г.)</w:t>
      </w:r>
    </w:p>
    <w:p w:rsidR="00A81E83" w:rsidRPr="006221AF" w:rsidRDefault="00A81E83" w:rsidP="000C03F3">
      <w:pPr>
        <w:tabs>
          <w:tab w:val="left" w:pos="720"/>
        </w:tabs>
        <w:ind w:left="720"/>
        <w:rPr>
          <w:lang w:val="ru-RU"/>
        </w:rPr>
      </w:pPr>
      <w:r w:rsidRPr="006221AF">
        <w:rPr>
          <w:rFonts w:eastAsia="Calibri" w:cs="Tahoma"/>
          <w:szCs w:val="18"/>
          <w:lang w:val="ru-RU"/>
        </w:rPr>
        <w:t xml:space="preserve">При первом продлении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«на процессор», клиент может, не приобретая основные лицензии «на ядро»,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«на ядро» в количестве равном сумме (</w:t>
      </w:r>
      <w:r w:rsidRPr="00533983">
        <w:rPr>
          <w:rFonts w:eastAsia="Calibri" w:cs="Tahoma"/>
          <w:szCs w:val="18"/>
        </w:rPr>
        <w:t>a</w:t>
      </w:r>
      <w:r w:rsidRPr="006221AF">
        <w:rPr>
          <w:rFonts w:eastAsia="Calibri" w:cs="Tahoma"/>
          <w:szCs w:val="18"/>
          <w:lang w:val="ru-RU"/>
        </w:rPr>
        <w:t>) и (</w:t>
      </w:r>
      <w:r w:rsidRPr="00533983">
        <w:rPr>
          <w:rFonts w:eastAsia="Calibri" w:cs="Tahoma"/>
          <w:szCs w:val="18"/>
        </w:rPr>
        <w:t>b</w:t>
      </w:r>
      <w:r w:rsidRPr="006221AF">
        <w:rPr>
          <w:rFonts w:eastAsia="Calibri" w:cs="Tahoma"/>
          <w:szCs w:val="18"/>
          <w:lang w:val="ru-RU"/>
        </w:rPr>
        <w:t>) ниже:</w:t>
      </w:r>
    </w:p>
    <w:p w:rsidR="00A81E83" w:rsidRPr="006221AF" w:rsidRDefault="00A81E83" w:rsidP="000C03F3">
      <w:pPr>
        <w:numPr>
          <w:ilvl w:val="0"/>
          <w:numId w:val="143"/>
        </w:numPr>
        <w:tabs>
          <w:tab w:val="left" w:pos="1440"/>
        </w:tabs>
        <w:ind w:left="1440"/>
        <w:rPr>
          <w:lang w:val="ru-RU"/>
        </w:rPr>
      </w:pPr>
      <w:r w:rsidRPr="006221AF">
        <w:rPr>
          <w:rFonts w:eastAsia="Calibri" w:cs="Tahoma"/>
          <w:szCs w:val="18"/>
          <w:lang w:val="ru-RU"/>
        </w:rPr>
        <w:lastRenderedPageBreak/>
        <w:t>меньшее из двух чисел: количество соответствующих лицензий, назначенных серверу, или</w:t>
      </w:r>
      <w:r w:rsidR="00222295">
        <w:rPr>
          <w:rFonts w:eastAsia="Calibri" w:cs="Tahoma"/>
          <w:szCs w:val="18"/>
        </w:rPr>
        <w:t> </w:t>
      </w:r>
      <w:r w:rsidRPr="006221AF">
        <w:rPr>
          <w:rFonts w:eastAsia="Calibri" w:cs="Tahoma"/>
          <w:szCs w:val="18"/>
          <w:lang w:val="ru-RU"/>
        </w:rPr>
        <w:t xml:space="preserve">общее число физических процессоров на сервере, умноженное на большее из следующих цифр: </w:t>
      </w:r>
    </w:p>
    <w:p w:rsidR="00A81E83" w:rsidRPr="00533983" w:rsidRDefault="00A81E83" w:rsidP="000C03F3">
      <w:pPr>
        <w:numPr>
          <w:ilvl w:val="0"/>
          <w:numId w:val="110"/>
        </w:numPr>
        <w:tabs>
          <w:tab w:val="left" w:pos="1800"/>
        </w:tabs>
        <w:ind w:left="1800"/>
      </w:pPr>
      <w:r w:rsidRPr="00533983">
        <w:rPr>
          <w:rFonts w:eastAsia="Calibri" w:cs="Tahoma"/>
          <w:szCs w:val="18"/>
        </w:rPr>
        <w:t>четыре, ИЛИ</w:t>
      </w:r>
    </w:p>
    <w:p w:rsidR="00A81E83" w:rsidRPr="006221AF" w:rsidRDefault="00A81E83" w:rsidP="000C03F3">
      <w:pPr>
        <w:numPr>
          <w:ilvl w:val="0"/>
          <w:numId w:val="110"/>
        </w:numPr>
        <w:tabs>
          <w:tab w:val="left" w:pos="1800"/>
        </w:tabs>
        <w:ind w:left="1800"/>
        <w:rPr>
          <w:lang w:val="ru-RU"/>
        </w:rPr>
      </w:pPr>
      <w:r w:rsidRPr="006221A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DD1D23" w:rsidRPr="006221AF">
        <w:rPr>
          <w:rFonts w:eastAsia="Calibri" w:cs="Tahoma"/>
          <w:szCs w:val="18"/>
          <w:lang w:val="ru-RU"/>
        </w:rPr>
        <w:t xml:space="preserve"> </w:t>
      </w:r>
      <w:r w:rsidRPr="006221AF">
        <w:rPr>
          <w:rFonts w:eastAsia="Calibri" w:cs="Tahoma"/>
          <w:szCs w:val="18"/>
          <w:lang w:val="ru-RU"/>
        </w:rPr>
        <w:t>(В случаях, когда фактическое количество ядер</w:t>
      </w:r>
      <w:r w:rsidR="00C04FE9">
        <w:rPr>
          <w:rFonts w:eastAsia="Calibri" w:cs="Tahoma"/>
          <w:szCs w:val="18"/>
        </w:rPr>
        <w:t> </w:t>
      </w:r>
      <w:r w:rsidRPr="006221AF">
        <w:rPr>
          <w:rFonts w:eastAsia="Calibri" w:cs="Tahoma"/>
          <w:szCs w:val="18"/>
          <w:lang w:val="ru-RU"/>
        </w:rPr>
        <w:t>в</w:t>
      </w:r>
      <w:r w:rsidR="00222295">
        <w:rPr>
          <w:rFonts w:eastAsia="Calibri" w:cs="Tahoma"/>
          <w:szCs w:val="18"/>
        </w:rPr>
        <w:t> </w:t>
      </w:r>
      <w:r w:rsidRPr="006221AF">
        <w:rPr>
          <w:rFonts w:eastAsia="Calibri" w:cs="Tahoma"/>
          <w:szCs w:val="18"/>
          <w:lang w:val="ru-RU"/>
        </w:rPr>
        <w:t>каждом физическом процессоре превышает четыре, клиенты должны сохранить</w:t>
      </w:r>
      <w:r w:rsidR="00C04FE9">
        <w:rPr>
          <w:rFonts w:eastAsia="Calibri" w:cs="Tahoma"/>
          <w:szCs w:val="18"/>
        </w:rPr>
        <w:t> </w:t>
      </w:r>
      <w:r w:rsidRPr="006221AF">
        <w:rPr>
          <w:rFonts w:eastAsia="Calibri" w:cs="Tahoma"/>
          <w:szCs w:val="18"/>
          <w:lang w:val="ru-RU"/>
        </w:rPr>
        <w:t>запись</w:t>
      </w:r>
      <w:r w:rsidR="00222295">
        <w:rPr>
          <w:rFonts w:eastAsia="Calibri" w:cs="Tahoma"/>
          <w:szCs w:val="18"/>
        </w:rPr>
        <w:t> </w:t>
      </w:r>
      <w:r w:rsidRPr="006221AF">
        <w:rPr>
          <w:rFonts w:eastAsia="Calibri" w:cs="Tahoma"/>
          <w:szCs w:val="18"/>
          <w:lang w:val="ru-RU"/>
        </w:rPr>
        <w:t xml:space="preserve">о конфигурации программного обеспечения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с</w:t>
      </w:r>
      <w:r w:rsidR="00222295">
        <w:rPr>
          <w:rFonts w:eastAsia="Calibri" w:cs="Tahoma"/>
          <w:szCs w:val="18"/>
        </w:rPr>
        <w:t> </w:t>
      </w:r>
      <w:r w:rsidRPr="006221AF">
        <w:rPr>
          <w:rFonts w:eastAsia="Calibri" w:cs="Tahoma"/>
          <w:szCs w:val="18"/>
          <w:lang w:val="ru-RU"/>
        </w:rPr>
        <w:t xml:space="preserve">помощью средства </w:t>
      </w:r>
      <w:r w:rsidRPr="00533983">
        <w:rPr>
          <w:rFonts w:eastAsia="Calibri" w:cs="Tahoma"/>
          <w:szCs w:val="18"/>
        </w:rPr>
        <w:t>Microsoft</w:t>
      </w:r>
      <w:r w:rsidRPr="006221AF">
        <w:rPr>
          <w:rFonts w:eastAsia="Calibri" w:cs="Tahoma"/>
          <w:szCs w:val="18"/>
          <w:lang w:val="ru-RU"/>
        </w:rPr>
        <w:t xml:space="preserve"> </w:t>
      </w:r>
      <w:r w:rsidRPr="00533983">
        <w:rPr>
          <w:rFonts w:eastAsia="Calibri" w:cs="Tahoma"/>
          <w:szCs w:val="18"/>
        </w:rPr>
        <w:t>MAP</w:t>
      </w:r>
      <w:r w:rsidRPr="006221AF">
        <w:rPr>
          <w:rFonts w:eastAsia="Calibri" w:cs="Tahoma"/>
          <w:szCs w:val="18"/>
          <w:lang w:val="ru-RU"/>
        </w:rPr>
        <w:t xml:space="preserve"> или аналогичного программного обеспечения.) </w:t>
      </w:r>
    </w:p>
    <w:p w:rsidR="00A81E83" w:rsidRPr="006221AF" w:rsidRDefault="00A81E83" w:rsidP="000C03F3">
      <w:pPr>
        <w:numPr>
          <w:ilvl w:val="0"/>
          <w:numId w:val="143"/>
        </w:numPr>
        <w:tabs>
          <w:tab w:val="left" w:pos="1440"/>
        </w:tabs>
        <w:ind w:left="1440"/>
        <w:rPr>
          <w:lang w:val="ru-RU"/>
        </w:rPr>
      </w:pPr>
      <w:r w:rsidRPr="006221A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0C03F3" w:rsidRPr="006221AF" w:rsidRDefault="000C03F3" w:rsidP="000C03F3">
      <w:pPr>
        <w:tabs>
          <w:tab w:val="left" w:pos="1440"/>
        </w:tabs>
        <w:rPr>
          <w:lang w:val="ru-RU"/>
        </w:rPr>
      </w:pPr>
    </w:p>
    <w:p w:rsidR="000C03F3" w:rsidRPr="006221AF" w:rsidRDefault="00A81E83" w:rsidP="000C03F3">
      <w:pPr>
        <w:spacing w:after="60"/>
        <w:ind w:left="720"/>
        <w:rPr>
          <w:lang w:val="ru-RU"/>
        </w:rPr>
      </w:pPr>
      <w:r w:rsidRPr="006221AF">
        <w:rPr>
          <w:rFonts w:eastAsia="Calibri" w:cs="Tahoma"/>
          <w:b/>
          <w:szCs w:val="18"/>
          <w:lang w:val="ru-RU"/>
        </w:rPr>
        <w:t>Первый срок продления (1 апреля 2015 г. или позднее)</w:t>
      </w:r>
    </w:p>
    <w:p w:rsidR="00A81E83" w:rsidRPr="006221AF" w:rsidRDefault="00A81E83" w:rsidP="000C03F3">
      <w:pPr>
        <w:ind w:left="720"/>
        <w:rPr>
          <w:lang w:val="ru-RU"/>
        </w:rPr>
      </w:pPr>
      <w:r w:rsidRPr="006221AF">
        <w:rPr>
          <w:rFonts w:eastAsia="Calibri" w:cs="Tahoma"/>
          <w:color w:val="000000"/>
          <w:szCs w:val="18"/>
          <w:lang w:val="ru-RU"/>
        </w:rPr>
        <w:t>Клиенты, впервые продлевающие покрытие 1 апреля 2015 г. или позднее</w:t>
      </w:r>
      <w:r w:rsidRPr="006221A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следующим образом:</w:t>
      </w:r>
    </w:p>
    <w:p w:rsidR="000C03F3" w:rsidRPr="006221AF" w:rsidRDefault="000C03F3" w:rsidP="000C03F3">
      <w:pPr>
        <w:ind w:left="720"/>
        <w:rPr>
          <w:lang w:val="ru-RU"/>
        </w:rPr>
      </w:pPr>
    </w:p>
    <w:p w:rsidR="00A81E83" w:rsidRPr="006221AF" w:rsidRDefault="00A81E83" w:rsidP="000C03F3">
      <w:pPr>
        <w:numPr>
          <w:ilvl w:val="3"/>
          <w:numId w:val="111"/>
        </w:numPr>
        <w:tabs>
          <w:tab w:val="left" w:pos="1170"/>
        </w:tabs>
        <w:spacing w:after="60"/>
        <w:ind w:left="1440" w:hanging="360"/>
        <w:rPr>
          <w:lang w:val="ru-RU"/>
        </w:rPr>
      </w:pPr>
      <w:r w:rsidRPr="006221AF">
        <w:rPr>
          <w:rFonts w:eastAsia="Calibri" w:cs="Tahoma"/>
          <w:szCs w:val="18"/>
          <w:lang w:val="ru-RU"/>
        </w:rPr>
        <w:t>как указано в первом абзаце этого уведомления о продукте, лицензии, приобретенные до</w:t>
      </w:r>
      <w:r w:rsidR="00222295">
        <w:rPr>
          <w:rFonts w:eastAsia="Calibri" w:cs="Tahoma"/>
          <w:szCs w:val="18"/>
        </w:rPr>
        <w:t> </w:t>
      </w:r>
      <w:r w:rsidRPr="006221AF">
        <w:rPr>
          <w:rFonts w:eastAsia="Calibri" w:cs="Tahoma"/>
          <w:szCs w:val="18"/>
          <w:lang w:val="ru-RU"/>
        </w:rPr>
        <w:t>1</w:t>
      </w:r>
      <w:r w:rsidR="00222295">
        <w:rPr>
          <w:rFonts w:eastAsia="Calibri" w:cs="Tahoma"/>
          <w:szCs w:val="18"/>
        </w:rPr>
        <w:t> </w:t>
      </w:r>
      <w:r w:rsidRPr="006221AF">
        <w:rPr>
          <w:rFonts w:eastAsia="Calibri" w:cs="Tahoma"/>
          <w:szCs w:val="18"/>
          <w:lang w:val="ru-RU"/>
        </w:rPr>
        <w:t>апреля 2015</w:t>
      </w:r>
      <w:r w:rsidRPr="00533983">
        <w:rPr>
          <w:rFonts w:eastAsia="Calibri" w:cs="Tahoma"/>
          <w:szCs w:val="18"/>
        </w:rPr>
        <w:t> </w:t>
      </w:r>
      <w:r w:rsidRPr="006221AF">
        <w:rPr>
          <w:rFonts w:eastAsia="Calibri" w:cs="Tahoma"/>
          <w:szCs w:val="18"/>
          <w:lang w:val="ru-RU"/>
        </w:rPr>
        <w:t>г., являются соответствующими лицензиями, и клиенты могут возобновить</w:t>
      </w:r>
      <w:r w:rsidR="0096784E">
        <w:rPr>
          <w:rFonts w:eastAsia="Calibri" w:cs="Tahoma"/>
          <w:szCs w:val="18"/>
        </w:rPr>
        <w:t> </w:t>
      </w:r>
      <w:r w:rsidRPr="006221AF">
        <w:rPr>
          <w:rFonts w:eastAsia="Calibri" w:cs="Tahoma"/>
          <w:szCs w:val="18"/>
          <w:lang w:val="ru-RU"/>
        </w:rPr>
        <w:t xml:space="preserve">действие </w:t>
      </w:r>
      <w:r w:rsidRPr="00533983">
        <w:rPr>
          <w:rFonts w:eastAsia="Calibri" w:cs="Tahoma"/>
          <w:szCs w:val="18"/>
        </w:rPr>
        <w:t>SA</w:t>
      </w:r>
      <w:r w:rsidRPr="006221AF">
        <w:rPr>
          <w:rFonts w:eastAsia="Calibri" w:cs="Tahoma"/>
          <w:szCs w:val="18"/>
          <w:lang w:val="ru-RU"/>
        </w:rPr>
        <w:t xml:space="preserve"> согласно условиям, изложенным в разделе «Первый срок продления (до 1 апреля 2015 г.)» выше; </w:t>
      </w:r>
    </w:p>
    <w:p w:rsidR="00A81E83" w:rsidRPr="006221AF" w:rsidRDefault="00A81E83" w:rsidP="000C03F3">
      <w:pPr>
        <w:numPr>
          <w:ilvl w:val="3"/>
          <w:numId w:val="111"/>
        </w:numPr>
        <w:tabs>
          <w:tab w:val="left" w:pos="1170"/>
        </w:tabs>
        <w:spacing w:after="60"/>
        <w:ind w:left="1440" w:hanging="360"/>
        <w:rPr>
          <w:spacing w:val="-3"/>
          <w:lang w:val="ru-RU"/>
        </w:rPr>
      </w:pPr>
      <w:r w:rsidRPr="006221AF">
        <w:rPr>
          <w:rFonts w:eastAsia="Calibri" w:cs="Tahoma"/>
          <w:spacing w:val="-3"/>
          <w:szCs w:val="18"/>
          <w:lang w:val="ru-RU"/>
        </w:rPr>
        <w:t>для лицензий, приобретенных до 1 апреля 2015</w:t>
      </w:r>
      <w:r w:rsidRPr="00C04FE9">
        <w:rPr>
          <w:rFonts w:eastAsia="Calibri" w:cs="Tahoma"/>
          <w:spacing w:val="-3"/>
          <w:szCs w:val="18"/>
        </w:rPr>
        <w:t> </w:t>
      </w:r>
      <w:r w:rsidRPr="006221AF">
        <w:rPr>
          <w:rFonts w:eastAsia="Calibri" w:cs="Tahoma"/>
          <w:spacing w:val="-3"/>
          <w:szCs w:val="18"/>
          <w:lang w:val="ru-RU"/>
        </w:rPr>
        <w:t xml:space="preserve">г., клиенты могут возобновить действие </w:t>
      </w:r>
      <w:r w:rsidRPr="00C04FE9">
        <w:rPr>
          <w:rFonts w:eastAsia="Calibri" w:cs="Tahoma"/>
          <w:spacing w:val="-3"/>
          <w:szCs w:val="18"/>
        </w:rPr>
        <w:t>SA</w:t>
      </w:r>
      <w:r w:rsidR="0096784E" w:rsidRPr="00C04FE9">
        <w:rPr>
          <w:rFonts w:eastAsia="Calibri" w:cs="Tahoma"/>
          <w:spacing w:val="-3"/>
          <w:szCs w:val="18"/>
        </w:rPr>
        <w:t> </w:t>
      </w:r>
      <w:r w:rsidRPr="006221AF">
        <w:rPr>
          <w:rFonts w:eastAsia="Calibri" w:cs="Tahoma"/>
          <w:spacing w:val="-3"/>
          <w:szCs w:val="18"/>
          <w:lang w:val="ru-RU"/>
        </w:rPr>
        <w:t xml:space="preserve">для четырех лицензий «на ядро» </w:t>
      </w:r>
      <w:r w:rsidRPr="00C04FE9">
        <w:rPr>
          <w:rFonts w:eastAsia="Calibri" w:cs="Tahoma"/>
          <w:spacing w:val="-3"/>
          <w:szCs w:val="18"/>
        </w:rPr>
        <w:t>SQL</w:t>
      </w:r>
      <w:r w:rsidRPr="006221AF">
        <w:rPr>
          <w:rFonts w:eastAsia="Calibri" w:cs="Tahoma"/>
          <w:spacing w:val="-3"/>
          <w:szCs w:val="18"/>
          <w:lang w:val="ru-RU"/>
        </w:rPr>
        <w:t xml:space="preserve"> </w:t>
      </w:r>
      <w:r w:rsidRPr="00C04FE9">
        <w:rPr>
          <w:rFonts w:eastAsia="Calibri" w:cs="Tahoma"/>
          <w:spacing w:val="-3"/>
          <w:szCs w:val="18"/>
        </w:rPr>
        <w:t>Server</w:t>
      </w:r>
      <w:r w:rsidRPr="006221AF">
        <w:rPr>
          <w:rFonts w:eastAsia="Calibri" w:cs="Tahoma"/>
          <w:spacing w:val="-3"/>
          <w:szCs w:val="18"/>
          <w:lang w:val="ru-RU"/>
        </w:rPr>
        <w:t xml:space="preserve"> </w:t>
      </w:r>
      <w:r w:rsidRPr="00C04FE9">
        <w:rPr>
          <w:rFonts w:eastAsia="Calibri" w:cs="Tahoma"/>
          <w:spacing w:val="-3"/>
          <w:szCs w:val="18"/>
        </w:rPr>
        <w:t>Standard</w:t>
      </w:r>
      <w:r w:rsidRPr="006221AF">
        <w:rPr>
          <w:rFonts w:eastAsia="Calibri" w:cs="Tahoma"/>
          <w:spacing w:val="-3"/>
          <w:szCs w:val="18"/>
          <w:lang w:val="ru-RU"/>
        </w:rPr>
        <w:t xml:space="preserve">, не приобретая базовые лицензии «на ядро» для каждой лицензии «на процессор» </w:t>
      </w:r>
      <w:r w:rsidRPr="00C04FE9">
        <w:rPr>
          <w:rFonts w:eastAsia="Calibri" w:cs="Tahoma"/>
          <w:spacing w:val="-3"/>
          <w:szCs w:val="18"/>
        </w:rPr>
        <w:t>SQL</w:t>
      </w:r>
      <w:r w:rsidRPr="006221AF">
        <w:rPr>
          <w:rFonts w:eastAsia="Calibri" w:cs="Tahoma"/>
          <w:spacing w:val="-3"/>
          <w:szCs w:val="18"/>
          <w:lang w:val="ru-RU"/>
        </w:rPr>
        <w:t xml:space="preserve"> </w:t>
      </w:r>
      <w:r w:rsidRPr="00C04FE9">
        <w:rPr>
          <w:rFonts w:eastAsia="Calibri" w:cs="Tahoma"/>
          <w:spacing w:val="-3"/>
          <w:szCs w:val="18"/>
        </w:rPr>
        <w:t>Server</w:t>
      </w:r>
      <w:r w:rsidRPr="006221AF">
        <w:rPr>
          <w:rFonts w:eastAsia="Calibri" w:cs="Tahoma"/>
          <w:spacing w:val="-3"/>
          <w:szCs w:val="18"/>
          <w:lang w:val="ru-RU"/>
        </w:rPr>
        <w:t xml:space="preserve"> 2008 </w:t>
      </w:r>
      <w:r w:rsidRPr="00C04FE9">
        <w:rPr>
          <w:rFonts w:eastAsia="Calibri" w:cs="Tahoma"/>
          <w:spacing w:val="-3"/>
          <w:szCs w:val="18"/>
        </w:rPr>
        <w:t>R</w:t>
      </w:r>
      <w:r w:rsidRPr="006221AF">
        <w:rPr>
          <w:rFonts w:eastAsia="Calibri" w:cs="Tahoma"/>
          <w:spacing w:val="-3"/>
          <w:szCs w:val="18"/>
          <w:lang w:val="ru-RU"/>
        </w:rPr>
        <w:t xml:space="preserve">2 </w:t>
      </w:r>
      <w:r w:rsidRPr="00C04FE9">
        <w:rPr>
          <w:rFonts w:eastAsia="Calibri" w:cs="Tahoma"/>
          <w:spacing w:val="-3"/>
          <w:szCs w:val="18"/>
        </w:rPr>
        <w:t>Workgroup</w:t>
      </w:r>
      <w:r w:rsidRPr="006221AF">
        <w:rPr>
          <w:rFonts w:eastAsia="Calibri" w:cs="Tahoma"/>
          <w:spacing w:val="-3"/>
          <w:szCs w:val="18"/>
          <w:lang w:val="ru-RU"/>
        </w:rPr>
        <w:t xml:space="preserve">. Для дальнейшего использования </w:t>
      </w:r>
      <w:r w:rsidRPr="00C04FE9">
        <w:rPr>
          <w:rFonts w:eastAsia="Calibri" w:cs="Tahoma"/>
          <w:spacing w:val="-3"/>
          <w:szCs w:val="18"/>
        </w:rPr>
        <w:t>SQL</w:t>
      </w:r>
      <w:r w:rsidRPr="006221AF">
        <w:rPr>
          <w:rFonts w:eastAsia="Calibri" w:cs="Tahoma"/>
          <w:spacing w:val="-3"/>
          <w:szCs w:val="18"/>
          <w:lang w:val="ru-RU"/>
        </w:rPr>
        <w:t xml:space="preserve"> </w:t>
      </w:r>
      <w:r w:rsidRPr="00C04FE9">
        <w:rPr>
          <w:rFonts w:eastAsia="Calibri" w:cs="Tahoma"/>
          <w:spacing w:val="-3"/>
          <w:szCs w:val="18"/>
        </w:rPr>
        <w:t>Server</w:t>
      </w:r>
      <w:r w:rsidRPr="006221AF">
        <w:rPr>
          <w:rFonts w:eastAsia="Calibri" w:cs="Tahoma"/>
          <w:spacing w:val="-3"/>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6221AF" w:rsidRDefault="00A81E83" w:rsidP="000C03F3">
      <w:pPr>
        <w:numPr>
          <w:ilvl w:val="0"/>
          <w:numId w:val="64"/>
        </w:numPr>
        <w:tabs>
          <w:tab w:val="left" w:pos="720"/>
          <w:tab w:val="left" w:pos="1170"/>
        </w:tabs>
        <w:spacing w:after="60"/>
        <w:ind w:left="1440"/>
        <w:rPr>
          <w:lang w:val="ru-RU"/>
        </w:rPr>
      </w:pPr>
      <w:r w:rsidRPr="006221AF">
        <w:rPr>
          <w:rFonts w:eastAsia="Calibri" w:cs="Tahoma"/>
          <w:szCs w:val="18"/>
          <w:lang w:val="ru-RU"/>
        </w:rPr>
        <w:t xml:space="preserve">После приобретения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«на ядро» не распространяется на продление срока действия по программам подписки.</w:t>
      </w:r>
      <w:r w:rsidR="00DD1D23" w:rsidRPr="006221AF">
        <w:rPr>
          <w:rFonts w:eastAsia="Calibri" w:cs="Tahoma"/>
          <w:szCs w:val="18"/>
          <w:lang w:val="ru-RU"/>
        </w:rPr>
        <w:t xml:space="preserve"> </w:t>
      </w:r>
    </w:p>
    <w:p w:rsidR="000C03F3" w:rsidRPr="006221AF" w:rsidRDefault="000C03F3" w:rsidP="000C03F3">
      <w:pPr>
        <w:tabs>
          <w:tab w:val="left" w:pos="720"/>
        </w:tabs>
        <w:ind w:left="720"/>
        <w:rPr>
          <w:lang w:val="ru-RU"/>
        </w:rPr>
      </w:pPr>
    </w:p>
    <w:p w:rsidR="000C03F3" w:rsidRPr="006221AF" w:rsidRDefault="00A81E83" w:rsidP="000C03F3">
      <w:pPr>
        <w:tabs>
          <w:tab w:val="left" w:pos="720"/>
          <w:tab w:val="left" w:pos="1800"/>
        </w:tabs>
        <w:spacing w:after="60"/>
        <w:ind w:left="720"/>
        <w:rPr>
          <w:lang w:val="ru-RU"/>
        </w:rPr>
      </w:pPr>
      <w:r w:rsidRPr="006221AF">
        <w:rPr>
          <w:rFonts w:eastAsia="Calibri" w:cs="Tahoma"/>
          <w:b/>
          <w:szCs w:val="18"/>
          <w:lang w:val="ru-RU"/>
        </w:rPr>
        <w:t xml:space="preserve">Для клиентов с покрытием </w:t>
      </w:r>
      <w:r w:rsidRPr="00533983">
        <w:rPr>
          <w:rFonts w:eastAsia="Calibri" w:cs="Tahoma"/>
          <w:b/>
          <w:szCs w:val="18"/>
        </w:rPr>
        <w:t>Software</w:t>
      </w:r>
      <w:r w:rsidRPr="006221AF">
        <w:rPr>
          <w:rFonts w:eastAsia="Calibri" w:cs="Tahoma"/>
          <w:b/>
          <w:szCs w:val="18"/>
          <w:lang w:val="ru-RU"/>
        </w:rPr>
        <w:t xml:space="preserve"> </w:t>
      </w:r>
      <w:r w:rsidRPr="00533983">
        <w:rPr>
          <w:rFonts w:eastAsia="Calibri" w:cs="Tahoma"/>
          <w:b/>
          <w:szCs w:val="18"/>
        </w:rPr>
        <w:t>Assurance</w:t>
      </w:r>
      <w:r w:rsidRPr="006221AF">
        <w:rPr>
          <w:rFonts w:eastAsia="Calibri" w:cs="Tahoma"/>
          <w:b/>
          <w:szCs w:val="18"/>
          <w:lang w:val="ru-RU"/>
        </w:rPr>
        <w:t>, истекающим до 1 апреля 2015 г., которые не планируют продлевать его действие.</w:t>
      </w:r>
    </w:p>
    <w:p w:rsidR="00A81E83" w:rsidRPr="006221AF" w:rsidRDefault="00A81E83" w:rsidP="000C03F3">
      <w:pPr>
        <w:tabs>
          <w:tab w:val="left" w:pos="720"/>
          <w:tab w:val="left" w:pos="1800"/>
        </w:tabs>
        <w:ind w:left="720"/>
        <w:rPr>
          <w:lang w:val="ru-RU"/>
        </w:rPr>
      </w:pPr>
      <w:r w:rsidRPr="006221AF">
        <w:rPr>
          <w:rFonts w:eastAsia="Calibri" w:cs="Tahoma"/>
          <w:szCs w:val="18"/>
          <w:lang w:val="ru-RU"/>
        </w:rPr>
        <w:t xml:space="preserve">Клиенты, которые участвуют в программах </w:t>
      </w:r>
      <w:r w:rsidRPr="00533983">
        <w:rPr>
          <w:rFonts w:eastAsia="Calibri" w:cs="Tahoma"/>
          <w:szCs w:val="18"/>
        </w:rPr>
        <w:t>Enterprise</w:t>
      </w:r>
      <w:r w:rsidRPr="006221AF">
        <w:rPr>
          <w:rFonts w:eastAsia="Calibri" w:cs="Tahoma"/>
          <w:szCs w:val="18"/>
          <w:lang w:val="ru-RU"/>
        </w:rPr>
        <w:t xml:space="preserve"> </w:t>
      </w:r>
      <w:r w:rsidRPr="00533983">
        <w:rPr>
          <w:rFonts w:eastAsia="Calibri" w:cs="Tahoma"/>
          <w:szCs w:val="18"/>
        </w:rPr>
        <w:t>Subscription</w:t>
      </w:r>
      <w:r w:rsidRPr="006221AF">
        <w:rPr>
          <w:rFonts w:eastAsia="Calibri" w:cs="Tahoma"/>
          <w:szCs w:val="18"/>
          <w:lang w:val="ru-RU"/>
        </w:rPr>
        <w:t xml:space="preserve"> </w:t>
      </w:r>
      <w:r w:rsidRPr="006221AF">
        <w:rPr>
          <w:rFonts w:cs="Tahoma"/>
          <w:bCs/>
          <w:color w:val="000000"/>
          <w:szCs w:val="18"/>
          <w:lang w:val="ru-RU"/>
        </w:rPr>
        <w:t xml:space="preserve">и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6221AF">
        <w:rPr>
          <w:rFonts w:eastAsia="Calibri" w:cs="Tahoma"/>
          <w:szCs w:val="18"/>
          <w:lang w:val="ru-RU"/>
        </w:rPr>
        <w:t>с</w:t>
      </w:r>
      <w:r w:rsidR="00C04FE9">
        <w:rPr>
          <w:rFonts w:eastAsia="Calibri" w:cs="Tahoma"/>
          <w:szCs w:val="18"/>
        </w:rPr>
        <w:t> </w:t>
      </w:r>
      <w:r w:rsidRPr="006221AF">
        <w:rPr>
          <w:rFonts w:eastAsia="Calibri" w:cs="Tahoma"/>
          <w:szCs w:val="18"/>
          <w:lang w:val="ru-RU"/>
        </w:rPr>
        <w:t>покрытием, действие которого заканчивается 1 апреля 2015 г., желающие выкупить лицензии «на</w:t>
      </w:r>
      <w:r w:rsidR="00C04FE9">
        <w:rPr>
          <w:rFonts w:eastAsia="Calibri" w:cs="Tahoma"/>
          <w:szCs w:val="18"/>
        </w:rPr>
        <w:t> </w:t>
      </w:r>
      <w:r w:rsidRPr="006221A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могут запускать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или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по таким лицензиям при соблюдении следующих условий.</w:t>
      </w:r>
    </w:p>
    <w:p w:rsidR="000C03F3" w:rsidRPr="006221AF" w:rsidRDefault="000C03F3" w:rsidP="000C03F3">
      <w:pPr>
        <w:tabs>
          <w:tab w:val="left" w:pos="720"/>
          <w:tab w:val="left" w:pos="1800"/>
        </w:tabs>
        <w:ind w:left="720"/>
        <w:rPr>
          <w:lang w:val="ru-RU"/>
        </w:rPr>
      </w:pPr>
    </w:p>
    <w:p w:rsidR="00A81E83" w:rsidRPr="0096784E" w:rsidRDefault="00A81E83" w:rsidP="000C03F3">
      <w:pPr>
        <w:numPr>
          <w:ilvl w:val="0"/>
          <w:numId w:val="73"/>
        </w:numPr>
        <w:tabs>
          <w:tab w:val="left" w:pos="1440"/>
        </w:tabs>
        <w:spacing w:after="60"/>
        <w:ind w:left="1440"/>
      </w:pPr>
      <w:r w:rsidRPr="00533983">
        <w:rPr>
          <w:rFonts w:eastAsia="Calibri" w:cs="Tahoma"/>
          <w:b/>
          <w:szCs w:val="18"/>
        </w:rPr>
        <w:t>SQL</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2008 </w:t>
      </w:r>
      <w:r w:rsidRPr="00533983">
        <w:rPr>
          <w:rFonts w:eastAsia="Calibri" w:cs="Tahoma"/>
          <w:b/>
          <w:szCs w:val="18"/>
        </w:rPr>
        <w:t>R</w:t>
      </w:r>
      <w:r w:rsidRPr="006221AF">
        <w:rPr>
          <w:rFonts w:eastAsia="Calibri" w:cs="Tahoma"/>
          <w:b/>
          <w:szCs w:val="18"/>
          <w:lang w:val="ru-RU"/>
        </w:rPr>
        <w:t xml:space="preserve">2 </w:t>
      </w:r>
      <w:r w:rsidRPr="00533983">
        <w:rPr>
          <w:rFonts w:eastAsia="Calibri" w:cs="Tahoma"/>
          <w:b/>
          <w:szCs w:val="18"/>
        </w:rPr>
        <w:t>Workgroup</w:t>
      </w:r>
      <w:r w:rsidRPr="006221AF">
        <w:rPr>
          <w:rFonts w:eastAsia="Calibri" w:cs="Tahoma"/>
          <w:b/>
          <w:szCs w:val="18"/>
          <w:lang w:val="ru-RU"/>
        </w:rPr>
        <w:t>.</w:t>
      </w:r>
      <w:r w:rsidRPr="006221A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Workgroup</w:t>
      </w:r>
      <w:r w:rsidRPr="006221AF">
        <w:rPr>
          <w:rFonts w:eastAsia="Calibri" w:cs="Tahoma"/>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533983">
        <w:rPr>
          <w:rFonts w:eastAsia="Calibri" w:cs="Tahoma"/>
          <w:szCs w:val="18"/>
        </w:rPr>
        <w:t xml:space="preserve">Software Assurance». </w:t>
      </w:r>
    </w:p>
    <w:p w:rsidR="00A81E83" w:rsidRPr="006221AF" w:rsidRDefault="00A81E83" w:rsidP="000C03F3">
      <w:pPr>
        <w:numPr>
          <w:ilvl w:val="0"/>
          <w:numId w:val="73"/>
        </w:numPr>
        <w:tabs>
          <w:tab w:val="left" w:pos="1440"/>
        </w:tabs>
        <w:spacing w:after="60"/>
        <w:ind w:left="1440"/>
        <w:rPr>
          <w:lang w:val="ru-RU"/>
        </w:rPr>
      </w:pPr>
      <w:r w:rsidRPr="00533983">
        <w:rPr>
          <w:rFonts w:eastAsia="Calibri" w:cs="Tahoma"/>
          <w:b/>
          <w:szCs w:val="18"/>
        </w:rPr>
        <w:t>SQL</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2012 </w:t>
      </w:r>
      <w:r w:rsidRPr="00533983">
        <w:rPr>
          <w:rFonts w:eastAsia="Calibri" w:cs="Tahoma"/>
          <w:b/>
          <w:szCs w:val="18"/>
        </w:rPr>
        <w:t>Standard</w:t>
      </w:r>
      <w:r w:rsidRPr="006221AF">
        <w:rPr>
          <w:rFonts w:eastAsia="Calibri" w:cs="Tahoma"/>
          <w:b/>
          <w:szCs w:val="18"/>
          <w:lang w:val="ru-RU"/>
        </w:rPr>
        <w:t xml:space="preserve"> </w:t>
      </w:r>
      <w:r w:rsidRPr="00533983">
        <w:rPr>
          <w:rFonts w:eastAsia="Calibri" w:cs="Tahoma"/>
          <w:b/>
          <w:szCs w:val="18"/>
        </w:rPr>
        <w:t>Core</w:t>
      </w:r>
      <w:r w:rsidRPr="006221AF">
        <w:rPr>
          <w:rFonts w:eastAsia="Calibri" w:cs="Tahoma"/>
          <w:b/>
          <w:szCs w:val="18"/>
          <w:lang w:val="ru-RU"/>
        </w:rPr>
        <w:t xml:space="preserve">. </w:t>
      </w:r>
      <w:r w:rsidRPr="006221A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«на процессор», однако </w:t>
      </w:r>
    </w:p>
    <w:p w:rsidR="00A81E83" w:rsidRPr="00533983" w:rsidRDefault="00A81E83" w:rsidP="000C03F3">
      <w:pPr>
        <w:numPr>
          <w:ilvl w:val="1"/>
          <w:numId w:val="73"/>
        </w:numPr>
        <w:tabs>
          <w:tab w:val="left" w:pos="1800"/>
        </w:tabs>
        <w:spacing w:after="60"/>
        <w:ind w:left="1800"/>
      </w:pPr>
      <w:r w:rsidRPr="006221AF">
        <w:rPr>
          <w:rFonts w:eastAsia="Calibri" w:cs="Tahoma"/>
          <w:szCs w:val="18"/>
          <w:lang w:val="ru-RU"/>
        </w:rPr>
        <w:t>клиенты больше не имеют прав «Перемещение лицензий в фермах серверов» и</w:t>
      </w:r>
      <w:r w:rsidR="00C04FE9">
        <w:rPr>
          <w:rFonts w:eastAsia="Calibri" w:cs="Tahoma"/>
          <w:szCs w:val="18"/>
        </w:rPr>
        <w:t> </w:t>
      </w:r>
      <w:r w:rsidRPr="006221AF">
        <w:rPr>
          <w:rFonts w:eastAsia="Calibri" w:cs="Tahoma"/>
          <w:szCs w:val="18"/>
          <w:lang w:val="ru-RU"/>
        </w:rPr>
        <w:t xml:space="preserve">«Перемещение лицензий с помощью </w:t>
      </w:r>
      <w:r w:rsidRPr="00533983">
        <w:rPr>
          <w:rFonts w:eastAsia="Calibri" w:cs="Tahoma"/>
          <w:szCs w:val="18"/>
        </w:rPr>
        <w:t xml:space="preserve">Software Assurance»; и </w:t>
      </w:r>
    </w:p>
    <w:p w:rsidR="00A81E83" w:rsidRPr="00533983" w:rsidRDefault="00A81E83" w:rsidP="000C03F3">
      <w:pPr>
        <w:numPr>
          <w:ilvl w:val="1"/>
          <w:numId w:val="73"/>
        </w:numPr>
        <w:tabs>
          <w:tab w:val="left" w:pos="1800"/>
        </w:tabs>
        <w:spacing w:after="60"/>
        <w:ind w:left="1800"/>
      </w:pPr>
      <w:r w:rsidRPr="006221AF">
        <w:rPr>
          <w:rFonts w:eastAsia="Calibri" w:cs="Tahoma"/>
          <w:szCs w:val="18"/>
          <w:lang w:val="ru-RU"/>
        </w:rPr>
        <w:t>любая передача лицензий попадает под действие ограничений в пунктах (</w:t>
      </w:r>
      <w:r w:rsidRPr="00533983">
        <w:rPr>
          <w:rFonts w:eastAsia="Calibri" w:cs="Tahoma"/>
          <w:szCs w:val="18"/>
        </w:rPr>
        <w:t>i</w:t>
      </w:r>
      <w:r w:rsidRPr="006221AF">
        <w:rPr>
          <w:rFonts w:eastAsia="Calibri" w:cs="Tahoma"/>
          <w:szCs w:val="18"/>
          <w:lang w:val="ru-RU"/>
        </w:rPr>
        <w:t>) и (</w:t>
      </w:r>
      <w:r w:rsidRPr="00533983">
        <w:rPr>
          <w:rFonts w:eastAsia="Calibri" w:cs="Tahoma"/>
          <w:szCs w:val="18"/>
        </w:rPr>
        <w:t>ii</w:t>
      </w:r>
      <w:r w:rsidRPr="006221AF">
        <w:rPr>
          <w:rFonts w:eastAsia="Calibri" w:cs="Tahoma"/>
          <w:szCs w:val="18"/>
          <w:lang w:val="ru-RU"/>
        </w:rPr>
        <w:t xml:space="preserve">) ниже, связанных с «эквивалентом в лицензиях на ядро». </w:t>
      </w:r>
      <w:r w:rsidRPr="00533983">
        <w:rPr>
          <w:rFonts w:eastAsia="Calibri" w:cs="Tahoma"/>
          <w:szCs w:val="18"/>
        </w:rPr>
        <w:t xml:space="preserve">«Эквивалент в лицензиях на ядро» определяется следующим образом. </w:t>
      </w:r>
    </w:p>
    <w:p w:rsidR="00A81E83" w:rsidRPr="006221AF" w:rsidRDefault="00A81E83" w:rsidP="000C03F3">
      <w:pPr>
        <w:numPr>
          <w:ilvl w:val="2"/>
          <w:numId w:val="73"/>
        </w:numPr>
        <w:tabs>
          <w:tab w:val="left" w:pos="2160"/>
        </w:tabs>
        <w:spacing w:after="60"/>
        <w:rPr>
          <w:lang w:val="ru-RU"/>
        </w:rPr>
      </w:pPr>
      <w:r w:rsidRPr="006221AF">
        <w:rPr>
          <w:rFonts w:eastAsia="Calibri" w:cs="Tahoma"/>
          <w:szCs w:val="18"/>
          <w:lang w:val="ru-RU"/>
        </w:rPr>
        <w:t>Если число лицензий равно меньшему из следующих двух чисел: (</w:t>
      </w:r>
      <w:r w:rsidRPr="00533983">
        <w:rPr>
          <w:rFonts w:eastAsia="Calibri" w:cs="Tahoma"/>
          <w:szCs w:val="18"/>
        </w:rPr>
        <w:t>x</w:t>
      </w:r>
      <w:r w:rsidRPr="006221A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и (</w:t>
      </w:r>
      <w:r w:rsidRPr="00533983">
        <w:rPr>
          <w:rFonts w:eastAsia="Calibri" w:cs="Tahoma"/>
          <w:szCs w:val="18"/>
        </w:rPr>
        <w:t>y</w:t>
      </w:r>
      <w:r w:rsidRPr="006221AF">
        <w:rPr>
          <w:rFonts w:eastAsia="Calibri" w:cs="Tahoma"/>
          <w:szCs w:val="18"/>
          <w:lang w:val="ru-RU"/>
        </w:rPr>
        <w:t xml:space="preserve">) общее число физических </w:t>
      </w:r>
      <w:r w:rsidRPr="006221AF">
        <w:rPr>
          <w:rFonts w:eastAsia="Calibri" w:cs="Tahoma"/>
          <w:szCs w:val="18"/>
          <w:lang w:val="ru-RU"/>
        </w:rPr>
        <w:lastRenderedPageBreak/>
        <w:t xml:space="preserve">процессоров на таком сервере, то «эквивалент в лицензиях на ядро» равен большему из следующих чисел: </w:t>
      </w:r>
    </w:p>
    <w:p w:rsidR="00A81E83" w:rsidRPr="006221AF" w:rsidRDefault="00A81E83" w:rsidP="000C03F3">
      <w:pPr>
        <w:numPr>
          <w:ilvl w:val="4"/>
          <w:numId w:val="64"/>
        </w:numPr>
        <w:tabs>
          <w:tab w:val="left" w:pos="2520"/>
        </w:tabs>
        <w:spacing w:after="60"/>
        <w:ind w:left="2520"/>
        <w:rPr>
          <w:lang w:val="ru-RU"/>
        </w:rPr>
      </w:pPr>
      <w:r w:rsidRPr="006221AF">
        <w:rPr>
          <w:rFonts w:eastAsia="Calibri" w:cs="Tahoma"/>
          <w:szCs w:val="18"/>
          <w:lang w:val="ru-RU"/>
        </w:rPr>
        <w:t xml:space="preserve">четыре ядра для одной лицензии «на процессор», ИЛИ </w:t>
      </w:r>
    </w:p>
    <w:p w:rsidR="00A81E83" w:rsidRPr="006221AF" w:rsidRDefault="00A81E83" w:rsidP="000C03F3">
      <w:pPr>
        <w:numPr>
          <w:ilvl w:val="4"/>
          <w:numId w:val="64"/>
        </w:numPr>
        <w:tabs>
          <w:tab w:val="left" w:pos="2520"/>
        </w:tabs>
        <w:spacing w:after="60"/>
        <w:ind w:left="2520"/>
        <w:rPr>
          <w:lang w:val="ru-RU"/>
        </w:rPr>
      </w:pPr>
      <w:r w:rsidRPr="006221AF">
        <w:rPr>
          <w:rFonts w:eastAsia="Calibri" w:cs="Tahoma"/>
          <w:szCs w:val="18"/>
          <w:lang w:val="ru-RU"/>
        </w:rPr>
        <w:t>число ядер для</w:t>
      </w:r>
      <w:r w:rsidR="00DD1D23" w:rsidRPr="006221AF">
        <w:rPr>
          <w:rFonts w:eastAsia="Calibri" w:cs="Tahoma"/>
          <w:szCs w:val="18"/>
          <w:lang w:val="ru-RU"/>
        </w:rPr>
        <w:t xml:space="preserve"> </w:t>
      </w:r>
      <w:r w:rsidRPr="006221AF">
        <w:rPr>
          <w:rFonts w:eastAsia="Calibri" w:cs="Tahoma"/>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w:t>
      </w:r>
      <w:r w:rsidR="00C04FE9">
        <w:rPr>
          <w:rFonts w:eastAsia="Calibri" w:cs="Tahoma"/>
          <w:szCs w:val="18"/>
        </w:rPr>
        <w:t> </w:t>
      </w:r>
      <w:r w:rsidRPr="006221AF">
        <w:rPr>
          <w:rFonts w:eastAsia="Calibri" w:cs="Tahoma"/>
          <w:szCs w:val="18"/>
          <w:lang w:val="ru-RU"/>
        </w:rPr>
        <w:t>ядер в каждом физическом процессоре превышает четыре, клиенты</w:t>
      </w:r>
      <w:r w:rsidR="00C04FE9">
        <w:rPr>
          <w:rFonts w:eastAsia="Calibri" w:cs="Tahoma"/>
          <w:szCs w:val="18"/>
        </w:rPr>
        <w:t> </w:t>
      </w:r>
      <w:r w:rsidRPr="006221AF">
        <w:rPr>
          <w:rFonts w:eastAsia="Calibri" w:cs="Tahoma"/>
          <w:szCs w:val="18"/>
          <w:lang w:val="ru-RU"/>
        </w:rPr>
        <w:t xml:space="preserve">должны сохранить запись о конфигурации программного обеспечения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с помощью средства </w:t>
      </w:r>
      <w:r w:rsidRPr="00533983">
        <w:rPr>
          <w:rFonts w:eastAsia="Calibri" w:cs="Tahoma"/>
          <w:szCs w:val="18"/>
        </w:rPr>
        <w:t>Microsoft</w:t>
      </w:r>
      <w:r w:rsidRPr="006221AF">
        <w:rPr>
          <w:rFonts w:eastAsia="Calibri" w:cs="Tahoma"/>
          <w:szCs w:val="18"/>
          <w:lang w:val="ru-RU"/>
        </w:rPr>
        <w:t xml:space="preserve"> </w:t>
      </w:r>
      <w:r w:rsidRPr="00533983">
        <w:rPr>
          <w:rFonts w:eastAsia="Calibri" w:cs="Tahoma"/>
          <w:szCs w:val="18"/>
        </w:rPr>
        <w:t>MAP</w:t>
      </w:r>
      <w:r w:rsidRPr="006221AF">
        <w:rPr>
          <w:rFonts w:eastAsia="Calibri" w:cs="Tahoma"/>
          <w:szCs w:val="18"/>
          <w:lang w:val="ru-RU"/>
        </w:rPr>
        <w:t xml:space="preserve"> или аналогичного программного обеспечения.) </w:t>
      </w:r>
    </w:p>
    <w:p w:rsidR="00A81E83" w:rsidRPr="006221AF" w:rsidRDefault="00A81E83" w:rsidP="000C03F3">
      <w:pPr>
        <w:numPr>
          <w:ilvl w:val="1"/>
          <w:numId w:val="73"/>
        </w:numPr>
        <w:tabs>
          <w:tab w:val="left" w:pos="1800"/>
        </w:tabs>
        <w:spacing w:after="60"/>
        <w:ind w:left="1800"/>
        <w:rPr>
          <w:lang w:val="ru-RU"/>
        </w:rPr>
      </w:pPr>
      <w:r w:rsidRPr="006221AF">
        <w:rPr>
          <w:rFonts w:eastAsia="Calibri" w:cs="Tahoma"/>
          <w:szCs w:val="18"/>
          <w:lang w:val="ru-RU"/>
        </w:rPr>
        <w:t xml:space="preserve">Для любых лицензий «на процессор» с истекающим сроком действия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6221AF" w:rsidRDefault="00A81E83" w:rsidP="000C03F3">
      <w:pPr>
        <w:numPr>
          <w:ilvl w:val="1"/>
          <w:numId w:val="73"/>
        </w:numPr>
        <w:tabs>
          <w:tab w:val="left" w:pos="1800"/>
        </w:tabs>
        <w:spacing w:after="60"/>
        <w:ind w:left="1800"/>
        <w:rPr>
          <w:lang w:val="ru-RU"/>
        </w:rPr>
      </w:pPr>
      <w:r w:rsidRPr="006221AF">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При назначении лицензий «на ядро» серверам согласно правам на использование </w:t>
      </w:r>
      <w:r w:rsidRPr="00533983">
        <w:rPr>
          <w:rFonts w:eastAsia="Calibri" w:cs="Tahoma"/>
          <w:szCs w:val="18"/>
        </w:rPr>
        <w:t>SQL</w:t>
      </w:r>
      <w:r w:rsidRPr="006221A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w:t>
      </w:r>
      <w:r w:rsidR="0096784E">
        <w:rPr>
          <w:rFonts w:eastAsia="Calibri" w:cs="Tahoma"/>
          <w:szCs w:val="18"/>
        </w:rPr>
        <w:t> </w:t>
      </w:r>
      <w:r w:rsidRPr="006221AF">
        <w:rPr>
          <w:rFonts w:eastAsia="Calibri" w:cs="Tahoma"/>
          <w:szCs w:val="18"/>
          <w:lang w:val="ru-RU"/>
        </w:rPr>
        <w:t xml:space="preserve">ядро»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w:t>
      </w:r>
    </w:p>
    <w:p w:rsidR="00A81E83" w:rsidRPr="006221AF" w:rsidRDefault="00A81E83" w:rsidP="000C03F3">
      <w:pPr>
        <w:numPr>
          <w:ilvl w:val="1"/>
          <w:numId w:val="73"/>
        </w:numPr>
        <w:tabs>
          <w:tab w:val="left" w:pos="1800"/>
        </w:tabs>
        <w:spacing w:after="60"/>
        <w:ind w:left="1800"/>
        <w:rPr>
          <w:lang w:val="ru-RU"/>
        </w:rPr>
      </w:pPr>
      <w:r w:rsidRPr="006221AF">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0C03F3" w:rsidRPr="006221AF" w:rsidRDefault="000C03F3" w:rsidP="000C03F3">
      <w:pPr>
        <w:tabs>
          <w:tab w:val="left" w:pos="1800"/>
        </w:tabs>
        <w:spacing w:after="60"/>
        <w:rPr>
          <w:lang w:val="ru-RU"/>
        </w:rPr>
      </w:pPr>
    </w:p>
    <w:p w:rsidR="000C03F3" w:rsidRPr="006221AF" w:rsidRDefault="00A81E83" w:rsidP="000C03F3">
      <w:pPr>
        <w:tabs>
          <w:tab w:val="left" w:pos="720"/>
        </w:tabs>
        <w:spacing w:after="60"/>
        <w:ind w:left="720"/>
        <w:rPr>
          <w:lang w:val="ru-RU"/>
        </w:rPr>
      </w:pPr>
      <w:r w:rsidRPr="006221AF">
        <w:rPr>
          <w:rFonts w:eastAsia="Calibri" w:cs="Tahoma"/>
          <w:b/>
          <w:color w:val="000000"/>
          <w:szCs w:val="18"/>
          <w:lang w:val="ru-RU"/>
        </w:rPr>
        <w:t xml:space="preserve">Для клиентов с покрытием </w:t>
      </w:r>
      <w:r w:rsidRPr="00533983">
        <w:rPr>
          <w:rFonts w:eastAsia="Calibri" w:cs="Tahoma"/>
          <w:b/>
          <w:color w:val="000000"/>
          <w:szCs w:val="18"/>
        </w:rPr>
        <w:t>Software</w:t>
      </w:r>
      <w:r w:rsidRPr="006221AF">
        <w:rPr>
          <w:rFonts w:eastAsia="Calibri" w:cs="Tahoma"/>
          <w:b/>
          <w:color w:val="000000"/>
          <w:szCs w:val="18"/>
          <w:lang w:val="ru-RU"/>
        </w:rPr>
        <w:t xml:space="preserve"> </w:t>
      </w:r>
      <w:r w:rsidRPr="00533983">
        <w:rPr>
          <w:rFonts w:eastAsia="Calibri" w:cs="Tahoma"/>
          <w:b/>
          <w:color w:val="000000"/>
          <w:szCs w:val="18"/>
        </w:rPr>
        <w:t>Assurance</w:t>
      </w:r>
      <w:r w:rsidRPr="006221AF">
        <w:rPr>
          <w:rFonts w:eastAsia="Calibri" w:cs="Tahoma"/>
          <w:b/>
          <w:color w:val="000000"/>
          <w:szCs w:val="18"/>
          <w:lang w:val="ru-RU"/>
        </w:rPr>
        <w:t>, истекающим 1 апреля 2015 г. или позднее, которые не планируют продлевать его действие.</w:t>
      </w:r>
    </w:p>
    <w:p w:rsidR="00A81E83" w:rsidRPr="006221AF" w:rsidRDefault="00A81E83" w:rsidP="000C03F3">
      <w:pPr>
        <w:tabs>
          <w:tab w:val="left" w:pos="720"/>
        </w:tabs>
        <w:ind w:left="720"/>
        <w:rPr>
          <w:lang w:val="ru-RU"/>
        </w:rPr>
      </w:pPr>
      <w:r w:rsidRPr="006221AF">
        <w:rPr>
          <w:rFonts w:eastAsia="Calibri" w:cs="Tahoma"/>
          <w:color w:val="000000"/>
          <w:szCs w:val="18"/>
          <w:lang w:val="ru-RU"/>
        </w:rPr>
        <w:t xml:space="preserve">Клиенты, которые участвуют в программах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xml:space="preserve"> </w:t>
      </w:r>
      <w:r w:rsidRPr="006221AF">
        <w:rPr>
          <w:rFonts w:cs="Tahoma"/>
          <w:bCs/>
          <w:color w:val="000000"/>
          <w:szCs w:val="18"/>
          <w:lang w:val="ru-RU"/>
        </w:rPr>
        <w:t xml:space="preserve">и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6221AF">
        <w:rPr>
          <w:rFonts w:eastAsia="Calibri" w:cs="Tahoma"/>
          <w:color w:val="000000"/>
          <w:szCs w:val="18"/>
          <w:lang w:val="ru-RU"/>
        </w:rPr>
        <w:t>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w:t>
      </w:r>
      <w:r w:rsidR="0096784E">
        <w:rPr>
          <w:rFonts w:eastAsia="Calibri" w:cs="Tahoma"/>
          <w:color w:val="000000"/>
          <w:szCs w:val="18"/>
        </w:rPr>
        <w:t> </w:t>
      </w:r>
      <w:r w:rsidRPr="006221AF">
        <w:rPr>
          <w:rFonts w:eastAsia="Calibri" w:cs="Tahoma"/>
          <w:color w:val="000000"/>
          <w:szCs w:val="18"/>
          <w:lang w:val="ru-RU"/>
        </w:rPr>
        <w:t xml:space="preserve">своим соглашениям, имеют следующие возможности: </w:t>
      </w:r>
    </w:p>
    <w:p w:rsidR="000C03F3" w:rsidRPr="006221AF" w:rsidRDefault="000C03F3" w:rsidP="000C03F3">
      <w:pPr>
        <w:tabs>
          <w:tab w:val="left" w:pos="720"/>
        </w:tabs>
        <w:ind w:left="720"/>
        <w:rPr>
          <w:lang w:val="ru-RU"/>
        </w:rPr>
      </w:pPr>
    </w:p>
    <w:p w:rsidR="00A81E83" w:rsidRPr="006221AF" w:rsidRDefault="00A81E83" w:rsidP="000C03F3">
      <w:pPr>
        <w:numPr>
          <w:ilvl w:val="2"/>
          <w:numId w:val="64"/>
        </w:numPr>
        <w:spacing w:after="60"/>
        <w:ind w:left="1440"/>
        <w:rPr>
          <w:lang w:val="ru-RU"/>
        </w:rPr>
      </w:pPr>
      <w:r w:rsidRPr="006221AF">
        <w:rPr>
          <w:rFonts w:eastAsia="Calibri" w:cs="Tahoma"/>
          <w:szCs w:val="18"/>
          <w:lang w:val="ru-RU"/>
        </w:rPr>
        <w:t>как указано в первом абзаце этого уведомления о продукте, лицензии, приобретенные до</w:t>
      </w:r>
      <w:r w:rsidR="0096784E">
        <w:rPr>
          <w:rFonts w:eastAsia="Calibri" w:cs="Tahoma"/>
          <w:szCs w:val="18"/>
        </w:rPr>
        <w:t> </w:t>
      </w:r>
      <w:r w:rsidRPr="006221AF">
        <w:rPr>
          <w:rFonts w:eastAsia="Calibri" w:cs="Tahoma"/>
          <w:szCs w:val="18"/>
          <w:lang w:val="ru-RU"/>
        </w:rPr>
        <w:t>1</w:t>
      </w:r>
      <w:r w:rsidR="0096784E">
        <w:rPr>
          <w:rFonts w:eastAsia="Calibri" w:cs="Tahoma"/>
          <w:szCs w:val="18"/>
        </w:rPr>
        <w:t> </w:t>
      </w:r>
      <w:r w:rsidRPr="006221AF">
        <w:rPr>
          <w:rFonts w:eastAsia="Calibri" w:cs="Tahoma"/>
          <w:szCs w:val="18"/>
          <w:lang w:val="ru-RU"/>
        </w:rPr>
        <w:t>апреля 2015</w:t>
      </w:r>
      <w:r w:rsidRPr="00533983">
        <w:rPr>
          <w:rFonts w:eastAsia="Calibri" w:cs="Tahoma"/>
          <w:szCs w:val="18"/>
        </w:rPr>
        <w:t> </w:t>
      </w:r>
      <w:r w:rsidRPr="006221AF">
        <w:rPr>
          <w:rFonts w:eastAsia="Calibri" w:cs="Tahoma"/>
          <w:szCs w:val="18"/>
          <w:lang w:val="ru-RU"/>
        </w:rPr>
        <w:t xml:space="preserve">г., являются соответствующими лицензиями, и клиенты могут продолжать использовать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согласно условиям в разделе «Для клиентов с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истекающим до 1 апреля 2015 г., которые не планируют продлевать его</w:t>
      </w:r>
      <w:r w:rsidR="0096784E">
        <w:rPr>
          <w:rFonts w:eastAsia="Calibri" w:cs="Tahoma"/>
          <w:szCs w:val="18"/>
        </w:rPr>
        <w:t> </w:t>
      </w:r>
      <w:r w:rsidRPr="006221AF">
        <w:rPr>
          <w:rFonts w:eastAsia="Calibri" w:cs="Tahoma"/>
          <w:szCs w:val="18"/>
          <w:lang w:val="ru-RU"/>
        </w:rPr>
        <w:t xml:space="preserve">действие» выше; </w:t>
      </w:r>
    </w:p>
    <w:p w:rsidR="00A81E83" w:rsidRPr="006221AF" w:rsidRDefault="00A81E83" w:rsidP="000C03F3">
      <w:pPr>
        <w:numPr>
          <w:ilvl w:val="2"/>
          <w:numId w:val="64"/>
        </w:numPr>
        <w:spacing w:after="60"/>
        <w:ind w:left="1440"/>
        <w:rPr>
          <w:lang w:val="ru-RU"/>
        </w:rPr>
      </w:pPr>
      <w:r w:rsidRPr="006221AF">
        <w:rPr>
          <w:rFonts w:eastAsia="Calibri" w:cs="Tahoma"/>
          <w:color w:val="000000"/>
          <w:szCs w:val="18"/>
          <w:lang w:val="ru-RU"/>
        </w:rPr>
        <w:t>для лицензий, приобретенных до 1 апреля 2015</w:t>
      </w:r>
      <w:r w:rsidRPr="00533983">
        <w:rPr>
          <w:rFonts w:eastAsia="Calibri" w:cs="Tahoma"/>
          <w:color w:val="000000"/>
          <w:szCs w:val="18"/>
        </w:rPr>
        <w:t> </w:t>
      </w:r>
      <w:r w:rsidRPr="006221AF">
        <w:rPr>
          <w:rFonts w:eastAsia="Calibri" w:cs="Tahoma"/>
          <w:color w:val="000000"/>
          <w:szCs w:val="18"/>
          <w:lang w:val="ru-RU"/>
        </w:rPr>
        <w:t xml:space="preserve">г., одна лицензия клиента будет соответствовать четырем лицензиям «на ядро» для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w:t>
      </w:r>
      <w:r w:rsidRPr="00533983">
        <w:rPr>
          <w:rFonts w:eastAsia="Calibri" w:cs="Tahoma"/>
          <w:color w:val="000000"/>
          <w:szCs w:val="18"/>
        </w:rPr>
        <w:t>Standard</w:t>
      </w:r>
      <w:r w:rsidRPr="006221AF">
        <w:rPr>
          <w:rFonts w:eastAsia="Calibri" w:cs="Tahoma"/>
          <w:color w:val="000000"/>
          <w:szCs w:val="18"/>
          <w:lang w:val="ru-RU"/>
        </w:rPr>
        <w:t xml:space="preserve">. Для дальнейшего использования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0C03F3" w:rsidRPr="006221AF" w:rsidRDefault="000C03F3" w:rsidP="000C03F3">
      <w:pPr>
        <w:rPr>
          <w:lang w:val="ru-RU"/>
        </w:rPr>
      </w:pPr>
    </w:p>
    <w:p w:rsidR="000C03F3" w:rsidRPr="00533983" w:rsidRDefault="00A81E83" w:rsidP="000C03F3">
      <w:pPr>
        <w:pStyle w:val="ListParagraph"/>
        <w:tabs>
          <w:tab w:val="left" w:pos="720"/>
        </w:tabs>
        <w:spacing w:after="60"/>
        <w:contextualSpacing w:val="0"/>
      </w:pPr>
      <w:r w:rsidRPr="00533983">
        <w:rPr>
          <w:rFonts w:ascii="Tahoma" w:hAnsi="Tahoma" w:cs="Tahoma"/>
          <w:b/>
          <w:color w:val="000000"/>
          <w:sz w:val="18"/>
          <w:szCs w:val="18"/>
        </w:rPr>
        <w:t>Для клиентов из Китайской Народной</w:t>
      </w:r>
      <w:r w:rsidRPr="00533983">
        <w:rPr>
          <w:rFonts w:ascii="Tahoma" w:hAnsi="Tahoma" w:cs="Tahoma"/>
          <w:color w:val="000000"/>
          <w:sz w:val="18"/>
          <w:szCs w:val="18"/>
        </w:rPr>
        <w:t xml:space="preserve"> </w:t>
      </w:r>
      <w:r w:rsidRPr="00533983">
        <w:rPr>
          <w:rFonts w:ascii="Tahoma" w:hAnsi="Tahoma" w:cs="Tahoma"/>
          <w:b/>
          <w:color w:val="000000"/>
          <w:sz w:val="18"/>
          <w:szCs w:val="18"/>
        </w:rPr>
        <w:t>Республики, приобретающих там лицензии «на</w:t>
      </w:r>
      <w:r w:rsidR="0096784E">
        <w:rPr>
          <w:rFonts w:ascii="Tahoma" w:hAnsi="Tahoma" w:cs="Tahoma"/>
          <w:b/>
          <w:color w:val="000000"/>
          <w:sz w:val="18"/>
          <w:szCs w:val="18"/>
          <w:lang w:val="en-US"/>
        </w:rPr>
        <w:t> </w:t>
      </w:r>
      <w:r w:rsidRPr="00533983">
        <w:rPr>
          <w:rFonts w:ascii="Tahoma" w:hAnsi="Tahoma" w:cs="Tahoma"/>
          <w:b/>
          <w:color w:val="000000"/>
          <w:sz w:val="18"/>
          <w:szCs w:val="18"/>
        </w:rPr>
        <w:t>процессор» и Software Assurance для SQL Server 2008 R2:</w:t>
      </w:r>
    </w:p>
    <w:p w:rsidR="00A81E83" w:rsidRPr="00533983" w:rsidRDefault="00A81E83" w:rsidP="000C03F3">
      <w:pPr>
        <w:pStyle w:val="ListParagraph"/>
        <w:tabs>
          <w:tab w:val="left" w:pos="720"/>
        </w:tabs>
        <w:contextualSpacing w:val="0"/>
      </w:pPr>
      <w:r w:rsidRPr="00533983">
        <w:rPr>
          <w:rFonts w:ascii="Tahoma" w:hAnsi="Tahoma" w:cs="Tahoma"/>
          <w:color w:val="000000"/>
          <w:sz w:val="18"/>
          <w:szCs w:val="18"/>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6221AF" w:rsidRDefault="00A81E83" w:rsidP="000C03F3">
      <w:pPr>
        <w:tabs>
          <w:tab w:val="left" w:pos="1080"/>
          <w:tab w:val="left" w:pos="1800"/>
        </w:tabs>
        <w:rPr>
          <w:lang w:val="ru-RU"/>
        </w:rPr>
      </w:pPr>
      <w:bookmarkStart w:id="1411" w:name="Srv_87SQLServer2012Developer"/>
    </w:p>
    <w:p w:rsidR="00BE30E6" w:rsidRPr="006221AF" w:rsidRDefault="00BE30E6" w:rsidP="000C03F3">
      <w:pPr>
        <w:tabs>
          <w:tab w:val="left" w:pos="1080"/>
          <w:tab w:val="left" w:pos="1800"/>
        </w:tabs>
        <w:rPr>
          <w:lang w:val="ru-RU"/>
        </w:rPr>
      </w:pPr>
    </w:p>
    <w:p w:rsidR="00A81E83" w:rsidRPr="00533983" w:rsidRDefault="0099402E" w:rsidP="00EF5637">
      <w:pPr>
        <w:pStyle w:val="Heading3"/>
      </w:pPr>
      <w:bookmarkStart w:id="1412" w:name="_80_78_SQL"/>
      <w:bookmarkStart w:id="1413" w:name="_78_SQL_Server®"/>
      <w:bookmarkStart w:id="1414" w:name="_Toc336338345"/>
      <w:bookmarkStart w:id="1415" w:name="_Toc352233876"/>
      <w:bookmarkEnd w:id="1412"/>
      <w:bookmarkEnd w:id="1413"/>
      <w:r w:rsidRPr="00533983">
        <w:rPr>
          <w:rFonts w:ascii="Tahoma" w:hAnsi="Tahoma"/>
          <w:color w:val="F66400"/>
          <w:sz w:val="22"/>
          <w:vertAlign w:val="superscript"/>
        </w:rPr>
        <w:t>78</w:t>
      </w:r>
      <w:r w:rsidRPr="00533983">
        <w:rPr>
          <w:rFonts w:ascii="Tahoma" w:hAnsi="Tahoma"/>
          <w:color w:val="F66400"/>
          <w:sz w:val="22"/>
        </w:rPr>
        <w:t xml:space="preserve"> SQL Server</w:t>
      </w:r>
      <w:r w:rsidRPr="00533983">
        <w:rPr>
          <w:rFonts w:ascii="Tahoma" w:hAnsi="Tahoma"/>
          <w:color w:val="F66400"/>
          <w:sz w:val="22"/>
          <w:vertAlign w:val="superscript"/>
        </w:rPr>
        <w:t>®</w:t>
      </w:r>
      <w:r w:rsidRPr="00533983">
        <w:rPr>
          <w:rFonts w:ascii="Tahoma" w:hAnsi="Tahoma"/>
          <w:color w:val="F66400"/>
          <w:sz w:val="22"/>
        </w:rPr>
        <w:t xml:space="preserve"> 2012 Developer</w:t>
      </w:r>
      <w:bookmarkEnd w:id="1414"/>
      <w:bookmarkEnd w:id="1415"/>
    </w:p>
    <w:bookmarkEnd w:id="1411"/>
    <w:p w:rsidR="00A81E83" w:rsidRPr="006221AF" w:rsidRDefault="00A81E83" w:rsidP="00EF5637">
      <w:pPr>
        <w:rPr>
          <w:lang w:val="ru-RU"/>
        </w:rPr>
      </w:pPr>
    </w:p>
    <w:p w:rsidR="000C03F3" w:rsidRPr="006221AF" w:rsidRDefault="00A81E83" w:rsidP="000C03F3">
      <w:pPr>
        <w:spacing w:after="60"/>
        <w:ind w:left="720"/>
        <w:rPr>
          <w:lang w:val="ru-RU"/>
        </w:rPr>
      </w:pPr>
      <w:r w:rsidRPr="006221AF">
        <w:rPr>
          <w:b/>
          <w:color w:val="000000"/>
          <w:szCs w:val="18"/>
          <w:lang w:val="ru-RU"/>
        </w:rPr>
        <w:t>Примечание.</w:t>
      </w:r>
    </w:p>
    <w:p w:rsidR="00A81E83" w:rsidRPr="006221AF" w:rsidRDefault="00A81E83" w:rsidP="00EF5637">
      <w:pPr>
        <w:ind w:left="720"/>
        <w:rPr>
          <w:lang w:val="ru-RU"/>
        </w:rPr>
      </w:pPr>
      <w:r w:rsidRPr="006221AF">
        <w:rPr>
          <w:color w:val="000000"/>
          <w:szCs w:val="18"/>
          <w:lang w:val="ru-RU"/>
        </w:rPr>
        <w:t xml:space="preserve">Автоматическое обновление для </w:t>
      </w:r>
      <w:r w:rsidRPr="00533983">
        <w:rPr>
          <w:color w:val="000000"/>
          <w:szCs w:val="18"/>
        </w:rPr>
        <w:t>SQL</w:t>
      </w:r>
      <w:r w:rsidRPr="006221AF">
        <w:rPr>
          <w:color w:val="000000"/>
          <w:szCs w:val="18"/>
          <w:lang w:val="ru-RU"/>
        </w:rPr>
        <w:t xml:space="preserve"> </w:t>
      </w:r>
      <w:r w:rsidRPr="00533983">
        <w:rPr>
          <w:color w:val="000000"/>
          <w:szCs w:val="18"/>
        </w:rPr>
        <w:t>Server</w:t>
      </w:r>
      <w:r w:rsidRPr="006221AF">
        <w:rPr>
          <w:color w:val="000000"/>
          <w:szCs w:val="18"/>
          <w:lang w:val="ru-RU"/>
        </w:rPr>
        <w:t xml:space="preserve"> 2008, </w:t>
      </w:r>
      <w:r w:rsidRPr="00533983">
        <w:rPr>
          <w:color w:val="000000"/>
          <w:szCs w:val="18"/>
        </w:rPr>
        <w:t>SQL</w:t>
      </w:r>
      <w:r w:rsidRPr="006221AF">
        <w:rPr>
          <w:color w:val="000000"/>
          <w:szCs w:val="18"/>
          <w:lang w:val="ru-RU"/>
        </w:rPr>
        <w:t xml:space="preserve"> </w:t>
      </w:r>
      <w:r w:rsidRPr="00533983">
        <w:rPr>
          <w:color w:val="000000"/>
          <w:szCs w:val="18"/>
        </w:rPr>
        <w:t>Server</w:t>
      </w:r>
      <w:r w:rsidRPr="006221AF">
        <w:rPr>
          <w:color w:val="000000"/>
          <w:szCs w:val="18"/>
          <w:lang w:val="ru-RU"/>
        </w:rPr>
        <w:t xml:space="preserve"> 2005 и </w:t>
      </w:r>
      <w:r w:rsidRPr="00533983">
        <w:rPr>
          <w:color w:val="000000"/>
          <w:szCs w:val="18"/>
        </w:rPr>
        <w:t>SQL</w:t>
      </w:r>
      <w:r w:rsidRPr="006221AF">
        <w:rPr>
          <w:color w:val="000000"/>
          <w:szCs w:val="18"/>
          <w:lang w:val="ru-RU"/>
        </w:rPr>
        <w:t xml:space="preserve"> </w:t>
      </w:r>
      <w:r w:rsidRPr="00533983">
        <w:rPr>
          <w:color w:val="000000"/>
          <w:szCs w:val="18"/>
        </w:rPr>
        <w:t>Server</w:t>
      </w:r>
      <w:r w:rsidRPr="006221AF">
        <w:rPr>
          <w:color w:val="000000"/>
          <w:szCs w:val="18"/>
          <w:lang w:val="ru-RU"/>
        </w:rPr>
        <w:t xml:space="preserve"> 2000. Если это программное обеспечение устанавливается на серверах или устройствах, на которых выполняется любой выпуск </w:t>
      </w:r>
      <w:r w:rsidRPr="00533983">
        <w:rPr>
          <w:color w:val="000000"/>
          <w:szCs w:val="18"/>
        </w:rPr>
        <w:t>SQL</w:t>
      </w:r>
      <w:r w:rsidRPr="006221AF">
        <w:rPr>
          <w:color w:val="000000"/>
          <w:szCs w:val="18"/>
          <w:lang w:val="ru-RU"/>
        </w:rPr>
        <w:t xml:space="preserve"> </w:t>
      </w:r>
      <w:r w:rsidRPr="00533983">
        <w:rPr>
          <w:color w:val="000000"/>
          <w:szCs w:val="18"/>
        </w:rPr>
        <w:t>Server</w:t>
      </w:r>
      <w:r w:rsidRPr="006221AF">
        <w:rPr>
          <w:color w:val="000000"/>
          <w:szCs w:val="18"/>
          <w:lang w:val="ru-RU"/>
        </w:rPr>
        <w:t xml:space="preserve"> 2008, </w:t>
      </w:r>
      <w:r w:rsidRPr="00533983">
        <w:rPr>
          <w:color w:val="000000"/>
          <w:szCs w:val="18"/>
        </w:rPr>
        <w:t>SQL</w:t>
      </w:r>
      <w:r w:rsidRPr="006221AF">
        <w:rPr>
          <w:color w:val="000000"/>
          <w:szCs w:val="18"/>
          <w:lang w:val="ru-RU"/>
        </w:rPr>
        <w:t xml:space="preserve"> </w:t>
      </w:r>
      <w:r w:rsidRPr="00533983">
        <w:rPr>
          <w:color w:val="000000"/>
          <w:szCs w:val="18"/>
        </w:rPr>
        <w:t>Server</w:t>
      </w:r>
      <w:r w:rsidRPr="006221AF">
        <w:rPr>
          <w:color w:val="000000"/>
          <w:szCs w:val="18"/>
          <w:lang w:val="ru-RU"/>
        </w:rPr>
        <w:t xml:space="preserve"> 2005 или </w:t>
      </w:r>
      <w:r w:rsidRPr="00533983">
        <w:rPr>
          <w:color w:val="000000"/>
          <w:szCs w:val="18"/>
        </w:rPr>
        <w:t>SQL</w:t>
      </w:r>
      <w:r w:rsidRPr="006221AF">
        <w:rPr>
          <w:color w:val="000000"/>
          <w:szCs w:val="18"/>
          <w:lang w:val="ru-RU"/>
        </w:rPr>
        <w:t xml:space="preserve"> </w:t>
      </w:r>
      <w:r w:rsidRPr="00533983">
        <w:rPr>
          <w:color w:val="000000"/>
          <w:szCs w:val="18"/>
        </w:rPr>
        <w:t>Server</w:t>
      </w:r>
      <w:r w:rsidRPr="006221AF">
        <w:rPr>
          <w:color w:val="000000"/>
          <w:szCs w:val="18"/>
          <w:lang w:val="ru-RU"/>
        </w:rPr>
        <w:t xml:space="preserve"> 2000 (или компоненты любого из этих </w:t>
      </w:r>
      <w:r w:rsidRPr="006221AF">
        <w:rPr>
          <w:color w:val="000000"/>
          <w:szCs w:val="18"/>
          <w:lang w:val="ru-RU"/>
        </w:rPr>
        <w:lastRenderedPageBreak/>
        <w:t>выпусков), это программное обеспечение проведет автоматическое</w:t>
      </w:r>
      <w:r w:rsidR="00DD1D23" w:rsidRPr="006221AF">
        <w:rPr>
          <w:color w:val="000000"/>
          <w:szCs w:val="18"/>
          <w:lang w:val="ru-RU"/>
        </w:rPr>
        <w:t xml:space="preserve"> </w:t>
      </w:r>
      <w:r w:rsidRPr="006221AF">
        <w:rPr>
          <w:color w:val="000000"/>
          <w:szCs w:val="18"/>
          <w:lang w:val="ru-RU"/>
        </w:rPr>
        <w:t>обновление и заменит некоторые файлы или компоненты в этих выпусках своими файлами.</w:t>
      </w:r>
      <w:r w:rsidR="00DD1D23" w:rsidRPr="006221AF">
        <w:rPr>
          <w:color w:val="000000"/>
          <w:szCs w:val="18"/>
          <w:lang w:val="ru-RU"/>
        </w:rPr>
        <w:t xml:space="preserve"> </w:t>
      </w:r>
      <w:r w:rsidRPr="006221AF">
        <w:rPr>
          <w:color w:val="000000"/>
          <w:szCs w:val="18"/>
          <w:lang w:val="ru-RU"/>
        </w:rPr>
        <w:t>Отключить эту функцию нельзя.</w:t>
      </w:r>
      <w:r w:rsidR="00DD1D23" w:rsidRPr="006221AF">
        <w:rPr>
          <w:color w:val="000000"/>
          <w:szCs w:val="18"/>
          <w:lang w:val="ru-RU"/>
        </w:rPr>
        <w:t xml:space="preserve"> </w:t>
      </w:r>
      <w:r w:rsidRPr="006221AF">
        <w:rPr>
          <w:color w:val="000000"/>
          <w:szCs w:val="18"/>
          <w:lang w:val="ru-RU"/>
        </w:rPr>
        <w:t>Обновленные файлы нельзя удалить, а исходные файлы, возможно, не удастся восстановить.</w:t>
      </w:r>
      <w:r w:rsidR="00DD1D23" w:rsidRPr="006221AF">
        <w:rPr>
          <w:color w:val="000000"/>
          <w:szCs w:val="18"/>
          <w:lang w:val="ru-RU"/>
        </w:rPr>
        <w:t xml:space="preserve"> </w:t>
      </w:r>
      <w:r w:rsidRPr="006221AF">
        <w:rPr>
          <w:color w:val="000000"/>
          <w:szCs w:val="18"/>
          <w:lang w:val="ru-RU"/>
        </w:rPr>
        <w:t xml:space="preserve">Устанавливая это программное обеспечение на сервере или устройстве, на котором выполняется любой выпуск </w:t>
      </w:r>
      <w:r w:rsidRPr="00533983">
        <w:rPr>
          <w:color w:val="000000"/>
          <w:szCs w:val="18"/>
        </w:rPr>
        <w:t>SQL</w:t>
      </w:r>
      <w:r w:rsidRPr="006221AF">
        <w:rPr>
          <w:color w:val="000000"/>
          <w:szCs w:val="18"/>
          <w:lang w:val="ru-RU"/>
        </w:rPr>
        <w:t xml:space="preserve"> </w:t>
      </w:r>
      <w:r w:rsidRPr="00533983">
        <w:rPr>
          <w:color w:val="000000"/>
          <w:szCs w:val="18"/>
        </w:rPr>
        <w:t>Server</w:t>
      </w:r>
      <w:r w:rsidRPr="006221AF">
        <w:rPr>
          <w:color w:val="000000"/>
          <w:szCs w:val="18"/>
          <w:lang w:val="ru-RU"/>
        </w:rPr>
        <w:t xml:space="preserve"> 2008, </w:t>
      </w:r>
      <w:r w:rsidRPr="00533983">
        <w:rPr>
          <w:color w:val="000000"/>
          <w:szCs w:val="18"/>
        </w:rPr>
        <w:t>SQL</w:t>
      </w:r>
      <w:r w:rsidRPr="006221AF">
        <w:rPr>
          <w:color w:val="000000"/>
          <w:szCs w:val="18"/>
          <w:lang w:val="ru-RU"/>
        </w:rPr>
        <w:t xml:space="preserve"> </w:t>
      </w:r>
      <w:r w:rsidRPr="00533983">
        <w:rPr>
          <w:color w:val="000000"/>
          <w:szCs w:val="18"/>
        </w:rPr>
        <w:t>Server</w:t>
      </w:r>
      <w:r w:rsidRPr="006221AF">
        <w:rPr>
          <w:color w:val="000000"/>
          <w:szCs w:val="18"/>
          <w:lang w:val="ru-RU"/>
        </w:rPr>
        <w:t xml:space="preserve"> 2005 или </w:t>
      </w:r>
      <w:r w:rsidRPr="00533983">
        <w:rPr>
          <w:color w:val="000000"/>
          <w:szCs w:val="18"/>
        </w:rPr>
        <w:t>SQL</w:t>
      </w:r>
      <w:r w:rsidRPr="006221AF">
        <w:rPr>
          <w:color w:val="000000"/>
          <w:szCs w:val="18"/>
          <w:lang w:val="ru-RU"/>
        </w:rPr>
        <w:t xml:space="preserve"> </w:t>
      </w:r>
      <w:r w:rsidRPr="00533983">
        <w:rPr>
          <w:color w:val="000000"/>
          <w:szCs w:val="18"/>
        </w:rPr>
        <w:t>Server</w:t>
      </w:r>
      <w:r w:rsidRPr="006221AF">
        <w:rPr>
          <w:color w:val="000000"/>
          <w:szCs w:val="18"/>
          <w:lang w:val="ru-RU"/>
        </w:rPr>
        <w:t xml:space="preserve"> 2000, вы соглашаетесь с таким обновлением во всех выпусках и копиях </w:t>
      </w:r>
      <w:r w:rsidRPr="00533983">
        <w:rPr>
          <w:color w:val="000000"/>
          <w:szCs w:val="18"/>
        </w:rPr>
        <w:t>SQL</w:t>
      </w:r>
      <w:r w:rsidRPr="006221AF">
        <w:rPr>
          <w:color w:val="000000"/>
          <w:szCs w:val="18"/>
          <w:lang w:val="ru-RU"/>
        </w:rPr>
        <w:t xml:space="preserve"> </w:t>
      </w:r>
      <w:r w:rsidRPr="00533983">
        <w:rPr>
          <w:color w:val="000000"/>
          <w:szCs w:val="18"/>
        </w:rPr>
        <w:t>Server</w:t>
      </w:r>
      <w:r w:rsidRPr="006221AF">
        <w:rPr>
          <w:color w:val="000000"/>
          <w:szCs w:val="18"/>
          <w:lang w:val="ru-RU"/>
        </w:rPr>
        <w:t xml:space="preserve"> (включая компоненты любого из этих выпусков), выполняющихся на таком сервере или устройстве.</w:t>
      </w:r>
      <w:r w:rsidR="00DD1D23" w:rsidRPr="006221AF">
        <w:rPr>
          <w:color w:val="000000"/>
          <w:szCs w:val="18"/>
          <w:lang w:val="ru-RU"/>
        </w:rPr>
        <w:t xml:space="preserve"> </w:t>
      </w:r>
    </w:p>
    <w:p w:rsidR="00A81E83" w:rsidRPr="006221AF" w:rsidRDefault="00A81E83" w:rsidP="00EF5637">
      <w:pPr>
        <w:ind w:left="720"/>
        <w:rPr>
          <w:lang w:val="ru-RU"/>
        </w:rPr>
      </w:pPr>
    </w:p>
    <w:p w:rsidR="00155B9B" w:rsidRPr="006221AF" w:rsidRDefault="00155B9B" w:rsidP="00EF5637">
      <w:pPr>
        <w:ind w:left="720"/>
        <w:rPr>
          <w:lang w:val="ru-RU"/>
        </w:rPr>
      </w:pPr>
    </w:p>
    <w:p w:rsidR="00A81E83" w:rsidRPr="00533983" w:rsidRDefault="0099402E" w:rsidP="00EF5637">
      <w:pPr>
        <w:pStyle w:val="Heading3"/>
      </w:pPr>
      <w:bookmarkStart w:id="1416" w:name="_81_79_SQL"/>
      <w:bookmarkStart w:id="1417" w:name="_79_SQL_Server®"/>
      <w:bookmarkStart w:id="1418" w:name="_Toc336338346"/>
      <w:bookmarkStart w:id="1419" w:name="_Toc352233877"/>
      <w:bookmarkStart w:id="1420" w:name="Srv_88SQLServer2012Enterprise"/>
      <w:bookmarkEnd w:id="1416"/>
      <w:bookmarkEnd w:id="1417"/>
      <w:r w:rsidRPr="00533983">
        <w:rPr>
          <w:rFonts w:ascii="Tahoma" w:hAnsi="Tahoma"/>
          <w:color w:val="F66400"/>
          <w:sz w:val="22"/>
          <w:vertAlign w:val="superscript"/>
        </w:rPr>
        <w:t>79</w:t>
      </w:r>
      <w:r w:rsidRPr="00533983">
        <w:rPr>
          <w:rFonts w:ascii="Tahoma" w:hAnsi="Tahoma"/>
          <w:color w:val="F66400"/>
          <w:sz w:val="22"/>
        </w:rPr>
        <w:t xml:space="preserve"> SQL Server</w:t>
      </w:r>
      <w:r w:rsidRPr="00533983">
        <w:rPr>
          <w:rFonts w:ascii="Tahoma" w:hAnsi="Tahoma"/>
          <w:color w:val="F66400"/>
          <w:sz w:val="22"/>
          <w:vertAlign w:val="superscript"/>
        </w:rPr>
        <w:t>®</w:t>
      </w:r>
      <w:r w:rsidRPr="00533983">
        <w:rPr>
          <w:rFonts w:ascii="Tahoma" w:hAnsi="Tahoma"/>
          <w:color w:val="F66400"/>
          <w:sz w:val="22"/>
        </w:rPr>
        <w:t xml:space="preserve"> 2012 Enterprise</w:t>
      </w:r>
      <w:bookmarkEnd w:id="1418"/>
      <w:bookmarkEnd w:id="1419"/>
    </w:p>
    <w:bookmarkEnd w:id="1420"/>
    <w:p w:rsidR="00A81E83" w:rsidRPr="006221AF" w:rsidRDefault="00A81E83" w:rsidP="00C321B6">
      <w:pPr>
        <w:rPr>
          <w:lang w:val="ru-RU"/>
        </w:rPr>
      </w:pPr>
    </w:p>
    <w:p w:rsidR="00A81E83" w:rsidRPr="006221AF" w:rsidRDefault="00A81E83" w:rsidP="00C321B6">
      <w:pPr>
        <w:ind w:left="720"/>
        <w:rPr>
          <w:lang w:val="ru-RU"/>
        </w:rPr>
      </w:pP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w:t>
      </w:r>
      <w:r w:rsidRPr="00533983">
        <w:rPr>
          <w:rFonts w:eastAsia="Calibri" w:cs="Tahoma"/>
          <w:color w:val="000000"/>
          <w:szCs w:val="18"/>
        </w:rPr>
        <w:t>Enterprise</w:t>
      </w:r>
      <w:r w:rsidRPr="006221AF">
        <w:rPr>
          <w:rFonts w:eastAsia="Calibri" w:cs="Tahoma"/>
          <w:color w:val="000000"/>
          <w:szCs w:val="18"/>
          <w:lang w:val="ru-RU"/>
        </w:rPr>
        <w:t xml:space="preserve"> является следующей версией выпуска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а клиентская лицензия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является следующей версией клиентской лицензии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w:t>
      </w:r>
    </w:p>
    <w:p w:rsidR="00C321B6" w:rsidRPr="006221AF" w:rsidRDefault="00C321B6" w:rsidP="00C321B6">
      <w:pPr>
        <w:ind w:left="720"/>
        <w:rPr>
          <w:lang w:val="ru-RU"/>
        </w:rPr>
      </w:pPr>
    </w:p>
    <w:p w:rsidR="00C321B6" w:rsidRPr="006221AF" w:rsidRDefault="00A81E83" w:rsidP="00C321B6">
      <w:pPr>
        <w:spacing w:after="60"/>
        <w:ind w:left="720"/>
        <w:rPr>
          <w:lang w:val="ru-RU"/>
        </w:rPr>
      </w:pPr>
      <w:r w:rsidRPr="006221AF">
        <w:rPr>
          <w:rFonts w:eastAsia="Calibri" w:cs="Tahoma"/>
          <w:b/>
          <w:color w:val="000000"/>
          <w:szCs w:val="18"/>
          <w:lang w:val="ru-RU"/>
        </w:rPr>
        <w:t>Владельцы</w:t>
      </w:r>
      <w:r w:rsidRPr="00533983">
        <w:rPr>
          <w:rFonts w:eastAsia="Calibri" w:cs="Tahoma"/>
          <w:b/>
          <w:color w:val="000000"/>
          <w:szCs w:val="18"/>
        </w:rPr>
        <w:t> </w:t>
      </w:r>
      <w:r w:rsidRPr="006221AF">
        <w:rPr>
          <w:rFonts w:eastAsia="Calibri" w:cs="Tahoma"/>
          <w:b/>
          <w:color w:val="000000"/>
          <w:szCs w:val="18"/>
          <w:lang w:val="ru-RU"/>
        </w:rPr>
        <w:t xml:space="preserve">серверной/клиентской лицензии </w:t>
      </w:r>
      <w:r w:rsidRPr="00533983">
        <w:rPr>
          <w:rFonts w:eastAsia="Calibri" w:cs="Tahoma"/>
          <w:b/>
          <w:color w:val="000000"/>
          <w:szCs w:val="18"/>
        </w:rPr>
        <w:t>SQL</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w:t>
      </w:r>
      <w:r w:rsidRPr="00533983">
        <w:rPr>
          <w:rFonts w:eastAsia="Calibri" w:cs="Tahoma"/>
          <w:b/>
          <w:color w:val="000000"/>
          <w:szCs w:val="18"/>
        </w:rPr>
        <w:t>Enterprise</w:t>
      </w:r>
      <w:r w:rsidRPr="006221AF">
        <w:rPr>
          <w:rFonts w:eastAsia="Calibri" w:cs="Tahoma"/>
          <w:b/>
          <w:color w:val="000000"/>
          <w:szCs w:val="18"/>
          <w:lang w:val="ru-RU"/>
        </w:rPr>
        <w:t xml:space="preserve"> — особая возможность продления </w:t>
      </w:r>
      <w:r w:rsidRPr="00533983">
        <w:rPr>
          <w:rFonts w:eastAsia="Calibri" w:cs="Tahoma"/>
          <w:b/>
          <w:color w:val="000000"/>
          <w:szCs w:val="18"/>
        </w:rPr>
        <w:t>Software</w:t>
      </w:r>
      <w:r w:rsidRPr="006221AF">
        <w:rPr>
          <w:rFonts w:eastAsia="Calibri" w:cs="Tahoma"/>
          <w:b/>
          <w:color w:val="000000"/>
          <w:szCs w:val="18"/>
          <w:lang w:val="ru-RU"/>
        </w:rPr>
        <w:t xml:space="preserve"> </w:t>
      </w:r>
      <w:r w:rsidRPr="00533983">
        <w:rPr>
          <w:rFonts w:eastAsia="Calibri" w:cs="Tahoma"/>
          <w:b/>
          <w:color w:val="000000"/>
          <w:szCs w:val="18"/>
        </w:rPr>
        <w:t>Assurance</w:t>
      </w:r>
      <w:r w:rsidRPr="006221AF">
        <w:rPr>
          <w:rFonts w:eastAsia="Calibri" w:cs="Tahoma"/>
          <w:b/>
          <w:color w:val="000000"/>
          <w:szCs w:val="18"/>
          <w:lang w:val="ru-RU"/>
        </w:rPr>
        <w:t>.</w:t>
      </w:r>
    </w:p>
    <w:p w:rsidR="00A81E83" w:rsidRPr="006221AF" w:rsidRDefault="00A81E83" w:rsidP="00C321B6">
      <w:pPr>
        <w:ind w:left="720"/>
        <w:rPr>
          <w:lang w:val="ru-RU"/>
        </w:rPr>
      </w:pPr>
      <w:r w:rsidRPr="006221AF">
        <w:rPr>
          <w:rFonts w:eastAsia="Calibri" w:cs="Tahoma"/>
          <w:color w:val="000000"/>
          <w:szCs w:val="18"/>
          <w:lang w:val="ru-RU"/>
        </w:rPr>
        <w:t>Клиенты с действующим на 1 апреля 2012</w:t>
      </w:r>
      <w:r w:rsidRPr="00533983">
        <w:rPr>
          <w:rFonts w:eastAsia="Calibri" w:cs="Tahoma"/>
          <w:color w:val="000000"/>
          <w:szCs w:val="18"/>
        </w:rPr>
        <w:t> </w:t>
      </w:r>
      <w:r w:rsidRPr="006221AF">
        <w:rPr>
          <w:rFonts w:eastAsia="Calibri" w:cs="Tahoma"/>
          <w:color w:val="000000"/>
          <w:szCs w:val="18"/>
          <w:lang w:val="ru-RU"/>
        </w:rPr>
        <w:t xml:space="preserve">г. покрытием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серверных или клиентских лицензий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могут вместо продления покрытия для выпуска </w:t>
      </w:r>
      <w:r w:rsidRPr="00533983">
        <w:rPr>
          <w:rFonts w:eastAsia="Calibri" w:cs="Tahoma"/>
          <w:color w:val="000000"/>
          <w:szCs w:val="18"/>
        </w:rPr>
        <w:t>Enterprise</w:t>
      </w:r>
      <w:r w:rsidRPr="006221AF">
        <w:rPr>
          <w:rFonts w:eastAsia="Calibri" w:cs="Tahoma"/>
          <w:color w:val="000000"/>
          <w:szCs w:val="18"/>
          <w:lang w:val="ru-RU"/>
        </w:rPr>
        <w:t xml:space="preserve"> приобрести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равного количества лицензий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w:t>
      </w:r>
      <w:r w:rsidRPr="00533983">
        <w:rPr>
          <w:rFonts w:eastAsia="Calibri" w:cs="Tahoma"/>
          <w:color w:val="000000"/>
          <w:szCs w:val="18"/>
        </w:rPr>
        <w:t>Business</w:t>
      </w:r>
      <w:r w:rsidRPr="006221AF">
        <w:rPr>
          <w:rFonts w:eastAsia="Calibri" w:cs="Tahoma"/>
          <w:color w:val="000000"/>
          <w:szCs w:val="18"/>
          <w:lang w:val="ru-RU"/>
        </w:rPr>
        <w:t xml:space="preserve"> </w:t>
      </w:r>
      <w:r w:rsidRPr="00533983">
        <w:rPr>
          <w:rFonts w:eastAsia="Calibri" w:cs="Tahoma"/>
          <w:color w:val="000000"/>
          <w:szCs w:val="18"/>
        </w:rPr>
        <w:t>Intelligence</w:t>
      </w:r>
      <w:r w:rsidRPr="006221AF">
        <w:rPr>
          <w:rFonts w:eastAsia="Calibri" w:cs="Tahoma"/>
          <w:color w:val="000000"/>
          <w:szCs w:val="18"/>
          <w:lang w:val="ru-RU"/>
        </w:rPr>
        <w:t>, не приобретая основные лицензии.</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После приобретения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w:t>
      </w:r>
      <w:r w:rsidRPr="00533983">
        <w:rPr>
          <w:rFonts w:eastAsia="Calibri" w:cs="Tahoma"/>
          <w:color w:val="000000"/>
          <w:szCs w:val="18"/>
        </w:rPr>
        <w:t>Business</w:t>
      </w:r>
      <w:r w:rsidRPr="006221AF">
        <w:rPr>
          <w:rFonts w:eastAsia="Calibri" w:cs="Tahoma"/>
          <w:color w:val="000000"/>
          <w:szCs w:val="18"/>
          <w:lang w:val="ru-RU"/>
        </w:rPr>
        <w:t xml:space="preserve"> </w:t>
      </w:r>
      <w:r w:rsidRPr="00533983">
        <w:rPr>
          <w:rFonts w:eastAsia="Calibri" w:cs="Tahoma"/>
          <w:color w:val="000000"/>
          <w:szCs w:val="18"/>
        </w:rPr>
        <w:t>Intelligence</w:t>
      </w:r>
      <w:r w:rsidRPr="006221AF">
        <w:rPr>
          <w:rFonts w:eastAsia="Calibri" w:cs="Tahoma"/>
          <w:color w:val="000000"/>
          <w:szCs w:val="18"/>
          <w:lang w:val="ru-RU"/>
        </w:rPr>
        <w:t xml:space="preserve"> по этому предложению клиенты больше не могут использовать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по своим соответствующим лицензиям.</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Клиенты, приобретающие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Business</w:t>
      </w:r>
      <w:r w:rsidRPr="006221AF">
        <w:rPr>
          <w:rFonts w:eastAsia="Calibri" w:cs="Tahoma"/>
          <w:color w:val="000000"/>
          <w:szCs w:val="18"/>
          <w:lang w:val="ru-RU"/>
        </w:rPr>
        <w:t xml:space="preserve"> </w:t>
      </w:r>
      <w:r w:rsidRPr="00533983">
        <w:rPr>
          <w:rFonts w:eastAsia="Calibri" w:cs="Tahoma"/>
          <w:color w:val="000000"/>
          <w:szCs w:val="18"/>
        </w:rPr>
        <w:t>Intelligence</w:t>
      </w:r>
      <w:r w:rsidRPr="006221AF">
        <w:rPr>
          <w:rFonts w:eastAsia="Calibri" w:cs="Tahoma"/>
          <w:color w:val="000000"/>
          <w:szCs w:val="18"/>
          <w:lang w:val="ru-RU"/>
        </w:rPr>
        <w:t xml:space="preserve"> по этому предложению, также не имеют возможность вернуться к покрытию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для своих соответствующих лицензий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w:t>
      </w:r>
    </w:p>
    <w:p w:rsidR="00C321B6" w:rsidRPr="006221AF" w:rsidRDefault="00A81E83" w:rsidP="00C321B6">
      <w:pPr>
        <w:spacing w:after="60"/>
        <w:ind w:left="720"/>
        <w:rPr>
          <w:lang w:val="ru-RU"/>
        </w:rPr>
      </w:pPr>
      <w:r w:rsidRPr="006221AF">
        <w:rPr>
          <w:rFonts w:eastAsia="Calibri" w:cs="Tahoma"/>
          <w:b/>
          <w:color w:val="000000"/>
          <w:szCs w:val="18"/>
          <w:lang w:val="ru-RU"/>
        </w:rPr>
        <w:t xml:space="preserve">Варианты получения носителей </w:t>
      </w:r>
      <w:r w:rsidRPr="00533983">
        <w:rPr>
          <w:rFonts w:eastAsia="Calibri" w:cs="Tahoma"/>
          <w:b/>
          <w:color w:val="000000"/>
          <w:szCs w:val="18"/>
        </w:rPr>
        <w:t>SQL</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2012.</w:t>
      </w:r>
    </w:p>
    <w:p w:rsidR="00A81E83" w:rsidRPr="006221AF" w:rsidRDefault="00A81E83" w:rsidP="00C321B6">
      <w:pPr>
        <w:ind w:left="720"/>
        <w:rPr>
          <w:lang w:val="ru-RU"/>
        </w:rPr>
      </w:pPr>
      <w:r w:rsidRPr="006221AF">
        <w:rPr>
          <w:rFonts w:eastAsia="Calibri" w:cs="Tahoma"/>
          <w:color w:val="000000"/>
          <w:szCs w:val="18"/>
          <w:lang w:val="ru-RU"/>
        </w:rPr>
        <w:t xml:space="preserve">Клиенты могут использовать только программное обеспечение, соответствующее модели лицензирования, по которой были приобретены их лицензии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w:t>
      </w:r>
      <w:r w:rsidR="00DD1D23" w:rsidRPr="006221AF">
        <w:rPr>
          <w:rFonts w:eastAsia="Calibri" w:cs="Tahoma"/>
          <w:color w:val="000000"/>
          <w:szCs w:val="18"/>
          <w:lang w:val="ru-RU"/>
        </w:rPr>
        <w:t xml:space="preserve"> </w:t>
      </w:r>
    </w:p>
    <w:p w:rsidR="00C321B6" w:rsidRPr="006221AF" w:rsidRDefault="00C321B6" w:rsidP="00C321B6">
      <w:pPr>
        <w:ind w:left="720"/>
        <w:rPr>
          <w:lang w:val="ru-RU"/>
        </w:rPr>
      </w:pPr>
    </w:p>
    <w:p w:rsidR="00C321B6" w:rsidRPr="006221AF" w:rsidRDefault="00A81E83" w:rsidP="00C321B6">
      <w:pPr>
        <w:spacing w:after="60"/>
        <w:ind w:left="720"/>
        <w:rPr>
          <w:lang w:val="ru-RU"/>
        </w:rPr>
      </w:pPr>
      <w:r w:rsidRPr="006221AF">
        <w:rPr>
          <w:rFonts w:eastAsia="Calibri" w:cs="Tahoma"/>
          <w:b/>
          <w:color w:val="000000"/>
          <w:szCs w:val="18"/>
          <w:lang w:val="ru-RU"/>
        </w:rPr>
        <w:t xml:space="preserve">Право выкупа </w:t>
      </w:r>
      <w:r w:rsidRPr="00533983">
        <w:rPr>
          <w:rFonts w:eastAsia="Calibri" w:cs="Tahoma"/>
          <w:b/>
          <w:color w:val="000000"/>
          <w:szCs w:val="18"/>
        </w:rPr>
        <w:t>SQL</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по соглашению о регистрации </w:t>
      </w:r>
      <w:r w:rsidRPr="00533983">
        <w:rPr>
          <w:rFonts w:eastAsia="Calibri" w:cs="Tahoma"/>
          <w:b/>
          <w:color w:val="000000"/>
          <w:szCs w:val="18"/>
        </w:rPr>
        <w:t>EAP</w:t>
      </w:r>
      <w:r w:rsidRPr="006221AF">
        <w:rPr>
          <w:rFonts w:eastAsia="Calibri" w:cs="Tahoma"/>
          <w:b/>
          <w:color w:val="000000"/>
          <w:szCs w:val="18"/>
          <w:lang w:val="ru-RU"/>
        </w:rPr>
        <w:t>.</w:t>
      </w:r>
    </w:p>
    <w:p w:rsidR="00A81E83" w:rsidRPr="006221AF" w:rsidRDefault="00A81E83" w:rsidP="00C321B6">
      <w:pPr>
        <w:ind w:left="720"/>
        <w:rPr>
          <w:lang w:val="ru-RU"/>
        </w:rPr>
      </w:pPr>
      <w:r w:rsidRPr="006221AF">
        <w:rPr>
          <w:rFonts w:eastAsia="Calibri" w:cs="Tahoma"/>
          <w:color w:val="000000"/>
          <w:szCs w:val="18"/>
          <w:lang w:val="ru-RU"/>
        </w:rPr>
        <w:t xml:space="preserve">Клиенты имеют право продлить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серверных или клиентских лицензий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после 30 июня 2012 г.,</w:t>
      </w:r>
      <w:r w:rsidRPr="006221AF">
        <w:rPr>
          <w:rFonts w:eastAsia="Calibri" w:cs="Tahoma"/>
          <w:b/>
          <w:bCs/>
          <w:color w:val="000000"/>
          <w:szCs w:val="18"/>
          <w:lang w:val="ru-RU"/>
        </w:rPr>
        <w:t xml:space="preserve"> </w:t>
      </w:r>
      <w:r w:rsidRPr="006221AF">
        <w:rPr>
          <w:rFonts w:eastAsia="Calibri" w:cs="Tahoma"/>
          <w:color w:val="000000"/>
          <w:szCs w:val="18"/>
          <w:lang w:val="ru-RU"/>
        </w:rPr>
        <w:t>однако по окончании срока действия их соглашения о регистрации они смогут выкупить только лицензии «на ядро».</w:t>
      </w:r>
    </w:p>
    <w:p w:rsidR="00C321B6" w:rsidRPr="006221AF" w:rsidRDefault="00C321B6" w:rsidP="00C321B6">
      <w:pPr>
        <w:ind w:left="720"/>
        <w:rPr>
          <w:lang w:val="ru-RU"/>
        </w:rPr>
      </w:pPr>
    </w:p>
    <w:p w:rsidR="00C321B6" w:rsidRPr="006F0F6A" w:rsidRDefault="00A81E83" w:rsidP="00C321B6">
      <w:pPr>
        <w:spacing w:after="60"/>
        <w:ind w:left="720"/>
        <w:rPr>
          <w:lang w:val="ru-RU"/>
        </w:rPr>
      </w:pPr>
      <w:r w:rsidRPr="006221AF">
        <w:rPr>
          <w:rFonts w:eastAsia="Calibri" w:cs="Tahoma"/>
          <w:b/>
          <w:color w:val="000000"/>
          <w:szCs w:val="18"/>
          <w:lang w:val="ru-RU"/>
        </w:rPr>
        <w:t xml:space="preserve">Дальнейшее использование </w:t>
      </w:r>
      <w:r w:rsidRPr="00533983">
        <w:rPr>
          <w:rFonts w:eastAsia="Calibri" w:cs="Tahoma"/>
          <w:b/>
          <w:color w:val="000000"/>
          <w:szCs w:val="18"/>
        </w:rPr>
        <w:t>SQL</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2008 </w:t>
      </w:r>
      <w:r w:rsidRPr="00533983">
        <w:rPr>
          <w:rFonts w:eastAsia="Calibri" w:cs="Tahoma"/>
          <w:b/>
          <w:color w:val="000000"/>
          <w:szCs w:val="18"/>
        </w:rPr>
        <w:t>R</w:t>
      </w:r>
      <w:r w:rsidRPr="006221AF">
        <w:rPr>
          <w:rFonts w:eastAsia="Calibri" w:cs="Tahoma"/>
          <w:b/>
          <w:color w:val="000000"/>
          <w:szCs w:val="18"/>
          <w:lang w:val="ru-RU"/>
        </w:rPr>
        <w:t xml:space="preserve">2 </w:t>
      </w:r>
      <w:r w:rsidRPr="00533983">
        <w:rPr>
          <w:rFonts w:eastAsia="Calibri" w:cs="Tahoma"/>
          <w:b/>
          <w:color w:val="000000"/>
          <w:szCs w:val="18"/>
        </w:rPr>
        <w:t>Enterprise</w:t>
      </w:r>
      <w:r w:rsidR="005005F8" w:rsidRPr="006F0F6A">
        <w:rPr>
          <w:rFonts w:eastAsia="Calibri" w:cs="Tahoma"/>
          <w:b/>
          <w:color w:val="000000"/>
          <w:szCs w:val="18"/>
          <w:lang w:val="ru-RU"/>
        </w:rPr>
        <w:t>.</w:t>
      </w:r>
    </w:p>
    <w:p w:rsidR="00A81E83" w:rsidRPr="006221AF" w:rsidRDefault="00A81E83" w:rsidP="00C321B6">
      <w:pPr>
        <w:ind w:left="720"/>
        <w:rPr>
          <w:lang w:val="ru-RU"/>
        </w:rPr>
      </w:pPr>
      <w:r w:rsidRPr="006221AF">
        <w:rPr>
          <w:rFonts w:eastAsia="Calibri" w:cs="Tahoma"/>
          <w:color w:val="000000"/>
          <w:szCs w:val="18"/>
          <w:lang w:val="ru-RU"/>
        </w:rPr>
        <w:t xml:space="preserve">Клиенты с покрытием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w:t>
      </w:r>
      <w:r w:rsidRPr="006221AF">
        <w:rPr>
          <w:rFonts w:eastAsia="Calibri" w:cs="Tahoma"/>
          <w:b/>
          <w:bCs/>
          <w:color w:val="000000"/>
          <w:szCs w:val="18"/>
          <w:lang w:val="ru-RU"/>
        </w:rPr>
        <w:t xml:space="preserve"> </w:t>
      </w:r>
      <w:r w:rsidRPr="006221AF">
        <w:rPr>
          <w:rFonts w:eastAsia="Calibri" w:cs="Tahoma"/>
          <w:color w:val="000000"/>
          <w:szCs w:val="18"/>
          <w:lang w:val="ru-RU"/>
        </w:rPr>
        <w:t xml:space="preserve">продолжающие использовать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Enterprise</w:t>
      </w:r>
      <w:r w:rsidRPr="006221AF">
        <w:rPr>
          <w:rFonts w:eastAsia="Calibri" w:cs="Tahoma"/>
          <w:color w:val="000000"/>
          <w:szCs w:val="18"/>
          <w:lang w:val="ru-RU"/>
        </w:rPr>
        <w:t xml:space="preserve"> 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 правами на использование для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Enterprise</w:t>
      </w:r>
      <w:r w:rsidRPr="006221AF">
        <w:rPr>
          <w:rFonts w:eastAsia="Calibri" w:cs="Tahoma"/>
          <w:color w:val="000000"/>
          <w:szCs w:val="18"/>
          <w:lang w:val="ru-RU"/>
        </w:rPr>
        <w:t xml:space="preserve"> в течение текущего срока действия и любого срока продления.</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Клиенты, использующие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Enterprise</w:t>
      </w:r>
      <w:r w:rsidRPr="006221AF">
        <w:rPr>
          <w:rFonts w:eastAsia="Calibri" w:cs="Tahoma"/>
          <w:color w:val="000000"/>
          <w:szCs w:val="18"/>
          <w:lang w:val="ru-RU"/>
        </w:rPr>
        <w:t xml:space="preserve"> в соответствии с 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 использование для лицензированной версии.</w:t>
      </w:r>
    </w:p>
    <w:p w:rsidR="0096784E" w:rsidRPr="006221AF" w:rsidRDefault="0096784E" w:rsidP="00C321B6">
      <w:pPr>
        <w:ind w:left="720"/>
        <w:rPr>
          <w:lang w:val="ru-RU"/>
        </w:rPr>
      </w:pPr>
    </w:p>
    <w:p w:rsidR="00C321B6" w:rsidRPr="006221AF" w:rsidRDefault="00A81E83" w:rsidP="00C321B6">
      <w:pPr>
        <w:spacing w:after="60"/>
        <w:ind w:left="720"/>
        <w:rPr>
          <w:lang w:val="ru-RU"/>
        </w:rPr>
      </w:pPr>
      <w:r w:rsidRPr="006221AF">
        <w:rPr>
          <w:rFonts w:eastAsia="Calibri" w:cs="Tahoma"/>
          <w:b/>
          <w:color w:val="000000"/>
          <w:szCs w:val="18"/>
          <w:lang w:val="ru-RU"/>
        </w:rPr>
        <w:t xml:space="preserve">Для клиентов из Китайской Народной Республики, приобретающих там лицензии и </w:t>
      </w:r>
      <w:r w:rsidRPr="00533983">
        <w:rPr>
          <w:rFonts w:eastAsia="Calibri" w:cs="Tahoma"/>
          <w:b/>
          <w:color w:val="000000"/>
          <w:szCs w:val="18"/>
        </w:rPr>
        <w:t>Software</w:t>
      </w:r>
      <w:r w:rsidRPr="006221AF">
        <w:rPr>
          <w:rFonts w:eastAsia="Calibri" w:cs="Tahoma"/>
          <w:b/>
          <w:color w:val="000000"/>
          <w:szCs w:val="18"/>
          <w:lang w:val="ru-RU"/>
        </w:rPr>
        <w:t xml:space="preserve"> </w:t>
      </w:r>
      <w:r w:rsidRPr="00533983">
        <w:rPr>
          <w:rFonts w:eastAsia="Calibri" w:cs="Tahoma"/>
          <w:b/>
          <w:color w:val="000000"/>
          <w:szCs w:val="18"/>
        </w:rPr>
        <w:t>Assurance</w:t>
      </w:r>
      <w:r w:rsidRPr="006221AF">
        <w:rPr>
          <w:rFonts w:eastAsia="Calibri" w:cs="Tahoma"/>
          <w:b/>
          <w:color w:val="000000"/>
          <w:szCs w:val="18"/>
          <w:lang w:val="ru-RU"/>
        </w:rPr>
        <w:t xml:space="preserve"> для </w:t>
      </w:r>
      <w:r w:rsidRPr="00533983">
        <w:rPr>
          <w:rFonts w:eastAsia="Calibri" w:cs="Tahoma"/>
          <w:b/>
          <w:color w:val="000000"/>
          <w:szCs w:val="18"/>
        </w:rPr>
        <w:t>SQL</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2008 </w:t>
      </w:r>
      <w:r w:rsidRPr="00533983">
        <w:rPr>
          <w:rFonts w:eastAsia="Calibri" w:cs="Tahoma"/>
          <w:b/>
          <w:color w:val="000000"/>
          <w:szCs w:val="18"/>
        </w:rPr>
        <w:t>R</w:t>
      </w:r>
      <w:r w:rsidRPr="006221AF">
        <w:rPr>
          <w:rFonts w:eastAsia="Calibri" w:cs="Tahoma"/>
          <w:b/>
          <w:color w:val="000000"/>
          <w:szCs w:val="18"/>
          <w:lang w:val="ru-RU"/>
        </w:rPr>
        <w:t>2:</w:t>
      </w:r>
    </w:p>
    <w:p w:rsidR="00A81E83" w:rsidRPr="006221AF" w:rsidRDefault="00A81E83" w:rsidP="00C321B6">
      <w:pPr>
        <w:ind w:left="720"/>
        <w:rPr>
          <w:lang w:val="ru-RU"/>
        </w:rPr>
      </w:pPr>
      <w:r w:rsidRPr="006221AF">
        <w:rPr>
          <w:lang w:val="ru-RU"/>
        </w:rPr>
        <w:t>Дата 1 апреля 2012 г., указанная в данном списке продуктов, не применяется. Применимой датой для этих клиентов будет 1 июля 2012 г.</w:t>
      </w:r>
    </w:p>
    <w:p w:rsidR="00A81E83" w:rsidRPr="006221AF" w:rsidRDefault="00A81E83" w:rsidP="00C321B6">
      <w:pPr>
        <w:rPr>
          <w:rFonts w:cs="Tahoma"/>
          <w:szCs w:val="18"/>
          <w:lang w:val="ru-RU"/>
        </w:rPr>
      </w:pPr>
    </w:p>
    <w:p w:rsidR="00C04FE9" w:rsidRPr="006221AF" w:rsidRDefault="00C04FE9" w:rsidP="00C321B6">
      <w:pPr>
        <w:rPr>
          <w:rFonts w:cs="Tahoma"/>
          <w:szCs w:val="18"/>
          <w:lang w:val="ru-RU"/>
        </w:rPr>
      </w:pPr>
    </w:p>
    <w:p w:rsidR="00A81E83" w:rsidRPr="00533983" w:rsidRDefault="00A7003F" w:rsidP="00EF5637">
      <w:pPr>
        <w:pStyle w:val="Heading3"/>
      </w:pPr>
      <w:bookmarkStart w:id="1421" w:name="_80_SQL_Server®"/>
      <w:bookmarkStart w:id="1422" w:name="_Toc336338347"/>
      <w:bookmarkStart w:id="1423" w:name="_Toc352233878"/>
      <w:bookmarkStart w:id="1424" w:name="Srv_89SQLServer2012EnterpriseCore"/>
      <w:bookmarkEnd w:id="1421"/>
      <w:r w:rsidRPr="00533983">
        <w:rPr>
          <w:rFonts w:ascii="Tahoma" w:hAnsi="Tahoma"/>
          <w:caps/>
          <w:color w:val="F66400"/>
          <w:sz w:val="22"/>
          <w:vertAlign w:val="superscript"/>
        </w:rPr>
        <w:t>80</w:t>
      </w:r>
      <w:r w:rsidRPr="0096784E">
        <w:rPr>
          <w:rFonts w:ascii="Tahoma" w:hAnsi="Tahoma"/>
          <w:caps/>
          <w:color w:val="F66400"/>
          <w:sz w:val="22"/>
        </w:rPr>
        <w:t xml:space="preserve"> </w:t>
      </w:r>
      <w:r w:rsidRPr="00533983">
        <w:rPr>
          <w:rFonts w:ascii="Tahoma" w:hAnsi="Tahoma"/>
          <w:color w:val="F66400"/>
          <w:sz w:val="22"/>
        </w:rPr>
        <w:t>SQL Server</w:t>
      </w:r>
      <w:r w:rsidRPr="00533983">
        <w:rPr>
          <w:rFonts w:ascii="Tahoma" w:hAnsi="Tahoma"/>
          <w:color w:val="F66400"/>
          <w:sz w:val="22"/>
          <w:vertAlign w:val="superscript"/>
        </w:rPr>
        <w:t>®</w:t>
      </w:r>
      <w:r w:rsidRPr="00533983">
        <w:rPr>
          <w:rFonts w:ascii="Tahoma" w:hAnsi="Tahoma"/>
          <w:color w:val="F66400"/>
          <w:sz w:val="22"/>
        </w:rPr>
        <w:t xml:space="preserve"> 2012 Enterprise Core</w:t>
      </w:r>
      <w:bookmarkEnd w:id="1422"/>
      <w:bookmarkEnd w:id="1423"/>
    </w:p>
    <w:bookmarkEnd w:id="1424"/>
    <w:p w:rsidR="00A81E83" w:rsidRPr="00C04FE9" w:rsidRDefault="00A81E83" w:rsidP="00C321B6">
      <w:pPr>
        <w:pStyle w:val="EndnoteText"/>
        <w:rPr>
          <w:rFonts w:ascii="Tahoma" w:hAnsi="Tahoma" w:cs="Tahoma"/>
          <w:sz w:val="18"/>
          <w:szCs w:val="18"/>
        </w:rPr>
      </w:pPr>
    </w:p>
    <w:p w:rsidR="00C321B6" w:rsidRPr="006221AF" w:rsidRDefault="00A81E83" w:rsidP="00C321B6">
      <w:pPr>
        <w:spacing w:after="60"/>
        <w:ind w:left="720"/>
        <w:rPr>
          <w:lang w:val="ru-RU"/>
        </w:rPr>
      </w:pPr>
      <w:r w:rsidRPr="006221AF">
        <w:rPr>
          <w:rFonts w:eastAsia="Calibri" w:cs="Tahoma"/>
          <w:b/>
          <w:color w:val="000000"/>
          <w:szCs w:val="18"/>
          <w:lang w:val="ru-RU"/>
        </w:rPr>
        <w:t xml:space="preserve">Продление прав на использование «Неограниченная виртуализация» для </w:t>
      </w:r>
      <w:r w:rsidRPr="00533983">
        <w:rPr>
          <w:rFonts w:eastAsia="Calibri" w:cs="Tahoma"/>
          <w:b/>
          <w:color w:val="000000"/>
          <w:szCs w:val="18"/>
        </w:rPr>
        <w:t>SQL</w:t>
      </w:r>
      <w:r w:rsidRPr="006221AF">
        <w:rPr>
          <w:rFonts w:eastAsia="Calibri" w:cs="Tahoma"/>
          <w:b/>
          <w:color w:val="000000"/>
          <w:szCs w:val="18"/>
          <w:lang w:val="ru-RU"/>
        </w:rPr>
        <w:t xml:space="preserve"> </w:t>
      </w:r>
      <w:r w:rsidRPr="00533983">
        <w:rPr>
          <w:rFonts w:eastAsia="Calibri" w:cs="Tahoma"/>
          <w:b/>
          <w:color w:val="000000"/>
          <w:szCs w:val="18"/>
        </w:rPr>
        <w:t>Server</w:t>
      </w:r>
      <w:r w:rsidR="00C04FE9">
        <w:rPr>
          <w:rFonts w:eastAsia="Calibri" w:cs="Tahoma"/>
          <w:b/>
          <w:color w:val="000000"/>
          <w:szCs w:val="18"/>
        </w:rPr>
        <w:t> </w:t>
      </w:r>
      <w:r w:rsidRPr="006221AF">
        <w:rPr>
          <w:rFonts w:eastAsia="Calibri" w:cs="Tahoma"/>
          <w:b/>
          <w:color w:val="000000"/>
          <w:szCs w:val="18"/>
          <w:lang w:val="ru-RU"/>
        </w:rPr>
        <w:t>2008</w:t>
      </w:r>
      <w:r w:rsidR="00C04FE9">
        <w:rPr>
          <w:rFonts w:eastAsia="Calibri" w:cs="Tahoma"/>
          <w:b/>
          <w:color w:val="000000"/>
          <w:szCs w:val="18"/>
        </w:rPr>
        <w:t> </w:t>
      </w:r>
      <w:r w:rsidRPr="00533983">
        <w:rPr>
          <w:rFonts w:eastAsia="Calibri" w:cs="Tahoma"/>
          <w:b/>
          <w:color w:val="000000"/>
          <w:szCs w:val="18"/>
        </w:rPr>
        <w:t>R</w:t>
      </w:r>
      <w:r w:rsidRPr="006221AF">
        <w:rPr>
          <w:rFonts w:eastAsia="Calibri" w:cs="Tahoma"/>
          <w:b/>
          <w:color w:val="000000"/>
          <w:szCs w:val="18"/>
          <w:lang w:val="ru-RU"/>
        </w:rPr>
        <w:t xml:space="preserve">2 </w:t>
      </w:r>
      <w:r w:rsidRPr="00533983">
        <w:rPr>
          <w:rFonts w:eastAsia="Calibri" w:cs="Tahoma"/>
          <w:b/>
          <w:color w:val="000000"/>
          <w:szCs w:val="18"/>
        </w:rPr>
        <w:t>Enterprise</w:t>
      </w:r>
      <w:r w:rsidRPr="006221AF">
        <w:rPr>
          <w:rFonts w:eastAsia="Calibri" w:cs="Tahoma"/>
          <w:b/>
          <w:color w:val="000000"/>
          <w:szCs w:val="18"/>
          <w:lang w:val="ru-RU"/>
        </w:rPr>
        <w:t xml:space="preserve"> (на процессор).</w:t>
      </w:r>
    </w:p>
    <w:p w:rsidR="00A81E83" w:rsidRPr="006221AF" w:rsidRDefault="00A81E83" w:rsidP="00C321B6">
      <w:pPr>
        <w:ind w:left="720"/>
        <w:rPr>
          <w:lang w:val="ru-RU"/>
        </w:rPr>
      </w:pPr>
      <w:r w:rsidRPr="006221AF">
        <w:rPr>
          <w:rFonts w:eastAsia="Calibri" w:cs="Tahoma"/>
          <w:color w:val="000000"/>
          <w:szCs w:val="18"/>
          <w:lang w:val="ru-RU"/>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w:t>
      </w:r>
      <w:r w:rsidR="0096784E">
        <w:rPr>
          <w:rFonts w:eastAsia="Calibri" w:cs="Tahoma"/>
          <w:color w:val="000000"/>
          <w:szCs w:val="18"/>
        </w:rPr>
        <w:t> </w:t>
      </w:r>
      <w:r w:rsidRPr="006221AF">
        <w:rPr>
          <w:rFonts w:eastAsia="Calibri" w:cs="Tahoma"/>
          <w:color w:val="000000"/>
          <w:szCs w:val="18"/>
          <w:lang w:val="ru-RU"/>
        </w:rPr>
        <w:t xml:space="preserve">лицензированном сервере и сохраняет непрерывное покрытие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таких лицензий, то клиент может продолжать использовать серверное программное обеспечение в</w:t>
      </w:r>
      <w:r w:rsidR="0096784E">
        <w:rPr>
          <w:rFonts w:eastAsia="Calibri" w:cs="Tahoma"/>
          <w:color w:val="000000"/>
          <w:szCs w:val="18"/>
        </w:rPr>
        <w:t> </w:t>
      </w:r>
      <w:r w:rsidRPr="006221AF">
        <w:rPr>
          <w:rFonts w:eastAsia="Calibri" w:cs="Tahoma"/>
          <w:color w:val="000000"/>
          <w:szCs w:val="18"/>
          <w:lang w:val="ru-RU"/>
        </w:rPr>
        <w:t xml:space="preserve">неограниченном числе операционных сред на таком сервере. </w:t>
      </w:r>
    </w:p>
    <w:p w:rsidR="00C321B6" w:rsidRPr="006221AF" w:rsidRDefault="00C321B6" w:rsidP="00C321B6">
      <w:pPr>
        <w:ind w:left="720"/>
        <w:rPr>
          <w:rFonts w:cs="Tahoma"/>
          <w:szCs w:val="18"/>
          <w:lang w:val="ru-RU"/>
        </w:rPr>
      </w:pPr>
    </w:p>
    <w:p w:rsidR="00C321B6" w:rsidRPr="006221AF" w:rsidRDefault="00A81E83" w:rsidP="00C321B6">
      <w:pPr>
        <w:spacing w:after="60"/>
        <w:ind w:left="720"/>
        <w:rPr>
          <w:lang w:val="ru-RU"/>
        </w:rPr>
      </w:pPr>
      <w:r w:rsidRPr="006221AF">
        <w:rPr>
          <w:rFonts w:eastAsia="Calibri" w:cs="Tahoma"/>
          <w:b/>
          <w:color w:val="000000"/>
          <w:szCs w:val="18"/>
          <w:lang w:val="ru-RU"/>
        </w:rPr>
        <w:t>Предоставление лицензий в связи с изменением модели лицензирования.</w:t>
      </w:r>
    </w:p>
    <w:p w:rsidR="00A81E83" w:rsidRPr="006221AF" w:rsidRDefault="00A81E83" w:rsidP="00C321B6">
      <w:pPr>
        <w:ind w:left="720"/>
        <w:rPr>
          <w:lang w:val="ru-RU"/>
        </w:rPr>
      </w:pP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будет последней версией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лицензируемой по модели «на процессор».</w:t>
      </w:r>
      <w:r w:rsidR="00DD1D23" w:rsidRPr="006221AF">
        <w:rPr>
          <w:rFonts w:eastAsia="Calibri" w:cs="Tahoma"/>
          <w:color w:val="000000"/>
          <w:szCs w:val="18"/>
          <w:lang w:val="ru-RU"/>
        </w:rPr>
        <w:t xml:space="preserve"> </w:t>
      </w:r>
      <w:r w:rsidRPr="006221AF">
        <w:rPr>
          <w:rFonts w:eastAsia="Calibri" w:cs="Tahoma"/>
          <w:color w:val="000000"/>
          <w:szCs w:val="18"/>
          <w:lang w:val="ru-RU"/>
        </w:rPr>
        <w:t>В</w:t>
      </w:r>
      <w:r w:rsidR="0096784E">
        <w:rPr>
          <w:rFonts w:eastAsia="Calibri" w:cs="Tahoma"/>
          <w:color w:val="000000"/>
          <w:szCs w:val="18"/>
        </w:rPr>
        <w:t> </w:t>
      </w:r>
      <w:r w:rsidRPr="006221AF">
        <w:rPr>
          <w:rFonts w:eastAsia="Calibri" w:cs="Tahoma"/>
          <w:color w:val="000000"/>
          <w:szCs w:val="18"/>
          <w:lang w:val="ru-RU"/>
        </w:rPr>
        <w:t>качестве исключения клиенты по программам корпоративного лицензирования с действующим на</w:t>
      </w:r>
      <w:r w:rsidR="0096784E">
        <w:rPr>
          <w:rFonts w:eastAsia="Calibri" w:cs="Tahoma"/>
          <w:color w:val="000000"/>
          <w:szCs w:val="18"/>
        </w:rPr>
        <w:t> </w:t>
      </w:r>
      <w:r w:rsidRPr="006221AF">
        <w:rPr>
          <w:rFonts w:eastAsia="Calibri" w:cs="Tahoma"/>
          <w:color w:val="000000"/>
          <w:szCs w:val="18"/>
          <w:lang w:val="ru-RU"/>
        </w:rPr>
        <w:t>1</w:t>
      </w:r>
      <w:r w:rsidR="0096784E">
        <w:rPr>
          <w:rFonts w:eastAsia="Calibri" w:cs="Tahoma"/>
          <w:color w:val="000000"/>
          <w:szCs w:val="18"/>
        </w:rPr>
        <w:t> </w:t>
      </w:r>
      <w:r w:rsidRPr="006221AF">
        <w:rPr>
          <w:rFonts w:eastAsia="Calibri" w:cs="Tahoma"/>
          <w:color w:val="000000"/>
          <w:szCs w:val="18"/>
          <w:lang w:val="ru-RU"/>
        </w:rPr>
        <w:t xml:space="preserve">апреля 2012 г. покрытием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лицензий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Enterprise</w:t>
      </w:r>
      <w:r w:rsidRPr="006221AF">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Enterprise</w:t>
      </w:r>
      <w:r w:rsidRPr="006221AF">
        <w:rPr>
          <w:rFonts w:eastAsia="Calibri" w:cs="Tahoma"/>
          <w:color w:val="000000"/>
          <w:szCs w:val="18"/>
          <w:lang w:val="ru-RU"/>
        </w:rPr>
        <w:t xml:space="preserve"> «на процессор», </w:t>
      </w:r>
      <w:r w:rsidRPr="006221AF">
        <w:rPr>
          <w:rFonts w:cs="Tahoma"/>
          <w:bCs/>
          <w:color w:val="000000"/>
          <w:szCs w:val="18"/>
          <w:lang w:val="ru-RU"/>
        </w:rPr>
        <w:t xml:space="preserve">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также считаются соответствующими лицензиями.</w:t>
      </w:r>
      <w:r w:rsidR="00DD1D23" w:rsidRPr="006221AF">
        <w:rPr>
          <w:rFonts w:cs="Tahoma"/>
          <w:bCs/>
          <w:color w:val="000000"/>
          <w:szCs w:val="18"/>
          <w:lang w:val="ru-RU"/>
        </w:rPr>
        <w:t xml:space="preserve"> </w:t>
      </w:r>
      <w:r w:rsidRPr="006221A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w:t>
      </w:r>
      <w:r w:rsidR="0096784E">
        <w:rPr>
          <w:rFonts w:cs="Tahoma"/>
          <w:bCs/>
          <w:color w:val="000000"/>
          <w:szCs w:val="18"/>
        </w:rPr>
        <w:t> </w:t>
      </w:r>
      <w:r w:rsidRPr="006221AF">
        <w:rPr>
          <w:rFonts w:cs="Tahoma"/>
          <w:bCs/>
          <w:color w:val="000000"/>
          <w:szCs w:val="18"/>
          <w:lang w:val="ru-RU"/>
        </w:rPr>
        <w:t>отдельному соглашению или любому соглашению о регистрации, вступившему в силу после 1</w:t>
      </w:r>
      <w:r w:rsidR="0096784E">
        <w:rPr>
          <w:rFonts w:cs="Tahoma"/>
          <w:bCs/>
          <w:color w:val="000000"/>
          <w:szCs w:val="18"/>
        </w:rPr>
        <w:t> </w:t>
      </w:r>
      <w:r w:rsidRPr="006221AF">
        <w:rPr>
          <w:rFonts w:cs="Tahoma"/>
          <w:bCs/>
          <w:color w:val="000000"/>
          <w:szCs w:val="18"/>
          <w:lang w:val="ru-RU"/>
        </w:rPr>
        <w:t>апреля 2012 г., не являются соответствующими лицензиями.</w:t>
      </w:r>
    </w:p>
    <w:p w:rsidR="00C321B6" w:rsidRPr="006221AF" w:rsidRDefault="00C321B6" w:rsidP="00C321B6">
      <w:pPr>
        <w:ind w:left="720"/>
        <w:rPr>
          <w:rFonts w:cs="Tahoma"/>
          <w:szCs w:val="18"/>
          <w:lang w:val="ru-RU"/>
        </w:rPr>
      </w:pPr>
    </w:p>
    <w:p w:rsidR="00F94F25" w:rsidRPr="006221AF" w:rsidRDefault="00F94F25" w:rsidP="00F94F25">
      <w:pPr>
        <w:spacing w:after="60"/>
        <w:ind w:left="720"/>
        <w:rPr>
          <w:lang w:val="ru-RU"/>
        </w:rPr>
      </w:pPr>
      <w:r w:rsidRPr="006221AF">
        <w:rPr>
          <w:rFonts w:eastAsia="Calibri" w:cs="Tahoma"/>
          <w:b/>
          <w:color w:val="000000"/>
          <w:szCs w:val="18"/>
          <w:lang w:val="ru-RU"/>
        </w:rPr>
        <w:t>Текущий срок действия</w:t>
      </w:r>
    </w:p>
    <w:p w:rsidR="00A81E83" w:rsidRPr="006221AF" w:rsidRDefault="00A81E83" w:rsidP="00F94F25">
      <w:pPr>
        <w:ind w:left="720"/>
        <w:rPr>
          <w:lang w:val="ru-RU"/>
        </w:rPr>
      </w:pPr>
      <w:r w:rsidRPr="006221AF">
        <w:rPr>
          <w:rFonts w:eastAsia="Calibri" w:cs="Tahoma"/>
          <w:color w:val="000000"/>
          <w:szCs w:val="18"/>
          <w:lang w:val="ru-RU"/>
        </w:rPr>
        <w:t xml:space="preserve">В течение текущего срока действия покрытия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активного на 1 апреля 2012 г.,</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Core</w:t>
      </w:r>
      <w:r w:rsidRPr="006221AF">
        <w:rPr>
          <w:rFonts w:eastAsia="Calibri" w:cs="Tahoma"/>
          <w:color w:val="000000"/>
          <w:szCs w:val="18"/>
          <w:lang w:val="ru-RU"/>
        </w:rPr>
        <w:t xml:space="preserve"> и использовать его вместо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Enterprise</w:t>
      </w:r>
      <w:r w:rsidRPr="006221AF">
        <w:rPr>
          <w:rFonts w:eastAsia="Calibri" w:cs="Tahoma"/>
          <w:color w:val="000000"/>
          <w:szCs w:val="18"/>
          <w:lang w:val="ru-RU"/>
        </w:rPr>
        <w:t xml:space="preserve"> согласно прав на использование продуктов в</w:t>
      </w:r>
      <w:r w:rsidR="0096784E">
        <w:rPr>
          <w:rFonts w:eastAsia="Calibri" w:cs="Tahoma"/>
          <w:color w:val="000000"/>
          <w:szCs w:val="18"/>
        </w:rPr>
        <w:t> </w:t>
      </w:r>
      <w:r w:rsidRPr="006221AF">
        <w:rPr>
          <w:rFonts w:eastAsia="Calibri" w:cs="Tahoma"/>
          <w:color w:val="000000"/>
          <w:szCs w:val="18"/>
          <w:lang w:val="ru-RU"/>
        </w:rPr>
        <w:t xml:space="preserve">отношении лицензий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Enterprise</w:t>
      </w:r>
      <w:r w:rsidRPr="006221AF">
        <w:rPr>
          <w:rFonts w:eastAsia="Calibri" w:cs="Tahoma"/>
          <w:color w:val="000000"/>
          <w:szCs w:val="18"/>
          <w:lang w:val="ru-RU"/>
        </w:rPr>
        <w:t xml:space="preserve"> «на процессор» (в соответствии с Правами на</w:t>
      </w:r>
      <w:r w:rsidR="0096784E">
        <w:rPr>
          <w:rFonts w:eastAsia="Calibri" w:cs="Tahoma"/>
          <w:color w:val="000000"/>
          <w:szCs w:val="18"/>
        </w:rPr>
        <w:t> </w:t>
      </w:r>
      <w:r w:rsidRPr="006221AF">
        <w:rPr>
          <w:rFonts w:eastAsia="Calibri" w:cs="Tahoma"/>
          <w:color w:val="000000"/>
          <w:szCs w:val="18"/>
          <w:lang w:val="ru-RU"/>
        </w:rPr>
        <w:t xml:space="preserve">использование продуктов за январь 2012 г.). </w:t>
      </w:r>
    </w:p>
    <w:p w:rsidR="00F94F25" w:rsidRPr="006221AF" w:rsidRDefault="00F94F25" w:rsidP="00F94F25">
      <w:pPr>
        <w:ind w:left="720"/>
        <w:rPr>
          <w:rFonts w:cs="Tahoma"/>
          <w:szCs w:val="18"/>
          <w:lang w:val="ru-RU"/>
        </w:rPr>
      </w:pPr>
    </w:p>
    <w:p w:rsidR="00C04FE9" w:rsidRPr="006221AF" w:rsidRDefault="00C04FE9" w:rsidP="00F94F25">
      <w:pPr>
        <w:ind w:left="720"/>
        <w:rPr>
          <w:rFonts w:cs="Tahoma"/>
          <w:szCs w:val="18"/>
          <w:lang w:val="ru-RU"/>
        </w:rPr>
      </w:pPr>
    </w:p>
    <w:p w:rsidR="00C04FE9" w:rsidRPr="006221AF" w:rsidRDefault="00C04FE9" w:rsidP="00F94F25">
      <w:pPr>
        <w:ind w:left="720"/>
        <w:rPr>
          <w:rFonts w:cs="Tahoma"/>
          <w:szCs w:val="18"/>
          <w:lang w:val="ru-RU"/>
        </w:rPr>
      </w:pPr>
    </w:p>
    <w:p w:rsidR="00F94F25" w:rsidRPr="006221AF" w:rsidRDefault="00A81E83" w:rsidP="00F94F25">
      <w:pPr>
        <w:spacing w:after="60"/>
        <w:ind w:left="720"/>
        <w:rPr>
          <w:lang w:val="ru-RU"/>
        </w:rPr>
      </w:pPr>
      <w:r w:rsidRPr="006221AF">
        <w:rPr>
          <w:rFonts w:eastAsia="Calibri" w:cs="Tahoma"/>
          <w:b/>
          <w:color w:val="000000"/>
          <w:szCs w:val="18"/>
          <w:lang w:val="ru-RU"/>
        </w:rPr>
        <w:t>Первый срок продления (до 1 апреля 2015 г.)</w:t>
      </w:r>
    </w:p>
    <w:p w:rsidR="00A81E83" w:rsidRPr="006221AF" w:rsidRDefault="00A81E83" w:rsidP="00F94F25">
      <w:pPr>
        <w:tabs>
          <w:tab w:val="left" w:pos="1440"/>
        </w:tabs>
        <w:ind w:left="720"/>
        <w:rPr>
          <w:lang w:val="ru-RU"/>
        </w:rPr>
      </w:pPr>
      <w:r w:rsidRPr="006221AF">
        <w:rPr>
          <w:rFonts w:eastAsia="Calibri" w:cs="Tahoma"/>
          <w:color w:val="000000"/>
          <w:szCs w:val="18"/>
          <w:lang w:val="ru-RU"/>
        </w:rPr>
        <w:t xml:space="preserve">При первом продлении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w:t>
      </w:r>
      <w:r w:rsidR="0096784E">
        <w:rPr>
          <w:rFonts w:eastAsia="Calibri" w:cs="Tahoma"/>
          <w:color w:val="000000"/>
          <w:szCs w:val="18"/>
        </w:rPr>
        <w:t> </w:t>
      </w:r>
      <w:r w:rsidRPr="006221AF">
        <w:rPr>
          <w:rFonts w:eastAsia="Calibri" w:cs="Tahoma"/>
          <w:color w:val="000000"/>
          <w:szCs w:val="18"/>
          <w:lang w:val="ru-RU"/>
        </w:rPr>
        <w:t xml:space="preserve">использование продуктов для лицензий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2 «на процессор», клиент может, не</w:t>
      </w:r>
      <w:r w:rsidR="0096784E">
        <w:rPr>
          <w:rFonts w:eastAsia="Calibri" w:cs="Tahoma"/>
          <w:color w:val="000000"/>
          <w:szCs w:val="18"/>
        </w:rPr>
        <w:t> </w:t>
      </w:r>
      <w:r w:rsidRPr="006221AF">
        <w:rPr>
          <w:rFonts w:eastAsia="Calibri" w:cs="Tahoma"/>
          <w:color w:val="000000"/>
          <w:szCs w:val="18"/>
          <w:lang w:val="ru-RU"/>
        </w:rPr>
        <w:t xml:space="preserve">приобретая основные лицензии «на ядро», приобрести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лицензий </w:t>
      </w:r>
      <w:r w:rsidRPr="00533983">
        <w:rPr>
          <w:rFonts w:eastAsia="Calibri" w:cs="Tahoma"/>
          <w:color w:val="000000"/>
          <w:szCs w:val="18"/>
        </w:rPr>
        <w:t>SQL</w:t>
      </w:r>
      <w:r w:rsidR="0096784E">
        <w:rPr>
          <w:rFonts w:eastAsia="Calibri" w:cs="Tahoma"/>
          <w:color w:val="000000"/>
          <w:szCs w:val="18"/>
        </w:rPr>
        <w:t> </w:t>
      </w:r>
      <w:r w:rsidRPr="00533983">
        <w:rPr>
          <w:rFonts w:eastAsia="Calibri" w:cs="Tahoma"/>
          <w:color w:val="000000"/>
          <w:szCs w:val="18"/>
        </w:rPr>
        <w:t>Server</w:t>
      </w:r>
      <w:r w:rsidR="0096784E">
        <w:rPr>
          <w:rFonts w:eastAsia="Calibri" w:cs="Tahoma"/>
          <w:color w:val="000000"/>
          <w:szCs w:val="18"/>
        </w:rPr>
        <w:t> </w:t>
      </w:r>
      <w:r w:rsidRPr="00533983">
        <w:rPr>
          <w:rFonts w:eastAsia="Calibri" w:cs="Tahoma"/>
          <w:color w:val="000000"/>
          <w:szCs w:val="18"/>
        </w:rPr>
        <w:t>Enterprise</w:t>
      </w:r>
      <w:r w:rsidRPr="006221AF">
        <w:rPr>
          <w:rFonts w:eastAsia="Calibri" w:cs="Tahoma"/>
          <w:color w:val="000000"/>
          <w:szCs w:val="18"/>
          <w:lang w:val="ru-RU"/>
        </w:rPr>
        <w:t xml:space="preserve"> «на ядро» в количестве равном сумме (</w:t>
      </w:r>
      <w:r w:rsidRPr="00533983">
        <w:rPr>
          <w:rFonts w:eastAsia="Calibri" w:cs="Tahoma"/>
          <w:color w:val="000000"/>
          <w:szCs w:val="18"/>
        </w:rPr>
        <w:t>a</w:t>
      </w:r>
      <w:r w:rsidRPr="006221AF">
        <w:rPr>
          <w:rFonts w:eastAsia="Calibri" w:cs="Tahoma"/>
          <w:color w:val="000000"/>
          <w:szCs w:val="18"/>
          <w:lang w:val="ru-RU"/>
        </w:rPr>
        <w:t>) и (</w:t>
      </w:r>
      <w:r w:rsidRPr="00533983">
        <w:rPr>
          <w:rFonts w:eastAsia="Calibri" w:cs="Tahoma"/>
          <w:color w:val="000000"/>
          <w:szCs w:val="18"/>
        </w:rPr>
        <w:t>b</w:t>
      </w:r>
      <w:r w:rsidRPr="006221AF">
        <w:rPr>
          <w:rFonts w:eastAsia="Calibri" w:cs="Tahoma"/>
          <w:color w:val="000000"/>
          <w:szCs w:val="18"/>
          <w:lang w:val="ru-RU"/>
        </w:rPr>
        <w:t>) ниже:</w:t>
      </w:r>
    </w:p>
    <w:p w:rsidR="002512D3" w:rsidRPr="006221AF" w:rsidRDefault="002512D3">
      <w:pPr>
        <w:rPr>
          <w:rFonts w:cs="Tahoma"/>
          <w:sz w:val="16"/>
          <w:szCs w:val="16"/>
          <w:lang w:val="ru-RU"/>
        </w:rPr>
      </w:pPr>
    </w:p>
    <w:p w:rsidR="00A81E83" w:rsidRPr="006221AF" w:rsidRDefault="00A81E83" w:rsidP="00F94F25">
      <w:pPr>
        <w:numPr>
          <w:ilvl w:val="0"/>
          <w:numId w:val="144"/>
        </w:numPr>
        <w:tabs>
          <w:tab w:val="left" w:pos="1800"/>
        </w:tabs>
        <w:spacing w:after="60"/>
        <w:ind w:left="1440"/>
        <w:rPr>
          <w:lang w:val="ru-RU"/>
        </w:rPr>
      </w:pPr>
      <w:r w:rsidRPr="006221AF">
        <w:rPr>
          <w:rFonts w:eastAsia="Calibri" w:cs="Tahoma"/>
          <w:color w:val="000000"/>
          <w:szCs w:val="18"/>
          <w:lang w:val="ru-RU"/>
        </w:rPr>
        <w:t>меньшее из двух чисел: количество соответствующих лицензий, назначенных серверу, или</w:t>
      </w:r>
      <w:r w:rsidR="0096784E">
        <w:rPr>
          <w:rFonts w:eastAsia="Calibri" w:cs="Tahoma"/>
          <w:color w:val="000000"/>
          <w:szCs w:val="18"/>
        </w:rPr>
        <w:t> </w:t>
      </w:r>
      <w:r w:rsidRPr="006221AF">
        <w:rPr>
          <w:rFonts w:eastAsia="Calibri" w:cs="Tahoma"/>
          <w:color w:val="000000"/>
          <w:szCs w:val="18"/>
          <w:lang w:val="ru-RU"/>
        </w:rPr>
        <w:t xml:space="preserve">общее число физических процессоров на сервере, умноженное на большее из следующих цифр: </w:t>
      </w:r>
    </w:p>
    <w:p w:rsidR="00A81E83" w:rsidRPr="00533983" w:rsidRDefault="00A81E83" w:rsidP="00F94F25">
      <w:pPr>
        <w:numPr>
          <w:ilvl w:val="3"/>
          <w:numId w:val="112"/>
        </w:numPr>
        <w:tabs>
          <w:tab w:val="left" w:pos="2160"/>
        </w:tabs>
        <w:spacing w:after="60"/>
        <w:ind w:left="2160"/>
      </w:pPr>
      <w:r w:rsidRPr="00533983">
        <w:rPr>
          <w:rFonts w:eastAsia="Calibri" w:cs="Tahoma"/>
          <w:color w:val="000000"/>
          <w:szCs w:val="18"/>
        </w:rPr>
        <w:t>четыре, ИЛИ</w:t>
      </w:r>
    </w:p>
    <w:p w:rsidR="00A81E83" w:rsidRPr="006221AF" w:rsidRDefault="00A81E83" w:rsidP="00F94F25">
      <w:pPr>
        <w:numPr>
          <w:ilvl w:val="3"/>
          <w:numId w:val="112"/>
        </w:numPr>
        <w:tabs>
          <w:tab w:val="left" w:pos="2160"/>
        </w:tabs>
        <w:spacing w:after="60"/>
        <w:ind w:left="2160"/>
        <w:rPr>
          <w:lang w:val="ru-RU"/>
        </w:rPr>
      </w:pPr>
      <w:r w:rsidRPr="006221AF">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с помощью средства </w:t>
      </w:r>
      <w:r w:rsidRPr="00533983">
        <w:rPr>
          <w:rFonts w:eastAsia="Calibri" w:cs="Tahoma"/>
          <w:color w:val="000000"/>
          <w:szCs w:val="18"/>
        </w:rPr>
        <w:t>Microsoft</w:t>
      </w:r>
      <w:r w:rsidRPr="006221AF">
        <w:rPr>
          <w:rFonts w:eastAsia="Calibri" w:cs="Tahoma"/>
          <w:color w:val="000000"/>
          <w:szCs w:val="18"/>
          <w:lang w:val="ru-RU"/>
        </w:rPr>
        <w:t xml:space="preserve"> </w:t>
      </w:r>
      <w:r w:rsidRPr="00533983">
        <w:rPr>
          <w:rFonts w:eastAsia="Calibri" w:cs="Tahoma"/>
          <w:color w:val="000000"/>
          <w:szCs w:val="18"/>
        </w:rPr>
        <w:t>MAP</w:t>
      </w:r>
      <w:r w:rsidRPr="006221AF">
        <w:rPr>
          <w:rFonts w:eastAsia="Calibri" w:cs="Tahoma"/>
          <w:color w:val="000000"/>
          <w:szCs w:val="18"/>
          <w:lang w:val="ru-RU"/>
        </w:rPr>
        <w:t xml:space="preserve"> или аналогичного программного обеспечения.) </w:t>
      </w:r>
    </w:p>
    <w:p w:rsidR="00A81E83" w:rsidRPr="006221AF" w:rsidRDefault="00A81E83" w:rsidP="00F94F25">
      <w:pPr>
        <w:numPr>
          <w:ilvl w:val="0"/>
          <w:numId w:val="144"/>
        </w:numPr>
        <w:tabs>
          <w:tab w:val="left" w:pos="1800"/>
        </w:tabs>
        <w:spacing w:after="60"/>
        <w:ind w:left="1440"/>
        <w:rPr>
          <w:lang w:val="ru-RU"/>
        </w:rPr>
      </w:pPr>
      <w:r w:rsidRPr="006221AF">
        <w:rPr>
          <w:rFonts w:eastAsia="Calibri" w:cs="Tahoma"/>
          <w:color w:val="000000"/>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C04FE9" w:rsidRPr="006221AF" w:rsidRDefault="00C04FE9" w:rsidP="00C04FE9">
      <w:pPr>
        <w:tabs>
          <w:tab w:val="left" w:pos="1800"/>
        </w:tabs>
        <w:spacing w:after="60"/>
        <w:ind w:left="1440"/>
        <w:rPr>
          <w:lang w:val="ru-RU"/>
        </w:rPr>
      </w:pPr>
    </w:p>
    <w:p w:rsidR="00F94F25" w:rsidRPr="006221AF" w:rsidRDefault="007A34E3" w:rsidP="00F94F25">
      <w:pPr>
        <w:spacing w:after="60"/>
        <w:ind w:left="720"/>
        <w:rPr>
          <w:lang w:val="ru-RU"/>
        </w:rPr>
      </w:pPr>
      <w:r w:rsidRPr="006221AF">
        <w:rPr>
          <w:rFonts w:eastAsia="Calibri" w:cs="Tahoma"/>
          <w:b/>
          <w:color w:val="000000"/>
          <w:szCs w:val="18"/>
          <w:lang w:val="ru-RU"/>
        </w:rPr>
        <w:t>Первый срок продления (1 апреля 2015 г. или позднее)</w:t>
      </w:r>
    </w:p>
    <w:p w:rsidR="00A81E83" w:rsidRPr="006221AF" w:rsidRDefault="00A81E83" w:rsidP="00F94F25">
      <w:pPr>
        <w:ind w:left="720"/>
        <w:rPr>
          <w:lang w:val="ru-RU"/>
        </w:rPr>
      </w:pPr>
      <w:r w:rsidRPr="006221AF">
        <w:rPr>
          <w:rFonts w:eastAsia="Calibri" w:cs="Tahoma"/>
          <w:color w:val="000000"/>
          <w:szCs w:val="18"/>
          <w:lang w:val="ru-RU"/>
        </w:rPr>
        <w:t>Клиенты, впервые продлевающие покрытие 1 апреля 2015 г. или позднее</w:t>
      </w:r>
      <w:r w:rsidRPr="006221A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следующим образом:</w:t>
      </w:r>
    </w:p>
    <w:p w:rsidR="00F94F25" w:rsidRPr="006221AF" w:rsidRDefault="00F94F25" w:rsidP="00F94F25">
      <w:pPr>
        <w:ind w:left="720"/>
        <w:rPr>
          <w:lang w:val="ru-RU"/>
        </w:rPr>
      </w:pPr>
    </w:p>
    <w:p w:rsidR="00A81E83" w:rsidRPr="006221AF" w:rsidRDefault="00A81E83" w:rsidP="00F94F25">
      <w:pPr>
        <w:numPr>
          <w:ilvl w:val="3"/>
          <w:numId w:val="113"/>
        </w:numPr>
        <w:spacing w:after="60"/>
        <w:ind w:left="1440" w:hanging="360"/>
        <w:rPr>
          <w:lang w:val="ru-RU"/>
        </w:rPr>
      </w:pPr>
      <w:r w:rsidRPr="006221AF">
        <w:rPr>
          <w:rFonts w:eastAsia="Calibri" w:cs="Tahoma"/>
          <w:szCs w:val="18"/>
          <w:lang w:val="ru-RU"/>
        </w:rPr>
        <w:t>как указано в первом абзаце этого уведомления о продукте, лицензии, приобретенные до</w:t>
      </w:r>
      <w:r w:rsidR="0096784E">
        <w:rPr>
          <w:rFonts w:eastAsia="Calibri" w:cs="Tahoma"/>
          <w:szCs w:val="18"/>
        </w:rPr>
        <w:t> </w:t>
      </w:r>
      <w:r w:rsidRPr="006221AF">
        <w:rPr>
          <w:rFonts w:eastAsia="Calibri" w:cs="Tahoma"/>
          <w:szCs w:val="18"/>
          <w:lang w:val="ru-RU"/>
        </w:rPr>
        <w:t>1</w:t>
      </w:r>
      <w:r w:rsidR="0096784E">
        <w:rPr>
          <w:rFonts w:eastAsia="Calibri" w:cs="Tahoma"/>
          <w:szCs w:val="18"/>
        </w:rPr>
        <w:t> </w:t>
      </w:r>
      <w:r w:rsidRPr="006221AF">
        <w:rPr>
          <w:rFonts w:eastAsia="Calibri" w:cs="Tahoma"/>
          <w:szCs w:val="18"/>
          <w:lang w:val="ru-RU"/>
        </w:rPr>
        <w:t>апреля 2015</w:t>
      </w:r>
      <w:r w:rsidRPr="00533983">
        <w:rPr>
          <w:rFonts w:eastAsia="Calibri" w:cs="Tahoma"/>
          <w:szCs w:val="18"/>
        </w:rPr>
        <w:t> </w:t>
      </w:r>
      <w:r w:rsidRPr="006221AF">
        <w:rPr>
          <w:rFonts w:eastAsia="Calibri" w:cs="Tahoma"/>
          <w:szCs w:val="18"/>
          <w:lang w:val="ru-RU"/>
        </w:rPr>
        <w:t>г., являются соответствующими лицензиями, и клиенты могут возобновить</w:t>
      </w:r>
      <w:r w:rsidR="0096784E">
        <w:rPr>
          <w:rFonts w:eastAsia="Calibri" w:cs="Tahoma"/>
          <w:szCs w:val="18"/>
        </w:rPr>
        <w:t> </w:t>
      </w:r>
      <w:r w:rsidRPr="006221AF">
        <w:rPr>
          <w:rFonts w:eastAsia="Calibri" w:cs="Tahoma"/>
          <w:szCs w:val="18"/>
          <w:lang w:val="ru-RU"/>
        </w:rPr>
        <w:t xml:space="preserve">действие </w:t>
      </w:r>
      <w:r w:rsidRPr="00533983">
        <w:rPr>
          <w:rFonts w:eastAsia="Calibri" w:cs="Tahoma"/>
          <w:szCs w:val="18"/>
        </w:rPr>
        <w:t>SA</w:t>
      </w:r>
      <w:r w:rsidRPr="006221AF">
        <w:rPr>
          <w:rFonts w:eastAsia="Calibri" w:cs="Tahoma"/>
          <w:szCs w:val="18"/>
          <w:lang w:val="ru-RU"/>
        </w:rPr>
        <w:t xml:space="preserve"> согласно условиям, изложенным в разделе «Первый срок продления (до 1 апреля 2015 г.)» выше; </w:t>
      </w:r>
    </w:p>
    <w:p w:rsidR="00A81E83" w:rsidRPr="006221AF" w:rsidRDefault="00A81E83" w:rsidP="00F94F25">
      <w:pPr>
        <w:numPr>
          <w:ilvl w:val="3"/>
          <w:numId w:val="113"/>
        </w:numPr>
        <w:spacing w:after="60"/>
        <w:ind w:left="1440" w:hanging="360"/>
        <w:rPr>
          <w:spacing w:val="-2"/>
          <w:lang w:val="ru-RU"/>
        </w:rPr>
      </w:pPr>
      <w:r w:rsidRPr="006221AF">
        <w:rPr>
          <w:rFonts w:eastAsia="Calibri" w:cs="Tahoma"/>
          <w:spacing w:val="-2"/>
          <w:szCs w:val="18"/>
          <w:lang w:val="ru-RU"/>
        </w:rPr>
        <w:lastRenderedPageBreak/>
        <w:t>для лицензий, приобретенных до 1 апреля 2015</w:t>
      </w:r>
      <w:r w:rsidRPr="0096784E">
        <w:rPr>
          <w:rFonts w:eastAsia="Calibri" w:cs="Tahoma"/>
          <w:spacing w:val="-2"/>
          <w:szCs w:val="18"/>
        </w:rPr>
        <w:t> </w:t>
      </w:r>
      <w:r w:rsidRPr="006221AF">
        <w:rPr>
          <w:rFonts w:eastAsia="Calibri" w:cs="Tahoma"/>
          <w:spacing w:val="-2"/>
          <w:szCs w:val="18"/>
          <w:lang w:val="ru-RU"/>
        </w:rPr>
        <w:t xml:space="preserve">г., клиенты могут возобновить действие </w:t>
      </w:r>
      <w:r w:rsidRPr="0096784E">
        <w:rPr>
          <w:rFonts w:eastAsia="Calibri" w:cs="Tahoma"/>
          <w:spacing w:val="-2"/>
          <w:szCs w:val="18"/>
        </w:rPr>
        <w:t>SA</w:t>
      </w:r>
      <w:r w:rsidRPr="006221AF">
        <w:rPr>
          <w:rFonts w:eastAsia="Calibri" w:cs="Tahoma"/>
          <w:spacing w:val="-2"/>
          <w:szCs w:val="18"/>
          <w:lang w:val="ru-RU"/>
        </w:rPr>
        <w:t xml:space="preserve"> для четырех лицензий «на ядро» </w:t>
      </w:r>
      <w:r w:rsidRPr="0096784E">
        <w:rPr>
          <w:rFonts w:eastAsia="Calibri" w:cs="Tahoma"/>
          <w:spacing w:val="-2"/>
          <w:szCs w:val="18"/>
        </w:rPr>
        <w:t>SQL</w:t>
      </w:r>
      <w:r w:rsidRPr="006221AF">
        <w:rPr>
          <w:rFonts w:eastAsia="Calibri" w:cs="Tahoma"/>
          <w:spacing w:val="-2"/>
          <w:szCs w:val="18"/>
          <w:lang w:val="ru-RU"/>
        </w:rPr>
        <w:t xml:space="preserve"> </w:t>
      </w:r>
      <w:r w:rsidRPr="0096784E">
        <w:rPr>
          <w:rFonts w:eastAsia="Calibri" w:cs="Tahoma"/>
          <w:spacing w:val="-2"/>
          <w:szCs w:val="18"/>
        </w:rPr>
        <w:t>Server</w:t>
      </w:r>
      <w:r w:rsidRPr="006221AF">
        <w:rPr>
          <w:rFonts w:eastAsia="Calibri" w:cs="Tahoma"/>
          <w:spacing w:val="-2"/>
          <w:szCs w:val="18"/>
          <w:lang w:val="ru-RU"/>
        </w:rPr>
        <w:t xml:space="preserve"> </w:t>
      </w:r>
      <w:r w:rsidRPr="0096784E">
        <w:rPr>
          <w:rFonts w:eastAsia="Calibri" w:cs="Tahoma"/>
          <w:spacing w:val="-2"/>
          <w:szCs w:val="18"/>
        </w:rPr>
        <w:t>Enterprise</w:t>
      </w:r>
      <w:r w:rsidRPr="006221AF">
        <w:rPr>
          <w:rFonts w:eastAsia="Calibri" w:cs="Tahoma"/>
          <w:spacing w:val="-2"/>
          <w:szCs w:val="18"/>
          <w:lang w:val="ru-RU"/>
        </w:rPr>
        <w:t xml:space="preserve">, не приобретая базовые лицензии «на ядро» для каждой лицензии «на процессор» </w:t>
      </w:r>
      <w:r w:rsidRPr="0096784E">
        <w:rPr>
          <w:rFonts w:eastAsia="Calibri" w:cs="Tahoma"/>
          <w:spacing w:val="-2"/>
          <w:szCs w:val="18"/>
        </w:rPr>
        <w:t>SQL</w:t>
      </w:r>
      <w:r w:rsidRPr="006221AF">
        <w:rPr>
          <w:rFonts w:eastAsia="Calibri" w:cs="Tahoma"/>
          <w:spacing w:val="-2"/>
          <w:szCs w:val="18"/>
          <w:lang w:val="ru-RU"/>
        </w:rPr>
        <w:t xml:space="preserve"> </w:t>
      </w:r>
      <w:r w:rsidRPr="0096784E">
        <w:rPr>
          <w:rFonts w:eastAsia="Calibri" w:cs="Tahoma"/>
          <w:spacing w:val="-2"/>
          <w:szCs w:val="18"/>
        </w:rPr>
        <w:t>Server</w:t>
      </w:r>
      <w:r w:rsidRPr="006221AF">
        <w:rPr>
          <w:rFonts w:eastAsia="Calibri" w:cs="Tahoma"/>
          <w:spacing w:val="-2"/>
          <w:szCs w:val="18"/>
          <w:lang w:val="ru-RU"/>
        </w:rPr>
        <w:t xml:space="preserve"> 2008 </w:t>
      </w:r>
      <w:r w:rsidRPr="0096784E">
        <w:rPr>
          <w:rFonts w:eastAsia="Calibri" w:cs="Tahoma"/>
          <w:spacing w:val="-2"/>
          <w:szCs w:val="18"/>
        </w:rPr>
        <w:t>R</w:t>
      </w:r>
      <w:r w:rsidRPr="006221AF">
        <w:rPr>
          <w:rFonts w:eastAsia="Calibri" w:cs="Tahoma"/>
          <w:spacing w:val="-2"/>
          <w:szCs w:val="18"/>
          <w:lang w:val="ru-RU"/>
        </w:rPr>
        <w:t xml:space="preserve">2 </w:t>
      </w:r>
      <w:r w:rsidRPr="0096784E">
        <w:rPr>
          <w:rFonts w:eastAsia="Calibri" w:cs="Tahoma"/>
          <w:spacing w:val="-2"/>
          <w:szCs w:val="18"/>
        </w:rPr>
        <w:t>Enterprise</w:t>
      </w:r>
      <w:r w:rsidRPr="006221AF">
        <w:rPr>
          <w:rFonts w:eastAsia="Calibri" w:cs="Tahoma"/>
          <w:spacing w:val="-2"/>
          <w:szCs w:val="18"/>
          <w:lang w:val="ru-RU"/>
        </w:rPr>
        <w:t xml:space="preserve">. Для дальнейшего использования </w:t>
      </w:r>
      <w:r w:rsidRPr="0096784E">
        <w:rPr>
          <w:rFonts w:eastAsia="Calibri" w:cs="Tahoma"/>
          <w:spacing w:val="-2"/>
          <w:szCs w:val="18"/>
        </w:rPr>
        <w:t>SQL</w:t>
      </w:r>
      <w:r w:rsidRPr="006221AF">
        <w:rPr>
          <w:rFonts w:eastAsia="Calibri" w:cs="Tahoma"/>
          <w:spacing w:val="-2"/>
          <w:szCs w:val="18"/>
          <w:lang w:val="ru-RU"/>
        </w:rPr>
        <w:t xml:space="preserve"> </w:t>
      </w:r>
      <w:r w:rsidRPr="0096784E">
        <w:rPr>
          <w:rFonts w:eastAsia="Calibri" w:cs="Tahoma"/>
          <w:spacing w:val="-2"/>
          <w:szCs w:val="18"/>
        </w:rPr>
        <w:t>Server</w:t>
      </w:r>
      <w:r w:rsidRPr="006221AF">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6221AF" w:rsidRDefault="00A81E83" w:rsidP="00F94F25">
      <w:pPr>
        <w:numPr>
          <w:ilvl w:val="0"/>
          <w:numId w:val="64"/>
        </w:numPr>
        <w:spacing w:after="60"/>
        <w:ind w:left="1440"/>
        <w:rPr>
          <w:lang w:val="ru-RU"/>
        </w:rPr>
      </w:pPr>
      <w:r w:rsidRPr="006221AF">
        <w:rPr>
          <w:rFonts w:eastAsia="Calibri" w:cs="Tahoma"/>
          <w:color w:val="000000"/>
          <w:szCs w:val="18"/>
          <w:lang w:val="ru-RU"/>
        </w:rPr>
        <w:t xml:space="preserve">После приобретения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6221AF">
        <w:rPr>
          <w:rFonts w:eastAsia="Calibri" w:cs="Tahoma"/>
          <w:szCs w:val="18"/>
          <w:lang w:val="ru-RU"/>
        </w:rPr>
        <w:t xml:space="preserve">Возможность приобретения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«на ядро» не распространяется на продление срока действия по программам подписки.</w:t>
      </w:r>
      <w:r w:rsidR="00DD1D23" w:rsidRPr="006221AF">
        <w:rPr>
          <w:rFonts w:eastAsia="Calibri" w:cs="Tahoma"/>
          <w:szCs w:val="18"/>
          <w:lang w:val="ru-RU"/>
        </w:rPr>
        <w:t xml:space="preserve"> </w:t>
      </w:r>
    </w:p>
    <w:p w:rsidR="00F94F25" w:rsidRPr="006221AF" w:rsidRDefault="00F94F25" w:rsidP="00F94F25">
      <w:pPr>
        <w:ind w:left="1440"/>
        <w:rPr>
          <w:lang w:val="ru-RU"/>
        </w:rPr>
      </w:pPr>
    </w:p>
    <w:p w:rsidR="00204D6D" w:rsidRPr="006221AF" w:rsidRDefault="00A81E83" w:rsidP="00204D6D">
      <w:pPr>
        <w:tabs>
          <w:tab w:val="left" w:pos="1440"/>
        </w:tabs>
        <w:spacing w:after="60"/>
        <w:ind w:left="720"/>
        <w:rPr>
          <w:lang w:val="ru-RU"/>
        </w:rPr>
      </w:pPr>
      <w:r w:rsidRPr="006221AF">
        <w:rPr>
          <w:rFonts w:eastAsia="Calibri" w:cs="Tahoma"/>
          <w:b/>
          <w:color w:val="000000"/>
          <w:szCs w:val="18"/>
          <w:lang w:val="ru-RU"/>
        </w:rPr>
        <w:t xml:space="preserve">Для клиентов с покрытием </w:t>
      </w:r>
      <w:r w:rsidRPr="00533983">
        <w:rPr>
          <w:rFonts w:eastAsia="Calibri" w:cs="Tahoma"/>
          <w:b/>
          <w:color w:val="000000"/>
          <w:szCs w:val="18"/>
        </w:rPr>
        <w:t>Software</w:t>
      </w:r>
      <w:r w:rsidRPr="006221AF">
        <w:rPr>
          <w:rFonts w:eastAsia="Calibri" w:cs="Tahoma"/>
          <w:b/>
          <w:color w:val="000000"/>
          <w:szCs w:val="18"/>
          <w:lang w:val="ru-RU"/>
        </w:rPr>
        <w:t xml:space="preserve"> </w:t>
      </w:r>
      <w:r w:rsidRPr="00533983">
        <w:rPr>
          <w:rFonts w:eastAsia="Calibri" w:cs="Tahoma"/>
          <w:b/>
          <w:color w:val="000000"/>
          <w:szCs w:val="18"/>
        </w:rPr>
        <w:t>Assurance</w:t>
      </w:r>
      <w:r w:rsidRPr="006221AF">
        <w:rPr>
          <w:rFonts w:eastAsia="Calibri" w:cs="Tahoma"/>
          <w:b/>
          <w:color w:val="000000"/>
          <w:szCs w:val="18"/>
          <w:lang w:val="ru-RU"/>
        </w:rPr>
        <w:t>, истекающим до 1 апреля 2015 г., которые не планируют продлевать его действие.</w:t>
      </w:r>
    </w:p>
    <w:p w:rsidR="00A81E83" w:rsidRPr="006221AF" w:rsidRDefault="00A81E83" w:rsidP="00204D6D">
      <w:pPr>
        <w:tabs>
          <w:tab w:val="left" w:pos="1440"/>
        </w:tabs>
        <w:ind w:left="720"/>
        <w:rPr>
          <w:lang w:val="ru-RU"/>
        </w:rPr>
      </w:pPr>
      <w:r w:rsidRPr="006221AF">
        <w:rPr>
          <w:rFonts w:eastAsia="Calibri" w:cs="Tahoma"/>
          <w:color w:val="000000"/>
          <w:szCs w:val="18"/>
          <w:lang w:val="ru-RU"/>
        </w:rPr>
        <w:t xml:space="preserve">Клиенты, которые участвуют в программах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xml:space="preserve"> </w:t>
      </w:r>
      <w:r w:rsidRPr="006221AF">
        <w:rPr>
          <w:rFonts w:cs="Tahoma"/>
          <w:bCs/>
          <w:color w:val="000000"/>
          <w:szCs w:val="18"/>
          <w:lang w:val="ru-RU"/>
        </w:rPr>
        <w:t xml:space="preserve">и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6221AF">
        <w:rPr>
          <w:rFonts w:eastAsia="Calibri" w:cs="Tahoma"/>
          <w:color w:val="000000"/>
          <w:szCs w:val="18"/>
          <w:lang w:val="ru-RU"/>
        </w:rPr>
        <w:t>с</w:t>
      </w:r>
      <w:r w:rsidR="0096784E">
        <w:rPr>
          <w:rFonts w:eastAsia="Calibri" w:cs="Tahoma"/>
          <w:color w:val="000000"/>
          <w:szCs w:val="18"/>
        </w:rPr>
        <w:t> </w:t>
      </w:r>
      <w:r w:rsidRPr="006221AF">
        <w:rPr>
          <w:rFonts w:eastAsia="Calibri" w:cs="Tahoma"/>
          <w:color w:val="000000"/>
          <w:szCs w:val="18"/>
          <w:lang w:val="ru-RU"/>
        </w:rPr>
        <w:t>покрытием, действие которого заканчивается 1 апреля 2015 г., желающие выкупить лицензии «на</w:t>
      </w:r>
      <w:r w:rsidR="0096784E">
        <w:rPr>
          <w:rFonts w:eastAsia="Calibri" w:cs="Tahoma"/>
          <w:color w:val="000000"/>
          <w:szCs w:val="18"/>
        </w:rPr>
        <w:t> </w:t>
      </w:r>
      <w:r w:rsidRPr="006221AF">
        <w:rPr>
          <w:rFonts w:eastAsia="Calibri" w:cs="Tahoma"/>
          <w:color w:val="000000"/>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могут запускать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или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по таким лицензиям при соблюдении следующих условий.</w:t>
      </w:r>
    </w:p>
    <w:p w:rsidR="00204D6D" w:rsidRPr="006221AF" w:rsidRDefault="00204D6D" w:rsidP="00204D6D">
      <w:pPr>
        <w:tabs>
          <w:tab w:val="left" w:pos="1440"/>
        </w:tabs>
        <w:ind w:left="720"/>
        <w:rPr>
          <w:lang w:val="ru-RU"/>
        </w:rPr>
      </w:pPr>
    </w:p>
    <w:p w:rsidR="00A81E83" w:rsidRPr="00445497" w:rsidRDefault="00A81E83" w:rsidP="00204D6D">
      <w:pPr>
        <w:numPr>
          <w:ilvl w:val="0"/>
          <w:numId w:val="67"/>
        </w:numPr>
        <w:spacing w:after="60"/>
        <w:ind w:left="1440"/>
        <w:rPr>
          <w:spacing w:val="-3"/>
        </w:rPr>
      </w:pPr>
      <w:r w:rsidRPr="0096784E">
        <w:rPr>
          <w:rFonts w:eastAsia="Calibri" w:cs="Tahoma"/>
          <w:b/>
          <w:color w:val="000000"/>
          <w:spacing w:val="-3"/>
          <w:szCs w:val="18"/>
        </w:rPr>
        <w:t>SQL</w:t>
      </w:r>
      <w:r w:rsidRPr="006221AF">
        <w:rPr>
          <w:rFonts w:eastAsia="Calibri" w:cs="Tahoma"/>
          <w:b/>
          <w:color w:val="000000"/>
          <w:spacing w:val="-3"/>
          <w:szCs w:val="18"/>
          <w:lang w:val="ru-RU"/>
        </w:rPr>
        <w:t xml:space="preserve"> </w:t>
      </w:r>
      <w:r w:rsidRPr="0096784E">
        <w:rPr>
          <w:rFonts w:eastAsia="Calibri" w:cs="Tahoma"/>
          <w:b/>
          <w:color w:val="000000"/>
          <w:spacing w:val="-3"/>
          <w:szCs w:val="18"/>
        </w:rPr>
        <w:t>Server</w:t>
      </w:r>
      <w:r w:rsidRPr="006221AF">
        <w:rPr>
          <w:rFonts w:eastAsia="Calibri" w:cs="Tahoma"/>
          <w:b/>
          <w:color w:val="000000"/>
          <w:spacing w:val="-3"/>
          <w:szCs w:val="18"/>
          <w:lang w:val="ru-RU"/>
        </w:rPr>
        <w:t xml:space="preserve"> 2008 </w:t>
      </w:r>
      <w:r w:rsidRPr="0096784E">
        <w:rPr>
          <w:rFonts w:eastAsia="Calibri" w:cs="Tahoma"/>
          <w:b/>
          <w:color w:val="000000"/>
          <w:spacing w:val="-3"/>
          <w:szCs w:val="18"/>
        </w:rPr>
        <w:t>R</w:t>
      </w:r>
      <w:r w:rsidRPr="006221AF">
        <w:rPr>
          <w:rFonts w:eastAsia="Calibri" w:cs="Tahoma"/>
          <w:b/>
          <w:color w:val="000000"/>
          <w:spacing w:val="-3"/>
          <w:szCs w:val="18"/>
          <w:lang w:val="ru-RU"/>
        </w:rPr>
        <w:t xml:space="preserve">2 </w:t>
      </w:r>
      <w:r w:rsidRPr="0096784E">
        <w:rPr>
          <w:rFonts w:eastAsia="Calibri" w:cs="Tahoma"/>
          <w:b/>
          <w:color w:val="000000"/>
          <w:spacing w:val="-3"/>
          <w:szCs w:val="18"/>
        </w:rPr>
        <w:t>Enterprise</w:t>
      </w:r>
      <w:r w:rsidRPr="006221AF">
        <w:rPr>
          <w:rFonts w:eastAsia="Calibri" w:cs="Tahoma"/>
          <w:b/>
          <w:color w:val="000000"/>
          <w:spacing w:val="-3"/>
          <w:szCs w:val="18"/>
          <w:lang w:val="ru-RU"/>
        </w:rPr>
        <w:t>.</w:t>
      </w:r>
      <w:r w:rsidRPr="006221AF">
        <w:rPr>
          <w:rFonts w:eastAsia="Calibri" w:cs="Tahoma"/>
          <w:color w:val="000000"/>
          <w:spacing w:val="-3"/>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96784E">
        <w:rPr>
          <w:rFonts w:eastAsia="Calibri" w:cs="Tahoma"/>
          <w:color w:val="000000"/>
          <w:spacing w:val="-3"/>
          <w:szCs w:val="18"/>
        </w:rPr>
        <w:t>SQL</w:t>
      </w:r>
      <w:r w:rsidRPr="006221AF">
        <w:rPr>
          <w:rFonts w:eastAsia="Calibri" w:cs="Tahoma"/>
          <w:color w:val="000000"/>
          <w:spacing w:val="-3"/>
          <w:szCs w:val="18"/>
          <w:lang w:val="ru-RU"/>
        </w:rPr>
        <w:t xml:space="preserve"> </w:t>
      </w:r>
      <w:r w:rsidRPr="0096784E">
        <w:rPr>
          <w:rFonts w:eastAsia="Calibri" w:cs="Tahoma"/>
          <w:color w:val="000000"/>
          <w:spacing w:val="-3"/>
          <w:szCs w:val="18"/>
        </w:rPr>
        <w:t>Server</w:t>
      </w:r>
      <w:r w:rsidRPr="006221AF">
        <w:rPr>
          <w:rFonts w:eastAsia="Calibri" w:cs="Tahoma"/>
          <w:color w:val="000000"/>
          <w:spacing w:val="-3"/>
          <w:szCs w:val="18"/>
          <w:lang w:val="ru-RU"/>
        </w:rPr>
        <w:t xml:space="preserve"> 2008</w:t>
      </w:r>
      <w:r w:rsidR="00C04FE9">
        <w:rPr>
          <w:rFonts w:eastAsia="Calibri" w:cs="Tahoma"/>
          <w:color w:val="000000"/>
          <w:spacing w:val="-3"/>
          <w:szCs w:val="18"/>
        </w:rPr>
        <w:t> </w:t>
      </w:r>
      <w:r w:rsidRPr="0096784E">
        <w:rPr>
          <w:rFonts w:eastAsia="Calibri" w:cs="Tahoma"/>
          <w:color w:val="000000"/>
          <w:spacing w:val="-3"/>
          <w:szCs w:val="18"/>
        </w:rPr>
        <w:t>R</w:t>
      </w:r>
      <w:r w:rsidRPr="006221AF">
        <w:rPr>
          <w:rFonts w:eastAsia="Calibri" w:cs="Tahoma"/>
          <w:color w:val="000000"/>
          <w:spacing w:val="-3"/>
          <w:szCs w:val="18"/>
          <w:lang w:val="ru-RU"/>
        </w:rPr>
        <w:t xml:space="preserve">2 </w:t>
      </w:r>
      <w:r w:rsidRPr="0096784E">
        <w:rPr>
          <w:rFonts w:eastAsia="Calibri" w:cs="Tahoma"/>
          <w:color w:val="000000"/>
          <w:spacing w:val="-3"/>
          <w:szCs w:val="18"/>
        </w:rPr>
        <w:t>Enterprise</w:t>
      </w:r>
      <w:r w:rsidRPr="006221AF">
        <w:rPr>
          <w:rFonts w:eastAsia="Calibri" w:cs="Tahoma"/>
          <w:color w:val="000000"/>
          <w:spacing w:val="-3"/>
          <w:szCs w:val="18"/>
          <w:lang w:val="ru-RU"/>
        </w:rPr>
        <w:t xml:space="preserve"> «на процессор», однако клиенты больше не имеют прав на использование «Неограниченная виртуализация» или «Перемещение лицензий с помощью </w:t>
      </w:r>
      <w:r w:rsidRPr="0096784E">
        <w:rPr>
          <w:rFonts w:eastAsia="Calibri" w:cs="Tahoma"/>
          <w:color w:val="000000"/>
          <w:spacing w:val="-3"/>
          <w:szCs w:val="18"/>
        </w:rPr>
        <w:t xml:space="preserve">Software Assurance». </w:t>
      </w:r>
    </w:p>
    <w:p w:rsidR="00445497" w:rsidRPr="0096784E" w:rsidRDefault="00445497" w:rsidP="00445497">
      <w:pPr>
        <w:spacing w:after="60"/>
        <w:ind w:left="1440"/>
        <w:rPr>
          <w:spacing w:val="-3"/>
        </w:rPr>
      </w:pPr>
    </w:p>
    <w:p w:rsidR="00A81E83" w:rsidRPr="006221AF" w:rsidRDefault="00A81E83" w:rsidP="00204D6D">
      <w:pPr>
        <w:numPr>
          <w:ilvl w:val="0"/>
          <w:numId w:val="67"/>
        </w:numPr>
        <w:tabs>
          <w:tab w:val="left" w:pos="1800"/>
        </w:tabs>
        <w:spacing w:after="60"/>
        <w:ind w:left="1440"/>
        <w:rPr>
          <w:lang w:val="ru-RU"/>
        </w:rPr>
      </w:pPr>
      <w:r w:rsidRPr="00533983">
        <w:rPr>
          <w:rFonts w:eastAsia="Calibri" w:cs="Tahoma"/>
          <w:b/>
          <w:color w:val="000000"/>
          <w:szCs w:val="18"/>
        </w:rPr>
        <w:t>SQL</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2012 </w:t>
      </w:r>
      <w:r w:rsidRPr="00533983">
        <w:rPr>
          <w:rFonts w:eastAsia="Calibri" w:cs="Tahoma"/>
          <w:b/>
          <w:color w:val="000000"/>
          <w:szCs w:val="18"/>
        </w:rPr>
        <w:t>Enterprise</w:t>
      </w:r>
      <w:r w:rsidRPr="006221AF">
        <w:rPr>
          <w:rFonts w:eastAsia="Calibri" w:cs="Tahoma"/>
          <w:b/>
          <w:color w:val="000000"/>
          <w:szCs w:val="18"/>
          <w:lang w:val="ru-RU"/>
        </w:rPr>
        <w:t xml:space="preserve"> </w:t>
      </w:r>
      <w:r w:rsidRPr="00533983">
        <w:rPr>
          <w:rFonts w:eastAsia="Calibri" w:cs="Tahoma"/>
          <w:b/>
          <w:color w:val="000000"/>
          <w:szCs w:val="18"/>
        </w:rPr>
        <w:t>Core</w:t>
      </w:r>
      <w:r w:rsidRPr="006221AF">
        <w:rPr>
          <w:rFonts w:eastAsia="Calibri" w:cs="Tahoma"/>
          <w:b/>
          <w:color w:val="000000"/>
          <w:szCs w:val="18"/>
          <w:lang w:val="ru-RU"/>
        </w:rPr>
        <w:t xml:space="preserve">. </w:t>
      </w:r>
      <w:r w:rsidRPr="006221A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Enterprise</w:t>
      </w:r>
      <w:r w:rsidRPr="006221AF">
        <w:rPr>
          <w:rFonts w:eastAsia="Calibri" w:cs="Tahoma"/>
          <w:color w:val="000000"/>
          <w:szCs w:val="18"/>
          <w:lang w:val="ru-RU"/>
        </w:rPr>
        <w:t xml:space="preserve"> «на процессор», однако </w:t>
      </w:r>
    </w:p>
    <w:p w:rsidR="00A81E83" w:rsidRPr="00533983" w:rsidRDefault="00A81E83" w:rsidP="00204D6D">
      <w:pPr>
        <w:numPr>
          <w:ilvl w:val="1"/>
          <w:numId w:val="67"/>
        </w:numPr>
        <w:tabs>
          <w:tab w:val="left" w:pos="2160"/>
        </w:tabs>
        <w:spacing w:after="60"/>
        <w:ind w:left="2160"/>
      </w:pPr>
      <w:r w:rsidRPr="006221AF">
        <w:rPr>
          <w:rFonts w:eastAsia="Calibri" w:cs="Tahoma"/>
          <w:color w:val="000000"/>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533983">
        <w:rPr>
          <w:rFonts w:eastAsia="Calibri" w:cs="Tahoma"/>
          <w:color w:val="000000"/>
          <w:szCs w:val="18"/>
        </w:rPr>
        <w:t xml:space="preserve">Software Assurance»; и </w:t>
      </w:r>
    </w:p>
    <w:p w:rsidR="00A81E83" w:rsidRPr="00533983" w:rsidRDefault="00A81E83" w:rsidP="00204D6D">
      <w:pPr>
        <w:numPr>
          <w:ilvl w:val="1"/>
          <w:numId w:val="67"/>
        </w:numPr>
        <w:tabs>
          <w:tab w:val="left" w:pos="2160"/>
          <w:tab w:val="left" w:pos="2970"/>
        </w:tabs>
        <w:spacing w:after="60"/>
        <w:ind w:left="2160"/>
      </w:pPr>
      <w:r w:rsidRPr="006221AF">
        <w:rPr>
          <w:rFonts w:eastAsia="Calibri" w:cs="Tahoma"/>
          <w:color w:val="000000"/>
          <w:szCs w:val="18"/>
          <w:lang w:val="ru-RU"/>
        </w:rPr>
        <w:t>любая передача лицензий попадает под действие ограничений в пунктах (</w:t>
      </w:r>
      <w:r w:rsidRPr="00533983">
        <w:rPr>
          <w:rFonts w:eastAsia="Calibri" w:cs="Tahoma"/>
          <w:color w:val="000000"/>
          <w:szCs w:val="18"/>
        </w:rPr>
        <w:t>i</w:t>
      </w:r>
      <w:r w:rsidRPr="006221AF">
        <w:rPr>
          <w:rFonts w:eastAsia="Calibri" w:cs="Tahoma"/>
          <w:color w:val="000000"/>
          <w:szCs w:val="18"/>
          <w:lang w:val="ru-RU"/>
        </w:rPr>
        <w:t>) и (</w:t>
      </w:r>
      <w:r w:rsidRPr="00533983">
        <w:rPr>
          <w:rFonts w:eastAsia="Calibri" w:cs="Tahoma"/>
          <w:color w:val="000000"/>
          <w:szCs w:val="18"/>
        </w:rPr>
        <w:t>ii</w:t>
      </w:r>
      <w:r w:rsidRPr="006221AF">
        <w:rPr>
          <w:rFonts w:eastAsia="Calibri" w:cs="Tahoma"/>
          <w:color w:val="000000"/>
          <w:szCs w:val="18"/>
          <w:lang w:val="ru-RU"/>
        </w:rPr>
        <w:t xml:space="preserve">) ниже, связанных с «эквивалентом в лицензиях на ядро». </w:t>
      </w:r>
      <w:r w:rsidRPr="00533983">
        <w:rPr>
          <w:rFonts w:eastAsia="Calibri" w:cs="Tahoma"/>
          <w:color w:val="000000"/>
          <w:szCs w:val="18"/>
        </w:rPr>
        <w:t xml:space="preserve">«Эквивалент в лицензиях на ядро» определяется следующим образом. </w:t>
      </w:r>
    </w:p>
    <w:p w:rsidR="00A81E83" w:rsidRPr="006221AF" w:rsidRDefault="00A81E83" w:rsidP="00204D6D">
      <w:pPr>
        <w:numPr>
          <w:ilvl w:val="2"/>
          <w:numId w:val="67"/>
        </w:numPr>
        <w:tabs>
          <w:tab w:val="left" w:pos="2520"/>
        </w:tabs>
        <w:spacing w:after="60"/>
        <w:ind w:left="2520"/>
        <w:rPr>
          <w:lang w:val="ru-RU"/>
        </w:rPr>
      </w:pPr>
      <w:r w:rsidRPr="006221AF">
        <w:rPr>
          <w:rFonts w:eastAsia="Calibri" w:cs="Tahoma"/>
          <w:color w:val="000000"/>
          <w:szCs w:val="18"/>
          <w:lang w:val="ru-RU"/>
        </w:rPr>
        <w:t>Если число лицензий равно меньшему из следующих двух чисел: (</w:t>
      </w:r>
      <w:r w:rsidRPr="00533983">
        <w:rPr>
          <w:rFonts w:eastAsia="Calibri" w:cs="Tahoma"/>
          <w:color w:val="000000"/>
          <w:szCs w:val="18"/>
        </w:rPr>
        <w:t>x</w:t>
      </w:r>
      <w:r w:rsidRPr="006221AF">
        <w:rPr>
          <w:rFonts w:eastAsia="Calibri" w:cs="Tahoma"/>
          <w:color w:val="000000"/>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и (</w:t>
      </w:r>
      <w:r w:rsidRPr="00533983">
        <w:rPr>
          <w:rFonts w:eastAsia="Calibri" w:cs="Tahoma"/>
          <w:color w:val="000000"/>
          <w:szCs w:val="18"/>
        </w:rPr>
        <w:t>y</w:t>
      </w:r>
      <w:r w:rsidRPr="006221AF">
        <w:rPr>
          <w:rFonts w:eastAsia="Calibri" w:cs="Tahoma"/>
          <w:color w:val="000000"/>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6221AF" w:rsidRDefault="00A81E83" w:rsidP="00204D6D">
      <w:pPr>
        <w:numPr>
          <w:ilvl w:val="4"/>
          <w:numId w:val="64"/>
        </w:numPr>
        <w:tabs>
          <w:tab w:val="left" w:pos="2880"/>
        </w:tabs>
        <w:spacing w:after="60"/>
        <w:ind w:left="2880"/>
        <w:rPr>
          <w:lang w:val="ru-RU"/>
        </w:rPr>
      </w:pPr>
      <w:r w:rsidRPr="006221AF">
        <w:rPr>
          <w:rFonts w:eastAsia="Calibri" w:cs="Tahoma"/>
          <w:color w:val="000000"/>
          <w:szCs w:val="18"/>
          <w:lang w:val="ru-RU"/>
        </w:rPr>
        <w:t xml:space="preserve">четыре ядра для одной лицензии «на процессор», ИЛИ </w:t>
      </w:r>
    </w:p>
    <w:p w:rsidR="00A81E83" w:rsidRPr="006221AF" w:rsidRDefault="00A81E83" w:rsidP="00204D6D">
      <w:pPr>
        <w:numPr>
          <w:ilvl w:val="4"/>
          <w:numId w:val="64"/>
        </w:numPr>
        <w:tabs>
          <w:tab w:val="left" w:pos="2880"/>
        </w:tabs>
        <w:spacing w:after="60"/>
        <w:ind w:left="2880"/>
        <w:rPr>
          <w:lang w:val="ru-RU"/>
        </w:rPr>
      </w:pPr>
      <w:r w:rsidRPr="006221AF">
        <w:rPr>
          <w:rFonts w:eastAsia="Calibri" w:cs="Tahoma"/>
          <w:color w:val="000000"/>
          <w:szCs w:val="18"/>
          <w:lang w:val="ru-RU"/>
        </w:rPr>
        <w:t>число ядер для</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с помощью средства </w:t>
      </w:r>
      <w:r w:rsidRPr="00533983">
        <w:rPr>
          <w:rFonts w:eastAsia="Calibri" w:cs="Tahoma"/>
          <w:color w:val="000000"/>
          <w:szCs w:val="18"/>
        </w:rPr>
        <w:t>Microsoft</w:t>
      </w:r>
      <w:r w:rsidRPr="006221AF">
        <w:rPr>
          <w:rFonts w:eastAsia="Calibri" w:cs="Tahoma"/>
          <w:color w:val="000000"/>
          <w:szCs w:val="18"/>
          <w:lang w:val="ru-RU"/>
        </w:rPr>
        <w:t xml:space="preserve"> </w:t>
      </w:r>
      <w:r w:rsidRPr="00533983">
        <w:rPr>
          <w:rFonts w:eastAsia="Calibri" w:cs="Tahoma"/>
          <w:color w:val="000000"/>
          <w:szCs w:val="18"/>
        </w:rPr>
        <w:t>MAP</w:t>
      </w:r>
      <w:r w:rsidRPr="006221AF">
        <w:rPr>
          <w:rFonts w:eastAsia="Calibri" w:cs="Tahoma"/>
          <w:color w:val="000000"/>
          <w:szCs w:val="18"/>
          <w:lang w:val="ru-RU"/>
        </w:rPr>
        <w:t xml:space="preserve"> или аналогичного программного обеспечения.) </w:t>
      </w:r>
    </w:p>
    <w:p w:rsidR="00A81E83" w:rsidRPr="006221AF" w:rsidRDefault="00A81E83" w:rsidP="00204D6D">
      <w:pPr>
        <w:numPr>
          <w:ilvl w:val="2"/>
          <w:numId w:val="67"/>
        </w:numPr>
        <w:tabs>
          <w:tab w:val="left" w:pos="2520"/>
        </w:tabs>
        <w:spacing w:after="60"/>
        <w:ind w:left="2520"/>
        <w:rPr>
          <w:lang w:val="ru-RU"/>
        </w:rPr>
      </w:pPr>
      <w:r w:rsidRPr="006221AF">
        <w:rPr>
          <w:rFonts w:eastAsia="Calibri" w:cs="Tahoma"/>
          <w:color w:val="000000"/>
          <w:szCs w:val="18"/>
          <w:lang w:val="ru-RU"/>
        </w:rPr>
        <w:t xml:space="preserve">Для любых лицензий «на процессор» с истекающим сроком действия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6221AF" w:rsidRDefault="00A81E83" w:rsidP="00204D6D">
      <w:pPr>
        <w:numPr>
          <w:ilvl w:val="1"/>
          <w:numId w:val="67"/>
        </w:numPr>
        <w:tabs>
          <w:tab w:val="left" w:pos="1800"/>
        </w:tabs>
        <w:spacing w:after="60"/>
        <w:ind w:left="1800"/>
        <w:rPr>
          <w:lang w:val="ru-RU"/>
        </w:rPr>
      </w:pPr>
      <w:r w:rsidRPr="006221AF">
        <w:rPr>
          <w:rFonts w:eastAsia="Calibri" w:cs="Tahoma"/>
          <w:color w:val="000000"/>
          <w:szCs w:val="18"/>
          <w:lang w:val="ru-RU"/>
        </w:rPr>
        <w:t xml:space="preserve">Клиенты </w:t>
      </w:r>
      <w:r w:rsidRPr="006221AF">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При назначении лицензий «на ядро» серверам согласно правам на использование </w:t>
      </w:r>
      <w:r w:rsidRPr="00533983">
        <w:rPr>
          <w:rFonts w:eastAsia="Calibri" w:cs="Tahoma"/>
          <w:szCs w:val="18"/>
        </w:rPr>
        <w:t>SQL</w:t>
      </w:r>
      <w:r w:rsidRPr="006221AF">
        <w:rPr>
          <w:rFonts w:eastAsia="Calibri" w:cs="Tahoma"/>
          <w:szCs w:val="18"/>
          <w:lang w:val="ru-RU"/>
        </w:rPr>
        <w:t xml:space="preserve"> 2012 клиент может объединять существующие лицензии, </w:t>
      </w:r>
      <w:r w:rsidRPr="006221AF">
        <w:rPr>
          <w:rFonts w:eastAsia="Calibri" w:cs="Tahoma"/>
          <w:szCs w:val="18"/>
          <w:lang w:val="ru-RU"/>
        </w:rPr>
        <w:lastRenderedPageBreak/>
        <w:t>соответствующие определенному количеству ядер, с дополнительными лицензиями «на</w:t>
      </w:r>
      <w:r w:rsidR="0096784E">
        <w:rPr>
          <w:rFonts w:eastAsia="Calibri" w:cs="Tahoma"/>
          <w:szCs w:val="18"/>
        </w:rPr>
        <w:t> </w:t>
      </w:r>
      <w:r w:rsidRPr="006221AF">
        <w:rPr>
          <w:rFonts w:eastAsia="Calibri" w:cs="Tahoma"/>
          <w:szCs w:val="18"/>
          <w:lang w:val="ru-RU"/>
        </w:rPr>
        <w:t xml:space="preserve">ядро»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w:t>
      </w:r>
    </w:p>
    <w:p w:rsidR="00A81E83" w:rsidRPr="006221AF" w:rsidRDefault="00A81E83" w:rsidP="00204D6D">
      <w:pPr>
        <w:numPr>
          <w:ilvl w:val="1"/>
          <w:numId w:val="67"/>
        </w:numPr>
        <w:tabs>
          <w:tab w:val="left" w:pos="1800"/>
          <w:tab w:val="left" w:pos="2970"/>
        </w:tabs>
        <w:spacing w:after="60"/>
        <w:ind w:left="1800"/>
        <w:rPr>
          <w:lang w:val="ru-RU"/>
        </w:rPr>
      </w:pPr>
      <w:r w:rsidRPr="006221AF">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204D6D" w:rsidRPr="006221AF" w:rsidRDefault="00204D6D" w:rsidP="00204D6D">
      <w:pPr>
        <w:tabs>
          <w:tab w:val="left" w:pos="1800"/>
          <w:tab w:val="left" w:pos="2970"/>
        </w:tabs>
        <w:rPr>
          <w:lang w:val="ru-RU"/>
        </w:rPr>
      </w:pPr>
    </w:p>
    <w:p w:rsidR="00204D6D" w:rsidRPr="006221AF" w:rsidRDefault="00A81E83" w:rsidP="00204D6D">
      <w:pPr>
        <w:tabs>
          <w:tab w:val="left" w:pos="720"/>
        </w:tabs>
        <w:spacing w:after="60"/>
        <w:ind w:left="720"/>
        <w:rPr>
          <w:lang w:val="ru-RU"/>
        </w:rPr>
      </w:pPr>
      <w:r w:rsidRPr="006221AF">
        <w:rPr>
          <w:rFonts w:eastAsia="Calibri" w:cs="Tahoma"/>
          <w:b/>
          <w:color w:val="000000"/>
          <w:szCs w:val="18"/>
          <w:lang w:val="ru-RU"/>
        </w:rPr>
        <w:t xml:space="preserve">Для клиентов с покрытием </w:t>
      </w:r>
      <w:r w:rsidRPr="00533983">
        <w:rPr>
          <w:rFonts w:eastAsia="Calibri" w:cs="Tahoma"/>
          <w:b/>
          <w:color w:val="000000"/>
          <w:szCs w:val="18"/>
        </w:rPr>
        <w:t>Software</w:t>
      </w:r>
      <w:r w:rsidRPr="006221AF">
        <w:rPr>
          <w:rFonts w:eastAsia="Calibri" w:cs="Tahoma"/>
          <w:b/>
          <w:color w:val="000000"/>
          <w:szCs w:val="18"/>
          <w:lang w:val="ru-RU"/>
        </w:rPr>
        <w:t xml:space="preserve"> </w:t>
      </w:r>
      <w:r w:rsidRPr="00533983">
        <w:rPr>
          <w:rFonts w:eastAsia="Calibri" w:cs="Tahoma"/>
          <w:b/>
          <w:color w:val="000000"/>
          <w:szCs w:val="18"/>
        </w:rPr>
        <w:t>Assurance</w:t>
      </w:r>
      <w:r w:rsidRPr="006221AF">
        <w:rPr>
          <w:rFonts w:eastAsia="Calibri" w:cs="Tahoma"/>
          <w:b/>
          <w:color w:val="000000"/>
          <w:szCs w:val="18"/>
          <w:lang w:val="ru-RU"/>
        </w:rPr>
        <w:t>, истекающим 1 апреля 2015 г. или позднее, которые не планируют продлевать его действие.</w:t>
      </w:r>
    </w:p>
    <w:p w:rsidR="00A81E83" w:rsidRPr="006221AF" w:rsidRDefault="00A81E83" w:rsidP="00204D6D">
      <w:pPr>
        <w:tabs>
          <w:tab w:val="left" w:pos="720"/>
        </w:tabs>
        <w:ind w:left="720"/>
        <w:rPr>
          <w:lang w:val="ru-RU"/>
        </w:rPr>
      </w:pPr>
      <w:r w:rsidRPr="006221AF">
        <w:rPr>
          <w:rFonts w:eastAsia="Calibri" w:cs="Tahoma"/>
          <w:color w:val="000000"/>
          <w:szCs w:val="18"/>
          <w:lang w:val="ru-RU"/>
        </w:rPr>
        <w:t xml:space="preserve">Клиенты, которые участвуют в программах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xml:space="preserve"> </w:t>
      </w:r>
      <w:r w:rsidRPr="006221AF">
        <w:rPr>
          <w:rFonts w:cs="Tahoma"/>
          <w:bCs/>
          <w:color w:val="000000"/>
          <w:szCs w:val="18"/>
          <w:lang w:val="ru-RU"/>
        </w:rPr>
        <w:t xml:space="preserve">и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6221AF">
        <w:rPr>
          <w:rFonts w:eastAsia="Calibri" w:cs="Tahoma"/>
          <w:color w:val="000000"/>
          <w:szCs w:val="18"/>
          <w:lang w:val="ru-RU"/>
        </w:rPr>
        <w:t>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w:t>
      </w:r>
      <w:r w:rsidR="0096784E">
        <w:rPr>
          <w:rFonts w:eastAsia="Calibri" w:cs="Tahoma"/>
          <w:color w:val="000000"/>
          <w:szCs w:val="18"/>
        </w:rPr>
        <w:t> </w:t>
      </w:r>
      <w:r w:rsidRPr="006221AF">
        <w:rPr>
          <w:rFonts w:eastAsia="Calibri" w:cs="Tahoma"/>
          <w:color w:val="000000"/>
          <w:szCs w:val="18"/>
          <w:lang w:val="ru-RU"/>
        </w:rPr>
        <w:t xml:space="preserve">своим соглашениям, имеют следующие возможности: </w:t>
      </w:r>
    </w:p>
    <w:p w:rsidR="00204D6D" w:rsidRPr="006221AF" w:rsidRDefault="00204D6D" w:rsidP="00204D6D">
      <w:pPr>
        <w:tabs>
          <w:tab w:val="left" w:pos="720"/>
        </w:tabs>
        <w:ind w:left="720"/>
        <w:rPr>
          <w:lang w:val="ru-RU"/>
        </w:rPr>
      </w:pPr>
    </w:p>
    <w:p w:rsidR="00A81E83" w:rsidRPr="006221AF" w:rsidRDefault="00A81E83" w:rsidP="00204D6D">
      <w:pPr>
        <w:numPr>
          <w:ilvl w:val="2"/>
          <w:numId w:val="64"/>
        </w:numPr>
        <w:spacing w:after="60"/>
        <w:ind w:left="1440"/>
        <w:rPr>
          <w:lang w:val="ru-RU"/>
        </w:rPr>
      </w:pPr>
      <w:r w:rsidRPr="006221AF">
        <w:rPr>
          <w:rFonts w:eastAsia="Calibri" w:cs="Tahoma"/>
          <w:szCs w:val="18"/>
          <w:lang w:val="ru-RU"/>
        </w:rPr>
        <w:t>как указано в первом абзаце этого уведомления о продукте, лицензии, приобретенные до</w:t>
      </w:r>
      <w:r w:rsidR="0096784E">
        <w:rPr>
          <w:rFonts w:eastAsia="Calibri" w:cs="Tahoma"/>
          <w:szCs w:val="18"/>
        </w:rPr>
        <w:t> </w:t>
      </w:r>
      <w:r w:rsidRPr="006221AF">
        <w:rPr>
          <w:rFonts w:eastAsia="Calibri" w:cs="Tahoma"/>
          <w:szCs w:val="18"/>
          <w:lang w:val="ru-RU"/>
        </w:rPr>
        <w:t>1</w:t>
      </w:r>
      <w:r w:rsidR="0096784E">
        <w:rPr>
          <w:rFonts w:eastAsia="Calibri" w:cs="Tahoma"/>
          <w:szCs w:val="18"/>
        </w:rPr>
        <w:t> </w:t>
      </w:r>
      <w:r w:rsidRPr="006221AF">
        <w:rPr>
          <w:rFonts w:eastAsia="Calibri" w:cs="Tahoma"/>
          <w:szCs w:val="18"/>
          <w:lang w:val="ru-RU"/>
        </w:rPr>
        <w:t>апреля 2015</w:t>
      </w:r>
      <w:r w:rsidRPr="00533983">
        <w:rPr>
          <w:rFonts w:eastAsia="Calibri" w:cs="Tahoma"/>
          <w:szCs w:val="18"/>
        </w:rPr>
        <w:t> </w:t>
      </w:r>
      <w:r w:rsidRPr="006221AF">
        <w:rPr>
          <w:rFonts w:eastAsia="Calibri" w:cs="Tahoma"/>
          <w:szCs w:val="18"/>
          <w:lang w:val="ru-RU"/>
        </w:rPr>
        <w:t xml:space="preserve">г., являются соответствующими лицензиями, и клиенты могут продолжать использовать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согласно условиям в разделе «Для клиентов с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истекающим до 1 апреля 2015 г., которые не планируют продлевать его</w:t>
      </w:r>
      <w:r w:rsidR="0096784E">
        <w:rPr>
          <w:rFonts w:eastAsia="Calibri" w:cs="Tahoma"/>
          <w:szCs w:val="18"/>
        </w:rPr>
        <w:t> </w:t>
      </w:r>
      <w:r w:rsidRPr="006221AF">
        <w:rPr>
          <w:rFonts w:eastAsia="Calibri" w:cs="Tahoma"/>
          <w:szCs w:val="18"/>
          <w:lang w:val="ru-RU"/>
        </w:rPr>
        <w:t xml:space="preserve">действие» выше; </w:t>
      </w:r>
    </w:p>
    <w:p w:rsidR="00A81E83" w:rsidRPr="006221AF" w:rsidRDefault="00A81E83" w:rsidP="00204D6D">
      <w:pPr>
        <w:numPr>
          <w:ilvl w:val="2"/>
          <w:numId w:val="64"/>
        </w:numPr>
        <w:spacing w:after="60"/>
        <w:ind w:left="1440"/>
        <w:rPr>
          <w:lang w:val="ru-RU"/>
        </w:rPr>
      </w:pPr>
      <w:r w:rsidRPr="006221AF">
        <w:rPr>
          <w:rFonts w:eastAsia="Calibri" w:cs="Tahoma"/>
          <w:szCs w:val="18"/>
          <w:lang w:val="ru-RU"/>
        </w:rPr>
        <w:t>для лицензий, приобретенных до 1 апреля 2015</w:t>
      </w:r>
      <w:r w:rsidRPr="00533983">
        <w:rPr>
          <w:rFonts w:eastAsia="Calibri" w:cs="Tahoma"/>
          <w:szCs w:val="18"/>
        </w:rPr>
        <w:t> </w:t>
      </w:r>
      <w:r w:rsidRPr="006221AF">
        <w:rPr>
          <w:rFonts w:eastAsia="Calibri" w:cs="Tahoma"/>
          <w:szCs w:val="18"/>
          <w:lang w:val="ru-RU"/>
        </w:rPr>
        <w:t xml:space="preserve">г., одна лицензия клиента будет соответствовать четырем лицензиям «на ядро»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Enterprise</w:t>
      </w:r>
      <w:r w:rsidRPr="006221AF">
        <w:rPr>
          <w:rFonts w:eastAsia="Calibri" w:cs="Tahoma"/>
          <w:szCs w:val="18"/>
          <w:lang w:val="ru-RU"/>
        </w:rPr>
        <w:t xml:space="preserve">. Для дальнейшего использования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204D6D" w:rsidRPr="006221AF" w:rsidRDefault="00204D6D" w:rsidP="00204D6D">
      <w:pPr>
        <w:ind w:left="1440"/>
        <w:rPr>
          <w:lang w:val="ru-RU"/>
        </w:rPr>
      </w:pPr>
    </w:p>
    <w:p w:rsidR="00204D6D" w:rsidRPr="006221AF" w:rsidRDefault="00A81E83" w:rsidP="00204D6D">
      <w:pPr>
        <w:tabs>
          <w:tab w:val="left" w:pos="720"/>
        </w:tabs>
        <w:spacing w:after="60"/>
        <w:ind w:left="720"/>
        <w:rPr>
          <w:lang w:val="ru-RU"/>
        </w:rPr>
      </w:pPr>
      <w:r w:rsidRPr="006221AF">
        <w:rPr>
          <w:b/>
          <w:lang w:val="ru-RU"/>
        </w:rPr>
        <w:t>Для клиентов из Китайской Народной</w:t>
      </w:r>
      <w:r w:rsidRPr="006221AF">
        <w:rPr>
          <w:lang w:val="ru-RU"/>
        </w:rPr>
        <w:t xml:space="preserve"> </w:t>
      </w:r>
      <w:r w:rsidRPr="006221AF">
        <w:rPr>
          <w:b/>
          <w:lang w:val="ru-RU"/>
        </w:rPr>
        <w:t>Республики, приобретающих там лицензии «на</w:t>
      </w:r>
      <w:r w:rsidR="00C04FE9">
        <w:rPr>
          <w:b/>
        </w:rPr>
        <w:t> </w:t>
      </w:r>
      <w:r w:rsidRPr="006221AF">
        <w:rPr>
          <w:b/>
          <w:lang w:val="ru-RU"/>
        </w:rPr>
        <w:t xml:space="preserve">процессор» и </w:t>
      </w:r>
      <w:r w:rsidRPr="00533983">
        <w:rPr>
          <w:b/>
        </w:rPr>
        <w:t>Software</w:t>
      </w:r>
      <w:r w:rsidRPr="006221AF">
        <w:rPr>
          <w:b/>
          <w:lang w:val="ru-RU"/>
        </w:rPr>
        <w:t xml:space="preserve"> </w:t>
      </w:r>
      <w:r w:rsidRPr="00533983">
        <w:rPr>
          <w:b/>
        </w:rPr>
        <w:t>Assurance</w:t>
      </w:r>
      <w:r w:rsidRPr="006221AF">
        <w:rPr>
          <w:b/>
          <w:lang w:val="ru-RU"/>
        </w:rPr>
        <w:t xml:space="preserve"> для </w:t>
      </w:r>
      <w:r w:rsidRPr="00533983">
        <w:rPr>
          <w:b/>
        </w:rPr>
        <w:t>SQL</w:t>
      </w:r>
      <w:r w:rsidRPr="006221AF">
        <w:rPr>
          <w:b/>
          <w:lang w:val="ru-RU"/>
        </w:rPr>
        <w:t xml:space="preserve"> </w:t>
      </w:r>
      <w:r w:rsidRPr="00533983">
        <w:rPr>
          <w:b/>
        </w:rPr>
        <w:t>Server</w:t>
      </w:r>
      <w:r w:rsidRPr="006221AF">
        <w:rPr>
          <w:b/>
          <w:lang w:val="ru-RU"/>
        </w:rPr>
        <w:t xml:space="preserve"> 2008 </w:t>
      </w:r>
      <w:r w:rsidRPr="00533983">
        <w:rPr>
          <w:b/>
        </w:rPr>
        <w:t>R</w:t>
      </w:r>
      <w:r w:rsidRPr="006221AF">
        <w:rPr>
          <w:b/>
          <w:lang w:val="ru-RU"/>
        </w:rPr>
        <w:t>2:</w:t>
      </w:r>
    </w:p>
    <w:p w:rsidR="00A81E83" w:rsidRPr="006221AF" w:rsidRDefault="00A81E83" w:rsidP="00204D6D">
      <w:pPr>
        <w:tabs>
          <w:tab w:val="left" w:pos="720"/>
        </w:tabs>
        <w:ind w:left="720"/>
        <w:rPr>
          <w:lang w:val="ru-RU"/>
        </w:rPr>
      </w:pPr>
      <w:r w:rsidRPr="006221AF">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6E28CC" w:rsidRPr="006221AF" w:rsidRDefault="006E28CC" w:rsidP="00204D6D">
      <w:pPr>
        <w:tabs>
          <w:tab w:val="left" w:pos="720"/>
        </w:tabs>
        <w:ind w:left="720"/>
        <w:rPr>
          <w:lang w:val="ru-RU"/>
        </w:rPr>
      </w:pPr>
    </w:p>
    <w:p w:rsidR="006E28CC" w:rsidRPr="006221AF" w:rsidRDefault="006E28CC" w:rsidP="00204D6D">
      <w:pPr>
        <w:tabs>
          <w:tab w:val="left" w:pos="720"/>
        </w:tabs>
        <w:ind w:left="720"/>
        <w:rPr>
          <w:lang w:val="ru-RU"/>
        </w:rPr>
      </w:pPr>
    </w:p>
    <w:p w:rsidR="006E28CC" w:rsidRPr="00533983" w:rsidRDefault="0099402E" w:rsidP="006E28CC">
      <w:pPr>
        <w:pStyle w:val="Heading3"/>
      </w:pPr>
      <w:bookmarkStart w:id="1425" w:name="_80_SQL_Server"/>
      <w:bookmarkStart w:id="1426" w:name="_81_SQL_Server"/>
      <w:bookmarkStart w:id="1427" w:name="_Toc352233879"/>
      <w:bookmarkEnd w:id="1425"/>
      <w:bookmarkEnd w:id="1426"/>
      <w:r w:rsidRPr="00533983">
        <w:rPr>
          <w:rFonts w:ascii="Tahoma" w:hAnsi="Tahoma"/>
          <w:caps/>
          <w:color w:val="F66400"/>
          <w:sz w:val="22"/>
          <w:vertAlign w:val="superscript"/>
        </w:rPr>
        <w:t>81</w:t>
      </w:r>
      <w:r w:rsidRPr="00533983">
        <w:rPr>
          <w:rFonts w:ascii="Tahoma" w:hAnsi="Tahoma"/>
          <w:color w:val="F66400"/>
          <w:sz w:val="22"/>
        </w:rPr>
        <w:t xml:space="preserve"> SQL Server </w:t>
      </w:r>
      <w:r w:rsidRPr="00533983">
        <w:rPr>
          <w:rFonts w:ascii="Tahoma" w:hAnsi="Tahoma"/>
          <w:color w:val="F66400"/>
          <w:sz w:val="22"/>
          <w:vertAlign w:val="superscript"/>
        </w:rPr>
        <w:t>®</w:t>
      </w:r>
      <w:r w:rsidRPr="00533983">
        <w:rPr>
          <w:rFonts w:ascii="Tahoma" w:hAnsi="Tahoma"/>
          <w:color w:val="F66400"/>
          <w:sz w:val="22"/>
        </w:rPr>
        <w:t xml:space="preserve"> 2012 Parallel Data Warehouse</w:t>
      </w:r>
      <w:bookmarkEnd w:id="1427"/>
    </w:p>
    <w:p w:rsidR="006E28CC" w:rsidRPr="00C04FE9" w:rsidRDefault="006E28CC" w:rsidP="006E28CC">
      <w:pPr>
        <w:pStyle w:val="EndnoteText"/>
        <w:rPr>
          <w:rFonts w:ascii="Tahoma" w:hAnsi="Tahoma" w:cs="Tahoma"/>
          <w:sz w:val="18"/>
          <w:szCs w:val="18"/>
        </w:rPr>
      </w:pPr>
    </w:p>
    <w:p w:rsidR="000A30EE" w:rsidRPr="006221AF" w:rsidRDefault="000A30EE" w:rsidP="000A30EE">
      <w:pPr>
        <w:spacing w:after="60"/>
        <w:ind w:left="720"/>
        <w:rPr>
          <w:lang w:val="ru-RU"/>
        </w:rPr>
      </w:pPr>
      <w:r w:rsidRPr="006221AF">
        <w:rPr>
          <w:rFonts w:eastAsia="Calibri" w:cs="Tahoma"/>
          <w:b/>
          <w:color w:val="000000"/>
          <w:szCs w:val="18"/>
          <w:lang w:val="ru-RU"/>
        </w:rPr>
        <w:t>Предоставление лицензий в связи с изменением модели лицензирования.</w:t>
      </w:r>
    </w:p>
    <w:p w:rsidR="000A30EE" w:rsidRPr="006221AF" w:rsidRDefault="000A30EE" w:rsidP="000A30EE">
      <w:pPr>
        <w:ind w:left="720"/>
        <w:rPr>
          <w:lang w:val="ru-RU"/>
        </w:rPr>
      </w:pP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будет последней версией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Parallel</w:t>
      </w:r>
      <w:r w:rsidRPr="006221AF">
        <w:rPr>
          <w:rFonts w:eastAsia="Calibri" w:cs="Tahoma"/>
          <w:color w:val="000000"/>
          <w:szCs w:val="18"/>
          <w:lang w:val="ru-RU"/>
        </w:rPr>
        <w:t xml:space="preserve"> </w:t>
      </w:r>
      <w:r w:rsidRPr="00533983">
        <w:rPr>
          <w:rFonts w:eastAsia="Calibri" w:cs="Tahoma"/>
          <w:color w:val="000000"/>
          <w:szCs w:val="18"/>
        </w:rPr>
        <w:t>Data</w:t>
      </w:r>
      <w:r w:rsidRPr="006221AF">
        <w:rPr>
          <w:rFonts w:eastAsia="Calibri" w:cs="Tahoma"/>
          <w:color w:val="000000"/>
          <w:szCs w:val="18"/>
          <w:lang w:val="ru-RU"/>
        </w:rPr>
        <w:t xml:space="preserve"> </w:t>
      </w:r>
      <w:r w:rsidRPr="00533983">
        <w:rPr>
          <w:rFonts w:eastAsia="Calibri" w:cs="Tahoma"/>
          <w:color w:val="000000"/>
          <w:szCs w:val="18"/>
        </w:rPr>
        <w:t>Warehouse</w:t>
      </w:r>
      <w:r w:rsidRPr="006221AF">
        <w:rPr>
          <w:rFonts w:eastAsia="Calibri" w:cs="Tahoma"/>
          <w:color w:val="000000"/>
          <w:szCs w:val="18"/>
          <w:lang w:val="ru-RU"/>
        </w:rPr>
        <w:t>, лицензируемой по модели «на процессор».</w:t>
      </w:r>
      <w:r w:rsidR="00DD1D23" w:rsidRPr="006221AF">
        <w:rPr>
          <w:rFonts w:eastAsia="Calibri" w:cs="Tahoma"/>
          <w:color w:val="000000"/>
          <w:szCs w:val="18"/>
          <w:lang w:val="ru-RU"/>
        </w:rPr>
        <w:t xml:space="preserve"> </w:t>
      </w:r>
      <w:r w:rsidRPr="006221AF">
        <w:rPr>
          <w:rFonts w:eastAsia="Calibri" w:cs="Tahoma"/>
          <w:color w:val="000000"/>
          <w:szCs w:val="18"/>
          <w:lang w:val="ru-RU"/>
        </w:rPr>
        <w:t>В качестве исключения клиенты, участвующие в программах корпоративного лицензирования, с действующим на 1 марта 2013</w:t>
      </w:r>
      <w:r w:rsidRPr="00533983">
        <w:rPr>
          <w:rFonts w:eastAsia="Calibri" w:cs="Tahoma"/>
          <w:color w:val="000000"/>
          <w:szCs w:val="18"/>
        </w:rPr>
        <w:t> </w:t>
      </w:r>
      <w:r w:rsidRPr="006221AF">
        <w:rPr>
          <w:rFonts w:eastAsia="Calibri" w:cs="Tahoma"/>
          <w:color w:val="000000"/>
          <w:szCs w:val="18"/>
          <w:lang w:val="ru-RU"/>
        </w:rPr>
        <w:t xml:space="preserve">г. покрытием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лицензий </w:t>
      </w:r>
      <w:r w:rsidRPr="00533983">
        <w:rPr>
          <w:rFonts w:eastAsia="Calibri" w:cs="Tahoma"/>
          <w:color w:val="000000"/>
          <w:szCs w:val="18"/>
        </w:rPr>
        <w:t>SQL</w:t>
      </w:r>
      <w:r w:rsidR="0096784E">
        <w:rPr>
          <w:rFonts w:eastAsia="Calibri" w:cs="Tahoma"/>
          <w:color w:val="000000"/>
          <w:szCs w:val="18"/>
        </w:rPr>
        <w:t>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Parallel</w:t>
      </w:r>
      <w:r w:rsidRPr="006221AF">
        <w:rPr>
          <w:rFonts w:eastAsia="Calibri" w:cs="Tahoma"/>
          <w:color w:val="000000"/>
          <w:szCs w:val="18"/>
          <w:lang w:val="ru-RU"/>
        </w:rPr>
        <w:t xml:space="preserve"> </w:t>
      </w:r>
      <w:r w:rsidRPr="00533983">
        <w:rPr>
          <w:rFonts w:eastAsia="Calibri" w:cs="Tahoma"/>
          <w:color w:val="000000"/>
          <w:szCs w:val="18"/>
        </w:rPr>
        <w:t>Data</w:t>
      </w:r>
      <w:r w:rsidRPr="006221AF">
        <w:rPr>
          <w:rFonts w:eastAsia="Calibri" w:cs="Tahoma"/>
          <w:color w:val="000000"/>
          <w:szCs w:val="18"/>
          <w:lang w:val="ru-RU"/>
        </w:rPr>
        <w:t xml:space="preserve"> </w:t>
      </w:r>
      <w:r w:rsidRPr="00533983">
        <w:rPr>
          <w:rFonts w:eastAsia="Calibri" w:cs="Tahoma"/>
          <w:color w:val="000000"/>
          <w:szCs w:val="18"/>
        </w:rPr>
        <w:t>Warehouse</w:t>
      </w:r>
      <w:r w:rsidRPr="006221AF">
        <w:rPr>
          <w:rFonts w:eastAsia="Calibri" w:cs="Tahoma"/>
          <w:color w:val="000000"/>
          <w:szCs w:val="18"/>
          <w:lang w:val="ru-RU"/>
        </w:rPr>
        <w:t xml:space="preserve"> («соответствующие лицензии») получают следующие возможности. Лицензии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Parallel</w:t>
      </w:r>
      <w:r w:rsidRPr="006221AF">
        <w:rPr>
          <w:rFonts w:eastAsia="Calibri" w:cs="Tahoma"/>
          <w:color w:val="000000"/>
          <w:szCs w:val="18"/>
          <w:lang w:val="ru-RU"/>
        </w:rPr>
        <w:t xml:space="preserve"> </w:t>
      </w:r>
      <w:r w:rsidRPr="00533983">
        <w:rPr>
          <w:rFonts w:eastAsia="Calibri" w:cs="Tahoma"/>
          <w:color w:val="000000"/>
          <w:szCs w:val="18"/>
        </w:rPr>
        <w:t>Data</w:t>
      </w:r>
      <w:r w:rsidRPr="006221AF">
        <w:rPr>
          <w:rFonts w:eastAsia="Calibri" w:cs="Tahoma"/>
          <w:color w:val="000000"/>
          <w:szCs w:val="18"/>
          <w:lang w:val="ru-RU"/>
        </w:rPr>
        <w:t xml:space="preserve"> </w:t>
      </w:r>
      <w:r w:rsidRPr="00533983">
        <w:rPr>
          <w:rFonts w:eastAsia="Calibri" w:cs="Tahoma"/>
          <w:color w:val="000000"/>
          <w:szCs w:val="18"/>
        </w:rPr>
        <w:t>Warehouse</w:t>
      </w:r>
      <w:r w:rsidRPr="006221AF">
        <w:rPr>
          <w:rFonts w:cs="Tahoma"/>
          <w:bCs/>
          <w:color w:val="000000"/>
          <w:szCs w:val="18"/>
          <w:lang w:val="ru-RU"/>
        </w:rPr>
        <w:t>, в последствие приобретенные в</w:t>
      </w:r>
      <w:r w:rsidR="0096784E">
        <w:rPr>
          <w:rFonts w:cs="Tahoma"/>
          <w:bCs/>
          <w:color w:val="000000"/>
          <w:szCs w:val="18"/>
        </w:rPr>
        <w:t> </w:t>
      </w:r>
      <w:r w:rsidRPr="006221AF">
        <w:rPr>
          <w:rFonts w:cs="Tahoma"/>
          <w:bCs/>
          <w:color w:val="000000"/>
          <w:szCs w:val="18"/>
          <w:lang w:val="ru-RU"/>
        </w:rPr>
        <w:t xml:space="preserve">течение срока действия того же соглашения о регистрации в рамках запланированного процесса сверки </w:t>
      </w:r>
      <w:r w:rsidRPr="00533983">
        <w:rPr>
          <w:rFonts w:cs="Tahoma"/>
          <w:bCs/>
          <w:color w:val="000000"/>
          <w:szCs w:val="18"/>
        </w:rPr>
        <w:t>Enterprise</w:t>
      </w:r>
      <w:r w:rsidRPr="006221AF">
        <w:rPr>
          <w:rFonts w:cs="Tahoma"/>
          <w:bCs/>
          <w:color w:val="000000"/>
          <w:szCs w:val="18"/>
          <w:lang w:val="ru-RU"/>
        </w:rPr>
        <w:t xml:space="preserve"> или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также считаются «соответствующими лицензиями».</w:t>
      </w:r>
    </w:p>
    <w:p w:rsidR="000A30EE" w:rsidRPr="006221AF" w:rsidRDefault="000A30EE" w:rsidP="000A30EE">
      <w:pPr>
        <w:ind w:left="720"/>
        <w:rPr>
          <w:lang w:val="ru-RU"/>
        </w:rPr>
      </w:pPr>
    </w:p>
    <w:p w:rsidR="000A30EE" w:rsidRPr="006221AF" w:rsidRDefault="000A30EE" w:rsidP="000A30EE">
      <w:pPr>
        <w:numPr>
          <w:ilvl w:val="0"/>
          <w:numId w:val="67"/>
        </w:numPr>
        <w:spacing w:after="60"/>
        <w:ind w:left="1440"/>
        <w:rPr>
          <w:lang w:val="ru-RU"/>
        </w:rPr>
      </w:pPr>
      <w:r w:rsidRPr="006221AF">
        <w:rPr>
          <w:rFonts w:eastAsia="Calibri" w:cs="Tahoma"/>
          <w:color w:val="000000"/>
          <w:szCs w:val="18"/>
          <w:lang w:val="ru-RU"/>
        </w:rPr>
        <w:t>Для каждой соответствующей лицензии, принадлежащей клиенту, он может обновить до</w:t>
      </w:r>
      <w:r w:rsidR="0096784E">
        <w:rPr>
          <w:rFonts w:eastAsia="Calibri" w:cs="Tahoma"/>
          <w:color w:val="000000"/>
          <w:szCs w:val="18"/>
        </w:rPr>
        <w:t> </w:t>
      </w:r>
      <w:r w:rsidRPr="006221AF">
        <w:rPr>
          <w:rFonts w:eastAsia="Calibri" w:cs="Tahoma"/>
          <w:color w:val="000000"/>
          <w:szCs w:val="18"/>
          <w:lang w:val="ru-RU"/>
        </w:rPr>
        <w:t>8</w:t>
      </w:r>
      <w:r w:rsidR="0096784E">
        <w:rPr>
          <w:rFonts w:eastAsia="Calibri" w:cs="Tahoma"/>
          <w:color w:val="000000"/>
          <w:szCs w:val="18"/>
        </w:rPr>
        <w:t> </w:t>
      </w:r>
      <w:r w:rsidRPr="006221AF">
        <w:rPr>
          <w:rFonts w:eastAsia="Calibri" w:cs="Tahoma"/>
          <w:color w:val="000000"/>
          <w:szCs w:val="18"/>
          <w:lang w:val="ru-RU"/>
        </w:rPr>
        <w:t xml:space="preserve">лицензий «на ядро» для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w:t>
      </w:r>
      <w:r w:rsidRPr="00533983">
        <w:rPr>
          <w:rFonts w:eastAsia="Calibri" w:cs="Tahoma"/>
          <w:color w:val="000000"/>
          <w:szCs w:val="18"/>
        </w:rPr>
        <w:t>Parallel</w:t>
      </w:r>
      <w:r w:rsidRPr="006221AF">
        <w:rPr>
          <w:rFonts w:eastAsia="Calibri" w:cs="Tahoma"/>
          <w:color w:val="000000"/>
          <w:szCs w:val="18"/>
          <w:lang w:val="ru-RU"/>
        </w:rPr>
        <w:t xml:space="preserve"> </w:t>
      </w:r>
      <w:r w:rsidRPr="00533983">
        <w:rPr>
          <w:rFonts w:eastAsia="Calibri" w:cs="Tahoma"/>
          <w:color w:val="000000"/>
          <w:szCs w:val="18"/>
        </w:rPr>
        <w:t>Data</w:t>
      </w:r>
      <w:r w:rsidRPr="006221AF">
        <w:rPr>
          <w:rFonts w:eastAsia="Calibri" w:cs="Tahoma"/>
          <w:color w:val="000000"/>
          <w:szCs w:val="18"/>
          <w:lang w:val="ru-RU"/>
        </w:rPr>
        <w:t xml:space="preserve"> </w:t>
      </w:r>
      <w:r w:rsidRPr="00533983">
        <w:rPr>
          <w:rFonts w:eastAsia="Calibri" w:cs="Tahoma"/>
          <w:color w:val="000000"/>
          <w:szCs w:val="18"/>
        </w:rPr>
        <w:t>Warehouse</w:t>
      </w:r>
      <w:r w:rsidRPr="006221AF">
        <w:rPr>
          <w:rFonts w:eastAsia="Calibri" w:cs="Tahoma"/>
          <w:color w:val="000000"/>
          <w:szCs w:val="18"/>
          <w:lang w:val="ru-RU"/>
        </w:rPr>
        <w:t>. При обновлении до</w:t>
      </w:r>
      <w:r w:rsidR="0096784E">
        <w:rPr>
          <w:rFonts w:eastAsia="Calibri" w:cs="Tahoma"/>
          <w:color w:val="000000"/>
          <w:szCs w:val="18"/>
        </w:rPr>
        <w:t>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основные лицензии клиентов на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2 становятся недействительными.</w:t>
      </w:r>
    </w:p>
    <w:p w:rsidR="0096784E" w:rsidRPr="006221AF" w:rsidRDefault="0096784E" w:rsidP="000A30EE">
      <w:pPr>
        <w:rPr>
          <w:lang w:val="ru-RU"/>
        </w:rPr>
      </w:pPr>
    </w:p>
    <w:p w:rsidR="000A30EE" w:rsidRPr="00DB23D3" w:rsidRDefault="000A30EE" w:rsidP="000A30EE">
      <w:pPr>
        <w:spacing w:after="60"/>
        <w:ind w:left="720"/>
        <w:rPr>
          <w:lang w:val="ru-RU"/>
        </w:rPr>
      </w:pPr>
      <w:r w:rsidRPr="006221AF">
        <w:rPr>
          <w:rFonts w:eastAsia="Calibri" w:cs="Tahoma"/>
          <w:b/>
          <w:color w:val="000000"/>
          <w:szCs w:val="18"/>
          <w:lang w:val="ru-RU"/>
        </w:rPr>
        <w:t xml:space="preserve">Предоставление стандартной лицензии </w:t>
      </w:r>
      <w:r w:rsidRPr="00533983">
        <w:rPr>
          <w:rFonts w:eastAsia="Calibri" w:cs="Tahoma"/>
          <w:b/>
          <w:color w:val="000000"/>
          <w:szCs w:val="18"/>
        </w:rPr>
        <w:t>System</w:t>
      </w:r>
      <w:r w:rsidRPr="006221AF">
        <w:rPr>
          <w:rFonts w:eastAsia="Calibri" w:cs="Tahoma"/>
          <w:b/>
          <w:color w:val="000000"/>
          <w:szCs w:val="18"/>
          <w:lang w:val="ru-RU"/>
        </w:rPr>
        <w:t xml:space="preserve"> </w:t>
      </w:r>
      <w:r w:rsidRPr="00533983">
        <w:rPr>
          <w:rFonts w:eastAsia="Calibri" w:cs="Tahoma"/>
          <w:b/>
          <w:color w:val="000000"/>
          <w:szCs w:val="18"/>
        </w:rPr>
        <w:t>Center</w:t>
      </w:r>
      <w:r w:rsidR="006F0F6A" w:rsidRPr="00DB23D3">
        <w:rPr>
          <w:rFonts w:eastAsia="Calibri" w:cs="Tahoma"/>
          <w:b/>
          <w:color w:val="000000"/>
          <w:szCs w:val="18"/>
          <w:lang w:val="ru-RU"/>
        </w:rPr>
        <w:t>.</w:t>
      </w:r>
    </w:p>
    <w:p w:rsidR="000A30EE" w:rsidRPr="006221AF" w:rsidRDefault="000A30EE" w:rsidP="000A30EE">
      <w:pPr>
        <w:spacing w:after="60"/>
        <w:ind w:left="720"/>
        <w:rPr>
          <w:lang w:val="ru-RU"/>
        </w:rPr>
      </w:pPr>
      <w:r w:rsidRPr="006221AF">
        <w:rPr>
          <w:rFonts w:eastAsia="Calibri" w:cs="Tahoma"/>
          <w:color w:val="000000"/>
          <w:szCs w:val="18"/>
          <w:lang w:val="ru-RU"/>
        </w:rPr>
        <w:t xml:space="preserve">Кроме того, клиенты с обновлениями до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w:t>
      </w:r>
      <w:r w:rsidRPr="00533983">
        <w:rPr>
          <w:rFonts w:eastAsia="Calibri" w:cs="Tahoma"/>
          <w:color w:val="000000"/>
          <w:szCs w:val="18"/>
        </w:rPr>
        <w:t>Parallel</w:t>
      </w:r>
      <w:r w:rsidRPr="006221AF">
        <w:rPr>
          <w:rFonts w:eastAsia="Calibri" w:cs="Tahoma"/>
          <w:color w:val="000000"/>
          <w:szCs w:val="18"/>
          <w:lang w:val="ru-RU"/>
        </w:rPr>
        <w:t xml:space="preserve"> </w:t>
      </w:r>
      <w:r w:rsidRPr="00533983">
        <w:rPr>
          <w:rFonts w:eastAsia="Calibri" w:cs="Tahoma"/>
          <w:color w:val="000000"/>
          <w:szCs w:val="18"/>
        </w:rPr>
        <w:t>Data</w:t>
      </w:r>
      <w:r w:rsidRPr="006221AF">
        <w:rPr>
          <w:rFonts w:eastAsia="Calibri" w:cs="Tahoma"/>
          <w:color w:val="000000"/>
          <w:szCs w:val="18"/>
          <w:lang w:val="ru-RU"/>
        </w:rPr>
        <w:t xml:space="preserve"> </w:t>
      </w:r>
      <w:r w:rsidRPr="00533983">
        <w:rPr>
          <w:rFonts w:eastAsia="Calibri" w:cs="Tahoma"/>
          <w:color w:val="000000"/>
          <w:szCs w:val="18"/>
        </w:rPr>
        <w:t>Warehouse</w:t>
      </w:r>
      <w:r w:rsidRPr="006221AF">
        <w:rPr>
          <w:rFonts w:eastAsia="Calibri" w:cs="Tahoma"/>
          <w:color w:val="000000"/>
          <w:szCs w:val="18"/>
          <w:lang w:val="ru-RU"/>
        </w:rPr>
        <w:t xml:space="preserve"> в рамках соответствующих лицензий имеют право на предоставление следующих лицензий </w:t>
      </w:r>
      <w:r w:rsidRPr="00533983">
        <w:rPr>
          <w:rFonts w:eastAsia="Calibri" w:cs="Tahoma"/>
          <w:color w:val="000000"/>
          <w:szCs w:val="18"/>
        </w:rPr>
        <w:t>System</w:t>
      </w:r>
      <w:r w:rsidRPr="006221AF">
        <w:rPr>
          <w:rFonts w:eastAsia="Calibri" w:cs="Tahoma"/>
          <w:color w:val="000000"/>
          <w:szCs w:val="18"/>
          <w:lang w:val="ru-RU"/>
        </w:rPr>
        <w:t xml:space="preserve"> </w:t>
      </w:r>
      <w:r w:rsidRPr="00533983">
        <w:rPr>
          <w:rFonts w:eastAsia="Calibri" w:cs="Tahoma"/>
          <w:color w:val="000000"/>
          <w:szCs w:val="18"/>
        </w:rPr>
        <w:t>Center</w:t>
      </w:r>
      <w:r w:rsidRPr="006221AF">
        <w:rPr>
          <w:rFonts w:eastAsia="Calibri" w:cs="Tahoma"/>
          <w:color w:val="000000"/>
          <w:szCs w:val="18"/>
          <w:lang w:val="ru-RU"/>
        </w:rPr>
        <w:t>, доступных после обновления:</w:t>
      </w:r>
    </w:p>
    <w:p w:rsidR="000A30EE" w:rsidRPr="006221AF" w:rsidRDefault="000A30EE" w:rsidP="000A30EE">
      <w:pPr>
        <w:numPr>
          <w:ilvl w:val="0"/>
          <w:numId w:val="67"/>
        </w:numPr>
        <w:spacing w:after="60"/>
        <w:ind w:left="1440"/>
        <w:rPr>
          <w:lang w:val="ru-RU"/>
        </w:rPr>
      </w:pPr>
      <w:r w:rsidRPr="006221AF">
        <w:rPr>
          <w:rFonts w:eastAsia="Calibri" w:cs="Tahoma"/>
          <w:color w:val="000000"/>
          <w:szCs w:val="18"/>
          <w:lang w:val="ru-RU"/>
        </w:rPr>
        <w:t xml:space="preserve">Одна Стандартная лицензия </w:t>
      </w:r>
      <w:r w:rsidRPr="00533983">
        <w:rPr>
          <w:rFonts w:eastAsia="Calibri" w:cs="Tahoma"/>
          <w:color w:val="000000"/>
          <w:szCs w:val="18"/>
        </w:rPr>
        <w:t>System</w:t>
      </w:r>
      <w:r w:rsidRPr="006221AF">
        <w:rPr>
          <w:rFonts w:eastAsia="Calibri" w:cs="Tahoma"/>
          <w:color w:val="000000"/>
          <w:szCs w:val="18"/>
          <w:lang w:val="ru-RU"/>
        </w:rPr>
        <w:t xml:space="preserve"> </w:t>
      </w:r>
      <w:r w:rsidRPr="00533983">
        <w:rPr>
          <w:rFonts w:eastAsia="Calibri" w:cs="Tahoma"/>
          <w:color w:val="000000"/>
          <w:szCs w:val="18"/>
        </w:rPr>
        <w:t>Center</w:t>
      </w:r>
      <w:r w:rsidRPr="006221AF">
        <w:rPr>
          <w:rFonts w:eastAsia="Calibri" w:cs="Tahoma"/>
          <w:color w:val="000000"/>
          <w:szCs w:val="18"/>
          <w:lang w:val="ru-RU"/>
        </w:rPr>
        <w:t xml:space="preserve"> 2012 на сервер для каждого сервера, на котором используется ПО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w:t>
      </w:r>
      <w:r w:rsidRPr="00533983">
        <w:rPr>
          <w:rFonts w:eastAsia="Calibri" w:cs="Tahoma"/>
          <w:color w:val="000000"/>
          <w:szCs w:val="18"/>
        </w:rPr>
        <w:t>Parallel</w:t>
      </w:r>
      <w:r w:rsidRPr="006221AF">
        <w:rPr>
          <w:rFonts w:eastAsia="Calibri" w:cs="Tahoma"/>
          <w:color w:val="000000"/>
          <w:szCs w:val="18"/>
          <w:lang w:val="ru-RU"/>
        </w:rPr>
        <w:t xml:space="preserve"> </w:t>
      </w:r>
      <w:r w:rsidRPr="00533983">
        <w:rPr>
          <w:rFonts w:eastAsia="Calibri" w:cs="Tahoma"/>
          <w:color w:val="000000"/>
          <w:szCs w:val="18"/>
        </w:rPr>
        <w:t>Data</w:t>
      </w:r>
      <w:r w:rsidRPr="006221AF">
        <w:rPr>
          <w:rFonts w:eastAsia="Calibri" w:cs="Tahoma"/>
          <w:color w:val="000000"/>
          <w:szCs w:val="18"/>
          <w:lang w:val="ru-RU"/>
        </w:rPr>
        <w:t xml:space="preserve"> </w:t>
      </w:r>
      <w:r w:rsidRPr="00533983">
        <w:rPr>
          <w:rFonts w:eastAsia="Calibri" w:cs="Tahoma"/>
          <w:color w:val="000000"/>
          <w:szCs w:val="18"/>
        </w:rPr>
        <w:t>Warehouse</w:t>
      </w:r>
    </w:p>
    <w:p w:rsidR="000A30EE" w:rsidRPr="006221AF" w:rsidRDefault="000A30EE" w:rsidP="000A30EE">
      <w:pPr>
        <w:numPr>
          <w:ilvl w:val="0"/>
          <w:numId w:val="67"/>
        </w:numPr>
        <w:spacing w:after="60"/>
        <w:ind w:left="1440"/>
        <w:rPr>
          <w:lang w:val="ru-RU"/>
        </w:rPr>
      </w:pPr>
      <w:r w:rsidRPr="006221AF">
        <w:rPr>
          <w:rFonts w:eastAsia="Calibri" w:cs="Tahoma"/>
          <w:color w:val="000000"/>
          <w:szCs w:val="18"/>
          <w:lang w:val="ru-RU"/>
        </w:rPr>
        <w:t xml:space="preserve">Две Стандартных лицензии </w:t>
      </w:r>
      <w:r w:rsidRPr="00533983">
        <w:rPr>
          <w:rFonts w:eastAsia="Calibri" w:cs="Tahoma"/>
          <w:color w:val="000000"/>
          <w:szCs w:val="18"/>
        </w:rPr>
        <w:t>System</w:t>
      </w:r>
      <w:r w:rsidRPr="006221AF">
        <w:rPr>
          <w:rFonts w:eastAsia="Calibri" w:cs="Tahoma"/>
          <w:color w:val="000000"/>
          <w:szCs w:val="18"/>
          <w:lang w:val="ru-RU"/>
        </w:rPr>
        <w:t xml:space="preserve"> </w:t>
      </w:r>
      <w:r w:rsidRPr="00533983">
        <w:rPr>
          <w:rFonts w:eastAsia="Calibri" w:cs="Tahoma"/>
          <w:color w:val="000000"/>
          <w:szCs w:val="18"/>
        </w:rPr>
        <w:t>Center</w:t>
      </w:r>
      <w:r w:rsidRPr="006221AF">
        <w:rPr>
          <w:rFonts w:eastAsia="Calibri" w:cs="Tahoma"/>
          <w:color w:val="000000"/>
          <w:szCs w:val="18"/>
          <w:lang w:val="ru-RU"/>
        </w:rPr>
        <w:t xml:space="preserve"> 2012 на сервер для оставшихся серверов в</w:t>
      </w:r>
      <w:r w:rsidR="0096784E">
        <w:rPr>
          <w:rFonts w:eastAsia="Calibri" w:cs="Tahoma"/>
          <w:color w:val="000000"/>
          <w:szCs w:val="18"/>
        </w:rPr>
        <w:t> </w:t>
      </w:r>
      <w:r w:rsidRPr="00533983">
        <w:rPr>
          <w:rFonts w:eastAsia="Calibri" w:cs="Tahoma"/>
          <w:color w:val="000000"/>
          <w:szCs w:val="18"/>
        </w:rPr>
        <w:t>SQL</w:t>
      </w:r>
      <w:r w:rsidR="0096784E">
        <w:rPr>
          <w:rFonts w:eastAsia="Calibri" w:cs="Tahoma"/>
          <w:color w:val="000000"/>
          <w:szCs w:val="18"/>
        </w:rPr>
        <w:t> </w:t>
      </w:r>
      <w:r w:rsidRPr="00533983">
        <w:rPr>
          <w:rFonts w:eastAsia="Calibri" w:cs="Tahoma"/>
          <w:color w:val="000000"/>
          <w:szCs w:val="18"/>
        </w:rPr>
        <w:t>Server</w:t>
      </w:r>
      <w:r w:rsidRPr="006221AF">
        <w:rPr>
          <w:rFonts w:eastAsia="Calibri" w:cs="Tahoma"/>
          <w:color w:val="000000"/>
          <w:szCs w:val="18"/>
          <w:lang w:val="ru-RU"/>
        </w:rPr>
        <w:t xml:space="preserve"> 2012 </w:t>
      </w:r>
      <w:r w:rsidRPr="00533983">
        <w:rPr>
          <w:rFonts w:eastAsia="Calibri" w:cs="Tahoma"/>
          <w:color w:val="000000"/>
          <w:szCs w:val="18"/>
        </w:rPr>
        <w:t>Parallel</w:t>
      </w:r>
      <w:r w:rsidRPr="006221AF">
        <w:rPr>
          <w:rFonts w:eastAsia="Calibri" w:cs="Tahoma"/>
          <w:color w:val="000000"/>
          <w:szCs w:val="18"/>
          <w:lang w:val="ru-RU"/>
        </w:rPr>
        <w:t xml:space="preserve"> </w:t>
      </w:r>
      <w:r w:rsidRPr="00533983">
        <w:rPr>
          <w:rFonts w:eastAsia="Calibri" w:cs="Tahoma"/>
          <w:color w:val="000000"/>
          <w:szCs w:val="18"/>
        </w:rPr>
        <w:t>Data</w:t>
      </w:r>
      <w:r w:rsidRPr="006221AF">
        <w:rPr>
          <w:rFonts w:eastAsia="Calibri" w:cs="Tahoma"/>
          <w:color w:val="000000"/>
          <w:szCs w:val="18"/>
          <w:lang w:val="ru-RU"/>
        </w:rPr>
        <w:t xml:space="preserve"> </w:t>
      </w:r>
      <w:r w:rsidRPr="00533983">
        <w:rPr>
          <w:rFonts w:eastAsia="Calibri" w:cs="Tahoma"/>
          <w:color w:val="000000"/>
          <w:szCs w:val="18"/>
        </w:rPr>
        <w:t>Warehouse</w:t>
      </w:r>
      <w:r w:rsidRPr="006221AF">
        <w:rPr>
          <w:rFonts w:eastAsia="Calibri" w:cs="Tahoma"/>
          <w:color w:val="000000"/>
          <w:szCs w:val="18"/>
          <w:lang w:val="ru-RU"/>
        </w:rPr>
        <w:t xml:space="preserve"> </w:t>
      </w:r>
      <w:r w:rsidRPr="00533983">
        <w:rPr>
          <w:rFonts w:eastAsia="Calibri" w:cs="Tahoma"/>
          <w:color w:val="000000"/>
          <w:szCs w:val="18"/>
        </w:rPr>
        <w:t>Appliance</w:t>
      </w:r>
      <w:r w:rsidRPr="006221AF">
        <w:rPr>
          <w:rFonts w:eastAsia="Calibri" w:cs="Tahoma"/>
          <w:color w:val="000000"/>
          <w:szCs w:val="18"/>
          <w:lang w:val="ru-RU"/>
        </w:rPr>
        <w:t>.</w:t>
      </w:r>
    </w:p>
    <w:p w:rsidR="000A30EE" w:rsidRPr="006221AF" w:rsidRDefault="000A30EE" w:rsidP="0096784E">
      <w:pPr>
        <w:spacing w:after="60"/>
        <w:ind w:left="720"/>
        <w:rPr>
          <w:lang w:val="ru-RU"/>
        </w:rPr>
      </w:pPr>
      <w:r w:rsidRPr="006221AF">
        <w:rPr>
          <w:rFonts w:eastAsia="Calibri" w:cs="Tahoma"/>
          <w:color w:val="000000"/>
          <w:szCs w:val="18"/>
          <w:lang w:val="ru-RU"/>
        </w:rPr>
        <w:t xml:space="preserve">Программное обеспечение может использоваться исключительно для поддержки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w:t>
      </w:r>
      <w:r w:rsidRPr="00533983">
        <w:rPr>
          <w:rFonts w:eastAsia="Calibri" w:cs="Tahoma"/>
          <w:color w:val="000000"/>
          <w:szCs w:val="18"/>
        </w:rPr>
        <w:t>Parallel</w:t>
      </w:r>
      <w:r w:rsidRPr="006221AF">
        <w:rPr>
          <w:rFonts w:eastAsia="Calibri" w:cs="Tahoma"/>
          <w:color w:val="000000"/>
          <w:szCs w:val="18"/>
          <w:lang w:val="ru-RU"/>
        </w:rPr>
        <w:t xml:space="preserve"> </w:t>
      </w:r>
      <w:r w:rsidRPr="00533983">
        <w:rPr>
          <w:rFonts w:eastAsia="Calibri" w:cs="Tahoma"/>
          <w:color w:val="000000"/>
          <w:szCs w:val="18"/>
        </w:rPr>
        <w:t>Data</w:t>
      </w:r>
      <w:r w:rsidRPr="006221AF">
        <w:rPr>
          <w:rFonts w:eastAsia="Calibri" w:cs="Tahoma"/>
          <w:color w:val="000000"/>
          <w:szCs w:val="18"/>
          <w:lang w:val="ru-RU"/>
        </w:rPr>
        <w:t xml:space="preserve"> </w:t>
      </w:r>
      <w:r w:rsidRPr="00533983">
        <w:rPr>
          <w:rFonts w:eastAsia="Calibri" w:cs="Tahoma"/>
          <w:color w:val="000000"/>
          <w:szCs w:val="18"/>
        </w:rPr>
        <w:t>Warehouse</w:t>
      </w:r>
      <w:r w:rsidRPr="006221AF">
        <w:rPr>
          <w:rFonts w:eastAsia="Calibri" w:cs="Tahoma"/>
          <w:color w:val="000000"/>
          <w:szCs w:val="18"/>
          <w:lang w:val="ru-RU"/>
        </w:rPr>
        <w:t xml:space="preserve"> </w:t>
      </w:r>
      <w:r w:rsidRPr="00533983">
        <w:rPr>
          <w:rFonts w:eastAsia="Calibri" w:cs="Tahoma"/>
          <w:color w:val="000000"/>
          <w:szCs w:val="18"/>
        </w:rPr>
        <w:t>Appliance</w:t>
      </w:r>
      <w:r w:rsidRPr="006221AF">
        <w:rPr>
          <w:rFonts w:eastAsia="Calibri" w:cs="Tahoma"/>
          <w:color w:val="000000"/>
          <w:szCs w:val="18"/>
          <w:lang w:val="ru-RU"/>
        </w:rPr>
        <w:t>.</w:t>
      </w:r>
    </w:p>
    <w:p w:rsidR="000A30EE" w:rsidRPr="006221AF" w:rsidRDefault="000A30EE" w:rsidP="000A30EE">
      <w:pPr>
        <w:spacing w:after="60"/>
        <w:ind w:firstLine="720"/>
        <w:rPr>
          <w:lang w:val="ru-RU"/>
        </w:rPr>
      </w:pPr>
    </w:p>
    <w:p w:rsidR="000A30EE" w:rsidRPr="00116C9E" w:rsidRDefault="000A30EE" w:rsidP="000A30EE">
      <w:pPr>
        <w:tabs>
          <w:tab w:val="left" w:pos="1440"/>
        </w:tabs>
        <w:spacing w:after="60"/>
        <w:ind w:left="720"/>
        <w:rPr>
          <w:lang w:val="ru-RU"/>
        </w:rPr>
      </w:pPr>
      <w:r w:rsidRPr="006221AF">
        <w:rPr>
          <w:rFonts w:eastAsia="Calibri" w:cs="Tahoma"/>
          <w:b/>
          <w:color w:val="000000"/>
          <w:szCs w:val="18"/>
          <w:lang w:val="ru-RU"/>
        </w:rPr>
        <w:lastRenderedPageBreak/>
        <w:t xml:space="preserve">Для клиентов с покрытием </w:t>
      </w:r>
      <w:r w:rsidRPr="00533983">
        <w:rPr>
          <w:rFonts w:eastAsia="Calibri" w:cs="Tahoma"/>
          <w:b/>
          <w:color w:val="000000"/>
          <w:szCs w:val="18"/>
        </w:rPr>
        <w:t>Software</w:t>
      </w:r>
      <w:r w:rsidRPr="006221AF">
        <w:rPr>
          <w:rFonts w:eastAsia="Calibri" w:cs="Tahoma"/>
          <w:b/>
          <w:color w:val="000000"/>
          <w:szCs w:val="18"/>
          <w:lang w:val="ru-RU"/>
        </w:rPr>
        <w:t xml:space="preserve"> </w:t>
      </w:r>
      <w:r w:rsidRPr="00533983">
        <w:rPr>
          <w:rFonts w:eastAsia="Calibri" w:cs="Tahoma"/>
          <w:b/>
          <w:color w:val="000000"/>
          <w:szCs w:val="18"/>
        </w:rPr>
        <w:t>Assurance</w:t>
      </w:r>
      <w:r w:rsidRPr="006221AF">
        <w:rPr>
          <w:rFonts w:eastAsia="Calibri" w:cs="Tahoma"/>
          <w:b/>
          <w:color w:val="000000"/>
          <w:szCs w:val="18"/>
          <w:lang w:val="ru-RU"/>
        </w:rPr>
        <w:t>, отказавшихся от обновления</w:t>
      </w:r>
      <w:r w:rsidR="00DB23D3" w:rsidRPr="00116C9E">
        <w:rPr>
          <w:rFonts w:eastAsia="Calibri" w:cs="Tahoma"/>
          <w:b/>
          <w:color w:val="000000"/>
          <w:szCs w:val="18"/>
          <w:lang w:val="ru-RU"/>
        </w:rPr>
        <w:t>.</w:t>
      </w:r>
    </w:p>
    <w:p w:rsidR="000A30EE" w:rsidRPr="006221AF" w:rsidRDefault="000A30EE" w:rsidP="000A30EE">
      <w:pPr>
        <w:tabs>
          <w:tab w:val="left" w:pos="1440"/>
        </w:tabs>
        <w:ind w:left="720"/>
        <w:rPr>
          <w:lang w:val="ru-RU"/>
        </w:rPr>
      </w:pPr>
      <w:r w:rsidRPr="006221AF">
        <w:rPr>
          <w:rFonts w:eastAsia="Calibri" w:cs="Tahoma"/>
          <w:color w:val="000000"/>
          <w:szCs w:val="18"/>
          <w:lang w:val="ru-RU"/>
        </w:rPr>
        <w:t xml:space="preserve">Клиенты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xml:space="preserve"> с покрытием на 1 марта</w:t>
      </w:r>
      <w:r w:rsidR="00DD1D23" w:rsidRPr="006221AF">
        <w:rPr>
          <w:rFonts w:eastAsia="Calibri" w:cs="Tahoma"/>
          <w:color w:val="000000"/>
          <w:szCs w:val="18"/>
          <w:vertAlign w:val="superscript"/>
          <w:lang w:val="ru-RU"/>
        </w:rPr>
        <w:t xml:space="preserve"> </w:t>
      </w:r>
      <w:r w:rsidRPr="006221AF">
        <w:rPr>
          <w:rFonts w:eastAsia="Calibri" w:cs="Tahoma"/>
          <w:color w:val="000000"/>
          <w:szCs w:val="18"/>
          <w:lang w:val="ru-RU"/>
        </w:rPr>
        <w:t>2013</w:t>
      </w:r>
      <w:r w:rsidRPr="00533983">
        <w:rPr>
          <w:rFonts w:eastAsia="Calibri" w:cs="Tahoma"/>
          <w:color w:val="000000"/>
          <w:szCs w:val="18"/>
        </w:rPr>
        <w:t> </w:t>
      </w:r>
      <w:r w:rsidRPr="006221AF">
        <w:rPr>
          <w:rFonts w:eastAsia="Calibri" w:cs="Tahoma"/>
          <w:color w:val="000000"/>
          <w:szCs w:val="18"/>
          <w:lang w:val="ru-RU"/>
        </w:rPr>
        <w:t xml:space="preserve">г., которые желают выкупить лицензии «на процессор» и другие клиенты, которые приобретают бессрочные лицензии по своим соглашениям и отказываются от продления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могут запускать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или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0096784E">
        <w:rPr>
          <w:rFonts w:eastAsia="Calibri" w:cs="Tahoma"/>
          <w:color w:val="000000"/>
          <w:szCs w:val="18"/>
        </w:rPr>
        <w:t> </w:t>
      </w:r>
      <w:r w:rsidRPr="006221AF">
        <w:rPr>
          <w:rFonts w:eastAsia="Calibri" w:cs="Tahoma"/>
          <w:color w:val="000000"/>
          <w:szCs w:val="18"/>
          <w:lang w:val="ru-RU"/>
        </w:rPr>
        <w:t>2012 по таким лицензиям при соблюдении следующих условий:</w:t>
      </w:r>
    </w:p>
    <w:p w:rsidR="000A30EE" w:rsidRPr="006221AF" w:rsidRDefault="000A30EE" w:rsidP="000A30EE">
      <w:pPr>
        <w:tabs>
          <w:tab w:val="left" w:pos="1440"/>
        </w:tabs>
        <w:ind w:left="720"/>
        <w:rPr>
          <w:lang w:val="ru-RU"/>
        </w:rPr>
      </w:pPr>
    </w:p>
    <w:p w:rsidR="000A30EE" w:rsidRPr="006221AF" w:rsidRDefault="000A30EE" w:rsidP="000A30EE">
      <w:pPr>
        <w:numPr>
          <w:ilvl w:val="0"/>
          <w:numId w:val="67"/>
        </w:numPr>
        <w:spacing w:after="60"/>
        <w:ind w:left="1440"/>
        <w:rPr>
          <w:lang w:val="ru-RU"/>
        </w:rPr>
      </w:pPr>
      <w:r w:rsidRPr="00533983">
        <w:rPr>
          <w:rFonts w:eastAsia="Calibri" w:cs="Tahoma"/>
          <w:b/>
          <w:color w:val="000000"/>
          <w:szCs w:val="18"/>
        </w:rPr>
        <w:t>SQL</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2008 </w:t>
      </w:r>
      <w:r w:rsidRPr="00533983">
        <w:rPr>
          <w:rFonts w:eastAsia="Calibri" w:cs="Tahoma"/>
          <w:b/>
          <w:color w:val="000000"/>
          <w:szCs w:val="18"/>
        </w:rPr>
        <w:t>R</w:t>
      </w:r>
      <w:r w:rsidRPr="006221AF">
        <w:rPr>
          <w:rFonts w:eastAsia="Calibri" w:cs="Tahoma"/>
          <w:b/>
          <w:color w:val="000000"/>
          <w:szCs w:val="18"/>
          <w:lang w:val="ru-RU"/>
        </w:rPr>
        <w:t xml:space="preserve">2 </w:t>
      </w:r>
      <w:r w:rsidRPr="00533983">
        <w:rPr>
          <w:rFonts w:eastAsia="Calibri" w:cs="Tahoma"/>
          <w:b/>
          <w:color w:val="000000"/>
          <w:szCs w:val="18"/>
        </w:rPr>
        <w:t>Parallel</w:t>
      </w:r>
      <w:r w:rsidRPr="006221AF">
        <w:rPr>
          <w:rFonts w:eastAsia="Calibri" w:cs="Tahoma"/>
          <w:b/>
          <w:color w:val="000000"/>
          <w:szCs w:val="18"/>
          <w:lang w:val="ru-RU"/>
        </w:rPr>
        <w:t xml:space="preserve"> </w:t>
      </w:r>
      <w:r w:rsidRPr="00533983">
        <w:rPr>
          <w:rFonts w:eastAsia="Calibri" w:cs="Tahoma"/>
          <w:b/>
          <w:color w:val="000000"/>
          <w:szCs w:val="18"/>
        </w:rPr>
        <w:t>Data</w:t>
      </w:r>
      <w:r w:rsidRPr="006221AF">
        <w:rPr>
          <w:rFonts w:eastAsia="Calibri" w:cs="Tahoma"/>
          <w:b/>
          <w:color w:val="000000"/>
          <w:szCs w:val="18"/>
          <w:lang w:val="ru-RU"/>
        </w:rPr>
        <w:t xml:space="preserve"> </w:t>
      </w:r>
      <w:r w:rsidRPr="00533983">
        <w:rPr>
          <w:rFonts w:eastAsia="Calibri" w:cs="Tahoma"/>
          <w:b/>
          <w:color w:val="000000"/>
          <w:szCs w:val="18"/>
        </w:rPr>
        <w:t>Warehouse</w:t>
      </w:r>
      <w:r w:rsidRPr="006221AF">
        <w:rPr>
          <w:rFonts w:eastAsia="Calibri" w:cs="Tahoma"/>
          <w:b/>
          <w:color w:val="000000"/>
          <w:szCs w:val="18"/>
          <w:lang w:val="ru-RU"/>
        </w:rPr>
        <w:t>:</w:t>
      </w:r>
      <w:r w:rsidRPr="006221AF">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p>
    <w:p w:rsidR="000A30EE" w:rsidRPr="006221AF" w:rsidRDefault="000A30EE" w:rsidP="000A30EE">
      <w:pPr>
        <w:numPr>
          <w:ilvl w:val="0"/>
          <w:numId w:val="67"/>
        </w:numPr>
        <w:tabs>
          <w:tab w:val="left" w:pos="1800"/>
        </w:tabs>
        <w:spacing w:after="60"/>
        <w:ind w:left="1440"/>
        <w:rPr>
          <w:lang w:val="ru-RU"/>
        </w:rPr>
      </w:pPr>
      <w:r w:rsidRPr="00533983">
        <w:rPr>
          <w:rFonts w:eastAsia="Calibri" w:cs="Tahoma"/>
          <w:b/>
          <w:color w:val="000000"/>
          <w:szCs w:val="18"/>
        </w:rPr>
        <w:t>SQL</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2012 </w:t>
      </w:r>
      <w:r w:rsidRPr="00533983">
        <w:rPr>
          <w:rFonts w:eastAsia="Calibri" w:cs="Tahoma"/>
          <w:b/>
          <w:color w:val="000000"/>
          <w:szCs w:val="18"/>
        </w:rPr>
        <w:t>Parallel</w:t>
      </w:r>
      <w:r w:rsidRPr="006221AF">
        <w:rPr>
          <w:rFonts w:eastAsia="Calibri" w:cs="Tahoma"/>
          <w:b/>
          <w:color w:val="000000"/>
          <w:szCs w:val="18"/>
          <w:lang w:val="ru-RU"/>
        </w:rPr>
        <w:t xml:space="preserve"> </w:t>
      </w:r>
      <w:r w:rsidRPr="00533983">
        <w:rPr>
          <w:rFonts w:eastAsia="Calibri" w:cs="Tahoma"/>
          <w:b/>
          <w:color w:val="000000"/>
          <w:szCs w:val="18"/>
        </w:rPr>
        <w:t>Data</w:t>
      </w:r>
      <w:r w:rsidRPr="006221AF">
        <w:rPr>
          <w:rFonts w:eastAsia="Calibri" w:cs="Tahoma"/>
          <w:b/>
          <w:color w:val="000000"/>
          <w:szCs w:val="18"/>
          <w:lang w:val="ru-RU"/>
        </w:rPr>
        <w:t xml:space="preserve"> </w:t>
      </w:r>
      <w:r w:rsidRPr="00533983">
        <w:rPr>
          <w:rFonts w:eastAsia="Calibri" w:cs="Tahoma"/>
          <w:b/>
          <w:color w:val="000000"/>
          <w:szCs w:val="18"/>
        </w:rPr>
        <w:t>Warehouse</w:t>
      </w:r>
      <w:r w:rsidRPr="006221AF">
        <w:rPr>
          <w:rFonts w:eastAsia="Calibri" w:cs="Tahoma"/>
          <w:b/>
          <w:color w:val="000000"/>
          <w:szCs w:val="18"/>
          <w:lang w:val="ru-RU"/>
        </w:rPr>
        <w:t xml:space="preserve">: </w:t>
      </w:r>
      <w:r w:rsidRPr="006221A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Parallel</w:t>
      </w:r>
      <w:r w:rsidRPr="006221AF">
        <w:rPr>
          <w:rFonts w:eastAsia="Calibri" w:cs="Tahoma"/>
          <w:color w:val="000000"/>
          <w:szCs w:val="18"/>
          <w:lang w:val="ru-RU"/>
        </w:rPr>
        <w:t xml:space="preserve"> </w:t>
      </w:r>
      <w:r w:rsidRPr="00533983">
        <w:rPr>
          <w:rFonts w:eastAsia="Calibri" w:cs="Tahoma"/>
          <w:color w:val="000000"/>
          <w:szCs w:val="18"/>
        </w:rPr>
        <w:t>Data</w:t>
      </w:r>
      <w:r w:rsidRPr="006221AF">
        <w:rPr>
          <w:rFonts w:eastAsia="Calibri" w:cs="Tahoma"/>
          <w:color w:val="000000"/>
          <w:szCs w:val="18"/>
          <w:lang w:val="ru-RU"/>
        </w:rPr>
        <w:t xml:space="preserve"> </w:t>
      </w:r>
      <w:r w:rsidRPr="00533983">
        <w:rPr>
          <w:rFonts w:eastAsia="Calibri" w:cs="Tahoma"/>
          <w:color w:val="000000"/>
          <w:szCs w:val="18"/>
        </w:rPr>
        <w:t>Warehouse</w:t>
      </w:r>
      <w:r w:rsidRPr="006221AF">
        <w:rPr>
          <w:rFonts w:eastAsia="Calibri" w:cs="Tahoma"/>
          <w:color w:val="000000"/>
          <w:szCs w:val="18"/>
          <w:lang w:val="ru-RU"/>
        </w:rPr>
        <w:t xml:space="preserve">. </w:t>
      </w:r>
    </w:p>
    <w:p w:rsidR="000A30EE" w:rsidRPr="006221AF" w:rsidRDefault="000A30EE" w:rsidP="000A30EE">
      <w:pPr>
        <w:spacing w:after="60"/>
        <w:rPr>
          <w:lang w:val="ru-RU"/>
        </w:rPr>
      </w:pPr>
    </w:p>
    <w:p w:rsidR="000A30EE" w:rsidRPr="006221AF" w:rsidRDefault="000A30EE" w:rsidP="000A30EE">
      <w:pPr>
        <w:ind w:left="720"/>
        <w:rPr>
          <w:lang w:val="ru-RU"/>
        </w:rPr>
      </w:pPr>
      <w:r w:rsidRPr="006221AF">
        <w:rPr>
          <w:rFonts w:cs="Tahoma"/>
          <w:color w:val="000000"/>
          <w:szCs w:val="24"/>
          <w:lang w:val="ru-RU"/>
        </w:rPr>
        <w:t xml:space="preserve">Все лицензии на </w:t>
      </w:r>
      <w:r w:rsidRPr="00533983">
        <w:rPr>
          <w:rFonts w:cs="Tahoma"/>
          <w:color w:val="000000"/>
          <w:szCs w:val="24"/>
        </w:rPr>
        <w:t>SQL</w:t>
      </w:r>
      <w:r w:rsidRPr="006221AF">
        <w:rPr>
          <w:rFonts w:cs="Tahoma"/>
          <w:color w:val="000000"/>
          <w:szCs w:val="24"/>
          <w:lang w:val="ru-RU"/>
        </w:rPr>
        <w:t xml:space="preserve"> </w:t>
      </w:r>
      <w:r w:rsidRPr="00533983">
        <w:rPr>
          <w:rFonts w:cs="Tahoma"/>
          <w:color w:val="000000"/>
          <w:szCs w:val="24"/>
        </w:rPr>
        <w:t>Server</w:t>
      </w:r>
      <w:r w:rsidRPr="006221AF">
        <w:rPr>
          <w:rFonts w:cs="Tahoma"/>
          <w:color w:val="000000"/>
          <w:szCs w:val="24"/>
          <w:lang w:val="ru-RU"/>
        </w:rPr>
        <w:t xml:space="preserve"> </w:t>
      </w:r>
      <w:r w:rsidRPr="00533983">
        <w:rPr>
          <w:rFonts w:cs="Tahoma"/>
          <w:color w:val="000000"/>
          <w:szCs w:val="24"/>
        </w:rPr>
        <w:t>Parallel</w:t>
      </w:r>
      <w:r w:rsidRPr="006221AF">
        <w:rPr>
          <w:rFonts w:cs="Tahoma"/>
          <w:color w:val="000000"/>
          <w:szCs w:val="24"/>
          <w:lang w:val="ru-RU"/>
        </w:rPr>
        <w:t xml:space="preserve"> </w:t>
      </w:r>
      <w:r w:rsidRPr="00533983">
        <w:rPr>
          <w:rFonts w:cs="Tahoma"/>
          <w:color w:val="000000"/>
          <w:szCs w:val="24"/>
        </w:rPr>
        <w:t>Data</w:t>
      </w:r>
      <w:r w:rsidRPr="006221AF">
        <w:rPr>
          <w:rFonts w:cs="Tahoma"/>
          <w:color w:val="000000"/>
          <w:szCs w:val="24"/>
          <w:lang w:val="ru-RU"/>
        </w:rPr>
        <w:t xml:space="preserve"> </w:t>
      </w:r>
      <w:r w:rsidRPr="00533983">
        <w:rPr>
          <w:rFonts w:cs="Tahoma"/>
          <w:color w:val="000000"/>
          <w:szCs w:val="24"/>
        </w:rPr>
        <w:t>Warehouse</w:t>
      </w:r>
      <w:r w:rsidRPr="006221AF">
        <w:rPr>
          <w:rFonts w:cs="Tahoma"/>
          <w:color w:val="000000"/>
          <w:szCs w:val="24"/>
          <w:lang w:val="ru-RU"/>
        </w:rPr>
        <w:t xml:space="preserve"> и </w:t>
      </w:r>
      <w:r w:rsidRPr="00533983">
        <w:rPr>
          <w:rFonts w:cs="Tahoma"/>
          <w:color w:val="000000"/>
          <w:szCs w:val="24"/>
        </w:rPr>
        <w:t>System</w:t>
      </w:r>
      <w:r w:rsidRPr="006221AF">
        <w:rPr>
          <w:rFonts w:cs="Tahoma"/>
          <w:color w:val="000000"/>
          <w:szCs w:val="24"/>
          <w:lang w:val="ru-RU"/>
        </w:rPr>
        <w:t xml:space="preserve"> </w:t>
      </w:r>
      <w:r w:rsidRPr="00533983">
        <w:rPr>
          <w:rFonts w:cs="Tahoma"/>
          <w:color w:val="000000"/>
          <w:szCs w:val="24"/>
        </w:rPr>
        <w:t>Center</w:t>
      </w:r>
      <w:r w:rsidRPr="006221AF">
        <w:rPr>
          <w:rFonts w:cs="Tahoma"/>
          <w:color w:val="000000"/>
          <w:szCs w:val="24"/>
          <w:lang w:val="ru-RU"/>
        </w:rPr>
        <w:t xml:space="preserve">, предоставленные в рамках данного предложения, включают покрытие </w:t>
      </w:r>
      <w:r w:rsidRPr="00533983">
        <w:rPr>
          <w:rFonts w:cs="Tahoma"/>
          <w:color w:val="000000"/>
          <w:szCs w:val="24"/>
        </w:rPr>
        <w:t>Software</w:t>
      </w:r>
      <w:r w:rsidRPr="006221AF">
        <w:rPr>
          <w:rFonts w:cs="Tahoma"/>
          <w:color w:val="000000"/>
          <w:szCs w:val="24"/>
          <w:lang w:val="ru-RU"/>
        </w:rPr>
        <w:t xml:space="preserve"> </w:t>
      </w:r>
      <w:r w:rsidRPr="00533983">
        <w:rPr>
          <w:rFonts w:cs="Tahoma"/>
          <w:color w:val="000000"/>
          <w:szCs w:val="24"/>
        </w:rPr>
        <w:t>Assurance</w:t>
      </w:r>
      <w:r w:rsidRPr="006221AF">
        <w:rPr>
          <w:rFonts w:cs="Tahoma"/>
          <w:color w:val="000000"/>
          <w:szCs w:val="24"/>
          <w:lang w:val="ru-RU"/>
        </w:rPr>
        <w:t xml:space="preserve">. Срок действия такого покрытия истечет после истечения срока действия покрытия </w:t>
      </w:r>
      <w:r w:rsidRPr="00533983">
        <w:rPr>
          <w:rFonts w:cs="Tahoma"/>
          <w:color w:val="000000"/>
          <w:szCs w:val="24"/>
        </w:rPr>
        <w:t>Software</w:t>
      </w:r>
      <w:r w:rsidRPr="006221AF">
        <w:rPr>
          <w:rFonts w:cs="Tahoma"/>
          <w:color w:val="000000"/>
          <w:szCs w:val="24"/>
          <w:lang w:val="ru-RU"/>
        </w:rPr>
        <w:t xml:space="preserve"> </w:t>
      </w:r>
      <w:r w:rsidRPr="00533983">
        <w:rPr>
          <w:rFonts w:cs="Tahoma"/>
          <w:color w:val="000000"/>
          <w:szCs w:val="24"/>
        </w:rPr>
        <w:t>Assurance</w:t>
      </w:r>
      <w:r w:rsidRPr="006221AF">
        <w:rPr>
          <w:rFonts w:cs="Tahoma"/>
          <w:color w:val="000000"/>
          <w:szCs w:val="24"/>
          <w:lang w:val="ru-RU"/>
        </w:rPr>
        <w:t xml:space="preserve"> для соответствующей лицензии. После окончания срока действия такого покрытия клиенты могут возобновить действие </w:t>
      </w:r>
      <w:r w:rsidRPr="00533983">
        <w:rPr>
          <w:rFonts w:cs="Tahoma"/>
          <w:color w:val="000000"/>
          <w:szCs w:val="24"/>
        </w:rPr>
        <w:t>Software</w:t>
      </w:r>
      <w:r w:rsidRPr="006221AF">
        <w:rPr>
          <w:rFonts w:cs="Tahoma"/>
          <w:color w:val="000000"/>
          <w:szCs w:val="24"/>
          <w:lang w:val="ru-RU"/>
        </w:rPr>
        <w:t xml:space="preserve"> </w:t>
      </w:r>
      <w:r w:rsidRPr="00533983">
        <w:rPr>
          <w:rFonts w:cs="Tahoma"/>
          <w:color w:val="000000"/>
          <w:szCs w:val="24"/>
        </w:rPr>
        <w:t>Assurance</w:t>
      </w:r>
      <w:r w:rsidRPr="006221AF">
        <w:rPr>
          <w:rFonts w:cs="Tahoma"/>
          <w:color w:val="000000"/>
          <w:szCs w:val="24"/>
          <w:lang w:val="ru-RU"/>
        </w:rPr>
        <w:t xml:space="preserve"> для предоставленных лицензий. </w:t>
      </w:r>
    </w:p>
    <w:p w:rsidR="000A30EE" w:rsidRPr="006221AF" w:rsidRDefault="000A30EE" w:rsidP="000A30EE">
      <w:pPr>
        <w:ind w:left="720"/>
        <w:rPr>
          <w:lang w:val="ru-RU"/>
        </w:rPr>
      </w:pPr>
    </w:p>
    <w:p w:rsidR="00C04FE9" w:rsidRPr="006221AF" w:rsidRDefault="00C04FE9" w:rsidP="000A30EE">
      <w:pPr>
        <w:ind w:left="720"/>
        <w:rPr>
          <w:lang w:val="ru-RU"/>
        </w:rPr>
      </w:pPr>
    </w:p>
    <w:p w:rsidR="00C04FE9" w:rsidRPr="006221AF" w:rsidRDefault="00C04FE9" w:rsidP="000A30EE">
      <w:pPr>
        <w:ind w:left="720"/>
        <w:rPr>
          <w:lang w:val="ru-RU"/>
        </w:rPr>
      </w:pPr>
    </w:p>
    <w:p w:rsidR="00C04FE9" w:rsidRPr="006221AF" w:rsidRDefault="00C04FE9" w:rsidP="000A30EE">
      <w:pPr>
        <w:ind w:left="720"/>
        <w:rPr>
          <w:lang w:val="ru-RU"/>
        </w:rPr>
      </w:pPr>
    </w:p>
    <w:p w:rsidR="000A30EE" w:rsidRPr="006221AF" w:rsidRDefault="000A30EE" w:rsidP="000A30EE">
      <w:pPr>
        <w:ind w:left="720"/>
        <w:rPr>
          <w:lang w:val="ru-RU"/>
        </w:rPr>
      </w:pPr>
      <w:r w:rsidRPr="006221AF">
        <w:rPr>
          <w:rFonts w:cs="Tahoma"/>
          <w:color w:val="000000"/>
          <w:szCs w:val="24"/>
          <w:lang w:val="ru-RU"/>
        </w:rPr>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w:t>
      </w:r>
      <w:r w:rsidRPr="00533983">
        <w:rPr>
          <w:rFonts w:cs="Tahoma"/>
          <w:color w:val="000000"/>
          <w:szCs w:val="24"/>
        </w:rPr>
        <w:t>SQL</w:t>
      </w:r>
      <w:r w:rsidRPr="006221AF">
        <w:rPr>
          <w:rFonts w:cs="Tahoma"/>
          <w:color w:val="000000"/>
          <w:szCs w:val="24"/>
          <w:lang w:val="ru-RU"/>
        </w:rPr>
        <w:t xml:space="preserve"> </w:t>
      </w:r>
      <w:r w:rsidRPr="00533983">
        <w:rPr>
          <w:rFonts w:cs="Tahoma"/>
          <w:color w:val="000000"/>
          <w:szCs w:val="24"/>
        </w:rPr>
        <w:t>Server</w:t>
      </w:r>
      <w:r w:rsidRPr="006221AF">
        <w:rPr>
          <w:rFonts w:cs="Tahoma"/>
          <w:color w:val="000000"/>
          <w:szCs w:val="24"/>
          <w:lang w:val="ru-RU"/>
        </w:rPr>
        <w:t xml:space="preserve"> 2012 </w:t>
      </w:r>
      <w:r w:rsidRPr="00533983">
        <w:rPr>
          <w:rFonts w:cs="Tahoma"/>
          <w:color w:val="000000"/>
          <w:szCs w:val="24"/>
        </w:rPr>
        <w:t>Parallel</w:t>
      </w:r>
      <w:r w:rsidRPr="006221AF">
        <w:rPr>
          <w:rFonts w:cs="Tahoma"/>
          <w:color w:val="000000"/>
          <w:szCs w:val="24"/>
          <w:lang w:val="ru-RU"/>
        </w:rPr>
        <w:t xml:space="preserve"> </w:t>
      </w:r>
      <w:r w:rsidRPr="00533983">
        <w:rPr>
          <w:rFonts w:cs="Tahoma"/>
          <w:color w:val="000000"/>
          <w:szCs w:val="24"/>
        </w:rPr>
        <w:t>Data</w:t>
      </w:r>
      <w:r w:rsidRPr="006221AF">
        <w:rPr>
          <w:rFonts w:cs="Tahoma"/>
          <w:color w:val="000000"/>
          <w:szCs w:val="24"/>
          <w:lang w:val="ru-RU"/>
        </w:rPr>
        <w:t xml:space="preserve"> </w:t>
      </w:r>
      <w:r w:rsidRPr="00533983">
        <w:rPr>
          <w:rFonts w:cs="Tahoma"/>
          <w:color w:val="000000"/>
          <w:szCs w:val="24"/>
        </w:rPr>
        <w:t>Warehouse</w:t>
      </w:r>
      <w:r w:rsidRPr="006221AF">
        <w:rPr>
          <w:rFonts w:cs="Tahoma"/>
          <w:color w:val="000000"/>
          <w:szCs w:val="24"/>
          <w:lang w:val="ru-RU"/>
        </w:rPr>
        <w:t xml:space="preserve"> и </w:t>
      </w:r>
      <w:r w:rsidRPr="00533983">
        <w:rPr>
          <w:rFonts w:cs="Tahoma"/>
          <w:color w:val="000000"/>
          <w:szCs w:val="24"/>
        </w:rPr>
        <w:t>System</w:t>
      </w:r>
      <w:r w:rsidRPr="006221AF">
        <w:rPr>
          <w:rFonts w:cs="Tahoma"/>
          <w:color w:val="000000"/>
          <w:szCs w:val="24"/>
          <w:lang w:val="ru-RU"/>
        </w:rPr>
        <w:t xml:space="preserve"> </w:t>
      </w:r>
      <w:r w:rsidRPr="00533983">
        <w:rPr>
          <w:rFonts w:cs="Tahoma"/>
          <w:color w:val="000000"/>
          <w:szCs w:val="24"/>
        </w:rPr>
        <w:t>Center</w:t>
      </w:r>
      <w:r w:rsidRPr="006221AF">
        <w:rPr>
          <w:rFonts w:cs="Tahoma"/>
          <w:color w:val="000000"/>
          <w:szCs w:val="24"/>
          <w:lang w:val="ru-RU"/>
        </w:rPr>
        <w:t xml:space="preserve"> 2012 </w:t>
      </w:r>
      <w:r w:rsidRPr="00533983">
        <w:rPr>
          <w:rFonts w:cs="Tahoma"/>
          <w:color w:val="000000"/>
          <w:szCs w:val="24"/>
        </w:rPr>
        <w:t>C</w:t>
      </w:r>
      <w:r w:rsidRPr="006221AF">
        <w:rPr>
          <w:rFonts w:cs="Tahoma"/>
          <w:color w:val="000000"/>
          <w:szCs w:val="24"/>
          <w:lang w:val="ru-RU"/>
        </w:rPr>
        <w:t xml:space="preserve">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p w:rsidR="00A81E83" w:rsidRPr="006221AF" w:rsidRDefault="00A81E83" w:rsidP="00C321B6">
      <w:pPr>
        <w:tabs>
          <w:tab w:val="left" w:pos="2970"/>
        </w:tabs>
        <w:ind w:left="1440"/>
        <w:rPr>
          <w:lang w:val="ru-RU"/>
        </w:rPr>
      </w:pPr>
      <w:bookmarkStart w:id="1428" w:name="Srv_90SQLServer2012Standard"/>
    </w:p>
    <w:p w:rsidR="004815F3" w:rsidRPr="006221AF" w:rsidRDefault="004815F3" w:rsidP="00C321B6">
      <w:pPr>
        <w:tabs>
          <w:tab w:val="left" w:pos="2970"/>
        </w:tabs>
        <w:ind w:left="1440"/>
        <w:rPr>
          <w:lang w:val="ru-RU"/>
        </w:rPr>
      </w:pPr>
    </w:p>
    <w:p w:rsidR="00A81E83" w:rsidRPr="00533983" w:rsidRDefault="00AF6526" w:rsidP="00EF5637">
      <w:pPr>
        <w:pStyle w:val="Heading3"/>
      </w:pPr>
      <w:bookmarkStart w:id="1429" w:name="_82_SQL_Server®"/>
      <w:bookmarkStart w:id="1430" w:name="_Toc336338348"/>
      <w:bookmarkStart w:id="1431" w:name="_Toc352233880"/>
      <w:bookmarkEnd w:id="1429"/>
      <w:r w:rsidRPr="00533983">
        <w:rPr>
          <w:rFonts w:ascii="Tahoma" w:hAnsi="Tahoma"/>
          <w:caps/>
          <w:color w:val="F66400"/>
          <w:sz w:val="22"/>
          <w:vertAlign w:val="superscript"/>
        </w:rPr>
        <w:t>82</w:t>
      </w:r>
      <w:r w:rsidRPr="00533983">
        <w:rPr>
          <w:rFonts w:ascii="Tahoma" w:hAnsi="Tahoma"/>
          <w:color w:val="F66400"/>
          <w:sz w:val="22"/>
        </w:rPr>
        <w:t xml:space="preserve"> SQL Server</w:t>
      </w:r>
      <w:r w:rsidRPr="00533983">
        <w:rPr>
          <w:rFonts w:ascii="Tahoma" w:hAnsi="Tahoma"/>
          <w:color w:val="F66400"/>
          <w:sz w:val="22"/>
          <w:vertAlign w:val="superscript"/>
        </w:rPr>
        <w:t>®</w:t>
      </w:r>
      <w:r w:rsidRPr="00533983">
        <w:rPr>
          <w:rFonts w:ascii="Tahoma" w:hAnsi="Tahoma"/>
          <w:color w:val="F66400"/>
          <w:sz w:val="22"/>
        </w:rPr>
        <w:t xml:space="preserve"> 2012 Standard</w:t>
      </w:r>
      <w:bookmarkEnd w:id="1430"/>
      <w:bookmarkEnd w:id="1431"/>
      <w:r w:rsidRPr="00533983">
        <w:rPr>
          <w:rFonts w:ascii="Tahoma" w:hAnsi="Tahoma"/>
          <w:color w:val="F66400"/>
          <w:sz w:val="22"/>
        </w:rPr>
        <w:t xml:space="preserve"> </w:t>
      </w:r>
    </w:p>
    <w:bookmarkEnd w:id="1428"/>
    <w:p w:rsidR="00A81E83" w:rsidRPr="00C04FE9" w:rsidRDefault="00A81E83" w:rsidP="00204D6D">
      <w:pPr>
        <w:pStyle w:val="EndnoteText"/>
        <w:ind w:left="0"/>
        <w:rPr>
          <w:rFonts w:ascii="Tahoma" w:hAnsi="Tahoma" w:cs="Tahoma"/>
          <w:sz w:val="18"/>
          <w:szCs w:val="18"/>
        </w:rPr>
      </w:pPr>
    </w:p>
    <w:p w:rsidR="00A81E83" w:rsidRPr="006221AF" w:rsidRDefault="00A81E83" w:rsidP="00204D6D">
      <w:pPr>
        <w:ind w:left="720"/>
        <w:rPr>
          <w:lang w:val="ru-RU"/>
        </w:rPr>
      </w:pP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является следующей версией выпуска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а клиентская лицензия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является следующей версией клиентской лицензии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w:t>
      </w:r>
    </w:p>
    <w:p w:rsidR="00204D6D" w:rsidRPr="006221AF" w:rsidRDefault="00204D6D" w:rsidP="00204D6D">
      <w:pPr>
        <w:ind w:left="720"/>
        <w:rPr>
          <w:lang w:val="ru-RU"/>
        </w:rPr>
      </w:pPr>
    </w:p>
    <w:p w:rsidR="00204D6D" w:rsidRPr="006221AF" w:rsidRDefault="00204D6D" w:rsidP="00204D6D">
      <w:pPr>
        <w:ind w:left="720"/>
        <w:rPr>
          <w:lang w:val="ru-RU"/>
        </w:rPr>
      </w:pPr>
    </w:p>
    <w:p w:rsidR="00A81E83" w:rsidRPr="00533983" w:rsidRDefault="0099402E" w:rsidP="00EF5637">
      <w:pPr>
        <w:pStyle w:val="Heading3"/>
      </w:pPr>
      <w:bookmarkStart w:id="1432" w:name="_85_83_SQL"/>
      <w:bookmarkStart w:id="1433" w:name="_83_SQL_Server®"/>
      <w:bookmarkStart w:id="1434" w:name="_Toc336338349"/>
      <w:bookmarkStart w:id="1435" w:name="_Toc352233881"/>
      <w:bookmarkStart w:id="1436" w:name="Srv_91SQLServer2012StandardCore"/>
      <w:bookmarkEnd w:id="1432"/>
      <w:bookmarkEnd w:id="1433"/>
      <w:r w:rsidRPr="00533983">
        <w:rPr>
          <w:rFonts w:ascii="Tahoma" w:hAnsi="Tahoma" w:cs="Tahoma"/>
          <w:caps/>
          <w:color w:val="F66400"/>
          <w:sz w:val="22"/>
          <w:vertAlign w:val="superscript"/>
        </w:rPr>
        <w:t>83</w:t>
      </w:r>
      <w:r w:rsidRPr="00533983">
        <w:rPr>
          <w:rFonts w:ascii="Tahoma" w:hAnsi="Tahoma" w:cs="Tahoma"/>
          <w:color w:val="F66400"/>
          <w:sz w:val="22"/>
        </w:rPr>
        <w:t xml:space="preserve"> SQL Server</w:t>
      </w:r>
      <w:r w:rsidRPr="00533983">
        <w:rPr>
          <w:rFonts w:ascii="Tahoma" w:hAnsi="Tahoma" w:cs="Tahoma"/>
          <w:color w:val="F66400"/>
          <w:sz w:val="22"/>
          <w:vertAlign w:val="superscript"/>
        </w:rPr>
        <w:t>®</w:t>
      </w:r>
      <w:r w:rsidRPr="00533983">
        <w:rPr>
          <w:rFonts w:ascii="Tahoma" w:hAnsi="Tahoma" w:cs="Tahoma"/>
          <w:color w:val="F66400"/>
          <w:sz w:val="22"/>
        </w:rPr>
        <w:t xml:space="preserve"> 2012 Standard</w:t>
      </w:r>
      <w:r w:rsidRPr="00533983">
        <w:rPr>
          <w:rFonts w:ascii="Tahoma" w:eastAsia="Calibri" w:hAnsi="Tahoma" w:cs="Tahoma"/>
          <w:color w:val="F66400"/>
          <w:sz w:val="22"/>
          <w:szCs w:val="18"/>
        </w:rPr>
        <w:t xml:space="preserve"> Core</w:t>
      </w:r>
      <w:bookmarkEnd w:id="1434"/>
      <w:bookmarkEnd w:id="1435"/>
    </w:p>
    <w:bookmarkEnd w:id="1436"/>
    <w:p w:rsidR="00A81E83" w:rsidRPr="006221AF" w:rsidRDefault="00A81E83" w:rsidP="0026723A">
      <w:pPr>
        <w:rPr>
          <w:lang w:val="ru-RU"/>
        </w:rPr>
      </w:pPr>
    </w:p>
    <w:p w:rsidR="0026723A" w:rsidRPr="006221AF" w:rsidRDefault="00A81E83" w:rsidP="0026723A">
      <w:pPr>
        <w:spacing w:after="60"/>
        <w:ind w:left="720"/>
        <w:rPr>
          <w:lang w:val="ru-RU"/>
        </w:rPr>
      </w:pPr>
      <w:r w:rsidRPr="006221AF">
        <w:rPr>
          <w:rFonts w:eastAsia="Calibri" w:cs="Tahoma"/>
          <w:b/>
          <w:szCs w:val="18"/>
          <w:lang w:val="ru-RU"/>
        </w:rPr>
        <w:t>Предоставление лицензий в связи с изменением модели лицензирования.</w:t>
      </w:r>
    </w:p>
    <w:p w:rsidR="00A81E83" w:rsidRPr="006221AF" w:rsidRDefault="00A81E83" w:rsidP="0026723A">
      <w:pPr>
        <w:ind w:left="720"/>
        <w:rPr>
          <w:lang w:val="ru-RU"/>
        </w:rPr>
      </w:pP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будет последней версией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лицензируемой по модели «на процессор».</w:t>
      </w:r>
      <w:r w:rsidR="00DD1D23" w:rsidRPr="006221AF">
        <w:rPr>
          <w:rFonts w:eastAsia="Calibri" w:cs="Tahoma"/>
          <w:color w:val="000000"/>
          <w:szCs w:val="18"/>
          <w:lang w:val="ru-RU"/>
        </w:rPr>
        <w:t xml:space="preserve"> </w:t>
      </w:r>
      <w:r w:rsidRPr="006221AF">
        <w:rPr>
          <w:rFonts w:eastAsia="Calibri" w:cs="Tahoma"/>
          <w:color w:val="000000"/>
          <w:szCs w:val="18"/>
          <w:lang w:val="ru-RU"/>
        </w:rPr>
        <w:t>В</w:t>
      </w:r>
      <w:r w:rsidR="0096784E">
        <w:rPr>
          <w:rFonts w:eastAsia="Calibri" w:cs="Tahoma"/>
          <w:color w:val="000000"/>
          <w:szCs w:val="18"/>
        </w:rPr>
        <w:t> </w:t>
      </w:r>
      <w:r w:rsidRPr="006221AF">
        <w:rPr>
          <w:rFonts w:eastAsia="Calibri" w:cs="Tahoma"/>
          <w:color w:val="000000"/>
          <w:szCs w:val="18"/>
          <w:lang w:val="ru-RU"/>
        </w:rPr>
        <w:t>качестве исключения клиенты по программам корпоративного лицензирования с действующим на</w:t>
      </w:r>
      <w:r w:rsidR="0096784E">
        <w:rPr>
          <w:rFonts w:eastAsia="Calibri" w:cs="Tahoma"/>
          <w:color w:val="000000"/>
          <w:szCs w:val="18"/>
        </w:rPr>
        <w:t> </w:t>
      </w:r>
      <w:r w:rsidRPr="006221AF">
        <w:rPr>
          <w:rFonts w:eastAsia="Calibri" w:cs="Tahoma"/>
          <w:color w:val="000000"/>
          <w:szCs w:val="18"/>
          <w:lang w:val="ru-RU"/>
        </w:rPr>
        <w:t>1</w:t>
      </w:r>
      <w:r w:rsidR="0096784E">
        <w:rPr>
          <w:rFonts w:eastAsia="Calibri" w:cs="Tahoma"/>
          <w:color w:val="000000"/>
          <w:szCs w:val="18"/>
        </w:rPr>
        <w:t> </w:t>
      </w:r>
      <w:r w:rsidRPr="006221AF">
        <w:rPr>
          <w:rFonts w:eastAsia="Calibri" w:cs="Tahoma"/>
          <w:color w:val="000000"/>
          <w:szCs w:val="18"/>
          <w:lang w:val="ru-RU"/>
        </w:rPr>
        <w:t xml:space="preserve">апреля 2012 г. покрытием </w:t>
      </w:r>
      <w:r w:rsidRPr="00533983">
        <w:rPr>
          <w:rFonts w:eastAsia="Calibri" w:cs="Tahoma"/>
          <w:color w:val="000000"/>
          <w:szCs w:val="18"/>
        </w:rPr>
        <w:t>Software</w:t>
      </w:r>
      <w:r w:rsidRPr="006221AF">
        <w:rPr>
          <w:rFonts w:eastAsia="Calibri" w:cs="Tahoma"/>
          <w:color w:val="000000"/>
          <w:szCs w:val="18"/>
          <w:lang w:val="ru-RU"/>
        </w:rPr>
        <w:t xml:space="preserve"> </w:t>
      </w:r>
      <w:r w:rsidRPr="00533983">
        <w:rPr>
          <w:rFonts w:eastAsia="Calibri" w:cs="Tahoma"/>
          <w:color w:val="000000"/>
          <w:szCs w:val="18"/>
        </w:rPr>
        <w:t>Assurance</w:t>
      </w:r>
      <w:r w:rsidRPr="006221AF">
        <w:rPr>
          <w:rFonts w:eastAsia="Calibri" w:cs="Tahoma"/>
          <w:color w:val="000000"/>
          <w:szCs w:val="18"/>
          <w:lang w:val="ru-RU"/>
        </w:rPr>
        <w:t xml:space="preserve"> для лицензий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Standard</w:t>
      </w:r>
      <w:r w:rsidRPr="006221AF">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533983">
        <w:rPr>
          <w:rFonts w:eastAsia="Calibri" w:cs="Tahoma"/>
          <w:color w:val="000000"/>
          <w:szCs w:val="18"/>
        </w:rPr>
        <w:t>SQL</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2008 </w:t>
      </w:r>
      <w:r w:rsidRPr="00533983">
        <w:rPr>
          <w:rFonts w:eastAsia="Calibri" w:cs="Tahoma"/>
          <w:color w:val="000000"/>
          <w:szCs w:val="18"/>
        </w:rPr>
        <w:t>R</w:t>
      </w:r>
      <w:r w:rsidRPr="006221AF">
        <w:rPr>
          <w:rFonts w:eastAsia="Calibri" w:cs="Tahoma"/>
          <w:color w:val="000000"/>
          <w:szCs w:val="18"/>
          <w:lang w:val="ru-RU"/>
        </w:rPr>
        <w:t xml:space="preserve">2 </w:t>
      </w:r>
      <w:r w:rsidRPr="00533983">
        <w:rPr>
          <w:rFonts w:eastAsia="Calibri" w:cs="Tahoma"/>
          <w:color w:val="000000"/>
          <w:szCs w:val="18"/>
        </w:rPr>
        <w:t>Standard</w:t>
      </w:r>
      <w:r w:rsidRPr="006221AF">
        <w:rPr>
          <w:rFonts w:eastAsia="Calibri" w:cs="Tahoma"/>
          <w:color w:val="000000"/>
          <w:szCs w:val="18"/>
          <w:lang w:val="ru-RU"/>
        </w:rPr>
        <w:t xml:space="preserve"> «на процессор», </w:t>
      </w:r>
      <w:r w:rsidRPr="006221AF">
        <w:rPr>
          <w:rFonts w:cs="Tahoma"/>
          <w:bCs/>
          <w:color w:val="000000"/>
          <w:szCs w:val="18"/>
          <w:lang w:val="ru-RU"/>
        </w:rPr>
        <w:t>приобретенные впоследствии в</w:t>
      </w:r>
      <w:r w:rsidR="0096784E">
        <w:rPr>
          <w:rFonts w:cs="Tahoma"/>
          <w:bCs/>
          <w:color w:val="000000"/>
          <w:szCs w:val="18"/>
        </w:rPr>
        <w:t> </w:t>
      </w:r>
      <w:r w:rsidRPr="006221AF">
        <w:rPr>
          <w:rFonts w:cs="Tahoma"/>
          <w:bCs/>
          <w:color w:val="000000"/>
          <w:szCs w:val="18"/>
          <w:lang w:val="ru-RU"/>
        </w:rPr>
        <w:t xml:space="preserve">течение срока действия того же соглашения о регистрации, но до 1 апреля 2015 г. в рамках запланированного процесса сверки по соглашению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также считаются соответствующими лицензиями.</w:t>
      </w:r>
      <w:r w:rsidR="00DD1D23" w:rsidRPr="006221AF">
        <w:rPr>
          <w:rFonts w:cs="Tahoma"/>
          <w:bCs/>
          <w:color w:val="000000"/>
          <w:szCs w:val="18"/>
          <w:lang w:val="ru-RU"/>
        </w:rPr>
        <w:t xml:space="preserve"> </w:t>
      </w:r>
      <w:r w:rsidRPr="006221A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w:t>
      </w:r>
      <w:r w:rsidR="0096784E">
        <w:rPr>
          <w:rFonts w:cs="Tahoma"/>
          <w:bCs/>
          <w:color w:val="000000"/>
          <w:szCs w:val="18"/>
        </w:rPr>
        <w:t> </w:t>
      </w:r>
      <w:r w:rsidRPr="006221AF">
        <w:rPr>
          <w:rFonts w:cs="Tahoma"/>
          <w:bCs/>
          <w:color w:val="000000"/>
          <w:szCs w:val="18"/>
          <w:lang w:val="ru-RU"/>
        </w:rPr>
        <w:t>отдельному соглашению или любому соглашению о регистрации, вступившему в силу после 1</w:t>
      </w:r>
      <w:r w:rsidR="0096784E">
        <w:rPr>
          <w:rFonts w:cs="Tahoma"/>
          <w:bCs/>
          <w:color w:val="000000"/>
          <w:szCs w:val="18"/>
        </w:rPr>
        <w:t> </w:t>
      </w:r>
      <w:r w:rsidRPr="006221AF">
        <w:rPr>
          <w:rFonts w:cs="Tahoma"/>
          <w:bCs/>
          <w:color w:val="000000"/>
          <w:szCs w:val="18"/>
          <w:lang w:val="ru-RU"/>
        </w:rPr>
        <w:t>апреля 2012 г., не являются соответствующими лицензиями.</w:t>
      </w:r>
    </w:p>
    <w:p w:rsidR="0026723A" w:rsidRPr="006221AF" w:rsidRDefault="0026723A" w:rsidP="0026723A">
      <w:pPr>
        <w:ind w:left="720"/>
        <w:rPr>
          <w:lang w:val="ru-RU"/>
        </w:rPr>
      </w:pPr>
    </w:p>
    <w:p w:rsidR="0026723A" w:rsidRPr="006221AF" w:rsidRDefault="0026723A" w:rsidP="0026723A">
      <w:pPr>
        <w:spacing w:after="60"/>
        <w:ind w:left="720"/>
        <w:rPr>
          <w:lang w:val="ru-RU"/>
        </w:rPr>
      </w:pPr>
      <w:r w:rsidRPr="006221AF">
        <w:rPr>
          <w:rFonts w:eastAsia="Calibri" w:cs="Tahoma"/>
          <w:b/>
          <w:szCs w:val="18"/>
          <w:lang w:val="ru-RU"/>
        </w:rPr>
        <w:t>Текущий срок действия</w:t>
      </w:r>
    </w:p>
    <w:p w:rsidR="00A81E83" w:rsidRPr="006221AF" w:rsidRDefault="00A81E83" w:rsidP="0026723A">
      <w:pPr>
        <w:ind w:left="720"/>
        <w:rPr>
          <w:lang w:val="ru-RU"/>
        </w:rPr>
      </w:pPr>
      <w:r w:rsidRPr="006221AF">
        <w:rPr>
          <w:rFonts w:eastAsia="Calibri" w:cs="Tahoma"/>
          <w:szCs w:val="18"/>
          <w:lang w:val="ru-RU"/>
        </w:rPr>
        <w:t xml:space="preserve">В течение текущего срока действия покрытия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активного на 1 апреля 2012 г.,</w:t>
      </w:r>
      <w:r w:rsidR="00DD1D23" w:rsidRPr="006221AF">
        <w:rPr>
          <w:rFonts w:eastAsia="Calibri" w:cs="Tahoma"/>
          <w:szCs w:val="18"/>
          <w:lang w:val="ru-RU"/>
        </w:rPr>
        <w:t xml:space="preserve"> </w:t>
      </w:r>
      <w:r w:rsidRPr="006221A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w:t>
      </w:r>
      <w:r w:rsidRPr="00533983">
        <w:rPr>
          <w:rFonts w:eastAsia="Calibri" w:cs="Tahoma"/>
          <w:szCs w:val="18"/>
        </w:rPr>
        <w:t>Core</w:t>
      </w:r>
      <w:r w:rsidRPr="006221AF">
        <w:rPr>
          <w:rFonts w:eastAsia="Calibri" w:cs="Tahoma"/>
          <w:szCs w:val="18"/>
          <w:lang w:val="ru-RU"/>
        </w:rPr>
        <w:t xml:space="preserve"> и использовать его вместо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согласно прав на использование продуктов в </w:t>
      </w:r>
      <w:r w:rsidRPr="006221AF">
        <w:rPr>
          <w:rFonts w:eastAsia="Calibri" w:cs="Tahoma"/>
          <w:szCs w:val="18"/>
          <w:lang w:val="ru-RU"/>
        </w:rPr>
        <w:lastRenderedPageBreak/>
        <w:t xml:space="preserve">отношении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и «Перемещение лицензий в фермах серверов».</w:t>
      </w:r>
      <w:r w:rsidR="00DD1D23" w:rsidRPr="006221AF">
        <w:rPr>
          <w:rFonts w:eastAsia="Calibri" w:cs="Tahoma"/>
          <w:szCs w:val="18"/>
          <w:lang w:val="ru-RU"/>
        </w:rPr>
        <w:t xml:space="preserve"> </w:t>
      </w:r>
      <w:r w:rsidRPr="006221AF">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w:t>
      </w:r>
      <w:r w:rsidRPr="00533983">
        <w:rPr>
          <w:rFonts w:eastAsia="Calibri" w:cs="Tahoma"/>
          <w:szCs w:val="18"/>
        </w:rPr>
        <w:t>Core</w:t>
      </w:r>
      <w:r w:rsidRPr="006221AF">
        <w:rPr>
          <w:rFonts w:eastAsia="Calibri" w:cs="Tahoma"/>
          <w:szCs w:val="18"/>
          <w:lang w:val="ru-RU"/>
        </w:rPr>
        <w:t>.</w:t>
      </w:r>
    </w:p>
    <w:p w:rsidR="0026723A" w:rsidRPr="006221AF" w:rsidRDefault="0026723A" w:rsidP="0026723A">
      <w:pPr>
        <w:ind w:left="720"/>
        <w:rPr>
          <w:lang w:val="ru-RU"/>
        </w:rPr>
      </w:pPr>
    </w:p>
    <w:p w:rsidR="0026723A" w:rsidRPr="006221AF" w:rsidRDefault="00A81E83" w:rsidP="0026723A">
      <w:pPr>
        <w:spacing w:after="60"/>
        <w:ind w:left="720"/>
        <w:rPr>
          <w:lang w:val="ru-RU"/>
        </w:rPr>
      </w:pPr>
      <w:r w:rsidRPr="006221AF">
        <w:rPr>
          <w:rFonts w:eastAsia="Calibri" w:cs="Tahoma"/>
          <w:b/>
          <w:szCs w:val="18"/>
          <w:lang w:val="ru-RU"/>
        </w:rPr>
        <w:t>Первый срок продления (до 1 апреля 2015 г.)</w:t>
      </w:r>
    </w:p>
    <w:p w:rsidR="00A81E83" w:rsidRPr="006221AF" w:rsidRDefault="00A81E83" w:rsidP="0026723A">
      <w:pPr>
        <w:ind w:left="720"/>
        <w:rPr>
          <w:lang w:val="ru-RU"/>
        </w:rPr>
      </w:pPr>
      <w:r w:rsidRPr="006221AF">
        <w:rPr>
          <w:rFonts w:eastAsia="Calibri" w:cs="Tahoma"/>
          <w:szCs w:val="18"/>
          <w:lang w:val="ru-RU"/>
        </w:rPr>
        <w:t xml:space="preserve">При первом продлении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«на процессор», клиент может, не приобретая основные лицензии «на ядро»,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«на ядро» в количестве равном сумме (</w:t>
      </w:r>
      <w:r w:rsidRPr="00533983">
        <w:rPr>
          <w:rFonts w:eastAsia="Calibri" w:cs="Tahoma"/>
          <w:szCs w:val="18"/>
        </w:rPr>
        <w:t>a</w:t>
      </w:r>
      <w:r w:rsidRPr="006221AF">
        <w:rPr>
          <w:rFonts w:eastAsia="Calibri" w:cs="Tahoma"/>
          <w:szCs w:val="18"/>
          <w:lang w:val="ru-RU"/>
        </w:rPr>
        <w:t>) и (</w:t>
      </w:r>
      <w:r w:rsidRPr="00533983">
        <w:rPr>
          <w:rFonts w:eastAsia="Calibri" w:cs="Tahoma"/>
          <w:szCs w:val="18"/>
        </w:rPr>
        <w:t>b</w:t>
      </w:r>
      <w:r w:rsidRPr="006221AF">
        <w:rPr>
          <w:rFonts w:eastAsia="Calibri" w:cs="Tahoma"/>
          <w:szCs w:val="18"/>
          <w:lang w:val="ru-RU"/>
        </w:rPr>
        <w:t>) ниже:</w:t>
      </w:r>
    </w:p>
    <w:p w:rsidR="0026723A" w:rsidRPr="006221AF" w:rsidRDefault="0026723A" w:rsidP="0026723A">
      <w:pPr>
        <w:ind w:left="720"/>
        <w:rPr>
          <w:lang w:val="ru-RU"/>
        </w:rPr>
      </w:pPr>
    </w:p>
    <w:p w:rsidR="0026723A" w:rsidRPr="006221AF" w:rsidRDefault="00A81E83" w:rsidP="0026723A">
      <w:pPr>
        <w:numPr>
          <w:ilvl w:val="0"/>
          <w:numId w:val="145"/>
        </w:numPr>
        <w:tabs>
          <w:tab w:val="left" w:pos="1440"/>
        </w:tabs>
        <w:spacing w:after="60"/>
        <w:ind w:left="1440"/>
        <w:rPr>
          <w:lang w:val="ru-RU"/>
        </w:rPr>
      </w:pPr>
      <w:r w:rsidRPr="006221AF">
        <w:rPr>
          <w:rFonts w:eastAsia="Calibri" w:cs="Tahoma"/>
          <w:szCs w:val="18"/>
          <w:lang w:val="ru-RU"/>
        </w:rPr>
        <w:t>меньшее из двух чисел: количество соответствующих лицензий, назначенных серверу, или</w:t>
      </w:r>
      <w:r w:rsidR="0096784E">
        <w:rPr>
          <w:rFonts w:eastAsia="Calibri" w:cs="Tahoma"/>
          <w:szCs w:val="18"/>
        </w:rPr>
        <w:t> </w:t>
      </w:r>
      <w:r w:rsidRPr="006221AF">
        <w:rPr>
          <w:rFonts w:eastAsia="Calibri" w:cs="Tahoma"/>
          <w:szCs w:val="18"/>
          <w:lang w:val="ru-RU"/>
        </w:rPr>
        <w:t xml:space="preserve">общее число физических процессоров на сервере, умноженное на большее из следующих цифр: </w:t>
      </w:r>
    </w:p>
    <w:p w:rsidR="00A81E83" w:rsidRPr="00C04FE9" w:rsidRDefault="00A81E83" w:rsidP="0026723A">
      <w:pPr>
        <w:numPr>
          <w:ilvl w:val="3"/>
          <w:numId w:val="71"/>
        </w:numPr>
        <w:spacing w:after="60"/>
        <w:ind w:left="1800"/>
      </w:pPr>
      <w:r w:rsidRPr="00533983">
        <w:rPr>
          <w:rFonts w:eastAsia="Calibri" w:cs="Tahoma"/>
          <w:szCs w:val="18"/>
        </w:rPr>
        <w:t>четыре, ИЛИ</w:t>
      </w:r>
    </w:p>
    <w:p w:rsidR="00C04FE9" w:rsidRDefault="00C04FE9" w:rsidP="00C04FE9">
      <w:pPr>
        <w:spacing w:after="60"/>
        <w:ind w:left="1800"/>
        <w:rPr>
          <w:rFonts w:eastAsia="Calibri" w:cs="Tahoma"/>
          <w:szCs w:val="18"/>
        </w:rPr>
      </w:pPr>
    </w:p>
    <w:p w:rsidR="00C04FE9" w:rsidRDefault="00C04FE9" w:rsidP="00C04FE9">
      <w:pPr>
        <w:spacing w:after="60"/>
        <w:ind w:left="1800"/>
        <w:rPr>
          <w:rFonts w:eastAsia="Calibri" w:cs="Tahoma"/>
          <w:szCs w:val="18"/>
        </w:rPr>
      </w:pPr>
    </w:p>
    <w:p w:rsidR="00C04FE9" w:rsidRPr="00533983" w:rsidRDefault="00C04FE9" w:rsidP="00C04FE9">
      <w:pPr>
        <w:spacing w:after="60"/>
        <w:ind w:left="1800"/>
      </w:pPr>
    </w:p>
    <w:p w:rsidR="00A81E83" w:rsidRPr="006221AF" w:rsidRDefault="00A81E83" w:rsidP="0026723A">
      <w:pPr>
        <w:numPr>
          <w:ilvl w:val="3"/>
          <w:numId w:val="71"/>
        </w:numPr>
        <w:spacing w:after="60"/>
        <w:ind w:left="1800"/>
        <w:rPr>
          <w:lang w:val="ru-RU"/>
        </w:rPr>
      </w:pPr>
      <w:r w:rsidRPr="006221AF">
        <w:rPr>
          <w:rFonts w:eastAsia="Calibri" w:cs="Tahoma"/>
          <w:szCs w:val="18"/>
          <w:lang w:val="ru-RU"/>
        </w:rPr>
        <w:t>фактическое количество ядер в каждом физическом процессоре, умноженное на</w:t>
      </w:r>
      <w:r w:rsidR="00C04FE9">
        <w:rPr>
          <w:rFonts w:eastAsia="Calibri" w:cs="Tahoma"/>
          <w:szCs w:val="18"/>
        </w:rPr>
        <w:t> </w:t>
      </w:r>
      <w:r w:rsidRPr="006221AF">
        <w:rPr>
          <w:rFonts w:eastAsia="Calibri" w:cs="Tahoma"/>
          <w:szCs w:val="18"/>
          <w:lang w:val="ru-RU"/>
        </w:rPr>
        <w:t>соответствующий коэффициент ядра.</w:t>
      </w:r>
      <w:r w:rsidR="00DD1D23" w:rsidRPr="006221AF">
        <w:rPr>
          <w:rFonts w:eastAsia="Calibri" w:cs="Tahoma"/>
          <w:szCs w:val="18"/>
          <w:lang w:val="ru-RU"/>
        </w:rPr>
        <w:t xml:space="preserve"> </w:t>
      </w:r>
      <w:r w:rsidRPr="006221AF">
        <w:rPr>
          <w:rFonts w:eastAsia="Calibri" w:cs="Tahoma"/>
          <w:szCs w:val="18"/>
          <w:lang w:val="ru-RU"/>
        </w:rPr>
        <w:t>(В случаях, когда фактическое количество ядер</w:t>
      </w:r>
      <w:r w:rsidR="00C04FE9">
        <w:rPr>
          <w:rFonts w:eastAsia="Calibri" w:cs="Tahoma"/>
          <w:szCs w:val="18"/>
        </w:rPr>
        <w:t> </w:t>
      </w:r>
      <w:r w:rsidRPr="006221AF">
        <w:rPr>
          <w:rFonts w:eastAsia="Calibri" w:cs="Tahoma"/>
          <w:szCs w:val="18"/>
          <w:lang w:val="ru-RU"/>
        </w:rPr>
        <w:t>в</w:t>
      </w:r>
      <w:r w:rsidR="0096784E">
        <w:rPr>
          <w:rFonts w:eastAsia="Calibri" w:cs="Tahoma"/>
          <w:szCs w:val="18"/>
        </w:rPr>
        <w:t> </w:t>
      </w:r>
      <w:r w:rsidRPr="006221AF">
        <w:rPr>
          <w:rFonts w:eastAsia="Calibri" w:cs="Tahoma"/>
          <w:szCs w:val="18"/>
          <w:lang w:val="ru-RU"/>
        </w:rPr>
        <w:t>каждом физическом процессоре превышает четыре, клиенты должны сохранить</w:t>
      </w:r>
      <w:r w:rsidR="00C04FE9">
        <w:rPr>
          <w:rFonts w:eastAsia="Calibri" w:cs="Tahoma"/>
          <w:szCs w:val="18"/>
        </w:rPr>
        <w:t> </w:t>
      </w:r>
      <w:r w:rsidRPr="006221AF">
        <w:rPr>
          <w:rFonts w:eastAsia="Calibri" w:cs="Tahoma"/>
          <w:szCs w:val="18"/>
          <w:lang w:val="ru-RU"/>
        </w:rPr>
        <w:t>запись</w:t>
      </w:r>
      <w:r w:rsidR="0096784E">
        <w:rPr>
          <w:rFonts w:eastAsia="Calibri" w:cs="Tahoma"/>
          <w:szCs w:val="18"/>
        </w:rPr>
        <w:t> </w:t>
      </w:r>
      <w:r w:rsidRPr="006221AF">
        <w:rPr>
          <w:rFonts w:eastAsia="Calibri" w:cs="Tahoma"/>
          <w:szCs w:val="18"/>
          <w:lang w:val="ru-RU"/>
        </w:rPr>
        <w:t xml:space="preserve">о конфигурации программного обеспечения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w:t>
      </w:r>
      <w:r w:rsidR="0096784E">
        <w:rPr>
          <w:rFonts w:eastAsia="Calibri" w:cs="Tahoma"/>
          <w:szCs w:val="18"/>
        </w:rPr>
        <w:t> </w:t>
      </w:r>
      <w:r w:rsidRPr="006221AF">
        <w:rPr>
          <w:rFonts w:eastAsia="Calibri" w:cs="Tahoma"/>
          <w:szCs w:val="18"/>
          <w:lang w:val="ru-RU"/>
        </w:rPr>
        <w:t xml:space="preserve">программного обеспечения, непосредственно перед продлением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с помощью средства </w:t>
      </w:r>
      <w:r w:rsidRPr="00533983">
        <w:rPr>
          <w:rFonts w:eastAsia="Calibri" w:cs="Tahoma"/>
          <w:szCs w:val="18"/>
        </w:rPr>
        <w:t>Microsoft</w:t>
      </w:r>
      <w:r w:rsidRPr="006221AF">
        <w:rPr>
          <w:rFonts w:eastAsia="Calibri" w:cs="Tahoma"/>
          <w:szCs w:val="18"/>
          <w:lang w:val="ru-RU"/>
        </w:rPr>
        <w:t xml:space="preserve"> </w:t>
      </w:r>
      <w:r w:rsidRPr="00533983">
        <w:rPr>
          <w:rFonts w:eastAsia="Calibri" w:cs="Tahoma"/>
          <w:szCs w:val="18"/>
        </w:rPr>
        <w:t>MAP</w:t>
      </w:r>
      <w:r w:rsidRPr="006221AF">
        <w:rPr>
          <w:rFonts w:eastAsia="Calibri" w:cs="Tahoma"/>
          <w:szCs w:val="18"/>
          <w:lang w:val="ru-RU"/>
        </w:rPr>
        <w:t xml:space="preserve"> или аналогичного программного обеспечения.) </w:t>
      </w:r>
    </w:p>
    <w:p w:rsidR="00A81E83" w:rsidRPr="006221AF" w:rsidRDefault="00A81E83" w:rsidP="0026723A">
      <w:pPr>
        <w:numPr>
          <w:ilvl w:val="0"/>
          <w:numId w:val="145"/>
        </w:numPr>
        <w:tabs>
          <w:tab w:val="left" w:pos="1440"/>
        </w:tabs>
        <w:spacing w:after="60"/>
        <w:ind w:left="1440"/>
        <w:rPr>
          <w:lang w:val="ru-RU"/>
        </w:rPr>
      </w:pPr>
      <w:r w:rsidRPr="006221A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26723A" w:rsidRPr="006221AF" w:rsidRDefault="0026723A" w:rsidP="0026723A">
      <w:pPr>
        <w:tabs>
          <w:tab w:val="left" w:pos="1440"/>
        </w:tabs>
        <w:ind w:left="1080"/>
        <w:rPr>
          <w:lang w:val="ru-RU"/>
        </w:rPr>
      </w:pPr>
    </w:p>
    <w:p w:rsidR="0026723A" w:rsidRPr="006221AF" w:rsidRDefault="00A81E83" w:rsidP="0026723A">
      <w:pPr>
        <w:spacing w:after="60"/>
        <w:ind w:left="720"/>
        <w:rPr>
          <w:lang w:val="ru-RU"/>
        </w:rPr>
      </w:pPr>
      <w:r w:rsidRPr="006221AF">
        <w:rPr>
          <w:rFonts w:eastAsia="Calibri" w:cs="Tahoma"/>
          <w:b/>
          <w:szCs w:val="18"/>
          <w:lang w:val="ru-RU"/>
        </w:rPr>
        <w:t>Первый срок продления (1 апреля 2015 г. или позднее)</w:t>
      </w:r>
    </w:p>
    <w:p w:rsidR="00A81E83" w:rsidRPr="006221AF" w:rsidRDefault="00A81E83" w:rsidP="0026723A">
      <w:pPr>
        <w:ind w:left="720"/>
        <w:rPr>
          <w:lang w:val="ru-RU"/>
        </w:rPr>
      </w:pPr>
      <w:r w:rsidRPr="006221AF">
        <w:rPr>
          <w:rFonts w:eastAsia="Calibri" w:cs="Tahoma"/>
          <w:color w:val="000000"/>
          <w:szCs w:val="18"/>
          <w:lang w:val="ru-RU"/>
        </w:rPr>
        <w:t>Клиенты, впервые продлевающие покрытие 1 апреля 2015 г. или позднее</w:t>
      </w:r>
      <w:r w:rsidRPr="006221A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приобрести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следующим образом:</w:t>
      </w:r>
    </w:p>
    <w:p w:rsidR="0026723A" w:rsidRPr="006221AF" w:rsidRDefault="0026723A" w:rsidP="0026723A">
      <w:pPr>
        <w:ind w:left="720"/>
        <w:rPr>
          <w:lang w:val="ru-RU"/>
        </w:rPr>
      </w:pPr>
    </w:p>
    <w:p w:rsidR="00A81E83" w:rsidRPr="006221AF" w:rsidRDefault="00A81E83" w:rsidP="0026723A">
      <w:pPr>
        <w:numPr>
          <w:ilvl w:val="3"/>
          <w:numId w:val="114"/>
        </w:numPr>
        <w:spacing w:after="60"/>
        <w:ind w:left="1440"/>
        <w:rPr>
          <w:lang w:val="ru-RU"/>
        </w:rPr>
      </w:pPr>
      <w:r w:rsidRPr="006221AF">
        <w:rPr>
          <w:rFonts w:eastAsia="Calibri" w:cs="Tahoma"/>
          <w:szCs w:val="18"/>
          <w:lang w:val="ru-RU"/>
        </w:rPr>
        <w:t>как указано в первом абзаце этого уведомления о продукте, лицензии, приобретенные до</w:t>
      </w:r>
      <w:r w:rsidR="0096784E">
        <w:rPr>
          <w:rFonts w:eastAsia="Calibri" w:cs="Tahoma"/>
          <w:szCs w:val="18"/>
        </w:rPr>
        <w:t> </w:t>
      </w:r>
      <w:r w:rsidRPr="006221AF">
        <w:rPr>
          <w:rFonts w:eastAsia="Calibri" w:cs="Tahoma"/>
          <w:szCs w:val="18"/>
          <w:lang w:val="ru-RU"/>
        </w:rPr>
        <w:t>1</w:t>
      </w:r>
      <w:r w:rsidR="0096784E">
        <w:rPr>
          <w:rFonts w:eastAsia="Calibri" w:cs="Tahoma"/>
          <w:szCs w:val="18"/>
        </w:rPr>
        <w:t> </w:t>
      </w:r>
      <w:r w:rsidRPr="006221AF">
        <w:rPr>
          <w:rFonts w:eastAsia="Calibri" w:cs="Tahoma"/>
          <w:szCs w:val="18"/>
          <w:lang w:val="ru-RU"/>
        </w:rPr>
        <w:t>апреля 2015</w:t>
      </w:r>
      <w:r w:rsidRPr="00533983">
        <w:rPr>
          <w:rFonts w:eastAsia="Calibri" w:cs="Tahoma"/>
          <w:szCs w:val="18"/>
        </w:rPr>
        <w:t> </w:t>
      </w:r>
      <w:r w:rsidRPr="006221AF">
        <w:rPr>
          <w:rFonts w:eastAsia="Calibri" w:cs="Tahoma"/>
          <w:szCs w:val="18"/>
          <w:lang w:val="ru-RU"/>
        </w:rPr>
        <w:t>г., являются соответствующими лицензиями, и клиенты могут возобновить</w:t>
      </w:r>
      <w:r w:rsidR="0096784E">
        <w:rPr>
          <w:rFonts w:eastAsia="Calibri" w:cs="Tahoma"/>
          <w:szCs w:val="18"/>
        </w:rPr>
        <w:t> </w:t>
      </w:r>
      <w:r w:rsidRPr="006221AF">
        <w:rPr>
          <w:rFonts w:eastAsia="Calibri" w:cs="Tahoma"/>
          <w:szCs w:val="18"/>
          <w:lang w:val="ru-RU"/>
        </w:rPr>
        <w:t xml:space="preserve">действие </w:t>
      </w:r>
      <w:r w:rsidRPr="00533983">
        <w:rPr>
          <w:rFonts w:eastAsia="Calibri" w:cs="Tahoma"/>
          <w:szCs w:val="18"/>
        </w:rPr>
        <w:t>SA</w:t>
      </w:r>
      <w:r w:rsidRPr="006221AF">
        <w:rPr>
          <w:rFonts w:eastAsia="Calibri" w:cs="Tahoma"/>
          <w:szCs w:val="18"/>
          <w:lang w:val="ru-RU"/>
        </w:rPr>
        <w:t xml:space="preserve"> согласно условиям, изложенным в разделе «Первый срок продления (до 1 апреля 2015 г.)» выше; </w:t>
      </w:r>
    </w:p>
    <w:p w:rsidR="00A81E83" w:rsidRPr="006221AF" w:rsidRDefault="00A81E83" w:rsidP="0026723A">
      <w:pPr>
        <w:numPr>
          <w:ilvl w:val="3"/>
          <w:numId w:val="114"/>
        </w:numPr>
        <w:spacing w:after="60"/>
        <w:ind w:left="1440"/>
        <w:rPr>
          <w:lang w:val="ru-RU"/>
        </w:rPr>
      </w:pPr>
      <w:r w:rsidRPr="006221AF">
        <w:rPr>
          <w:rFonts w:eastAsia="Calibri" w:cs="Tahoma"/>
          <w:szCs w:val="18"/>
          <w:lang w:val="ru-RU"/>
        </w:rPr>
        <w:t>для лицензий, приобретенных до 1 апреля 2015</w:t>
      </w:r>
      <w:r w:rsidRPr="00533983">
        <w:rPr>
          <w:rFonts w:eastAsia="Calibri" w:cs="Tahoma"/>
          <w:szCs w:val="18"/>
        </w:rPr>
        <w:t> </w:t>
      </w:r>
      <w:r w:rsidRPr="006221AF">
        <w:rPr>
          <w:rFonts w:eastAsia="Calibri" w:cs="Tahoma"/>
          <w:szCs w:val="18"/>
          <w:lang w:val="ru-RU"/>
        </w:rPr>
        <w:t xml:space="preserve">г., клиенты могут возобновить действие </w:t>
      </w:r>
      <w:r w:rsidRPr="00533983">
        <w:rPr>
          <w:rFonts w:eastAsia="Calibri" w:cs="Tahoma"/>
          <w:szCs w:val="18"/>
        </w:rPr>
        <w:t>SA</w:t>
      </w:r>
      <w:r w:rsidRPr="006221AF">
        <w:rPr>
          <w:rFonts w:eastAsia="Calibri" w:cs="Tahoma"/>
          <w:szCs w:val="18"/>
          <w:lang w:val="ru-RU"/>
        </w:rPr>
        <w:t xml:space="preserve"> для четырех лицензий «на ядро»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не приобретая базовые лицензии «на ядро» для каждой лицензии «на процессор»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Для дальнейшего использования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на процессорах, требующих более четырех лицензий «на</w:t>
      </w:r>
      <w:r w:rsidR="00A956CE">
        <w:rPr>
          <w:rFonts w:eastAsia="Calibri" w:cs="Tahoma"/>
          <w:szCs w:val="18"/>
        </w:rPr>
        <w:t> </w:t>
      </w:r>
      <w:r w:rsidRPr="006221AF">
        <w:rPr>
          <w:rFonts w:eastAsia="Calibri" w:cs="Tahoma"/>
          <w:szCs w:val="18"/>
          <w:lang w:val="ru-RU"/>
        </w:rPr>
        <w:t>ядро» для каждого процессора, клиент должен приобрести дополнительные лицензии «на ядро».</w:t>
      </w:r>
    </w:p>
    <w:p w:rsidR="00A81E83" w:rsidRPr="006221AF" w:rsidRDefault="00A81E83" w:rsidP="0026723A">
      <w:pPr>
        <w:numPr>
          <w:ilvl w:val="0"/>
          <w:numId w:val="64"/>
        </w:numPr>
        <w:spacing w:after="60"/>
        <w:ind w:left="1440"/>
        <w:rPr>
          <w:lang w:val="ru-RU"/>
        </w:rPr>
      </w:pPr>
      <w:r w:rsidRPr="006221AF">
        <w:rPr>
          <w:rFonts w:eastAsia="Calibri" w:cs="Tahoma"/>
          <w:szCs w:val="18"/>
          <w:lang w:val="ru-RU"/>
        </w:rPr>
        <w:t xml:space="preserve">После приобретения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«на ядро» не распространяется на продление срока действия по программам подписки.</w:t>
      </w:r>
      <w:r w:rsidR="00DD1D23" w:rsidRPr="006221AF">
        <w:rPr>
          <w:rFonts w:eastAsia="Calibri" w:cs="Tahoma"/>
          <w:szCs w:val="18"/>
          <w:lang w:val="ru-RU"/>
        </w:rPr>
        <w:t xml:space="preserve"> </w:t>
      </w:r>
    </w:p>
    <w:p w:rsidR="00C04FE9" w:rsidRPr="006221AF" w:rsidRDefault="00C04FE9" w:rsidP="00C04FE9">
      <w:pPr>
        <w:spacing w:after="60"/>
        <w:ind w:left="1440"/>
        <w:rPr>
          <w:lang w:val="ru-RU"/>
        </w:rPr>
      </w:pPr>
    </w:p>
    <w:p w:rsidR="0026723A" w:rsidRPr="002A0E60" w:rsidRDefault="00A431D5" w:rsidP="0026723A">
      <w:pPr>
        <w:spacing w:after="60"/>
        <w:ind w:left="720"/>
        <w:rPr>
          <w:lang w:val="ru-RU"/>
        </w:rPr>
      </w:pPr>
      <w:r w:rsidRPr="006221AF">
        <w:rPr>
          <w:rFonts w:eastAsia="Calibri" w:cs="Tahoma"/>
          <w:b/>
          <w:szCs w:val="18"/>
          <w:lang w:val="ru-RU"/>
        </w:rPr>
        <w:t xml:space="preserve">Клиенты, желающие перейти с </w:t>
      </w:r>
      <w:r w:rsidRPr="00533983">
        <w:rPr>
          <w:rFonts w:eastAsia="Calibri" w:cs="Tahoma"/>
          <w:b/>
          <w:szCs w:val="18"/>
        </w:rPr>
        <w:t>SQL</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w:t>
      </w:r>
      <w:r w:rsidRPr="00533983">
        <w:rPr>
          <w:rFonts w:eastAsia="Calibri" w:cs="Tahoma"/>
          <w:b/>
          <w:szCs w:val="18"/>
        </w:rPr>
        <w:t>Standard</w:t>
      </w:r>
      <w:r w:rsidRPr="006221AF">
        <w:rPr>
          <w:rFonts w:eastAsia="Calibri" w:cs="Tahoma"/>
          <w:b/>
          <w:szCs w:val="18"/>
          <w:lang w:val="ru-RU"/>
        </w:rPr>
        <w:t xml:space="preserve"> вверх на </w:t>
      </w:r>
      <w:r w:rsidRPr="00533983">
        <w:rPr>
          <w:rFonts w:eastAsia="Calibri" w:cs="Tahoma"/>
          <w:b/>
          <w:szCs w:val="18"/>
        </w:rPr>
        <w:t>SQL</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w:t>
      </w:r>
      <w:r w:rsidRPr="00533983">
        <w:rPr>
          <w:rFonts w:eastAsia="Calibri" w:cs="Tahoma"/>
          <w:b/>
          <w:szCs w:val="18"/>
        </w:rPr>
        <w:t>Enterprise</w:t>
      </w:r>
      <w:r w:rsidRPr="006221AF">
        <w:rPr>
          <w:rFonts w:eastAsia="Calibri" w:cs="Tahoma"/>
          <w:b/>
          <w:szCs w:val="18"/>
          <w:lang w:val="ru-RU"/>
        </w:rPr>
        <w:t xml:space="preserve"> </w:t>
      </w:r>
      <w:r w:rsidRPr="00533983">
        <w:rPr>
          <w:rFonts w:eastAsia="Calibri" w:cs="Tahoma"/>
          <w:b/>
          <w:szCs w:val="18"/>
        </w:rPr>
        <w:t>Core</w:t>
      </w:r>
      <w:r w:rsidR="00B4746B" w:rsidRPr="002A0E60">
        <w:rPr>
          <w:rFonts w:eastAsia="Calibri" w:cs="Tahoma"/>
          <w:b/>
          <w:szCs w:val="18"/>
          <w:lang w:val="ru-RU"/>
        </w:rPr>
        <w:t>.</w:t>
      </w:r>
    </w:p>
    <w:p w:rsidR="00A431D5" w:rsidRPr="006221AF" w:rsidRDefault="00A431D5" w:rsidP="0026723A">
      <w:pPr>
        <w:ind w:left="720"/>
        <w:rPr>
          <w:lang w:val="ru-RU"/>
        </w:rPr>
      </w:pPr>
      <w:r w:rsidRPr="006221AF">
        <w:rPr>
          <w:rFonts w:eastAsia="Calibri" w:cs="Tahoma"/>
          <w:szCs w:val="18"/>
          <w:lang w:val="ru-RU"/>
        </w:rPr>
        <w:t xml:space="preserve">Клиенты с соответствующими лицензиями на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могут выполнить переход вверх до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Enterprise</w:t>
      </w:r>
      <w:r w:rsidRPr="006221AF">
        <w:rPr>
          <w:rFonts w:eastAsia="Calibri" w:cs="Tahoma"/>
          <w:szCs w:val="18"/>
          <w:lang w:val="ru-RU"/>
        </w:rPr>
        <w:t xml:space="preserve"> («на ядро») в любое время в течение срока действия их покрытия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каждого сервера, должным образом лицензированного клиентом в соответствии с правами на использование продуктов по лицензии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w:t>
      </w:r>
      <w:r w:rsidRPr="006221AF">
        <w:rPr>
          <w:rFonts w:eastAsia="Calibri" w:cs="Tahoma"/>
          <w:szCs w:val="18"/>
          <w:lang w:val="ru-RU"/>
        </w:rPr>
        <w:lastRenderedPageBreak/>
        <w:t>«на</w:t>
      </w:r>
      <w:r w:rsidR="00C04FE9">
        <w:rPr>
          <w:rFonts w:eastAsia="Calibri" w:cs="Tahoma"/>
          <w:szCs w:val="18"/>
        </w:rPr>
        <w:t> </w:t>
      </w:r>
      <w:r w:rsidRPr="006221AF">
        <w:rPr>
          <w:rFonts w:eastAsia="Calibri" w:cs="Tahoma"/>
          <w:szCs w:val="18"/>
          <w:lang w:val="ru-RU"/>
        </w:rPr>
        <w:t xml:space="preserve">процессор», клиент может приобрести лицензии на переход вверх до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Enterprise</w:t>
      </w:r>
      <w:r w:rsidRPr="006221AF">
        <w:rPr>
          <w:rFonts w:eastAsia="Calibri" w:cs="Tahoma"/>
          <w:szCs w:val="18"/>
          <w:lang w:val="ru-RU"/>
        </w:rPr>
        <w:t xml:space="preserve"> </w:t>
      </w:r>
      <w:r w:rsidRPr="00533983">
        <w:rPr>
          <w:rFonts w:eastAsia="Calibri" w:cs="Tahoma"/>
          <w:szCs w:val="18"/>
        </w:rPr>
        <w:t>Core</w:t>
      </w:r>
      <w:r w:rsidRPr="006221AF">
        <w:rPr>
          <w:rFonts w:eastAsia="Calibri" w:cs="Tahoma"/>
          <w:szCs w:val="18"/>
          <w:lang w:val="ru-RU"/>
        </w:rPr>
        <w:t xml:space="preserve"> в</w:t>
      </w:r>
      <w:r w:rsidR="00C04FE9">
        <w:rPr>
          <w:rFonts w:eastAsia="Calibri" w:cs="Tahoma"/>
          <w:szCs w:val="18"/>
        </w:rPr>
        <w:t> </w:t>
      </w:r>
      <w:r w:rsidRPr="006221AF">
        <w:rPr>
          <w:rFonts w:eastAsia="Calibri" w:cs="Tahoma"/>
          <w:szCs w:val="18"/>
          <w:lang w:val="ru-RU"/>
        </w:rPr>
        <w:t>количестве, равном общему числу физических процессоров на сервере, умноженному на большее из</w:t>
      </w:r>
      <w:r w:rsidR="00A956CE">
        <w:rPr>
          <w:rFonts w:eastAsia="Calibri" w:cs="Tahoma"/>
          <w:szCs w:val="18"/>
        </w:rPr>
        <w:t> </w:t>
      </w:r>
      <w:r w:rsidRPr="006221AF">
        <w:rPr>
          <w:rFonts w:eastAsia="Calibri" w:cs="Tahoma"/>
          <w:szCs w:val="18"/>
          <w:lang w:val="ru-RU"/>
        </w:rPr>
        <w:t xml:space="preserve">указанных ниже значений: </w:t>
      </w:r>
    </w:p>
    <w:p w:rsidR="0026723A" w:rsidRPr="006221AF" w:rsidRDefault="0026723A" w:rsidP="0026723A">
      <w:pPr>
        <w:tabs>
          <w:tab w:val="left" w:pos="1080"/>
        </w:tabs>
        <w:ind w:left="1080"/>
        <w:rPr>
          <w:lang w:val="ru-RU"/>
        </w:rPr>
      </w:pPr>
    </w:p>
    <w:p w:rsidR="00A431D5" w:rsidRPr="00533983" w:rsidRDefault="00A431D5" w:rsidP="0026723A">
      <w:pPr>
        <w:numPr>
          <w:ilvl w:val="3"/>
          <w:numId w:val="115"/>
        </w:numPr>
        <w:tabs>
          <w:tab w:val="left" w:pos="1440"/>
        </w:tabs>
        <w:spacing w:after="60"/>
        <w:ind w:left="1440"/>
      </w:pPr>
      <w:r w:rsidRPr="00533983">
        <w:rPr>
          <w:rFonts w:eastAsia="Calibri" w:cs="Tahoma"/>
          <w:szCs w:val="18"/>
        </w:rPr>
        <w:t>четыре, ИЛИ</w:t>
      </w:r>
    </w:p>
    <w:p w:rsidR="00A431D5" w:rsidRPr="006221AF" w:rsidRDefault="00A431D5" w:rsidP="0026723A">
      <w:pPr>
        <w:numPr>
          <w:ilvl w:val="3"/>
          <w:numId w:val="115"/>
        </w:numPr>
        <w:tabs>
          <w:tab w:val="left" w:pos="1440"/>
        </w:tabs>
        <w:spacing w:after="60"/>
        <w:ind w:left="1440"/>
        <w:rPr>
          <w:lang w:val="ru-RU"/>
        </w:rPr>
      </w:pPr>
      <w:r w:rsidRPr="006221A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DD1D23" w:rsidRPr="006221AF">
        <w:rPr>
          <w:rFonts w:eastAsia="Calibri" w:cs="Tahoma"/>
          <w:szCs w:val="18"/>
          <w:lang w:val="ru-RU"/>
        </w:rPr>
        <w:t xml:space="preserve"> </w:t>
      </w:r>
      <w:r w:rsidRPr="006221AF">
        <w:rPr>
          <w:rFonts w:eastAsia="Calibri" w:cs="Tahoma"/>
          <w:szCs w:val="18"/>
          <w:lang w:val="ru-RU"/>
        </w:rPr>
        <w:t>(В случаях, когда фактическое количество ядер в</w:t>
      </w:r>
      <w:r w:rsidR="00A956CE">
        <w:rPr>
          <w:rFonts w:eastAsia="Calibri" w:cs="Tahoma"/>
          <w:szCs w:val="18"/>
        </w:rPr>
        <w:t> </w:t>
      </w:r>
      <w:r w:rsidRPr="006221AF">
        <w:rPr>
          <w:rFonts w:eastAsia="Calibri" w:cs="Tahoma"/>
          <w:szCs w:val="18"/>
          <w:lang w:val="ru-RU"/>
        </w:rPr>
        <w:t>каждом физическом процессоре превышает четыре, клиенты должны сохранить запись</w:t>
      </w:r>
      <w:r w:rsidR="00C04FE9">
        <w:rPr>
          <w:rFonts w:eastAsia="Calibri" w:cs="Tahoma"/>
          <w:szCs w:val="18"/>
        </w:rPr>
        <w:t> </w:t>
      </w:r>
      <w:r w:rsidRPr="006221AF">
        <w:rPr>
          <w:rFonts w:eastAsia="Calibri" w:cs="Tahoma"/>
          <w:szCs w:val="18"/>
          <w:lang w:val="ru-RU"/>
        </w:rPr>
        <w:t>о</w:t>
      </w:r>
      <w:r w:rsidR="00A956CE">
        <w:rPr>
          <w:rFonts w:eastAsia="Calibri" w:cs="Tahoma"/>
          <w:szCs w:val="18"/>
        </w:rPr>
        <w:t> </w:t>
      </w:r>
      <w:r w:rsidRPr="006221AF">
        <w:rPr>
          <w:rFonts w:eastAsia="Calibri" w:cs="Tahoma"/>
          <w:szCs w:val="18"/>
          <w:lang w:val="ru-RU"/>
        </w:rPr>
        <w:t xml:space="preserve">конфигурации программного обеспечения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w:t>
      </w:r>
      <w:r w:rsidR="00C04FE9">
        <w:rPr>
          <w:rFonts w:eastAsia="Calibri" w:cs="Tahoma"/>
          <w:szCs w:val="18"/>
        </w:rPr>
        <w:t> </w:t>
      </w:r>
      <w:r w:rsidRPr="006221AF">
        <w:rPr>
          <w:rFonts w:eastAsia="Calibri" w:cs="Tahoma"/>
          <w:szCs w:val="18"/>
          <w:lang w:val="ru-RU"/>
        </w:rPr>
        <w:t xml:space="preserve">средства </w:t>
      </w:r>
      <w:r w:rsidRPr="00533983">
        <w:rPr>
          <w:rFonts w:eastAsia="Calibri" w:cs="Tahoma"/>
          <w:szCs w:val="18"/>
        </w:rPr>
        <w:t>Microsoft</w:t>
      </w:r>
      <w:r w:rsidRPr="006221AF">
        <w:rPr>
          <w:rFonts w:eastAsia="Calibri" w:cs="Tahoma"/>
          <w:szCs w:val="18"/>
          <w:lang w:val="ru-RU"/>
        </w:rPr>
        <w:t xml:space="preserve"> </w:t>
      </w:r>
      <w:r w:rsidRPr="00533983">
        <w:rPr>
          <w:rFonts w:eastAsia="Calibri" w:cs="Tahoma"/>
          <w:szCs w:val="18"/>
        </w:rPr>
        <w:t>MAP</w:t>
      </w:r>
      <w:r w:rsidRPr="006221AF">
        <w:rPr>
          <w:rFonts w:eastAsia="Calibri" w:cs="Tahoma"/>
          <w:szCs w:val="18"/>
          <w:lang w:val="ru-RU"/>
        </w:rPr>
        <w:t xml:space="preserve"> или аналогичного программного обеспечения.) </w:t>
      </w:r>
    </w:p>
    <w:p w:rsidR="0026723A" w:rsidRPr="006221AF" w:rsidRDefault="0026723A" w:rsidP="0026723A">
      <w:pPr>
        <w:tabs>
          <w:tab w:val="left" w:pos="1440"/>
        </w:tabs>
        <w:ind w:left="1440"/>
        <w:rPr>
          <w:lang w:val="ru-RU"/>
        </w:rPr>
      </w:pPr>
    </w:p>
    <w:p w:rsidR="00A431D5" w:rsidRPr="006221AF" w:rsidRDefault="00A431D5" w:rsidP="0026723A">
      <w:pPr>
        <w:ind w:left="720"/>
        <w:rPr>
          <w:lang w:val="ru-RU"/>
        </w:rPr>
      </w:pPr>
      <w:r w:rsidRPr="006221AF">
        <w:rPr>
          <w:rFonts w:eastAsia="Calibri" w:cs="Tahoma"/>
          <w:szCs w:val="18"/>
          <w:lang w:val="ru-RU"/>
        </w:rPr>
        <w:t xml:space="preserve">После приобретения лицензий на переход вверх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Enterprise</w:t>
      </w:r>
      <w:r w:rsidRPr="006221AF">
        <w:rPr>
          <w:rFonts w:eastAsia="Calibri" w:cs="Tahoma"/>
          <w:szCs w:val="18"/>
          <w:lang w:val="ru-RU"/>
        </w:rPr>
        <w:t xml:space="preserve"> </w:t>
      </w:r>
      <w:r w:rsidRPr="00533983">
        <w:rPr>
          <w:rFonts w:eastAsia="Calibri" w:cs="Tahoma"/>
          <w:szCs w:val="18"/>
        </w:rPr>
        <w:t>Core</w:t>
      </w:r>
      <w:r w:rsidRPr="006221AF">
        <w:rPr>
          <w:rFonts w:eastAsia="Calibri" w:cs="Tahoma"/>
          <w:szCs w:val="18"/>
          <w:lang w:val="ru-RU"/>
        </w:rPr>
        <w:t xml:space="preserve"> в соответствующем количестве клиент может развернуть и использовать программное обеспечение в соответствии с</w:t>
      </w:r>
      <w:r w:rsidR="00C04FE9">
        <w:rPr>
          <w:rFonts w:eastAsia="Calibri" w:cs="Tahoma"/>
          <w:szCs w:val="18"/>
        </w:rPr>
        <w:t> </w:t>
      </w:r>
      <w:r w:rsidRPr="006221AF">
        <w:rPr>
          <w:rFonts w:eastAsia="Calibri" w:cs="Tahoma"/>
          <w:szCs w:val="18"/>
          <w:lang w:val="ru-RU"/>
        </w:rPr>
        <w:t xml:space="preserve">правами на использование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Enterprise</w:t>
      </w:r>
      <w:r w:rsidRPr="006221AF">
        <w:rPr>
          <w:rFonts w:eastAsia="Calibri" w:cs="Tahoma"/>
          <w:szCs w:val="18"/>
          <w:lang w:val="ru-RU"/>
        </w:rPr>
        <w:t xml:space="preserve"> </w:t>
      </w:r>
      <w:r w:rsidRPr="00533983">
        <w:rPr>
          <w:rFonts w:eastAsia="Calibri" w:cs="Tahoma"/>
          <w:szCs w:val="18"/>
        </w:rPr>
        <w:t>Core</w:t>
      </w:r>
      <w:r w:rsidRPr="006221AF">
        <w:rPr>
          <w:rFonts w:eastAsia="Calibri" w:cs="Tahoma"/>
          <w:szCs w:val="18"/>
          <w:lang w:val="ru-RU"/>
        </w:rPr>
        <w:t>.</w:t>
      </w:r>
      <w:r w:rsidR="00DD1D23" w:rsidRPr="006221AF">
        <w:rPr>
          <w:rFonts w:eastAsia="Calibri" w:cs="Tahoma"/>
          <w:szCs w:val="18"/>
          <w:lang w:val="ru-RU"/>
        </w:rPr>
        <w:t xml:space="preserve"> </w:t>
      </w:r>
      <w:r w:rsidRPr="006221AF">
        <w:rPr>
          <w:rFonts w:eastAsia="Calibri" w:cs="Tahoma"/>
          <w:szCs w:val="18"/>
          <w:lang w:val="ru-RU"/>
        </w:rPr>
        <w:t xml:space="preserve">За исключением случаев, указанных в разделе «Клиенты, желающие перейти с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вверх на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Enterprise</w:t>
      </w:r>
      <w:r w:rsidRPr="006221AF">
        <w:rPr>
          <w:rFonts w:eastAsia="Calibri" w:cs="Tahoma"/>
          <w:szCs w:val="18"/>
          <w:lang w:val="ru-RU"/>
        </w:rPr>
        <w:t xml:space="preserve"> </w:t>
      </w:r>
      <w:r w:rsidRPr="00533983">
        <w:rPr>
          <w:rFonts w:eastAsia="Calibri" w:cs="Tahoma"/>
          <w:szCs w:val="18"/>
        </w:rPr>
        <w:t>Core</w:t>
      </w:r>
      <w:r w:rsidRPr="006221AF">
        <w:rPr>
          <w:rFonts w:eastAsia="Calibri" w:cs="Tahoma"/>
          <w:szCs w:val="18"/>
          <w:lang w:val="ru-RU"/>
        </w:rPr>
        <w:t>»</w:t>
      </w:r>
      <w:r w:rsidRPr="006221AF">
        <w:rPr>
          <w:rFonts w:eastAsia="Calibri" w:cs="Tahoma"/>
          <w:b/>
          <w:szCs w:val="18"/>
          <w:lang w:val="ru-RU"/>
        </w:rPr>
        <w:t xml:space="preserve">, </w:t>
      </w:r>
      <w:r w:rsidRPr="006221AF">
        <w:rPr>
          <w:rFonts w:eastAsia="Calibri" w:cs="Tahoma"/>
          <w:szCs w:val="18"/>
          <w:lang w:val="ru-RU"/>
        </w:rPr>
        <w:t>применяются условия приобретения лицензий на переход вверх, предусмотренные разделом о</w:t>
      </w:r>
      <w:r w:rsidR="00C04FE9">
        <w:rPr>
          <w:rFonts w:eastAsia="Calibri" w:cs="Tahoma"/>
          <w:szCs w:val="18"/>
        </w:rPr>
        <w:t>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настоящего Списка продуктов.</w:t>
      </w:r>
      <w:r w:rsidRPr="006221AF">
        <w:rPr>
          <w:rFonts w:eastAsia="Calibri" w:cs="Tahoma"/>
          <w:b/>
          <w:szCs w:val="18"/>
          <w:lang w:val="ru-RU"/>
        </w:rPr>
        <w:t xml:space="preserve"> </w:t>
      </w:r>
    </w:p>
    <w:p w:rsidR="0026723A" w:rsidRPr="006221AF" w:rsidRDefault="0026723A" w:rsidP="0026723A">
      <w:pPr>
        <w:tabs>
          <w:tab w:val="left" w:pos="1080"/>
        </w:tabs>
        <w:ind w:left="1080"/>
        <w:rPr>
          <w:lang w:val="ru-RU"/>
        </w:rPr>
      </w:pPr>
    </w:p>
    <w:p w:rsidR="0026723A" w:rsidRPr="006221AF" w:rsidRDefault="00A81E83" w:rsidP="0026723A">
      <w:pPr>
        <w:spacing w:after="60"/>
        <w:ind w:left="720"/>
        <w:rPr>
          <w:lang w:val="ru-RU"/>
        </w:rPr>
      </w:pPr>
      <w:r w:rsidRPr="006221AF">
        <w:rPr>
          <w:rFonts w:eastAsia="Calibri" w:cs="Tahoma"/>
          <w:b/>
          <w:szCs w:val="18"/>
          <w:lang w:val="ru-RU"/>
        </w:rPr>
        <w:t xml:space="preserve">Для клиентов с покрытием </w:t>
      </w:r>
      <w:r w:rsidRPr="00533983">
        <w:rPr>
          <w:rFonts w:eastAsia="Calibri" w:cs="Tahoma"/>
          <w:b/>
          <w:szCs w:val="18"/>
        </w:rPr>
        <w:t>Software</w:t>
      </w:r>
      <w:r w:rsidRPr="006221AF">
        <w:rPr>
          <w:rFonts w:eastAsia="Calibri" w:cs="Tahoma"/>
          <w:b/>
          <w:szCs w:val="18"/>
          <w:lang w:val="ru-RU"/>
        </w:rPr>
        <w:t xml:space="preserve"> </w:t>
      </w:r>
      <w:r w:rsidRPr="00533983">
        <w:rPr>
          <w:rFonts w:eastAsia="Calibri" w:cs="Tahoma"/>
          <w:b/>
          <w:szCs w:val="18"/>
        </w:rPr>
        <w:t>Assurance</w:t>
      </w:r>
      <w:r w:rsidRPr="006221AF">
        <w:rPr>
          <w:rFonts w:eastAsia="Calibri" w:cs="Tahoma"/>
          <w:b/>
          <w:szCs w:val="18"/>
          <w:lang w:val="ru-RU"/>
        </w:rPr>
        <w:t>, истекающим до 1 апреля 2015 г., которые не планируют продлевать его действие.</w:t>
      </w:r>
    </w:p>
    <w:p w:rsidR="00A81E83" w:rsidRPr="006221AF" w:rsidRDefault="00A81E83" w:rsidP="0026723A">
      <w:pPr>
        <w:ind w:left="720"/>
        <w:rPr>
          <w:lang w:val="ru-RU"/>
        </w:rPr>
      </w:pPr>
      <w:r w:rsidRPr="006221AF">
        <w:rPr>
          <w:rFonts w:eastAsia="Calibri" w:cs="Tahoma"/>
          <w:szCs w:val="18"/>
          <w:lang w:val="ru-RU"/>
        </w:rPr>
        <w:t xml:space="preserve">Клиенты, которые участвуют в программах </w:t>
      </w:r>
      <w:r w:rsidRPr="00533983">
        <w:rPr>
          <w:rFonts w:eastAsia="Calibri" w:cs="Tahoma"/>
          <w:szCs w:val="18"/>
        </w:rPr>
        <w:t>Enterprise</w:t>
      </w:r>
      <w:r w:rsidRPr="006221AF">
        <w:rPr>
          <w:rFonts w:eastAsia="Calibri" w:cs="Tahoma"/>
          <w:szCs w:val="18"/>
          <w:lang w:val="ru-RU"/>
        </w:rPr>
        <w:t xml:space="preserve"> </w:t>
      </w:r>
      <w:r w:rsidRPr="00533983">
        <w:rPr>
          <w:rFonts w:eastAsia="Calibri" w:cs="Tahoma"/>
          <w:szCs w:val="18"/>
        </w:rPr>
        <w:t>Subscription</w:t>
      </w:r>
      <w:r w:rsidRPr="006221AF">
        <w:rPr>
          <w:rFonts w:eastAsia="Calibri" w:cs="Tahoma"/>
          <w:szCs w:val="18"/>
          <w:lang w:val="ru-RU"/>
        </w:rPr>
        <w:t xml:space="preserve"> и </w:t>
      </w:r>
      <w:r w:rsidRPr="00533983">
        <w:rPr>
          <w:rFonts w:eastAsia="Calibri" w:cs="Tahoma"/>
          <w:szCs w:val="18"/>
        </w:rPr>
        <w:t>Open</w:t>
      </w:r>
      <w:r w:rsidRPr="006221AF">
        <w:rPr>
          <w:rFonts w:eastAsia="Calibri" w:cs="Tahoma"/>
          <w:szCs w:val="18"/>
          <w:lang w:val="ru-RU"/>
        </w:rPr>
        <w:t xml:space="preserve"> </w:t>
      </w:r>
      <w:r w:rsidRPr="00533983">
        <w:rPr>
          <w:rFonts w:eastAsia="Calibri" w:cs="Tahoma"/>
          <w:szCs w:val="18"/>
        </w:rPr>
        <w:t>Value</w:t>
      </w:r>
      <w:r w:rsidRPr="006221AF">
        <w:rPr>
          <w:rFonts w:eastAsia="Calibri" w:cs="Tahoma"/>
          <w:szCs w:val="18"/>
          <w:lang w:val="ru-RU"/>
        </w:rPr>
        <w:t xml:space="preserve"> </w:t>
      </w:r>
      <w:r w:rsidRPr="00533983">
        <w:rPr>
          <w:rFonts w:eastAsia="Calibri" w:cs="Tahoma"/>
          <w:szCs w:val="18"/>
        </w:rPr>
        <w:t>Subscription</w:t>
      </w:r>
      <w:r w:rsidRPr="006221AF">
        <w:rPr>
          <w:rFonts w:eastAsia="Calibri" w:cs="Tahoma"/>
          <w:szCs w:val="18"/>
          <w:lang w:val="ru-RU"/>
        </w:rPr>
        <w:t>, с</w:t>
      </w:r>
      <w:r w:rsidR="00A956CE">
        <w:rPr>
          <w:rFonts w:eastAsia="Calibri" w:cs="Tahoma"/>
          <w:szCs w:val="18"/>
        </w:rPr>
        <w:t> </w:t>
      </w:r>
      <w:r w:rsidRPr="006221AF">
        <w:rPr>
          <w:rFonts w:eastAsia="Calibri" w:cs="Tahoma"/>
          <w:szCs w:val="18"/>
          <w:lang w:val="ru-RU"/>
        </w:rPr>
        <w:t>покрытием, действие которого заканчивается 1 апреля 2015 г., желающие выкупить лицензии «на</w:t>
      </w:r>
      <w:r w:rsidR="00A956CE">
        <w:rPr>
          <w:rFonts w:eastAsia="Calibri" w:cs="Tahoma"/>
          <w:szCs w:val="18"/>
        </w:rPr>
        <w:t> </w:t>
      </w:r>
      <w:r w:rsidRPr="006221A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могут запускать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или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по таким лицензиям при соблюдении следующих условий.</w:t>
      </w:r>
    </w:p>
    <w:p w:rsidR="009C7505" w:rsidRPr="006221AF" w:rsidRDefault="009C7505" w:rsidP="0026723A">
      <w:pPr>
        <w:ind w:left="720"/>
        <w:rPr>
          <w:lang w:val="ru-RU"/>
        </w:rPr>
      </w:pPr>
    </w:p>
    <w:p w:rsidR="00A81E83" w:rsidRPr="00533983" w:rsidRDefault="00A81E83" w:rsidP="009C7505">
      <w:pPr>
        <w:numPr>
          <w:ilvl w:val="0"/>
          <w:numId w:val="116"/>
        </w:numPr>
        <w:tabs>
          <w:tab w:val="left" w:pos="1440"/>
        </w:tabs>
        <w:spacing w:after="60"/>
        <w:ind w:left="1440"/>
      </w:pPr>
      <w:r w:rsidRPr="00533983">
        <w:rPr>
          <w:rFonts w:eastAsia="Calibri" w:cs="Tahoma"/>
          <w:b/>
          <w:szCs w:val="18"/>
        </w:rPr>
        <w:t>SQL</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2008 </w:t>
      </w:r>
      <w:r w:rsidRPr="00533983">
        <w:rPr>
          <w:rFonts w:eastAsia="Calibri" w:cs="Tahoma"/>
          <w:b/>
          <w:szCs w:val="18"/>
        </w:rPr>
        <w:t>R</w:t>
      </w:r>
      <w:r w:rsidRPr="006221AF">
        <w:rPr>
          <w:rFonts w:eastAsia="Calibri" w:cs="Tahoma"/>
          <w:b/>
          <w:szCs w:val="18"/>
          <w:lang w:val="ru-RU"/>
        </w:rPr>
        <w:t xml:space="preserve">2 </w:t>
      </w:r>
      <w:r w:rsidRPr="00533983">
        <w:rPr>
          <w:rFonts w:eastAsia="Calibri" w:cs="Tahoma"/>
          <w:b/>
          <w:szCs w:val="18"/>
        </w:rPr>
        <w:t>Standard</w:t>
      </w:r>
      <w:r w:rsidRPr="006221AF">
        <w:rPr>
          <w:rFonts w:eastAsia="Calibri" w:cs="Tahoma"/>
          <w:b/>
          <w:szCs w:val="18"/>
          <w:lang w:val="ru-RU"/>
        </w:rPr>
        <w:t>.</w:t>
      </w:r>
      <w:r w:rsidRPr="006221A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«на процессор». Клиенты больше не имеют прав «Перемещение лицензий в</w:t>
      </w:r>
      <w:r w:rsidR="00A956CE">
        <w:rPr>
          <w:rFonts w:eastAsia="Calibri" w:cs="Tahoma"/>
          <w:szCs w:val="18"/>
        </w:rPr>
        <w:t> </w:t>
      </w:r>
      <w:r w:rsidRPr="006221AF">
        <w:rPr>
          <w:rFonts w:eastAsia="Calibri" w:cs="Tahoma"/>
          <w:szCs w:val="18"/>
          <w:lang w:val="ru-RU"/>
        </w:rPr>
        <w:t xml:space="preserve">фермах серверов» и «Перемещение лицензий с помощью </w:t>
      </w:r>
      <w:r w:rsidRPr="00533983">
        <w:rPr>
          <w:rFonts w:eastAsia="Calibri" w:cs="Tahoma"/>
          <w:szCs w:val="18"/>
        </w:rPr>
        <w:t xml:space="preserve">Software Assurance». </w:t>
      </w:r>
    </w:p>
    <w:p w:rsidR="00A81E83" w:rsidRPr="006221AF" w:rsidRDefault="00A81E83" w:rsidP="009C7505">
      <w:pPr>
        <w:numPr>
          <w:ilvl w:val="0"/>
          <w:numId w:val="116"/>
        </w:numPr>
        <w:tabs>
          <w:tab w:val="left" w:pos="1440"/>
        </w:tabs>
        <w:spacing w:after="60"/>
        <w:ind w:left="1440"/>
        <w:rPr>
          <w:lang w:val="ru-RU"/>
        </w:rPr>
      </w:pPr>
      <w:r w:rsidRPr="00533983">
        <w:rPr>
          <w:rFonts w:eastAsia="Calibri" w:cs="Tahoma"/>
          <w:b/>
          <w:szCs w:val="18"/>
        </w:rPr>
        <w:t>SQL</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2012 </w:t>
      </w:r>
      <w:r w:rsidRPr="00533983">
        <w:rPr>
          <w:rFonts w:eastAsia="Calibri" w:cs="Tahoma"/>
          <w:b/>
          <w:szCs w:val="18"/>
        </w:rPr>
        <w:t>Standard</w:t>
      </w:r>
      <w:r w:rsidRPr="006221AF">
        <w:rPr>
          <w:rFonts w:eastAsia="Calibri" w:cs="Tahoma"/>
          <w:b/>
          <w:szCs w:val="18"/>
          <w:lang w:val="ru-RU"/>
        </w:rPr>
        <w:t xml:space="preserve"> </w:t>
      </w:r>
      <w:r w:rsidRPr="00533983">
        <w:rPr>
          <w:rFonts w:eastAsia="Calibri" w:cs="Tahoma"/>
          <w:b/>
          <w:szCs w:val="18"/>
        </w:rPr>
        <w:t>Core</w:t>
      </w:r>
      <w:r w:rsidRPr="006221AF">
        <w:rPr>
          <w:rFonts w:eastAsia="Calibri" w:cs="Tahoma"/>
          <w:b/>
          <w:szCs w:val="18"/>
          <w:lang w:val="ru-RU"/>
        </w:rPr>
        <w:t xml:space="preserve">. </w:t>
      </w:r>
      <w:r w:rsidRPr="006221A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«на процессор», однако </w:t>
      </w:r>
    </w:p>
    <w:p w:rsidR="00A81E83" w:rsidRPr="00533983" w:rsidRDefault="00A81E83" w:rsidP="009C7505">
      <w:pPr>
        <w:numPr>
          <w:ilvl w:val="1"/>
          <w:numId w:val="117"/>
        </w:numPr>
        <w:tabs>
          <w:tab w:val="left" w:pos="1800"/>
        </w:tabs>
        <w:spacing w:after="60"/>
        <w:ind w:left="1800"/>
      </w:pPr>
      <w:r w:rsidRPr="006221AF">
        <w:rPr>
          <w:rFonts w:eastAsia="Calibri" w:cs="Tahoma"/>
          <w:szCs w:val="18"/>
          <w:lang w:val="ru-RU"/>
        </w:rPr>
        <w:t xml:space="preserve">клиенты больше не имеют прав «Перемещение лицензий в фермах серверов» и «Перемещение лицензий с помощью </w:t>
      </w:r>
      <w:r w:rsidRPr="00533983">
        <w:rPr>
          <w:rFonts w:eastAsia="Calibri" w:cs="Tahoma"/>
          <w:szCs w:val="18"/>
        </w:rPr>
        <w:t xml:space="preserve">Software Assurance»; и </w:t>
      </w:r>
    </w:p>
    <w:p w:rsidR="00A81E83" w:rsidRPr="00533983" w:rsidRDefault="00A81E83" w:rsidP="009C7505">
      <w:pPr>
        <w:numPr>
          <w:ilvl w:val="1"/>
          <w:numId w:val="117"/>
        </w:numPr>
        <w:tabs>
          <w:tab w:val="left" w:pos="1800"/>
        </w:tabs>
        <w:spacing w:after="60"/>
        <w:ind w:left="1800"/>
      </w:pPr>
      <w:r w:rsidRPr="006221AF">
        <w:rPr>
          <w:rFonts w:eastAsia="Calibri" w:cs="Tahoma"/>
          <w:szCs w:val="18"/>
          <w:lang w:val="ru-RU"/>
        </w:rPr>
        <w:t>любая передача лицензий попадает под действие ограничений в пунктах (</w:t>
      </w:r>
      <w:r w:rsidRPr="00533983">
        <w:rPr>
          <w:rFonts w:eastAsia="Calibri" w:cs="Tahoma"/>
          <w:szCs w:val="18"/>
        </w:rPr>
        <w:t>i</w:t>
      </w:r>
      <w:r w:rsidRPr="006221AF">
        <w:rPr>
          <w:rFonts w:eastAsia="Calibri" w:cs="Tahoma"/>
          <w:szCs w:val="18"/>
          <w:lang w:val="ru-RU"/>
        </w:rPr>
        <w:t>) и (</w:t>
      </w:r>
      <w:r w:rsidRPr="00533983">
        <w:rPr>
          <w:rFonts w:eastAsia="Calibri" w:cs="Tahoma"/>
          <w:szCs w:val="18"/>
        </w:rPr>
        <w:t>ii</w:t>
      </w:r>
      <w:r w:rsidRPr="006221AF">
        <w:rPr>
          <w:rFonts w:eastAsia="Calibri" w:cs="Tahoma"/>
          <w:szCs w:val="18"/>
          <w:lang w:val="ru-RU"/>
        </w:rPr>
        <w:t xml:space="preserve">) ниже, связанных с «эквивалентом в лицензиях на ядро». </w:t>
      </w:r>
      <w:r w:rsidRPr="00533983">
        <w:rPr>
          <w:rFonts w:eastAsia="Calibri" w:cs="Tahoma"/>
          <w:szCs w:val="18"/>
        </w:rPr>
        <w:t xml:space="preserve">«Эквивалент в лицензиях на ядро» определяется следующим образом. </w:t>
      </w:r>
    </w:p>
    <w:p w:rsidR="00A81E83" w:rsidRPr="006221AF" w:rsidRDefault="00A81E83" w:rsidP="009C7505">
      <w:pPr>
        <w:numPr>
          <w:ilvl w:val="2"/>
          <w:numId w:val="116"/>
        </w:numPr>
        <w:tabs>
          <w:tab w:val="left" w:pos="2160"/>
        </w:tabs>
        <w:spacing w:after="60"/>
        <w:ind w:hanging="360"/>
        <w:rPr>
          <w:lang w:val="ru-RU"/>
        </w:rPr>
      </w:pPr>
      <w:r w:rsidRPr="006221AF">
        <w:rPr>
          <w:rFonts w:eastAsia="Calibri" w:cs="Tahoma"/>
          <w:szCs w:val="18"/>
          <w:lang w:val="ru-RU"/>
        </w:rPr>
        <w:t>Если число лицензий равно меньшему из следующих двух чисел: (</w:t>
      </w:r>
      <w:r w:rsidRPr="00533983">
        <w:rPr>
          <w:rFonts w:eastAsia="Calibri" w:cs="Tahoma"/>
          <w:szCs w:val="18"/>
        </w:rPr>
        <w:t>x</w:t>
      </w:r>
      <w:r w:rsidRPr="006221A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и (</w:t>
      </w:r>
      <w:r w:rsidRPr="00533983">
        <w:rPr>
          <w:rFonts w:eastAsia="Calibri" w:cs="Tahoma"/>
          <w:szCs w:val="18"/>
        </w:rPr>
        <w:t>y</w:t>
      </w:r>
      <w:r w:rsidRPr="006221A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6221AF" w:rsidRDefault="00A81E83" w:rsidP="009C7505">
      <w:pPr>
        <w:numPr>
          <w:ilvl w:val="4"/>
          <w:numId w:val="64"/>
        </w:numPr>
        <w:tabs>
          <w:tab w:val="left" w:pos="2520"/>
        </w:tabs>
        <w:spacing w:after="60"/>
        <w:ind w:left="2880"/>
        <w:rPr>
          <w:lang w:val="ru-RU"/>
        </w:rPr>
      </w:pPr>
      <w:r w:rsidRPr="006221AF">
        <w:rPr>
          <w:rFonts w:eastAsia="Calibri" w:cs="Tahoma"/>
          <w:szCs w:val="18"/>
          <w:lang w:val="ru-RU"/>
        </w:rPr>
        <w:t xml:space="preserve">четыре ядра для одной лицензии «на процессор», ИЛИ </w:t>
      </w:r>
    </w:p>
    <w:p w:rsidR="00A81E83" w:rsidRPr="006221AF" w:rsidRDefault="00A81E83" w:rsidP="009C7505">
      <w:pPr>
        <w:numPr>
          <w:ilvl w:val="4"/>
          <w:numId w:val="64"/>
        </w:numPr>
        <w:tabs>
          <w:tab w:val="left" w:pos="2520"/>
        </w:tabs>
        <w:spacing w:after="60"/>
        <w:ind w:left="2880"/>
        <w:rPr>
          <w:lang w:val="ru-RU"/>
        </w:rPr>
      </w:pPr>
      <w:r w:rsidRPr="006221AF">
        <w:rPr>
          <w:rFonts w:eastAsia="Calibri" w:cs="Tahoma"/>
          <w:szCs w:val="18"/>
          <w:lang w:val="ru-RU"/>
        </w:rPr>
        <w:t>число ядер для</w:t>
      </w:r>
      <w:r w:rsidR="00DD1D23" w:rsidRPr="006221AF">
        <w:rPr>
          <w:rFonts w:eastAsia="Calibri" w:cs="Tahoma"/>
          <w:szCs w:val="18"/>
          <w:lang w:val="ru-RU"/>
        </w:rPr>
        <w:t xml:space="preserve"> </w:t>
      </w:r>
      <w:r w:rsidRPr="006221A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w:t>
      </w:r>
      <w:r w:rsidRPr="006221AF">
        <w:rPr>
          <w:rFonts w:eastAsia="Calibri" w:cs="Tahoma"/>
          <w:szCs w:val="18"/>
          <w:lang w:val="ru-RU"/>
        </w:rPr>
        <w:lastRenderedPageBreak/>
        <w:t xml:space="preserve">действия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с помощью средства </w:t>
      </w:r>
      <w:r w:rsidRPr="00533983">
        <w:rPr>
          <w:rFonts w:eastAsia="Calibri" w:cs="Tahoma"/>
          <w:szCs w:val="18"/>
        </w:rPr>
        <w:t>Microsoft</w:t>
      </w:r>
      <w:r w:rsidRPr="006221AF">
        <w:rPr>
          <w:rFonts w:eastAsia="Calibri" w:cs="Tahoma"/>
          <w:szCs w:val="18"/>
          <w:lang w:val="ru-RU"/>
        </w:rPr>
        <w:t xml:space="preserve"> </w:t>
      </w:r>
      <w:r w:rsidRPr="00533983">
        <w:rPr>
          <w:rFonts w:eastAsia="Calibri" w:cs="Tahoma"/>
          <w:szCs w:val="18"/>
        </w:rPr>
        <w:t>MAP</w:t>
      </w:r>
      <w:r w:rsidRPr="006221AF">
        <w:rPr>
          <w:rFonts w:eastAsia="Calibri" w:cs="Tahoma"/>
          <w:szCs w:val="18"/>
          <w:lang w:val="ru-RU"/>
        </w:rPr>
        <w:t xml:space="preserve"> или аналогичного программного обеспечения.)</w:t>
      </w:r>
    </w:p>
    <w:p w:rsidR="00A81E83" w:rsidRPr="006221AF" w:rsidRDefault="00A81E83" w:rsidP="009C7505">
      <w:pPr>
        <w:numPr>
          <w:ilvl w:val="2"/>
          <w:numId w:val="116"/>
        </w:numPr>
        <w:tabs>
          <w:tab w:val="left" w:pos="2160"/>
        </w:tabs>
        <w:spacing w:after="60"/>
        <w:ind w:hanging="360"/>
        <w:rPr>
          <w:lang w:val="ru-RU"/>
        </w:rPr>
      </w:pPr>
      <w:r w:rsidRPr="006221AF">
        <w:rPr>
          <w:rFonts w:eastAsia="Calibri" w:cs="Tahoma"/>
          <w:szCs w:val="18"/>
          <w:lang w:val="ru-RU"/>
        </w:rPr>
        <w:t xml:space="preserve">Для любых лицензий «на процессор» с истекающим сроком действия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w:t>
      </w:r>
      <w:r w:rsidR="00A956CE">
        <w:rPr>
          <w:rFonts w:eastAsia="Calibri" w:cs="Tahoma"/>
          <w:szCs w:val="18"/>
        </w:rPr>
        <w:t> </w:t>
      </w:r>
      <w:r w:rsidRPr="006221AF">
        <w:rPr>
          <w:rFonts w:eastAsia="Calibri" w:cs="Tahoma"/>
          <w:szCs w:val="18"/>
          <w:lang w:val="ru-RU"/>
        </w:rPr>
        <w:t>для каждой лицензии «на процессор».</w:t>
      </w:r>
    </w:p>
    <w:p w:rsidR="00A81E83" w:rsidRPr="006221AF" w:rsidRDefault="00A81E83" w:rsidP="009C7505">
      <w:pPr>
        <w:numPr>
          <w:ilvl w:val="0"/>
          <w:numId w:val="67"/>
        </w:numPr>
        <w:tabs>
          <w:tab w:val="left" w:pos="1440"/>
        </w:tabs>
        <w:spacing w:after="60"/>
        <w:ind w:left="1440"/>
        <w:rPr>
          <w:lang w:val="ru-RU"/>
        </w:rPr>
      </w:pPr>
      <w:r w:rsidRPr="006221AF">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При назначении лицензий «на ядро» серверам согласно правам на использование </w:t>
      </w:r>
      <w:r w:rsidRPr="00533983">
        <w:rPr>
          <w:rFonts w:eastAsia="Calibri" w:cs="Tahoma"/>
          <w:szCs w:val="18"/>
        </w:rPr>
        <w:t>SQL</w:t>
      </w:r>
      <w:r w:rsidRPr="006221A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w:t>
      </w:r>
      <w:r w:rsidR="00A956CE">
        <w:rPr>
          <w:rFonts w:eastAsia="Calibri" w:cs="Tahoma"/>
          <w:szCs w:val="18"/>
        </w:rPr>
        <w:t> </w:t>
      </w:r>
      <w:r w:rsidRPr="006221AF">
        <w:rPr>
          <w:rFonts w:eastAsia="Calibri" w:cs="Tahoma"/>
          <w:szCs w:val="18"/>
          <w:lang w:val="ru-RU"/>
        </w:rPr>
        <w:t xml:space="preserve">ядро»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w:t>
      </w:r>
    </w:p>
    <w:p w:rsidR="00A81E83" w:rsidRPr="006221AF" w:rsidRDefault="00A81E83" w:rsidP="009C7505">
      <w:pPr>
        <w:numPr>
          <w:ilvl w:val="0"/>
          <w:numId w:val="67"/>
        </w:numPr>
        <w:tabs>
          <w:tab w:val="left" w:pos="1440"/>
        </w:tabs>
        <w:spacing w:after="60"/>
        <w:ind w:left="1440"/>
        <w:rPr>
          <w:lang w:val="ru-RU"/>
        </w:rPr>
      </w:pPr>
      <w:r w:rsidRPr="006221AF">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9C7505" w:rsidRPr="006221AF" w:rsidRDefault="009C7505" w:rsidP="009C7505">
      <w:pPr>
        <w:tabs>
          <w:tab w:val="left" w:pos="1440"/>
        </w:tabs>
        <w:ind w:left="1080"/>
        <w:rPr>
          <w:lang w:val="ru-RU"/>
        </w:rPr>
      </w:pPr>
    </w:p>
    <w:p w:rsidR="00C04FE9" w:rsidRPr="006221AF" w:rsidRDefault="00C04FE9" w:rsidP="009C7505">
      <w:pPr>
        <w:tabs>
          <w:tab w:val="left" w:pos="1440"/>
        </w:tabs>
        <w:ind w:left="1080"/>
        <w:rPr>
          <w:lang w:val="ru-RU"/>
        </w:rPr>
      </w:pPr>
    </w:p>
    <w:p w:rsidR="00C04FE9" w:rsidRPr="006221AF" w:rsidRDefault="00C04FE9" w:rsidP="009C7505">
      <w:pPr>
        <w:tabs>
          <w:tab w:val="left" w:pos="1440"/>
        </w:tabs>
        <w:ind w:left="1080"/>
        <w:rPr>
          <w:lang w:val="ru-RU"/>
        </w:rPr>
      </w:pPr>
    </w:p>
    <w:p w:rsidR="00C04FE9" w:rsidRPr="006221AF" w:rsidRDefault="00C04FE9" w:rsidP="009C7505">
      <w:pPr>
        <w:tabs>
          <w:tab w:val="left" w:pos="1440"/>
        </w:tabs>
        <w:ind w:left="1080"/>
        <w:rPr>
          <w:lang w:val="ru-RU"/>
        </w:rPr>
      </w:pPr>
    </w:p>
    <w:p w:rsidR="00C04FE9" w:rsidRPr="006221AF" w:rsidRDefault="00C04FE9" w:rsidP="009C7505">
      <w:pPr>
        <w:tabs>
          <w:tab w:val="left" w:pos="1440"/>
        </w:tabs>
        <w:ind w:left="1080"/>
        <w:rPr>
          <w:lang w:val="ru-RU"/>
        </w:rPr>
      </w:pPr>
    </w:p>
    <w:p w:rsidR="00C04FE9" w:rsidRPr="006221AF" w:rsidRDefault="00C04FE9" w:rsidP="009C7505">
      <w:pPr>
        <w:tabs>
          <w:tab w:val="left" w:pos="1440"/>
        </w:tabs>
        <w:ind w:left="1080"/>
        <w:rPr>
          <w:lang w:val="ru-RU"/>
        </w:rPr>
      </w:pPr>
    </w:p>
    <w:p w:rsidR="00C04FE9" w:rsidRPr="006221AF" w:rsidRDefault="00C04FE9" w:rsidP="009C7505">
      <w:pPr>
        <w:tabs>
          <w:tab w:val="left" w:pos="1440"/>
        </w:tabs>
        <w:ind w:left="1080"/>
        <w:rPr>
          <w:lang w:val="ru-RU"/>
        </w:rPr>
      </w:pPr>
    </w:p>
    <w:p w:rsidR="009C7505" w:rsidRPr="006221AF" w:rsidRDefault="00A81E83" w:rsidP="009C7505">
      <w:pPr>
        <w:tabs>
          <w:tab w:val="left" w:pos="720"/>
        </w:tabs>
        <w:spacing w:after="60"/>
        <w:ind w:left="720"/>
        <w:rPr>
          <w:lang w:val="ru-RU"/>
        </w:rPr>
      </w:pPr>
      <w:r w:rsidRPr="006221AF">
        <w:rPr>
          <w:rFonts w:eastAsia="Calibri" w:cs="Tahoma"/>
          <w:b/>
          <w:szCs w:val="18"/>
          <w:lang w:val="ru-RU"/>
        </w:rPr>
        <w:t xml:space="preserve">Для клиентов с покрытием </w:t>
      </w:r>
      <w:r w:rsidRPr="00533983">
        <w:rPr>
          <w:rFonts w:eastAsia="Calibri" w:cs="Tahoma"/>
          <w:b/>
          <w:szCs w:val="18"/>
        </w:rPr>
        <w:t>Software</w:t>
      </w:r>
      <w:r w:rsidRPr="006221AF">
        <w:rPr>
          <w:rFonts w:eastAsia="Calibri" w:cs="Tahoma"/>
          <w:b/>
          <w:szCs w:val="18"/>
          <w:lang w:val="ru-RU"/>
        </w:rPr>
        <w:t xml:space="preserve"> </w:t>
      </w:r>
      <w:r w:rsidRPr="00533983">
        <w:rPr>
          <w:rFonts w:eastAsia="Calibri" w:cs="Tahoma"/>
          <w:b/>
          <w:szCs w:val="18"/>
        </w:rPr>
        <w:t>Assurance</w:t>
      </w:r>
      <w:r w:rsidRPr="006221AF">
        <w:rPr>
          <w:rFonts w:eastAsia="Calibri" w:cs="Tahoma"/>
          <w:b/>
          <w:szCs w:val="18"/>
          <w:lang w:val="ru-RU"/>
        </w:rPr>
        <w:t>, истекающим 1 апреля 2015 г. или позднее, которые не планируют продлевать его действие.</w:t>
      </w:r>
    </w:p>
    <w:p w:rsidR="00A81E83" w:rsidRPr="006221AF" w:rsidRDefault="00A81E83" w:rsidP="009C7505">
      <w:pPr>
        <w:tabs>
          <w:tab w:val="left" w:pos="720"/>
        </w:tabs>
        <w:ind w:left="720"/>
        <w:rPr>
          <w:lang w:val="ru-RU"/>
        </w:rPr>
      </w:pPr>
      <w:r w:rsidRPr="006221AF">
        <w:rPr>
          <w:rFonts w:eastAsia="Calibri" w:cs="Tahoma"/>
          <w:color w:val="000000"/>
          <w:szCs w:val="18"/>
          <w:lang w:val="ru-RU"/>
        </w:rPr>
        <w:t xml:space="preserve">Клиенты, которые участвуют в программах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Subscription</w:t>
      </w:r>
      <w:r w:rsidRPr="006221AF">
        <w:rPr>
          <w:rFonts w:eastAsia="Calibri" w:cs="Tahoma"/>
          <w:color w:val="000000"/>
          <w:szCs w:val="18"/>
          <w:lang w:val="ru-RU"/>
        </w:rPr>
        <w:t xml:space="preserve"> </w:t>
      </w:r>
      <w:r w:rsidRPr="006221AF">
        <w:rPr>
          <w:rFonts w:eastAsia="Calibri" w:cs="Tahoma"/>
          <w:szCs w:val="18"/>
          <w:lang w:val="ru-RU"/>
        </w:rPr>
        <w:t xml:space="preserve">и </w:t>
      </w:r>
      <w:r w:rsidRPr="00533983">
        <w:rPr>
          <w:rFonts w:eastAsia="Calibri" w:cs="Tahoma"/>
          <w:szCs w:val="18"/>
        </w:rPr>
        <w:t>Open</w:t>
      </w:r>
      <w:r w:rsidRPr="006221AF">
        <w:rPr>
          <w:rFonts w:eastAsia="Calibri" w:cs="Tahoma"/>
          <w:szCs w:val="18"/>
          <w:lang w:val="ru-RU"/>
        </w:rPr>
        <w:t xml:space="preserve"> </w:t>
      </w:r>
      <w:r w:rsidRPr="00533983">
        <w:rPr>
          <w:rFonts w:eastAsia="Calibri" w:cs="Tahoma"/>
          <w:szCs w:val="18"/>
        </w:rPr>
        <w:t>Value</w:t>
      </w:r>
      <w:r w:rsidRPr="006221AF">
        <w:rPr>
          <w:rFonts w:eastAsia="Calibri" w:cs="Tahoma"/>
          <w:szCs w:val="18"/>
          <w:lang w:val="ru-RU"/>
        </w:rPr>
        <w:t xml:space="preserve"> </w:t>
      </w:r>
      <w:r w:rsidRPr="00533983">
        <w:rPr>
          <w:rFonts w:eastAsia="Calibri" w:cs="Tahoma"/>
          <w:szCs w:val="18"/>
        </w:rPr>
        <w:t>Subscription</w:t>
      </w:r>
      <w:r w:rsidRPr="006221AF">
        <w:rPr>
          <w:rFonts w:eastAsia="Calibri" w:cs="Tahoma"/>
          <w:szCs w:val="18"/>
          <w:lang w:val="ru-RU"/>
        </w:rPr>
        <w:t xml:space="preserve">, </w:t>
      </w:r>
      <w:r w:rsidRPr="006221AF">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9C7505" w:rsidRPr="006221AF" w:rsidRDefault="009C7505" w:rsidP="009C7505">
      <w:pPr>
        <w:tabs>
          <w:tab w:val="left" w:pos="720"/>
        </w:tabs>
        <w:ind w:left="720"/>
        <w:rPr>
          <w:lang w:val="ru-RU"/>
        </w:rPr>
      </w:pPr>
    </w:p>
    <w:p w:rsidR="00A81E83" w:rsidRPr="006221AF" w:rsidRDefault="00A81E83" w:rsidP="009C7505">
      <w:pPr>
        <w:numPr>
          <w:ilvl w:val="2"/>
          <w:numId w:val="64"/>
        </w:numPr>
        <w:spacing w:after="60"/>
        <w:ind w:left="1440"/>
        <w:rPr>
          <w:lang w:val="ru-RU"/>
        </w:rPr>
      </w:pPr>
      <w:r w:rsidRPr="006221AF">
        <w:rPr>
          <w:rFonts w:eastAsia="Calibri" w:cs="Tahoma"/>
          <w:szCs w:val="18"/>
          <w:lang w:val="ru-RU"/>
        </w:rPr>
        <w:t>как указано в первом абзаце этого уведомления о продукте, лицензии, приобретенные до</w:t>
      </w:r>
      <w:r w:rsidR="00A956CE">
        <w:rPr>
          <w:rFonts w:eastAsia="Calibri" w:cs="Tahoma"/>
          <w:szCs w:val="18"/>
        </w:rPr>
        <w:t> </w:t>
      </w:r>
      <w:r w:rsidRPr="006221AF">
        <w:rPr>
          <w:rFonts w:eastAsia="Calibri" w:cs="Tahoma"/>
          <w:szCs w:val="18"/>
          <w:lang w:val="ru-RU"/>
        </w:rPr>
        <w:t>1</w:t>
      </w:r>
      <w:r w:rsidR="00A956CE">
        <w:rPr>
          <w:rFonts w:eastAsia="Calibri" w:cs="Tahoma"/>
          <w:szCs w:val="18"/>
        </w:rPr>
        <w:t> </w:t>
      </w:r>
      <w:r w:rsidRPr="006221AF">
        <w:rPr>
          <w:rFonts w:eastAsia="Calibri" w:cs="Tahoma"/>
          <w:szCs w:val="18"/>
          <w:lang w:val="ru-RU"/>
        </w:rPr>
        <w:t>апреля 2015</w:t>
      </w:r>
      <w:r w:rsidRPr="00533983">
        <w:rPr>
          <w:rFonts w:eastAsia="Calibri" w:cs="Tahoma"/>
          <w:szCs w:val="18"/>
        </w:rPr>
        <w:t> </w:t>
      </w:r>
      <w:r w:rsidRPr="006221AF">
        <w:rPr>
          <w:rFonts w:eastAsia="Calibri" w:cs="Tahoma"/>
          <w:szCs w:val="18"/>
          <w:lang w:val="ru-RU"/>
        </w:rPr>
        <w:t xml:space="preserve">г., являются соответствующими лицензиями, и клиенты могут продолжать использовать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согласно условиям в разделе «Для клиентов с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истекающим до 1 апреля 2015 г., которые не планируют продлевать его</w:t>
      </w:r>
      <w:r w:rsidR="00A956CE">
        <w:rPr>
          <w:rFonts w:eastAsia="Calibri" w:cs="Tahoma"/>
          <w:szCs w:val="18"/>
        </w:rPr>
        <w:t> </w:t>
      </w:r>
      <w:r w:rsidRPr="006221AF">
        <w:rPr>
          <w:rFonts w:eastAsia="Calibri" w:cs="Tahoma"/>
          <w:szCs w:val="18"/>
          <w:lang w:val="ru-RU"/>
        </w:rPr>
        <w:t xml:space="preserve">действие» выше; </w:t>
      </w:r>
    </w:p>
    <w:p w:rsidR="00A81E83" w:rsidRPr="006221AF" w:rsidRDefault="00A81E83" w:rsidP="009C7505">
      <w:pPr>
        <w:numPr>
          <w:ilvl w:val="2"/>
          <w:numId w:val="64"/>
        </w:numPr>
        <w:spacing w:after="60"/>
        <w:ind w:left="1440"/>
        <w:rPr>
          <w:lang w:val="ru-RU"/>
        </w:rPr>
      </w:pPr>
      <w:r w:rsidRPr="006221AF">
        <w:rPr>
          <w:rFonts w:eastAsia="Calibri" w:cs="Tahoma"/>
          <w:szCs w:val="18"/>
          <w:lang w:val="ru-RU"/>
        </w:rPr>
        <w:t>для лицензий, приобретенных до 1 апреля 2015</w:t>
      </w:r>
      <w:r w:rsidRPr="00533983">
        <w:rPr>
          <w:rFonts w:eastAsia="Calibri" w:cs="Tahoma"/>
          <w:szCs w:val="18"/>
        </w:rPr>
        <w:t> </w:t>
      </w:r>
      <w:r w:rsidRPr="006221AF">
        <w:rPr>
          <w:rFonts w:eastAsia="Calibri" w:cs="Tahoma"/>
          <w:szCs w:val="18"/>
          <w:lang w:val="ru-RU"/>
        </w:rPr>
        <w:t xml:space="preserve">г., одна лицензия клиента будет соответствовать четырем лицензиям «на ядро» для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Для дальнейшего использования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9C7505" w:rsidRPr="006221AF" w:rsidRDefault="009C7505" w:rsidP="009C7505">
      <w:pPr>
        <w:ind w:left="1440"/>
        <w:rPr>
          <w:lang w:val="ru-RU"/>
        </w:rPr>
      </w:pPr>
    </w:p>
    <w:p w:rsidR="009C7505" w:rsidRPr="006221AF" w:rsidRDefault="00A81E83" w:rsidP="009C7505">
      <w:pPr>
        <w:spacing w:after="60"/>
        <w:ind w:left="720"/>
        <w:rPr>
          <w:lang w:val="ru-RU"/>
        </w:rPr>
      </w:pPr>
      <w:r w:rsidRPr="006221AF">
        <w:rPr>
          <w:b/>
          <w:lang w:val="ru-RU"/>
        </w:rPr>
        <w:t>Для клиентов из Китайской Народной</w:t>
      </w:r>
      <w:r w:rsidRPr="006221AF">
        <w:rPr>
          <w:lang w:val="ru-RU"/>
        </w:rPr>
        <w:t xml:space="preserve"> </w:t>
      </w:r>
      <w:r w:rsidRPr="006221AF">
        <w:rPr>
          <w:b/>
          <w:lang w:val="ru-RU"/>
        </w:rPr>
        <w:t xml:space="preserve">Республики, приобретающих там лицензии «на процессор» и </w:t>
      </w:r>
      <w:r w:rsidRPr="00533983">
        <w:rPr>
          <w:b/>
        </w:rPr>
        <w:t>Software</w:t>
      </w:r>
      <w:r w:rsidRPr="006221AF">
        <w:rPr>
          <w:b/>
          <w:lang w:val="ru-RU"/>
        </w:rPr>
        <w:t xml:space="preserve"> </w:t>
      </w:r>
      <w:r w:rsidRPr="00533983">
        <w:rPr>
          <w:b/>
        </w:rPr>
        <w:t>Assurance</w:t>
      </w:r>
      <w:r w:rsidRPr="006221AF">
        <w:rPr>
          <w:b/>
          <w:lang w:val="ru-RU"/>
        </w:rPr>
        <w:t xml:space="preserve"> для </w:t>
      </w:r>
      <w:r w:rsidRPr="00533983">
        <w:rPr>
          <w:b/>
        </w:rPr>
        <w:t>SQL</w:t>
      </w:r>
      <w:r w:rsidRPr="006221AF">
        <w:rPr>
          <w:b/>
          <w:lang w:val="ru-RU"/>
        </w:rPr>
        <w:t xml:space="preserve"> </w:t>
      </w:r>
      <w:r w:rsidRPr="00533983">
        <w:rPr>
          <w:b/>
        </w:rPr>
        <w:t>Server</w:t>
      </w:r>
      <w:r w:rsidRPr="006221AF">
        <w:rPr>
          <w:b/>
          <w:lang w:val="ru-RU"/>
        </w:rPr>
        <w:t xml:space="preserve"> 2008 </w:t>
      </w:r>
      <w:r w:rsidRPr="00533983">
        <w:rPr>
          <w:b/>
        </w:rPr>
        <w:t>R</w:t>
      </w:r>
      <w:r w:rsidRPr="006221AF">
        <w:rPr>
          <w:b/>
          <w:lang w:val="ru-RU"/>
        </w:rPr>
        <w:t>2:</w:t>
      </w:r>
    </w:p>
    <w:p w:rsidR="001D7A2C" w:rsidRPr="006221AF" w:rsidRDefault="00A81E83" w:rsidP="009C7505">
      <w:pPr>
        <w:ind w:left="720"/>
        <w:rPr>
          <w:lang w:val="ru-RU"/>
        </w:rPr>
      </w:pPr>
      <w:r w:rsidRPr="006221AF">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437" w:name="_821_SQL_Server®"/>
      <w:bookmarkEnd w:id="1386"/>
      <w:bookmarkEnd w:id="1387"/>
      <w:bookmarkEnd w:id="1388"/>
      <w:bookmarkEnd w:id="1389"/>
      <w:bookmarkEnd w:id="1437"/>
    </w:p>
    <w:p w:rsidR="009C7505" w:rsidRPr="006221AF" w:rsidRDefault="009C7505" w:rsidP="009C7505">
      <w:pPr>
        <w:rPr>
          <w:lang w:val="ru-RU"/>
        </w:rPr>
      </w:pPr>
    </w:p>
    <w:p w:rsidR="00602EF4" w:rsidRPr="006221AF" w:rsidRDefault="00602EF4" w:rsidP="00602EF4">
      <w:pPr>
        <w:rPr>
          <w:lang w:val="ru-RU"/>
        </w:rPr>
      </w:pPr>
      <w:bookmarkStart w:id="1438" w:name="Srv_82SysCtrDataProMgr07StdSvrMgmtML"/>
      <w:bookmarkStart w:id="1439" w:name="Srv_78SysCtrDataProMgr07StdSvrMgmtML"/>
      <w:bookmarkStart w:id="1440" w:name="Srv_79SysCtrDataProMgr07StdSvrMgmtML"/>
    </w:p>
    <w:p w:rsidR="00023FE7" w:rsidRPr="00533983" w:rsidRDefault="0099402E" w:rsidP="0037081F">
      <w:pPr>
        <w:pStyle w:val="Heading3"/>
      </w:pPr>
      <w:bookmarkStart w:id="1441" w:name="_79_System_Center"/>
      <w:bookmarkStart w:id="1442" w:name="_86_84_System"/>
      <w:bookmarkStart w:id="1443" w:name="_84_System_Center"/>
      <w:bookmarkStart w:id="1444" w:name="_Toc336338351"/>
      <w:bookmarkStart w:id="1445" w:name="_Toc352233882"/>
      <w:bookmarkStart w:id="1446" w:name="Srv_79SystemCenterEssentials07"/>
      <w:bookmarkStart w:id="1447" w:name="Srv_80SystemCenterEssentials07"/>
      <w:bookmarkStart w:id="1448" w:name="Srv_83SystemCenterEssentials07"/>
      <w:bookmarkEnd w:id="1438"/>
      <w:bookmarkEnd w:id="1439"/>
      <w:bookmarkEnd w:id="1440"/>
      <w:bookmarkEnd w:id="1441"/>
      <w:bookmarkEnd w:id="1442"/>
      <w:bookmarkEnd w:id="1443"/>
      <w:r w:rsidRPr="00533983">
        <w:rPr>
          <w:rFonts w:ascii="Tahoma" w:hAnsi="Tahoma"/>
          <w:caps/>
          <w:color w:val="F66400"/>
          <w:sz w:val="22"/>
          <w:vertAlign w:val="superscript"/>
        </w:rPr>
        <w:t>84</w:t>
      </w:r>
      <w:r w:rsidRPr="00533983">
        <w:rPr>
          <w:rFonts w:ascii="Tahoma" w:hAnsi="Tahoma"/>
          <w:color w:val="F66400"/>
          <w:sz w:val="22"/>
        </w:rPr>
        <w:t xml:space="preserve"> System Center Essentials 2010</w:t>
      </w:r>
      <w:bookmarkEnd w:id="1444"/>
      <w:bookmarkEnd w:id="1445"/>
    </w:p>
    <w:bookmarkEnd w:id="1446"/>
    <w:bookmarkEnd w:id="1447"/>
    <w:bookmarkEnd w:id="1448"/>
    <w:p w:rsidR="00A30254" w:rsidRPr="006221AF" w:rsidRDefault="00A30254" w:rsidP="00602EF4">
      <w:pPr>
        <w:spacing w:after="60"/>
        <w:ind w:left="720"/>
        <w:rPr>
          <w:lang w:val="ru-RU"/>
        </w:rPr>
      </w:pPr>
    </w:p>
    <w:p w:rsidR="00A30254" w:rsidRPr="006221AF" w:rsidRDefault="00A30254" w:rsidP="00A30254">
      <w:pPr>
        <w:spacing w:after="60"/>
        <w:ind w:left="720"/>
        <w:rPr>
          <w:lang w:val="ru-RU"/>
        </w:rPr>
      </w:pPr>
      <w:r w:rsidRPr="006221AF">
        <w:rPr>
          <w:rFonts w:cs="Tahoma"/>
          <w:b/>
          <w:color w:val="000000"/>
          <w:szCs w:val="20"/>
          <w:lang w:val="ru-RU"/>
        </w:rPr>
        <w:t xml:space="preserve">Предоставление лицензий для клиентов </w:t>
      </w:r>
      <w:r w:rsidRPr="00533983">
        <w:rPr>
          <w:rFonts w:cs="Tahoma"/>
          <w:b/>
          <w:color w:val="000000"/>
          <w:szCs w:val="20"/>
        </w:rPr>
        <w:t>System</w:t>
      </w:r>
      <w:r w:rsidRPr="006221AF">
        <w:rPr>
          <w:rFonts w:cs="Tahoma"/>
          <w:b/>
          <w:color w:val="000000"/>
          <w:szCs w:val="20"/>
          <w:lang w:val="ru-RU"/>
        </w:rPr>
        <w:t xml:space="preserve"> </w:t>
      </w:r>
      <w:r w:rsidRPr="00533983">
        <w:rPr>
          <w:rFonts w:cs="Tahoma"/>
          <w:b/>
          <w:color w:val="000000"/>
          <w:szCs w:val="20"/>
        </w:rPr>
        <w:t>Center</w:t>
      </w:r>
      <w:r w:rsidRPr="006221AF">
        <w:rPr>
          <w:rFonts w:cs="Tahoma"/>
          <w:b/>
          <w:color w:val="000000"/>
          <w:szCs w:val="20"/>
          <w:lang w:val="ru-RU"/>
        </w:rPr>
        <w:t xml:space="preserve"> </w:t>
      </w:r>
      <w:r w:rsidRPr="00533983">
        <w:rPr>
          <w:rFonts w:cs="Tahoma"/>
          <w:b/>
          <w:color w:val="000000"/>
          <w:szCs w:val="20"/>
        </w:rPr>
        <w:t>Essentials</w:t>
      </w:r>
      <w:r w:rsidRPr="006221AF">
        <w:rPr>
          <w:rFonts w:cs="Tahoma"/>
          <w:b/>
          <w:color w:val="000000"/>
          <w:szCs w:val="20"/>
          <w:lang w:val="ru-RU"/>
        </w:rPr>
        <w:t xml:space="preserve"> 2010 </w:t>
      </w:r>
      <w:r w:rsidRPr="00533983">
        <w:rPr>
          <w:rFonts w:cs="Tahoma"/>
          <w:b/>
          <w:color w:val="000000"/>
          <w:szCs w:val="20"/>
        </w:rPr>
        <w:t>Software</w:t>
      </w:r>
      <w:r w:rsidRPr="006221AF">
        <w:rPr>
          <w:rFonts w:cs="Tahoma"/>
          <w:b/>
          <w:color w:val="000000"/>
          <w:szCs w:val="20"/>
          <w:lang w:val="ru-RU"/>
        </w:rPr>
        <w:t xml:space="preserve"> </w:t>
      </w:r>
      <w:r w:rsidRPr="00533983">
        <w:rPr>
          <w:rFonts w:cs="Tahoma"/>
          <w:b/>
          <w:color w:val="000000"/>
          <w:szCs w:val="20"/>
        </w:rPr>
        <w:t>Assurance</w:t>
      </w:r>
    </w:p>
    <w:p w:rsidR="00A30254" w:rsidRPr="00533983" w:rsidRDefault="00A30254" w:rsidP="00A30254">
      <w:pPr>
        <w:pStyle w:val="EndnoteText"/>
        <w:ind w:left="720"/>
      </w:pPr>
      <w:r w:rsidRPr="00533983">
        <w:rPr>
          <w:rFonts w:ascii="Tahoma" w:hAnsi="Tahoma" w:cs="Tahoma"/>
          <w:sz w:val="18"/>
        </w:rPr>
        <w:t>System Center Essentials (SCE) версии 2010 будет последний версией данного продукта.</w:t>
      </w:r>
      <w:r w:rsidR="00DD1D23" w:rsidRPr="00533983">
        <w:rPr>
          <w:rFonts w:ascii="Tahoma" w:hAnsi="Tahoma" w:cs="Tahoma"/>
          <w:sz w:val="18"/>
        </w:rPr>
        <w:t xml:space="preserve"> </w:t>
      </w:r>
      <w:r w:rsidRPr="00533983">
        <w:rPr>
          <w:rFonts w:ascii="Tahoma" w:hAnsi="Tahoma" w:cs="Tahoma"/>
          <w:sz w:val="18"/>
        </w:rPr>
        <w:t>Клиентам, имеющим покрытие Software Assurance для SCE 1 марта 2013 г., предоставляются лицензии System Center 2012 без дополнительной оплаты, за исключением стоимости носителей (если таковые имеются).</w:t>
      </w:r>
      <w:r w:rsidR="00DD1D23" w:rsidRPr="00533983">
        <w:rPr>
          <w:rFonts w:ascii="Tahoma" w:hAnsi="Tahoma" w:cs="Tahoma"/>
          <w:sz w:val="18"/>
        </w:rPr>
        <w:t xml:space="preserve"> </w:t>
      </w:r>
      <w:r w:rsidRPr="00533983">
        <w:rPr>
          <w:rFonts w:ascii="Tahoma" w:hAnsi="Tahoma" w:cs="Tahoma"/>
          <w:sz w:val="18"/>
        </w:rPr>
        <w:t>Число лицензий System Center 2012, которые могут быть доступны клиенту в рамках данного предложения, зависит от количества и типа лицензий SCE с покрытием Software Assurance, которые были приобретены клиентом.</w:t>
      </w:r>
      <w:r w:rsidR="00DD1D23" w:rsidRPr="00533983">
        <w:rPr>
          <w:rFonts w:ascii="Tahoma" w:hAnsi="Tahoma" w:cs="Tahoma"/>
          <w:sz w:val="18"/>
        </w:rPr>
        <w:t xml:space="preserve"> </w:t>
      </w:r>
      <w:r w:rsidRPr="00533983">
        <w:rPr>
          <w:rFonts w:ascii="Tahoma" w:hAnsi="Tahoma" w:cs="Tahoma"/>
          <w:sz w:val="18"/>
        </w:rPr>
        <w:t>Подробные сведения см. в таблице ниже.</w:t>
      </w:r>
    </w:p>
    <w:p w:rsidR="00A30254" w:rsidRDefault="00A30254" w:rsidP="00A30254">
      <w:pPr>
        <w:pStyle w:val="EndnoteText"/>
        <w:rPr>
          <w:lang w:val="en-US"/>
        </w:rPr>
      </w:pPr>
    </w:p>
    <w:tbl>
      <w:tblPr>
        <w:tblStyle w:val="TableGrid1"/>
        <w:tblW w:w="8553" w:type="dxa"/>
        <w:tblInd w:w="824" w:type="dxa"/>
        <w:tblLook w:val="04A0" w:firstRow="1" w:lastRow="0" w:firstColumn="1" w:lastColumn="0" w:noHBand="0" w:noVBand="1"/>
      </w:tblPr>
      <w:tblGrid>
        <w:gridCol w:w="3960"/>
        <w:gridCol w:w="4593"/>
      </w:tblGrid>
      <w:tr w:rsidR="00A30254" w:rsidRPr="00533983" w:rsidTr="00CE334A">
        <w:tc>
          <w:tcPr>
            <w:tcW w:w="3960" w:type="dxa"/>
            <w:shd w:val="clear" w:color="auto" w:fill="FABF8F"/>
            <w:hideMark/>
          </w:tcPr>
          <w:p w:rsidR="00A30254" w:rsidRPr="006221AF" w:rsidRDefault="00A30254" w:rsidP="00C04FE9">
            <w:pPr>
              <w:ind w:left="162"/>
              <w:jc w:val="center"/>
              <w:rPr>
                <w:rFonts w:cs="Tahoma"/>
                <w:b/>
                <w:bCs/>
                <w:color w:val="000000"/>
                <w:szCs w:val="18"/>
                <w:lang w:val="ru-RU"/>
              </w:rPr>
            </w:pPr>
            <w:r w:rsidRPr="006221AF">
              <w:rPr>
                <w:rFonts w:cs="Tahoma"/>
                <w:b/>
                <w:bCs/>
                <w:color w:val="000000"/>
                <w:szCs w:val="18"/>
                <w:lang w:val="ru-RU"/>
              </w:rPr>
              <w:t>Соответствующие лицензии с</w:t>
            </w:r>
            <w:r w:rsidR="00C04FE9">
              <w:rPr>
                <w:rFonts w:cs="Tahoma"/>
                <w:b/>
                <w:bCs/>
                <w:color w:val="000000"/>
                <w:szCs w:val="18"/>
              </w:rPr>
              <w:t> </w:t>
            </w:r>
            <w:r w:rsidRPr="00533983">
              <w:rPr>
                <w:rFonts w:cs="Tahoma"/>
                <w:b/>
                <w:bCs/>
                <w:color w:val="000000"/>
                <w:szCs w:val="18"/>
              </w:rPr>
              <w:t>Software</w:t>
            </w:r>
            <w:r w:rsidRPr="006221AF">
              <w:rPr>
                <w:rFonts w:cs="Tahoma"/>
                <w:b/>
                <w:bCs/>
                <w:color w:val="000000"/>
                <w:szCs w:val="18"/>
                <w:lang w:val="ru-RU"/>
              </w:rPr>
              <w:t xml:space="preserve"> </w:t>
            </w:r>
            <w:r w:rsidRPr="00533983">
              <w:rPr>
                <w:rFonts w:cs="Tahoma"/>
                <w:b/>
                <w:bCs/>
                <w:color w:val="000000"/>
                <w:szCs w:val="18"/>
              </w:rPr>
              <w:t>Assurance</w:t>
            </w:r>
          </w:p>
        </w:tc>
        <w:tc>
          <w:tcPr>
            <w:tcW w:w="4593" w:type="dxa"/>
            <w:shd w:val="clear" w:color="auto" w:fill="FABF8F"/>
            <w:hideMark/>
          </w:tcPr>
          <w:p w:rsidR="00A30254" w:rsidRPr="00533983" w:rsidRDefault="00A30254" w:rsidP="00A956CE">
            <w:pPr>
              <w:ind w:left="162"/>
              <w:jc w:val="center"/>
              <w:rPr>
                <w:rFonts w:cs="Tahoma"/>
                <w:b/>
                <w:bCs/>
                <w:color w:val="000000"/>
                <w:szCs w:val="18"/>
              </w:rPr>
            </w:pPr>
            <w:r w:rsidRPr="00533983">
              <w:rPr>
                <w:rFonts w:cs="Tahoma"/>
                <w:b/>
                <w:bCs/>
                <w:color w:val="000000"/>
                <w:szCs w:val="18"/>
              </w:rPr>
              <w:t>Предоставление лицензий System</w:t>
            </w:r>
            <w:r w:rsidR="00A956CE">
              <w:rPr>
                <w:rFonts w:cs="Tahoma"/>
                <w:b/>
                <w:bCs/>
                <w:color w:val="000000"/>
                <w:szCs w:val="18"/>
              </w:rPr>
              <w:t> </w:t>
            </w:r>
            <w:r w:rsidRPr="00533983">
              <w:rPr>
                <w:rFonts w:cs="Tahoma"/>
                <w:b/>
                <w:bCs/>
                <w:color w:val="000000"/>
                <w:szCs w:val="18"/>
              </w:rPr>
              <w:t>Center</w:t>
            </w:r>
            <w:r w:rsidR="00A956CE">
              <w:rPr>
                <w:rFonts w:cs="Tahoma"/>
                <w:b/>
                <w:bCs/>
                <w:color w:val="000000"/>
                <w:szCs w:val="18"/>
              </w:rPr>
              <w:t> </w:t>
            </w:r>
            <w:r w:rsidRPr="00533983">
              <w:rPr>
                <w:rFonts w:cs="Tahoma"/>
                <w:b/>
                <w:bCs/>
                <w:color w:val="000000"/>
                <w:szCs w:val="18"/>
              </w:rPr>
              <w:t>2012</w:t>
            </w:r>
          </w:p>
        </w:tc>
      </w:tr>
      <w:tr w:rsidR="00A30254" w:rsidRPr="0056595D" w:rsidTr="00CE334A">
        <w:tc>
          <w:tcPr>
            <w:tcW w:w="3960" w:type="dxa"/>
            <w:hideMark/>
          </w:tcPr>
          <w:p w:rsidR="00A30254" w:rsidRPr="00533983" w:rsidRDefault="00A30254" w:rsidP="00CE334A">
            <w:pPr>
              <w:ind w:left="162"/>
              <w:rPr>
                <w:rFonts w:cs="Tahoma"/>
                <w:bCs/>
                <w:color w:val="000000"/>
                <w:szCs w:val="18"/>
              </w:rPr>
            </w:pPr>
            <w:r w:rsidRPr="00533983">
              <w:rPr>
                <w:rFonts w:cs="Tahoma"/>
                <w:bCs/>
                <w:color w:val="000000"/>
                <w:szCs w:val="18"/>
              </w:rPr>
              <w:lastRenderedPageBreak/>
              <w:t>System Center Essentials 2010</w:t>
            </w:r>
          </w:p>
        </w:tc>
        <w:tc>
          <w:tcPr>
            <w:tcW w:w="4593" w:type="dxa"/>
            <w:hideMark/>
          </w:tcPr>
          <w:p w:rsidR="00A30254" w:rsidRPr="006221AF" w:rsidRDefault="00A30254" w:rsidP="00CE334A">
            <w:pPr>
              <w:ind w:left="162"/>
              <w:rPr>
                <w:rFonts w:cs="Tahoma"/>
                <w:bCs/>
                <w:color w:val="000000"/>
                <w:szCs w:val="18"/>
                <w:lang w:val="ru-RU"/>
              </w:rPr>
            </w:pPr>
            <w:r w:rsidRPr="006221AF">
              <w:rPr>
                <w:rFonts w:cs="Tahoma"/>
                <w:bCs/>
                <w:color w:val="000000"/>
                <w:szCs w:val="18"/>
                <w:lang w:val="ru-RU"/>
              </w:rPr>
              <w:t xml:space="preserve">Одна лицензия на управление сервером для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xml:space="preserve"> 2012 </w:t>
            </w:r>
            <w:r w:rsidRPr="00533983">
              <w:rPr>
                <w:rFonts w:cs="Tahoma"/>
                <w:bCs/>
                <w:color w:val="000000"/>
                <w:szCs w:val="18"/>
              </w:rPr>
              <w:t>Standard</w:t>
            </w:r>
            <w:r w:rsidRPr="006221AF">
              <w:rPr>
                <w:rFonts w:cs="Tahoma"/>
                <w:bCs/>
                <w:color w:val="000000"/>
                <w:szCs w:val="18"/>
                <w:lang w:val="ru-RU"/>
              </w:rPr>
              <w:t xml:space="preserve"> на каждые восемь* основных лицензий</w:t>
            </w:r>
          </w:p>
        </w:tc>
      </w:tr>
      <w:tr w:rsidR="00A30254" w:rsidRPr="0056595D" w:rsidTr="00CE334A">
        <w:tc>
          <w:tcPr>
            <w:tcW w:w="3960" w:type="dxa"/>
            <w:hideMark/>
          </w:tcPr>
          <w:p w:rsidR="00A30254" w:rsidRPr="00533983" w:rsidRDefault="00A30254" w:rsidP="00CE334A">
            <w:pPr>
              <w:ind w:left="162"/>
              <w:rPr>
                <w:rFonts w:cs="Tahoma"/>
                <w:bCs/>
                <w:color w:val="000000"/>
                <w:szCs w:val="18"/>
              </w:rPr>
            </w:pPr>
            <w:r w:rsidRPr="00533983">
              <w:rPr>
                <w:rFonts w:cs="Tahoma"/>
                <w:bCs/>
                <w:color w:val="000000"/>
                <w:szCs w:val="18"/>
              </w:rPr>
              <w:t>System Center Essentials 2010 с SQL</w:t>
            </w:r>
          </w:p>
        </w:tc>
        <w:tc>
          <w:tcPr>
            <w:tcW w:w="4593" w:type="dxa"/>
            <w:hideMark/>
          </w:tcPr>
          <w:p w:rsidR="00A30254" w:rsidRPr="006221AF" w:rsidRDefault="00A30254" w:rsidP="00CE334A">
            <w:pPr>
              <w:ind w:left="162"/>
              <w:rPr>
                <w:rFonts w:cs="Tahoma"/>
                <w:bCs/>
                <w:color w:val="000000"/>
                <w:szCs w:val="18"/>
                <w:lang w:val="ru-RU"/>
              </w:rPr>
            </w:pPr>
            <w:r w:rsidRPr="006221AF">
              <w:rPr>
                <w:rFonts w:cs="Tahoma"/>
                <w:bCs/>
                <w:color w:val="000000"/>
                <w:szCs w:val="18"/>
                <w:lang w:val="ru-RU"/>
              </w:rPr>
              <w:t xml:space="preserve">Одна лицензия на управление сервером для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xml:space="preserve"> 2012 </w:t>
            </w:r>
            <w:r w:rsidRPr="00533983">
              <w:rPr>
                <w:rFonts w:cs="Tahoma"/>
                <w:bCs/>
                <w:color w:val="000000"/>
                <w:szCs w:val="18"/>
              </w:rPr>
              <w:t>Standard</w:t>
            </w:r>
            <w:r w:rsidRPr="006221AF">
              <w:rPr>
                <w:rFonts w:cs="Tahoma"/>
                <w:bCs/>
                <w:color w:val="000000"/>
                <w:szCs w:val="18"/>
                <w:lang w:val="ru-RU"/>
              </w:rPr>
              <w:t xml:space="preserve"> на каждую одну основную лицензию</w:t>
            </w:r>
          </w:p>
        </w:tc>
      </w:tr>
      <w:tr w:rsidR="00A30254" w:rsidRPr="0056595D" w:rsidTr="00CE334A">
        <w:tc>
          <w:tcPr>
            <w:tcW w:w="3960" w:type="dxa"/>
            <w:hideMark/>
          </w:tcPr>
          <w:p w:rsidR="00A30254" w:rsidRPr="006221AF" w:rsidRDefault="00A30254" w:rsidP="00CE334A">
            <w:pPr>
              <w:ind w:left="162"/>
              <w:rPr>
                <w:rFonts w:cs="Tahoma"/>
                <w:bCs/>
                <w:color w:val="000000"/>
                <w:szCs w:val="18"/>
                <w:lang w:val="ru-RU"/>
              </w:rPr>
            </w:pPr>
            <w:r w:rsidRPr="006221AF">
              <w:rPr>
                <w:rFonts w:cs="Tahoma"/>
                <w:bCs/>
                <w:color w:val="000000"/>
                <w:szCs w:val="18"/>
                <w:lang w:val="ru-RU"/>
              </w:rPr>
              <w:t xml:space="preserve">Лицензия на управление сервером для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xml:space="preserve"> </w:t>
            </w:r>
            <w:r w:rsidRPr="00533983">
              <w:rPr>
                <w:rFonts w:cs="Tahoma"/>
                <w:bCs/>
                <w:color w:val="000000"/>
                <w:szCs w:val="18"/>
              </w:rPr>
              <w:t>Essentials</w:t>
            </w:r>
            <w:r w:rsidRPr="006221AF">
              <w:rPr>
                <w:rFonts w:cs="Tahoma"/>
                <w:bCs/>
                <w:color w:val="000000"/>
                <w:szCs w:val="18"/>
                <w:lang w:val="ru-RU"/>
              </w:rPr>
              <w:t xml:space="preserve"> 2010</w:t>
            </w:r>
          </w:p>
        </w:tc>
        <w:tc>
          <w:tcPr>
            <w:tcW w:w="4593" w:type="dxa"/>
            <w:hideMark/>
          </w:tcPr>
          <w:p w:rsidR="00A30254" w:rsidRPr="006221AF" w:rsidRDefault="00A30254" w:rsidP="00CE334A">
            <w:pPr>
              <w:ind w:left="162"/>
              <w:rPr>
                <w:rFonts w:cs="Tahoma"/>
                <w:bCs/>
                <w:color w:val="000000"/>
                <w:szCs w:val="18"/>
                <w:lang w:val="ru-RU"/>
              </w:rPr>
            </w:pPr>
            <w:r w:rsidRPr="006221AF">
              <w:rPr>
                <w:rFonts w:cs="Tahoma"/>
                <w:bCs/>
                <w:color w:val="000000"/>
                <w:szCs w:val="18"/>
                <w:lang w:val="ru-RU"/>
              </w:rPr>
              <w:t xml:space="preserve">Одна лицензия на управление сервером для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xml:space="preserve"> 2012 </w:t>
            </w:r>
            <w:r w:rsidRPr="00533983">
              <w:rPr>
                <w:rFonts w:cs="Tahoma"/>
                <w:bCs/>
                <w:color w:val="000000"/>
                <w:szCs w:val="18"/>
              </w:rPr>
              <w:t>Standard</w:t>
            </w:r>
            <w:r w:rsidRPr="006221AF">
              <w:rPr>
                <w:rFonts w:cs="Tahoma"/>
                <w:bCs/>
                <w:color w:val="000000"/>
                <w:szCs w:val="18"/>
                <w:lang w:val="ru-RU"/>
              </w:rPr>
              <w:t xml:space="preserve"> на каждые восемь* основных лицензий</w:t>
            </w:r>
          </w:p>
        </w:tc>
      </w:tr>
      <w:tr w:rsidR="00A30254" w:rsidRPr="0056595D" w:rsidTr="00CE334A">
        <w:tc>
          <w:tcPr>
            <w:tcW w:w="3960" w:type="dxa"/>
            <w:hideMark/>
          </w:tcPr>
          <w:p w:rsidR="00A30254" w:rsidRPr="006221AF" w:rsidRDefault="00A30254" w:rsidP="00CE334A">
            <w:pPr>
              <w:ind w:left="162"/>
              <w:rPr>
                <w:lang w:val="ru-RU"/>
              </w:rPr>
            </w:pP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xml:space="preserve"> </w:t>
            </w:r>
            <w:r w:rsidRPr="00533983">
              <w:rPr>
                <w:rFonts w:cs="Tahoma"/>
                <w:bCs/>
                <w:color w:val="000000"/>
                <w:szCs w:val="18"/>
              </w:rPr>
              <w:t>Essentials</w:t>
            </w:r>
            <w:r w:rsidRPr="006221AF">
              <w:rPr>
                <w:rFonts w:cs="Tahoma"/>
                <w:bCs/>
                <w:color w:val="000000"/>
                <w:szCs w:val="18"/>
                <w:lang w:val="ru-RU"/>
              </w:rPr>
              <w:t xml:space="preserve"> 2010 </w:t>
            </w:r>
            <w:r w:rsidRPr="00533983">
              <w:rPr>
                <w:rFonts w:cs="Tahoma"/>
                <w:bCs/>
                <w:color w:val="000000"/>
                <w:szCs w:val="18"/>
              </w:rPr>
              <w:t>Plus</w:t>
            </w:r>
          </w:p>
          <w:p w:rsidR="00A30254" w:rsidRPr="006221AF" w:rsidRDefault="00A30254" w:rsidP="00CE334A">
            <w:pPr>
              <w:ind w:left="162"/>
              <w:rPr>
                <w:rFonts w:cs="Tahoma"/>
                <w:bCs/>
                <w:color w:val="000000"/>
                <w:szCs w:val="18"/>
                <w:lang w:val="ru-RU"/>
              </w:rPr>
            </w:pPr>
            <w:r w:rsidRPr="006221AF">
              <w:rPr>
                <w:rFonts w:cs="Tahoma"/>
                <w:bCs/>
                <w:color w:val="000000"/>
                <w:szCs w:val="18"/>
                <w:lang w:val="ru-RU"/>
              </w:rPr>
              <w:t>Набор лицензий на управление сервером</w:t>
            </w:r>
          </w:p>
        </w:tc>
        <w:tc>
          <w:tcPr>
            <w:tcW w:w="4593" w:type="dxa"/>
            <w:hideMark/>
          </w:tcPr>
          <w:p w:rsidR="00A30254" w:rsidRPr="006221AF" w:rsidRDefault="00A30254" w:rsidP="00CE334A">
            <w:pPr>
              <w:ind w:left="162"/>
              <w:rPr>
                <w:rFonts w:cs="Tahoma"/>
                <w:bCs/>
                <w:color w:val="000000"/>
                <w:szCs w:val="18"/>
                <w:lang w:val="ru-RU"/>
              </w:rPr>
            </w:pPr>
            <w:r w:rsidRPr="006221AF">
              <w:rPr>
                <w:rFonts w:cs="Tahoma"/>
                <w:bCs/>
                <w:color w:val="000000"/>
                <w:szCs w:val="18"/>
                <w:lang w:val="ru-RU"/>
              </w:rPr>
              <w:t xml:space="preserve">Одна лицензия на управление сервером для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xml:space="preserve"> 2012 </w:t>
            </w:r>
            <w:r w:rsidRPr="00533983">
              <w:rPr>
                <w:rFonts w:cs="Tahoma"/>
                <w:bCs/>
                <w:color w:val="000000"/>
                <w:szCs w:val="18"/>
              </w:rPr>
              <w:t>Standard</w:t>
            </w:r>
            <w:r w:rsidRPr="006221AF">
              <w:rPr>
                <w:rFonts w:cs="Tahoma"/>
                <w:bCs/>
                <w:color w:val="000000"/>
                <w:szCs w:val="18"/>
                <w:lang w:val="ru-RU"/>
              </w:rPr>
              <w:t xml:space="preserve"> на каждые две** основные лицензии</w:t>
            </w:r>
          </w:p>
        </w:tc>
      </w:tr>
      <w:tr w:rsidR="00A30254" w:rsidRPr="0056595D" w:rsidTr="00CE334A">
        <w:tc>
          <w:tcPr>
            <w:tcW w:w="3960" w:type="dxa"/>
            <w:hideMark/>
          </w:tcPr>
          <w:p w:rsidR="00A30254" w:rsidRPr="006221AF" w:rsidRDefault="00A30254" w:rsidP="00CE334A">
            <w:pPr>
              <w:ind w:left="162"/>
              <w:rPr>
                <w:rFonts w:cs="Tahoma"/>
                <w:bCs/>
                <w:color w:val="000000"/>
                <w:szCs w:val="18"/>
                <w:lang w:val="ru-RU"/>
              </w:rPr>
            </w:pPr>
            <w:r w:rsidRPr="006221AF">
              <w:rPr>
                <w:rFonts w:cs="Tahoma"/>
                <w:bCs/>
                <w:color w:val="000000"/>
                <w:szCs w:val="18"/>
                <w:lang w:val="ru-RU"/>
              </w:rPr>
              <w:t xml:space="preserve">Клиентская лицензия на управление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xml:space="preserve"> </w:t>
            </w:r>
            <w:r w:rsidRPr="00533983">
              <w:rPr>
                <w:rFonts w:cs="Tahoma"/>
                <w:bCs/>
                <w:color w:val="000000"/>
                <w:szCs w:val="18"/>
              </w:rPr>
              <w:t>Essentials</w:t>
            </w:r>
            <w:r w:rsidRPr="006221AF">
              <w:rPr>
                <w:rFonts w:cs="Tahoma"/>
                <w:bCs/>
                <w:color w:val="000000"/>
                <w:szCs w:val="18"/>
                <w:lang w:val="ru-RU"/>
              </w:rPr>
              <w:t xml:space="preserve"> 2010</w:t>
            </w:r>
          </w:p>
        </w:tc>
        <w:tc>
          <w:tcPr>
            <w:tcW w:w="4593" w:type="dxa"/>
            <w:hideMark/>
          </w:tcPr>
          <w:p w:rsidR="00A30254" w:rsidRPr="006221AF" w:rsidRDefault="00A30254" w:rsidP="00CE334A">
            <w:pPr>
              <w:ind w:left="162"/>
              <w:rPr>
                <w:rFonts w:cs="Tahoma"/>
                <w:bCs/>
                <w:color w:val="000000"/>
                <w:szCs w:val="18"/>
                <w:lang w:val="ru-RU"/>
              </w:rPr>
            </w:pPr>
            <w:r w:rsidRPr="006221AF">
              <w:rPr>
                <w:rFonts w:cs="Tahoma"/>
                <w:bCs/>
                <w:color w:val="000000"/>
                <w:szCs w:val="18"/>
                <w:lang w:val="ru-RU"/>
              </w:rPr>
              <w:t xml:space="preserve">Одна клиентская Лицензия на управление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xml:space="preserve"> 2012 </w:t>
            </w:r>
            <w:r w:rsidRPr="00533983">
              <w:rPr>
                <w:rFonts w:cs="Tahoma"/>
                <w:bCs/>
                <w:color w:val="000000"/>
                <w:szCs w:val="18"/>
              </w:rPr>
              <w:t>Configuration</w:t>
            </w:r>
            <w:r w:rsidRPr="006221AF">
              <w:rPr>
                <w:rFonts w:cs="Tahoma"/>
                <w:bCs/>
                <w:color w:val="000000"/>
                <w:szCs w:val="18"/>
                <w:lang w:val="ru-RU"/>
              </w:rPr>
              <w:t xml:space="preserve"> </w:t>
            </w:r>
            <w:r w:rsidRPr="00533983">
              <w:rPr>
                <w:rFonts w:cs="Tahoma"/>
                <w:bCs/>
                <w:color w:val="000000"/>
                <w:szCs w:val="18"/>
              </w:rPr>
              <w:t>Manager</w:t>
            </w:r>
            <w:r w:rsidRPr="006221AF">
              <w:rPr>
                <w:rFonts w:cs="Tahoma"/>
                <w:bCs/>
                <w:color w:val="000000"/>
                <w:szCs w:val="18"/>
                <w:lang w:val="ru-RU"/>
              </w:rPr>
              <w:t xml:space="preserve"> для каждой отдельной соответствующей лицензии</w:t>
            </w:r>
          </w:p>
        </w:tc>
      </w:tr>
      <w:tr w:rsidR="00A30254" w:rsidRPr="0056595D" w:rsidTr="00CE334A">
        <w:tc>
          <w:tcPr>
            <w:tcW w:w="3960" w:type="dxa"/>
            <w:hideMark/>
          </w:tcPr>
          <w:p w:rsidR="00A30254" w:rsidRPr="006221AF" w:rsidRDefault="00A30254" w:rsidP="00CE334A">
            <w:pPr>
              <w:ind w:left="162"/>
              <w:rPr>
                <w:rFonts w:cs="Tahoma"/>
                <w:bCs/>
                <w:color w:val="000000"/>
                <w:szCs w:val="18"/>
                <w:lang w:val="ru-RU"/>
              </w:rPr>
            </w:pPr>
            <w:r w:rsidRPr="006221AF">
              <w:rPr>
                <w:rFonts w:cs="Tahoma"/>
                <w:bCs/>
                <w:color w:val="000000"/>
                <w:szCs w:val="18"/>
                <w:lang w:val="ru-RU"/>
              </w:rPr>
              <w:t xml:space="preserve">Клиентская лицензия на управление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xml:space="preserve"> </w:t>
            </w:r>
            <w:r w:rsidRPr="00533983">
              <w:rPr>
                <w:rFonts w:cs="Tahoma"/>
                <w:bCs/>
                <w:color w:val="000000"/>
                <w:szCs w:val="18"/>
              </w:rPr>
              <w:t>Essentials</w:t>
            </w:r>
            <w:r w:rsidRPr="006221AF">
              <w:rPr>
                <w:rFonts w:cs="Tahoma"/>
                <w:bCs/>
                <w:color w:val="000000"/>
                <w:szCs w:val="18"/>
                <w:lang w:val="ru-RU"/>
              </w:rPr>
              <w:t xml:space="preserve"> </w:t>
            </w:r>
            <w:r w:rsidRPr="00533983">
              <w:rPr>
                <w:rFonts w:cs="Tahoma"/>
                <w:bCs/>
                <w:color w:val="000000"/>
                <w:szCs w:val="18"/>
              </w:rPr>
              <w:t>Plus</w:t>
            </w:r>
            <w:r w:rsidRPr="006221AF">
              <w:rPr>
                <w:rFonts w:cs="Tahoma"/>
                <w:bCs/>
                <w:color w:val="000000"/>
                <w:szCs w:val="18"/>
                <w:lang w:val="ru-RU"/>
              </w:rPr>
              <w:t xml:space="preserve"> 2010</w:t>
            </w:r>
          </w:p>
        </w:tc>
        <w:tc>
          <w:tcPr>
            <w:tcW w:w="4593" w:type="dxa"/>
            <w:hideMark/>
          </w:tcPr>
          <w:p w:rsidR="00A30254" w:rsidRPr="006221AF" w:rsidRDefault="00A30254" w:rsidP="00CE334A">
            <w:pPr>
              <w:ind w:left="162"/>
              <w:rPr>
                <w:rFonts w:cs="Tahoma"/>
                <w:bCs/>
                <w:color w:val="000000"/>
                <w:szCs w:val="18"/>
                <w:lang w:val="ru-RU"/>
              </w:rPr>
            </w:pPr>
            <w:r w:rsidRPr="006221AF">
              <w:rPr>
                <w:rFonts w:cs="Tahoma"/>
                <w:bCs/>
                <w:color w:val="000000"/>
                <w:szCs w:val="18"/>
                <w:lang w:val="ru-RU"/>
              </w:rPr>
              <w:t xml:space="preserve">Одна клиентская Лицензия на управление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xml:space="preserve"> 2012 </w:t>
            </w:r>
            <w:r w:rsidRPr="00533983">
              <w:rPr>
                <w:rFonts w:cs="Tahoma"/>
                <w:bCs/>
                <w:color w:val="000000"/>
                <w:szCs w:val="18"/>
              </w:rPr>
              <w:t>Configuration</w:t>
            </w:r>
            <w:r w:rsidRPr="006221AF">
              <w:rPr>
                <w:rFonts w:cs="Tahoma"/>
                <w:bCs/>
                <w:color w:val="000000"/>
                <w:szCs w:val="18"/>
                <w:lang w:val="ru-RU"/>
              </w:rPr>
              <w:t xml:space="preserve"> </w:t>
            </w:r>
            <w:r w:rsidRPr="00533983">
              <w:rPr>
                <w:rFonts w:cs="Tahoma"/>
                <w:bCs/>
                <w:color w:val="000000"/>
                <w:szCs w:val="18"/>
              </w:rPr>
              <w:t>Manager</w:t>
            </w:r>
            <w:r w:rsidRPr="006221AF">
              <w:rPr>
                <w:rFonts w:cs="Tahoma"/>
                <w:bCs/>
                <w:color w:val="000000"/>
                <w:szCs w:val="18"/>
                <w:lang w:val="ru-RU"/>
              </w:rPr>
              <w:t xml:space="preserve"> для каждой отдельной соответствующей лицензии</w:t>
            </w:r>
          </w:p>
        </w:tc>
      </w:tr>
      <w:tr w:rsidR="00A30254" w:rsidRPr="0056595D" w:rsidTr="00CE334A">
        <w:tc>
          <w:tcPr>
            <w:tcW w:w="3960" w:type="dxa"/>
            <w:hideMark/>
          </w:tcPr>
          <w:p w:rsidR="00A30254" w:rsidRPr="00533983" w:rsidRDefault="00A30254" w:rsidP="00CE334A">
            <w:pPr>
              <w:ind w:left="162"/>
              <w:rPr>
                <w:rFonts w:cs="Tahoma"/>
                <w:bCs/>
                <w:color w:val="000000"/>
                <w:szCs w:val="18"/>
              </w:rPr>
            </w:pPr>
            <w:r w:rsidRPr="00533983">
              <w:rPr>
                <w:rFonts w:cs="Tahoma"/>
                <w:bCs/>
                <w:color w:val="000000"/>
                <w:szCs w:val="18"/>
              </w:rPr>
              <w:t>Лицензия Virtual Machine Manager Workgroup Edition Server</w:t>
            </w:r>
          </w:p>
        </w:tc>
        <w:tc>
          <w:tcPr>
            <w:tcW w:w="4593" w:type="dxa"/>
            <w:hideMark/>
          </w:tcPr>
          <w:p w:rsidR="00A30254" w:rsidRPr="006221AF" w:rsidRDefault="00A30254" w:rsidP="00CE334A">
            <w:pPr>
              <w:ind w:left="162"/>
              <w:rPr>
                <w:rFonts w:cs="Tahoma"/>
                <w:bCs/>
                <w:color w:val="000000"/>
                <w:szCs w:val="18"/>
                <w:lang w:val="ru-RU"/>
              </w:rPr>
            </w:pPr>
            <w:r w:rsidRPr="006221AF">
              <w:rPr>
                <w:rFonts w:cs="Tahoma"/>
                <w:bCs/>
                <w:color w:val="000000"/>
                <w:szCs w:val="18"/>
                <w:lang w:val="ru-RU"/>
              </w:rPr>
              <w:t xml:space="preserve">Одна лицензия на управление сервером для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xml:space="preserve"> 2012 </w:t>
            </w:r>
            <w:r w:rsidRPr="00533983">
              <w:rPr>
                <w:rFonts w:cs="Tahoma"/>
                <w:bCs/>
                <w:color w:val="000000"/>
                <w:szCs w:val="18"/>
              </w:rPr>
              <w:t>Standard</w:t>
            </w:r>
            <w:r w:rsidRPr="006221AF">
              <w:rPr>
                <w:rFonts w:cs="Tahoma"/>
                <w:bCs/>
                <w:color w:val="000000"/>
                <w:szCs w:val="18"/>
                <w:lang w:val="ru-RU"/>
              </w:rPr>
              <w:t xml:space="preserve"> на каждые две** основные лицензии</w:t>
            </w:r>
          </w:p>
        </w:tc>
      </w:tr>
    </w:tbl>
    <w:p w:rsidR="00A30254" w:rsidRPr="00533983" w:rsidRDefault="00A30254" w:rsidP="00A30254">
      <w:pPr>
        <w:pStyle w:val="EndnoteText"/>
      </w:pPr>
      <w:r w:rsidRPr="00533983">
        <w:rPr>
          <w:rFonts w:ascii="Tahoma" w:hAnsi="Tahoma" w:cs="Tahoma"/>
          <w:i/>
          <w:sz w:val="16"/>
          <w:szCs w:val="16"/>
        </w:rPr>
        <w:t>* Число лицензий клиентов, которым принадлежит менее восьми соответствующих лицензий, округляется до восьми с целью установить право на предоставление лицензии в рамках данного предложения.</w:t>
      </w:r>
      <w:r w:rsidR="00DD1D23" w:rsidRPr="00533983">
        <w:rPr>
          <w:rFonts w:ascii="Tahoma" w:hAnsi="Tahoma" w:cs="Tahoma"/>
          <w:i/>
          <w:sz w:val="16"/>
          <w:szCs w:val="16"/>
        </w:rPr>
        <w:t xml:space="preserve"> </w:t>
      </w:r>
      <w:r w:rsidRPr="00533983">
        <w:rPr>
          <w:rFonts w:ascii="Tahoma" w:hAnsi="Tahoma" w:cs="Tahoma"/>
          <w:i/>
          <w:sz w:val="16"/>
          <w:szCs w:val="16"/>
        </w:rPr>
        <w:t>Аналогичным образом, число лицензий клиентов, которым принадлежит более восьми соответствующих лицензий, округляется до числа, кратного восьми с целью установить право на предоставление лицензии в рамках данного предложения.</w:t>
      </w:r>
    </w:p>
    <w:p w:rsidR="00A30254" w:rsidRPr="00533983" w:rsidRDefault="00A30254" w:rsidP="00A30254">
      <w:pPr>
        <w:pStyle w:val="EndnoteText"/>
      </w:pPr>
    </w:p>
    <w:p w:rsidR="00A30254" w:rsidRPr="00533983" w:rsidRDefault="00A30254" w:rsidP="00A30254">
      <w:pPr>
        <w:pStyle w:val="EndnoteText"/>
      </w:pPr>
      <w:r w:rsidRPr="00533983">
        <w:rPr>
          <w:rFonts w:ascii="Tahoma" w:hAnsi="Tahoma" w:cs="Tahoma"/>
          <w:i/>
          <w:sz w:val="16"/>
          <w:szCs w:val="16"/>
        </w:rPr>
        <w:t>** Число лицензий клиентов, которым принадлежит менее двух соответствующих лицензий, округляется до двух с целью установить право на приобретение лицензии в рамках данного предложения.</w:t>
      </w:r>
      <w:r w:rsidR="00DD1D23" w:rsidRPr="00533983">
        <w:rPr>
          <w:rFonts w:ascii="Tahoma" w:hAnsi="Tahoma" w:cs="Tahoma"/>
          <w:i/>
          <w:sz w:val="16"/>
          <w:szCs w:val="16"/>
        </w:rPr>
        <w:t xml:space="preserve"> </w:t>
      </w:r>
      <w:r w:rsidRPr="00533983">
        <w:rPr>
          <w:rFonts w:ascii="Tahoma" w:hAnsi="Tahoma" w:cs="Tahoma"/>
          <w:i/>
          <w:sz w:val="16"/>
          <w:szCs w:val="16"/>
        </w:rPr>
        <w:t>Аналогичным образом, число лицензий клиентов, которым принадлежит более восьми соответствующих лицензий, округляется до числа, кратного двум, с целью установить право на предоставление лицензии в рамках данного</w:t>
      </w:r>
      <w:r w:rsidR="00A956CE">
        <w:rPr>
          <w:rFonts w:ascii="Tahoma" w:hAnsi="Tahoma" w:cs="Tahoma"/>
          <w:i/>
          <w:sz w:val="16"/>
          <w:szCs w:val="16"/>
          <w:lang w:val="en-US"/>
        </w:rPr>
        <w:t> </w:t>
      </w:r>
      <w:r w:rsidRPr="00533983">
        <w:rPr>
          <w:rFonts w:ascii="Tahoma" w:hAnsi="Tahoma" w:cs="Tahoma"/>
          <w:i/>
          <w:sz w:val="16"/>
          <w:szCs w:val="16"/>
        </w:rPr>
        <w:t>предложения.</w:t>
      </w:r>
    </w:p>
    <w:p w:rsidR="00A30254" w:rsidRPr="006221AF" w:rsidRDefault="00A30254" w:rsidP="00CE334A">
      <w:pPr>
        <w:spacing w:line="276" w:lineRule="auto"/>
        <w:rPr>
          <w:lang w:val="ru-RU"/>
        </w:rPr>
      </w:pPr>
    </w:p>
    <w:p w:rsidR="00A30254" w:rsidRPr="00533983" w:rsidRDefault="00A30254" w:rsidP="00CE334A">
      <w:pPr>
        <w:pStyle w:val="EndnoteText"/>
        <w:ind w:left="720"/>
      </w:pPr>
      <w:r w:rsidRPr="00533983">
        <w:rPr>
          <w:rFonts w:ascii="Tahoma" w:hAnsi="Tahoma" w:cs="Tahoma"/>
          <w:sz w:val="18"/>
          <w:szCs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SCE. После окончания срока действия такого покрытия клиенты могут возобновить действие Software Assurance для лицензий на System Center 2012. </w:t>
      </w:r>
    </w:p>
    <w:p w:rsidR="00A30254" w:rsidRPr="006221AF" w:rsidRDefault="00A30254" w:rsidP="00CE334A">
      <w:pPr>
        <w:spacing w:line="276" w:lineRule="auto"/>
        <w:rPr>
          <w:lang w:val="ru-RU"/>
        </w:rPr>
      </w:pPr>
    </w:p>
    <w:p w:rsidR="00A30254" w:rsidRPr="00533983" w:rsidRDefault="00A30254" w:rsidP="00CE334A">
      <w:pPr>
        <w:pStyle w:val="EndnoteText"/>
        <w:ind w:left="720"/>
      </w:pPr>
      <w:r w:rsidRPr="00533983">
        <w:rPr>
          <w:rFonts w:ascii="Tahoma" w:hAnsi="Tahoma" w:cs="Tahoma"/>
          <w:sz w:val="18"/>
          <w:szCs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соответствующей лицензии SCE. Клиенты не могут передавать лицензии, предоставленные по</w:t>
      </w:r>
      <w:r w:rsidR="00A956CE">
        <w:rPr>
          <w:rFonts w:ascii="Tahoma" w:hAnsi="Tahoma" w:cs="Tahoma"/>
          <w:sz w:val="18"/>
          <w:szCs w:val="18"/>
          <w:lang w:val="en-US"/>
        </w:rPr>
        <w:t> </w:t>
      </w:r>
      <w:r w:rsidRPr="00533983">
        <w:rPr>
          <w:rFonts w:ascii="Tahoma" w:hAnsi="Tahoma" w:cs="Tahoma"/>
          <w:sz w:val="18"/>
          <w:szCs w:val="18"/>
        </w:rPr>
        <w:t>данному предложению, отдельно от соответствующих лицензий SCE.</w:t>
      </w:r>
    </w:p>
    <w:p w:rsidR="00A30254" w:rsidRPr="00533983" w:rsidRDefault="00A30254" w:rsidP="00CE334A">
      <w:pPr>
        <w:pStyle w:val="EndnoteText"/>
        <w:ind w:left="720"/>
      </w:pPr>
    </w:p>
    <w:p w:rsidR="00A30254" w:rsidRPr="006221AF" w:rsidRDefault="00A30254" w:rsidP="00CE334A">
      <w:pPr>
        <w:ind w:left="720"/>
        <w:rPr>
          <w:lang w:val="ru-RU"/>
        </w:rPr>
      </w:pPr>
      <w:r w:rsidRPr="006221AF">
        <w:rPr>
          <w:rFonts w:eastAsia="Calibri" w:cs="Tahoma"/>
          <w:color w:val="000000"/>
          <w:szCs w:val="18"/>
          <w:lang w:val="ru-RU"/>
        </w:rPr>
        <w:t xml:space="preserve">Лицензии </w:t>
      </w:r>
      <w:r w:rsidRPr="00533983">
        <w:rPr>
          <w:rFonts w:eastAsia="Calibri" w:cs="Tahoma"/>
          <w:color w:val="000000"/>
          <w:szCs w:val="18"/>
        </w:rPr>
        <w:t>SCE</w:t>
      </w:r>
      <w:r w:rsidRPr="006221AF">
        <w:rPr>
          <w:rFonts w:eastAsia="Calibri" w:cs="Tahoma"/>
          <w:color w:val="000000"/>
          <w:szCs w:val="18"/>
          <w:lang w:val="ru-RU"/>
        </w:rPr>
        <w:t>,</w:t>
      </w:r>
      <w:r w:rsidRPr="006221AF">
        <w:rPr>
          <w:rFonts w:cs="Tahoma"/>
          <w:bCs/>
          <w:szCs w:val="18"/>
          <w:lang w:val="ru-RU"/>
        </w:rPr>
        <w:t xml:space="preserve"> приобретенные после 1 марта 2013</w:t>
      </w:r>
      <w:r w:rsidRPr="00533983">
        <w:rPr>
          <w:rFonts w:cs="Tahoma"/>
          <w:bCs/>
          <w:szCs w:val="18"/>
        </w:rPr>
        <w:t> </w:t>
      </w:r>
      <w:r w:rsidRPr="006221AF">
        <w:rPr>
          <w:rFonts w:cs="Tahoma"/>
          <w:bCs/>
          <w:szCs w:val="18"/>
          <w:lang w:val="ru-RU"/>
        </w:rPr>
        <w:t xml:space="preserve">г. в рамках ежегодно процесса сверки Соглашений о регистрации </w:t>
      </w:r>
      <w:r w:rsidRPr="00533983">
        <w:rPr>
          <w:rFonts w:cs="Tahoma"/>
          <w:bCs/>
          <w:szCs w:val="18"/>
        </w:rPr>
        <w:t>Enterprise</w:t>
      </w:r>
      <w:r w:rsidRPr="006221AF">
        <w:rPr>
          <w:rFonts w:cs="Tahoma"/>
          <w:bCs/>
          <w:szCs w:val="18"/>
          <w:lang w:val="ru-RU"/>
        </w:rPr>
        <w:t xml:space="preserve"> или </w:t>
      </w:r>
      <w:r w:rsidRPr="00533983">
        <w:rPr>
          <w:rFonts w:cs="Tahoma"/>
          <w:bCs/>
          <w:szCs w:val="18"/>
        </w:rPr>
        <w:t>Enrollment</w:t>
      </w:r>
      <w:r w:rsidRPr="006221AF">
        <w:rPr>
          <w:rFonts w:cs="Tahoma"/>
          <w:bCs/>
          <w:szCs w:val="18"/>
          <w:lang w:val="ru-RU"/>
        </w:rPr>
        <w:t xml:space="preserve"> </w:t>
      </w:r>
      <w:r w:rsidRPr="00533983">
        <w:rPr>
          <w:rFonts w:cs="Tahoma"/>
          <w:bCs/>
          <w:szCs w:val="18"/>
        </w:rPr>
        <w:t>for</w:t>
      </w:r>
      <w:r w:rsidRPr="006221AF">
        <w:rPr>
          <w:rFonts w:cs="Tahoma"/>
          <w:bCs/>
          <w:szCs w:val="18"/>
          <w:lang w:val="ru-RU"/>
        </w:rPr>
        <w:t xml:space="preserve"> </w:t>
      </w:r>
      <w:r w:rsidRPr="00533983">
        <w:rPr>
          <w:rFonts w:cs="Tahoma"/>
          <w:bCs/>
          <w:szCs w:val="18"/>
        </w:rPr>
        <w:t>Education</w:t>
      </w:r>
      <w:r w:rsidRPr="006221AF">
        <w:rPr>
          <w:rFonts w:cs="Tahoma"/>
          <w:bCs/>
          <w:szCs w:val="18"/>
          <w:lang w:val="ru-RU"/>
        </w:rPr>
        <w:t xml:space="preserve"> </w:t>
      </w:r>
      <w:r w:rsidRPr="00533983">
        <w:rPr>
          <w:rFonts w:cs="Tahoma"/>
          <w:bCs/>
          <w:szCs w:val="18"/>
        </w:rPr>
        <w:t>Solutions</w:t>
      </w:r>
      <w:r w:rsidRPr="006221AF">
        <w:rPr>
          <w:rFonts w:cs="Tahoma"/>
          <w:bCs/>
          <w:szCs w:val="18"/>
          <w:lang w:val="ru-RU"/>
        </w:rPr>
        <w:t xml:space="preserve">, по которым изначально лицензии для </w:t>
      </w:r>
      <w:r w:rsidRPr="00533983">
        <w:rPr>
          <w:rFonts w:eastAsia="Calibri" w:cs="Tahoma"/>
          <w:color w:val="000000"/>
          <w:szCs w:val="18"/>
        </w:rPr>
        <w:t>SCE</w:t>
      </w:r>
      <w:r w:rsidRPr="006221AF">
        <w:rPr>
          <w:rFonts w:cs="Tahoma"/>
          <w:bCs/>
          <w:szCs w:val="18"/>
          <w:lang w:val="ru-RU"/>
        </w:rPr>
        <w:t xml:space="preserve"> были приобретены до 1 марта 2013</w:t>
      </w:r>
      <w:r w:rsidRPr="00533983">
        <w:rPr>
          <w:rFonts w:cs="Tahoma"/>
          <w:bCs/>
          <w:szCs w:val="18"/>
        </w:rPr>
        <w:t> </w:t>
      </w:r>
      <w:r w:rsidRPr="006221AF">
        <w:rPr>
          <w:rFonts w:cs="Tahoma"/>
          <w:bCs/>
          <w:szCs w:val="18"/>
          <w:lang w:val="ru-RU"/>
        </w:rPr>
        <w:t xml:space="preserve">г., также являются соответствующими лицензиями </w:t>
      </w:r>
      <w:r w:rsidRPr="00533983">
        <w:rPr>
          <w:rFonts w:cs="Tahoma"/>
          <w:bCs/>
          <w:szCs w:val="18"/>
        </w:rPr>
        <w:t>SCE</w:t>
      </w:r>
      <w:r w:rsidRPr="006221AF">
        <w:rPr>
          <w:rFonts w:cs="Tahoma"/>
          <w:bCs/>
          <w:szCs w:val="18"/>
          <w:lang w:val="ru-RU"/>
        </w:rPr>
        <w:t xml:space="preserve"> для целей данного процесса предоставления лицензий.</w:t>
      </w:r>
    </w:p>
    <w:p w:rsidR="00A30254" w:rsidRPr="006221AF" w:rsidRDefault="00A30254" w:rsidP="00CE334A">
      <w:pPr>
        <w:ind w:left="720"/>
        <w:rPr>
          <w:lang w:val="ru-RU"/>
        </w:rPr>
      </w:pPr>
    </w:p>
    <w:p w:rsidR="00A30254" w:rsidRPr="006221AF" w:rsidRDefault="00A30254" w:rsidP="00CE334A">
      <w:pPr>
        <w:ind w:left="720"/>
        <w:rPr>
          <w:lang w:val="ru-RU"/>
        </w:rPr>
      </w:pPr>
      <w:r w:rsidRPr="006221AF">
        <w:rPr>
          <w:rFonts w:cs="Tahoma"/>
          <w:bCs/>
          <w:szCs w:val="18"/>
          <w:lang w:val="ru-RU"/>
        </w:rPr>
        <w:t xml:space="preserve">Для клиентов соглашений </w:t>
      </w:r>
      <w:r w:rsidRPr="00533983">
        <w:rPr>
          <w:rFonts w:cs="Tahoma"/>
          <w:bCs/>
          <w:szCs w:val="18"/>
        </w:rPr>
        <w:t>Enrollment</w:t>
      </w:r>
      <w:r w:rsidRPr="006221AF">
        <w:rPr>
          <w:rFonts w:cs="Tahoma"/>
          <w:bCs/>
          <w:szCs w:val="18"/>
          <w:lang w:val="ru-RU"/>
        </w:rPr>
        <w:t xml:space="preserve"> </w:t>
      </w:r>
      <w:r w:rsidRPr="00533983">
        <w:rPr>
          <w:rFonts w:cs="Tahoma"/>
          <w:bCs/>
          <w:szCs w:val="18"/>
        </w:rPr>
        <w:t>for</w:t>
      </w:r>
      <w:r w:rsidRPr="006221AF">
        <w:rPr>
          <w:rFonts w:cs="Tahoma"/>
          <w:bCs/>
          <w:szCs w:val="18"/>
          <w:lang w:val="ru-RU"/>
        </w:rPr>
        <w:t xml:space="preserve"> </w:t>
      </w:r>
      <w:r w:rsidRPr="00533983">
        <w:rPr>
          <w:rFonts w:cs="Tahoma"/>
          <w:bCs/>
          <w:szCs w:val="18"/>
        </w:rPr>
        <w:t>Education</w:t>
      </w:r>
      <w:r w:rsidRPr="006221AF">
        <w:rPr>
          <w:rFonts w:cs="Tahoma"/>
          <w:bCs/>
          <w:szCs w:val="18"/>
          <w:lang w:val="ru-RU"/>
        </w:rPr>
        <w:t xml:space="preserve"> </w:t>
      </w:r>
      <w:r w:rsidRPr="00533983">
        <w:rPr>
          <w:rFonts w:cs="Tahoma"/>
          <w:bCs/>
          <w:szCs w:val="18"/>
        </w:rPr>
        <w:t>Solutions</w:t>
      </w:r>
      <w:r w:rsidRPr="006221AF">
        <w:rPr>
          <w:rFonts w:cs="Tahoma"/>
          <w:bCs/>
          <w:szCs w:val="18"/>
          <w:lang w:val="ru-RU"/>
        </w:rPr>
        <w:t xml:space="preserve">, </w:t>
      </w:r>
      <w:r w:rsidRPr="00533983">
        <w:rPr>
          <w:rFonts w:cs="Tahoma"/>
          <w:bCs/>
          <w:szCs w:val="18"/>
        </w:rPr>
        <w:t>Enterprise</w:t>
      </w:r>
      <w:r w:rsidRPr="006221AF">
        <w:rPr>
          <w:rFonts w:cs="Tahoma"/>
          <w:bCs/>
          <w:szCs w:val="18"/>
          <w:lang w:val="ru-RU"/>
        </w:rPr>
        <w:t xml:space="preserve"> </w:t>
      </w:r>
      <w:r w:rsidRPr="00533983">
        <w:rPr>
          <w:rFonts w:cs="Tahoma"/>
          <w:bCs/>
          <w:szCs w:val="18"/>
        </w:rPr>
        <w:t>Subscription</w:t>
      </w:r>
      <w:r w:rsidRPr="006221AF">
        <w:rPr>
          <w:rFonts w:cs="Tahoma"/>
          <w:bCs/>
          <w:szCs w:val="18"/>
          <w:lang w:val="ru-RU"/>
        </w:rPr>
        <w:t xml:space="preserve">, </w:t>
      </w:r>
      <w:r w:rsidRPr="00533983">
        <w:rPr>
          <w:rFonts w:cs="Tahoma"/>
          <w:bCs/>
          <w:szCs w:val="18"/>
        </w:rPr>
        <w:t>Campus</w:t>
      </w:r>
      <w:r w:rsidRPr="006221AF">
        <w:rPr>
          <w:rFonts w:cs="Tahoma"/>
          <w:bCs/>
          <w:szCs w:val="18"/>
          <w:lang w:val="ru-RU"/>
        </w:rPr>
        <w:t xml:space="preserve"> </w:t>
      </w:r>
      <w:r w:rsidRPr="00533983">
        <w:rPr>
          <w:rFonts w:cs="Tahoma"/>
          <w:bCs/>
          <w:szCs w:val="18"/>
        </w:rPr>
        <w:t>and</w:t>
      </w:r>
      <w:r w:rsidRPr="006221AF">
        <w:rPr>
          <w:rFonts w:cs="Tahoma"/>
          <w:bCs/>
          <w:szCs w:val="18"/>
          <w:lang w:val="ru-RU"/>
        </w:rPr>
        <w:t xml:space="preserve"> </w:t>
      </w:r>
      <w:r w:rsidRPr="00533983">
        <w:rPr>
          <w:rFonts w:cs="Tahoma"/>
          <w:bCs/>
          <w:szCs w:val="18"/>
        </w:rPr>
        <w:t>School</w:t>
      </w:r>
      <w:r w:rsidRPr="006221AF">
        <w:rPr>
          <w:rFonts w:cs="Tahoma"/>
          <w:bCs/>
          <w:szCs w:val="18"/>
          <w:lang w:val="ru-RU"/>
        </w:rPr>
        <w:t xml:space="preserve"> и </w:t>
      </w:r>
      <w:r w:rsidRPr="00533983">
        <w:rPr>
          <w:rFonts w:cs="Tahoma"/>
          <w:bCs/>
          <w:szCs w:val="18"/>
        </w:rPr>
        <w:t>Open</w:t>
      </w:r>
      <w:r w:rsidRPr="006221AF">
        <w:rPr>
          <w:rFonts w:cs="Tahoma"/>
          <w:bCs/>
          <w:szCs w:val="18"/>
          <w:lang w:val="ru-RU"/>
        </w:rPr>
        <w:t xml:space="preserve"> </w:t>
      </w:r>
      <w:r w:rsidRPr="00533983">
        <w:rPr>
          <w:rFonts w:cs="Tahoma"/>
          <w:bCs/>
          <w:szCs w:val="18"/>
        </w:rPr>
        <w:t>Value</w:t>
      </w:r>
      <w:r w:rsidRPr="006221AF">
        <w:rPr>
          <w:rFonts w:cs="Tahoma"/>
          <w:bCs/>
          <w:szCs w:val="18"/>
          <w:lang w:val="ru-RU"/>
        </w:rPr>
        <w:t xml:space="preserve"> </w:t>
      </w:r>
      <w:r w:rsidRPr="00533983">
        <w:rPr>
          <w:rFonts w:cs="Tahoma"/>
          <w:bCs/>
          <w:szCs w:val="18"/>
        </w:rPr>
        <w:t>Subscription</w:t>
      </w:r>
      <w:r w:rsidRPr="006221AF">
        <w:rPr>
          <w:rFonts w:cs="Tahoma"/>
          <w:bCs/>
          <w:szCs w:val="18"/>
          <w:lang w:val="ru-RU"/>
        </w:rPr>
        <w:t xml:space="preserve"> </w:t>
      </w:r>
      <w:r w:rsidRPr="00533983">
        <w:rPr>
          <w:rFonts w:cs="Tahoma"/>
          <w:bCs/>
          <w:szCs w:val="18"/>
        </w:rPr>
        <w:t>Agreement</w:t>
      </w:r>
      <w:r w:rsidRPr="006221AF">
        <w:rPr>
          <w:rFonts w:cs="Tahoma"/>
          <w:bCs/>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533983">
        <w:rPr>
          <w:rFonts w:cs="Tahoma"/>
          <w:bCs/>
          <w:szCs w:val="18"/>
        </w:rPr>
        <w:t>Software</w:t>
      </w:r>
      <w:r w:rsidRPr="006221AF">
        <w:rPr>
          <w:rFonts w:cs="Tahoma"/>
          <w:bCs/>
          <w:szCs w:val="18"/>
          <w:lang w:val="ru-RU"/>
        </w:rPr>
        <w:t xml:space="preserve"> </w:t>
      </w:r>
      <w:r w:rsidRPr="00533983">
        <w:rPr>
          <w:rFonts w:cs="Tahoma"/>
          <w:bCs/>
          <w:szCs w:val="18"/>
        </w:rPr>
        <w:t>Assurance</w:t>
      </w:r>
      <w:r w:rsidRPr="006221AF">
        <w:rPr>
          <w:rFonts w:cs="Tahoma"/>
          <w:bCs/>
          <w:szCs w:val="18"/>
          <w:lang w:val="ru-RU"/>
        </w:rPr>
        <w:t xml:space="preserve"> действуют в период льготного предложения и клиент сохраняет покрытие по подписке.</w:t>
      </w:r>
      <w:r w:rsidR="00DD1D23" w:rsidRPr="006221AF">
        <w:rPr>
          <w:rFonts w:cs="Tahoma"/>
          <w:bCs/>
          <w:szCs w:val="18"/>
          <w:lang w:val="ru-RU"/>
        </w:rPr>
        <w:t xml:space="preserve"> </w:t>
      </w:r>
      <w:r w:rsidRPr="006221AF">
        <w:rPr>
          <w:rFonts w:cs="Tahoma"/>
          <w:bCs/>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A30254" w:rsidRPr="006221AF" w:rsidRDefault="00A30254" w:rsidP="00602EF4">
      <w:pPr>
        <w:spacing w:after="60"/>
        <w:ind w:left="720"/>
        <w:rPr>
          <w:lang w:val="ru-RU"/>
        </w:rPr>
      </w:pPr>
    </w:p>
    <w:p w:rsidR="00CE2BD2" w:rsidRPr="006221AF" w:rsidRDefault="00CE2BD2" w:rsidP="006D6A83">
      <w:pPr>
        <w:spacing w:after="60"/>
        <w:ind w:left="720"/>
        <w:rPr>
          <w:lang w:val="ru-RU"/>
        </w:rPr>
      </w:pPr>
      <w:r w:rsidRPr="006221AF">
        <w:rPr>
          <w:rFonts w:cs="Tahoma"/>
          <w:b/>
          <w:color w:val="000000"/>
          <w:szCs w:val="20"/>
          <w:lang w:val="ru-RU"/>
        </w:rPr>
        <w:t xml:space="preserve">Схема перехода с </w:t>
      </w:r>
      <w:r w:rsidRPr="00533983">
        <w:rPr>
          <w:rFonts w:cs="Tahoma"/>
          <w:b/>
          <w:color w:val="000000"/>
          <w:szCs w:val="20"/>
        </w:rPr>
        <w:t>System</w:t>
      </w:r>
      <w:r w:rsidRPr="006221AF">
        <w:rPr>
          <w:rFonts w:cs="Tahoma"/>
          <w:b/>
          <w:color w:val="000000"/>
          <w:szCs w:val="20"/>
          <w:lang w:val="ru-RU"/>
        </w:rPr>
        <w:t xml:space="preserve"> </w:t>
      </w:r>
      <w:r w:rsidRPr="00533983">
        <w:rPr>
          <w:rFonts w:cs="Tahoma"/>
          <w:b/>
          <w:color w:val="000000"/>
          <w:szCs w:val="20"/>
        </w:rPr>
        <w:t>Center</w:t>
      </w:r>
      <w:r w:rsidRPr="006221AF">
        <w:rPr>
          <w:rFonts w:cs="Tahoma"/>
          <w:b/>
          <w:color w:val="000000"/>
          <w:szCs w:val="20"/>
          <w:lang w:val="ru-RU"/>
        </w:rPr>
        <w:t xml:space="preserve"> </w:t>
      </w:r>
      <w:r w:rsidRPr="00533983">
        <w:rPr>
          <w:rFonts w:cs="Tahoma"/>
          <w:b/>
          <w:color w:val="000000"/>
          <w:szCs w:val="20"/>
        </w:rPr>
        <w:t>Essentials</w:t>
      </w:r>
      <w:r w:rsidRPr="006221AF">
        <w:rPr>
          <w:rFonts w:cs="Tahoma"/>
          <w:b/>
          <w:color w:val="000000"/>
          <w:szCs w:val="20"/>
          <w:lang w:val="ru-RU"/>
        </w:rPr>
        <w:t xml:space="preserve"> 2007 (</w:t>
      </w:r>
      <w:r w:rsidRPr="00533983">
        <w:rPr>
          <w:rFonts w:cs="Tahoma"/>
          <w:b/>
          <w:color w:val="000000"/>
          <w:szCs w:val="20"/>
        </w:rPr>
        <w:t>SCE</w:t>
      </w:r>
      <w:r w:rsidRPr="006221AF">
        <w:rPr>
          <w:rFonts w:cs="Tahoma"/>
          <w:b/>
          <w:color w:val="000000"/>
          <w:szCs w:val="20"/>
          <w:lang w:val="ru-RU"/>
        </w:rPr>
        <w:t xml:space="preserve"> 2007) на </w:t>
      </w:r>
      <w:r w:rsidRPr="00533983">
        <w:rPr>
          <w:rFonts w:cs="Tahoma"/>
          <w:b/>
          <w:color w:val="000000"/>
          <w:szCs w:val="20"/>
        </w:rPr>
        <w:t>System</w:t>
      </w:r>
      <w:r w:rsidRPr="006221AF">
        <w:rPr>
          <w:rFonts w:cs="Tahoma"/>
          <w:b/>
          <w:color w:val="000000"/>
          <w:szCs w:val="20"/>
          <w:lang w:val="ru-RU"/>
        </w:rPr>
        <w:t xml:space="preserve"> </w:t>
      </w:r>
      <w:r w:rsidRPr="00533983">
        <w:rPr>
          <w:rFonts w:cs="Tahoma"/>
          <w:b/>
          <w:color w:val="000000"/>
          <w:szCs w:val="20"/>
        </w:rPr>
        <w:t>Center</w:t>
      </w:r>
      <w:r w:rsidRPr="006221AF">
        <w:rPr>
          <w:rFonts w:cs="Tahoma"/>
          <w:b/>
          <w:color w:val="000000"/>
          <w:szCs w:val="20"/>
          <w:lang w:val="ru-RU"/>
        </w:rPr>
        <w:t xml:space="preserve"> </w:t>
      </w:r>
      <w:r w:rsidRPr="00533983">
        <w:rPr>
          <w:rFonts w:cs="Tahoma"/>
          <w:b/>
          <w:color w:val="000000"/>
          <w:szCs w:val="20"/>
        </w:rPr>
        <w:t>Essentials</w:t>
      </w:r>
      <w:r w:rsidR="00A956CE">
        <w:rPr>
          <w:rFonts w:cs="Tahoma"/>
          <w:b/>
          <w:color w:val="000000"/>
          <w:szCs w:val="20"/>
        </w:rPr>
        <w:t> </w:t>
      </w:r>
      <w:r w:rsidRPr="006221AF">
        <w:rPr>
          <w:rFonts w:cs="Tahoma"/>
          <w:b/>
          <w:color w:val="000000"/>
          <w:szCs w:val="20"/>
          <w:lang w:val="ru-RU"/>
        </w:rPr>
        <w:t>2010 (</w:t>
      </w:r>
      <w:r w:rsidRPr="00533983">
        <w:rPr>
          <w:rFonts w:cs="Tahoma"/>
          <w:b/>
          <w:color w:val="000000"/>
          <w:szCs w:val="20"/>
        </w:rPr>
        <w:t>SCE</w:t>
      </w:r>
      <w:r w:rsidRPr="006221AF">
        <w:rPr>
          <w:rFonts w:cs="Tahoma"/>
          <w:b/>
          <w:color w:val="000000"/>
          <w:szCs w:val="20"/>
          <w:lang w:val="ru-RU"/>
        </w:rPr>
        <w:t xml:space="preserve"> 2010)</w:t>
      </w:r>
    </w:p>
    <w:p w:rsidR="00A30254" w:rsidRPr="006221AF" w:rsidRDefault="00A30254" w:rsidP="00A30254">
      <w:pPr>
        <w:ind w:left="720"/>
        <w:rPr>
          <w:lang w:val="ru-RU"/>
        </w:rPr>
      </w:pPr>
      <w:r w:rsidRPr="006221AF">
        <w:rPr>
          <w:rFonts w:cs="Tahoma"/>
          <w:color w:val="000000"/>
          <w:szCs w:val="20"/>
          <w:lang w:val="ru-RU"/>
        </w:rPr>
        <w:lastRenderedPageBreak/>
        <w:t xml:space="preserve">Условия, определяющие права клиентов на обновление с </w:t>
      </w:r>
      <w:r w:rsidRPr="00533983">
        <w:rPr>
          <w:rFonts w:cs="Tahoma"/>
          <w:color w:val="000000"/>
          <w:szCs w:val="20"/>
        </w:rPr>
        <w:t>SCE</w:t>
      </w:r>
      <w:r w:rsidRPr="006221AF">
        <w:rPr>
          <w:rFonts w:cs="Tahoma"/>
          <w:color w:val="000000"/>
          <w:szCs w:val="20"/>
          <w:lang w:val="ru-RU"/>
        </w:rPr>
        <w:t xml:space="preserve"> 2007 до </w:t>
      </w:r>
      <w:r w:rsidRPr="00533983">
        <w:rPr>
          <w:rFonts w:cs="Tahoma"/>
          <w:color w:val="000000"/>
          <w:szCs w:val="20"/>
        </w:rPr>
        <w:t>SCE</w:t>
      </w:r>
      <w:r w:rsidRPr="006221AF">
        <w:rPr>
          <w:rFonts w:cs="Tahoma"/>
          <w:color w:val="000000"/>
          <w:szCs w:val="20"/>
          <w:lang w:val="ru-RU"/>
        </w:rPr>
        <w:t xml:space="preserve"> 2010 в рамках </w:t>
      </w:r>
      <w:r w:rsidRPr="00533983">
        <w:rPr>
          <w:rFonts w:cs="Tahoma"/>
          <w:color w:val="000000"/>
          <w:szCs w:val="20"/>
        </w:rPr>
        <w:t>Software</w:t>
      </w:r>
      <w:r w:rsidR="00A956CE">
        <w:rPr>
          <w:rFonts w:cs="Tahoma"/>
          <w:color w:val="000000"/>
          <w:szCs w:val="20"/>
        </w:rPr>
        <w:t> </w:t>
      </w:r>
      <w:r w:rsidRPr="00533983">
        <w:rPr>
          <w:rFonts w:cs="Tahoma"/>
          <w:color w:val="000000"/>
          <w:szCs w:val="20"/>
        </w:rPr>
        <w:t>Assurance</w:t>
      </w:r>
      <w:r w:rsidRPr="006221AF">
        <w:rPr>
          <w:rFonts w:cs="Tahoma"/>
          <w:color w:val="000000"/>
          <w:szCs w:val="20"/>
          <w:lang w:val="ru-RU"/>
        </w:rPr>
        <w:t>, см. в февральском Списке продуктов 2013</w:t>
      </w:r>
      <w:r w:rsidRPr="00533983">
        <w:rPr>
          <w:rFonts w:cs="Tahoma"/>
          <w:color w:val="000000"/>
          <w:szCs w:val="20"/>
        </w:rPr>
        <w:t> </w:t>
      </w:r>
      <w:r w:rsidRPr="006221AF">
        <w:rPr>
          <w:rFonts w:cs="Tahoma"/>
          <w:color w:val="000000"/>
          <w:szCs w:val="20"/>
          <w:lang w:val="ru-RU"/>
        </w:rPr>
        <w:t>г.</w:t>
      </w:r>
    </w:p>
    <w:p w:rsidR="00CE2BD2" w:rsidRPr="006221AF" w:rsidRDefault="00CE2BD2" w:rsidP="0037081F">
      <w:pPr>
        <w:ind w:left="720"/>
        <w:rPr>
          <w:lang w:val="ru-RU"/>
        </w:rPr>
      </w:pPr>
    </w:p>
    <w:p w:rsidR="00CE2BD2" w:rsidRPr="006221AF" w:rsidRDefault="00CE2BD2" w:rsidP="00CE2BD2">
      <w:pPr>
        <w:ind w:left="720"/>
        <w:rPr>
          <w:lang w:val="ru-RU"/>
        </w:rPr>
      </w:pPr>
    </w:p>
    <w:p w:rsidR="00ED5504" w:rsidRPr="00533983" w:rsidRDefault="0099402E" w:rsidP="00ED5504">
      <w:pPr>
        <w:pStyle w:val="Heading3"/>
      </w:pPr>
      <w:bookmarkStart w:id="1449" w:name="_80_System_Center"/>
      <w:bookmarkStart w:id="1450" w:name="_95_System_Center"/>
      <w:bookmarkStart w:id="1451" w:name="_81_System_Center"/>
      <w:bookmarkStart w:id="1452" w:name="_82_System_Center"/>
      <w:bookmarkStart w:id="1453" w:name="_83_System_Center"/>
      <w:bookmarkStart w:id="1454" w:name="_84__System"/>
      <w:bookmarkStart w:id="1455" w:name="_87_85_System"/>
      <w:bookmarkStart w:id="1456" w:name="_Toc336338353"/>
      <w:bookmarkStart w:id="1457" w:name="_Toc352233883"/>
      <w:bookmarkStart w:id="1458" w:name="Srv_88SystemCtrReportMgr2006"/>
      <w:bookmarkStart w:id="1459" w:name="Srv_89SysCtrSvrMgmtSuiteEnterprise"/>
      <w:bookmarkEnd w:id="1449"/>
      <w:bookmarkEnd w:id="1450"/>
      <w:bookmarkEnd w:id="1451"/>
      <w:bookmarkEnd w:id="1452"/>
      <w:bookmarkEnd w:id="1453"/>
      <w:bookmarkEnd w:id="1454"/>
      <w:bookmarkEnd w:id="1455"/>
      <w:r w:rsidRPr="00533983">
        <w:rPr>
          <w:rFonts w:ascii="Tahoma" w:hAnsi="Tahoma"/>
          <w:caps/>
          <w:color w:val="F66400"/>
          <w:sz w:val="22"/>
          <w:vertAlign w:val="superscript"/>
        </w:rPr>
        <w:t>85</w:t>
      </w:r>
      <w:r w:rsidRPr="00533983">
        <w:rPr>
          <w:rFonts w:ascii="Tahoma" w:hAnsi="Tahoma"/>
          <w:color w:val="F66400"/>
          <w:sz w:val="22"/>
        </w:rPr>
        <w:t xml:space="preserve"> System Center Reporting Manager 2006</w:t>
      </w:r>
      <w:bookmarkEnd w:id="1456"/>
      <w:bookmarkEnd w:id="1457"/>
    </w:p>
    <w:bookmarkEnd w:id="1458"/>
    <w:p w:rsidR="00ED5504" w:rsidRPr="00C04FE9" w:rsidRDefault="00ED5504" w:rsidP="00D511CC">
      <w:pPr>
        <w:pStyle w:val="EndnoteText"/>
        <w:ind w:left="0"/>
        <w:rPr>
          <w:rFonts w:ascii="Tahoma" w:hAnsi="Tahoma" w:cs="Tahoma"/>
          <w:sz w:val="18"/>
          <w:szCs w:val="18"/>
        </w:rPr>
      </w:pPr>
    </w:p>
    <w:p w:rsidR="00ED5504" w:rsidRPr="00533983" w:rsidRDefault="00ED5504" w:rsidP="00D511CC">
      <w:pPr>
        <w:pStyle w:val="EndnoteText"/>
        <w:ind w:left="720"/>
      </w:pPr>
      <w:r w:rsidRPr="00533983">
        <w:rPr>
          <w:rFonts w:ascii="Tahoma" w:hAnsi="Tahoma" w:cs="Tahoma"/>
          <w:sz w:val="18"/>
        </w:rPr>
        <w:t>Жизненный цикл этого продукта закончился и он больше не будет предлагаться.</w:t>
      </w:r>
    </w:p>
    <w:p w:rsidR="00ED5504" w:rsidRPr="00C04FE9" w:rsidRDefault="00ED5504" w:rsidP="00D511CC">
      <w:pPr>
        <w:pStyle w:val="EndnoteText"/>
        <w:ind w:left="720"/>
        <w:rPr>
          <w:rFonts w:ascii="Tahoma" w:hAnsi="Tahoma" w:cs="Tahoma"/>
          <w:sz w:val="18"/>
          <w:szCs w:val="18"/>
        </w:rPr>
      </w:pPr>
    </w:p>
    <w:p w:rsidR="00ED5504" w:rsidRPr="00533983" w:rsidRDefault="00ED5504" w:rsidP="00D511CC">
      <w:pPr>
        <w:pStyle w:val="EndnoteText"/>
        <w:spacing w:after="60"/>
        <w:ind w:left="720"/>
      </w:pPr>
      <w:r w:rsidRPr="00533983">
        <w:rPr>
          <w:rFonts w:ascii="Tahoma" w:hAnsi="Tahoma" w:cs="Tahoma"/>
          <w:b/>
          <w:sz w:val="18"/>
        </w:rPr>
        <w:t>Одноразовое предоставление лицензии владельцам лицензии System Center Reporting Manager 2006.</w:t>
      </w:r>
    </w:p>
    <w:p w:rsidR="00ED5504" w:rsidRPr="00533983" w:rsidRDefault="00ED5504" w:rsidP="00D511CC">
      <w:pPr>
        <w:pStyle w:val="EndnoteText"/>
        <w:ind w:left="720"/>
      </w:pPr>
      <w:r w:rsidRPr="00533983">
        <w:rPr>
          <w:rFonts w:ascii="Tahoma" w:hAnsi="Tahoma" w:cs="Tahoma"/>
          <w:sz w:val="18"/>
        </w:rPr>
        <w:t>В качестве одноразового исключения в связи с прекращением действия лицензии System Center Reporting Manager 2006 мы предоставляем клиентам программ Select, Enterprise, Open License, Open Value, Campus и School с действующим покрытием Software Assurance для каждой лицензии System Center Reporting Manager 2006 на 31 мая 2010 г. следующие лицензии без дополнительной платы за</w:t>
      </w:r>
      <w:r w:rsidR="00A956CE">
        <w:rPr>
          <w:rFonts w:ascii="Tahoma" w:hAnsi="Tahoma" w:cs="Tahoma"/>
          <w:sz w:val="18"/>
          <w:lang w:val="en-US"/>
        </w:rPr>
        <w:t> </w:t>
      </w:r>
      <w:r w:rsidRPr="00533983">
        <w:rPr>
          <w:rFonts w:ascii="Tahoma" w:hAnsi="Tahoma" w:cs="Tahoma"/>
          <w:sz w:val="18"/>
        </w:rPr>
        <w:t>исключением оплаты носителей (если применимо)</w:t>
      </w:r>
      <w:r w:rsidRPr="00533983">
        <w:rPr>
          <w:rFonts w:ascii="Tahoma" w:hAnsi="Tahoma" w:cs="Tahoma"/>
          <w:color w:val="000000"/>
          <w:sz w:val="18"/>
          <w:szCs w:val="20"/>
        </w:rPr>
        <w:t>:</w:t>
      </w:r>
    </w:p>
    <w:p w:rsidR="00ED5504" w:rsidRPr="00533983" w:rsidRDefault="00ED5504" w:rsidP="00D511CC">
      <w:pPr>
        <w:pStyle w:val="EndnoteText"/>
      </w:pPr>
    </w:p>
    <w:p w:rsidR="00ED5504" w:rsidRPr="00533983" w:rsidRDefault="00ED5504" w:rsidP="00D511CC">
      <w:pPr>
        <w:pStyle w:val="EndnoteText"/>
        <w:numPr>
          <w:ilvl w:val="0"/>
          <w:numId w:val="7"/>
        </w:numPr>
        <w:tabs>
          <w:tab w:val="left" w:pos="1440"/>
        </w:tabs>
        <w:spacing w:after="60"/>
        <w:ind w:left="1440"/>
      </w:pPr>
      <w:r w:rsidRPr="00533983">
        <w:rPr>
          <w:rFonts w:ascii="Tahoma" w:hAnsi="Tahoma" w:cs="Tahoma"/>
          <w:sz w:val="18"/>
        </w:rPr>
        <w:t>Одну лицензию System Center Service Manager 2010 Management Server (без технологии SQL</w:t>
      </w:r>
      <w:r w:rsidR="00A956CE">
        <w:rPr>
          <w:rFonts w:ascii="Tahoma" w:hAnsi="Tahoma" w:cs="Tahoma"/>
          <w:sz w:val="18"/>
          <w:lang w:val="en-US"/>
        </w:rPr>
        <w:t> </w:t>
      </w:r>
      <w:r w:rsidRPr="00533983">
        <w:rPr>
          <w:rFonts w:ascii="Tahoma" w:hAnsi="Tahoma" w:cs="Tahoma"/>
          <w:sz w:val="18"/>
        </w:rPr>
        <w:t>Server).</w:t>
      </w:r>
    </w:p>
    <w:p w:rsidR="00ED5504" w:rsidRPr="00533983" w:rsidRDefault="00ED5504" w:rsidP="00D511CC">
      <w:pPr>
        <w:pStyle w:val="EndnoteText"/>
        <w:numPr>
          <w:ilvl w:val="0"/>
          <w:numId w:val="7"/>
        </w:numPr>
        <w:spacing w:after="60"/>
        <w:ind w:left="1440"/>
      </w:pPr>
      <w:r w:rsidRPr="00533983">
        <w:rPr>
          <w:rFonts w:ascii="Tahoma" w:hAnsi="Tahoma" w:cs="Tahoma"/>
          <w:sz w:val="18"/>
        </w:rPr>
        <w:t>Пять лицензий System Center Service Manager 2010 Server ML.</w:t>
      </w:r>
    </w:p>
    <w:p w:rsidR="00ED5504" w:rsidRPr="00533983" w:rsidRDefault="00ED5504" w:rsidP="00D511CC">
      <w:pPr>
        <w:pStyle w:val="EndnoteText"/>
        <w:numPr>
          <w:ilvl w:val="0"/>
          <w:numId w:val="7"/>
        </w:numPr>
        <w:spacing w:after="60"/>
        <w:ind w:left="1440"/>
      </w:pPr>
      <w:r w:rsidRPr="00533983">
        <w:rPr>
          <w:rFonts w:ascii="Tahoma" w:hAnsi="Tahoma" w:cs="Tahoma"/>
          <w:sz w:val="18"/>
        </w:rPr>
        <w:t>Тридцать лицензий System Center Service Manager 2010 Client ML.</w:t>
      </w:r>
    </w:p>
    <w:p w:rsidR="00ED5504" w:rsidRPr="00533983" w:rsidRDefault="00ED5504" w:rsidP="00D511CC">
      <w:pPr>
        <w:pStyle w:val="EndnoteText"/>
        <w:ind w:left="0"/>
      </w:pPr>
    </w:p>
    <w:p w:rsidR="00ED5504" w:rsidRPr="00533983" w:rsidRDefault="00ED5504" w:rsidP="00D511CC">
      <w:pPr>
        <w:pStyle w:val="EndnoteText"/>
        <w:ind w:left="720"/>
      </w:pPr>
      <w:r w:rsidRPr="00533983">
        <w:rPr>
          <w:rFonts w:ascii="Tahoma" w:hAnsi="Tahoma" w:cs="Tahoma"/>
          <w:sz w:val="18"/>
        </w:rPr>
        <w:t xml:space="preserve">Все лицензии, предоставленные в рамках данного предложения, будут включать покрытие Software Assurance. Действие такого покрытия закончится после окончания срока действия соответствующего покрытия для System Center Reporting Manager 2006. После окончания срока действия такого покрытия клиенты могут возобновить действие Software Assurance для предоставленных лицензий. </w:t>
      </w:r>
    </w:p>
    <w:p w:rsidR="00ED5504" w:rsidRPr="00C6070A" w:rsidRDefault="00ED5504" w:rsidP="00D511CC">
      <w:pPr>
        <w:pStyle w:val="EndnoteText"/>
        <w:ind w:left="720"/>
        <w:rPr>
          <w:rFonts w:ascii="Tahoma" w:hAnsi="Tahoma" w:cs="Tahoma"/>
          <w:sz w:val="17"/>
          <w:szCs w:val="17"/>
        </w:rPr>
      </w:pPr>
    </w:p>
    <w:p w:rsidR="00ED5504" w:rsidRPr="00C04FE9" w:rsidRDefault="00ED5504" w:rsidP="00D511CC">
      <w:pPr>
        <w:pStyle w:val="EndnoteText"/>
        <w:ind w:left="720"/>
        <w:rPr>
          <w:spacing w:val="-2"/>
        </w:rPr>
      </w:pPr>
      <w:r w:rsidRPr="00C04FE9">
        <w:rPr>
          <w:rFonts w:ascii="Tahoma" w:hAnsi="Tahoma" w:cs="Tahoma"/>
          <w:spacing w:val="-2"/>
          <w:sz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System Center Reporting Manager 2006. Клиенты не могут передавать лицензии, предоставленные по данному предложению, отдельно от соответствующих лицензий.</w:t>
      </w:r>
    </w:p>
    <w:p w:rsidR="00ED5504" w:rsidRPr="00C6070A" w:rsidRDefault="00ED5504" w:rsidP="00D511CC">
      <w:pPr>
        <w:pStyle w:val="EndnoteText"/>
        <w:ind w:left="720"/>
        <w:rPr>
          <w:rFonts w:ascii="Tahoma" w:hAnsi="Tahoma" w:cs="Tahoma"/>
          <w:sz w:val="17"/>
          <w:szCs w:val="17"/>
        </w:rPr>
      </w:pPr>
    </w:p>
    <w:p w:rsidR="00ED5504" w:rsidRPr="006221AF" w:rsidRDefault="00ED5504" w:rsidP="00D511CC">
      <w:pPr>
        <w:ind w:left="720"/>
        <w:rPr>
          <w:lang w:val="ru-RU"/>
        </w:rPr>
      </w:pPr>
      <w:r w:rsidRPr="006221AF">
        <w:rPr>
          <w:rFonts w:eastAsia="Calibri" w:cs="Tahoma"/>
          <w:color w:val="000000"/>
          <w:szCs w:val="18"/>
          <w:lang w:val="ru-RU"/>
        </w:rPr>
        <w:t xml:space="preserve">Лицензии </w:t>
      </w:r>
      <w:r w:rsidRPr="00533983">
        <w:rPr>
          <w:rFonts w:eastAsia="Calibri" w:cs="Tahoma"/>
          <w:color w:val="000000"/>
          <w:szCs w:val="18"/>
        </w:rPr>
        <w:t>System</w:t>
      </w:r>
      <w:r w:rsidRPr="006221AF">
        <w:rPr>
          <w:rFonts w:eastAsia="Calibri" w:cs="Tahoma"/>
          <w:color w:val="000000"/>
          <w:szCs w:val="18"/>
          <w:lang w:val="ru-RU"/>
        </w:rPr>
        <w:t xml:space="preserve"> </w:t>
      </w:r>
      <w:r w:rsidRPr="00533983">
        <w:rPr>
          <w:rFonts w:eastAsia="Calibri" w:cs="Tahoma"/>
          <w:color w:val="000000"/>
          <w:szCs w:val="18"/>
        </w:rPr>
        <w:t>Center</w:t>
      </w:r>
      <w:r w:rsidRPr="006221AF">
        <w:rPr>
          <w:rFonts w:eastAsia="Calibri" w:cs="Tahoma"/>
          <w:color w:val="000000"/>
          <w:szCs w:val="18"/>
          <w:lang w:val="ru-RU"/>
        </w:rPr>
        <w:t xml:space="preserve"> </w:t>
      </w:r>
      <w:r w:rsidRPr="00533983">
        <w:rPr>
          <w:rFonts w:eastAsia="Calibri" w:cs="Tahoma"/>
          <w:color w:val="000000"/>
          <w:szCs w:val="18"/>
        </w:rPr>
        <w:t>Reporting</w:t>
      </w:r>
      <w:r w:rsidRPr="006221AF">
        <w:rPr>
          <w:rFonts w:eastAsia="Calibri" w:cs="Tahoma"/>
          <w:color w:val="000000"/>
          <w:szCs w:val="18"/>
          <w:lang w:val="ru-RU"/>
        </w:rPr>
        <w:t xml:space="preserve"> </w:t>
      </w:r>
      <w:r w:rsidRPr="00533983">
        <w:rPr>
          <w:rFonts w:eastAsia="Calibri" w:cs="Tahoma"/>
          <w:color w:val="000000"/>
          <w:szCs w:val="18"/>
        </w:rPr>
        <w:t>Manager</w:t>
      </w:r>
      <w:r w:rsidRPr="006221AF">
        <w:rPr>
          <w:rFonts w:eastAsia="Calibri" w:cs="Tahoma"/>
          <w:color w:val="000000"/>
          <w:szCs w:val="18"/>
          <w:lang w:val="ru-RU"/>
        </w:rPr>
        <w:t xml:space="preserve"> 2006,</w:t>
      </w:r>
      <w:r w:rsidRPr="006221AF">
        <w:rPr>
          <w:rFonts w:cs="Tahoma"/>
          <w:bCs/>
          <w:szCs w:val="18"/>
          <w:lang w:val="ru-RU"/>
        </w:rPr>
        <w:t xml:space="preserve"> приобретенные после 31</w:t>
      </w:r>
      <w:r w:rsidRPr="006221AF">
        <w:rPr>
          <w:rFonts w:cs="Tahoma"/>
          <w:bCs/>
          <w:szCs w:val="18"/>
          <w:vertAlign w:val="superscript"/>
          <w:lang w:val="ru-RU"/>
        </w:rPr>
        <w:t xml:space="preserve"> </w:t>
      </w:r>
      <w:r w:rsidRPr="006221AF">
        <w:rPr>
          <w:rFonts w:cs="Tahoma"/>
          <w:bCs/>
          <w:szCs w:val="18"/>
          <w:lang w:val="ru-RU"/>
        </w:rPr>
        <w:t xml:space="preserve">мая 2010 г. в составе ежегодного сверочного заказа клиента для Соглашений о регистрации </w:t>
      </w:r>
      <w:r w:rsidRPr="00533983">
        <w:rPr>
          <w:rFonts w:cs="Tahoma"/>
          <w:bCs/>
          <w:szCs w:val="18"/>
        </w:rPr>
        <w:t>Enterprise</w:t>
      </w:r>
      <w:r w:rsidRPr="006221AF">
        <w:rPr>
          <w:rFonts w:cs="Tahoma"/>
          <w:bCs/>
          <w:szCs w:val="18"/>
          <w:lang w:val="ru-RU"/>
        </w:rPr>
        <w:t xml:space="preserve">, по которым были приобретены лицензии для </w:t>
      </w:r>
      <w:r w:rsidRPr="00533983">
        <w:rPr>
          <w:rFonts w:eastAsia="Calibri" w:cs="Tahoma"/>
          <w:color w:val="000000"/>
          <w:szCs w:val="18"/>
        </w:rPr>
        <w:t>System</w:t>
      </w:r>
      <w:r w:rsidRPr="006221AF">
        <w:rPr>
          <w:rFonts w:eastAsia="Calibri" w:cs="Tahoma"/>
          <w:color w:val="000000"/>
          <w:szCs w:val="18"/>
          <w:lang w:val="ru-RU"/>
        </w:rPr>
        <w:t xml:space="preserve"> </w:t>
      </w:r>
      <w:r w:rsidRPr="00533983">
        <w:rPr>
          <w:rFonts w:eastAsia="Calibri" w:cs="Tahoma"/>
          <w:color w:val="000000"/>
          <w:szCs w:val="18"/>
        </w:rPr>
        <w:t>Center</w:t>
      </w:r>
      <w:r w:rsidRPr="006221AF">
        <w:rPr>
          <w:rFonts w:eastAsia="Calibri" w:cs="Tahoma"/>
          <w:color w:val="000000"/>
          <w:szCs w:val="18"/>
          <w:lang w:val="ru-RU"/>
        </w:rPr>
        <w:t xml:space="preserve"> </w:t>
      </w:r>
      <w:r w:rsidRPr="00533983">
        <w:rPr>
          <w:rFonts w:eastAsia="Calibri" w:cs="Tahoma"/>
          <w:color w:val="000000"/>
          <w:szCs w:val="18"/>
        </w:rPr>
        <w:t>Reporting</w:t>
      </w:r>
      <w:r w:rsidRPr="006221AF">
        <w:rPr>
          <w:rFonts w:eastAsia="Calibri" w:cs="Tahoma"/>
          <w:color w:val="000000"/>
          <w:szCs w:val="18"/>
          <w:lang w:val="ru-RU"/>
        </w:rPr>
        <w:t xml:space="preserve"> </w:t>
      </w:r>
      <w:r w:rsidRPr="00533983">
        <w:rPr>
          <w:rFonts w:eastAsia="Calibri" w:cs="Tahoma"/>
          <w:color w:val="000000"/>
          <w:szCs w:val="18"/>
        </w:rPr>
        <w:t>Manager</w:t>
      </w:r>
      <w:r w:rsidRPr="006221AF">
        <w:rPr>
          <w:rFonts w:eastAsia="Calibri" w:cs="Tahoma"/>
          <w:color w:val="000000"/>
          <w:szCs w:val="18"/>
          <w:lang w:val="ru-RU"/>
        </w:rPr>
        <w:t xml:space="preserve"> 2006</w:t>
      </w:r>
      <w:r w:rsidRPr="006221AF">
        <w:rPr>
          <w:rFonts w:cs="Tahoma"/>
          <w:bCs/>
          <w:szCs w:val="18"/>
          <w:lang w:val="ru-RU"/>
        </w:rPr>
        <w:t xml:space="preserve"> до 31 мая 2010 г., также имеют право на лицензии и клиентские лицензии для </w:t>
      </w:r>
      <w:r w:rsidRPr="00533983">
        <w:rPr>
          <w:rFonts w:cs="Tahoma"/>
          <w:bCs/>
          <w:szCs w:val="18"/>
        </w:rPr>
        <w:t>System</w:t>
      </w:r>
      <w:r w:rsidRPr="006221AF">
        <w:rPr>
          <w:rFonts w:cs="Tahoma"/>
          <w:bCs/>
          <w:szCs w:val="18"/>
          <w:lang w:val="ru-RU"/>
        </w:rPr>
        <w:t xml:space="preserve"> </w:t>
      </w:r>
      <w:r w:rsidRPr="00533983">
        <w:rPr>
          <w:rFonts w:cs="Tahoma"/>
          <w:bCs/>
          <w:szCs w:val="18"/>
        </w:rPr>
        <w:t>Center</w:t>
      </w:r>
      <w:r w:rsidRPr="006221AF">
        <w:rPr>
          <w:rFonts w:cs="Tahoma"/>
          <w:bCs/>
          <w:szCs w:val="18"/>
          <w:lang w:val="ru-RU"/>
        </w:rPr>
        <w:t xml:space="preserve"> </w:t>
      </w:r>
      <w:r w:rsidRPr="00533983">
        <w:rPr>
          <w:rFonts w:cs="Tahoma"/>
          <w:bCs/>
          <w:szCs w:val="18"/>
        </w:rPr>
        <w:t>Service</w:t>
      </w:r>
      <w:r w:rsidRPr="006221AF">
        <w:rPr>
          <w:rFonts w:cs="Tahoma"/>
          <w:bCs/>
          <w:szCs w:val="18"/>
          <w:lang w:val="ru-RU"/>
        </w:rPr>
        <w:t xml:space="preserve"> </w:t>
      </w:r>
      <w:r w:rsidRPr="00533983">
        <w:rPr>
          <w:rFonts w:cs="Tahoma"/>
          <w:bCs/>
          <w:szCs w:val="18"/>
        </w:rPr>
        <w:t>Manager</w:t>
      </w:r>
      <w:r w:rsidRPr="006221AF">
        <w:rPr>
          <w:rFonts w:cs="Tahoma"/>
          <w:bCs/>
          <w:szCs w:val="18"/>
          <w:lang w:val="ru-RU"/>
        </w:rPr>
        <w:t xml:space="preserve"> 2010 </w:t>
      </w:r>
      <w:r w:rsidRPr="00533983">
        <w:rPr>
          <w:rFonts w:cs="Tahoma"/>
          <w:bCs/>
          <w:szCs w:val="18"/>
        </w:rPr>
        <w:t>Management</w:t>
      </w:r>
      <w:r w:rsidRPr="006221AF">
        <w:rPr>
          <w:rFonts w:cs="Tahoma"/>
          <w:bCs/>
          <w:szCs w:val="18"/>
          <w:lang w:val="ru-RU"/>
        </w:rPr>
        <w:t xml:space="preserve"> </w:t>
      </w:r>
      <w:r w:rsidRPr="00533983">
        <w:rPr>
          <w:rFonts w:cs="Tahoma"/>
          <w:bCs/>
          <w:szCs w:val="18"/>
        </w:rPr>
        <w:t>Server</w:t>
      </w:r>
      <w:r w:rsidR="00A956CE">
        <w:rPr>
          <w:rFonts w:cs="Tahoma"/>
          <w:bCs/>
          <w:szCs w:val="18"/>
        </w:rPr>
        <w:t> </w:t>
      </w:r>
      <w:r w:rsidRPr="006221AF">
        <w:rPr>
          <w:rFonts w:cs="Tahoma"/>
          <w:bCs/>
          <w:szCs w:val="18"/>
          <w:lang w:val="ru-RU"/>
        </w:rPr>
        <w:t>в рамках данного предложения.</w:t>
      </w:r>
    </w:p>
    <w:p w:rsidR="00ED5504" w:rsidRPr="006221AF" w:rsidRDefault="00ED5504" w:rsidP="00D511CC">
      <w:pPr>
        <w:ind w:left="720"/>
        <w:rPr>
          <w:rFonts w:cs="Tahoma"/>
          <w:sz w:val="17"/>
          <w:szCs w:val="17"/>
          <w:lang w:val="ru-RU"/>
        </w:rPr>
      </w:pPr>
    </w:p>
    <w:p w:rsidR="00ED5504" w:rsidRPr="00533983" w:rsidRDefault="00ED5504" w:rsidP="00D511CC">
      <w:pPr>
        <w:pStyle w:val="EndnoteText"/>
        <w:ind w:left="720"/>
      </w:pPr>
      <w:r w:rsidRPr="00533983">
        <w:rPr>
          <w:rFonts w:ascii="Tahoma" w:hAnsi="Tahoma" w:cs="Tahoma"/>
          <w:bCs/>
          <w:sz w:val="18"/>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DD1D23" w:rsidRPr="00533983">
        <w:rPr>
          <w:rFonts w:ascii="Tahoma" w:hAnsi="Tahoma" w:cs="Tahoma"/>
          <w:bCs/>
          <w:sz w:val="18"/>
          <w:szCs w:val="18"/>
        </w:rPr>
        <w:t xml:space="preserve"> </w:t>
      </w:r>
      <w:r w:rsidRPr="00533983">
        <w:rPr>
          <w:rFonts w:ascii="Tahoma" w:hAnsi="Tahoma" w:cs="Tahoma"/>
          <w:bCs/>
          <w:sz w:val="18"/>
          <w:szCs w:val="18"/>
        </w:rPr>
        <w:t>Эти права становятся бессрочными только после реализации права на выкуп и</w:t>
      </w:r>
      <w:r w:rsidR="00A956CE">
        <w:rPr>
          <w:rFonts w:ascii="Tahoma" w:hAnsi="Tahoma" w:cs="Tahoma"/>
          <w:bCs/>
          <w:sz w:val="18"/>
          <w:szCs w:val="18"/>
          <w:lang w:val="en-US"/>
        </w:rPr>
        <w:t> </w:t>
      </w:r>
      <w:r w:rsidRPr="00533983">
        <w:rPr>
          <w:rFonts w:ascii="Tahoma" w:hAnsi="Tahoma" w:cs="Tahoma"/>
          <w:bCs/>
          <w:sz w:val="18"/>
          <w:szCs w:val="18"/>
        </w:rPr>
        <w:t>продолжают регулироваться всеми условиями лицензионного соглашения клиента.</w:t>
      </w:r>
    </w:p>
    <w:p w:rsidR="00023FE7" w:rsidRPr="00C6070A" w:rsidRDefault="00023FE7" w:rsidP="00D511CC">
      <w:pPr>
        <w:pStyle w:val="EndnoteText"/>
        <w:rPr>
          <w:rFonts w:ascii="Tahoma" w:hAnsi="Tahoma" w:cs="Tahoma"/>
          <w:sz w:val="17"/>
          <w:szCs w:val="17"/>
        </w:rPr>
      </w:pPr>
    </w:p>
    <w:p w:rsidR="00ED5504" w:rsidRPr="00C6070A" w:rsidRDefault="00ED5504">
      <w:pPr>
        <w:pStyle w:val="EndnoteText"/>
        <w:rPr>
          <w:rFonts w:ascii="Tahoma" w:hAnsi="Tahoma" w:cs="Tahoma"/>
          <w:sz w:val="17"/>
          <w:szCs w:val="17"/>
        </w:rPr>
      </w:pPr>
    </w:p>
    <w:p w:rsidR="00023FE7" w:rsidRPr="00533983" w:rsidRDefault="0099402E">
      <w:pPr>
        <w:pStyle w:val="Heading3"/>
      </w:pPr>
      <w:bookmarkStart w:id="1460" w:name="Srv_85SysCtrSvrMgmtSuiteEnterprise"/>
      <w:bookmarkStart w:id="1461" w:name="_85_System_Center"/>
      <w:bookmarkStart w:id="1462" w:name="_98_System_Center"/>
      <w:bookmarkStart w:id="1463" w:name="_Toc336338354"/>
      <w:bookmarkStart w:id="1464" w:name="_Toc352233884"/>
      <w:bookmarkEnd w:id="1460"/>
      <w:bookmarkEnd w:id="1461"/>
      <w:bookmarkEnd w:id="1462"/>
      <w:r w:rsidRPr="00533983">
        <w:rPr>
          <w:rFonts w:ascii="Tahoma" w:hAnsi="Tahoma"/>
          <w:caps/>
          <w:color w:val="F66400"/>
          <w:sz w:val="22"/>
          <w:vertAlign w:val="superscript"/>
        </w:rPr>
        <w:t>86</w:t>
      </w:r>
      <w:r w:rsidRPr="00A956CE">
        <w:rPr>
          <w:rFonts w:ascii="Tahoma" w:hAnsi="Tahoma"/>
          <w:caps/>
          <w:color w:val="F66400"/>
          <w:sz w:val="22"/>
        </w:rPr>
        <w:t xml:space="preserve"> </w:t>
      </w:r>
      <w:r w:rsidRPr="00533983">
        <w:rPr>
          <w:rFonts w:ascii="Tahoma" w:hAnsi="Tahoma"/>
          <w:color w:val="F66400"/>
          <w:sz w:val="22"/>
        </w:rPr>
        <w:t>System Center Server Management Suite Enterprise</w:t>
      </w:r>
      <w:bookmarkEnd w:id="1463"/>
      <w:bookmarkEnd w:id="1464"/>
    </w:p>
    <w:bookmarkEnd w:id="1459"/>
    <w:p w:rsidR="00023FE7" w:rsidRPr="00C6070A" w:rsidRDefault="00023FE7" w:rsidP="00D511CC">
      <w:pPr>
        <w:pStyle w:val="EndnoteText"/>
        <w:ind w:left="720"/>
        <w:rPr>
          <w:rFonts w:ascii="Tahoma" w:hAnsi="Tahoma" w:cs="Tahoma"/>
          <w:sz w:val="17"/>
          <w:szCs w:val="17"/>
        </w:rPr>
      </w:pPr>
    </w:p>
    <w:p w:rsidR="00FF4CAB" w:rsidRPr="00533983" w:rsidRDefault="00FF4CAB" w:rsidP="00D511CC">
      <w:pPr>
        <w:pStyle w:val="EndnoteText"/>
        <w:ind w:left="720"/>
      </w:pPr>
      <w:r w:rsidRPr="00533983">
        <w:rPr>
          <w:rFonts w:ascii="Tahoma" w:hAnsi="Tahoma" w:cs="Tahoma"/>
          <w:color w:val="000000"/>
          <w:sz w:val="18"/>
        </w:rPr>
        <w:t>Жизненный цикл этого продукта закончился и он больше не будет предлагаться.</w:t>
      </w:r>
    </w:p>
    <w:p w:rsidR="00D511CC" w:rsidRPr="00C6070A" w:rsidRDefault="00D511CC" w:rsidP="00D511CC">
      <w:pPr>
        <w:pStyle w:val="EndnoteText"/>
        <w:ind w:left="720"/>
        <w:rPr>
          <w:rFonts w:ascii="Tahoma" w:hAnsi="Tahoma" w:cs="Tahoma"/>
          <w:sz w:val="17"/>
          <w:szCs w:val="17"/>
        </w:rPr>
      </w:pPr>
    </w:p>
    <w:p w:rsidR="00FF4CAB" w:rsidRPr="006221AF" w:rsidRDefault="00FF4CAB" w:rsidP="00D511CC">
      <w:pPr>
        <w:pStyle w:val="FootnoteBulletLevel1"/>
        <w:tabs>
          <w:tab w:val="clear" w:pos="900"/>
        </w:tabs>
        <w:spacing w:before="0" w:after="60"/>
        <w:ind w:left="720" w:firstLine="0"/>
        <w:rPr>
          <w:lang w:val="ru-RU"/>
        </w:rPr>
      </w:pPr>
      <w:r w:rsidRPr="006221AF">
        <w:rPr>
          <w:rFonts w:ascii="Tahoma" w:hAnsi="Tahoma" w:cs="Tahoma"/>
          <w:b/>
          <w:sz w:val="18"/>
          <w:lang w:val="ru-RU"/>
        </w:rPr>
        <w:t xml:space="preserve">Сведения об одноразовом предоставлении лицензии на переход для </w:t>
      </w:r>
      <w:r w:rsidRPr="00533983">
        <w:rPr>
          <w:rFonts w:ascii="Tahoma" w:hAnsi="Tahoma" w:cs="Tahoma"/>
          <w:b/>
          <w:sz w:val="18"/>
        </w:rPr>
        <w:t>System</w:t>
      </w:r>
      <w:r w:rsidRPr="006221AF">
        <w:rPr>
          <w:rFonts w:ascii="Tahoma" w:hAnsi="Tahoma" w:cs="Tahoma"/>
          <w:b/>
          <w:sz w:val="18"/>
          <w:lang w:val="ru-RU"/>
        </w:rPr>
        <w:t xml:space="preserve"> </w:t>
      </w:r>
      <w:r w:rsidRPr="00533983">
        <w:rPr>
          <w:rFonts w:ascii="Tahoma" w:hAnsi="Tahoma" w:cs="Tahoma"/>
          <w:b/>
          <w:sz w:val="18"/>
        </w:rPr>
        <w:t>Center</w:t>
      </w:r>
      <w:r w:rsidRPr="006221AF">
        <w:rPr>
          <w:rFonts w:ascii="Tahoma" w:hAnsi="Tahoma" w:cs="Tahoma"/>
          <w:b/>
          <w:sz w:val="18"/>
          <w:lang w:val="ru-RU"/>
        </w:rPr>
        <w:t xml:space="preserve"> 2012:</w:t>
      </w:r>
    </w:p>
    <w:p w:rsidR="00FF4CAB" w:rsidRPr="006221AF" w:rsidRDefault="00FF4CAB" w:rsidP="00D511CC">
      <w:pPr>
        <w:ind w:left="720"/>
        <w:rPr>
          <w:lang w:val="ru-RU"/>
        </w:rPr>
      </w:pPr>
      <w:r w:rsidRPr="006221AF">
        <w:rPr>
          <w:lang w:val="ru-RU"/>
        </w:rPr>
        <w:t xml:space="preserve">Сведения о предоставлении лицензий на переход см. в уведомлении о продукте в предложениях </w:t>
      </w:r>
      <w:r w:rsidRPr="00533983">
        <w:t>System</w:t>
      </w:r>
      <w:r w:rsidRPr="006221AF">
        <w:rPr>
          <w:lang w:val="ru-RU"/>
        </w:rPr>
        <w:t xml:space="preserve"> </w:t>
      </w:r>
      <w:r w:rsidRPr="00533983">
        <w:t>Center</w:t>
      </w:r>
      <w:r w:rsidRPr="006221AF">
        <w:rPr>
          <w:lang w:val="ru-RU"/>
        </w:rPr>
        <w:t xml:space="preserve"> 2012.</w:t>
      </w:r>
    </w:p>
    <w:p w:rsidR="00FF4CAB" w:rsidRPr="006221AF" w:rsidRDefault="00FF4CAB" w:rsidP="00D511CC">
      <w:pPr>
        <w:ind w:left="720"/>
        <w:rPr>
          <w:rFonts w:cs="Tahoma"/>
          <w:sz w:val="17"/>
          <w:szCs w:val="17"/>
          <w:lang w:val="ru-RU"/>
        </w:rPr>
      </w:pPr>
    </w:p>
    <w:p w:rsidR="00023FE7" w:rsidRPr="006221AF" w:rsidRDefault="00023FE7" w:rsidP="00D511CC">
      <w:pPr>
        <w:ind w:left="720"/>
        <w:rPr>
          <w:lang w:val="ru-RU"/>
        </w:rPr>
      </w:pPr>
      <w:r w:rsidRPr="006221AF">
        <w:rPr>
          <w:rFonts w:cs="Tahoma"/>
          <w:szCs w:val="20"/>
          <w:lang w:val="ru-RU"/>
        </w:rPr>
        <w:t xml:space="preserve">Продукт </w:t>
      </w:r>
      <w:r w:rsidRPr="00533983">
        <w:rPr>
          <w:rFonts w:cs="Tahoma"/>
          <w:szCs w:val="20"/>
        </w:rPr>
        <w:t>System</w:t>
      </w:r>
      <w:r w:rsidRPr="006221AF">
        <w:rPr>
          <w:rFonts w:cs="Tahoma"/>
          <w:szCs w:val="20"/>
          <w:lang w:val="ru-RU"/>
        </w:rPr>
        <w:t xml:space="preserve"> </w:t>
      </w:r>
      <w:r w:rsidRPr="00533983">
        <w:rPr>
          <w:rFonts w:cs="Tahoma"/>
          <w:szCs w:val="20"/>
        </w:rPr>
        <w:t>Center</w:t>
      </w:r>
      <w:r w:rsidRPr="006221AF">
        <w:rPr>
          <w:rFonts w:cs="Tahoma"/>
          <w:szCs w:val="20"/>
          <w:lang w:val="ru-RU"/>
        </w:rPr>
        <w:t xml:space="preserve"> </w:t>
      </w:r>
      <w:r w:rsidRPr="00533983">
        <w:rPr>
          <w:rFonts w:cs="Tahoma"/>
          <w:szCs w:val="20"/>
        </w:rPr>
        <w:t>Server</w:t>
      </w:r>
      <w:r w:rsidRPr="006221AF">
        <w:rPr>
          <w:rFonts w:cs="Tahoma"/>
          <w:szCs w:val="20"/>
          <w:lang w:val="ru-RU"/>
        </w:rPr>
        <w:t xml:space="preserve"> </w:t>
      </w:r>
      <w:r w:rsidRPr="00533983">
        <w:rPr>
          <w:rFonts w:cs="Tahoma"/>
          <w:szCs w:val="20"/>
        </w:rPr>
        <w:t>Management</w:t>
      </w:r>
      <w:r w:rsidRPr="006221AF">
        <w:rPr>
          <w:rFonts w:cs="Tahoma"/>
          <w:szCs w:val="20"/>
          <w:lang w:val="ru-RU"/>
        </w:rPr>
        <w:t xml:space="preserve"> </w:t>
      </w:r>
      <w:r w:rsidRPr="00533983">
        <w:rPr>
          <w:rFonts w:cs="Tahoma"/>
          <w:szCs w:val="20"/>
        </w:rPr>
        <w:t>Suite</w:t>
      </w:r>
      <w:r w:rsidRPr="006221AF">
        <w:rPr>
          <w:rFonts w:cs="Tahoma"/>
          <w:szCs w:val="20"/>
          <w:lang w:val="ru-RU"/>
        </w:rPr>
        <w:t xml:space="preserve"> </w:t>
      </w:r>
      <w:r w:rsidRPr="00533983">
        <w:rPr>
          <w:rFonts w:cs="Tahoma"/>
          <w:szCs w:val="20"/>
        </w:rPr>
        <w:t>Enterprise</w:t>
      </w:r>
      <w:r w:rsidRPr="006221AF">
        <w:rPr>
          <w:rFonts w:cs="Tahoma"/>
          <w:szCs w:val="20"/>
          <w:lang w:val="ru-RU"/>
        </w:rPr>
        <w:t xml:space="preserve"> не </w:t>
      </w:r>
      <w:r w:rsidRPr="006221AF">
        <w:rPr>
          <w:rFonts w:cs="Tahoma"/>
          <w:color w:val="000000"/>
          <w:szCs w:val="20"/>
          <w:lang w:val="ru-RU"/>
        </w:rPr>
        <w:t xml:space="preserve">имеет версий, и права на использование продуктов для него определяются состоянием покрытия </w:t>
      </w:r>
      <w:r w:rsidRPr="00533983">
        <w:rPr>
          <w:rFonts w:cs="Tahoma"/>
          <w:color w:val="000000"/>
          <w:szCs w:val="20"/>
        </w:rPr>
        <w:t>Software</w:t>
      </w:r>
      <w:r w:rsidRPr="006221AF">
        <w:rPr>
          <w:rFonts w:cs="Tahoma"/>
          <w:color w:val="000000"/>
          <w:szCs w:val="20"/>
          <w:lang w:val="ru-RU"/>
        </w:rPr>
        <w:t xml:space="preserve"> </w:t>
      </w:r>
      <w:r w:rsidRPr="00533983">
        <w:rPr>
          <w:rFonts w:cs="Tahoma"/>
          <w:color w:val="000000"/>
          <w:szCs w:val="20"/>
        </w:rPr>
        <w:t>Assurance</w:t>
      </w:r>
      <w:r w:rsidRPr="006221AF">
        <w:rPr>
          <w:rFonts w:cs="Tahoma"/>
          <w:color w:val="000000"/>
          <w:szCs w:val="20"/>
          <w:lang w:val="ru-RU"/>
        </w:rPr>
        <w:t xml:space="preserve"> для </w:t>
      </w: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Management</w:t>
      </w:r>
      <w:r w:rsidRPr="006221AF">
        <w:rPr>
          <w:rFonts w:cs="Tahoma"/>
          <w:color w:val="000000"/>
          <w:szCs w:val="20"/>
          <w:lang w:val="ru-RU"/>
        </w:rPr>
        <w:t xml:space="preserve"> </w:t>
      </w:r>
      <w:r w:rsidRPr="00533983">
        <w:rPr>
          <w:rFonts w:cs="Tahoma"/>
          <w:color w:val="000000"/>
          <w:szCs w:val="20"/>
        </w:rPr>
        <w:t>Suite</w:t>
      </w:r>
      <w:r w:rsidRPr="006221AF">
        <w:rPr>
          <w:rFonts w:cs="Tahoma"/>
          <w:color w:val="000000"/>
          <w:szCs w:val="20"/>
          <w:lang w:val="ru-RU"/>
        </w:rPr>
        <w:t xml:space="preserve"> </w:t>
      </w:r>
      <w:r w:rsidRPr="00533983">
        <w:rPr>
          <w:rFonts w:cs="Tahoma"/>
          <w:color w:val="000000"/>
          <w:szCs w:val="20"/>
        </w:rPr>
        <w:t>Enterprise</w:t>
      </w:r>
      <w:r w:rsidRPr="006221AF">
        <w:rPr>
          <w:rFonts w:cs="Tahoma"/>
          <w:color w:val="000000"/>
          <w:szCs w:val="20"/>
          <w:lang w:val="ru-RU"/>
        </w:rPr>
        <w:t>.</w:t>
      </w:r>
      <w:r w:rsidR="00DD1D23" w:rsidRPr="006221AF">
        <w:rPr>
          <w:rFonts w:cs="Tahoma"/>
          <w:color w:val="000000"/>
          <w:szCs w:val="20"/>
          <w:lang w:val="ru-RU"/>
        </w:rPr>
        <w:t xml:space="preserve"> </w:t>
      </w:r>
      <w:r w:rsidRPr="006221AF">
        <w:rPr>
          <w:rFonts w:cs="Tahoma"/>
          <w:color w:val="000000"/>
          <w:szCs w:val="20"/>
          <w:lang w:val="ru-RU"/>
        </w:rPr>
        <w:t xml:space="preserve">Если срок действия покрытия истек, права доступа в рамках бессрочных </w:t>
      </w:r>
      <w:r w:rsidRPr="006221AF">
        <w:rPr>
          <w:rFonts w:cs="Tahoma"/>
          <w:color w:val="000000"/>
          <w:szCs w:val="20"/>
          <w:lang w:val="ru-RU"/>
        </w:rPr>
        <w:lastRenderedPageBreak/>
        <w:t>лицензий определяются на основании прав на использование продуктов, действовавших до истечения срока действия покрытия.</w:t>
      </w:r>
      <w:r w:rsidR="00DD1D23" w:rsidRPr="006221AF">
        <w:rPr>
          <w:rFonts w:cs="Tahoma"/>
          <w:color w:val="000000"/>
          <w:szCs w:val="20"/>
          <w:lang w:val="ru-RU"/>
        </w:rPr>
        <w:t xml:space="preserve"> </w:t>
      </w:r>
    </w:p>
    <w:p w:rsidR="00E72B93" w:rsidRPr="006221AF" w:rsidRDefault="00E72B93" w:rsidP="00D511CC">
      <w:pPr>
        <w:ind w:left="720"/>
        <w:rPr>
          <w:rFonts w:cs="Tahoma"/>
          <w:sz w:val="17"/>
          <w:szCs w:val="17"/>
          <w:lang w:val="ru-RU"/>
        </w:rPr>
      </w:pPr>
    </w:p>
    <w:p w:rsidR="005C164D" w:rsidRPr="006221AF" w:rsidRDefault="005C164D" w:rsidP="00D511CC">
      <w:pPr>
        <w:ind w:left="720"/>
        <w:jc w:val="both"/>
        <w:rPr>
          <w:lang w:val="ru-RU"/>
        </w:rPr>
      </w:pPr>
      <w:r w:rsidRPr="006221AF">
        <w:rPr>
          <w:rFonts w:cs="Tahoma"/>
          <w:color w:val="000000"/>
          <w:szCs w:val="18"/>
          <w:lang w:val="ru-RU"/>
        </w:rPr>
        <w:t xml:space="preserve">С 1 ноября 2010 г. лицензия для </w:t>
      </w:r>
      <w:r w:rsidRPr="00533983">
        <w:rPr>
          <w:rFonts w:cs="Tahoma"/>
          <w:color w:val="000000"/>
          <w:szCs w:val="18"/>
        </w:rPr>
        <w:t>System</w:t>
      </w:r>
      <w:r w:rsidRPr="006221AF">
        <w:rPr>
          <w:rFonts w:cs="Tahoma"/>
          <w:color w:val="000000"/>
          <w:szCs w:val="18"/>
          <w:lang w:val="ru-RU"/>
        </w:rPr>
        <w:t xml:space="preserve"> </w:t>
      </w:r>
      <w:r w:rsidRPr="00533983">
        <w:rPr>
          <w:rFonts w:cs="Tahoma"/>
          <w:color w:val="000000"/>
          <w:szCs w:val="18"/>
        </w:rPr>
        <w:t>Center</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w:t>
      </w:r>
      <w:r w:rsidRPr="00533983">
        <w:rPr>
          <w:rFonts w:cs="Tahoma"/>
          <w:color w:val="000000"/>
          <w:szCs w:val="18"/>
        </w:rPr>
        <w:t>Management</w:t>
      </w:r>
      <w:r w:rsidRPr="006221AF">
        <w:rPr>
          <w:rFonts w:cs="Tahoma"/>
          <w:color w:val="000000"/>
          <w:szCs w:val="18"/>
          <w:lang w:val="ru-RU"/>
        </w:rPr>
        <w:t xml:space="preserve"> </w:t>
      </w:r>
      <w:r w:rsidRPr="00533983">
        <w:rPr>
          <w:rFonts w:cs="Tahoma"/>
          <w:color w:val="000000"/>
          <w:szCs w:val="18"/>
        </w:rPr>
        <w:t>Suite</w:t>
      </w:r>
      <w:r w:rsidRPr="006221AF">
        <w:rPr>
          <w:rFonts w:cs="Tahoma"/>
          <w:color w:val="000000"/>
          <w:szCs w:val="18"/>
          <w:lang w:val="ru-RU"/>
        </w:rPr>
        <w:t xml:space="preserve"> </w:t>
      </w:r>
      <w:r w:rsidRPr="00533983">
        <w:rPr>
          <w:rFonts w:cs="Tahoma"/>
          <w:color w:val="000000"/>
          <w:szCs w:val="18"/>
        </w:rPr>
        <w:t>Enterprise</w:t>
      </w:r>
      <w:r w:rsidRPr="006221AF">
        <w:rPr>
          <w:rFonts w:cs="Tahoma"/>
          <w:color w:val="000000"/>
          <w:szCs w:val="18"/>
          <w:lang w:val="ru-RU"/>
        </w:rPr>
        <w:t xml:space="preserve"> с действующим покрытием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предоставляет права на управление сервером в рамках лицензий </w:t>
      </w:r>
      <w:r w:rsidRPr="00533983">
        <w:rPr>
          <w:rFonts w:cs="Tahoma"/>
          <w:color w:val="000000"/>
          <w:szCs w:val="18"/>
        </w:rPr>
        <w:t>System</w:t>
      </w:r>
      <w:r w:rsidRPr="006221AF">
        <w:rPr>
          <w:rFonts w:cs="Tahoma"/>
          <w:color w:val="000000"/>
          <w:szCs w:val="18"/>
          <w:lang w:val="ru-RU"/>
        </w:rPr>
        <w:t xml:space="preserve"> </w:t>
      </w:r>
      <w:r w:rsidRPr="00533983">
        <w:rPr>
          <w:rFonts w:cs="Tahoma"/>
          <w:color w:val="000000"/>
          <w:szCs w:val="18"/>
        </w:rPr>
        <w:t>Center</w:t>
      </w:r>
      <w:r w:rsidRPr="006221AF">
        <w:rPr>
          <w:rFonts w:cs="Tahoma"/>
          <w:color w:val="000000"/>
          <w:szCs w:val="18"/>
          <w:lang w:val="ru-RU"/>
        </w:rPr>
        <w:t xml:space="preserve"> </w:t>
      </w:r>
      <w:r w:rsidRPr="00533983">
        <w:rPr>
          <w:rFonts w:cs="Tahoma"/>
          <w:color w:val="000000"/>
          <w:szCs w:val="18"/>
        </w:rPr>
        <w:t>Enterprise</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w:t>
      </w:r>
      <w:r w:rsidRPr="00533983">
        <w:rPr>
          <w:rFonts w:cs="Tahoma"/>
          <w:color w:val="000000"/>
          <w:szCs w:val="18"/>
        </w:rPr>
        <w:t>ML</w:t>
      </w:r>
      <w:r w:rsidRPr="006221AF">
        <w:rPr>
          <w:rFonts w:cs="Tahoma"/>
          <w:color w:val="000000"/>
          <w:szCs w:val="18"/>
          <w:lang w:val="ru-RU"/>
        </w:rPr>
        <w:t xml:space="preserve"> для </w:t>
      </w:r>
      <w:r w:rsidRPr="00533983">
        <w:rPr>
          <w:rFonts w:cs="Tahoma"/>
          <w:color w:val="000000"/>
          <w:szCs w:val="18"/>
        </w:rPr>
        <w:t>Operations</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2007 </w:t>
      </w:r>
      <w:r w:rsidRPr="00533983">
        <w:rPr>
          <w:rFonts w:cs="Tahoma"/>
          <w:color w:val="000000"/>
          <w:szCs w:val="18"/>
        </w:rPr>
        <w:t>R</w:t>
      </w:r>
      <w:r w:rsidRPr="006221AF">
        <w:rPr>
          <w:rFonts w:cs="Tahoma"/>
          <w:color w:val="000000"/>
          <w:szCs w:val="18"/>
          <w:lang w:val="ru-RU"/>
        </w:rPr>
        <w:t xml:space="preserve">2, </w:t>
      </w:r>
      <w:r w:rsidRPr="00533983">
        <w:rPr>
          <w:rFonts w:cs="Tahoma"/>
          <w:color w:val="000000"/>
          <w:szCs w:val="18"/>
        </w:rPr>
        <w:t>Configuration</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2007 </w:t>
      </w:r>
      <w:r w:rsidRPr="00533983">
        <w:rPr>
          <w:rFonts w:cs="Tahoma"/>
          <w:color w:val="000000"/>
          <w:szCs w:val="18"/>
        </w:rPr>
        <w:t>R</w:t>
      </w:r>
      <w:r w:rsidRPr="006221AF">
        <w:rPr>
          <w:rFonts w:cs="Tahoma"/>
          <w:color w:val="000000"/>
          <w:szCs w:val="18"/>
          <w:lang w:val="ru-RU"/>
        </w:rPr>
        <w:t xml:space="preserve">3, </w:t>
      </w:r>
      <w:r w:rsidRPr="00533983">
        <w:rPr>
          <w:rFonts w:cs="Tahoma"/>
          <w:color w:val="000000"/>
          <w:szCs w:val="18"/>
        </w:rPr>
        <w:t>Data</w:t>
      </w:r>
      <w:r w:rsidRPr="006221AF">
        <w:rPr>
          <w:rFonts w:cs="Tahoma"/>
          <w:color w:val="000000"/>
          <w:szCs w:val="18"/>
          <w:lang w:val="ru-RU"/>
        </w:rPr>
        <w:t xml:space="preserve"> </w:t>
      </w:r>
      <w:r w:rsidRPr="00533983">
        <w:rPr>
          <w:rFonts w:cs="Tahoma"/>
          <w:color w:val="000000"/>
          <w:szCs w:val="18"/>
        </w:rPr>
        <w:t>Protection</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2010, </w:t>
      </w:r>
      <w:r w:rsidRPr="00533983">
        <w:rPr>
          <w:rFonts w:cs="Tahoma"/>
          <w:color w:val="000000"/>
          <w:szCs w:val="18"/>
        </w:rPr>
        <w:t>Service</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2010 и </w:t>
      </w:r>
      <w:r w:rsidRPr="00533983">
        <w:rPr>
          <w:rFonts w:cs="Tahoma"/>
          <w:color w:val="000000"/>
          <w:szCs w:val="18"/>
        </w:rPr>
        <w:t>Virtual</w:t>
      </w:r>
      <w:r w:rsidRPr="006221AF">
        <w:rPr>
          <w:rFonts w:cs="Tahoma"/>
          <w:color w:val="000000"/>
          <w:szCs w:val="18"/>
          <w:lang w:val="ru-RU"/>
        </w:rPr>
        <w:t xml:space="preserve"> </w:t>
      </w:r>
      <w:r w:rsidRPr="00533983">
        <w:rPr>
          <w:rFonts w:cs="Tahoma"/>
          <w:color w:val="000000"/>
          <w:szCs w:val="18"/>
        </w:rPr>
        <w:t>Machine</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2008 </w:t>
      </w:r>
      <w:r w:rsidRPr="00533983">
        <w:rPr>
          <w:rFonts w:cs="Tahoma"/>
          <w:color w:val="000000"/>
          <w:szCs w:val="18"/>
        </w:rPr>
        <w:t>R</w:t>
      </w:r>
      <w:r w:rsidRPr="006221AF">
        <w:rPr>
          <w:rFonts w:cs="Tahoma"/>
          <w:color w:val="000000"/>
          <w:szCs w:val="18"/>
          <w:lang w:val="ru-RU"/>
        </w:rPr>
        <w:t xml:space="preserve">2. Кроме того, включается серверная лицензия для </w:t>
      </w:r>
      <w:r w:rsidRPr="00533983">
        <w:rPr>
          <w:rFonts w:cs="Tahoma"/>
          <w:color w:val="000000"/>
          <w:szCs w:val="18"/>
        </w:rPr>
        <w:t>Virtual</w:t>
      </w:r>
      <w:r w:rsidRPr="006221AF">
        <w:rPr>
          <w:rFonts w:cs="Tahoma"/>
          <w:color w:val="000000"/>
          <w:szCs w:val="18"/>
          <w:lang w:val="ru-RU"/>
        </w:rPr>
        <w:t xml:space="preserve"> </w:t>
      </w:r>
      <w:r w:rsidRPr="00533983">
        <w:rPr>
          <w:rFonts w:cs="Tahoma"/>
          <w:color w:val="000000"/>
          <w:szCs w:val="18"/>
        </w:rPr>
        <w:t>Machine</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2008 </w:t>
      </w:r>
      <w:r w:rsidRPr="00533983">
        <w:rPr>
          <w:rFonts w:cs="Tahoma"/>
          <w:color w:val="000000"/>
          <w:szCs w:val="18"/>
        </w:rPr>
        <w:t>R</w:t>
      </w:r>
      <w:r w:rsidRPr="006221AF">
        <w:rPr>
          <w:rFonts w:cs="Tahoma"/>
          <w:color w:val="000000"/>
          <w:szCs w:val="18"/>
          <w:lang w:val="ru-RU"/>
        </w:rPr>
        <w:t xml:space="preserve">2 и </w:t>
      </w:r>
      <w:r w:rsidRPr="00533983">
        <w:rPr>
          <w:rFonts w:cs="Tahoma"/>
          <w:color w:val="000000"/>
          <w:szCs w:val="18"/>
        </w:rPr>
        <w:t>Data</w:t>
      </w:r>
      <w:r w:rsidRPr="006221AF">
        <w:rPr>
          <w:rFonts w:cs="Tahoma"/>
          <w:color w:val="000000"/>
          <w:szCs w:val="18"/>
          <w:lang w:val="ru-RU"/>
        </w:rPr>
        <w:t xml:space="preserve"> </w:t>
      </w:r>
      <w:r w:rsidRPr="00533983">
        <w:rPr>
          <w:rFonts w:cs="Tahoma"/>
          <w:color w:val="000000"/>
          <w:szCs w:val="18"/>
        </w:rPr>
        <w:t>Protection</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2010. Права</w:t>
      </w:r>
      <w:r w:rsidRPr="00533983">
        <w:rPr>
          <w:rFonts w:cs="Tahoma"/>
          <w:color w:val="000000"/>
          <w:szCs w:val="18"/>
        </w:rPr>
        <w:t> </w:t>
      </w:r>
      <w:r w:rsidRPr="006221AF">
        <w:rPr>
          <w:rFonts w:cs="Tahoma"/>
          <w:color w:val="000000"/>
          <w:szCs w:val="18"/>
          <w:lang w:val="ru-RU"/>
        </w:rPr>
        <w:t>на использование см. в Правах на использование продуктов.</w:t>
      </w:r>
    </w:p>
    <w:p w:rsidR="00023FE7" w:rsidRPr="006221AF" w:rsidRDefault="00023FE7" w:rsidP="00D511CC">
      <w:pPr>
        <w:ind w:left="720"/>
        <w:rPr>
          <w:rFonts w:cs="Tahoma"/>
          <w:sz w:val="17"/>
          <w:szCs w:val="17"/>
          <w:lang w:val="ru-RU"/>
        </w:rPr>
      </w:pPr>
    </w:p>
    <w:p w:rsidR="004323B9" w:rsidRPr="006221AF" w:rsidRDefault="00D511CC" w:rsidP="00D511CC">
      <w:pPr>
        <w:spacing w:after="60"/>
        <w:ind w:left="720"/>
        <w:rPr>
          <w:lang w:val="ru-RU"/>
        </w:rPr>
      </w:pPr>
      <w:r w:rsidRPr="006221AF">
        <w:rPr>
          <w:rFonts w:cs="Tahoma"/>
          <w:b/>
          <w:szCs w:val="20"/>
          <w:lang w:val="ru-RU"/>
        </w:rPr>
        <w:t>Предоставление лицензии</w:t>
      </w:r>
    </w:p>
    <w:p w:rsidR="004323B9" w:rsidRPr="006221AF" w:rsidRDefault="004323B9" w:rsidP="00D511CC">
      <w:pPr>
        <w:pStyle w:val="FootnoteBulletLevel1"/>
        <w:tabs>
          <w:tab w:val="left" w:pos="900"/>
        </w:tabs>
        <w:spacing w:before="0" w:after="0"/>
        <w:ind w:left="720" w:firstLine="0"/>
        <w:rPr>
          <w:lang w:val="ru-RU"/>
        </w:rPr>
      </w:pPr>
      <w:r w:rsidRPr="006221AF">
        <w:rPr>
          <w:rFonts w:ascii="Tahoma" w:hAnsi="Tahoma" w:cs="Tahoma"/>
          <w:sz w:val="18"/>
          <w:lang w:val="ru-RU"/>
        </w:rPr>
        <w:t xml:space="preserve">Одноразовое предоставление лицензии </w:t>
      </w:r>
      <w:r w:rsidRPr="00533983">
        <w:rPr>
          <w:rFonts w:ascii="Tahoma" w:hAnsi="Tahoma" w:cs="Tahoma"/>
          <w:sz w:val="18"/>
        </w:rPr>
        <w:t>System</w:t>
      </w:r>
      <w:r w:rsidRPr="006221AF">
        <w:rPr>
          <w:rFonts w:ascii="Tahoma" w:hAnsi="Tahoma" w:cs="Tahoma"/>
          <w:sz w:val="18"/>
          <w:lang w:val="ru-RU"/>
        </w:rPr>
        <w:t xml:space="preserve"> </w:t>
      </w:r>
      <w:r w:rsidRPr="00533983">
        <w:rPr>
          <w:rFonts w:ascii="Tahoma" w:hAnsi="Tahoma" w:cs="Tahoma"/>
          <w:sz w:val="18"/>
        </w:rPr>
        <w:t>Center</w:t>
      </w:r>
      <w:r w:rsidRPr="006221AF">
        <w:rPr>
          <w:rFonts w:ascii="Tahoma" w:hAnsi="Tahoma" w:cs="Tahoma"/>
          <w:sz w:val="18"/>
          <w:lang w:val="ru-RU"/>
        </w:rPr>
        <w:t xml:space="preserve"> </w:t>
      </w:r>
      <w:r w:rsidRPr="00533983">
        <w:rPr>
          <w:rFonts w:ascii="Tahoma" w:hAnsi="Tahoma" w:cs="Tahoma"/>
          <w:sz w:val="18"/>
        </w:rPr>
        <w:t>Server</w:t>
      </w:r>
      <w:r w:rsidRPr="006221AF">
        <w:rPr>
          <w:rFonts w:ascii="Tahoma" w:hAnsi="Tahoma" w:cs="Tahoma"/>
          <w:sz w:val="18"/>
          <w:lang w:val="ru-RU"/>
        </w:rPr>
        <w:t xml:space="preserve"> </w:t>
      </w:r>
      <w:r w:rsidRPr="00533983">
        <w:rPr>
          <w:rFonts w:ascii="Tahoma" w:hAnsi="Tahoma" w:cs="Tahoma"/>
          <w:sz w:val="18"/>
        </w:rPr>
        <w:t>Management</w:t>
      </w:r>
      <w:r w:rsidRPr="006221AF">
        <w:rPr>
          <w:rFonts w:ascii="Tahoma" w:hAnsi="Tahoma" w:cs="Tahoma"/>
          <w:sz w:val="18"/>
          <w:lang w:val="ru-RU"/>
        </w:rPr>
        <w:t xml:space="preserve"> </w:t>
      </w:r>
      <w:r w:rsidRPr="00533983">
        <w:rPr>
          <w:rFonts w:ascii="Tahoma" w:hAnsi="Tahoma" w:cs="Tahoma"/>
          <w:sz w:val="18"/>
        </w:rPr>
        <w:t>Suite</w:t>
      </w:r>
      <w:r w:rsidRPr="006221AF">
        <w:rPr>
          <w:rFonts w:ascii="Tahoma" w:hAnsi="Tahoma" w:cs="Tahoma"/>
          <w:sz w:val="18"/>
          <w:lang w:val="ru-RU"/>
        </w:rPr>
        <w:t xml:space="preserve"> </w:t>
      </w:r>
      <w:r w:rsidRPr="00533983">
        <w:rPr>
          <w:rFonts w:ascii="Tahoma" w:hAnsi="Tahoma" w:cs="Tahoma"/>
          <w:sz w:val="18"/>
        </w:rPr>
        <w:t>Datacenter</w:t>
      </w:r>
      <w:r w:rsidRPr="006221AF">
        <w:rPr>
          <w:rFonts w:ascii="Tahoma" w:hAnsi="Tahoma" w:cs="Tahoma"/>
          <w:sz w:val="18"/>
          <w:lang w:val="ru-RU"/>
        </w:rPr>
        <w:t xml:space="preserve"> (</w:t>
      </w:r>
      <w:r w:rsidRPr="00533983">
        <w:rPr>
          <w:rFonts w:ascii="Tahoma" w:hAnsi="Tahoma" w:cs="Tahoma"/>
          <w:sz w:val="18"/>
        </w:rPr>
        <w:t>SMSD</w:t>
      </w:r>
      <w:r w:rsidRPr="006221AF">
        <w:rPr>
          <w:rFonts w:ascii="Tahoma" w:hAnsi="Tahoma" w:cs="Tahoma"/>
          <w:sz w:val="18"/>
          <w:lang w:val="ru-RU"/>
        </w:rPr>
        <w:t xml:space="preserve">) владельцам лицензий </w:t>
      </w:r>
      <w:r w:rsidRPr="00533983">
        <w:rPr>
          <w:rFonts w:ascii="Tahoma" w:hAnsi="Tahoma" w:cs="Tahoma"/>
          <w:sz w:val="18"/>
        </w:rPr>
        <w:t>System</w:t>
      </w:r>
      <w:r w:rsidRPr="006221AF">
        <w:rPr>
          <w:rFonts w:ascii="Tahoma" w:hAnsi="Tahoma" w:cs="Tahoma"/>
          <w:sz w:val="18"/>
          <w:lang w:val="ru-RU"/>
        </w:rPr>
        <w:t xml:space="preserve"> </w:t>
      </w:r>
      <w:r w:rsidRPr="00533983">
        <w:rPr>
          <w:rFonts w:ascii="Tahoma" w:hAnsi="Tahoma" w:cs="Tahoma"/>
          <w:sz w:val="18"/>
        </w:rPr>
        <w:t>Center</w:t>
      </w:r>
      <w:r w:rsidRPr="006221AF">
        <w:rPr>
          <w:rFonts w:ascii="Tahoma" w:hAnsi="Tahoma" w:cs="Tahoma"/>
          <w:sz w:val="18"/>
          <w:lang w:val="ru-RU"/>
        </w:rPr>
        <w:t xml:space="preserve"> </w:t>
      </w:r>
      <w:r w:rsidRPr="00533983">
        <w:rPr>
          <w:rFonts w:ascii="Tahoma" w:hAnsi="Tahoma" w:cs="Tahoma"/>
          <w:sz w:val="18"/>
        </w:rPr>
        <w:t>Server</w:t>
      </w:r>
      <w:r w:rsidRPr="006221AF">
        <w:rPr>
          <w:rFonts w:ascii="Tahoma" w:hAnsi="Tahoma" w:cs="Tahoma"/>
          <w:sz w:val="18"/>
          <w:lang w:val="ru-RU"/>
        </w:rPr>
        <w:t xml:space="preserve"> </w:t>
      </w:r>
      <w:r w:rsidRPr="00533983">
        <w:rPr>
          <w:rFonts w:ascii="Tahoma" w:hAnsi="Tahoma" w:cs="Tahoma"/>
          <w:sz w:val="18"/>
        </w:rPr>
        <w:t>Management</w:t>
      </w:r>
      <w:r w:rsidRPr="006221AF">
        <w:rPr>
          <w:rFonts w:ascii="Tahoma" w:hAnsi="Tahoma" w:cs="Tahoma"/>
          <w:sz w:val="18"/>
          <w:lang w:val="ru-RU"/>
        </w:rPr>
        <w:t xml:space="preserve"> </w:t>
      </w:r>
      <w:r w:rsidRPr="00533983">
        <w:rPr>
          <w:rFonts w:ascii="Tahoma" w:hAnsi="Tahoma" w:cs="Tahoma"/>
          <w:sz w:val="18"/>
        </w:rPr>
        <w:t>Suite</w:t>
      </w:r>
      <w:r w:rsidRPr="006221AF">
        <w:rPr>
          <w:rFonts w:ascii="Tahoma" w:hAnsi="Tahoma" w:cs="Tahoma"/>
          <w:sz w:val="18"/>
          <w:lang w:val="ru-RU"/>
        </w:rPr>
        <w:t xml:space="preserve"> </w:t>
      </w:r>
      <w:r w:rsidRPr="00533983">
        <w:rPr>
          <w:rFonts w:ascii="Tahoma" w:hAnsi="Tahoma" w:cs="Tahoma"/>
          <w:sz w:val="18"/>
        </w:rPr>
        <w:t>Enterprise</w:t>
      </w:r>
      <w:r w:rsidRPr="006221AF">
        <w:rPr>
          <w:rFonts w:ascii="Tahoma" w:hAnsi="Tahoma" w:cs="Tahoma"/>
          <w:sz w:val="18"/>
          <w:lang w:val="ru-RU"/>
        </w:rPr>
        <w:t xml:space="preserve"> (</w:t>
      </w:r>
      <w:r w:rsidRPr="00533983">
        <w:rPr>
          <w:rFonts w:ascii="Tahoma" w:hAnsi="Tahoma" w:cs="Tahoma"/>
          <w:sz w:val="18"/>
        </w:rPr>
        <w:t>SMSE</w:t>
      </w:r>
      <w:r w:rsidRPr="006221AF">
        <w:rPr>
          <w:rFonts w:ascii="Tahoma" w:hAnsi="Tahoma" w:cs="Tahoma"/>
          <w:sz w:val="18"/>
          <w:lang w:val="ru-RU"/>
        </w:rPr>
        <w:t>).</w:t>
      </w:r>
    </w:p>
    <w:p w:rsidR="000A18AA" w:rsidRPr="006221AF" w:rsidRDefault="000A18AA" w:rsidP="00D511CC">
      <w:pPr>
        <w:pStyle w:val="FootnoteBulletLevel1"/>
        <w:tabs>
          <w:tab w:val="left" w:pos="900"/>
        </w:tabs>
        <w:spacing w:before="0" w:after="0"/>
        <w:ind w:left="720" w:firstLine="0"/>
        <w:rPr>
          <w:rFonts w:ascii="Tahoma" w:hAnsi="Tahoma" w:cs="Tahoma"/>
          <w:sz w:val="17"/>
          <w:szCs w:val="17"/>
          <w:lang w:val="ru-RU"/>
        </w:rPr>
      </w:pPr>
    </w:p>
    <w:p w:rsidR="004323B9" w:rsidRPr="006221AF" w:rsidRDefault="004323B9" w:rsidP="00D511CC">
      <w:pPr>
        <w:pStyle w:val="FootnoteBulletLevel1"/>
        <w:tabs>
          <w:tab w:val="clear" w:pos="900"/>
          <w:tab w:val="left" w:pos="720"/>
        </w:tabs>
        <w:spacing w:before="0" w:after="0"/>
        <w:ind w:left="720" w:firstLine="0"/>
        <w:rPr>
          <w:spacing w:val="-2"/>
          <w:lang w:val="ru-RU"/>
        </w:rPr>
      </w:pPr>
      <w:r w:rsidRPr="006221AF">
        <w:rPr>
          <w:rFonts w:ascii="Tahoma" w:hAnsi="Tahoma" w:cs="Tahoma"/>
          <w:spacing w:val="-2"/>
          <w:sz w:val="18"/>
          <w:lang w:val="ru-RU"/>
        </w:rPr>
        <w:t xml:space="preserve">В качестве одноразового исключения в связи с переходом </w:t>
      </w:r>
      <w:r w:rsidRPr="00C04FE9">
        <w:rPr>
          <w:rFonts w:ascii="Tahoma" w:hAnsi="Tahoma" w:cs="Tahoma"/>
          <w:spacing w:val="-2"/>
          <w:sz w:val="18"/>
        </w:rPr>
        <w:t>SMSE</w:t>
      </w:r>
      <w:r w:rsidRPr="006221AF">
        <w:rPr>
          <w:rFonts w:ascii="Tahoma" w:hAnsi="Tahoma" w:cs="Tahoma"/>
          <w:spacing w:val="-2"/>
          <w:sz w:val="18"/>
          <w:lang w:val="ru-RU"/>
        </w:rPr>
        <w:t xml:space="preserv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w:t>
      </w:r>
      <w:r w:rsidRPr="00C04FE9">
        <w:rPr>
          <w:rFonts w:ascii="Tahoma" w:hAnsi="Tahoma" w:cs="Tahoma"/>
          <w:spacing w:val="-2"/>
          <w:sz w:val="18"/>
        </w:rPr>
        <w:t>Select</w:t>
      </w:r>
      <w:r w:rsidRPr="006221AF">
        <w:rPr>
          <w:rFonts w:ascii="Tahoma" w:hAnsi="Tahoma" w:cs="Tahoma"/>
          <w:spacing w:val="-2"/>
          <w:sz w:val="18"/>
          <w:lang w:val="ru-RU"/>
        </w:rPr>
        <w:t xml:space="preserve">, </w:t>
      </w:r>
      <w:r w:rsidRPr="00C04FE9">
        <w:rPr>
          <w:rFonts w:ascii="Tahoma" w:hAnsi="Tahoma" w:cs="Tahoma"/>
          <w:spacing w:val="-2"/>
          <w:sz w:val="18"/>
        </w:rPr>
        <w:t>Enterprise</w:t>
      </w:r>
      <w:r w:rsidRPr="006221AF">
        <w:rPr>
          <w:rFonts w:ascii="Tahoma" w:hAnsi="Tahoma" w:cs="Tahoma"/>
          <w:spacing w:val="-2"/>
          <w:sz w:val="18"/>
          <w:lang w:val="ru-RU"/>
        </w:rPr>
        <w:t xml:space="preserve">, </w:t>
      </w:r>
      <w:r w:rsidRPr="00C04FE9">
        <w:rPr>
          <w:rFonts w:ascii="Tahoma" w:hAnsi="Tahoma" w:cs="Tahoma"/>
          <w:spacing w:val="-2"/>
          <w:sz w:val="18"/>
        </w:rPr>
        <w:t>Open</w:t>
      </w:r>
      <w:r w:rsidRPr="006221AF">
        <w:rPr>
          <w:rFonts w:ascii="Tahoma" w:hAnsi="Tahoma" w:cs="Tahoma"/>
          <w:spacing w:val="-2"/>
          <w:sz w:val="18"/>
          <w:lang w:val="ru-RU"/>
        </w:rPr>
        <w:t xml:space="preserve"> </w:t>
      </w:r>
      <w:r w:rsidRPr="00C04FE9">
        <w:rPr>
          <w:rFonts w:ascii="Tahoma" w:hAnsi="Tahoma" w:cs="Tahoma"/>
          <w:spacing w:val="-2"/>
          <w:sz w:val="18"/>
        </w:rPr>
        <w:t>License</w:t>
      </w:r>
      <w:r w:rsidRPr="006221AF">
        <w:rPr>
          <w:rFonts w:ascii="Tahoma" w:hAnsi="Tahoma" w:cs="Tahoma"/>
          <w:spacing w:val="-2"/>
          <w:sz w:val="18"/>
          <w:lang w:val="ru-RU"/>
        </w:rPr>
        <w:t xml:space="preserve">, </w:t>
      </w:r>
      <w:r w:rsidRPr="00C04FE9">
        <w:rPr>
          <w:rFonts w:ascii="Tahoma" w:hAnsi="Tahoma" w:cs="Tahoma"/>
          <w:spacing w:val="-2"/>
          <w:sz w:val="18"/>
        </w:rPr>
        <w:t>Open</w:t>
      </w:r>
      <w:r w:rsidRPr="006221AF">
        <w:rPr>
          <w:rFonts w:ascii="Tahoma" w:hAnsi="Tahoma" w:cs="Tahoma"/>
          <w:spacing w:val="-2"/>
          <w:sz w:val="18"/>
          <w:lang w:val="ru-RU"/>
        </w:rPr>
        <w:t xml:space="preserve"> </w:t>
      </w:r>
      <w:r w:rsidRPr="00C04FE9">
        <w:rPr>
          <w:rFonts w:ascii="Tahoma" w:hAnsi="Tahoma" w:cs="Tahoma"/>
          <w:spacing w:val="-2"/>
          <w:sz w:val="18"/>
        </w:rPr>
        <w:t>Value</w:t>
      </w:r>
      <w:r w:rsidRPr="006221AF">
        <w:rPr>
          <w:rFonts w:ascii="Tahoma" w:hAnsi="Tahoma" w:cs="Tahoma"/>
          <w:spacing w:val="-2"/>
          <w:sz w:val="18"/>
          <w:lang w:val="ru-RU"/>
        </w:rPr>
        <w:t xml:space="preserve">, </w:t>
      </w:r>
      <w:r w:rsidRPr="00C04FE9">
        <w:rPr>
          <w:rFonts w:ascii="Tahoma" w:hAnsi="Tahoma" w:cs="Tahoma"/>
          <w:spacing w:val="-2"/>
          <w:sz w:val="18"/>
        </w:rPr>
        <w:t>Campus</w:t>
      </w:r>
      <w:r w:rsidRPr="006221AF">
        <w:rPr>
          <w:rFonts w:ascii="Tahoma" w:hAnsi="Tahoma" w:cs="Tahoma"/>
          <w:spacing w:val="-2"/>
          <w:sz w:val="18"/>
          <w:lang w:val="ru-RU"/>
        </w:rPr>
        <w:t xml:space="preserve"> и </w:t>
      </w:r>
      <w:r w:rsidRPr="00C04FE9">
        <w:rPr>
          <w:rFonts w:ascii="Tahoma" w:hAnsi="Tahoma" w:cs="Tahoma"/>
          <w:spacing w:val="-2"/>
          <w:sz w:val="18"/>
        </w:rPr>
        <w:t>School</w:t>
      </w:r>
      <w:r w:rsidRPr="006221AF">
        <w:rPr>
          <w:rFonts w:ascii="Tahoma" w:hAnsi="Tahoma" w:cs="Tahoma"/>
          <w:spacing w:val="-2"/>
          <w:sz w:val="18"/>
          <w:lang w:val="ru-RU"/>
        </w:rPr>
        <w:t xml:space="preserve"> с действующим покрытием </w:t>
      </w:r>
      <w:r w:rsidRPr="00C04FE9">
        <w:rPr>
          <w:rFonts w:ascii="Tahoma" w:hAnsi="Tahoma" w:cs="Tahoma"/>
          <w:spacing w:val="-2"/>
          <w:sz w:val="18"/>
        </w:rPr>
        <w:t>Software</w:t>
      </w:r>
      <w:r w:rsidRPr="006221AF">
        <w:rPr>
          <w:rFonts w:ascii="Tahoma" w:hAnsi="Tahoma" w:cs="Tahoma"/>
          <w:spacing w:val="-2"/>
          <w:sz w:val="18"/>
          <w:lang w:val="ru-RU"/>
        </w:rPr>
        <w:t xml:space="preserve"> </w:t>
      </w:r>
      <w:r w:rsidRPr="00C04FE9">
        <w:rPr>
          <w:rFonts w:ascii="Tahoma" w:hAnsi="Tahoma" w:cs="Tahoma"/>
          <w:spacing w:val="-2"/>
          <w:sz w:val="18"/>
        </w:rPr>
        <w:t>Assurance</w:t>
      </w:r>
      <w:r w:rsidRPr="006221AF">
        <w:rPr>
          <w:rFonts w:ascii="Tahoma" w:hAnsi="Tahoma" w:cs="Tahoma"/>
          <w:spacing w:val="-2"/>
          <w:sz w:val="18"/>
          <w:lang w:val="ru-RU"/>
        </w:rPr>
        <w:t xml:space="preserve"> для </w:t>
      </w:r>
      <w:r w:rsidRPr="00C04FE9">
        <w:rPr>
          <w:rFonts w:ascii="Tahoma" w:hAnsi="Tahoma" w:cs="Tahoma"/>
          <w:spacing w:val="-2"/>
          <w:sz w:val="18"/>
        </w:rPr>
        <w:t>SMSE</w:t>
      </w:r>
      <w:r w:rsidRPr="006221AF">
        <w:rPr>
          <w:rFonts w:ascii="Tahoma" w:hAnsi="Tahoma" w:cs="Tahoma"/>
          <w:spacing w:val="-2"/>
          <w:sz w:val="18"/>
          <w:lang w:val="ru-RU"/>
        </w:rPr>
        <w:t xml:space="preserve"> на 1 июля 2009 г. следующие лицензии</w:t>
      </w:r>
      <w:r w:rsidRPr="006221AF">
        <w:rPr>
          <w:rFonts w:ascii="Tahoma" w:hAnsi="Tahoma" w:cs="Tahoma"/>
          <w:color w:val="000000"/>
          <w:spacing w:val="-2"/>
          <w:sz w:val="18"/>
          <w:lang w:val="ru-RU"/>
        </w:rPr>
        <w:t>:</w:t>
      </w:r>
    </w:p>
    <w:p w:rsidR="000A18AA" w:rsidRPr="006221AF" w:rsidRDefault="000A18AA" w:rsidP="00D511CC">
      <w:pPr>
        <w:pStyle w:val="FootnoteBulletLevel1"/>
        <w:tabs>
          <w:tab w:val="clear" w:pos="900"/>
          <w:tab w:val="left" w:pos="720"/>
        </w:tabs>
        <w:spacing w:before="0" w:after="0"/>
        <w:ind w:left="720" w:firstLine="0"/>
        <w:rPr>
          <w:rFonts w:ascii="Tahoma" w:hAnsi="Tahoma" w:cs="Tahoma"/>
          <w:sz w:val="17"/>
          <w:szCs w:val="17"/>
          <w:lang w:val="ru-RU"/>
        </w:rPr>
      </w:pPr>
    </w:p>
    <w:p w:rsidR="004323B9" w:rsidRPr="006221AF" w:rsidRDefault="004323B9" w:rsidP="00D511CC">
      <w:pPr>
        <w:numPr>
          <w:ilvl w:val="0"/>
          <w:numId w:val="3"/>
        </w:numPr>
        <w:ind w:left="1440"/>
        <w:rPr>
          <w:lang w:val="ru-RU"/>
        </w:rPr>
      </w:pPr>
      <w:r w:rsidRPr="006221AF">
        <w:rPr>
          <w:rFonts w:cs="Tahoma"/>
          <w:color w:val="000000"/>
          <w:szCs w:val="20"/>
          <w:lang w:val="ru-RU"/>
        </w:rPr>
        <w:t xml:space="preserve">Четыре бесплатных лицензии </w:t>
      </w:r>
      <w:r w:rsidRPr="00533983">
        <w:rPr>
          <w:rFonts w:cs="Tahoma"/>
          <w:color w:val="000000"/>
          <w:szCs w:val="20"/>
        </w:rPr>
        <w:t>SMSD</w:t>
      </w:r>
      <w:r w:rsidRPr="006221AF">
        <w:rPr>
          <w:rFonts w:cs="Tahoma"/>
          <w:color w:val="000000"/>
          <w:szCs w:val="20"/>
          <w:lang w:val="ru-RU"/>
        </w:rPr>
        <w:t xml:space="preserve"> для каждой соответствующей лицензии </w:t>
      </w:r>
      <w:r w:rsidRPr="00533983">
        <w:rPr>
          <w:rFonts w:cs="Tahoma"/>
          <w:color w:val="000000"/>
          <w:szCs w:val="20"/>
        </w:rPr>
        <w:t>SMSE</w:t>
      </w:r>
      <w:r w:rsidRPr="006221AF">
        <w:rPr>
          <w:rFonts w:cs="Tahoma"/>
          <w:color w:val="000000"/>
          <w:szCs w:val="20"/>
          <w:lang w:val="ru-RU"/>
        </w:rPr>
        <w:t xml:space="preserve"> с действующим покрытием </w:t>
      </w:r>
      <w:r w:rsidRPr="00533983">
        <w:rPr>
          <w:rFonts w:cs="Tahoma"/>
          <w:color w:val="000000"/>
          <w:szCs w:val="20"/>
        </w:rPr>
        <w:t>Software</w:t>
      </w:r>
      <w:r w:rsidRPr="006221AF">
        <w:rPr>
          <w:rFonts w:cs="Tahoma"/>
          <w:color w:val="000000"/>
          <w:szCs w:val="20"/>
          <w:lang w:val="ru-RU"/>
        </w:rPr>
        <w:t xml:space="preserve"> </w:t>
      </w:r>
      <w:r w:rsidRPr="00533983">
        <w:rPr>
          <w:rFonts w:cs="Tahoma"/>
          <w:color w:val="000000"/>
          <w:szCs w:val="20"/>
        </w:rPr>
        <w:t>Assurance</w:t>
      </w:r>
      <w:r w:rsidRPr="006221AF">
        <w:rPr>
          <w:rFonts w:cs="Tahoma"/>
          <w:color w:val="000000"/>
          <w:szCs w:val="20"/>
          <w:lang w:val="ru-RU"/>
        </w:rPr>
        <w:t xml:space="preserve">, которая имеется у клиента на 1 июля 2009 г. Каждый набор из четырех предоставленных лицензий </w:t>
      </w:r>
      <w:r w:rsidRPr="00533983">
        <w:rPr>
          <w:rFonts w:cs="Tahoma"/>
          <w:color w:val="000000"/>
          <w:szCs w:val="20"/>
        </w:rPr>
        <w:t>SMSD</w:t>
      </w:r>
      <w:r w:rsidRPr="006221AF">
        <w:rPr>
          <w:rFonts w:cs="Tahoma"/>
          <w:color w:val="000000"/>
          <w:szCs w:val="20"/>
          <w:lang w:val="ru-RU"/>
        </w:rPr>
        <w:t xml:space="preserve"> должен назначаться одному устройству и не может разделяться для использования на двух или большем числе устройств.</w:t>
      </w:r>
    </w:p>
    <w:p w:rsidR="004323B9" w:rsidRPr="006221AF" w:rsidRDefault="004323B9" w:rsidP="00D511CC">
      <w:pPr>
        <w:pStyle w:val="FootnoteBulletLevel1"/>
        <w:tabs>
          <w:tab w:val="clear" w:pos="900"/>
        </w:tabs>
        <w:spacing w:before="0" w:after="0"/>
        <w:ind w:left="720" w:firstLine="0"/>
        <w:rPr>
          <w:lang w:val="ru-RU"/>
        </w:rPr>
      </w:pPr>
      <w:r w:rsidRPr="006221AF">
        <w:rPr>
          <w:rFonts w:ascii="Tahoma" w:hAnsi="Tahoma" w:cs="Tahoma"/>
          <w:sz w:val="18"/>
          <w:lang w:val="ru-RU"/>
        </w:rPr>
        <w:t xml:space="preserve">Права на управление, связанные с бесплатными лицензиями </w:t>
      </w:r>
      <w:r w:rsidRPr="00533983">
        <w:rPr>
          <w:rFonts w:ascii="Tahoma" w:hAnsi="Tahoma" w:cs="Tahoma"/>
          <w:sz w:val="18"/>
        </w:rPr>
        <w:t>SMSD</w:t>
      </w:r>
      <w:r w:rsidRPr="006221AF">
        <w:rPr>
          <w:rFonts w:ascii="Tahoma" w:hAnsi="Tahoma" w:cs="Tahoma"/>
          <w:sz w:val="18"/>
          <w:lang w:val="ru-RU"/>
        </w:rPr>
        <w:t>, предоставляются вместо прав на</w:t>
      </w:r>
      <w:r w:rsidR="00A956CE">
        <w:rPr>
          <w:rFonts w:ascii="Tahoma" w:hAnsi="Tahoma" w:cs="Tahoma"/>
          <w:sz w:val="18"/>
        </w:rPr>
        <w:t> </w:t>
      </w:r>
      <w:r w:rsidRPr="006221AF">
        <w:rPr>
          <w:rFonts w:ascii="Tahoma" w:hAnsi="Tahoma" w:cs="Tahoma"/>
          <w:sz w:val="18"/>
          <w:lang w:val="ru-RU"/>
        </w:rPr>
        <w:t xml:space="preserve">управление, связанных с соответствующей лицензией </w:t>
      </w:r>
      <w:r w:rsidRPr="00533983">
        <w:rPr>
          <w:rFonts w:ascii="Tahoma" w:hAnsi="Tahoma" w:cs="Tahoma"/>
          <w:sz w:val="18"/>
        </w:rPr>
        <w:t>SMSE</w:t>
      </w:r>
      <w:r w:rsidRPr="006221AF">
        <w:rPr>
          <w:rFonts w:ascii="Tahoma" w:hAnsi="Tahoma" w:cs="Tahoma"/>
          <w:sz w:val="18"/>
          <w:lang w:val="ru-RU"/>
        </w:rPr>
        <w:t>.</w:t>
      </w:r>
      <w:r w:rsidR="00DD1D23" w:rsidRPr="006221AF">
        <w:rPr>
          <w:rFonts w:ascii="Tahoma" w:hAnsi="Tahoma" w:cs="Tahoma"/>
          <w:sz w:val="18"/>
          <w:lang w:val="ru-RU"/>
        </w:rPr>
        <w:t xml:space="preserve"> </w:t>
      </w:r>
      <w:r w:rsidRPr="006221AF">
        <w:rPr>
          <w:rFonts w:ascii="Tahoma" w:hAnsi="Tahoma" w:cs="Tahoma"/>
          <w:sz w:val="18"/>
          <w:lang w:val="ru-RU"/>
        </w:rPr>
        <w:t xml:space="preserve">После назначения предоставленных лицензий </w:t>
      </w:r>
      <w:r w:rsidRPr="00533983">
        <w:rPr>
          <w:rFonts w:ascii="Tahoma" w:hAnsi="Tahoma" w:cs="Tahoma"/>
          <w:sz w:val="18"/>
        </w:rPr>
        <w:t>SMSD</w:t>
      </w:r>
      <w:r w:rsidRPr="006221AF">
        <w:rPr>
          <w:rFonts w:ascii="Tahoma" w:hAnsi="Tahoma" w:cs="Tahoma"/>
          <w:sz w:val="18"/>
          <w:lang w:val="ru-RU"/>
        </w:rPr>
        <w:t xml:space="preserve"> клиент теряет права на управление в рамках соответствующей лицензии </w:t>
      </w:r>
      <w:r w:rsidRPr="00533983">
        <w:rPr>
          <w:rFonts w:ascii="Tahoma" w:hAnsi="Tahoma" w:cs="Tahoma"/>
          <w:sz w:val="18"/>
        </w:rPr>
        <w:t>SMSE</w:t>
      </w:r>
      <w:r w:rsidRPr="006221AF">
        <w:rPr>
          <w:rFonts w:ascii="Tahoma" w:hAnsi="Tahoma" w:cs="Tahoma"/>
          <w:sz w:val="18"/>
          <w:lang w:val="ru-RU"/>
        </w:rPr>
        <w:t>.</w:t>
      </w:r>
    </w:p>
    <w:p w:rsidR="004323B9" w:rsidRPr="006221AF" w:rsidRDefault="004323B9" w:rsidP="00D511CC">
      <w:pPr>
        <w:pStyle w:val="FootnoteBulletLevel1"/>
        <w:tabs>
          <w:tab w:val="clear" w:pos="900"/>
        </w:tabs>
        <w:spacing w:before="0" w:after="0"/>
        <w:ind w:left="720" w:firstLine="0"/>
        <w:rPr>
          <w:lang w:val="ru-RU"/>
        </w:rPr>
      </w:pPr>
      <w:r w:rsidRPr="006221AF">
        <w:rPr>
          <w:rFonts w:ascii="Tahoma" w:hAnsi="Tahoma" w:cs="Tahoma"/>
          <w:sz w:val="18"/>
          <w:lang w:val="ru-RU"/>
        </w:rPr>
        <w:t>Для всех лицензий, предоставленных по данному предложению, действует следующее ограничение:</w:t>
      </w:r>
      <w:r w:rsidRPr="006221AF">
        <w:rPr>
          <w:rFonts w:ascii="Tahoma" w:hAnsi="Tahoma" w:cs="Tahoma"/>
          <w:color w:val="000000"/>
          <w:sz w:val="18"/>
          <w:lang w:val="ru-RU"/>
        </w:rPr>
        <w:t xml:space="preserve"> каждый набор предоставленных лицензий </w:t>
      </w:r>
      <w:r w:rsidRPr="00533983">
        <w:rPr>
          <w:rFonts w:ascii="Tahoma" w:hAnsi="Tahoma" w:cs="Tahoma"/>
          <w:color w:val="000000"/>
          <w:sz w:val="18"/>
        </w:rPr>
        <w:t>SMSD</w:t>
      </w:r>
      <w:r w:rsidRPr="006221AF">
        <w:rPr>
          <w:rFonts w:ascii="Tahoma" w:hAnsi="Tahoma" w:cs="Tahoma"/>
          <w:color w:val="000000"/>
          <w:sz w:val="18"/>
          <w:lang w:val="ru-RU"/>
        </w:rPr>
        <w:t xml:space="preserve"> должен назначаться одному устройству</w:t>
      </w:r>
      <w:r w:rsidRPr="006221AF">
        <w:rPr>
          <w:rFonts w:ascii="Tahoma" w:hAnsi="Tahoma" w:cs="Tahoma"/>
          <w:sz w:val="18"/>
          <w:lang w:val="ru-RU"/>
        </w:rPr>
        <w:t>.</w:t>
      </w:r>
    </w:p>
    <w:p w:rsidR="000A18AA" w:rsidRPr="006221AF" w:rsidRDefault="000A18AA" w:rsidP="00D511CC">
      <w:pPr>
        <w:pStyle w:val="FootnoteBulletLevel1"/>
        <w:tabs>
          <w:tab w:val="clear" w:pos="900"/>
        </w:tabs>
        <w:spacing w:before="0" w:after="0"/>
        <w:ind w:left="720" w:firstLine="0"/>
        <w:rPr>
          <w:lang w:val="ru-RU"/>
        </w:rPr>
      </w:pPr>
    </w:p>
    <w:p w:rsidR="00CF7343" w:rsidRPr="006221AF" w:rsidRDefault="004323B9" w:rsidP="000A18AA">
      <w:pPr>
        <w:pStyle w:val="FootnoteBulletLevel1"/>
        <w:tabs>
          <w:tab w:val="clear" w:pos="900"/>
        </w:tabs>
        <w:spacing w:before="0" w:after="60"/>
        <w:ind w:left="720" w:firstLine="0"/>
        <w:rPr>
          <w:lang w:val="ru-RU"/>
        </w:rPr>
      </w:pPr>
      <w:r w:rsidRPr="006221AF">
        <w:rPr>
          <w:rFonts w:ascii="Tahoma" w:hAnsi="Tahoma" w:cs="Tahoma"/>
          <w:b/>
          <w:color w:val="000000"/>
          <w:sz w:val="18"/>
          <w:lang w:val="ru-RU"/>
        </w:rPr>
        <w:t>Варианты при возобновлении</w:t>
      </w:r>
      <w:r w:rsidRPr="00533983">
        <w:rPr>
          <w:rFonts w:ascii="Tahoma" w:hAnsi="Tahoma" w:cs="Tahoma"/>
          <w:b/>
          <w:color w:val="000000"/>
          <w:sz w:val="18"/>
        </w:rPr>
        <w:t> Software</w:t>
      </w:r>
      <w:r w:rsidRPr="006221AF">
        <w:rPr>
          <w:rFonts w:ascii="Tahoma" w:hAnsi="Tahoma" w:cs="Tahoma"/>
          <w:b/>
          <w:color w:val="000000"/>
          <w:sz w:val="18"/>
          <w:lang w:val="ru-RU"/>
        </w:rPr>
        <w:t xml:space="preserve"> </w:t>
      </w:r>
      <w:r w:rsidRPr="00533983">
        <w:rPr>
          <w:rFonts w:ascii="Tahoma" w:hAnsi="Tahoma" w:cs="Tahoma"/>
          <w:b/>
          <w:color w:val="000000"/>
          <w:sz w:val="18"/>
        </w:rPr>
        <w:t>Assurance</w:t>
      </w:r>
    </w:p>
    <w:p w:rsidR="004323B9" w:rsidRPr="006221AF" w:rsidRDefault="004323B9" w:rsidP="00D511CC">
      <w:pPr>
        <w:pStyle w:val="FootnoteBulletLevel1"/>
        <w:tabs>
          <w:tab w:val="clear" w:pos="900"/>
        </w:tabs>
        <w:spacing w:before="0" w:after="0"/>
        <w:ind w:left="720" w:firstLine="0"/>
        <w:rPr>
          <w:lang w:val="ru-RU"/>
        </w:rPr>
      </w:pPr>
      <w:r w:rsidRPr="006221AF">
        <w:rPr>
          <w:rFonts w:ascii="Tahoma" w:hAnsi="Tahoma" w:cs="Tahoma"/>
          <w:color w:val="000000"/>
          <w:sz w:val="18"/>
          <w:lang w:val="ru-RU"/>
        </w:rPr>
        <w:t xml:space="preserve">Все лицензии, предоставляемые в рамках этого предложения, включают покрытие </w:t>
      </w:r>
      <w:r w:rsidRPr="00533983">
        <w:rPr>
          <w:rFonts w:ascii="Tahoma" w:hAnsi="Tahoma" w:cs="Tahoma"/>
          <w:color w:val="000000"/>
          <w:sz w:val="18"/>
        </w:rPr>
        <w:t>Software</w:t>
      </w:r>
      <w:r w:rsidRPr="006221AF">
        <w:rPr>
          <w:rFonts w:ascii="Tahoma" w:hAnsi="Tahoma" w:cs="Tahoma"/>
          <w:color w:val="000000"/>
          <w:sz w:val="18"/>
          <w:lang w:val="ru-RU"/>
        </w:rPr>
        <w:t xml:space="preserve"> </w:t>
      </w:r>
      <w:r w:rsidRPr="00533983">
        <w:rPr>
          <w:rFonts w:ascii="Tahoma" w:hAnsi="Tahoma" w:cs="Tahoma"/>
          <w:color w:val="000000"/>
          <w:sz w:val="18"/>
        </w:rPr>
        <w:t>Assurance</w:t>
      </w:r>
      <w:r w:rsidRPr="006221AF">
        <w:rPr>
          <w:rFonts w:ascii="Tahoma" w:hAnsi="Tahoma" w:cs="Tahoma"/>
          <w:color w:val="000000"/>
          <w:sz w:val="18"/>
          <w:lang w:val="ru-RU"/>
        </w:rPr>
        <w:t xml:space="preserve">, которое заканчивается по истечении срока действия соответствующих лицензий. </w:t>
      </w:r>
      <w:r w:rsidRPr="006221AF">
        <w:rPr>
          <w:rFonts w:ascii="Tahoma" w:hAnsi="Tahoma" w:cs="Tahoma"/>
          <w:sz w:val="18"/>
          <w:lang w:val="ru-RU"/>
        </w:rPr>
        <w:t>После</w:t>
      </w:r>
      <w:r w:rsidR="00A956CE">
        <w:rPr>
          <w:rFonts w:ascii="Tahoma" w:hAnsi="Tahoma" w:cs="Tahoma"/>
          <w:sz w:val="18"/>
        </w:rPr>
        <w:t> </w:t>
      </w:r>
      <w:r w:rsidRPr="006221AF">
        <w:rPr>
          <w:rFonts w:ascii="Tahoma" w:hAnsi="Tahoma" w:cs="Tahoma"/>
          <w:sz w:val="18"/>
          <w:lang w:val="ru-RU"/>
        </w:rPr>
        <w:t xml:space="preserve">истечения срока действия покрытия </w:t>
      </w:r>
      <w:r w:rsidRPr="00533983">
        <w:rPr>
          <w:rFonts w:ascii="Tahoma" w:hAnsi="Tahoma" w:cs="Tahoma"/>
          <w:sz w:val="18"/>
        </w:rPr>
        <w:t>Software</w:t>
      </w:r>
      <w:r w:rsidRPr="006221AF">
        <w:rPr>
          <w:rFonts w:ascii="Tahoma" w:hAnsi="Tahoma" w:cs="Tahoma"/>
          <w:sz w:val="18"/>
          <w:lang w:val="ru-RU"/>
        </w:rPr>
        <w:t xml:space="preserve"> </w:t>
      </w:r>
      <w:r w:rsidRPr="00533983">
        <w:rPr>
          <w:rFonts w:ascii="Tahoma" w:hAnsi="Tahoma" w:cs="Tahoma"/>
          <w:sz w:val="18"/>
        </w:rPr>
        <w:t>Assurance</w:t>
      </w:r>
      <w:r w:rsidRPr="006221AF">
        <w:rPr>
          <w:rFonts w:ascii="Tahoma" w:hAnsi="Tahoma" w:cs="Tahoma"/>
          <w:sz w:val="18"/>
          <w:lang w:val="ru-RU"/>
        </w:rPr>
        <w:t xml:space="preserve"> клиенты могут возобновить действие</w:t>
      </w:r>
      <w:r w:rsidR="00A956CE">
        <w:rPr>
          <w:rFonts w:ascii="Tahoma" w:hAnsi="Tahoma" w:cs="Tahoma"/>
          <w:sz w:val="18"/>
        </w:rPr>
        <w:t> </w:t>
      </w:r>
      <w:r w:rsidRPr="00533983">
        <w:rPr>
          <w:rFonts w:ascii="Tahoma" w:hAnsi="Tahoma" w:cs="Tahoma"/>
          <w:sz w:val="18"/>
        </w:rPr>
        <w:t>Software</w:t>
      </w:r>
      <w:r w:rsidRPr="006221AF">
        <w:rPr>
          <w:rFonts w:ascii="Tahoma" w:hAnsi="Tahoma" w:cs="Tahoma"/>
          <w:sz w:val="18"/>
          <w:lang w:val="ru-RU"/>
        </w:rPr>
        <w:t xml:space="preserve"> </w:t>
      </w:r>
      <w:r w:rsidRPr="00533983">
        <w:rPr>
          <w:rFonts w:ascii="Tahoma" w:hAnsi="Tahoma" w:cs="Tahoma"/>
          <w:sz w:val="18"/>
        </w:rPr>
        <w:t>Assurance</w:t>
      </w:r>
      <w:r w:rsidRPr="006221AF">
        <w:rPr>
          <w:rFonts w:ascii="Tahoma" w:hAnsi="Tahoma" w:cs="Tahoma"/>
          <w:sz w:val="18"/>
          <w:lang w:val="ru-RU"/>
        </w:rPr>
        <w:t xml:space="preserve"> по одному из следующих вариантов.</w:t>
      </w:r>
    </w:p>
    <w:p w:rsidR="000A18AA" w:rsidRPr="006221AF" w:rsidRDefault="000A18AA" w:rsidP="00D511CC">
      <w:pPr>
        <w:pStyle w:val="FootnoteBulletLevel1"/>
        <w:tabs>
          <w:tab w:val="clear" w:pos="900"/>
        </w:tabs>
        <w:spacing w:before="0" w:after="0"/>
        <w:ind w:left="720" w:firstLine="0"/>
        <w:rPr>
          <w:lang w:val="ru-RU"/>
        </w:rPr>
      </w:pPr>
    </w:p>
    <w:p w:rsidR="004323B9" w:rsidRPr="006221AF" w:rsidRDefault="004323B9" w:rsidP="000A18AA">
      <w:pPr>
        <w:pStyle w:val="FootnoteBulletLevel1"/>
        <w:numPr>
          <w:ilvl w:val="0"/>
          <w:numId w:val="13"/>
        </w:numPr>
        <w:tabs>
          <w:tab w:val="left" w:pos="720"/>
        </w:tabs>
        <w:spacing w:before="0" w:after="60"/>
        <w:ind w:left="1440"/>
        <w:rPr>
          <w:lang w:val="ru-RU"/>
        </w:rPr>
      </w:pPr>
      <w:r w:rsidRPr="006221AF">
        <w:rPr>
          <w:rFonts w:ascii="Tahoma" w:hAnsi="Tahoma" w:cs="Tahoma"/>
          <w:sz w:val="18"/>
          <w:lang w:val="ru-RU"/>
        </w:rPr>
        <w:t xml:space="preserve">Клиенты могут возобновить покрытие для исходной лицензии </w:t>
      </w:r>
      <w:r w:rsidRPr="00533983">
        <w:rPr>
          <w:rFonts w:ascii="Tahoma" w:hAnsi="Tahoma" w:cs="Tahoma"/>
          <w:sz w:val="18"/>
        </w:rPr>
        <w:t>SMSE</w:t>
      </w:r>
      <w:r w:rsidRPr="006221AF">
        <w:rPr>
          <w:rFonts w:ascii="Tahoma" w:hAnsi="Tahoma" w:cs="Tahoma"/>
          <w:sz w:val="18"/>
          <w:lang w:val="ru-RU"/>
        </w:rPr>
        <w:t xml:space="preserve">. Права на управление в рамках покрытия </w:t>
      </w:r>
      <w:r w:rsidRPr="00533983">
        <w:rPr>
          <w:rFonts w:ascii="Tahoma" w:hAnsi="Tahoma" w:cs="Tahoma"/>
          <w:sz w:val="18"/>
        </w:rPr>
        <w:t>Software</w:t>
      </w:r>
      <w:r w:rsidRPr="006221AF">
        <w:rPr>
          <w:rFonts w:ascii="Tahoma" w:hAnsi="Tahoma" w:cs="Tahoma"/>
          <w:sz w:val="18"/>
          <w:lang w:val="ru-RU"/>
        </w:rPr>
        <w:t xml:space="preserve"> </w:t>
      </w:r>
      <w:r w:rsidRPr="00533983">
        <w:rPr>
          <w:rFonts w:ascii="Tahoma" w:hAnsi="Tahoma" w:cs="Tahoma"/>
          <w:sz w:val="18"/>
        </w:rPr>
        <w:t>Assurance</w:t>
      </w:r>
      <w:r w:rsidRPr="006221AF">
        <w:rPr>
          <w:rFonts w:ascii="Tahoma" w:hAnsi="Tahoma" w:cs="Tahoma"/>
          <w:sz w:val="18"/>
          <w:lang w:val="ru-RU"/>
        </w:rPr>
        <w:t xml:space="preserve"> для </w:t>
      </w:r>
      <w:r w:rsidRPr="00533983">
        <w:rPr>
          <w:rFonts w:ascii="Tahoma" w:hAnsi="Tahoma" w:cs="Tahoma"/>
          <w:sz w:val="18"/>
        </w:rPr>
        <w:t>SMSE</w:t>
      </w:r>
      <w:r w:rsidRPr="006221AF">
        <w:rPr>
          <w:rFonts w:ascii="Tahoma" w:hAnsi="Tahoma" w:cs="Tahoma"/>
          <w:sz w:val="18"/>
          <w:lang w:val="ru-RU"/>
        </w:rPr>
        <w:t xml:space="preserve"> определяются правами, применимыми к </w:t>
      </w:r>
      <w:r w:rsidRPr="00533983">
        <w:rPr>
          <w:rFonts w:ascii="Tahoma" w:hAnsi="Tahoma" w:cs="Tahoma"/>
          <w:sz w:val="18"/>
        </w:rPr>
        <w:t>SMSE</w:t>
      </w:r>
      <w:r w:rsidRPr="006221AF">
        <w:rPr>
          <w:rFonts w:ascii="Tahoma" w:hAnsi="Tahoma" w:cs="Tahoma"/>
          <w:sz w:val="18"/>
          <w:lang w:val="ru-RU"/>
        </w:rPr>
        <w:t xml:space="preserve"> на момент возобновления. После обновления исходной лицензии </w:t>
      </w:r>
      <w:r w:rsidRPr="00533983">
        <w:rPr>
          <w:rFonts w:ascii="Tahoma" w:hAnsi="Tahoma" w:cs="Tahoma"/>
          <w:sz w:val="18"/>
        </w:rPr>
        <w:t>SMSE</w:t>
      </w:r>
      <w:r w:rsidRPr="006221AF">
        <w:rPr>
          <w:rFonts w:ascii="Tahoma" w:hAnsi="Tahoma" w:cs="Tahoma"/>
          <w:sz w:val="18"/>
          <w:lang w:val="ru-RU"/>
        </w:rPr>
        <w:t xml:space="preserve"> клиент теряет права на четыре бесплатных лицензии </w:t>
      </w:r>
      <w:r w:rsidRPr="00533983">
        <w:rPr>
          <w:rFonts w:ascii="Tahoma" w:hAnsi="Tahoma" w:cs="Tahoma"/>
          <w:sz w:val="18"/>
        </w:rPr>
        <w:t>SMSD</w:t>
      </w:r>
      <w:r w:rsidRPr="006221AF">
        <w:rPr>
          <w:rFonts w:ascii="Tahoma" w:hAnsi="Tahoma" w:cs="Tahoma"/>
          <w:sz w:val="18"/>
          <w:lang w:val="ru-RU"/>
        </w:rPr>
        <w:t>.</w:t>
      </w:r>
    </w:p>
    <w:p w:rsidR="004323B9" w:rsidRPr="006221AF" w:rsidRDefault="004323B9" w:rsidP="000A18AA">
      <w:pPr>
        <w:pStyle w:val="FootnoteBulletLevel1"/>
        <w:numPr>
          <w:ilvl w:val="0"/>
          <w:numId w:val="14"/>
        </w:numPr>
        <w:tabs>
          <w:tab w:val="left" w:pos="720"/>
        </w:tabs>
        <w:spacing w:before="0" w:after="60"/>
        <w:ind w:left="1440"/>
        <w:rPr>
          <w:lang w:val="ru-RU"/>
        </w:rPr>
      </w:pPr>
      <w:r w:rsidRPr="006221AF">
        <w:rPr>
          <w:rFonts w:ascii="Tahoma" w:hAnsi="Tahoma" w:cs="Tahoma"/>
          <w:sz w:val="18"/>
          <w:lang w:val="ru-RU"/>
        </w:rPr>
        <w:t xml:space="preserve">Клиенты могут возобновить покрытие для бесплатных лицензий </w:t>
      </w:r>
      <w:r w:rsidRPr="00533983">
        <w:rPr>
          <w:rFonts w:ascii="Tahoma" w:hAnsi="Tahoma" w:cs="Tahoma"/>
          <w:sz w:val="18"/>
        </w:rPr>
        <w:t>SMSD</w:t>
      </w:r>
      <w:r w:rsidRPr="006221AF">
        <w:rPr>
          <w:rFonts w:ascii="Tahoma" w:hAnsi="Tahoma" w:cs="Tahoma"/>
          <w:sz w:val="18"/>
          <w:lang w:val="ru-RU"/>
        </w:rPr>
        <w:t>.</w:t>
      </w:r>
    </w:p>
    <w:p w:rsidR="004323B9" w:rsidRPr="006221AF" w:rsidRDefault="004323B9" w:rsidP="000A18AA">
      <w:pPr>
        <w:pStyle w:val="FootnoteBulletLevel1"/>
        <w:numPr>
          <w:ilvl w:val="2"/>
          <w:numId w:val="15"/>
        </w:numPr>
        <w:tabs>
          <w:tab w:val="left" w:pos="720"/>
        </w:tabs>
        <w:spacing w:before="0" w:after="60"/>
        <w:ind w:left="1980"/>
        <w:rPr>
          <w:lang w:val="ru-RU"/>
        </w:rPr>
      </w:pPr>
      <w:r w:rsidRPr="006221AF">
        <w:rPr>
          <w:rFonts w:ascii="Tahoma" w:hAnsi="Tahoma" w:cs="Tahoma"/>
          <w:sz w:val="18"/>
          <w:lang w:val="ru-RU"/>
        </w:rPr>
        <w:t>Клиенты</w:t>
      </w:r>
      <w:r w:rsidRPr="00533983">
        <w:rPr>
          <w:rFonts w:ascii="Tahoma" w:hAnsi="Tahoma" w:cs="Tahoma"/>
          <w:sz w:val="18"/>
        </w:rPr>
        <w:t> </w:t>
      </w:r>
      <w:r w:rsidRPr="006221AF">
        <w:rPr>
          <w:rFonts w:ascii="Tahoma" w:hAnsi="Tahoma" w:cs="Tahoma"/>
          <w:sz w:val="18"/>
          <w:lang w:val="ru-RU"/>
        </w:rPr>
        <w:t xml:space="preserve">могут возобновить покрытие для всех четырех лицензий </w:t>
      </w:r>
      <w:r w:rsidRPr="00533983">
        <w:rPr>
          <w:rFonts w:ascii="Tahoma" w:hAnsi="Tahoma" w:cs="Tahoma"/>
          <w:sz w:val="18"/>
        </w:rPr>
        <w:t>SMSD</w:t>
      </w:r>
      <w:r w:rsidRPr="006221AF">
        <w:rPr>
          <w:rFonts w:ascii="Tahoma" w:hAnsi="Tahoma" w:cs="Tahoma"/>
          <w:sz w:val="18"/>
          <w:lang w:val="ru-RU"/>
        </w:rPr>
        <w:t xml:space="preserve">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rsidR="004323B9" w:rsidRPr="006221AF" w:rsidRDefault="004323B9" w:rsidP="000A18AA">
      <w:pPr>
        <w:pStyle w:val="FootnoteBulletLevel1"/>
        <w:numPr>
          <w:ilvl w:val="2"/>
          <w:numId w:val="15"/>
        </w:numPr>
        <w:tabs>
          <w:tab w:val="left" w:pos="720"/>
        </w:tabs>
        <w:spacing w:before="0" w:after="60"/>
        <w:ind w:left="1980"/>
        <w:rPr>
          <w:lang w:val="ru-RU"/>
        </w:rPr>
      </w:pPr>
      <w:r w:rsidRPr="006221AF">
        <w:rPr>
          <w:rFonts w:ascii="Tahoma" w:hAnsi="Tahoma" w:cs="Tahoma"/>
          <w:sz w:val="18"/>
          <w:lang w:val="ru-RU"/>
        </w:rPr>
        <w:t>Клиенты,</w:t>
      </w:r>
      <w:r w:rsidRPr="00533983">
        <w:rPr>
          <w:rFonts w:ascii="Tahoma" w:hAnsi="Tahoma" w:cs="Tahoma"/>
          <w:sz w:val="18"/>
        </w:rPr>
        <w:t> </w:t>
      </w:r>
      <w:r w:rsidRPr="006221AF">
        <w:rPr>
          <w:rFonts w:ascii="Tahoma" w:hAnsi="Tahoma" w:cs="Tahoma"/>
          <w:sz w:val="18"/>
          <w:lang w:val="ru-RU"/>
        </w:rPr>
        <w:t xml:space="preserve">возобновляющие </w:t>
      </w:r>
      <w:r w:rsidRPr="00533983">
        <w:rPr>
          <w:rFonts w:ascii="Tahoma" w:hAnsi="Tahoma" w:cs="Tahoma"/>
          <w:sz w:val="18"/>
        </w:rPr>
        <w:t>Software</w:t>
      </w:r>
      <w:r w:rsidRPr="006221AF">
        <w:rPr>
          <w:rFonts w:ascii="Tahoma" w:hAnsi="Tahoma" w:cs="Tahoma"/>
          <w:sz w:val="18"/>
          <w:lang w:val="ru-RU"/>
        </w:rPr>
        <w:t xml:space="preserve"> </w:t>
      </w:r>
      <w:r w:rsidRPr="00533983">
        <w:rPr>
          <w:rFonts w:ascii="Tahoma" w:hAnsi="Tahoma" w:cs="Tahoma"/>
          <w:sz w:val="18"/>
        </w:rPr>
        <w:t>Assurance</w:t>
      </w:r>
      <w:r w:rsidRPr="006221AF">
        <w:rPr>
          <w:rFonts w:ascii="Tahoma" w:hAnsi="Tahoma" w:cs="Tahoma"/>
          <w:sz w:val="18"/>
          <w:lang w:val="ru-RU"/>
        </w:rPr>
        <w:t xml:space="preserve"> до 1 июля 2011 г., могут возобновить покрытие для двух лицензий в наборе из четырех бесплатных лицензий </w:t>
      </w:r>
      <w:r w:rsidRPr="00533983">
        <w:rPr>
          <w:rFonts w:ascii="Tahoma" w:hAnsi="Tahoma" w:cs="Tahoma"/>
          <w:sz w:val="18"/>
        </w:rPr>
        <w:t>SMSD</w:t>
      </w:r>
      <w:r w:rsidRPr="006221AF">
        <w:rPr>
          <w:rFonts w:ascii="Tahoma" w:hAnsi="Tahoma" w:cs="Tahoma"/>
          <w:sz w:val="18"/>
          <w:lang w:val="ru-RU"/>
        </w:rPr>
        <w:t xml:space="preserve">, предоставленных по этому предложению. В этом случае будет считаться, что они возобновили покрытие для четырех лицензий </w:t>
      </w:r>
      <w:r w:rsidRPr="00533983">
        <w:rPr>
          <w:rFonts w:ascii="Tahoma" w:hAnsi="Tahoma" w:cs="Tahoma"/>
          <w:sz w:val="18"/>
        </w:rPr>
        <w:t>SMSD</w:t>
      </w:r>
      <w:r w:rsidRPr="006221AF">
        <w:rPr>
          <w:rFonts w:ascii="Tahoma" w:hAnsi="Tahoma" w:cs="Tahoma"/>
          <w:sz w:val="18"/>
          <w:lang w:val="ru-RU"/>
        </w:rPr>
        <w:t xml:space="preserve"> в одном наборе.</w:t>
      </w:r>
      <w:r w:rsidR="00DD1D23" w:rsidRPr="006221AF">
        <w:rPr>
          <w:rFonts w:ascii="Tahoma" w:hAnsi="Tahoma" w:cs="Tahoma"/>
          <w:sz w:val="18"/>
          <w:lang w:val="ru-RU"/>
        </w:rPr>
        <w:t xml:space="preserve"> </w:t>
      </w:r>
      <w:r w:rsidRPr="006221AF">
        <w:rPr>
          <w:rFonts w:ascii="Tahoma" w:hAnsi="Tahoma" w:cs="Tahoma"/>
          <w:sz w:val="18"/>
          <w:lang w:val="ru-RU"/>
        </w:rPr>
        <w:t>При этом варианте требование назначать набор из четырех лицензий одному устройству сохранится после возобновления.</w:t>
      </w:r>
      <w:r w:rsidR="00DD1D23" w:rsidRPr="006221AF">
        <w:rPr>
          <w:rFonts w:ascii="Tahoma" w:hAnsi="Tahoma" w:cs="Tahoma"/>
          <w:sz w:val="18"/>
          <w:lang w:val="ru-RU"/>
        </w:rPr>
        <w:t xml:space="preserve"> </w:t>
      </w:r>
      <w:r w:rsidRPr="006221AF">
        <w:rPr>
          <w:rFonts w:ascii="Tahoma" w:hAnsi="Tahoma" w:cs="Tahoma"/>
          <w:sz w:val="18"/>
          <w:lang w:val="ru-RU"/>
        </w:rPr>
        <w:t xml:space="preserve">При последующем возобновлении </w:t>
      </w:r>
      <w:r w:rsidRPr="00533983">
        <w:rPr>
          <w:rFonts w:ascii="Tahoma" w:hAnsi="Tahoma" w:cs="Tahoma"/>
          <w:sz w:val="18"/>
        </w:rPr>
        <w:t>Software</w:t>
      </w:r>
      <w:r w:rsidRPr="006221AF">
        <w:rPr>
          <w:rFonts w:ascii="Tahoma" w:hAnsi="Tahoma" w:cs="Tahoma"/>
          <w:sz w:val="18"/>
          <w:lang w:val="ru-RU"/>
        </w:rPr>
        <w:t xml:space="preserve"> </w:t>
      </w:r>
      <w:r w:rsidRPr="00533983">
        <w:rPr>
          <w:rFonts w:ascii="Tahoma" w:hAnsi="Tahoma" w:cs="Tahoma"/>
          <w:sz w:val="18"/>
        </w:rPr>
        <w:t>Assurance</w:t>
      </w:r>
      <w:r w:rsidRPr="006221AF">
        <w:rPr>
          <w:rFonts w:ascii="Tahoma" w:hAnsi="Tahoma" w:cs="Tahoma"/>
          <w:sz w:val="18"/>
          <w:lang w:val="ru-RU"/>
        </w:rPr>
        <w:t xml:space="preserve"> клиенты могут возобновить покрытие для необходимых им лицензий </w:t>
      </w:r>
      <w:r w:rsidRPr="00533983">
        <w:rPr>
          <w:rFonts w:ascii="Tahoma" w:hAnsi="Tahoma" w:cs="Tahoma"/>
          <w:sz w:val="18"/>
        </w:rPr>
        <w:t>SMSD</w:t>
      </w:r>
      <w:r w:rsidRPr="006221AF">
        <w:rPr>
          <w:rFonts w:ascii="Tahoma" w:hAnsi="Tahoma" w:cs="Tahoma"/>
          <w:sz w:val="18"/>
          <w:lang w:val="ru-RU"/>
        </w:rPr>
        <w:t xml:space="preserve"> в каждом наборе из четырех бесплатных лицензий </w:t>
      </w:r>
      <w:r w:rsidRPr="00533983">
        <w:rPr>
          <w:rFonts w:ascii="Tahoma" w:hAnsi="Tahoma" w:cs="Tahoma"/>
          <w:sz w:val="18"/>
        </w:rPr>
        <w:t>SMSD</w:t>
      </w:r>
      <w:r w:rsidRPr="006221AF">
        <w:rPr>
          <w:rFonts w:ascii="Tahoma" w:hAnsi="Tahoma" w:cs="Tahoma"/>
          <w:sz w:val="18"/>
          <w:lang w:val="ru-RU"/>
        </w:rPr>
        <w:t xml:space="preserve">. В этот раз (после первого возобновления) для всех лицензий </w:t>
      </w:r>
      <w:r w:rsidRPr="00533983">
        <w:rPr>
          <w:rFonts w:ascii="Tahoma" w:hAnsi="Tahoma" w:cs="Tahoma"/>
          <w:sz w:val="18"/>
        </w:rPr>
        <w:t>SMSD</w:t>
      </w:r>
      <w:r w:rsidRPr="006221AF">
        <w:rPr>
          <w:rFonts w:ascii="Tahoma" w:hAnsi="Tahoma" w:cs="Tahoma"/>
          <w:sz w:val="18"/>
          <w:lang w:val="ru-RU"/>
        </w:rPr>
        <w:t xml:space="preserve">, для которых покрытие не возобновляется, потеряют покрытие </w:t>
      </w:r>
      <w:r w:rsidRPr="00533983">
        <w:rPr>
          <w:rFonts w:ascii="Tahoma" w:hAnsi="Tahoma" w:cs="Tahoma"/>
          <w:sz w:val="18"/>
        </w:rPr>
        <w:t>Software</w:t>
      </w:r>
      <w:r w:rsidRPr="006221AF">
        <w:rPr>
          <w:rFonts w:ascii="Tahoma" w:hAnsi="Tahoma" w:cs="Tahoma"/>
          <w:sz w:val="18"/>
          <w:lang w:val="ru-RU"/>
        </w:rPr>
        <w:t xml:space="preserve"> </w:t>
      </w:r>
      <w:r w:rsidRPr="00533983">
        <w:rPr>
          <w:rFonts w:ascii="Tahoma" w:hAnsi="Tahoma" w:cs="Tahoma"/>
          <w:sz w:val="18"/>
        </w:rPr>
        <w:t>Assurance</w:t>
      </w:r>
      <w:r w:rsidRPr="006221AF">
        <w:rPr>
          <w:rFonts w:ascii="Tahoma" w:hAnsi="Tahoma" w:cs="Tahoma"/>
          <w:sz w:val="18"/>
          <w:lang w:val="ru-RU"/>
        </w:rPr>
        <w:t xml:space="preserve">. Требование назначать набор из четырех бесплатных лицензий </w:t>
      </w:r>
      <w:r w:rsidRPr="00533983">
        <w:rPr>
          <w:rFonts w:ascii="Tahoma" w:hAnsi="Tahoma" w:cs="Tahoma"/>
          <w:sz w:val="18"/>
        </w:rPr>
        <w:t>SMSD</w:t>
      </w:r>
      <w:r w:rsidRPr="006221AF">
        <w:rPr>
          <w:rFonts w:ascii="Tahoma" w:hAnsi="Tahoma" w:cs="Tahoma"/>
          <w:sz w:val="18"/>
          <w:lang w:val="ru-RU"/>
        </w:rPr>
        <w:t xml:space="preserve"> одному устройству при последующем возобновлении отменяется, только если покрытие возобновляется для всех четырех лицензий </w:t>
      </w:r>
      <w:r w:rsidRPr="00533983">
        <w:rPr>
          <w:rFonts w:ascii="Tahoma" w:hAnsi="Tahoma" w:cs="Tahoma"/>
          <w:sz w:val="18"/>
        </w:rPr>
        <w:t>SMSD</w:t>
      </w:r>
      <w:r w:rsidRPr="006221AF">
        <w:rPr>
          <w:rFonts w:ascii="Tahoma" w:hAnsi="Tahoma" w:cs="Tahoma"/>
          <w:sz w:val="18"/>
          <w:lang w:val="ru-RU"/>
        </w:rPr>
        <w:t>.</w:t>
      </w:r>
    </w:p>
    <w:p w:rsidR="00D63733" w:rsidRPr="006221AF" w:rsidRDefault="00D63733" w:rsidP="00D511CC">
      <w:pPr>
        <w:pStyle w:val="FootnoteBulletLevel1"/>
        <w:tabs>
          <w:tab w:val="clear" w:pos="900"/>
          <w:tab w:val="left" w:pos="720"/>
        </w:tabs>
        <w:spacing w:before="0" w:after="0"/>
        <w:ind w:firstLine="0"/>
        <w:rPr>
          <w:rFonts w:ascii="Tahoma" w:hAnsi="Tahoma" w:cs="Tahoma"/>
          <w:sz w:val="18"/>
          <w:szCs w:val="18"/>
          <w:lang w:val="ru-RU"/>
        </w:rPr>
      </w:pPr>
    </w:p>
    <w:p w:rsidR="00CF7343" w:rsidRPr="006221AF" w:rsidRDefault="004323B9" w:rsidP="000A18AA">
      <w:pPr>
        <w:pStyle w:val="FootnoteBulletLevel1"/>
        <w:tabs>
          <w:tab w:val="clear" w:pos="900"/>
          <w:tab w:val="left" w:pos="720"/>
        </w:tabs>
        <w:spacing w:before="0" w:after="60"/>
        <w:ind w:left="720" w:firstLine="0"/>
        <w:rPr>
          <w:lang w:val="ru-RU"/>
        </w:rPr>
      </w:pPr>
      <w:r w:rsidRPr="006221AF">
        <w:rPr>
          <w:rFonts w:ascii="Tahoma" w:hAnsi="Tahoma" w:cs="Tahoma"/>
          <w:b/>
          <w:sz w:val="18"/>
          <w:lang w:val="ru-RU"/>
        </w:rPr>
        <w:lastRenderedPageBreak/>
        <w:t>Отмена требования о необходимости назначения к</w:t>
      </w:r>
      <w:r w:rsidRPr="006221AF">
        <w:rPr>
          <w:rFonts w:ascii="Tahoma" w:hAnsi="Tahoma" w:cs="Tahoma"/>
          <w:b/>
          <w:color w:val="000000"/>
          <w:sz w:val="18"/>
          <w:lang w:val="ru-RU"/>
        </w:rPr>
        <w:t xml:space="preserve">аждого набора предоставленных лицензий </w:t>
      </w:r>
      <w:r w:rsidRPr="00533983">
        <w:rPr>
          <w:rFonts w:ascii="Tahoma" w:hAnsi="Tahoma" w:cs="Tahoma"/>
          <w:b/>
          <w:color w:val="000000"/>
          <w:sz w:val="18"/>
        </w:rPr>
        <w:t>SMSD</w:t>
      </w:r>
      <w:r w:rsidRPr="006221AF">
        <w:rPr>
          <w:rFonts w:ascii="Tahoma" w:hAnsi="Tahoma" w:cs="Tahoma"/>
          <w:b/>
          <w:color w:val="000000"/>
          <w:sz w:val="18"/>
          <w:lang w:val="ru-RU"/>
        </w:rPr>
        <w:t xml:space="preserve"> одному устройству</w:t>
      </w:r>
    </w:p>
    <w:p w:rsidR="004323B9" w:rsidRPr="006221AF" w:rsidRDefault="004323B9" w:rsidP="00D511CC">
      <w:pPr>
        <w:pStyle w:val="FootnoteBulletLevel1"/>
        <w:tabs>
          <w:tab w:val="clear" w:pos="900"/>
          <w:tab w:val="left" w:pos="720"/>
        </w:tabs>
        <w:spacing w:before="0" w:after="0"/>
        <w:ind w:left="720" w:firstLine="0"/>
        <w:rPr>
          <w:lang w:val="ru-RU"/>
        </w:rPr>
      </w:pPr>
      <w:r w:rsidRPr="006221AF">
        <w:rPr>
          <w:rFonts w:ascii="Tahoma" w:hAnsi="Tahoma" w:cs="Tahoma"/>
          <w:sz w:val="18"/>
          <w:lang w:val="ru-RU"/>
        </w:rPr>
        <w:t xml:space="preserve">В любое время до первого возобновления </w:t>
      </w:r>
      <w:r w:rsidRPr="00533983">
        <w:rPr>
          <w:rFonts w:ascii="Tahoma" w:hAnsi="Tahoma" w:cs="Tahoma"/>
          <w:sz w:val="18"/>
        </w:rPr>
        <w:t>Software</w:t>
      </w:r>
      <w:r w:rsidRPr="006221AF">
        <w:rPr>
          <w:rFonts w:ascii="Tahoma" w:hAnsi="Tahoma" w:cs="Tahoma"/>
          <w:sz w:val="18"/>
          <w:lang w:val="ru-RU"/>
        </w:rPr>
        <w:t xml:space="preserve"> </w:t>
      </w:r>
      <w:r w:rsidRPr="00533983">
        <w:rPr>
          <w:rFonts w:ascii="Tahoma" w:hAnsi="Tahoma" w:cs="Tahoma"/>
          <w:sz w:val="18"/>
        </w:rPr>
        <w:t>Assurance</w:t>
      </w:r>
      <w:r w:rsidRPr="006221AF">
        <w:rPr>
          <w:rFonts w:ascii="Tahoma" w:hAnsi="Tahoma" w:cs="Tahoma"/>
          <w:sz w:val="18"/>
          <w:lang w:val="ru-RU"/>
        </w:rPr>
        <w:t xml:space="preserve"> после этого предоставления клиенты могут отменить требование о необходимости назначения </w:t>
      </w:r>
      <w:r w:rsidRPr="006221AF">
        <w:rPr>
          <w:rFonts w:ascii="Tahoma" w:hAnsi="Tahoma" w:cs="Tahoma"/>
          <w:color w:val="000000"/>
          <w:sz w:val="18"/>
          <w:lang w:val="ru-RU"/>
        </w:rPr>
        <w:t xml:space="preserve">каждого набора предоставленных лицензий </w:t>
      </w:r>
      <w:r w:rsidRPr="00533983">
        <w:rPr>
          <w:rFonts w:ascii="Tahoma" w:hAnsi="Tahoma" w:cs="Tahoma"/>
          <w:color w:val="000000"/>
          <w:sz w:val="18"/>
        </w:rPr>
        <w:t>SMSD</w:t>
      </w:r>
      <w:r w:rsidRPr="006221AF">
        <w:rPr>
          <w:rFonts w:ascii="Tahoma" w:hAnsi="Tahoma" w:cs="Tahoma"/>
          <w:color w:val="000000"/>
          <w:sz w:val="18"/>
          <w:lang w:val="ru-RU"/>
        </w:rPr>
        <w:t xml:space="preserve"> одному устройству. Для этого</w:t>
      </w:r>
      <w:r w:rsidRPr="006221AF">
        <w:rPr>
          <w:rFonts w:ascii="Tahoma" w:hAnsi="Tahoma" w:cs="Tahoma"/>
          <w:sz w:val="18"/>
          <w:lang w:val="ru-RU"/>
        </w:rPr>
        <w:t xml:space="preserve"> необходимо приобрести покрытие </w:t>
      </w:r>
      <w:r w:rsidRPr="00533983">
        <w:rPr>
          <w:rFonts w:ascii="Tahoma" w:hAnsi="Tahoma" w:cs="Tahoma"/>
          <w:sz w:val="18"/>
        </w:rPr>
        <w:t>Software</w:t>
      </w:r>
      <w:r w:rsidRPr="006221AF">
        <w:rPr>
          <w:rFonts w:ascii="Tahoma" w:hAnsi="Tahoma" w:cs="Tahoma"/>
          <w:sz w:val="18"/>
          <w:lang w:val="ru-RU"/>
        </w:rPr>
        <w:t xml:space="preserve"> </w:t>
      </w:r>
      <w:r w:rsidRPr="00533983">
        <w:rPr>
          <w:rFonts w:ascii="Tahoma" w:hAnsi="Tahoma" w:cs="Tahoma"/>
          <w:sz w:val="18"/>
        </w:rPr>
        <w:t>Assurance</w:t>
      </w:r>
      <w:r w:rsidRPr="006221AF">
        <w:rPr>
          <w:rFonts w:ascii="Tahoma" w:hAnsi="Tahoma" w:cs="Tahoma"/>
          <w:sz w:val="18"/>
          <w:lang w:val="ru-RU"/>
        </w:rPr>
        <w:t xml:space="preserve"> для двух лицензий </w:t>
      </w:r>
      <w:r w:rsidRPr="00533983">
        <w:rPr>
          <w:rFonts w:ascii="Tahoma" w:hAnsi="Tahoma" w:cs="Tahoma"/>
          <w:sz w:val="18"/>
        </w:rPr>
        <w:t>SMSD</w:t>
      </w:r>
      <w:r w:rsidRPr="006221AF">
        <w:rPr>
          <w:rFonts w:ascii="Tahoma" w:hAnsi="Tahoma" w:cs="Tahoma"/>
          <w:sz w:val="18"/>
          <w:lang w:val="ru-RU"/>
        </w:rPr>
        <w:t xml:space="preserve"> в наборе из четырех бесплатных лицензий </w:t>
      </w:r>
      <w:r w:rsidRPr="00533983">
        <w:rPr>
          <w:rFonts w:ascii="Tahoma" w:hAnsi="Tahoma" w:cs="Tahoma"/>
          <w:sz w:val="18"/>
        </w:rPr>
        <w:t>SMSD</w:t>
      </w:r>
      <w:r w:rsidRPr="006221AF">
        <w:rPr>
          <w:rFonts w:ascii="Tahoma" w:hAnsi="Tahoma" w:cs="Tahoma"/>
          <w:sz w:val="18"/>
          <w:lang w:val="ru-RU"/>
        </w:rPr>
        <w:t>.</w:t>
      </w:r>
      <w:r w:rsidR="00DD1D23" w:rsidRPr="006221AF">
        <w:rPr>
          <w:rFonts w:ascii="Tahoma" w:hAnsi="Tahoma" w:cs="Tahoma"/>
          <w:sz w:val="18"/>
          <w:lang w:val="ru-RU"/>
        </w:rPr>
        <w:t xml:space="preserve"> </w:t>
      </w:r>
    </w:p>
    <w:p w:rsidR="000A18AA" w:rsidRPr="006221AF" w:rsidRDefault="000A18AA" w:rsidP="00D511CC">
      <w:pPr>
        <w:pStyle w:val="FootnoteBulletLevel1"/>
        <w:tabs>
          <w:tab w:val="clear" w:pos="900"/>
          <w:tab w:val="left" w:pos="720"/>
        </w:tabs>
        <w:spacing w:before="0" w:after="0"/>
        <w:ind w:left="720" w:firstLine="0"/>
        <w:rPr>
          <w:rFonts w:ascii="Tahoma" w:hAnsi="Tahoma" w:cs="Tahoma"/>
          <w:sz w:val="18"/>
          <w:szCs w:val="18"/>
          <w:lang w:val="ru-RU"/>
        </w:rPr>
      </w:pPr>
    </w:p>
    <w:p w:rsidR="004323B9" w:rsidRPr="006221AF" w:rsidRDefault="004323B9" w:rsidP="00D511CC">
      <w:pPr>
        <w:pStyle w:val="FootnoteBulletLevel1"/>
        <w:tabs>
          <w:tab w:val="clear" w:pos="900"/>
          <w:tab w:val="left" w:pos="720"/>
        </w:tabs>
        <w:spacing w:before="0" w:after="0"/>
        <w:ind w:left="720" w:firstLine="0"/>
        <w:rPr>
          <w:lang w:val="ru-RU"/>
        </w:rPr>
      </w:pPr>
      <w:r w:rsidRPr="006221AF">
        <w:rPr>
          <w:rFonts w:ascii="Tahoma" w:hAnsi="Tahoma" w:cs="Tahoma"/>
          <w:sz w:val="18"/>
          <w:lang w:val="ru-RU"/>
        </w:rPr>
        <w:t xml:space="preserve">Право клиентов на использование программного обеспечения в рамках бесплатных лицензий </w:t>
      </w:r>
      <w:r w:rsidRPr="00533983">
        <w:rPr>
          <w:rFonts w:ascii="Tahoma" w:hAnsi="Tahoma" w:cs="Tahoma"/>
          <w:sz w:val="18"/>
        </w:rPr>
        <w:t>SMSD</w:t>
      </w:r>
      <w:r w:rsidR="00C6070A">
        <w:rPr>
          <w:rFonts w:ascii="Tahoma" w:hAnsi="Tahoma" w:cs="Tahoma"/>
          <w:sz w:val="18"/>
        </w:rPr>
        <w:t> </w:t>
      </w:r>
      <w:r w:rsidRPr="006221AF">
        <w:rPr>
          <w:rFonts w:ascii="Tahoma" w:hAnsi="Tahoma" w:cs="Tahoma"/>
          <w:sz w:val="18"/>
          <w:lang w:val="ru-RU"/>
        </w:rPr>
        <w:t>подтверждается данными условиями использования продукта и свидетельством наличия у</w:t>
      </w:r>
      <w:r w:rsidR="00C6070A">
        <w:rPr>
          <w:rFonts w:ascii="Tahoma" w:hAnsi="Tahoma" w:cs="Tahoma"/>
          <w:sz w:val="18"/>
        </w:rPr>
        <w:t> </w:t>
      </w:r>
      <w:r w:rsidRPr="006221AF">
        <w:rPr>
          <w:rFonts w:ascii="Tahoma" w:hAnsi="Tahoma" w:cs="Tahoma"/>
          <w:sz w:val="18"/>
          <w:lang w:val="ru-RU"/>
        </w:rPr>
        <w:t>них</w:t>
      </w:r>
      <w:r w:rsidR="00C6070A">
        <w:rPr>
          <w:rFonts w:ascii="Tahoma" w:hAnsi="Tahoma" w:cs="Tahoma"/>
          <w:sz w:val="18"/>
        </w:rPr>
        <w:t> </w:t>
      </w:r>
      <w:r w:rsidRPr="006221AF">
        <w:rPr>
          <w:rFonts w:ascii="Tahoma" w:hAnsi="Tahoma" w:cs="Tahoma"/>
          <w:sz w:val="18"/>
          <w:lang w:val="ru-RU"/>
        </w:rPr>
        <w:t>соответствующих лицензий.</w:t>
      </w:r>
      <w:r w:rsidR="00DD1D23" w:rsidRPr="006221AF">
        <w:rPr>
          <w:rFonts w:ascii="Tahoma" w:hAnsi="Tahoma" w:cs="Tahoma"/>
          <w:sz w:val="18"/>
          <w:lang w:val="ru-RU"/>
        </w:rPr>
        <w:t xml:space="preserve"> </w:t>
      </w:r>
      <w:r w:rsidRPr="006221AF">
        <w:rPr>
          <w:rFonts w:ascii="Tahoma" w:hAnsi="Tahoma" w:cs="Tahoma"/>
          <w:sz w:val="18"/>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w:t>
      </w:r>
      <w:r w:rsidR="00C6070A">
        <w:rPr>
          <w:rFonts w:ascii="Tahoma" w:hAnsi="Tahoma" w:cs="Tahoma"/>
          <w:sz w:val="18"/>
        </w:rPr>
        <w:t> </w:t>
      </w:r>
      <w:r w:rsidRPr="006221AF">
        <w:rPr>
          <w:rFonts w:ascii="Tahoma" w:hAnsi="Tahoma" w:cs="Tahoma"/>
          <w:sz w:val="18"/>
          <w:lang w:val="ru-RU"/>
        </w:rPr>
        <w:t>использование продуктов для этого программного обеспечения. Право на использование программного обеспечения по бесплатным лицензиям заканчивается после окончания права на</w:t>
      </w:r>
      <w:r w:rsidR="00C6070A">
        <w:rPr>
          <w:rFonts w:ascii="Tahoma" w:hAnsi="Tahoma" w:cs="Tahoma"/>
          <w:sz w:val="18"/>
        </w:rPr>
        <w:t> </w:t>
      </w:r>
      <w:r w:rsidRPr="006221AF">
        <w:rPr>
          <w:rFonts w:ascii="Tahoma" w:hAnsi="Tahoma" w:cs="Tahoma"/>
          <w:sz w:val="18"/>
          <w:lang w:val="ru-RU"/>
        </w:rPr>
        <w:t>использование программного обеспечения по соответствующим лицензиям. Клиенты не могут</w:t>
      </w:r>
      <w:r w:rsidR="00C6070A">
        <w:rPr>
          <w:rFonts w:ascii="Tahoma" w:hAnsi="Tahoma" w:cs="Tahoma"/>
          <w:sz w:val="18"/>
        </w:rPr>
        <w:t> </w:t>
      </w:r>
      <w:r w:rsidRPr="006221AF">
        <w:rPr>
          <w:rFonts w:ascii="Tahoma" w:hAnsi="Tahoma" w:cs="Tahoma"/>
          <w:sz w:val="18"/>
          <w:lang w:val="ru-RU"/>
        </w:rPr>
        <w:t>передавать лицензии, предоставленные по данному предложению, отдельно от соответствующих лицензий.</w:t>
      </w:r>
    </w:p>
    <w:p w:rsidR="000A18AA" w:rsidRPr="006221AF" w:rsidRDefault="000A18AA" w:rsidP="00D511CC">
      <w:pPr>
        <w:pStyle w:val="FootnoteBulletLevel1"/>
        <w:tabs>
          <w:tab w:val="clear" w:pos="900"/>
          <w:tab w:val="left" w:pos="720"/>
        </w:tabs>
        <w:spacing w:before="0" w:after="0"/>
        <w:ind w:left="720" w:firstLine="0"/>
        <w:rPr>
          <w:rFonts w:ascii="Tahoma" w:hAnsi="Tahoma" w:cs="Tahoma"/>
          <w:sz w:val="18"/>
          <w:szCs w:val="18"/>
          <w:lang w:val="ru-RU"/>
        </w:rPr>
      </w:pPr>
    </w:p>
    <w:p w:rsidR="00F23A1B" w:rsidRPr="006221AF" w:rsidRDefault="004323B9" w:rsidP="000A18AA">
      <w:pPr>
        <w:pStyle w:val="FootnoteBulletLevel1"/>
        <w:tabs>
          <w:tab w:val="clear" w:pos="900"/>
          <w:tab w:val="left" w:pos="720"/>
        </w:tabs>
        <w:spacing w:before="0" w:after="0"/>
        <w:ind w:left="720" w:firstLine="0"/>
        <w:rPr>
          <w:lang w:val="ru-RU"/>
        </w:rPr>
      </w:pPr>
      <w:r w:rsidRPr="006221AF">
        <w:rPr>
          <w:rFonts w:ascii="Tahoma" w:hAnsi="Tahoma" w:cs="Tahoma"/>
          <w:sz w:val="18"/>
          <w:lang w:val="ru-RU"/>
        </w:rPr>
        <w:t xml:space="preserve">*Изменения в схеме лицензирования </w:t>
      </w:r>
      <w:r w:rsidRPr="00533983">
        <w:rPr>
          <w:rFonts w:ascii="Tahoma" w:hAnsi="Tahoma" w:cs="Tahoma"/>
          <w:sz w:val="18"/>
        </w:rPr>
        <w:t>SMSE</w:t>
      </w:r>
      <w:r w:rsidRPr="006221AF">
        <w:rPr>
          <w:rFonts w:ascii="Tahoma" w:hAnsi="Tahoma" w:cs="Tahoma"/>
          <w:sz w:val="18"/>
          <w:lang w:val="ru-RU"/>
        </w:rPr>
        <w:t xml:space="preserve"> действуют для </w:t>
      </w:r>
      <w:r w:rsidRPr="00533983">
        <w:rPr>
          <w:rFonts w:ascii="Tahoma" w:hAnsi="Tahoma" w:cs="Tahoma"/>
          <w:sz w:val="18"/>
        </w:rPr>
        <w:t>System</w:t>
      </w:r>
      <w:r w:rsidRPr="006221AF">
        <w:rPr>
          <w:rFonts w:ascii="Tahoma" w:hAnsi="Tahoma" w:cs="Tahoma"/>
          <w:sz w:val="18"/>
          <w:lang w:val="ru-RU"/>
        </w:rPr>
        <w:t xml:space="preserve"> </w:t>
      </w:r>
      <w:r w:rsidRPr="00533983">
        <w:rPr>
          <w:rFonts w:ascii="Tahoma" w:hAnsi="Tahoma" w:cs="Tahoma"/>
          <w:sz w:val="18"/>
        </w:rPr>
        <w:t>Center</w:t>
      </w:r>
      <w:r w:rsidRPr="006221AF">
        <w:rPr>
          <w:rFonts w:ascii="Tahoma" w:hAnsi="Tahoma" w:cs="Tahoma"/>
          <w:sz w:val="18"/>
          <w:lang w:val="ru-RU"/>
        </w:rPr>
        <w:t xml:space="preserve"> </w:t>
      </w:r>
      <w:r w:rsidRPr="00533983">
        <w:rPr>
          <w:rFonts w:ascii="Tahoma" w:hAnsi="Tahoma" w:cs="Tahoma"/>
          <w:sz w:val="18"/>
        </w:rPr>
        <w:t>Operations</w:t>
      </w:r>
      <w:r w:rsidRPr="006221AF">
        <w:rPr>
          <w:rFonts w:ascii="Tahoma" w:hAnsi="Tahoma" w:cs="Tahoma"/>
          <w:sz w:val="18"/>
          <w:lang w:val="ru-RU"/>
        </w:rPr>
        <w:t xml:space="preserve"> </w:t>
      </w:r>
      <w:r w:rsidRPr="00533983">
        <w:rPr>
          <w:rFonts w:ascii="Tahoma" w:hAnsi="Tahoma" w:cs="Tahoma"/>
          <w:sz w:val="18"/>
        </w:rPr>
        <w:t>Manager</w:t>
      </w:r>
      <w:r w:rsidRPr="006221AF">
        <w:rPr>
          <w:rFonts w:ascii="Tahoma" w:hAnsi="Tahoma" w:cs="Tahoma"/>
          <w:sz w:val="18"/>
          <w:lang w:val="ru-RU"/>
        </w:rPr>
        <w:t xml:space="preserve"> 2007 </w:t>
      </w:r>
      <w:r w:rsidRPr="00533983">
        <w:rPr>
          <w:rFonts w:ascii="Tahoma" w:hAnsi="Tahoma" w:cs="Tahoma"/>
          <w:sz w:val="18"/>
        </w:rPr>
        <w:t>R</w:t>
      </w:r>
      <w:r w:rsidRPr="006221AF">
        <w:rPr>
          <w:rFonts w:ascii="Tahoma" w:hAnsi="Tahoma" w:cs="Tahoma"/>
          <w:sz w:val="18"/>
          <w:lang w:val="ru-RU"/>
        </w:rPr>
        <w:t>2 и</w:t>
      </w:r>
      <w:r w:rsidR="00A956CE">
        <w:rPr>
          <w:rFonts w:ascii="Tahoma" w:hAnsi="Tahoma" w:cs="Tahoma"/>
          <w:sz w:val="18"/>
        </w:rPr>
        <w:t> </w:t>
      </w:r>
      <w:r w:rsidRPr="006221AF">
        <w:rPr>
          <w:rFonts w:ascii="Tahoma" w:hAnsi="Tahoma" w:cs="Tahoma"/>
          <w:sz w:val="18"/>
          <w:lang w:val="ru-RU"/>
        </w:rPr>
        <w:t xml:space="preserve">новых выпусков других продуктов, включенных в </w:t>
      </w:r>
      <w:r w:rsidRPr="00533983">
        <w:rPr>
          <w:rFonts w:ascii="Tahoma" w:hAnsi="Tahoma" w:cs="Tahoma"/>
          <w:sz w:val="18"/>
        </w:rPr>
        <w:t>System</w:t>
      </w:r>
      <w:r w:rsidRPr="006221AF">
        <w:rPr>
          <w:rFonts w:ascii="Tahoma" w:hAnsi="Tahoma" w:cs="Tahoma"/>
          <w:sz w:val="18"/>
          <w:lang w:val="ru-RU"/>
        </w:rPr>
        <w:t xml:space="preserve"> </w:t>
      </w:r>
      <w:r w:rsidRPr="00533983">
        <w:rPr>
          <w:rFonts w:ascii="Tahoma" w:hAnsi="Tahoma" w:cs="Tahoma"/>
          <w:sz w:val="18"/>
        </w:rPr>
        <w:t>Center</w:t>
      </w:r>
      <w:r w:rsidRPr="006221AF">
        <w:rPr>
          <w:rFonts w:ascii="Tahoma" w:hAnsi="Tahoma" w:cs="Tahoma"/>
          <w:sz w:val="18"/>
          <w:lang w:val="ru-RU"/>
        </w:rPr>
        <w:t xml:space="preserve"> </w:t>
      </w:r>
      <w:r w:rsidRPr="00533983">
        <w:rPr>
          <w:rFonts w:ascii="Tahoma" w:hAnsi="Tahoma" w:cs="Tahoma"/>
          <w:sz w:val="18"/>
        </w:rPr>
        <w:t>Server</w:t>
      </w:r>
      <w:r w:rsidRPr="006221AF">
        <w:rPr>
          <w:rFonts w:ascii="Tahoma" w:hAnsi="Tahoma" w:cs="Tahoma"/>
          <w:sz w:val="18"/>
          <w:lang w:val="ru-RU"/>
        </w:rPr>
        <w:t xml:space="preserve"> </w:t>
      </w:r>
      <w:r w:rsidRPr="00533983">
        <w:rPr>
          <w:rFonts w:ascii="Tahoma" w:hAnsi="Tahoma" w:cs="Tahoma"/>
          <w:sz w:val="18"/>
        </w:rPr>
        <w:t>Management</w:t>
      </w:r>
      <w:r w:rsidRPr="006221AF">
        <w:rPr>
          <w:rFonts w:ascii="Tahoma" w:hAnsi="Tahoma" w:cs="Tahoma"/>
          <w:sz w:val="18"/>
          <w:lang w:val="ru-RU"/>
        </w:rPr>
        <w:t xml:space="preserve"> </w:t>
      </w:r>
      <w:r w:rsidRPr="00533983">
        <w:rPr>
          <w:rFonts w:ascii="Tahoma" w:hAnsi="Tahoma" w:cs="Tahoma"/>
          <w:sz w:val="18"/>
        </w:rPr>
        <w:t>Suite</w:t>
      </w:r>
      <w:r w:rsidRPr="006221AF">
        <w:rPr>
          <w:rFonts w:ascii="Tahoma" w:hAnsi="Tahoma" w:cs="Tahoma"/>
          <w:sz w:val="18"/>
          <w:lang w:val="ru-RU"/>
        </w:rPr>
        <w:t xml:space="preserve"> </w:t>
      </w:r>
      <w:r w:rsidRPr="00533983">
        <w:rPr>
          <w:rFonts w:ascii="Tahoma" w:hAnsi="Tahoma" w:cs="Tahoma"/>
          <w:sz w:val="18"/>
        </w:rPr>
        <w:t>Enterprise</w:t>
      </w:r>
      <w:r w:rsidRPr="006221AF">
        <w:rPr>
          <w:rFonts w:ascii="Tahoma" w:hAnsi="Tahoma" w:cs="Tahoma"/>
          <w:sz w:val="18"/>
          <w:lang w:val="ru-RU"/>
        </w:rPr>
        <w:t xml:space="preserve"> (например, для </w:t>
      </w:r>
      <w:r w:rsidRPr="00533983">
        <w:rPr>
          <w:rFonts w:ascii="Tahoma" w:hAnsi="Tahoma" w:cs="Tahoma"/>
          <w:sz w:val="18"/>
        </w:rPr>
        <w:t>System</w:t>
      </w:r>
      <w:r w:rsidRPr="006221AF">
        <w:rPr>
          <w:rFonts w:ascii="Tahoma" w:hAnsi="Tahoma" w:cs="Tahoma"/>
          <w:sz w:val="18"/>
          <w:lang w:val="ru-RU"/>
        </w:rPr>
        <w:t xml:space="preserve"> </w:t>
      </w:r>
      <w:r w:rsidRPr="00533983">
        <w:rPr>
          <w:rFonts w:ascii="Tahoma" w:hAnsi="Tahoma" w:cs="Tahoma"/>
          <w:sz w:val="18"/>
        </w:rPr>
        <w:t>Center</w:t>
      </w:r>
      <w:r w:rsidRPr="006221AF">
        <w:rPr>
          <w:rFonts w:ascii="Tahoma" w:hAnsi="Tahoma" w:cs="Tahoma"/>
          <w:sz w:val="18"/>
          <w:lang w:val="ru-RU"/>
        </w:rPr>
        <w:t xml:space="preserve"> </w:t>
      </w:r>
      <w:r w:rsidRPr="00533983">
        <w:rPr>
          <w:rFonts w:ascii="Tahoma" w:hAnsi="Tahoma" w:cs="Tahoma"/>
          <w:sz w:val="18"/>
        </w:rPr>
        <w:t>Virtual</w:t>
      </w:r>
      <w:r w:rsidRPr="006221AF">
        <w:rPr>
          <w:rFonts w:ascii="Tahoma" w:hAnsi="Tahoma" w:cs="Tahoma"/>
          <w:sz w:val="18"/>
          <w:lang w:val="ru-RU"/>
        </w:rPr>
        <w:t xml:space="preserve"> </w:t>
      </w:r>
      <w:r w:rsidRPr="00533983">
        <w:rPr>
          <w:rFonts w:ascii="Tahoma" w:hAnsi="Tahoma" w:cs="Tahoma"/>
          <w:sz w:val="18"/>
        </w:rPr>
        <w:t>Machine</w:t>
      </w:r>
      <w:r w:rsidRPr="006221AF">
        <w:rPr>
          <w:rFonts w:ascii="Tahoma" w:hAnsi="Tahoma" w:cs="Tahoma"/>
          <w:sz w:val="18"/>
          <w:lang w:val="ru-RU"/>
        </w:rPr>
        <w:t xml:space="preserve"> </w:t>
      </w:r>
      <w:r w:rsidRPr="00533983">
        <w:rPr>
          <w:rFonts w:ascii="Tahoma" w:hAnsi="Tahoma" w:cs="Tahoma"/>
          <w:sz w:val="18"/>
        </w:rPr>
        <w:t>Manager</w:t>
      </w:r>
      <w:r w:rsidRPr="006221AF">
        <w:rPr>
          <w:rFonts w:ascii="Tahoma" w:hAnsi="Tahoma" w:cs="Tahoma"/>
          <w:sz w:val="18"/>
          <w:lang w:val="ru-RU"/>
        </w:rPr>
        <w:t xml:space="preserve"> 2008 </w:t>
      </w:r>
      <w:r w:rsidRPr="00533983">
        <w:rPr>
          <w:rFonts w:ascii="Tahoma" w:hAnsi="Tahoma" w:cs="Tahoma"/>
          <w:sz w:val="18"/>
        </w:rPr>
        <w:t>R</w:t>
      </w:r>
      <w:r w:rsidRPr="006221AF">
        <w:rPr>
          <w:rFonts w:ascii="Tahoma" w:hAnsi="Tahoma" w:cs="Tahoma"/>
          <w:sz w:val="18"/>
          <w:lang w:val="ru-RU"/>
        </w:rPr>
        <w:t>2).</w:t>
      </w:r>
    </w:p>
    <w:p w:rsidR="000A18AA" w:rsidRPr="006221AF" w:rsidRDefault="000A18AA" w:rsidP="000A18AA">
      <w:pPr>
        <w:pStyle w:val="FootnoteBulletLevel1"/>
        <w:tabs>
          <w:tab w:val="clear" w:pos="900"/>
          <w:tab w:val="left" w:pos="720"/>
        </w:tabs>
        <w:spacing w:before="0" w:after="0"/>
        <w:rPr>
          <w:rFonts w:ascii="Tahoma" w:hAnsi="Tahoma" w:cs="Tahoma"/>
          <w:sz w:val="18"/>
          <w:szCs w:val="18"/>
          <w:lang w:val="ru-RU"/>
        </w:rPr>
      </w:pPr>
    </w:p>
    <w:p w:rsidR="00C6070A" w:rsidRPr="006221AF" w:rsidRDefault="00C6070A" w:rsidP="000A18AA">
      <w:pPr>
        <w:pStyle w:val="FootnoteBulletLevel1"/>
        <w:tabs>
          <w:tab w:val="clear" w:pos="900"/>
          <w:tab w:val="left" w:pos="720"/>
        </w:tabs>
        <w:spacing w:before="0" w:after="0"/>
        <w:rPr>
          <w:rFonts w:ascii="Tahoma" w:hAnsi="Tahoma" w:cs="Tahoma"/>
          <w:sz w:val="18"/>
          <w:szCs w:val="18"/>
          <w:lang w:val="ru-RU"/>
        </w:rPr>
      </w:pPr>
    </w:p>
    <w:p w:rsidR="00C6070A" w:rsidRPr="006221AF" w:rsidRDefault="00C6070A" w:rsidP="000A18AA">
      <w:pPr>
        <w:pStyle w:val="FootnoteBulletLevel1"/>
        <w:tabs>
          <w:tab w:val="clear" w:pos="900"/>
          <w:tab w:val="left" w:pos="720"/>
        </w:tabs>
        <w:spacing w:before="0" w:after="0"/>
        <w:rPr>
          <w:rFonts w:ascii="Tahoma" w:hAnsi="Tahoma" w:cs="Tahoma"/>
          <w:sz w:val="18"/>
          <w:szCs w:val="18"/>
          <w:lang w:val="ru-RU"/>
        </w:rPr>
      </w:pPr>
    </w:p>
    <w:p w:rsidR="00C6070A" w:rsidRPr="006221AF" w:rsidRDefault="00C6070A" w:rsidP="000A18AA">
      <w:pPr>
        <w:pStyle w:val="FootnoteBulletLevel1"/>
        <w:tabs>
          <w:tab w:val="clear" w:pos="900"/>
          <w:tab w:val="left" w:pos="720"/>
        </w:tabs>
        <w:spacing w:before="0" w:after="0"/>
        <w:rPr>
          <w:rFonts w:ascii="Tahoma" w:hAnsi="Tahoma" w:cs="Tahoma"/>
          <w:sz w:val="18"/>
          <w:szCs w:val="18"/>
          <w:lang w:val="ru-RU"/>
        </w:rPr>
      </w:pPr>
    </w:p>
    <w:p w:rsidR="000A18AA" w:rsidRPr="006221AF" w:rsidRDefault="000A18AA" w:rsidP="000A18AA">
      <w:pPr>
        <w:pStyle w:val="FootnoteBulletLevel1"/>
        <w:tabs>
          <w:tab w:val="clear" w:pos="900"/>
          <w:tab w:val="left" w:pos="720"/>
        </w:tabs>
        <w:spacing w:before="0" w:after="0"/>
        <w:rPr>
          <w:rFonts w:ascii="Tahoma" w:hAnsi="Tahoma" w:cs="Tahoma"/>
          <w:sz w:val="18"/>
          <w:szCs w:val="18"/>
          <w:lang w:val="ru-RU"/>
        </w:rPr>
      </w:pPr>
    </w:p>
    <w:p w:rsidR="00F411FE" w:rsidRPr="00533983" w:rsidRDefault="0099402E" w:rsidP="0097015A">
      <w:pPr>
        <w:pStyle w:val="Heading3"/>
      </w:pPr>
      <w:bookmarkStart w:id="1465" w:name="_86_System_Center"/>
      <w:bookmarkStart w:id="1466" w:name="_Toc336338355"/>
      <w:bookmarkStart w:id="1467" w:name="_Toc352233885"/>
      <w:bookmarkStart w:id="1468" w:name="Srv_90SysCtrSvrMgmtSuiteDatacenter"/>
      <w:bookmarkEnd w:id="1465"/>
      <w:r w:rsidRPr="00533983">
        <w:rPr>
          <w:rFonts w:ascii="Tahoma" w:hAnsi="Tahoma" w:cs="Tahoma"/>
          <w:caps/>
          <w:color w:val="FF7415"/>
          <w:sz w:val="22"/>
          <w:szCs w:val="22"/>
          <w:vertAlign w:val="superscript"/>
        </w:rPr>
        <w:t>87</w:t>
      </w:r>
      <w:r w:rsidRPr="00A956CE">
        <w:rPr>
          <w:rFonts w:ascii="Tahoma" w:hAnsi="Tahoma" w:cs="Tahoma"/>
          <w:caps/>
          <w:color w:val="FF7415"/>
          <w:sz w:val="22"/>
          <w:szCs w:val="22"/>
        </w:rPr>
        <w:t xml:space="preserve"> </w:t>
      </w:r>
      <w:r w:rsidRPr="00533983">
        <w:rPr>
          <w:rFonts w:ascii="Tahoma" w:hAnsi="Tahoma" w:cs="Tahoma"/>
          <w:color w:val="FF7415"/>
          <w:sz w:val="22"/>
          <w:szCs w:val="22"/>
        </w:rPr>
        <w:t>System Center Server Management Suite Datacenter</w:t>
      </w:r>
      <w:bookmarkEnd w:id="1466"/>
      <w:bookmarkEnd w:id="1467"/>
    </w:p>
    <w:bookmarkEnd w:id="1468"/>
    <w:p w:rsidR="00F411FE" w:rsidRPr="006221AF" w:rsidRDefault="00F411FE" w:rsidP="00F411FE">
      <w:pPr>
        <w:ind w:left="360"/>
        <w:rPr>
          <w:lang w:val="ru-RU"/>
        </w:rPr>
      </w:pPr>
    </w:p>
    <w:p w:rsidR="00FF4CAB" w:rsidRPr="00533983" w:rsidRDefault="00FF4CAB" w:rsidP="000A18AA">
      <w:pPr>
        <w:pStyle w:val="EndnoteText"/>
        <w:ind w:left="720"/>
      </w:pPr>
      <w:r w:rsidRPr="00533983">
        <w:rPr>
          <w:rFonts w:ascii="Tahoma" w:hAnsi="Tahoma" w:cs="Tahoma"/>
          <w:color w:val="000000"/>
          <w:sz w:val="18"/>
        </w:rPr>
        <w:t xml:space="preserve">Жизненный цикл этого продукта закончился и он больше не будет предлагаться. </w:t>
      </w:r>
    </w:p>
    <w:p w:rsidR="004F0CAE" w:rsidRPr="00533983" w:rsidRDefault="004F0CAE" w:rsidP="000A18AA">
      <w:pPr>
        <w:pStyle w:val="EndnoteText"/>
        <w:ind w:left="720"/>
      </w:pPr>
    </w:p>
    <w:p w:rsidR="00FF4CAB" w:rsidRPr="006221AF" w:rsidRDefault="00FF4CAB" w:rsidP="004F0CAE">
      <w:pPr>
        <w:pStyle w:val="FootnoteBulletLevel1"/>
        <w:tabs>
          <w:tab w:val="clear" w:pos="900"/>
        </w:tabs>
        <w:spacing w:before="0" w:after="60"/>
        <w:ind w:left="720" w:firstLine="0"/>
        <w:rPr>
          <w:lang w:val="ru-RU"/>
        </w:rPr>
      </w:pPr>
      <w:r w:rsidRPr="006221AF">
        <w:rPr>
          <w:rFonts w:ascii="Tahoma" w:hAnsi="Tahoma" w:cs="Tahoma"/>
          <w:b/>
          <w:sz w:val="18"/>
          <w:lang w:val="ru-RU"/>
        </w:rPr>
        <w:t xml:space="preserve">Сведения об одноразовом предоставлении лицензии на переход для </w:t>
      </w:r>
      <w:r w:rsidRPr="00533983">
        <w:rPr>
          <w:rFonts w:ascii="Tahoma" w:hAnsi="Tahoma" w:cs="Tahoma"/>
          <w:b/>
          <w:sz w:val="18"/>
        </w:rPr>
        <w:t>System</w:t>
      </w:r>
      <w:r w:rsidRPr="006221AF">
        <w:rPr>
          <w:rFonts w:ascii="Tahoma" w:hAnsi="Tahoma" w:cs="Tahoma"/>
          <w:b/>
          <w:sz w:val="18"/>
          <w:lang w:val="ru-RU"/>
        </w:rPr>
        <w:t xml:space="preserve"> </w:t>
      </w:r>
      <w:r w:rsidRPr="00533983">
        <w:rPr>
          <w:rFonts w:ascii="Tahoma" w:hAnsi="Tahoma" w:cs="Tahoma"/>
          <w:b/>
          <w:sz w:val="18"/>
        </w:rPr>
        <w:t>Center</w:t>
      </w:r>
      <w:r w:rsidRPr="006221AF">
        <w:rPr>
          <w:rFonts w:ascii="Tahoma" w:hAnsi="Tahoma" w:cs="Tahoma"/>
          <w:b/>
          <w:sz w:val="18"/>
          <w:lang w:val="ru-RU"/>
        </w:rPr>
        <w:t xml:space="preserve"> 2012:</w:t>
      </w:r>
    </w:p>
    <w:p w:rsidR="00FF4CAB" w:rsidRPr="006221AF" w:rsidRDefault="00FF4CAB" w:rsidP="000A18AA">
      <w:pPr>
        <w:ind w:left="720"/>
        <w:rPr>
          <w:lang w:val="ru-RU"/>
        </w:rPr>
      </w:pPr>
      <w:r w:rsidRPr="006221AF">
        <w:rPr>
          <w:lang w:val="ru-RU"/>
        </w:rPr>
        <w:t xml:space="preserve">Сведения о предоставлении лицензий на переход см. в уведомлении о продукте в предложениях </w:t>
      </w:r>
      <w:r w:rsidRPr="00533983">
        <w:t>System</w:t>
      </w:r>
      <w:r w:rsidRPr="006221AF">
        <w:rPr>
          <w:lang w:val="ru-RU"/>
        </w:rPr>
        <w:t xml:space="preserve"> </w:t>
      </w:r>
      <w:r w:rsidRPr="00533983">
        <w:t>Center</w:t>
      </w:r>
      <w:r w:rsidRPr="006221AF">
        <w:rPr>
          <w:lang w:val="ru-RU"/>
        </w:rPr>
        <w:t xml:space="preserve"> 2012.</w:t>
      </w:r>
    </w:p>
    <w:p w:rsidR="00FF4CAB" w:rsidRPr="006221AF" w:rsidRDefault="00FF4CAB" w:rsidP="000A18AA">
      <w:pPr>
        <w:ind w:left="720"/>
        <w:rPr>
          <w:lang w:val="ru-RU"/>
        </w:rPr>
      </w:pPr>
    </w:p>
    <w:p w:rsidR="00F411FE" w:rsidRPr="006221AF" w:rsidRDefault="00F411FE" w:rsidP="000A18AA">
      <w:pPr>
        <w:ind w:left="720"/>
        <w:rPr>
          <w:lang w:val="ru-RU"/>
        </w:rPr>
      </w:pPr>
      <w:r w:rsidRPr="006221AF">
        <w:rPr>
          <w:rFonts w:cs="Tahoma"/>
          <w:szCs w:val="20"/>
          <w:lang w:val="ru-RU"/>
        </w:rPr>
        <w:t xml:space="preserve">Продукт </w:t>
      </w:r>
      <w:r w:rsidRPr="00533983">
        <w:rPr>
          <w:rFonts w:cs="Tahoma"/>
          <w:szCs w:val="20"/>
        </w:rPr>
        <w:t>System</w:t>
      </w:r>
      <w:r w:rsidRPr="006221AF">
        <w:rPr>
          <w:rFonts w:cs="Tahoma"/>
          <w:szCs w:val="20"/>
          <w:lang w:val="ru-RU"/>
        </w:rPr>
        <w:t xml:space="preserve"> </w:t>
      </w:r>
      <w:r w:rsidRPr="00533983">
        <w:rPr>
          <w:rFonts w:cs="Tahoma"/>
          <w:szCs w:val="20"/>
        </w:rPr>
        <w:t>Center</w:t>
      </w:r>
      <w:r w:rsidRPr="006221AF">
        <w:rPr>
          <w:rFonts w:cs="Tahoma"/>
          <w:szCs w:val="20"/>
          <w:lang w:val="ru-RU"/>
        </w:rPr>
        <w:t xml:space="preserve"> </w:t>
      </w:r>
      <w:r w:rsidRPr="00533983">
        <w:rPr>
          <w:rFonts w:cs="Tahoma"/>
          <w:szCs w:val="20"/>
        </w:rPr>
        <w:t>Server</w:t>
      </w:r>
      <w:r w:rsidRPr="006221AF">
        <w:rPr>
          <w:rFonts w:cs="Tahoma"/>
          <w:szCs w:val="20"/>
          <w:lang w:val="ru-RU"/>
        </w:rPr>
        <w:t xml:space="preserve"> </w:t>
      </w:r>
      <w:r w:rsidRPr="00533983">
        <w:rPr>
          <w:rFonts w:cs="Tahoma"/>
          <w:szCs w:val="20"/>
        </w:rPr>
        <w:t>Management</w:t>
      </w:r>
      <w:r w:rsidRPr="006221AF">
        <w:rPr>
          <w:rFonts w:cs="Tahoma"/>
          <w:szCs w:val="20"/>
          <w:lang w:val="ru-RU"/>
        </w:rPr>
        <w:t xml:space="preserve"> </w:t>
      </w:r>
      <w:r w:rsidRPr="00533983">
        <w:rPr>
          <w:rFonts w:cs="Tahoma"/>
          <w:szCs w:val="20"/>
        </w:rPr>
        <w:t>Suite</w:t>
      </w:r>
      <w:r w:rsidRPr="006221AF">
        <w:rPr>
          <w:rFonts w:cs="Tahoma"/>
          <w:szCs w:val="20"/>
          <w:lang w:val="ru-RU"/>
        </w:rPr>
        <w:t xml:space="preserve"> </w:t>
      </w:r>
      <w:r w:rsidRPr="00533983">
        <w:rPr>
          <w:rFonts w:cs="Tahoma"/>
          <w:szCs w:val="20"/>
        </w:rPr>
        <w:t>Datacenter</w:t>
      </w:r>
      <w:r w:rsidRPr="006221AF">
        <w:rPr>
          <w:rFonts w:cs="Tahoma"/>
          <w:szCs w:val="20"/>
          <w:lang w:val="ru-RU"/>
        </w:rPr>
        <w:t xml:space="preserve"> не имеет отдельных версий, и права на</w:t>
      </w:r>
      <w:r w:rsidR="00C6070A">
        <w:rPr>
          <w:rFonts w:cs="Tahoma"/>
          <w:szCs w:val="20"/>
        </w:rPr>
        <w:t> </w:t>
      </w:r>
      <w:r w:rsidRPr="006221AF">
        <w:rPr>
          <w:rFonts w:cs="Tahoma"/>
          <w:szCs w:val="20"/>
          <w:lang w:val="ru-RU"/>
        </w:rPr>
        <w:t xml:space="preserve">использование продуктов для него определяются состоянием покрытия </w:t>
      </w:r>
      <w:r w:rsidRPr="00533983">
        <w:rPr>
          <w:rFonts w:cs="Tahoma"/>
          <w:szCs w:val="20"/>
        </w:rPr>
        <w:t>Software</w:t>
      </w:r>
      <w:r w:rsidRPr="006221AF">
        <w:rPr>
          <w:rFonts w:cs="Tahoma"/>
          <w:szCs w:val="20"/>
          <w:lang w:val="ru-RU"/>
        </w:rPr>
        <w:t xml:space="preserve"> </w:t>
      </w:r>
      <w:r w:rsidRPr="00533983">
        <w:rPr>
          <w:rFonts w:cs="Tahoma"/>
          <w:szCs w:val="20"/>
        </w:rPr>
        <w:t>Assurance</w:t>
      </w:r>
      <w:r w:rsidRPr="006221AF">
        <w:rPr>
          <w:rFonts w:cs="Tahoma"/>
          <w:szCs w:val="20"/>
          <w:lang w:val="ru-RU"/>
        </w:rPr>
        <w:t xml:space="preserve"> для</w:t>
      </w:r>
      <w:r w:rsidR="00C6070A">
        <w:rPr>
          <w:rFonts w:cs="Tahoma"/>
          <w:szCs w:val="20"/>
        </w:rPr>
        <w:t> </w:t>
      </w:r>
      <w:r w:rsidRPr="00533983">
        <w:rPr>
          <w:rFonts w:cs="Tahoma"/>
          <w:szCs w:val="20"/>
        </w:rPr>
        <w:t>System</w:t>
      </w:r>
      <w:r w:rsidRPr="006221AF">
        <w:rPr>
          <w:rFonts w:cs="Tahoma"/>
          <w:szCs w:val="20"/>
          <w:lang w:val="ru-RU"/>
        </w:rPr>
        <w:t xml:space="preserve"> </w:t>
      </w:r>
      <w:r w:rsidRPr="00533983">
        <w:rPr>
          <w:rFonts w:cs="Tahoma"/>
          <w:szCs w:val="20"/>
        </w:rPr>
        <w:t>Center</w:t>
      </w:r>
      <w:r w:rsidRPr="006221AF">
        <w:rPr>
          <w:rFonts w:cs="Tahoma"/>
          <w:szCs w:val="20"/>
          <w:lang w:val="ru-RU"/>
        </w:rPr>
        <w:t xml:space="preserve"> </w:t>
      </w:r>
      <w:r w:rsidRPr="00533983">
        <w:rPr>
          <w:rFonts w:cs="Tahoma"/>
          <w:szCs w:val="20"/>
        </w:rPr>
        <w:t>Server</w:t>
      </w:r>
      <w:r w:rsidRPr="006221AF">
        <w:rPr>
          <w:rFonts w:cs="Tahoma"/>
          <w:szCs w:val="20"/>
          <w:lang w:val="ru-RU"/>
        </w:rPr>
        <w:t xml:space="preserve"> </w:t>
      </w:r>
      <w:r w:rsidRPr="00533983">
        <w:rPr>
          <w:rFonts w:cs="Tahoma"/>
          <w:szCs w:val="20"/>
        </w:rPr>
        <w:t>Management</w:t>
      </w:r>
      <w:r w:rsidRPr="006221AF">
        <w:rPr>
          <w:rFonts w:cs="Tahoma"/>
          <w:szCs w:val="20"/>
          <w:lang w:val="ru-RU"/>
        </w:rPr>
        <w:t xml:space="preserve"> </w:t>
      </w:r>
      <w:r w:rsidRPr="00533983">
        <w:rPr>
          <w:rFonts w:cs="Tahoma"/>
          <w:szCs w:val="20"/>
        </w:rPr>
        <w:t>Suite</w:t>
      </w:r>
      <w:r w:rsidRPr="006221AF">
        <w:rPr>
          <w:rFonts w:cs="Tahoma"/>
          <w:szCs w:val="20"/>
          <w:lang w:val="ru-RU"/>
        </w:rPr>
        <w:t xml:space="preserve"> </w:t>
      </w:r>
      <w:r w:rsidRPr="00533983">
        <w:rPr>
          <w:rFonts w:cs="Tahoma"/>
          <w:szCs w:val="20"/>
        </w:rPr>
        <w:t>Datacenter</w:t>
      </w:r>
      <w:r w:rsidRPr="006221AF">
        <w:rPr>
          <w:rFonts w:cs="Tahoma"/>
          <w:szCs w:val="20"/>
          <w:lang w:val="ru-RU"/>
        </w:rPr>
        <w:t>.</w:t>
      </w:r>
      <w:r w:rsidR="00DD1D23" w:rsidRPr="006221AF">
        <w:rPr>
          <w:rFonts w:cs="Tahoma"/>
          <w:szCs w:val="20"/>
          <w:lang w:val="ru-RU"/>
        </w:rPr>
        <w:t xml:space="preserve"> </w:t>
      </w:r>
      <w:r w:rsidRPr="006221AF">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DD1D23" w:rsidRPr="006221AF">
        <w:rPr>
          <w:rFonts w:cs="Tahoma"/>
          <w:szCs w:val="20"/>
          <w:lang w:val="ru-RU"/>
        </w:rPr>
        <w:t xml:space="preserve"> </w:t>
      </w:r>
    </w:p>
    <w:p w:rsidR="00E72B93" w:rsidRPr="006221AF" w:rsidRDefault="00E72B93" w:rsidP="000A18AA">
      <w:pPr>
        <w:ind w:left="720"/>
        <w:rPr>
          <w:lang w:val="ru-RU"/>
        </w:rPr>
      </w:pPr>
    </w:p>
    <w:p w:rsidR="00143CF6" w:rsidRPr="006221AF" w:rsidRDefault="005C164D" w:rsidP="003165D6">
      <w:pPr>
        <w:ind w:left="720"/>
        <w:rPr>
          <w:lang w:val="ru-RU"/>
        </w:rPr>
      </w:pPr>
      <w:r w:rsidRPr="006221AF">
        <w:rPr>
          <w:rFonts w:cs="Tahoma"/>
          <w:color w:val="000000"/>
          <w:szCs w:val="18"/>
          <w:lang w:val="ru-RU"/>
        </w:rPr>
        <w:t xml:space="preserve">С 1 ноября 2010 г. лицензия для </w:t>
      </w:r>
      <w:r w:rsidRPr="00533983">
        <w:rPr>
          <w:rFonts w:cs="Tahoma"/>
          <w:color w:val="000000"/>
          <w:szCs w:val="18"/>
        </w:rPr>
        <w:t>System</w:t>
      </w:r>
      <w:r w:rsidRPr="006221AF">
        <w:rPr>
          <w:rFonts w:cs="Tahoma"/>
          <w:color w:val="000000"/>
          <w:szCs w:val="18"/>
          <w:lang w:val="ru-RU"/>
        </w:rPr>
        <w:t xml:space="preserve"> </w:t>
      </w:r>
      <w:r w:rsidRPr="00533983">
        <w:rPr>
          <w:rFonts w:cs="Tahoma"/>
          <w:color w:val="000000"/>
          <w:szCs w:val="18"/>
        </w:rPr>
        <w:t>Center</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w:t>
      </w:r>
      <w:r w:rsidRPr="00533983">
        <w:rPr>
          <w:rFonts w:cs="Tahoma"/>
          <w:color w:val="000000"/>
          <w:szCs w:val="18"/>
        </w:rPr>
        <w:t>Management</w:t>
      </w:r>
      <w:r w:rsidRPr="006221AF">
        <w:rPr>
          <w:rFonts w:cs="Tahoma"/>
          <w:color w:val="000000"/>
          <w:szCs w:val="18"/>
          <w:lang w:val="ru-RU"/>
        </w:rPr>
        <w:t xml:space="preserve"> </w:t>
      </w:r>
      <w:r w:rsidRPr="00533983">
        <w:rPr>
          <w:rFonts w:cs="Tahoma"/>
          <w:color w:val="000000"/>
          <w:szCs w:val="18"/>
        </w:rPr>
        <w:t>Suite</w:t>
      </w:r>
      <w:r w:rsidRPr="006221AF">
        <w:rPr>
          <w:rFonts w:cs="Tahoma"/>
          <w:color w:val="000000"/>
          <w:szCs w:val="18"/>
          <w:lang w:val="ru-RU"/>
        </w:rPr>
        <w:t xml:space="preserve"> </w:t>
      </w:r>
      <w:r w:rsidRPr="00533983">
        <w:rPr>
          <w:rFonts w:cs="Tahoma"/>
          <w:color w:val="000000"/>
          <w:szCs w:val="18"/>
        </w:rPr>
        <w:t>Datacenter</w:t>
      </w:r>
      <w:r w:rsidRPr="006221AF">
        <w:rPr>
          <w:rFonts w:cs="Tahoma"/>
          <w:color w:val="000000"/>
          <w:szCs w:val="18"/>
          <w:lang w:val="ru-RU"/>
        </w:rPr>
        <w:t xml:space="preserve"> с действующим покрытием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предоставляет права на управление сервером в рамках лицензий </w:t>
      </w:r>
      <w:r w:rsidRPr="00533983">
        <w:rPr>
          <w:rFonts w:cs="Tahoma"/>
          <w:color w:val="000000"/>
          <w:szCs w:val="18"/>
        </w:rPr>
        <w:t>System</w:t>
      </w:r>
      <w:r w:rsidRPr="006221AF">
        <w:rPr>
          <w:rFonts w:cs="Tahoma"/>
          <w:color w:val="000000"/>
          <w:szCs w:val="18"/>
          <w:lang w:val="ru-RU"/>
        </w:rPr>
        <w:t xml:space="preserve"> </w:t>
      </w:r>
      <w:r w:rsidRPr="00533983">
        <w:rPr>
          <w:rFonts w:cs="Tahoma"/>
          <w:color w:val="000000"/>
          <w:szCs w:val="18"/>
        </w:rPr>
        <w:t>Center</w:t>
      </w:r>
      <w:r w:rsidRPr="006221AF">
        <w:rPr>
          <w:rFonts w:cs="Tahoma"/>
          <w:color w:val="000000"/>
          <w:szCs w:val="18"/>
          <w:lang w:val="ru-RU"/>
        </w:rPr>
        <w:t xml:space="preserve"> </w:t>
      </w:r>
      <w:r w:rsidRPr="00533983">
        <w:rPr>
          <w:rFonts w:cs="Tahoma"/>
          <w:color w:val="000000"/>
          <w:szCs w:val="18"/>
        </w:rPr>
        <w:t>Enterprise</w:t>
      </w:r>
      <w:r w:rsidRPr="006221AF">
        <w:rPr>
          <w:rFonts w:cs="Tahoma"/>
          <w:color w:val="000000"/>
          <w:szCs w:val="18"/>
          <w:lang w:val="ru-RU"/>
        </w:rPr>
        <w:t xml:space="preserve"> </w:t>
      </w:r>
      <w:r w:rsidRPr="00533983">
        <w:rPr>
          <w:rFonts w:cs="Tahoma"/>
          <w:color w:val="000000"/>
          <w:szCs w:val="18"/>
        </w:rPr>
        <w:t>Servel</w:t>
      </w:r>
      <w:r w:rsidRPr="006221AF">
        <w:rPr>
          <w:rFonts w:cs="Tahoma"/>
          <w:color w:val="000000"/>
          <w:szCs w:val="18"/>
          <w:lang w:val="ru-RU"/>
        </w:rPr>
        <w:t xml:space="preserve"> </w:t>
      </w:r>
      <w:r w:rsidRPr="00533983">
        <w:rPr>
          <w:rFonts w:cs="Tahoma"/>
          <w:color w:val="000000"/>
          <w:szCs w:val="18"/>
        </w:rPr>
        <w:t>ML</w:t>
      </w:r>
      <w:r w:rsidRPr="006221AF">
        <w:rPr>
          <w:rFonts w:cs="Tahoma"/>
          <w:color w:val="000000"/>
          <w:szCs w:val="18"/>
          <w:lang w:val="ru-RU"/>
        </w:rPr>
        <w:t xml:space="preserve"> для </w:t>
      </w:r>
      <w:r w:rsidRPr="00533983">
        <w:rPr>
          <w:rFonts w:cs="Tahoma"/>
          <w:color w:val="000000"/>
          <w:szCs w:val="18"/>
        </w:rPr>
        <w:t>Operations</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2007 </w:t>
      </w:r>
      <w:r w:rsidRPr="00533983">
        <w:rPr>
          <w:rFonts w:cs="Tahoma"/>
          <w:color w:val="000000"/>
          <w:szCs w:val="18"/>
        </w:rPr>
        <w:t>R</w:t>
      </w:r>
      <w:r w:rsidRPr="006221AF">
        <w:rPr>
          <w:rFonts w:cs="Tahoma"/>
          <w:color w:val="000000"/>
          <w:szCs w:val="18"/>
          <w:lang w:val="ru-RU"/>
        </w:rPr>
        <w:t xml:space="preserve">2, </w:t>
      </w:r>
      <w:r w:rsidRPr="00533983">
        <w:rPr>
          <w:rFonts w:cs="Tahoma"/>
          <w:color w:val="000000"/>
          <w:szCs w:val="18"/>
        </w:rPr>
        <w:t>Configuration</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2007 </w:t>
      </w:r>
      <w:r w:rsidRPr="00533983">
        <w:rPr>
          <w:rFonts w:cs="Tahoma"/>
          <w:color w:val="000000"/>
          <w:szCs w:val="18"/>
        </w:rPr>
        <w:t>R</w:t>
      </w:r>
      <w:r w:rsidRPr="006221AF">
        <w:rPr>
          <w:rFonts w:cs="Tahoma"/>
          <w:color w:val="000000"/>
          <w:szCs w:val="18"/>
          <w:lang w:val="ru-RU"/>
        </w:rPr>
        <w:t xml:space="preserve">3, </w:t>
      </w:r>
      <w:r w:rsidRPr="00533983">
        <w:rPr>
          <w:rFonts w:cs="Tahoma"/>
          <w:color w:val="000000"/>
          <w:szCs w:val="18"/>
        </w:rPr>
        <w:t>Data</w:t>
      </w:r>
      <w:r w:rsidRPr="006221AF">
        <w:rPr>
          <w:rFonts w:cs="Tahoma"/>
          <w:color w:val="000000"/>
          <w:szCs w:val="18"/>
          <w:lang w:val="ru-RU"/>
        </w:rPr>
        <w:t xml:space="preserve"> </w:t>
      </w:r>
      <w:r w:rsidRPr="00533983">
        <w:rPr>
          <w:rFonts w:cs="Tahoma"/>
          <w:color w:val="000000"/>
          <w:szCs w:val="18"/>
        </w:rPr>
        <w:t>Protection</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2010, </w:t>
      </w:r>
      <w:r w:rsidRPr="00533983">
        <w:rPr>
          <w:rFonts w:cs="Tahoma"/>
          <w:color w:val="000000"/>
          <w:szCs w:val="18"/>
        </w:rPr>
        <w:t>Service</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2010 и </w:t>
      </w:r>
      <w:r w:rsidRPr="00533983">
        <w:rPr>
          <w:rFonts w:cs="Tahoma"/>
          <w:color w:val="000000"/>
          <w:szCs w:val="18"/>
        </w:rPr>
        <w:t>Virtual</w:t>
      </w:r>
      <w:r w:rsidRPr="006221AF">
        <w:rPr>
          <w:rFonts w:cs="Tahoma"/>
          <w:color w:val="000000"/>
          <w:szCs w:val="18"/>
          <w:lang w:val="ru-RU"/>
        </w:rPr>
        <w:t xml:space="preserve"> </w:t>
      </w:r>
      <w:r w:rsidRPr="00533983">
        <w:rPr>
          <w:rFonts w:cs="Tahoma"/>
          <w:color w:val="000000"/>
          <w:szCs w:val="18"/>
        </w:rPr>
        <w:t>Machine</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2008 </w:t>
      </w:r>
      <w:r w:rsidRPr="00533983">
        <w:rPr>
          <w:rFonts w:cs="Tahoma"/>
          <w:color w:val="000000"/>
          <w:szCs w:val="18"/>
        </w:rPr>
        <w:t>R</w:t>
      </w:r>
      <w:r w:rsidRPr="006221AF">
        <w:rPr>
          <w:rFonts w:cs="Tahoma"/>
          <w:color w:val="000000"/>
          <w:szCs w:val="18"/>
          <w:lang w:val="ru-RU"/>
        </w:rPr>
        <w:t xml:space="preserve">2. Кроме того, включается серверная лицензия для </w:t>
      </w:r>
      <w:r w:rsidRPr="00533983">
        <w:rPr>
          <w:rFonts w:cs="Tahoma"/>
          <w:color w:val="000000"/>
          <w:szCs w:val="18"/>
        </w:rPr>
        <w:t>Virtual</w:t>
      </w:r>
      <w:r w:rsidRPr="006221AF">
        <w:rPr>
          <w:rFonts w:cs="Tahoma"/>
          <w:color w:val="000000"/>
          <w:szCs w:val="18"/>
          <w:lang w:val="ru-RU"/>
        </w:rPr>
        <w:t xml:space="preserve"> </w:t>
      </w:r>
      <w:r w:rsidRPr="00533983">
        <w:rPr>
          <w:rFonts w:cs="Tahoma"/>
          <w:color w:val="000000"/>
          <w:szCs w:val="18"/>
        </w:rPr>
        <w:t>Machine</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2008 </w:t>
      </w:r>
      <w:r w:rsidRPr="00533983">
        <w:rPr>
          <w:rFonts w:cs="Tahoma"/>
          <w:color w:val="000000"/>
          <w:szCs w:val="18"/>
        </w:rPr>
        <w:t>R</w:t>
      </w:r>
      <w:r w:rsidRPr="006221AF">
        <w:rPr>
          <w:rFonts w:cs="Tahoma"/>
          <w:color w:val="000000"/>
          <w:szCs w:val="18"/>
          <w:lang w:val="ru-RU"/>
        </w:rPr>
        <w:t xml:space="preserve">2 и </w:t>
      </w:r>
      <w:r w:rsidRPr="00533983">
        <w:rPr>
          <w:rFonts w:cs="Tahoma"/>
          <w:color w:val="000000"/>
          <w:szCs w:val="18"/>
        </w:rPr>
        <w:t>Data</w:t>
      </w:r>
      <w:r w:rsidRPr="006221AF">
        <w:rPr>
          <w:rFonts w:cs="Tahoma"/>
          <w:color w:val="000000"/>
          <w:szCs w:val="18"/>
          <w:lang w:val="ru-RU"/>
        </w:rPr>
        <w:t xml:space="preserve"> </w:t>
      </w:r>
      <w:r w:rsidRPr="00533983">
        <w:rPr>
          <w:rFonts w:cs="Tahoma"/>
          <w:color w:val="000000"/>
          <w:szCs w:val="18"/>
        </w:rPr>
        <w:t>Protection</w:t>
      </w:r>
      <w:r w:rsidRPr="006221AF">
        <w:rPr>
          <w:rFonts w:cs="Tahoma"/>
          <w:color w:val="000000"/>
          <w:szCs w:val="18"/>
          <w:lang w:val="ru-RU"/>
        </w:rPr>
        <w:t xml:space="preserve"> </w:t>
      </w:r>
      <w:r w:rsidRPr="00533983">
        <w:rPr>
          <w:rFonts w:cs="Tahoma"/>
          <w:color w:val="000000"/>
          <w:szCs w:val="18"/>
        </w:rPr>
        <w:t>Manager</w:t>
      </w:r>
      <w:r w:rsidRPr="006221AF">
        <w:rPr>
          <w:rFonts w:cs="Tahoma"/>
          <w:color w:val="000000"/>
          <w:szCs w:val="18"/>
          <w:lang w:val="ru-RU"/>
        </w:rPr>
        <w:t xml:space="preserve"> 2010. Права на использование см. в Правах на использование продуктов.</w:t>
      </w:r>
      <w:bookmarkStart w:id="1469" w:name="_90_System_Center"/>
      <w:bookmarkEnd w:id="1469"/>
    </w:p>
    <w:p w:rsidR="00FF4CAB" w:rsidRPr="006221AF" w:rsidRDefault="00FF4CAB" w:rsidP="004F0CAE">
      <w:pPr>
        <w:rPr>
          <w:lang w:val="ru-RU"/>
        </w:rPr>
      </w:pPr>
      <w:bookmarkStart w:id="1470" w:name="Srv_92TechNetPlusSingleUser"/>
    </w:p>
    <w:p w:rsidR="00FF4CAB" w:rsidRPr="006221AF" w:rsidRDefault="00FF4CAB" w:rsidP="004F0CAE">
      <w:pPr>
        <w:rPr>
          <w:lang w:val="ru-RU"/>
        </w:rPr>
      </w:pPr>
    </w:p>
    <w:p w:rsidR="00FF4CAB" w:rsidRPr="00533983" w:rsidRDefault="0099402E" w:rsidP="00FF4CAB">
      <w:pPr>
        <w:pStyle w:val="Heading3"/>
      </w:pPr>
      <w:bookmarkStart w:id="1471" w:name="_87_System_Center"/>
      <w:bookmarkStart w:id="1472" w:name="_88_System_Center"/>
      <w:bookmarkStart w:id="1473" w:name="_Toc336338357"/>
      <w:bookmarkStart w:id="1474" w:name="_Toc352233886"/>
      <w:bookmarkStart w:id="1475" w:name="Srv_100SysCenterVMM2008R2"/>
      <w:bookmarkEnd w:id="1471"/>
      <w:bookmarkEnd w:id="1472"/>
      <w:r w:rsidRPr="00533983">
        <w:rPr>
          <w:rFonts w:ascii="Tahoma" w:hAnsi="Tahoma" w:cs="Tahoma"/>
          <w:caps/>
          <w:color w:val="FF6F0D"/>
          <w:sz w:val="22"/>
          <w:szCs w:val="22"/>
          <w:vertAlign w:val="superscript"/>
        </w:rPr>
        <w:t>88</w:t>
      </w:r>
      <w:r w:rsidRPr="00533983">
        <w:rPr>
          <w:rFonts w:ascii="Tahoma" w:hAnsi="Tahoma" w:cs="Tahoma"/>
          <w:color w:val="FF6F0D"/>
          <w:sz w:val="22"/>
          <w:szCs w:val="22"/>
        </w:rPr>
        <w:t xml:space="preserve"> System Center Virtual Machine Manager 2008 R2 — клиентские и серверные лицензии на управление</w:t>
      </w:r>
      <w:bookmarkEnd w:id="1473"/>
      <w:bookmarkEnd w:id="1474"/>
    </w:p>
    <w:bookmarkEnd w:id="1475"/>
    <w:p w:rsidR="00FF4CAB" w:rsidRPr="006221AF" w:rsidRDefault="00FF4CAB" w:rsidP="004F0CAE">
      <w:pPr>
        <w:rPr>
          <w:lang w:val="ru-RU"/>
        </w:rPr>
      </w:pPr>
    </w:p>
    <w:p w:rsidR="00FF4CAB" w:rsidRPr="006221AF" w:rsidRDefault="00FF4CAB" w:rsidP="004F0CAE">
      <w:pPr>
        <w:ind w:left="720"/>
        <w:rPr>
          <w:lang w:val="ru-RU"/>
        </w:rPr>
      </w:pPr>
      <w:r w:rsidRPr="006221AF">
        <w:rPr>
          <w:lang w:val="ru-RU"/>
        </w:rPr>
        <w:t>Жизненный цикл этих продуктов закончился и они больше не будут предлагаться.</w:t>
      </w:r>
    </w:p>
    <w:p w:rsidR="004F0CAE" w:rsidRPr="006221AF" w:rsidRDefault="004F0CAE" w:rsidP="004F0CAE">
      <w:pPr>
        <w:ind w:left="720"/>
        <w:rPr>
          <w:lang w:val="ru-RU"/>
        </w:rPr>
      </w:pPr>
    </w:p>
    <w:p w:rsidR="00FF4CAB" w:rsidRPr="006221AF" w:rsidRDefault="00FF4CAB" w:rsidP="004F0CAE">
      <w:pPr>
        <w:adjustRightInd w:val="0"/>
        <w:spacing w:after="60"/>
        <w:ind w:left="720"/>
        <w:textAlignment w:val="baseline"/>
        <w:rPr>
          <w:lang w:val="ru-RU"/>
        </w:rPr>
      </w:pPr>
      <w:r w:rsidRPr="006221AF">
        <w:rPr>
          <w:rFonts w:cs="Tahoma"/>
          <w:b/>
          <w:szCs w:val="20"/>
          <w:lang w:val="ru-RU"/>
        </w:rPr>
        <w:t xml:space="preserve">Сведения об одноразовом предоставлении лицензии на переход для </w:t>
      </w:r>
      <w:r w:rsidRPr="00533983">
        <w:rPr>
          <w:rFonts w:cs="Tahoma"/>
          <w:b/>
          <w:szCs w:val="20"/>
        </w:rPr>
        <w:t>System</w:t>
      </w:r>
      <w:r w:rsidRPr="006221AF">
        <w:rPr>
          <w:rFonts w:cs="Tahoma"/>
          <w:b/>
          <w:szCs w:val="20"/>
          <w:lang w:val="ru-RU"/>
        </w:rPr>
        <w:t xml:space="preserve"> </w:t>
      </w:r>
      <w:r w:rsidRPr="00533983">
        <w:rPr>
          <w:rFonts w:cs="Tahoma"/>
          <w:b/>
          <w:szCs w:val="20"/>
        </w:rPr>
        <w:t>Center</w:t>
      </w:r>
      <w:r w:rsidRPr="006221AF">
        <w:rPr>
          <w:rFonts w:cs="Tahoma"/>
          <w:b/>
          <w:szCs w:val="20"/>
          <w:lang w:val="ru-RU"/>
        </w:rPr>
        <w:t xml:space="preserve"> 2012:</w:t>
      </w:r>
    </w:p>
    <w:p w:rsidR="00586FCE" w:rsidRPr="006221AF" w:rsidRDefault="00FF4CAB" w:rsidP="004F0CAE">
      <w:pPr>
        <w:ind w:left="720"/>
        <w:rPr>
          <w:lang w:val="ru-RU"/>
        </w:rPr>
      </w:pPr>
      <w:r w:rsidRPr="006221AF">
        <w:rPr>
          <w:lang w:val="ru-RU"/>
        </w:rPr>
        <w:t>Сведения о пре</w:t>
      </w:r>
      <w:bookmarkStart w:id="1476" w:name="_Toc336338358"/>
      <w:bookmarkStart w:id="1477" w:name="Srv_101SystemCenter2012"/>
      <w:r w:rsidRPr="006221AF">
        <w:rPr>
          <w:lang w:val="ru-RU"/>
        </w:rPr>
        <w:t xml:space="preserve">доставлении лицензий на переход см. в уведомлении о продукте в предложениях </w:t>
      </w:r>
      <w:r w:rsidRPr="00533983">
        <w:t>System</w:t>
      </w:r>
      <w:r w:rsidRPr="006221AF">
        <w:rPr>
          <w:lang w:val="ru-RU"/>
        </w:rPr>
        <w:t xml:space="preserve"> </w:t>
      </w:r>
      <w:r w:rsidRPr="00533983">
        <w:t>Center</w:t>
      </w:r>
      <w:r w:rsidRPr="006221AF">
        <w:rPr>
          <w:lang w:val="ru-RU"/>
        </w:rPr>
        <w:t xml:space="preserve"> 2012.</w:t>
      </w:r>
    </w:p>
    <w:p w:rsidR="004F0CAE" w:rsidRPr="006221AF" w:rsidRDefault="004F0CAE" w:rsidP="004F0CAE">
      <w:pPr>
        <w:rPr>
          <w:lang w:val="ru-RU"/>
        </w:rPr>
      </w:pPr>
    </w:p>
    <w:p w:rsidR="004F0CAE" w:rsidRPr="006221AF" w:rsidRDefault="004F0CAE" w:rsidP="004F0CAE">
      <w:pPr>
        <w:rPr>
          <w:lang w:val="ru-RU"/>
        </w:rPr>
      </w:pPr>
    </w:p>
    <w:p w:rsidR="00FF4CAB" w:rsidRPr="00533983" w:rsidRDefault="0099402E" w:rsidP="00FF4CAB">
      <w:pPr>
        <w:pStyle w:val="Heading3"/>
      </w:pPr>
      <w:bookmarkStart w:id="1478" w:name="_91_89_System"/>
      <w:bookmarkStart w:id="1479" w:name="_89_System_Center"/>
      <w:bookmarkStart w:id="1480" w:name="_Toc352233887"/>
      <w:bookmarkEnd w:id="1478"/>
      <w:bookmarkEnd w:id="1479"/>
      <w:r w:rsidRPr="00533983">
        <w:rPr>
          <w:rFonts w:ascii="Tahoma" w:hAnsi="Tahoma" w:cs="Tahoma"/>
          <w:caps/>
          <w:color w:val="FF6F0D"/>
          <w:sz w:val="22"/>
          <w:szCs w:val="22"/>
          <w:vertAlign w:val="superscript"/>
        </w:rPr>
        <w:t>89</w:t>
      </w:r>
      <w:r w:rsidRPr="00533983">
        <w:rPr>
          <w:rFonts w:ascii="Tahoma" w:hAnsi="Tahoma" w:cs="Tahoma"/>
          <w:color w:val="FF6F0D"/>
          <w:sz w:val="22"/>
          <w:szCs w:val="22"/>
        </w:rPr>
        <w:t xml:space="preserve"> System Center 2012</w:t>
      </w:r>
      <w:bookmarkEnd w:id="1476"/>
      <w:bookmarkEnd w:id="1480"/>
    </w:p>
    <w:bookmarkEnd w:id="1477"/>
    <w:p w:rsidR="00FF4CAB" w:rsidRPr="006221AF" w:rsidRDefault="00FF4CAB" w:rsidP="004F0CAE">
      <w:pPr>
        <w:rPr>
          <w:lang w:val="ru-RU"/>
        </w:rPr>
      </w:pPr>
    </w:p>
    <w:p w:rsidR="00FF4CAB" w:rsidRPr="006221AF" w:rsidRDefault="00FF4CAB" w:rsidP="004F0CAE">
      <w:pPr>
        <w:ind w:left="720"/>
        <w:rPr>
          <w:lang w:val="ru-RU"/>
        </w:rPr>
      </w:pPr>
      <w:r w:rsidRPr="006221AF">
        <w:rPr>
          <w:rFonts w:cs="Tahoma"/>
          <w:color w:val="000000"/>
          <w:szCs w:val="24"/>
          <w:lang w:val="ru-RU"/>
        </w:rPr>
        <w:t xml:space="preserve">Последующие версии </w:t>
      </w:r>
      <w:r w:rsidRPr="00533983">
        <w:rPr>
          <w:rFonts w:cs="Tahoma"/>
          <w:color w:val="000000"/>
          <w:szCs w:val="24"/>
        </w:rPr>
        <w:t>System</w:t>
      </w:r>
      <w:r w:rsidRPr="006221AF">
        <w:rPr>
          <w:rFonts w:cs="Tahoma"/>
          <w:color w:val="000000"/>
          <w:szCs w:val="24"/>
          <w:lang w:val="ru-RU"/>
        </w:rPr>
        <w:t xml:space="preserve"> </w:t>
      </w:r>
      <w:r w:rsidRPr="00533983">
        <w:rPr>
          <w:rFonts w:cs="Tahoma"/>
          <w:color w:val="000000"/>
          <w:szCs w:val="24"/>
        </w:rPr>
        <w:t>Center</w:t>
      </w:r>
      <w:r w:rsidRPr="006221AF">
        <w:rPr>
          <w:rFonts w:cs="Tahoma"/>
          <w:color w:val="000000"/>
          <w:szCs w:val="24"/>
          <w:lang w:val="ru-RU"/>
        </w:rPr>
        <w:t xml:space="preserve"> </w:t>
      </w:r>
      <w:r w:rsidRPr="00533983">
        <w:rPr>
          <w:rFonts w:cs="Tahoma"/>
          <w:color w:val="000000"/>
          <w:szCs w:val="24"/>
        </w:rPr>
        <w:t>Data</w:t>
      </w:r>
      <w:r w:rsidRPr="006221AF">
        <w:rPr>
          <w:rFonts w:cs="Tahoma"/>
          <w:color w:val="000000"/>
          <w:szCs w:val="24"/>
          <w:lang w:val="ru-RU"/>
        </w:rPr>
        <w:t xml:space="preserve"> </w:t>
      </w:r>
      <w:r w:rsidRPr="00533983">
        <w:rPr>
          <w:rFonts w:cs="Tahoma"/>
          <w:color w:val="000000"/>
          <w:szCs w:val="24"/>
        </w:rPr>
        <w:t>Protection</w:t>
      </w:r>
      <w:r w:rsidRPr="006221AF">
        <w:rPr>
          <w:rFonts w:cs="Tahoma"/>
          <w:color w:val="000000"/>
          <w:szCs w:val="24"/>
          <w:lang w:val="ru-RU"/>
        </w:rPr>
        <w:t xml:space="preserve"> </w:t>
      </w:r>
      <w:r w:rsidRPr="00533983">
        <w:rPr>
          <w:rFonts w:cs="Tahoma"/>
          <w:color w:val="000000"/>
          <w:szCs w:val="24"/>
        </w:rPr>
        <w:t>Manager</w:t>
      </w:r>
      <w:r w:rsidRPr="006221AF">
        <w:rPr>
          <w:rFonts w:cs="Tahoma"/>
          <w:color w:val="000000"/>
          <w:szCs w:val="24"/>
          <w:lang w:val="ru-RU"/>
        </w:rPr>
        <w:t xml:space="preserve"> 2010, </w:t>
      </w:r>
      <w:r w:rsidRPr="00533983">
        <w:rPr>
          <w:rFonts w:cs="Tahoma"/>
          <w:color w:val="000000"/>
          <w:szCs w:val="24"/>
        </w:rPr>
        <w:t>System</w:t>
      </w:r>
      <w:r w:rsidRPr="006221AF">
        <w:rPr>
          <w:rFonts w:cs="Tahoma"/>
          <w:color w:val="000000"/>
          <w:szCs w:val="24"/>
          <w:lang w:val="ru-RU"/>
        </w:rPr>
        <w:t xml:space="preserve"> </w:t>
      </w:r>
      <w:r w:rsidRPr="00533983">
        <w:rPr>
          <w:rFonts w:cs="Tahoma"/>
          <w:color w:val="000000"/>
          <w:szCs w:val="24"/>
        </w:rPr>
        <w:t>Center</w:t>
      </w:r>
      <w:r w:rsidRPr="006221AF">
        <w:rPr>
          <w:rFonts w:cs="Tahoma"/>
          <w:color w:val="000000"/>
          <w:szCs w:val="24"/>
          <w:lang w:val="ru-RU"/>
        </w:rPr>
        <w:t xml:space="preserve"> </w:t>
      </w:r>
      <w:r w:rsidRPr="00533983">
        <w:rPr>
          <w:rFonts w:cs="Tahoma"/>
          <w:color w:val="000000"/>
          <w:szCs w:val="24"/>
        </w:rPr>
        <w:t>Operations</w:t>
      </w:r>
      <w:r w:rsidRPr="006221AF">
        <w:rPr>
          <w:rFonts w:cs="Tahoma"/>
          <w:color w:val="000000"/>
          <w:szCs w:val="24"/>
          <w:lang w:val="ru-RU"/>
        </w:rPr>
        <w:t xml:space="preserve"> </w:t>
      </w:r>
      <w:r w:rsidRPr="00533983">
        <w:rPr>
          <w:rFonts w:cs="Tahoma"/>
          <w:color w:val="000000"/>
          <w:szCs w:val="24"/>
        </w:rPr>
        <w:t>Manager</w:t>
      </w:r>
      <w:r w:rsidRPr="006221AF">
        <w:rPr>
          <w:rFonts w:cs="Tahoma"/>
          <w:color w:val="000000"/>
          <w:szCs w:val="24"/>
          <w:lang w:val="ru-RU"/>
        </w:rPr>
        <w:t xml:space="preserve"> 2008 </w:t>
      </w:r>
      <w:r w:rsidRPr="00533983">
        <w:rPr>
          <w:rFonts w:cs="Tahoma"/>
          <w:color w:val="000000"/>
          <w:szCs w:val="24"/>
        </w:rPr>
        <w:t>R</w:t>
      </w:r>
      <w:r w:rsidRPr="006221AF">
        <w:rPr>
          <w:rFonts w:cs="Tahoma"/>
          <w:color w:val="000000"/>
          <w:szCs w:val="24"/>
          <w:lang w:val="ru-RU"/>
        </w:rPr>
        <w:t xml:space="preserve">2, </w:t>
      </w:r>
      <w:r w:rsidRPr="00533983">
        <w:rPr>
          <w:rFonts w:cs="Tahoma"/>
          <w:color w:val="000000"/>
          <w:szCs w:val="24"/>
        </w:rPr>
        <w:t>System</w:t>
      </w:r>
      <w:r w:rsidRPr="006221AF">
        <w:rPr>
          <w:rFonts w:cs="Tahoma"/>
          <w:color w:val="000000"/>
          <w:szCs w:val="24"/>
          <w:lang w:val="ru-RU"/>
        </w:rPr>
        <w:t xml:space="preserve"> </w:t>
      </w:r>
      <w:r w:rsidRPr="00533983">
        <w:rPr>
          <w:rFonts w:cs="Tahoma"/>
          <w:color w:val="000000"/>
          <w:szCs w:val="24"/>
        </w:rPr>
        <w:t>Center</w:t>
      </w:r>
      <w:r w:rsidRPr="006221AF">
        <w:rPr>
          <w:rFonts w:cs="Tahoma"/>
          <w:color w:val="000000"/>
          <w:szCs w:val="24"/>
          <w:lang w:val="ru-RU"/>
        </w:rPr>
        <w:t xml:space="preserve"> </w:t>
      </w:r>
      <w:r w:rsidRPr="00533983">
        <w:rPr>
          <w:rFonts w:cs="Tahoma"/>
          <w:color w:val="000000"/>
          <w:szCs w:val="24"/>
        </w:rPr>
        <w:t>Service</w:t>
      </w:r>
      <w:r w:rsidRPr="006221AF">
        <w:rPr>
          <w:rFonts w:cs="Tahoma"/>
          <w:color w:val="000000"/>
          <w:szCs w:val="24"/>
          <w:lang w:val="ru-RU"/>
        </w:rPr>
        <w:t xml:space="preserve"> </w:t>
      </w:r>
      <w:r w:rsidRPr="00533983">
        <w:rPr>
          <w:rFonts w:cs="Tahoma"/>
          <w:color w:val="000000"/>
          <w:szCs w:val="24"/>
        </w:rPr>
        <w:t>Manager</w:t>
      </w:r>
      <w:r w:rsidRPr="006221AF">
        <w:rPr>
          <w:rFonts w:cs="Tahoma"/>
          <w:color w:val="000000"/>
          <w:szCs w:val="24"/>
          <w:lang w:val="ru-RU"/>
        </w:rPr>
        <w:t xml:space="preserve"> 2010 и </w:t>
      </w:r>
      <w:r w:rsidRPr="00533983">
        <w:rPr>
          <w:rFonts w:cs="Tahoma"/>
          <w:color w:val="000000"/>
          <w:szCs w:val="24"/>
        </w:rPr>
        <w:t>System</w:t>
      </w:r>
      <w:r w:rsidRPr="006221AF">
        <w:rPr>
          <w:rFonts w:cs="Tahoma"/>
          <w:color w:val="000000"/>
          <w:szCs w:val="24"/>
          <w:lang w:val="ru-RU"/>
        </w:rPr>
        <w:t xml:space="preserve"> </w:t>
      </w:r>
      <w:r w:rsidRPr="00533983">
        <w:rPr>
          <w:rFonts w:cs="Tahoma"/>
          <w:color w:val="000000"/>
          <w:szCs w:val="24"/>
        </w:rPr>
        <w:t>Center</w:t>
      </w:r>
      <w:r w:rsidRPr="006221AF">
        <w:rPr>
          <w:rFonts w:cs="Tahoma"/>
          <w:color w:val="000000"/>
          <w:szCs w:val="24"/>
          <w:lang w:val="ru-RU"/>
        </w:rPr>
        <w:t xml:space="preserve"> </w:t>
      </w:r>
      <w:r w:rsidRPr="00533983">
        <w:rPr>
          <w:rFonts w:cs="Tahoma"/>
          <w:color w:val="000000"/>
          <w:szCs w:val="24"/>
        </w:rPr>
        <w:t>Virtual</w:t>
      </w:r>
      <w:r w:rsidRPr="006221AF">
        <w:rPr>
          <w:rFonts w:cs="Tahoma"/>
          <w:color w:val="000000"/>
          <w:szCs w:val="24"/>
          <w:lang w:val="ru-RU"/>
        </w:rPr>
        <w:t xml:space="preserve"> </w:t>
      </w:r>
      <w:r w:rsidRPr="00533983">
        <w:rPr>
          <w:rFonts w:cs="Tahoma"/>
          <w:color w:val="000000"/>
          <w:szCs w:val="24"/>
        </w:rPr>
        <w:t>Machine</w:t>
      </w:r>
      <w:r w:rsidRPr="006221AF">
        <w:rPr>
          <w:rFonts w:cs="Tahoma"/>
          <w:color w:val="000000"/>
          <w:szCs w:val="24"/>
          <w:lang w:val="ru-RU"/>
        </w:rPr>
        <w:t xml:space="preserve"> </w:t>
      </w:r>
      <w:r w:rsidRPr="00533983">
        <w:rPr>
          <w:rFonts w:cs="Tahoma"/>
          <w:color w:val="000000"/>
          <w:szCs w:val="24"/>
        </w:rPr>
        <w:t>Manager</w:t>
      </w:r>
      <w:r w:rsidRPr="006221AF">
        <w:rPr>
          <w:rFonts w:cs="Tahoma"/>
          <w:color w:val="000000"/>
          <w:szCs w:val="24"/>
          <w:lang w:val="ru-RU"/>
        </w:rPr>
        <w:t xml:space="preserve"> 2008 </w:t>
      </w:r>
      <w:r w:rsidRPr="00533983">
        <w:rPr>
          <w:rFonts w:cs="Tahoma"/>
          <w:color w:val="000000"/>
          <w:szCs w:val="24"/>
        </w:rPr>
        <w:t>R</w:t>
      </w:r>
      <w:r w:rsidRPr="006221AF">
        <w:rPr>
          <w:rFonts w:cs="Tahoma"/>
          <w:color w:val="000000"/>
          <w:szCs w:val="24"/>
          <w:lang w:val="ru-RU"/>
        </w:rPr>
        <w:t>2 будут недоступны.</w:t>
      </w:r>
      <w:r w:rsidR="00DD1D23" w:rsidRPr="006221AF">
        <w:rPr>
          <w:rFonts w:cs="Tahoma"/>
          <w:color w:val="000000"/>
          <w:szCs w:val="24"/>
          <w:lang w:val="ru-RU"/>
        </w:rPr>
        <w:t xml:space="preserve"> </w:t>
      </w:r>
      <w:r w:rsidRPr="006221AF">
        <w:rPr>
          <w:rFonts w:cs="Tahoma"/>
          <w:color w:val="000000"/>
          <w:szCs w:val="24"/>
          <w:lang w:val="ru-RU"/>
        </w:rPr>
        <w:t xml:space="preserve">Аналогично, последующие версии </w:t>
      </w:r>
      <w:r w:rsidRPr="00533983">
        <w:rPr>
          <w:rFonts w:cs="Tahoma"/>
          <w:color w:val="000000"/>
          <w:szCs w:val="24"/>
        </w:rPr>
        <w:t>System</w:t>
      </w:r>
      <w:r w:rsidRPr="006221AF">
        <w:rPr>
          <w:rFonts w:cs="Tahoma"/>
          <w:color w:val="000000"/>
          <w:szCs w:val="24"/>
          <w:lang w:val="ru-RU"/>
        </w:rPr>
        <w:t xml:space="preserve"> </w:t>
      </w:r>
      <w:r w:rsidRPr="00533983">
        <w:rPr>
          <w:rFonts w:cs="Tahoma"/>
          <w:color w:val="000000"/>
          <w:szCs w:val="24"/>
        </w:rPr>
        <w:t>Center</w:t>
      </w:r>
      <w:r w:rsidRPr="006221AF">
        <w:rPr>
          <w:rFonts w:cs="Tahoma"/>
          <w:color w:val="000000"/>
          <w:szCs w:val="24"/>
          <w:lang w:val="ru-RU"/>
        </w:rPr>
        <w:t xml:space="preserve"> </w:t>
      </w:r>
      <w:r w:rsidRPr="00533983">
        <w:rPr>
          <w:rFonts w:cs="Tahoma"/>
          <w:color w:val="000000"/>
          <w:szCs w:val="24"/>
        </w:rPr>
        <w:t>Configuration</w:t>
      </w:r>
      <w:r w:rsidRPr="006221AF">
        <w:rPr>
          <w:rFonts w:cs="Tahoma"/>
          <w:color w:val="000000"/>
          <w:szCs w:val="24"/>
          <w:lang w:val="ru-RU"/>
        </w:rPr>
        <w:t xml:space="preserve"> </w:t>
      </w:r>
      <w:r w:rsidRPr="00533983">
        <w:rPr>
          <w:rFonts w:cs="Tahoma"/>
          <w:color w:val="000000"/>
          <w:szCs w:val="24"/>
        </w:rPr>
        <w:t>Manager</w:t>
      </w:r>
      <w:r w:rsidRPr="006221AF">
        <w:rPr>
          <w:rFonts w:cs="Tahoma"/>
          <w:color w:val="000000"/>
          <w:szCs w:val="24"/>
          <w:lang w:val="ru-RU"/>
        </w:rPr>
        <w:t xml:space="preserve"> 2007 </w:t>
      </w:r>
      <w:r w:rsidRPr="00533983">
        <w:rPr>
          <w:rFonts w:cs="Tahoma"/>
          <w:color w:val="000000"/>
          <w:szCs w:val="24"/>
        </w:rPr>
        <w:t>R</w:t>
      </w:r>
      <w:r w:rsidRPr="006221AF">
        <w:rPr>
          <w:rFonts w:cs="Tahoma"/>
          <w:color w:val="000000"/>
          <w:szCs w:val="24"/>
          <w:lang w:val="ru-RU"/>
        </w:rPr>
        <w:t xml:space="preserve">3 будут недоступны по отдельным лицензиям на программное обеспечение или серверным лицензиям на управление. В качестве исключения, когда станет доступной версия </w:t>
      </w:r>
      <w:r w:rsidRPr="00533983">
        <w:rPr>
          <w:rFonts w:cs="Tahoma"/>
          <w:color w:val="000000"/>
          <w:szCs w:val="24"/>
        </w:rPr>
        <w:t>System</w:t>
      </w:r>
      <w:r w:rsidRPr="006221AF">
        <w:rPr>
          <w:rFonts w:cs="Tahoma"/>
          <w:color w:val="000000"/>
          <w:szCs w:val="24"/>
          <w:lang w:val="ru-RU"/>
        </w:rPr>
        <w:t xml:space="preserve"> </w:t>
      </w:r>
      <w:r w:rsidRPr="00533983">
        <w:rPr>
          <w:rFonts w:cs="Tahoma"/>
          <w:color w:val="000000"/>
          <w:szCs w:val="24"/>
        </w:rPr>
        <w:t>Center</w:t>
      </w:r>
      <w:r w:rsidRPr="006221AF">
        <w:rPr>
          <w:rFonts w:cs="Tahoma"/>
          <w:color w:val="000000"/>
          <w:szCs w:val="24"/>
          <w:lang w:val="ru-RU"/>
        </w:rPr>
        <w:t xml:space="preserve"> 2012, клиенты, имевшие действующее на 1 апреля 2012 г. покрытие </w:t>
      </w:r>
      <w:r w:rsidRPr="00533983">
        <w:rPr>
          <w:rFonts w:cs="Tahoma"/>
          <w:color w:val="000000"/>
          <w:szCs w:val="24"/>
        </w:rPr>
        <w:t>Software</w:t>
      </w:r>
      <w:r w:rsidRPr="006221AF">
        <w:rPr>
          <w:rFonts w:cs="Tahoma"/>
          <w:color w:val="000000"/>
          <w:szCs w:val="24"/>
          <w:lang w:val="ru-RU"/>
        </w:rPr>
        <w:t xml:space="preserve"> </w:t>
      </w:r>
      <w:r w:rsidRPr="00533983">
        <w:rPr>
          <w:rFonts w:cs="Tahoma"/>
          <w:color w:val="000000"/>
          <w:szCs w:val="24"/>
        </w:rPr>
        <w:t>Assurance</w:t>
      </w:r>
      <w:r w:rsidRPr="006221AF">
        <w:rPr>
          <w:rFonts w:cs="Tahoma"/>
          <w:color w:val="000000"/>
          <w:szCs w:val="24"/>
          <w:lang w:val="ru-RU"/>
        </w:rPr>
        <w:t xml:space="preserve"> для лицензий на программное обеспечение и для лицензий на управление для таких продуктов, получат лицензии для обновления до </w:t>
      </w:r>
      <w:r w:rsidRPr="00533983">
        <w:rPr>
          <w:rFonts w:cs="Tahoma"/>
          <w:color w:val="000000"/>
          <w:szCs w:val="24"/>
        </w:rPr>
        <w:t>Systems</w:t>
      </w:r>
      <w:r w:rsidRPr="006221AF">
        <w:rPr>
          <w:rFonts w:cs="Tahoma"/>
          <w:color w:val="000000"/>
          <w:szCs w:val="24"/>
          <w:lang w:val="ru-RU"/>
        </w:rPr>
        <w:t xml:space="preserve"> </w:t>
      </w:r>
      <w:r w:rsidRPr="00533983">
        <w:rPr>
          <w:rFonts w:cs="Tahoma"/>
          <w:color w:val="000000"/>
          <w:szCs w:val="24"/>
        </w:rPr>
        <w:t>Center</w:t>
      </w:r>
      <w:r w:rsidRPr="006221AF">
        <w:rPr>
          <w:rFonts w:cs="Tahoma"/>
          <w:color w:val="000000"/>
          <w:szCs w:val="24"/>
          <w:lang w:val="ru-RU"/>
        </w:rPr>
        <w:t xml:space="preserve"> 2012 и использования этого программного обеспечения вместо этих продуктов следующим образом.</w:t>
      </w:r>
    </w:p>
    <w:p w:rsidR="00FF4CAB" w:rsidRPr="006221AF" w:rsidRDefault="00FF4CAB" w:rsidP="004F0CAE">
      <w:pPr>
        <w:ind w:left="900"/>
        <w:rPr>
          <w:lang w:val="ru-RU"/>
        </w:rPr>
      </w:pPr>
      <w:r w:rsidRPr="006221AF">
        <w:rPr>
          <w:rFonts w:cs="Tahoma"/>
          <w:color w:val="000000"/>
          <w:szCs w:val="24"/>
          <w:lang w:val="ru-RU"/>
        </w:rPr>
        <w:t xml:space="preserve"> </w:t>
      </w:r>
    </w:p>
    <w:p w:rsidR="00FF4CAB" w:rsidRPr="006221AF" w:rsidRDefault="00FF4CAB" w:rsidP="004F0CAE">
      <w:pPr>
        <w:ind w:left="900"/>
        <w:rPr>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533983" w:rsidTr="00A956CE">
        <w:trPr>
          <w:tblHeader/>
        </w:trPr>
        <w:tc>
          <w:tcPr>
            <w:tcW w:w="3960" w:type="dxa"/>
            <w:tcBorders>
              <w:top w:val="single" w:sz="4" w:space="0" w:color="000000"/>
              <w:bottom w:val="single" w:sz="6" w:space="0" w:color="000000"/>
            </w:tcBorders>
            <w:shd w:val="clear" w:color="auto" w:fill="FABF8F"/>
          </w:tcPr>
          <w:p w:rsidR="00FF4CAB" w:rsidRPr="00533983" w:rsidRDefault="00FF4CAB" w:rsidP="00FF4CAB">
            <w:pPr>
              <w:jc w:val="center"/>
              <w:rPr>
                <w:rFonts w:cs="Tahoma"/>
                <w:b/>
                <w:color w:val="000000"/>
                <w:szCs w:val="20"/>
              </w:rPr>
            </w:pPr>
            <w:r w:rsidRPr="00533983">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rsidR="00FF4CAB" w:rsidRPr="00533983" w:rsidRDefault="00FF4CAB" w:rsidP="00FF4CAB">
            <w:pPr>
              <w:jc w:val="center"/>
              <w:rPr>
                <w:rFonts w:cs="Tahoma"/>
                <w:b/>
                <w:color w:val="000000"/>
                <w:szCs w:val="20"/>
              </w:rPr>
            </w:pPr>
            <w:r w:rsidRPr="00533983">
              <w:rPr>
                <w:rFonts w:cs="Tahoma"/>
                <w:b/>
                <w:color w:val="000000"/>
                <w:szCs w:val="20"/>
              </w:rPr>
              <w:t>Лицензии System Center 2012</w:t>
            </w:r>
          </w:p>
        </w:tc>
      </w:tr>
      <w:tr w:rsidR="00FF4CAB" w:rsidRPr="0056595D" w:rsidTr="00CA14C9">
        <w:tc>
          <w:tcPr>
            <w:tcW w:w="3960" w:type="dxa"/>
            <w:tcBorders>
              <w:top w:val="single" w:sz="6" w:space="0" w:color="000000"/>
            </w:tcBorders>
            <w:shd w:val="clear" w:color="auto" w:fill="FFFFFF"/>
          </w:tcPr>
          <w:p w:rsidR="00FF4CAB" w:rsidRPr="00533983" w:rsidRDefault="00FF4CAB" w:rsidP="00FF4CAB">
            <w:pPr>
              <w:rPr>
                <w:rFonts w:cs="Tahoma"/>
                <w:color w:val="000000"/>
                <w:szCs w:val="20"/>
              </w:rPr>
            </w:pPr>
            <w:r w:rsidRPr="00533983">
              <w:rPr>
                <w:rFonts w:cs="Tahoma"/>
                <w:color w:val="000000"/>
                <w:szCs w:val="20"/>
              </w:rPr>
              <w:t>System Center Client Management Suite на операционную среду (Client ML)</w:t>
            </w:r>
          </w:p>
        </w:tc>
        <w:tc>
          <w:tcPr>
            <w:tcW w:w="4050" w:type="dxa"/>
            <w:tcBorders>
              <w:top w:val="single" w:sz="6" w:space="0" w:color="000000"/>
            </w:tcBorders>
            <w:shd w:val="clear" w:color="auto" w:fill="FFFFFF"/>
          </w:tcPr>
          <w:p w:rsidR="00FF4CAB" w:rsidRPr="006221AF" w:rsidRDefault="00FF4CAB" w:rsidP="00FF4CAB">
            <w:pPr>
              <w:rPr>
                <w:rFonts w:cs="Tahoma"/>
                <w:color w:val="000000"/>
                <w:szCs w:val="20"/>
                <w:lang w:val="fr-FR"/>
              </w:rPr>
            </w:pPr>
            <w:r w:rsidRPr="006221AF">
              <w:rPr>
                <w:rFonts w:cs="Tahoma"/>
                <w:color w:val="000000"/>
                <w:szCs w:val="20"/>
                <w:lang w:val="fr-FR"/>
              </w:rPr>
              <w:t xml:space="preserve">1 </w:t>
            </w:r>
            <w:r w:rsidRPr="00533983">
              <w:rPr>
                <w:rFonts w:cs="Tahoma"/>
                <w:color w:val="000000"/>
                <w:szCs w:val="20"/>
              </w:rPr>
              <w:t>лицензия</w:t>
            </w:r>
            <w:r w:rsidRPr="006221AF">
              <w:rPr>
                <w:rFonts w:cs="Tahoma"/>
                <w:color w:val="000000"/>
                <w:szCs w:val="20"/>
                <w:lang w:val="fr-FR"/>
              </w:rPr>
              <w:t xml:space="preserve"> System Center 2012 Client Management Suite (Client ML) «</w:t>
            </w:r>
            <w:r w:rsidRPr="00533983">
              <w:rPr>
                <w:rFonts w:cs="Tahoma"/>
                <w:color w:val="000000"/>
                <w:szCs w:val="20"/>
              </w:rPr>
              <w:t>на</w:t>
            </w:r>
            <w:r w:rsidRPr="006221AF">
              <w:rPr>
                <w:rFonts w:cs="Tahoma"/>
                <w:color w:val="000000"/>
                <w:szCs w:val="20"/>
                <w:lang w:val="fr-FR"/>
              </w:rPr>
              <w:t xml:space="preserve"> </w:t>
            </w:r>
            <w:r w:rsidRPr="00533983">
              <w:rPr>
                <w:rFonts w:cs="Tahoma"/>
                <w:color w:val="000000"/>
                <w:szCs w:val="20"/>
              </w:rPr>
              <w:t>операционную</w:t>
            </w:r>
            <w:r w:rsidRPr="006221AF">
              <w:rPr>
                <w:rFonts w:cs="Tahoma"/>
                <w:color w:val="000000"/>
                <w:szCs w:val="20"/>
                <w:lang w:val="fr-FR"/>
              </w:rPr>
              <w:t xml:space="preserve"> </w:t>
            </w:r>
            <w:r w:rsidRPr="00533983">
              <w:rPr>
                <w:rFonts w:cs="Tahoma"/>
                <w:color w:val="000000"/>
                <w:szCs w:val="20"/>
              </w:rPr>
              <w:t>среду</w:t>
            </w:r>
            <w:r w:rsidRPr="006221AF">
              <w:rPr>
                <w:rFonts w:cs="Tahoma"/>
                <w:color w:val="000000"/>
                <w:szCs w:val="20"/>
                <w:lang w:val="fr-FR"/>
              </w:rPr>
              <w:t>»</w:t>
            </w:r>
          </w:p>
        </w:tc>
      </w:tr>
      <w:tr w:rsidR="00FF4CAB" w:rsidRPr="0056595D" w:rsidTr="00CA14C9">
        <w:tc>
          <w:tcPr>
            <w:tcW w:w="3960" w:type="dxa"/>
            <w:shd w:val="clear" w:color="auto" w:fill="FFFFFF"/>
          </w:tcPr>
          <w:p w:rsidR="00FF4CAB" w:rsidRPr="006221AF" w:rsidRDefault="00FF4CAB" w:rsidP="00FF4CAB">
            <w:pPr>
              <w:rPr>
                <w:rFonts w:cs="Tahoma"/>
                <w:color w:val="000000"/>
                <w:szCs w:val="20"/>
                <w:lang w:val="fr-FR"/>
              </w:rPr>
            </w:pPr>
            <w:r w:rsidRPr="006221AF">
              <w:rPr>
                <w:rFonts w:cs="Tahoma"/>
                <w:color w:val="000000"/>
                <w:szCs w:val="20"/>
                <w:lang w:val="fr-FR"/>
              </w:rPr>
              <w:t xml:space="preserve">System Center Client Management Suite </w:t>
            </w:r>
            <w:r w:rsidRPr="00533983">
              <w:rPr>
                <w:rFonts w:cs="Tahoma"/>
                <w:color w:val="000000"/>
                <w:szCs w:val="20"/>
              </w:rPr>
              <w:t>на</w:t>
            </w:r>
            <w:r w:rsidRPr="006221AF">
              <w:rPr>
                <w:rFonts w:cs="Tahoma"/>
                <w:color w:val="000000"/>
                <w:szCs w:val="20"/>
                <w:lang w:val="fr-FR"/>
              </w:rPr>
              <w:t xml:space="preserve"> </w:t>
            </w:r>
            <w:r w:rsidRPr="00533983">
              <w:rPr>
                <w:rFonts w:cs="Tahoma"/>
                <w:color w:val="000000"/>
                <w:szCs w:val="20"/>
              </w:rPr>
              <w:t>пользователя</w:t>
            </w:r>
            <w:r w:rsidRPr="006221AF">
              <w:rPr>
                <w:rFonts w:cs="Tahoma"/>
                <w:color w:val="000000"/>
                <w:szCs w:val="20"/>
                <w:lang w:val="fr-FR"/>
              </w:rPr>
              <w:t xml:space="preserve"> (Client ML)</w:t>
            </w:r>
          </w:p>
        </w:tc>
        <w:tc>
          <w:tcPr>
            <w:tcW w:w="4050" w:type="dxa"/>
            <w:shd w:val="clear" w:color="auto" w:fill="FFFFFF"/>
          </w:tcPr>
          <w:p w:rsidR="00FF4CAB" w:rsidRPr="006221AF" w:rsidRDefault="00FF4CAB" w:rsidP="00FF4CAB">
            <w:pPr>
              <w:rPr>
                <w:rFonts w:cs="Tahoma"/>
                <w:color w:val="000000"/>
                <w:szCs w:val="20"/>
                <w:lang w:val="fr-FR"/>
              </w:rPr>
            </w:pPr>
            <w:r w:rsidRPr="006221AF">
              <w:rPr>
                <w:rFonts w:cs="Tahoma"/>
                <w:color w:val="000000"/>
                <w:szCs w:val="20"/>
                <w:lang w:val="fr-FR"/>
              </w:rPr>
              <w:t xml:space="preserve">1 </w:t>
            </w:r>
            <w:r w:rsidRPr="00533983">
              <w:rPr>
                <w:rFonts w:cs="Tahoma"/>
                <w:color w:val="000000"/>
                <w:szCs w:val="20"/>
              </w:rPr>
              <w:t>лицензия</w:t>
            </w:r>
            <w:r w:rsidRPr="006221AF">
              <w:rPr>
                <w:rFonts w:cs="Tahoma"/>
                <w:color w:val="000000"/>
                <w:szCs w:val="20"/>
                <w:lang w:val="fr-FR"/>
              </w:rPr>
              <w:t xml:space="preserve"> System Center 2012 Client Management Suite (Client ML) «</w:t>
            </w:r>
            <w:r w:rsidRPr="00533983">
              <w:rPr>
                <w:rFonts w:cs="Tahoma"/>
                <w:color w:val="000000"/>
                <w:szCs w:val="20"/>
              </w:rPr>
              <w:t>на</w:t>
            </w:r>
            <w:r w:rsidRPr="006221AF">
              <w:rPr>
                <w:rFonts w:cs="Tahoma"/>
                <w:color w:val="000000"/>
                <w:szCs w:val="20"/>
                <w:lang w:val="fr-FR"/>
              </w:rPr>
              <w:t xml:space="preserve"> </w:t>
            </w:r>
            <w:r w:rsidRPr="00533983">
              <w:rPr>
                <w:rFonts w:cs="Tahoma"/>
                <w:color w:val="000000"/>
                <w:szCs w:val="20"/>
              </w:rPr>
              <w:t>пользователя</w:t>
            </w:r>
            <w:r w:rsidRPr="006221AF">
              <w:rPr>
                <w:rFonts w:cs="Tahoma"/>
                <w:color w:val="000000"/>
                <w:szCs w:val="20"/>
                <w:lang w:val="fr-FR"/>
              </w:rPr>
              <w:t>»</w:t>
            </w:r>
          </w:p>
        </w:tc>
      </w:tr>
      <w:tr w:rsidR="00FF4CAB" w:rsidRPr="0056595D" w:rsidTr="00CA14C9">
        <w:tc>
          <w:tcPr>
            <w:tcW w:w="3960" w:type="dxa"/>
            <w:shd w:val="clear" w:color="auto" w:fill="FFFFFF"/>
          </w:tcPr>
          <w:p w:rsidR="00FF4CAB" w:rsidRPr="00533983" w:rsidRDefault="00FF4CAB" w:rsidP="00FF4CAB">
            <w:pPr>
              <w:rPr>
                <w:rFonts w:cs="Tahoma"/>
                <w:color w:val="000000"/>
                <w:szCs w:val="20"/>
              </w:rPr>
            </w:pPr>
            <w:r w:rsidRPr="00533983">
              <w:rPr>
                <w:rFonts w:cs="Tahoma"/>
                <w:color w:val="000000"/>
                <w:szCs w:val="20"/>
              </w:rPr>
              <w:t>System Center Configuration Manager 2007 R3</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r w:rsidR="00FF4CAB" w:rsidRPr="0056595D" w:rsidTr="00CA14C9">
        <w:tc>
          <w:tcPr>
            <w:tcW w:w="3960" w:type="dxa"/>
            <w:shd w:val="clear" w:color="auto" w:fill="FFFFFF"/>
          </w:tcPr>
          <w:p w:rsidR="00FF4CAB" w:rsidRPr="006221AF" w:rsidRDefault="00FF4CAB" w:rsidP="00FF4CAB">
            <w:pPr>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Configuration</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2007 </w:t>
            </w:r>
            <w:r w:rsidRPr="00533983">
              <w:rPr>
                <w:rFonts w:cs="Tahoma"/>
                <w:color w:val="000000"/>
                <w:szCs w:val="20"/>
              </w:rPr>
              <w:t>R</w:t>
            </w:r>
            <w:r w:rsidRPr="006221AF">
              <w:rPr>
                <w:rFonts w:cs="Tahoma"/>
                <w:color w:val="000000"/>
                <w:szCs w:val="20"/>
                <w:lang w:val="ru-RU"/>
              </w:rPr>
              <w:t>3, клиентская лицензия на управление (</w:t>
            </w:r>
            <w:r w:rsidRPr="00533983">
              <w:rPr>
                <w:rFonts w:cs="Tahoma"/>
                <w:color w:val="000000"/>
                <w:szCs w:val="20"/>
              </w:rPr>
              <w:t>Client</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 «на операционную среду»</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szCs w:val="20"/>
                <w:lang w:val="ru-RU"/>
              </w:rPr>
              <w:t>1 клиентская лицензия на управление (</w:t>
            </w:r>
            <w:r w:rsidRPr="00533983">
              <w:rPr>
                <w:rFonts w:cs="Tahoma"/>
                <w:szCs w:val="20"/>
              </w:rPr>
              <w:t>Client</w:t>
            </w:r>
            <w:r w:rsidR="00A956CE">
              <w:rPr>
                <w:rFonts w:cs="Tahoma"/>
                <w:szCs w:val="20"/>
              </w:rPr>
              <w:t> </w:t>
            </w:r>
            <w:r w:rsidRPr="00533983">
              <w:rPr>
                <w:rFonts w:cs="Tahoma"/>
                <w:szCs w:val="20"/>
              </w:rPr>
              <w:t>ML</w:t>
            </w:r>
            <w:r w:rsidRPr="006221AF">
              <w:rPr>
                <w:rFonts w:cs="Tahoma"/>
                <w:szCs w:val="20"/>
                <w:lang w:val="ru-RU"/>
              </w:rPr>
              <w:t xml:space="preserve">) </w:t>
            </w:r>
            <w:r w:rsidRPr="00533983">
              <w:rPr>
                <w:rFonts w:cs="Tahoma"/>
                <w:szCs w:val="20"/>
              </w:rPr>
              <w:t>System</w:t>
            </w:r>
            <w:r w:rsidRPr="006221AF">
              <w:rPr>
                <w:rFonts w:cs="Tahoma"/>
                <w:szCs w:val="20"/>
                <w:lang w:val="ru-RU"/>
              </w:rPr>
              <w:t xml:space="preserve"> </w:t>
            </w:r>
            <w:r w:rsidRPr="00533983">
              <w:rPr>
                <w:rFonts w:cs="Tahoma"/>
                <w:szCs w:val="20"/>
              </w:rPr>
              <w:t>Center</w:t>
            </w:r>
            <w:r w:rsidRPr="006221AF">
              <w:rPr>
                <w:rFonts w:cs="Tahoma"/>
                <w:szCs w:val="20"/>
                <w:lang w:val="ru-RU"/>
              </w:rPr>
              <w:t xml:space="preserve"> 2012 </w:t>
            </w:r>
            <w:r w:rsidRPr="00533983">
              <w:rPr>
                <w:rFonts w:cs="Tahoma"/>
                <w:szCs w:val="20"/>
              </w:rPr>
              <w:t>Configuration</w:t>
            </w:r>
            <w:r w:rsidRPr="006221AF">
              <w:rPr>
                <w:rFonts w:cs="Tahoma"/>
                <w:szCs w:val="20"/>
                <w:lang w:val="ru-RU"/>
              </w:rPr>
              <w:t xml:space="preserve"> </w:t>
            </w:r>
            <w:r w:rsidRPr="00533983">
              <w:rPr>
                <w:rFonts w:cs="Tahoma"/>
                <w:szCs w:val="20"/>
              </w:rPr>
              <w:t>Manager</w:t>
            </w:r>
            <w:r w:rsidRPr="006221AF">
              <w:rPr>
                <w:rFonts w:cs="Tahoma"/>
                <w:szCs w:val="20"/>
                <w:lang w:val="ru-RU"/>
              </w:rPr>
              <w:t xml:space="preserve"> «на операционную среду»</w:t>
            </w:r>
          </w:p>
        </w:tc>
      </w:tr>
      <w:tr w:rsidR="00FF4CAB" w:rsidRPr="0056595D" w:rsidTr="00CA14C9">
        <w:tc>
          <w:tcPr>
            <w:tcW w:w="3960" w:type="dxa"/>
            <w:shd w:val="clear" w:color="auto" w:fill="FFFFFF"/>
          </w:tcPr>
          <w:p w:rsidR="00FF4CAB" w:rsidRPr="006221AF" w:rsidRDefault="00FF4CAB" w:rsidP="00C6070A">
            <w:pPr>
              <w:keepNext/>
              <w:keepLines/>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Configuration</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2007 </w:t>
            </w:r>
            <w:r w:rsidRPr="00533983">
              <w:rPr>
                <w:rFonts w:cs="Tahoma"/>
                <w:color w:val="000000"/>
                <w:szCs w:val="20"/>
              </w:rPr>
              <w:t>R</w:t>
            </w:r>
            <w:r w:rsidRPr="006221AF">
              <w:rPr>
                <w:rFonts w:cs="Tahoma"/>
                <w:color w:val="000000"/>
                <w:szCs w:val="20"/>
                <w:lang w:val="ru-RU"/>
              </w:rPr>
              <w:t>3, клиентская лицензия на управление (</w:t>
            </w:r>
            <w:r w:rsidRPr="00533983">
              <w:rPr>
                <w:rFonts w:cs="Tahoma"/>
                <w:color w:val="000000"/>
                <w:szCs w:val="20"/>
              </w:rPr>
              <w:t>Client</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 «на пользователя»</w:t>
            </w:r>
          </w:p>
        </w:tc>
        <w:tc>
          <w:tcPr>
            <w:tcW w:w="4050" w:type="dxa"/>
            <w:shd w:val="clear" w:color="auto" w:fill="FFFFFF"/>
          </w:tcPr>
          <w:p w:rsidR="00FF4CAB" w:rsidRPr="006221AF" w:rsidRDefault="00FF4CAB" w:rsidP="00C6070A">
            <w:pPr>
              <w:keepNext/>
              <w:keepLines/>
              <w:rPr>
                <w:rFonts w:cs="Tahoma"/>
                <w:color w:val="000000"/>
                <w:szCs w:val="20"/>
                <w:lang w:val="ru-RU"/>
              </w:rPr>
            </w:pPr>
            <w:r w:rsidRPr="006221AF">
              <w:rPr>
                <w:rFonts w:cs="Tahoma"/>
                <w:szCs w:val="20"/>
                <w:lang w:val="ru-RU"/>
              </w:rPr>
              <w:t xml:space="preserve">1 лицензия </w:t>
            </w:r>
            <w:r w:rsidRPr="00533983">
              <w:rPr>
                <w:rFonts w:cs="Tahoma"/>
                <w:szCs w:val="20"/>
              </w:rPr>
              <w:t>System</w:t>
            </w:r>
            <w:r w:rsidRPr="006221AF">
              <w:rPr>
                <w:rFonts w:cs="Tahoma"/>
                <w:szCs w:val="20"/>
                <w:lang w:val="ru-RU"/>
              </w:rPr>
              <w:t xml:space="preserve"> </w:t>
            </w:r>
            <w:r w:rsidRPr="00533983">
              <w:rPr>
                <w:rFonts w:cs="Tahoma"/>
                <w:szCs w:val="20"/>
              </w:rPr>
              <w:t>Center</w:t>
            </w:r>
            <w:r w:rsidRPr="006221AF">
              <w:rPr>
                <w:rFonts w:cs="Tahoma"/>
                <w:szCs w:val="20"/>
                <w:lang w:val="ru-RU"/>
              </w:rPr>
              <w:t xml:space="preserve"> 2012 </w:t>
            </w:r>
            <w:r w:rsidRPr="00533983">
              <w:rPr>
                <w:rFonts w:cs="Tahoma"/>
                <w:szCs w:val="20"/>
              </w:rPr>
              <w:t>Configuration</w:t>
            </w:r>
            <w:r w:rsidRPr="006221AF">
              <w:rPr>
                <w:rFonts w:cs="Tahoma"/>
                <w:szCs w:val="20"/>
                <w:lang w:val="ru-RU"/>
              </w:rPr>
              <w:t xml:space="preserve"> </w:t>
            </w:r>
            <w:r w:rsidRPr="00533983">
              <w:rPr>
                <w:rFonts w:cs="Tahoma"/>
                <w:szCs w:val="20"/>
              </w:rPr>
              <w:t>Manager</w:t>
            </w:r>
            <w:r w:rsidRPr="006221AF">
              <w:rPr>
                <w:rFonts w:cs="Tahoma"/>
                <w:szCs w:val="20"/>
                <w:lang w:val="ru-RU"/>
              </w:rPr>
              <w:t xml:space="preserve"> </w:t>
            </w:r>
            <w:r w:rsidRPr="00533983">
              <w:rPr>
                <w:rFonts w:cs="Tahoma"/>
                <w:szCs w:val="20"/>
              </w:rPr>
              <w:t>Client</w:t>
            </w:r>
            <w:r w:rsidRPr="006221AF">
              <w:rPr>
                <w:rFonts w:cs="Tahoma"/>
                <w:szCs w:val="20"/>
                <w:lang w:val="ru-RU"/>
              </w:rPr>
              <w:t xml:space="preserve"> </w:t>
            </w:r>
            <w:r w:rsidRPr="00533983">
              <w:rPr>
                <w:rFonts w:cs="Tahoma"/>
                <w:szCs w:val="20"/>
              </w:rPr>
              <w:t>Management</w:t>
            </w:r>
            <w:r w:rsidRPr="006221AF">
              <w:rPr>
                <w:rFonts w:cs="Tahoma"/>
                <w:szCs w:val="20"/>
                <w:lang w:val="ru-RU"/>
              </w:rPr>
              <w:t xml:space="preserve"> </w:t>
            </w:r>
            <w:r w:rsidRPr="00533983">
              <w:rPr>
                <w:rFonts w:cs="Tahoma"/>
                <w:szCs w:val="20"/>
              </w:rPr>
              <w:t>License</w:t>
            </w:r>
            <w:r w:rsidRPr="006221AF">
              <w:rPr>
                <w:rFonts w:cs="Tahoma"/>
                <w:szCs w:val="20"/>
                <w:lang w:val="ru-RU"/>
              </w:rPr>
              <w:t xml:space="preserve"> (</w:t>
            </w:r>
            <w:r w:rsidRPr="00533983">
              <w:rPr>
                <w:rFonts w:cs="Tahoma"/>
                <w:szCs w:val="20"/>
              </w:rPr>
              <w:t>Client</w:t>
            </w:r>
            <w:r w:rsidR="00A956CE">
              <w:rPr>
                <w:rFonts w:cs="Tahoma"/>
                <w:szCs w:val="20"/>
              </w:rPr>
              <w:t> </w:t>
            </w:r>
            <w:r w:rsidRPr="00533983">
              <w:rPr>
                <w:rFonts w:cs="Tahoma"/>
                <w:szCs w:val="20"/>
              </w:rPr>
              <w:t>ML</w:t>
            </w:r>
            <w:r w:rsidRPr="006221AF">
              <w:rPr>
                <w:rFonts w:cs="Tahoma"/>
                <w:szCs w:val="20"/>
                <w:lang w:val="ru-RU"/>
              </w:rPr>
              <w:t>) «на пользователя»</w:t>
            </w:r>
          </w:p>
        </w:tc>
      </w:tr>
      <w:tr w:rsidR="00FF4CAB" w:rsidRPr="0056595D" w:rsidTr="00CA14C9">
        <w:tc>
          <w:tcPr>
            <w:tcW w:w="3960" w:type="dxa"/>
            <w:shd w:val="clear" w:color="auto" w:fill="FFFFFF"/>
          </w:tcPr>
          <w:p w:rsidR="00FF4CAB" w:rsidRPr="006221AF" w:rsidRDefault="00FF4CAB" w:rsidP="00FF4CAB">
            <w:pPr>
              <w:rPr>
                <w:rFonts w:cs="Tahoma"/>
                <w:color w:val="000000"/>
                <w:szCs w:val="20"/>
                <w:lang w:val="fr-FR"/>
              </w:rPr>
            </w:pPr>
            <w:r w:rsidRPr="006221AF">
              <w:rPr>
                <w:rFonts w:cs="Tahoma"/>
                <w:color w:val="000000"/>
                <w:szCs w:val="20"/>
                <w:lang w:val="fr-FR"/>
              </w:rPr>
              <w:t>System Center Configuration Manager 2007 R3 Client Management License (Client ML) (</w:t>
            </w:r>
            <w:r w:rsidRPr="00533983">
              <w:rPr>
                <w:rFonts w:cs="Tahoma"/>
                <w:color w:val="000000"/>
                <w:szCs w:val="20"/>
              </w:rPr>
              <w:t>только</w:t>
            </w:r>
            <w:r w:rsidRPr="006221AF">
              <w:rPr>
                <w:rFonts w:cs="Tahoma"/>
                <w:color w:val="000000"/>
                <w:szCs w:val="20"/>
                <w:lang w:val="fr-FR"/>
              </w:rPr>
              <w:t xml:space="preserve"> </w:t>
            </w:r>
            <w:r w:rsidRPr="00533983">
              <w:rPr>
                <w:rFonts w:cs="Tahoma"/>
                <w:color w:val="000000"/>
                <w:szCs w:val="20"/>
              </w:rPr>
              <w:t>для</w:t>
            </w:r>
            <w:r w:rsidRPr="006221AF">
              <w:rPr>
                <w:rFonts w:cs="Tahoma"/>
                <w:color w:val="000000"/>
                <w:szCs w:val="20"/>
                <w:lang w:val="fr-FR"/>
              </w:rPr>
              <w:t xml:space="preserve"> </w:t>
            </w:r>
            <w:r w:rsidRPr="00533983">
              <w:rPr>
                <w:rFonts w:cs="Tahoma"/>
                <w:color w:val="000000"/>
                <w:szCs w:val="20"/>
              </w:rPr>
              <w:t>учащихся</w:t>
            </w:r>
            <w:r w:rsidRPr="006221AF">
              <w:rPr>
                <w:rFonts w:cs="Tahoma"/>
                <w:color w:val="000000"/>
                <w:szCs w:val="20"/>
                <w:lang w:val="fr-FR"/>
              </w:rPr>
              <w:t>)</w:t>
            </w:r>
            <w:r w:rsidRPr="006221AF">
              <w:rPr>
                <w:rFonts w:cs="Tahoma"/>
                <w:color w:val="000000"/>
                <w:szCs w:val="20"/>
                <w:vertAlign w:val="superscript"/>
                <w:lang w:val="fr-FR"/>
              </w:rPr>
              <w:t>*</w:t>
            </w:r>
          </w:p>
        </w:tc>
        <w:tc>
          <w:tcPr>
            <w:tcW w:w="4050" w:type="dxa"/>
            <w:shd w:val="clear" w:color="auto" w:fill="FFFFFF"/>
          </w:tcPr>
          <w:p w:rsidR="00FF4CAB" w:rsidRPr="006221AF" w:rsidRDefault="00FF4CAB" w:rsidP="00A956CE">
            <w:pPr>
              <w:rPr>
                <w:rFonts w:cs="Tahoma"/>
                <w:color w:val="000000"/>
                <w:szCs w:val="20"/>
                <w:lang w:val="fr-FR"/>
              </w:rPr>
            </w:pPr>
            <w:r w:rsidRPr="006221AF">
              <w:rPr>
                <w:rFonts w:cs="Tahoma"/>
                <w:szCs w:val="20"/>
                <w:lang w:val="fr-FR"/>
              </w:rPr>
              <w:t>1 System Center 2012 Configuration Manager Client Management License (Client ML) (</w:t>
            </w:r>
            <w:r w:rsidRPr="00533983">
              <w:rPr>
                <w:rFonts w:cs="Tahoma"/>
                <w:szCs w:val="20"/>
              </w:rPr>
              <w:t>только</w:t>
            </w:r>
            <w:r w:rsidR="00A956CE" w:rsidRPr="006221AF">
              <w:rPr>
                <w:rFonts w:cs="Tahoma"/>
                <w:szCs w:val="20"/>
                <w:lang w:val="fr-FR"/>
              </w:rPr>
              <w:t> </w:t>
            </w:r>
            <w:r w:rsidRPr="00533983">
              <w:rPr>
                <w:rFonts w:cs="Tahoma"/>
                <w:szCs w:val="20"/>
              </w:rPr>
              <w:t>для</w:t>
            </w:r>
            <w:r w:rsidRPr="006221AF">
              <w:rPr>
                <w:rFonts w:cs="Tahoma"/>
                <w:szCs w:val="20"/>
                <w:lang w:val="fr-FR"/>
              </w:rPr>
              <w:t xml:space="preserve"> </w:t>
            </w:r>
            <w:r w:rsidRPr="00533983">
              <w:rPr>
                <w:rFonts w:cs="Tahoma"/>
                <w:szCs w:val="20"/>
              </w:rPr>
              <w:t>учащихся</w:t>
            </w:r>
            <w:r w:rsidRPr="006221AF">
              <w:rPr>
                <w:rFonts w:cs="Tahoma"/>
                <w:szCs w:val="20"/>
                <w:lang w:val="fr-FR"/>
              </w:rPr>
              <w:t>)</w:t>
            </w:r>
            <w:r w:rsidRPr="006221AF">
              <w:rPr>
                <w:rFonts w:cs="Tahoma"/>
                <w:szCs w:val="20"/>
                <w:vertAlign w:val="superscript"/>
                <w:lang w:val="fr-FR"/>
              </w:rPr>
              <w:t>*</w:t>
            </w:r>
          </w:p>
        </w:tc>
      </w:tr>
      <w:tr w:rsidR="00FF4CAB" w:rsidRPr="0056595D" w:rsidTr="00CA14C9">
        <w:tc>
          <w:tcPr>
            <w:tcW w:w="3960" w:type="dxa"/>
            <w:shd w:val="clear" w:color="auto" w:fill="FFFFFF"/>
          </w:tcPr>
          <w:p w:rsidR="00FF4CAB" w:rsidRPr="00533983" w:rsidRDefault="00FF4CAB" w:rsidP="00FF4CAB">
            <w:pPr>
              <w:rPr>
                <w:rFonts w:cs="Tahoma"/>
                <w:color w:val="000000"/>
                <w:szCs w:val="20"/>
              </w:rPr>
            </w:pPr>
            <w:r w:rsidRPr="00533983">
              <w:rPr>
                <w:rFonts w:cs="Tahoma"/>
                <w:color w:val="000000"/>
                <w:szCs w:val="20"/>
              </w:rPr>
              <w:t>System Center Configuration Manager 2007 R3 Enterprise Server Management License</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r w:rsidR="00FF4CAB" w:rsidRPr="0056595D" w:rsidTr="00CA14C9">
        <w:tc>
          <w:tcPr>
            <w:tcW w:w="3960" w:type="dxa"/>
            <w:shd w:val="clear" w:color="auto" w:fill="FFFFFF"/>
          </w:tcPr>
          <w:p w:rsidR="00FF4CAB" w:rsidRPr="00533983" w:rsidRDefault="00FF4CAB" w:rsidP="00FF4CAB">
            <w:pPr>
              <w:rPr>
                <w:rFonts w:cs="Tahoma"/>
                <w:color w:val="000000"/>
                <w:szCs w:val="20"/>
              </w:rPr>
            </w:pPr>
            <w:r w:rsidRPr="00533983">
              <w:rPr>
                <w:rFonts w:cs="Tahoma"/>
                <w:color w:val="000000"/>
                <w:szCs w:val="20"/>
              </w:rPr>
              <w:t xml:space="preserve">System Center Configuration Manager 2007 R3 Standard Server Management License </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r w:rsidR="00FF4CAB" w:rsidRPr="0056595D" w:rsidTr="00CA14C9">
        <w:tc>
          <w:tcPr>
            <w:tcW w:w="3960" w:type="dxa"/>
            <w:shd w:val="clear" w:color="auto" w:fill="FFFFFF"/>
          </w:tcPr>
          <w:p w:rsidR="00FF4CAB" w:rsidRPr="00533983" w:rsidRDefault="00FF4CAB" w:rsidP="00FF4CAB">
            <w:pPr>
              <w:rPr>
                <w:rFonts w:cs="Tahoma"/>
                <w:color w:val="000000"/>
                <w:szCs w:val="20"/>
              </w:rPr>
            </w:pPr>
            <w:r w:rsidRPr="00533983">
              <w:rPr>
                <w:rFonts w:cs="Tahoma"/>
                <w:color w:val="000000"/>
                <w:szCs w:val="20"/>
              </w:rPr>
              <w:t>System Center Configuration Manager 2007 R3 с технологией SQL Server 2008</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r w:rsidR="00FF4CAB" w:rsidRPr="0056595D" w:rsidTr="00CA14C9">
        <w:tc>
          <w:tcPr>
            <w:tcW w:w="3960" w:type="dxa"/>
            <w:shd w:val="clear" w:color="auto" w:fill="FFFFFF"/>
          </w:tcPr>
          <w:p w:rsidR="00FF4CAB" w:rsidRPr="006221AF" w:rsidRDefault="00FF4CAB" w:rsidP="00C6070A">
            <w:pPr>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Data</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2010, клиентская лицензия на управление «на</w:t>
            </w:r>
            <w:r w:rsidR="00C6070A">
              <w:rPr>
                <w:rFonts w:cs="Tahoma"/>
                <w:color w:val="000000"/>
                <w:szCs w:val="20"/>
              </w:rPr>
              <w:t> </w:t>
            </w:r>
            <w:r w:rsidRPr="006221AF">
              <w:rPr>
                <w:rFonts w:cs="Tahoma"/>
                <w:color w:val="000000"/>
                <w:szCs w:val="20"/>
                <w:lang w:val="ru-RU"/>
              </w:rPr>
              <w:t>пользователя»</w:t>
            </w:r>
          </w:p>
        </w:tc>
        <w:tc>
          <w:tcPr>
            <w:tcW w:w="4050" w:type="dxa"/>
            <w:shd w:val="clear" w:color="auto" w:fill="FFFFFF"/>
          </w:tcPr>
          <w:p w:rsidR="00FF4CAB" w:rsidRPr="006221AF" w:rsidRDefault="00FF4CAB" w:rsidP="00C6070A">
            <w:pPr>
              <w:rPr>
                <w:rFonts w:cs="Tahoma"/>
                <w:color w:val="000000"/>
                <w:szCs w:val="20"/>
                <w:lang w:val="ru-RU"/>
              </w:rPr>
            </w:pPr>
            <w:r w:rsidRPr="006221AF">
              <w:rPr>
                <w:rFonts w:cs="Tahoma"/>
                <w:color w:val="000000"/>
                <w:szCs w:val="20"/>
                <w:lang w:val="ru-RU"/>
              </w:rPr>
              <w:t xml:space="preserve">1 лицензия </w:t>
            </w: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Client</w:t>
            </w:r>
            <w:r w:rsidRPr="006221AF">
              <w:rPr>
                <w:rFonts w:cs="Tahoma"/>
                <w:color w:val="000000"/>
                <w:szCs w:val="20"/>
                <w:lang w:val="ru-RU"/>
              </w:rPr>
              <w:t xml:space="preserve"> </w:t>
            </w:r>
            <w:r w:rsidRPr="00533983">
              <w:rPr>
                <w:rFonts w:cs="Tahoma"/>
                <w:color w:val="000000"/>
                <w:szCs w:val="20"/>
              </w:rPr>
              <w:t>Management</w:t>
            </w:r>
            <w:r w:rsidRPr="006221AF">
              <w:rPr>
                <w:rFonts w:cs="Tahoma"/>
                <w:color w:val="000000"/>
                <w:szCs w:val="20"/>
                <w:lang w:val="ru-RU"/>
              </w:rPr>
              <w:t xml:space="preserve"> </w:t>
            </w:r>
            <w:r w:rsidRPr="00533983">
              <w:rPr>
                <w:rFonts w:cs="Tahoma"/>
                <w:color w:val="000000"/>
                <w:szCs w:val="20"/>
              </w:rPr>
              <w:t>Suite</w:t>
            </w:r>
            <w:r w:rsidRPr="006221AF">
              <w:rPr>
                <w:rFonts w:cs="Tahoma"/>
                <w:color w:val="000000"/>
                <w:szCs w:val="20"/>
                <w:lang w:val="ru-RU"/>
              </w:rPr>
              <w:t xml:space="preserve"> (</w:t>
            </w:r>
            <w:r w:rsidRPr="00533983">
              <w:rPr>
                <w:rFonts w:cs="Tahoma"/>
                <w:color w:val="000000"/>
                <w:szCs w:val="20"/>
              </w:rPr>
              <w:t>Client</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 «на</w:t>
            </w:r>
            <w:r w:rsidR="00C6070A">
              <w:rPr>
                <w:rFonts w:cs="Tahoma"/>
                <w:color w:val="000000"/>
                <w:szCs w:val="20"/>
              </w:rPr>
              <w:t> </w:t>
            </w:r>
            <w:r w:rsidRPr="006221AF">
              <w:rPr>
                <w:rFonts w:cs="Tahoma"/>
                <w:color w:val="000000"/>
                <w:szCs w:val="20"/>
                <w:lang w:val="ru-RU"/>
              </w:rPr>
              <w:t>пользователя»</w:t>
            </w:r>
          </w:p>
        </w:tc>
      </w:tr>
      <w:tr w:rsidR="00FF4CAB" w:rsidRPr="0056595D" w:rsidTr="00CA14C9">
        <w:tc>
          <w:tcPr>
            <w:tcW w:w="3960" w:type="dxa"/>
            <w:shd w:val="clear" w:color="auto" w:fill="FFFFFF"/>
          </w:tcPr>
          <w:p w:rsidR="00FF4CAB" w:rsidRPr="006221AF" w:rsidRDefault="00FF4CAB" w:rsidP="00FF4CAB">
            <w:pPr>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Data</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2010, клиентская лицензия на управление «на операционную среду»</w:t>
            </w:r>
          </w:p>
        </w:tc>
        <w:tc>
          <w:tcPr>
            <w:tcW w:w="4050" w:type="dxa"/>
            <w:shd w:val="clear" w:color="auto" w:fill="FFFFFF"/>
          </w:tcPr>
          <w:p w:rsidR="00FF4CAB" w:rsidRPr="006221AF" w:rsidRDefault="00FF4CAB" w:rsidP="00C6070A">
            <w:pPr>
              <w:rPr>
                <w:rFonts w:cs="Tahoma"/>
                <w:color w:val="000000"/>
                <w:szCs w:val="20"/>
                <w:lang w:val="fr-FR"/>
              </w:rPr>
            </w:pPr>
            <w:r w:rsidRPr="006221AF">
              <w:rPr>
                <w:rFonts w:cs="Tahoma"/>
                <w:color w:val="000000"/>
                <w:szCs w:val="20"/>
                <w:lang w:val="fr-FR"/>
              </w:rPr>
              <w:t xml:space="preserve">1 </w:t>
            </w:r>
            <w:r w:rsidRPr="00533983">
              <w:rPr>
                <w:rFonts w:cs="Tahoma"/>
                <w:color w:val="000000"/>
                <w:szCs w:val="20"/>
              </w:rPr>
              <w:t>лицензия</w:t>
            </w:r>
            <w:r w:rsidRPr="006221AF">
              <w:rPr>
                <w:rFonts w:cs="Tahoma"/>
                <w:color w:val="000000"/>
                <w:szCs w:val="20"/>
                <w:lang w:val="fr-FR"/>
              </w:rPr>
              <w:t xml:space="preserve"> System Center 2012 Client Management Suite (Client ML) «</w:t>
            </w:r>
            <w:r w:rsidRPr="00533983">
              <w:rPr>
                <w:rFonts w:cs="Tahoma"/>
                <w:color w:val="000000"/>
                <w:szCs w:val="20"/>
              </w:rPr>
              <w:t>на</w:t>
            </w:r>
            <w:r w:rsidR="00C6070A" w:rsidRPr="006221AF">
              <w:rPr>
                <w:rFonts w:cs="Tahoma"/>
                <w:color w:val="000000"/>
                <w:szCs w:val="20"/>
                <w:lang w:val="fr-FR"/>
              </w:rPr>
              <w:t> </w:t>
            </w:r>
            <w:r w:rsidRPr="00533983">
              <w:rPr>
                <w:rFonts w:cs="Tahoma"/>
                <w:color w:val="000000"/>
                <w:szCs w:val="20"/>
              </w:rPr>
              <w:t>операционную</w:t>
            </w:r>
            <w:r w:rsidRPr="006221AF">
              <w:rPr>
                <w:rFonts w:cs="Tahoma"/>
                <w:color w:val="000000"/>
                <w:szCs w:val="20"/>
                <w:lang w:val="fr-FR"/>
              </w:rPr>
              <w:t xml:space="preserve"> </w:t>
            </w:r>
            <w:r w:rsidRPr="00533983">
              <w:rPr>
                <w:rFonts w:cs="Tahoma"/>
                <w:color w:val="000000"/>
                <w:szCs w:val="20"/>
              </w:rPr>
              <w:t>среду</w:t>
            </w:r>
            <w:r w:rsidRPr="006221AF">
              <w:rPr>
                <w:rFonts w:cs="Tahoma"/>
                <w:color w:val="000000"/>
                <w:szCs w:val="20"/>
                <w:lang w:val="fr-FR"/>
              </w:rPr>
              <w:t>»</w:t>
            </w:r>
          </w:p>
        </w:tc>
      </w:tr>
      <w:tr w:rsidR="00FF4CAB" w:rsidRPr="0056595D" w:rsidTr="00CA14C9">
        <w:tc>
          <w:tcPr>
            <w:tcW w:w="3960" w:type="dxa"/>
            <w:shd w:val="clear" w:color="auto" w:fill="FFFFFF"/>
          </w:tcPr>
          <w:p w:rsidR="00FF4CAB" w:rsidRPr="006221AF" w:rsidRDefault="00FF4CAB" w:rsidP="00FF4CAB">
            <w:pPr>
              <w:rPr>
                <w:rFonts w:cs="Tahoma"/>
                <w:color w:val="000000"/>
                <w:szCs w:val="20"/>
                <w:lang w:val="fr-FR"/>
              </w:rPr>
            </w:pPr>
            <w:r w:rsidRPr="006221AF">
              <w:rPr>
                <w:rFonts w:cs="Tahoma"/>
                <w:color w:val="000000"/>
                <w:szCs w:val="20"/>
                <w:lang w:val="fr-FR"/>
              </w:rPr>
              <w:t xml:space="preserve">System Center Data Protection Manager 2010, </w:t>
            </w:r>
            <w:r w:rsidRPr="00533983">
              <w:rPr>
                <w:rFonts w:cs="Tahoma"/>
                <w:color w:val="000000"/>
                <w:szCs w:val="20"/>
              </w:rPr>
              <w:t>лицензия</w:t>
            </w:r>
            <w:r w:rsidRPr="006221AF">
              <w:rPr>
                <w:rFonts w:cs="Tahoma"/>
                <w:color w:val="000000"/>
                <w:szCs w:val="20"/>
                <w:lang w:val="fr-FR"/>
              </w:rPr>
              <w:t xml:space="preserve"> Enterprise </w:t>
            </w:r>
            <w:r w:rsidRPr="00533983">
              <w:rPr>
                <w:rFonts w:cs="Tahoma"/>
                <w:color w:val="000000"/>
                <w:szCs w:val="20"/>
              </w:rPr>
              <w:t>на</w:t>
            </w:r>
            <w:r w:rsidRPr="006221AF">
              <w:rPr>
                <w:rFonts w:cs="Tahoma"/>
                <w:color w:val="000000"/>
                <w:szCs w:val="20"/>
                <w:lang w:val="fr-FR"/>
              </w:rPr>
              <w:t xml:space="preserve"> </w:t>
            </w:r>
            <w:r w:rsidRPr="00533983">
              <w:rPr>
                <w:rFonts w:cs="Tahoma"/>
                <w:color w:val="000000"/>
                <w:szCs w:val="20"/>
              </w:rPr>
              <w:t>управление</w:t>
            </w:r>
            <w:r w:rsidRPr="006221AF">
              <w:rPr>
                <w:rFonts w:cs="Tahoma"/>
                <w:color w:val="000000"/>
                <w:szCs w:val="20"/>
                <w:lang w:val="fr-FR"/>
              </w:rPr>
              <w:t xml:space="preserve"> </w:t>
            </w:r>
            <w:r w:rsidRPr="00533983">
              <w:rPr>
                <w:rFonts w:cs="Tahoma"/>
                <w:color w:val="000000"/>
                <w:szCs w:val="20"/>
              </w:rPr>
              <w:t>сервером</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r w:rsidR="00FF4CAB" w:rsidRPr="0056595D" w:rsidTr="00CA14C9">
        <w:tc>
          <w:tcPr>
            <w:tcW w:w="3960" w:type="dxa"/>
            <w:shd w:val="clear" w:color="auto" w:fill="FFFFFF"/>
          </w:tcPr>
          <w:p w:rsidR="00FF4CAB" w:rsidRPr="006221AF" w:rsidRDefault="00FF4CAB" w:rsidP="00FF4CAB">
            <w:pPr>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Data</w:t>
            </w:r>
            <w:r w:rsidRPr="006221AF">
              <w:rPr>
                <w:rFonts w:cs="Tahoma"/>
                <w:color w:val="000000"/>
                <w:szCs w:val="20"/>
                <w:lang w:val="ru-RU"/>
              </w:rPr>
              <w:t xml:space="preserve"> </w:t>
            </w:r>
            <w:r w:rsidRPr="00533983">
              <w:rPr>
                <w:rFonts w:cs="Tahoma"/>
                <w:color w:val="000000"/>
                <w:szCs w:val="20"/>
              </w:rPr>
              <w:t>Protection</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2010 </w:t>
            </w:r>
            <w:r w:rsidRPr="00533983">
              <w:rPr>
                <w:rFonts w:cs="Tahoma"/>
                <w:color w:val="000000"/>
                <w:szCs w:val="20"/>
              </w:rPr>
              <w:t>Standard</w:t>
            </w:r>
            <w:r w:rsidRPr="006221AF">
              <w:rPr>
                <w:rFonts w:cs="Tahoma"/>
                <w:color w:val="000000"/>
                <w:szCs w:val="20"/>
                <w:lang w:val="ru-RU"/>
              </w:rPr>
              <w:t>, лицензия на управление сервером</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r w:rsidR="00FF4CAB" w:rsidRPr="0056595D" w:rsidTr="00CA14C9">
        <w:tc>
          <w:tcPr>
            <w:tcW w:w="3960" w:type="dxa"/>
            <w:shd w:val="clear" w:color="auto" w:fill="FFFFFF"/>
          </w:tcPr>
          <w:p w:rsidR="00FF4CAB" w:rsidRPr="006221AF" w:rsidRDefault="00FF4CAB" w:rsidP="00FF4CAB">
            <w:pPr>
              <w:rPr>
                <w:rFonts w:cs="Tahoma"/>
                <w:color w:val="000000"/>
                <w:szCs w:val="20"/>
                <w:lang w:val="da-DK"/>
              </w:rPr>
            </w:pPr>
            <w:r w:rsidRPr="006221AF">
              <w:rPr>
                <w:rFonts w:cs="Tahoma"/>
                <w:color w:val="000000"/>
                <w:szCs w:val="20"/>
                <w:lang w:val="da-DK"/>
              </w:rPr>
              <w:t>System Center Operations Manager 2007 R2</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r w:rsidR="00FF4CAB" w:rsidRPr="0056595D" w:rsidTr="00CA14C9">
        <w:tc>
          <w:tcPr>
            <w:tcW w:w="3960" w:type="dxa"/>
            <w:shd w:val="clear" w:color="auto" w:fill="FFFFFF"/>
          </w:tcPr>
          <w:p w:rsidR="00FF4CAB" w:rsidRPr="006221AF" w:rsidRDefault="00FF4CAB" w:rsidP="00FF4CAB">
            <w:pPr>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Operations</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2007 </w:t>
            </w:r>
            <w:r w:rsidRPr="00533983">
              <w:rPr>
                <w:rFonts w:cs="Tahoma"/>
                <w:color w:val="000000"/>
                <w:szCs w:val="20"/>
              </w:rPr>
              <w:t>R</w:t>
            </w:r>
            <w:r w:rsidRPr="006221AF">
              <w:rPr>
                <w:rFonts w:cs="Tahoma"/>
                <w:color w:val="000000"/>
                <w:szCs w:val="20"/>
                <w:lang w:val="ru-RU"/>
              </w:rPr>
              <w:t xml:space="preserve">2 с технологией </w:t>
            </w:r>
            <w:r w:rsidRPr="00533983">
              <w:rPr>
                <w:rFonts w:cs="Tahoma"/>
                <w:color w:val="000000"/>
                <w:szCs w:val="20"/>
              </w:rPr>
              <w:t>SQL</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2008</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r w:rsidR="00FF4CAB" w:rsidRPr="0056595D" w:rsidTr="00CA14C9">
        <w:tc>
          <w:tcPr>
            <w:tcW w:w="3960" w:type="dxa"/>
            <w:shd w:val="clear" w:color="auto" w:fill="FFFFFF"/>
          </w:tcPr>
          <w:p w:rsidR="00FF4CAB" w:rsidRPr="00533983" w:rsidRDefault="00FF4CAB" w:rsidP="00FF4CAB">
            <w:pPr>
              <w:rPr>
                <w:rFonts w:cs="Tahoma"/>
                <w:color w:val="000000"/>
                <w:szCs w:val="20"/>
              </w:rPr>
            </w:pPr>
            <w:r w:rsidRPr="00533983">
              <w:rPr>
                <w:rFonts w:cs="Tahoma"/>
                <w:color w:val="000000"/>
                <w:szCs w:val="20"/>
              </w:rPr>
              <w:t>System Center Operations Manager 2007 R2 Standard Server Management License</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r w:rsidR="00FF4CAB" w:rsidRPr="0056595D" w:rsidTr="00CA14C9">
        <w:tc>
          <w:tcPr>
            <w:tcW w:w="3960" w:type="dxa"/>
            <w:shd w:val="clear" w:color="auto" w:fill="FFFFFF"/>
          </w:tcPr>
          <w:p w:rsidR="00FF4CAB" w:rsidRPr="00533983" w:rsidRDefault="00FF4CAB" w:rsidP="00FF4CAB">
            <w:pPr>
              <w:rPr>
                <w:rFonts w:cs="Tahoma"/>
                <w:color w:val="000000"/>
                <w:szCs w:val="20"/>
              </w:rPr>
            </w:pPr>
            <w:r w:rsidRPr="00533983">
              <w:rPr>
                <w:rFonts w:cs="Tahoma"/>
                <w:color w:val="000000"/>
                <w:szCs w:val="20"/>
              </w:rPr>
              <w:t>System Center Operations Manager 2007 R2 Enterprise Server Management License</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r w:rsidR="00FF4CAB" w:rsidRPr="0056595D" w:rsidTr="00A956CE">
        <w:trPr>
          <w:cantSplit/>
        </w:trPr>
        <w:tc>
          <w:tcPr>
            <w:tcW w:w="3960" w:type="dxa"/>
            <w:shd w:val="clear" w:color="auto" w:fill="FFFFFF"/>
          </w:tcPr>
          <w:p w:rsidR="00FF4CAB" w:rsidRPr="006221AF" w:rsidRDefault="00FF4CAB" w:rsidP="00C6070A">
            <w:pPr>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Operations</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2007 </w:t>
            </w:r>
            <w:r w:rsidRPr="00533983">
              <w:rPr>
                <w:rFonts w:cs="Tahoma"/>
                <w:color w:val="000000"/>
                <w:szCs w:val="20"/>
              </w:rPr>
              <w:t>R</w:t>
            </w:r>
            <w:r w:rsidRPr="006221AF">
              <w:rPr>
                <w:rFonts w:cs="Tahoma"/>
                <w:color w:val="000000"/>
                <w:szCs w:val="20"/>
                <w:lang w:val="ru-RU"/>
              </w:rPr>
              <w:t>2, клиентская лицензия на управление «на</w:t>
            </w:r>
            <w:r w:rsidR="00C6070A">
              <w:rPr>
                <w:rFonts w:cs="Tahoma"/>
                <w:color w:val="000000"/>
                <w:szCs w:val="20"/>
              </w:rPr>
              <w:t> </w:t>
            </w:r>
            <w:r w:rsidRPr="006221AF">
              <w:rPr>
                <w:rFonts w:cs="Tahoma"/>
                <w:color w:val="000000"/>
                <w:szCs w:val="20"/>
                <w:lang w:val="ru-RU"/>
              </w:rPr>
              <w:t>операционную среду»</w:t>
            </w:r>
          </w:p>
        </w:tc>
        <w:tc>
          <w:tcPr>
            <w:tcW w:w="4050" w:type="dxa"/>
            <w:shd w:val="clear" w:color="auto" w:fill="FFFFFF"/>
          </w:tcPr>
          <w:p w:rsidR="00FF4CAB" w:rsidRPr="006221AF" w:rsidRDefault="00FF4CAB" w:rsidP="00C6070A">
            <w:pPr>
              <w:rPr>
                <w:rFonts w:cs="Tahoma"/>
                <w:color w:val="000000"/>
                <w:szCs w:val="20"/>
                <w:lang w:val="fr-FR"/>
              </w:rPr>
            </w:pPr>
            <w:r w:rsidRPr="006221AF">
              <w:rPr>
                <w:rFonts w:cs="Tahoma"/>
                <w:color w:val="000000"/>
                <w:szCs w:val="20"/>
                <w:lang w:val="fr-FR"/>
              </w:rPr>
              <w:t xml:space="preserve">1 </w:t>
            </w:r>
            <w:r w:rsidRPr="00533983">
              <w:rPr>
                <w:rFonts w:cs="Tahoma"/>
                <w:color w:val="000000"/>
                <w:szCs w:val="20"/>
              </w:rPr>
              <w:t>лицензия</w:t>
            </w:r>
            <w:r w:rsidRPr="006221AF">
              <w:rPr>
                <w:rFonts w:cs="Tahoma"/>
                <w:color w:val="000000"/>
                <w:szCs w:val="20"/>
                <w:lang w:val="fr-FR"/>
              </w:rPr>
              <w:t xml:space="preserve"> System Center 2012 Client Management Suite (Client ML) «</w:t>
            </w:r>
            <w:r w:rsidRPr="00533983">
              <w:rPr>
                <w:rFonts w:cs="Tahoma"/>
                <w:color w:val="000000"/>
                <w:szCs w:val="20"/>
              </w:rPr>
              <w:t>на</w:t>
            </w:r>
            <w:r w:rsidR="00C6070A" w:rsidRPr="006221AF">
              <w:rPr>
                <w:rFonts w:cs="Tahoma"/>
                <w:color w:val="000000"/>
                <w:szCs w:val="20"/>
                <w:lang w:val="fr-FR"/>
              </w:rPr>
              <w:t> </w:t>
            </w:r>
            <w:r w:rsidRPr="00533983">
              <w:rPr>
                <w:rFonts w:cs="Tahoma"/>
                <w:color w:val="000000"/>
                <w:szCs w:val="20"/>
              </w:rPr>
              <w:t>операционную</w:t>
            </w:r>
            <w:r w:rsidRPr="006221AF">
              <w:rPr>
                <w:rFonts w:cs="Tahoma"/>
                <w:color w:val="000000"/>
                <w:szCs w:val="20"/>
                <w:lang w:val="fr-FR"/>
              </w:rPr>
              <w:t xml:space="preserve"> </w:t>
            </w:r>
            <w:r w:rsidRPr="00533983">
              <w:rPr>
                <w:rFonts w:cs="Tahoma"/>
                <w:color w:val="000000"/>
                <w:szCs w:val="20"/>
              </w:rPr>
              <w:t>среду</w:t>
            </w:r>
            <w:r w:rsidRPr="006221AF">
              <w:rPr>
                <w:rFonts w:cs="Tahoma"/>
                <w:color w:val="000000"/>
                <w:szCs w:val="20"/>
                <w:lang w:val="fr-FR"/>
              </w:rPr>
              <w:t>»</w:t>
            </w:r>
          </w:p>
        </w:tc>
      </w:tr>
      <w:tr w:rsidR="00FF4CAB" w:rsidRPr="0056595D" w:rsidTr="00CA14C9">
        <w:tc>
          <w:tcPr>
            <w:tcW w:w="3960" w:type="dxa"/>
            <w:shd w:val="clear" w:color="auto" w:fill="FFFFFF"/>
          </w:tcPr>
          <w:p w:rsidR="00FF4CAB" w:rsidRPr="006221AF" w:rsidRDefault="00FF4CAB" w:rsidP="00C6070A">
            <w:pPr>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Operations</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2007 </w:t>
            </w:r>
            <w:r w:rsidRPr="00533983">
              <w:rPr>
                <w:rFonts w:cs="Tahoma"/>
                <w:color w:val="000000"/>
                <w:szCs w:val="20"/>
              </w:rPr>
              <w:t>R</w:t>
            </w:r>
            <w:r w:rsidRPr="006221AF">
              <w:rPr>
                <w:rFonts w:cs="Tahoma"/>
                <w:color w:val="000000"/>
                <w:szCs w:val="20"/>
                <w:lang w:val="ru-RU"/>
              </w:rPr>
              <w:t xml:space="preserve">2 </w:t>
            </w:r>
            <w:r w:rsidRPr="006221AF">
              <w:rPr>
                <w:rFonts w:cs="Tahoma"/>
                <w:color w:val="000000"/>
                <w:szCs w:val="20"/>
                <w:lang w:val="ru-RU"/>
              </w:rPr>
              <w:lastRenderedPageBreak/>
              <w:t>клиентская лицензия на управление «на</w:t>
            </w:r>
            <w:r w:rsidR="00C6070A">
              <w:rPr>
                <w:rFonts w:cs="Tahoma"/>
                <w:color w:val="000000"/>
                <w:szCs w:val="20"/>
              </w:rPr>
              <w:t> </w:t>
            </w:r>
            <w:r w:rsidRPr="006221AF">
              <w:rPr>
                <w:rFonts w:cs="Tahoma"/>
                <w:color w:val="000000"/>
                <w:szCs w:val="20"/>
                <w:lang w:val="ru-RU"/>
              </w:rPr>
              <w:t>пользователя»</w:t>
            </w:r>
          </w:p>
        </w:tc>
        <w:tc>
          <w:tcPr>
            <w:tcW w:w="4050" w:type="dxa"/>
            <w:shd w:val="clear" w:color="auto" w:fill="FFFFFF"/>
          </w:tcPr>
          <w:p w:rsidR="00FF4CAB" w:rsidRPr="006221AF" w:rsidRDefault="00FF4CAB" w:rsidP="00C6070A">
            <w:pPr>
              <w:rPr>
                <w:rFonts w:cs="Tahoma"/>
                <w:color w:val="000000"/>
                <w:szCs w:val="20"/>
                <w:lang w:val="ru-RU"/>
              </w:rPr>
            </w:pPr>
            <w:r w:rsidRPr="006221AF">
              <w:rPr>
                <w:rFonts w:cs="Tahoma"/>
                <w:color w:val="000000"/>
                <w:szCs w:val="20"/>
                <w:lang w:val="ru-RU"/>
              </w:rPr>
              <w:lastRenderedPageBreak/>
              <w:t xml:space="preserve">1 лицензия </w:t>
            </w: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Client</w:t>
            </w:r>
            <w:r w:rsidRPr="006221AF">
              <w:rPr>
                <w:rFonts w:cs="Tahoma"/>
                <w:color w:val="000000"/>
                <w:szCs w:val="20"/>
                <w:lang w:val="ru-RU"/>
              </w:rPr>
              <w:t xml:space="preserve"> </w:t>
            </w:r>
            <w:r w:rsidRPr="00533983">
              <w:rPr>
                <w:rFonts w:cs="Tahoma"/>
                <w:color w:val="000000"/>
                <w:szCs w:val="20"/>
              </w:rPr>
              <w:lastRenderedPageBreak/>
              <w:t>Management</w:t>
            </w:r>
            <w:r w:rsidRPr="006221AF">
              <w:rPr>
                <w:rFonts w:cs="Tahoma"/>
                <w:color w:val="000000"/>
                <w:szCs w:val="20"/>
                <w:lang w:val="ru-RU"/>
              </w:rPr>
              <w:t xml:space="preserve"> </w:t>
            </w:r>
            <w:r w:rsidRPr="00533983">
              <w:rPr>
                <w:rFonts w:cs="Tahoma"/>
                <w:color w:val="000000"/>
                <w:szCs w:val="20"/>
              </w:rPr>
              <w:t>Suite</w:t>
            </w:r>
            <w:r w:rsidRPr="006221AF">
              <w:rPr>
                <w:rFonts w:cs="Tahoma"/>
                <w:color w:val="000000"/>
                <w:szCs w:val="20"/>
                <w:lang w:val="ru-RU"/>
              </w:rPr>
              <w:t xml:space="preserve"> (</w:t>
            </w:r>
            <w:r w:rsidRPr="00533983">
              <w:rPr>
                <w:rFonts w:cs="Tahoma"/>
                <w:color w:val="000000"/>
                <w:szCs w:val="20"/>
              </w:rPr>
              <w:t>Client</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 «на</w:t>
            </w:r>
            <w:r w:rsidR="00C6070A">
              <w:rPr>
                <w:rFonts w:cs="Tahoma"/>
                <w:color w:val="000000"/>
                <w:szCs w:val="20"/>
              </w:rPr>
              <w:t> </w:t>
            </w:r>
            <w:r w:rsidRPr="006221AF">
              <w:rPr>
                <w:rFonts w:cs="Tahoma"/>
                <w:color w:val="000000"/>
                <w:szCs w:val="20"/>
                <w:lang w:val="ru-RU"/>
              </w:rPr>
              <w:t>пользователя»</w:t>
            </w:r>
          </w:p>
        </w:tc>
      </w:tr>
      <w:tr w:rsidR="00FF4CAB" w:rsidRPr="0056595D" w:rsidTr="00CA14C9">
        <w:tc>
          <w:tcPr>
            <w:tcW w:w="3960" w:type="dxa"/>
            <w:shd w:val="clear" w:color="auto" w:fill="FFFFFF"/>
          </w:tcPr>
          <w:p w:rsidR="00FF4CAB" w:rsidRPr="00533983" w:rsidRDefault="00FF4CAB" w:rsidP="00FF4CAB">
            <w:pPr>
              <w:rPr>
                <w:rFonts w:cs="Tahoma"/>
                <w:color w:val="000000"/>
                <w:szCs w:val="20"/>
              </w:rPr>
            </w:pPr>
            <w:r w:rsidRPr="00533983">
              <w:rPr>
                <w:rFonts w:cs="Tahoma"/>
                <w:color w:val="000000"/>
                <w:szCs w:val="20"/>
              </w:rPr>
              <w:lastRenderedPageBreak/>
              <w:t>System Center Server Management Suite Enterprise</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2 серверных лицензии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 ML</w:t>
            </w:r>
            <w:r w:rsidRPr="006221AF">
              <w:rPr>
                <w:rFonts w:cs="Tahoma"/>
                <w:color w:val="000000"/>
                <w:szCs w:val="20"/>
                <w:lang w:val="ru-RU"/>
              </w:rPr>
              <w:t>)</w:t>
            </w:r>
          </w:p>
        </w:tc>
      </w:tr>
      <w:tr w:rsidR="00FF4CAB" w:rsidRPr="00533983" w:rsidTr="00CA14C9">
        <w:tc>
          <w:tcPr>
            <w:tcW w:w="3960" w:type="dxa"/>
            <w:shd w:val="clear" w:color="auto" w:fill="FFFFFF"/>
          </w:tcPr>
          <w:p w:rsidR="00FF4CAB" w:rsidRPr="00533983" w:rsidRDefault="00FF4CAB" w:rsidP="00FF4CAB">
            <w:pPr>
              <w:rPr>
                <w:rFonts w:cs="Tahoma"/>
                <w:color w:val="000000"/>
                <w:szCs w:val="20"/>
              </w:rPr>
            </w:pPr>
            <w:r w:rsidRPr="00533983">
              <w:rPr>
                <w:rFonts w:cs="Tahoma"/>
                <w:color w:val="000000"/>
                <w:szCs w:val="20"/>
              </w:rPr>
              <w:t>System Center Server Management Suite Datacenter</w:t>
            </w:r>
          </w:p>
        </w:tc>
        <w:tc>
          <w:tcPr>
            <w:tcW w:w="4050" w:type="dxa"/>
            <w:shd w:val="clear" w:color="auto" w:fill="FFFFFF"/>
          </w:tcPr>
          <w:p w:rsidR="00FF4CAB" w:rsidRPr="00533983" w:rsidRDefault="00FF4CAB" w:rsidP="00FF4CAB">
            <w:pPr>
              <w:rPr>
                <w:rFonts w:cs="Tahoma"/>
                <w:color w:val="000000"/>
                <w:szCs w:val="20"/>
              </w:rPr>
            </w:pPr>
            <w:r w:rsidRPr="00533983">
              <w:rPr>
                <w:rFonts w:cs="Tahoma"/>
                <w:color w:val="000000"/>
                <w:szCs w:val="20"/>
              </w:rPr>
              <w:t>1 серверная лицензия на управление System Center 2012 Datacenter (Server ML) для каждых 2 соответствующих лицензий System Center Server Management Suite Datacenter</w:t>
            </w:r>
          </w:p>
        </w:tc>
      </w:tr>
      <w:tr w:rsidR="00FF4CAB" w:rsidRPr="0056595D" w:rsidTr="00CA14C9">
        <w:tc>
          <w:tcPr>
            <w:tcW w:w="3960" w:type="dxa"/>
            <w:shd w:val="clear" w:color="auto" w:fill="FFFFFF"/>
          </w:tcPr>
          <w:p w:rsidR="00FF4CAB" w:rsidRPr="00533983" w:rsidRDefault="00FF4CAB" w:rsidP="00FF4CAB">
            <w:pPr>
              <w:rPr>
                <w:rFonts w:cs="Tahoma"/>
                <w:color w:val="000000"/>
                <w:szCs w:val="20"/>
              </w:rPr>
            </w:pPr>
            <w:r w:rsidRPr="00533983">
              <w:rPr>
                <w:rFonts w:cs="Tahoma"/>
                <w:color w:val="000000"/>
                <w:szCs w:val="20"/>
              </w:rPr>
              <w:t>System Center Service Manager 2010</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r w:rsidR="00FF4CAB" w:rsidRPr="0056595D" w:rsidTr="00CA14C9">
        <w:tc>
          <w:tcPr>
            <w:tcW w:w="3960" w:type="dxa"/>
            <w:shd w:val="clear" w:color="auto" w:fill="FFFFFF"/>
          </w:tcPr>
          <w:p w:rsidR="00FF4CAB" w:rsidRPr="006221AF" w:rsidRDefault="00FF4CAB" w:rsidP="00C6070A">
            <w:pPr>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Service</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2010 с</w:t>
            </w:r>
            <w:r w:rsidR="00C6070A">
              <w:rPr>
                <w:rFonts w:cs="Tahoma"/>
                <w:color w:val="000000"/>
                <w:szCs w:val="20"/>
              </w:rPr>
              <w:t> </w:t>
            </w:r>
            <w:r w:rsidRPr="006221AF">
              <w:rPr>
                <w:rFonts w:cs="Tahoma"/>
                <w:color w:val="000000"/>
                <w:szCs w:val="20"/>
                <w:lang w:val="ru-RU"/>
              </w:rPr>
              <w:t xml:space="preserve">технологией </w:t>
            </w:r>
            <w:r w:rsidRPr="00533983">
              <w:rPr>
                <w:rFonts w:cs="Tahoma"/>
                <w:color w:val="000000"/>
                <w:szCs w:val="20"/>
              </w:rPr>
              <w:t>SQL</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2008</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r w:rsidR="00FF4CAB" w:rsidRPr="0056595D" w:rsidTr="00CA14C9">
        <w:tc>
          <w:tcPr>
            <w:tcW w:w="3960" w:type="dxa"/>
            <w:shd w:val="clear" w:color="auto" w:fill="FFFFFF"/>
          </w:tcPr>
          <w:p w:rsidR="00FF4CAB" w:rsidRPr="006221AF" w:rsidRDefault="00FF4CAB" w:rsidP="00A956CE">
            <w:pPr>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Service</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2010, клиентская лицензия на управление (</w:t>
            </w:r>
            <w:r w:rsidRPr="00533983">
              <w:rPr>
                <w:rFonts w:cs="Tahoma"/>
                <w:color w:val="000000"/>
                <w:szCs w:val="20"/>
              </w:rPr>
              <w:t>Client</w:t>
            </w:r>
            <w:r w:rsidR="00A956CE">
              <w:rPr>
                <w:rFonts w:cs="Tahoma"/>
                <w:color w:val="000000"/>
                <w:szCs w:val="20"/>
              </w:rPr>
              <w:t> </w:t>
            </w:r>
            <w:r w:rsidRPr="00533983">
              <w:rPr>
                <w:rFonts w:cs="Tahoma"/>
                <w:color w:val="000000"/>
                <w:szCs w:val="20"/>
              </w:rPr>
              <w:t>ML</w:t>
            </w:r>
            <w:r w:rsidRPr="006221AF">
              <w:rPr>
                <w:rFonts w:cs="Tahoma"/>
                <w:color w:val="000000"/>
                <w:szCs w:val="20"/>
                <w:lang w:val="ru-RU"/>
              </w:rPr>
              <w:t>) «на операционную среду»</w:t>
            </w:r>
          </w:p>
        </w:tc>
        <w:tc>
          <w:tcPr>
            <w:tcW w:w="4050" w:type="dxa"/>
            <w:shd w:val="clear" w:color="auto" w:fill="FFFFFF"/>
          </w:tcPr>
          <w:p w:rsidR="00FF4CAB" w:rsidRPr="006221AF" w:rsidRDefault="00FF4CAB" w:rsidP="00FF4CAB">
            <w:pPr>
              <w:rPr>
                <w:rFonts w:cs="Tahoma"/>
                <w:color w:val="000000"/>
                <w:szCs w:val="20"/>
                <w:lang w:val="fr-FR"/>
              </w:rPr>
            </w:pPr>
            <w:r w:rsidRPr="006221AF">
              <w:rPr>
                <w:rFonts w:cs="Tahoma"/>
                <w:color w:val="000000"/>
                <w:szCs w:val="20"/>
                <w:lang w:val="fr-FR"/>
              </w:rPr>
              <w:t xml:space="preserve">1 </w:t>
            </w:r>
            <w:r w:rsidRPr="00533983">
              <w:rPr>
                <w:rFonts w:cs="Tahoma"/>
                <w:color w:val="000000"/>
                <w:szCs w:val="20"/>
              </w:rPr>
              <w:t>лицензия</w:t>
            </w:r>
            <w:r w:rsidRPr="006221AF">
              <w:rPr>
                <w:rFonts w:cs="Tahoma"/>
                <w:color w:val="000000"/>
                <w:szCs w:val="20"/>
                <w:lang w:val="fr-FR"/>
              </w:rPr>
              <w:t xml:space="preserve"> System Center 2012 Client Management Suite (Client ML) «</w:t>
            </w:r>
            <w:r w:rsidRPr="00533983">
              <w:rPr>
                <w:rFonts w:cs="Tahoma"/>
                <w:color w:val="000000"/>
                <w:szCs w:val="20"/>
              </w:rPr>
              <w:t>на</w:t>
            </w:r>
            <w:r w:rsidRPr="006221AF">
              <w:rPr>
                <w:rFonts w:cs="Tahoma"/>
                <w:color w:val="000000"/>
                <w:szCs w:val="20"/>
                <w:lang w:val="fr-FR"/>
              </w:rPr>
              <w:t xml:space="preserve"> </w:t>
            </w:r>
            <w:r w:rsidRPr="00533983">
              <w:rPr>
                <w:rFonts w:cs="Tahoma"/>
                <w:color w:val="000000"/>
                <w:szCs w:val="20"/>
              </w:rPr>
              <w:t>операционную</w:t>
            </w:r>
            <w:r w:rsidRPr="006221AF">
              <w:rPr>
                <w:rFonts w:cs="Tahoma"/>
                <w:color w:val="000000"/>
                <w:szCs w:val="20"/>
                <w:lang w:val="fr-FR"/>
              </w:rPr>
              <w:t xml:space="preserve"> </w:t>
            </w:r>
            <w:r w:rsidRPr="00533983">
              <w:rPr>
                <w:rFonts w:cs="Tahoma"/>
                <w:color w:val="000000"/>
                <w:szCs w:val="20"/>
              </w:rPr>
              <w:t>среду</w:t>
            </w:r>
            <w:r w:rsidRPr="006221AF">
              <w:rPr>
                <w:rFonts w:cs="Tahoma"/>
                <w:color w:val="000000"/>
                <w:szCs w:val="20"/>
                <w:lang w:val="fr-FR"/>
              </w:rPr>
              <w:t>»</w:t>
            </w:r>
          </w:p>
        </w:tc>
      </w:tr>
      <w:tr w:rsidR="00FF4CAB" w:rsidRPr="0056595D" w:rsidTr="00CA14C9">
        <w:tc>
          <w:tcPr>
            <w:tcW w:w="3960" w:type="dxa"/>
            <w:shd w:val="clear" w:color="auto" w:fill="FFFFFF"/>
          </w:tcPr>
          <w:p w:rsidR="00FF4CAB" w:rsidRPr="006221AF" w:rsidRDefault="00FF4CAB" w:rsidP="00A956CE">
            <w:pPr>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Service</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2010, клиентская лицензия на управление (</w:t>
            </w:r>
            <w:r w:rsidRPr="00533983">
              <w:rPr>
                <w:rFonts w:cs="Tahoma"/>
                <w:color w:val="000000"/>
                <w:szCs w:val="20"/>
              </w:rPr>
              <w:t>Client</w:t>
            </w:r>
            <w:r w:rsidR="00A956CE">
              <w:rPr>
                <w:rFonts w:cs="Tahoma"/>
                <w:color w:val="000000"/>
                <w:szCs w:val="20"/>
              </w:rPr>
              <w:t> </w:t>
            </w:r>
            <w:r w:rsidRPr="00533983">
              <w:rPr>
                <w:rFonts w:cs="Tahoma"/>
                <w:color w:val="000000"/>
                <w:szCs w:val="20"/>
              </w:rPr>
              <w:t>ML</w:t>
            </w:r>
            <w:r w:rsidRPr="006221AF">
              <w:rPr>
                <w:rFonts w:cs="Tahoma"/>
                <w:color w:val="000000"/>
                <w:szCs w:val="20"/>
                <w:lang w:val="ru-RU"/>
              </w:rPr>
              <w:t>) «на пользователя»</w:t>
            </w:r>
          </w:p>
        </w:tc>
        <w:tc>
          <w:tcPr>
            <w:tcW w:w="4050" w:type="dxa"/>
            <w:shd w:val="clear" w:color="auto" w:fill="FFFFFF"/>
          </w:tcPr>
          <w:p w:rsidR="00FF4CAB" w:rsidRPr="006221AF" w:rsidRDefault="00FF4CAB" w:rsidP="00FF4CAB">
            <w:pPr>
              <w:rPr>
                <w:rFonts w:cs="Tahoma"/>
                <w:color w:val="000000"/>
                <w:szCs w:val="20"/>
                <w:lang w:val="ru-RU"/>
              </w:rPr>
            </w:pPr>
            <w:r w:rsidRPr="006221AF">
              <w:rPr>
                <w:rFonts w:cs="Tahoma"/>
                <w:color w:val="000000"/>
                <w:szCs w:val="20"/>
                <w:lang w:val="ru-RU"/>
              </w:rPr>
              <w:t xml:space="preserve">1 лицензия </w:t>
            </w: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Client</w:t>
            </w:r>
            <w:r w:rsidRPr="006221AF">
              <w:rPr>
                <w:rFonts w:cs="Tahoma"/>
                <w:color w:val="000000"/>
                <w:szCs w:val="20"/>
                <w:lang w:val="ru-RU"/>
              </w:rPr>
              <w:t xml:space="preserve"> </w:t>
            </w:r>
            <w:r w:rsidRPr="00533983">
              <w:rPr>
                <w:rFonts w:cs="Tahoma"/>
                <w:color w:val="000000"/>
                <w:szCs w:val="20"/>
              </w:rPr>
              <w:t>Management</w:t>
            </w:r>
            <w:r w:rsidRPr="006221AF">
              <w:rPr>
                <w:rFonts w:cs="Tahoma"/>
                <w:color w:val="000000"/>
                <w:szCs w:val="20"/>
                <w:lang w:val="ru-RU"/>
              </w:rPr>
              <w:t xml:space="preserve"> </w:t>
            </w:r>
            <w:r w:rsidRPr="00533983">
              <w:rPr>
                <w:rFonts w:cs="Tahoma"/>
                <w:color w:val="000000"/>
                <w:szCs w:val="20"/>
              </w:rPr>
              <w:t>Suite</w:t>
            </w:r>
            <w:r w:rsidRPr="006221AF">
              <w:rPr>
                <w:rFonts w:cs="Tahoma"/>
                <w:color w:val="000000"/>
                <w:szCs w:val="20"/>
                <w:lang w:val="ru-RU"/>
              </w:rPr>
              <w:t xml:space="preserve"> (</w:t>
            </w:r>
            <w:r w:rsidRPr="00533983">
              <w:rPr>
                <w:rFonts w:cs="Tahoma"/>
                <w:color w:val="000000"/>
                <w:szCs w:val="20"/>
              </w:rPr>
              <w:t>Client</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 «на пользователя»</w:t>
            </w:r>
          </w:p>
        </w:tc>
      </w:tr>
      <w:tr w:rsidR="00FF4CAB" w:rsidRPr="0056595D" w:rsidTr="00CA14C9">
        <w:tc>
          <w:tcPr>
            <w:tcW w:w="3960" w:type="dxa"/>
            <w:shd w:val="clear" w:color="auto" w:fill="FFFFFF"/>
          </w:tcPr>
          <w:p w:rsidR="00FF4CAB" w:rsidRPr="006221AF" w:rsidRDefault="00FF4CAB" w:rsidP="00A956CE">
            <w:pPr>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Service</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2010, серверная лицензия на управление (</w:t>
            </w:r>
            <w:r w:rsidRPr="00533983">
              <w:rPr>
                <w:rFonts w:cs="Tahoma"/>
                <w:color w:val="000000"/>
                <w:szCs w:val="20"/>
              </w:rPr>
              <w:t>Server</w:t>
            </w:r>
            <w:r w:rsidR="00A956CE">
              <w:rPr>
                <w:rFonts w:cs="Tahoma"/>
                <w:color w:val="000000"/>
                <w:szCs w:val="20"/>
              </w:rPr>
              <w:t> </w:t>
            </w:r>
            <w:r w:rsidRPr="00533983">
              <w:rPr>
                <w:rFonts w:cs="Tahoma"/>
                <w:color w:val="000000"/>
                <w:szCs w:val="20"/>
              </w:rPr>
              <w:t>ML</w:t>
            </w:r>
            <w:r w:rsidRPr="006221AF">
              <w:rPr>
                <w:rFonts w:cs="Tahoma"/>
                <w:color w:val="000000"/>
                <w:szCs w:val="20"/>
                <w:lang w:val="ru-RU"/>
              </w:rPr>
              <w:t xml:space="preserve">) </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Standard</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r w:rsidR="00FF4CAB" w:rsidRPr="0056595D" w:rsidTr="00CA14C9">
        <w:tc>
          <w:tcPr>
            <w:tcW w:w="3960" w:type="dxa"/>
            <w:shd w:val="clear" w:color="auto" w:fill="FFFFFF"/>
          </w:tcPr>
          <w:p w:rsidR="00FF4CAB" w:rsidRPr="006221AF" w:rsidRDefault="00FF4CAB" w:rsidP="00C6070A">
            <w:pPr>
              <w:keepNext/>
              <w:keepLines/>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Virtual</w:t>
            </w:r>
            <w:r w:rsidRPr="006221AF">
              <w:rPr>
                <w:rFonts w:cs="Tahoma"/>
                <w:color w:val="000000"/>
                <w:szCs w:val="20"/>
                <w:lang w:val="ru-RU"/>
              </w:rPr>
              <w:t xml:space="preserve"> </w:t>
            </w:r>
            <w:r w:rsidRPr="00533983">
              <w:rPr>
                <w:rFonts w:cs="Tahoma"/>
                <w:color w:val="000000"/>
                <w:szCs w:val="20"/>
              </w:rPr>
              <w:t>Machine</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2008 </w:t>
            </w:r>
            <w:r w:rsidRPr="00533983">
              <w:rPr>
                <w:rFonts w:cs="Tahoma"/>
                <w:color w:val="000000"/>
                <w:szCs w:val="20"/>
              </w:rPr>
              <w:t>R</w:t>
            </w:r>
            <w:r w:rsidRPr="006221AF">
              <w:rPr>
                <w:rFonts w:cs="Tahoma"/>
                <w:color w:val="000000"/>
                <w:szCs w:val="20"/>
                <w:lang w:val="ru-RU"/>
              </w:rPr>
              <w:t>2, клиентская лицензия на управление «на</w:t>
            </w:r>
            <w:r w:rsidR="00A956CE">
              <w:rPr>
                <w:rFonts w:cs="Tahoma"/>
                <w:color w:val="000000"/>
                <w:szCs w:val="20"/>
              </w:rPr>
              <w:t> </w:t>
            </w:r>
            <w:r w:rsidRPr="006221AF">
              <w:rPr>
                <w:rFonts w:cs="Tahoma"/>
                <w:color w:val="000000"/>
                <w:szCs w:val="20"/>
                <w:lang w:val="ru-RU"/>
              </w:rPr>
              <w:t>операционную среду»</w:t>
            </w:r>
          </w:p>
        </w:tc>
        <w:tc>
          <w:tcPr>
            <w:tcW w:w="4050" w:type="dxa"/>
            <w:shd w:val="clear" w:color="auto" w:fill="FFFFFF"/>
          </w:tcPr>
          <w:p w:rsidR="00FF4CAB" w:rsidRPr="006221AF" w:rsidRDefault="00FF4CAB" w:rsidP="00C6070A">
            <w:pPr>
              <w:keepNext/>
              <w:keepLines/>
              <w:rPr>
                <w:rFonts w:cs="Tahoma"/>
                <w:color w:val="000000"/>
                <w:szCs w:val="20"/>
                <w:lang w:val="ru-RU"/>
              </w:rPr>
            </w:pPr>
            <w:r w:rsidRPr="006221AF">
              <w:rPr>
                <w:rFonts w:cs="Tahoma"/>
                <w:color w:val="000000"/>
                <w:szCs w:val="20"/>
                <w:lang w:val="ru-RU"/>
              </w:rPr>
              <w:t>1 клиентская лицензия на управление (</w:t>
            </w:r>
            <w:r w:rsidRPr="00533983">
              <w:rPr>
                <w:rFonts w:cs="Tahoma"/>
                <w:color w:val="000000"/>
                <w:szCs w:val="20"/>
              </w:rPr>
              <w:t>Client</w:t>
            </w:r>
            <w:r w:rsidR="00A956CE">
              <w:rPr>
                <w:rFonts w:cs="Tahoma"/>
                <w:color w:val="000000"/>
                <w:szCs w:val="20"/>
              </w:rPr>
              <w:t> </w:t>
            </w:r>
            <w:r w:rsidRPr="00533983">
              <w:rPr>
                <w:rFonts w:cs="Tahoma"/>
                <w:color w:val="000000"/>
                <w:szCs w:val="20"/>
              </w:rPr>
              <w:t>ML</w:t>
            </w:r>
            <w:r w:rsidRPr="006221AF">
              <w:rPr>
                <w:rFonts w:cs="Tahoma"/>
                <w:color w:val="000000"/>
                <w:szCs w:val="20"/>
                <w:lang w:val="ru-RU"/>
              </w:rPr>
              <w:t xml:space="preserve">) </w:t>
            </w: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Configuration</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«на операционную среду»</w:t>
            </w:r>
          </w:p>
        </w:tc>
      </w:tr>
      <w:tr w:rsidR="00FF4CAB" w:rsidRPr="0056595D" w:rsidTr="00CA14C9">
        <w:tc>
          <w:tcPr>
            <w:tcW w:w="3960" w:type="dxa"/>
            <w:shd w:val="clear" w:color="auto" w:fill="FFFFFF"/>
          </w:tcPr>
          <w:p w:rsidR="00FF4CAB" w:rsidRPr="006221AF" w:rsidRDefault="00FF4CAB" w:rsidP="00A956CE">
            <w:pPr>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Virtual</w:t>
            </w:r>
            <w:r w:rsidRPr="006221AF">
              <w:rPr>
                <w:rFonts w:cs="Tahoma"/>
                <w:color w:val="000000"/>
                <w:szCs w:val="20"/>
                <w:lang w:val="ru-RU"/>
              </w:rPr>
              <w:t xml:space="preserve"> </w:t>
            </w:r>
            <w:r w:rsidRPr="00533983">
              <w:rPr>
                <w:rFonts w:cs="Tahoma"/>
                <w:color w:val="000000"/>
                <w:szCs w:val="20"/>
              </w:rPr>
              <w:t>Machine</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2008 </w:t>
            </w:r>
            <w:r w:rsidRPr="00533983">
              <w:rPr>
                <w:rFonts w:cs="Tahoma"/>
                <w:color w:val="000000"/>
                <w:szCs w:val="20"/>
              </w:rPr>
              <w:t>R</w:t>
            </w:r>
            <w:r w:rsidRPr="006221AF">
              <w:rPr>
                <w:rFonts w:cs="Tahoma"/>
                <w:color w:val="000000"/>
                <w:szCs w:val="20"/>
                <w:lang w:val="ru-RU"/>
              </w:rPr>
              <w:t>2, клиентская лицензия на управление «на</w:t>
            </w:r>
            <w:r w:rsidR="00A956CE">
              <w:rPr>
                <w:rFonts w:cs="Tahoma"/>
                <w:color w:val="000000"/>
                <w:szCs w:val="20"/>
              </w:rPr>
              <w:t> </w:t>
            </w:r>
            <w:r w:rsidRPr="006221AF">
              <w:rPr>
                <w:rFonts w:cs="Tahoma"/>
                <w:color w:val="000000"/>
                <w:szCs w:val="20"/>
                <w:lang w:val="ru-RU"/>
              </w:rPr>
              <w:t>пользователя»</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1 клиентская лицензия на управление (</w:t>
            </w:r>
            <w:r w:rsidRPr="00533983">
              <w:rPr>
                <w:rFonts w:cs="Tahoma"/>
                <w:color w:val="000000"/>
                <w:szCs w:val="20"/>
              </w:rPr>
              <w:t>Client</w:t>
            </w:r>
            <w:r w:rsidR="00A956CE">
              <w:rPr>
                <w:rFonts w:cs="Tahoma"/>
                <w:color w:val="000000"/>
                <w:szCs w:val="20"/>
              </w:rPr>
              <w:t> </w:t>
            </w:r>
            <w:r w:rsidRPr="00533983">
              <w:rPr>
                <w:rFonts w:cs="Tahoma"/>
                <w:color w:val="000000"/>
                <w:szCs w:val="20"/>
              </w:rPr>
              <w:t>ML</w:t>
            </w:r>
            <w:r w:rsidRPr="006221AF">
              <w:rPr>
                <w:rFonts w:cs="Tahoma"/>
                <w:color w:val="000000"/>
                <w:szCs w:val="20"/>
                <w:lang w:val="ru-RU"/>
              </w:rPr>
              <w:t xml:space="preserve">) </w:t>
            </w: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Configuration</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«на пользователя»</w:t>
            </w:r>
          </w:p>
        </w:tc>
      </w:tr>
      <w:tr w:rsidR="00FF4CAB" w:rsidRPr="0056595D" w:rsidTr="00CA14C9">
        <w:tc>
          <w:tcPr>
            <w:tcW w:w="3960" w:type="dxa"/>
            <w:shd w:val="clear" w:color="auto" w:fill="FFFFFF"/>
          </w:tcPr>
          <w:p w:rsidR="00FF4CAB" w:rsidRPr="006221AF" w:rsidRDefault="00FF4CAB" w:rsidP="00FF4CAB">
            <w:pPr>
              <w:rPr>
                <w:rFonts w:cs="Tahoma"/>
                <w:color w:val="000000"/>
                <w:szCs w:val="20"/>
                <w:lang w:val="ru-RU"/>
              </w:rPr>
            </w:pPr>
            <w:r w:rsidRPr="00533983">
              <w:rPr>
                <w:rFonts w:cs="Tahoma"/>
                <w:color w:val="000000"/>
                <w:szCs w:val="20"/>
              </w:rPr>
              <w:t>System</w:t>
            </w:r>
            <w:r w:rsidRPr="006221AF">
              <w:rPr>
                <w:rFonts w:cs="Tahoma"/>
                <w:color w:val="000000"/>
                <w:szCs w:val="20"/>
                <w:lang w:val="ru-RU"/>
              </w:rPr>
              <w:t xml:space="preserve"> </w:t>
            </w:r>
            <w:r w:rsidRPr="00533983">
              <w:rPr>
                <w:rFonts w:cs="Tahoma"/>
                <w:color w:val="000000"/>
                <w:szCs w:val="20"/>
              </w:rPr>
              <w:t>Center</w:t>
            </w:r>
            <w:r w:rsidRPr="006221AF">
              <w:rPr>
                <w:rFonts w:cs="Tahoma"/>
                <w:color w:val="000000"/>
                <w:szCs w:val="20"/>
                <w:lang w:val="ru-RU"/>
              </w:rPr>
              <w:t xml:space="preserve"> </w:t>
            </w:r>
            <w:r w:rsidRPr="00533983">
              <w:rPr>
                <w:rFonts w:cs="Tahoma"/>
                <w:color w:val="000000"/>
                <w:szCs w:val="20"/>
              </w:rPr>
              <w:t>Virtual</w:t>
            </w:r>
            <w:r w:rsidRPr="006221AF">
              <w:rPr>
                <w:rFonts w:cs="Tahoma"/>
                <w:color w:val="000000"/>
                <w:szCs w:val="20"/>
                <w:lang w:val="ru-RU"/>
              </w:rPr>
              <w:t xml:space="preserve"> </w:t>
            </w:r>
            <w:r w:rsidRPr="00533983">
              <w:rPr>
                <w:rFonts w:cs="Tahoma"/>
                <w:color w:val="000000"/>
                <w:szCs w:val="20"/>
              </w:rPr>
              <w:t>Machine</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2008 </w:t>
            </w:r>
            <w:r w:rsidRPr="00533983">
              <w:rPr>
                <w:rFonts w:cs="Tahoma"/>
                <w:color w:val="000000"/>
                <w:szCs w:val="20"/>
              </w:rPr>
              <w:t>R</w:t>
            </w:r>
            <w:r w:rsidRPr="006221AF">
              <w:rPr>
                <w:rFonts w:cs="Tahoma"/>
                <w:color w:val="000000"/>
                <w:szCs w:val="20"/>
                <w:lang w:val="ru-RU"/>
              </w:rPr>
              <w:t xml:space="preserve">2, лицензия на управление сервером </w:t>
            </w:r>
            <w:r w:rsidRPr="00533983">
              <w:rPr>
                <w:rFonts w:cs="Tahoma"/>
                <w:color w:val="000000"/>
                <w:szCs w:val="20"/>
              </w:rPr>
              <w:t>Enterprise</w:t>
            </w:r>
          </w:p>
        </w:tc>
        <w:tc>
          <w:tcPr>
            <w:tcW w:w="4050" w:type="dxa"/>
            <w:shd w:val="clear" w:color="auto" w:fill="FFFFFF"/>
          </w:tcPr>
          <w:p w:rsidR="00FF4CAB" w:rsidRPr="006221AF" w:rsidRDefault="00FF4CAB" w:rsidP="00A956CE">
            <w:pPr>
              <w:rPr>
                <w:rFonts w:cs="Tahoma"/>
                <w:color w:val="000000"/>
                <w:szCs w:val="20"/>
                <w:lang w:val="ru-RU"/>
              </w:rPr>
            </w:pPr>
            <w:r w:rsidRPr="006221AF">
              <w:rPr>
                <w:rFonts w:cs="Tahoma"/>
                <w:color w:val="000000"/>
                <w:szCs w:val="20"/>
                <w:lang w:val="ru-RU"/>
              </w:rPr>
              <w:t xml:space="preserve">1 серверная лицензия на управление </w:t>
            </w:r>
            <w:r w:rsidRPr="00533983">
              <w:rPr>
                <w:rFonts w:cs="Tahoma"/>
                <w:color w:val="000000"/>
                <w:szCs w:val="20"/>
              </w:rPr>
              <w:t>System</w:t>
            </w:r>
            <w:r w:rsidR="00A956CE">
              <w:rPr>
                <w:rFonts w:cs="Tahoma"/>
                <w:color w:val="000000"/>
                <w:szCs w:val="20"/>
              </w:rPr>
              <w:t> </w:t>
            </w:r>
            <w:r w:rsidRPr="00533983">
              <w:rPr>
                <w:rFonts w:cs="Tahoma"/>
                <w:color w:val="000000"/>
                <w:szCs w:val="20"/>
              </w:rPr>
              <w:t>Center</w:t>
            </w:r>
            <w:r w:rsidRPr="006221AF">
              <w:rPr>
                <w:rFonts w:cs="Tahoma"/>
                <w:color w:val="000000"/>
                <w:szCs w:val="20"/>
                <w:lang w:val="ru-RU"/>
              </w:rPr>
              <w:t xml:space="preserve"> 2012 </w:t>
            </w:r>
            <w:r w:rsidRPr="00533983">
              <w:rPr>
                <w:rFonts w:cs="Tahoma"/>
                <w:color w:val="000000"/>
                <w:szCs w:val="20"/>
              </w:rPr>
              <w:t>Datacenter</w:t>
            </w:r>
            <w:r w:rsidRPr="006221AF">
              <w:rPr>
                <w:rFonts w:cs="Tahoma"/>
                <w:color w:val="000000"/>
                <w:szCs w:val="20"/>
                <w:lang w:val="ru-RU"/>
              </w:rPr>
              <w:t xml:space="preserve">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ML</w:t>
            </w:r>
            <w:r w:rsidRPr="006221AF">
              <w:rPr>
                <w:rFonts w:cs="Tahoma"/>
                <w:color w:val="000000"/>
                <w:szCs w:val="20"/>
                <w:lang w:val="ru-RU"/>
              </w:rPr>
              <w:t>)</w:t>
            </w:r>
          </w:p>
        </w:tc>
      </w:tr>
    </w:tbl>
    <w:p w:rsidR="00FF4CAB" w:rsidRPr="006221AF" w:rsidRDefault="00FF4CAB" w:rsidP="00376D4B">
      <w:pPr>
        <w:ind w:left="720"/>
        <w:rPr>
          <w:lang w:val="ru-RU"/>
        </w:rPr>
      </w:pPr>
      <w:r w:rsidRPr="006221AF">
        <w:rPr>
          <w:rFonts w:cs="Tahoma"/>
          <w:i/>
          <w:color w:val="000000"/>
          <w:sz w:val="16"/>
          <w:szCs w:val="24"/>
          <w:vertAlign w:val="superscript"/>
          <w:lang w:val="ru-RU"/>
        </w:rPr>
        <w:t>*</w:t>
      </w:r>
      <w:r w:rsidRPr="006221AF">
        <w:rPr>
          <w:rFonts w:ascii="Trebuchet MS" w:hAnsi="Trebuchet MS" w:cs="Tahoma"/>
          <w:i/>
          <w:szCs w:val="20"/>
          <w:lang w:val="ru-RU"/>
        </w:rPr>
        <w:t xml:space="preserve"> </w:t>
      </w:r>
      <w:r w:rsidRPr="006221AF">
        <w:rPr>
          <w:rFonts w:cs="Tahoma"/>
          <w:i/>
          <w:color w:val="000000"/>
          <w:sz w:val="16"/>
          <w:szCs w:val="24"/>
          <w:lang w:val="ru-RU"/>
        </w:rPr>
        <w:t xml:space="preserve">Лицензии </w:t>
      </w:r>
      <w:r w:rsidRPr="00533983">
        <w:rPr>
          <w:rFonts w:cs="Tahoma"/>
          <w:i/>
          <w:color w:val="000000"/>
          <w:sz w:val="16"/>
          <w:szCs w:val="24"/>
        </w:rPr>
        <w:t>Client</w:t>
      </w:r>
      <w:r w:rsidRPr="006221AF">
        <w:rPr>
          <w:rFonts w:cs="Tahoma"/>
          <w:i/>
          <w:color w:val="000000"/>
          <w:sz w:val="16"/>
          <w:szCs w:val="24"/>
          <w:lang w:val="ru-RU"/>
        </w:rPr>
        <w:t xml:space="preserve"> </w:t>
      </w:r>
      <w:r w:rsidRPr="00533983">
        <w:rPr>
          <w:rFonts w:cs="Tahoma"/>
          <w:i/>
          <w:color w:val="000000"/>
          <w:sz w:val="16"/>
          <w:szCs w:val="24"/>
        </w:rPr>
        <w:t>ML</w:t>
      </w:r>
      <w:r w:rsidRPr="006221AF">
        <w:rPr>
          <w:rFonts w:cs="Tahoma"/>
          <w:i/>
          <w:color w:val="000000"/>
          <w:sz w:val="16"/>
          <w:szCs w:val="24"/>
          <w:lang w:val="ru-RU"/>
        </w:rPr>
        <w:t xml:space="preserve"> только для учащихся могут назначаться только компьютерам, принадлежащим учащимся, или</w:t>
      </w:r>
      <w:r w:rsidR="00A956CE">
        <w:rPr>
          <w:rFonts w:cs="Tahoma"/>
          <w:i/>
          <w:color w:val="000000"/>
          <w:sz w:val="16"/>
          <w:szCs w:val="24"/>
        </w:rPr>
        <w:t> </w:t>
      </w:r>
      <w:r w:rsidRPr="006221AF">
        <w:rPr>
          <w:rFonts w:cs="Tahoma"/>
          <w:i/>
          <w:color w:val="000000"/>
          <w:sz w:val="16"/>
          <w:szCs w:val="24"/>
          <w:lang w:val="ru-RU"/>
        </w:rPr>
        <w:t>компьютерам, принадлежащим учреждению, выделенным только конкретным учащимся, и не могут использоваться в лабораториях или учебных аудиториях.</w:t>
      </w:r>
    </w:p>
    <w:p w:rsidR="00FF4CAB" w:rsidRPr="006221AF" w:rsidRDefault="00FF4CAB" w:rsidP="00376D4B">
      <w:pPr>
        <w:ind w:left="720"/>
        <w:rPr>
          <w:lang w:val="ru-RU"/>
        </w:rPr>
      </w:pPr>
    </w:p>
    <w:p w:rsidR="00FF4CAB" w:rsidRPr="006221AF" w:rsidRDefault="00FF4CAB" w:rsidP="00376D4B">
      <w:pPr>
        <w:ind w:left="720"/>
        <w:rPr>
          <w:lang w:val="ru-RU"/>
        </w:rPr>
      </w:pPr>
      <w:r w:rsidRPr="006221AF">
        <w:rPr>
          <w:rFonts w:cs="Tahoma"/>
          <w:color w:val="000000"/>
          <w:szCs w:val="24"/>
          <w:lang w:val="ru-RU"/>
        </w:rPr>
        <w:t xml:space="preserve">Все лицензии, предоставленные в рамках данного предложения, будут включать покрытие </w:t>
      </w:r>
      <w:r w:rsidRPr="00533983">
        <w:rPr>
          <w:rFonts w:cs="Tahoma"/>
          <w:color w:val="000000"/>
          <w:szCs w:val="24"/>
        </w:rPr>
        <w:t>Software</w:t>
      </w:r>
      <w:r w:rsidRPr="006221AF">
        <w:rPr>
          <w:rFonts w:cs="Tahoma"/>
          <w:color w:val="000000"/>
          <w:szCs w:val="24"/>
          <w:lang w:val="ru-RU"/>
        </w:rPr>
        <w:t xml:space="preserve"> </w:t>
      </w:r>
      <w:r w:rsidRPr="00533983">
        <w:rPr>
          <w:rFonts w:cs="Tahoma"/>
          <w:color w:val="000000"/>
          <w:szCs w:val="24"/>
        </w:rPr>
        <w:t>Assurance</w:t>
      </w:r>
      <w:r w:rsidRPr="006221AF">
        <w:rPr>
          <w:rFonts w:cs="Tahoma"/>
          <w:color w:val="000000"/>
          <w:szCs w:val="24"/>
          <w:lang w:val="ru-RU"/>
        </w:rPr>
        <w:t xml:space="preserve">. Срок действия такого покрытия истечет после истечения срока действия покрытия </w:t>
      </w:r>
      <w:r w:rsidRPr="00533983">
        <w:rPr>
          <w:rFonts w:cs="Tahoma"/>
          <w:color w:val="000000"/>
          <w:szCs w:val="24"/>
        </w:rPr>
        <w:t>Software</w:t>
      </w:r>
      <w:r w:rsidRPr="006221AF">
        <w:rPr>
          <w:rFonts w:cs="Tahoma"/>
          <w:color w:val="000000"/>
          <w:szCs w:val="24"/>
          <w:lang w:val="ru-RU"/>
        </w:rPr>
        <w:t xml:space="preserve"> </w:t>
      </w:r>
      <w:r w:rsidRPr="00533983">
        <w:rPr>
          <w:rFonts w:cs="Tahoma"/>
          <w:color w:val="000000"/>
          <w:szCs w:val="24"/>
        </w:rPr>
        <w:t>Assurance</w:t>
      </w:r>
      <w:r w:rsidRPr="006221AF">
        <w:rPr>
          <w:rFonts w:cs="Tahoma"/>
          <w:color w:val="000000"/>
          <w:szCs w:val="24"/>
          <w:lang w:val="ru-RU"/>
        </w:rPr>
        <w:t xml:space="preserve"> для соответствующей лицензии. После окончания срока действия такого покрытия клиенты могут возобновить действие </w:t>
      </w:r>
      <w:r w:rsidRPr="00533983">
        <w:rPr>
          <w:rFonts w:cs="Tahoma"/>
          <w:color w:val="000000"/>
          <w:szCs w:val="24"/>
        </w:rPr>
        <w:t>Software</w:t>
      </w:r>
      <w:r w:rsidRPr="006221AF">
        <w:rPr>
          <w:rFonts w:cs="Tahoma"/>
          <w:color w:val="000000"/>
          <w:szCs w:val="24"/>
          <w:lang w:val="ru-RU"/>
        </w:rPr>
        <w:t xml:space="preserve"> </w:t>
      </w:r>
      <w:r w:rsidRPr="00533983">
        <w:rPr>
          <w:rFonts w:cs="Tahoma"/>
          <w:color w:val="000000"/>
          <w:szCs w:val="24"/>
        </w:rPr>
        <w:t>Assurance</w:t>
      </w:r>
      <w:r w:rsidRPr="006221AF">
        <w:rPr>
          <w:rFonts w:cs="Tahoma"/>
          <w:color w:val="000000"/>
          <w:szCs w:val="24"/>
          <w:lang w:val="ru-RU"/>
        </w:rPr>
        <w:t xml:space="preserve"> для предоставленных лицензий. </w:t>
      </w:r>
    </w:p>
    <w:p w:rsidR="00FF4CAB" w:rsidRPr="006221AF" w:rsidRDefault="00FF4CAB" w:rsidP="00376D4B">
      <w:pPr>
        <w:ind w:left="720"/>
        <w:rPr>
          <w:lang w:val="ru-RU"/>
        </w:rPr>
      </w:pPr>
    </w:p>
    <w:p w:rsidR="00FF4CAB" w:rsidRPr="006221AF" w:rsidRDefault="00FF4CAB" w:rsidP="00376D4B">
      <w:pPr>
        <w:ind w:left="720"/>
        <w:rPr>
          <w:lang w:val="ru-RU"/>
        </w:rPr>
      </w:pPr>
      <w:r w:rsidRPr="006221AF">
        <w:rPr>
          <w:rFonts w:cs="Tahoma"/>
          <w:color w:val="000000"/>
          <w:szCs w:val="24"/>
          <w:lang w:val="ru-RU"/>
        </w:rPr>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w:t>
      </w:r>
      <w:r w:rsidRPr="00533983">
        <w:rPr>
          <w:rFonts w:cs="Tahoma"/>
          <w:color w:val="000000"/>
          <w:szCs w:val="24"/>
        </w:rPr>
        <w:t>System</w:t>
      </w:r>
      <w:r w:rsidRPr="006221AF">
        <w:rPr>
          <w:rFonts w:cs="Tahoma"/>
          <w:color w:val="000000"/>
          <w:szCs w:val="24"/>
          <w:lang w:val="ru-RU"/>
        </w:rPr>
        <w:t xml:space="preserve"> </w:t>
      </w:r>
      <w:r w:rsidRPr="00533983">
        <w:rPr>
          <w:rFonts w:cs="Tahoma"/>
          <w:color w:val="000000"/>
          <w:szCs w:val="24"/>
        </w:rPr>
        <w:t>Center</w:t>
      </w:r>
      <w:r w:rsidRPr="006221AF">
        <w:rPr>
          <w:rFonts w:cs="Tahoma"/>
          <w:color w:val="000000"/>
          <w:szCs w:val="24"/>
          <w:lang w:val="ru-RU"/>
        </w:rPr>
        <w:t xml:space="preserve"> 2012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после обновления до </w:t>
      </w:r>
      <w:r w:rsidRPr="00533983">
        <w:rPr>
          <w:rFonts w:cs="Tahoma"/>
          <w:color w:val="000000"/>
          <w:szCs w:val="24"/>
        </w:rPr>
        <w:t>System</w:t>
      </w:r>
      <w:r w:rsidRPr="006221AF">
        <w:rPr>
          <w:rFonts w:cs="Tahoma"/>
          <w:color w:val="000000"/>
          <w:szCs w:val="24"/>
          <w:lang w:val="ru-RU"/>
        </w:rPr>
        <w:t xml:space="preserve"> </w:t>
      </w:r>
      <w:r w:rsidRPr="00533983">
        <w:rPr>
          <w:rFonts w:cs="Tahoma"/>
          <w:color w:val="000000"/>
          <w:szCs w:val="24"/>
        </w:rPr>
        <w:t>Center</w:t>
      </w:r>
      <w:r w:rsidRPr="006221AF">
        <w:rPr>
          <w:rFonts w:cs="Tahoma"/>
          <w:color w:val="000000"/>
          <w:szCs w:val="24"/>
          <w:lang w:val="ru-RU"/>
        </w:rPr>
        <w:t xml:space="preserve"> 2012. Клиенты не могут передавать лицензии, предоставленные по данному предложению, отдельно от соответствующих лицензий.</w:t>
      </w:r>
    </w:p>
    <w:p w:rsidR="00FF4CAB" w:rsidRPr="006221AF" w:rsidRDefault="00FF4CAB" w:rsidP="00376D4B">
      <w:pPr>
        <w:ind w:left="720"/>
        <w:rPr>
          <w:lang w:val="ru-RU"/>
        </w:rPr>
      </w:pPr>
    </w:p>
    <w:p w:rsidR="00924690" w:rsidRPr="006221AF" w:rsidRDefault="00924690" w:rsidP="00924690">
      <w:pPr>
        <w:spacing w:after="60"/>
        <w:ind w:left="720"/>
        <w:rPr>
          <w:lang w:val="ru-RU"/>
        </w:rPr>
      </w:pPr>
      <w:r w:rsidRPr="006221AF">
        <w:rPr>
          <w:rFonts w:eastAsia="Calibri" w:cs="Tahoma"/>
          <w:b/>
          <w:color w:val="000000"/>
          <w:szCs w:val="18"/>
          <w:lang w:val="ru-RU"/>
        </w:rPr>
        <w:t>Для корпоративных клиентов</w:t>
      </w:r>
    </w:p>
    <w:p w:rsidR="00A3706D" w:rsidRPr="006221AF" w:rsidRDefault="00A3706D" w:rsidP="00376D4B">
      <w:pPr>
        <w:ind w:left="720"/>
        <w:rPr>
          <w:lang w:val="ru-RU"/>
        </w:rPr>
      </w:pPr>
      <w:r w:rsidRPr="006221AF">
        <w:rPr>
          <w:rFonts w:eastAsia="Calibri" w:cs="Tahoma"/>
          <w:color w:val="000000"/>
          <w:szCs w:val="18"/>
          <w:lang w:val="ru-RU"/>
        </w:rPr>
        <w:t>Лицензии</w:t>
      </w:r>
      <w:r w:rsidRPr="006221AF">
        <w:rPr>
          <w:rFonts w:eastAsia="Calibri" w:cs="Tahoma"/>
          <w:b/>
          <w:bCs/>
          <w:color w:val="000000"/>
          <w:szCs w:val="18"/>
          <w:vertAlign w:val="superscript"/>
          <w:lang w:val="ru-RU"/>
        </w:rPr>
        <w:t xml:space="preserve">*, </w:t>
      </w:r>
      <w:r w:rsidRPr="006221AF">
        <w:rPr>
          <w:rFonts w:eastAsia="Calibri" w:cs="Tahoma"/>
          <w:color w:val="000000"/>
          <w:szCs w:val="18"/>
          <w:lang w:val="ru-RU"/>
        </w:rPr>
        <w:t>приобретенные в первую годовщину даты вступления в силу соглашения о регистрации клиента после 17 января 2012 г. или позднее в рамках ежегодного процесса сверки, дают право на предоставление лицензии, описанное выше.</w:t>
      </w:r>
      <w:r w:rsidR="00DD1D23" w:rsidRPr="006221AF">
        <w:rPr>
          <w:rFonts w:eastAsia="Calibri" w:cs="Tahoma"/>
          <w:color w:val="000000"/>
          <w:szCs w:val="18"/>
          <w:lang w:val="ru-RU"/>
        </w:rPr>
        <w:t xml:space="preserve"> </w:t>
      </w:r>
      <w:r w:rsidRPr="006221AF">
        <w:rPr>
          <w:rFonts w:eastAsia="Calibri" w:cs="Tahoma"/>
          <w:color w:val="000000"/>
          <w:szCs w:val="18"/>
          <w:lang w:val="ru-RU"/>
        </w:rPr>
        <w:t xml:space="preserve">Лицензии, приобретенные после этой даты, не дают права на предоставление лицензий </w:t>
      </w:r>
      <w:r w:rsidRPr="00533983">
        <w:rPr>
          <w:rFonts w:eastAsia="Calibri" w:cs="Tahoma"/>
          <w:color w:val="000000"/>
          <w:szCs w:val="18"/>
        </w:rPr>
        <w:t>System</w:t>
      </w:r>
      <w:r w:rsidRPr="006221AF">
        <w:rPr>
          <w:rFonts w:eastAsia="Calibri" w:cs="Tahoma"/>
          <w:color w:val="000000"/>
          <w:szCs w:val="18"/>
          <w:lang w:val="ru-RU"/>
        </w:rPr>
        <w:t xml:space="preserve"> </w:t>
      </w:r>
      <w:r w:rsidRPr="00533983">
        <w:rPr>
          <w:rFonts w:eastAsia="Calibri" w:cs="Tahoma"/>
          <w:color w:val="000000"/>
          <w:szCs w:val="18"/>
        </w:rPr>
        <w:t>Center</w:t>
      </w:r>
      <w:r w:rsidRPr="006221AF">
        <w:rPr>
          <w:rFonts w:eastAsia="Calibri" w:cs="Tahoma"/>
          <w:color w:val="000000"/>
          <w:szCs w:val="18"/>
          <w:lang w:val="ru-RU"/>
        </w:rPr>
        <w:t xml:space="preserve"> 2012 по данному предложению. </w:t>
      </w:r>
    </w:p>
    <w:p w:rsidR="00A3706D" w:rsidRPr="006221AF" w:rsidRDefault="00A3706D" w:rsidP="00376D4B">
      <w:pPr>
        <w:ind w:left="720"/>
        <w:rPr>
          <w:lang w:val="ru-RU"/>
        </w:rPr>
      </w:pPr>
      <w:r w:rsidRPr="006221AF">
        <w:rPr>
          <w:rFonts w:eastAsia="Calibri" w:cs="Tahoma"/>
          <w:b/>
          <w:bCs/>
          <w:color w:val="000000"/>
          <w:szCs w:val="18"/>
          <w:vertAlign w:val="superscript"/>
          <w:lang w:val="ru-RU"/>
        </w:rPr>
        <w:t>*</w:t>
      </w:r>
      <w:r w:rsidRPr="006221AF">
        <w:rPr>
          <w:rFonts w:eastAsia="Calibri" w:cs="Tahoma"/>
          <w:color w:val="000000"/>
          <w:szCs w:val="18"/>
          <w:lang w:val="ru-RU"/>
        </w:rPr>
        <w:t xml:space="preserve">Для </w:t>
      </w:r>
      <w:r w:rsidRPr="00533983">
        <w:rPr>
          <w:rFonts w:eastAsia="Calibri" w:cs="Tahoma"/>
          <w:color w:val="000000"/>
          <w:szCs w:val="18"/>
        </w:rPr>
        <w:t>System</w:t>
      </w:r>
      <w:r w:rsidRPr="006221AF">
        <w:rPr>
          <w:rFonts w:eastAsia="Calibri" w:cs="Tahoma"/>
          <w:color w:val="000000"/>
          <w:szCs w:val="18"/>
          <w:lang w:val="ru-RU"/>
        </w:rPr>
        <w:t xml:space="preserve"> </w:t>
      </w:r>
      <w:r w:rsidRPr="00533983">
        <w:rPr>
          <w:rFonts w:eastAsia="Calibri" w:cs="Tahoma"/>
          <w:color w:val="000000"/>
          <w:szCs w:val="18"/>
        </w:rPr>
        <w:t>Center</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Management</w:t>
      </w:r>
      <w:r w:rsidRPr="006221AF">
        <w:rPr>
          <w:rFonts w:eastAsia="Calibri" w:cs="Tahoma"/>
          <w:color w:val="000000"/>
          <w:szCs w:val="18"/>
          <w:lang w:val="ru-RU"/>
        </w:rPr>
        <w:t xml:space="preserve"> </w:t>
      </w:r>
      <w:r w:rsidRPr="00533983">
        <w:rPr>
          <w:rFonts w:eastAsia="Calibri" w:cs="Tahoma"/>
          <w:color w:val="000000"/>
          <w:szCs w:val="18"/>
        </w:rPr>
        <w:t>Suite</w:t>
      </w:r>
      <w:r w:rsidRPr="006221AF">
        <w:rPr>
          <w:rFonts w:eastAsia="Calibri" w:cs="Tahoma"/>
          <w:color w:val="000000"/>
          <w:szCs w:val="18"/>
          <w:lang w:val="ru-RU"/>
        </w:rPr>
        <w:t xml:space="preserve"> </w:t>
      </w:r>
      <w:r w:rsidRPr="00533983">
        <w:rPr>
          <w:rFonts w:eastAsia="Calibri" w:cs="Tahoma"/>
          <w:color w:val="000000"/>
          <w:szCs w:val="18"/>
        </w:rPr>
        <w:t>Enterprise</w:t>
      </w:r>
      <w:r w:rsidRPr="006221AF">
        <w:rPr>
          <w:rFonts w:eastAsia="Calibri" w:cs="Tahoma"/>
          <w:color w:val="000000"/>
          <w:szCs w:val="18"/>
          <w:lang w:val="ru-RU"/>
        </w:rPr>
        <w:t xml:space="preserve">, </w:t>
      </w:r>
      <w:r w:rsidRPr="00533983">
        <w:rPr>
          <w:rFonts w:eastAsia="Calibri" w:cs="Tahoma"/>
          <w:color w:val="000000"/>
          <w:szCs w:val="18"/>
        </w:rPr>
        <w:t>System</w:t>
      </w:r>
      <w:r w:rsidRPr="006221AF">
        <w:rPr>
          <w:rFonts w:eastAsia="Calibri" w:cs="Tahoma"/>
          <w:color w:val="000000"/>
          <w:szCs w:val="18"/>
          <w:lang w:val="ru-RU"/>
        </w:rPr>
        <w:t xml:space="preserve"> </w:t>
      </w:r>
      <w:r w:rsidRPr="00533983">
        <w:rPr>
          <w:rFonts w:eastAsia="Calibri" w:cs="Tahoma"/>
          <w:color w:val="000000"/>
          <w:szCs w:val="18"/>
        </w:rPr>
        <w:t>Center</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w:t>
      </w:r>
      <w:r w:rsidRPr="00533983">
        <w:rPr>
          <w:rFonts w:eastAsia="Calibri" w:cs="Tahoma"/>
          <w:color w:val="000000"/>
          <w:szCs w:val="18"/>
        </w:rPr>
        <w:t>Management</w:t>
      </w:r>
      <w:r w:rsidRPr="006221AF">
        <w:rPr>
          <w:rFonts w:eastAsia="Calibri" w:cs="Tahoma"/>
          <w:color w:val="000000"/>
          <w:szCs w:val="18"/>
          <w:lang w:val="ru-RU"/>
        </w:rPr>
        <w:t xml:space="preserve"> </w:t>
      </w:r>
      <w:r w:rsidRPr="00533983">
        <w:rPr>
          <w:rFonts w:eastAsia="Calibri" w:cs="Tahoma"/>
          <w:color w:val="000000"/>
          <w:szCs w:val="18"/>
        </w:rPr>
        <w:t>Suite</w:t>
      </w:r>
      <w:r w:rsidRPr="006221AF">
        <w:rPr>
          <w:rFonts w:eastAsia="Calibri" w:cs="Tahoma"/>
          <w:color w:val="000000"/>
          <w:szCs w:val="18"/>
          <w:lang w:val="ru-RU"/>
        </w:rPr>
        <w:t xml:space="preserve"> </w:t>
      </w:r>
      <w:r w:rsidRPr="00533983">
        <w:rPr>
          <w:rFonts w:eastAsia="Calibri" w:cs="Tahoma"/>
          <w:color w:val="000000"/>
          <w:szCs w:val="18"/>
        </w:rPr>
        <w:t>Datacenter</w:t>
      </w:r>
      <w:r w:rsidRPr="006221AF">
        <w:rPr>
          <w:rFonts w:eastAsia="Calibri" w:cs="Tahoma"/>
          <w:color w:val="000000"/>
          <w:szCs w:val="18"/>
          <w:lang w:val="ru-RU"/>
        </w:rPr>
        <w:t xml:space="preserve">, </w:t>
      </w:r>
      <w:r w:rsidRPr="00533983">
        <w:rPr>
          <w:rFonts w:eastAsia="Calibri" w:cs="Tahoma"/>
          <w:color w:val="000000"/>
          <w:szCs w:val="18"/>
        </w:rPr>
        <w:t>System</w:t>
      </w:r>
      <w:r w:rsidRPr="006221AF">
        <w:rPr>
          <w:rFonts w:eastAsia="Calibri" w:cs="Tahoma"/>
          <w:color w:val="000000"/>
          <w:szCs w:val="18"/>
          <w:lang w:val="ru-RU"/>
        </w:rPr>
        <w:t xml:space="preserve"> </w:t>
      </w:r>
      <w:r w:rsidRPr="00533983">
        <w:rPr>
          <w:rFonts w:eastAsia="Calibri" w:cs="Tahoma"/>
          <w:color w:val="000000"/>
          <w:szCs w:val="18"/>
        </w:rPr>
        <w:t>Center</w:t>
      </w:r>
      <w:r w:rsidRPr="006221AF">
        <w:rPr>
          <w:rFonts w:eastAsia="Calibri" w:cs="Tahoma"/>
          <w:color w:val="000000"/>
          <w:szCs w:val="18"/>
          <w:lang w:val="ru-RU"/>
        </w:rPr>
        <w:t xml:space="preserve"> </w:t>
      </w:r>
      <w:r w:rsidRPr="00533983">
        <w:rPr>
          <w:rFonts w:eastAsia="Calibri" w:cs="Tahoma"/>
          <w:color w:val="000000"/>
          <w:szCs w:val="18"/>
        </w:rPr>
        <w:t>Client</w:t>
      </w:r>
      <w:r w:rsidRPr="006221AF">
        <w:rPr>
          <w:rFonts w:eastAsia="Calibri" w:cs="Tahoma"/>
          <w:color w:val="000000"/>
          <w:szCs w:val="18"/>
          <w:lang w:val="ru-RU"/>
        </w:rPr>
        <w:t xml:space="preserve"> </w:t>
      </w:r>
      <w:r w:rsidRPr="00533983">
        <w:rPr>
          <w:rFonts w:eastAsia="Calibri" w:cs="Tahoma"/>
          <w:color w:val="000000"/>
          <w:szCs w:val="18"/>
        </w:rPr>
        <w:t>Management</w:t>
      </w:r>
      <w:r w:rsidRPr="006221AF">
        <w:rPr>
          <w:rFonts w:eastAsia="Calibri" w:cs="Tahoma"/>
          <w:color w:val="000000"/>
          <w:szCs w:val="18"/>
          <w:lang w:val="ru-RU"/>
        </w:rPr>
        <w:t xml:space="preserve"> </w:t>
      </w:r>
      <w:r w:rsidRPr="00533983">
        <w:rPr>
          <w:rFonts w:eastAsia="Calibri" w:cs="Tahoma"/>
          <w:color w:val="000000"/>
          <w:szCs w:val="18"/>
        </w:rPr>
        <w:t>Suite</w:t>
      </w:r>
      <w:r w:rsidRPr="006221AF">
        <w:rPr>
          <w:rFonts w:eastAsia="Calibri" w:cs="Tahoma"/>
          <w:color w:val="000000"/>
          <w:szCs w:val="18"/>
          <w:lang w:val="ru-RU"/>
        </w:rPr>
        <w:t xml:space="preserve"> и </w:t>
      </w:r>
      <w:r w:rsidRPr="00533983">
        <w:rPr>
          <w:rFonts w:eastAsia="Calibri" w:cs="Tahoma"/>
          <w:color w:val="000000"/>
          <w:szCs w:val="18"/>
        </w:rPr>
        <w:t>System</w:t>
      </w:r>
      <w:r w:rsidRPr="006221AF">
        <w:rPr>
          <w:rFonts w:eastAsia="Calibri" w:cs="Tahoma"/>
          <w:color w:val="000000"/>
          <w:szCs w:val="18"/>
          <w:lang w:val="ru-RU"/>
        </w:rPr>
        <w:t xml:space="preserve"> </w:t>
      </w:r>
      <w:r w:rsidRPr="00533983">
        <w:rPr>
          <w:rFonts w:eastAsia="Calibri" w:cs="Tahoma"/>
          <w:color w:val="000000"/>
          <w:szCs w:val="18"/>
        </w:rPr>
        <w:t>Center</w:t>
      </w:r>
      <w:r w:rsidRPr="006221AF">
        <w:rPr>
          <w:rFonts w:eastAsia="Calibri" w:cs="Tahoma"/>
          <w:color w:val="000000"/>
          <w:szCs w:val="18"/>
          <w:lang w:val="ru-RU"/>
        </w:rPr>
        <w:t xml:space="preserve"> </w:t>
      </w:r>
      <w:r w:rsidRPr="00533983">
        <w:rPr>
          <w:rFonts w:eastAsia="Calibri" w:cs="Tahoma"/>
          <w:color w:val="000000"/>
          <w:szCs w:val="18"/>
        </w:rPr>
        <w:t>Configuration</w:t>
      </w:r>
      <w:r w:rsidRPr="006221AF">
        <w:rPr>
          <w:rFonts w:eastAsia="Calibri" w:cs="Tahoma"/>
          <w:color w:val="000000"/>
          <w:szCs w:val="18"/>
          <w:lang w:val="ru-RU"/>
        </w:rPr>
        <w:t xml:space="preserve"> </w:t>
      </w:r>
      <w:r w:rsidRPr="00533983">
        <w:rPr>
          <w:rFonts w:eastAsia="Calibri" w:cs="Tahoma"/>
          <w:color w:val="000000"/>
          <w:szCs w:val="18"/>
        </w:rPr>
        <w:t>Manager</w:t>
      </w:r>
      <w:r w:rsidRPr="006221AF">
        <w:rPr>
          <w:rFonts w:eastAsia="Calibri" w:cs="Tahoma"/>
          <w:color w:val="000000"/>
          <w:szCs w:val="18"/>
          <w:lang w:val="ru-RU"/>
        </w:rPr>
        <w:t xml:space="preserve"> </w:t>
      </w:r>
      <w:r w:rsidRPr="00533983">
        <w:rPr>
          <w:rFonts w:eastAsia="Calibri" w:cs="Tahoma"/>
          <w:color w:val="000000"/>
          <w:szCs w:val="18"/>
        </w:rPr>
        <w:t>Client</w:t>
      </w:r>
      <w:r w:rsidRPr="006221AF">
        <w:rPr>
          <w:rFonts w:eastAsia="Calibri" w:cs="Tahoma"/>
          <w:color w:val="000000"/>
          <w:szCs w:val="18"/>
          <w:lang w:val="ru-RU"/>
        </w:rPr>
        <w:t xml:space="preserve"> </w:t>
      </w:r>
      <w:r w:rsidRPr="00533983">
        <w:rPr>
          <w:rFonts w:eastAsia="Calibri" w:cs="Tahoma"/>
          <w:color w:val="000000"/>
          <w:szCs w:val="18"/>
        </w:rPr>
        <w:t>Management</w:t>
      </w:r>
      <w:r w:rsidRPr="006221AF">
        <w:rPr>
          <w:rFonts w:eastAsia="Calibri" w:cs="Tahoma"/>
          <w:color w:val="000000"/>
          <w:szCs w:val="18"/>
          <w:lang w:val="ru-RU"/>
        </w:rPr>
        <w:t xml:space="preserve"> </w:t>
      </w:r>
      <w:r w:rsidRPr="00533983">
        <w:rPr>
          <w:rFonts w:eastAsia="Calibri" w:cs="Tahoma"/>
          <w:color w:val="000000"/>
          <w:szCs w:val="18"/>
        </w:rPr>
        <w:t>License</w:t>
      </w:r>
      <w:r w:rsidRPr="006221AF">
        <w:rPr>
          <w:rFonts w:eastAsia="Calibri" w:cs="Tahoma"/>
          <w:color w:val="000000"/>
          <w:szCs w:val="18"/>
          <w:lang w:val="ru-RU"/>
        </w:rPr>
        <w:t>, все лицензии, приобретенные до окончания срока действия соглашения, предоставляют право на получение лицензий.</w:t>
      </w:r>
    </w:p>
    <w:p w:rsidR="00FF4CAB" w:rsidRPr="006221AF" w:rsidRDefault="00FF4CAB" w:rsidP="00376D4B">
      <w:pPr>
        <w:ind w:left="720"/>
        <w:rPr>
          <w:lang w:val="ru-RU"/>
        </w:rPr>
      </w:pPr>
    </w:p>
    <w:p w:rsidR="00924690" w:rsidRPr="006221AF" w:rsidRDefault="00FF4CAB" w:rsidP="00924690">
      <w:pPr>
        <w:spacing w:after="60"/>
        <w:ind w:left="720"/>
        <w:rPr>
          <w:lang w:val="ru-RU"/>
        </w:rPr>
      </w:pPr>
      <w:r w:rsidRPr="006221AF">
        <w:rPr>
          <w:rFonts w:eastAsia="Calibri" w:cs="Tahoma"/>
          <w:b/>
          <w:color w:val="000000"/>
          <w:szCs w:val="18"/>
          <w:lang w:val="ru-RU"/>
        </w:rPr>
        <w:t xml:space="preserve">Для клиентов по соглашениям </w:t>
      </w:r>
      <w:r w:rsidRPr="00533983">
        <w:rPr>
          <w:rFonts w:eastAsia="Calibri" w:cs="Tahoma"/>
          <w:b/>
          <w:color w:val="000000"/>
          <w:szCs w:val="18"/>
        </w:rPr>
        <w:t>Enterprise</w:t>
      </w:r>
      <w:r w:rsidRPr="006221AF">
        <w:rPr>
          <w:rFonts w:eastAsia="Calibri" w:cs="Tahoma"/>
          <w:b/>
          <w:color w:val="000000"/>
          <w:szCs w:val="18"/>
          <w:lang w:val="ru-RU"/>
        </w:rPr>
        <w:t xml:space="preserve"> </w:t>
      </w:r>
      <w:r w:rsidRPr="00533983">
        <w:rPr>
          <w:rFonts w:eastAsia="Calibri" w:cs="Tahoma"/>
          <w:b/>
          <w:color w:val="000000"/>
          <w:szCs w:val="18"/>
        </w:rPr>
        <w:t>Subscription</w:t>
      </w:r>
      <w:r w:rsidRPr="006221AF">
        <w:rPr>
          <w:rFonts w:eastAsia="Calibri" w:cs="Tahoma"/>
          <w:b/>
          <w:color w:val="000000"/>
          <w:szCs w:val="18"/>
          <w:lang w:val="ru-RU"/>
        </w:rPr>
        <w:t xml:space="preserve">, </w:t>
      </w:r>
      <w:r w:rsidRPr="00533983">
        <w:rPr>
          <w:rFonts w:eastAsia="Calibri" w:cs="Tahoma"/>
          <w:b/>
          <w:color w:val="000000"/>
          <w:szCs w:val="18"/>
        </w:rPr>
        <w:t>Campus</w:t>
      </w:r>
      <w:r w:rsidRPr="006221AF">
        <w:rPr>
          <w:rFonts w:eastAsia="Calibri" w:cs="Tahoma"/>
          <w:b/>
          <w:color w:val="000000"/>
          <w:szCs w:val="18"/>
          <w:lang w:val="ru-RU"/>
        </w:rPr>
        <w:t xml:space="preserve"> </w:t>
      </w:r>
      <w:r w:rsidRPr="00533983">
        <w:rPr>
          <w:rFonts w:eastAsia="Calibri" w:cs="Tahoma"/>
          <w:b/>
          <w:color w:val="000000"/>
          <w:szCs w:val="18"/>
        </w:rPr>
        <w:t>and</w:t>
      </w:r>
      <w:r w:rsidRPr="006221AF">
        <w:rPr>
          <w:rFonts w:eastAsia="Calibri" w:cs="Tahoma"/>
          <w:b/>
          <w:color w:val="000000"/>
          <w:szCs w:val="18"/>
          <w:lang w:val="ru-RU"/>
        </w:rPr>
        <w:t xml:space="preserve"> </w:t>
      </w:r>
      <w:r w:rsidRPr="00533983">
        <w:rPr>
          <w:rFonts w:eastAsia="Calibri" w:cs="Tahoma"/>
          <w:b/>
          <w:color w:val="000000"/>
          <w:szCs w:val="18"/>
        </w:rPr>
        <w:t>School</w:t>
      </w:r>
      <w:r w:rsidRPr="006221AF">
        <w:rPr>
          <w:rFonts w:eastAsia="Calibri" w:cs="Tahoma"/>
          <w:b/>
          <w:color w:val="000000"/>
          <w:szCs w:val="18"/>
          <w:lang w:val="ru-RU"/>
        </w:rPr>
        <w:t xml:space="preserve"> (включая соглашение о регистрации </w:t>
      </w:r>
      <w:r w:rsidRPr="00533983">
        <w:rPr>
          <w:rFonts w:eastAsia="Calibri" w:cs="Tahoma"/>
          <w:b/>
          <w:color w:val="000000"/>
          <w:szCs w:val="18"/>
        </w:rPr>
        <w:t>Enrollment</w:t>
      </w:r>
      <w:r w:rsidRPr="006221AF">
        <w:rPr>
          <w:rFonts w:eastAsia="Calibri" w:cs="Tahoma"/>
          <w:b/>
          <w:color w:val="000000"/>
          <w:szCs w:val="18"/>
          <w:lang w:val="ru-RU"/>
        </w:rPr>
        <w:t xml:space="preserve"> </w:t>
      </w:r>
      <w:r w:rsidRPr="00533983">
        <w:rPr>
          <w:rFonts w:eastAsia="Calibri" w:cs="Tahoma"/>
          <w:b/>
          <w:color w:val="000000"/>
          <w:szCs w:val="18"/>
        </w:rPr>
        <w:t>for</w:t>
      </w:r>
      <w:r w:rsidRPr="006221AF">
        <w:rPr>
          <w:rFonts w:eastAsia="Calibri" w:cs="Tahoma"/>
          <w:b/>
          <w:color w:val="000000"/>
          <w:szCs w:val="18"/>
          <w:lang w:val="ru-RU"/>
        </w:rPr>
        <w:t xml:space="preserve"> </w:t>
      </w:r>
      <w:r w:rsidRPr="00533983">
        <w:rPr>
          <w:rFonts w:eastAsia="Calibri" w:cs="Tahoma"/>
          <w:b/>
          <w:color w:val="000000"/>
          <w:szCs w:val="18"/>
        </w:rPr>
        <w:t>Education</w:t>
      </w:r>
      <w:r w:rsidRPr="006221AF">
        <w:rPr>
          <w:rFonts w:eastAsia="Calibri" w:cs="Tahoma"/>
          <w:b/>
          <w:color w:val="000000"/>
          <w:szCs w:val="18"/>
          <w:lang w:val="ru-RU"/>
        </w:rPr>
        <w:t xml:space="preserve"> </w:t>
      </w:r>
      <w:r w:rsidRPr="00533983">
        <w:rPr>
          <w:rFonts w:eastAsia="Calibri" w:cs="Tahoma"/>
          <w:b/>
          <w:color w:val="000000"/>
          <w:szCs w:val="18"/>
        </w:rPr>
        <w:t>Solutions</w:t>
      </w:r>
      <w:r w:rsidRPr="006221AF">
        <w:rPr>
          <w:rFonts w:eastAsia="Calibri" w:cs="Tahoma"/>
          <w:b/>
          <w:color w:val="000000"/>
          <w:szCs w:val="18"/>
          <w:lang w:val="ru-RU"/>
        </w:rPr>
        <w:t xml:space="preserve">) и </w:t>
      </w:r>
      <w:r w:rsidRPr="00533983">
        <w:rPr>
          <w:rFonts w:eastAsia="Calibri" w:cs="Tahoma"/>
          <w:b/>
          <w:color w:val="000000"/>
          <w:szCs w:val="18"/>
        </w:rPr>
        <w:t>Open</w:t>
      </w:r>
      <w:r w:rsidRPr="006221AF">
        <w:rPr>
          <w:rFonts w:eastAsia="Calibri" w:cs="Tahoma"/>
          <w:b/>
          <w:color w:val="000000"/>
          <w:szCs w:val="18"/>
          <w:lang w:val="ru-RU"/>
        </w:rPr>
        <w:t xml:space="preserve"> </w:t>
      </w:r>
      <w:r w:rsidRPr="00533983">
        <w:rPr>
          <w:rFonts w:eastAsia="Calibri" w:cs="Tahoma"/>
          <w:b/>
          <w:color w:val="000000"/>
          <w:szCs w:val="18"/>
        </w:rPr>
        <w:t>Value</w:t>
      </w:r>
      <w:r w:rsidRPr="006221AF">
        <w:rPr>
          <w:rFonts w:eastAsia="Calibri" w:cs="Tahoma"/>
          <w:b/>
          <w:color w:val="000000"/>
          <w:szCs w:val="18"/>
          <w:lang w:val="ru-RU"/>
        </w:rPr>
        <w:t xml:space="preserve"> </w:t>
      </w:r>
      <w:r w:rsidRPr="00533983">
        <w:rPr>
          <w:rFonts w:eastAsia="Calibri" w:cs="Tahoma"/>
          <w:b/>
          <w:color w:val="000000"/>
          <w:szCs w:val="18"/>
        </w:rPr>
        <w:t>Subscription</w:t>
      </w:r>
      <w:r w:rsidRPr="006221AF">
        <w:rPr>
          <w:rFonts w:eastAsia="Calibri" w:cs="Tahoma"/>
          <w:b/>
          <w:color w:val="000000"/>
          <w:szCs w:val="18"/>
          <w:lang w:val="ru-RU"/>
        </w:rPr>
        <w:t>.</w:t>
      </w:r>
    </w:p>
    <w:p w:rsidR="00FF4CAB" w:rsidRPr="006221AF" w:rsidRDefault="00FF4CAB" w:rsidP="00376D4B">
      <w:pPr>
        <w:ind w:left="720"/>
        <w:rPr>
          <w:lang w:val="ru-RU"/>
        </w:rPr>
      </w:pPr>
      <w:r w:rsidRPr="006221AF">
        <w:rPr>
          <w:rFonts w:cs="Tahoma"/>
          <w:bCs/>
          <w:color w:val="000000"/>
          <w:szCs w:val="18"/>
          <w:lang w:val="ru-RU"/>
        </w:rPr>
        <w:t xml:space="preserve">Лицензии предоставляются по тем же условиям, но на временной основе до конца срока действия соглашения о регистрации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Enrollment</w:t>
      </w:r>
      <w:r w:rsidRPr="006221AF">
        <w:rPr>
          <w:rFonts w:cs="Tahoma"/>
          <w:bCs/>
          <w:color w:val="000000"/>
          <w:szCs w:val="18"/>
          <w:lang w:val="ru-RU"/>
        </w:rPr>
        <w:t xml:space="preserve"> </w:t>
      </w:r>
      <w:r w:rsidRPr="00533983">
        <w:rPr>
          <w:rFonts w:cs="Tahoma"/>
          <w:bCs/>
          <w:color w:val="000000"/>
          <w:szCs w:val="18"/>
        </w:rPr>
        <w:t>for</w:t>
      </w:r>
      <w:r w:rsidRPr="006221AF">
        <w:rPr>
          <w:rFonts w:cs="Tahoma"/>
          <w:bCs/>
          <w:color w:val="000000"/>
          <w:szCs w:val="18"/>
          <w:lang w:val="ru-RU"/>
        </w:rPr>
        <w:t xml:space="preserve"> </w:t>
      </w:r>
      <w:r w:rsidRPr="00533983">
        <w:rPr>
          <w:rFonts w:cs="Tahoma"/>
          <w:bCs/>
          <w:color w:val="000000"/>
          <w:szCs w:val="18"/>
        </w:rPr>
        <w:t>Education</w:t>
      </w:r>
      <w:r w:rsidRPr="006221AF">
        <w:rPr>
          <w:rFonts w:cs="Tahoma"/>
          <w:bCs/>
          <w:color w:val="000000"/>
          <w:szCs w:val="18"/>
          <w:lang w:val="ru-RU"/>
        </w:rPr>
        <w:t xml:space="preserve"> </w:t>
      </w:r>
      <w:r w:rsidRPr="00533983">
        <w:rPr>
          <w:rFonts w:cs="Tahoma"/>
          <w:bCs/>
          <w:color w:val="000000"/>
          <w:szCs w:val="18"/>
        </w:rPr>
        <w:t>Solutions</w:t>
      </w:r>
      <w:r w:rsidRPr="006221AF">
        <w:rPr>
          <w:rFonts w:cs="Tahoma"/>
          <w:bCs/>
          <w:color w:val="000000"/>
          <w:szCs w:val="18"/>
          <w:lang w:val="ru-RU"/>
        </w:rPr>
        <w:t xml:space="preserve">, соглашения </w:t>
      </w:r>
      <w:r w:rsidRPr="00533983">
        <w:rPr>
          <w:rFonts w:cs="Tahoma"/>
          <w:bCs/>
          <w:color w:val="000000"/>
          <w:szCs w:val="18"/>
        </w:rPr>
        <w:t>Campus</w:t>
      </w:r>
      <w:r w:rsidRPr="006221AF">
        <w:rPr>
          <w:rFonts w:cs="Tahoma"/>
          <w:bCs/>
          <w:color w:val="000000"/>
          <w:szCs w:val="18"/>
          <w:lang w:val="ru-RU"/>
        </w:rPr>
        <w:t xml:space="preserve"> </w:t>
      </w:r>
      <w:r w:rsidRPr="00533983">
        <w:rPr>
          <w:rFonts w:cs="Tahoma"/>
          <w:bCs/>
          <w:color w:val="000000"/>
          <w:szCs w:val="18"/>
        </w:rPr>
        <w:t>and</w:t>
      </w:r>
      <w:r w:rsidRPr="006221AF">
        <w:rPr>
          <w:rFonts w:cs="Tahoma"/>
          <w:bCs/>
          <w:color w:val="000000"/>
          <w:szCs w:val="18"/>
          <w:lang w:val="ru-RU"/>
        </w:rPr>
        <w:t xml:space="preserve"> </w:t>
      </w:r>
      <w:r w:rsidRPr="00533983">
        <w:rPr>
          <w:rFonts w:cs="Tahoma"/>
          <w:bCs/>
          <w:color w:val="000000"/>
          <w:szCs w:val="18"/>
        </w:rPr>
        <w:t>School</w:t>
      </w:r>
      <w:r w:rsidRPr="006221AF">
        <w:rPr>
          <w:rFonts w:cs="Tahoma"/>
          <w:bCs/>
          <w:color w:val="000000"/>
          <w:szCs w:val="18"/>
          <w:lang w:val="ru-RU"/>
        </w:rPr>
        <w:t xml:space="preserve"> или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если клиент поддерживает непрерывную подписку.</w:t>
      </w:r>
      <w:r w:rsidR="00DD1D23" w:rsidRPr="006221AF">
        <w:rPr>
          <w:rFonts w:cs="Tahoma"/>
          <w:bCs/>
          <w:color w:val="000000"/>
          <w:szCs w:val="18"/>
          <w:lang w:val="ru-RU"/>
        </w:rPr>
        <w:t xml:space="preserve"> </w:t>
      </w:r>
      <w:r w:rsidRPr="006221AF">
        <w:rPr>
          <w:rFonts w:cs="Tahoma"/>
          <w:bCs/>
          <w:color w:val="000000"/>
          <w:szCs w:val="18"/>
          <w:lang w:val="ru-RU"/>
        </w:rPr>
        <w:t>Клиенты, желающие выкупить лицензии, имеют две возможности.</w:t>
      </w:r>
      <w:r w:rsidR="00DD1D23" w:rsidRPr="006221AF">
        <w:rPr>
          <w:rFonts w:cs="Tahoma"/>
          <w:bCs/>
          <w:color w:val="000000"/>
          <w:szCs w:val="18"/>
          <w:lang w:val="ru-RU"/>
        </w:rPr>
        <w:t xml:space="preserve"> </w:t>
      </w:r>
    </w:p>
    <w:p w:rsidR="00FF4CAB" w:rsidRPr="006221AF" w:rsidRDefault="00FF4CAB" w:rsidP="00376D4B">
      <w:pPr>
        <w:ind w:left="720"/>
        <w:rPr>
          <w:lang w:val="ru-RU"/>
        </w:rPr>
      </w:pPr>
    </w:p>
    <w:p w:rsidR="00FF4CAB" w:rsidRPr="006221AF" w:rsidRDefault="00FF4CAB" w:rsidP="00376D4B">
      <w:pPr>
        <w:ind w:left="720"/>
        <w:rPr>
          <w:lang w:val="ru-RU"/>
        </w:rPr>
      </w:pPr>
      <w:r w:rsidRPr="006221AF">
        <w:rPr>
          <w:rFonts w:cs="Tahoma"/>
          <w:bCs/>
          <w:color w:val="000000"/>
          <w:szCs w:val="18"/>
          <w:lang w:val="ru-RU"/>
        </w:rPr>
        <w:t>Вариант 1.</w:t>
      </w:r>
      <w:r w:rsidR="00DD1D23" w:rsidRPr="006221AF">
        <w:rPr>
          <w:rFonts w:cs="Tahoma"/>
          <w:bCs/>
          <w:color w:val="000000"/>
          <w:szCs w:val="18"/>
          <w:lang w:val="ru-RU"/>
        </w:rPr>
        <w:t xml:space="preserve"> </w:t>
      </w:r>
      <w:r w:rsidRPr="006221AF">
        <w:rPr>
          <w:rFonts w:cs="Tahoma"/>
          <w:bCs/>
          <w:color w:val="000000"/>
          <w:szCs w:val="18"/>
          <w:lang w:val="ru-RU"/>
        </w:rPr>
        <w:t xml:space="preserve">Приобретение лицензий для продуктов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соответствующих соответствующим лицензиям клиента.</w:t>
      </w:r>
      <w:r w:rsidR="00DD1D23" w:rsidRPr="006221AF">
        <w:rPr>
          <w:rFonts w:cs="Tahoma"/>
          <w:bCs/>
          <w:color w:val="000000"/>
          <w:szCs w:val="18"/>
          <w:lang w:val="ru-RU"/>
        </w:rPr>
        <w:t xml:space="preserve"> </w:t>
      </w:r>
      <w:r w:rsidRPr="006221AF">
        <w:rPr>
          <w:rFonts w:cs="Tahoma"/>
          <w:bCs/>
          <w:color w:val="000000"/>
          <w:szCs w:val="18"/>
          <w:lang w:val="ru-RU"/>
        </w:rPr>
        <w:t xml:space="preserve">В этом случае клиент не имеет права добавлять </w:t>
      </w:r>
      <w:r w:rsidRPr="00533983">
        <w:rPr>
          <w:rFonts w:cs="Tahoma"/>
          <w:bCs/>
          <w:color w:val="000000"/>
          <w:szCs w:val="18"/>
        </w:rPr>
        <w:t>Software</w:t>
      </w:r>
      <w:r w:rsidRPr="006221AF">
        <w:rPr>
          <w:rFonts w:cs="Tahoma"/>
          <w:bCs/>
          <w:color w:val="000000"/>
          <w:szCs w:val="18"/>
          <w:lang w:val="ru-RU"/>
        </w:rPr>
        <w:t xml:space="preserve"> </w:t>
      </w:r>
      <w:r w:rsidRPr="00533983">
        <w:rPr>
          <w:rFonts w:cs="Tahoma"/>
          <w:bCs/>
          <w:color w:val="000000"/>
          <w:szCs w:val="18"/>
        </w:rPr>
        <w:t>Assurance</w:t>
      </w:r>
      <w:r w:rsidRPr="006221AF">
        <w:rPr>
          <w:rFonts w:cs="Tahoma"/>
          <w:bCs/>
          <w:color w:val="000000"/>
          <w:szCs w:val="18"/>
          <w:lang w:val="ru-RU"/>
        </w:rPr>
        <w:t xml:space="preserve"> к лицензии или использовать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xml:space="preserve"> 2012 или любую более позднюю версию программного обеспечения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w:t>
      </w:r>
    </w:p>
    <w:p w:rsidR="00FF4CAB" w:rsidRPr="006221AF" w:rsidRDefault="00FF4CAB" w:rsidP="00376D4B">
      <w:pPr>
        <w:ind w:left="720"/>
        <w:rPr>
          <w:lang w:val="ru-RU"/>
        </w:rPr>
      </w:pPr>
    </w:p>
    <w:p w:rsidR="00FF4CAB" w:rsidRPr="006221AF" w:rsidRDefault="00FF4CAB" w:rsidP="00376D4B">
      <w:pPr>
        <w:ind w:left="720"/>
        <w:rPr>
          <w:lang w:val="ru-RU"/>
        </w:rPr>
      </w:pPr>
      <w:r w:rsidRPr="006221AF">
        <w:rPr>
          <w:rFonts w:cs="Tahoma"/>
          <w:bCs/>
          <w:color w:val="000000"/>
          <w:szCs w:val="18"/>
          <w:lang w:val="ru-RU"/>
        </w:rPr>
        <w:t>Вариант 2.</w:t>
      </w:r>
      <w:r w:rsidR="00DD1D23" w:rsidRPr="006221AF">
        <w:rPr>
          <w:rFonts w:cs="Tahoma"/>
          <w:bCs/>
          <w:color w:val="000000"/>
          <w:szCs w:val="18"/>
          <w:lang w:val="ru-RU"/>
        </w:rPr>
        <w:t xml:space="preserve"> </w:t>
      </w:r>
      <w:r w:rsidRPr="006221AF">
        <w:rPr>
          <w:rFonts w:cs="Tahoma"/>
          <w:bCs/>
          <w:color w:val="000000"/>
          <w:szCs w:val="18"/>
          <w:lang w:val="ru-RU"/>
        </w:rPr>
        <w:t xml:space="preserve">Приобретение лицензий </w:t>
      </w:r>
      <w:r w:rsidRPr="00533983">
        <w:rPr>
          <w:rFonts w:cs="Tahoma"/>
          <w:bCs/>
          <w:color w:val="000000"/>
          <w:szCs w:val="18"/>
        </w:rPr>
        <w:t>System</w:t>
      </w:r>
      <w:r w:rsidRPr="006221AF">
        <w:rPr>
          <w:rFonts w:cs="Tahoma"/>
          <w:bCs/>
          <w:color w:val="000000"/>
          <w:szCs w:val="18"/>
          <w:lang w:val="ru-RU"/>
        </w:rPr>
        <w:t xml:space="preserve"> </w:t>
      </w:r>
      <w:r w:rsidRPr="00533983">
        <w:rPr>
          <w:rFonts w:cs="Tahoma"/>
          <w:bCs/>
          <w:color w:val="000000"/>
          <w:szCs w:val="18"/>
        </w:rPr>
        <w:t>Center</w:t>
      </w:r>
      <w:r w:rsidRPr="006221AF">
        <w:rPr>
          <w:rFonts w:cs="Tahoma"/>
          <w:bCs/>
          <w:color w:val="000000"/>
          <w:szCs w:val="18"/>
          <w:lang w:val="ru-RU"/>
        </w:rPr>
        <w:t xml:space="preserve"> 2012, соответствующих соответствующим лицензиям клиента.</w:t>
      </w:r>
      <w:r w:rsidR="00DD1D23" w:rsidRPr="006221AF">
        <w:rPr>
          <w:rFonts w:cs="Tahoma"/>
          <w:bCs/>
          <w:color w:val="000000"/>
          <w:szCs w:val="18"/>
          <w:lang w:val="ru-RU"/>
        </w:rPr>
        <w:t xml:space="preserve"> </w:t>
      </w:r>
      <w:r w:rsidRPr="006221AF">
        <w:rPr>
          <w:rFonts w:cs="Tahoma"/>
          <w:bCs/>
          <w:color w:val="000000"/>
          <w:szCs w:val="18"/>
          <w:lang w:val="ru-RU"/>
        </w:rPr>
        <w:t xml:space="preserve">В этом случае клиент имеет право добавлять </w:t>
      </w:r>
      <w:r w:rsidRPr="00533983">
        <w:rPr>
          <w:rFonts w:cs="Tahoma"/>
          <w:bCs/>
          <w:color w:val="000000"/>
          <w:szCs w:val="18"/>
        </w:rPr>
        <w:t>Software</w:t>
      </w:r>
      <w:r w:rsidRPr="006221AF">
        <w:rPr>
          <w:rFonts w:cs="Tahoma"/>
          <w:bCs/>
          <w:color w:val="000000"/>
          <w:szCs w:val="18"/>
          <w:lang w:val="ru-RU"/>
        </w:rPr>
        <w:t xml:space="preserve"> </w:t>
      </w:r>
      <w:r w:rsidRPr="00533983">
        <w:rPr>
          <w:rFonts w:cs="Tahoma"/>
          <w:bCs/>
          <w:color w:val="000000"/>
          <w:szCs w:val="18"/>
        </w:rPr>
        <w:t>Assurance</w:t>
      </w:r>
      <w:r w:rsidRPr="006221AF">
        <w:rPr>
          <w:rFonts w:cs="Tahoma"/>
          <w:bCs/>
          <w:color w:val="000000"/>
          <w:szCs w:val="18"/>
          <w:lang w:val="ru-RU"/>
        </w:rPr>
        <w:t>.</w:t>
      </w:r>
    </w:p>
    <w:p w:rsidR="00FF4CAB" w:rsidRPr="006221AF" w:rsidRDefault="00FF4CAB" w:rsidP="00376D4B">
      <w:pPr>
        <w:ind w:left="720"/>
        <w:rPr>
          <w:lang w:val="ru-RU"/>
        </w:rPr>
      </w:pPr>
    </w:p>
    <w:p w:rsidR="00C6070A" w:rsidRPr="006221AF" w:rsidRDefault="00C6070A" w:rsidP="00376D4B">
      <w:pPr>
        <w:ind w:left="720"/>
        <w:rPr>
          <w:lang w:val="ru-RU"/>
        </w:rPr>
      </w:pPr>
    </w:p>
    <w:p w:rsidR="00C6070A" w:rsidRPr="006221AF" w:rsidRDefault="00C6070A" w:rsidP="00376D4B">
      <w:pPr>
        <w:ind w:left="720"/>
        <w:rPr>
          <w:lang w:val="ru-RU"/>
        </w:rPr>
      </w:pPr>
    </w:p>
    <w:p w:rsidR="00C6070A" w:rsidRPr="006221AF" w:rsidRDefault="00C6070A" w:rsidP="00376D4B">
      <w:pPr>
        <w:ind w:left="720"/>
        <w:rPr>
          <w:lang w:val="ru-RU"/>
        </w:rPr>
      </w:pPr>
    </w:p>
    <w:p w:rsidR="00C6070A" w:rsidRPr="006221AF" w:rsidRDefault="00C6070A" w:rsidP="00376D4B">
      <w:pPr>
        <w:ind w:left="720"/>
        <w:rPr>
          <w:lang w:val="ru-RU"/>
        </w:rPr>
      </w:pPr>
    </w:p>
    <w:p w:rsidR="00C6070A" w:rsidRPr="006221AF" w:rsidRDefault="00C6070A" w:rsidP="00376D4B">
      <w:pPr>
        <w:ind w:left="720"/>
        <w:rPr>
          <w:lang w:val="ru-RU"/>
        </w:rPr>
      </w:pPr>
    </w:p>
    <w:p w:rsidR="00924690" w:rsidRPr="006221AF" w:rsidRDefault="00FF4CAB" w:rsidP="00924690">
      <w:pPr>
        <w:spacing w:after="60"/>
        <w:ind w:left="720"/>
        <w:rPr>
          <w:lang w:val="ru-RU"/>
        </w:rPr>
      </w:pPr>
      <w:r w:rsidRPr="006221AF">
        <w:rPr>
          <w:rFonts w:eastAsia="Calibri" w:cs="Tahoma"/>
          <w:b/>
          <w:color w:val="000000"/>
          <w:szCs w:val="18"/>
          <w:lang w:val="ru-RU"/>
        </w:rPr>
        <w:t xml:space="preserve">Альтернативное предоставление лицензии </w:t>
      </w:r>
      <w:r w:rsidRPr="00533983">
        <w:rPr>
          <w:rFonts w:eastAsia="Calibri" w:cs="Tahoma"/>
          <w:b/>
          <w:color w:val="000000"/>
          <w:szCs w:val="18"/>
        </w:rPr>
        <w:t>System</w:t>
      </w:r>
      <w:r w:rsidRPr="006221AF">
        <w:rPr>
          <w:rFonts w:eastAsia="Calibri" w:cs="Tahoma"/>
          <w:b/>
          <w:color w:val="000000"/>
          <w:szCs w:val="18"/>
          <w:lang w:val="ru-RU"/>
        </w:rPr>
        <w:t xml:space="preserve"> </w:t>
      </w:r>
      <w:r w:rsidRPr="00533983">
        <w:rPr>
          <w:rFonts w:eastAsia="Calibri" w:cs="Tahoma"/>
          <w:b/>
          <w:color w:val="000000"/>
          <w:szCs w:val="18"/>
        </w:rPr>
        <w:t>Center</w:t>
      </w:r>
      <w:r w:rsidRPr="006221AF">
        <w:rPr>
          <w:rFonts w:eastAsia="Calibri" w:cs="Tahoma"/>
          <w:b/>
          <w:color w:val="000000"/>
          <w:szCs w:val="18"/>
          <w:lang w:val="ru-RU"/>
        </w:rPr>
        <w:t xml:space="preserve"> 2012 </w:t>
      </w:r>
      <w:r w:rsidRPr="00533983">
        <w:rPr>
          <w:rFonts w:eastAsia="Calibri" w:cs="Tahoma"/>
          <w:b/>
          <w:color w:val="000000"/>
          <w:szCs w:val="18"/>
        </w:rPr>
        <w:t>Standard</w:t>
      </w:r>
      <w:r w:rsidRPr="006221AF">
        <w:rPr>
          <w:rFonts w:eastAsia="Calibri" w:cs="Tahoma"/>
          <w:b/>
          <w:color w:val="000000"/>
          <w:szCs w:val="18"/>
          <w:lang w:val="ru-RU"/>
        </w:rPr>
        <w:t xml:space="preserve"> для клиентов, имеющих серверы с двумя и более</w:t>
      </w:r>
      <w:r w:rsidRPr="00533983">
        <w:rPr>
          <w:rFonts w:eastAsia="Calibri" w:cs="Tahoma"/>
          <w:b/>
          <w:color w:val="000000"/>
          <w:szCs w:val="18"/>
        </w:rPr>
        <w:t> </w:t>
      </w:r>
      <w:r w:rsidRPr="006221AF">
        <w:rPr>
          <w:rFonts w:eastAsia="Calibri" w:cs="Tahoma"/>
          <w:b/>
          <w:color w:val="000000"/>
          <w:szCs w:val="18"/>
          <w:lang w:val="ru-RU"/>
        </w:rPr>
        <w:t>процессорами.</w:t>
      </w:r>
    </w:p>
    <w:p w:rsidR="00FF4CAB" w:rsidRPr="006221AF" w:rsidRDefault="00FF4CAB" w:rsidP="00376D4B">
      <w:pPr>
        <w:ind w:left="720"/>
        <w:rPr>
          <w:lang w:val="ru-RU"/>
        </w:rPr>
      </w:pPr>
      <w:r w:rsidRPr="006221AF">
        <w:rPr>
          <w:rFonts w:cs="Tahoma"/>
          <w:szCs w:val="18"/>
          <w:lang w:val="ru-RU"/>
        </w:rPr>
        <w:t xml:space="preserve">Каждая лицензия </w:t>
      </w:r>
      <w:r w:rsidRPr="00533983">
        <w:rPr>
          <w:rFonts w:cs="Tahoma"/>
          <w:szCs w:val="18"/>
        </w:rPr>
        <w:t>System</w:t>
      </w:r>
      <w:r w:rsidRPr="006221AF">
        <w:rPr>
          <w:rFonts w:cs="Tahoma"/>
          <w:szCs w:val="18"/>
          <w:lang w:val="ru-RU"/>
        </w:rPr>
        <w:t xml:space="preserve"> </w:t>
      </w:r>
      <w:r w:rsidRPr="00533983">
        <w:rPr>
          <w:rFonts w:cs="Tahoma"/>
          <w:szCs w:val="18"/>
        </w:rPr>
        <w:t>Center</w:t>
      </w:r>
      <w:r w:rsidRPr="006221AF">
        <w:rPr>
          <w:rFonts w:cs="Tahoma"/>
          <w:szCs w:val="18"/>
          <w:lang w:val="ru-RU"/>
        </w:rPr>
        <w:t xml:space="preserve"> 2012 </w:t>
      </w:r>
      <w:r w:rsidRPr="00533983">
        <w:rPr>
          <w:rFonts w:cs="Tahoma"/>
          <w:szCs w:val="18"/>
        </w:rPr>
        <w:t>Standard</w:t>
      </w:r>
      <w:r w:rsidRPr="006221AF">
        <w:rPr>
          <w:rFonts w:cs="Tahoma"/>
          <w:szCs w:val="18"/>
          <w:lang w:val="ru-RU"/>
        </w:rPr>
        <w:t xml:space="preserve"> </w:t>
      </w:r>
      <w:r w:rsidRPr="00533983">
        <w:rPr>
          <w:rFonts w:cs="Tahoma"/>
          <w:szCs w:val="18"/>
        </w:rPr>
        <w:t>Server</w:t>
      </w:r>
      <w:r w:rsidRPr="006221AF">
        <w:rPr>
          <w:rFonts w:cs="Tahoma"/>
          <w:szCs w:val="18"/>
          <w:lang w:val="ru-RU"/>
        </w:rPr>
        <w:t xml:space="preserve"> </w:t>
      </w:r>
      <w:r w:rsidRPr="00533983">
        <w:rPr>
          <w:rFonts w:cs="Tahoma"/>
          <w:szCs w:val="18"/>
        </w:rPr>
        <w:t>ML</w:t>
      </w:r>
      <w:r w:rsidRPr="006221AF">
        <w:rPr>
          <w:rFonts w:cs="Tahoma"/>
          <w:szCs w:val="18"/>
          <w:lang w:val="ru-RU"/>
        </w:rPr>
        <w:t xml:space="preserve"> распространяется максимум на два процессора на физическом сервере.</w:t>
      </w:r>
      <w:r w:rsidR="00DD1D23" w:rsidRPr="006221AF">
        <w:rPr>
          <w:rFonts w:cs="Tahoma"/>
          <w:szCs w:val="18"/>
          <w:lang w:val="ru-RU"/>
        </w:rPr>
        <w:t xml:space="preserve"> </w:t>
      </w:r>
      <w:r w:rsidRPr="006221AF">
        <w:rPr>
          <w:rFonts w:cs="Tahoma"/>
          <w:szCs w:val="18"/>
          <w:lang w:val="ru-RU"/>
        </w:rPr>
        <w:t>Клиенты, имеющие соответствующие лицензии, назначенные серверам с двумя и более процессорами в более позднюю дату из двух — 1 апреля 2012 г. или день</w:t>
      </w:r>
      <w:r w:rsidR="00C6070A">
        <w:rPr>
          <w:rFonts w:cs="Tahoma"/>
          <w:szCs w:val="18"/>
        </w:rPr>
        <w:t> </w:t>
      </w:r>
      <w:r w:rsidRPr="006221AF">
        <w:rPr>
          <w:rFonts w:cs="Tahoma"/>
          <w:szCs w:val="18"/>
          <w:lang w:val="ru-RU"/>
        </w:rPr>
        <w:t xml:space="preserve">первой годовщины после 17 января 2012 г. — могут выбрать альтернативное предоставление лицензий </w:t>
      </w:r>
      <w:r w:rsidRPr="00533983">
        <w:rPr>
          <w:rFonts w:cs="Tahoma"/>
          <w:szCs w:val="18"/>
        </w:rPr>
        <w:t>System</w:t>
      </w:r>
      <w:r w:rsidRPr="006221AF">
        <w:rPr>
          <w:rFonts w:cs="Tahoma"/>
          <w:szCs w:val="18"/>
          <w:lang w:val="ru-RU"/>
        </w:rPr>
        <w:t xml:space="preserve"> </w:t>
      </w:r>
      <w:r w:rsidRPr="00533983">
        <w:rPr>
          <w:rFonts w:cs="Tahoma"/>
          <w:szCs w:val="18"/>
        </w:rPr>
        <w:t>Center</w:t>
      </w:r>
      <w:r w:rsidRPr="006221AF">
        <w:rPr>
          <w:rFonts w:cs="Tahoma"/>
          <w:szCs w:val="18"/>
          <w:lang w:val="ru-RU"/>
        </w:rPr>
        <w:t xml:space="preserve"> 2012 </w:t>
      </w:r>
      <w:r w:rsidRPr="00533983">
        <w:rPr>
          <w:rFonts w:cs="Tahoma"/>
          <w:szCs w:val="18"/>
        </w:rPr>
        <w:t>Standard</w:t>
      </w:r>
      <w:r w:rsidRPr="006221AF">
        <w:rPr>
          <w:rFonts w:cs="Tahoma"/>
          <w:szCs w:val="18"/>
          <w:lang w:val="ru-RU"/>
        </w:rPr>
        <w:t xml:space="preserve"> </w:t>
      </w:r>
      <w:r w:rsidRPr="00533983">
        <w:rPr>
          <w:rFonts w:cs="Tahoma"/>
          <w:szCs w:val="18"/>
        </w:rPr>
        <w:t>Server</w:t>
      </w:r>
      <w:r w:rsidRPr="006221AF">
        <w:rPr>
          <w:rFonts w:cs="Tahoma"/>
          <w:szCs w:val="18"/>
          <w:lang w:val="ru-RU"/>
        </w:rPr>
        <w:t xml:space="preserve"> </w:t>
      </w:r>
      <w:r w:rsidRPr="00533983">
        <w:rPr>
          <w:rFonts w:cs="Tahoma"/>
          <w:szCs w:val="18"/>
        </w:rPr>
        <w:t>ML</w:t>
      </w:r>
      <w:r w:rsidRPr="006221AF">
        <w:rPr>
          <w:rFonts w:cs="Tahoma"/>
          <w:szCs w:val="18"/>
          <w:lang w:val="ru-RU"/>
        </w:rPr>
        <w:t xml:space="preserve"> в количестве, равном числу физических процессоров в управляемом сервере, разделенному на два.</w:t>
      </w:r>
      <w:r w:rsidR="00DD1D23" w:rsidRPr="006221AF">
        <w:rPr>
          <w:rFonts w:cs="Tahoma"/>
          <w:szCs w:val="18"/>
          <w:lang w:val="ru-RU"/>
        </w:rPr>
        <w:t xml:space="preserve"> </w:t>
      </w:r>
      <w:r w:rsidRPr="006221AF">
        <w:rPr>
          <w:rFonts w:cs="Tahoma"/>
          <w:szCs w:val="18"/>
          <w:lang w:val="ru-RU"/>
        </w:rPr>
        <w:t>Этот сервер должен быть полностью лицензирован и</w:t>
      </w:r>
      <w:r w:rsidR="00C6070A">
        <w:rPr>
          <w:rFonts w:cs="Tahoma"/>
          <w:szCs w:val="18"/>
        </w:rPr>
        <w:t> </w:t>
      </w:r>
      <w:r w:rsidRPr="006221AF">
        <w:rPr>
          <w:rFonts w:cs="Tahoma"/>
          <w:szCs w:val="18"/>
          <w:lang w:val="ru-RU"/>
        </w:rPr>
        <w:t>допускать управление операционными средами по условиям соответствующих лицензий во время</w:t>
      </w:r>
      <w:r w:rsidR="00C6070A">
        <w:rPr>
          <w:rFonts w:cs="Tahoma"/>
          <w:szCs w:val="18"/>
        </w:rPr>
        <w:t> </w:t>
      </w:r>
      <w:r w:rsidRPr="006221AF">
        <w:rPr>
          <w:rFonts w:cs="Tahoma"/>
          <w:szCs w:val="18"/>
          <w:lang w:val="ru-RU"/>
        </w:rPr>
        <w:t>предоставления.</w:t>
      </w:r>
      <w:r w:rsidR="00DD1D23" w:rsidRPr="006221AF">
        <w:rPr>
          <w:rFonts w:cs="Tahoma"/>
          <w:szCs w:val="18"/>
          <w:lang w:val="ru-RU"/>
        </w:rPr>
        <w:t xml:space="preserve"> </w:t>
      </w:r>
      <w:r w:rsidRPr="006221AF">
        <w:rPr>
          <w:rFonts w:cs="Tahoma"/>
          <w:szCs w:val="18"/>
          <w:lang w:val="ru-RU"/>
        </w:rPr>
        <w:t xml:space="preserve">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w:t>
      </w:r>
      <w:r w:rsidRPr="00533983">
        <w:rPr>
          <w:rFonts w:cs="Tahoma"/>
          <w:szCs w:val="18"/>
        </w:rPr>
        <w:t>Microsoft</w:t>
      </w:r>
      <w:r w:rsidRPr="006221AF">
        <w:rPr>
          <w:rFonts w:cs="Tahoma"/>
          <w:szCs w:val="18"/>
          <w:lang w:val="ru-RU"/>
        </w:rPr>
        <w:t xml:space="preserve"> </w:t>
      </w:r>
      <w:r w:rsidRPr="00533983">
        <w:rPr>
          <w:rFonts w:cs="Tahoma"/>
          <w:szCs w:val="18"/>
        </w:rPr>
        <w:t>MAP</w:t>
      </w:r>
      <w:r w:rsidRPr="006221AF">
        <w:rPr>
          <w:rFonts w:cs="Tahoma"/>
          <w:szCs w:val="18"/>
          <w:lang w:val="ru-RU"/>
        </w:rPr>
        <w:t xml:space="preserve"> или аналогичного программного обеспечения.</w:t>
      </w:r>
      <w:r w:rsidR="00DD1D23" w:rsidRPr="006221AF">
        <w:rPr>
          <w:rFonts w:cs="Tahoma"/>
          <w:szCs w:val="18"/>
          <w:lang w:val="ru-RU"/>
        </w:rPr>
        <w:t xml:space="preserve"> </w:t>
      </w:r>
      <w:r w:rsidRPr="006221AF">
        <w:rPr>
          <w:rFonts w:cs="Tahoma"/>
          <w:szCs w:val="18"/>
          <w:lang w:val="ru-RU"/>
        </w:rPr>
        <w:t xml:space="preserve">Право клиента на использование </w:t>
      </w:r>
      <w:r w:rsidRPr="00533983">
        <w:rPr>
          <w:rFonts w:cs="Tahoma"/>
          <w:szCs w:val="18"/>
        </w:rPr>
        <w:t>System</w:t>
      </w:r>
      <w:r w:rsidRPr="006221AF">
        <w:rPr>
          <w:rFonts w:cs="Tahoma"/>
          <w:szCs w:val="18"/>
          <w:lang w:val="ru-RU"/>
        </w:rPr>
        <w:t xml:space="preserve"> </w:t>
      </w:r>
      <w:r w:rsidRPr="00533983">
        <w:rPr>
          <w:rFonts w:cs="Tahoma"/>
          <w:szCs w:val="18"/>
        </w:rPr>
        <w:t>Center</w:t>
      </w:r>
      <w:r w:rsidRPr="006221AF">
        <w:rPr>
          <w:rFonts w:cs="Tahoma"/>
          <w:szCs w:val="18"/>
          <w:lang w:val="ru-RU"/>
        </w:rPr>
        <w:t xml:space="preserve">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соответствующим лицензиям, назначенным серверу после обновления до </w:t>
      </w:r>
      <w:r w:rsidRPr="00533983">
        <w:rPr>
          <w:rFonts w:cs="Tahoma"/>
          <w:szCs w:val="18"/>
        </w:rPr>
        <w:t>System</w:t>
      </w:r>
      <w:r w:rsidRPr="006221AF">
        <w:rPr>
          <w:rFonts w:cs="Tahoma"/>
          <w:szCs w:val="18"/>
          <w:lang w:val="ru-RU"/>
        </w:rPr>
        <w:t xml:space="preserve"> </w:t>
      </w:r>
      <w:r w:rsidRPr="00533983">
        <w:rPr>
          <w:rFonts w:cs="Tahoma"/>
          <w:szCs w:val="18"/>
        </w:rPr>
        <w:t>Center</w:t>
      </w:r>
      <w:r w:rsidRPr="006221AF">
        <w:rPr>
          <w:rFonts w:cs="Tahoma"/>
          <w:szCs w:val="18"/>
          <w:lang w:val="ru-RU"/>
        </w:rPr>
        <w:t xml:space="preserve"> 2012.</w:t>
      </w:r>
      <w:r w:rsidRPr="006221AF">
        <w:rPr>
          <w:rFonts w:cs="Tahoma"/>
          <w:color w:val="000000"/>
          <w:lang w:val="ru-RU"/>
        </w:rPr>
        <w:t xml:space="preserve"> Клиенты не могут передавать лицензии, предоставленные по данному предложению, отдельно от</w:t>
      </w:r>
      <w:r w:rsidR="00A956CE">
        <w:rPr>
          <w:rFonts w:cs="Tahoma"/>
          <w:color w:val="000000"/>
        </w:rPr>
        <w:t> </w:t>
      </w:r>
      <w:r w:rsidRPr="006221AF">
        <w:rPr>
          <w:rFonts w:cs="Tahoma"/>
          <w:color w:val="000000"/>
          <w:lang w:val="ru-RU"/>
        </w:rPr>
        <w:t>соответствующих лицензий.</w:t>
      </w:r>
    </w:p>
    <w:p w:rsidR="00FF4CAB" w:rsidRPr="006221AF" w:rsidRDefault="00FF4CAB" w:rsidP="00376D4B">
      <w:pPr>
        <w:tabs>
          <w:tab w:val="left" w:pos="2970"/>
        </w:tabs>
        <w:ind w:left="720"/>
        <w:contextualSpacing/>
        <w:rPr>
          <w:lang w:val="ru-RU"/>
        </w:rPr>
      </w:pPr>
    </w:p>
    <w:p w:rsidR="00924690" w:rsidRPr="006221AF" w:rsidRDefault="00FF4CAB" w:rsidP="00924690">
      <w:pPr>
        <w:spacing w:after="60"/>
        <w:ind w:left="720"/>
        <w:rPr>
          <w:lang w:val="ru-RU"/>
        </w:rPr>
      </w:pPr>
      <w:r w:rsidRPr="006221AF">
        <w:rPr>
          <w:rFonts w:eastAsia="Calibri" w:cs="Tahoma"/>
          <w:b/>
          <w:color w:val="000000"/>
          <w:szCs w:val="18"/>
          <w:lang w:val="ru-RU"/>
        </w:rPr>
        <w:t xml:space="preserve">Альтернативное предоставление лицензии </w:t>
      </w:r>
      <w:r w:rsidRPr="00533983">
        <w:rPr>
          <w:rFonts w:eastAsia="Calibri" w:cs="Tahoma"/>
          <w:b/>
          <w:color w:val="000000"/>
          <w:szCs w:val="18"/>
        </w:rPr>
        <w:t>System</w:t>
      </w:r>
      <w:r w:rsidRPr="006221AF">
        <w:rPr>
          <w:rFonts w:eastAsia="Calibri" w:cs="Tahoma"/>
          <w:b/>
          <w:color w:val="000000"/>
          <w:szCs w:val="18"/>
          <w:lang w:val="ru-RU"/>
        </w:rPr>
        <w:t xml:space="preserve"> </w:t>
      </w:r>
      <w:r w:rsidRPr="00533983">
        <w:rPr>
          <w:rFonts w:eastAsia="Calibri" w:cs="Tahoma"/>
          <w:b/>
          <w:color w:val="000000"/>
          <w:szCs w:val="18"/>
        </w:rPr>
        <w:t>Center</w:t>
      </w:r>
      <w:r w:rsidRPr="006221AF">
        <w:rPr>
          <w:rFonts w:eastAsia="Calibri" w:cs="Tahoma"/>
          <w:b/>
          <w:color w:val="000000"/>
          <w:szCs w:val="18"/>
          <w:lang w:val="ru-RU"/>
        </w:rPr>
        <w:t xml:space="preserve"> 2012 </w:t>
      </w:r>
      <w:r w:rsidRPr="00533983">
        <w:rPr>
          <w:rFonts w:eastAsia="Calibri" w:cs="Tahoma"/>
          <w:b/>
          <w:color w:val="000000"/>
          <w:szCs w:val="18"/>
        </w:rPr>
        <w:t>Datacenter</w:t>
      </w:r>
      <w:r w:rsidRPr="006221AF">
        <w:rPr>
          <w:rFonts w:eastAsia="Calibri" w:cs="Tahoma"/>
          <w:b/>
          <w:color w:val="000000"/>
          <w:szCs w:val="18"/>
          <w:lang w:val="ru-RU"/>
        </w:rPr>
        <w:t xml:space="preserve"> для клиентов с</w:t>
      </w:r>
      <w:r w:rsidR="00A956CE">
        <w:rPr>
          <w:rFonts w:eastAsia="Calibri" w:cs="Tahoma"/>
          <w:b/>
          <w:color w:val="000000"/>
          <w:szCs w:val="18"/>
        </w:rPr>
        <w:t> </w:t>
      </w:r>
      <w:r w:rsidRPr="006221AF">
        <w:rPr>
          <w:rFonts w:eastAsia="Calibri" w:cs="Tahoma"/>
          <w:b/>
          <w:color w:val="000000"/>
          <w:szCs w:val="18"/>
          <w:lang w:val="ru-RU"/>
        </w:rPr>
        <w:t>соответствующими</w:t>
      </w:r>
      <w:r w:rsidRPr="00533983">
        <w:rPr>
          <w:rFonts w:eastAsia="Calibri" w:cs="Tahoma"/>
          <w:b/>
          <w:color w:val="000000"/>
          <w:szCs w:val="18"/>
        </w:rPr>
        <w:t> </w:t>
      </w:r>
      <w:r w:rsidRPr="006221AF">
        <w:rPr>
          <w:rFonts w:eastAsia="Calibri" w:cs="Tahoma"/>
          <w:b/>
          <w:color w:val="000000"/>
          <w:szCs w:val="18"/>
          <w:lang w:val="ru-RU"/>
        </w:rPr>
        <w:t xml:space="preserve">лицензиями на </w:t>
      </w:r>
      <w:r w:rsidRPr="00533983">
        <w:rPr>
          <w:rFonts w:eastAsia="Calibri" w:cs="Tahoma"/>
          <w:b/>
          <w:color w:val="000000"/>
          <w:szCs w:val="18"/>
        </w:rPr>
        <w:t>Virtual</w:t>
      </w:r>
      <w:r w:rsidRPr="006221AF">
        <w:rPr>
          <w:rFonts w:eastAsia="Calibri" w:cs="Tahoma"/>
          <w:b/>
          <w:color w:val="000000"/>
          <w:szCs w:val="18"/>
          <w:lang w:val="ru-RU"/>
        </w:rPr>
        <w:t xml:space="preserve"> </w:t>
      </w:r>
      <w:r w:rsidRPr="00533983">
        <w:rPr>
          <w:rFonts w:eastAsia="Calibri" w:cs="Tahoma"/>
          <w:b/>
          <w:color w:val="000000"/>
          <w:szCs w:val="18"/>
        </w:rPr>
        <w:t>Machine</w:t>
      </w:r>
      <w:r w:rsidRPr="006221AF">
        <w:rPr>
          <w:rFonts w:eastAsia="Calibri" w:cs="Tahoma"/>
          <w:b/>
          <w:color w:val="000000"/>
          <w:szCs w:val="18"/>
          <w:lang w:val="ru-RU"/>
        </w:rPr>
        <w:t xml:space="preserve"> </w:t>
      </w:r>
      <w:r w:rsidRPr="00533983">
        <w:rPr>
          <w:rFonts w:eastAsia="Calibri" w:cs="Tahoma"/>
          <w:b/>
          <w:color w:val="000000"/>
          <w:szCs w:val="18"/>
        </w:rPr>
        <w:t>Manager</w:t>
      </w:r>
      <w:r w:rsidRPr="006221AF">
        <w:rPr>
          <w:rFonts w:eastAsia="Calibri" w:cs="Tahoma"/>
          <w:b/>
          <w:color w:val="000000"/>
          <w:szCs w:val="18"/>
          <w:lang w:val="ru-RU"/>
        </w:rPr>
        <w:t xml:space="preserve"> (</w:t>
      </w:r>
      <w:r w:rsidRPr="00533983">
        <w:rPr>
          <w:rFonts w:eastAsia="Calibri" w:cs="Tahoma"/>
          <w:b/>
          <w:color w:val="000000"/>
          <w:szCs w:val="18"/>
        </w:rPr>
        <w:t>VMM</w:t>
      </w:r>
      <w:r w:rsidRPr="006221AF">
        <w:rPr>
          <w:rFonts w:eastAsia="Calibri" w:cs="Tahoma"/>
          <w:b/>
          <w:color w:val="000000"/>
          <w:szCs w:val="18"/>
          <w:lang w:val="ru-RU"/>
        </w:rPr>
        <w:t xml:space="preserve"> </w:t>
      </w:r>
      <w:r w:rsidRPr="00533983">
        <w:rPr>
          <w:rFonts w:eastAsia="Calibri" w:cs="Tahoma"/>
          <w:b/>
          <w:color w:val="000000"/>
          <w:szCs w:val="18"/>
        </w:rPr>
        <w:t>Enterprise</w:t>
      </w:r>
      <w:r w:rsidRPr="006221AF">
        <w:rPr>
          <w:rFonts w:eastAsia="Calibri" w:cs="Tahoma"/>
          <w:b/>
          <w:color w:val="000000"/>
          <w:szCs w:val="18"/>
          <w:lang w:val="ru-RU"/>
        </w:rPr>
        <w:t xml:space="preserve"> </w:t>
      </w:r>
      <w:r w:rsidRPr="00533983">
        <w:rPr>
          <w:rFonts w:eastAsia="Calibri" w:cs="Tahoma"/>
          <w:b/>
          <w:color w:val="000000"/>
          <w:szCs w:val="18"/>
        </w:rPr>
        <w:t>Server</w:t>
      </w:r>
      <w:r w:rsidRPr="006221AF">
        <w:rPr>
          <w:rFonts w:eastAsia="Calibri" w:cs="Tahoma"/>
          <w:b/>
          <w:color w:val="000000"/>
          <w:szCs w:val="18"/>
          <w:lang w:val="ru-RU"/>
        </w:rPr>
        <w:t xml:space="preserve"> </w:t>
      </w:r>
      <w:r w:rsidRPr="00533983">
        <w:rPr>
          <w:rFonts w:eastAsia="Calibri" w:cs="Tahoma"/>
          <w:b/>
          <w:color w:val="000000"/>
          <w:szCs w:val="18"/>
        </w:rPr>
        <w:t>ML</w:t>
      </w:r>
      <w:r w:rsidRPr="006221AF">
        <w:rPr>
          <w:rFonts w:eastAsia="Calibri" w:cs="Tahoma"/>
          <w:b/>
          <w:color w:val="000000"/>
          <w:szCs w:val="18"/>
          <w:lang w:val="ru-RU"/>
        </w:rPr>
        <w:t>).</w:t>
      </w:r>
    </w:p>
    <w:p w:rsidR="00FF4CAB" w:rsidRPr="006221AF" w:rsidRDefault="00FF4CAB" w:rsidP="00376D4B">
      <w:pPr>
        <w:tabs>
          <w:tab w:val="left" w:pos="2970"/>
        </w:tabs>
        <w:ind w:left="720"/>
        <w:contextualSpacing/>
        <w:rPr>
          <w:lang w:val="ru-RU"/>
        </w:rPr>
      </w:pPr>
      <w:r w:rsidRPr="006221AF">
        <w:rPr>
          <w:rFonts w:cs="Tahoma"/>
          <w:szCs w:val="18"/>
          <w:lang w:val="ru-RU"/>
        </w:rPr>
        <w:t xml:space="preserve">Клиенты, имеющие соответствующие лицензии </w:t>
      </w:r>
      <w:r w:rsidRPr="00533983">
        <w:rPr>
          <w:rFonts w:cs="Tahoma"/>
          <w:szCs w:val="18"/>
        </w:rPr>
        <w:t>VMM</w:t>
      </w:r>
      <w:r w:rsidRPr="006221AF">
        <w:rPr>
          <w:rFonts w:cs="Tahoma"/>
          <w:szCs w:val="18"/>
          <w:lang w:val="ru-RU"/>
        </w:rPr>
        <w:t xml:space="preserve"> </w:t>
      </w:r>
      <w:r w:rsidRPr="00533983">
        <w:rPr>
          <w:rFonts w:cs="Tahoma"/>
          <w:szCs w:val="18"/>
        </w:rPr>
        <w:t>Enterprise</w:t>
      </w:r>
      <w:r w:rsidRPr="006221AF">
        <w:rPr>
          <w:rFonts w:cs="Tahoma"/>
          <w:szCs w:val="18"/>
          <w:lang w:val="ru-RU"/>
        </w:rPr>
        <w:t xml:space="preserve"> </w:t>
      </w:r>
      <w:r w:rsidRPr="00533983">
        <w:rPr>
          <w:rFonts w:cs="Tahoma"/>
          <w:szCs w:val="18"/>
        </w:rPr>
        <w:t>Server</w:t>
      </w:r>
      <w:r w:rsidRPr="006221AF">
        <w:rPr>
          <w:rFonts w:cs="Tahoma"/>
          <w:szCs w:val="18"/>
          <w:lang w:val="ru-RU"/>
        </w:rPr>
        <w:t xml:space="preserve"> </w:t>
      </w:r>
      <w:r w:rsidRPr="00533983">
        <w:rPr>
          <w:rFonts w:cs="Tahoma"/>
          <w:szCs w:val="18"/>
        </w:rPr>
        <w:t>ML</w:t>
      </w:r>
      <w:r w:rsidRPr="006221AF">
        <w:rPr>
          <w:rFonts w:cs="Tahoma"/>
          <w:szCs w:val="18"/>
          <w:lang w:val="ru-RU"/>
        </w:rPr>
        <w:t xml:space="preserve">,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w:t>
      </w:r>
      <w:r w:rsidRPr="00533983">
        <w:rPr>
          <w:rFonts w:cs="Tahoma"/>
          <w:szCs w:val="18"/>
        </w:rPr>
        <w:t>System</w:t>
      </w:r>
      <w:r w:rsidRPr="006221AF">
        <w:rPr>
          <w:rFonts w:cs="Tahoma"/>
          <w:szCs w:val="18"/>
          <w:lang w:val="ru-RU"/>
        </w:rPr>
        <w:t xml:space="preserve"> </w:t>
      </w:r>
      <w:r w:rsidRPr="00533983">
        <w:rPr>
          <w:rFonts w:cs="Tahoma"/>
          <w:szCs w:val="18"/>
        </w:rPr>
        <w:t>Center</w:t>
      </w:r>
      <w:r w:rsidRPr="006221AF">
        <w:rPr>
          <w:rFonts w:cs="Tahoma"/>
          <w:szCs w:val="18"/>
          <w:lang w:val="ru-RU"/>
        </w:rPr>
        <w:t xml:space="preserve"> 2012 </w:t>
      </w:r>
      <w:r w:rsidRPr="00533983">
        <w:rPr>
          <w:rFonts w:cs="Tahoma"/>
          <w:szCs w:val="18"/>
        </w:rPr>
        <w:t>Datacenter</w:t>
      </w:r>
      <w:r w:rsidRPr="006221AF">
        <w:rPr>
          <w:rFonts w:cs="Tahoma"/>
          <w:szCs w:val="18"/>
          <w:lang w:val="ru-RU"/>
        </w:rPr>
        <w:t xml:space="preserve"> </w:t>
      </w:r>
      <w:r w:rsidRPr="00533983">
        <w:rPr>
          <w:rFonts w:cs="Tahoma"/>
          <w:szCs w:val="18"/>
        </w:rPr>
        <w:t>Server</w:t>
      </w:r>
      <w:r w:rsidRPr="006221AF">
        <w:rPr>
          <w:rFonts w:cs="Tahoma"/>
          <w:szCs w:val="18"/>
          <w:lang w:val="ru-RU"/>
        </w:rPr>
        <w:t xml:space="preserve"> </w:t>
      </w:r>
      <w:r w:rsidRPr="00533983">
        <w:rPr>
          <w:rFonts w:cs="Tahoma"/>
          <w:szCs w:val="18"/>
        </w:rPr>
        <w:t>ML</w:t>
      </w:r>
      <w:r w:rsidRPr="006221AF">
        <w:rPr>
          <w:rFonts w:cs="Tahoma"/>
          <w:szCs w:val="18"/>
          <w:lang w:val="ru-RU"/>
        </w:rPr>
        <w:t xml:space="preserve"> в количестве, равном числу физических процессоров в управляемом сервере, разделенному на два.</w:t>
      </w:r>
      <w:r w:rsidR="00DD1D23" w:rsidRPr="006221AF">
        <w:rPr>
          <w:rFonts w:cs="Tahoma"/>
          <w:szCs w:val="18"/>
          <w:lang w:val="ru-RU"/>
        </w:rPr>
        <w:t xml:space="preserve"> </w:t>
      </w:r>
      <w:r w:rsidRPr="006221AF">
        <w:rPr>
          <w:rFonts w:cs="Tahoma"/>
          <w:szCs w:val="18"/>
          <w:lang w:val="ru-RU"/>
        </w:rPr>
        <w:t>Такое альтернативное предоставление гарантирует, что</w:t>
      </w:r>
      <w:r w:rsidR="00A956CE">
        <w:rPr>
          <w:rFonts w:cs="Tahoma"/>
          <w:szCs w:val="18"/>
        </w:rPr>
        <w:t> </w:t>
      </w:r>
      <w:r w:rsidRPr="006221AF">
        <w:rPr>
          <w:rFonts w:cs="Tahoma"/>
          <w:szCs w:val="18"/>
          <w:lang w:val="ru-RU"/>
        </w:rPr>
        <w:t xml:space="preserve">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w:t>
      </w:r>
      <w:r w:rsidRPr="00533983">
        <w:rPr>
          <w:rFonts w:cs="Tahoma"/>
          <w:szCs w:val="18"/>
        </w:rPr>
        <w:t>Microsoft</w:t>
      </w:r>
      <w:r w:rsidRPr="006221AF">
        <w:rPr>
          <w:rFonts w:cs="Tahoma"/>
          <w:szCs w:val="18"/>
          <w:lang w:val="ru-RU"/>
        </w:rPr>
        <w:t xml:space="preserve"> </w:t>
      </w:r>
      <w:r w:rsidRPr="00533983">
        <w:rPr>
          <w:rFonts w:cs="Tahoma"/>
          <w:szCs w:val="18"/>
        </w:rPr>
        <w:t>MAP</w:t>
      </w:r>
      <w:r w:rsidRPr="006221AF">
        <w:rPr>
          <w:rFonts w:cs="Tahoma"/>
          <w:szCs w:val="18"/>
          <w:lang w:val="ru-RU"/>
        </w:rPr>
        <w:t xml:space="preserve"> или аналогичного программного обеспечения.</w:t>
      </w:r>
      <w:r w:rsidR="00DD1D23" w:rsidRPr="006221AF">
        <w:rPr>
          <w:rFonts w:cs="Tahoma"/>
          <w:szCs w:val="18"/>
          <w:lang w:val="ru-RU"/>
        </w:rPr>
        <w:t xml:space="preserve"> </w:t>
      </w:r>
      <w:r w:rsidRPr="006221AF">
        <w:rPr>
          <w:rFonts w:cs="Tahoma"/>
          <w:szCs w:val="18"/>
          <w:lang w:val="ru-RU"/>
        </w:rPr>
        <w:t xml:space="preserve">Право клиента на использование </w:t>
      </w:r>
      <w:r w:rsidRPr="00533983">
        <w:rPr>
          <w:rFonts w:cs="Tahoma"/>
          <w:szCs w:val="18"/>
        </w:rPr>
        <w:t>System</w:t>
      </w:r>
      <w:r w:rsidRPr="006221AF">
        <w:rPr>
          <w:rFonts w:cs="Tahoma"/>
          <w:szCs w:val="18"/>
          <w:lang w:val="ru-RU"/>
        </w:rPr>
        <w:t xml:space="preserve"> </w:t>
      </w:r>
      <w:r w:rsidRPr="00533983">
        <w:rPr>
          <w:rFonts w:cs="Tahoma"/>
          <w:szCs w:val="18"/>
        </w:rPr>
        <w:t>Center</w:t>
      </w:r>
      <w:r w:rsidRPr="006221AF">
        <w:rPr>
          <w:rFonts w:cs="Tahoma"/>
          <w:szCs w:val="18"/>
          <w:lang w:val="ru-RU"/>
        </w:rPr>
        <w:t xml:space="preserve">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соответствующей лицензии, назначенной серверу после обновления до </w:t>
      </w:r>
      <w:r w:rsidRPr="00533983">
        <w:rPr>
          <w:rFonts w:cs="Tahoma"/>
          <w:szCs w:val="18"/>
        </w:rPr>
        <w:t>System</w:t>
      </w:r>
      <w:r w:rsidRPr="006221AF">
        <w:rPr>
          <w:rFonts w:cs="Tahoma"/>
          <w:szCs w:val="18"/>
          <w:lang w:val="ru-RU"/>
        </w:rPr>
        <w:t xml:space="preserve"> </w:t>
      </w:r>
      <w:r w:rsidRPr="00533983">
        <w:rPr>
          <w:rFonts w:cs="Tahoma"/>
          <w:szCs w:val="18"/>
        </w:rPr>
        <w:t>Center</w:t>
      </w:r>
      <w:r w:rsidRPr="006221AF">
        <w:rPr>
          <w:rFonts w:cs="Tahoma"/>
          <w:szCs w:val="18"/>
          <w:lang w:val="ru-RU"/>
        </w:rPr>
        <w:t xml:space="preserve"> 2012.</w:t>
      </w:r>
      <w:r w:rsidRPr="006221AF">
        <w:rPr>
          <w:rFonts w:cs="Tahoma"/>
          <w:color w:val="000000"/>
          <w:szCs w:val="24"/>
          <w:lang w:val="ru-RU"/>
        </w:rPr>
        <w:t xml:space="preserve"> Клиенты не могут передавать лицензии, предоставленные по данному предложению, отдельно от соответствующих лицензий.</w:t>
      </w:r>
    </w:p>
    <w:p w:rsidR="00A956CE" w:rsidRPr="006221AF" w:rsidRDefault="00A956CE" w:rsidP="00376D4B">
      <w:pPr>
        <w:ind w:left="720"/>
        <w:rPr>
          <w:lang w:val="ru-RU"/>
        </w:rPr>
      </w:pPr>
    </w:p>
    <w:p w:rsidR="009B12B7" w:rsidRPr="006221AF" w:rsidRDefault="00FF4CAB" w:rsidP="00924690">
      <w:pPr>
        <w:spacing w:after="60"/>
        <w:ind w:left="720"/>
        <w:rPr>
          <w:lang w:val="ru-RU"/>
        </w:rPr>
      </w:pPr>
      <w:r w:rsidRPr="006221AF">
        <w:rPr>
          <w:rFonts w:eastAsia="Calibri" w:cs="Tahoma"/>
          <w:b/>
          <w:color w:val="000000"/>
          <w:szCs w:val="18"/>
          <w:lang w:val="ru-RU"/>
        </w:rPr>
        <w:t xml:space="preserve">Клиенты, продлевающие </w:t>
      </w:r>
      <w:r w:rsidRPr="00533983">
        <w:rPr>
          <w:rFonts w:eastAsia="Calibri" w:cs="Tahoma"/>
          <w:b/>
          <w:color w:val="000000"/>
          <w:szCs w:val="18"/>
        </w:rPr>
        <w:t>Software</w:t>
      </w:r>
      <w:r w:rsidRPr="006221AF">
        <w:rPr>
          <w:rFonts w:eastAsia="Calibri" w:cs="Tahoma"/>
          <w:b/>
          <w:color w:val="000000"/>
          <w:szCs w:val="18"/>
          <w:lang w:val="ru-RU"/>
        </w:rPr>
        <w:t xml:space="preserve"> </w:t>
      </w:r>
      <w:r w:rsidRPr="00533983">
        <w:rPr>
          <w:rFonts w:eastAsia="Calibri" w:cs="Tahoma"/>
          <w:b/>
          <w:color w:val="000000"/>
          <w:szCs w:val="18"/>
        </w:rPr>
        <w:t>Assurance</w:t>
      </w:r>
      <w:r w:rsidRPr="006221AF">
        <w:rPr>
          <w:rFonts w:eastAsia="Calibri" w:cs="Tahoma"/>
          <w:b/>
          <w:color w:val="000000"/>
          <w:szCs w:val="18"/>
          <w:lang w:val="ru-RU"/>
        </w:rPr>
        <w:t xml:space="preserve"> до 1 октября 2012 г.</w:t>
      </w:r>
    </w:p>
    <w:p w:rsidR="009B12B7" w:rsidRPr="006221AF" w:rsidRDefault="00DC4FEC" w:rsidP="00376D4B">
      <w:pPr>
        <w:ind w:left="720"/>
        <w:rPr>
          <w:lang w:val="ru-RU"/>
        </w:rPr>
      </w:pPr>
      <w:r w:rsidRPr="006221AF">
        <w:rPr>
          <w:rFonts w:cs="Tahoma"/>
          <w:color w:val="000000"/>
          <w:szCs w:val="18"/>
          <w:lang w:val="ru-RU"/>
        </w:rPr>
        <w:t xml:space="preserve">Клиенты с соглашениями </w:t>
      </w:r>
      <w:r w:rsidRPr="00533983">
        <w:rPr>
          <w:rFonts w:cs="Tahoma"/>
          <w:color w:val="000000"/>
          <w:szCs w:val="18"/>
        </w:rPr>
        <w:t>Academic</w:t>
      </w:r>
      <w:r w:rsidRPr="006221AF">
        <w:rPr>
          <w:rFonts w:cs="Tahoma"/>
          <w:color w:val="000000"/>
          <w:szCs w:val="18"/>
          <w:lang w:val="ru-RU"/>
        </w:rPr>
        <w:t xml:space="preserve">, </w:t>
      </w:r>
      <w:r w:rsidRPr="00533983">
        <w:rPr>
          <w:rFonts w:cs="Tahoma"/>
          <w:color w:val="000000"/>
          <w:szCs w:val="18"/>
        </w:rPr>
        <w:t>Open</w:t>
      </w:r>
      <w:r w:rsidRPr="006221AF">
        <w:rPr>
          <w:rFonts w:cs="Tahoma"/>
          <w:color w:val="000000"/>
          <w:szCs w:val="18"/>
          <w:lang w:val="ru-RU"/>
        </w:rPr>
        <w:t xml:space="preserve"> и </w:t>
      </w:r>
      <w:r w:rsidRPr="00533983">
        <w:rPr>
          <w:rFonts w:cs="Tahoma"/>
          <w:color w:val="000000"/>
          <w:szCs w:val="18"/>
        </w:rPr>
        <w:t>Open</w:t>
      </w:r>
      <w:r w:rsidRPr="006221AF">
        <w:rPr>
          <w:rFonts w:cs="Tahoma"/>
          <w:color w:val="000000"/>
          <w:szCs w:val="18"/>
          <w:lang w:val="ru-RU"/>
        </w:rPr>
        <w:t xml:space="preserve"> </w:t>
      </w:r>
      <w:r w:rsidRPr="00533983">
        <w:rPr>
          <w:rFonts w:cs="Tahoma"/>
          <w:color w:val="000000"/>
          <w:szCs w:val="18"/>
        </w:rPr>
        <w:t>Value</w:t>
      </w:r>
      <w:r w:rsidRPr="006221AF">
        <w:rPr>
          <w:rFonts w:cs="Tahoma"/>
          <w:color w:val="000000"/>
          <w:szCs w:val="18"/>
          <w:lang w:val="ru-RU"/>
        </w:rPr>
        <w:t xml:space="preserve">, </w:t>
      </w:r>
      <w:r w:rsidRPr="006221AF">
        <w:rPr>
          <w:rFonts w:cs="Tahoma"/>
          <w:szCs w:val="18"/>
          <w:lang w:val="ru-RU"/>
        </w:rPr>
        <w:t xml:space="preserve">продлевающие покрытие </w:t>
      </w:r>
      <w:r w:rsidRPr="00533983">
        <w:rPr>
          <w:rFonts w:cs="Tahoma"/>
          <w:szCs w:val="18"/>
        </w:rPr>
        <w:t>Software</w:t>
      </w:r>
      <w:r w:rsidRPr="006221AF">
        <w:rPr>
          <w:rFonts w:cs="Tahoma"/>
          <w:szCs w:val="18"/>
          <w:lang w:val="ru-RU"/>
        </w:rPr>
        <w:t xml:space="preserve"> </w:t>
      </w:r>
      <w:r w:rsidRPr="00533983">
        <w:rPr>
          <w:rFonts w:cs="Tahoma"/>
          <w:szCs w:val="18"/>
        </w:rPr>
        <w:t>Assurance</w:t>
      </w:r>
      <w:r w:rsidRPr="006221AF">
        <w:rPr>
          <w:rFonts w:cs="Tahoma"/>
          <w:szCs w:val="18"/>
          <w:lang w:val="ru-RU"/>
        </w:rPr>
        <w:t xml:space="preserve"> для </w:t>
      </w:r>
      <w:r w:rsidRPr="00533983">
        <w:rPr>
          <w:rFonts w:cs="Tahoma"/>
          <w:szCs w:val="18"/>
        </w:rPr>
        <w:t>System</w:t>
      </w:r>
      <w:r w:rsidRPr="006221AF">
        <w:rPr>
          <w:rFonts w:cs="Tahoma"/>
          <w:szCs w:val="18"/>
          <w:lang w:val="ru-RU"/>
        </w:rPr>
        <w:t xml:space="preserve"> </w:t>
      </w:r>
      <w:r w:rsidRPr="00533983">
        <w:rPr>
          <w:rFonts w:cs="Tahoma"/>
          <w:szCs w:val="18"/>
        </w:rPr>
        <w:t>Center</w:t>
      </w:r>
      <w:r w:rsidRPr="006221AF">
        <w:rPr>
          <w:rFonts w:cs="Tahoma"/>
          <w:szCs w:val="18"/>
          <w:lang w:val="ru-RU"/>
        </w:rPr>
        <w:t xml:space="preserve"> 2012 до 1 октября 2012 г., будут иметь право на продление покрытия</w:t>
      </w:r>
      <w:r w:rsidRPr="006221AF">
        <w:rPr>
          <w:rFonts w:cs="Tahoma"/>
          <w:color w:val="000000"/>
          <w:szCs w:val="18"/>
          <w:lang w:val="ru-RU"/>
        </w:rPr>
        <w:t xml:space="preserve"> по </w:t>
      </w:r>
      <w:r w:rsidRPr="006221AF">
        <w:rPr>
          <w:rFonts w:cs="Tahoma"/>
          <w:color w:val="000000"/>
          <w:szCs w:val="18"/>
          <w:lang w:val="ru-RU"/>
        </w:rPr>
        <w:lastRenderedPageBreak/>
        <w:t xml:space="preserve">лицензиям, которые дают им право на предоставление лицензии </w:t>
      </w:r>
      <w:r w:rsidRPr="00533983">
        <w:rPr>
          <w:rFonts w:cs="Tahoma"/>
          <w:color w:val="000000"/>
          <w:szCs w:val="18"/>
        </w:rPr>
        <w:t>System</w:t>
      </w:r>
      <w:r w:rsidRPr="006221AF">
        <w:rPr>
          <w:rFonts w:cs="Tahoma"/>
          <w:color w:val="000000"/>
          <w:szCs w:val="18"/>
          <w:lang w:val="ru-RU"/>
        </w:rPr>
        <w:t xml:space="preserve"> </w:t>
      </w:r>
      <w:r w:rsidRPr="00533983">
        <w:rPr>
          <w:rFonts w:cs="Tahoma"/>
          <w:color w:val="000000"/>
          <w:szCs w:val="18"/>
        </w:rPr>
        <w:t>Center</w:t>
      </w:r>
      <w:r w:rsidRPr="006221AF">
        <w:rPr>
          <w:rFonts w:cs="Tahoma"/>
          <w:color w:val="000000"/>
          <w:szCs w:val="18"/>
          <w:lang w:val="ru-RU"/>
        </w:rPr>
        <w:t xml:space="preserve"> 2012 (каждая из них считается «соответствующей лицензией»).</w:t>
      </w:r>
      <w:r w:rsidR="00DD1D23" w:rsidRPr="006221AF">
        <w:rPr>
          <w:rFonts w:cs="Tahoma"/>
          <w:color w:val="000000"/>
          <w:szCs w:val="18"/>
          <w:lang w:val="ru-RU"/>
        </w:rPr>
        <w:t xml:space="preserve"> </w:t>
      </w:r>
      <w:r w:rsidRPr="006221AF">
        <w:rPr>
          <w:rFonts w:cs="Tahoma"/>
          <w:color w:val="000000"/>
          <w:szCs w:val="18"/>
          <w:lang w:val="ru-RU"/>
        </w:rPr>
        <w:t xml:space="preserve">При продлении покрытия для соответствующей лицензии считается, что клиент продлил покрытие для связанных лицензий </w:t>
      </w:r>
      <w:r w:rsidRPr="00533983">
        <w:rPr>
          <w:rFonts w:cs="Tahoma"/>
          <w:color w:val="000000"/>
          <w:szCs w:val="18"/>
        </w:rPr>
        <w:t>System</w:t>
      </w:r>
      <w:r w:rsidRPr="006221AF">
        <w:rPr>
          <w:rFonts w:cs="Tahoma"/>
          <w:color w:val="000000"/>
          <w:szCs w:val="18"/>
          <w:lang w:val="ru-RU"/>
        </w:rPr>
        <w:t xml:space="preserve"> </w:t>
      </w:r>
      <w:r w:rsidRPr="00533983">
        <w:rPr>
          <w:rFonts w:cs="Tahoma"/>
          <w:color w:val="000000"/>
          <w:szCs w:val="18"/>
        </w:rPr>
        <w:t>Center</w:t>
      </w:r>
      <w:r w:rsidRPr="006221AF">
        <w:rPr>
          <w:rFonts w:cs="Tahoma"/>
          <w:color w:val="000000"/>
          <w:szCs w:val="18"/>
          <w:lang w:val="ru-RU"/>
        </w:rPr>
        <w:t xml:space="preserve"> 2012, полученных в</w:t>
      </w:r>
      <w:r w:rsidR="00A956CE">
        <w:rPr>
          <w:rFonts w:cs="Tahoma"/>
          <w:color w:val="000000"/>
          <w:szCs w:val="18"/>
        </w:rPr>
        <w:t> </w:t>
      </w:r>
      <w:r w:rsidRPr="006221AF">
        <w:rPr>
          <w:rFonts w:cs="Tahoma"/>
          <w:color w:val="000000"/>
          <w:szCs w:val="18"/>
          <w:lang w:val="ru-RU"/>
        </w:rPr>
        <w:t>рамках предоставления лицензий.</w:t>
      </w:r>
      <w:r w:rsidR="00DD1D23" w:rsidRPr="006221AF">
        <w:rPr>
          <w:rFonts w:cs="Tahoma"/>
          <w:color w:val="000000"/>
          <w:szCs w:val="18"/>
          <w:lang w:val="ru-RU"/>
        </w:rPr>
        <w:t xml:space="preserve"> </w:t>
      </w:r>
      <w:r w:rsidRPr="006221AF">
        <w:rPr>
          <w:rFonts w:cs="Tahoma"/>
          <w:color w:val="000000"/>
          <w:szCs w:val="18"/>
          <w:lang w:val="ru-RU"/>
        </w:rPr>
        <w:t xml:space="preserve">Соответственно, клиент будет иметь право на использование любых последующих версий </w:t>
      </w:r>
      <w:r w:rsidRPr="00533983">
        <w:rPr>
          <w:rFonts w:cs="Tahoma"/>
          <w:color w:val="000000"/>
          <w:szCs w:val="18"/>
        </w:rPr>
        <w:t>System</w:t>
      </w:r>
      <w:r w:rsidRPr="006221AF">
        <w:rPr>
          <w:rFonts w:cs="Tahoma"/>
          <w:color w:val="000000"/>
          <w:szCs w:val="18"/>
          <w:lang w:val="ru-RU"/>
        </w:rPr>
        <w:t xml:space="preserve"> </w:t>
      </w:r>
      <w:r w:rsidRPr="00533983">
        <w:rPr>
          <w:rFonts w:cs="Tahoma"/>
          <w:color w:val="000000"/>
          <w:szCs w:val="18"/>
        </w:rPr>
        <w:t>Center</w:t>
      </w:r>
      <w:r w:rsidRPr="006221AF">
        <w:rPr>
          <w:rFonts w:cs="Tahoma"/>
          <w:color w:val="000000"/>
          <w:szCs w:val="18"/>
          <w:lang w:val="ru-RU"/>
        </w:rPr>
        <w:t xml:space="preserve"> 2012, ставших доступными во время продленного срока</w:t>
      </w:r>
      <w:r w:rsidR="00A956CE">
        <w:rPr>
          <w:rFonts w:cs="Tahoma"/>
          <w:color w:val="000000"/>
          <w:szCs w:val="18"/>
        </w:rPr>
        <w:t> </w:t>
      </w:r>
      <w:r w:rsidRPr="006221AF">
        <w:rPr>
          <w:rFonts w:cs="Tahoma"/>
          <w:color w:val="000000"/>
          <w:szCs w:val="18"/>
          <w:lang w:val="ru-RU"/>
        </w:rPr>
        <w:t xml:space="preserve">действия покрытия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и на продление покрытия для </w:t>
      </w:r>
      <w:r w:rsidRPr="00533983">
        <w:rPr>
          <w:rFonts w:cs="Tahoma"/>
          <w:color w:val="000000"/>
          <w:szCs w:val="18"/>
        </w:rPr>
        <w:t>System</w:t>
      </w:r>
      <w:r w:rsidRPr="006221AF">
        <w:rPr>
          <w:rFonts w:cs="Tahoma"/>
          <w:color w:val="000000"/>
          <w:szCs w:val="18"/>
          <w:lang w:val="ru-RU"/>
        </w:rPr>
        <w:t xml:space="preserve"> </w:t>
      </w:r>
      <w:r w:rsidRPr="00533983">
        <w:rPr>
          <w:rFonts w:cs="Tahoma"/>
          <w:color w:val="000000"/>
          <w:szCs w:val="18"/>
        </w:rPr>
        <w:t>Center</w:t>
      </w:r>
      <w:r w:rsidRPr="006221AF">
        <w:rPr>
          <w:rFonts w:cs="Tahoma"/>
          <w:color w:val="000000"/>
          <w:szCs w:val="18"/>
          <w:lang w:val="ru-RU"/>
        </w:rPr>
        <w:t xml:space="preserve"> 2012 с использованием действующих на тот момент цен на продление </w:t>
      </w:r>
      <w:r w:rsidRPr="00533983">
        <w:rPr>
          <w:rFonts w:cs="Tahoma"/>
          <w:color w:val="000000"/>
          <w:szCs w:val="18"/>
        </w:rPr>
        <w:t>System</w:t>
      </w:r>
      <w:r w:rsidRPr="006221AF">
        <w:rPr>
          <w:rFonts w:cs="Tahoma"/>
          <w:color w:val="000000"/>
          <w:szCs w:val="18"/>
          <w:lang w:val="ru-RU"/>
        </w:rPr>
        <w:t xml:space="preserve"> </w:t>
      </w:r>
      <w:r w:rsidRPr="00533983">
        <w:rPr>
          <w:rFonts w:cs="Tahoma"/>
          <w:color w:val="000000"/>
          <w:szCs w:val="18"/>
        </w:rPr>
        <w:t>Center</w:t>
      </w:r>
      <w:r w:rsidRPr="006221AF">
        <w:rPr>
          <w:rFonts w:cs="Tahoma"/>
          <w:color w:val="000000"/>
          <w:szCs w:val="18"/>
          <w:lang w:val="ru-RU"/>
        </w:rPr>
        <w:t xml:space="preserve"> 2012 после окончания срока действия покрытия, заказанного по данному предложению. Несмотря на продление покрытия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для соответствующих лицензий условия предоставленной лицензии </w:t>
      </w:r>
      <w:r w:rsidRPr="00533983">
        <w:rPr>
          <w:rFonts w:cs="Tahoma"/>
          <w:color w:val="000000"/>
          <w:szCs w:val="18"/>
        </w:rPr>
        <w:t>System</w:t>
      </w:r>
      <w:r w:rsidRPr="006221AF">
        <w:rPr>
          <w:rFonts w:cs="Tahoma"/>
          <w:color w:val="000000"/>
          <w:szCs w:val="18"/>
          <w:lang w:val="ru-RU"/>
        </w:rPr>
        <w:t xml:space="preserve"> </w:t>
      </w:r>
      <w:r w:rsidRPr="00533983">
        <w:rPr>
          <w:rFonts w:cs="Tahoma"/>
          <w:color w:val="000000"/>
          <w:szCs w:val="18"/>
        </w:rPr>
        <w:t>Center</w:t>
      </w:r>
      <w:r w:rsidRPr="006221AF">
        <w:rPr>
          <w:rFonts w:cs="Tahoma"/>
          <w:color w:val="000000"/>
          <w:szCs w:val="18"/>
          <w:lang w:val="ru-RU"/>
        </w:rPr>
        <w:t xml:space="preserve"> 2012 остаются в полной силе.</w:t>
      </w:r>
      <w:r w:rsidR="00DD1D23" w:rsidRPr="006221AF">
        <w:rPr>
          <w:rFonts w:cs="Tahoma"/>
          <w:color w:val="000000"/>
          <w:szCs w:val="18"/>
          <w:lang w:val="ru-RU"/>
        </w:rPr>
        <w:t xml:space="preserve"> </w:t>
      </w:r>
      <w:r w:rsidRPr="006221AF">
        <w:rPr>
          <w:rFonts w:cs="Tahoma"/>
          <w:color w:val="000000"/>
          <w:szCs w:val="18"/>
          <w:lang w:val="ru-RU"/>
        </w:rPr>
        <w:t xml:space="preserve">Соответственно, клиенты не могут одновременно использовать программное обеспечение по соответствующей лицензии и связанным лицензиям </w:t>
      </w:r>
      <w:r w:rsidRPr="00533983">
        <w:rPr>
          <w:rFonts w:cs="Tahoma"/>
          <w:color w:val="000000"/>
          <w:szCs w:val="18"/>
        </w:rPr>
        <w:t>System</w:t>
      </w:r>
      <w:r w:rsidRPr="006221AF">
        <w:rPr>
          <w:rFonts w:cs="Tahoma"/>
          <w:color w:val="000000"/>
          <w:szCs w:val="18"/>
          <w:lang w:val="ru-RU"/>
        </w:rPr>
        <w:t xml:space="preserve"> </w:t>
      </w:r>
      <w:r w:rsidRPr="00533983">
        <w:rPr>
          <w:rFonts w:cs="Tahoma"/>
          <w:color w:val="000000"/>
          <w:szCs w:val="18"/>
        </w:rPr>
        <w:t>Center</w:t>
      </w:r>
      <w:r w:rsidRPr="006221AF">
        <w:rPr>
          <w:rFonts w:cs="Tahoma"/>
          <w:color w:val="000000"/>
          <w:szCs w:val="18"/>
          <w:lang w:val="ru-RU"/>
        </w:rPr>
        <w:t xml:space="preserve"> 2012.</w:t>
      </w:r>
      <w:r w:rsidR="00DD1D23" w:rsidRPr="006221AF">
        <w:rPr>
          <w:rFonts w:cs="Tahoma"/>
          <w:color w:val="000000"/>
          <w:szCs w:val="18"/>
          <w:lang w:val="ru-RU"/>
        </w:rPr>
        <w:t xml:space="preserve"> </w:t>
      </w:r>
      <w:r w:rsidRPr="006221AF">
        <w:rPr>
          <w:rFonts w:cs="Tahoma"/>
          <w:color w:val="000000"/>
          <w:szCs w:val="18"/>
          <w:lang w:val="ru-RU"/>
        </w:rPr>
        <w:t xml:space="preserve">Лицензия и </w:t>
      </w:r>
      <w:r w:rsidRPr="00533983">
        <w:rPr>
          <w:rFonts w:cs="Tahoma"/>
          <w:color w:val="000000"/>
          <w:szCs w:val="18"/>
        </w:rPr>
        <w:t>Software</w:t>
      </w:r>
      <w:r w:rsidRPr="006221AF">
        <w:rPr>
          <w:rFonts w:cs="Tahoma"/>
          <w:color w:val="000000"/>
          <w:szCs w:val="18"/>
          <w:lang w:val="ru-RU"/>
        </w:rPr>
        <w:t xml:space="preserve"> </w:t>
      </w:r>
      <w:r w:rsidRPr="00533983">
        <w:rPr>
          <w:rFonts w:cs="Tahoma"/>
          <w:color w:val="000000"/>
          <w:szCs w:val="18"/>
        </w:rPr>
        <w:t>Assurance</w:t>
      </w:r>
      <w:r w:rsidRPr="006221AF">
        <w:rPr>
          <w:rFonts w:cs="Tahoma"/>
          <w:color w:val="000000"/>
          <w:szCs w:val="18"/>
          <w:lang w:val="ru-RU"/>
        </w:rPr>
        <w:t xml:space="preserve"> для новых лицензий, приобретенных при продлении, должны быть заказаны с использованием цен на </w:t>
      </w:r>
      <w:r w:rsidRPr="00533983">
        <w:rPr>
          <w:rFonts w:cs="Tahoma"/>
          <w:color w:val="000000"/>
          <w:szCs w:val="18"/>
        </w:rPr>
        <w:t>System</w:t>
      </w:r>
      <w:r w:rsidRPr="006221AF">
        <w:rPr>
          <w:rFonts w:cs="Tahoma"/>
          <w:color w:val="000000"/>
          <w:szCs w:val="18"/>
          <w:lang w:val="ru-RU"/>
        </w:rPr>
        <w:t xml:space="preserve"> </w:t>
      </w:r>
      <w:r w:rsidRPr="00533983">
        <w:rPr>
          <w:rFonts w:cs="Tahoma"/>
          <w:color w:val="000000"/>
          <w:szCs w:val="18"/>
        </w:rPr>
        <w:t>Center</w:t>
      </w:r>
      <w:r w:rsidRPr="006221AF">
        <w:rPr>
          <w:rFonts w:cs="Tahoma"/>
          <w:color w:val="000000"/>
          <w:szCs w:val="18"/>
          <w:lang w:val="ru-RU"/>
        </w:rPr>
        <w:t xml:space="preserve"> 2012. </w:t>
      </w:r>
    </w:p>
    <w:p w:rsidR="009B12B7" w:rsidRPr="006221AF" w:rsidRDefault="009B12B7" w:rsidP="00376D4B">
      <w:pPr>
        <w:ind w:left="720"/>
        <w:rPr>
          <w:lang w:val="ru-RU"/>
        </w:rPr>
      </w:pPr>
    </w:p>
    <w:p w:rsidR="00FF4CAB" w:rsidRPr="006221AF" w:rsidRDefault="009B12B7" w:rsidP="00376D4B">
      <w:pPr>
        <w:ind w:left="720"/>
        <w:rPr>
          <w:lang w:val="ru-RU"/>
        </w:rPr>
      </w:pPr>
      <w:r w:rsidRPr="006221AF">
        <w:rPr>
          <w:rFonts w:cs="Tahoma"/>
          <w:szCs w:val="18"/>
          <w:lang w:val="ru-RU"/>
        </w:rPr>
        <w:t xml:space="preserve">Любой другой клиент, до 1 октября 2012 г. продлевающий покрытие </w:t>
      </w:r>
      <w:r w:rsidRPr="00533983">
        <w:rPr>
          <w:rFonts w:cs="Tahoma"/>
          <w:szCs w:val="18"/>
        </w:rPr>
        <w:t>Software</w:t>
      </w:r>
      <w:r w:rsidRPr="006221AF">
        <w:rPr>
          <w:rFonts w:cs="Tahoma"/>
          <w:szCs w:val="18"/>
          <w:lang w:val="ru-RU"/>
        </w:rPr>
        <w:t xml:space="preserve"> </w:t>
      </w:r>
      <w:r w:rsidRPr="00533983">
        <w:rPr>
          <w:rFonts w:cs="Tahoma"/>
          <w:szCs w:val="18"/>
        </w:rPr>
        <w:t>Assurance</w:t>
      </w:r>
      <w:r w:rsidRPr="006221AF">
        <w:rPr>
          <w:rFonts w:cs="Tahoma"/>
          <w:szCs w:val="18"/>
          <w:lang w:val="ru-RU"/>
        </w:rPr>
        <w:t xml:space="preserve"> для лицензий </w:t>
      </w:r>
      <w:r w:rsidRPr="00533983">
        <w:rPr>
          <w:rFonts w:cs="Tahoma"/>
          <w:szCs w:val="18"/>
        </w:rPr>
        <w:t>System</w:t>
      </w:r>
      <w:r w:rsidRPr="006221AF">
        <w:rPr>
          <w:rFonts w:cs="Tahoma"/>
          <w:szCs w:val="18"/>
          <w:lang w:val="ru-RU"/>
        </w:rPr>
        <w:t xml:space="preserve"> </w:t>
      </w:r>
      <w:r w:rsidRPr="00533983">
        <w:rPr>
          <w:rFonts w:cs="Tahoma"/>
          <w:szCs w:val="18"/>
        </w:rPr>
        <w:t>Center</w:t>
      </w:r>
      <w:r w:rsidRPr="006221AF">
        <w:rPr>
          <w:rFonts w:cs="Tahoma"/>
          <w:szCs w:val="18"/>
          <w:lang w:val="ru-RU"/>
        </w:rPr>
        <w:t xml:space="preserve"> 2012, предоставленных по данному предложению, аналогичным образом имеет право на продление покрытия с использованием цен на </w:t>
      </w:r>
      <w:r w:rsidRPr="00533983">
        <w:rPr>
          <w:rFonts w:cs="Tahoma"/>
          <w:szCs w:val="18"/>
        </w:rPr>
        <w:t>Software</w:t>
      </w:r>
      <w:r w:rsidRPr="006221AF">
        <w:rPr>
          <w:rFonts w:cs="Tahoma"/>
          <w:szCs w:val="18"/>
          <w:lang w:val="ru-RU"/>
        </w:rPr>
        <w:t xml:space="preserve"> </w:t>
      </w:r>
      <w:r w:rsidRPr="00533983">
        <w:rPr>
          <w:rFonts w:cs="Tahoma"/>
          <w:szCs w:val="18"/>
        </w:rPr>
        <w:t>Assurance</w:t>
      </w:r>
      <w:r w:rsidRPr="006221AF">
        <w:rPr>
          <w:rFonts w:cs="Tahoma"/>
          <w:szCs w:val="18"/>
          <w:lang w:val="ru-RU"/>
        </w:rPr>
        <w:t xml:space="preserve"> для лицензий, дающих право на</w:t>
      </w:r>
      <w:r w:rsidR="00A956CE">
        <w:rPr>
          <w:rFonts w:cs="Tahoma"/>
          <w:szCs w:val="18"/>
        </w:rPr>
        <w:t> </w:t>
      </w:r>
      <w:r w:rsidRPr="006221AF">
        <w:rPr>
          <w:rFonts w:cs="Tahoma"/>
          <w:szCs w:val="18"/>
          <w:lang w:val="ru-RU"/>
        </w:rPr>
        <w:t>такое предоставление лицензий.</w:t>
      </w:r>
      <w:r w:rsidR="00DD1D23" w:rsidRPr="006221AF">
        <w:rPr>
          <w:rFonts w:cs="Tahoma"/>
          <w:szCs w:val="18"/>
          <w:lang w:val="ru-RU"/>
        </w:rPr>
        <w:t xml:space="preserve"> </w:t>
      </w:r>
      <w:r w:rsidRPr="006221AF">
        <w:rPr>
          <w:rFonts w:cs="Tahoma"/>
          <w:szCs w:val="18"/>
          <w:lang w:val="ru-RU"/>
        </w:rPr>
        <w:t xml:space="preserve">Подробности можно узнать у менеджера </w:t>
      </w:r>
      <w:r w:rsidRPr="00533983">
        <w:rPr>
          <w:rFonts w:cs="Tahoma"/>
          <w:szCs w:val="18"/>
        </w:rPr>
        <w:t>Microsoft</w:t>
      </w:r>
      <w:r w:rsidRPr="006221AF">
        <w:rPr>
          <w:rFonts w:cs="Tahoma"/>
          <w:szCs w:val="18"/>
          <w:lang w:val="ru-RU"/>
        </w:rPr>
        <w:t xml:space="preserve"> по работе с клиентами или у торгового посредника.</w:t>
      </w:r>
      <w:r w:rsidR="00DD1D23" w:rsidRPr="006221AF">
        <w:rPr>
          <w:rFonts w:cs="Tahoma"/>
          <w:szCs w:val="18"/>
          <w:lang w:val="ru-RU"/>
        </w:rPr>
        <w:t xml:space="preserve"> </w:t>
      </w:r>
      <w:r w:rsidRPr="006221AF">
        <w:rPr>
          <w:rFonts w:cs="Tahoma"/>
          <w:szCs w:val="18"/>
          <w:lang w:val="ru-RU"/>
        </w:rPr>
        <w:t xml:space="preserve">Это предложение не применяется к продлению покрытия </w:t>
      </w:r>
      <w:r w:rsidRPr="00533983">
        <w:rPr>
          <w:rFonts w:cs="Tahoma"/>
          <w:szCs w:val="18"/>
        </w:rPr>
        <w:t>Software</w:t>
      </w:r>
      <w:r w:rsidRPr="006221AF">
        <w:rPr>
          <w:rFonts w:cs="Tahoma"/>
          <w:szCs w:val="18"/>
          <w:lang w:val="ru-RU"/>
        </w:rPr>
        <w:t xml:space="preserve"> </w:t>
      </w:r>
      <w:r w:rsidRPr="00533983">
        <w:rPr>
          <w:rFonts w:cs="Tahoma"/>
          <w:szCs w:val="18"/>
        </w:rPr>
        <w:t>Assurance</w:t>
      </w:r>
      <w:r w:rsidRPr="006221AF">
        <w:rPr>
          <w:rFonts w:cs="Tahoma"/>
          <w:szCs w:val="18"/>
          <w:lang w:val="ru-RU"/>
        </w:rPr>
        <w:t xml:space="preserve"> для клиентских лицензий на управления для </w:t>
      </w:r>
      <w:r w:rsidRPr="00533983">
        <w:rPr>
          <w:rFonts w:cs="Tahoma"/>
          <w:szCs w:val="18"/>
        </w:rPr>
        <w:t>System</w:t>
      </w:r>
      <w:r w:rsidRPr="006221AF">
        <w:rPr>
          <w:rFonts w:cs="Tahoma"/>
          <w:szCs w:val="18"/>
          <w:lang w:val="ru-RU"/>
        </w:rPr>
        <w:t xml:space="preserve"> </w:t>
      </w:r>
      <w:r w:rsidRPr="00533983">
        <w:rPr>
          <w:rFonts w:cs="Tahoma"/>
          <w:szCs w:val="18"/>
        </w:rPr>
        <w:t>Center</w:t>
      </w:r>
      <w:r w:rsidRPr="006221AF">
        <w:rPr>
          <w:rFonts w:cs="Tahoma"/>
          <w:szCs w:val="18"/>
          <w:lang w:val="ru-RU"/>
        </w:rPr>
        <w:t xml:space="preserve"> </w:t>
      </w:r>
      <w:r w:rsidRPr="00533983">
        <w:rPr>
          <w:rFonts w:cs="Tahoma"/>
          <w:szCs w:val="18"/>
        </w:rPr>
        <w:t>Client</w:t>
      </w:r>
      <w:r w:rsidRPr="006221AF">
        <w:rPr>
          <w:rFonts w:cs="Tahoma"/>
          <w:szCs w:val="18"/>
          <w:lang w:val="ru-RU"/>
        </w:rPr>
        <w:t xml:space="preserve"> </w:t>
      </w:r>
      <w:r w:rsidRPr="00533983">
        <w:rPr>
          <w:rFonts w:cs="Tahoma"/>
          <w:szCs w:val="18"/>
        </w:rPr>
        <w:t>Management</w:t>
      </w:r>
      <w:r w:rsidRPr="006221AF">
        <w:rPr>
          <w:rFonts w:cs="Tahoma"/>
          <w:szCs w:val="18"/>
          <w:lang w:val="ru-RU"/>
        </w:rPr>
        <w:t xml:space="preserve"> </w:t>
      </w:r>
      <w:r w:rsidRPr="00533983">
        <w:rPr>
          <w:rFonts w:cs="Tahoma"/>
          <w:szCs w:val="18"/>
        </w:rPr>
        <w:t>Suite</w:t>
      </w:r>
      <w:r w:rsidR="00A956CE">
        <w:rPr>
          <w:rFonts w:cs="Tahoma"/>
          <w:szCs w:val="18"/>
        </w:rPr>
        <w:t> </w:t>
      </w:r>
      <w:r w:rsidRPr="006221AF">
        <w:rPr>
          <w:rFonts w:cs="Tahoma"/>
          <w:szCs w:val="18"/>
          <w:lang w:val="ru-RU"/>
        </w:rPr>
        <w:t xml:space="preserve">и </w:t>
      </w:r>
      <w:r w:rsidRPr="00533983">
        <w:rPr>
          <w:rFonts w:cs="Tahoma"/>
          <w:szCs w:val="18"/>
        </w:rPr>
        <w:t>System</w:t>
      </w:r>
      <w:r w:rsidRPr="006221AF">
        <w:rPr>
          <w:rFonts w:cs="Tahoma"/>
          <w:szCs w:val="18"/>
          <w:lang w:val="ru-RU"/>
        </w:rPr>
        <w:t xml:space="preserve"> </w:t>
      </w:r>
      <w:r w:rsidRPr="00533983">
        <w:rPr>
          <w:rFonts w:cs="Tahoma"/>
          <w:szCs w:val="18"/>
        </w:rPr>
        <w:t>Center</w:t>
      </w:r>
      <w:r w:rsidRPr="006221AF">
        <w:rPr>
          <w:rFonts w:cs="Tahoma"/>
          <w:szCs w:val="18"/>
          <w:lang w:val="ru-RU"/>
        </w:rPr>
        <w:t xml:space="preserve"> </w:t>
      </w:r>
      <w:r w:rsidRPr="00533983">
        <w:rPr>
          <w:rFonts w:cs="Tahoma"/>
          <w:szCs w:val="18"/>
        </w:rPr>
        <w:t>Configuration</w:t>
      </w:r>
      <w:r w:rsidRPr="006221AF">
        <w:rPr>
          <w:rFonts w:cs="Tahoma"/>
          <w:szCs w:val="18"/>
          <w:lang w:val="ru-RU"/>
        </w:rPr>
        <w:t xml:space="preserve"> </w:t>
      </w:r>
      <w:r w:rsidRPr="00533983">
        <w:rPr>
          <w:rFonts w:cs="Tahoma"/>
          <w:szCs w:val="18"/>
        </w:rPr>
        <w:t>Manager</w:t>
      </w:r>
      <w:r w:rsidRPr="006221AF">
        <w:rPr>
          <w:rFonts w:cs="Tahoma"/>
          <w:szCs w:val="18"/>
          <w:lang w:val="ru-RU"/>
        </w:rPr>
        <w:t xml:space="preserve">. </w:t>
      </w:r>
    </w:p>
    <w:p w:rsidR="00916E81" w:rsidRPr="00533983" w:rsidRDefault="00AF6526" w:rsidP="002D35ED">
      <w:pPr>
        <w:pStyle w:val="Heading3"/>
      </w:pPr>
      <w:bookmarkStart w:id="1481" w:name="_103_System_Center"/>
      <w:bookmarkStart w:id="1482" w:name="_91_System_Center"/>
      <w:bookmarkStart w:id="1483" w:name="Srv_102SysCtr2012EndpointProt"/>
      <w:bookmarkStart w:id="1484" w:name="_Toc336338359"/>
      <w:bookmarkStart w:id="1485" w:name="_Toc352233888"/>
      <w:bookmarkEnd w:id="1481"/>
      <w:bookmarkEnd w:id="1482"/>
      <w:r w:rsidRPr="00533983">
        <w:rPr>
          <w:rFonts w:ascii="Tahoma" w:hAnsi="Tahoma" w:cs="Tahoma"/>
          <w:caps/>
          <w:color w:val="F66400"/>
          <w:sz w:val="22"/>
          <w:szCs w:val="22"/>
          <w:vertAlign w:val="superscript"/>
        </w:rPr>
        <w:t>90</w:t>
      </w:r>
      <w:r w:rsidRPr="00533983">
        <w:rPr>
          <w:rFonts w:ascii="Tahoma" w:hAnsi="Tahoma" w:cs="Tahoma"/>
          <w:color w:val="F66400"/>
          <w:sz w:val="22"/>
          <w:szCs w:val="22"/>
        </w:rPr>
        <w:t xml:space="preserve"> System Center 2012 Endpoint Protection</w:t>
      </w:r>
      <w:bookmarkEnd w:id="1483"/>
      <w:bookmarkEnd w:id="1484"/>
      <w:bookmarkEnd w:id="1485"/>
    </w:p>
    <w:p w:rsidR="00916E81" w:rsidRPr="006221AF" w:rsidRDefault="00916E81" w:rsidP="00C21BCF">
      <w:pPr>
        <w:ind w:left="720"/>
        <w:rPr>
          <w:sz w:val="17"/>
          <w:szCs w:val="17"/>
          <w:lang w:val="ru-RU"/>
        </w:rPr>
      </w:pPr>
    </w:p>
    <w:p w:rsidR="00C21BCF" w:rsidRPr="006221AF" w:rsidRDefault="00A0581B" w:rsidP="00A0581B">
      <w:pPr>
        <w:spacing w:after="60"/>
        <w:ind w:left="720"/>
        <w:rPr>
          <w:lang w:val="ru-RU"/>
        </w:rPr>
      </w:pPr>
      <w:r w:rsidRPr="006221AF">
        <w:rPr>
          <w:rFonts w:eastAsia="Calibri" w:cs="Tahoma"/>
          <w:b/>
          <w:szCs w:val="18"/>
          <w:lang w:val="ru-RU"/>
        </w:rPr>
        <w:t>Обновления/переходы к использованию более ранних версий</w:t>
      </w:r>
    </w:p>
    <w:p w:rsidR="00C21BCF" w:rsidRPr="006221AF" w:rsidRDefault="00C21BCF" w:rsidP="00C21BCF">
      <w:pPr>
        <w:ind w:left="720"/>
        <w:rPr>
          <w:lang w:val="ru-RU"/>
        </w:rPr>
      </w:pPr>
      <w:r w:rsidRPr="006221AF">
        <w:rPr>
          <w:rFonts w:eastAsia="Calibri" w:cs="Tahoma"/>
          <w:szCs w:val="18"/>
          <w:lang w:val="ru-RU"/>
        </w:rPr>
        <w:t xml:space="preserve">С 1 апреля 2012 г. </w:t>
      </w:r>
      <w:r w:rsidRPr="00533983">
        <w:rPr>
          <w:rFonts w:eastAsia="Calibri" w:cs="Tahoma"/>
          <w:szCs w:val="18"/>
        </w:rPr>
        <w:t>Forefront</w:t>
      </w:r>
      <w:r w:rsidRPr="006221AF">
        <w:rPr>
          <w:rFonts w:eastAsia="Calibri" w:cs="Tahoma"/>
          <w:szCs w:val="18"/>
          <w:lang w:val="ru-RU"/>
        </w:rPr>
        <w:t xml:space="preserve">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xml:space="preserve"> называется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2012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xml:space="preserve">.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2012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xml:space="preserve"> в качестве отдельного предложения предоставляет права на</w:t>
      </w:r>
      <w:r w:rsidR="00C6070A">
        <w:rPr>
          <w:rFonts w:eastAsia="Calibri" w:cs="Tahoma"/>
          <w:szCs w:val="18"/>
        </w:rPr>
        <w:t> </w:t>
      </w:r>
      <w:r w:rsidRPr="006221AF">
        <w:rPr>
          <w:rFonts w:eastAsia="Calibri" w:cs="Tahoma"/>
          <w:szCs w:val="18"/>
          <w:lang w:val="ru-RU"/>
        </w:rPr>
        <w:t xml:space="preserve">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или </w:t>
      </w:r>
      <w:r w:rsidRPr="00533983">
        <w:rPr>
          <w:rFonts w:eastAsia="Calibri" w:cs="Tahoma"/>
          <w:szCs w:val="18"/>
        </w:rPr>
        <w:t>Datacenter</w:t>
      </w:r>
      <w:r w:rsidRPr="006221AF">
        <w:rPr>
          <w:rFonts w:eastAsia="Calibri" w:cs="Tahoma"/>
          <w:szCs w:val="18"/>
          <w:lang w:val="ru-RU"/>
        </w:rPr>
        <w:t>.</w:t>
      </w:r>
    </w:p>
    <w:p w:rsidR="00C21BCF" w:rsidRPr="006221AF" w:rsidRDefault="00C21BCF" w:rsidP="00C21BCF">
      <w:pPr>
        <w:ind w:left="720"/>
        <w:rPr>
          <w:sz w:val="17"/>
          <w:szCs w:val="17"/>
          <w:lang w:val="ru-RU"/>
        </w:rPr>
      </w:pPr>
    </w:p>
    <w:p w:rsidR="00C21BCF" w:rsidRPr="006221AF" w:rsidRDefault="00C21BCF" w:rsidP="00C21BCF">
      <w:pPr>
        <w:ind w:left="720"/>
        <w:rPr>
          <w:lang w:val="ru-RU"/>
        </w:rPr>
      </w:pPr>
      <w:r w:rsidRPr="006221AF">
        <w:rPr>
          <w:rFonts w:eastAsia="Calibri" w:cs="Tahoma"/>
          <w:szCs w:val="18"/>
          <w:lang w:val="ru-RU"/>
        </w:rPr>
        <w:t xml:space="preserve">Пользователи с действующими подписками </w:t>
      </w:r>
      <w:r w:rsidRPr="00533983">
        <w:rPr>
          <w:rFonts w:eastAsia="Calibri" w:cs="Tahoma"/>
          <w:szCs w:val="18"/>
        </w:rPr>
        <w:t>Forefront</w:t>
      </w:r>
      <w:r w:rsidRPr="006221AF">
        <w:rPr>
          <w:rFonts w:eastAsia="Calibri" w:cs="Tahoma"/>
          <w:szCs w:val="18"/>
          <w:lang w:val="ru-RU"/>
        </w:rPr>
        <w:t xml:space="preserve">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использующие службу для</w:t>
      </w:r>
      <w:r w:rsidR="00A956CE">
        <w:rPr>
          <w:rFonts w:eastAsia="Calibri" w:cs="Tahoma"/>
          <w:szCs w:val="18"/>
        </w:rPr>
        <w:t> </w:t>
      </w:r>
      <w:r w:rsidRPr="006221AF">
        <w:rPr>
          <w:rFonts w:eastAsia="Calibri" w:cs="Tahoma"/>
          <w:szCs w:val="18"/>
          <w:lang w:val="ru-RU"/>
        </w:rPr>
        <w:t xml:space="preserve">защиты клиентских устройств, могут выполнить обновление до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2012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xml:space="preserve"> и использовать это программное обеспечение в тех же целях. Клиенты с подписками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2012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xml:space="preserve"> также могут перейти на использование более ранней версии</w:t>
      </w:r>
      <w:r w:rsidR="00A956CE">
        <w:rPr>
          <w:rFonts w:eastAsia="Calibri" w:cs="Tahoma"/>
          <w:szCs w:val="18"/>
        </w:rPr>
        <w:t> </w:t>
      </w:r>
      <w:r w:rsidRPr="00533983">
        <w:rPr>
          <w:rFonts w:eastAsia="Calibri" w:cs="Tahoma"/>
          <w:szCs w:val="18"/>
        </w:rPr>
        <w:t>Forefront</w:t>
      </w:r>
      <w:r w:rsidRPr="006221AF">
        <w:rPr>
          <w:rFonts w:eastAsia="Calibri" w:cs="Tahoma"/>
          <w:szCs w:val="18"/>
          <w:lang w:val="ru-RU"/>
        </w:rPr>
        <w:t xml:space="preserve">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w:t>
      </w:r>
    </w:p>
    <w:p w:rsidR="00C21BCF" w:rsidRPr="006221AF" w:rsidRDefault="00C21BCF" w:rsidP="00C21BCF">
      <w:pPr>
        <w:ind w:left="720"/>
        <w:rPr>
          <w:sz w:val="17"/>
          <w:szCs w:val="17"/>
          <w:lang w:val="ru-RU"/>
        </w:rPr>
      </w:pPr>
    </w:p>
    <w:p w:rsidR="00C21BCF" w:rsidRPr="006221AF" w:rsidRDefault="00C21BCF" w:rsidP="00C21BCF">
      <w:pPr>
        <w:ind w:left="720"/>
        <w:rPr>
          <w:lang w:val="ru-RU"/>
        </w:rPr>
      </w:pP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2012 </w:t>
      </w:r>
      <w:r w:rsidRPr="00533983">
        <w:rPr>
          <w:rFonts w:eastAsia="Calibri" w:cs="Tahoma"/>
          <w:szCs w:val="18"/>
        </w:rPr>
        <w:t>Configuration</w:t>
      </w:r>
      <w:r w:rsidRPr="006221AF">
        <w:rPr>
          <w:rFonts w:eastAsia="Calibri" w:cs="Tahoma"/>
          <w:szCs w:val="18"/>
          <w:lang w:val="ru-RU"/>
        </w:rPr>
        <w:t xml:space="preserve"> </w:t>
      </w:r>
      <w:r w:rsidRPr="00533983">
        <w:rPr>
          <w:rFonts w:eastAsia="Calibri" w:cs="Tahoma"/>
          <w:szCs w:val="18"/>
        </w:rPr>
        <w:t>Manager</w:t>
      </w:r>
      <w:r w:rsidRPr="006221AF">
        <w:rPr>
          <w:rFonts w:eastAsia="Calibri" w:cs="Tahoma"/>
          <w:szCs w:val="18"/>
          <w:lang w:val="ru-RU"/>
        </w:rPr>
        <w:t xml:space="preserve"> является консолью управления для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2012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w:t>
      </w:r>
      <w:r w:rsidR="00DD1D23" w:rsidRPr="006221AF">
        <w:rPr>
          <w:rFonts w:eastAsia="Calibri" w:cs="Tahoma"/>
          <w:szCs w:val="18"/>
          <w:lang w:val="ru-RU"/>
        </w:rPr>
        <w:t xml:space="preserve"> </w:t>
      </w:r>
      <w:r w:rsidRPr="006221AF">
        <w:rPr>
          <w:rFonts w:eastAsia="Calibri" w:cs="Tahoma"/>
          <w:szCs w:val="18"/>
          <w:lang w:val="ru-RU"/>
        </w:rPr>
        <w:t xml:space="preserve">Для управления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2012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xml:space="preserve"> клиенты должны иметь лицензию на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2012 </w:t>
      </w:r>
      <w:r w:rsidRPr="00533983">
        <w:rPr>
          <w:rFonts w:eastAsia="Calibri" w:cs="Tahoma"/>
          <w:szCs w:val="18"/>
        </w:rPr>
        <w:t>Configuration</w:t>
      </w:r>
      <w:r w:rsidRPr="006221AF">
        <w:rPr>
          <w:rFonts w:eastAsia="Calibri" w:cs="Tahoma"/>
          <w:szCs w:val="18"/>
          <w:lang w:val="ru-RU"/>
        </w:rPr>
        <w:t xml:space="preserve"> </w:t>
      </w:r>
      <w:r w:rsidRPr="00533983">
        <w:rPr>
          <w:rFonts w:eastAsia="Calibri" w:cs="Tahoma"/>
          <w:szCs w:val="18"/>
        </w:rPr>
        <w:t>Manager</w:t>
      </w:r>
      <w:r w:rsidRPr="006221AF">
        <w:rPr>
          <w:rFonts w:eastAsia="Calibri" w:cs="Tahoma"/>
          <w:szCs w:val="18"/>
          <w:lang w:val="ru-RU"/>
        </w:rPr>
        <w:t>.</w:t>
      </w:r>
      <w:r w:rsidR="00DD1D23" w:rsidRPr="006221AF">
        <w:rPr>
          <w:rFonts w:eastAsia="Calibri" w:cs="Tahoma"/>
          <w:szCs w:val="18"/>
          <w:lang w:val="ru-RU"/>
        </w:rPr>
        <w:t xml:space="preserve"> </w:t>
      </w:r>
      <w:r w:rsidRPr="006221AF">
        <w:rPr>
          <w:rFonts w:eastAsia="Calibri" w:cs="Tahoma"/>
          <w:szCs w:val="18"/>
          <w:lang w:val="ru-RU"/>
        </w:rPr>
        <w:t xml:space="preserve">Либо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2012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xml:space="preserve"> можно использовать без специального средства управления, тогда лицензировать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2012 </w:t>
      </w:r>
      <w:r w:rsidRPr="00533983">
        <w:rPr>
          <w:rFonts w:eastAsia="Calibri" w:cs="Tahoma"/>
          <w:szCs w:val="18"/>
        </w:rPr>
        <w:t>Configuration</w:t>
      </w:r>
      <w:r w:rsidRPr="006221AF">
        <w:rPr>
          <w:rFonts w:eastAsia="Calibri" w:cs="Tahoma"/>
          <w:szCs w:val="18"/>
          <w:lang w:val="ru-RU"/>
        </w:rPr>
        <w:t xml:space="preserve"> </w:t>
      </w:r>
      <w:r w:rsidRPr="00533983">
        <w:rPr>
          <w:rFonts w:eastAsia="Calibri" w:cs="Tahoma"/>
          <w:szCs w:val="18"/>
        </w:rPr>
        <w:t>Manager</w:t>
      </w:r>
      <w:r w:rsidRPr="006221AF">
        <w:rPr>
          <w:rFonts w:eastAsia="Calibri" w:cs="Tahoma"/>
          <w:szCs w:val="18"/>
          <w:lang w:val="ru-RU"/>
        </w:rPr>
        <w:t xml:space="preserve"> не требуется.</w:t>
      </w:r>
      <w:r w:rsidR="00DD1D23" w:rsidRPr="006221AF">
        <w:rPr>
          <w:rFonts w:eastAsia="Calibri" w:cs="Tahoma"/>
          <w:szCs w:val="18"/>
          <w:lang w:val="ru-RU"/>
        </w:rPr>
        <w:t xml:space="preserve"> </w:t>
      </w:r>
    </w:p>
    <w:p w:rsidR="00C21BCF" w:rsidRPr="006221AF" w:rsidRDefault="00C21BCF" w:rsidP="00C21BCF">
      <w:pPr>
        <w:ind w:left="720"/>
        <w:rPr>
          <w:sz w:val="17"/>
          <w:szCs w:val="17"/>
          <w:lang w:val="ru-RU"/>
        </w:rPr>
      </w:pPr>
    </w:p>
    <w:p w:rsidR="00C21BCF" w:rsidRPr="006221AF" w:rsidRDefault="00A0581B" w:rsidP="00A0581B">
      <w:pPr>
        <w:spacing w:after="60"/>
        <w:ind w:left="720"/>
        <w:rPr>
          <w:lang w:val="ru-RU"/>
        </w:rPr>
      </w:pPr>
      <w:r w:rsidRPr="006221AF">
        <w:rPr>
          <w:rFonts w:eastAsia="Calibri" w:cs="Tahoma"/>
          <w:b/>
          <w:szCs w:val="18"/>
          <w:lang w:val="ru-RU"/>
        </w:rPr>
        <w:t>Домашнее использование</w:t>
      </w:r>
    </w:p>
    <w:p w:rsidR="00FF4CAB" w:rsidRPr="006221AF" w:rsidRDefault="00C21BCF" w:rsidP="00A0581B">
      <w:pPr>
        <w:ind w:left="720"/>
        <w:rPr>
          <w:lang w:val="ru-RU"/>
        </w:rPr>
      </w:pPr>
      <w:r w:rsidRPr="006221AF">
        <w:rPr>
          <w:rFonts w:eastAsia="Calibri" w:cs="Tahoma"/>
          <w:szCs w:val="18"/>
          <w:lang w:val="ru-RU"/>
        </w:rPr>
        <w:t xml:space="preserve">Клиенты, имеющие действующие Лицензии </w:t>
      </w:r>
      <w:r w:rsidRPr="00533983">
        <w:rPr>
          <w:rFonts w:eastAsia="Calibri" w:cs="Tahoma"/>
          <w:szCs w:val="18"/>
        </w:rPr>
        <w:t>User</w:t>
      </w:r>
      <w:r w:rsidRPr="006221AF">
        <w:rPr>
          <w:rFonts w:eastAsia="Calibri" w:cs="Tahoma"/>
          <w:szCs w:val="18"/>
          <w:lang w:val="ru-RU"/>
        </w:rPr>
        <w:t xml:space="preserve"> </w:t>
      </w:r>
      <w:r w:rsidRPr="00533983">
        <w:rPr>
          <w:rFonts w:eastAsia="Calibri" w:cs="Tahoma"/>
          <w:szCs w:val="18"/>
        </w:rPr>
        <w:t>SL</w:t>
      </w:r>
      <w:r w:rsidRPr="006221AF">
        <w:rPr>
          <w:rFonts w:eastAsia="Calibri" w:cs="Tahoma"/>
          <w:szCs w:val="18"/>
          <w:lang w:val="ru-RU"/>
        </w:rPr>
        <w:t xml:space="preserve"> для </w:t>
      </w:r>
      <w:r w:rsidRPr="00533983">
        <w:rPr>
          <w:rFonts w:eastAsia="Calibri" w:cs="Tahoma"/>
          <w:szCs w:val="18"/>
        </w:rPr>
        <w:t>System</w:t>
      </w:r>
      <w:r w:rsidRPr="006221AF">
        <w:rPr>
          <w:rFonts w:eastAsia="Calibri" w:cs="Tahoma"/>
          <w:szCs w:val="18"/>
          <w:lang w:val="ru-RU"/>
        </w:rPr>
        <w:t xml:space="preserve"> </w:t>
      </w:r>
      <w:r w:rsidRPr="00533983">
        <w:rPr>
          <w:rFonts w:eastAsia="Calibri" w:cs="Tahoma"/>
          <w:szCs w:val="18"/>
        </w:rPr>
        <w:t>Center</w:t>
      </w:r>
      <w:r w:rsidRPr="006221AF">
        <w:rPr>
          <w:rFonts w:eastAsia="Calibri" w:cs="Tahoma"/>
          <w:szCs w:val="18"/>
          <w:lang w:val="ru-RU"/>
        </w:rPr>
        <w:t xml:space="preserve"> 2012 </w:t>
      </w:r>
      <w:r w:rsidRPr="00533983">
        <w:rPr>
          <w:rFonts w:eastAsia="Calibri" w:cs="Tahoma"/>
          <w:szCs w:val="18"/>
        </w:rPr>
        <w:t>Endpoint</w:t>
      </w:r>
      <w:r w:rsidRPr="006221AF">
        <w:rPr>
          <w:rFonts w:eastAsia="Calibri" w:cs="Tahoma"/>
          <w:szCs w:val="18"/>
          <w:lang w:val="ru-RU"/>
        </w:rPr>
        <w:t xml:space="preserve"> </w:t>
      </w:r>
      <w:r w:rsidRPr="00533983">
        <w:rPr>
          <w:rFonts w:eastAsia="Calibri" w:cs="Tahoma"/>
          <w:szCs w:val="18"/>
        </w:rPr>
        <w:t>Protection</w:t>
      </w:r>
      <w:r w:rsidRPr="006221AF">
        <w:rPr>
          <w:rFonts w:eastAsia="Calibri" w:cs="Tahoma"/>
          <w:szCs w:val="18"/>
          <w:lang w:val="ru-RU"/>
        </w:rPr>
        <w:t>, имеют</w:t>
      </w:r>
      <w:r w:rsidR="00A956CE">
        <w:rPr>
          <w:rFonts w:eastAsia="Calibri" w:cs="Tahoma"/>
          <w:szCs w:val="18"/>
        </w:rPr>
        <w:t> </w:t>
      </w:r>
      <w:r w:rsidRPr="006221AF">
        <w:rPr>
          <w:rFonts w:eastAsia="Calibri" w:cs="Tahoma"/>
          <w:szCs w:val="18"/>
          <w:lang w:val="ru-RU"/>
        </w:rPr>
        <w:t>право на участие в программе домашнего использования.</w:t>
      </w:r>
    </w:p>
    <w:p w:rsidR="00A956CE" w:rsidRPr="006221AF" w:rsidRDefault="00A956CE" w:rsidP="00A0581B">
      <w:pPr>
        <w:rPr>
          <w:sz w:val="17"/>
          <w:szCs w:val="17"/>
          <w:lang w:val="ru-RU"/>
        </w:rPr>
      </w:pPr>
    </w:p>
    <w:p w:rsidR="00A956CE" w:rsidRPr="006221AF" w:rsidRDefault="00A956CE" w:rsidP="00A0581B">
      <w:pPr>
        <w:rPr>
          <w:sz w:val="17"/>
          <w:szCs w:val="17"/>
          <w:lang w:val="ru-RU"/>
        </w:rPr>
      </w:pPr>
    </w:p>
    <w:p w:rsidR="00023FE7" w:rsidRPr="00533983" w:rsidRDefault="00AF6526">
      <w:pPr>
        <w:pStyle w:val="Heading3"/>
      </w:pPr>
      <w:bookmarkStart w:id="1486" w:name="_91_TechNet_Plus"/>
      <w:bookmarkStart w:id="1487" w:name="Srv_103TechNetPlusSingleUser"/>
      <w:bookmarkStart w:id="1488" w:name="_Toc336338360"/>
      <w:bookmarkStart w:id="1489" w:name="_Toc352233889"/>
      <w:bookmarkEnd w:id="1486"/>
      <w:r w:rsidRPr="00533983">
        <w:rPr>
          <w:rFonts w:ascii="Tahoma" w:hAnsi="Tahoma"/>
          <w:caps/>
          <w:color w:val="F66400"/>
          <w:sz w:val="22"/>
          <w:vertAlign w:val="superscript"/>
        </w:rPr>
        <w:t>91</w:t>
      </w:r>
      <w:r w:rsidRPr="00533983">
        <w:rPr>
          <w:rFonts w:ascii="Tahoma" w:hAnsi="Tahoma"/>
          <w:color w:val="F66400"/>
          <w:sz w:val="22"/>
        </w:rPr>
        <w:t xml:space="preserve"> TechNet Plus Single User</w:t>
      </w:r>
      <w:bookmarkEnd w:id="1470"/>
      <w:bookmarkEnd w:id="1487"/>
      <w:bookmarkEnd w:id="1488"/>
      <w:bookmarkEnd w:id="1489"/>
    </w:p>
    <w:p w:rsidR="00023FE7" w:rsidRPr="006221AF" w:rsidRDefault="00023FE7" w:rsidP="001704C2">
      <w:pPr>
        <w:tabs>
          <w:tab w:val="left" w:pos="2690"/>
        </w:tabs>
        <w:rPr>
          <w:sz w:val="17"/>
          <w:szCs w:val="17"/>
          <w:lang w:val="ru-RU"/>
        </w:rPr>
      </w:pPr>
    </w:p>
    <w:p w:rsidR="00023FE7" w:rsidRPr="006221AF" w:rsidRDefault="00023FE7" w:rsidP="001704C2">
      <w:pPr>
        <w:pStyle w:val="FootnoteBulletLevel1"/>
        <w:tabs>
          <w:tab w:val="clear" w:pos="900"/>
        </w:tabs>
        <w:spacing w:before="0" w:after="60"/>
        <w:ind w:left="720" w:firstLine="0"/>
        <w:rPr>
          <w:lang w:val="ru-RU"/>
        </w:rPr>
      </w:pPr>
      <w:r w:rsidRPr="006221AF">
        <w:rPr>
          <w:rFonts w:ascii="Tahoma" w:hAnsi="Tahoma" w:cs="Tahoma"/>
          <w:b/>
          <w:sz w:val="18"/>
          <w:lang w:val="ru-RU"/>
        </w:rPr>
        <w:t xml:space="preserve">Схема перехода для клиентов </w:t>
      </w:r>
      <w:r w:rsidRPr="00533983">
        <w:rPr>
          <w:rFonts w:ascii="Tahoma" w:hAnsi="Tahoma" w:cs="Tahoma"/>
          <w:b/>
          <w:sz w:val="18"/>
        </w:rPr>
        <w:t>TechNet</w:t>
      </w:r>
      <w:r w:rsidRPr="006221AF">
        <w:rPr>
          <w:rFonts w:ascii="Tahoma" w:hAnsi="Tahoma" w:cs="Tahoma"/>
          <w:b/>
          <w:sz w:val="18"/>
          <w:lang w:val="ru-RU"/>
        </w:rPr>
        <w:t xml:space="preserve"> </w:t>
      </w:r>
      <w:r w:rsidRPr="00533983">
        <w:rPr>
          <w:rFonts w:ascii="Tahoma" w:hAnsi="Tahoma" w:cs="Tahoma"/>
          <w:b/>
          <w:sz w:val="18"/>
        </w:rPr>
        <w:t>Plus</w:t>
      </w:r>
      <w:r w:rsidRPr="006221AF">
        <w:rPr>
          <w:rFonts w:ascii="Tahoma" w:hAnsi="Tahoma" w:cs="Tahoma"/>
          <w:b/>
          <w:sz w:val="18"/>
          <w:lang w:val="ru-RU"/>
        </w:rPr>
        <w:t xml:space="preserve"> </w:t>
      </w:r>
      <w:r w:rsidRPr="00533983">
        <w:rPr>
          <w:rFonts w:ascii="Tahoma" w:hAnsi="Tahoma" w:cs="Tahoma"/>
          <w:b/>
          <w:sz w:val="18"/>
        </w:rPr>
        <w:t>Single</w:t>
      </w:r>
      <w:r w:rsidRPr="006221AF">
        <w:rPr>
          <w:rFonts w:ascii="Tahoma" w:hAnsi="Tahoma" w:cs="Tahoma"/>
          <w:b/>
          <w:sz w:val="18"/>
          <w:lang w:val="ru-RU"/>
        </w:rPr>
        <w:t xml:space="preserve"> </w:t>
      </w:r>
      <w:r w:rsidRPr="00533983">
        <w:rPr>
          <w:rFonts w:ascii="Tahoma" w:hAnsi="Tahoma" w:cs="Tahoma"/>
          <w:b/>
          <w:sz w:val="18"/>
        </w:rPr>
        <w:t>Server</w:t>
      </w:r>
      <w:r w:rsidRPr="006221AF">
        <w:rPr>
          <w:rFonts w:ascii="Tahoma" w:hAnsi="Tahoma" w:cs="Tahoma"/>
          <w:b/>
          <w:sz w:val="18"/>
          <w:lang w:val="ru-RU"/>
        </w:rPr>
        <w:t>, зарегистрированных в</w:t>
      </w:r>
      <w:r w:rsidR="00A956CE">
        <w:rPr>
          <w:rFonts w:ascii="Tahoma" w:hAnsi="Tahoma" w:cs="Tahoma"/>
          <w:b/>
          <w:sz w:val="18"/>
        </w:rPr>
        <w:t> </w:t>
      </w:r>
      <w:r w:rsidRPr="006221AF">
        <w:rPr>
          <w:rFonts w:ascii="Tahoma" w:hAnsi="Tahoma" w:cs="Tahoma"/>
          <w:b/>
          <w:sz w:val="18"/>
          <w:lang w:val="ru-RU"/>
        </w:rPr>
        <w:t xml:space="preserve">программе </w:t>
      </w:r>
      <w:r w:rsidRPr="00533983">
        <w:rPr>
          <w:rFonts w:ascii="Tahoma" w:hAnsi="Tahoma" w:cs="Tahoma"/>
          <w:b/>
          <w:sz w:val="18"/>
        </w:rPr>
        <w:t>Software</w:t>
      </w:r>
      <w:r w:rsidRPr="006221AF">
        <w:rPr>
          <w:rFonts w:ascii="Tahoma" w:hAnsi="Tahoma" w:cs="Tahoma"/>
          <w:b/>
          <w:sz w:val="18"/>
          <w:lang w:val="ru-RU"/>
        </w:rPr>
        <w:t xml:space="preserve"> </w:t>
      </w:r>
      <w:r w:rsidRPr="00533983">
        <w:rPr>
          <w:rFonts w:ascii="Tahoma" w:hAnsi="Tahoma" w:cs="Tahoma"/>
          <w:b/>
          <w:sz w:val="18"/>
        </w:rPr>
        <w:t>Assurance</w:t>
      </w:r>
      <w:r w:rsidRPr="006221AF">
        <w:rPr>
          <w:rFonts w:ascii="Tahoma" w:hAnsi="Tahoma" w:cs="Tahoma"/>
          <w:b/>
          <w:sz w:val="18"/>
          <w:lang w:val="ru-RU"/>
        </w:rPr>
        <w:t>.</w:t>
      </w:r>
    </w:p>
    <w:p w:rsidR="00023FE7" w:rsidRPr="006221AF" w:rsidRDefault="00023FE7" w:rsidP="001704C2">
      <w:pPr>
        <w:pStyle w:val="FootnoteBulletLevel1"/>
        <w:tabs>
          <w:tab w:val="clear" w:pos="900"/>
        </w:tabs>
        <w:spacing w:before="0" w:after="0"/>
        <w:ind w:left="720" w:firstLine="0"/>
        <w:rPr>
          <w:lang w:val="ru-RU"/>
        </w:rPr>
      </w:pPr>
      <w:r w:rsidRPr="006221AF">
        <w:rPr>
          <w:rFonts w:ascii="Tahoma" w:hAnsi="Tahoma" w:cs="Tahoma"/>
          <w:sz w:val="18"/>
          <w:lang w:val="ru-RU"/>
        </w:rPr>
        <w:t xml:space="preserve">Клиенты, у которых заканчивается действие покрытия </w:t>
      </w:r>
      <w:r w:rsidRPr="00533983">
        <w:rPr>
          <w:rFonts w:ascii="Tahoma" w:hAnsi="Tahoma" w:cs="Tahoma"/>
          <w:sz w:val="18"/>
        </w:rPr>
        <w:t>Software</w:t>
      </w:r>
      <w:r w:rsidRPr="006221AF">
        <w:rPr>
          <w:rFonts w:ascii="Tahoma" w:hAnsi="Tahoma" w:cs="Tahoma"/>
          <w:sz w:val="18"/>
          <w:lang w:val="ru-RU"/>
        </w:rPr>
        <w:t xml:space="preserve"> </w:t>
      </w:r>
      <w:r w:rsidRPr="00533983">
        <w:rPr>
          <w:rFonts w:ascii="Tahoma" w:hAnsi="Tahoma" w:cs="Tahoma"/>
          <w:sz w:val="18"/>
        </w:rPr>
        <w:t>Assurance</w:t>
      </w:r>
      <w:r w:rsidRPr="006221AF">
        <w:rPr>
          <w:rFonts w:ascii="Tahoma" w:hAnsi="Tahoma" w:cs="Tahoma"/>
          <w:sz w:val="18"/>
          <w:lang w:val="ru-RU"/>
        </w:rPr>
        <w:t xml:space="preserve"> для </w:t>
      </w:r>
      <w:r w:rsidRPr="00533983">
        <w:rPr>
          <w:rFonts w:ascii="Tahoma" w:hAnsi="Tahoma" w:cs="Tahoma"/>
          <w:sz w:val="18"/>
        </w:rPr>
        <w:t>TechNet</w:t>
      </w:r>
      <w:r w:rsidRPr="006221AF">
        <w:rPr>
          <w:rFonts w:ascii="Tahoma" w:hAnsi="Tahoma" w:cs="Tahoma"/>
          <w:sz w:val="18"/>
          <w:lang w:val="ru-RU"/>
        </w:rPr>
        <w:t xml:space="preserve"> </w:t>
      </w:r>
      <w:r w:rsidRPr="00533983">
        <w:rPr>
          <w:rFonts w:ascii="Tahoma" w:hAnsi="Tahoma" w:cs="Tahoma"/>
          <w:sz w:val="18"/>
        </w:rPr>
        <w:t>Plus</w:t>
      </w:r>
      <w:r w:rsidRPr="006221AF">
        <w:rPr>
          <w:rFonts w:ascii="Tahoma" w:hAnsi="Tahoma" w:cs="Tahoma"/>
          <w:sz w:val="18"/>
          <w:lang w:val="ru-RU"/>
        </w:rPr>
        <w:t xml:space="preserve"> </w:t>
      </w:r>
      <w:r w:rsidRPr="00533983">
        <w:rPr>
          <w:rFonts w:ascii="Tahoma" w:hAnsi="Tahoma" w:cs="Tahoma"/>
          <w:sz w:val="18"/>
        </w:rPr>
        <w:t>Single</w:t>
      </w:r>
      <w:r w:rsidRPr="006221AF">
        <w:rPr>
          <w:rFonts w:ascii="Tahoma" w:hAnsi="Tahoma" w:cs="Tahoma"/>
          <w:sz w:val="18"/>
          <w:lang w:val="ru-RU"/>
        </w:rPr>
        <w:t xml:space="preserve"> </w:t>
      </w:r>
      <w:r w:rsidRPr="00533983">
        <w:rPr>
          <w:rFonts w:ascii="Tahoma" w:hAnsi="Tahoma" w:cs="Tahoma"/>
          <w:sz w:val="18"/>
        </w:rPr>
        <w:t>Server</w:t>
      </w:r>
      <w:r w:rsidRPr="006221AF">
        <w:rPr>
          <w:rFonts w:ascii="Tahoma" w:hAnsi="Tahoma" w:cs="Tahoma"/>
          <w:sz w:val="18"/>
          <w:lang w:val="ru-RU"/>
        </w:rPr>
        <w:t xml:space="preserve"> и которые желают его возобновить, могут приобрести покрытие </w:t>
      </w:r>
      <w:r w:rsidRPr="00533983">
        <w:rPr>
          <w:rFonts w:ascii="Tahoma" w:hAnsi="Tahoma" w:cs="Tahoma"/>
          <w:sz w:val="18"/>
        </w:rPr>
        <w:t>Software</w:t>
      </w:r>
      <w:r w:rsidRPr="006221AF">
        <w:rPr>
          <w:rFonts w:ascii="Tahoma" w:hAnsi="Tahoma" w:cs="Tahoma"/>
          <w:sz w:val="18"/>
          <w:lang w:val="ru-RU"/>
        </w:rPr>
        <w:t xml:space="preserve"> </w:t>
      </w:r>
      <w:r w:rsidRPr="00533983">
        <w:rPr>
          <w:rFonts w:ascii="Tahoma" w:hAnsi="Tahoma" w:cs="Tahoma"/>
          <w:sz w:val="18"/>
        </w:rPr>
        <w:t>Assurance</w:t>
      </w:r>
      <w:r w:rsidRPr="006221AF">
        <w:rPr>
          <w:rFonts w:ascii="Tahoma" w:hAnsi="Tahoma" w:cs="Tahoma"/>
          <w:sz w:val="18"/>
          <w:lang w:val="ru-RU"/>
        </w:rPr>
        <w:t xml:space="preserve"> для </w:t>
      </w:r>
      <w:r w:rsidRPr="00533983">
        <w:rPr>
          <w:rFonts w:ascii="Tahoma" w:hAnsi="Tahoma" w:cs="Tahoma"/>
          <w:sz w:val="18"/>
        </w:rPr>
        <w:t>TechNet</w:t>
      </w:r>
      <w:r w:rsidRPr="006221AF">
        <w:rPr>
          <w:rFonts w:ascii="Tahoma" w:hAnsi="Tahoma" w:cs="Tahoma"/>
          <w:sz w:val="18"/>
          <w:lang w:val="ru-RU"/>
        </w:rPr>
        <w:t xml:space="preserve"> </w:t>
      </w:r>
      <w:r w:rsidRPr="00533983">
        <w:rPr>
          <w:rFonts w:ascii="Tahoma" w:hAnsi="Tahoma" w:cs="Tahoma"/>
          <w:sz w:val="18"/>
        </w:rPr>
        <w:t>Plus</w:t>
      </w:r>
      <w:r w:rsidRPr="006221AF">
        <w:rPr>
          <w:rFonts w:ascii="Tahoma" w:hAnsi="Tahoma" w:cs="Tahoma"/>
          <w:sz w:val="18"/>
          <w:lang w:val="ru-RU"/>
        </w:rPr>
        <w:t xml:space="preserve"> </w:t>
      </w:r>
      <w:r w:rsidRPr="00533983">
        <w:rPr>
          <w:rFonts w:ascii="Tahoma" w:hAnsi="Tahoma" w:cs="Tahoma"/>
          <w:sz w:val="18"/>
        </w:rPr>
        <w:t>Single</w:t>
      </w:r>
      <w:r w:rsidRPr="006221AF">
        <w:rPr>
          <w:rFonts w:ascii="Tahoma" w:hAnsi="Tahoma" w:cs="Tahoma"/>
          <w:sz w:val="18"/>
          <w:lang w:val="ru-RU"/>
        </w:rPr>
        <w:t xml:space="preserve"> </w:t>
      </w:r>
      <w:r w:rsidRPr="00533983">
        <w:rPr>
          <w:rFonts w:ascii="Tahoma" w:hAnsi="Tahoma" w:cs="Tahoma"/>
          <w:sz w:val="18"/>
        </w:rPr>
        <w:t>User</w:t>
      </w:r>
      <w:r w:rsidRPr="006221AF">
        <w:rPr>
          <w:rFonts w:ascii="Tahoma" w:hAnsi="Tahoma" w:cs="Tahoma"/>
          <w:sz w:val="18"/>
          <w:lang w:val="ru-RU"/>
        </w:rPr>
        <w:t xml:space="preserve"> или </w:t>
      </w:r>
      <w:r w:rsidRPr="00533983">
        <w:rPr>
          <w:rFonts w:ascii="Tahoma" w:hAnsi="Tahoma" w:cs="Tahoma"/>
          <w:sz w:val="18"/>
        </w:rPr>
        <w:t>TechNet</w:t>
      </w:r>
      <w:r w:rsidRPr="006221AF">
        <w:rPr>
          <w:rFonts w:ascii="Tahoma" w:hAnsi="Tahoma" w:cs="Tahoma"/>
          <w:sz w:val="18"/>
          <w:lang w:val="ru-RU"/>
        </w:rPr>
        <w:t xml:space="preserve"> </w:t>
      </w:r>
      <w:r w:rsidRPr="00533983">
        <w:rPr>
          <w:rFonts w:ascii="Tahoma" w:hAnsi="Tahoma" w:cs="Tahoma"/>
          <w:sz w:val="18"/>
        </w:rPr>
        <w:t>Plus</w:t>
      </w:r>
      <w:r w:rsidRPr="006221AF">
        <w:rPr>
          <w:rFonts w:ascii="Tahoma" w:hAnsi="Tahoma" w:cs="Tahoma"/>
          <w:sz w:val="18"/>
          <w:lang w:val="ru-RU"/>
        </w:rPr>
        <w:t xml:space="preserve"> </w:t>
      </w:r>
      <w:r w:rsidRPr="00533983">
        <w:rPr>
          <w:rFonts w:ascii="Tahoma" w:hAnsi="Tahoma" w:cs="Tahoma"/>
          <w:sz w:val="18"/>
        </w:rPr>
        <w:t>Direct</w:t>
      </w:r>
      <w:r w:rsidRPr="006221AF">
        <w:rPr>
          <w:rFonts w:ascii="Tahoma" w:hAnsi="Tahoma" w:cs="Tahoma"/>
          <w:sz w:val="18"/>
          <w:lang w:val="ru-RU"/>
        </w:rPr>
        <w:t>.</w:t>
      </w:r>
      <w:r w:rsidR="00DD1D23" w:rsidRPr="006221AF">
        <w:rPr>
          <w:rFonts w:ascii="Tahoma" w:hAnsi="Tahoma" w:cs="Tahoma"/>
          <w:sz w:val="18"/>
          <w:lang w:val="ru-RU"/>
        </w:rPr>
        <w:t xml:space="preserve"> </w:t>
      </w:r>
    </w:p>
    <w:p w:rsidR="006B1BAF" w:rsidRPr="006221AF" w:rsidRDefault="006B1BAF" w:rsidP="001704C2">
      <w:pPr>
        <w:rPr>
          <w:sz w:val="17"/>
          <w:szCs w:val="17"/>
          <w:lang w:val="ru-RU"/>
        </w:rPr>
      </w:pPr>
    </w:p>
    <w:p w:rsidR="001704C2" w:rsidRPr="006221AF" w:rsidRDefault="001704C2" w:rsidP="001704C2">
      <w:pPr>
        <w:rPr>
          <w:sz w:val="17"/>
          <w:szCs w:val="17"/>
          <w:lang w:val="ru-RU"/>
        </w:rPr>
      </w:pPr>
    </w:p>
    <w:p w:rsidR="00FF4CAB" w:rsidRPr="00533983" w:rsidRDefault="00BA29A7" w:rsidP="00FF4CAB">
      <w:pPr>
        <w:pStyle w:val="Heading3"/>
      </w:pPr>
      <w:bookmarkStart w:id="1490" w:name="_92_Visual_Studio"/>
      <w:bookmarkStart w:id="1491" w:name="_90_VDI_Standard"/>
      <w:bookmarkStart w:id="1492" w:name="_92_VDI_Standard"/>
      <w:bookmarkStart w:id="1493" w:name="_Toc336338361"/>
      <w:bookmarkStart w:id="1494" w:name="_Toc352233890"/>
      <w:bookmarkStart w:id="1495" w:name="Srv_105VDIStandardandPremiumSuites"/>
      <w:bookmarkStart w:id="1496" w:name="Srv_94VSLoadTestVirtualUserPack10"/>
      <w:bookmarkEnd w:id="1490"/>
      <w:bookmarkEnd w:id="1491"/>
      <w:bookmarkEnd w:id="1492"/>
      <w:r w:rsidRPr="00533983">
        <w:rPr>
          <w:rFonts w:ascii="Tahoma" w:hAnsi="Tahoma" w:cs="Tahoma"/>
          <w:caps/>
          <w:color w:val="FF7415"/>
          <w:sz w:val="22"/>
          <w:szCs w:val="22"/>
          <w:vertAlign w:val="superscript"/>
        </w:rPr>
        <w:t xml:space="preserve">92 </w:t>
      </w:r>
      <w:r w:rsidRPr="00533983">
        <w:rPr>
          <w:rFonts w:ascii="Tahoma" w:hAnsi="Tahoma" w:cs="Tahoma"/>
          <w:color w:val="FF7415"/>
          <w:sz w:val="22"/>
          <w:szCs w:val="22"/>
        </w:rPr>
        <w:t>VDI Standard Suite и Premium Suite</w:t>
      </w:r>
      <w:bookmarkEnd w:id="1493"/>
      <w:bookmarkEnd w:id="1494"/>
    </w:p>
    <w:bookmarkEnd w:id="1495"/>
    <w:p w:rsidR="00FF4CAB" w:rsidRPr="006221AF" w:rsidRDefault="00FF4CAB" w:rsidP="00B76943">
      <w:pPr>
        <w:rPr>
          <w:sz w:val="17"/>
          <w:szCs w:val="17"/>
          <w:lang w:val="fr-FR"/>
        </w:rPr>
      </w:pPr>
    </w:p>
    <w:p w:rsidR="00FF4CAB" w:rsidRPr="00533983" w:rsidRDefault="00FF4CAB" w:rsidP="00B76943">
      <w:pPr>
        <w:pStyle w:val="EndnoteText"/>
        <w:ind w:left="720"/>
      </w:pPr>
      <w:r w:rsidRPr="00533983">
        <w:rPr>
          <w:rFonts w:ascii="Tahoma" w:hAnsi="Tahoma" w:cs="Tahoma"/>
          <w:color w:val="000000"/>
          <w:sz w:val="18"/>
        </w:rPr>
        <w:lastRenderedPageBreak/>
        <w:t>Жизненный цикл этих продуктов закончился и они больше не будут предлагаться. Клиенты с</w:t>
      </w:r>
      <w:r w:rsidR="00C6070A">
        <w:rPr>
          <w:rFonts w:ascii="Tahoma" w:hAnsi="Tahoma" w:cs="Tahoma"/>
          <w:color w:val="000000"/>
          <w:sz w:val="18"/>
          <w:lang w:val="en-US"/>
        </w:rPr>
        <w:t> </w:t>
      </w:r>
      <w:r w:rsidRPr="00533983">
        <w:rPr>
          <w:rFonts w:ascii="Tahoma" w:hAnsi="Tahoma" w:cs="Tahoma"/>
          <w:color w:val="000000"/>
          <w:sz w:val="18"/>
        </w:rPr>
        <w:t>соглашением Enterprise Agreement могут найти сведения по правам на использование в</w:t>
      </w:r>
      <w:r w:rsidR="00C6070A">
        <w:rPr>
          <w:rFonts w:ascii="Tahoma" w:hAnsi="Tahoma" w:cs="Tahoma"/>
          <w:color w:val="000000"/>
          <w:sz w:val="18"/>
          <w:lang w:val="en-US"/>
        </w:rPr>
        <w:t> </w:t>
      </w:r>
      <w:r w:rsidRPr="00533983">
        <w:rPr>
          <w:rFonts w:ascii="Tahoma" w:hAnsi="Tahoma" w:cs="Tahoma"/>
          <w:color w:val="000000"/>
          <w:sz w:val="18"/>
        </w:rPr>
        <w:t>более</w:t>
      </w:r>
      <w:r w:rsidR="00C6070A">
        <w:rPr>
          <w:rFonts w:ascii="Tahoma" w:hAnsi="Tahoma" w:cs="Tahoma"/>
          <w:color w:val="000000"/>
          <w:sz w:val="18"/>
          <w:lang w:val="en-US"/>
        </w:rPr>
        <w:t> </w:t>
      </w:r>
      <w:r w:rsidRPr="00533983">
        <w:rPr>
          <w:rFonts w:ascii="Tahoma" w:hAnsi="Tahoma" w:cs="Tahoma"/>
          <w:color w:val="000000"/>
          <w:sz w:val="18"/>
        </w:rPr>
        <w:t>ранних версиях Прав на использование продуктов.</w:t>
      </w:r>
    </w:p>
    <w:p w:rsidR="00BA1490" w:rsidRPr="00C6070A" w:rsidRDefault="00BA1490" w:rsidP="00B76943">
      <w:pPr>
        <w:pStyle w:val="EndnoteText"/>
        <w:ind w:left="0"/>
        <w:rPr>
          <w:rFonts w:ascii="Tahoma" w:hAnsi="Tahoma" w:cs="Tahoma"/>
          <w:sz w:val="17"/>
          <w:szCs w:val="17"/>
        </w:rPr>
      </w:pPr>
    </w:p>
    <w:p w:rsidR="00BA1490" w:rsidRPr="00C6070A" w:rsidRDefault="00BA1490" w:rsidP="00B76943">
      <w:pPr>
        <w:pStyle w:val="EndnoteText"/>
        <w:ind w:left="0"/>
        <w:rPr>
          <w:rFonts w:ascii="Tahoma" w:hAnsi="Tahoma" w:cs="Tahoma"/>
          <w:sz w:val="17"/>
          <w:szCs w:val="17"/>
        </w:rPr>
      </w:pPr>
    </w:p>
    <w:p w:rsidR="00EA31A6" w:rsidRPr="00533983" w:rsidRDefault="00BA29A7" w:rsidP="00EA31A6">
      <w:pPr>
        <w:pStyle w:val="Heading3"/>
      </w:pPr>
      <w:bookmarkStart w:id="1497" w:name="_91_Vexcel_Server,"/>
      <w:bookmarkStart w:id="1498" w:name="_93_Vexcel_Server"/>
      <w:bookmarkStart w:id="1499" w:name="_Toc352233891"/>
      <w:bookmarkEnd w:id="1497"/>
      <w:bookmarkEnd w:id="1498"/>
      <w:r w:rsidRPr="00533983">
        <w:rPr>
          <w:rFonts w:ascii="Tahoma" w:hAnsi="Tahoma" w:cs="Tahoma"/>
          <w:caps/>
          <w:color w:val="EE6000"/>
          <w:sz w:val="22"/>
          <w:szCs w:val="18"/>
          <w:vertAlign w:val="superscript"/>
        </w:rPr>
        <w:t>93</w:t>
      </w:r>
      <w:r w:rsidRPr="00A956CE">
        <w:rPr>
          <w:rFonts w:ascii="Tahoma" w:hAnsi="Tahoma" w:cs="Tahoma"/>
          <w:caps/>
          <w:color w:val="EE6000"/>
          <w:sz w:val="22"/>
          <w:szCs w:val="18"/>
        </w:rPr>
        <w:t xml:space="preserve"> </w:t>
      </w:r>
      <w:r w:rsidRPr="00533983">
        <w:rPr>
          <w:rFonts w:ascii="Tahoma" w:hAnsi="Tahoma"/>
          <w:color w:val="F66400"/>
          <w:sz w:val="22"/>
        </w:rPr>
        <w:t>Vexcel Server и Vexcel Server с улучшенным пакетом содержимого</w:t>
      </w:r>
      <w:bookmarkEnd w:id="1499"/>
    </w:p>
    <w:p w:rsidR="00EA31A6" w:rsidRPr="006221AF" w:rsidRDefault="00EA31A6" w:rsidP="00EA31A6">
      <w:pPr>
        <w:ind w:left="720"/>
        <w:rPr>
          <w:sz w:val="17"/>
          <w:szCs w:val="17"/>
          <w:lang w:val="ru-RU"/>
        </w:rPr>
      </w:pPr>
    </w:p>
    <w:p w:rsidR="00EA31A6" w:rsidRPr="006221AF" w:rsidRDefault="00EA31A6" w:rsidP="00EA31A6">
      <w:pPr>
        <w:ind w:left="720"/>
        <w:rPr>
          <w:lang w:val="ru-RU"/>
        </w:rPr>
      </w:pPr>
      <w:r w:rsidRPr="006221AF">
        <w:rPr>
          <w:rFonts w:cs="Tahoma"/>
          <w:szCs w:val="20"/>
          <w:u w:val="single"/>
          <w:lang w:val="ru-RU"/>
        </w:rPr>
        <w:t>Необходимые службы построения</w:t>
      </w:r>
      <w:r w:rsidRPr="006221AF">
        <w:rPr>
          <w:rFonts w:cs="Tahoma"/>
          <w:szCs w:val="20"/>
          <w:lang w:val="ru-RU"/>
        </w:rPr>
        <w:t xml:space="preserve">. </w:t>
      </w:r>
      <w:r w:rsidRPr="00533983">
        <w:rPr>
          <w:rFonts w:cs="Tahoma"/>
          <w:szCs w:val="20"/>
        </w:rPr>
        <w:t>Vexcel</w:t>
      </w:r>
      <w:r w:rsidRPr="006221AF">
        <w:rPr>
          <w:rFonts w:cs="Tahoma"/>
          <w:szCs w:val="20"/>
          <w:lang w:val="ru-RU"/>
        </w:rPr>
        <w:t xml:space="preserve"> </w:t>
      </w:r>
      <w:r w:rsidRPr="00533983">
        <w:rPr>
          <w:rFonts w:cs="Tahoma"/>
          <w:szCs w:val="20"/>
        </w:rPr>
        <w:t>Server</w:t>
      </w:r>
      <w:r w:rsidRPr="006221AF">
        <w:rPr>
          <w:rFonts w:cs="Tahoma"/>
          <w:szCs w:val="20"/>
          <w:lang w:val="ru-RU"/>
        </w:rPr>
        <w:t xml:space="preserve"> и </w:t>
      </w:r>
      <w:r w:rsidRPr="00533983">
        <w:rPr>
          <w:rFonts w:cs="Tahoma"/>
          <w:szCs w:val="20"/>
        </w:rPr>
        <w:t>Vexcel</w:t>
      </w:r>
      <w:r w:rsidRPr="006221AF">
        <w:rPr>
          <w:rFonts w:cs="Tahoma"/>
          <w:szCs w:val="20"/>
          <w:lang w:val="ru-RU"/>
        </w:rPr>
        <w:t xml:space="preserve"> </w:t>
      </w:r>
      <w:r w:rsidRPr="00533983">
        <w:rPr>
          <w:rFonts w:cs="Tahoma"/>
          <w:szCs w:val="20"/>
        </w:rPr>
        <w:t>Server</w:t>
      </w:r>
      <w:r w:rsidRPr="006221AF">
        <w:rPr>
          <w:rFonts w:cs="Tahoma"/>
          <w:szCs w:val="20"/>
          <w:lang w:val="ru-RU"/>
        </w:rPr>
        <w:t xml:space="preserve"> с улучшенным пакетом содержимого</w:t>
      </w:r>
      <w:r w:rsidR="00C6070A">
        <w:rPr>
          <w:rFonts w:cs="Tahoma"/>
          <w:szCs w:val="20"/>
        </w:rPr>
        <w:t> </w:t>
      </w:r>
      <w:r w:rsidRPr="006221AF">
        <w:rPr>
          <w:rFonts w:cs="Tahoma"/>
          <w:szCs w:val="20"/>
          <w:lang w:val="ru-RU"/>
        </w:rPr>
        <w:t xml:space="preserve">требуют наличия годовой подписки на Серверную лицензию или лицензию </w:t>
      </w:r>
      <w:r w:rsidRPr="00533983">
        <w:rPr>
          <w:rFonts w:cs="Tahoma"/>
          <w:szCs w:val="20"/>
        </w:rPr>
        <w:t>CAL</w:t>
      </w:r>
      <w:r w:rsidRPr="006221AF">
        <w:rPr>
          <w:rFonts w:cs="Tahoma"/>
          <w:szCs w:val="20"/>
          <w:lang w:val="ru-RU"/>
        </w:rPr>
        <w:t>, а</w:t>
      </w:r>
      <w:r w:rsidR="00C6070A">
        <w:rPr>
          <w:rFonts w:cs="Tahoma"/>
          <w:szCs w:val="20"/>
        </w:rPr>
        <w:t> </w:t>
      </w:r>
      <w:r w:rsidRPr="006221AF">
        <w:rPr>
          <w:rFonts w:cs="Tahoma"/>
          <w:szCs w:val="20"/>
          <w:lang w:val="ru-RU"/>
        </w:rPr>
        <w:t>также</w:t>
      </w:r>
      <w:r w:rsidR="00C6070A">
        <w:rPr>
          <w:rFonts w:cs="Tahoma"/>
          <w:szCs w:val="20"/>
        </w:rPr>
        <w:t> </w:t>
      </w:r>
      <w:r w:rsidRPr="006221AF">
        <w:rPr>
          <w:rFonts w:cs="Tahoma"/>
          <w:szCs w:val="20"/>
          <w:lang w:val="ru-RU"/>
        </w:rPr>
        <w:t xml:space="preserve">системных служб построения от </w:t>
      </w:r>
      <w:r w:rsidRPr="00533983">
        <w:rPr>
          <w:rFonts w:cs="Tahoma"/>
          <w:szCs w:val="20"/>
        </w:rPr>
        <w:t>Vexcel</w:t>
      </w:r>
      <w:r w:rsidRPr="006221AF">
        <w:rPr>
          <w:rFonts w:cs="Tahoma"/>
          <w:szCs w:val="20"/>
          <w:lang w:val="ru-RU"/>
        </w:rPr>
        <w:t xml:space="preserve">, дочернего подразделения </w:t>
      </w:r>
      <w:r w:rsidRPr="00533983">
        <w:rPr>
          <w:rFonts w:cs="Tahoma"/>
          <w:szCs w:val="20"/>
        </w:rPr>
        <w:t>Microsoft</w:t>
      </w:r>
      <w:r w:rsidRPr="006221AF">
        <w:rPr>
          <w:rFonts w:cs="Tahoma"/>
          <w:szCs w:val="20"/>
          <w:lang w:val="ru-RU"/>
        </w:rPr>
        <w:t>, предоставляющего геопространственные данные.</w:t>
      </w:r>
      <w:r w:rsidR="00DD1D23" w:rsidRPr="006221AF">
        <w:rPr>
          <w:rFonts w:cs="Tahoma"/>
          <w:szCs w:val="20"/>
          <w:lang w:val="ru-RU"/>
        </w:rPr>
        <w:t xml:space="preserve"> </w:t>
      </w:r>
      <w:r w:rsidRPr="006221AF">
        <w:rPr>
          <w:rFonts w:cs="Tahoma"/>
          <w:szCs w:val="20"/>
          <w:lang w:val="ru-RU"/>
        </w:rPr>
        <w:t>Также доступны, но не необходимы, дополнительные службы обучения, поддержки и обслуживания.</w:t>
      </w:r>
      <w:r w:rsidR="00DD1D23" w:rsidRPr="006221AF">
        <w:rPr>
          <w:rFonts w:cs="Tahoma"/>
          <w:szCs w:val="20"/>
          <w:lang w:val="ru-RU"/>
        </w:rPr>
        <w:t xml:space="preserve"> </w:t>
      </w:r>
      <w:r w:rsidRPr="006221AF">
        <w:rPr>
          <w:rFonts w:cs="Tahoma"/>
          <w:szCs w:val="20"/>
          <w:lang w:val="ru-RU"/>
        </w:rPr>
        <w:t>Дополнительные сведения см. по</w:t>
      </w:r>
      <w:r w:rsidR="00C6070A">
        <w:rPr>
          <w:rFonts w:cs="Tahoma"/>
          <w:szCs w:val="20"/>
        </w:rPr>
        <w:t> </w:t>
      </w:r>
      <w:r w:rsidRPr="006221AF">
        <w:rPr>
          <w:rFonts w:cs="Tahoma"/>
          <w:szCs w:val="20"/>
          <w:lang w:val="ru-RU"/>
        </w:rPr>
        <w:t xml:space="preserve">адресу </w:t>
      </w:r>
      <w:hyperlink r:id="rId60" w:history="1">
        <w:r w:rsidRPr="00533983">
          <w:rPr>
            <w:rStyle w:val="Hyperlink"/>
          </w:rPr>
          <w:t>http</w:t>
        </w:r>
        <w:r w:rsidRPr="006221AF">
          <w:rPr>
            <w:rStyle w:val="Hyperlink"/>
            <w:lang w:val="ru-RU"/>
          </w:rPr>
          <w:t>://</w:t>
        </w:r>
        <w:r w:rsidRPr="00533983">
          <w:rPr>
            <w:rStyle w:val="Hyperlink"/>
          </w:rPr>
          <w:t>www</w:t>
        </w:r>
        <w:r w:rsidRPr="006221AF">
          <w:rPr>
            <w:rStyle w:val="Hyperlink"/>
            <w:lang w:val="ru-RU"/>
          </w:rPr>
          <w:t>.</w:t>
        </w:r>
        <w:r w:rsidRPr="00533983">
          <w:rPr>
            <w:rStyle w:val="Hyperlink"/>
          </w:rPr>
          <w:t>vexcel</w:t>
        </w:r>
        <w:r w:rsidRPr="006221AF">
          <w:rPr>
            <w:rStyle w:val="Hyperlink"/>
            <w:lang w:val="ru-RU"/>
          </w:rPr>
          <w:t>.</w:t>
        </w:r>
        <w:r w:rsidRPr="00533983">
          <w:rPr>
            <w:rStyle w:val="Hyperlink"/>
          </w:rPr>
          <w:t>com</w:t>
        </w:r>
        <w:r w:rsidRPr="006221AF">
          <w:rPr>
            <w:rStyle w:val="Hyperlink"/>
            <w:lang w:val="ru-RU"/>
          </w:rPr>
          <w:t>/</w:t>
        </w:r>
        <w:r w:rsidRPr="00533983">
          <w:rPr>
            <w:rStyle w:val="Hyperlink"/>
          </w:rPr>
          <w:t>geospatial</w:t>
        </w:r>
        <w:r w:rsidRPr="006221AF">
          <w:rPr>
            <w:rStyle w:val="Hyperlink"/>
            <w:lang w:val="ru-RU"/>
          </w:rPr>
          <w:t>/</w:t>
        </w:r>
        <w:r w:rsidRPr="00533983">
          <w:rPr>
            <w:rStyle w:val="Hyperlink"/>
          </w:rPr>
          <w:t>bingmapsserver</w:t>
        </w:r>
        <w:r w:rsidRPr="006221AF">
          <w:rPr>
            <w:rStyle w:val="Hyperlink"/>
            <w:lang w:val="ru-RU"/>
          </w:rPr>
          <w:t>/</w:t>
        </w:r>
        <w:r w:rsidRPr="00533983">
          <w:rPr>
            <w:rStyle w:val="Hyperlink"/>
          </w:rPr>
          <w:t>index</w:t>
        </w:r>
        <w:r w:rsidRPr="006221AF">
          <w:rPr>
            <w:rStyle w:val="Hyperlink"/>
            <w:lang w:val="ru-RU"/>
          </w:rPr>
          <w:t>.</w:t>
        </w:r>
        <w:r w:rsidRPr="00533983">
          <w:rPr>
            <w:rStyle w:val="Hyperlink"/>
          </w:rPr>
          <w:t>asp</w:t>
        </w:r>
      </w:hyperlink>
    </w:p>
    <w:p w:rsidR="001D5998" w:rsidRPr="006221AF" w:rsidRDefault="001D5998" w:rsidP="00EA31A6">
      <w:pPr>
        <w:ind w:left="720"/>
        <w:rPr>
          <w:sz w:val="17"/>
          <w:szCs w:val="17"/>
          <w:lang w:val="ru-RU"/>
        </w:rPr>
      </w:pPr>
    </w:p>
    <w:p w:rsidR="00C6070A" w:rsidRPr="006221AF" w:rsidRDefault="00C6070A" w:rsidP="00EA31A6">
      <w:pPr>
        <w:ind w:left="720"/>
        <w:rPr>
          <w:sz w:val="17"/>
          <w:szCs w:val="17"/>
          <w:lang w:val="ru-RU"/>
        </w:rPr>
      </w:pPr>
    </w:p>
    <w:p w:rsidR="00E8145C" w:rsidRPr="00533983" w:rsidRDefault="00BA29A7" w:rsidP="00E8145C">
      <w:pPr>
        <w:pStyle w:val="Heading2"/>
        <w:ind w:left="0"/>
      </w:pPr>
      <w:bookmarkStart w:id="1500" w:name="_105_Windows_Azure"/>
      <w:bookmarkStart w:id="1501" w:name="_94_Службы_Windows"/>
      <w:bookmarkStart w:id="1502" w:name="_Toc336338362"/>
      <w:bookmarkStart w:id="1503" w:name="_Toc352233892"/>
      <w:bookmarkEnd w:id="1500"/>
      <w:bookmarkEnd w:id="1501"/>
      <w:r w:rsidRPr="00533983">
        <w:rPr>
          <w:rFonts w:ascii="Tahoma" w:hAnsi="Tahoma" w:cs="Tahoma"/>
          <w:caps/>
          <w:color w:val="EE6000"/>
          <w:sz w:val="22"/>
          <w:szCs w:val="18"/>
          <w:vertAlign w:val="superscript"/>
        </w:rPr>
        <w:t>94</w:t>
      </w:r>
      <w:r w:rsidRPr="00A956CE">
        <w:rPr>
          <w:rFonts w:ascii="Tahoma" w:hAnsi="Tahoma" w:cs="Tahoma"/>
          <w:caps/>
          <w:color w:val="EE6000"/>
          <w:sz w:val="22"/>
          <w:szCs w:val="18"/>
        </w:rPr>
        <w:t xml:space="preserve"> </w:t>
      </w:r>
      <w:r w:rsidRPr="00533983">
        <w:rPr>
          <w:rFonts w:ascii="Tahoma" w:hAnsi="Tahoma" w:cs="Tahoma"/>
          <w:color w:val="F8701C"/>
          <w:sz w:val="22"/>
          <w:szCs w:val="22"/>
        </w:rPr>
        <w:t>Службы Windows Azure</w:t>
      </w:r>
      <w:bookmarkEnd w:id="1502"/>
      <w:bookmarkEnd w:id="1503"/>
    </w:p>
    <w:p w:rsidR="00E8145C" w:rsidRPr="006221AF" w:rsidRDefault="00E8145C" w:rsidP="00B76943">
      <w:pPr>
        <w:widowControl w:val="0"/>
        <w:jc w:val="both"/>
        <w:rPr>
          <w:sz w:val="17"/>
          <w:szCs w:val="17"/>
          <w:lang w:val="ru-RU"/>
        </w:rPr>
      </w:pPr>
    </w:p>
    <w:p w:rsidR="00B76943" w:rsidRPr="006221AF" w:rsidRDefault="00E8145C" w:rsidP="00B76943">
      <w:pPr>
        <w:widowControl w:val="0"/>
        <w:spacing w:after="60"/>
        <w:ind w:left="720"/>
        <w:jc w:val="both"/>
        <w:rPr>
          <w:lang w:val="ru-RU"/>
        </w:rPr>
      </w:pPr>
      <w:r w:rsidRPr="006221AF">
        <w:rPr>
          <w:b/>
          <w:color w:val="000000"/>
          <w:lang w:val="ru-RU"/>
        </w:rPr>
        <w:t xml:space="preserve">Минимальный объем вычислительных ресурсов </w:t>
      </w:r>
      <w:r w:rsidRPr="00533983">
        <w:rPr>
          <w:b/>
          <w:color w:val="000000"/>
        </w:rPr>
        <w:t>Windows</w:t>
      </w:r>
      <w:r w:rsidRPr="006221AF">
        <w:rPr>
          <w:b/>
          <w:color w:val="000000"/>
          <w:lang w:val="ru-RU"/>
        </w:rPr>
        <w:t xml:space="preserve"> </w:t>
      </w:r>
      <w:r w:rsidRPr="00533983">
        <w:rPr>
          <w:b/>
          <w:color w:val="000000"/>
        </w:rPr>
        <w:t>Azure</w:t>
      </w:r>
      <w:r w:rsidRPr="006221AF">
        <w:rPr>
          <w:b/>
          <w:color w:val="000000"/>
          <w:lang w:val="ru-RU"/>
        </w:rPr>
        <w:t xml:space="preserve"> </w:t>
      </w:r>
      <w:r w:rsidRPr="00533983">
        <w:rPr>
          <w:b/>
          <w:color w:val="000000"/>
        </w:rPr>
        <w:t>Compute</w:t>
      </w:r>
      <w:r w:rsidRPr="006221AF">
        <w:rPr>
          <w:b/>
          <w:color w:val="000000"/>
          <w:lang w:val="ru-RU"/>
        </w:rPr>
        <w:t>.</w:t>
      </w:r>
    </w:p>
    <w:p w:rsidR="00E8145C" w:rsidRPr="006221AF" w:rsidRDefault="00E8145C" w:rsidP="00B76943">
      <w:pPr>
        <w:widowControl w:val="0"/>
        <w:ind w:left="720"/>
        <w:jc w:val="both"/>
        <w:rPr>
          <w:lang w:val="ru-RU"/>
        </w:rPr>
      </w:pPr>
      <w:r w:rsidRPr="006221AF">
        <w:rPr>
          <w:lang w:val="ru-RU"/>
        </w:rPr>
        <w:t xml:space="preserve">Для </w:t>
      </w:r>
      <w:r w:rsidRPr="00533983">
        <w:t>Windows</w:t>
      </w:r>
      <w:r w:rsidRPr="006221AF">
        <w:rPr>
          <w:lang w:val="ru-RU"/>
        </w:rPr>
        <w:t xml:space="preserve"> </w:t>
      </w:r>
      <w:r w:rsidRPr="00533983">
        <w:t>Azure</w:t>
      </w:r>
      <w:r w:rsidRPr="006221AF">
        <w:rPr>
          <w:lang w:val="ru-RU"/>
        </w:rPr>
        <w:t xml:space="preserve"> </w:t>
      </w:r>
      <w:r w:rsidRPr="00533983">
        <w:t>Compute</w:t>
      </w:r>
      <w:r w:rsidRPr="006221AF">
        <w:rPr>
          <w:lang w:val="ru-RU"/>
        </w:rPr>
        <w:t xml:space="preserve"> </w:t>
      </w:r>
      <w:r w:rsidRPr="00533983">
        <w:t>Microsoft</w:t>
      </w:r>
      <w:r w:rsidRPr="006221AF">
        <w:rPr>
          <w:lang w:val="ru-RU"/>
        </w:rPr>
        <w:t xml:space="preserve"> соглашается предоставить клиенту Минимальный объем вычислительных ресурсов. Этот Минимальный объем вычислительных ресурсов будет составлять более (1) </w:t>
      </w:r>
      <w:r w:rsidRPr="006221AF">
        <w:rPr>
          <w:rFonts w:eastAsia="Times New Roman"/>
          <w:color w:val="000000"/>
          <w:lang w:val="ru-RU"/>
        </w:rPr>
        <w:t xml:space="preserve">50 параллельных малых вычислительных экземпляров в месяц, или (2) </w:t>
      </w:r>
      <w:r w:rsidRPr="006221AF">
        <w:rPr>
          <w:lang w:val="ru-RU"/>
        </w:rPr>
        <w:t>125</w:t>
      </w:r>
      <w:r w:rsidR="00B05446">
        <w:rPr>
          <w:lang w:val="ru-RU"/>
        </w:rPr>
        <w:t xml:space="preserve"> %</w:t>
      </w:r>
      <w:r w:rsidRPr="006221AF">
        <w:rPr>
          <w:lang w:val="ru-RU"/>
        </w:rPr>
        <w:t xml:space="preserve"> Расчетного использования вычислительных ресурсов клиента (в соответствии с рассчитываемым ниже). </w:t>
      </w:r>
    </w:p>
    <w:p w:rsidR="00E8145C" w:rsidRPr="006221AF" w:rsidRDefault="00E8145C" w:rsidP="00B76943">
      <w:pPr>
        <w:widowControl w:val="0"/>
        <w:ind w:left="720"/>
        <w:jc w:val="both"/>
        <w:rPr>
          <w:lang w:val="ru-RU"/>
        </w:rPr>
      </w:pPr>
      <w:r w:rsidRPr="006221AF">
        <w:rPr>
          <w:lang w:val="ru-RU"/>
        </w:rPr>
        <w:t xml:space="preserve">«Расчетное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 рамках соглашения о регистрации клиента, в зависимости от выбранного клиентом варианта подписки — годовой или </w:t>
      </w:r>
      <w:r w:rsidRPr="006221AF">
        <w:rPr>
          <w:rFonts w:cs="Tahoma"/>
          <w:szCs w:val="18"/>
          <w:lang w:val="ru-RU"/>
        </w:rPr>
        <w:t>действующей в течение срока действия</w:t>
      </w:r>
      <w:r w:rsidRPr="006221AF">
        <w:rPr>
          <w:lang w:val="ru-RU"/>
        </w:rPr>
        <w:t xml:space="preserve"> соглашения клиента), и деления этого числа на Минимальный заказ для </w:t>
      </w:r>
      <w:r w:rsidRPr="00533983">
        <w:t>Windows</w:t>
      </w:r>
      <w:r w:rsidRPr="006221AF">
        <w:rPr>
          <w:lang w:val="ru-RU"/>
        </w:rPr>
        <w:t xml:space="preserve"> </w:t>
      </w:r>
      <w:r w:rsidRPr="00533983">
        <w:t>Azure</w:t>
      </w:r>
      <w:r w:rsidRPr="006221AF">
        <w:rPr>
          <w:lang w:val="ru-RU"/>
        </w:rPr>
        <w:t xml:space="preserve"> </w:t>
      </w:r>
      <w:r w:rsidRPr="00533983">
        <w:t>Compute</w:t>
      </w:r>
      <w:r w:rsidRPr="006221AF">
        <w:rPr>
          <w:lang w:val="ru-RU"/>
        </w:rPr>
        <w:t>.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rsidR="00B76943" w:rsidRPr="006221AF" w:rsidRDefault="00B76943" w:rsidP="00B76943">
      <w:pPr>
        <w:widowControl w:val="0"/>
        <w:ind w:left="720"/>
        <w:jc w:val="both"/>
        <w:rPr>
          <w:lang w:val="ru-RU"/>
        </w:rPr>
      </w:pPr>
    </w:p>
    <w:p w:rsidR="00E8145C" w:rsidRPr="006221AF" w:rsidRDefault="00E8145C" w:rsidP="00B76943">
      <w:pPr>
        <w:widowControl w:val="0"/>
        <w:ind w:left="720"/>
        <w:jc w:val="both"/>
        <w:rPr>
          <w:lang w:val="ru-RU"/>
        </w:rPr>
      </w:pPr>
      <w:r w:rsidRPr="006221AF">
        <w:rPr>
          <w:lang w:val="ru-RU"/>
        </w:rPr>
        <w:t xml:space="preserve">Если </w:t>
      </w:r>
      <w:r w:rsidRPr="00533983">
        <w:t>Microsoft</w:t>
      </w:r>
      <w:r w:rsidRPr="006221AF">
        <w:rPr>
          <w:lang w:val="ru-RU"/>
        </w:rPr>
        <w:t xml:space="preserve"> не удается предоставить Минимальный объем вычислительных ресурсов, то клиент получит компенсацию, равную 25</w:t>
      </w:r>
      <w:r w:rsidR="004E69A1">
        <w:rPr>
          <w:lang w:val="ru-RU"/>
        </w:rPr>
        <w:t xml:space="preserve"> </w:t>
      </w:r>
      <w:r w:rsidR="00B05446">
        <w:rPr>
          <w:lang w:val="ru-RU"/>
        </w:rPr>
        <w:t>%</w:t>
      </w:r>
      <w:r w:rsidRPr="006221AF">
        <w:rPr>
          <w:lang w:val="ru-RU"/>
        </w:rPr>
        <w:t xml:space="preserve"> денежной суммы пострадавшей службы </w:t>
      </w:r>
      <w:r w:rsidRPr="00533983">
        <w:t>Windows</w:t>
      </w:r>
      <w:r w:rsidRPr="006221AF">
        <w:rPr>
          <w:lang w:val="ru-RU"/>
        </w:rPr>
        <w:t xml:space="preserve"> </w:t>
      </w:r>
      <w:r w:rsidRPr="00533983">
        <w:t>Azure</w:t>
      </w:r>
      <w:r w:rsidRPr="006221AF">
        <w:rPr>
          <w:lang w:val="ru-RU"/>
        </w:rPr>
        <w:t xml:space="preserve"> </w:t>
      </w:r>
      <w:r w:rsidRPr="00533983">
        <w:t>Compute</w:t>
      </w:r>
      <w:r w:rsidRPr="006221AF">
        <w:rPr>
          <w:lang w:val="ru-RU"/>
        </w:rPr>
        <w:t xml:space="preserv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(см. Раздел 2.</w:t>
      </w:r>
      <w:r w:rsidRPr="00533983">
        <w:t>c</w:t>
      </w:r>
      <w:r w:rsidRPr="006221AF">
        <w:rPr>
          <w:lang w:val="ru-RU"/>
        </w:rPr>
        <w:t xml:space="preserve"> выше), то клиент получит только компенсацию с большей денежной суммой.</w:t>
      </w:r>
    </w:p>
    <w:p w:rsidR="00E8145C" w:rsidRPr="006221AF" w:rsidRDefault="00E8145C" w:rsidP="00B76943">
      <w:pPr>
        <w:widowControl w:val="0"/>
        <w:ind w:left="720"/>
        <w:jc w:val="both"/>
        <w:rPr>
          <w:lang w:val="ru-RU"/>
        </w:rPr>
      </w:pPr>
      <w:r w:rsidRPr="006221AF">
        <w:rPr>
          <w:lang w:val="ru-RU"/>
        </w:rPr>
        <w:t xml:space="preserve">Все использование </w:t>
      </w:r>
      <w:r w:rsidRPr="00533983">
        <w:t>Windows</w:t>
      </w:r>
      <w:r w:rsidRPr="006221AF">
        <w:rPr>
          <w:lang w:val="ru-RU"/>
        </w:rPr>
        <w:t xml:space="preserve"> </w:t>
      </w:r>
      <w:r w:rsidRPr="00533983">
        <w:t>Azure</w:t>
      </w:r>
      <w:r w:rsidRPr="006221AF">
        <w:rPr>
          <w:lang w:val="ru-RU"/>
        </w:rPr>
        <w:t xml:space="preserve"> </w:t>
      </w:r>
      <w:r w:rsidRPr="00533983">
        <w:t>Compute</w:t>
      </w:r>
      <w:r w:rsidRPr="006221AF">
        <w:rPr>
          <w:lang w:val="ru-RU"/>
        </w:rPr>
        <w:t xml:space="preserve"> сверх Расчетного использования вычислительных ресурсов будет потребляться «по мере доступности». Все использование любых Служб </w:t>
      </w:r>
      <w:r w:rsidRPr="00533983">
        <w:t>Windows</w:t>
      </w:r>
      <w:r w:rsidRPr="006221AF">
        <w:rPr>
          <w:lang w:val="ru-RU"/>
        </w:rPr>
        <w:t xml:space="preserve"> </w:t>
      </w:r>
      <w:r w:rsidRPr="00533983">
        <w:t>Azure</w:t>
      </w:r>
      <w:r w:rsidRPr="006221AF">
        <w:rPr>
          <w:lang w:val="ru-RU"/>
        </w:rPr>
        <w:t xml:space="preserve">, отличных от </w:t>
      </w:r>
      <w:r w:rsidRPr="00533983">
        <w:t>Windows</w:t>
      </w:r>
      <w:r w:rsidRPr="006221AF">
        <w:rPr>
          <w:lang w:val="ru-RU"/>
        </w:rPr>
        <w:t xml:space="preserve"> </w:t>
      </w:r>
      <w:r w:rsidRPr="00533983">
        <w:t>Azure</w:t>
      </w:r>
      <w:r w:rsidRPr="006221AF">
        <w:rPr>
          <w:lang w:val="ru-RU"/>
        </w:rPr>
        <w:t xml:space="preserve"> </w:t>
      </w:r>
      <w:r w:rsidRPr="00533983">
        <w:t>Compute</w:t>
      </w:r>
      <w:r w:rsidRPr="006221AF">
        <w:rPr>
          <w:lang w:val="ru-RU"/>
        </w:rPr>
        <w:t xml:space="preserve">, будет потребляться «по мере доступности». </w:t>
      </w:r>
    </w:p>
    <w:p w:rsidR="00152361" w:rsidRPr="00C6070A" w:rsidRDefault="00152361" w:rsidP="00B76943">
      <w:pPr>
        <w:pStyle w:val="EndnoteText"/>
        <w:ind w:left="720"/>
        <w:rPr>
          <w:rFonts w:ascii="Tahoma" w:hAnsi="Tahoma" w:cs="Tahoma"/>
          <w:sz w:val="18"/>
          <w:szCs w:val="18"/>
        </w:rPr>
      </w:pPr>
    </w:p>
    <w:p w:rsidR="00FF4CAB" w:rsidRPr="006221AF" w:rsidRDefault="00FF4CAB" w:rsidP="00376D4B">
      <w:pPr>
        <w:pStyle w:val="EndnoteText"/>
        <w:ind w:left="720"/>
        <w:rPr>
          <w:rFonts w:ascii="Tahoma" w:hAnsi="Tahoma" w:cs="Tahoma"/>
          <w:sz w:val="18"/>
          <w:szCs w:val="18"/>
          <w:lang w:val="ru-RU"/>
        </w:rPr>
      </w:pPr>
    </w:p>
    <w:p w:rsidR="00ED12C0" w:rsidRPr="00533983" w:rsidRDefault="00BA29A7" w:rsidP="00ED12C0">
      <w:pPr>
        <w:pStyle w:val="Heading2"/>
        <w:ind w:left="0"/>
      </w:pPr>
      <w:bookmarkStart w:id="1504" w:name="_95_Windows_Embedded"/>
      <w:bookmarkStart w:id="1505" w:name="Srv_107WindowsEmbeddedDeviceMgr2011"/>
      <w:bookmarkStart w:id="1506" w:name="_Toc336338363"/>
      <w:bookmarkStart w:id="1507" w:name="_Toc352233893"/>
      <w:bookmarkStart w:id="1508" w:name="Srv_93SBS2008PremiumEdition"/>
      <w:bookmarkEnd w:id="1496"/>
      <w:bookmarkEnd w:id="1504"/>
      <w:r w:rsidRPr="00533983">
        <w:rPr>
          <w:rFonts w:ascii="Tahoma" w:hAnsi="Tahoma" w:cs="Tahoma"/>
          <w:caps/>
          <w:color w:val="FF6600"/>
          <w:sz w:val="22"/>
          <w:vertAlign w:val="superscript"/>
        </w:rPr>
        <w:t>95</w:t>
      </w:r>
      <w:r w:rsidRPr="00533983">
        <w:rPr>
          <w:rFonts w:ascii="Tahoma" w:hAnsi="Tahoma" w:cs="Tahoma"/>
          <w:color w:val="FF6600"/>
        </w:rPr>
        <w:t xml:space="preserve"> </w:t>
      </w:r>
      <w:r w:rsidRPr="00533983">
        <w:rPr>
          <w:rFonts w:ascii="Tahoma" w:hAnsi="Tahoma" w:cs="Tahoma"/>
          <w:color w:val="FF6600"/>
          <w:sz w:val="22"/>
        </w:rPr>
        <w:t>Windows Embedded Device Manager 2011 – лицензия на сервер управления</w:t>
      </w:r>
      <w:bookmarkEnd w:id="1505"/>
      <w:bookmarkEnd w:id="1506"/>
      <w:bookmarkEnd w:id="1507"/>
    </w:p>
    <w:p w:rsidR="00ED12C0" w:rsidRPr="006221AF" w:rsidRDefault="00ED12C0" w:rsidP="00B76943">
      <w:pPr>
        <w:rPr>
          <w:lang w:val="ru-RU"/>
        </w:rPr>
      </w:pPr>
    </w:p>
    <w:p w:rsidR="00ED12C0" w:rsidRPr="00533983" w:rsidRDefault="00ED12C0" w:rsidP="00B76943">
      <w:pPr>
        <w:pStyle w:val="EndnoteText"/>
        <w:ind w:left="720"/>
      </w:pPr>
      <w:r w:rsidRPr="00533983">
        <w:rPr>
          <w:rFonts w:ascii="Tahoma" w:hAnsi="Tahoma" w:cs="Tahoma"/>
          <w:color w:val="000000"/>
          <w:sz w:val="18"/>
        </w:rPr>
        <w:t>Жизненный цикл этого продукта закончился и он больше не будет предлагаться.</w:t>
      </w:r>
    </w:p>
    <w:p w:rsidR="00ED12C0" w:rsidRPr="00C6070A" w:rsidRDefault="00ED12C0" w:rsidP="00B76943">
      <w:pPr>
        <w:pStyle w:val="EndnoteText"/>
        <w:ind w:left="720"/>
        <w:rPr>
          <w:rFonts w:ascii="Tahoma" w:hAnsi="Tahoma" w:cs="Tahoma"/>
          <w:sz w:val="18"/>
          <w:szCs w:val="18"/>
        </w:rPr>
      </w:pPr>
    </w:p>
    <w:p w:rsidR="00ED12C0" w:rsidRPr="00533983" w:rsidRDefault="00ED12C0" w:rsidP="00B76943">
      <w:pPr>
        <w:pStyle w:val="EndnoteText"/>
        <w:spacing w:after="60"/>
        <w:ind w:left="720"/>
      </w:pPr>
      <w:r w:rsidRPr="00533983">
        <w:rPr>
          <w:rFonts w:ascii="Tahoma" w:hAnsi="Tahoma" w:cs="Tahoma"/>
          <w:b/>
          <w:color w:val="000000"/>
          <w:sz w:val="18"/>
        </w:rPr>
        <w:t>Одноразовое предоставление лицензии владельцам лицензии Windows Embedded Device Manager 2011 с действующим покрытием Software Assurance.</w:t>
      </w:r>
    </w:p>
    <w:p w:rsidR="002512D3" w:rsidRPr="00533983" w:rsidRDefault="00ED12C0" w:rsidP="003165D6">
      <w:pPr>
        <w:pStyle w:val="EndnoteText"/>
        <w:ind w:left="720"/>
      </w:pPr>
      <w:r w:rsidRPr="00533983">
        <w:rPr>
          <w:rFonts w:ascii="Tahoma" w:hAnsi="Tahoma" w:cs="Tahoma"/>
          <w:color w:val="000000"/>
          <w:sz w:val="18"/>
        </w:rPr>
        <w:t>В качестве одноразового исключения в связи с прекращением действия лицензий на сервер управления Windows Embedded Device Manager 2011 клиенты с действующим на 1 апреля 2012 г. покрытием Software Assurance для лицензий на сервер управления получат клиентские лицензии на</w:t>
      </w:r>
      <w:r w:rsidR="00A956CE">
        <w:rPr>
          <w:rFonts w:ascii="Tahoma" w:hAnsi="Tahoma" w:cs="Tahoma"/>
          <w:color w:val="000000"/>
          <w:sz w:val="18"/>
          <w:lang w:val="en-US"/>
        </w:rPr>
        <w:t> </w:t>
      </w:r>
      <w:r w:rsidRPr="00533983">
        <w:rPr>
          <w:rFonts w:ascii="Tahoma" w:hAnsi="Tahoma" w:cs="Tahoma"/>
          <w:color w:val="000000"/>
          <w:sz w:val="18"/>
        </w:rPr>
        <w:t>управление следующим образом</w:t>
      </w:r>
      <w:r w:rsidRPr="00533983">
        <w:rPr>
          <w:rFonts w:ascii="Tahoma" w:hAnsi="Tahoma" w:cs="Tahoma"/>
          <w:color w:val="000000"/>
          <w:sz w:val="18"/>
          <w:szCs w:val="20"/>
        </w:rPr>
        <w:t>.</w:t>
      </w:r>
    </w:p>
    <w:p w:rsidR="00ED12C0" w:rsidRPr="00533983" w:rsidRDefault="00ED12C0" w:rsidP="00B76943">
      <w:pPr>
        <w:pStyle w:val="EndnoteText"/>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4E69A1" w:rsidTr="00CA14C9">
        <w:tc>
          <w:tcPr>
            <w:tcW w:w="3960" w:type="dxa"/>
            <w:tcBorders>
              <w:top w:val="single" w:sz="4" w:space="0" w:color="000000"/>
              <w:bottom w:val="single" w:sz="6" w:space="0" w:color="000000"/>
            </w:tcBorders>
            <w:shd w:val="clear" w:color="auto" w:fill="FABF8F"/>
          </w:tcPr>
          <w:p w:rsidR="00ED12C0" w:rsidRPr="00533983" w:rsidRDefault="00ED12C0" w:rsidP="004342E4">
            <w:pPr>
              <w:jc w:val="center"/>
              <w:rPr>
                <w:rFonts w:cs="Tahoma"/>
                <w:b/>
                <w:color w:val="000000"/>
                <w:szCs w:val="20"/>
              </w:rPr>
            </w:pPr>
            <w:r w:rsidRPr="00533983">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rsidR="00ED12C0" w:rsidRPr="006221AF" w:rsidRDefault="00ED12C0" w:rsidP="004342E4">
            <w:pPr>
              <w:jc w:val="center"/>
              <w:rPr>
                <w:rFonts w:cs="Tahoma"/>
                <w:b/>
                <w:color w:val="000000"/>
                <w:szCs w:val="20"/>
                <w:lang w:val="ru-RU"/>
              </w:rPr>
            </w:pPr>
            <w:r w:rsidRPr="006221AF">
              <w:rPr>
                <w:rFonts w:cs="Tahoma"/>
                <w:color w:val="000000"/>
                <w:lang w:val="ru-RU"/>
              </w:rPr>
              <w:t xml:space="preserve">Клиентские лицензии на управление </w:t>
            </w:r>
            <w:r w:rsidRPr="00533983">
              <w:rPr>
                <w:rFonts w:cs="Tahoma"/>
                <w:color w:val="000000"/>
              </w:rPr>
              <w:t>Windows</w:t>
            </w:r>
            <w:r w:rsidRPr="006221AF">
              <w:rPr>
                <w:rFonts w:cs="Tahoma"/>
                <w:color w:val="000000"/>
                <w:lang w:val="ru-RU"/>
              </w:rPr>
              <w:t xml:space="preserve"> </w:t>
            </w:r>
            <w:r w:rsidRPr="00533983">
              <w:rPr>
                <w:rFonts w:cs="Tahoma"/>
                <w:color w:val="000000"/>
              </w:rPr>
              <w:t>Embedded</w:t>
            </w:r>
            <w:r w:rsidRPr="006221AF">
              <w:rPr>
                <w:rFonts w:cs="Tahoma"/>
                <w:color w:val="000000"/>
                <w:lang w:val="ru-RU"/>
              </w:rPr>
              <w:t xml:space="preserve"> </w:t>
            </w:r>
            <w:r w:rsidRPr="00533983">
              <w:rPr>
                <w:rFonts w:cs="Tahoma"/>
                <w:color w:val="000000"/>
              </w:rPr>
              <w:t>Device</w:t>
            </w:r>
            <w:r w:rsidRPr="006221AF">
              <w:rPr>
                <w:rFonts w:cs="Tahoma"/>
                <w:color w:val="000000"/>
                <w:lang w:val="ru-RU"/>
              </w:rPr>
              <w:t xml:space="preserve"> </w:t>
            </w:r>
            <w:r w:rsidRPr="00533983">
              <w:rPr>
                <w:rFonts w:cs="Tahoma"/>
                <w:color w:val="000000"/>
              </w:rPr>
              <w:t>Manager</w:t>
            </w:r>
            <w:r w:rsidRPr="006221AF">
              <w:rPr>
                <w:rFonts w:cs="Tahoma"/>
                <w:color w:val="000000"/>
                <w:lang w:val="ru-RU"/>
              </w:rPr>
              <w:t xml:space="preserve"> 2011</w:t>
            </w:r>
          </w:p>
        </w:tc>
      </w:tr>
      <w:tr w:rsidR="00ED12C0" w:rsidRPr="004E69A1" w:rsidTr="00CA14C9">
        <w:tc>
          <w:tcPr>
            <w:tcW w:w="3960" w:type="dxa"/>
            <w:tcBorders>
              <w:top w:val="single" w:sz="6" w:space="0" w:color="000000"/>
            </w:tcBorders>
            <w:shd w:val="clear" w:color="auto" w:fill="FFFFFF"/>
          </w:tcPr>
          <w:p w:rsidR="00ED12C0" w:rsidRPr="00533983" w:rsidRDefault="00ED12C0" w:rsidP="004342E4">
            <w:pPr>
              <w:rPr>
                <w:rFonts w:cs="Tahoma"/>
                <w:color w:val="000000"/>
                <w:szCs w:val="20"/>
              </w:rPr>
            </w:pPr>
            <w:r w:rsidRPr="00533983">
              <w:rPr>
                <w:rFonts w:cs="Tahoma"/>
                <w:color w:val="000000"/>
                <w:szCs w:val="20"/>
              </w:rPr>
              <w:lastRenderedPageBreak/>
              <w:t>Windows Embedded Device Manager 2011 Server License</w:t>
            </w:r>
          </w:p>
        </w:tc>
        <w:tc>
          <w:tcPr>
            <w:tcW w:w="4050" w:type="dxa"/>
            <w:tcBorders>
              <w:top w:val="single" w:sz="6" w:space="0" w:color="000000"/>
            </w:tcBorders>
            <w:shd w:val="clear" w:color="auto" w:fill="FFFFFF"/>
          </w:tcPr>
          <w:p w:rsidR="00ED12C0" w:rsidRPr="006221AF" w:rsidRDefault="00ED12C0" w:rsidP="004342E4">
            <w:pPr>
              <w:rPr>
                <w:rFonts w:cs="Tahoma"/>
                <w:color w:val="000000"/>
                <w:szCs w:val="20"/>
                <w:lang w:val="ru-RU"/>
              </w:rPr>
            </w:pPr>
            <w:r w:rsidRPr="006221AF">
              <w:rPr>
                <w:rFonts w:cs="Tahoma"/>
                <w:color w:val="000000"/>
                <w:szCs w:val="20"/>
                <w:lang w:val="ru-RU"/>
              </w:rPr>
              <w:t xml:space="preserve">13 клиентских лицензий на управление </w:t>
            </w:r>
            <w:r w:rsidRPr="00533983">
              <w:rPr>
                <w:rFonts w:cs="Tahoma"/>
                <w:color w:val="000000"/>
                <w:szCs w:val="20"/>
              </w:rPr>
              <w:t>Windows</w:t>
            </w:r>
            <w:r w:rsidRPr="006221AF">
              <w:rPr>
                <w:rFonts w:cs="Tahoma"/>
                <w:color w:val="000000"/>
                <w:szCs w:val="20"/>
                <w:lang w:val="ru-RU"/>
              </w:rPr>
              <w:t xml:space="preserve"> </w:t>
            </w:r>
            <w:r w:rsidRPr="00533983">
              <w:rPr>
                <w:rFonts w:cs="Tahoma"/>
                <w:color w:val="000000"/>
                <w:szCs w:val="20"/>
              </w:rPr>
              <w:t>Embedded</w:t>
            </w:r>
            <w:r w:rsidRPr="006221AF">
              <w:rPr>
                <w:rFonts w:cs="Tahoma"/>
                <w:color w:val="000000"/>
                <w:szCs w:val="20"/>
                <w:lang w:val="ru-RU"/>
              </w:rPr>
              <w:t xml:space="preserve"> </w:t>
            </w:r>
            <w:r w:rsidRPr="00533983">
              <w:rPr>
                <w:rFonts w:cs="Tahoma"/>
                <w:color w:val="000000"/>
                <w:szCs w:val="20"/>
              </w:rPr>
              <w:t>Device</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2011</w:t>
            </w:r>
          </w:p>
        </w:tc>
      </w:tr>
      <w:tr w:rsidR="00ED12C0" w:rsidRPr="004E69A1" w:rsidTr="00CA14C9">
        <w:tc>
          <w:tcPr>
            <w:tcW w:w="3960" w:type="dxa"/>
            <w:shd w:val="clear" w:color="auto" w:fill="FFFFFF"/>
          </w:tcPr>
          <w:p w:rsidR="00ED12C0" w:rsidRPr="006221AF" w:rsidRDefault="00ED12C0" w:rsidP="00C6070A">
            <w:pPr>
              <w:rPr>
                <w:rFonts w:cs="Tahoma"/>
                <w:color w:val="000000"/>
                <w:szCs w:val="20"/>
                <w:lang w:val="ru-RU"/>
              </w:rPr>
            </w:pPr>
            <w:r w:rsidRPr="00533983">
              <w:rPr>
                <w:rFonts w:cs="Tahoma"/>
                <w:color w:val="000000"/>
                <w:szCs w:val="20"/>
              </w:rPr>
              <w:t>Windows</w:t>
            </w:r>
            <w:r w:rsidRPr="006221AF">
              <w:rPr>
                <w:rFonts w:cs="Tahoma"/>
                <w:color w:val="000000"/>
                <w:szCs w:val="20"/>
                <w:lang w:val="ru-RU"/>
              </w:rPr>
              <w:t xml:space="preserve"> </w:t>
            </w:r>
            <w:r w:rsidRPr="00533983">
              <w:rPr>
                <w:rFonts w:cs="Tahoma"/>
                <w:color w:val="000000"/>
                <w:szCs w:val="20"/>
              </w:rPr>
              <w:t>Embedded</w:t>
            </w:r>
            <w:r w:rsidRPr="006221AF">
              <w:rPr>
                <w:rFonts w:cs="Tahoma"/>
                <w:color w:val="000000"/>
                <w:szCs w:val="20"/>
                <w:lang w:val="ru-RU"/>
              </w:rPr>
              <w:t xml:space="preserve"> </w:t>
            </w:r>
            <w:r w:rsidRPr="00533983">
              <w:rPr>
                <w:rFonts w:cs="Tahoma"/>
                <w:color w:val="000000"/>
                <w:szCs w:val="20"/>
              </w:rPr>
              <w:t>Device</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2011 </w:t>
            </w:r>
            <w:r w:rsidRPr="00533983">
              <w:rPr>
                <w:rFonts w:cs="Tahoma"/>
                <w:color w:val="000000"/>
                <w:szCs w:val="20"/>
              </w:rPr>
              <w:t>Server</w:t>
            </w:r>
            <w:r w:rsidRPr="006221AF">
              <w:rPr>
                <w:rFonts w:cs="Tahoma"/>
                <w:color w:val="000000"/>
                <w:szCs w:val="20"/>
                <w:lang w:val="ru-RU"/>
              </w:rPr>
              <w:t xml:space="preserve"> </w:t>
            </w:r>
            <w:r w:rsidRPr="00533983">
              <w:rPr>
                <w:rFonts w:cs="Tahoma"/>
                <w:color w:val="000000"/>
                <w:szCs w:val="20"/>
              </w:rPr>
              <w:t>License</w:t>
            </w:r>
            <w:r w:rsidRPr="006221AF">
              <w:rPr>
                <w:rFonts w:cs="Tahoma"/>
                <w:color w:val="000000"/>
                <w:szCs w:val="20"/>
                <w:lang w:val="ru-RU"/>
              </w:rPr>
              <w:t xml:space="preserve"> с технологией </w:t>
            </w:r>
            <w:r w:rsidRPr="00533983">
              <w:rPr>
                <w:rFonts w:cs="Tahoma"/>
                <w:color w:val="000000"/>
                <w:szCs w:val="20"/>
              </w:rPr>
              <w:t>SQL</w:t>
            </w:r>
            <w:r w:rsidRPr="006221AF">
              <w:rPr>
                <w:rFonts w:cs="Tahoma"/>
                <w:color w:val="000000"/>
                <w:szCs w:val="20"/>
                <w:lang w:val="ru-RU"/>
              </w:rPr>
              <w:t xml:space="preserve"> </w:t>
            </w:r>
            <w:r w:rsidRPr="00533983">
              <w:rPr>
                <w:rFonts w:cs="Tahoma"/>
                <w:color w:val="000000"/>
                <w:szCs w:val="20"/>
              </w:rPr>
              <w:t>Server</w:t>
            </w:r>
            <w:r w:rsidR="00C6070A">
              <w:rPr>
                <w:rFonts w:cs="Tahoma"/>
                <w:color w:val="000000"/>
                <w:szCs w:val="20"/>
              </w:rPr>
              <w:t> </w:t>
            </w:r>
            <w:r w:rsidRPr="006221AF">
              <w:rPr>
                <w:rFonts w:cs="Tahoma"/>
                <w:color w:val="000000"/>
                <w:szCs w:val="20"/>
                <w:lang w:val="ru-RU"/>
              </w:rPr>
              <w:t>2008</w:t>
            </w:r>
          </w:p>
        </w:tc>
        <w:tc>
          <w:tcPr>
            <w:tcW w:w="4050" w:type="dxa"/>
            <w:shd w:val="clear" w:color="auto" w:fill="FFFFFF"/>
          </w:tcPr>
          <w:p w:rsidR="00ED12C0" w:rsidRPr="006221AF" w:rsidRDefault="00ED12C0" w:rsidP="004342E4">
            <w:pPr>
              <w:rPr>
                <w:rFonts w:cs="Tahoma"/>
                <w:color w:val="000000"/>
                <w:szCs w:val="20"/>
                <w:lang w:val="ru-RU"/>
              </w:rPr>
            </w:pPr>
            <w:r w:rsidRPr="006221AF">
              <w:rPr>
                <w:rFonts w:cs="Tahoma"/>
                <w:color w:val="000000"/>
                <w:szCs w:val="20"/>
                <w:lang w:val="ru-RU"/>
              </w:rPr>
              <w:t xml:space="preserve">30 клиентских лицензий на управление </w:t>
            </w:r>
            <w:r w:rsidRPr="00533983">
              <w:rPr>
                <w:rFonts w:cs="Tahoma"/>
                <w:color w:val="000000"/>
                <w:szCs w:val="20"/>
              </w:rPr>
              <w:t>Windows</w:t>
            </w:r>
            <w:r w:rsidRPr="006221AF">
              <w:rPr>
                <w:rFonts w:cs="Tahoma"/>
                <w:color w:val="000000"/>
                <w:szCs w:val="20"/>
                <w:lang w:val="ru-RU"/>
              </w:rPr>
              <w:t xml:space="preserve"> </w:t>
            </w:r>
            <w:r w:rsidRPr="00533983">
              <w:rPr>
                <w:rFonts w:cs="Tahoma"/>
                <w:color w:val="000000"/>
                <w:szCs w:val="20"/>
              </w:rPr>
              <w:t>Embedded</w:t>
            </w:r>
            <w:r w:rsidRPr="006221AF">
              <w:rPr>
                <w:rFonts w:cs="Tahoma"/>
                <w:color w:val="000000"/>
                <w:szCs w:val="20"/>
                <w:lang w:val="ru-RU"/>
              </w:rPr>
              <w:t xml:space="preserve"> </w:t>
            </w:r>
            <w:r w:rsidRPr="00533983">
              <w:rPr>
                <w:rFonts w:cs="Tahoma"/>
                <w:color w:val="000000"/>
                <w:szCs w:val="20"/>
              </w:rPr>
              <w:t>Device</w:t>
            </w:r>
            <w:r w:rsidRPr="006221AF">
              <w:rPr>
                <w:rFonts w:cs="Tahoma"/>
                <w:color w:val="000000"/>
                <w:szCs w:val="20"/>
                <w:lang w:val="ru-RU"/>
              </w:rPr>
              <w:t xml:space="preserve"> </w:t>
            </w:r>
            <w:r w:rsidRPr="00533983">
              <w:rPr>
                <w:rFonts w:cs="Tahoma"/>
                <w:color w:val="000000"/>
                <w:szCs w:val="20"/>
              </w:rPr>
              <w:t>Manager</w:t>
            </w:r>
            <w:r w:rsidRPr="006221AF">
              <w:rPr>
                <w:rFonts w:cs="Tahoma"/>
                <w:color w:val="000000"/>
                <w:szCs w:val="20"/>
                <w:lang w:val="ru-RU"/>
              </w:rPr>
              <w:t xml:space="preserve"> 2011</w:t>
            </w:r>
          </w:p>
        </w:tc>
      </w:tr>
    </w:tbl>
    <w:p w:rsidR="00ED12C0" w:rsidRPr="00533983" w:rsidRDefault="00ED12C0" w:rsidP="00ED12C0">
      <w:pPr>
        <w:pStyle w:val="EndnoteText"/>
        <w:ind w:left="0"/>
      </w:pPr>
    </w:p>
    <w:p w:rsidR="00ED12C0" w:rsidRPr="00533983" w:rsidRDefault="00ED12C0" w:rsidP="00376D4B">
      <w:pPr>
        <w:pStyle w:val="EndnoteText"/>
        <w:ind w:left="720"/>
      </w:pPr>
      <w:r w:rsidRPr="00533983">
        <w:rPr>
          <w:rFonts w:ascii="Tahoma" w:hAnsi="Tahoma" w:cs="Tahoma"/>
          <w:color w:val="000000"/>
          <w:sz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Assurance для предоставленных лицензий. </w:t>
      </w:r>
    </w:p>
    <w:p w:rsidR="00ED12C0" w:rsidRPr="00533983" w:rsidRDefault="00ED12C0" w:rsidP="00376D4B">
      <w:pPr>
        <w:pStyle w:val="EndnoteText"/>
        <w:ind w:left="720"/>
      </w:pPr>
    </w:p>
    <w:p w:rsidR="00ED12C0" w:rsidRPr="00533983" w:rsidRDefault="00ED12C0" w:rsidP="00376D4B">
      <w:pPr>
        <w:pStyle w:val="EndnoteText"/>
        <w:ind w:left="720"/>
      </w:pPr>
      <w:r w:rsidRPr="00533983">
        <w:rPr>
          <w:rFonts w:ascii="Tahoma" w:hAnsi="Tahoma" w:cs="Tahoma"/>
          <w:color w:val="000000"/>
          <w:sz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 Право на использование Windows Embedded Device Manager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ED12C0" w:rsidRPr="006221AF" w:rsidRDefault="00ED12C0" w:rsidP="00376D4B">
      <w:pPr>
        <w:ind w:left="720"/>
        <w:rPr>
          <w:lang w:val="ru-RU"/>
        </w:rPr>
      </w:pPr>
      <w:r w:rsidRPr="006221AF">
        <w:rPr>
          <w:rFonts w:cs="Tahoma"/>
          <w:color w:val="000000"/>
          <w:szCs w:val="24"/>
          <w:lang w:val="ru-RU"/>
        </w:rPr>
        <w:t xml:space="preserve">Лицензии </w:t>
      </w:r>
      <w:r w:rsidRPr="00533983">
        <w:rPr>
          <w:rFonts w:cs="Tahoma"/>
          <w:color w:val="000000"/>
          <w:szCs w:val="24"/>
        </w:rPr>
        <w:t>Windows</w:t>
      </w:r>
      <w:r w:rsidRPr="006221AF">
        <w:rPr>
          <w:rFonts w:cs="Tahoma"/>
          <w:color w:val="000000"/>
          <w:szCs w:val="24"/>
          <w:lang w:val="ru-RU"/>
        </w:rPr>
        <w:t xml:space="preserve"> </w:t>
      </w:r>
      <w:r w:rsidRPr="00533983">
        <w:rPr>
          <w:rFonts w:cs="Tahoma"/>
          <w:color w:val="000000"/>
          <w:szCs w:val="24"/>
        </w:rPr>
        <w:t>Embedded</w:t>
      </w:r>
      <w:r w:rsidRPr="006221AF">
        <w:rPr>
          <w:rFonts w:cs="Tahoma"/>
          <w:color w:val="000000"/>
          <w:szCs w:val="24"/>
          <w:lang w:val="ru-RU"/>
        </w:rPr>
        <w:t xml:space="preserve"> </w:t>
      </w:r>
      <w:r w:rsidRPr="00533983">
        <w:rPr>
          <w:rFonts w:cs="Tahoma"/>
          <w:color w:val="000000"/>
          <w:szCs w:val="24"/>
        </w:rPr>
        <w:t>Device</w:t>
      </w:r>
      <w:r w:rsidRPr="006221AF">
        <w:rPr>
          <w:rFonts w:cs="Tahoma"/>
          <w:color w:val="000000"/>
          <w:szCs w:val="24"/>
          <w:lang w:val="ru-RU"/>
        </w:rPr>
        <w:t xml:space="preserve"> </w:t>
      </w:r>
      <w:r w:rsidRPr="00533983">
        <w:rPr>
          <w:rFonts w:cs="Tahoma"/>
          <w:color w:val="000000"/>
          <w:szCs w:val="24"/>
        </w:rPr>
        <w:t>Manager</w:t>
      </w:r>
      <w:r w:rsidRPr="006221AF">
        <w:rPr>
          <w:rFonts w:cs="Tahoma"/>
          <w:color w:val="000000"/>
          <w:szCs w:val="24"/>
          <w:lang w:val="ru-RU"/>
        </w:rPr>
        <w:t xml:space="preserve"> 2011, приобретенные после 1 апреля 2012 г. в соответствии с процедурой ежегодной сверки в рамках Соглашений о регистрации </w:t>
      </w:r>
      <w:r w:rsidRPr="00533983">
        <w:rPr>
          <w:rFonts w:cs="Tahoma"/>
          <w:color w:val="000000"/>
          <w:szCs w:val="24"/>
        </w:rPr>
        <w:t>Enterprise</w:t>
      </w:r>
      <w:r w:rsidRPr="006221AF">
        <w:rPr>
          <w:rFonts w:cs="Tahoma"/>
          <w:color w:val="000000"/>
          <w:szCs w:val="24"/>
          <w:lang w:val="ru-RU"/>
        </w:rPr>
        <w:t xml:space="preserve">, по которым первоначально были приобретены лицензии </w:t>
      </w:r>
      <w:r w:rsidRPr="00533983">
        <w:rPr>
          <w:rFonts w:cs="Tahoma"/>
          <w:color w:val="000000"/>
          <w:szCs w:val="24"/>
        </w:rPr>
        <w:t>Windows</w:t>
      </w:r>
      <w:r w:rsidRPr="006221AF">
        <w:rPr>
          <w:rFonts w:cs="Tahoma"/>
          <w:color w:val="000000"/>
          <w:szCs w:val="24"/>
          <w:lang w:val="ru-RU"/>
        </w:rPr>
        <w:t xml:space="preserve"> </w:t>
      </w:r>
      <w:r w:rsidRPr="00533983">
        <w:rPr>
          <w:rFonts w:cs="Tahoma"/>
          <w:color w:val="000000"/>
          <w:szCs w:val="24"/>
        </w:rPr>
        <w:t>Embedded</w:t>
      </w:r>
      <w:r w:rsidRPr="006221AF">
        <w:rPr>
          <w:rFonts w:cs="Tahoma"/>
          <w:color w:val="000000"/>
          <w:szCs w:val="24"/>
          <w:lang w:val="ru-RU"/>
        </w:rPr>
        <w:t xml:space="preserve"> </w:t>
      </w:r>
      <w:r w:rsidRPr="00533983">
        <w:rPr>
          <w:rFonts w:cs="Tahoma"/>
          <w:color w:val="000000"/>
          <w:szCs w:val="24"/>
        </w:rPr>
        <w:t>Device</w:t>
      </w:r>
      <w:r w:rsidRPr="006221AF">
        <w:rPr>
          <w:rFonts w:cs="Tahoma"/>
          <w:color w:val="000000"/>
          <w:szCs w:val="24"/>
          <w:lang w:val="ru-RU"/>
        </w:rPr>
        <w:t xml:space="preserve"> </w:t>
      </w:r>
      <w:r w:rsidRPr="00533983">
        <w:rPr>
          <w:rFonts w:cs="Tahoma"/>
          <w:color w:val="000000"/>
          <w:szCs w:val="24"/>
        </w:rPr>
        <w:t>Manager</w:t>
      </w:r>
      <w:r w:rsidRPr="006221AF">
        <w:rPr>
          <w:rFonts w:cs="Tahoma"/>
          <w:color w:val="000000"/>
          <w:szCs w:val="24"/>
          <w:lang w:val="ru-RU"/>
        </w:rPr>
        <w:t xml:space="preserve"> 2011 до 1</w:t>
      </w:r>
      <w:r w:rsidR="00A956CE">
        <w:rPr>
          <w:rFonts w:cs="Tahoma"/>
          <w:color w:val="000000"/>
          <w:szCs w:val="24"/>
        </w:rPr>
        <w:t> </w:t>
      </w:r>
      <w:r w:rsidRPr="006221AF">
        <w:rPr>
          <w:rFonts w:cs="Tahoma"/>
          <w:color w:val="000000"/>
          <w:szCs w:val="24"/>
          <w:lang w:val="ru-RU"/>
        </w:rPr>
        <w:t>апреля 2012</w:t>
      </w:r>
      <w:r w:rsidRPr="00533983">
        <w:rPr>
          <w:rFonts w:cs="Tahoma"/>
          <w:color w:val="000000"/>
          <w:szCs w:val="24"/>
        </w:rPr>
        <w:t> </w:t>
      </w:r>
      <w:r w:rsidRPr="006221AF">
        <w:rPr>
          <w:rFonts w:cs="Tahoma"/>
          <w:color w:val="000000"/>
          <w:szCs w:val="24"/>
          <w:lang w:val="ru-RU"/>
        </w:rPr>
        <w:t xml:space="preserve">г., также дают право на лицензии </w:t>
      </w:r>
      <w:r w:rsidRPr="00533983">
        <w:rPr>
          <w:rFonts w:cs="Tahoma"/>
          <w:color w:val="000000"/>
          <w:szCs w:val="24"/>
        </w:rPr>
        <w:t>Windows</w:t>
      </w:r>
      <w:r w:rsidRPr="006221AF">
        <w:rPr>
          <w:rFonts w:cs="Tahoma"/>
          <w:color w:val="000000"/>
          <w:szCs w:val="24"/>
          <w:lang w:val="ru-RU"/>
        </w:rPr>
        <w:t xml:space="preserve"> </w:t>
      </w:r>
      <w:r w:rsidRPr="00533983">
        <w:rPr>
          <w:rFonts w:cs="Tahoma"/>
          <w:color w:val="000000"/>
          <w:szCs w:val="24"/>
        </w:rPr>
        <w:t>Embedded</w:t>
      </w:r>
      <w:r w:rsidRPr="006221AF">
        <w:rPr>
          <w:rFonts w:cs="Tahoma"/>
          <w:color w:val="000000"/>
          <w:szCs w:val="24"/>
          <w:lang w:val="ru-RU"/>
        </w:rPr>
        <w:t xml:space="preserve"> </w:t>
      </w:r>
      <w:r w:rsidRPr="00533983">
        <w:rPr>
          <w:rFonts w:cs="Tahoma"/>
          <w:color w:val="000000"/>
          <w:szCs w:val="24"/>
        </w:rPr>
        <w:t>Device</w:t>
      </w:r>
      <w:r w:rsidRPr="006221AF">
        <w:rPr>
          <w:rFonts w:cs="Tahoma"/>
          <w:color w:val="000000"/>
          <w:szCs w:val="24"/>
          <w:lang w:val="ru-RU"/>
        </w:rPr>
        <w:t xml:space="preserve"> </w:t>
      </w:r>
      <w:r w:rsidRPr="00533983">
        <w:rPr>
          <w:rFonts w:cs="Tahoma"/>
          <w:color w:val="000000"/>
          <w:szCs w:val="24"/>
        </w:rPr>
        <w:t>Manager</w:t>
      </w:r>
      <w:r w:rsidRPr="006221AF">
        <w:rPr>
          <w:rFonts w:cs="Tahoma"/>
          <w:color w:val="000000"/>
          <w:szCs w:val="24"/>
          <w:lang w:val="ru-RU"/>
        </w:rPr>
        <w:t xml:space="preserve"> 2011 </w:t>
      </w:r>
      <w:r w:rsidRPr="00533983">
        <w:rPr>
          <w:rFonts w:cs="Tahoma"/>
          <w:color w:val="000000"/>
          <w:szCs w:val="24"/>
        </w:rPr>
        <w:t>Client</w:t>
      </w:r>
      <w:r w:rsidRPr="006221AF">
        <w:rPr>
          <w:rFonts w:cs="Tahoma"/>
          <w:color w:val="000000"/>
          <w:szCs w:val="24"/>
          <w:lang w:val="ru-RU"/>
        </w:rPr>
        <w:t xml:space="preserve"> </w:t>
      </w:r>
      <w:r w:rsidRPr="00533983">
        <w:rPr>
          <w:rFonts w:cs="Tahoma"/>
          <w:color w:val="000000"/>
          <w:szCs w:val="24"/>
        </w:rPr>
        <w:t>ML</w:t>
      </w:r>
      <w:r w:rsidRPr="006221AF">
        <w:rPr>
          <w:rFonts w:cs="Tahoma"/>
          <w:color w:val="000000"/>
          <w:szCs w:val="24"/>
          <w:lang w:val="ru-RU"/>
        </w:rPr>
        <w:t xml:space="preserve"> в</w:t>
      </w:r>
      <w:r w:rsidR="00A956CE">
        <w:rPr>
          <w:rFonts w:cs="Tahoma"/>
          <w:color w:val="000000"/>
          <w:szCs w:val="24"/>
        </w:rPr>
        <w:t> </w:t>
      </w:r>
      <w:r w:rsidRPr="006221AF">
        <w:rPr>
          <w:rFonts w:cs="Tahoma"/>
          <w:color w:val="000000"/>
          <w:szCs w:val="24"/>
          <w:lang w:val="ru-RU"/>
        </w:rPr>
        <w:t>рамках данного предложения.</w:t>
      </w:r>
    </w:p>
    <w:p w:rsidR="00ED12C0" w:rsidRPr="006221AF" w:rsidRDefault="00ED12C0" w:rsidP="00376D4B">
      <w:pPr>
        <w:ind w:left="720"/>
        <w:rPr>
          <w:lang w:val="ru-RU"/>
        </w:rPr>
      </w:pPr>
    </w:p>
    <w:p w:rsidR="00ED12C0" w:rsidRPr="006221AF" w:rsidRDefault="00ED12C0" w:rsidP="00376D4B">
      <w:pPr>
        <w:ind w:left="720"/>
        <w:rPr>
          <w:lang w:val="ru-RU"/>
        </w:rPr>
      </w:pPr>
      <w:r w:rsidRPr="006221AF">
        <w:rPr>
          <w:rFonts w:cs="Tahoma"/>
          <w:color w:val="000000"/>
          <w:szCs w:val="24"/>
          <w:lang w:val="ru-RU"/>
        </w:rPr>
        <w:t xml:space="preserve">Для Соглашений </w:t>
      </w:r>
      <w:r w:rsidRPr="00533983">
        <w:rPr>
          <w:rFonts w:cs="Tahoma"/>
          <w:color w:val="000000"/>
          <w:szCs w:val="24"/>
        </w:rPr>
        <w:t>Enterprise</w:t>
      </w:r>
      <w:r w:rsidRPr="006221AF">
        <w:rPr>
          <w:rFonts w:cs="Tahoma"/>
          <w:color w:val="000000"/>
          <w:szCs w:val="24"/>
          <w:lang w:val="ru-RU"/>
        </w:rPr>
        <w:t xml:space="preserve"> </w:t>
      </w:r>
      <w:r w:rsidRPr="00533983">
        <w:rPr>
          <w:rFonts w:cs="Tahoma"/>
          <w:color w:val="000000"/>
          <w:szCs w:val="24"/>
        </w:rPr>
        <w:t>Subscription</w:t>
      </w:r>
      <w:r w:rsidRPr="006221AF">
        <w:rPr>
          <w:rFonts w:cs="Tahoma"/>
          <w:color w:val="000000"/>
          <w:szCs w:val="24"/>
          <w:lang w:val="ru-RU"/>
        </w:rPr>
        <w:t xml:space="preserve">, </w:t>
      </w:r>
      <w:r w:rsidRPr="00533983">
        <w:rPr>
          <w:rFonts w:cs="Tahoma"/>
          <w:color w:val="000000"/>
          <w:szCs w:val="24"/>
        </w:rPr>
        <w:t>Campus</w:t>
      </w:r>
      <w:r w:rsidRPr="006221AF">
        <w:rPr>
          <w:rFonts w:cs="Tahoma"/>
          <w:color w:val="000000"/>
          <w:szCs w:val="24"/>
          <w:lang w:val="ru-RU"/>
        </w:rPr>
        <w:t xml:space="preserve"> </w:t>
      </w:r>
      <w:r w:rsidRPr="00533983">
        <w:rPr>
          <w:rFonts w:cs="Tahoma"/>
          <w:color w:val="000000"/>
          <w:szCs w:val="24"/>
        </w:rPr>
        <w:t>and</w:t>
      </w:r>
      <w:r w:rsidRPr="006221AF">
        <w:rPr>
          <w:rFonts w:cs="Tahoma"/>
          <w:color w:val="000000"/>
          <w:szCs w:val="24"/>
          <w:lang w:val="ru-RU"/>
        </w:rPr>
        <w:t xml:space="preserve"> </w:t>
      </w:r>
      <w:r w:rsidRPr="00533983">
        <w:rPr>
          <w:rFonts w:cs="Tahoma"/>
          <w:color w:val="000000"/>
          <w:szCs w:val="24"/>
        </w:rPr>
        <w:t>School</w:t>
      </w:r>
      <w:r w:rsidRPr="006221AF">
        <w:rPr>
          <w:rFonts w:cs="Tahoma"/>
          <w:color w:val="000000"/>
          <w:szCs w:val="24"/>
          <w:lang w:val="ru-RU"/>
        </w:rPr>
        <w:t xml:space="preserve"> и </w:t>
      </w:r>
      <w:r w:rsidRPr="00533983">
        <w:rPr>
          <w:rFonts w:cs="Tahoma"/>
          <w:color w:val="000000"/>
          <w:szCs w:val="24"/>
        </w:rPr>
        <w:t>Open</w:t>
      </w:r>
      <w:r w:rsidRPr="006221AF">
        <w:rPr>
          <w:rFonts w:cs="Tahoma"/>
          <w:color w:val="000000"/>
          <w:szCs w:val="24"/>
          <w:lang w:val="ru-RU"/>
        </w:rPr>
        <w:t xml:space="preserve"> </w:t>
      </w:r>
      <w:r w:rsidRPr="00533983">
        <w:rPr>
          <w:rFonts w:cs="Tahoma"/>
          <w:color w:val="000000"/>
          <w:szCs w:val="24"/>
        </w:rPr>
        <w:t>Value</w:t>
      </w:r>
      <w:r w:rsidRPr="006221AF">
        <w:rPr>
          <w:rFonts w:cs="Tahoma"/>
          <w:color w:val="000000"/>
          <w:szCs w:val="24"/>
          <w:lang w:val="ru-RU"/>
        </w:rPr>
        <w:t xml:space="preserve"> </w:t>
      </w:r>
      <w:r w:rsidRPr="00533983">
        <w:rPr>
          <w:rFonts w:cs="Tahoma"/>
          <w:color w:val="000000"/>
          <w:szCs w:val="24"/>
        </w:rPr>
        <w:t>Subscription</w:t>
      </w:r>
      <w:r w:rsidRPr="006221AF">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533983">
        <w:rPr>
          <w:rFonts w:cs="Tahoma"/>
          <w:color w:val="000000"/>
          <w:szCs w:val="24"/>
        </w:rPr>
        <w:t>Software</w:t>
      </w:r>
      <w:r w:rsidRPr="006221AF">
        <w:rPr>
          <w:rFonts w:cs="Tahoma"/>
          <w:color w:val="000000"/>
          <w:szCs w:val="24"/>
          <w:lang w:val="ru-RU"/>
        </w:rPr>
        <w:t xml:space="preserve"> </w:t>
      </w:r>
      <w:r w:rsidRPr="00533983">
        <w:rPr>
          <w:rFonts w:cs="Tahoma"/>
          <w:color w:val="000000"/>
          <w:szCs w:val="24"/>
        </w:rPr>
        <w:t>Assurance</w:t>
      </w:r>
      <w:r w:rsidRPr="006221AF">
        <w:rPr>
          <w:rFonts w:cs="Tahoma"/>
          <w:color w:val="000000"/>
          <w:szCs w:val="24"/>
          <w:lang w:val="ru-RU"/>
        </w:rPr>
        <w:t xml:space="preserve"> действуют в период льготного предложения и клиент сохраняет покрытие по подписке.</w:t>
      </w:r>
      <w:r w:rsidR="00DD1D23" w:rsidRPr="006221AF">
        <w:rPr>
          <w:rFonts w:cs="Tahoma"/>
          <w:color w:val="000000"/>
          <w:szCs w:val="24"/>
          <w:lang w:val="ru-RU"/>
        </w:rPr>
        <w:t xml:space="preserve"> </w:t>
      </w:r>
      <w:r w:rsidRPr="006221AF">
        <w:rPr>
          <w:rFonts w:cs="Tahoma"/>
          <w:color w:val="000000"/>
          <w:szCs w:val="24"/>
          <w:lang w:val="ru-RU"/>
        </w:rPr>
        <w:t>Эти права становятся бессрочными только после реализации права на выкуп</w:t>
      </w:r>
      <w:r w:rsidR="00A956CE">
        <w:rPr>
          <w:rFonts w:cs="Tahoma"/>
          <w:color w:val="000000"/>
          <w:szCs w:val="24"/>
        </w:rPr>
        <w:t> </w:t>
      </w:r>
      <w:r w:rsidRPr="006221AF">
        <w:rPr>
          <w:rFonts w:cs="Tahoma"/>
          <w:color w:val="000000"/>
          <w:szCs w:val="24"/>
          <w:lang w:val="ru-RU"/>
        </w:rPr>
        <w:t>и</w:t>
      </w:r>
      <w:r w:rsidR="00A956CE">
        <w:rPr>
          <w:rFonts w:cs="Tahoma"/>
          <w:color w:val="000000"/>
          <w:szCs w:val="24"/>
        </w:rPr>
        <w:t> </w:t>
      </w:r>
      <w:r w:rsidRPr="006221AF">
        <w:rPr>
          <w:rFonts w:cs="Tahoma"/>
          <w:color w:val="000000"/>
          <w:szCs w:val="24"/>
          <w:lang w:val="ru-RU"/>
        </w:rPr>
        <w:t>продолжают регулироваться всеми условиями лицензионного соглашения клиента.</w:t>
      </w:r>
    </w:p>
    <w:p w:rsidR="00A956CE" w:rsidRPr="006221AF" w:rsidRDefault="00A956CE" w:rsidP="00376D4B">
      <w:pPr>
        <w:ind w:left="720"/>
        <w:rPr>
          <w:lang w:val="ru-RU"/>
        </w:rPr>
      </w:pPr>
    </w:p>
    <w:p w:rsidR="00A956CE" w:rsidRPr="006221AF" w:rsidRDefault="00A956CE" w:rsidP="00376D4B">
      <w:pPr>
        <w:ind w:left="720"/>
        <w:rPr>
          <w:lang w:val="ru-RU"/>
        </w:rPr>
      </w:pPr>
    </w:p>
    <w:p w:rsidR="005D5C95" w:rsidRPr="00533983" w:rsidRDefault="00BA29A7" w:rsidP="005D5C95">
      <w:pPr>
        <w:pStyle w:val="Heading2"/>
        <w:ind w:left="0"/>
      </w:pPr>
      <w:bookmarkStart w:id="1509" w:name="_96_Windows_Embedded"/>
      <w:bookmarkStart w:id="1510" w:name="_Toc352233894"/>
      <w:bookmarkStart w:id="1511" w:name="Srv_108EBS2008StandardPrem"/>
      <w:bookmarkEnd w:id="1509"/>
      <w:r w:rsidRPr="00533983">
        <w:rPr>
          <w:rFonts w:ascii="Tahoma" w:hAnsi="Tahoma" w:cs="Tahoma"/>
          <w:caps/>
          <w:color w:val="FF6600"/>
          <w:sz w:val="22"/>
          <w:vertAlign w:val="superscript"/>
        </w:rPr>
        <w:t>96</w:t>
      </w:r>
      <w:r w:rsidRPr="00533983">
        <w:rPr>
          <w:rFonts w:ascii="Tahoma" w:hAnsi="Tahoma" w:cs="Tahoma"/>
          <w:color w:val="FF6600"/>
        </w:rPr>
        <w:t xml:space="preserve"> </w:t>
      </w:r>
      <w:r w:rsidRPr="00533983">
        <w:rPr>
          <w:rFonts w:ascii="Tahoma" w:hAnsi="Tahoma" w:cs="Tahoma"/>
          <w:color w:val="FF6600"/>
          <w:sz w:val="22"/>
        </w:rPr>
        <w:t>Windows Embedded Device Manager 2011 — Client Management License</w:t>
      </w:r>
      <w:bookmarkEnd w:id="1510"/>
    </w:p>
    <w:p w:rsidR="005D5C95" w:rsidRPr="006221AF" w:rsidRDefault="005D5C95" w:rsidP="005D5C95">
      <w:pPr>
        <w:rPr>
          <w:lang w:val="ru-RU"/>
        </w:rPr>
      </w:pPr>
    </w:p>
    <w:p w:rsidR="005D5C95" w:rsidRPr="00533983" w:rsidRDefault="005D5C95" w:rsidP="005D5C95">
      <w:pPr>
        <w:pStyle w:val="EndnoteText"/>
        <w:ind w:left="720"/>
      </w:pPr>
      <w:r w:rsidRPr="00533983">
        <w:rPr>
          <w:rFonts w:ascii="Tahoma" w:hAnsi="Tahoma" w:cs="Tahoma"/>
          <w:color w:val="000000"/>
          <w:sz w:val="18"/>
        </w:rPr>
        <w:t>Жизненный цикл этого продукта закончился и он больше не будет предлагаться.</w:t>
      </w:r>
    </w:p>
    <w:p w:rsidR="005D5C95" w:rsidRPr="00533983" w:rsidRDefault="005D5C95" w:rsidP="005D5C95">
      <w:pPr>
        <w:pStyle w:val="EndnoteText"/>
        <w:ind w:left="720"/>
      </w:pPr>
    </w:p>
    <w:p w:rsidR="005D5C95" w:rsidRPr="00533983" w:rsidRDefault="005D5C95" w:rsidP="007A34E3">
      <w:pPr>
        <w:pStyle w:val="EndnoteText"/>
        <w:spacing w:after="60"/>
        <w:ind w:left="720"/>
      </w:pPr>
      <w:r w:rsidRPr="00533983">
        <w:rPr>
          <w:rFonts w:ascii="Tahoma" w:hAnsi="Tahoma" w:cs="Tahoma"/>
          <w:b/>
          <w:color w:val="000000"/>
          <w:sz w:val="18"/>
        </w:rPr>
        <w:t>Одноразовое предоставление лицензии владельцам лицензии indows Embedded Device Manager 2011 Client Management License с действующим покрытием Software Assurance.</w:t>
      </w:r>
    </w:p>
    <w:p w:rsidR="005D5C95" w:rsidRPr="00533983" w:rsidRDefault="005D5C95" w:rsidP="005D5C95">
      <w:pPr>
        <w:pStyle w:val="EndnoteText"/>
        <w:ind w:left="720"/>
      </w:pPr>
      <w:r w:rsidRPr="00533983">
        <w:rPr>
          <w:rFonts w:ascii="Tahoma" w:hAnsi="Tahoma" w:cs="Tahoma"/>
          <w:color w:val="000000"/>
          <w:sz w:val="18"/>
        </w:rPr>
        <w:t>В качестве одноразового исключения в связи с прекращением действия лицензий на Windows Embedded Device Manager 2011 Client Management («на пользователя» и «на устройство»), клиентам с</w:t>
      </w:r>
      <w:r w:rsidR="00A956CE">
        <w:rPr>
          <w:rFonts w:ascii="Tahoma" w:hAnsi="Tahoma" w:cs="Tahoma"/>
          <w:color w:val="000000"/>
          <w:sz w:val="18"/>
          <w:lang w:val="en-US"/>
        </w:rPr>
        <w:t> </w:t>
      </w:r>
      <w:r w:rsidRPr="00533983">
        <w:rPr>
          <w:rFonts w:ascii="Tahoma" w:hAnsi="Tahoma" w:cs="Tahoma"/>
          <w:color w:val="000000"/>
          <w:sz w:val="18"/>
        </w:rPr>
        <w:t>действующим на 1 января 2013 г. покрытием Software Assurance будет предоставлено такое же количество лицензий System Center 2012 Configuration Manager Client Management («на пользователя» и «на устройство»).</w:t>
      </w:r>
    </w:p>
    <w:p w:rsidR="005D5C95" w:rsidRPr="00533983" w:rsidRDefault="005D5C95" w:rsidP="005D5C95">
      <w:pPr>
        <w:pStyle w:val="EndnoteText"/>
        <w:ind w:left="0"/>
      </w:pPr>
    </w:p>
    <w:p w:rsidR="005D5C95" w:rsidRPr="00533983" w:rsidRDefault="005D5C95" w:rsidP="005D5C95">
      <w:pPr>
        <w:pStyle w:val="EndnoteText"/>
        <w:ind w:left="720"/>
      </w:pPr>
      <w:r w:rsidRPr="00533983">
        <w:rPr>
          <w:rFonts w:ascii="Tahoma" w:hAnsi="Tahoma" w:cs="Tahoma"/>
          <w:color w:val="000000"/>
          <w:sz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Assurance для предоставленных лицензий. </w:t>
      </w:r>
    </w:p>
    <w:p w:rsidR="005D5C95" w:rsidRPr="00533983" w:rsidRDefault="005D5C95" w:rsidP="005D5C95">
      <w:pPr>
        <w:pStyle w:val="EndnoteText"/>
        <w:ind w:left="720"/>
      </w:pPr>
    </w:p>
    <w:p w:rsidR="005D5C95" w:rsidRPr="00533983" w:rsidRDefault="005D5C95" w:rsidP="005D5C95">
      <w:pPr>
        <w:pStyle w:val="EndnoteText"/>
        <w:ind w:left="720"/>
      </w:pPr>
      <w:r w:rsidRPr="00533983">
        <w:rPr>
          <w:rFonts w:ascii="Tahoma" w:hAnsi="Tahoma" w:cs="Tahoma"/>
          <w:color w:val="000000"/>
          <w:sz w:val="18"/>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 Client Management. Право на использование System Center 2012 Configuration Manager Client Management License по условиям данного предложения подтверждается </w:t>
      </w:r>
      <w:r w:rsidRPr="00533983">
        <w:rPr>
          <w:rFonts w:ascii="Tahoma" w:hAnsi="Tahoma" w:cs="Tahoma"/>
          <w:color w:val="000000"/>
          <w:sz w:val="18"/>
        </w:rPr>
        <w:lastRenderedPageBreak/>
        <w:t>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5D5C95" w:rsidRPr="00533983" w:rsidRDefault="005D5C95" w:rsidP="005D5C95">
      <w:pPr>
        <w:pStyle w:val="EndnoteText"/>
        <w:ind w:left="720"/>
      </w:pPr>
    </w:p>
    <w:p w:rsidR="005D5C95" w:rsidRPr="00533983" w:rsidRDefault="005D5C95" w:rsidP="005D5C95">
      <w:pPr>
        <w:ind w:left="720"/>
      </w:pPr>
      <w:r w:rsidRPr="00533983">
        <w:rPr>
          <w:rFonts w:cs="Tahoma"/>
          <w:color w:val="000000"/>
          <w:szCs w:val="24"/>
        </w:rPr>
        <w:t>Лицензии System Center Windows Embedded Device Manager 2011 Client Management, приобретенные после 1 января 2013 г. в соответствии с процедурой ежегодной сверки в рамках Соглашений о</w:t>
      </w:r>
      <w:r w:rsidR="00C6070A">
        <w:rPr>
          <w:rFonts w:cs="Tahoma"/>
          <w:color w:val="000000"/>
          <w:szCs w:val="24"/>
        </w:rPr>
        <w:t> </w:t>
      </w:r>
      <w:r w:rsidRPr="00533983">
        <w:rPr>
          <w:rFonts w:cs="Tahoma"/>
          <w:color w:val="000000"/>
          <w:szCs w:val="24"/>
        </w:rPr>
        <w:t>регистрации Enterprise, по которым первоначально были приобретены лицензии для Windows Embedded Device Manager 2011 Client Management License до 1 января 2013 г., также дают право на</w:t>
      </w:r>
      <w:r w:rsidR="00A956CE">
        <w:rPr>
          <w:rFonts w:cs="Tahoma"/>
          <w:color w:val="000000"/>
          <w:szCs w:val="24"/>
        </w:rPr>
        <w:t> </w:t>
      </w:r>
      <w:r w:rsidRPr="00533983">
        <w:rPr>
          <w:rFonts w:cs="Tahoma"/>
          <w:color w:val="000000"/>
          <w:szCs w:val="24"/>
        </w:rPr>
        <w:t>System Center 2012 Configuration Manager Client ML в рамках данного предложения.</w:t>
      </w:r>
    </w:p>
    <w:p w:rsidR="005D5C95" w:rsidRPr="00533983" w:rsidRDefault="005D5C95" w:rsidP="005D5C95">
      <w:pPr>
        <w:ind w:left="720"/>
      </w:pPr>
    </w:p>
    <w:p w:rsidR="005D5C95" w:rsidRPr="006221AF" w:rsidRDefault="005D5C95" w:rsidP="005D5C95">
      <w:pPr>
        <w:ind w:left="720"/>
        <w:rPr>
          <w:lang w:val="ru-RU"/>
        </w:rPr>
      </w:pPr>
      <w:r w:rsidRPr="006221AF">
        <w:rPr>
          <w:rFonts w:cs="Tahoma"/>
          <w:color w:val="000000"/>
          <w:szCs w:val="24"/>
          <w:lang w:val="ru-RU"/>
        </w:rPr>
        <w:t xml:space="preserve">Для Соглашений </w:t>
      </w:r>
      <w:r w:rsidRPr="00533983">
        <w:rPr>
          <w:rFonts w:cs="Tahoma"/>
          <w:color w:val="000000"/>
          <w:szCs w:val="24"/>
        </w:rPr>
        <w:t>Enterprise</w:t>
      </w:r>
      <w:r w:rsidRPr="006221AF">
        <w:rPr>
          <w:rFonts w:cs="Tahoma"/>
          <w:color w:val="000000"/>
          <w:szCs w:val="24"/>
          <w:lang w:val="ru-RU"/>
        </w:rPr>
        <w:t xml:space="preserve"> </w:t>
      </w:r>
      <w:r w:rsidRPr="00533983">
        <w:rPr>
          <w:rFonts w:cs="Tahoma"/>
          <w:color w:val="000000"/>
          <w:szCs w:val="24"/>
        </w:rPr>
        <w:t>Subscription</w:t>
      </w:r>
      <w:r w:rsidRPr="006221AF">
        <w:rPr>
          <w:rFonts w:cs="Tahoma"/>
          <w:color w:val="000000"/>
          <w:szCs w:val="24"/>
          <w:lang w:val="ru-RU"/>
        </w:rPr>
        <w:t xml:space="preserve">, </w:t>
      </w:r>
      <w:r w:rsidRPr="00533983">
        <w:rPr>
          <w:rFonts w:cs="Tahoma"/>
          <w:color w:val="000000"/>
          <w:szCs w:val="24"/>
        </w:rPr>
        <w:t>Campus</w:t>
      </w:r>
      <w:r w:rsidRPr="006221AF">
        <w:rPr>
          <w:rFonts w:cs="Tahoma"/>
          <w:color w:val="000000"/>
          <w:szCs w:val="24"/>
          <w:lang w:val="ru-RU"/>
        </w:rPr>
        <w:t xml:space="preserve"> </w:t>
      </w:r>
      <w:r w:rsidRPr="00533983">
        <w:rPr>
          <w:rFonts w:cs="Tahoma"/>
          <w:color w:val="000000"/>
          <w:szCs w:val="24"/>
        </w:rPr>
        <w:t>and</w:t>
      </w:r>
      <w:r w:rsidRPr="006221AF">
        <w:rPr>
          <w:rFonts w:cs="Tahoma"/>
          <w:color w:val="000000"/>
          <w:szCs w:val="24"/>
          <w:lang w:val="ru-RU"/>
        </w:rPr>
        <w:t xml:space="preserve"> </w:t>
      </w:r>
      <w:r w:rsidRPr="00533983">
        <w:rPr>
          <w:rFonts w:cs="Tahoma"/>
          <w:color w:val="000000"/>
          <w:szCs w:val="24"/>
        </w:rPr>
        <w:t>School</w:t>
      </w:r>
      <w:r w:rsidRPr="006221AF">
        <w:rPr>
          <w:rFonts w:cs="Tahoma"/>
          <w:color w:val="000000"/>
          <w:szCs w:val="24"/>
          <w:lang w:val="ru-RU"/>
        </w:rPr>
        <w:t xml:space="preserve"> и </w:t>
      </w:r>
      <w:r w:rsidRPr="00533983">
        <w:rPr>
          <w:rFonts w:cs="Tahoma"/>
          <w:color w:val="000000"/>
          <w:szCs w:val="24"/>
        </w:rPr>
        <w:t>Open</w:t>
      </w:r>
      <w:r w:rsidRPr="006221AF">
        <w:rPr>
          <w:rFonts w:cs="Tahoma"/>
          <w:color w:val="000000"/>
          <w:szCs w:val="24"/>
          <w:lang w:val="ru-RU"/>
        </w:rPr>
        <w:t xml:space="preserve"> </w:t>
      </w:r>
      <w:r w:rsidRPr="00533983">
        <w:rPr>
          <w:rFonts w:cs="Tahoma"/>
          <w:color w:val="000000"/>
          <w:szCs w:val="24"/>
        </w:rPr>
        <w:t>Value</w:t>
      </w:r>
      <w:r w:rsidRPr="006221AF">
        <w:rPr>
          <w:rFonts w:cs="Tahoma"/>
          <w:color w:val="000000"/>
          <w:szCs w:val="24"/>
          <w:lang w:val="ru-RU"/>
        </w:rPr>
        <w:t xml:space="preserve"> </w:t>
      </w:r>
      <w:r w:rsidRPr="00533983">
        <w:rPr>
          <w:rFonts w:cs="Tahoma"/>
          <w:color w:val="000000"/>
          <w:szCs w:val="24"/>
        </w:rPr>
        <w:t>Subscription</w:t>
      </w:r>
      <w:r w:rsidRPr="006221AF">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533983">
        <w:rPr>
          <w:rFonts w:cs="Tahoma"/>
          <w:color w:val="000000"/>
          <w:szCs w:val="24"/>
        </w:rPr>
        <w:t>Software</w:t>
      </w:r>
      <w:r w:rsidRPr="006221AF">
        <w:rPr>
          <w:rFonts w:cs="Tahoma"/>
          <w:color w:val="000000"/>
          <w:szCs w:val="24"/>
          <w:lang w:val="ru-RU"/>
        </w:rPr>
        <w:t xml:space="preserve"> </w:t>
      </w:r>
      <w:r w:rsidRPr="00533983">
        <w:rPr>
          <w:rFonts w:cs="Tahoma"/>
          <w:color w:val="000000"/>
          <w:szCs w:val="24"/>
        </w:rPr>
        <w:t>Assurance</w:t>
      </w:r>
      <w:r w:rsidRPr="006221AF">
        <w:rPr>
          <w:rFonts w:cs="Tahoma"/>
          <w:color w:val="000000"/>
          <w:szCs w:val="24"/>
          <w:lang w:val="ru-RU"/>
        </w:rPr>
        <w:t xml:space="preserve"> действуют в период льготного предложения и клиент сохраняет покрытие по подписке.</w:t>
      </w:r>
      <w:r w:rsidR="00DD1D23" w:rsidRPr="006221AF">
        <w:rPr>
          <w:rFonts w:cs="Tahoma"/>
          <w:color w:val="000000"/>
          <w:szCs w:val="24"/>
          <w:lang w:val="ru-RU"/>
        </w:rPr>
        <w:t xml:space="preserve"> </w:t>
      </w:r>
      <w:r w:rsidRPr="006221AF">
        <w:rPr>
          <w:rFonts w:cs="Tahoma"/>
          <w:color w:val="000000"/>
          <w:szCs w:val="24"/>
          <w:lang w:val="ru-RU"/>
        </w:rPr>
        <w:t>Эти</w:t>
      </w:r>
      <w:r w:rsidRPr="00533983">
        <w:rPr>
          <w:rFonts w:cs="Tahoma"/>
          <w:color w:val="000000"/>
          <w:szCs w:val="24"/>
        </w:rPr>
        <w:t> </w:t>
      </w:r>
      <w:r w:rsidRPr="006221AF">
        <w:rPr>
          <w:rFonts w:cs="Tahoma"/>
          <w:color w:val="000000"/>
          <w:szCs w:val="24"/>
          <w:lang w:val="ru-RU"/>
        </w:rPr>
        <w:t>права становятся бессрочными только после реализации права выкупа и</w:t>
      </w:r>
      <w:r w:rsidR="00C6070A">
        <w:rPr>
          <w:rFonts w:cs="Tahoma"/>
          <w:color w:val="000000"/>
          <w:szCs w:val="24"/>
        </w:rPr>
        <w:t> </w:t>
      </w:r>
      <w:r w:rsidRPr="006221AF">
        <w:rPr>
          <w:rFonts w:cs="Tahoma"/>
          <w:color w:val="000000"/>
          <w:szCs w:val="24"/>
          <w:lang w:val="ru-RU"/>
        </w:rPr>
        <w:t>продолжают регулироваться всеми условиями лицензионного соглашения клиента.</w:t>
      </w:r>
    </w:p>
    <w:p w:rsidR="005D5C95" w:rsidRPr="006221AF" w:rsidRDefault="005D5C95" w:rsidP="005D5C95">
      <w:pPr>
        <w:ind w:left="720"/>
        <w:rPr>
          <w:lang w:val="ru-RU"/>
        </w:rPr>
      </w:pPr>
    </w:p>
    <w:p w:rsidR="005D5C95" w:rsidRPr="006221AF" w:rsidRDefault="005D5C95" w:rsidP="005D5C95">
      <w:pPr>
        <w:ind w:left="720"/>
        <w:rPr>
          <w:lang w:val="ru-RU"/>
        </w:rPr>
      </w:pPr>
      <w:r w:rsidRPr="006221AF">
        <w:rPr>
          <w:rFonts w:cs="Tahoma"/>
          <w:color w:val="000000"/>
          <w:szCs w:val="24"/>
          <w:lang w:val="ru-RU"/>
        </w:rPr>
        <w:t>Права</w:t>
      </w:r>
      <w:r w:rsidRPr="00533983">
        <w:rPr>
          <w:rFonts w:cs="Tahoma"/>
          <w:color w:val="000000"/>
          <w:szCs w:val="24"/>
        </w:rPr>
        <w:t> </w:t>
      </w:r>
      <w:r w:rsidRPr="006221AF">
        <w:rPr>
          <w:rFonts w:cs="Tahoma"/>
          <w:color w:val="000000"/>
          <w:szCs w:val="24"/>
          <w:lang w:val="ru-RU"/>
        </w:rPr>
        <w:t xml:space="preserve">на использование ранних версий применимы ко всем выданным клиентским лицензиям </w:t>
      </w:r>
      <w:r w:rsidRPr="00533983">
        <w:rPr>
          <w:rFonts w:cs="Tahoma"/>
          <w:color w:val="000000"/>
          <w:szCs w:val="24"/>
        </w:rPr>
        <w:t>System</w:t>
      </w:r>
      <w:r w:rsidRPr="006221AF">
        <w:rPr>
          <w:rFonts w:cs="Tahoma"/>
          <w:color w:val="000000"/>
          <w:szCs w:val="24"/>
          <w:lang w:val="ru-RU"/>
        </w:rPr>
        <w:t xml:space="preserve"> </w:t>
      </w:r>
      <w:r w:rsidRPr="00533983">
        <w:rPr>
          <w:rFonts w:cs="Tahoma"/>
          <w:color w:val="000000"/>
          <w:szCs w:val="24"/>
        </w:rPr>
        <w:t>Center</w:t>
      </w:r>
      <w:r w:rsidRPr="006221AF">
        <w:rPr>
          <w:rFonts w:cs="Tahoma"/>
          <w:color w:val="000000"/>
          <w:szCs w:val="24"/>
          <w:lang w:val="ru-RU"/>
        </w:rPr>
        <w:t xml:space="preserve"> 2012 </w:t>
      </w:r>
      <w:r w:rsidRPr="00533983">
        <w:rPr>
          <w:rFonts w:cs="Tahoma"/>
          <w:color w:val="000000"/>
          <w:szCs w:val="24"/>
        </w:rPr>
        <w:t>Configuration</w:t>
      </w:r>
      <w:r w:rsidRPr="006221AF">
        <w:rPr>
          <w:rFonts w:cs="Tahoma"/>
          <w:color w:val="000000"/>
          <w:szCs w:val="24"/>
          <w:lang w:val="ru-RU"/>
        </w:rPr>
        <w:t xml:space="preserve"> </w:t>
      </w:r>
      <w:r w:rsidRPr="00533983">
        <w:rPr>
          <w:rFonts w:cs="Tahoma"/>
          <w:color w:val="000000"/>
          <w:szCs w:val="24"/>
        </w:rPr>
        <w:t>Manager</w:t>
      </w:r>
      <w:r w:rsidRPr="006221AF">
        <w:rPr>
          <w:rFonts w:cs="Tahoma"/>
          <w:color w:val="000000"/>
          <w:szCs w:val="24"/>
          <w:lang w:val="ru-RU"/>
        </w:rPr>
        <w:t xml:space="preserve"> </w:t>
      </w:r>
      <w:r w:rsidRPr="00533983">
        <w:rPr>
          <w:rFonts w:cs="Tahoma"/>
          <w:color w:val="000000"/>
          <w:szCs w:val="24"/>
        </w:rPr>
        <w:t>Client</w:t>
      </w:r>
      <w:r w:rsidRPr="006221AF">
        <w:rPr>
          <w:rFonts w:cs="Tahoma"/>
          <w:color w:val="000000"/>
          <w:szCs w:val="24"/>
          <w:lang w:val="ru-RU"/>
        </w:rPr>
        <w:t xml:space="preserve"> </w:t>
      </w:r>
      <w:r w:rsidRPr="00533983">
        <w:rPr>
          <w:rFonts w:cs="Tahoma"/>
          <w:color w:val="000000"/>
          <w:szCs w:val="24"/>
        </w:rPr>
        <w:t>Management</w:t>
      </w:r>
      <w:r w:rsidRPr="006221AF">
        <w:rPr>
          <w:rFonts w:cs="Tahoma"/>
          <w:color w:val="000000"/>
          <w:szCs w:val="24"/>
          <w:lang w:val="ru-RU"/>
        </w:rPr>
        <w:t xml:space="preserve"> </w:t>
      </w:r>
      <w:r w:rsidRPr="00533983">
        <w:rPr>
          <w:rFonts w:cs="Tahoma"/>
          <w:color w:val="000000"/>
          <w:szCs w:val="24"/>
        </w:rPr>
        <w:t>License</w:t>
      </w:r>
      <w:r w:rsidRPr="006221AF">
        <w:rPr>
          <w:rFonts w:cs="Tahoma"/>
          <w:color w:val="000000"/>
          <w:szCs w:val="24"/>
          <w:lang w:val="ru-RU"/>
        </w:rPr>
        <w:t>.</w:t>
      </w:r>
    </w:p>
    <w:p w:rsidR="00ED12C0" w:rsidRPr="006221AF" w:rsidRDefault="00ED12C0" w:rsidP="00ED12C0">
      <w:pPr>
        <w:ind w:left="900"/>
        <w:rPr>
          <w:lang w:val="ru-RU"/>
        </w:rPr>
      </w:pPr>
    </w:p>
    <w:p w:rsidR="005D5C95" w:rsidRPr="006221AF" w:rsidRDefault="005D5C95" w:rsidP="00ED12C0">
      <w:pPr>
        <w:ind w:left="900"/>
        <w:rPr>
          <w:lang w:val="ru-RU"/>
        </w:rPr>
      </w:pPr>
    </w:p>
    <w:p w:rsidR="00A6493D" w:rsidRPr="00533983" w:rsidRDefault="00BA29A7" w:rsidP="00A6493D">
      <w:pPr>
        <w:pStyle w:val="Heading3"/>
      </w:pPr>
      <w:bookmarkStart w:id="1512" w:name="_107_EBS_2008"/>
      <w:bookmarkStart w:id="1513" w:name="_95_EBS_2008"/>
      <w:bookmarkStart w:id="1514" w:name="_97_Windows_EBS"/>
      <w:bookmarkStart w:id="1515" w:name="_Toc336338364"/>
      <w:bookmarkStart w:id="1516" w:name="_Toc352233895"/>
      <w:bookmarkStart w:id="1517" w:name="Srv_101WindowsEssBusSvrStdPrem"/>
      <w:bookmarkEnd w:id="1512"/>
      <w:bookmarkEnd w:id="1513"/>
      <w:bookmarkEnd w:id="1514"/>
      <w:r w:rsidRPr="00533983">
        <w:rPr>
          <w:rFonts w:ascii="Tahoma" w:hAnsi="Tahoma"/>
          <w:caps/>
          <w:color w:val="F66400"/>
          <w:sz w:val="22"/>
          <w:vertAlign w:val="superscript"/>
        </w:rPr>
        <w:t>97</w:t>
      </w:r>
      <w:r w:rsidRPr="00A956CE">
        <w:rPr>
          <w:rFonts w:ascii="Tahoma" w:hAnsi="Tahoma"/>
          <w:caps/>
          <w:color w:val="F66400"/>
          <w:sz w:val="24"/>
        </w:rPr>
        <w:t xml:space="preserve"> </w:t>
      </w:r>
      <w:r w:rsidRPr="00533983">
        <w:rPr>
          <w:rFonts w:ascii="Tahoma" w:hAnsi="Tahoma"/>
          <w:color w:val="F66400"/>
          <w:sz w:val="22"/>
          <w:szCs w:val="22"/>
        </w:rPr>
        <w:t>Windows EBS 2008 выпуски Standard и Premium</w:t>
      </w:r>
      <w:bookmarkEnd w:id="1511"/>
      <w:bookmarkEnd w:id="1515"/>
      <w:bookmarkEnd w:id="1516"/>
    </w:p>
    <w:bookmarkEnd w:id="1508"/>
    <w:bookmarkEnd w:id="1517"/>
    <w:p w:rsidR="00113634" w:rsidRPr="006221AF" w:rsidRDefault="00113634" w:rsidP="00113634">
      <w:pPr>
        <w:rPr>
          <w:lang w:val="ru-RU"/>
        </w:rPr>
      </w:pPr>
    </w:p>
    <w:p w:rsidR="00113634" w:rsidRPr="00533983" w:rsidRDefault="00113634" w:rsidP="00376D4B">
      <w:pPr>
        <w:pStyle w:val="EndnoteText"/>
        <w:ind w:left="720"/>
      </w:pPr>
      <w:r w:rsidRPr="00533983">
        <w:rPr>
          <w:rFonts w:ascii="Tahoma" w:hAnsi="Tahoma" w:cs="Tahoma"/>
          <w:sz w:val="18"/>
          <w:szCs w:val="18"/>
        </w:rPr>
        <w:t>Жизненный цикл этих продуктов закончился и они больше не будут предлагаться.</w:t>
      </w:r>
    </w:p>
    <w:p w:rsidR="00A956CE" w:rsidRPr="006221AF" w:rsidRDefault="00A956CE" w:rsidP="00376D4B">
      <w:pPr>
        <w:pStyle w:val="EndnoteText"/>
        <w:ind w:left="720"/>
        <w:rPr>
          <w:rFonts w:ascii="Tahoma" w:hAnsi="Tahoma" w:cs="Tahoma"/>
          <w:sz w:val="18"/>
          <w:szCs w:val="18"/>
          <w:lang w:val="ru-RU"/>
        </w:rPr>
      </w:pPr>
    </w:p>
    <w:p w:rsidR="00113634" w:rsidRPr="00533983" w:rsidRDefault="00113634" w:rsidP="00B76943">
      <w:pPr>
        <w:pStyle w:val="EndnoteText"/>
        <w:spacing w:after="60"/>
        <w:ind w:left="720"/>
      </w:pPr>
      <w:r w:rsidRPr="00533983">
        <w:rPr>
          <w:rFonts w:ascii="Tahoma" w:hAnsi="Tahoma" w:cs="Tahoma"/>
          <w:b/>
          <w:sz w:val="18"/>
          <w:szCs w:val="18"/>
        </w:rPr>
        <w:t>Одноразовое предоставление лицензии владельцам EBS 2008 Standard и EBS 2008 Premium:</w:t>
      </w:r>
    </w:p>
    <w:p w:rsidR="00113634" w:rsidRPr="00533983" w:rsidRDefault="00113634" w:rsidP="00B76943">
      <w:pPr>
        <w:pStyle w:val="ListParagraph"/>
        <w:contextualSpacing w:val="0"/>
      </w:pPr>
      <w:r w:rsidRPr="00533983">
        <w:rPr>
          <w:rFonts w:ascii="Tahoma" w:hAnsi="Tahoma" w:cs="Tahoma"/>
          <w:sz w:val="18"/>
          <w:szCs w:val="18"/>
          <w:u w:val="single"/>
        </w:rPr>
        <w:t>Все клиенты с программным обеспечением Windows Essential Business Server 2008 (EBS) Standard и Windows Essential Business Server 2008 Premium,</w:t>
      </w:r>
      <w:r w:rsidRPr="00533983">
        <w:rPr>
          <w:rFonts w:ascii="Tahoma" w:hAnsi="Tahoma" w:cs="Tahoma"/>
          <w:b/>
          <w:sz w:val="18"/>
          <w:szCs w:val="18"/>
        </w:rPr>
        <w:t xml:space="preserve"> </w:t>
      </w:r>
      <w:r w:rsidRPr="00533983">
        <w:rPr>
          <w:rFonts w:ascii="Tahoma" w:hAnsi="Tahoma" w:cs="Tahoma"/>
          <w:sz w:val="18"/>
          <w:szCs w:val="18"/>
        </w:rPr>
        <w:t>используемым в рамках Программ корпоративного лицензирования, имеют право на следующие бесплатные лицензии за каждую лицензию на EBS 2008 Standard или EBS 2008 Premium, имеющуюся на 1 июля 2010 г.:</w:t>
      </w:r>
    </w:p>
    <w:p w:rsidR="00A6493D" w:rsidRPr="00C6070A" w:rsidRDefault="00A6493D" w:rsidP="00E63984">
      <w:pPr>
        <w:pStyle w:val="ListParagraph"/>
        <w:ind w:left="1260"/>
        <w:contextualSpacing w:val="0"/>
        <w:rPr>
          <w:rFonts w:ascii="Tahoma" w:hAnsi="Tahoma" w:cs="Tahoma"/>
          <w:sz w:val="18"/>
          <w:szCs w:val="18"/>
        </w:rPr>
      </w:pPr>
    </w:p>
    <w:p w:rsidR="00113634" w:rsidRPr="00533983" w:rsidRDefault="00113634" w:rsidP="00957DE8">
      <w:pPr>
        <w:pStyle w:val="ListParagraph"/>
        <w:numPr>
          <w:ilvl w:val="0"/>
          <w:numId w:val="27"/>
        </w:numPr>
        <w:spacing w:after="60"/>
        <w:ind w:left="1440"/>
        <w:contextualSpacing w:val="0"/>
      </w:pPr>
      <w:r w:rsidRPr="00533983">
        <w:rPr>
          <w:rFonts w:ascii="Tahoma" w:hAnsi="Tahoma" w:cs="Tahoma"/>
          <w:sz w:val="18"/>
          <w:szCs w:val="18"/>
        </w:rPr>
        <w:t>3 лицензии на программное обеспечение Windows Server 2008 Standard</w:t>
      </w:r>
    </w:p>
    <w:p w:rsidR="00113634" w:rsidRPr="00533983" w:rsidRDefault="00113634" w:rsidP="00957DE8">
      <w:pPr>
        <w:pStyle w:val="ListParagraph"/>
        <w:numPr>
          <w:ilvl w:val="0"/>
          <w:numId w:val="27"/>
        </w:numPr>
        <w:spacing w:after="60"/>
        <w:ind w:left="1440"/>
        <w:contextualSpacing w:val="0"/>
      </w:pPr>
      <w:r w:rsidRPr="00533983">
        <w:rPr>
          <w:rFonts w:ascii="Tahoma" w:hAnsi="Tahoma" w:cs="Tahoma"/>
          <w:sz w:val="18"/>
          <w:szCs w:val="18"/>
        </w:rPr>
        <w:t>2 лицензии на программное обеспечение Exchange Server 2007 Standard</w:t>
      </w:r>
    </w:p>
    <w:p w:rsidR="00113634" w:rsidRPr="00533983" w:rsidRDefault="00113634" w:rsidP="00957DE8">
      <w:pPr>
        <w:pStyle w:val="ListParagraph"/>
        <w:numPr>
          <w:ilvl w:val="0"/>
          <w:numId w:val="27"/>
        </w:numPr>
        <w:spacing w:after="60"/>
        <w:ind w:left="1440"/>
        <w:contextualSpacing w:val="0"/>
      </w:pPr>
      <w:r w:rsidRPr="00533983">
        <w:rPr>
          <w:rFonts w:ascii="Tahoma" w:hAnsi="Tahoma" w:cs="Tahoma"/>
          <w:sz w:val="18"/>
          <w:szCs w:val="18"/>
        </w:rPr>
        <w:t>1 лицензия на программное обеспечение System Center Essentials 2007 и 10 серверных и</w:t>
      </w:r>
      <w:r w:rsidR="00A956CE">
        <w:rPr>
          <w:rFonts w:ascii="Tahoma" w:hAnsi="Tahoma" w:cs="Tahoma"/>
          <w:sz w:val="18"/>
          <w:szCs w:val="18"/>
          <w:lang w:val="en-US"/>
        </w:rPr>
        <w:t> </w:t>
      </w:r>
      <w:r w:rsidRPr="00533983">
        <w:rPr>
          <w:rFonts w:ascii="Tahoma" w:hAnsi="Tahoma" w:cs="Tahoma"/>
          <w:sz w:val="18"/>
          <w:szCs w:val="18"/>
        </w:rPr>
        <w:t>50</w:t>
      </w:r>
      <w:r w:rsidR="00A956CE">
        <w:rPr>
          <w:rFonts w:ascii="Tahoma" w:hAnsi="Tahoma" w:cs="Tahoma"/>
          <w:sz w:val="18"/>
          <w:szCs w:val="18"/>
          <w:lang w:val="en-US"/>
        </w:rPr>
        <w:t> </w:t>
      </w:r>
      <w:r w:rsidRPr="00533983">
        <w:rPr>
          <w:rFonts w:ascii="Tahoma" w:hAnsi="Tahoma" w:cs="Tahoma"/>
          <w:sz w:val="18"/>
          <w:szCs w:val="18"/>
        </w:rPr>
        <w:t>клиентских лицензий на управление</w:t>
      </w:r>
    </w:p>
    <w:p w:rsidR="00113634" w:rsidRPr="006221AF" w:rsidRDefault="00113634" w:rsidP="00E63984">
      <w:pPr>
        <w:ind w:left="1260"/>
        <w:rPr>
          <w:lang w:val="ru-RU"/>
        </w:rPr>
      </w:pPr>
    </w:p>
    <w:p w:rsidR="00113634" w:rsidRPr="006221AF" w:rsidRDefault="00113634" w:rsidP="00B76943">
      <w:pPr>
        <w:ind w:left="720"/>
        <w:rPr>
          <w:lang w:val="ru-RU"/>
        </w:rPr>
      </w:pPr>
      <w:r w:rsidRPr="006221AF">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DD1D23" w:rsidRPr="006221AF">
        <w:rPr>
          <w:rFonts w:cs="Tahoma"/>
          <w:szCs w:val="18"/>
          <w:lang w:val="ru-RU"/>
        </w:rPr>
        <w:t xml:space="preserve"> </w:t>
      </w:r>
      <w:r w:rsidRPr="006221AF">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w:t>
      </w:r>
      <w:r w:rsidR="00A956CE">
        <w:rPr>
          <w:rFonts w:cs="Tahoma"/>
          <w:szCs w:val="18"/>
        </w:rPr>
        <w:t> </w:t>
      </w:r>
      <w:r w:rsidRPr="006221AF">
        <w:rPr>
          <w:rFonts w:cs="Tahoma"/>
          <w:szCs w:val="18"/>
          <w:lang w:val="ru-RU"/>
        </w:rPr>
        <w:t>использование продуктов для отдельных продуктов.</w:t>
      </w:r>
      <w:r w:rsidR="00DD1D23" w:rsidRPr="006221AF">
        <w:rPr>
          <w:rFonts w:cs="Tahoma"/>
          <w:szCs w:val="18"/>
          <w:lang w:val="ru-RU"/>
        </w:rPr>
        <w:t xml:space="preserve"> </w:t>
      </w:r>
      <w:r w:rsidRPr="006221AF">
        <w:rPr>
          <w:rFonts w:cs="Tahoma"/>
          <w:szCs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DD1D23" w:rsidRPr="006221AF">
        <w:rPr>
          <w:rFonts w:cs="Tahoma"/>
          <w:szCs w:val="18"/>
          <w:lang w:val="ru-RU"/>
        </w:rPr>
        <w:t xml:space="preserve"> </w:t>
      </w:r>
      <w:r w:rsidRPr="006221AF">
        <w:rPr>
          <w:rFonts w:cs="Tahoma"/>
          <w:szCs w:val="18"/>
          <w:lang w:val="ru-RU"/>
        </w:rPr>
        <w:t>Бесплатные лицензии нельзя передавать отдельно от соответствующих лицензий.</w:t>
      </w:r>
    </w:p>
    <w:p w:rsidR="00113634" w:rsidRPr="006221AF" w:rsidRDefault="00113634" w:rsidP="00957DE8">
      <w:pPr>
        <w:ind w:left="720"/>
        <w:rPr>
          <w:lang w:val="ru-RU"/>
        </w:rPr>
      </w:pPr>
    </w:p>
    <w:p w:rsidR="00113634" w:rsidRPr="00533983" w:rsidRDefault="00113634" w:rsidP="00957DE8">
      <w:pPr>
        <w:pStyle w:val="ListParagraph"/>
        <w:contextualSpacing w:val="0"/>
      </w:pPr>
      <w:r w:rsidRPr="00533983">
        <w:rPr>
          <w:rFonts w:ascii="Tahoma" w:hAnsi="Tahoma" w:cs="Tahoma"/>
          <w:sz w:val="18"/>
          <w:szCs w:val="18"/>
          <w:u w:val="single"/>
        </w:rPr>
        <w:t>Клиенты с программным обеспечением Windows Essential Business Server (EBS) 2008 Standard,</w:t>
      </w:r>
      <w:r w:rsidRPr="00533983">
        <w:rPr>
          <w:rFonts w:ascii="Tahoma" w:hAnsi="Tahoma" w:cs="Tahoma"/>
          <w:b/>
          <w:sz w:val="18"/>
          <w:szCs w:val="18"/>
        </w:rPr>
        <w:t xml:space="preserve"> </w:t>
      </w:r>
      <w:r w:rsidRPr="00533983">
        <w:rPr>
          <w:rFonts w:ascii="Tahoma" w:hAnsi="Tahoma" w:cs="Tahoma"/>
          <w:sz w:val="18"/>
          <w:szCs w:val="18"/>
        </w:rPr>
        <w:t>используемым в рамках Программ корпоративного лицензирования, также имеют право на следующие бесплатные лицензии за каждую лицензию EBS 2008 Standard с действующим покрытием Software Assurance, имеющуюся на 1 июля 2010 г.:</w:t>
      </w:r>
    </w:p>
    <w:p w:rsidR="00A6493D" w:rsidRPr="00533983" w:rsidRDefault="00A6493D" w:rsidP="00E63984">
      <w:pPr>
        <w:pStyle w:val="ListParagraph"/>
        <w:ind w:left="1260"/>
        <w:contextualSpacing w:val="0"/>
      </w:pPr>
    </w:p>
    <w:p w:rsidR="00113634" w:rsidRPr="00533983" w:rsidRDefault="00113634" w:rsidP="00957DE8">
      <w:pPr>
        <w:pStyle w:val="ListParagraph"/>
        <w:numPr>
          <w:ilvl w:val="0"/>
          <w:numId w:val="28"/>
        </w:numPr>
        <w:spacing w:after="60"/>
        <w:ind w:left="1440"/>
        <w:contextualSpacing w:val="0"/>
      </w:pPr>
      <w:r w:rsidRPr="00533983">
        <w:rPr>
          <w:rFonts w:ascii="Tahoma" w:hAnsi="Tahoma" w:cs="Tahoma"/>
          <w:sz w:val="18"/>
          <w:szCs w:val="18"/>
        </w:rPr>
        <w:t>3 лицензии на программное обеспечение Windows Server 2008 R2 Standard</w:t>
      </w:r>
    </w:p>
    <w:p w:rsidR="00113634" w:rsidRPr="00533983" w:rsidRDefault="00113634" w:rsidP="00957DE8">
      <w:pPr>
        <w:pStyle w:val="ListParagraph"/>
        <w:numPr>
          <w:ilvl w:val="0"/>
          <w:numId w:val="28"/>
        </w:numPr>
        <w:spacing w:after="60"/>
        <w:ind w:left="1440"/>
        <w:contextualSpacing w:val="0"/>
      </w:pPr>
      <w:r w:rsidRPr="00533983">
        <w:rPr>
          <w:rFonts w:ascii="Tahoma" w:hAnsi="Tahoma" w:cs="Tahoma"/>
          <w:sz w:val="18"/>
          <w:szCs w:val="18"/>
        </w:rPr>
        <w:t>1 лицензия на программное обеспечение Exchange Server 2010 Standard</w:t>
      </w:r>
    </w:p>
    <w:p w:rsidR="00113634" w:rsidRPr="00533983" w:rsidRDefault="00113634" w:rsidP="00957DE8">
      <w:pPr>
        <w:pStyle w:val="ListParagraph"/>
        <w:numPr>
          <w:ilvl w:val="0"/>
          <w:numId w:val="28"/>
        </w:numPr>
        <w:spacing w:after="60"/>
        <w:ind w:left="1440"/>
        <w:contextualSpacing w:val="0"/>
      </w:pPr>
      <w:r w:rsidRPr="00533983">
        <w:rPr>
          <w:rFonts w:ascii="Tahoma" w:hAnsi="Tahoma" w:cs="Tahoma"/>
          <w:sz w:val="18"/>
          <w:szCs w:val="18"/>
        </w:rPr>
        <w:t>1 лицензия на программное обеспечение System Center Essentials 2010 и 10 серверных и</w:t>
      </w:r>
      <w:r w:rsidR="00636540">
        <w:rPr>
          <w:rFonts w:ascii="Tahoma" w:hAnsi="Tahoma" w:cs="Tahoma"/>
          <w:sz w:val="18"/>
          <w:szCs w:val="18"/>
          <w:lang w:val="en-US"/>
        </w:rPr>
        <w:t> </w:t>
      </w:r>
      <w:r w:rsidRPr="00533983">
        <w:rPr>
          <w:rFonts w:ascii="Tahoma" w:hAnsi="Tahoma" w:cs="Tahoma"/>
          <w:sz w:val="18"/>
          <w:szCs w:val="18"/>
        </w:rPr>
        <w:t>50</w:t>
      </w:r>
      <w:r w:rsidR="00636540">
        <w:rPr>
          <w:rFonts w:ascii="Tahoma" w:hAnsi="Tahoma" w:cs="Tahoma"/>
          <w:sz w:val="18"/>
          <w:szCs w:val="18"/>
          <w:lang w:val="en-US"/>
        </w:rPr>
        <w:t> </w:t>
      </w:r>
      <w:r w:rsidRPr="00533983">
        <w:rPr>
          <w:rFonts w:ascii="Tahoma" w:hAnsi="Tahoma" w:cs="Tahoma"/>
          <w:sz w:val="18"/>
          <w:szCs w:val="18"/>
        </w:rPr>
        <w:t>клиентских лицензий на управление</w:t>
      </w:r>
    </w:p>
    <w:p w:rsidR="00113634" w:rsidRPr="00533983" w:rsidRDefault="00113634" w:rsidP="00957DE8">
      <w:pPr>
        <w:pStyle w:val="ListParagraph"/>
        <w:numPr>
          <w:ilvl w:val="0"/>
          <w:numId w:val="28"/>
        </w:numPr>
        <w:spacing w:after="60"/>
        <w:ind w:left="1440"/>
        <w:contextualSpacing w:val="0"/>
      </w:pPr>
      <w:r w:rsidRPr="00533983">
        <w:rPr>
          <w:rFonts w:ascii="Tahoma" w:hAnsi="Tahoma" w:cs="Tahoma"/>
          <w:sz w:val="18"/>
          <w:szCs w:val="18"/>
        </w:rPr>
        <w:t>1 лицензия на программное обеспечение Forefront Threat Management Gateway Medium Business Edition 2010</w:t>
      </w:r>
    </w:p>
    <w:p w:rsidR="00113634" w:rsidRPr="00533983" w:rsidRDefault="00113634" w:rsidP="00E63984">
      <w:pPr>
        <w:pStyle w:val="ListParagraph"/>
        <w:ind w:left="1260"/>
      </w:pPr>
    </w:p>
    <w:p w:rsidR="00113634" w:rsidRPr="00533983" w:rsidRDefault="00113634" w:rsidP="00957DE8">
      <w:pPr>
        <w:pStyle w:val="ListParagraph"/>
      </w:pPr>
      <w:r w:rsidRPr="00533983">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Standard,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533983" w:rsidRDefault="00113634" w:rsidP="00957DE8">
      <w:pPr>
        <w:pStyle w:val="ListParagraph"/>
      </w:pPr>
    </w:p>
    <w:p w:rsidR="00113634" w:rsidRPr="006221AF" w:rsidRDefault="00113634" w:rsidP="00957DE8">
      <w:pPr>
        <w:ind w:left="720"/>
        <w:rPr>
          <w:lang w:val="ru-RU"/>
        </w:rPr>
      </w:pPr>
      <w:r w:rsidRPr="006221AF">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DD1D23" w:rsidRPr="006221AF">
        <w:rPr>
          <w:rFonts w:cs="Tahoma"/>
          <w:szCs w:val="18"/>
          <w:lang w:val="ru-RU"/>
        </w:rPr>
        <w:t xml:space="preserve"> </w:t>
      </w:r>
      <w:r w:rsidRPr="006221AF">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DD1D23" w:rsidRPr="006221AF">
        <w:rPr>
          <w:rFonts w:cs="Tahoma"/>
          <w:szCs w:val="18"/>
          <w:lang w:val="ru-RU"/>
        </w:rPr>
        <w:t xml:space="preserve"> </w:t>
      </w:r>
      <w:r w:rsidRPr="006221AF">
        <w:rPr>
          <w:rFonts w:cs="Tahoma"/>
          <w:szCs w:val="18"/>
          <w:lang w:val="ru-RU"/>
        </w:rPr>
        <w:t xml:space="preserve">Для всех продуктов кроме </w:t>
      </w:r>
      <w:r w:rsidRPr="00533983">
        <w:rPr>
          <w:rFonts w:cs="Tahoma"/>
          <w:szCs w:val="18"/>
        </w:rPr>
        <w:t>Forefront</w:t>
      </w:r>
      <w:r w:rsidRPr="006221AF">
        <w:rPr>
          <w:rFonts w:cs="Tahoma"/>
          <w:szCs w:val="18"/>
          <w:lang w:val="ru-RU"/>
        </w:rPr>
        <w:t xml:space="preserve"> </w:t>
      </w:r>
      <w:r w:rsidRPr="00533983">
        <w:rPr>
          <w:rFonts w:cs="Tahoma"/>
          <w:szCs w:val="18"/>
        </w:rPr>
        <w:t>Protection</w:t>
      </w:r>
      <w:r w:rsidRPr="006221AF">
        <w:rPr>
          <w:rFonts w:cs="Tahoma"/>
          <w:szCs w:val="18"/>
          <w:lang w:val="ru-RU"/>
        </w:rPr>
        <w:t xml:space="preserve"> для </w:t>
      </w:r>
      <w:r w:rsidRPr="00533983">
        <w:rPr>
          <w:rFonts w:cs="Tahoma"/>
          <w:szCs w:val="18"/>
        </w:rPr>
        <w:t>Exchange</w:t>
      </w:r>
      <w:r w:rsidRPr="006221AF">
        <w:rPr>
          <w:rFonts w:cs="Tahoma"/>
          <w:szCs w:val="18"/>
          <w:lang w:val="ru-RU"/>
        </w:rPr>
        <w:t xml:space="preserve"> </w:t>
      </w:r>
      <w:r w:rsidRPr="00533983">
        <w:rPr>
          <w:rFonts w:cs="Tahoma"/>
          <w:szCs w:val="18"/>
        </w:rPr>
        <w:t>Server</w:t>
      </w:r>
      <w:r w:rsidRPr="006221AF">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DD1D23" w:rsidRPr="006221AF">
        <w:rPr>
          <w:rFonts w:cs="Tahoma"/>
          <w:szCs w:val="18"/>
          <w:lang w:val="ru-RU"/>
        </w:rPr>
        <w:t xml:space="preserve"> </w:t>
      </w:r>
      <w:r w:rsidRPr="006221AF">
        <w:rPr>
          <w:rFonts w:cs="Tahoma"/>
          <w:szCs w:val="18"/>
          <w:lang w:val="ru-RU"/>
        </w:rPr>
        <w:t xml:space="preserve">Право на использование </w:t>
      </w:r>
      <w:r w:rsidRPr="00533983">
        <w:rPr>
          <w:rFonts w:cs="Tahoma"/>
          <w:szCs w:val="18"/>
        </w:rPr>
        <w:t>Forefront</w:t>
      </w:r>
      <w:r w:rsidRPr="006221AF">
        <w:rPr>
          <w:rFonts w:cs="Tahoma"/>
          <w:szCs w:val="18"/>
          <w:lang w:val="ru-RU"/>
        </w:rPr>
        <w:t xml:space="preserve"> </w:t>
      </w:r>
      <w:r w:rsidRPr="00533983">
        <w:rPr>
          <w:rFonts w:cs="Tahoma"/>
          <w:szCs w:val="18"/>
        </w:rPr>
        <w:t>Protection</w:t>
      </w:r>
      <w:r w:rsidRPr="006221AF">
        <w:rPr>
          <w:rFonts w:cs="Tahoma"/>
          <w:szCs w:val="18"/>
          <w:lang w:val="ru-RU"/>
        </w:rPr>
        <w:t xml:space="preserve"> для </w:t>
      </w:r>
      <w:r w:rsidRPr="00533983">
        <w:rPr>
          <w:rFonts w:cs="Tahoma"/>
          <w:szCs w:val="18"/>
        </w:rPr>
        <w:t>Exchange</w:t>
      </w:r>
      <w:r w:rsidRPr="006221AF">
        <w:rPr>
          <w:rFonts w:cs="Tahoma"/>
          <w:szCs w:val="18"/>
          <w:lang w:val="ru-RU"/>
        </w:rPr>
        <w:t xml:space="preserve"> </w:t>
      </w:r>
      <w:r w:rsidRPr="00533983">
        <w:rPr>
          <w:rFonts w:cs="Tahoma"/>
          <w:szCs w:val="18"/>
        </w:rPr>
        <w:t>Server</w:t>
      </w:r>
      <w:r w:rsidRPr="006221AF">
        <w:rPr>
          <w:rFonts w:cs="Tahoma"/>
          <w:szCs w:val="18"/>
          <w:lang w:val="ru-RU"/>
        </w:rPr>
        <w:t xml:space="preserve"> 2010 заканчивается после истечения срока действия покрытия </w:t>
      </w:r>
      <w:r w:rsidRPr="00533983">
        <w:rPr>
          <w:rFonts w:cs="Tahoma"/>
          <w:szCs w:val="18"/>
        </w:rPr>
        <w:t>Software</w:t>
      </w:r>
      <w:r w:rsidRPr="006221AF">
        <w:rPr>
          <w:rFonts w:cs="Tahoma"/>
          <w:szCs w:val="18"/>
          <w:lang w:val="ru-RU"/>
        </w:rPr>
        <w:t xml:space="preserve"> </w:t>
      </w:r>
      <w:r w:rsidRPr="00533983">
        <w:rPr>
          <w:rFonts w:cs="Tahoma"/>
          <w:szCs w:val="18"/>
        </w:rPr>
        <w:t>Assurance</w:t>
      </w:r>
      <w:r w:rsidRPr="006221AF">
        <w:rPr>
          <w:rFonts w:cs="Tahoma"/>
          <w:szCs w:val="18"/>
          <w:lang w:val="ru-RU"/>
        </w:rPr>
        <w:t xml:space="preserve"> для соответствующих лицензий.</w:t>
      </w:r>
      <w:r w:rsidR="00DD1D23" w:rsidRPr="006221AF">
        <w:rPr>
          <w:rFonts w:cs="Tahoma"/>
          <w:szCs w:val="18"/>
          <w:lang w:val="ru-RU"/>
        </w:rPr>
        <w:t xml:space="preserve"> </w:t>
      </w:r>
      <w:r w:rsidRPr="006221AF">
        <w:rPr>
          <w:rFonts w:cs="Tahoma"/>
          <w:szCs w:val="18"/>
          <w:lang w:val="ru-RU"/>
        </w:rPr>
        <w:t>Во всех случаях бесплатные лицензии нельзя передавать отдельно от соответствующих лицензий.</w:t>
      </w:r>
    </w:p>
    <w:p w:rsidR="00A956CE" w:rsidRPr="006221AF" w:rsidRDefault="00A956CE" w:rsidP="00E63984">
      <w:pPr>
        <w:pStyle w:val="ListParagraph"/>
        <w:ind w:left="1260"/>
        <w:rPr>
          <w:lang w:val="ru-RU"/>
        </w:rPr>
      </w:pPr>
    </w:p>
    <w:p w:rsidR="00A956CE" w:rsidRPr="006221AF" w:rsidRDefault="00A956CE" w:rsidP="00E63984">
      <w:pPr>
        <w:pStyle w:val="ListParagraph"/>
        <w:ind w:left="1260"/>
        <w:rPr>
          <w:lang w:val="ru-RU"/>
        </w:rPr>
      </w:pPr>
    </w:p>
    <w:p w:rsidR="00A956CE" w:rsidRPr="006221AF" w:rsidRDefault="00A956CE" w:rsidP="00E63984">
      <w:pPr>
        <w:pStyle w:val="ListParagraph"/>
        <w:ind w:left="1260"/>
        <w:rPr>
          <w:lang w:val="ru-RU"/>
        </w:rPr>
      </w:pPr>
    </w:p>
    <w:p w:rsidR="00A956CE" w:rsidRPr="006221AF" w:rsidRDefault="00A956CE" w:rsidP="00E63984">
      <w:pPr>
        <w:pStyle w:val="ListParagraph"/>
        <w:ind w:left="1260"/>
        <w:rPr>
          <w:lang w:val="ru-RU"/>
        </w:rPr>
      </w:pPr>
    </w:p>
    <w:p w:rsidR="00113634" w:rsidRPr="006221AF" w:rsidRDefault="00113634" w:rsidP="00957DE8">
      <w:pPr>
        <w:tabs>
          <w:tab w:val="left" w:pos="1260"/>
        </w:tabs>
        <w:ind w:left="720"/>
        <w:rPr>
          <w:lang w:val="ru-RU"/>
        </w:rPr>
      </w:pPr>
      <w:r w:rsidRPr="006221AF">
        <w:rPr>
          <w:rFonts w:cs="Tahoma"/>
          <w:szCs w:val="18"/>
          <w:u w:val="single"/>
          <w:lang w:val="ru-RU"/>
        </w:rPr>
        <w:t xml:space="preserve">Клиенты с программным обеспечением </w:t>
      </w:r>
      <w:r w:rsidRPr="00533983">
        <w:rPr>
          <w:rFonts w:cs="Tahoma"/>
          <w:szCs w:val="18"/>
          <w:u w:val="single"/>
        </w:rPr>
        <w:t>Windows</w:t>
      </w:r>
      <w:r w:rsidRPr="006221AF">
        <w:rPr>
          <w:rFonts w:cs="Tahoma"/>
          <w:szCs w:val="18"/>
          <w:u w:val="single"/>
          <w:lang w:val="ru-RU"/>
        </w:rPr>
        <w:t xml:space="preserve"> </w:t>
      </w:r>
      <w:r w:rsidRPr="00533983">
        <w:rPr>
          <w:rFonts w:cs="Tahoma"/>
          <w:szCs w:val="18"/>
          <w:u w:val="single"/>
        </w:rPr>
        <w:t>Essential</w:t>
      </w:r>
      <w:r w:rsidRPr="006221AF">
        <w:rPr>
          <w:rFonts w:cs="Tahoma"/>
          <w:szCs w:val="18"/>
          <w:u w:val="single"/>
          <w:lang w:val="ru-RU"/>
        </w:rPr>
        <w:t xml:space="preserve"> </w:t>
      </w:r>
      <w:r w:rsidRPr="00533983">
        <w:rPr>
          <w:rFonts w:cs="Tahoma"/>
          <w:szCs w:val="18"/>
          <w:u w:val="single"/>
        </w:rPr>
        <w:t>Business</w:t>
      </w:r>
      <w:r w:rsidRPr="006221AF">
        <w:rPr>
          <w:rFonts w:cs="Tahoma"/>
          <w:szCs w:val="18"/>
          <w:u w:val="single"/>
          <w:lang w:val="ru-RU"/>
        </w:rPr>
        <w:t xml:space="preserve"> </w:t>
      </w:r>
      <w:r w:rsidRPr="00533983">
        <w:rPr>
          <w:rFonts w:cs="Tahoma"/>
          <w:szCs w:val="18"/>
          <w:u w:val="single"/>
        </w:rPr>
        <w:t>Server</w:t>
      </w:r>
      <w:r w:rsidRPr="006221AF">
        <w:rPr>
          <w:rFonts w:cs="Tahoma"/>
          <w:szCs w:val="18"/>
          <w:u w:val="single"/>
          <w:lang w:val="ru-RU"/>
        </w:rPr>
        <w:t xml:space="preserve"> (</w:t>
      </w:r>
      <w:r w:rsidRPr="00533983">
        <w:rPr>
          <w:rFonts w:cs="Tahoma"/>
          <w:szCs w:val="18"/>
          <w:u w:val="single"/>
        </w:rPr>
        <w:t>EBS</w:t>
      </w:r>
      <w:r w:rsidRPr="006221AF">
        <w:rPr>
          <w:rFonts w:cs="Tahoma"/>
          <w:szCs w:val="18"/>
          <w:u w:val="single"/>
          <w:lang w:val="ru-RU"/>
        </w:rPr>
        <w:t xml:space="preserve">) 2008 </w:t>
      </w:r>
      <w:r w:rsidRPr="00533983">
        <w:rPr>
          <w:rFonts w:cs="Tahoma"/>
          <w:szCs w:val="18"/>
          <w:u w:val="single"/>
        </w:rPr>
        <w:t>Premium</w:t>
      </w:r>
      <w:r w:rsidRPr="006221AF">
        <w:rPr>
          <w:rFonts w:cs="Tahoma"/>
          <w:szCs w:val="18"/>
          <w:u w:val="single"/>
          <w:lang w:val="ru-RU"/>
        </w:rPr>
        <w:t xml:space="preserve">, </w:t>
      </w:r>
      <w:r w:rsidRPr="006221AF">
        <w:rPr>
          <w:rFonts w:cs="Tahoma"/>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533983">
        <w:rPr>
          <w:rFonts w:cs="Tahoma"/>
          <w:szCs w:val="18"/>
        </w:rPr>
        <w:t>EBS</w:t>
      </w:r>
      <w:r w:rsidRPr="006221AF">
        <w:rPr>
          <w:rFonts w:cs="Tahoma"/>
          <w:szCs w:val="18"/>
          <w:lang w:val="ru-RU"/>
        </w:rPr>
        <w:t xml:space="preserve"> 2008 </w:t>
      </w:r>
      <w:r w:rsidRPr="00533983">
        <w:rPr>
          <w:rFonts w:cs="Tahoma"/>
          <w:szCs w:val="18"/>
        </w:rPr>
        <w:t>Premium</w:t>
      </w:r>
      <w:r w:rsidRPr="006221AF">
        <w:rPr>
          <w:rFonts w:cs="Tahoma"/>
          <w:szCs w:val="18"/>
          <w:lang w:val="ru-RU"/>
        </w:rPr>
        <w:t xml:space="preserve"> с действующим покрытием </w:t>
      </w:r>
      <w:r w:rsidRPr="00533983">
        <w:rPr>
          <w:rFonts w:cs="Tahoma"/>
          <w:szCs w:val="18"/>
        </w:rPr>
        <w:t>Software</w:t>
      </w:r>
      <w:r w:rsidRPr="006221AF">
        <w:rPr>
          <w:rFonts w:cs="Tahoma"/>
          <w:szCs w:val="18"/>
          <w:lang w:val="ru-RU"/>
        </w:rPr>
        <w:t xml:space="preserve"> </w:t>
      </w:r>
      <w:r w:rsidRPr="00533983">
        <w:rPr>
          <w:rFonts w:cs="Tahoma"/>
          <w:szCs w:val="18"/>
        </w:rPr>
        <w:t>Assurance</w:t>
      </w:r>
      <w:r w:rsidRPr="006221AF">
        <w:rPr>
          <w:rFonts w:cs="Tahoma"/>
          <w:szCs w:val="18"/>
          <w:lang w:val="ru-RU"/>
        </w:rPr>
        <w:t>, имеющуюся на 1 июля 2010 г.:</w:t>
      </w:r>
    </w:p>
    <w:p w:rsidR="00A6493D" w:rsidRPr="00533983" w:rsidRDefault="00A6493D" w:rsidP="00E63984">
      <w:pPr>
        <w:pStyle w:val="ListParagraph"/>
        <w:ind w:left="1620"/>
        <w:contextualSpacing w:val="0"/>
      </w:pPr>
    </w:p>
    <w:p w:rsidR="00113634" w:rsidRPr="00533983" w:rsidRDefault="00113634" w:rsidP="00957DE8">
      <w:pPr>
        <w:pStyle w:val="ListParagraph"/>
        <w:numPr>
          <w:ilvl w:val="0"/>
          <w:numId w:val="29"/>
        </w:numPr>
        <w:spacing w:after="60"/>
        <w:contextualSpacing w:val="0"/>
      </w:pPr>
      <w:r w:rsidRPr="00533983">
        <w:rPr>
          <w:rFonts w:ascii="Tahoma" w:hAnsi="Tahoma" w:cs="Tahoma"/>
          <w:sz w:val="18"/>
          <w:szCs w:val="18"/>
        </w:rPr>
        <w:t>4 лицензии на программное обеспечение Windows Server 2008 R2 Standard</w:t>
      </w:r>
    </w:p>
    <w:p w:rsidR="00113634" w:rsidRPr="00533983" w:rsidRDefault="00113634" w:rsidP="00957DE8">
      <w:pPr>
        <w:pStyle w:val="ListParagraph"/>
        <w:numPr>
          <w:ilvl w:val="0"/>
          <w:numId w:val="29"/>
        </w:numPr>
        <w:spacing w:after="60"/>
        <w:contextualSpacing w:val="0"/>
      </w:pPr>
      <w:r w:rsidRPr="00533983">
        <w:rPr>
          <w:rFonts w:ascii="Tahoma" w:hAnsi="Tahoma" w:cs="Tahoma"/>
          <w:sz w:val="18"/>
          <w:szCs w:val="18"/>
        </w:rPr>
        <w:t>1 лицензия на программное обеспечение SQL Server 2008 R2 Standard</w:t>
      </w:r>
    </w:p>
    <w:p w:rsidR="00113634" w:rsidRPr="00533983" w:rsidRDefault="00113634" w:rsidP="00957DE8">
      <w:pPr>
        <w:pStyle w:val="ListParagraph"/>
        <w:numPr>
          <w:ilvl w:val="0"/>
          <w:numId w:val="29"/>
        </w:numPr>
        <w:spacing w:after="60"/>
        <w:contextualSpacing w:val="0"/>
      </w:pPr>
      <w:r w:rsidRPr="00533983">
        <w:rPr>
          <w:rFonts w:ascii="Tahoma" w:hAnsi="Tahoma" w:cs="Tahoma"/>
          <w:sz w:val="18"/>
          <w:szCs w:val="18"/>
        </w:rPr>
        <w:t>2 лицензии на программное обеспечение Exchange Server 2010 Standard</w:t>
      </w:r>
    </w:p>
    <w:p w:rsidR="00113634" w:rsidRPr="00533983" w:rsidRDefault="00113634" w:rsidP="00957DE8">
      <w:pPr>
        <w:pStyle w:val="ListParagraph"/>
        <w:numPr>
          <w:ilvl w:val="0"/>
          <w:numId w:val="29"/>
        </w:numPr>
        <w:spacing w:after="60"/>
        <w:contextualSpacing w:val="0"/>
      </w:pPr>
      <w:r w:rsidRPr="00533983">
        <w:rPr>
          <w:rFonts w:ascii="Tahoma" w:hAnsi="Tahoma" w:cs="Tahoma"/>
          <w:sz w:val="18"/>
          <w:szCs w:val="18"/>
        </w:rPr>
        <w:t>1 лицензия на программное обеспечение System Center Essentials 2010 и 10 серверных и</w:t>
      </w:r>
      <w:r w:rsidR="00A956CE">
        <w:rPr>
          <w:rFonts w:ascii="Tahoma" w:hAnsi="Tahoma" w:cs="Tahoma"/>
          <w:sz w:val="18"/>
          <w:szCs w:val="18"/>
          <w:lang w:val="en-US"/>
        </w:rPr>
        <w:t> </w:t>
      </w:r>
      <w:r w:rsidRPr="00533983">
        <w:rPr>
          <w:rFonts w:ascii="Tahoma" w:hAnsi="Tahoma" w:cs="Tahoma"/>
          <w:sz w:val="18"/>
          <w:szCs w:val="18"/>
        </w:rPr>
        <w:t>50 клиентских лицензий на управление</w:t>
      </w:r>
    </w:p>
    <w:p w:rsidR="00113634" w:rsidRPr="00533983" w:rsidRDefault="00113634" w:rsidP="00957DE8">
      <w:pPr>
        <w:pStyle w:val="ListParagraph"/>
        <w:numPr>
          <w:ilvl w:val="0"/>
          <w:numId w:val="29"/>
        </w:numPr>
        <w:spacing w:after="60"/>
        <w:contextualSpacing w:val="0"/>
      </w:pPr>
      <w:r w:rsidRPr="00533983">
        <w:rPr>
          <w:rFonts w:ascii="Tahoma" w:hAnsi="Tahoma" w:cs="Tahoma"/>
          <w:sz w:val="18"/>
          <w:szCs w:val="18"/>
        </w:rPr>
        <w:t>1 лицензия на программное обеспечение Forefront Threat Management Gateway Medium</w:t>
      </w:r>
      <w:r w:rsidR="00A956CE">
        <w:rPr>
          <w:rFonts w:ascii="Tahoma" w:hAnsi="Tahoma" w:cs="Tahoma"/>
          <w:sz w:val="18"/>
          <w:szCs w:val="18"/>
          <w:lang w:val="en-US"/>
        </w:rPr>
        <w:t> </w:t>
      </w:r>
      <w:r w:rsidRPr="00533983">
        <w:rPr>
          <w:rFonts w:ascii="Tahoma" w:hAnsi="Tahoma" w:cs="Tahoma"/>
          <w:sz w:val="18"/>
          <w:szCs w:val="18"/>
        </w:rPr>
        <w:t>Business 2010</w:t>
      </w:r>
    </w:p>
    <w:p w:rsidR="00113634" w:rsidRPr="00533983" w:rsidRDefault="00113634" w:rsidP="00E63984">
      <w:pPr>
        <w:pStyle w:val="ListParagraph"/>
        <w:ind w:left="1620"/>
      </w:pPr>
    </w:p>
    <w:p w:rsidR="00113634" w:rsidRPr="00533983" w:rsidRDefault="00113634" w:rsidP="00957DE8">
      <w:pPr>
        <w:pStyle w:val="ListParagraph"/>
      </w:pPr>
      <w:r w:rsidRPr="00533983">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Premium,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533983" w:rsidRDefault="00113634" w:rsidP="00EF2279">
      <w:pPr>
        <w:pStyle w:val="ListParagraph"/>
        <w:ind w:left="1260"/>
      </w:pPr>
    </w:p>
    <w:p w:rsidR="00113634" w:rsidRPr="006221AF" w:rsidRDefault="00113634" w:rsidP="00957DE8">
      <w:pPr>
        <w:ind w:left="720"/>
        <w:rPr>
          <w:lang w:val="ru-RU"/>
        </w:rPr>
      </w:pPr>
      <w:r w:rsidRPr="006221AF">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DD1D23" w:rsidRPr="006221AF">
        <w:rPr>
          <w:rFonts w:cs="Tahoma"/>
          <w:szCs w:val="18"/>
          <w:lang w:val="ru-RU"/>
        </w:rPr>
        <w:t xml:space="preserve"> </w:t>
      </w:r>
      <w:r w:rsidRPr="006221AF">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DD1D23" w:rsidRPr="006221AF">
        <w:rPr>
          <w:rFonts w:cs="Tahoma"/>
          <w:szCs w:val="18"/>
          <w:lang w:val="ru-RU"/>
        </w:rPr>
        <w:t xml:space="preserve"> </w:t>
      </w:r>
      <w:r w:rsidRPr="006221AF">
        <w:rPr>
          <w:rFonts w:cs="Tahoma"/>
          <w:szCs w:val="18"/>
          <w:lang w:val="ru-RU"/>
        </w:rPr>
        <w:t xml:space="preserve">Для всех продуктов кроме </w:t>
      </w:r>
      <w:r w:rsidRPr="00533983">
        <w:rPr>
          <w:rFonts w:cs="Tahoma"/>
          <w:szCs w:val="18"/>
        </w:rPr>
        <w:t>Forefront</w:t>
      </w:r>
      <w:r w:rsidRPr="006221AF">
        <w:rPr>
          <w:rFonts w:cs="Tahoma"/>
          <w:szCs w:val="18"/>
          <w:lang w:val="ru-RU"/>
        </w:rPr>
        <w:t xml:space="preserve"> </w:t>
      </w:r>
      <w:r w:rsidRPr="00533983">
        <w:rPr>
          <w:rFonts w:cs="Tahoma"/>
          <w:szCs w:val="18"/>
        </w:rPr>
        <w:t>Protection</w:t>
      </w:r>
      <w:r w:rsidRPr="006221AF">
        <w:rPr>
          <w:rFonts w:cs="Tahoma"/>
          <w:szCs w:val="18"/>
          <w:lang w:val="ru-RU"/>
        </w:rPr>
        <w:t xml:space="preserve"> для </w:t>
      </w:r>
      <w:r w:rsidRPr="00533983">
        <w:rPr>
          <w:rFonts w:cs="Tahoma"/>
          <w:szCs w:val="18"/>
        </w:rPr>
        <w:t>Exchange</w:t>
      </w:r>
      <w:r w:rsidRPr="006221AF">
        <w:rPr>
          <w:rFonts w:cs="Tahoma"/>
          <w:szCs w:val="18"/>
          <w:lang w:val="ru-RU"/>
        </w:rPr>
        <w:t xml:space="preserve"> </w:t>
      </w:r>
      <w:r w:rsidRPr="00533983">
        <w:rPr>
          <w:rFonts w:cs="Tahoma"/>
          <w:szCs w:val="18"/>
        </w:rPr>
        <w:t>Server</w:t>
      </w:r>
      <w:r w:rsidRPr="006221AF">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DD1D23" w:rsidRPr="006221AF">
        <w:rPr>
          <w:rFonts w:cs="Tahoma"/>
          <w:szCs w:val="18"/>
          <w:lang w:val="ru-RU"/>
        </w:rPr>
        <w:t xml:space="preserve"> </w:t>
      </w:r>
      <w:r w:rsidRPr="006221AF">
        <w:rPr>
          <w:rFonts w:cs="Tahoma"/>
          <w:szCs w:val="18"/>
          <w:lang w:val="ru-RU"/>
        </w:rPr>
        <w:t xml:space="preserve">Право на использование </w:t>
      </w:r>
      <w:r w:rsidRPr="00533983">
        <w:rPr>
          <w:rFonts w:cs="Tahoma"/>
          <w:szCs w:val="18"/>
        </w:rPr>
        <w:t>Forefront</w:t>
      </w:r>
      <w:r w:rsidRPr="006221AF">
        <w:rPr>
          <w:rFonts w:cs="Tahoma"/>
          <w:szCs w:val="18"/>
          <w:lang w:val="ru-RU"/>
        </w:rPr>
        <w:t xml:space="preserve"> </w:t>
      </w:r>
      <w:r w:rsidRPr="00533983">
        <w:rPr>
          <w:rFonts w:cs="Tahoma"/>
          <w:szCs w:val="18"/>
        </w:rPr>
        <w:t>Protection</w:t>
      </w:r>
      <w:r w:rsidRPr="006221AF">
        <w:rPr>
          <w:rFonts w:cs="Tahoma"/>
          <w:szCs w:val="18"/>
          <w:lang w:val="ru-RU"/>
        </w:rPr>
        <w:t xml:space="preserve"> для </w:t>
      </w:r>
      <w:r w:rsidRPr="00533983">
        <w:rPr>
          <w:rFonts w:cs="Tahoma"/>
          <w:szCs w:val="18"/>
        </w:rPr>
        <w:t>Exchange</w:t>
      </w:r>
      <w:r w:rsidRPr="006221AF">
        <w:rPr>
          <w:rFonts w:cs="Tahoma"/>
          <w:szCs w:val="18"/>
          <w:lang w:val="ru-RU"/>
        </w:rPr>
        <w:t xml:space="preserve"> </w:t>
      </w:r>
      <w:r w:rsidRPr="00533983">
        <w:rPr>
          <w:rFonts w:cs="Tahoma"/>
          <w:szCs w:val="18"/>
        </w:rPr>
        <w:t>Server</w:t>
      </w:r>
      <w:r w:rsidRPr="006221AF">
        <w:rPr>
          <w:rFonts w:cs="Tahoma"/>
          <w:szCs w:val="18"/>
          <w:lang w:val="ru-RU"/>
        </w:rPr>
        <w:t xml:space="preserve"> 2010 заканчивается после истечения срока действия покрытия </w:t>
      </w:r>
      <w:r w:rsidRPr="00533983">
        <w:rPr>
          <w:rFonts w:cs="Tahoma"/>
          <w:szCs w:val="18"/>
        </w:rPr>
        <w:t>Software</w:t>
      </w:r>
      <w:r w:rsidRPr="006221AF">
        <w:rPr>
          <w:rFonts w:cs="Tahoma"/>
          <w:szCs w:val="18"/>
          <w:lang w:val="ru-RU"/>
        </w:rPr>
        <w:t xml:space="preserve"> </w:t>
      </w:r>
      <w:r w:rsidRPr="00533983">
        <w:rPr>
          <w:rFonts w:cs="Tahoma"/>
          <w:szCs w:val="18"/>
        </w:rPr>
        <w:t>Assurance</w:t>
      </w:r>
      <w:r w:rsidRPr="006221AF">
        <w:rPr>
          <w:rFonts w:cs="Tahoma"/>
          <w:szCs w:val="18"/>
          <w:lang w:val="ru-RU"/>
        </w:rPr>
        <w:t xml:space="preserve"> для соответствующих лицензий.</w:t>
      </w:r>
      <w:r w:rsidR="00DD1D23" w:rsidRPr="006221AF">
        <w:rPr>
          <w:rFonts w:cs="Tahoma"/>
          <w:szCs w:val="18"/>
          <w:lang w:val="ru-RU"/>
        </w:rPr>
        <w:t xml:space="preserve"> </w:t>
      </w:r>
      <w:r w:rsidRPr="006221AF">
        <w:rPr>
          <w:rFonts w:cs="Tahoma"/>
          <w:szCs w:val="18"/>
          <w:lang w:val="ru-RU"/>
        </w:rPr>
        <w:t>Во всех случаях бесплатные лицензии нельзя передавать отдельно от соответствующих лицензий.</w:t>
      </w:r>
    </w:p>
    <w:p w:rsidR="00113634" w:rsidRPr="00533983" w:rsidRDefault="00113634" w:rsidP="00E63984">
      <w:pPr>
        <w:pStyle w:val="ListParagraph"/>
        <w:ind w:left="1800"/>
      </w:pPr>
    </w:p>
    <w:p w:rsidR="00113634" w:rsidRPr="000B5975" w:rsidRDefault="00113634" w:rsidP="00957DE8">
      <w:pPr>
        <w:pStyle w:val="ListParagraph"/>
        <w:spacing w:after="60"/>
        <w:contextualSpacing w:val="0"/>
        <w:rPr>
          <w:lang w:val="ru-RU"/>
        </w:rPr>
      </w:pPr>
      <w:r w:rsidRPr="00533983">
        <w:rPr>
          <w:rFonts w:ascii="Tahoma" w:hAnsi="Tahoma" w:cs="Tahoma"/>
          <w:b/>
          <w:sz w:val="18"/>
          <w:szCs w:val="18"/>
        </w:rPr>
        <w:t>Дополнительные права на использование для клиентских лицензий Windows Essential Business Server (EBS) 2008 CAL</w:t>
      </w:r>
      <w:r w:rsidR="000B5975" w:rsidRPr="000B5975">
        <w:rPr>
          <w:rFonts w:ascii="Tahoma" w:hAnsi="Tahoma" w:cs="Tahoma"/>
          <w:b/>
          <w:sz w:val="18"/>
          <w:szCs w:val="18"/>
          <w:lang w:val="ru-RU"/>
        </w:rPr>
        <w:t>:</w:t>
      </w:r>
    </w:p>
    <w:p w:rsidR="00113634" w:rsidRPr="006221AF" w:rsidRDefault="00113634" w:rsidP="00957DE8">
      <w:pPr>
        <w:ind w:left="720"/>
        <w:rPr>
          <w:lang w:val="ru-RU"/>
        </w:rPr>
      </w:pPr>
      <w:r w:rsidRPr="006221AF">
        <w:rPr>
          <w:rFonts w:cs="Tahoma"/>
          <w:szCs w:val="18"/>
          <w:lang w:val="ru-RU"/>
        </w:rPr>
        <w:t xml:space="preserve">Несмотря на любые противоречащие положения в правах на использование продуктов для </w:t>
      </w:r>
      <w:r w:rsidRPr="00533983">
        <w:rPr>
          <w:rFonts w:cs="Tahoma"/>
          <w:szCs w:val="18"/>
        </w:rPr>
        <w:t>Windows</w:t>
      </w:r>
      <w:r w:rsidRPr="006221AF">
        <w:rPr>
          <w:rFonts w:cs="Tahoma"/>
          <w:szCs w:val="18"/>
          <w:lang w:val="ru-RU"/>
        </w:rPr>
        <w:t xml:space="preserve"> </w:t>
      </w:r>
      <w:r w:rsidRPr="00533983">
        <w:rPr>
          <w:rFonts w:cs="Tahoma"/>
          <w:szCs w:val="18"/>
        </w:rPr>
        <w:t>Server</w:t>
      </w:r>
      <w:r w:rsidRPr="006221AF">
        <w:rPr>
          <w:rFonts w:cs="Tahoma"/>
          <w:szCs w:val="18"/>
          <w:lang w:val="ru-RU"/>
        </w:rPr>
        <w:t xml:space="preserve"> 2008 и </w:t>
      </w:r>
      <w:r w:rsidRPr="00533983">
        <w:rPr>
          <w:rFonts w:cs="Tahoma"/>
          <w:szCs w:val="18"/>
        </w:rPr>
        <w:t>Exchange</w:t>
      </w:r>
      <w:r w:rsidRPr="006221AF">
        <w:rPr>
          <w:rFonts w:cs="Tahoma"/>
          <w:szCs w:val="18"/>
          <w:lang w:val="ru-RU"/>
        </w:rPr>
        <w:t xml:space="preserve"> </w:t>
      </w:r>
      <w:r w:rsidRPr="00533983">
        <w:rPr>
          <w:rFonts w:cs="Tahoma"/>
          <w:szCs w:val="18"/>
        </w:rPr>
        <w:t>Server</w:t>
      </w:r>
      <w:r w:rsidRPr="006221AF">
        <w:rPr>
          <w:rFonts w:cs="Tahoma"/>
          <w:szCs w:val="18"/>
          <w:lang w:val="ru-RU"/>
        </w:rPr>
        <w:t xml:space="preserve"> 2007 </w:t>
      </w:r>
      <w:r w:rsidRPr="00533983">
        <w:rPr>
          <w:rFonts w:cs="Tahoma"/>
          <w:szCs w:val="18"/>
        </w:rPr>
        <w:t>Standard</w:t>
      </w:r>
      <w:r w:rsidRPr="006221AF">
        <w:rPr>
          <w:rFonts w:cs="Tahoma"/>
          <w:szCs w:val="18"/>
          <w:lang w:val="ru-RU"/>
        </w:rPr>
        <w:t xml:space="preserve">, клиенты могут использовать свои лицензии </w:t>
      </w:r>
      <w:r w:rsidRPr="00533983">
        <w:rPr>
          <w:rFonts w:cs="Tahoma"/>
          <w:szCs w:val="18"/>
        </w:rPr>
        <w:t>EBS</w:t>
      </w:r>
      <w:r w:rsidRPr="006221AF">
        <w:rPr>
          <w:rFonts w:cs="Tahoma"/>
          <w:szCs w:val="18"/>
          <w:lang w:val="ru-RU"/>
        </w:rPr>
        <w:t xml:space="preserve"> 2008 </w:t>
      </w:r>
      <w:r w:rsidRPr="00533983">
        <w:rPr>
          <w:rFonts w:cs="Tahoma"/>
          <w:szCs w:val="18"/>
        </w:rPr>
        <w:t>CAL</w:t>
      </w:r>
      <w:r w:rsidRPr="006221AF">
        <w:rPr>
          <w:rFonts w:cs="Tahoma"/>
          <w:szCs w:val="18"/>
          <w:lang w:val="ru-RU"/>
        </w:rPr>
        <w:t xml:space="preserve"> </w:t>
      </w:r>
      <w:r w:rsidRPr="00533983">
        <w:rPr>
          <w:rFonts w:cs="Tahoma"/>
          <w:szCs w:val="18"/>
        </w:rPr>
        <w:t>Suite</w:t>
      </w:r>
      <w:r w:rsidRPr="006221AF">
        <w:rPr>
          <w:rFonts w:cs="Tahoma"/>
          <w:szCs w:val="18"/>
          <w:lang w:val="ru-RU"/>
        </w:rPr>
        <w:t xml:space="preserve"> и </w:t>
      </w:r>
      <w:r w:rsidRPr="00533983">
        <w:rPr>
          <w:rFonts w:cs="Tahoma"/>
          <w:szCs w:val="18"/>
        </w:rPr>
        <w:t>EBS</w:t>
      </w:r>
      <w:r w:rsidRPr="006221AF">
        <w:rPr>
          <w:rFonts w:cs="Tahoma"/>
          <w:szCs w:val="18"/>
          <w:lang w:val="ru-RU"/>
        </w:rPr>
        <w:t xml:space="preserve"> 2008 </w:t>
      </w:r>
      <w:r w:rsidRPr="00533983">
        <w:rPr>
          <w:rFonts w:cs="Tahoma"/>
          <w:szCs w:val="18"/>
        </w:rPr>
        <w:t>CAL</w:t>
      </w:r>
      <w:r w:rsidRPr="006221AF">
        <w:rPr>
          <w:rFonts w:cs="Tahoma"/>
          <w:szCs w:val="18"/>
          <w:lang w:val="ru-RU"/>
        </w:rPr>
        <w:t xml:space="preserve"> </w:t>
      </w:r>
      <w:r w:rsidRPr="00533983">
        <w:rPr>
          <w:rFonts w:cs="Tahoma"/>
          <w:szCs w:val="18"/>
        </w:rPr>
        <w:t>Suite</w:t>
      </w:r>
      <w:r w:rsidRPr="006221AF">
        <w:rPr>
          <w:rFonts w:cs="Tahoma"/>
          <w:szCs w:val="18"/>
          <w:lang w:val="ru-RU"/>
        </w:rPr>
        <w:t xml:space="preserve"> </w:t>
      </w:r>
      <w:r w:rsidRPr="00533983">
        <w:rPr>
          <w:rFonts w:cs="Tahoma"/>
          <w:szCs w:val="18"/>
        </w:rPr>
        <w:t>for</w:t>
      </w:r>
      <w:r w:rsidRPr="006221AF">
        <w:rPr>
          <w:rFonts w:cs="Tahoma"/>
          <w:szCs w:val="18"/>
          <w:lang w:val="ru-RU"/>
        </w:rPr>
        <w:t xml:space="preserve"> </w:t>
      </w:r>
      <w:r w:rsidRPr="00533983">
        <w:rPr>
          <w:rFonts w:cs="Tahoma"/>
          <w:szCs w:val="18"/>
        </w:rPr>
        <w:t>Premium</w:t>
      </w:r>
      <w:r w:rsidRPr="006221AF">
        <w:rPr>
          <w:rFonts w:cs="Tahoma"/>
          <w:szCs w:val="18"/>
          <w:lang w:val="ru-RU"/>
        </w:rPr>
        <w:t xml:space="preserve"> </w:t>
      </w:r>
      <w:r w:rsidRPr="00533983">
        <w:rPr>
          <w:rFonts w:cs="Tahoma"/>
          <w:szCs w:val="18"/>
        </w:rPr>
        <w:t>Users</w:t>
      </w:r>
      <w:r w:rsidRPr="006221AF">
        <w:rPr>
          <w:rFonts w:cs="Tahoma"/>
          <w:szCs w:val="18"/>
          <w:lang w:val="ru-RU"/>
        </w:rPr>
        <w:t xml:space="preserve"> </w:t>
      </w:r>
      <w:r w:rsidRPr="00533983">
        <w:rPr>
          <w:rFonts w:cs="Tahoma"/>
          <w:szCs w:val="18"/>
        </w:rPr>
        <w:t>and</w:t>
      </w:r>
      <w:r w:rsidRPr="006221AF">
        <w:rPr>
          <w:rFonts w:cs="Tahoma"/>
          <w:szCs w:val="18"/>
          <w:lang w:val="ru-RU"/>
        </w:rPr>
        <w:t xml:space="preserve"> </w:t>
      </w:r>
      <w:r w:rsidRPr="00533983">
        <w:rPr>
          <w:rFonts w:cs="Tahoma"/>
          <w:szCs w:val="18"/>
        </w:rPr>
        <w:t>Devices</w:t>
      </w:r>
      <w:r w:rsidRPr="006221AF">
        <w:rPr>
          <w:rFonts w:cs="Tahoma"/>
          <w:szCs w:val="18"/>
          <w:lang w:val="ru-RU"/>
        </w:rPr>
        <w:t xml:space="preserve"> для доступа к своим лицензированным экземплярам этого программного обеспечения внутри или за пределами домена </w:t>
      </w:r>
      <w:r w:rsidRPr="00533983">
        <w:rPr>
          <w:rFonts w:cs="Tahoma"/>
          <w:szCs w:val="18"/>
        </w:rPr>
        <w:t>EBS</w:t>
      </w:r>
      <w:r w:rsidRPr="006221AF">
        <w:rPr>
          <w:rFonts w:cs="Tahoma"/>
          <w:szCs w:val="18"/>
          <w:lang w:val="ru-RU"/>
        </w:rPr>
        <w:t xml:space="preserve"> 2008. Кроме </w:t>
      </w:r>
      <w:r w:rsidRPr="006221AF">
        <w:rPr>
          <w:rFonts w:cs="Tahoma"/>
          <w:szCs w:val="18"/>
          <w:lang w:val="ru-RU"/>
        </w:rPr>
        <w:lastRenderedPageBreak/>
        <w:t xml:space="preserve">того, несмотря на любые противоречащие положения в правах на использование продуктов для </w:t>
      </w:r>
      <w:r w:rsidRPr="00533983">
        <w:rPr>
          <w:rFonts w:cs="Tahoma"/>
          <w:szCs w:val="18"/>
        </w:rPr>
        <w:t>SQL</w:t>
      </w:r>
      <w:r w:rsidR="00A956CE">
        <w:rPr>
          <w:rFonts w:cs="Tahoma"/>
          <w:szCs w:val="18"/>
        </w:rPr>
        <w:t> </w:t>
      </w:r>
      <w:r w:rsidRPr="00533983">
        <w:rPr>
          <w:rFonts w:cs="Tahoma"/>
          <w:szCs w:val="18"/>
        </w:rPr>
        <w:t>Server</w:t>
      </w:r>
      <w:r w:rsidRPr="006221AF">
        <w:rPr>
          <w:rFonts w:cs="Tahoma"/>
          <w:szCs w:val="18"/>
          <w:lang w:val="ru-RU"/>
        </w:rPr>
        <w:t xml:space="preserve"> 2008 </w:t>
      </w:r>
      <w:r w:rsidRPr="00533983">
        <w:rPr>
          <w:rFonts w:cs="Tahoma"/>
          <w:szCs w:val="18"/>
        </w:rPr>
        <w:t>Standard</w:t>
      </w:r>
      <w:r w:rsidRPr="006221AF">
        <w:rPr>
          <w:rFonts w:cs="Tahoma"/>
          <w:szCs w:val="18"/>
          <w:lang w:val="ru-RU"/>
        </w:rPr>
        <w:t xml:space="preserve">, клиенты могут использовать свои лицензии </w:t>
      </w:r>
      <w:r w:rsidRPr="00533983">
        <w:rPr>
          <w:rFonts w:cs="Tahoma"/>
          <w:szCs w:val="18"/>
        </w:rPr>
        <w:t>EBS</w:t>
      </w:r>
      <w:r w:rsidRPr="006221AF">
        <w:rPr>
          <w:rFonts w:cs="Tahoma"/>
          <w:szCs w:val="18"/>
          <w:lang w:val="ru-RU"/>
        </w:rPr>
        <w:t xml:space="preserve"> 2008 </w:t>
      </w:r>
      <w:r w:rsidRPr="00533983">
        <w:rPr>
          <w:rFonts w:cs="Tahoma"/>
          <w:szCs w:val="18"/>
        </w:rPr>
        <w:t>CAL</w:t>
      </w:r>
      <w:r w:rsidRPr="006221AF">
        <w:rPr>
          <w:rFonts w:cs="Tahoma"/>
          <w:szCs w:val="18"/>
          <w:lang w:val="ru-RU"/>
        </w:rPr>
        <w:t xml:space="preserve"> </w:t>
      </w:r>
      <w:r w:rsidRPr="00533983">
        <w:rPr>
          <w:rFonts w:cs="Tahoma"/>
          <w:szCs w:val="18"/>
        </w:rPr>
        <w:t>Suite</w:t>
      </w:r>
      <w:r w:rsidRPr="006221AF">
        <w:rPr>
          <w:rFonts w:cs="Tahoma"/>
          <w:szCs w:val="18"/>
          <w:lang w:val="ru-RU"/>
        </w:rPr>
        <w:t xml:space="preserve"> </w:t>
      </w:r>
      <w:r w:rsidRPr="00533983">
        <w:rPr>
          <w:rFonts w:cs="Tahoma"/>
          <w:szCs w:val="18"/>
        </w:rPr>
        <w:t>for</w:t>
      </w:r>
      <w:r w:rsidRPr="006221AF">
        <w:rPr>
          <w:rFonts w:cs="Tahoma"/>
          <w:szCs w:val="18"/>
          <w:lang w:val="ru-RU"/>
        </w:rPr>
        <w:t xml:space="preserve"> </w:t>
      </w:r>
      <w:r w:rsidRPr="00533983">
        <w:rPr>
          <w:rFonts w:cs="Tahoma"/>
          <w:szCs w:val="18"/>
        </w:rPr>
        <w:t>Premium</w:t>
      </w:r>
      <w:r w:rsidRPr="006221AF">
        <w:rPr>
          <w:rFonts w:cs="Tahoma"/>
          <w:szCs w:val="18"/>
          <w:lang w:val="ru-RU"/>
        </w:rPr>
        <w:t xml:space="preserve"> </w:t>
      </w:r>
      <w:r w:rsidRPr="00533983">
        <w:rPr>
          <w:rFonts w:cs="Tahoma"/>
          <w:szCs w:val="18"/>
        </w:rPr>
        <w:t>Users</w:t>
      </w:r>
      <w:r w:rsidRPr="006221AF">
        <w:rPr>
          <w:rFonts w:cs="Tahoma"/>
          <w:szCs w:val="18"/>
          <w:lang w:val="ru-RU"/>
        </w:rPr>
        <w:t xml:space="preserve"> </w:t>
      </w:r>
      <w:r w:rsidRPr="00533983">
        <w:rPr>
          <w:rFonts w:cs="Tahoma"/>
          <w:szCs w:val="18"/>
        </w:rPr>
        <w:t>and</w:t>
      </w:r>
      <w:r w:rsidRPr="006221AF">
        <w:rPr>
          <w:rFonts w:cs="Tahoma"/>
          <w:szCs w:val="18"/>
          <w:lang w:val="ru-RU"/>
        </w:rPr>
        <w:t xml:space="preserve"> </w:t>
      </w:r>
      <w:r w:rsidRPr="00533983">
        <w:rPr>
          <w:rFonts w:cs="Tahoma"/>
          <w:szCs w:val="18"/>
        </w:rPr>
        <w:t>Devices</w:t>
      </w:r>
      <w:r w:rsidRPr="006221AF">
        <w:rPr>
          <w:rFonts w:cs="Tahoma"/>
          <w:szCs w:val="18"/>
          <w:lang w:val="ru-RU"/>
        </w:rPr>
        <w:t xml:space="preserve"> для доступа к своим лицензированным экземплярам </w:t>
      </w:r>
      <w:r w:rsidRPr="00533983">
        <w:rPr>
          <w:rFonts w:cs="Tahoma"/>
          <w:szCs w:val="18"/>
        </w:rPr>
        <w:t>SQL</w:t>
      </w:r>
      <w:r w:rsidRPr="006221AF">
        <w:rPr>
          <w:rFonts w:cs="Tahoma"/>
          <w:szCs w:val="18"/>
          <w:lang w:val="ru-RU"/>
        </w:rPr>
        <w:t xml:space="preserve"> </w:t>
      </w:r>
      <w:r w:rsidRPr="00533983">
        <w:rPr>
          <w:rFonts w:cs="Tahoma"/>
          <w:szCs w:val="18"/>
        </w:rPr>
        <w:t>Server</w:t>
      </w:r>
      <w:r w:rsidRPr="006221AF">
        <w:rPr>
          <w:rFonts w:cs="Tahoma"/>
          <w:szCs w:val="18"/>
          <w:lang w:val="ru-RU"/>
        </w:rPr>
        <w:t xml:space="preserve"> 2008 </w:t>
      </w:r>
      <w:r w:rsidRPr="00533983">
        <w:rPr>
          <w:rFonts w:cs="Tahoma"/>
          <w:szCs w:val="18"/>
        </w:rPr>
        <w:t>Standard</w:t>
      </w:r>
      <w:r w:rsidRPr="006221AF">
        <w:rPr>
          <w:rFonts w:cs="Tahoma"/>
          <w:szCs w:val="18"/>
          <w:lang w:val="ru-RU"/>
        </w:rPr>
        <w:t xml:space="preserve"> внутри или за пределами домена </w:t>
      </w:r>
      <w:r w:rsidRPr="00533983">
        <w:rPr>
          <w:rFonts w:cs="Tahoma"/>
          <w:szCs w:val="18"/>
        </w:rPr>
        <w:t>EBS</w:t>
      </w:r>
      <w:r w:rsidRPr="006221AF">
        <w:rPr>
          <w:rFonts w:cs="Tahoma"/>
          <w:szCs w:val="18"/>
          <w:lang w:val="ru-RU"/>
        </w:rPr>
        <w:t xml:space="preserve"> 2008.</w:t>
      </w:r>
    </w:p>
    <w:p w:rsidR="00113634" w:rsidRPr="006221AF" w:rsidRDefault="00113634" w:rsidP="00EF2279">
      <w:pPr>
        <w:tabs>
          <w:tab w:val="left" w:pos="1260"/>
        </w:tabs>
        <w:ind w:left="1260"/>
        <w:rPr>
          <w:lang w:val="ru-RU"/>
        </w:rPr>
      </w:pPr>
    </w:p>
    <w:p w:rsidR="00113634" w:rsidRPr="006221AF" w:rsidRDefault="00113634" w:rsidP="00957DE8">
      <w:pPr>
        <w:tabs>
          <w:tab w:val="left" w:pos="1260"/>
        </w:tabs>
        <w:ind w:left="720"/>
        <w:rPr>
          <w:lang w:val="ru-RU"/>
        </w:rPr>
      </w:pPr>
      <w:r w:rsidRPr="006221AF">
        <w:rPr>
          <w:rFonts w:cs="Tahoma"/>
          <w:szCs w:val="18"/>
          <w:lang w:val="ru-RU"/>
        </w:rPr>
        <w:t xml:space="preserve">Для клиентов с лицензиями </w:t>
      </w:r>
      <w:r w:rsidRPr="00533983">
        <w:rPr>
          <w:rFonts w:cs="Tahoma"/>
          <w:szCs w:val="18"/>
        </w:rPr>
        <w:t>Windows</w:t>
      </w:r>
      <w:r w:rsidRPr="006221AF">
        <w:rPr>
          <w:rFonts w:cs="Tahoma"/>
          <w:szCs w:val="18"/>
          <w:lang w:val="ru-RU"/>
        </w:rPr>
        <w:t xml:space="preserve"> </w:t>
      </w:r>
      <w:r w:rsidRPr="00533983">
        <w:rPr>
          <w:rFonts w:cs="Tahoma"/>
          <w:szCs w:val="18"/>
        </w:rPr>
        <w:t>Essential</w:t>
      </w:r>
      <w:r w:rsidRPr="006221AF">
        <w:rPr>
          <w:rFonts w:cs="Tahoma"/>
          <w:szCs w:val="18"/>
          <w:lang w:val="ru-RU"/>
        </w:rPr>
        <w:t xml:space="preserve"> </w:t>
      </w:r>
      <w:r w:rsidRPr="00533983">
        <w:rPr>
          <w:rFonts w:cs="Tahoma"/>
          <w:szCs w:val="18"/>
        </w:rPr>
        <w:t>Business</w:t>
      </w:r>
      <w:r w:rsidRPr="006221AF">
        <w:rPr>
          <w:rFonts w:cs="Tahoma"/>
          <w:szCs w:val="18"/>
          <w:lang w:val="ru-RU"/>
        </w:rPr>
        <w:t xml:space="preserve"> </w:t>
      </w:r>
      <w:r w:rsidRPr="00533983">
        <w:rPr>
          <w:rFonts w:cs="Tahoma"/>
          <w:szCs w:val="18"/>
        </w:rPr>
        <w:t>Server</w:t>
      </w:r>
      <w:r w:rsidRPr="006221AF">
        <w:rPr>
          <w:rFonts w:cs="Tahoma"/>
          <w:szCs w:val="18"/>
          <w:lang w:val="ru-RU"/>
        </w:rPr>
        <w:t xml:space="preserve"> (</w:t>
      </w:r>
      <w:r w:rsidRPr="00533983">
        <w:rPr>
          <w:rFonts w:cs="Tahoma"/>
          <w:szCs w:val="18"/>
        </w:rPr>
        <w:t>EBS</w:t>
      </w:r>
      <w:r w:rsidRPr="006221AF">
        <w:rPr>
          <w:rFonts w:cs="Tahoma"/>
          <w:szCs w:val="18"/>
          <w:lang w:val="ru-RU"/>
        </w:rPr>
        <w:t xml:space="preserve">) 2008 </w:t>
      </w:r>
      <w:r w:rsidRPr="00533983">
        <w:rPr>
          <w:rFonts w:cs="Tahoma"/>
          <w:szCs w:val="18"/>
        </w:rPr>
        <w:t>CAL</w:t>
      </w:r>
      <w:r w:rsidRPr="006221AF">
        <w:rPr>
          <w:rFonts w:cs="Tahoma"/>
          <w:szCs w:val="18"/>
          <w:lang w:val="ru-RU"/>
        </w:rPr>
        <w:t xml:space="preserve"> и действующим покрытием </w:t>
      </w:r>
      <w:r w:rsidRPr="00533983">
        <w:rPr>
          <w:rFonts w:cs="Tahoma"/>
          <w:szCs w:val="18"/>
        </w:rPr>
        <w:t>Software</w:t>
      </w:r>
      <w:r w:rsidRPr="006221AF">
        <w:rPr>
          <w:rFonts w:cs="Tahoma"/>
          <w:szCs w:val="18"/>
          <w:lang w:val="ru-RU"/>
        </w:rPr>
        <w:t xml:space="preserve"> </w:t>
      </w:r>
      <w:r w:rsidRPr="00533983">
        <w:rPr>
          <w:rFonts w:cs="Tahoma"/>
          <w:szCs w:val="18"/>
        </w:rPr>
        <w:t>Assurance</w:t>
      </w:r>
      <w:r w:rsidRPr="006221AF">
        <w:rPr>
          <w:rFonts w:cs="Tahoma"/>
          <w:szCs w:val="18"/>
          <w:lang w:val="ru-RU"/>
        </w:rPr>
        <w:t xml:space="preserve"> на 1 июля 2010 г.:</w:t>
      </w:r>
    </w:p>
    <w:p w:rsidR="00A6493D" w:rsidRPr="00533983" w:rsidRDefault="00A6493D" w:rsidP="00EF2279">
      <w:pPr>
        <w:pStyle w:val="ListParagraph"/>
        <w:tabs>
          <w:tab w:val="left" w:pos="1260"/>
        </w:tabs>
        <w:ind w:left="1260"/>
        <w:contextualSpacing w:val="0"/>
      </w:pPr>
    </w:p>
    <w:p w:rsidR="00113634" w:rsidRPr="00533983" w:rsidRDefault="00113634" w:rsidP="00A434A4">
      <w:pPr>
        <w:pStyle w:val="ListParagraph"/>
        <w:numPr>
          <w:ilvl w:val="0"/>
          <w:numId w:val="146"/>
        </w:numPr>
        <w:tabs>
          <w:tab w:val="left" w:pos="1440"/>
        </w:tabs>
        <w:spacing w:after="60"/>
        <w:contextualSpacing w:val="0"/>
      </w:pPr>
      <w:r w:rsidRPr="00533983">
        <w:rPr>
          <w:rFonts w:ascii="Tahoma" w:hAnsi="Tahoma" w:cs="Tahoma"/>
          <w:sz w:val="18"/>
          <w:szCs w:val="18"/>
        </w:rPr>
        <w:t>Клиент имеет право на следующие бесплатные лицензии за каждую имеющуюся у</w:t>
      </w:r>
      <w:r w:rsidR="00A956CE">
        <w:rPr>
          <w:rFonts w:ascii="Tahoma" w:hAnsi="Tahoma" w:cs="Tahoma"/>
          <w:sz w:val="18"/>
          <w:szCs w:val="18"/>
          <w:lang w:val="en-US"/>
        </w:rPr>
        <w:t> </w:t>
      </w:r>
      <w:r w:rsidRPr="00533983">
        <w:rPr>
          <w:rFonts w:ascii="Tahoma" w:hAnsi="Tahoma" w:cs="Tahoma"/>
          <w:sz w:val="18"/>
          <w:szCs w:val="18"/>
        </w:rPr>
        <w:t>него</w:t>
      </w:r>
      <w:r w:rsidR="00A956CE">
        <w:rPr>
          <w:rFonts w:ascii="Tahoma" w:hAnsi="Tahoma" w:cs="Tahoma"/>
          <w:sz w:val="18"/>
          <w:szCs w:val="18"/>
          <w:lang w:val="en-US"/>
        </w:rPr>
        <w:t> </w:t>
      </w:r>
      <w:r w:rsidRPr="00533983">
        <w:rPr>
          <w:rFonts w:ascii="Tahoma" w:hAnsi="Tahoma" w:cs="Tahoma"/>
          <w:sz w:val="18"/>
          <w:szCs w:val="18"/>
        </w:rPr>
        <w:t>лицензию EBS 2008 CAL Suite с действующим покрытием Software Assurance на</w:t>
      </w:r>
      <w:r w:rsidR="00A956CE">
        <w:rPr>
          <w:rFonts w:ascii="Tahoma" w:hAnsi="Tahoma" w:cs="Tahoma"/>
          <w:sz w:val="18"/>
          <w:szCs w:val="18"/>
          <w:lang w:val="en-US"/>
        </w:rPr>
        <w:t> </w:t>
      </w:r>
      <w:r w:rsidRPr="00533983">
        <w:rPr>
          <w:rFonts w:ascii="Tahoma" w:hAnsi="Tahoma" w:cs="Tahoma"/>
          <w:sz w:val="18"/>
          <w:szCs w:val="18"/>
        </w:rPr>
        <w:t>1</w:t>
      </w:r>
      <w:r w:rsidR="00A956CE">
        <w:rPr>
          <w:rFonts w:ascii="Tahoma" w:hAnsi="Tahoma" w:cs="Tahoma"/>
          <w:sz w:val="18"/>
          <w:szCs w:val="18"/>
          <w:lang w:val="en-US"/>
        </w:rPr>
        <w:t> </w:t>
      </w:r>
      <w:r w:rsidRPr="00533983">
        <w:rPr>
          <w:rFonts w:ascii="Tahoma" w:hAnsi="Tahoma" w:cs="Tahoma"/>
          <w:sz w:val="18"/>
          <w:szCs w:val="18"/>
        </w:rPr>
        <w:t>июля</w:t>
      </w:r>
      <w:r w:rsidR="00A956CE">
        <w:rPr>
          <w:rFonts w:ascii="Tahoma" w:hAnsi="Tahoma" w:cs="Tahoma"/>
          <w:sz w:val="18"/>
          <w:szCs w:val="18"/>
          <w:lang w:val="en-US"/>
        </w:rPr>
        <w:t> </w:t>
      </w:r>
      <w:r w:rsidRPr="00533983">
        <w:rPr>
          <w:rFonts w:ascii="Tahoma" w:hAnsi="Tahoma" w:cs="Tahoma"/>
          <w:sz w:val="18"/>
          <w:szCs w:val="18"/>
        </w:rPr>
        <w:t>2010 г.:</w:t>
      </w:r>
    </w:p>
    <w:p w:rsidR="00113634" w:rsidRPr="00533983" w:rsidRDefault="00113634" w:rsidP="00A434A4">
      <w:pPr>
        <w:pStyle w:val="ListParagraph"/>
        <w:numPr>
          <w:ilvl w:val="1"/>
          <w:numId w:val="147"/>
        </w:numPr>
        <w:tabs>
          <w:tab w:val="clear" w:pos="720"/>
        </w:tabs>
        <w:spacing w:after="60"/>
        <w:ind w:left="1980"/>
        <w:contextualSpacing w:val="0"/>
      </w:pPr>
      <w:r w:rsidRPr="00533983">
        <w:rPr>
          <w:rFonts w:ascii="Tahoma" w:hAnsi="Tahoma" w:cs="Tahoma"/>
          <w:sz w:val="18"/>
          <w:szCs w:val="18"/>
        </w:rPr>
        <w:t>1 клиентская лицензия Windows Server 2008 CAL</w:t>
      </w:r>
    </w:p>
    <w:p w:rsidR="00113634" w:rsidRPr="00533983" w:rsidRDefault="00113634" w:rsidP="00A434A4">
      <w:pPr>
        <w:pStyle w:val="ListParagraph"/>
        <w:numPr>
          <w:ilvl w:val="1"/>
          <w:numId w:val="147"/>
        </w:numPr>
        <w:tabs>
          <w:tab w:val="clear" w:pos="720"/>
        </w:tabs>
        <w:spacing w:after="60"/>
        <w:ind w:left="1980"/>
        <w:contextualSpacing w:val="0"/>
      </w:pPr>
      <w:r w:rsidRPr="00533983">
        <w:rPr>
          <w:rFonts w:ascii="Tahoma" w:hAnsi="Tahoma" w:cs="Tahoma"/>
          <w:sz w:val="18"/>
          <w:szCs w:val="18"/>
        </w:rPr>
        <w:t>1 лицензия Exchange Server 2010 Standard CAL</w:t>
      </w:r>
    </w:p>
    <w:p w:rsidR="00113634" w:rsidRPr="00533983" w:rsidRDefault="00113634" w:rsidP="00A434A4">
      <w:pPr>
        <w:pStyle w:val="ListParagraph"/>
        <w:numPr>
          <w:ilvl w:val="1"/>
          <w:numId w:val="147"/>
        </w:numPr>
        <w:tabs>
          <w:tab w:val="clear" w:pos="720"/>
        </w:tabs>
        <w:spacing w:after="60"/>
        <w:ind w:left="1980"/>
        <w:contextualSpacing w:val="0"/>
      </w:pPr>
      <w:r w:rsidRPr="00533983">
        <w:rPr>
          <w:rFonts w:ascii="Tahoma" w:hAnsi="Tahoma" w:cs="Tahoma"/>
          <w:sz w:val="18"/>
          <w:szCs w:val="18"/>
        </w:rPr>
        <w:t>1 подписная лицензия «на пользователя» или «на устройство» для Forefront Protection для Exchange Server 2010</w:t>
      </w:r>
    </w:p>
    <w:p w:rsidR="00A6493D" w:rsidRPr="006221AF" w:rsidRDefault="00A6493D" w:rsidP="00A434A4">
      <w:pPr>
        <w:pStyle w:val="ListParagraph"/>
        <w:tabs>
          <w:tab w:val="num" w:pos="1800"/>
        </w:tabs>
        <w:spacing w:after="60"/>
        <w:ind w:left="1800"/>
        <w:contextualSpacing w:val="0"/>
        <w:rPr>
          <w:lang w:val="ru-RU"/>
        </w:rPr>
      </w:pPr>
    </w:p>
    <w:p w:rsidR="00A956CE" w:rsidRPr="006221AF" w:rsidRDefault="00A956CE" w:rsidP="00A434A4">
      <w:pPr>
        <w:pStyle w:val="ListParagraph"/>
        <w:tabs>
          <w:tab w:val="num" w:pos="1800"/>
        </w:tabs>
        <w:spacing w:after="60"/>
        <w:ind w:left="1800"/>
        <w:contextualSpacing w:val="0"/>
        <w:rPr>
          <w:lang w:val="ru-RU"/>
        </w:rPr>
      </w:pPr>
    </w:p>
    <w:p w:rsidR="00A956CE" w:rsidRPr="006221AF" w:rsidRDefault="00A956CE" w:rsidP="00A434A4">
      <w:pPr>
        <w:pStyle w:val="ListParagraph"/>
        <w:tabs>
          <w:tab w:val="num" w:pos="1800"/>
        </w:tabs>
        <w:spacing w:after="60"/>
        <w:ind w:left="1800"/>
        <w:contextualSpacing w:val="0"/>
        <w:rPr>
          <w:lang w:val="ru-RU"/>
        </w:rPr>
      </w:pPr>
    </w:p>
    <w:p w:rsidR="00113634" w:rsidRPr="00533983" w:rsidRDefault="00113634" w:rsidP="00A434A4">
      <w:pPr>
        <w:pStyle w:val="ListParagraph"/>
        <w:numPr>
          <w:ilvl w:val="0"/>
          <w:numId w:val="146"/>
        </w:numPr>
        <w:tabs>
          <w:tab w:val="left" w:pos="1440"/>
        </w:tabs>
        <w:spacing w:after="60"/>
        <w:contextualSpacing w:val="0"/>
      </w:pPr>
      <w:r w:rsidRPr="00533983">
        <w:rPr>
          <w:rFonts w:ascii="Tahoma" w:hAnsi="Tahoma" w:cs="Tahoma"/>
          <w:sz w:val="18"/>
          <w:szCs w:val="18"/>
        </w:rPr>
        <w:t>Клиент имеет право на следующие бесплатные лицензии за каждую имеющуюся у него лицензию EBS 2008 CAL Suite for Premium Users and Devices с действующим покрытием Software Assurance на 1 июля 2010 г.:</w:t>
      </w:r>
    </w:p>
    <w:p w:rsidR="00113634" w:rsidRPr="00533983" w:rsidRDefault="00113634" w:rsidP="00A434A4">
      <w:pPr>
        <w:pStyle w:val="ListParagraph"/>
        <w:numPr>
          <w:ilvl w:val="1"/>
          <w:numId w:val="147"/>
        </w:numPr>
        <w:tabs>
          <w:tab w:val="clear" w:pos="720"/>
        </w:tabs>
        <w:spacing w:after="60"/>
        <w:ind w:left="1980"/>
        <w:contextualSpacing w:val="0"/>
      </w:pPr>
      <w:r w:rsidRPr="00533983">
        <w:rPr>
          <w:rFonts w:ascii="Tahoma" w:hAnsi="Tahoma" w:cs="Tahoma"/>
          <w:sz w:val="18"/>
          <w:szCs w:val="18"/>
        </w:rPr>
        <w:t>Windows Server 2008 CAL</w:t>
      </w:r>
    </w:p>
    <w:p w:rsidR="00113634" w:rsidRPr="00533983" w:rsidRDefault="00113634" w:rsidP="00A434A4">
      <w:pPr>
        <w:pStyle w:val="ListParagraph"/>
        <w:numPr>
          <w:ilvl w:val="1"/>
          <w:numId w:val="147"/>
        </w:numPr>
        <w:tabs>
          <w:tab w:val="clear" w:pos="720"/>
        </w:tabs>
        <w:spacing w:after="60"/>
        <w:ind w:left="1980"/>
        <w:contextualSpacing w:val="0"/>
      </w:pPr>
      <w:r w:rsidRPr="00533983">
        <w:rPr>
          <w:rFonts w:ascii="Tahoma" w:hAnsi="Tahoma" w:cs="Tahoma"/>
          <w:sz w:val="18"/>
          <w:szCs w:val="18"/>
        </w:rPr>
        <w:t>Exchange Server 2010 Standard CAL</w:t>
      </w:r>
    </w:p>
    <w:p w:rsidR="002512D3" w:rsidRPr="00533983" w:rsidRDefault="00113634" w:rsidP="003165D6">
      <w:pPr>
        <w:pStyle w:val="ListParagraph"/>
        <w:numPr>
          <w:ilvl w:val="1"/>
          <w:numId w:val="147"/>
        </w:numPr>
        <w:tabs>
          <w:tab w:val="clear" w:pos="720"/>
        </w:tabs>
        <w:spacing w:after="60"/>
        <w:ind w:left="1980"/>
        <w:contextualSpacing w:val="0"/>
      </w:pPr>
      <w:r w:rsidRPr="00533983">
        <w:rPr>
          <w:rFonts w:ascii="Tahoma" w:hAnsi="Tahoma" w:cs="Tahoma"/>
          <w:sz w:val="18"/>
          <w:szCs w:val="18"/>
        </w:rPr>
        <w:t>SQL Server 2008 R2 CAL</w:t>
      </w:r>
    </w:p>
    <w:p w:rsidR="00113634" w:rsidRPr="00533983" w:rsidRDefault="00113634" w:rsidP="00A434A4">
      <w:pPr>
        <w:pStyle w:val="ListParagraph"/>
        <w:numPr>
          <w:ilvl w:val="1"/>
          <w:numId w:val="147"/>
        </w:numPr>
        <w:tabs>
          <w:tab w:val="clear" w:pos="720"/>
        </w:tabs>
        <w:spacing w:after="60"/>
        <w:ind w:left="1980"/>
        <w:contextualSpacing w:val="0"/>
      </w:pPr>
      <w:r w:rsidRPr="00533983">
        <w:rPr>
          <w:rFonts w:ascii="Tahoma" w:hAnsi="Tahoma" w:cs="Tahoma"/>
          <w:sz w:val="18"/>
          <w:szCs w:val="18"/>
        </w:rPr>
        <w:t>1 подписная лицензия «на пользователя» или «на устройство» для Forefront Protection для Exchange Server 2010</w:t>
      </w:r>
    </w:p>
    <w:p w:rsidR="00113634" w:rsidRPr="00533983" w:rsidRDefault="00113634" w:rsidP="00A434A4">
      <w:pPr>
        <w:pStyle w:val="ListParagraph"/>
        <w:spacing w:after="60"/>
        <w:ind w:left="1980"/>
        <w:contextualSpacing w:val="0"/>
      </w:pPr>
      <w:r w:rsidRPr="00533983">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своей соответствующей лицензии EBS 2008 CAL,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rsidR="00113634" w:rsidRPr="006221AF" w:rsidRDefault="00113634" w:rsidP="00113634">
      <w:pPr>
        <w:rPr>
          <w:lang w:val="ru-RU"/>
        </w:rPr>
      </w:pPr>
    </w:p>
    <w:p w:rsidR="001E3F07" w:rsidRPr="006221AF" w:rsidRDefault="00113634" w:rsidP="00A434A4">
      <w:pPr>
        <w:ind w:left="720"/>
        <w:rPr>
          <w:lang w:val="ru-RU"/>
        </w:rPr>
      </w:pPr>
      <w:r w:rsidRPr="006221AF">
        <w:rPr>
          <w:rFonts w:cs="Tahoma"/>
          <w:szCs w:val="18"/>
          <w:lang w:val="ru-RU"/>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DD1D23" w:rsidRPr="006221AF">
        <w:rPr>
          <w:rFonts w:cs="Tahoma"/>
          <w:szCs w:val="18"/>
          <w:lang w:val="ru-RU"/>
        </w:rPr>
        <w:t xml:space="preserve"> </w:t>
      </w:r>
      <w:r w:rsidRPr="006221AF">
        <w:rPr>
          <w:rFonts w:cs="Tahoma"/>
          <w:szCs w:val="18"/>
          <w:lang w:val="ru-RU"/>
        </w:rPr>
        <w:t>Использование программного обеспечения по бесплатным клиентским лицензиям регулируется условиями соглашения клиента и</w:t>
      </w:r>
      <w:r w:rsidR="00A956CE">
        <w:rPr>
          <w:rFonts w:cs="Tahoma"/>
          <w:szCs w:val="18"/>
        </w:rPr>
        <w:t> </w:t>
      </w:r>
      <w:r w:rsidRPr="006221AF">
        <w:rPr>
          <w:rFonts w:cs="Tahoma"/>
          <w:szCs w:val="18"/>
          <w:lang w:val="ru-RU"/>
        </w:rPr>
        <w:t>правами на использование продуктов для отдельных продуктов.</w:t>
      </w:r>
      <w:r w:rsidR="00DD1D23" w:rsidRPr="006221AF">
        <w:rPr>
          <w:rFonts w:cs="Tahoma"/>
          <w:szCs w:val="18"/>
          <w:lang w:val="ru-RU"/>
        </w:rPr>
        <w:t xml:space="preserve"> </w:t>
      </w:r>
      <w:r w:rsidRPr="006221AF">
        <w:rPr>
          <w:rFonts w:cs="Tahoma"/>
          <w:szCs w:val="18"/>
          <w:lang w:val="ru-RU"/>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DD1D23" w:rsidRPr="006221AF">
        <w:rPr>
          <w:rFonts w:cs="Tahoma"/>
          <w:szCs w:val="18"/>
          <w:lang w:val="ru-RU"/>
        </w:rPr>
        <w:t xml:space="preserve"> </w:t>
      </w:r>
      <w:r w:rsidRPr="006221AF">
        <w:rPr>
          <w:rFonts w:cs="Tahoma"/>
          <w:szCs w:val="18"/>
          <w:lang w:val="ru-RU"/>
        </w:rPr>
        <w:t>Во</w:t>
      </w:r>
      <w:r w:rsidR="00A956CE">
        <w:rPr>
          <w:rFonts w:cs="Tahoma"/>
          <w:szCs w:val="18"/>
        </w:rPr>
        <w:t> </w:t>
      </w:r>
      <w:r w:rsidRPr="006221AF">
        <w:rPr>
          <w:rFonts w:cs="Tahoma"/>
          <w:szCs w:val="18"/>
          <w:lang w:val="ru-RU"/>
        </w:rPr>
        <w:t>всех случаях бесплатные клиентские лицензии нельзя передавать отдельно от соответствующих клиентских лицензий.</w:t>
      </w:r>
      <w:bookmarkStart w:id="1518" w:name="_107_Windows_Azure"/>
      <w:bookmarkEnd w:id="1518"/>
    </w:p>
    <w:p w:rsidR="00113634" w:rsidRPr="006221AF" w:rsidRDefault="00113634" w:rsidP="00113634">
      <w:pPr>
        <w:rPr>
          <w:lang w:val="ru-RU"/>
        </w:rPr>
      </w:pPr>
    </w:p>
    <w:p w:rsidR="00DE0D10" w:rsidRPr="006221AF" w:rsidRDefault="00DE0D10" w:rsidP="00957DE8">
      <w:pPr>
        <w:rPr>
          <w:lang w:val="ru-RU"/>
        </w:rPr>
      </w:pPr>
    </w:p>
    <w:p w:rsidR="00023FE7" w:rsidRPr="00533983" w:rsidRDefault="00BA29A7" w:rsidP="00EF2279">
      <w:pPr>
        <w:pStyle w:val="Heading3"/>
      </w:pPr>
      <w:bookmarkStart w:id="1519" w:name="_98_Windows_HPC"/>
      <w:bookmarkStart w:id="1520" w:name="Srv_109HPCServer2008_R2Suite"/>
      <w:bookmarkStart w:id="1521" w:name="_Toc336338365"/>
      <w:bookmarkStart w:id="1522" w:name="_Toc352233896"/>
      <w:bookmarkStart w:id="1523" w:name="Srv_96WindowsHighPerfCompSvr08"/>
      <w:bookmarkStart w:id="1524" w:name="Srv_94HPCServer2008_R2Suite"/>
      <w:bookmarkStart w:id="1525" w:name="Srv_106HPCServer2008_R2Suite"/>
      <w:bookmarkEnd w:id="1519"/>
      <w:r w:rsidRPr="00533983">
        <w:rPr>
          <w:rFonts w:ascii="Tahoma" w:hAnsi="Tahoma"/>
          <w:caps/>
          <w:color w:val="F66400"/>
          <w:sz w:val="22"/>
          <w:vertAlign w:val="superscript"/>
        </w:rPr>
        <w:t>98</w:t>
      </w:r>
      <w:r w:rsidRPr="00A956CE">
        <w:rPr>
          <w:rFonts w:ascii="Tahoma" w:hAnsi="Tahoma"/>
          <w:caps/>
          <w:color w:val="F66400"/>
          <w:sz w:val="22"/>
        </w:rPr>
        <w:t xml:space="preserve"> </w:t>
      </w:r>
      <w:r w:rsidRPr="00533983">
        <w:rPr>
          <w:rFonts w:ascii="Tahoma" w:hAnsi="Tahoma"/>
          <w:color w:val="F66400"/>
          <w:sz w:val="22"/>
        </w:rPr>
        <w:t>Windows HPC Server 2008 R2 Suite</w:t>
      </w:r>
      <w:bookmarkEnd w:id="1520"/>
      <w:bookmarkEnd w:id="1521"/>
      <w:bookmarkEnd w:id="1522"/>
    </w:p>
    <w:bookmarkEnd w:id="1523"/>
    <w:bookmarkEnd w:id="1524"/>
    <w:bookmarkEnd w:id="1525"/>
    <w:p w:rsidR="00023FE7" w:rsidRPr="00533983" w:rsidRDefault="00023FE7" w:rsidP="00A434A4">
      <w:pPr>
        <w:pStyle w:val="EndnoteText"/>
      </w:pPr>
    </w:p>
    <w:p w:rsidR="00A434A4" w:rsidRPr="006221AF" w:rsidRDefault="001978C7" w:rsidP="00A434A4">
      <w:pPr>
        <w:spacing w:after="60"/>
        <w:ind w:left="720"/>
        <w:rPr>
          <w:lang w:val="ru-RU"/>
        </w:rPr>
      </w:pPr>
      <w:r w:rsidRPr="006221AF">
        <w:rPr>
          <w:b/>
          <w:color w:val="000000"/>
          <w:lang w:val="ru-RU"/>
        </w:rPr>
        <w:t xml:space="preserve">Предоставление лицензий в связи с окончанием жизненного цикла выпуска </w:t>
      </w:r>
      <w:r w:rsidRPr="00533983">
        <w:rPr>
          <w:b/>
          <w:color w:val="000000"/>
        </w:rPr>
        <w:t>HPC</w:t>
      </w:r>
      <w:r w:rsidRPr="006221AF">
        <w:rPr>
          <w:b/>
          <w:color w:val="000000"/>
          <w:lang w:val="ru-RU"/>
        </w:rPr>
        <w:t xml:space="preserve"> </w:t>
      </w:r>
      <w:r w:rsidRPr="00533983">
        <w:rPr>
          <w:b/>
          <w:color w:val="000000"/>
        </w:rPr>
        <w:t>Server</w:t>
      </w:r>
      <w:r w:rsidR="00A956CE">
        <w:rPr>
          <w:b/>
          <w:color w:val="000000"/>
        </w:rPr>
        <w:t> </w:t>
      </w:r>
      <w:r w:rsidRPr="00533983">
        <w:rPr>
          <w:b/>
          <w:color w:val="000000"/>
        </w:rPr>
        <w:t>Suite</w:t>
      </w:r>
      <w:r w:rsidRPr="006221AF">
        <w:rPr>
          <w:b/>
          <w:color w:val="000000"/>
          <w:lang w:val="ru-RU"/>
        </w:rPr>
        <w:t>:</w:t>
      </w:r>
    </w:p>
    <w:p w:rsidR="001978C7" w:rsidRPr="006221AF" w:rsidRDefault="001978C7" w:rsidP="00A434A4">
      <w:pPr>
        <w:ind w:left="720"/>
        <w:rPr>
          <w:lang w:val="ru-RU"/>
        </w:rPr>
      </w:pPr>
      <w:r w:rsidRPr="00533983">
        <w:rPr>
          <w:color w:val="000000"/>
        </w:rPr>
        <w:t>HPC</w:t>
      </w:r>
      <w:r w:rsidRPr="006221AF">
        <w:rPr>
          <w:color w:val="000000"/>
          <w:lang w:val="ru-RU"/>
        </w:rPr>
        <w:t xml:space="preserve"> </w:t>
      </w:r>
      <w:r w:rsidRPr="00533983">
        <w:rPr>
          <w:color w:val="000000"/>
        </w:rPr>
        <w:t>Server</w:t>
      </w:r>
      <w:r w:rsidRPr="006221AF">
        <w:rPr>
          <w:color w:val="000000"/>
          <w:lang w:val="ru-RU"/>
        </w:rPr>
        <w:t xml:space="preserve"> </w:t>
      </w:r>
      <w:r w:rsidRPr="00533983">
        <w:rPr>
          <w:color w:val="000000"/>
        </w:rPr>
        <w:t>Suite</w:t>
      </w:r>
      <w:r w:rsidRPr="006221AF">
        <w:rPr>
          <w:color w:val="000000"/>
          <w:lang w:val="ru-RU"/>
        </w:rPr>
        <w:t xml:space="preserve"> 2008 </w:t>
      </w:r>
      <w:r w:rsidRPr="00533983">
        <w:rPr>
          <w:color w:val="000000"/>
        </w:rPr>
        <w:t>R</w:t>
      </w:r>
      <w:r w:rsidRPr="006221AF">
        <w:rPr>
          <w:color w:val="000000"/>
          <w:lang w:val="ru-RU"/>
        </w:rPr>
        <w:t xml:space="preserve">2 будет последней версией выпуска </w:t>
      </w:r>
      <w:r w:rsidRPr="00533983">
        <w:rPr>
          <w:color w:val="000000"/>
        </w:rPr>
        <w:t>HPC</w:t>
      </w:r>
      <w:r w:rsidRPr="006221AF">
        <w:rPr>
          <w:color w:val="000000"/>
          <w:lang w:val="ru-RU"/>
        </w:rPr>
        <w:t xml:space="preserve"> </w:t>
      </w:r>
      <w:r w:rsidRPr="00533983">
        <w:rPr>
          <w:color w:val="000000"/>
        </w:rPr>
        <w:t>Server</w:t>
      </w:r>
      <w:r w:rsidRPr="006221AF">
        <w:rPr>
          <w:color w:val="000000"/>
          <w:lang w:val="ru-RU"/>
        </w:rPr>
        <w:t xml:space="preserve"> </w:t>
      </w:r>
      <w:r w:rsidRPr="00533983">
        <w:rPr>
          <w:color w:val="000000"/>
        </w:rPr>
        <w:t>Suite</w:t>
      </w:r>
      <w:r w:rsidRPr="006221AF">
        <w:rPr>
          <w:color w:val="000000"/>
          <w:lang w:val="ru-RU"/>
        </w:rPr>
        <w:t xml:space="preserve">. Клиенты Программы корпоративного лицензирования с активной </w:t>
      </w:r>
      <w:r w:rsidRPr="00533983">
        <w:rPr>
          <w:color w:val="000000"/>
        </w:rPr>
        <w:t>Software</w:t>
      </w:r>
      <w:r w:rsidRPr="006221AF">
        <w:rPr>
          <w:color w:val="000000"/>
          <w:lang w:val="ru-RU"/>
        </w:rPr>
        <w:t xml:space="preserve"> </w:t>
      </w:r>
      <w:r w:rsidRPr="00533983">
        <w:rPr>
          <w:color w:val="000000"/>
        </w:rPr>
        <w:t>Assurance</w:t>
      </w:r>
      <w:r w:rsidRPr="006221AF">
        <w:rPr>
          <w:color w:val="000000"/>
          <w:lang w:val="ru-RU"/>
        </w:rPr>
        <w:t xml:space="preserve"> для лицензий </w:t>
      </w:r>
      <w:r w:rsidRPr="00533983">
        <w:rPr>
          <w:color w:val="000000"/>
        </w:rPr>
        <w:t>HPC</w:t>
      </w:r>
      <w:r w:rsidRPr="006221AF">
        <w:rPr>
          <w:color w:val="000000"/>
          <w:lang w:val="ru-RU"/>
        </w:rPr>
        <w:t xml:space="preserve"> </w:t>
      </w:r>
      <w:r w:rsidRPr="00533983">
        <w:rPr>
          <w:color w:val="000000"/>
        </w:rPr>
        <w:t>Server</w:t>
      </w:r>
      <w:r w:rsidRPr="006221AF">
        <w:rPr>
          <w:color w:val="000000"/>
          <w:lang w:val="ru-RU"/>
        </w:rPr>
        <w:t xml:space="preserve"> </w:t>
      </w:r>
      <w:r w:rsidRPr="00533983">
        <w:rPr>
          <w:color w:val="000000"/>
        </w:rPr>
        <w:t>Suite</w:t>
      </w:r>
      <w:r w:rsidRPr="006221AF">
        <w:rPr>
          <w:color w:val="000000"/>
          <w:lang w:val="ru-RU"/>
        </w:rPr>
        <w:t xml:space="preserve"> на 1</w:t>
      </w:r>
      <w:r w:rsidR="00A956CE">
        <w:rPr>
          <w:color w:val="000000"/>
        </w:rPr>
        <w:t> </w:t>
      </w:r>
      <w:r w:rsidRPr="006221AF">
        <w:rPr>
          <w:color w:val="000000"/>
          <w:lang w:val="ru-RU"/>
        </w:rPr>
        <w:t xml:space="preserve">сентября 2012 г. или на дату начала доступности для загрузки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2012 в Сервисном центре программы корпоративного лицензирования, смотря, что наступит раньше, (Соответствующие лицензии) получат право</w:t>
      </w:r>
      <w:r w:rsidRPr="006221AF">
        <w:rPr>
          <w:rFonts w:eastAsia="Calibri" w:cs="Tahoma"/>
          <w:szCs w:val="18"/>
          <w:lang w:val="ru-RU"/>
        </w:rPr>
        <w:t xml:space="preserve"> обновлять и использовать программное обеспечение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вместо </w:t>
      </w:r>
      <w:r w:rsidRPr="00533983">
        <w:rPr>
          <w:rFonts w:eastAsia="Calibri" w:cs="Tahoma"/>
          <w:szCs w:val="18"/>
        </w:rPr>
        <w:t>HPC</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Чтобы стимулировать такое обновление, клиент получит право за</w:t>
      </w:r>
      <w:r w:rsidR="00A956CE">
        <w:rPr>
          <w:rFonts w:eastAsia="Calibri" w:cs="Tahoma"/>
          <w:szCs w:val="18"/>
        </w:rPr>
        <w:t> </w:t>
      </w:r>
      <w:r w:rsidRPr="006221AF">
        <w:rPr>
          <w:rFonts w:eastAsia="Calibri" w:cs="Tahoma"/>
          <w:szCs w:val="18"/>
          <w:lang w:val="ru-RU"/>
        </w:rPr>
        <w:t xml:space="preserve">каждую Соответствующую лицензию получить лицензию на процессор для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после того как станет доступным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w:t>
      </w:r>
    </w:p>
    <w:p w:rsidR="00A434A4" w:rsidRPr="006221AF" w:rsidRDefault="00A434A4" w:rsidP="00A434A4">
      <w:pPr>
        <w:ind w:left="720"/>
        <w:rPr>
          <w:lang w:val="ru-RU"/>
        </w:rPr>
      </w:pPr>
    </w:p>
    <w:p w:rsidR="001978C7" w:rsidRPr="006221AF" w:rsidRDefault="001978C7" w:rsidP="00A434A4">
      <w:pPr>
        <w:numPr>
          <w:ilvl w:val="0"/>
          <w:numId w:val="66"/>
        </w:numPr>
        <w:tabs>
          <w:tab w:val="left" w:pos="1440"/>
        </w:tabs>
        <w:spacing w:after="60"/>
        <w:ind w:left="1440"/>
        <w:rPr>
          <w:lang w:val="ru-RU"/>
        </w:rPr>
      </w:pPr>
      <w:r w:rsidRPr="006221AF">
        <w:rPr>
          <w:rFonts w:eastAsia="Calibri" w:cs="Tahoma"/>
          <w:szCs w:val="18"/>
          <w:lang w:val="ru-RU"/>
        </w:rPr>
        <w:lastRenderedPageBreak/>
        <w:t xml:space="preserve">Лицензии, приобретенные в рамках этой программы включают покрытие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w:t>
      </w:r>
      <w:r w:rsidR="00DD1D23" w:rsidRPr="006221AF">
        <w:rPr>
          <w:rFonts w:eastAsia="Calibri" w:cs="Tahoma"/>
          <w:szCs w:val="18"/>
          <w:lang w:val="ru-RU"/>
        </w:rPr>
        <w:t xml:space="preserve"> </w:t>
      </w:r>
      <w:r w:rsidRPr="006221AF">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1978C7" w:rsidRPr="006221AF" w:rsidRDefault="001978C7" w:rsidP="00A434A4">
      <w:pPr>
        <w:numPr>
          <w:ilvl w:val="0"/>
          <w:numId w:val="66"/>
        </w:numPr>
        <w:tabs>
          <w:tab w:val="left" w:pos="1440"/>
        </w:tabs>
        <w:spacing w:after="60"/>
        <w:ind w:left="1440"/>
        <w:rPr>
          <w:lang w:val="ru-RU"/>
        </w:rPr>
      </w:pPr>
      <w:r w:rsidRPr="006221AF">
        <w:rPr>
          <w:rFonts w:eastAsia="Calibri" w:cs="Tahoma"/>
          <w:szCs w:val="18"/>
          <w:lang w:val="ru-RU"/>
        </w:rPr>
        <w:t>Если клиенты приобрели бессрочные права для использования программного обеспечения в</w:t>
      </w:r>
      <w:r w:rsidR="00A956CE">
        <w:rPr>
          <w:rFonts w:eastAsia="Calibri" w:cs="Tahoma"/>
          <w:szCs w:val="18"/>
        </w:rPr>
        <w:t> </w:t>
      </w:r>
      <w:r w:rsidRPr="006221AF">
        <w:rPr>
          <w:rFonts w:eastAsia="Calibri"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6221AF" w:rsidRDefault="001978C7" w:rsidP="00A434A4">
      <w:pPr>
        <w:numPr>
          <w:ilvl w:val="0"/>
          <w:numId w:val="66"/>
        </w:numPr>
        <w:tabs>
          <w:tab w:val="left" w:pos="1440"/>
        </w:tabs>
        <w:spacing w:after="60"/>
        <w:ind w:left="1440"/>
        <w:rPr>
          <w:lang w:val="ru-RU"/>
        </w:rPr>
      </w:pPr>
      <w:r w:rsidRPr="006221AF">
        <w:rPr>
          <w:rFonts w:eastAsia="Calibri" w:cs="Tahoma"/>
          <w:szCs w:val="18"/>
          <w:lang w:val="ru-RU"/>
        </w:rPr>
        <w:t xml:space="preserve">При обновлении до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в рамках данной программы существующие Соответствующие лицензии клиента на </w:t>
      </w:r>
      <w:r w:rsidRPr="00533983">
        <w:rPr>
          <w:rFonts w:eastAsia="Calibri" w:cs="Tahoma"/>
          <w:szCs w:val="18"/>
        </w:rPr>
        <w:t>HPC</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больше не будут действительными.</w:t>
      </w:r>
    </w:p>
    <w:p w:rsidR="001978C7" w:rsidRPr="006221AF" w:rsidRDefault="001978C7" w:rsidP="00A434A4">
      <w:pPr>
        <w:numPr>
          <w:ilvl w:val="0"/>
          <w:numId w:val="70"/>
        </w:numPr>
        <w:tabs>
          <w:tab w:val="left" w:pos="1440"/>
        </w:tabs>
        <w:spacing w:after="60"/>
        <w:ind w:left="1440"/>
        <w:rPr>
          <w:lang w:val="ru-RU"/>
        </w:rPr>
      </w:pPr>
      <w:r w:rsidRPr="006221AF">
        <w:rPr>
          <w:color w:val="000000"/>
          <w:lang w:val="ru-RU"/>
        </w:rPr>
        <w:t xml:space="preserve">Для целей последующего предоставления </w:t>
      </w:r>
      <w:r w:rsidRPr="006221AF">
        <w:rPr>
          <w:rFonts w:cs="Tahoma"/>
          <w:bCs/>
          <w:color w:val="000000"/>
          <w:szCs w:val="18"/>
          <w:lang w:val="ru-RU"/>
        </w:rPr>
        <w:t xml:space="preserve">лицензии </w:t>
      </w:r>
      <w:r w:rsidRPr="00533983">
        <w:rPr>
          <w:rFonts w:cs="Tahoma"/>
          <w:bCs/>
          <w:color w:val="000000"/>
          <w:szCs w:val="18"/>
        </w:rPr>
        <w:t>HPC</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w:t>
      </w:r>
      <w:r w:rsidRPr="00533983">
        <w:rPr>
          <w:rFonts w:cs="Tahoma"/>
          <w:bCs/>
          <w:color w:val="000000"/>
          <w:szCs w:val="18"/>
        </w:rPr>
        <w:t>Suite</w:t>
      </w:r>
      <w:r w:rsidRPr="006221A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xml:space="preserve">, также считаются Соответствующими лицензиями. </w:t>
      </w:r>
    </w:p>
    <w:p w:rsidR="001978C7" w:rsidRPr="006221AF" w:rsidRDefault="001978C7" w:rsidP="00A434A4">
      <w:pPr>
        <w:numPr>
          <w:ilvl w:val="0"/>
          <w:numId w:val="70"/>
        </w:numPr>
        <w:tabs>
          <w:tab w:val="left" w:pos="1440"/>
        </w:tabs>
        <w:spacing w:after="60"/>
        <w:ind w:left="1440"/>
        <w:rPr>
          <w:lang w:val="ru-RU"/>
        </w:rPr>
      </w:pPr>
      <w:r w:rsidRPr="006221AF">
        <w:rPr>
          <w:rFonts w:cs="Tahoma"/>
          <w:bCs/>
          <w:color w:val="000000"/>
          <w:szCs w:val="18"/>
          <w:lang w:val="ru-RU"/>
        </w:rPr>
        <w:t xml:space="preserve">Несмотря на предоставление лицензий </w:t>
      </w:r>
      <w:r w:rsidRPr="00533983">
        <w:rPr>
          <w:rFonts w:cs="Tahoma"/>
          <w:bCs/>
          <w:color w:val="000000"/>
          <w:szCs w:val="18"/>
        </w:rPr>
        <w:t>Windows</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2012 </w:t>
      </w:r>
      <w:r w:rsidRPr="00533983">
        <w:rPr>
          <w:rFonts w:cs="Tahoma"/>
          <w:bCs/>
          <w:color w:val="000000"/>
          <w:szCs w:val="18"/>
        </w:rPr>
        <w:t>Standard</w:t>
      </w:r>
      <w:r w:rsidRPr="006221AF">
        <w:rPr>
          <w:rFonts w:cs="Tahoma"/>
          <w:bCs/>
          <w:color w:val="000000"/>
          <w:szCs w:val="18"/>
          <w:lang w:val="ru-RU"/>
        </w:rPr>
        <w:t xml:space="preserve"> и любые обновления до</w:t>
      </w:r>
      <w:r w:rsidR="00A956CE">
        <w:rPr>
          <w:rFonts w:cs="Tahoma"/>
          <w:bCs/>
          <w:color w:val="000000"/>
          <w:szCs w:val="18"/>
        </w:rPr>
        <w:t> </w:t>
      </w:r>
      <w:r w:rsidRPr="006221AF">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DE4110" w:rsidRPr="006221AF" w:rsidRDefault="001978C7" w:rsidP="00A434A4">
      <w:pPr>
        <w:numPr>
          <w:ilvl w:val="0"/>
          <w:numId w:val="70"/>
        </w:numPr>
        <w:tabs>
          <w:tab w:val="left" w:pos="1440"/>
        </w:tabs>
        <w:spacing w:after="60"/>
        <w:ind w:left="1440"/>
        <w:rPr>
          <w:lang w:val="ru-RU"/>
        </w:rPr>
      </w:pPr>
      <w:r w:rsidRPr="006221AF">
        <w:rPr>
          <w:rFonts w:cs="Tahoma"/>
          <w:bCs/>
          <w:color w:val="000000"/>
          <w:szCs w:val="18"/>
          <w:lang w:val="ru-RU"/>
        </w:rPr>
        <w:t xml:space="preserve">См. также примечания к данному списку продуктов для </w:t>
      </w:r>
      <w:r w:rsidRPr="00533983">
        <w:rPr>
          <w:rFonts w:cs="Tahoma"/>
          <w:bCs/>
          <w:color w:val="000000"/>
          <w:szCs w:val="18"/>
        </w:rPr>
        <w:t>Windows</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2008 </w:t>
      </w:r>
      <w:r w:rsidRPr="00533983">
        <w:rPr>
          <w:rFonts w:cs="Tahoma"/>
          <w:bCs/>
          <w:color w:val="000000"/>
          <w:szCs w:val="18"/>
        </w:rPr>
        <w:t>R</w:t>
      </w:r>
      <w:r w:rsidRPr="006221AF">
        <w:rPr>
          <w:rFonts w:cs="Tahoma"/>
          <w:bCs/>
          <w:color w:val="000000"/>
          <w:szCs w:val="18"/>
          <w:lang w:val="ru-RU"/>
        </w:rPr>
        <w:t xml:space="preserve">2 </w:t>
      </w:r>
      <w:r w:rsidRPr="00533983">
        <w:rPr>
          <w:rFonts w:cs="Tahoma"/>
          <w:bCs/>
          <w:color w:val="000000"/>
          <w:szCs w:val="18"/>
        </w:rPr>
        <w:t>HPC</w:t>
      </w:r>
      <w:r w:rsidRPr="006221AF">
        <w:rPr>
          <w:rFonts w:cs="Tahoma"/>
          <w:bCs/>
          <w:color w:val="000000"/>
          <w:szCs w:val="18"/>
          <w:lang w:val="ru-RU"/>
        </w:rPr>
        <w:t xml:space="preserve"> </w:t>
      </w:r>
      <w:r w:rsidRPr="00533983">
        <w:rPr>
          <w:rFonts w:cs="Tahoma"/>
          <w:bCs/>
          <w:color w:val="000000"/>
          <w:szCs w:val="18"/>
        </w:rPr>
        <w:t>Edition</w:t>
      </w:r>
      <w:r w:rsidRPr="006221AF">
        <w:rPr>
          <w:rFonts w:cs="Tahoma"/>
          <w:bCs/>
          <w:color w:val="000000"/>
          <w:szCs w:val="18"/>
          <w:lang w:val="ru-RU"/>
        </w:rPr>
        <w:t xml:space="preserve"> и</w:t>
      </w:r>
      <w:r w:rsidR="00A956CE">
        <w:rPr>
          <w:rFonts w:cs="Tahoma"/>
          <w:bCs/>
          <w:color w:val="000000"/>
          <w:szCs w:val="18"/>
        </w:rPr>
        <w:t> </w:t>
      </w:r>
      <w:r w:rsidRPr="00533983">
        <w:rPr>
          <w:rFonts w:cs="Tahoma"/>
          <w:bCs/>
          <w:color w:val="000000"/>
          <w:szCs w:val="18"/>
        </w:rPr>
        <w:t>HPC</w:t>
      </w:r>
      <w:r w:rsidRPr="006221AF">
        <w:rPr>
          <w:rFonts w:cs="Tahoma"/>
          <w:bCs/>
          <w:color w:val="000000"/>
          <w:szCs w:val="18"/>
          <w:lang w:val="ru-RU"/>
        </w:rPr>
        <w:t xml:space="preserve"> </w:t>
      </w:r>
      <w:r w:rsidRPr="00533983">
        <w:rPr>
          <w:rFonts w:cs="Tahoma"/>
          <w:bCs/>
          <w:color w:val="000000"/>
          <w:szCs w:val="18"/>
        </w:rPr>
        <w:t>Pack</w:t>
      </w:r>
      <w:r w:rsidRPr="006221AF">
        <w:rPr>
          <w:rFonts w:cs="Tahoma"/>
          <w:bCs/>
          <w:color w:val="000000"/>
          <w:szCs w:val="18"/>
          <w:lang w:val="ru-RU"/>
        </w:rPr>
        <w:t xml:space="preserve"> 2008 </w:t>
      </w:r>
      <w:r w:rsidRPr="00533983">
        <w:rPr>
          <w:rFonts w:cs="Tahoma"/>
          <w:bCs/>
          <w:color w:val="000000"/>
          <w:szCs w:val="18"/>
        </w:rPr>
        <w:t>R</w:t>
      </w:r>
      <w:r w:rsidRPr="006221AF">
        <w:rPr>
          <w:rFonts w:cs="Tahoma"/>
          <w:bCs/>
          <w:color w:val="000000"/>
          <w:szCs w:val="18"/>
          <w:lang w:val="ru-RU"/>
        </w:rPr>
        <w:t xml:space="preserve">2 </w:t>
      </w:r>
      <w:r w:rsidRPr="00533983">
        <w:rPr>
          <w:rFonts w:cs="Tahoma"/>
          <w:bCs/>
          <w:color w:val="000000"/>
          <w:szCs w:val="18"/>
        </w:rPr>
        <w:t>Enterprise</w:t>
      </w:r>
      <w:r w:rsidRPr="006221AF">
        <w:rPr>
          <w:rFonts w:cs="Tahoma"/>
          <w:bCs/>
          <w:color w:val="000000"/>
          <w:szCs w:val="18"/>
          <w:lang w:val="ru-RU"/>
        </w:rPr>
        <w:t>.</w:t>
      </w:r>
      <w:bookmarkStart w:id="1526" w:name="_109_Windows®_Intune"/>
      <w:bookmarkEnd w:id="1526"/>
    </w:p>
    <w:p w:rsidR="00A434A4" w:rsidRPr="006221AF" w:rsidRDefault="00A434A4" w:rsidP="00A434A4">
      <w:pPr>
        <w:tabs>
          <w:tab w:val="left" w:pos="1440"/>
        </w:tabs>
        <w:ind w:left="1080"/>
        <w:contextualSpacing/>
        <w:rPr>
          <w:lang w:val="ru-RU"/>
        </w:rPr>
      </w:pPr>
    </w:p>
    <w:p w:rsidR="008779BC" w:rsidRPr="00533983" w:rsidRDefault="00BA29A7" w:rsidP="00A434A4">
      <w:pPr>
        <w:pStyle w:val="Heading2"/>
        <w:ind w:left="0"/>
      </w:pPr>
      <w:bookmarkStart w:id="1527" w:name="_99_Windows_Multipoint"/>
      <w:bookmarkStart w:id="1528" w:name="_Toc336338367"/>
      <w:bookmarkStart w:id="1529" w:name="_Toc352233897"/>
      <w:bookmarkEnd w:id="1527"/>
      <w:r w:rsidRPr="00533983">
        <w:rPr>
          <w:rFonts w:ascii="Tahoma" w:hAnsi="Tahoma" w:cs="Tahoma"/>
          <w:caps/>
          <w:color w:val="FA6500"/>
          <w:sz w:val="22"/>
          <w:vertAlign w:val="superscript"/>
        </w:rPr>
        <w:t>99</w:t>
      </w:r>
      <w:r w:rsidRPr="00A956CE">
        <w:rPr>
          <w:rFonts w:ascii="Tahoma" w:hAnsi="Tahoma" w:cs="Tahoma"/>
          <w:caps/>
          <w:color w:val="FA6500"/>
          <w:sz w:val="22"/>
        </w:rPr>
        <w:t xml:space="preserve"> </w:t>
      </w:r>
      <w:r w:rsidRPr="00533983">
        <w:rPr>
          <w:rFonts w:ascii="Tahoma" w:hAnsi="Tahoma" w:cs="Tahoma"/>
          <w:color w:val="FA6500"/>
          <w:sz w:val="22"/>
        </w:rPr>
        <w:t xml:space="preserve">Windows Multipoint Server </w:t>
      </w:r>
      <w:bookmarkEnd w:id="1528"/>
      <w:r w:rsidRPr="00533983">
        <w:rPr>
          <w:rFonts w:ascii="Tahoma" w:hAnsi="Tahoma" w:cs="Tahoma"/>
          <w:color w:val="FA6500"/>
          <w:sz w:val="22"/>
        </w:rPr>
        <w:t>2012 Standard</w:t>
      </w:r>
      <w:bookmarkEnd w:id="1529"/>
      <w:r w:rsidRPr="00533983">
        <w:rPr>
          <w:rFonts w:ascii="Tahoma" w:hAnsi="Tahoma" w:cs="Tahoma"/>
          <w:color w:val="FA6500"/>
          <w:sz w:val="22"/>
        </w:rPr>
        <w:t xml:space="preserve"> </w:t>
      </w:r>
    </w:p>
    <w:p w:rsidR="00A434A4" w:rsidRPr="006221AF" w:rsidRDefault="00A434A4" w:rsidP="00A434A4">
      <w:pPr>
        <w:rPr>
          <w:lang w:val="ru-RU"/>
        </w:rPr>
      </w:pPr>
    </w:p>
    <w:p w:rsidR="00F745E1" w:rsidRPr="006221AF" w:rsidRDefault="008779BC" w:rsidP="00A434A4">
      <w:pPr>
        <w:ind w:left="720"/>
        <w:rPr>
          <w:lang w:val="ru-RU"/>
        </w:rPr>
      </w:pPr>
      <w:r w:rsidRPr="00533983">
        <w:rPr>
          <w:rFonts w:eastAsia="Calibri" w:cs="Tahoma"/>
          <w:color w:val="000000"/>
          <w:szCs w:val="18"/>
        </w:rPr>
        <w:t>Windows</w:t>
      </w:r>
      <w:r w:rsidRPr="006221AF">
        <w:rPr>
          <w:rFonts w:eastAsia="Calibri" w:cs="Tahoma"/>
          <w:color w:val="000000"/>
          <w:szCs w:val="18"/>
          <w:lang w:val="ru-RU"/>
        </w:rPr>
        <w:t xml:space="preserve"> </w:t>
      </w:r>
      <w:r w:rsidRPr="00533983">
        <w:rPr>
          <w:rFonts w:eastAsia="Calibri" w:cs="Tahoma"/>
          <w:color w:val="000000"/>
          <w:szCs w:val="18"/>
        </w:rPr>
        <w:t>MultiPoint</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w:t>
      </w:r>
      <w:r w:rsidRPr="00533983">
        <w:rPr>
          <w:rFonts w:eastAsia="Calibri" w:cs="Tahoma"/>
          <w:color w:val="000000"/>
          <w:szCs w:val="18"/>
        </w:rPr>
        <w:t>Standard</w:t>
      </w:r>
      <w:r w:rsidRPr="006221AF">
        <w:rPr>
          <w:rFonts w:eastAsia="Calibri" w:cs="Tahoma"/>
          <w:color w:val="000000"/>
          <w:szCs w:val="18"/>
          <w:lang w:val="ru-RU"/>
        </w:rPr>
        <w:t xml:space="preserve"> является следующей версией </w:t>
      </w:r>
      <w:r w:rsidRPr="00533983">
        <w:rPr>
          <w:rFonts w:eastAsia="Calibri" w:cs="Tahoma"/>
          <w:color w:val="000000"/>
          <w:szCs w:val="18"/>
        </w:rPr>
        <w:t>Windows</w:t>
      </w:r>
      <w:r w:rsidRPr="006221AF">
        <w:rPr>
          <w:rFonts w:eastAsia="Calibri" w:cs="Tahoma"/>
          <w:color w:val="000000"/>
          <w:szCs w:val="18"/>
          <w:lang w:val="ru-RU"/>
        </w:rPr>
        <w:t xml:space="preserve"> </w:t>
      </w:r>
      <w:r w:rsidRPr="00533983">
        <w:rPr>
          <w:rFonts w:eastAsia="Calibri" w:cs="Tahoma"/>
          <w:color w:val="000000"/>
          <w:szCs w:val="18"/>
        </w:rPr>
        <w:t>MultiPoint</w:t>
      </w:r>
      <w:r w:rsidRPr="006221AF">
        <w:rPr>
          <w:rFonts w:eastAsia="Calibri" w:cs="Tahoma"/>
          <w:color w:val="000000"/>
          <w:szCs w:val="18"/>
          <w:lang w:val="ru-RU"/>
        </w:rPr>
        <w:t xml:space="preserve"> </w:t>
      </w:r>
      <w:r w:rsidRPr="00533983">
        <w:rPr>
          <w:rFonts w:eastAsia="Calibri" w:cs="Tahoma"/>
          <w:color w:val="000000"/>
          <w:szCs w:val="18"/>
        </w:rPr>
        <w:t>Server</w:t>
      </w:r>
      <w:r w:rsidR="00636540">
        <w:rPr>
          <w:rFonts w:eastAsia="Calibri" w:cs="Tahoma"/>
          <w:color w:val="000000"/>
          <w:szCs w:val="18"/>
        </w:rPr>
        <w:t> </w:t>
      </w:r>
      <w:r w:rsidRPr="006221AF">
        <w:rPr>
          <w:rFonts w:eastAsia="Calibri" w:cs="Tahoma"/>
          <w:color w:val="000000"/>
          <w:szCs w:val="18"/>
          <w:lang w:val="ru-RU"/>
        </w:rPr>
        <w:t>2011</w:t>
      </w:r>
      <w:r w:rsidR="00636540">
        <w:rPr>
          <w:rFonts w:eastAsia="Calibri" w:cs="Tahoma"/>
          <w:color w:val="000000"/>
          <w:szCs w:val="18"/>
        </w:rPr>
        <w:t> </w:t>
      </w:r>
      <w:r w:rsidRPr="00533983">
        <w:rPr>
          <w:rFonts w:eastAsia="Calibri" w:cs="Tahoma"/>
          <w:color w:val="000000"/>
          <w:szCs w:val="18"/>
        </w:rPr>
        <w:t>Standard</w:t>
      </w:r>
      <w:r w:rsidRPr="006221AF">
        <w:rPr>
          <w:rFonts w:eastAsia="Calibri" w:cs="Tahoma"/>
          <w:color w:val="000000"/>
          <w:szCs w:val="18"/>
          <w:lang w:val="ru-RU"/>
        </w:rPr>
        <w:t>.</w:t>
      </w:r>
    </w:p>
    <w:p w:rsidR="00A434A4" w:rsidRPr="006221AF" w:rsidRDefault="00A434A4" w:rsidP="00A434A4">
      <w:pPr>
        <w:rPr>
          <w:lang w:val="ru-RU"/>
        </w:rPr>
      </w:pPr>
    </w:p>
    <w:p w:rsidR="00A434A4" w:rsidRPr="006221AF" w:rsidRDefault="00A434A4" w:rsidP="00A434A4">
      <w:pPr>
        <w:rPr>
          <w:lang w:val="ru-RU"/>
        </w:rPr>
      </w:pPr>
    </w:p>
    <w:p w:rsidR="00092F30" w:rsidRPr="00533983" w:rsidRDefault="00BA29A7" w:rsidP="00A434A4">
      <w:pPr>
        <w:pStyle w:val="Heading2"/>
        <w:ind w:left="0"/>
      </w:pPr>
      <w:bookmarkStart w:id="1530" w:name="_100_Windows_Multipoint"/>
      <w:bookmarkStart w:id="1531" w:name="_Toc336338368"/>
      <w:bookmarkStart w:id="1532" w:name="_Toc352233898"/>
      <w:bookmarkStart w:id="1533" w:name="Srv_103WinMultipointSvr2011Premium"/>
      <w:bookmarkStart w:id="1534" w:name="Srv_107WinMultipointSvr2011Premium"/>
      <w:bookmarkStart w:id="1535" w:name="Srv_111WinMultipointSvr2011Premium"/>
      <w:bookmarkEnd w:id="1530"/>
      <w:r w:rsidRPr="00533983">
        <w:rPr>
          <w:rFonts w:ascii="Tahoma" w:hAnsi="Tahoma" w:cs="Tahoma"/>
          <w:caps/>
          <w:color w:val="FA6500"/>
          <w:sz w:val="22"/>
          <w:szCs w:val="22"/>
          <w:vertAlign w:val="superscript"/>
        </w:rPr>
        <w:t>100</w:t>
      </w:r>
      <w:r w:rsidRPr="00A956CE">
        <w:rPr>
          <w:rFonts w:ascii="Tahoma" w:hAnsi="Tahoma" w:cs="Tahoma"/>
          <w:caps/>
          <w:color w:val="FA6500"/>
          <w:sz w:val="22"/>
        </w:rPr>
        <w:t xml:space="preserve"> </w:t>
      </w:r>
      <w:r w:rsidRPr="00533983">
        <w:rPr>
          <w:rFonts w:ascii="Tahoma" w:hAnsi="Tahoma" w:cs="Tahoma"/>
          <w:color w:val="FA6500"/>
          <w:sz w:val="22"/>
        </w:rPr>
        <w:t xml:space="preserve">Windows Multipoint Server </w:t>
      </w:r>
      <w:bookmarkEnd w:id="1531"/>
      <w:r w:rsidRPr="00533983">
        <w:rPr>
          <w:rFonts w:ascii="Tahoma" w:hAnsi="Tahoma" w:cs="Tahoma"/>
          <w:color w:val="FA6500"/>
          <w:sz w:val="22"/>
        </w:rPr>
        <w:t>2012 Premium</w:t>
      </w:r>
      <w:bookmarkEnd w:id="1532"/>
      <w:r w:rsidRPr="00533983">
        <w:rPr>
          <w:rFonts w:ascii="Tahoma" w:hAnsi="Tahoma" w:cs="Tahoma"/>
          <w:color w:val="FA6500"/>
          <w:sz w:val="22"/>
        </w:rPr>
        <w:t xml:space="preserve"> </w:t>
      </w:r>
      <w:bookmarkEnd w:id="1533"/>
      <w:bookmarkEnd w:id="1534"/>
      <w:bookmarkEnd w:id="1535"/>
    </w:p>
    <w:p w:rsidR="00A434A4" w:rsidRPr="006221AF" w:rsidRDefault="00A434A4" w:rsidP="00A434A4">
      <w:pPr>
        <w:rPr>
          <w:lang w:val="ru-RU"/>
        </w:rPr>
      </w:pPr>
    </w:p>
    <w:p w:rsidR="00F745E1" w:rsidRPr="006221AF" w:rsidRDefault="00092F30" w:rsidP="00A434A4">
      <w:pPr>
        <w:ind w:left="720"/>
        <w:rPr>
          <w:lang w:val="ru-RU"/>
        </w:rPr>
      </w:pPr>
      <w:r w:rsidRPr="00533983">
        <w:rPr>
          <w:rFonts w:eastAsia="Calibri" w:cs="Tahoma"/>
          <w:color w:val="000000"/>
          <w:szCs w:val="18"/>
        </w:rPr>
        <w:t>Windows</w:t>
      </w:r>
      <w:r w:rsidRPr="006221AF">
        <w:rPr>
          <w:rFonts w:eastAsia="Calibri" w:cs="Tahoma"/>
          <w:color w:val="000000"/>
          <w:szCs w:val="18"/>
          <w:lang w:val="ru-RU"/>
        </w:rPr>
        <w:t xml:space="preserve"> </w:t>
      </w:r>
      <w:r w:rsidRPr="00533983">
        <w:rPr>
          <w:rFonts w:eastAsia="Calibri" w:cs="Tahoma"/>
          <w:color w:val="000000"/>
          <w:szCs w:val="18"/>
        </w:rPr>
        <w:t>MultiPoint</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w:t>
      </w:r>
      <w:r w:rsidRPr="00533983">
        <w:rPr>
          <w:rFonts w:eastAsia="Calibri" w:cs="Tahoma"/>
          <w:color w:val="000000"/>
          <w:szCs w:val="18"/>
        </w:rPr>
        <w:t>Premium</w:t>
      </w:r>
      <w:r w:rsidRPr="006221AF">
        <w:rPr>
          <w:rFonts w:eastAsia="Calibri" w:cs="Tahoma"/>
          <w:color w:val="000000"/>
          <w:szCs w:val="18"/>
          <w:lang w:val="ru-RU"/>
        </w:rPr>
        <w:t xml:space="preserve"> является следующей версией</w:t>
      </w:r>
      <w:r w:rsidR="00A956CE" w:rsidRPr="006221AF">
        <w:rPr>
          <w:rFonts w:eastAsia="Calibri" w:cs="Tahoma"/>
          <w:color w:val="000000"/>
          <w:szCs w:val="18"/>
          <w:lang w:val="ru-RU"/>
        </w:rPr>
        <w:t xml:space="preserve"> </w:t>
      </w:r>
      <w:r w:rsidR="00A956CE">
        <w:rPr>
          <w:rFonts w:eastAsia="Calibri" w:cs="Tahoma"/>
          <w:color w:val="000000"/>
          <w:szCs w:val="18"/>
        </w:rPr>
        <w:t>Windows</w:t>
      </w:r>
      <w:r w:rsidR="00A956CE" w:rsidRPr="006221AF">
        <w:rPr>
          <w:rFonts w:eastAsia="Calibri" w:cs="Tahoma"/>
          <w:color w:val="000000"/>
          <w:szCs w:val="18"/>
          <w:lang w:val="ru-RU"/>
        </w:rPr>
        <w:t xml:space="preserve"> </w:t>
      </w:r>
      <w:r w:rsidR="00A956CE">
        <w:rPr>
          <w:rFonts w:eastAsia="Calibri" w:cs="Tahoma"/>
          <w:color w:val="000000"/>
          <w:szCs w:val="18"/>
        </w:rPr>
        <w:t>MultiPoint</w:t>
      </w:r>
      <w:r w:rsidR="00A956CE" w:rsidRPr="006221AF">
        <w:rPr>
          <w:rFonts w:eastAsia="Calibri" w:cs="Tahoma"/>
          <w:color w:val="000000"/>
          <w:szCs w:val="18"/>
          <w:lang w:val="ru-RU"/>
        </w:rPr>
        <w:t xml:space="preserve"> </w:t>
      </w:r>
      <w:r w:rsidR="00A956CE">
        <w:rPr>
          <w:rFonts w:eastAsia="Calibri" w:cs="Tahoma"/>
          <w:color w:val="000000"/>
          <w:szCs w:val="18"/>
        </w:rPr>
        <w:t>Server</w:t>
      </w:r>
      <w:r w:rsidR="00636540">
        <w:rPr>
          <w:rFonts w:eastAsia="Calibri" w:cs="Tahoma"/>
          <w:color w:val="000000"/>
          <w:szCs w:val="18"/>
        </w:rPr>
        <w:t> </w:t>
      </w:r>
      <w:r w:rsidR="00A956CE" w:rsidRPr="006221AF">
        <w:rPr>
          <w:rFonts w:eastAsia="Calibri" w:cs="Tahoma"/>
          <w:color w:val="000000"/>
          <w:szCs w:val="18"/>
          <w:lang w:val="ru-RU"/>
        </w:rPr>
        <w:t>2011</w:t>
      </w:r>
      <w:r w:rsidR="00636540">
        <w:rPr>
          <w:rFonts w:eastAsia="Calibri" w:cs="Tahoma"/>
          <w:color w:val="000000"/>
          <w:szCs w:val="18"/>
        </w:rPr>
        <w:t> </w:t>
      </w:r>
      <w:r w:rsidRPr="00533983">
        <w:rPr>
          <w:rFonts w:eastAsia="Calibri" w:cs="Tahoma"/>
          <w:color w:val="000000"/>
          <w:szCs w:val="18"/>
        </w:rPr>
        <w:t>Premium</w:t>
      </w:r>
      <w:r w:rsidRPr="006221AF">
        <w:rPr>
          <w:rFonts w:eastAsia="Calibri" w:cs="Tahoma"/>
          <w:color w:val="000000"/>
          <w:szCs w:val="18"/>
          <w:lang w:val="ru-RU"/>
        </w:rPr>
        <w:t>.</w:t>
      </w:r>
      <w:bookmarkStart w:id="1536" w:name="_Toc280612355"/>
    </w:p>
    <w:p w:rsidR="00A434A4" w:rsidRPr="006221AF" w:rsidRDefault="00A434A4" w:rsidP="00A434A4">
      <w:pPr>
        <w:rPr>
          <w:lang w:val="ru-RU"/>
        </w:rPr>
      </w:pPr>
    </w:p>
    <w:p w:rsidR="00A434A4" w:rsidRPr="006221AF" w:rsidRDefault="00A434A4" w:rsidP="00A434A4">
      <w:pPr>
        <w:rPr>
          <w:lang w:val="ru-RU"/>
        </w:rPr>
      </w:pPr>
    </w:p>
    <w:p w:rsidR="00092F30" w:rsidRPr="00533983" w:rsidRDefault="00BA29A7" w:rsidP="00092F30">
      <w:pPr>
        <w:pStyle w:val="Heading2"/>
        <w:ind w:left="0"/>
      </w:pPr>
      <w:bookmarkStart w:id="1537" w:name="_101_Windows_Multipoint"/>
      <w:bookmarkStart w:id="1538" w:name="_Toc352233899"/>
      <w:bookmarkStart w:id="1539" w:name="Srv_104WinMultipointSvr2011CAL"/>
      <w:bookmarkStart w:id="1540" w:name="Srv_108WinMultipointSvr2011CAL"/>
      <w:bookmarkStart w:id="1541" w:name="Srv_112WinMultipointSvr2011CAL"/>
      <w:bookmarkEnd w:id="1537"/>
      <w:r w:rsidRPr="00533983">
        <w:rPr>
          <w:rFonts w:ascii="Tahoma" w:hAnsi="Tahoma" w:cs="Tahoma"/>
          <w:caps/>
          <w:color w:val="FA6500"/>
          <w:sz w:val="22"/>
          <w:szCs w:val="22"/>
          <w:vertAlign w:val="superscript"/>
        </w:rPr>
        <w:t>101</w:t>
      </w:r>
      <w:r w:rsidRPr="00533983">
        <w:rPr>
          <w:rFonts w:ascii="Tahoma" w:hAnsi="Tahoma" w:cs="Tahoma"/>
          <w:color w:val="FA6500"/>
          <w:sz w:val="22"/>
          <w:szCs w:val="22"/>
        </w:rPr>
        <w:t xml:space="preserve"> Windows </w:t>
      </w:r>
      <w:bookmarkEnd w:id="1536"/>
      <w:r w:rsidRPr="00533983">
        <w:rPr>
          <w:rFonts w:ascii="Tahoma" w:hAnsi="Tahoma" w:cs="Tahoma"/>
          <w:color w:val="FA6500"/>
          <w:sz w:val="22"/>
          <w:szCs w:val="22"/>
        </w:rPr>
        <w:t>Multipoint Server 2012 CAL</w:t>
      </w:r>
      <w:bookmarkEnd w:id="1538"/>
    </w:p>
    <w:bookmarkEnd w:id="1539"/>
    <w:bookmarkEnd w:id="1540"/>
    <w:bookmarkEnd w:id="1541"/>
    <w:p w:rsidR="00092F30" w:rsidRPr="006221AF" w:rsidRDefault="00092F30" w:rsidP="00092F30">
      <w:pPr>
        <w:ind w:firstLine="360"/>
        <w:rPr>
          <w:lang w:val="ru-RU"/>
        </w:rPr>
      </w:pPr>
    </w:p>
    <w:p w:rsidR="0008452D" w:rsidRPr="006221AF" w:rsidRDefault="00092F30" w:rsidP="00A434A4">
      <w:pPr>
        <w:ind w:left="720"/>
        <w:rPr>
          <w:lang w:val="ru-RU"/>
        </w:rPr>
      </w:pPr>
      <w:r w:rsidRPr="006221AF">
        <w:rPr>
          <w:rFonts w:eastAsia="Calibri" w:cs="Tahoma"/>
          <w:color w:val="000000"/>
          <w:szCs w:val="18"/>
          <w:lang w:val="ru-RU"/>
        </w:rPr>
        <w:t xml:space="preserve">Лицензия </w:t>
      </w:r>
      <w:r w:rsidRPr="00533983">
        <w:rPr>
          <w:rFonts w:eastAsia="Calibri" w:cs="Tahoma"/>
          <w:color w:val="000000"/>
          <w:szCs w:val="18"/>
        </w:rPr>
        <w:t>Windows</w:t>
      </w:r>
      <w:r w:rsidRPr="006221AF">
        <w:rPr>
          <w:rFonts w:eastAsia="Calibri" w:cs="Tahoma"/>
          <w:color w:val="000000"/>
          <w:szCs w:val="18"/>
          <w:lang w:val="ru-RU"/>
        </w:rPr>
        <w:t xml:space="preserve"> </w:t>
      </w:r>
      <w:r w:rsidRPr="00533983">
        <w:rPr>
          <w:rFonts w:eastAsia="Calibri" w:cs="Tahoma"/>
          <w:color w:val="000000"/>
          <w:szCs w:val="18"/>
        </w:rPr>
        <w:t>MultiPoint</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2012 </w:t>
      </w:r>
      <w:r w:rsidRPr="00533983">
        <w:rPr>
          <w:rFonts w:eastAsia="Calibri" w:cs="Tahoma"/>
          <w:color w:val="000000"/>
          <w:szCs w:val="18"/>
        </w:rPr>
        <w:t>CAL</w:t>
      </w:r>
      <w:r w:rsidRPr="006221AF">
        <w:rPr>
          <w:rFonts w:eastAsia="Calibri" w:cs="Tahoma"/>
          <w:color w:val="000000"/>
          <w:szCs w:val="18"/>
          <w:lang w:val="ru-RU"/>
        </w:rPr>
        <w:t xml:space="preserve"> является следующей версией лицензии </w:t>
      </w:r>
      <w:r w:rsidRPr="00533983">
        <w:rPr>
          <w:rFonts w:eastAsia="Calibri" w:cs="Tahoma"/>
          <w:color w:val="000000"/>
          <w:szCs w:val="18"/>
        </w:rPr>
        <w:t>Windows</w:t>
      </w:r>
      <w:r w:rsidRPr="006221AF">
        <w:rPr>
          <w:rFonts w:eastAsia="Calibri" w:cs="Tahoma"/>
          <w:color w:val="000000"/>
          <w:szCs w:val="18"/>
          <w:lang w:val="ru-RU"/>
        </w:rPr>
        <w:t xml:space="preserve"> </w:t>
      </w:r>
      <w:r w:rsidRPr="00533983">
        <w:rPr>
          <w:rFonts w:eastAsia="Calibri" w:cs="Tahoma"/>
          <w:color w:val="000000"/>
          <w:szCs w:val="18"/>
        </w:rPr>
        <w:t>MultiPoint</w:t>
      </w:r>
      <w:r w:rsidRPr="006221AF">
        <w:rPr>
          <w:rFonts w:eastAsia="Calibri" w:cs="Tahoma"/>
          <w:color w:val="000000"/>
          <w:szCs w:val="18"/>
          <w:lang w:val="ru-RU"/>
        </w:rPr>
        <w:t xml:space="preserve"> </w:t>
      </w:r>
      <w:r w:rsidRPr="00533983">
        <w:rPr>
          <w:rFonts w:eastAsia="Calibri" w:cs="Tahoma"/>
          <w:color w:val="000000"/>
          <w:szCs w:val="18"/>
        </w:rPr>
        <w:t>Server</w:t>
      </w:r>
      <w:r w:rsidRPr="006221AF">
        <w:rPr>
          <w:rFonts w:eastAsia="Calibri" w:cs="Tahoma"/>
          <w:color w:val="000000"/>
          <w:szCs w:val="18"/>
          <w:lang w:val="ru-RU"/>
        </w:rPr>
        <w:t xml:space="preserve"> 2011 </w:t>
      </w:r>
      <w:r w:rsidRPr="00533983">
        <w:rPr>
          <w:rFonts w:eastAsia="Calibri" w:cs="Tahoma"/>
          <w:color w:val="000000"/>
          <w:szCs w:val="18"/>
        </w:rPr>
        <w:t>CAL</w:t>
      </w:r>
      <w:r w:rsidRPr="006221AF">
        <w:rPr>
          <w:rFonts w:eastAsia="Calibri" w:cs="Tahoma"/>
          <w:color w:val="000000"/>
          <w:szCs w:val="18"/>
          <w:lang w:val="ru-RU"/>
        </w:rPr>
        <w:t>.</w:t>
      </w:r>
    </w:p>
    <w:p w:rsidR="00A434A4" w:rsidRPr="006221AF" w:rsidRDefault="00A434A4" w:rsidP="00A434A4">
      <w:pPr>
        <w:rPr>
          <w:lang w:val="ru-RU"/>
        </w:rPr>
      </w:pPr>
    </w:p>
    <w:p w:rsidR="00A434A4" w:rsidRPr="006221AF" w:rsidRDefault="00A434A4" w:rsidP="00A434A4">
      <w:pPr>
        <w:rPr>
          <w:lang w:val="ru-RU"/>
        </w:rPr>
      </w:pPr>
    </w:p>
    <w:p w:rsidR="00023FE7" w:rsidRPr="00533983" w:rsidRDefault="00BA29A7" w:rsidP="00EF2279">
      <w:pPr>
        <w:pStyle w:val="Heading3"/>
        <w:ind w:left="360" w:hanging="360"/>
      </w:pPr>
      <w:bookmarkStart w:id="1542" w:name="_102_Windows_Server"/>
      <w:bookmarkStart w:id="1543" w:name="_Toc336338369"/>
      <w:bookmarkStart w:id="1544" w:name="_Toc352233900"/>
      <w:bookmarkStart w:id="1545" w:name="Srv_97WinSvr08HighPerfCompandHyperV"/>
      <w:bookmarkStart w:id="1546" w:name="Srv_98WinSvr08HighPerfCompandHyperV"/>
      <w:bookmarkStart w:id="1547" w:name="Srv_110WinSvr08R2HPC"/>
      <w:bookmarkStart w:id="1548" w:name="Srv_114WinSvr08R2HPC"/>
      <w:bookmarkEnd w:id="1542"/>
      <w:r w:rsidRPr="00533983">
        <w:rPr>
          <w:rFonts w:ascii="Tahoma" w:hAnsi="Tahoma"/>
          <w:caps/>
          <w:color w:val="F66400"/>
          <w:sz w:val="22"/>
          <w:vertAlign w:val="superscript"/>
        </w:rPr>
        <w:t>102</w:t>
      </w:r>
      <w:r w:rsidRPr="00533983">
        <w:rPr>
          <w:rFonts w:ascii="Tahoma" w:hAnsi="Tahoma"/>
          <w:color w:val="F66400"/>
          <w:sz w:val="22"/>
        </w:rPr>
        <w:t xml:space="preserve"> Windows Server 2008 R2 HPC</w:t>
      </w:r>
      <w:r w:rsidRPr="00533983">
        <w:rPr>
          <w:rStyle w:val="Heading3Char"/>
          <w:rFonts w:ascii="Tahoma" w:hAnsi="Tahoma"/>
          <w:b/>
          <w:color w:val="F66400"/>
          <w:sz w:val="22"/>
        </w:rPr>
        <w:t xml:space="preserve"> Edition</w:t>
      </w:r>
      <w:bookmarkEnd w:id="1543"/>
      <w:bookmarkEnd w:id="1544"/>
      <w:r w:rsidRPr="00533983">
        <w:rPr>
          <w:rStyle w:val="Heading3Char"/>
          <w:rFonts w:ascii="Tahoma" w:hAnsi="Tahoma"/>
          <w:b/>
          <w:color w:val="F66400"/>
          <w:sz w:val="22"/>
        </w:rPr>
        <w:t xml:space="preserve"> </w:t>
      </w:r>
    </w:p>
    <w:bookmarkEnd w:id="1545"/>
    <w:bookmarkEnd w:id="1546"/>
    <w:bookmarkEnd w:id="1547"/>
    <w:bookmarkEnd w:id="1548"/>
    <w:p w:rsidR="00023FE7" w:rsidRPr="006221AF" w:rsidRDefault="00023FE7" w:rsidP="00A434A4">
      <w:pPr>
        <w:rPr>
          <w:lang w:val="ru-RU"/>
        </w:rPr>
      </w:pPr>
    </w:p>
    <w:p w:rsidR="00A434A4" w:rsidRPr="006221AF" w:rsidRDefault="001978C7" w:rsidP="00A434A4">
      <w:pPr>
        <w:spacing w:after="60"/>
        <w:ind w:left="720"/>
        <w:rPr>
          <w:lang w:val="ru-RU"/>
        </w:rPr>
      </w:pPr>
      <w:r w:rsidRPr="006221AF">
        <w:rPr>
          <w:b/>
          <w:color w:val="000000"/>
          <w:lang w:val="ru-RU"/>
        </w:rPr>
        <w:t xml:space="preserve">Предоставление лицензий в связи с окончанием жизненного цикла выпуска </w:t>
      </w:r>
      <w:r w:rsidRPr="00533983">
        <w:rPr>
          <w:b/>
          <w:color w:val="000000"/>
        </w:rPr>
        <w:t>Windows</w:t>
      </w:r>
      <w:r w:rsidRPr="006221AF">
        <w:rPr>
          <w:b/>
          <w:color w:val="000000"/>
          <w:lang w:val="ru-RU"/>
        </w:rPr>
        <w:t xml:space="preserve"> </w:t>
      </w:r>
      <w:r w:rsidRPr="00533983">
        <w:rPr>
          <w:b/>
          <w:color w:val="000000"/>
        </w:rPr>
        <w:t>Server</w:t>
      </w:r>
      <w:r w:rsidRPr="006221AF">
        <w:rPr>
          <w:b/>
          <w:color w:val="000000"/>
          <w:lang w:val="ru-RU"/>
        </w:rPr>
        <w:t xml:space="preserve"> </w:t>
      </w:r>
      <w:r w:rsidRPr="00533983">
        <w:rPr>
          <w:b/>
          <w:color w:val="000000"/>
        </w:rPr>
        <w:t>HPC</w:t>
      </w:r>
      <w:r w:rsidRPr="006221AF">
        <w:rPr>
          <w:b/>
          <w:color w:val="000000"/>
          <w:lang w:val="ru-RU"/>
        </w:rPr>
        <w:t>:</w:t>
      </w:r>
    </w:p>
    <w:p w:rsidR="001978C7" w:rsidRPr="006221AF" w:rsidRDefault="001978C7" w:rsidP="00A434A4">
      <w:pPr>
        <w:ind w:left="720"/>
        <w:rPr>
          <w:lang w:val="ru-RU"/>
        </w:rPr>
      </w:pP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2008 </w:t>
      </w:r>
      <w:r w:rsidRPr="00533983">
        <w:rPr>
          <w:color w:val="000000"/>
        </w:rPr>
        <w:t>R</w:t>
      </w:r>
      <w:r w:rsidRPr="006221AF">
        <w:rPr>
          <w:color w:val="000000"/>
          <w:lang w:val="ru-RU"/>
        </w:rPr>
        <w:t>2 будет последней версией выпуска</w:t>
      </w:r>
      <w:r w:rsidR="00DD1D23" w:rsidRPr="006221AF">
        <w:rPr>
          <w:color w:val="000000"/>
          <w:lang w:val="ru-RU"/>
        </w:rPr>
        <w:t xml:space="preserve"> </w:t>
      </w:r>
      <w:r w:rsidR="005E272D" w:rsidRPr="00533983">
        <w:rPr>
          <w:color w:val="000000"/>
        </w:rPr>
        <w:t>Windows</w:t>
      </w:r>
      <w:r w:rsidR="005E272D" w:rsidRPr="006221AF">
        <w:rPr>
          <w:color w:val="000000"/>
          <w:lang w:val="ru-RU"/>
        </w:rPr>
        <w:t xml:space="preserve"> </w:t>
      </w:r>
      <w:r w:rsidR="005E272D" w:rsidRPr="00533983">
        <w:rPr>
          <w:color w:val="000000"/>
        </w:rPr>
        <w:t>Server</w:t>
      </w:r>
      <w:r w:rsidR="005E272D" w:rsidRPr="006221AF">
        <w:rPr>
          <w:color w:val="000000"/>
          <w:lang w:val="ru-RU"/>
        </w:rPr>
        <w:t xml:space="preserve"> </w:t>
      </w:r>
      <w:r w:rsidR="005E272D" w:rsidRPr="00533983">
        <w:rPr>
          <w:color w:val="000000"/>
        </w:rPr>
        <w:t>HPC</w:t>
      </w:r>
      <w:r w:rsidRPr="006221AF">
        <w:rPr>
          <w:color w:val="000000"/>
          <w:lang w:val="ru-RU"/>
        </w:rPr>
        <w:t xml:space="preserve">. Клиенты Программы корпоративного лицензирования с активной </w:t>
      </w:r>
      <w:r w:rsidRPr="00533983">
        <w:rPr>
          <w:color w:val="000000"/>
        </w:rPr>
        <w:t>Software</w:t>
      </w:r>
      <w:r w:rsidRPr="006221AF">
        <w:rPr>
          <w:color w:val="000000"/>
          <w:lang w:val="ru-RU"/>
        </w:rPr>
        <w:t xml:space="preserve"> </w:t>
      </w:r>
      <w:r w:rsidRPr="00533983">
        <w:rPr>
          <w:color w:val="000000"/>
        </w:rPr>
        <w:t>Assurance</w:t>
      </w:r>
      <w:r w:rsidRPr="006221AF">
        <w:rPr>
          <w:color w:val="000000"/>
          <w:lang w:val="ru-RU"/>
        </w:rPr>
        <w:t xml:space="preserve"> для лицензий выпуска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2008 </w:t>
      </w:r>
      <w:r w:rsidRPr="00533983">
        <w:rPr>
          <w:color w:val="000000"/>
        </w:rPr>
        <w:t>R</w:t>
      </w:r>
      <w:r w:rsidRPr="006221AF">
        <w:rPr>
          <w:color w:val="000000"/>
          <w:lang w:val="ru-RU"/>
        </w:rPr>
        <w:t xml:space="preserve">2 </w:t>
      </w:r>
      <w:r w:rsidRPr="00533983">
        <w:rPr>
          <w:color w:val="000000"/>
        </w:rPr>
        <w:t>HPC</w:t>
      </w:r>
      <w:r w:rsidRPr="006221AF">
        <w:rPr>
          <w:color w:val="000000"/>
          <w:lang w:val="ru-RU"/>
        </w:rPr>
        <w:t xml:space="preserve"> на 1 сентября 2012 г. или на дату начала доступности для загрузки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2012 в Сервисном центре программы корпоративного лицензирования, смотря, что наступит раньше, (Соответствующие лицензии) получат </w:t>
      </w:r>
      <w:r w:rsidRPr="006221AF">
        <w:rPr>
          <w:rFonts w:eastAsia="Calibri" w:cs="Tahoma"/>
          <w:szCs w:val="18"/>
          <w:lang w:val="ru-RU"/>
        </w:rPr>
        <w:t xml:space="preserve">право использовать программное обеспечение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после</w:t>
      </w:r>
      <w:r w:rsidR="00A956CE">
        <w:rPr>
          <w:rFonts w:eastAsia="Calibri" w:cs="Tahoma"/>
          <w:szCs w:val="18"/>
        </w:rPr>
        <w:t> </w:t>
      </w:r>
      <w:r w:rsidRPr="006221AF">
        <w:rPr>
          <w:rFonts w:eastAsia="Calibri" w:cs="Tahoma"/>
          <w:szCs w:val="18"/>
          <w:lang w:val="ru-RU"/>
        </w:rPr>
        <w:t xml:space="preserve">того как станет доступным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p>
    <w:p w:rsidR="00A434A4" w:rsidRPr="006221AF" w:rsidRDefault="00A434A4" w:rsidP="00A434A4">
      <w:pPr>
        <w:ind w:left="720"/>
        <w:rPr>
          <w:lang w:val="ru-RU"/>
        </w:rPr>
      </w:pPr>
    </w:p>
    <w:p w:rsidR="001978C7" w:rsidRPr="006221AF" w:rsidRDefault="001978C7" w:rsidP="00A434A4">
      <w:pPr>
        <w:numPr>
          <w:ilvl w:val="0"/>
          <w:numId w:val="70"/>
        </w:numPr>
        <w:tabs>
          <w:tab w:val="clear" w:pos="360"/>
          <w:tab w:val="num" w:pos="1440"/>
        </w:tabs>
        <w:spacing w:after="60"/>
        <w:ind w:left="1440"/>
        <w:rPr>
          <w:lang w:val="ru-RU"/>
        </w:rPr>
      </w:pPr>
      <w:r w:rsidRPr="006221AF">
        <w:rPr>
          <w:color w:val="000000"/>
          <w:lang w:val="ru-RU"/>
        </w:rPr>
        <w:t xml:space="preserve">Если у клиента нечетное количество лицензий для выпуска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w:t>
      </w:r>
      <w:r w:rsidRPr="00533983">
        <w:rPr>
          <w:color w:val="000000"/>
        </w:rPr>
        <w:t>HPC</w:t>
      </w:r>
      <w:r w:rsidRPr="006221AF">
        <w:rPr>
          <w:color w:val="000000"/>
          <w:lang w:val="ru-RU"/>
        </w:rPr>
        <w:t>, тогда ему нужно округлить это количество до следующего четного числа, чтобы узнать, на что он имеет право.</w:t>
      </w:r>
      <w:r w:rsidR="00DD1D23" w:rsidRPr="006221AF">
        <w:rPr>
          <w:color w:val="000000"/>
          <w:lang w:val="ru-RU"/>
        </w:rPr>
        <w:t xml:space="preserve"> </w:t>
      </w:r>
      <w:r w:rsidRPr="006221AF">
        <w:rPr>
          <w:color w:val="000000"/>
          <w:lang w:val="ru-RU"/>
        </w:rPr>
        <w:t xml:space="preserve">Например, клиент имеет три лицензии выпуска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w:t>
      </w:r>
      <w:r w:rsidRPr="00533983">
        <w:rPr>
          <w:color w:val="000000"/>
        </w:rPr>
        <w:t>HPC</w:t>
      </w:r>
      <w:r w:rsidRPr="006221AF">
        <w:rPr>
          <w:color w:val="000000"/>
          <w:lang w:val="ru-RU"/>
        </w:rPr>
        <w:t>, тогда он</w:t>
      </w:r>
      <w:r w:rsidR="00A956CE">
        <w:rPr>
          <w:color w:val="000000"/>
        </w:rPr>
        <w:t> </w:t>
      </w:r>
      <w:r w:rsidRPr="006221AF">
        <w:rPr>
          <w:color w:val="000000"/>
          <w:lang w:val="ru-RU"/>
        </w:rPr>
        <w:t xml:space="preserve">получит право на две лицензии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2012 </w:t>
      </w:r>
      <w:r w:rsidRPr="00533983">
        <w:rPr>
          <w:color w:val="000000"/>
        </w:rPr>
        <w:t>Standard</w:t>
      </w:r>
      <w:r w:rsidRPr="006221AF">
        <w:rPr>
          <w:color w:val="000000"/>
          <w:lang w:val="ru-RU"/>
        </w:rPr>
        <w:t>.</w:t>
      </w:r>
    </w:p>
    <w:p w:rsidR="001978C7" w:rsidRPr="00533983" w:rsidRDefault="001978C7" w:rsidP="00A434A4">
      <w:pPr>
        <w:pStyle w:val="ListParagraph"/>
        <w:numPr>
          <w:ilvl w:val="0"/>
          <w:numId w:val="70"/>
        </w:numPr>
        <w:tabs>
          <w:tab w:val="clear" w:pos="360"/>
          <w:tab w:val="num" w:pos="1440"/>
        </w:tabs>
        <w:spacing w:after="60"/>
        <w:ind w:left="1440"/>
        <w:contextualSpacing w:val="0"/>
      </w:pPr>
      <w:r w:rsidRPr="00533983">
        <w:rPr>
          <w:rFonts w:ascii="Tahoma" w:eastAsia="Calibri" w:hAnsi="Tahoma" w:cs="Tahoma"/>
          <w:sz w:val="18"/>
          <w:szCs w:val="18"/>
        </w:rPr>
        <w:t>Лицензии, приобретенные в рамках этой программы включают покрытие Software Assurance.</w:t>
      </w:r>
      <w:r w:rsidR="00DD1D23" w:rsidRPr="00533983">
        <w:rPr>
          <w:rFonts w:ascii="Tahoma" w:eastAsia="Calibri" w:hAnsi="Tahoma" w:cs="Tahoma"/>
          <w:sz w:val="18"/>
          <w:szCs w:val="18"/>
        </w:rPr>
        <w:t xml:space="preserve"> </w:t>
      </w:r>
      <w:r w:rsidRPr="00533983">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1978C7" w:rsidRPr="00533983" w:rsidRDefault="001978C7" w:rsidP="00A434A4">
      <w:pPr>
        <w:pStyle w:val="ListParagraph"/>
        <w:numPr>
          <w:ilvl w:val="0"/>
          <w:numId w:val="70"/>
        </w:numPr>
        <w:tabs>
          <w:tab w:val="clear" w:pos="360"/>
          <w:tab w:val="num" w:pos="1440"/>
        </w:tabs>
        <w:spacing w:after="60"/>
        <w:ind w:left="1440"/>
        <w:contextualSpacing w:val="0"/>
      </w:pPr>
      <w:r w:rsidRPr="00533983">
        <w:rPr>
          <w:rFonts w:ascii="Tahoma" w:eastAsia="Calibri" w:hAnsi="Tahoma" w:cs="Tahoma"/>
          <w:sz w:val="18"/>
          <w:szCs w:val="18"/>
        </w:rPr>
        <w:lastRenderedPageBreak/>
        <w:t>Если клиенты приобрели бессрочные права для использования программного обеспечения в</w:t>
      </w:r>
      <w:r w:rsidR="00A956CE">
        <w:rPr>
          <w:rFonts w:ascii="Tahoma" w:eastAsia="Calibri" w:hAnsi="Tahoma" w:cs="Tahoma"/>
          <w:sz w:val="18"/>
          <w:szCs w:val="18"/>
          <w:lang w:val="en-US"/>
        </w:rPr>
        <w:t> </w:t>
      </w:r>
      <w:r w:rsidRPr="00533983">
        <w:rPr>
          <w:rFonts w:ascii="Tahoma" w:eastAsia="Calibri" w:hAnsi="Tahoma" w:cs="Tahoma"/>
          <w:sz w:val="18"/>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6221AF" w:rsidRDefault="001978C7" w:rsidP="00A434A4">
      <w:pPr>
        <w:numPr>
          <w:ilvl w:val="0"/>
          <w:numId w:val="70"/>
        </w:numPr>
        <w:tabs>
          <w:tab w:val="clear" w:pos="360"/>
          <w:tab w:val="num" w:pos="1440"/>
          <w:tab w:val="left" w:pos="2160"/>
        </w:tabs>
        <w:spacing w:after="60"/>
        <w:ind w:left="1440"/>
        <w:rPr>
          <w:lang w:val="ru-RU"/>
        </w:rPr>
      </w:pPr>
      <w:r w:rsidRPr="006221AF">
        <w:rPr>
          <w:rFonts w:eastAsia="Calibri" w:cs="Tahoma"/>
          <w:szCs w:val="18"/>
          <w:lang w:val="ru-RU"/>
        </w:rPr>
        <w:t xml:space="preserve">При обновлении до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в рамках данной программы существующие лицензии </w:t>
      </w:r>
      <w:r w:rsidRPr="006221AF">
        <w:rPr>
          <w:color w:val="000000"/>
          <w:lang w:val="ru-RU"/>
        </w:rPr>
        <w:t xml:space="preserve">клиента для выпуска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2008 </w:t>
      </w:r>
      <w:r w:rsidRPr="00533983">
        <w:rPr>
          <w:color w:val="000000"/>
        </w:rPr>
        <w:t>R</w:t>
      </w:r>
      <w:r w:rsidRPr="006221AF">
        <w:rPr>
          <w:color w:val="000000"/>
          <w:lang w:val="ru-RU"/>
        </w:rPr>
        <w:t xml:space="preserve">2 </w:t>
      </w:r>
      <w:r w:rsidRPr="00533983">
        <w:rPr>
          <w:color w:val="000000"/>
        </w:rPr>
        <w:t>HPC</w:t>
      </w:r>
      <w:r w:rsidRPr="006221AF">
        <w:rPr>
          <w:rFonts w:eastAsia="Calibri" w:cs="Tahoma"/>
          <w:szCs w:val="18"/>
          <w:lang w:val="ru-RU"/>
        </w:rPr>
        <w:t xml:space="preserve"> остаются действительными.</w:t>
      </w:r>
    </w:p>
    <w:p w:rsidR="001978C7" w:rsidRPr="006221AF" w:rsidRDefault="001978C7" w:rsidP="00A434A4">
      <w:pPr>
        <w:numPr>
          <w:ilvl w:val="0"/>
          <w:numId w:val="70"/>
        </w:numPr>
        <w:tabs>
          <w:tab w:val="clear" w:pos="360"/>
          <w:tab w:val="num" w:pos="1440"/>
        </w:tabs>
        <w:spacing w:after="60"/>
        <w:ind w:left="1440"/>
        <w:rPr>
          <w:lang w:val="ru-RU"/>
        </w:rPr>
      </w:pPr>
      <w:r w:rsidRPr="006221AF">
        <w:rPr>
          <w:color w:val="000000"/>
          <w:lang w:val="ru-RU"/>
        </w:rPr>
        <w:t xml:space="preserve">Для целей последующего предоставления </w:t>
      </w:r>
      <w:r w:rsidRPr="006221AF">
        <w:rPr>
          <w:rFonts w:cs="Tahoma"/>
          <w:bCs/>
          <w:color w:val="000000"/>
          <w:szCs w:val="18"/>
          <w:lang w:val="ru-RU"/>
        </w:rPr>
        <w:t xml:space="preserve">лицензии выпуска </w:t>
      </w:r>
      <w:r w:rsidRPr="00533983">
        <w:rPr>
          <w:rFonts w:cs="Tahoma"/>
          <w:bCs/>
          <w:color w:val="000000"/>
          <w:szCs w:val="18"/>
        </w:rPr>
        <w:t>Windows</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2008 </w:t>
      </w:r>
      <w:r w:rsidRPr="00533983">
        <w:rPr>
          <w:rFonts w:cs="Tahoma"/>
          <w:bCs/>
          <w:color w:val="000000"/>
          <w:szCs w:val="18"/>
        </w:rPr>
        <w:t>R</w:t>
      </w:r>
      <w:r w:rsidRPr="006221AF">
        <w:rPr>
          <w:rFonts w:cs="Tahoma"/>
          <w:bCs/>
          <w:color w:val="000000"/>
          <w:szCs w:val="18"/>
          <w:lang w:val="ru-RU"/>
        </w:rPr>
        <w:t xml:space="preserve">2 </w:t>
      </w:r>
      <w:r w:rsidRPr="00533983">
        <w:rPr>
          <w:rFonts w:cs="Tahoma"/>
          <w:bCs/>
          <w:color w:val="000000"/>
          <w:szCs w:val="18"/>
        </w:rPr>
        <w:t>HPC</w:t>
      </w:r>
      <w:r w:rsidRPr="006221A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xml:space="preserve">, также считаются Соответствующими лицензиями. </w:t>
      </w:r>
    </w:p>
    <w:p w:rsidR="001978C7" w:rsidRPr="006221AF" w:rsidRDefault="001978C7" w:rsidP="00A434A4">
      <w:pPr>
        <w:numPr>
          <w:ilvl w:val="0"/>
          <w:numId w:val="70"/>
        </w:numPr>
        <w:tabs>
          <w:tab w:val="clear" w:pos="360"/>
          <w:tab w:val="num" w:pos="1440"/>
        </w:tabs>
        <w:spacing w:after="60"/>
        <w:ind w:left="1440"/>
        <w:rPr>
          <w:lang w:val="ru-RU"/>
        </w:rPr>
      </w:pPr>
      <w:r w:rsidRPr="006221AF">
        <w:rPr>
          <w:rFonts w:cs="Tahoma"/>
          <w:bCs/>
          <w:color w:val="000000"/>
          <w:szCs w:val="18"/>
          <w:lang w:val="ru-RU"/>
        </w:rPr>
        <w:t xml:space="preserve">Несмотря на предоставление лицензий </w:t>
      </w:r>
      <w:r w:rsidRPr="00533983">
        <w:rPr>
          <w:rFonts w:cs="Tahoma"/>
          <w:bCs/>
          <w:color w:val="000000"/>
          <w:szCs w:val="18"/>
        </w:rPr>
        <w:t>Windows</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2012 </w:t>
      </w:r>
      <w:r w:rsidRPr="00533983">
        <w:rPr>
          <w:rFonts w:cs="Tahoma"/>
          <w:bCs/>
          <w:color w:val="000000"/>
          <w:szCs w:val="18"/>
        </w:rPr>
        <w:t>Standard</w:t>
      </w:r>
      <w:r w:rsidRPr="006221AF">
        <w:rPr>
          <w:rFonts w:cs="Tahoma"/>
          <w:bCs/>
          <w:color w:val="000000"/>
          <w:szCs w:val="18"/>
          <w:lang w:val="ru-RU"/>
        </w:rPr>
        <w:t xml:space="preserve"> и любые обновления до</w:t>
      </w:r>
      <w:r w:rsidR="00A956CE">
        <w:rPr>
          <w:rFonts w:cs="Tahoma"/>
          <w:bCs/>
          <w:color w:val="000000"/>
          <w:szCs w:val="18"/>
        </w:rPr>
        <w:t> </w:t>
      </w:r>
      <w:r w:rsidRPr="006221AF">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A434A4" w:rsidRPr="006221AF" w:rsidRDefault="00A434A4" w:rsidP="00A434A4">
      <w:pPr>
        <w:contextualSpacing/>
        <w:rPr>
          <w:lang w:val="ru-RU"/>
        </w:rPr>
      </w:pPr>
    </w:p>
    <w:p w:rsidR="00A956CE" w:rsidRPr="006221AF" w:rsidRDefault="00A956CE" w:rsidP="00A434A4">
      <w:pPr>
        <w:contextualSpacing/>
        <w:rPr>
          <w:lang w:val="ru-RU"/>
        </w:rPr>
      </w:pPr>
    </w:p>
    <w:p w:rsidR="00A956CE" w:rsidRPr="006221AF" w:rsidRDefault="00A956CE" w:rsidP="00A434A4">
      <w:pPr>
        <w:contextualSpacing/>
        <w:rPr>
          <w:lang w:val="ru-RU"/>
        </w:rPr>
      </w:pPr>
    </w:p>
    <w:p w:rsidR="00A956CE" w:rsidRPr="006221AF" w:rsidRDefault="00A956CE" w:rsidP="00A434A4">
      <w:pPr>
        <w:contextualSpacing/>
        <w:rPr>
          <w:lang w:val="ru-RU"/>
        </w:rPr>
      </w:pPr>
    </w:p>
    <w:p w:rsidR="00A956CE" w:rsidRPr="006221AF" w:rsidRDefault="00A956CE" w:rsidP="00A434A4">
      <w:pPr>
        <w:contextualSpacing/>
        <w:rPr>
          <w:lang w:val="ru-RU"/>
        </w:rPr>
      </w:pPr>
    </w:p>
    <w:p w:rsidR="00A956CE" w:rsidRPr="006221AF" w:rsidRDefault="00A956CE" w:rsidP="00A434A4">
      <w:pPr>
        <w:contextualSpacing/>
        <w:rPr>
          <w:lang w:val="ru-RU"/>
        </w:rPr>
      </w:pPr>
    </w:p>
    <w:p w:rsidR="008C2FF8" w:rsidRPr="006221AF" w:rsidRDefault="001978C7" w:rsidP="008C2FF8">
      <w:pPr>
        <w:spacing w:after="60"/>
        <w:ind w:left="720"/>
        <w:rPr>
          <w:lang w:val="ru-RU"/>
        </w:rPr>
      </w:pPr>
      <w:r w:rsidRPr="006221AF">
        <w:rPr>
          <w:rFonts w:eastAsia="Calibri" w:cs="Tahoma"/>
          <w:b/>
          <w:szCs w:val="18"/>
          <w:lang w:val="ru-RU"/>
        </w:rPr>
        <w:t xml:space="preserve">Дополнительные сведения об использовании </w:t>
      </w:r>
      <w:r w:rsidRPr="00533983">
        <w:rPr>
          <w:rFonts w:eastAsia="Calibri" w:cs="Tahoma"/>
          <w:b/>
          <w:szCs w:val="18"/>
        </w:rPr>
        <w:t>Windows</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2012 для высокопроизводительных вычислительных систем (</w:t>
      </w:r>
      <w:r w:rsidRPr="00533983">
        <w:rPr>
          <w:rFonts w:eastAsia="Calibri" w:cs="Tahoma"/>
          <w:b/>
          <w:szCs w:val="18"/>
        </w:rPr>
        <w:t>HPC</w:t>
      </w:r>
      <w:r w:rsidRPr="006221AF">
        <w:rPr>
          <w:rFonts w:eastAsia="Calibri" w:cs="Tahoma"/>
          <w:b/>
          <w:szCs w:val="18"/>
          <w:lang w:val="ru-RU"/>
        </w:rPr>
        <w:t>)</w:t>
      </w:r>
    </w:p>
    <w:p w:rsidR="002F7203" w:rsidRPr="006221AF" w:rsidRDefault="001978C7" w:rsidP="008C2FF8">
      <w:pPr>
        <w:ind w:left="720"/>
        <w:contextualSpacing/>
        <w:rPr>
          <w:lang w:val="ru-RU"/>
        </w:rPr>
      </w:pPr>
      <w:r w:rsidRPr="006221AF">
        <w:rPr>
          <w:rFonts w:eastAsia="Calibri" w:cs="Tahoma"/>
          <w:szCs w:val="18"/>
          <w:lang w:val="ru-RU"/>
        </w:rPr>
        <w:t xml:space="preserve">Когда для высокопроизводительных вычислительных систем используется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или </w:t>
      </w:r>
      <w:r w:rsidRPr="00533983">
        <w:rPr>
          <w:rFonts w:eastAsia="Calibri" w:cs="Tahoma"/>
          <w:szCs w:val="18"/>
        </w:rPr>
        <w:t>Datacenter</w:t>
      </w:r>
      <w:r w:rsidRPr="006221AF">
        <w:rPr>
          <w:rFonts w:eastAsia="Calibri" w:cs="Tahoma"/>
          <w:szCs w:val="18"/>
          <w:lang w:val="ru-RU"/>
        </w:rPr>
        <w:t>, для доступа к программному обеспечению не требуются клиентские лицензии. «</w:t>
      </w:r>
      <w:r w:rsidRPr="006221AF">
        <w:rPr>
          <w:lang w:val="ru-RU"/>
        </w:rPr>
        <w:t>Рабочая нагрузка высокопроизводительных вычислительных систем (</w:t>
      </w:r>
      <w:r w:rsidRPr="00533983">
        <w:t>HPC</w:t>
      </w:r>
      <w:r w:rsidRPr="006221AF">
        <w:rPr>
          <w:lang w:val="ru-RU"/>
        </w:rPr>
        <w:t>)»</w:t>
      </w:r>
      <w:r w:rsidRPr="006221AF">
        <w:rPr>
          <w:b/>
          <w:bCs/>
          <w:lang w:val="ru-RU"/>
        </w:rPr>
        <w:t xml:space="preserve"> </w:t>
      </w:r>
      <w:r w:rsidRPr="006221AF">
        <w:rPr>
          <w:lang w:val="ru-RU"/>
        </w:rPr>
        <w:t xml:space="preserve">означает нагрузку, при которой для запуска Узла кластера </w:t>
      </w:r>
      <w:r w:rsidRPr="006221AF">
        <w:rPr>
          <w:u w:val="single"/>
          <w:lang w:val="ru-RU"/>
        </w:rPr>
        <w:t>используется</w:t>
      </w:r>
      <w:r w:rsidRPr="006221AF">
        <w:rPr>
          <w:lang w:val="ru-RU"/>
        </w:rPr>
        <w:t xml:space="preserve">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A956CE">
        <w:t> </w:t>
      </w:r>
      <w:r w:rsidRPr="006221AF">
        <w:rPr>
          <w:lang w:val="ru-RU"/>
        </w:rPr>
        <w:t xml:space="preserve">поддержки кластерных приложений </w:t>
      </w:r>
      <w:r w:rsidRPr="00533983">
        <w:t>HPC</w:t>
      </w:r>
      <w:r w:rsidRPr="006221AF">
        <w:rPr>
          <w:lang w:val="ru-RU"/>
        </w:rPr>
        <w:t>.</w:t>
      </w:r>
      <w:r w:rsidRPr="006221AF">
        <w:rPr>
          <w:rFonts w:eastAsia="Calibri" w:cs="Tahoma"/>
          <w:szCs w:val="18"/>
          <w:lang w:val="ru-RU"/>
        </w:rPr>
        <w:t xml:space="preserve"> Дополнительные сведения см. в документе «Права на</w:t>
      </w:r>
      <w:r w:rsidR="00A956CE">
        <w:rPr>
          <w:rFonts w:eastAsia="Calibri" w:cs="Tahoma"/>
          <w:szCs w:val="18"/>
        </w:rPr>
        <w:t> </w:t>
      </w:r>
      <w:r w:rsidRPr="006221AF">
        <w:rPr>
          <w:rFonts w:eastAsia="Calibri" w:cs="Tahoma"/>
          <w:szCs w:val="18"/>
          <w:lang w:val="ru-RU"/>
        </w:rPr>
        <w:t>использование продуктов».</w:t>
      </w:r>
      <w:bookmarkStart w:id="1549" w:name="Srv_1120WinSvr08R2Enterprise"/>
    </w:p>
    <w:p w:rsidR="008C2FF8" w:rsidRPr="006221AF" w:rsidRDefault="008C2FF8" w:rsidP="008C2FF8">
      <w:pPr>
        <w:contextualSpacing/>
        <w:rPr>
          <w:lang w:val="ru-RU"/>
        </w:rPr>
      </w:pPr>
    </w:p>
    <w:p w:rsidR="002512D3" w:rsidRPr="006221AF" w:rsidRDefault="002512D3">
      <w:pPr>
        <w:rPr>
          <w:lang w:val="ru-RU"/>
        </w:rPr>
      </w:pPr>
      <w:bookmarkStart w:id="1550" w:name="_97_Windows_Server"/>
      <w:bookmarkStart w:id="1551" w:name="_98_Windows_Server"/>
      <w:bookmarkStart w:id="1552" w:name="_Toc336338370"/>
      <w:bookmarkStart w:id="1553" w:name="Srv_116WinSvr08R2Enterprise"/>
      <w:bookmarkStart w:id="1554" w:name="Srv_100WinSvr08R2Enterprise"/>
      <w:bookmarkEnd w:id="1550"/>
      <w:bookmarkEnd w:id="1551"/>
    </w:p>
    <w:p w:rsidR="006D0B36" w:rsidRPr="00533983" w:rsidRDefault="00BA29A7" w:rsidP="00EF2279">
      <w:pPr>
        <w:pStyle w:val="Heading3"/>
        <w:ind w:left="360" w:hanging="360"/>
      </w:pPr>
      <w:bookmarkStart w:id="1555" w:name="_103_Windows_Server"/>
      <w:bookmarkStart w:id="1556" w:name="_Toc352233901"/>
      <w:bookmarkEnd w:id="1555"/>
      <w:r w:rsidRPr="00533983">
        <w:rPr>
          <w:rFonts w:ascii="Tahoma" w:hAnsi="Tahoma"/>
          <w:caps/>
          <w:color w:val="F66400"/>
          <w:sz w:val="22"/>
          <w:vertAlign w:val="superscript"/>
        </w:rPr>
        <w:t>103</w:t>
      </w:r>
      <w:r w:rsidRPr="00533983">
        <w:rPr>
          <w:rFonts w:ascii="Tahoma" w:hAnsi="Tahoma"/>
          <w:color w:val="F66400"/>
          <w:sz w:val="22"/>
        </w:rPr>
        <w:t xml:space="preserve"> Windows Server 2008 R2 Enterprise</w:t>
      </w:r>
      <w:bookmarkEnd w:id="1552"/>
      <w:bookmarkEnd w:id="1556"/>
      <w:r w:rsidRPr="00533983">
        <w:rPr>
          <w:rFonts w:ascii="Tahoma" w:hAnsi="Tahoma"/>
          <w:color w:val="F66400"/>
          <w:sz w:val="22"/>
        </w:rPr>
        <w:t xml:space="preserve"> </w:t>
      </w:r>
      <w:bookmarkEnd w:id="1553"/>
    </w:p>
    <w:bookmarkEnd w:id="1549"/>
    <w:bookmarkEnd w:id="1554"/>
    <w:p w:rsidR="00156AE7" w:rsidRPr="006221AF" w:rsidRDefault="00156AE7" w:rsidP="008C2FF8">
      <w:pPr>
        <w:ind w:left="900"/>
        <w:rPr>
          <w:lang w:val="ru-RU"/>
        </w:rPr>
      </w:pPr>
    </w:p>
    <w:p w:rsidR="00171927" w:rsidRPr="006221AF" w:rsidRDefault="00156AE7" w:rsidP="00171927">
      <w:pPr>
        <w:spacing w:after="60"/>
        <w:ind w:left="720"/>
        <w:rPr>
          <w:lang w:val="ru-RU"/>
        </w:rPr>
      </w:pPr>
      <w:r w:rsidRPr="006221AF">
        <w:rPr>
          <w:b/>
          <w:color w:val="000000"/>
          <w:lang w:val="ru-RU"/>
        </w:rPr>
        <w:t xml:space="preserve">Предоставление лицензий в связи с окончанием жизненного цикла </w:t>
      </w:r>
      <w:r w:rsidRPr="00533983">
        <w:rPr>
          <w:b/>
          <w:color w:val="000000"/>
        </w:rPr>
        <w:t>Windows</w:t>
      </w:r>
      <w:r w:rsidRPr="006221AF">
        <w:rPr>
          <w:b/>
          <w:color w:val="000000"/>
          <w:lang w:val="ru-RU"/>
        </w:rPr>
        <w:t xml:space="preserve"> </w:t>
      </w:r>
      <w:r w:rsidRPr="00533983">
        <w:rPr>
          <w:b/>
          <w:color w:val="000000"/>
        </w:rPr>
        <w:t>Server</w:t>
      </w:r>
      <w:r w:rsidRPr="006221AF">
        <w:rPr>
          <w:b/>
          <w:color w:val="000000"/>
          <w:lang w:val="ru-RU"/>
        </w:rPr>
        <w:t xml:space="preserve"> </w:t>
      </w:r>
      <w:r w:rsidRPr="00533983">
        <w:rPr>
          <w:b/>
          <w:color w:val="000000"/>
        </w:rPr>
        <w:t>Enterprise</w:t>
      </w:r>
      <w:r w:rsidRPr="006221AF">
        <w:rPr>
          <w:b/>
          <w:color w:val="000000"/>
          <w:lang w:val="ru-RU"/>
        </w:rPr>
        <w:t>:</w:t>
      </w:r>
    </w:p>
    <w:p w:rsidR="00156AE7" w:rsidRPr="006221AF" w:rsidRDefault="00156AE7" w:rsidP="008C2FF8">
      <w:pPr>
        <w:ind w:left="720"/>
        <w:rPr>
          <w:lang w:val="ru-RU"/>
        </w:rPr>
      </w:pP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2008 </w:t>
      </w:r>
      <w:r w:rsidRPr="00533983">
        <w:rPr>
          <w:color w:val="000000"/>
        </w:rPr>
        <w:t>R</w:t>
      </w:r>
      <w:r w:rsidRPr="006221AF">
        <w:rPr>
          <w:color w:val="000000"/>
          <w:lang w:val="ru-RU"/>
        </w:rPr>
        <w:t xml:space="preserve">2 будет последней версией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w:t>
      </w:r>
      <w:r w:rsidRPr="00533983">
        <w:rPr>
          <w:color w:val="000000"/>
        </w:rPr>
        <w:t>Enterprise</w:t>
      </w:r>
      <w:r w:rsidRPr="006221AF">
        <w:rPr>
          <w:color w:val="000000"/>
          <w:lang w:val="ru-RU"/>
        </w:rPr>
        <w:t>.</w:t>
      </w:r>
      <w:r w:rsidR="00DD1D23" w:rsidRPr="006221AF">
        <w:rPr>
          <w:color w:val="000000"/>
          <w:lang w:val="ru-RU"/>
        </w:rPr>
        <w:t xml:space="preserve"> </w:t>
      </w:r>
      <w:r w:rsidRPr="006221AF">
        <w:rPr>
          <w:color w:val="000000"/>
          <w:lang w:val="ru-RU"/>
        </w:rPr>
        <w:t xml:space="preserve">Клиенты Программы корпоративного лицензирования с активной </w:t>
      </w:r>
      <w:r w:rsidRPr="00533983">
        <w:rPr>
          <w:color w:val="000000"/>
        </w:rPr>
        <w:t>Software</w:t>
      </w:r>
      <w:r w:rsidRPr="006221AF">
        <w:rPr>
          <w:color w:val="000000"/>
          <w:lang w:val="ru-RU"/>
        </w:rPr>
        <w:t xml:space="preserve"> </w:t>
      </w:r>
      <w:r w:rsidRPr="00533983">
        <w:rPr>
          <w:color w:val="000000"/>
        </w:rPr>
        <w:t>Assurance</w:t>
      </w:r>
      <w:r w:rsidRPr="006221AF">
        <w:rPr>
          <w:color w:val="000000"/>
          <w:lang w:val="ru-RU"/>
        </w:rPr>
        <w:t xml:space="preserve"> для лицензий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2008 </w:t>
      </w:r>
      <w:r w:rsidRPr="00533983">
        <w:rPr>
          <w:color w:val="000000"/>
        </w:rPr>
        <w:t>R</w:t>
      </w:r>
      <w:r w:rsidRPr="006221AF">
        <w:rPr>
          <w:color w:val="000000"/>
          <w:lang w:val="ru-RU"/>
        </w:rPr>
        <w:t xml:space="preserve">2 </w:t>
      </w:r>
      <w:r w:rsidRPr="00533983">
        <w:rPr>
          <w:color w:val="000000"/>
        </w:rPr>
        <w:t>Enterprise</w:t>
      </w:r>
      <w:r w:rsidRPr="006221AF">
        <w:rPr>
          <w:color w:val="000000"/>
          <w:lang w:val="ru-RU"/>
        </w:rPr>
        <w:t xml:space="preserve"> на 1 сентября 2012 г. или на дату начала доступности для загрузки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2012 в</w:t>
      </w:r>
      <w:r w:rsidR="00A956CE">
        <w:rPr>
          <w:color w:val="000000"/>
        </w:rPr>
        <w:t> </w:t>
      </w:r>
      <w:r w:rsidRPr="006221AF">
        <w:rPr>
          <w:color w:val="000000"/>
          <w:lang w:val="ru-RU"/>
        </w:rPr>
        <w:t>Центре поддержки корпоративных лицензий (</w:t>
      </w:r>
      <w:r w:rsidRPr="00533983">
        <w:rPr>
          <w:color w:val="000000"/>
        </w:rPr>
        <w:t>VLSC</w:t>
      </w:r>
      <w:r w:rsidRPr="006221AF">
        <w:rPr>
          <w:color w:val="000000"/>
          <w:lang w:val="ru-RU"/>
        </w:rPr>
        <w:t xml:space="preserve">), смотря, что наступит раньше, («Соответствующие лицензии») </w:t>
      </w:r>
      <w:r w:rsidRPr="006221AF">
        <w:rPr>
          <w:rFonts w:eastAsia="Calibri" w:cs="Tahoma"/>
          <w:szCs w:val="18"/>
          <w:lang w:val="ru-RU"/>
        </w:rPr>
        <w:t xml:space="preserve">получат право обновлять и использовать программное обеспечение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вместо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Enterprise</w:t>
      </w:r>
      <w:r w:rsidRPr="006221AF">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после того как станет доступным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w:t>
      </w:r>
    </w:p>
    <w:p w:rsidR="00171927" w:rsidRPr="006221AF" w:rsidRDefault="00171927" w:rsidP="00171927">
      <w:pPr>
        <w:spacing w:after="60"/>
        <w:ind w:left="720"/>
        <w:rPr>
          <w:lang w:val="ru-RU"/>
        </w:rPr>
      </w:pPr>
    </w:p>
    <w:p w:rsidR="00156AE7" w:rsidRPr="00533983" w:rsidRDefault="00156AE7" w:rsidP="00171927">
      <w:pPr>
        <w:numPr>
          <w:ilvl w:val="0"/>
          <w:numId w:val="66"/>
        </w:numPr>
        <w:spacing w:after="60"/>
        <w:ind w:left="1440"/>
      </w:pPr>
      <w:r w:rsidRPr="00533983">
        <w:rPr>
          <w:rFonts w:eastAsia="Calibri" w:cs="Tahoma"/>
          <w:szCs w:val="18"/>
        </w:rPr>
        <w:t>2 лицензии Windows Server 2012 Standard ИЛИ</w:t>
      </w:r>
    </w:p>
    <w:p w:rsidR="00156AE7" w:rsidRPr="006221AF" w:rsidRDefault="00156AE7" w:rsidP="00171927">
      <w:pPr>
        <w:numPr>
          <w:ilvl w:val="0"/>
          <w:numId w:val="66"/>
        </w:numPr>
        <w:spacing w:after="60"/>
        <w:ind w:left="1440"/>
        <w:rPr>
          <w:lang w:val="ru-RU"/>
        </w:rPr>
      </w:pPr>
      <w:r w:rsidRPr="006221AF">
        <w:rPr>
          <w:rFonts w:eastAsia="Calibri" w:cs="Tahoma"/>
          <w:szCs w:val="18"/>
          <w:lang w:val="ru-RU"/>
        </w:rPr>
        <w:t xml:space="preserve">Три, за Соответствующие лицензии, приобретенные с </w:t>
      </w:r>
      <w:r w:rsidRPr="00533983">
        <w:rPr>
          <w:rFonts w:eastAsia="Calibri" w:cs="Tahoma"/>
          <w:szCs w:val="18"/>
        </w:rPr>
        <w:t>SA</w:t>
      </w:r>
      <w:r w:rsidRPr="006221AF">
        <w:rPr>
          <w:rFonts w:eastAsia="Calibri" w:cs="Tahoma"/>
          <w:szCs w:val="18"/>
          <w:lang w:val="ru-RU"/>
        </w:rPr>
        <w:t xml:space="preserve"> или обновленные в период между 1</w:t>
      </w:r>
      <w:r w:rsidR="00A956CE">
        <w:rPr>
          <w:rFonts w:eastAsia="Calibri" w:cs="Tahoma"/>
          <w:szCs w:val="18"/>
        </w:rPr>
        <w:t> </w:t>
      </w:r>
      <w:r w:rsidRPr="006221AF">
        <w:rPr>
          <w:rFonts w:eastAsia="Calibri" w:cs="Tahoma"/>
          <w:szCs w:val="18"/>
          <w:lang w:val="ru-RU"/>
        </w:rPr>
        <w:t>апреля и 31 августа 2012</w:t>
      </w:r>
      <w:r w:rsidRPr="00533983">
        <w:rPr>
          <w:rFonts w:eastAsia="Calibri" w:cs="Tahoma"/>
          <w:szCs w:val="18"/>
        </w:rPr>
        <w:t> </w:t>
      </w:r>
      <w:r w:rsidRPr="006221AF">
        <w:rPr>
          <w:rFonts w:eastAsia="Calibri" w:cs="Tahoma"/>
          <w:szCs w:val="18"/>
          <w:lang w:val="ru-RU"/>
        </w:rPr>
        <w:t>г., ИЛИ</w:t>
      </w:r>
    </w:p>
    <w:p w:rsidR="00156AE7" w:rsidRPr="006221AF" w:rsidRDefault="00156AE7" w:rsidP="00171927">
      <w:pPr>
        <w:numPr>
          <w:ilvl w:val="0"/>
          <w:numId w:val="66"/>
        </w:numPr>
        <w:spacing w:after="60"/>
        <w:ind w:left="1440"/>
        <w:rPr>
          <w:lang w:val="ru-RU"/>
        </w:rPr>
      </w:pPr>
      <w:r w:rsidRPr="006221AF">
        <w:rPr>
          <w:rFonts w:eastAsia="Calibri" w:cs="Tahoma"/>
          <w:szCs w:val="18"/>
          <w:lang w:val="ru-RU"/>
        </w:rPr>
        <w:t xml:space="preserve">Четыре лицензии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если фактическое число физических процессоров на сервере, которому назначается Соответствующая лицензия, превышает четыре. В таких случаях клиенты должны создать запись конфигурации физического аппаратного обеспечения, поддерживающ</w:t>
      </w:r>
      <w:r w:rsidR="005E272D" w:rsidRPr="006221AF">
        <w:rPr>
          <w:rFonts w:eastAsia="Calibri" w:cs="Tahoma"/>
          <w:szCs w:val="18"/>
          <w:lang w:val="ru-RU"/>
        </w:rPr>
        <w:t>его это программное обеспечение</w:t>
      </w:r>
      <w:r w:rsidRPr="006221AF">
        <w:rPr>
          <w:rFonts w:eastAsia="Calibri" w:cs="Tahoma"/>
          <w:szCs w:val="18"/>
          <w:lang w:val="ru-RU"/>
        </w:rPr>
        <w:t>.</w:t>
      </w:r>
      <w:r w:rsidR="005E272D" w:rsidRPr="006221AF">
        <w:rPr>
          <w:rFonts w:eastAsia="Calibri" w:cs="Tahoma"/>
          <w:szCs w:val="18"/>
          <w:lang w:val="ru-RU"/>
        </w:rPr>
        <w:t xml:space="preserve"> </w:t>
      </w:r>
      <w:r w:rsidRPr="006221AF">
        <w:rPr>
          <w:rFonts w:eastAsia="Calibri" w:cs="Tahoma"/>
          <w:szCs w:val="18"/>
          <w:lang w:val="ru-RU"/>
        </w:rPr>
        <w:t xml:space="preserve">до истечения покрытия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00DD1D23" w:rsidRPr="006221AF">
        <w:rPr>
          <w:rFonts w:eastAsia="Calibri" w:cs="Tahoma"/>
          <w:szCs w:val="18"/>
          <w:lang w:val="ru-RU"/>
        </w:rPr>
        <w:t xml:space="preserve"> </w:t>
      </w:r>
      <w:r w:rsidRPr="006221AF">
        <w:rPr>
          <w:rFonts w:eastAsia="Calibri" w:cs="Tahoma"/>
          <w:szCs w:val="18"/>
          <w:lang w:val="ru-RU"/>
        </w:rPr>
        <w:t xml:space="preserve">для Соответствующих лицензий в рамках текущего соглашения или с помощью инструмента </w:t>
      </w:r>
      <w:r w:rsidRPr="00533983">
        <w:rPr>
          <w:rFonts w:eastAsia="Calibri" w:cs="Tahoma"/>
          <w:szCs w:val="18"/>
        </w:rPr>
        <w:t>Microsoft</w:t>
      </w:r>
      <w:r w:rsidRPr="006221AF">
        <w:rPr>
          <w:rFonts w:eastAsia="Calibri" w:cs="Tahoma"/>
          <w:szCs w:val="18"/>
          <w:lang w:val="ru-RU"/>
        </w:rPr>
        <w:t xml:space="preserve"> </w:t>
      </w:r>
      <w:r w:rsidRPr="00533983">
        <w:rPr>
          <w:rFonts w:eastAsia="Calibri" w:cs="Tahoma"/>
          <w:szCs w:val="18"/>
        </w:rPr>
        <w:t>MAP</w:t>
      </w:r>
      <w:r w:rsidRPr="006221AF">
        <w:rPr>
          <w:rFonts w:eastAsia="Calibri" w:cs="Tahoma"/>
          <w:szCs w:val="18"/>
          <w:lang w:val="ru-RU"/>
        </w:rPr>
        <w:t xml:space="preserve"> или с помощью другого аналогичного программного обеспечения. Это предложение доступно только для одной Соответствующей лицензии на сервер.</w:t>
      </w:r>
    </w:p>
    <w:p w:rsidR="00156AE7" w:rsidRPr="006221AF" w:rsidRDefault="00156AE7" w:rsidP="00171927">
      <w:pPr>
        <w:numPr>
          <w:ilvl w:val="0"/>
          <w:numId w:val="66"/>
        </w:numPr>
        <w:spacing w:after="60"/>
        <w:ind w:left="1440"/>
        <w:rPr>
          <w:lang w:val="ru-RU"/>
        </w:rPr>
      </w:pPr>
      <w:r w:rsidRPr="006221AF">
        <w:rPr>
          <w:rFonts w:eastAsia="Calibri" w:cs="Tahoma"/>
          <w:szCs w:val="18"/>
          <w:lang w:val="ru-RU"/>
        </w:rPr>
        <w:lastRenderedPageBreak/>
        <w:t xml:space="preserve">Лицензии, приобретенные в рамках этой программы включают покрытие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w:t>
      </w:r>
      <w:r w:rsidR="00DD1D23" w:rsidRPr="006221AF">
        <w:rPr>
          <w:rFonts w:eastAsia="Calibri" w:cs="Tahoma"/>
          <w:szCs w:val="18"/>
          <w:lang w:val="ru-RU"/>
        </w:rPr>
        <w:t xml:space="preserve"> </w:t>
      </w:r>
      <w:r w:rsidRPr="006221AF">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156AE7" w:rsidRPr="006221AF" w:rsidRDefault="00156AE7" w:rsidP="00171927">
      <w:pPr>
        <w:numPr>
          <w:ilvl w:val="0"/>
          <w:numId w:val="66"/>
        </w:numPr>
        <w:spacing w:after="60"/>
        <w:ind w:left="1440"/>
        <w:rPr>
          <w:lang w:val="ru-RU"/>
        </w:rPr>
      </w:pPr>
      <w:r w:rsidRPr="006221AF">
        <w:rPr>
          <w:rFonts w:eastAsia="Calibri" w:cs="Tahoma"/>
          <w:szCs w:val="18"/>
          <w:lang w:val="ru-RU"/>
        </w:rPr>
        <w:t>Если клиенты приобрели бессрочные права для использования программного обеспечения в</w:t>
      </w:r>
      <w:r w:rsidR="00A956CE">
        <w:rPr>
          <w:rFonts w:eastAsia="Calibri" w:cs="Tahoma"/>
          <w:szCs w:val="18"/>
        </w:rPr>
        <w:t> </w:t>
      </w:r>
      <w:r w:rsidRPr="006221AF">
        <w:rPr>
          <w:rFonts w:eastAsia="Calibri"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r w:rsidR="00DD1D23" w:rsidRPr="006221AF">
        <w:rPr>
          <w:rFonts w:eastAsia="Calibri" w:cs="Tahoma"/>
          <w:szCs w:val="18"/>
          <w:lang w:val="ru-RU"/>
        </w:rPr>
        <w:t xml:space="preserve"> </w:t>
      </w:r>
    </w:p>
    <w:p w:rsidR="00156AE7" w:rsidRPr="006221AF" w:rsidRDefault="00156AE7" w:rsidP="00171927">
      <w:pPr>
        <w:numPr>
          <w:ilvl w:val="0"/>
          <w:numId w:val="66"/>
        </w:numPr>
        <w:spacing w:after="60"/>
        <w:ind w:left="1440"/>
        <w:rPr>
          <w:lang w:val="ru-RU"/>
        </w:rPr>
      </w:pPr>
      <w:r w:rsidRPr="006221AF">
        <w:rPr>
          <w:rFonts w:eastAsia="Calibri" w:cs="Tahoma"/>
          <w:szCs w:val="18"/>
          <w:lang w:val="ru-RU"/>
        </w:rPr>
        <w:t xml:space="preserve">При обновлении до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в рамках данной программы существующие Соответствующие лицензии клиента на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Enterprise</w:t>
      </w:r>
      <w:r w:rsidRPr="006221AF">
        <w:rPr>
          <w:rFonts w:eastAsia="Calibri" w:cs="Tahoma"/>
          <w:szCs w:val="18"/>
          <w:lang w:val="ru-RU"/>
        </w:rPr>
        <w:t xml:space="preserve"> больше не будут действительными.</w:t>
      </w:r>
    </w:p>
    <w:p w:rsidR="00156AE7" w:rsidRPr="006221AF" w:rsidRDefault="00156AE7" w:rsidP="00171927">
      <w:pPr>
        <w:numPr>
          <w:ilvl w:val="0"/>
          <w:numId w:val="66"/>
        </w:numPr>
        <w:spacing w:after="60"/>
        <w:ind w:left="1440"/>
        <w:rPr>
          <w:lang w:val="ru-RU"/>
        </w:rPr>
      </w:pPr>
      <w:r w:rsidRPr="006221AF">
        <w:rPr>
          <w:rFonts w:eastAsia="Calibri" w:cs="Tahoma"/>
          <w:szCs w:val="18"/>
          <w:lang w:val="ru-RU"/>
        </w:rPr>
        <w:t xml:space="preserve">Для целей последующего предоставления лицензии </w:t>
      </w:r>
      <w:r w:rsidRPr="00533983">
        <w:rPr>
          <w:rFonts w:eastAsia="Calibri" w:cs="Tahoma"/>
          <w:szCs w:val="18"/>
        </w:rPr>
        <w:t>Wi</w:t>
      </w:r>
      <w:r w:rsidR="005E272D" w:rsidRPr="00533983">
        <w:rPr>
          <w:rFonts w:eastAsia="Calibri" w:cs="Tahoma"/>
          <w:szCs w:val="18"/>
        </w:rPr>
        <w:t>ndows</w:t>
      </w:r>
      <w:r w:rsidR="005E272D" w:rsidRPr="006221AF">
        <w:rPr>
          <w:rFonts w:eastAsia="Calibri" w:cs="Tahoma"/>
          <w:szCs w:val="18"/>
          <w:lang w:val="ru-RU"/>
        </w:rPr>
        <w:t xml:space="preserve"> </w:t>
      </w:r>
      <w:r w:rsidR="005E272D" w:rsidRPr="00533983">
        <w:rPr>
          <w:rFonts w:eastAsia="Calibri" w:cs="Tahoma"/>
          <w:szCs w:val="18"/>
        </w:rPr>
        <w:t>Server</w:t>
      </w:r>
      <w:r w:rsidR="005E272D" w:rsidRPr="006221AF">
        <w:rPr>
          <w:rFonts w:eastAsia="Calibri" w:cs="Tahoma"/>
          <w:szCs w:val="18"/>
          <w:lang w:val="ru-RU"/>
        </w:rPr>
        <w:t xml:space="preserve"> 2008 </w:t>
      </w:r>
      <w:r w:rsidR="005E272D" w:rsidRPr="00533983">
        <w:rPr>
          <w:rFonts w:eastAsia="Calibri" w:cs="Tahoma"/>
          <w:szCs w:val="18"/>
        </w:rPr>
        <w:t>R</w:t>
      </w:r>
      <w:r w:rsidR="005E272D" w:rsidRPr="006221AF">
        <w:rPr>
          <w:rFonts w:eastAsia="Calibri" w:cs="Tahoma"/>
          <w:szCs w:val="18"/>
          <w:lang w:val="ru-RU"/>
        </w:rPr>
        <w:t xml:space="preserve">2 </w:t>
      </w:r>
      <w:r w:rsidR="005E272D" w:rsidRPr="00533983">
        <w:rPr>
          <w:rFonts w:eastAsia="Calibri" w:cs="Tahoma"/>
          <w:szCs w:val="18"/>
        </w:rPr>
        <w:t>Enterprise</w:t>
      </w:r>
      <w:r w:rsidRPr="006221AF">
        <w:rPr>
          <w:rFonts w:eastAsia="Calibri" w:cs="Tahoma"/>
          <w:szCs w:val="18"/>
          <w:lang w:val="ru-RU"/>
        </w:rPr>
        <w:t>, приобретенные впоследствии в течение срока действия того же соглашения о регистрации в</w:t>
      </w:r>
      <w:r w:rsidR="00A956CE">
        <w:t> </w:t>
      </w:r>
      <w:r w:rsidRPr="006221AF">
        <w:rPr>
          <w:rFonts w:eastAsia="Calibri" w:cs="Tahoma"/>
          <w:szCs w:val="18"/>
          <w:lang w:val="ru-RU"/>
        </w:rPr>
        <w:t xml:space="preserve">рамках запланированного процесса сверки по соглашению </w:t>
      </w:r>
      <w:r w:rsidRPr="00533983">
        <w:rPr>
          <w:rFonts w:eastAsia="Calibri" w:cs="Tahoma"/>
          <w:szCs w:val="18"/>
        </w:rPr>
        <w:t>Enterprise</w:t>
      </w:r>
      <w:r w:rsidRPr="006221AF">
        <w:rPr>
          <w:rFonts w:eastAsia="Calibri" w:cs="Tahoma"/>
          <w:szCs w:val="18"/>
          <w:lang w:val="ru-RU"/>
        </w:rPr>
        <w:t xml:space="preserve">, </w:t>
      </w:r>
      <w:r w:rsidRPr="00533983">
        <w:rPr>
          <w:rFonts w:eastAsia="Calibri" w:cs="Tahoma"/>
          <w:szCs w:val="18"/>
        </w:rPr>
        <w:t>Enterprise</w:t>
      </w:r>
      <w:r w:rsidRPr="006221AF">
        <w:rPr>
          <w:rFonts w:eastAsia="Calibri" w:cs="Tahoma"/>
          <w:szCs w:val="18"/>
          <w:lang w:val="ru-RU"/>
        </w:rPr>
        <w:t xml:space="preserve"> </w:t>
      </w:r>
      <w:r w:rsidRPr="00533983">
        <w:rPr>
          <w:rFonts w:eastAsia="Calibri" w:cs="Tahoma"/>
          <w:szCs w:val="18"/>
        </w:rPr>
        <w:t>Subscription</w:t>
      </w:r>
      <w:r w:rsidRPr="006221AF">
        <w:rPr>
          <w:rFonts w:eastAsia="Calibri" w:cs="Tahoma"/>
          <w:szCs w:val="18"/>
          <w:lang w:val="ru-RU"/>
        </w:rPr>
        <w:t xml:space="preserve">, </w:t>
      </w:r>
      <w:r w:rsidRPr="00533983">
        <w:rPr>
          <w:rFonts w:eastAsia="Calibri" w:cs="Tahoma"/>
          <w:szCs w:val="18"/>
        </w:rPr>
        <w:t>Open</w:t>
      </w:r>
      <w:r w:rsidRPr="006221AF">
        <w:rPr>
          <w:rFonts w:eastAsia="Calibri" w:cs="Tahoma"/>
          <w:szCs w:val="18"/>
          <w:lang w:val="ru-RU"/>
        </w:rPr>
        <w:t xml:space="preserve"> </w:t>
      </w:r>
      <w:r w:rsidRPr="00533983">
        <w:rPr>
          <w:rFonts w:eastAsia="Calibri" w:cs="Tahoma"/>
          <w:szCs w:val="18"/>
        </w:rPr>
        <w:t>Value</w:t>
      </w:r>
      <w:r w:rsidRPr="006221AF">
        <w:rPr>
          <w:rFonts w:eastAsia="Calibri" w:cs="Tahoma"/>
          <w:szCs w:val="18"/>
          <w:lang w:val="ru-RU"/>
        </w:rPr>
        <w:t xml:space="preserve"> </w:t>
      </w:r>
      <w:r w:rsidRPr="00533983">
        <w:rPr>
          <w:rFonts w:eastAsia="Calibri" w:cs="Tahoma"/>
          <w:szCs w:val="18"/>
        </w:rPr>
        <w:t>Subscription</w:t>
      </w:r>
      <w:r w:rsidRPr="006221AF">
        <w:rPr>
          <w:rFonts w:eastAsia="Calibri" w:cs="Tahoma"/>
          <w:szCs w:val="18"/>
          <w:lang w:val="ru-RU"/>
        </w:rPr>
        <w:t xml:space="preserve"> или </w:t>
      </w:r>
      <w:r w:rsidRPr="00533983">
        <w:rPr>
          <w:rFonts w:eastAsia="Calibri" w:cs="Tahoma"/>
          <w:szCs w:val="18"/>
        </w:rPr>
        <w:t>EES</w:t>
      </w:r>
      <w:r w:rsidRPr="006221AF">
        <w:rPr>
          <w:rFonts w:eastAsia="Calibri" w:cs="Tahoma"/>
          <w:szCs w:val="18"/>
          <w:lang w:val="ru-RU"/>
        </w:rPr>
        <w:t>, также считаются Соответствующими лицензиями.</w:t>
      </w:r>
      <w:r w:rsidR="00DD1D23" w:rsidRPr="006221AF">
        <w:rPr>
          <w:rFonts w:eastAsia="Calibri" w:cs="Tahoma"/>
          <w:szCs w:val="18"/>
          <w:lang w:val="ru-RU"/>
        </w:rPr>
        <w:t xml:space="preserve"> </w:t>
      </w:r>
    </w:p>
    <w:p w:rsidR="00156AE7" w:rsidRPr="006221AF" w:rsidRDefault="00156AE7" w:rsidP="00171927">
      <w:pPr>
        <w:numPr>
          <w:ilvl w:val="0"/>
          <w:numId w:val="66"/>
        </w:numPr>
        <w:spacing w:after="60"/>
        <w:ind w:left="1440"/>
        <w:rPr>
          <w:lang w:val="ru-RU"/>
        </w:rPr>
      </w:pPr>
      <w:r w:rsidRPr="006221AF">
        <w:rPr>
          <w:rFonts w:eastAsia="Calibri" w:cs="Tahoma"/>
          <w:szCs w:val="18"/>
          <w:lang w:val="ru-RU"/>
        </w:rPr>
        <w:t xml:space="preserve">Несмотря на предоставление лицензий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и любые обновления до</w:t>
      </w:r>
      <w:r w:rsidR="00A956CE">
        <w:rPr>
          <w:rFonts w:eastAsia="Calibri" w:cs="Tahoma"/>
          <w:szCs w:val="18"/>
        </w:rPr>
        <w:t> </w:t>
      </w:r>
      <w:r w:rsidRPr="006221AF">
        <w:rPr>
          <w:rFonts w:eastAsia="Calibri" w:cs="Tahoma"/>
          <w:szCs w:val="18"/>
          <w:lang w:val="ru-RU"/>
        </w:rPr>
        <w:t>этой версии, обязанности платить за Соответствующие лицензии и покрытие полностью остается в силе.</w:t>
      </w:r>
    </w:p>
    <w:p w:rsidR="00047339" w:rsidRPr="00533983" w:rsidRDefault="00047339" w:rsidP="00171927">
      <w:pPr>
        <w:pStyle w:val="EndnoteText"/>
        <w:ind w:left="0"/>
      </w:pPr>
    </w:p>
    <w:p w:rsidR="00171927" w:rsidRPr="00533983" w:rsidRDefault="00171927" w:rsidP="00171927">
      <w:pPr>
        <w:pStyle w:val="EndnoteText"/>
        <w:ind w:left="0"/>
      </w:pPr>
    </w:p>
    <w:p w:rsidR="00EF1978" w:rsidRPr="006221AF" w:rsidRDefault="00BA29A7" w:rsidP="00EF2279">
      <w:pPr>
        <w:rPr>
          <w:lang w:val="ru-RU"/>
        </w:rPr>
      </w:pPr>
      <w:bookmarkStart w:id="1557" w:name="Srv_1102WinSvr08R2Itanium"/>
      <w:bookmarkStart w:id="1558" w:name="_Toc336338371"/>
      <w:bookmarkStart w:id="1559" w:name="_Toc352233902"/>
      <w:bookmarkStart w:id="1560" w:name="Srv_1132WinSvr08R2Itanium"/>
      <w:bookmarkStart w:id="1561" w:name="Srv_117WinSvr08R2Itanium"/>
      <w:bookmarkStart w:id="1562" w:name="Srv_98WinSvr08StdandHyperV"/>
      <w:bookmarkStart w:id="1563" w:name="Srv_99WinSvr08StdandHyperV"/>
      <w:r w:rsidRPr="006221AF">
        <w:rPr>
          <w:rStyle w:val="Heading3Char"/>
          <w:rFonts w:ascii="Tahoma" w:hAnsi="Tahoma"/>
          <w:caps/>
          <w:color w:val="F66400"/>
          <w:sz w:val="22"/>
          <w:vertAlign w:val="superscript"/>
          <w:lang w:val="ru-RU"/>
        </w:rPr>
        <w:t>104</w:t>
      </w:r>
      <w:r w:rsidRPr="006221AF">
        <w:rPr>
          <w:rStyle w:val="Heading3Char"/>
          <w:rFonts w:ascii="Tahoma" w:hAnsi="Tahoma"/>
          <w:color w:val="F66400"/>
          <w:sz w:val="22"/>
          <w:lang w:val="ru-RU"/>
        </w:rPr>
        <w:t xml:space="preserve"> </w:t>
      </w:r>
      <w:r w:rsidRPr="00533983">
        <w:rPr>
          <w:rStyle w:val="Heading3Char"/>
          <w:rFonts w:ascii="Tahoma" w:hAnsi="Tahoma"/>
          <w:color w:val="F66400"/>
          <w:sz w:val="22"/>
        </w:rPr>
        <w:t>Windows</w:t>
      </w:r>
      <w:r w:rsidRPr="006221AF">
        <w:rPr>
          <w:rStyle w:val="Heading3Char"/>
          <w:rFonts w:ascii="Tahoma" w:hAnsi="Tahoma"/>
          <w:color w:val="F66400"/>
          <w:sz w:val="22"/>
          <w:lang w:val="ru-RU"/>
        </w:rPr>
        <w:t xml:space="preserve"> </w:t>
      </w:r>
      <w:r w:rsidRPr="00533983">
        <w:rPr>
          <w:rStyle w:val="Heading3Char"/>
          <w:rFonts w:ascii="Tahoma" w:hAnsi="Tahoma"/>
          <w:color w:val="F66400"/>
          <w:sz w:val="22"/>
        </w:rPr>
        <w:t>Server</w:t>
      </w:r>
      <w:r w:rsidRPr="006221AF">
        <w:rPr>
          <w:rStyle w:val="Heading3Char"/>
          <w:rFonts w:ascii="Tahoma" w:hAnsi="Tahoma"/>
          <w:color w:val="F66400"/>
          <w:sz w:val="22"/>
          <w:lang w:val="ru-RU"/>
        </w:rPr>
        <w:t xml:space="preserve"> 2008 </w:t>
      </w:r>
      <w:r w:rsidRPr="00533983">
        <w:rPr>
          <w:rStyle w:val="Heading3Char"/>
          <w:rFonts w:ascii="Tahoma" w:hAnsi="Tahoma"/>
          <w:color w:val="F66400"/>
          <w:sz w:val="22"/>
        </w:rPr>
        <w:t>R</w:t>
      </w:r>
      <w:r w:rsidRPr="006221AF">
        <w:rPr>
          <w:rStyle w:val="Heading3Char"/>
          <w:rFonts w:ascii="Tahoma" w:hAnsi="Tahoma"/>
          <w:color w:val="F66400"/>
          <w:sz w:val="22"/>
          <w:lang w:val="ru-RU"/>
        </w:rPr>
        <w:t xml:space="preserve">2 для систем на базе процессоров </w:t>
      </w:r>
      <w:r w:rsidRPr="00533983">
        <w:rPr>
          <w:rStyle w:val="Heading3Char"/>
          <w:rFonts w:ascii="Tahoma" w:hAnsi="Tahoma"/>
          <w:color w:val="F66400"/>
          <w:sz w:val="22"/>
        </w:rPr>
        <w:t>Itanium</w:t>
      </w:r>
      <w:bookmarkEnd w:id="1557"/>
      <w:bookmarkEnd w:id="1558"/>
      <w:bookmarkEnd w:id="1559"/>
    </w:p>
    <w:bookmarkEnd w:id="1560"/>
    <w:bookmarkEnd w:id="1561"/>
    <w:p w:rsidR="00376D4B" w:rsidRPr="006221AF" w:rsidRDefault="00376D4B" w:rsidP="007E3162">
      <w:pPr>
        <w:ind w:left="360"/>
        <w:rPr>
          <w:lang w:val="ru-RU"/>
        </w:rPr>
      </w:pPr>
    </w:p>
    <w:p w:rsidR="007E3162" w:rsidRPr="006221AF" w:rsidRDefault="006533DF" w:rsidP="007E3162">
      <w:pPr>
        <w:spacing w:after="60"/>
        <w:ind w:left="720"/>
        <w:rPr>
          <w:lang w:val="ru-RU"/>
        </w:rPr>
      </w:pPr>
      <w:r w:rsidRPr="006221AF">
        <w:rPr>
          <w:b/>
          <w:color w:val="000000"/>
          <w:lang w:val="ru-RU"/>
        </w:rPr>
        <w:t xml:space="preserve">Предоставление лицензий в связи с окончанием жизненного цикла </w:t>
      </w:r>
      <w:r w:rsidRPr="00533983">
        <w:rPr>
          <w:b/>
          <w:color w:val="000000"/>
        </w:rPr>
        <w:t>Windows</w:t>
      </w:r>
      <w:r w:rsidRPr="006221AF">
        <w:rPr>
          <w:b/>
          <w:color w:val="000000"/>
          <w:lang w:val="ru-RU"/>
        </w:rPr>
        <w:t xml:space="preserve"> </w:t>
      </w:r>
      <w:r w:rsidRPr="00533983">
        <w:rPr>
          <w:b/>
          <w:color w:val="000000"/>
        </w:rPr>
        <w:t>Server</w:t>
      </w:r>
      <w:r w:rsidRPr="006221AF">
        <w:rPr>
          <w:b/>
          <w:color w:val="000000"/>
          <w:lang w:val="ru-RU"/>
        </w:rPr>
        <w:t xml:space="preserve"> для компьютеров на базе процессоров </w:t>
      </w:r>
      <w:r w:rsidRPr="00533983">
        <w:rPr>
          <w:b/>
          <w:color w:val="000000"/>
        </w:rPr>
        <w:t>Itanium</w:t>
      </w:r>
      <w:r w:rsidRPr="006221AF">
        <w:rPr>
          <w:b/>
          <w:color w:val="000000"/>
          <w:lang w:val="ru-RU"/>
        </w:rPr>
        <w:t>:</w:t>
      </w:r>
    </w:p>
    <w:p w:rsidR="006533DF" w:rsidRPr="006221AF" w:rsidRDefault="006533DF" w:rsidP="007E3162">
      <w:pPr>
        <w:ind w:left="720"/>
        <w:rPr>
          <w:lang w:val="ru-RU"/>
        </w:rPr>
      </w:pP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2008 </w:t>
      </w:r>
      <w:r w:rsidRPr="00533983">
        <w:rPr>
          <w:color w:val="000000"/>
        </w:rPr>
        <w:t>R</w:t>
      </w:r>
      <w:r w:rsidRPr="006221AF">
        <w:rPr>
          <w:color w:val="000000"/>
          <w:lang w:val="ru-RU"/>
        </w:rPr>
        <w:t xml:space="preserve">2 будет последней версией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для компьютеров на базе процессоров </w:t>
      </w:r>
      <w:r w:rsidRPr="00533983">
        <w:rPr>
          <w:color w:val="000000"/>
        </w:rPr>
        <w:t>Itanium</w:t>
      </w:r>
      <w:r w:rsidRPr="006221AF">
        <w:rPr>
          <w:color w:val="000000"/>
          <w:lang w:val="ru-RU"/>
        </w:rPr>
        <w:t>.</w:t>
      </w:r>
      <w:r w:rsidR="00DD1D23" w:rsidRPr="006221AF">
        <w:rPr>
          <w:color w:val="000000"/>
          <w:lang w:val="ru-RU"/>
        </w:rPr>
        <w:t xml:space="preserve"> </w:t>
      </w:r>
      <w:r w:rsidRPr="006221AF">
        <w:rPr>
          <w:color w:val="000000"/>
          <w:lang w:val="ru-RU"/>
        </w:rPr>
        <w:t xml:space="preserve">Клиенты Программы корпоративного лицензирования с активной </w:t>
      </w:r>
      <w:r w:rsidRPr="00533983">
        <w:rPr>
          <w:color w:val="000000"/>
        </w:rPr>
        <w:t>Software</w:t>
      </w:r>
      <w:r w:rsidRPr="006221AF">
        <w:rPr>
          <w:color w:val="000000"/>
          <w:lang w:val="ru-RU"/>
        </w:rPr>
        <w:t xml:space="preserve"> </w:t>
      </w:r>
      <w:r w:rsidRPr="00533983">
        <w:rPr>
          <w:color w:val="000000"/>
        </w:rPr>
        <w:t>Assurance</w:t>
      </w:r>
      <w:r w:rsidRPr="006221AF">
        <w:rPr>
          <w:color w:val="000000"/>
          <w:lang w:val="ru-RU"/>
        </w:rPr>
        <w:t xml:space="preserve"> для лицензий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2008 </w:t>
      </w:r>
      <w:r w:rsidRPr="00533983">
        <w:rPr>
          <w:color w:val="000000"/>
        </w:rPr>
        <w:t>R</w:t>
      </w:r>
      <w:r w:rsidRPr="006221AF">
        <w:rPr>
          <w:color w:val="000000"/>
          <w:lang w:val="ru-RU"/>
        </w:rPr>
        <w:t xml:space="preserve">2 для компьютеров на базе процессоров </w:t>
      </w:r>
      <w:r w:rsidRPr="00533983">
        <w:rPr>
          <w:color w:val="000000"/>
        </w:rPr>
        <w:t>Itanium</w:t>
      </w:r>
      <w:r w:rsidRPr="006221AF">
        <w:rPr>
          <w:color w:val="000000"/>
          <w:lang w:val="ru-RU"/>
        </w:rPr>
        <w:t xml:space="preserve"> на 1</w:t>
      </w:r>
      <w:r w:rsidR="00A956CE">
        <w:rPr>
          <w:color w:val="000000"/>
        </w:rPr>
        <w:t> </w:t>
      </w:r>
      <w:r w:rsidRPr="006221AF">
        <w:rPr>
          <w:color w:val="000000"/>
          <w:lang w:val="ru-RU"/>
        </w:rPr>
        <w:t xml:space="preserve">сентября 2012 г. или на дату начала доступности для загрузки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2012 в Сервисном центре программы корпоративного лицензирования, смотря, что наступит раньше, (Соответствующие лицензии) получат право</w:t>
      </w:r>
      <w:r w:rsidRPr="006221AF">
        <w:rPr>
          <w:rFonts w:eastAsia="Calibri" w:cs="Tahoma"/>
          <w:szCs w:val="18"/>
          <w:lang w:val="ru-RU"/>
        </w:rPr>
        <w:t xml:space="preserve"> обновлять и использовать программное обеспечение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Datacenter</w:t>
      </w:r>
      <w:r w:rsidRPr="006221AF">
        <w:rPr>
          <w:rFonts w:eastAsia="Calibri" w:cs="Tahoma"/>
          <w:szCs w:val="18"/>
          <w:lang w:val="ru-RU"/>
        </w:rPr>
        <w:t xml:space="preserve"> вместо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для компьютеров на базе процессоров </w:t>
      </w:r>
      <w:r w:rsidRPr="00533983">
        <w:rPr>
          <w:rFonts w:eastAsia="Calibri" w:cs="Tahoma"/>
          <w:szCs w:val="18"/>
        </w:rPr>
        <w:t>Itanium</w:t>
      </w:r>
      <w:r w:rsidRPr="006221AF">
        <w:rPr>
          <w:rFonts w:eastAsia="Calibri" w:cs="Tahoma"/>
          <w:szCs w:val="18"/>
          <w:lang w:val="ru-RU"/>
        </w:rPr>
        <w:t xml:space="preserve">. Чтобы стимулировать такое обновление, клиент получит право за каждые две Соответствующие лицензии получить лицензию на процессор для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Datacenter</w:t>
      </w:r>
      <w:r w:rsidRPr="006221AF">
        <w:rPr>
          <w:rFonts w:eastAsia="Calibri" w:cs="Tahoma"/>
          <w:szCs w:val="18"/>
          <w:lang w:val="ru-RU"/>
        </w:rPr>
        <w:t xml:space="preserve"> после того как станет доступным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p>
    <w:p w:rsidR="007E3162" w:rsidRPr="006221AF" w:rsidRDefault="007E3162" w:rsidP="007E3162">
      <w:pPr>
        <w:ind w:left="720"/>
        <w:rPr>
          <w:lang w:val="ru-RU"/>
        </w:rPr>
      </w:pPr>
    </w:p>
    <w:p w:rsidR="006533DF" w:rsidRPr="006221AF" w:rsidRDefault="006533DF" w:rsidP="002A01C2">
      <w:pPr>
        <w:numPr>
          <w:ilvl w:val="0"/>
          <w:numId w:val="70"/>
        </w:numPr>
        <w:tabs>
          <w:tab w:val="clear" w:pos="360"/>
          <w:tab w:val="num" w:pos="1440"/>
        </w:tabs>
        <w:spacing w:after="60"/>
        <w:ind w:left="1440"/>
        <w:rPr>
          <w:lang w:val="ru-RU"/>
        </w:rPr>
      </w:pPr>
      <w:r w:rsidRPr="006221AF">
        <w:rPr>
          <w:color w:val="000000"/>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DD1D23" w:rsidRPr="006221AF">
        <w:rPr>
          <w:color w:val="000000"/>
          <w:lang w:val="ru-RU"/>
        </w:rPr>
        <w:t xml:space="preserve"> </w:t>
      </w:r>
      <w:r w:rsidRPr="006221AF">
        <w:rPr>
          <w:color w:val="000000"/>
          <w:lang w:val="ru-RU"/>
        </w:rPr>
        <w:t xml:space="preserve">Например, клиент имеет три Соответствующих лицензии, тогда он получит право на одну лицензии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2012 </w:t>
      </w:r>
      <w:r w:rsidRPr="00533983">
        <w:rPr>
          <w:color w:val="000000"/>
        </w:rPr>
        <w:t>Datacenter</w:t>
      </w:r>
      <w:r w:rsidRPr="006221AF">
        <w:rPr>
          <w:color w:val="000000"/>
          <w:lang w:val="ru-RU"/>
        </w:rPr>
        <w:t xml:space="preserve">. </w:t>
      </w:r>
    </w:p>
    <w:p w:rsidR="006533DF" w:rsidRPr="00533983" w:rsidRDefault="006533DF" w:rsidP="002A01C2">
      <w:pPr>
        <w:pStyle w:val="ListParagraph"/>
        <w:numPr>
          <w:ilvl w:val="0"/>
          <w:numId w:val="70"/>
        </w:numPr>
        <w:tabs>
          <w:tab w:val="clear" w:pos="360"/>
          <w:tab w:val="num" w:pos="1440"/>
        </w:tabs>
        <w:spacing w:after="60"/>
        <w:ind w:left="1440"/>
        <w:contextualSpacing w:val="0"/>
      </w:pPr>
      <w:r w:rsidRPr="00533983">
        <w:rPr>
          <w:rFonts w:ascii="Tahoma" w:eastAsia="Calibri" w:hAnsi="Tahoma" w:cs="Tahoma"/>
          <w:sz w:val="18"/>
          <w:szCs w:val="18"/>
        </w:rPr>
        <w:t>Лицензии, приобретенные в рамках этой программы включают покрытие Software Assurance.</w:t>
      </w:r>
      <w:r w:rsidR="00DD1D23" w:rsidRPr="00533983">
        <w:rPr>
          <w:rFonts w:ascii="Tahoma" w:eastAsia="Calibri" w:hAnsi="Tahoma" w:cs="Tahoma"/>
          <w:sz w:val="18"/>
          <w:szCs w:val="18"/>
        </w:rPr>
        <w:t xml:space="preserve"> </w:t>
      </w:r>
      <w:r w:rsidRPr="00533983">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6533DF" w:rsidRPr="00533983" w:rsidRDefault="006533DF" w:rsidP="002A01C2">
      <w:pPr>
        <w:pStyle w:val="ListParagraph"/>
        <w:numPr>
          <w:ilvl w:val="0"/>
          <w:numId w:val="70"/>
        </w:numPr>
        <w:tabs>
          <w:tab w:val="clear" w:pos="360"/>
          <w:tab w:val="num" w:pos="1440"/>
        </w:tabs>
        <w:spacing w:after="60"/>
        <w:ind w:left="1440"/>
        <w:contextualSpacing w:val="0"/>
      </w:pPr>
      <w:r w:rsidRPr="00533983">
        <w:rPr>
          <w:rFonts w:ascii="Tahoma" w:eastAsia="Calibri" w:hAnsi="Tahoma" w:cs="Tahoma"/>
          <w:sz w:val="18"/>
          <w:szCs w:val="18"/>
        </w:rPr>
        <w:t>Если клиенты приобрели бессрочные права для использования программного обеспечения в</w:t>
      </w:r>
      <w:r w:rsidR="00E82192">
        <w:rPr>
          <w:rFonts w:ascii="Tahoma" w:eastAsia="Calibri" w:hAnsi="Tahoma" w:cs="Tahoma"/>
          <w:sz w:val="18"/>
          <w:szCs w:val="18"/>
          <w:lang w:val="en-US"/>
        </w:rPr>
        <w:t> </w:t>
      </w:r>
      <w:r w:rsidRPr="00533983">
        <w:rPr>
          <w:rFonts w:ascii="Tahoma" w:eastAsia="Calibri" w:hAnsi="Tahoma" w:cs="Tahoma"/>
          <w:sz w:val="18"/>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6533DF" w:rsidRPr="006221AF" w:rsidRDefault="006533DF" w:rsidP="002A01C2">
      <w:pPr>
        <w:numPr>
          <w:ilvl w:val="0"/>
          <w:numId w:val="70"/>
        </w:numPr>
        <w:tabs>
          <w:tab w:val="clear" w:pos="360"/>
          <w:tab w:val="num" w:pos="1440"/>
        </w:tabs>
        <w:spacing w:after="60"/>
        <w:ind w:left="1440"/>
        <w:rPr>
          <w:lang w:val="ru-RU"/>
        </w:rPr>
      </w:pPr>
      <w:r w:rsidRPr="006221AF">
        <w:rPr>
          <w:rFonts w:eastAsia="Calibri" w:cs="Tahoma"/>
          <w:szCs w:val="18"/>
          <w:lang w:val="ru-RU"/>
        </w:rPr>
        <w:t xml:space="preserve">При обновлении до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в рамках данной программы существующие Соответствующие лицензии клиента на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для компьютеров на базе процессоров </w:t>
      </w:r>
      <w:r w:rsidRPr="00533983">
        <w:rPr>
          <w:rFonts w:eastAsia="Calibri" w:cs="Tahoma"/>
          <w:szCs w:val="18"/>
        </w:rPr>
        <w:t>Itanium</w:t>
      </w:r>
      <w:r w:rsidRPr="006221AF">
        <w:rPr>
          <w:rFonts w:eastAsia="Calibri" w:cs="Tahoma"/>
          <w:szCs w:val="18"/>
          <w:lang w:val="ru-RU"/>
        </w:rPr>
        <w:t xml:space="preserve"> больше не будут действительными.</w:t>
      </w:r>
    </w:p>
    <w:p w:rsidR="006533DF" w:rsidRPr="006221AF" w:rsidRDefault="006533DF" w:rsidP="002A01C2">
      <w:pPr>
        <w:numPr>
          <w:ilvl w:val="0"/>
          <w:numId w:val="70"/>
        </w:numPr>
        <w:tabs>
          <w:tab w:val="clear" w:pos="360"/>
          <w:tab w:val="num" w:pos="1440"/>
        </w:tabs>
        <w:spacing w:after="60"/>
        <w:ind w:left="1440"/>
        <w:rPr>
          <w:lang w:val="ru-RU"/>
        </w:rPr>
      </w:pPr>
      <w:r w:rsidRPr="006221AF">
        <w:rPr>
          <w:color w:val="000000"/>
          <w:lang w:val="ru-RU"/>
        </w:rPr>
        <w:t xml:space="preserve">Для целей последующего предоставления </w:t>
      </w:r>
      <w:r w:rsidRPr="006221AF">
        <w:rPr>
          <w:rFonts w:cs="Tahoma"/>
          <w:bCs/>
          <w:color w:val="000000"/>
          <w:szCs w:val="18"/>
          <w:lang w:val="ru-RU"/>
        </w:rPr>
        <w:t xml:space="preserve">лицензии </w:t>
      </w:r>
      <w:r w:rsidRPr="00533983">
        <w:rPr>
          <w:rFonts w:cs="Tahoma"/>
          <w:bCs/>
          <w:color w:val="000000"/>
          <w:szCs w:val="18"/>
        </w:rPr>
        <w:t>Windows</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2008 </w:t>
      </w:r>
      <w:r w:rsidRPr="00533983">
        <w:rPr>
          <w:rFonts w:cs="Tahoma"/>
          <w:bCs/>
          <w:color w:val="000000"/>
          <w:szCs w:val="18"/>
        </w:rPr>
        <w:t>R</w:t>
      </w:r>
      <w:r w:rsidRPr="006221AF">
        <w:rPr>
          <w:rFonts w:cs="Tahoma"/>
          <w:bCs/>
          <w:color w:val="000000"/>
          <w:szCs w:val="18"/>
          <w:lang w:val="ru-RU"/>
        </w:rPr>
        <w:t xml:space="preserve">2 для компьютеров на базе процессоров </w:t>
      </w:r>
      <w:r w:rsidRPr="00533983">
        <w:rPr>
          <w:rFonts w:cs="Tahoma"/>
          <w:bCs/>
          <w:color w:val="000000"/>
          <w:szCs w:val="18"/>
        </w:rPr>
        <w:t>Itanium</w:t>
      </w:r>
      <w:r w:rsidRPr="006221AF">
        <w:rPr>
          <w:rFonts w:cs="Tahoma"/>
          <w:bCs/>
          <w:color w:val="000000"/>
          <w:szCs w:val="18"/>
          <w:lang w:val="ru-RU"/>
        </w:rPr>
        <w:t>, приобретенные впоследствии в течение срока действия того же соглашения о регистрации в рамках запланированного процесса сверки по</w:t>
      </w:r>
      <w:r w:rsidR="00E82192">
        <w:rPr>
          <w:rFonts w:cs="Tahoma"/>
          <w:bCs/>
          <w:color w:val="000000"/>
          <w:szCs w:val="18"/>
        </w:rPr>
        <w:t> </w:t>
      </w:r>
      <w:r w:rsidRPr="006221AF">
        <w:rPr>
          <w:rFonts w:cs="Tahoma"/>
          <w:bCs/>
          <w:color w:val="000000"/>
          <w:szCs w:val="18"/>
          <w:lang w:val="ru-RU"/>
        </w:rPr>
        <w:t xml:space="preserve">соглашению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также считаются Соответствующими лицензиями.</w:t>
      </w:r>
      <w:r w:rsidR="00DD1D23" w:rsidRPr="006221AF">
        <w:rPr>
          <w:rFonts w:cs="Tahoma"/>
          <w:bCs/>
          <w:color w:val="000000"/>
          <w:szCs w:val="18"/>
          <w:lang w:val="ru-RU"/>
        </w:rPr>
        <w:t xml:space="preserve"> </w:t>
      </w:r>
    </w:p>
    <w:p w:rsidR="006533DF" w:rsidRPr="006221AF" w:rsidRDefault="006533DF" w:rsidP="002A01C2">
      <w:pPr>
        <w:numPr>
          <w:ilvl w:val="0"/>
          <w:numId w:val="70"/>
        </w:numPr>
        <w:tabs>
          <w:tab w:val="clear" w:pos="360"/>
          <w:tab w:val="num" w:pos="1440"/>
        </w:tabs>
        <w:spacing w:after="60"/>
        <w:ind w:left="1440"/>
        <w:rPr>
          <w:lang w:val="ru-RU"/>
        </w:rPr>
      </w:pPr>
      <w:r w:rsidRPr="006221AF">
        <w:rPr>
          <w:rFonts w:cs="Tahoma"/>
          <w:bCs/>
          <w:color w:val="000000"/>
          <w:szCs w:val="18"/>
          <w:lang w:val="ru-RU"/>
        </w:rPr>
        <w:lastRenderedPageBreak/>
        <w:t xml:space="preserve">Несмотря на предоставление лицензий </w:t>
      </w:r>
      <w:r w:rsidRPr="00533983">
        <w:rPr>
          <w:rFonts w:cs="Tahoma"/>
          <w:bCs/>
          <w:color w:val="000000"/>
          <w:szCs w:val="18"/>
        </w:rPr>
        <w:t>Windows</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2012 </w:t>
      </w:r>
      <w:r w:rsidRPr="00533983">
        <w:rPr>
          <w:rFonts w:cs="Tahoma"/>
          <w:bCs/>
          <w:color w:val="000000"/>
          <w:szCs w:val="18"/>
        </w:rPr>
        <w:t>Datacenter</w:t>
      </w:r>
      <w:r w:rsidRPr="006221AF">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D63C1B" w:rsidRPr="006221AF" w:rsidRDefault="00D63C1B" w:rsidP="007E3162">
      <w:pPr>
        <w:rPr>
          <w:lang w:val="ru-RU"/>
        </w:rPr>
      </w:pPr>
      <w:bookmarkStart w:id="1564" w:name="_117_Windows_Server"/>
      <w:bookmarkEnd w:id="1562"/>
      <w:bookmarkEnd w:id="1563"/>
      <w:bookmarkEnd w:id="1564"/>
    </w:p>
    <w:p w:rsidR="00586FCE" w:rsidRPr="006221AF" w:rsidRDefault="00586FCE" w:rsidP="00EF2279">
      <w:pPr>
        <w:rPr>
          <w:lang w:val="ru-RU"/>
        </w:rPr>
      </w:pPr>
    </w:p>
    <w:p w:rsidR="00FE1A01" w:rsidRPr="00533983" w:rsidRDefault="00BA29A7" w:rsidP="00EF2279">
      <w:pPr>
        <w:pStyle w:val="Heading3"/>
      </w:pPr>
      <w:bookmarkStart w:id="1565" w:name="_116_Windows_Server"/>
      <w:bookmarkStart w:id="1566" w:name="_105_Windows_Server"/>
      <w:bookmarkStart w:id="1567" w:name="_Toc336338372"/>
      <w:bookmarkStart w:id="1568" w:name="_Toc352233903"/>
      <w:bookmarkStart w:id="1569" w:name="Srv_101Win2008RemoteCALandExtConn"/>
      <w:bookmarkStart w:id="1570" w:name="Srv_115Win2008RemoteCALandExtConn"/>
      <w:bookmarkStart w:id="1571" w:name="Srv_119Win2008RemoteCALandExtConn"/>
      <w:bookmarkStart w:id="1572" w:name="Srv_101WindowsSvr2008RemoteDesktop"/>
      <w:bookmarkEnd w:id="1565"/>
      <w:bookmarkEnd w:id="1566"/>
      <w:r w:rsidRPr="00533983">
        <w:rPr>
          <w:rStyle w:val="Heading3Char"/>
          <w:rFonts w:ascii="Tahoma" w:hAnsi="Tahoma"/>
          <w:b/>
          <w:caps/>
          <w:color w:val="F66400"/>
          <w:sz w:val="22"/>
          <w:vertAlign w:val="superscript"/>
        </w:rPr>
        <w:t>105</w:t>
      </w:r>
      <w:r w:rsidRPr="00E82192">
        <w:rPr>
          <w:rStyle w:val="Heading3Char"/>
          <w:rFonts w:ascii="Tahoma" w:hAnsi="Tahoma"/>
          <w:b/>
          <w:caps/>
          <w:color w:val="F66400"/>
          <w:sz w:val="22"/>
        </w:rPr>
        <w:t xml:space="preserve"> </w:t>
      </w:r>
      <w:r w:rsidRPr="00533983">
        <w:rPr>
          <w:rFonts w:ascii="Tahoma" w:hAnsi="Tahoma"/>
          <w:color w:val="F66400"/>
          <w:sz w:val="22"/>
        </w:rPr>
        <w:t>Windows Server 2012 CAL</w:t>
      </w:r>
      <w:bookmarkEnd w:id="1567"/>
      <w:bookmarkEnd w:id="1568"/>
    </w:p>
    <w:p w:rsidR="00FE1A01" w:rsidRPr="006221AF" w:rsidRDefault="00FE1A01" w:rsidP="002A01C2">
      <w:pPr>
        <w:rPr>
          <w:lang w:val="ru-RU"/>
        </w:rPr>
      </w:pPr>
    </w:p>
    <w:p w:rsidR="00FE1A01" w:rsidRPr="006221AF" w:rsidRDefault="00FE1A01" w:rsidP="002A01C2">
      <w:pPr>
        <w:ind w:left="720"/>
        <w:rPr>
          <w:lang w:val="ru-RU"/>
        </w:rPr>
      </w:pPr>
      <w:r w:rsidRPr="00533983">
        <w:rPr>
          <w:rFonts w:cs="Tahoma"/>
          <w:szCs w:val="18"/>
        </w:rPr>
        <w:t>Windows</w:t>
      </w:r>
      <w:r w:rsidRPr="006221AF">
        <w:rPr>
          <w:rFonts w:cs="Tahoma"/>
          <w:szCs w:val="18"/>
          <w:lang w:val="ru-RU"/>
        </w:rPr>
        <w:t xml:space="preserve"> </w:t>
      </w:r>
      <w:r w:rsidRPr="00533983">
        <w:rPr>
          <w:rFonts w:cs="Tahoma"/>
          <w:szCs w:val="18"/>
        </w:rPr>
        <w:t>Server</w:t>
      </w:r>
      <w:r w:rsidRPr="006221AF">
        <w:rPr>
          <w:rFonts w:cs="Tahoma"/>
          <w:szCs w:val="18"/>
          <w:lang w:val="ru-RU"/>
        </w:rPr>
        <w:t xml:space="preserve"> 2012 </w:t>
      </w:r>
      <w:r w:rsidRPr="00533983">
        <w:rPr>
          <w:rFonts w:cs="Tahoma"/>
          <w:szCs w:val="18"/>
        </w:rPr>
        <w:t>CAL</w:t>
      </w:r>
      <w:r w:rsidRPr="006221AF">
        <w:rPr>
          <w:rFonts w:cs="Tahoma"/>
          <w:szCs w:val="18"/>
          <w:lang w:val="ru-RU"/>
        </w:rPr>
        <w:t xml:space="preserve"> является следующей версией </w:t>
      </w:r>
      <w:r w:rsidRPr="00533983">
        <w:rPr>
          <w:rFonts w:cs="Tahoma"/>
          <w:szCs w:val="18"/>
        </w:rPr>
        <w:t>Windows</w:t>
      </w:r>
      <w:r w:rsidRPr="006221AF">
        <w:rPr>
          <w:rFonts w:cs="Tahoma"/>
          <w:szCs w:val="18"/>
          <w:lang w:val="ru-RU"/>
        </w:rPr>
        <w:t xml:space="preserve"> </w:t>
      </w:r>
      <w:r w:rsidRPr="00533983">
        <w:rPr>
          <w:rFonts w:cs="Tahoma"/>
          <w:szCs w:val="18"/>
        </w:rPr>
        <w:t>Server</w:t>
      </w:r>
      <w:r w:rsidRPr="006221AF">
        <w:rPr>
          <w:rFonts w:cs="Tahoma"/>
          <w:szCs w:val="18"/>
          <w:lang w:val="ru-RU"/>
        </w:rPr>
        <w:t xml:space="preserve"> 2008 </w:t>
      </w:r>
      <w:r w:rsidRPr="00533983">
        <w:rPr>
          <w:rFonts w:cs="Tahoma"/>
          <w:szCs w:val="18"/>
        </w:rPr>
        <w:t>CAL</w:t>
      </w:r>
      <w:r w:rsidRPr="006221AF">
        <w:rPr>
          <w:rFonts w:cs="Tahoma"/>
          <w:szCs w:val="18"/>
          <w:lang w:val="ru-RU"/>
        </w:rPr>
        <w:t>.</w:t>
      </w:r>
    </w:p>
    <w:p w:rsidR="002A01C2" w:rsidRPr="006221AF" w:rsidRDefault="002A01C2" w:rsidP="002A01C2">
      <w:pPr>
        <w:ind w:left="720"/>
        <w:rPr>
          <w:lang w:val="ru-RU"/>
        </w:rPr>
      </w:pPr>
    </w:p>
    <w:p w:rsidR="002A01C2" w:rsidRPr="006221AF" w:rsidRDefault="00FE1A01" w:rsidP="002A01C2">
      <w:pPr>
        <w:spacing w:after="60"/>
        <w:ind w:left="720"/>
        <w:rPr>
          <w:lang w:val="ru-RU"/>
        </w:rPr>
      </w:pPr>
      <w:r w:rsidRPr="006221AF">
        <w:rPr>
          <w:rFonts w:eastAsia="Calibri" w:cs="Tahoma"/>
          <w:b/>
          <w:szCs w:val="18"/>
          <w:lang w:val="ru-RU"/>
        </w:rPr>
        <w:t xml:space="preserve">Использование </w:t>
      </w:r>
      <w:r w:rsidRPr="00533983">
        <w:rPr>
          <w:rFonts w:eastAsia="Calibri" w:cs="Tahoma"/>
          <w:b/>
          <w:szCs w:val="18"/>
        </w:rPr>
        <w:t>Windows</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2012 в качестве Веб-сервера:</w:t>
      </w:r>
    </w:p>
    <w:p w:rsidR="00FE1A01" w:rsidRPr="006221AF" w:rsidRDefault="00FE1A01" w:rsidP="002A01C2">
      <w:pPr>
        <w:ind w:left="720"/>
        <w:rPr>
          <w:lang w:val="ru-RU"/>
        </w:rPr>
      </w:pPr>
      <w:r w:rsidRPr="006221AF">
        <w:rPr>
          <w:rFonts w:cs="Tahoma"/>
          <w:color w:val="000000"/>
          <w:szCs w:val="18"/>
          <w:lang w:val="ru-RU"/>
        </w:rPr>
        <w:t>Когда</w:t>
      </w:r>
      <w:r w:rsidR="00DD1D23" w:rsidRPr="006221AF">
        <w:rPr>
          <w:rFonts w:cs="Tahoma"/>
          <w:color w:val="000000"/>
          <w:szCs w:val="18"/>
          <w:lang w:val="ru-RU"/>
        </w:rPr>
        <w:t xml:space="preserve"> </w:t>
      </w:r>
      <w:r w:rsidRPr="00533983">
        <w:rPr>
          <w:rFonts w:cs="Tahoma"/>
          <w:color w:val="000000"/>
          <w:szCs w:val="18"/>
        </w:rPr>
        <w:t>Windows</w:t>
      </w:r>
      <w:r w:rsidRPr="006221AF">
        <w:rPr>
          <w:rFonts w:cs="Tahoma"/>
          <w:color w:val="000000"/>
          <w:szCs w:val="18"/>
          <w:lang w:val="ru-RU"/>
        </w:rPr>
        <w:t xml:space="preserve"> </w:t>
      </w:r>
      <w:r w:rsidRPr="00533983">
        <w:rPr>
          <w:rFonts w:cs="Tahoma"/>
          <w:color w:val="000000"/>
          <w:szCs w:val="18"/>
        </w:rPr>
        <w:t>Server</w:t>
      </w:r>
      <w:r w:rsidRPr="006221AF">
        <w:rPr>
          <w:rFonts w:cs="Tahoma"/>
          <w:color w:val="000000"/>
          <w:szCs w:val="18"/>
          <w:lang w:val="ru-RU"/>
        </w:rPr>
        <w:t xml:space="preserve"> 2012 </w:t>
      </w:r>
      <w:r w:rsidRPr="00533983">
        <w:rPr>
          <w:rFonts w:cs="Tahoma"/>
          <w:color w:val="000000"/>
          <w:szCs w:val="18"/>
        </w:rPr>
        <w:t>Standard</w:t>
      </w:r>
      <w:r w:rsidRPr="006221AF">
        <w:rPr>
          <w:rFonts w:cs="Tahoma"/>
          <w:color w:val="000000"/>
          <w:szCs w:val="18"/>
          <w:lang w:val="ru-RU"/>
        </w:rPr>
        <w:t xml:space="preserve"> или </w:t>
      </w:r>
      <w:r w:rsidRPr="00533983">
        <w:rPr>
          <w:rFonts w:cs="Tahoma"/>
          <w:color w:val="000000"/>
          <w:szCs w:val="18"/>
        </w:rPr>
        <w:t>Datacente</w:t>
      </w:r>
      <w:r w:rsidRPr="006221AF">
        <w:rPr>
          <w:rFonts w:cs="Tahoma"/>
          <w:color w:val="000000"/>
          <w:szCs w:val="18"/>
          <w:lang w:val="ru-RU"/>
        </w:rPr>
        <w:t xml:space="preserve"> используется в качестве Веб-сервера, для доступа к программному обеспечению не требуются клиентские лицензии. «Веб-загрузка» означает следующее.</w:t>
      </w:r>
    </w:p>
    <w:p w:rsidR="002A01C2" w:rsidRPr="006221AF" w:rsidRDefault="002A01C2" w:rsidP="002A01C2">
      <w:pPr>
        <w:pStyle w:val="PURBody-Indented"/>
        <w:spacing w:after="0"/>
        <w:ind w:left="720"/>
        <w:rPr>
          <w:lang w:val="ru-RU"/>
        </w:rPr>
      </w:pPr>
    </w:p>
    <w:p w:rsidR="002A01C2" w:rsidRPr="006221AF" w:rsidRDefault="006707A3" w:rsidP="002A01C2">
      <w:pPr>
        <w:pStyle w:val="PURBody-Indented"/>
        <w:spacing w:after="60"/>
        <w:ind w:left="720"/>
        <w:rPr>
          <w:lang w:val="ru-RU"/>
        </w:rPr>
      </w:pPr>
      <w:r w:rsidRPr="006221AF">
        <w:rPr>
          <w:rFonts w:ascii="Tahoma" w:hAnsi="Tahoma" w:cs="Tahoma"/>
          <w:b/>
          <w:bCs/>
          <w:sz w:val="18"/>
          <w:szCs w:val="18"/>
          <w:lang w:val="ru-RU"/>
        </w:rPr>
        <w:t>Веб-загрузка</w:t>
      </w:r>
      <w:r w:rsidRPr="006221AF">
        <w:rPr>
          <w:rFonts w:ascii="Tahoma" w:hAnsi="Tahoma" w:cs="Tahoma"/>
          <w:b/>
          <w:sz w:val="18"/>
          <w:szCs w:val="18"/>
          <w:lang w:val="ru-RU"/>
        </w:rPr>
        <w:t xml:space="preserve"> (веб-решения в Интернете)</w:t>
      </w:r>
    </w:p>
    <w:p w:rsidR="006707A3" w:rsidRPr="006221AF" w:rsidRDefault="006707A3" w:rsidP="002A01C2">
      <w:pPr>
        <w:pStyle w:val="PURBody-Indented"/>
        <w:spacing w:after="0"/>
        <w:ind w:left="720"/>
        <w:rPr>
          <w:lang w:val="ru-RU"/>
        </w:rPr>
      </w:pPr>
      <w:r w:rsidRPr="006221AF">
        <w:rPr>
          <w:rFonts w:ascii="Tahoma" w:hAnsi="Tahoma" w:cs="Tahoma"/>
          <w:sz w:val="18"/>
          <w:szCs w:val="18"/>
          <w:lang w:val="ru-RU"/>
        </w:rPr>
        <w:t xml:space="preserve">«Веб-решения в Интернете» являются общедоступными и включают исключительно веб-страницы, веб-сайты, веб-приложения, веб-службы и (или) обслуживание почты </w:t>
      </w:r>
      <w:r w:rsidRPr="00533983">
        <w:rPr>
          <w:rFonts w:ascii="Tahoma" w:hAnsi="Tahoma" w:cs="Tahoma"/>
          <w:sz w:val="18"/>
          <w:szCs w:val="18"/>
        </w:rPr>
        <w:t>POP</w:t>
      </w:r>
      <w:r w:rsidRPr="006221AF">
        <w:rPr>
          <w:rFonts w:ascii="Tahoma" w:hAnsi="Tahoma" w:cs="Tahoma"/>
          <w:sz w:val="18"/>
          <w:szCs w:val="18"/>
          <w:lang w:val="ru-RU"/>
        </w:rPr>
        <w:t xml:space="preserve">3. Пояснение: доступ к содержимому, сведениям и приложениям, обслуживаемым программным обеспечением в рамках Веб-решения в Интернете, не ограничивается кругом сотрудников вашей компании и сотрудников ее аффилированных лиц. </w:t>
      </w:r>
    </w:p>
    <w:p w:rsidR="002A01C2" w:rsidRPr="006221AF" w:rsidRDefault="002A01C2" w:rsidP="002A01C2">
      <w:pPr>
        <w:pStyle w:val="PURBody-Indented"/>
        <w:spacing w:after="0"/>
        <w:ind w:firstLine="450"/>
        <w:rPr>
          <w:lang w:val="ru-RU"/>
        </w:rPr>
      </w:pPr>
    </w:p>
    <w:p w:rsidR="00E82192" w:rsidRPr="006221AF" w:rsidRDefault="00E82192" w:rsidP="002A01C2">
      <w:pPr>
        <w:pStyle w:val="PURBody-Indented"/>
        <w:spacing w:after="0"/>
        <w:ind w:firstLine="450"/>
        <w:rPr>
          <w:lang w:val="ru-RU"/>
        </w:rPr>
      </w:pPr>
    </w:p>
    <w:p w:rsidR="006707A3" w:rsidRPr="006221AF" w:rsidRDefault="006707A3" w:rsidP="002A01C2">
      <w:pPr>
        <w:pStyle w:val="PURBody-Indented"/>
        <w:spacing w:after="0"/>
        <w:ind w:firstLine="450"/>
        <w:rPr>
          <w:lang w:val="ru-RU"/>
        </w:rPr>
      </w:pPr>
      <w:r w:rsidRPr="006221AF">
        <w:rPr>
          <w:rFonts w:ascii="Tahoma" w:hAnsi="Tahoma" w:cs="Tahoma"/>
          <w:sz w:val="18"/>
          <w:szCs w:val="18"/>
          <w:lang w:val="ru-RU"/>
        </w:rPr>
        <w:t>Вы имеете право использовать программное обеспечение в «Веб-решениях в Интернете» для запуска:</w:t>
      </w:r>
    </w:p>
    <w:p w:rsidR="002A01C2" w:rsidRPr="006221AF" w:rsidRDefault="002A01C2" w:rsidP="002A01C2">
      <w:pPr>
        <w:pStyle w:val="PURBody-Indented"/>
        <w:spacing w:after="0"/>
        <w:ind w:firstLine="450"/>
        <w:rPr>
          <w:lang w:val="ru-RU"/>
        </w:rPr>
      </w:pPr>
    </w:p>
    <w:p w:rsidR="006707A3" w:rsidRPr="006221AF" w:rsidRDefault="006707A3" w:rsidP="002A01C2">
      <w:pPr>
        <w:pStyle w:val="PURBullet-Indented"/>
        <w:numPr>
          <w:ilvl w:val="0"/>
          <w:numId w:val="148"/>
        </w:numPr>
        <w:spacing w:after="60" w:line="240" w:lineRule="auto"/>
        <w:ind w:left="1440" w:hanging="360"/>
        <w:contextualSpacing w:val="0"/>
        <w:rPr>
          <w:lang w:val="ru-RU"/>
        </w:rPr>
      </w:pPr>
      <w:r w:rsidRPr="006221AF">
        <w:rPr>
          <w:rFonts w:ascii="Tahoma" w:hAnsi="Tahoma" w:cs="Tahoma"/>
          <w:sz w:val="18"/>
          <w:szCs w:val="18"/>
          <w:lang w:val="ru-RU"/>
        </w:rPr>
        <w:t xml:space="preserve">программного обеспечения веб-сервера (например, служб </w:t>
      </w:r>
      <w:r w:rsidRPr="00533983">
        <w:rPr>
          <w:rFonts w:ascii="Tahoma" w:hAnsi="Tahoma" w:cs="Tahoma"/>
          <w:sz w:val="18"/>
          <w:szCs w:val="18"/>
        </w:rPr>
        <w:t>Microsoft</w:t>
      </w:r>
      <w:r w:rsidRPr="006221AF">
        <w:rPr>
          <w:rFonts w:ascii="Tahoma" w:hAnsi="Tahoma" w:cs="Tahoma"/>
          <w:sz w:val="18"/>
          <w:szCs w:val="18"/>
          <w:lang w:val="ru-RU"/>
        </w:rPr>
        <w:t xml:space="preserve"> </w:t>
      </w:r>
      <w:r w:rsidRPr="00533983">
        <w:rPr>
          <w:rFonts w:ascii="Tahoma" w:hAnsi="Tahoma" w:cs="Tahoma"/>
          <w:sz w:val="18"/>
          <w:szCs w:val="18"/>
        </w:rPr>
        <w:t>Internet</w:t>
      </w:r>
      <w:r w:rsidRPr="006221AF">
        <w:rPr>
          <w:rFonts w:ascii="Tahoma" w:hAnsi="Tahoma" w:cs="Tahoma"/>
          <w:sz w:val="18"/>
          <w:szCs w:val="18"/>
          <w:lang w:val="ru-RU"/>
        </w:rPr>
        <w:t xml:space="preserve"> </w:t>
      </w:r>
      <w:r w:rsidRPr="00533983">
        <w:rPr>
          <w:rFonts w:ascii="Tahoma" w:hAnsi="Tahoma" w:cs="Tahoma"/>
          <w:sz w:val="18"/>
          <w:szCs w:val="18"/>
        </w:rPr>
        <w:t>Information</w:t>
      </w:r>
      <w:r w:rsidRPr="006221AF">
        <w:rPr>
          <w:rFonts w:ascii="Tahoma" w:hAnsi="Tahoma" w:cs="Tahoma"/>
          <w:sz w:val="18"/>
          <w:szCs w:val="18"/>
          <w:lang w:val="ru-RU"/>
        </w:rPr>
        <w:t xml:space="preserve"> </w:t>
      </w:r>
      <w:r w:rsidRPr="00533983">
        <w:rPr>
          <w:rFonts w:ascii="Tahoma" w:hAnsi="Tahoma" w:cs="Tahoma"/>
          <w:sz w:val="18"/>
          <w:szCs w:val="18"/>
        </w:rPr>
        <w:t>Services</w:t>
      </w:r>
      <w:r w:rsidRPr="006221AF">
        <w:rPr>
          <w:rFonts w:ascii="Tahoma" w:hAnsi="Tahoma" w:cs="Tahoma"/>
          <w:sz w:val="18"/>
          <w:szCs w:val="18"/>
          <w:lang w:val="ru-RU"/>
        </w:rPr>
        <w:t xml:space="preserve">), а также агентов управления или безопасности (например, агента </w:t>
      </w:r>
      <w:r w:rsidRPr="00533983">
        <w:rPr>
          <w:rFonts w:ascii="Tahoma" w:hAnsi="Tahoma" w:cs="Tahoma"/>
          <w:sz w:val="18"/>
          <w:szCs w:val="18"/>
        </w:rPr>
        <w:t>System</w:t>
      </w:r>
      <w:r w:rsidRPr="006221AF">
        <w:rPr>
          <w:rFonts w:ascii="Tahoma" w:hAnsi="Tahoma" w:cs="Tahoma"/>
          <w:sz w:val="18"/>
          <w:szCs w:val="18"/>
          <w:lang w:val="ru-RU"/>
        </w:rPr>
        <w:t xml:space="preserve"> </w:t>
      </w:r>
      <w:r w:rsidRPr="00533983">
        <w:rPr>
          <w:rFonts w:ascii="Tahoma" w:hAnsi="Tahoma" w:cs="Tahoma"/>
          <w:sz w:val="18"/>
          <w:szCs w:val="18"/>
        </w:rPr>
        <w:t>Center</w:t>
      </w:r>
      <w:r w:rsidRPr="006221AF">
        <w:rPr>
          <w:rFonts w:ascii="Tahoma" w:hAnsi="Tahoma" w:cs="Tahoma"/>
          <w:sz w:val="18"/>
          <w:szCs w:val="18"/>
          <w:lang w:val="ru-RU"/>
        </w:rPr>
        <w:t xml:space="preserve"> </w:t>
      </w:r>
      <w:r w:rsidRPr="00533983">
        <w:rPr>
          <w:rFonts w:ascii="Tahoma" w:hAnsi="Tahoma" w:cs="Tahoma"/>
          <w:sz w:val="18"/>
          <w:szCs w:val="18"/>
        </w:rPr>
        <w:t>Operations</w:t>
      </w:r>
      <w:r w:rsidRPr="006221AF">
        <w:rPr>
          <w:rFonts w:ascii="Tahoma" w:hAnsi="Tahoma" w:cs="Tahoma"/>
          <w:sz w:val="18"/>
          <w:szCs w:val="18"/>
          <w:lang w:val="ru-RU"/>
        </w:rPr>
        <w:t xml:space="preserve"> </w:t>
      </w:r>
      <w:r w:rsidRPr="00533983">
        <w:rPr>
          <w:rFonts w:ascii="Tahoma" w:hAnsi="Tahoma" w:cs="Tahoma"/>
          <w:sz w:val="18"/>
          <w:szCs w:val="18"/>
        </w:rPr>
        <w:t>Manager</w:t>
      </w:r>
      <w:r w:rsidRPr="006221AF">
        <w:rPr>
          <w:rFonts w:ascii="Tahoma" w:hAnsi="Tahoma" w:cs="Tahoma"/>
          <w:sz w:val="18"/>
          <w:szCs w:val="18"/>
          <w:lang w:val="ru-RU"/>
        </w:rPr>
        <w:t>);</w:t>
      </w:r>
    </w:p>
    <w:p w:rsidR="006707A3" w:rsidRPr="006221AF" w:rsidRDefault="006707A3" w:rsidP="002A01C2">
      <w:pPr>
        <w:pStyle w:val="PURBullet-Indented"/>
        <w:numPr>
          <w:ilvl w:val="0"/>
          <w:numId w:val="148"/>
        </w:numPr>
        <w:spacing w:after="60" w:line="240" w:lineRule="auto"/>
        <w:ind w:left="1440" w:hanging="360"/>
        <w:contextualSpacing w:val="0"/>
        <w:rPr>
          <w:lang w:val="ru-RU"/>
        </w:rPr>
      </w:pPr>
      <w:r w:rsidRPr="006221AF">
        <w:rPr>
          <w:rFonts w:ascii="Tahoma" w:hAnsi="Tahoma" w:cs="Tahoma"/>
          <w:sz w:val="18"/>
          <w:szCs w:val="18"/>
          <w:lang w:val="ru-RU"/>
        </w:rPr>
        <w:t xml:space="preserve">программного обеспечения ядра базы данных (например, </w:t>
      </w:r>
      <w:r w:rsidRPr="00533983">
        <w:rPr>
          <w:rFonts w:ascii="Tahoma" w:hAnsi="Tahoma" w:cs="Tahoma"/>
          <w:sz w:val="18"/>
          <w:szCs w:val="18"/>
        </w:rPr>
        <w:t>Microsoft</w:t>
      </w:r>
      <w:r w:rsidRPr="006221AF">
        <w:rPr>
          <w:rFonts w:ascii="Tahoma" w:hAnsi="Tahoma" w:cs="Tahoma"/>
          <w:sz w:val="18"/>
          <w:szCs w:val="18"/>
          <w:lang w:val="ru-RU"/>
        </w:rPr>
        <w:t xml:space="preserve"> </w:t>
      </w:r>
      <w:r w:rsidRPr="00533983">
        <w:rPr>
          <w:rFonts w:ascii="Tahoma" w:hAnsi="Tahoma" w:cs="Tahoma"/>
          <w:sz w:val="18"/>
          <w:szCs w:val="18"/>
        </w:rPr>
        <w:t>SQL</w:t>
      </w:r>
      <w:r w:rsidRPr="006221AF">
        <w:rPr>
          <w:rFonts w:ascii="Tahoma" w:hAnsi="Tahoma" w:cs="Tahoma"/>
          <w:sz w:val="18"/>
          <w:szCs w:val="18"/>
          <w:lang w:val="ru-RU"/>
        </w:rPr>
        <w:t xml:space="preserve"> </w:t>
      </w:r>
      <w:r w:rsidRPr="00533983">
        <w:rPr>
          <w:rFonts w:ascii="Tahoma" w:hAnsi="Tahoma" w:cs="Tahoma"/>
          <w:sz w:val="18"/>
          <w:szCs w:val="18"/>
        </w:rPr>
        <w:t>Server</w:t>
      </w:r>
      <w:r w:rsidRPr="006221AF">
        <w:rPr>
          <w:rFonts w:ascii="Tahoma" w:hAnsi="Tahoma" w:cs="Tahoma"/>
          <w:sz w:val="18"/>
          <w:szCs w:val="18"/>
          <w:lang w:val="ru-RU"/>
        </w:rPr>
        <w:t xml:space="preserve">) исключительно для поддержки Веб-решений в Интернете; </w:t>
      </w:r>
    </w:p>
    <w:p w:rsidR="006707A3" w:rsidRPr="006221AF" w:rsidRDefault="006707A3" w:rsidP="002A01C2">
      <w:pPr>
        <w:pStyle w:val="PURBullet-Indented"/>
        <w:numPr>
          <w:ilvl w:val="0"/>
          <w:numId w:val="148"/>
        </w:numPr>
        <w:spacing w:after="60" w:line="240" w:lineRule="auto"/>
        <w:ind w:left="1440" w:hanging="360"/>
        <w:contextualSpacing w:val="0"/>
        <w:rPr>
          <w:lang w:val="ru-RU"/>
        </w:rPr>
      </w:pPr>
      <w:r w:rsidRPr="006221AF">
        <w:rPr>
          <w:rFonts w:ascii="Tahoma" w:hAnsi="Tahoma" w:cs="Tahoma"/>
          <w:sz w:val="18"/>
          <w:szCs w:val="18"/>
          <w:lang w:val="ru-RU"/>
        </w:rPr>
        <w:t>службы доменных имен (</w:t>
      </w:r>
      <w:r w:rsidRPr="00533983">
        <w:rPr>
          <w:rFonts w:ascii="Tahoma" w:hAnsi="Tahoma" w:cs="Tahoma"/>
          <w:sz w:val="18"/>
          <w:szCs w:val="18"/>
        </w:rPr>
        <w:t>DNS</w:t>
      </w:r>
      <w:r w:rsidRPr="006221AF">
        <w:rPr>
          <w:rFonts w:ascii="Tahoma" w:hAnsi="Tahoma" w:cs="Tahoma"/>
          <w:sz w:val="18"/>
          <w:szCs w:val="18"/>
          <w:lang w:val="ru-RU"/>
        </w:rPr>
        <w:t xml:space="preserve">) для обеспечения преобразования имен Интернета в </w:t>
      </w:r>
      <w:r w:rsidRPr="00533983">
        <w:rPr>
          <w:rFonts w:ascii="Tahoma" w:hAnsi="Tahoma" w:cs="Tahoma"/>
          <w:sz w:val="18"/>
          <w:szCs w:val="18"/>
        </w:rPr>
        <w:t>IP</w:t>
      </w:r>
      <w:r w:rsidRPr="006221AF">
        <w:rPr>
          <w:rFonts w:ascii="Tahoma" w:hAnsi="Tahoma" w:cs="Tahoma"/>
          <w:sz w:val="18"/>
          <w:szCs w:val="18"/>
          <w:lang w:val="ru-RU"/>
        </w:rPr>
        <w:t>-адреса при условии, что это не является единственной функцией данного экземпляра программного обеспечения.</w:t>
      </w:r>
    </w:p>
    <w:p w:rsidR="000D5F24" w:rsidRPr="006221AF" w:rsidRDefault="000D5F24">
      <w:pPr>
        <w:rPr>
          <w:lang w:val="ru-RU"/>
        </w:rPr>
      </w:pPr>
    </w:p>
    <w:p w:rsidR="002A01C2" w:rsidRPr="006221AF" w:rsidRDefault="00FE1A01" w:rsidP="002A01C2">
      <w:pPr>
        <w:spacing w:after="60"/>
        <w:ind w:left="720"/>
        <w:rPr>
          <w:lang w:val="ru-RU"/>
        </w:rPr>
      </w:pPr>
      <w:r w:rsidRPr="006221AF">
        <w:rPr>
          <w:rFonts w:eastAsia="Calibri" w:cs="Tahoma"/>
          <w:b/>
          <w:szCs w:val="18"/>
          <w:lang w:val="ru-RU"/>
        </w:rPr>
        <w:t xml:space="preserve">Использование </w:t>
      </w:r>
      <w:r w:rsidRPr="00533983">
        <w:rPr>
          <w:rFonts w:eastAsia="Calibri" w:cs="Tahoma"/>
          <w:b/>
          <w:szCs w:val="18"/>
        </w:rPr>
        <w:t>Windows</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2012 для высокопроизводительных вычислительных систем (</w:t>
      </w:r>
      <w:r w:rsidRPr="00533983">
        <w:rPr>
          <w:rFonts w:eastAsia="Calibri" w:cs="Tahoma"/>
          <w:b/>
          <w:szCs w:val="18"/>
        </w:rPr>
        <w:t>HPC</w:t>
      </w:r>
      <w:r w:rsidRPr="006221AF">
        <w:rPr>
          <w:rFonts w:eastAsia="Calibri" w:cs="Tahoma"/>
          <w:b/>
          <w:szCs w:val="18"/>
          <w:lang w:val="ru-RU"/>
        </w:rPr>
        <w:t>):</w:t>
      </w:r>
    </w:p>
    <w:p w:rsidR="00376D4B" w:rsidRPr="006221AF" w:rsidRDefault="00FE1A01" w:rsidP="002A01C2">
      <w:pPr>
        <w:ind w:left="720"/>
        <w:rPr>
          <w:lang w:val="ru-RU"/>
        </w:rPr>
      </w:pPr>
      <w:r w:rsidRPr="006221AF">
        <w:rPr>
          <w:color w:val="000000"/>
          <w:lang w:val="ru-RU"/>
        </w:rPr>
        <w:t xml:space="preserve">Когда для высокопроизводительных вычислительных систем используется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2012 </w:t>
      </w:r>
      <w:r w:rsidRPr="00533983">
        <w:rPr>
          <w:color w:val="000000"/>
        </w:rPr>
        <w:t>Standard</w:t>
      </w:r>
      <w:r w:rsidRPr="006221AF">
        <w:rPr>
          <w:color w:val="000000"/>
          <w:lang w:val="ru-RU"/>
        </w:rPr>
        <w:t xml:space="preserve"> или </w:t>
      </w:r>
      <w:r w:rsidRPr="00533983">
        <w:rPr>
          <w:color w:val="000000"/>
        </w:rPr>
        <w:t>Datacenter</w:t>
      </w:r>
      <w:r w:rsidRPr="006221AF">
        <w:rPr>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533983">
        <w:rPr>
          <w:color w:val="000000"/>
        </w:rPr>
        <w:t>HPC</w:t>
      </w:r>
      <w:r w:rsidRPr="006221AF">
        <w:rPr>
          <w:color w:val="000000"/>
          <w:lang w:val="ru-RU"/>
        </w:rPr>
        <w:t>)»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636540">
        <w:rPr>
          <w:color w:val="000000"/>
        </w:rPr>
        <w:t> </w:t>
      </w:r>
      <w:r w:rsidRPr="006221AF">
        <w:rPr>
          <w:color w:val="000000"/>
          <w:lang w:val="ru-RU"/>
        </w:rPr>
        <w:t xml:space="preserve">поддержки кластерных приложений </w:t>
      </w:r>
      <w:r w:rsidRPr="00533983">
        <w:rPr>
          <w:color w:val="000000"/>
        </w:rPr>
        <w:t>HPC</w:t>
      </w:r>
      <w:r w:rsidRPr="006221AF">
        <w:rPr>
          <w:color w:val="000000"/>
          <w:lang w:val="ru-RU"/>
        </w:rPr>
        <w:t>. Дополнительные сведения см. в документе «Права на использование продуктов».</w:t>
      </w:r>
      <w:bookmarkEnd w:id="1569"/>
      <w:bookmarkEnd w:id="1570"/>
      <w:bookmarkEnd w:id="1571"/>
    </w:p>
    <w:p w:rsidR="00376D4B" w:rsidRPr="00636540" w:rsidRDefault="00376D4B" w:rsidP="002A01C2">
      <w:pPr>
        <w:pStyle w:val="ListParagraph"/>
        <w:ind w:left="0"/>
        <w:contextualSpacing w:val="0"/>
        <w:rPr>
          <w:rFonts w:ascii="Tahoma" w:hAnsi="Tahoma" w:cs="Tahoma"/>
          <w:sz w:val="18"/>
          <w:szCs w:val="18"/>
        </w:rPr>
      </w:pPr>
    </w:p>
    <w:p w:rsidR="00F745E1" w:rsidRPr="006221AF" w:rsidRDefault="00F745E1" w:rsidP="002A01C2">
      <w:pPr>
        <w:rPr>
          <w:lang w:val="ru-RU"/>
        </w:rPr>
      </w:pPr>
    </w:p>
    <w:p w:rsidR="00F745E1" w:rsidRPr="00533983" w:rsidRDefault="00BA29A7" w:rsidP="00F745E1">
      <w:pPr>
        <w:pStyle w:val="Heading3"/>
        <w:ind w:left="360" w:hanging="360"/>
      </w:pPr>
      <w:bookmarkStart w:id="1573" w:name="_114_Windows_Server"/>
      <w:bookmarkStart w:id="1574" w:name="_106_Windows_Server"/>
      <w:bookmarkStart w:id="1575" w:name="_Toc336338373"/>
      <w:bookmarkStart w:id="1576" w:name="_Toc352233904"/>
      <w:bookmarkStart w:id="1577" w:name="Srv_111WinSvr08R2Datacenter"/>
      <w:bookmarkStart w:id="1578" w:name="Srv_115WinSvr08R2Datacenter"/>
      <w:bookmarkEnd w:id="1573"/>
      <w:bookmarkEnd w:id="1574"/>
      <w:r w:rsidRPr="00533983">
        <w:rPr>
          <w:rFonts w:ascii="Tahoma" w:hAnsi="Tahoma"/>
          <w:caps/>
          <w:color w:val="F66400"/>
          <w:sz w:val="22"/>
          <w:vertAlign w:val="superscript"/>
        </w:rPr>
        <w:t>106</w:t>
      </w:r>
      <w:r w:rsidRPr="00E82192">
        <w:rPr>
          <w:rFonts w:ascii="Tahoma" w:hAnsi="Tahoma"/>
          <w:caps/>
          <w:color w:val="F66400"/>
          <w:sz w:val="22"/>
        </w:rPr>
        <w:t xml:space="preserve"> </w:t>
      </w:r>
      <w:r w:rsidRPr="00533983">
        <w:rPr>
          <w:rFonts w:ascii="Tahoma" w:hAnsi="Tahoma"/>
          <w:color w:val="F66400"/>
          <w:sz w:val="22"/>
        </w:rPr>
        <w:t>Windows Server 2008 R2 Datacenter</w:t>
      </w:r>
      <w:bookmarkEnd w:id="1575"/>
      <w:bookmarkEnd w:id="1576"/>
      <w:r w:rsidRPr="00533983">
        <w:rPr>
          <w:rFonts w:ascii="Tahoma" w:hAnsi="Tahoma"/>
          <w:color w:val="F66400"/>
          <w:sz w:val="22"/>
        </w:rPr>
        <w:t xml:space="preserve"> </w:t>
      </w:r>
    </w:p>
    <w:bookmarkEnd w:id="1577"/>
    <w:bookmarkEnd w:id="1578"/>
    <w:p w:rsidR="00F745E1" w:rsidRPr="006221AF" w:rsidRDefault="00F745E1" w:rsidP="00F745E1">
      <w:pPr>
        <w:ind w:left="900"/>
        <w:rPr>
          <w:lang w:val="ru-RU"/>
        </w:rPr>
      </w:pPr>
    </w:p>
    <w:p w:rsidR="002A01C2" w:rsidRPr="006221AF" w:rsidRDefault="00F745E1" w:rsidP="002A01C2">
      <w:pPr>
        <w:spacing w:after="60"/>
        <w:ind w:left="720"/>
        <w:rPr>
          <w:lang w:val="ru-RU"/>
        </w:rPr>
      </w:pPr>
      <w:r w:rsidRPr="006221AF">
        <w:rPr>
          <w:b/>
          <w:color w:val="000000"/>
          <w:lang w:val="ru-RU"/>
        </w:rPr>
        <w:t xml:space="preserve">Предоставление лицензий в связи с изменением модели лицензирования и окончанием жизненного цикла </w:t>
      </w:r>
      <w:r w:rsidRPr="00533983">
        <w:rPr>
          <w:b/>
          <w:color w:val="000000"/>
        </w:rPr>
        <w:t>Windows</w:t>
      </w:r>
      <w:r w:rsidRPr="006221AF">
        <w:rPr>
          <w:b/>
          <w:color w:val="000000"/>
          <w:lang w:val="ru-RU"/>
        </w:rPr>
        <w:t xml:space="preserve"> </w:t>
      </w:r>
      <w:r w:rsidRPr="00533983">
        <w:rPr>
          <w:b/>
          <w:color w:val="000000"/>
        </w:rPr>
        <w:t>Server</w:t>
      </w:r>
      <w:r w:rsidRPr="006221AF">
        <w:rPr>
          <w:b/>
          <w:color w:val="000000"/>
          <w:lang w:val="ru-RU"/>
        </w:rPr>
        <w:t xml:space="preserve"> </w:t>
      </w:r>
      <w:r w:rsidRPr="00533983">
        <w:rPr>
          <w:b/>
          <w:color w:val="000000"/>
        </w:rPr>
        <w:t>Datacenter</w:t>
      </w:r>
      <w:r w:rsidRPr="006221AF">
        <w:rPr>
          <w:b/>
          <w:color w:val="000000"/>
          <w:lang w:val="ru-RU"/>
        </w:rPr>
        <w:t>:</w:t>
      </w:r>
    </w:p>
    <w:p w:rsidR="00F745E1" w:rsidRPr="006221AF" w:rsidRDefault="00F745E1" w:rsidP="00F745E1">
      <w:pPr>
        <w:spacing w:after="200"/>
        <w:ind w:left="720"/>
        <w:rPr>
          <w:lang w:val="ru-RU"/>
        </w:rPr>
      </w:pP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2012 </w:t>
      </w:r>
      <w:r w:rsidRPr="00533983">
        <w:rPr>
          <w:color w:val="000000"/>
        </w:rPr>
        <w:t>Datacenter</w:t>
      </w:r>
      <w:r w:rsidRPr="006221AF">
        <w:rPr>
          <w:color w:val="000000"/>
          <w:lang w:val="ru-RU"/>
        </w:rPr>
        <w:t xml:space="preserve"> будет лицензироваться в рамках новой модели лицензирования, которая позволяет каждой лицензии покрывать до двух физических процессоров. Клиенты Программы корпоративного лицензирования с активной </w:t>
      </w:r>
      <w:r w:rsidRPr="00533983">
        <w:rPr>
          <w:color w:val="000000"/>
        </w:rPr>
        <w:t>Software</w:t>
      </w:r>
      <w:r w:rsidRPr="006221AF">
        <w:rPr>
          <w:color w:val="000000"/>
          <w:lang w:val="ru-RU"/>
        </w:rPr>
        <w:t xml:space="preserve"> </w:t>
      </w:r>
      <w:r w:rsidRPr="00533983">
        <w:rPr>
          <w:color w:val="000000"/>
        </w:rPr>
        <w:t>Assurance</w:t>
      </w:r>
      <w:r w:rsidRPr="006221AF">
        <w:rPr>
          <w:color w:val="000000"/>
          <w:lang w:val="ru-RU"/>
        </w:rPr>
        <w:t xml:space="preserve"> для лицензий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2008 </w:t>
      </w:r>
      <w:r w:rsidRPr="00533983">
        <w:rPr>
          <w:color w:val="000000"/>
        </w:rPr>
        <w:t>R</w:t>
      </w:r>
      <w:r w:rsidRPr="006221AF">
        <w:rPr>
          <w:color w:val="000000"/>
          <w:lang w:val="ru-RU"/>
        </w:rPr>
        <w:t xml:space="preserve">2 </w:t>
      </w:r>
      <w:r w:rsidRPr="00533983">
        <w:rPr>
          <w:color w:val="000000"/>
        </w:rPr>
        <w:t>Datacenter</w:t>
      </w:r>
      <w:r w:rsidRPr="006221AF">
        <w:rPr>
          <w:color w:val="000000"/>
          <w:lang w:val="ru-RU"/>
        </w:rPr>
        <w:t xml:space="preserve"> на 1 сентября 2012 г. или на дату начала доступности для загрузки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2012 в Сервисном центре программы корпоративного лицензирования, смотря, что</w:t>
      </w:r>
      <w:r w:rsidR="00E82192">
        <w:rPr>
          <w:color w:val="000000"/>
        </w:rPr>
        <w:t> </w:t>
      </w:r>
      <w:r w:rsidRPr="006221AF">
        <w:rPr>
          <w:color w:val="000000"/>
          <w:lang w:val="ru-RU"/>
        </w:rPr>
        <w:t>наступит раньше, (Соответствующие лицензии) получат право</w:t>
      </w:r>
      <w:r w:rsidRPr="006221AF">
        <w:rPr>
          <w:rFonts w:eastAsia="Calibri" w:cs="Tahoma"/>
          <w:szCs w:val="18"/>
          <w:lang w:val="ru-RU"/>
        </w:rPr>
        <w:t xml:space="preserve"> обновлять и использовать программное обеспечение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Datacenter</w:t>
      </w:r>
      <w:r w:rsidRPr="006221AF">
        <w:rPr>
          <w:rFonts w:eastAsia="Calibri" w:cs="Tahoma"/>
          <w:szCs w:val="18"/>
          <w:lang w:val="ru-RU"/>
        </w:rPr>
        <w:t xml:space="preserve"> вместо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Datacenter</w:t>
      </w:r>
      <w:r w:rsidRPr="006221AF">
        <w:rPr>
          <w:rFonts w:eastAsia="Calibri" w:cs="Tahoma"/>
          <w:szCs w:val="18"/>
          <w:lang w:val="ru-RU"/>
        </w:rPr>
        <w:t xml:space="preserve">. Чтобы стимулировать такое обновление, клиент получит право за каждые две Соответствующие </w:t>
      </w:r>
      <w:r w:rsidRPr="006221AF">
        <w:rPr>
          <w:rFonts w:eastAsia="Calibri" w:cs="Tahoma"/>
          <w:szCs w:val="18"/>
          <w:lang w:val="ru-RU"/>
        </w:rPr>
        <w:lastRenderedPageBreak/>
        <w:t xml:space="preserve">лицензии получить лицензию на процессор для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Datacenter</w:t>
      </w:r>
      <w:r w:rsidRPr="006221AF">
        <w:rPr>
          <w:rFonts w:eastAsia="Calibri" w:cs="Tahoma"/>
          <w:szCs w:val="18"/>
          <w:lang w:val="ru-RU"/>
        </w:rPr>
        <w:t xml:space="preserve"> после того как станет доступным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p>
    <w:p w:rsidR="00F745E1" w:rsidRPr="00533983" w:rsidRDefault="00F745E1" w:rsidP="00576041">
      <w:pPr>
        <w:numPr>
          <w:ilvl w:val="0"/>
          <w:numId w:val="66"/>
        </w:numPr>
        <w:spacing w:afterLines="60" w:after="144"/>
        <w:ind w:left="1440" w:hanging="274"/>
      </w:pPr>
      <w:r w:rsidRPr="006221AF">
        <w:rPr>
          <w:color w:val="000000"/>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DD1D23" w:rsidRPr="006221AF">
        <w:rPr>
          <w:color w:val="000000"/>
          <w:lang w:val="ru-RU"/>
        </w:rPr>
        <w:t xml:space="preserve"> </w:t>
      </w:r>
      <w:r w:rsidRPr="006221AF">
        <w:rPr>
          <w:color w:val="000000"/>
          <w:lang w:val="ru-RU"/>
        </w:rPr>
        <w:t xml:space="preserve">Например, клиент имеет три Соответствующих лицензии, тогда он получит право на одну лицензию </w:t>
      </w:r>
      <w:r w:rsidRPr="00533983">
        <w:rPr>
          <w:color w:val="000000"/>
        </w:rPr>
        <w:t xml:space="preserve">Windows Server 2012 Datacenter. </w:t>
      </w:r>
    </w:p>
    <w:p w:rsidR="00F745E1" w:rsidRPr="006221AF" w:rsidRDefault="00F745E1" w:rsidP="00576041">
      <w:pPr>
        <w:numPr>
          <w:ilvl w:val="0"/>
          <w:numId w:val="66"/>
        </w:numPr>
        <w:tabs>
          <w:tab w:val="left" w:pos="990"/>
        </w:tabs>
        <w:spacing w:afterLines="60" w:after="144"/>
        <w:ind w:left="1440" w:hanging="274"/>
        <w:rPr>
          <w:lang w:val="ru-RU"/>
        </w:rPr>
      </w:pPr>
      <w:r w:rsidRPr="006221AF">
        <w:rPr>
          <w:rFonts w:eastAsia="Calibri" w:cs="Tahoma"/>
          <w:szCs w:val="18"/>
          <w:lang w:val="ru-RU"/>
        </w:rPr>
        <w:t xml:space="preserve">Лицензии, приобретенные в рамках этой программы включают покрытие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w:t>
      </w:r>
      <w:r w:rsidR="00DD1D23" w:rsidRPr="006221AF">
        <w:rPr>
          <w:rFonts w:eastAsia="Calibri" w:cs="Tahoma"/>
          <w:szCs w:val="18"/>
          <w:lang w:val="ru-RU"/>
        </w:rPr>
        <w:t xml:space="preserve"> </w:t>
      </w:r>
      <w:r w:rsidRPr="006221AF">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F745E1" w:rsidRPr="006221AF" w:rsidRDefault="00F745E1" w:rsidP="00576041">
      <w:pPr>
        <w:numPr>
          <w:ilvl w:val="0"/>
          <w:numId w:val="66"/>
        </w:numPr>
        <w:tabs>
          <w:tab w:val="left" w:pos="990"/>
        </w:tabs>
        <w:spacing w:afterLines="60" w:after="144"/>
        <w:ind w:left="1440" w:hanging="274"/>
        <w:rPr>
          <w:lang w:val="ru-RU"/>
        </w:rPr>
      </w:pPr>
      <w:r w:rsidRPr="006221AF">
        <w:rPr>
          <w:rFonts w:eastAsia="Calibri" w:cs="Tahoma"/>
          <w:szCs w:val="18"/>
          <w:lang w:val="ru-RU"/>
        </w:rPr>
        <w:t>Если клиенты приобрели бессрочные права для использования программного обеспечения в</w:t>
      </w:r>
      <w:r w:rsidR="00E82192">
        <w:rPr>
          <w:rFonts w:eastAsia="Calibri" w:cs="Tahoma"/>
          <w:szCs w:val="18"/>
        </w:rPr>
        <w:t> </w:t>
      </w:r>
      <w:r w:rsidRPr="006221AF">
        <w:rPr>
          <w:rFonts w:eastAsia="Calibri"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6221AF" w:rsidRDefault="00F745E1" w:rsidP="00576041">
      <w:pPr>
        <w:numPr>
          <w:ilvl w:val="0"/>
          <w:numId w:val="70"/>
        </w:numPr>
        <w:spacing w:afterLines="60" w:after="144"/>
        <w:ind w:left="1440" w:hanging="274"/>
        <w:rPr>
          <w:lang w:val="ru-RU"/>
        </w:rPr>
      </w:pPr>
      <w:r w:rsidRPr="006221AF">
        <w:rPr>
          <w:rFonts w:eastAsia="Calibri" w:cs="Tahoma"/>
          <w:szCs w:val="18"/>
          <w:lang w:val="ru-RU"/>
        </w:rPr>
        <w:t xml:space="preserve">При обновлении до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Datacenter</w:t>
      </w:r>
      <w:r w:rsidRPr="006221AF">
        <w:rPr>
          <w:rFonts w:eastAsia="Calibri" w:cs="Tahoma"/>
          <w:szCs w:val="18"/>
          <w:lang w:val="ru-RU"/>
        </w:rPr>
        <w:t xml:space="preserve"> в рамках данной программы существующие Соответствующие лицензии клиента на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Datacenter</w:t>
      </w:r>
      <w:r w:rsidRPr="006221AF">
        <w:rPr>
          <w:rFonts w:eastAsia="Calibri" w:cs="Tahoma"/>
          <w:szCs w:val="18"/>
          <w:lang w:val="ru-RU"/>
        </w:rPr>
        <w:t xml:space="preserve"> больше не будут действительными.</w:t>
      </w:r>
    </w:p>
    <w:p w:rsidR="00E82192" w:rsidRPr="006221AF" w:rsidRDefault="00E82192" w:rsidP="00E82192">
      <w:pPr>
        <w:spacing w:afterLines="60" w:after="144"/>
        <w:ind w:left="1440"/>
        <w:rPr>
          <w:rFonts w:eastAsia="Calibri" w:cs="Tahoma"/>
          <w:szCs w:val="18"/>
          <w:lang w:val="ru-RU"/>
        </w:rPr>
      </w:pPr>
    </w:p>
    <w:p w:rsidR="00E82192" w:rsidRPr="006221AF" w:rsidRDefault="00E82192" w:rsidP="00E82192">
      <w:pPr>
        <w:spacing w:afterLines="60" w:after="144"/>
        <w:ind w:left="1440"/>
        <w:rPr>
          <w:lang w:val="ru-RU"/>
        </w:rPr>
      </w:pPr>
    </w:p>
    <w:p w:rsidR="00F745E1" w:rsidRPr="006221AF" w:rsidRDefault="00F745E1" w:rsidP="00576041">
      <w:pPr>
        <w:numPr>
          <w:ilvl w:val="0"/>
          <w:numId w:val="70"/>
        </w:numPr>
        <w:spacing w:afterLines="60" w:after="144"/>
        <w:ind w:left="1440" w:hanging="274"/>
        <w:rPr>
          <w:spacing w:val="-2"/>
          <w:lang w:val="ru-RU"/>
        </w:rPr>
      </w:pPr>
      <w:r w:rsidRPr="006221AF">
        <w:rPr>
          <w:color w:val="000000"/>
          <w:spacing w:val="-2"/>
          <w:lang w:val="ru-RU"/>
        </w:rPr>
        <w:t xml:space="preserve">Для целей последующего предоставления </w:t>
      </w:r>
      <w:r w:rsidRPr="006221AF">
        <w:rPr>
          <w:rFonts w:cs="Tahoma"/>
          <w:bCs/>
          <w:color w:val="000000"/>
          <w:spacing w:val="-2"/>
          <w:szCs w:val="18"/>
          <w:lang w:val="ru-RU"/>
        </w:rPr>
        <w:t xml:space="preserve">лицензии </w:t>
      </w:r>
      <w:r w:rsidRPr="00636540">
        <w:rPr>
          <w:rFonts w:cs="Tahoma"/>
          <w:bCs/>
          <w:color w:val="000000"/>
          <w:spacing w:val="-2"/>
          <w:szCs w:val="18"/>
        </w:rPr>
        <w:t>Windows</w:t>
      </w:r>
      <w:r w:rsidRPr="006221AF">
        <w:rPr>
          <w:rFonts w:cs="Tahoma"/>
          <w:bCs/>
          <w:color w:val="000000"/>
          <w:spacing w:val="-2"/>
          <w:szCs w:val="18"/>
          <w:lang w:val="ru-RU"/>
        </w:rPr>
        <w:t xml:space="preserve"> </w:t>
      </w:r>
      <w:r w:rsidRPr="00636540">
        <w:rPr>
          <w:rFonts w:cs="Tahoma"/>
          <w:bCs/>
          <w:color w:val="000000"/>
          <w:spacing w:val="-2"/>
          <w:szCs w:val="18"/>
        </w:rPr>
        <w:t>Server</w:t>
      </w:r>
      <w:r w:rsidRPr="006221AF">
        <w:rPr>
          <w:rFonts w:cs="Tahoma"/>
          <w:bCs/>
          <w:color w:val="000000"/>
          <w:spacing w:val="-2"/>
          <w:szCs w:val="18"/>
          <w:lang w:val="ru-RU"/>
        </w:rPr>
        <w:t xml:space="preserve"> 2008 </w:t>
      </w:r>
      <w:r w:rsidRPr="00636540">
        <w:rPr>
          <w:rFonts w:cs="Tahoma"/>
          <w:bCs/>
          <w:color w:val="000000"/>
          <w:spacing w:val="-2"/>
          <w:szCs w:val="18"/>
        </w:rPr>
        <w:t>R</w:t>
      </w:r>
      <w:r w:rsidRPr="006221AF">
        <w:rPr>
          <w:rFonts w:cs="Tahoma"/>
          <w:bCs/>
          <w:color w:val="000000"/>
          <w:spacing w:val="-2"/>
          <w:szCs w:val="18"/>
          <w:lang w:val="ru-RU"/>
        </w:rPr>
        <w:t xml:space="preserve">2 </w:t>
      </w:r>
      <w:r w:rsidRPr="00636540">
        <w:rPr>
          <w:rFonts w:cs="Tahoma"/>
          <w:bCs/>
          <w:color w:val="000000"/>
          <w:spacing w:val="-2"/>
          <w:szCs w:val="18"/>
        </w:rPr>
        <w:t>Datacenter</w:t>
      </w:r>
      <w:r w:rsidRPr="006221AF">
        <w:rPr>
          <w:rFonts w:cs="Tahoma"/>
          <w:bCs/>
          <w:color w:val="000000"/>
          <w:spacing w:val="-2"/>
          <w:szCs w:val="18"/>
          <w:lang w:val="ru-RU"/>
        </w:rPr>
        <w:t>, приобретенные впоследствии в течение срока действия того же соглашения о регистрации в</w:t>
      </w:r>
      <w:r w:rsidR="00E82192" w:rsidRPr="00636540">
        <w:rPr>
          <w:rFonts w:cs="Tahoma"/>
          <w:bCs/>
          <w:color w:val="000000"/>
          <w:spacing w:val="-2"/>
          <w:szCs w:val="18"/>
        </w:rPr>
        <w:t> </w:t>
      </w:r>
      <w:r w:rsidRPr="006221AF">
        <w:rPr>
          <w:rFonts w:cs="Tahoma"/>
          <w:bCs/>
          <w:color w:val="000000"/>
          <w:spacing w:val="-2"/>
          <w:szCs w:val="18"/>
          <w:lang w:val="ru-RU"/>
        </w:rPr>
        <w:t xml:space="preserve">рамках запланированного процесса сверки по соглашению </w:t>
      </w:r>
      <w:r w:rsidRPr="00636540">
        <w:rPr>
          <w:rFonts w:cs="Tahoma"/>
          <w:bCs/>
          <w:color w:val="000000"/>
          <w:spacing w:val="-2"/>
          <w:szCs w:val="18"/>
        </w:rPr>
        <w:t>Enterprise</w:t>
      </w:r>
      <w:r w:rsidRPr="006221AF">
        <w:rPr>
          <w:rFonts w:cs="Tahoma"/>
          <w:bCs/>
          <w:color w:val="000000"/>
          <w:spacing w:val="-2"/>
          <w:szCs w:val="18"/>
          <w:lang w:val="ru-RU"/>
        </w:rPr>
        <w:t xml:space="preserve">, </w:t>
      </w:r>
      <w:r w:rsidRPr="00636540">
        <w:rPr>
          <w:rFonts w:cs="Tahoma"/>
          <w:bCs/>
          <w:color w:val="000000"/>
          <w:spacing w:val="-2"/>
          <w:szCs w:val="18"/>
        </w:rPr>
        <w:t>Enterprise</w:t>
      </w:r>
      <w:r w:rsidRPr="006221AF">
        <w:rPr>
          <w:rFonts w:cs="Tahoma"/>
          <w:bCs/>
          <w:color w:val="000000"/>
          <w:spacing w:val="-2"/>
          <w:szCs w:val="18"/>
          <w:lang w:val="ru-RU"/>
        </w:rPr>
        <w:t xml:space="preserve"> </w:t>
      </w:r>
      <w:r w:rsidRPr="00636540">
        <w:rPr>
          <w:rFonts w:cs="Tahoma"/>
          <w:bCs/>
          <w:color w:val="000000"/>
          <w:spacing w:val="-2"/>
          <w:szCs w:val="18"/>
        </w:rPr>
        <w:t>Subscription</w:t>
      </w:r>
      <w:r w:rsidRPr="006221AF">
        <w:rPr>
          <w:rFonts w:cs="Tahoma"/>
          <w:bCs/>
          <w:color w:val="000000"/>
          <w:spacing w:val="-2"/>
          <w:szCs w:val="18"/>
          <w:lang w:val="ru-RU"/>
        </w:rPr>
        <w:t xml:space="preserve">, </w:t>
      </w:r>
      <w:r w:rsidRPr="00636540">
        <w:rPr>
          <w:rFonts w:cs="Tahoma"/>
          <w:bCs/>
          <w:color w:val="000000"/>
          <w:spacing w:val="-2"/>
          <w:szCs w:val="18"/>
        </w:rPr>
        <w:t>Open</w:t>
      </w:r>
      <w:r w:rsidRPr="006221AF">
        <w:rPr>
          <w:rFonts w:cs="Tahoma"/>
          <w:bCs/>
          <w:color w:val="000000"/>
          <w:spacing w:val="-2"/>
          <w:szCs w:val="18"/>
          <w:lang w:val="ru-RU"/>
        </w:rPr>
        <w:t xml:space="preserve"> </w:t>
      </w:r>
      <w:r w:rsidRPr="00636540">
        <w:rPr>
          <w:rFonts w:cs="Tahoma"/>
          <w:bCs/>
          <w:color w:val="000000"/>
          <w:spacing w:val="-2"/>
          <w:szCs w:val="18"/>
        </w:rPr>
        <w:t>Value</w:t>
      </w:r>
      <w:r w:rsidRPr="006221AF">
        <w:rPr>
          <w:rFonts w:cs="Tahoma"/>
          <w:bCs/>
          <w:color w:val="000000"/>
          <w:spacing w:val="-2"/>
          <w:szCs w:val="18"/>
          <w:lang w:val="ru-RU"/>
        </w:rPr>
        <w:t xml:space="preserve"> </w:t>
      </w:r>
      <w:r w:rsidRPr="00636540">
        <w:rPr>
          <w:rFonts w:cs="Tahoma"/>
          <w:bCs/>
          <w:color w:val="000000"/>
          <w:spacing w:val="-2"/>
          <w:szCs w:val="18"/>
        </w:rPr>
        <w:t>Subscription</w:t>
      </w:r>
      <w:r w:rsidRPr="006221AF">
        <w:rPr>
          <w:rFonts w:cs="Tahoma"/>
          <w:bCs/>
          <w:color w:val="000000"/>
          <w:spacing w:val="-2"/>
          <w:szCs w:val="18"/>
          <w:lang w:val="ru-RU"/>
        </w:rPr>
        <w:t xml:space="preserve"> или </w:t>
      </w:r>
      <w:r w:rsidRPr="00636540">
        <w:rPr>
          <w:rFonts w:cs="Tahoma"/>
          <w:bCs/>
          <w:color w:val="000000"/>
          <w:spacing w:val="-2"/>
          <w:szCs w:val="18"/>
        </w:rPr>
        <w:t>EES</w:t>
      </w:r>
      <w:r w:rsidRPr="006221AF">
        <w:rPr>
          <w:rFonts w:cs="Tahoma"/>
          <w:bCs/>
          <w:color w:val="000000"/>
          <w:spacing w:val="-2"/>
          <w:szCs w:val="18"/>
          <w:lang w:val="ru-RU"/>
        </w:rPr>
        <w:t>, также считаются Соответствующими лицензиями.</w:t>
      </w:r>
      <w:r w:rsidR="00DD1D23" w:rsidRPr="006221AF">
        <w:rPr>
          <w:rFonts w:cs="Tahoma"/>
          <w:bCs/>
          <w:color w:val="000000"/>
          <w:spacing w:val="-2"/>
          <w:szCs w:val="18"/>
          <w:lang w:val="ru-RU"/>
        </w:rPr>
        <w:t xml:space="preserve"> </w:t>
      </w:r>
    </w:p>
    <w:p w:rsidR="00FD1141" w:rsidRPr="006221AF" w:rsidRDefault="00FD1141" w:rsidP="00576041">
      <w:pPr>
        <w:numPr>
          <w:ilvl w:val="0"/>
          <w:numId w:val="70"/>
        </w:numPr>
        <w:spacing w:afterLines="60" w:after="144"/>
        <w:ind w:left="1440" w:hanging="274"/>
        <w:rPr>
          <w:lang w:val="ru-RU"/>
        </w:rPr>
      </w:pPr>
      <w:r w:rsidRPr="006221AF">
        <w:rPr>
          <w:rFonts w:cs="Tahoma"/>
          <w:lang w:val="ru-RU"/>
        </w:rPr>
        <w:t xml:space="preserve">Лицензии «на процессор» </w:t>
      </w:r>
      <w:r w:rsidRPr="00533983">
        <w:rPr>
          <w:rFonts w:cs="Tahoma"/>
        </w:rPr>
        <w:t>Windows</w:t>
      </w:r>
      <w:r w:rsidRPr="006221AF">
        <w:rPr>
          <w:rFonts w:cs="Tahoma"/>
          <w:lang w:val="ru-RU"/>
        </w:rPr>
        <w:t xml:space="preserve"> </w:t>
      </w:r>
      <w:r w:rsidRPr="00533983">
        <w:rPr>
          <w:rFonts w:cs="Tahoma"/>
        </w:rPr>
        <w:t>Server</w:t>
      </w:r>
      <w:r w:rsidRPr="006221AF">
        <w:rPr>
          <w:rFonts w:cs="Tahoma"/>
          <w:lang w:val="ru-RU"/>
        </w:rPr>
        <w:t xml:space="preserve"> </w:t>
      </w:r>
      <w:r w:rsidRPr="00533983">
        <w:rPr>
          <w:rFonts w:cs="Tahoma"/>
        </w:rPr>
        <w:t>Datacenter</w:t>
      </w:r>
      <w:r w:rsidRPr="006221AF">
        <w:rPr>
          <w:rFonts w:cs="Tahoma"/>
          <w:lang w:val="ru-RU"/>
        </w:rPr>
        <w:t xml:space="preserve">, приобретенные после 1 сентября 2012 г. с покрытием </w:t>
      </w:r>
      <w:r w:rsidRPr="00533983">
        <w:rPr>
          <w:rFonts w:cs="Tahoma"/>
        </w:rPr>
        <w:t>Software</w:t>
      </w:r>
      <w:r w:rsidRPr="006221AF">
        <w:rPr>
          <w:rFonts w:cs="Tahoma"/>
          <w:lang w:val="ru-RU"/>
        </w:rPr>
        <w:t xml:space="preserve"> </w:t>
      </w:r>
      <w:r w:rsidRPr="00533983">
        <w:rPr>
          <w:rFonts w:cs="Tahoma"/>
        </w:rPr>
        <w:t>Assurance</w:t>
      </w:r>
      <w:r w:rsidRPr="006221AF">
        <w:rPr>
          <w:rFonts w:cs="Tahoma"/>
          <w:lang w:val="ru-RU"/>
        </w:rPr>
        <w:t xml:space="preserve">, также считаются Соответствующими лицензиями. </w:t>
      </w:r>
    </w:p>
    <w:p w:rsidR="00F745E1" w:rsidRPr="006221AF" w:rsidRDefault="00F745E1" w:rsidP="00576041">
      <w:pPr>
        <w:numPr>
          <w:ilvl w:val="0"/>
          <w:numId w:val="70"/>
        </w:numPr>
        <w:spacing w:afterLines="60" w:after="144"/>
        <w:ind w:left="1440" w:hanging="274"/>
        <w:rPr>
          <w:lang w:val="ru-RU"/>
        </w:rPr>
      </w:pPr>
      <w:r w:rsidRPr="006221AF">
        <w:rPr>
          <w:rFonts w:cs="Tahoma"/>
          <w:bCs/>
          <w:color w:val="000000"/>
          <w:szCs w:val="18"/>
          <w:lang w:val="ru-RU"/>
        </w:rPr>
        <w:t xml:space="preserve">Несмотря на предоставление лицензий </w:t>
      </w:r>
      <w:r w:rsidRPr="00533983">
        <w:rPr>
          <w:rFonts w:cs="Tahoma"/>
          <w:bCs/>
          <w:color w:val="000000"/>
          <w:szCs w:val="18"/>
        </w:rPr>
        <w:t>Windows</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2012 </w:t>
      </w:r>
      <w:r w:rsidRPr="00533983">
        <w:rPr>
          <w:rFonts w:cs="Tahoma"/>
          <w:bCs/>
          <w:color w:val="000000"/>
          <w:szCs w:val="18"/>
        </w:rPr>
        <w:t>Datacenter</w:t>
      </w:r>
      <w:r w:rsidRPr="006221AF">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376D4B" w:rsidRPr="006221AF" w:rsidRDefault="00376D4B" w:rsidP="00376D4B">
      <w:pPr>
        <w:ind w:left="720"/>
        <w:rPr>
          <w:lang w:val="ru-RU"/>
        </w:rPr>
      </w:pPr>
    </w:p>
    <w:p w:rsidR="00FD1141" w:rsidRPr="006221AF" w:rsidRDefault="00BF7C75" w:rsidP="00FD1141">
      <w:pPr>
        <w:ind w:left="720"/>
        <w:rPr>
          <w:spacing w:val="-2"/>
          <w:lang w:val="ru-RU"/>
        </w:rPr>
      </w:pPr>
      <w:r w:rsidRPr="00636540">
        <w:rPr>
          <w:rFonts w:cs="Tahoma"/>
          <w:color w:val="000000"/>
          <w:spacing w:val="-2"/>
          <w:szCs w:val="18"/>
        </w:rPr>
        <w:t>Windows</w:t>
      </w:r>
      <w:r w:rsidRPr="006221AF">
        <w:rPr>
          <w:rFonts w:cs="Tahoma"/>
          <w:color w:val="000000"/>
          <w:spacing w:val="-2"/>
          <w:szCs w:val="18"/>
          <w:lang w:val="ru-RU"/>
        </w:rPr>
        <w:t xml:space="preserve"> </w:t>
      </w:r>
      <w:r w:rsidRPr="00636540">
        <w:rPr>
          <w:rFonts w:cs="Tahoma"/>
          <w:color w:val="000000"/>
          <w:spacing w:val="-2"/>
          <w:szCs w:val="18"/>
        </w:rPr>
        <w:t>Server</w:t>
      </w:r>
      <w:r w:rsidRPr="006221AF">
        <w:rPr>
          <w:rFonts w:cs="Tahoma"/>
          <w:color w:val="000000"/>
          <w:spacing w:val="-2"/>
          <w:szCs w:val="18"/>
          <w:lang w:val="ru-RU"/>
        </w:rPr>
        <w:t xml:space="preserve"> 2012 </w:t>
      </w:r>
      <w:r w:rsidRPr="00636540">
        <w:rPr>
          <w:rFonts w:cs="Tahoma"/>
          <w:color w:val="000000"/>
          <w:spacing w:val="-2"/>
          <w:szCs w:val="18"/>
        </w:rPr>
        <w:t>Datacenter</w:t>
      </w:r>
      <w:r w:rsidRPr="006221AF">
        <w:rPr>
          <w:rFonts w:cs="Tahoma"/>
          <w:color w:val="000000"/>
          <w:spacing w:val="-2"/>
          <w:szCs w:val="18"/>
          <w:lang w:val="ru-RU"/>
        </w:rPr>
        <w:t xml:space="preserve"> — Лицензия </w:t>
      </w:r>
      <w:r w:rsidRPr="00636540">
        <w:rPr>
          <w:rFonts w:cs="Tahoma"/>
          <w:color w:val="000000"/>
          <w:spacing w:val="-2"/>
          <w:szCs w:val="18"/>
        </w:rPr>
        <w:t>SKU </w:t>
      </w:r>
      <w:r w:rsidRPr="006221AF">
        <w:rPr>
          <w:rFonts w:cs="Tahoma"/>
          <w:color w:val="000000"/>
          <w:spacing w:val="-2"/>
          <w:szCs w:val="18"/>
          <w:lang w:val="ru-RU"/>
        </w:rPr>
        <w:t xml:space="preserve">на 1 процессор; </w:t>
      </w:r>
      <w:r w:rsidRPr="00636540">
        <w:rPr>
          <w:rFonts w:cs="Tahoma"/>
          <w:color w:val="000000"/>
          <w:spacing w:val="-2"/>
          <w:szCs w:val="18"/>
        </w:rPr>
        <w:t>Windows</w:t>
      </w:r>
      <w:r w:rsidRPr="006221AF">
        <w:rPr>
          <w:rFonts w:cs="Tahoma"/>
          <w:color w:val="000000"/>
          <w:spacing w:val="-2"/>
          <w:szCs w:val="18"/>
          <w:lang w:val="ru-RU"/>
        </w:rPr>
        <w:t xml:space="preserve"> </w:t>
      </w:r>
      <w:r w:rsidRPr="00636540">
        <w:rPr>
          <w:rFonts w:cs="Tahoma"/>
          <w:color w:val="000000"/>
          <w:spacing w:val="-2"/>
          <w:szCs w:val="18"/>
        </w:rPr>
        <w:t>Server</w:t>
      </w:r>
      <w:r w:rsidRPr="006221AF">
        <w:rPr>
          <w:rFonts w:cs="Tahoma"/>
          <w:color w:val="000000"/>
          <w:spacing w:val="-2"/>
          <w:szCs w:val="18"/>
          <w:lang w:val="ru-RU"/>
        </w:rPr>
        <w:t xml:space="preserve"> 2012 переносится в</w:t>
      </w:r>
      <w:r w:rsidR="00E82192" w:rsidRPr="00636540">
        <w:rPr>
          <w:rFonts w:cs="Tahoma"/>
          <w:color w:val="000000"/>
          <w:spacing w:val="-2"/>
          <w:szCs w:val="18"/>
        </w:rPr>
        <w:t> </w:t>
      </w:r>
      <w:r w:rsidRPr="006221AF">
        <w:rPr>
          <w:rFonts w:cs="Tahoma"/>
          <w:color w:val="000000"/>
          <w:spacing w:val="-2"/>
          <w:szCs w:val="18"/>
          <w:lang w:val="ru-RU"/>
        </w:rPr>
        <w:t xml:space="preserve">модель лицензирования </w:t>
      </w:r>
      <w:r w:rsidRPr="00636540">
        <w:rPr>
          <w:rFonts w:cs="Tahoma"/>
          <w:color w:val="000000"/>
          <w:spacing w:val="-2"/>
          <w:szCs w:val="18"/>
        </w:rPr>
        <w:t>Processor</w:t>
      </w:r>
      <w:r w:rsidRPr="006221AF">
        <w:rPr>
          <w:rFonts w:cs="Tahoma"/>
          <w:color w:val="000000"/>
          <w:spacing w:val="-2"/>
          <w:szCs w:val="18"/>
          <w:lang w:val="ru-RU"/>
        </w:rPr>
        <w:t xml:space="preserve"> </w:t>
      </w:r>
      <w:r w:rsidRPr="00636540">
        <w:rPr>
          <w:rFonts w:cs="Tahoma"/>
          <w:color w:val="000000"/>
          <w:spacing w:val="-2"/>
          <w:szCs w:val="18"/>
        </w:rPr>
        <w:t>plus</w:t>
      </w:r>
      <w:r w:rsidRPr="006221AF">
        <w:rPr>
          <w:rFonts w:cs="Tahoma"/>
          <w:color w:val="000000"/>
          <w:spacing w:val="-2"/>
          <w:szCs w:val="18"/>
          <w:lang w:val="ru-RU"/>
        </w:rPr>
        <w:t xml:space="preserve"> </w:t>
      </w:r>
      <w:r w:rsidRPr="00636540">
        <w:rPr>
          <w:rFonts w:cs="Tahoma"/>
          <w:color w:val="000000"/>
          <w:spacing w:val="-2"/>
          <w:szCs w:val="18"/>
        </w:rPr>
        <w:t>CAL</w:t>
      </w:r>
      <w:r w:rsidRPr="006221AF">
        <w:rPr>
          <w:rFonts w:cs="Tahoma"/>
          <w:color w:val="000000"/>
          <w:spacing w:val="-2"/>
          <w:szCs w:val="18"/>
          <w:lang w:val="ru-RU"/>
        </w:rPr>
        <w:t>, при этом каждая лицензия покрывает 2 процессора.</w:t>
      </w:r>
      <w:r w:rsidR="00DD1D23" w:rsidRPr="006221AF">
        <w:rPr>
          <w:rFonts w:cs="Tahoma"/>
          <w:color w:val="000000"/>
          <w:spacing w:val="-2"/>
          <w:szCs w:val="18"/>
          <w:lang w:val="ru-RU"/>
        </w:rPr>
        <w:t xml:space="preserve"> </w:t>
      </w:r>
      <w:r w:rsidRPr="006221AF">
        <w:rPr>
          <w:rFonts w:cs="Tahoma"/>
          <w:color w:val="000000"/>
          <w:spacing w:val="-2"/>
          <w:szCs w:val="18"/>
          <w:lang w:val="ru-RU"/>
        </w:rPr>
        <w:t>Предложение №</w:t>
      </w:r>
      <w:r w:rsidRPr="00636540">
        <w:rPr>
          <w:rFonts w:cs="Tahoma"/>
          <w:color w:val="000000"/>
          <w:spacing w:val="-2"/>
          <w:szCs w:val="18"/>
        </w:rPr>
        <w:t>P</w:t>
      </w:r>
      <w:r w:rsidRPr="006221AF">
        <w:rPr>
          <w:rFonts w:cs="Tahoma"/>
          <w:color w:val="000000"/>
          <w:spacing w:val="-2"/>
          <w:szCs w:val="18"/>
          <w:lang w:val="ru-RU"/>
        </w:rPr>
        <w:t xml:space="preserve">71-01031 случайно включено в сентябрьский прайс-лист и не должно использоваться для какой-либо программы за исключением </w:t>
      </w:r>
      <w:r w:rsidRPr="00636540">
        <w:rPr>
          <w:rFonts w:cs="Tahoma"/>
          <w:color w:val="000000"/>
          <w:spacing w:val="-2"/>
          <w:szCs w:val="18"/>
        </w:rPr>
        <w:t>SPLA</w:t>
      </w:r>
      <w:r w:rsidRPr="006221AF">
        <w:rPr>
          <w:rFonts w:cs="Tahoma"/>
          <w:color w:val="000000"/>
          <w:spacing w:val="-2"/>
          <w:szCs w:val="18"/>
          <w:lang w:val="ru-RU"/>
        </w:rPr>
        <w:t>.</w:t>
      </w:r>
      <w:r w:rsidR="00DD1D23" w:rsidRPr="006221AF">
        <w:rPr>
          <w:rFonts w:cs="Tahoma"/>
          <w:color w:val="000000"/>
          <w:spacing w:val="-2"/>
          <w:szCs w:val="18"/>
          <w:lang w:val="ru-RU"/>
        </w:rPr>
        <w:t xml:space="preserve"> </w:t>
      </w:r>
      <w:r w:rsidRPr="006221AF">
        <w:rPr>
          <w:rFonts w:cs="Tahoma"/>
          <w:color w:val="000000"/>
          <w:spacing w:val="-2"/>
          <w:szCs w:val="18"/>
          <w:lang w:val="ru-RU"/>
        </w:rPr>
        <w:t>Это предложение покрывает только</w:t>
      </w:r>
      <w:r w:rsidR="00E82192" w:rsidRPr="00636540">
        <w:rPr>
          <w:rFonts w:cs="Tahoma"/>
          <w:color w:val="000000"/>
          <w:spacing w:val="-2"/>
          <w:szCs w:val="18"/>
        </w:rPr>
        <w:t> </w:t>
      </w:r>
      <w:r w:rsidRPr="006221AF">
        <w:rPr>
          <w:rFonts w:cs="Tahoma"/>
          <w:color w:val="000000"/>
          <w:spacing w:val="-2"/>
          <w:szCs w:val="18"/>
          <w:lang w:val="ru-RU"/>
        </w:rPr>
        <w:t>один процессор; клиенты, приобретающие его, не будут покрыты текущими правами на</w:t>
      </w:r>
      <w:r w:rsidR="00E82192" w:rsidRPr="00636540">
        <w:rPr>
          <w:rFonts w:cs="Tahoma"/>
          <w:color w:val="000000"/>
          <w:spacing w:val="-2"/>
          <w:szCs w:val="18"/>
        </w:rPr>
        <w:t> </w:t>
      </w:r>
      <w:r w:rsidRPr="006221AF">
        <w:rPr>
          <w:rFonts w:cs="Tahoma"/>
          <w:color w:val="000000"/>
          <w:spacing w:val="-2"/>
          <w:szCs w:val="18"/>
          <w:lang w:val="ru-RU"/>
        </w:rPr>
        <w:t>использование.</w:t>
      </w:r>
      <w:r w:rsidR="00DD1D23" w:rsidRPr="006221AF">
        <w:rPr>
          <w:rFonts w:cs="Tahoma"/>
          <w:color w:val="000000"/>
          <w:spacing w:val="-2"/>
          <w:szCs w:val="18"/>
          <w:lang w:val="ru-RU"/>
        </w:rPr>
        <w:t xml:space="preserve"> </w:t>
      </w:r>
      <w:r w:rsidRPr="006221AF">
        <w:rPr>
          <w:rFonts w:cs="Tahoma"/>
          <w:color w:val="000000"/>
          <w:spacing w:val="-2"/>
          <w:szCs w:val="18"/>
          <w:lang w:val="ru-RU"/>
        </w:rPr>
        <w:t xml:space="preserve">Данный </w:t>
      </w:r>
      <w:r w:rsidRPr="00636540">
        <w:rPr>
          <w:rFonts w:cs="Tahoma"/>
          <w:color w:val="000000"/>
          <w:spacing w:val="-2"/>
          <w:szCs w:val="18"/>
        </w:rPr>
        <w:t>SKU</w:t>
      </w:r>
      <w:r w:rsidRPr="006221AF">
        <w:rPr>
          <w:rFonts w:cs="Tahoma"/>
          <w:color w:val="000000"/>
          <w:spacing w:val="-2"/>
          <w:szCs w:val="18"/>
          <w:lang w:val="ru-RU"/>
        </w:rPr>
        <w:t xml:space="preserve"> должен использоваться только клиентами </w:t>
      </w:r>
      <w:r w:rsidRPr="00636540">
        <w:rPr>
          <w:rFonts w:cs="Tahoma"/>
          <w:color w:val="000000"/>
          <w:spacing w:val="-2"/>
          <w:szCs w:val="18"/>
        </w:rPr>
        <w:t>SPLA</w:t>
      </w:r>
      <w:r w:rsidR="00DD1D23" w:rsidRPr="006221AF">
        <w:rPr>
          <w:rFonts w:cs="Tahoma"/>
          <w:color w:val="000000"/>
          <w:spacing w:val="-2"/>
          <w:szCs w:val="18"/>
          <w:lang w:val="ru-RU"/>
        </w:rPr>
        <w:t xml:space="preserve"> </w:t>
      </w:r>
      <w:r w:rsidRPr="006221AF">
        <w:rPr>
          <w:rFonts w:cs="Tahoma"/>
          <w:color w:val="000000"/>
          <w:spacing w:val="-2"/>
          <w:szCs w:val="18"/>
          <w:lang w:val="ru-RU"/>
        </w:rPr>
        <w:t xml:space="preserve">Правильное предложение для всех программ, </w:t>
      </w:r>
      <w:r w:rsidRPr="006221AF">
        <w:rPr>
          <w:rFonts w:cs="Tahoma"/>
          <w:spacing w:val="-2"/>
          <w:szCs w:val="18"/>
          <w:lang w:val="ru-RU"/>
        </w:rPr>
        <w:t xml:space="preserve">за исключением </w:t>
      </w:r>
      <w:r w:rsidRPr="00636540">
        <w:rPr>
          <w:rFonts w:cs="Tahoma"/>
          <w:spacing w:val="-2"/>
          <w:szCs w:val="18"/>
        </w:rPr>
        <w:t>SPLA</w:t>
      </w:r>
      <w:r w:rsidRPr="006221AF">
        <w:rPr>
          <w:rFonts w:cs="Tahoma"/>
          <w:spacing w:val="-2"/>
          <w:szCs w:val="18"/>
          <w:lang w:val="ru-RU"/>
        </w:rPr>
        <w:t xml:space="preserve"> — №</w:t>
      </w:r>
      <w:r w:rsidRPr="00636540">
        <w:rPr>
          <w:rFonts w:cs="Tahoma"/>
          <w:spacing w:val="-2"/>
          <w:szCs w:val="18"/>
        </w:rPr>
        <w:t>P</w:t>
      </w:r>
      <w:r w:rsidRPr="006221AF">
        <w:rPr>
          <w:rFonts w:cs="Tahoma"/>
          <w:spacing w:val="-2"/>
          <w:szCs w:val="18"/>
          <w:lang w:val="ru-RU"/>
        </w:rPr>
        <w:t xml:space="preserve">71-07280. Клиентам, которые уже приобрели предложение # </w:t>
      </w:r>
      <w:r w:rsidRPr="00636540">
        <w:rPr>
          <w:rFonts w:cs="Tahoma"/>
          <w:spacing w:val="-2"/>
          <w:szCs w:val="18"/>
        </w:rPr>
        <w:t>P</w:t>
      </w:r>
      <w:r w:rsidRPr="006221AF">
        <w:rPr>
          <w:rFonts w:cs="Tahoma"/>
          <w:spacing w:val="-2"/>
          <w:szCs w:val="18"/>
          <w:lang w:val="ru-RU"/>
        </w:rPr>
        <w:t>71-01031, предлагается посмотреть на льготное предложение по переходу выше.</w:t>
      </w:r>
    </w:p>
    <w:p w:rsidR="00202A44" w:rsidRPr="006221AF" w:rsidRDefault="00202A44" w:rsidP="00376D4B">
      <w:pPr>
        <w:ind w:left="720"/>
        <w:rPr>
          <w:lang w:val="ru-RU"/>
        </w:rPr>
      </w:pPr>
    </w:p>
    <w:p w:rsidR="00F745E1" w:rsidRPr="006221AF" w:rsidRDefault="00202A44" w:rsidP="00BA1490">
      <w:pPr>
        <w:pStyle w:val="PURBody-Indented"/>
        <w:ind w:left="720"/>
        <w:rPr>
          <w:lang w:val="ru-RU"/>
        </w:rPr>
      </w:pPr>
      <w:r w:rsidRPr="00533983">
        <w:rPr>
          <w:rFonts w:ascii="Tahoma" w:hAnsi="Tahoma" w:cs="Tahoma"/>
          <w:color w:val="000000"/>
          <w:sz w:val="18"/>
          <w:szCs w:val="18"/>
        </w:rPr>
        <w:t>Windows</w:t>
      </w:r>
      <w:r w:rsidRPr="006221AF">
        <w:rPr>
          <w:rFonts w:ascii="Tahoma" w:hAnsi="Tahoma" w:cs="Tahoma"/>
          <w:color w:val="000000"/>
          <w:sz w:val="18"/>
          <w:szCs w:val="18"/>
          <w:lang w:val="ru-RU"/>
        </w:rPr>
        <w:t xml:space="preserve"> </w:t>
      </w:r>
      <w:r w:rsidRPr="00533983">
        <w:rPr>
          <w:rFonts w:ascii="Tahoma" w:hAnsi="Tahoma" w:cs="Tahoma"/>
          <w:color w:val="000000"/>
          <w:sz w:val="18"/>
          <w:szCs w:val="18"/>
        </w:rPr>
        <w:t>Server</w:t>
      </w:r>
      <w:r w:rsidRPr="006221AF">
        <w:rPr>
          <w:rFonts w:ascii="Tahoma" w:hAnsi="Tahoma" w:cs="Tahoma"/>
          <w:color w:val="000000"/>
          <w:sz w:val="18"/>
          <w:szCs w:val="18"/>
          <w:lang w:val="ru-RU"/>
        </w:rPr>
        <w:t xml:space="preserve"> 2012 </w:t>
      </w:r>
      <w:r w:rsidRPr="00533983">
        <w:rPr>
          <w:rFonts w:ascii="Tahoma" w:hAnsi="Tahoma" w:cs="Tahoma"/>
          <w:color w:val="000000"/>
          <w:sz w:val="18"/>
          <w:szCs w:val="18"/>
        </w:rPr>
        <w:t>Datacenter</w:t>
      </w:r>
      <w:r w:rsidRPr="006221AF">
        <w:rPr>
          <w:rFonts w:ascii="Tahoma" w:hAnsi="Tahoma" w:cs="Tahoma"/>
          <w:color w:val="000000"/>
          <w:sz w:val="18"/>
          <w:szCs w:val="18"/>
          <w:lang w:val="ru-RU"/>
        </w:rPr>
        <w:t xml:space="preserve">. </w:t>
      </w:r>
      <w:r w:rsidRPr="006221AF">
        <w:rPr>
          <w:rFonts w:ascii="Tahoma" w:hAnsi="Tahoma" w:cs="Tahoma"/>
          <w:sz w:val="18"/>
          <w:szCs w:val="18"/>
          <w:lang w:val="ru-RU"/>
        </w:rPr>
        <w:t xml:space="preserve">Вы можете запускать на лицензионном сервере экземпляр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Server</w:t>
      </w:r>
      <w:r w:rsidRPr="006221AF">
        <w:rPr>
          <w:rFonts w:ascii="Tahoma" w:hAnsi="Tahoma" w:cs="Tahoma"/>
          <w:sz w:val="18"/>
          <w:szCs w:val="18"/>
          <w:lang w:val="ru-RU"/>
        </w:rPr>
        <w:t xml:space="preserve"> </w:t>
      </w:r>
      <w:r w:rsidRPr="00533983">
        <w:rPr>
          <w:rFonts w:ascii="Tahoma" w:hAnsi="Tahoma" w:cs="Tahoma"/>
          <w:sz w:val="18"/>
          <w:szCs w:val="18"/>
        </w:rPr>
        <w:t>Datacenter</w:t>
      </w:r>
      <w:r w:rsidRPr="006221AF">
        <w:rPr>
          <w:rFonts w:ascii="Tahoma" w:hAnsi="Tahoma" w:cs="Tahoma"/>
          <w:sz w:val="18"/>
          <w:szCs w:val="18"/>
          <w:lang w:val="ru-RU"/>
        </w:rPr>
        <w:t xml:space="preserve"> выпуска </w:t>
      </w:r>
      <w:r w:rsidRPr="00533983">
        <w:rPr>
          <w:rFonts w:ascii="Tahoma" w:hAnsi="Tahoma" w:cs="Tahoma"/>
          <w:sz w:val="18"/>
          <w:szCs w:val="18"/>
        </w:rPr>
        <w:t>Enterprise</w:t>
      </w:r>
      <w:r w:rsidRPr="006221AF">
        <w:rPr>
          <w:rFonts w:ascii="Tahoma" w:hAnsi="Tahoma" w:cs="Tahoma"/>
          <w:sz w:val="18"/>
          <w:szCs w:val="18"/>
          <w:lang w:val="ru-RU"/>
        </w:rPr>
        <w:t xml:space="preserve">, </w:t>
      </w:r>
      <w:r w:rsidRPr="00533983">
        <w:rPr>
          <w:rFonts w:ascii="Tahoma" w:hAnsi="Tahoma" w:cs="Tahoma"/>
          <w:sz w:val="18"/>
          <w:szCs w:val="18"/>
        </w:rPr>
        <w:t>Standard</w:t>
      </w:r>
      <w:r w:rsidRPr="006221AF">
        <w:rPr>
          <w:rFonts w:ascii="Tahoma" w:hAnsi="Tahoma" w:cs="Tahoma"/>
          <w:sz w:val="18"/>
          <w:szCs w:val="18"/>
          <w:lang w:val="ru-RU"/>
        </w:rPr>
        <w:t xml:space="preserve"> или </w:t>
      </w:r>
      <w:r w:rsidRPr="00533983">
        <w:rPr>
          <w:rFonts w:ascii="Tahoma" w:hAnsi="Tahoma" w:cs="Tahoma"/>
          <w:sz w:val="18"/>
          <w:szCs w:val="18"/>
        </w:rPr>
        <w:t>Essentials</w:t>
      </w:r>
      <w:r w:rsidRPr="006221AF">
        <w:rPr>
          <w:rFonts w:ascii="Tahoma" w:hAnsi="Tahoma" w:cs="Tahoma"/>
          <w:sz w:val="18"/>
          <w:szCs w:val="18"/>
          <w:lang w:val="ru-RU"/>
        </w:rPr>
        <w:t xml:space="preserve"> (той же или</w:t>
      </w:r>
      <w:r w:rsidRPr="00533983">
        <w:rPr>
          <w:rFonts w:ascii="Tahoma" w:hAnsi="Tahoma" w:cs="Tahoma"/>
          <w:sz w:val="18"/>
          <w:szCs w:val="18"/>
        </w:rPr>
        <w:t> </w:t>
      </w:r>
      <w:r w:rsidRPr="006221AF">
        <w:rPr>
          <w:rFonts w:ascii="Tahoma" w:hAnsi="Tahoma" w:cs="Tahoma"/>
          <w:sz w:val="18"/>
          <w:szCs w:val="18"/>
          <w:lang w:val="ru-RU"/>
        </w:rPr>
        <w:t xml:space="preserve">более ранней версии) вместо </w:t>
      </w:r>
      <w:r w:rsidRPr="00533983">
        <w:rPr>
          <w:rFonts w:ascii="Tahoma" w:hAnsi="Tahoma" w:cs="Tahoma"/>
          <w:sz w:val="18"/>
          <w:szCs w:val="18"/>
        </w:rPr>
        <w:t>Windows</w:t>
      </w:r>
      <w:r w:rsidRPr="006221AF">
        <w:rPr>
          <w:rFonts w:ascii="Tahoma" w:hAnsi="Tahoma" w:cs="Tahoma"/>
          <w:sz w:val="18"/>
          <w:szCs w:val="18"/>
          <w:lang w:val="ru-RU"/>
        </w:rPr>
        <w:t xml:space="preserve"> </w:t>
      </w:r>
      <w:r w:rsidRPr="00533983">
        <w:rPr>
          <w:rFonts w:ascii="Tahoma" w:hAnsi="Tahoma" w:cs="Tahoma"/>
          <w:sz w:val="18"/>
          <w:szCs w:val="18"/>
        </w:rPr>
        <w:t>Server</w:t>
      </w:r>
      <w:r w:rsidRPr="006221AF">
        <w:rPr>
          <w:rFonts w:ascii="Tahoma" w:hAnsi="Tahoma" w:cs="Tahoma"/>
          <w:sz w:val="18"/>
          <w:szCs w:val="18"/>
          <w:lang w:val="ru-RU"/>
        </w:rPr>
        <w:t xml:space="preserve"> 2012 </w:t>
      </w:r>
      <w:r w:rsidRPr="00533983">
        <w:rPr>
          <w:rFonts w:ascii="Tahoma" w:hAnsi="Tahoma" w:cs="Tahoma"/>
          <w:sz w:val="18"/>
          <w:szCs w:val="18"/>
        </w:rPr>
        <w:t>Datacenter</w:t>
      </w:r>
      <w:r w:rsidRPr="006221AF">
        <w:rPr>
          <w:rFonts w:ascii="Tahoma" w:hAnsi="Tahoma" w:cs="Tahoma"/>
          <w:sz w:val="18"/>
          <w:szCs w:val="18"/>
          <w:lang w:val="ru-RU"/>
        </w:rPr>
        <w:t xml:space="preserve"> в любой Операционной среде на вашем лицензированном сервере.</w:t>
      </w:r>
    </w:p>
    <w:p w:rsidR="00BF7C75" w:rsidRPr="00636540" w:rsidRDefault="00BF7C75" w:rsidP="00F745E1">
      <w:pPr>
        <w:pStyle w:val="ListParagraph"/>
        <w:ind w:left="0"/>
        <w:contextualSpacing w:val="0"/>
        <w:rPr>
          <w:rFonts w:ascii="Tahoma" w:hAnsi="Tahoma" w:cs="Tahoma"/>
          <w:sz w:val="18"/>
          <w:szCs w:val="18"/>
        </w:rPr>
      </w:pPr>
    </w:p>
    <w:p w:rsidR="002A01C2" w:rsidRPr="00636540" w:rsidRDefault="002A01C2" w:rsidP="00F745E1">
      <w:pPr>
        <w:pStyle w:val="ListParagraph"/>
        <w:ind w:left="0"/>
        <w:contextualSpacing w:val="0"/>
        <w:rPr>
          <w:rFonts w:ascii="Tahoma" w:hAnsi="Tahoma" w:cs="Tahoma"/>
          <w:sz w:val="18"/>
          <w:szCs w:val="18"/>
        </w:rPr>
      </w:pPr>
    </w:p>
    <w:p w:rsidR="00F745E1" w:rsidRPr="00533983" w:rsidRDefault="00BA29A7" w:rsidP="00F745E1">
      <w:pPr>
        <w:pStyle w:val="Heading3"/>
      </w:pPr>
      <w:bookmarkStart w:id="1579" w:name="_118_Windows_Server"/>
      <w:bookmarkStart w:id="1580" w:name="_107_Windows_Server"/>
      <w:bookmarkStart w:id="1581" w:name="_Toc336338374"/>
      <w:bookmarkStart w:id="1582" w:name="_Toc352233905"/>
      <w:bookmarkStart w:id="1583" w:name="Srv_102WindowsSvr08R2Std"/>
      <w:bookmarkStart w:id="1584" w:name="Srv_114WindowsSvr08R2Std"/>
      <w:bookmarkStart w:id="1585" w:name="Srv_118WindowsSvr08R2Std"/>
      <w:bookmarkStart w:id="1586" w:name="Srv_99WindowsSvr08R2ItaniumSys"/>
      <w:bookmarkStart w:id="1587" w:name="Srv_100WindowsSvr08R2ItaniumSys"/>
      <w:bookmarkEnd w:id="1579"/>
      <w:bookmarkEnd w:id="1580"/>
      <w:r w:rsidRPr="00533983">
        <w:rPr>
          <w:rStyle w:val="Heading3Char"/>
          <w:rFonts w:ascii="Tahoma" w:hAnsi="Tahoma"/>
          <w:b/>
          <w:caps/>
          <w:color w:val="F66400"/>
          <w:sz w:val="22"/>
          <w:vertAlign w:val="superscript"/>
        </w:rPr>
        <w:t>107</w:t>
      </w:r>
      <w:r w:rsidRPr="00E82192">
        <w:rPr>
          <w:rStyle w:val="Heading3Char"/>
          <w:rFonts w:ascii="Tahoma" w:hAnsi="Tahoma"/>
          <w:b/>
          <w:caps/>
          <w:color w:val="F66400"/>
          <w:sz w:val="22"/>
        </w:rPr>
        <w:t xml:space="preserve"> </w:t>
      </w:r>
      <w:r w:rsidRPr="00533983">
        <w:rPr>
          <w:rStyle w:val="Heading3Char"/>
          <w:rFonts w:ascii="Tahoma" w:hAnsi="Tahoma"/>
          <w:b/>
          <w:color w:val="F66400"/>
          <w:sz w:val="22"/>
        </w:rPr>
        <w:t>Windows Server 2008 R2 Standard</w:t>
      </w:r>
      <w:bookmarkEnd w:id="1581"/>
      <w:bookmarkEnd w:id="1582"/>
      <w:r w:rsidRPr="00533983">
        <w:rPr>
          <w:rStyle w:val="Heading3Char"/>
          <w:rFonts w:ascii="Tahoma" w:hAnsi="Tahoma"/>
          <w:b/>
          <w:color w:val="F66400"/>
          <w:sz w:val="22"/>
        </w:rPr>
        <w:t xml:space="preserve"> </w:t>
      </w:r>
    </w:p>
    <w:bookmarkEnd w:id="1583"/>
    <w:bookmarkEnd w:id="1584"/>
    <w:bookmarkEnd w:id="1585"/>
    <w:p w:rsidR="00376D4B" w:rsidRPr="006221AF" w:rsidRDefault="00376D4B" w:rsidP="002A01C2">
      <w:pPr>
        <w:tabs>
          <w:tab w:val="left" w:pos="360"/>
        </w:tabs>
        <w:ind w:left="360"/>
        <w:rPr>
          <w:lang w:val="ru-RU"/>
        </w:rPr>
      </w:pPr>
    </w:p>
    <w:p w:rsidR="002A01C2" w:rsidRPr="006221AF" w:rsidRDefault="00F745E1" w:rsidP="002A01C2">
      <w:pPr>
        <w:spacing w:after="60"/>
        <w:ind w:left="720"/>
        <w:rPr>
          <w:lang w:val="ru-RU"/>
        </w:rPr>
      </w:pPr>
      <w:r w:rsidRPr="006221AF">
        <w:rPr>
          <w:b/>
          <w:color w:val="000000"/>
          <w:lang w:val="ru-RU"/>
        </w:rPr>
        <w:t xml:space="preserve">Предоставление лицензий в связи с изменением модели лицензирования и окончанием жизненного цикла </w:t>
      </w:r>
      <w:r w:rsidRPr="00533983">
        <w:rPr>
          <w:b/>
          <w:color w:val="000000"/>
        </w:rPr>
        <w:t>Windows</w:t>
      </w:r>
      <w:r w:rsidRPr="006221AF">
        <w:rPr>
          <w:b/>
          <w:color w:val="000000"/>
          <w:lang w:val="ru-RU"/>
        </w:rPr>
        <w:t xml:space="preserve"> </w:t>
      </w:r>
      <w:r w:rsidRPr="00533983">
        <w:rPr>
          <w:b/>
          <w:color w:val="000000"/>
        </w:rPr>
        <w:t>Server</w:t>
      </w:r>
      <w:r w:rsidRPr="006221AF">
        <w:rPr>
          <w:b/>
          <w:color w:val="000000"/>
          <w:lang w:val="ru-RU"/>
        </w:rPr>
        <w:t xml:space="preserve"> </w:t>
      </w:r>
      <w:r w:rsidRPr="00533983">
        <w:rPr>
          <w:b/>
          <w:color w:val="000000"/>
        </w:rPr>
        <w:t>Standard</w:t>
      </w:r>
      <w:r w:rsidRPr="006221AF">
        <w:rPr>
          <w:b/>
          <w:color w:val="000000"/>
          <w:lang w:val="ru-RU"/>
        </w:rPr>
        <w:t>:</w:t>
      </w:r>
    </w:p>
    <w:p w:rsidR="00F745E1" w:rsidRPr="006221AF" w:rsidRDefault="00F745E1" w:rsidP="002A01C2">
      <w:pPr>
        <w:numPr>
          <w:ilvl w:val="0"/>
          <w:numId w:val="66"/>
        </w:numPr>
        <w:tabs>
          <w:tab w:val="left" w:pos="1260"/>
          <w:tab w:val="left" w:pos="1440"/>
        </w:tabs>
        <w:ind w:left="1440"/>
        <w:rPr>
          <w:spacing w:val="-2"/>
          <w:lang w:val="ru-RU"/>
        </w:rPr>
      </w:pPr>
      <w:r w:rsidRPr="00636540">
        <w:rPr>
          <w:color w:val="000000"/>
          <w:spacing w:val="-2"/>
        </w:rPr>
        <w:t>Windows</w:t>
      </w:r>
      <w:r w:rsidRPr="006221AF">
        <w:rPr>
          <w:color w:val="000000"/>
          <w:spacing w:val="-2"/>
          <w:lang w:val="ru-RU"/>
        </w:rPr>
        <w:t xml:space="preserve"> </w:t>
      </w:r>
      <w:r w:rsidRPr="00636540">
        <w:rPr>
          <w:color w:val="000000"/>
          <w:spacing w:val="-2"/>
        </w:rPr>
        <w:t>Server</w:t>
      </w:r>
      <w:r w:rsidRPr="006221AF">
        <w:rPr>
          <w:color w:val="000000"/>
          <w:spacing w:val="-2"/>
          <w:lang w:val="ru-RU"/>
        </w:rPr>
        <w:t xml:space="preserve"> 2008 </w:t>
      </w:r>
      <w:r w:rsidRPr="00636540">
        <w:rPr>
          <w:color w:val="000000"/>
          <w:spacing w:val="-2"/>
        </w:rPr>
        <w:t>R</w:t>
      </w:r>
      <w:r w:rsidRPr="006221AF">
        <w:rPr>
          <w:color w:val="000000"/>
          <w:spacing w:val="-2"/>
          <w:lang w:val="ru-RU"/>
        </w:rPr>
        <w:t xml:space="preserve">2 </w:t>
      </w:r>
      <w:r w:rsidRPr="00636540">
        <w:rPr>
          <w:color w:val="000000"/>
          <w:spacing w:val="-2"/>
        </w:rPr>
        <w:t>Standard</w:t>
      </w:r>
      <w:r w:rsidRPr="006221AF">
        <w:rPr>
          <w:color w:val="000000"/>
          <w:spacing w:val="-2"/>
          <w:lang w:val="ru-RU"/>
        </w:rPr>
        <w:t xml:space="preserve"> будет последней версией </w:t>
      </w:r>
      <w:r w:rsidRPr="00636540">
        <w:rPr>
          <w:color w:val="000000"/>
          <w:spacing w:val="-2"/>
        </w:rPr>
        <w:t>Windows</w:t>
      </w:r>
      <w:r w:rsidRPr="006221AF">
        <w:rPr>
          <w:color w:val="000000"/>
          <w:spacing w:val="-2"/>
          <w:lang w:val="ru-RU"/>
        </w:rPr>
        <w:t xml:space="preserve"> </w:t>
      </w:r>
      <w:r w:rsidRPr="00636540">
        <w:rPr>
          <w:color w:val="000000"/>
          <w:spacing w:val="-2"/>
        </w:rPr>
        <w:t>Server</w:t>
      </w:r>
      <w:r w:rsidRPr="006221AF">
        <w:rPr>
          <w:color w:val="000000"/>
          <w:spacing w:val="-2"/>
          <w:lang w:val="ru-RU"/>
        </w:rPr>
        <w:t>, лицензируемой по</w:t>
      </w:r>
      <w:r w:rsidR="00636540">
        <w:rPr>
          <w:color w:val="000000"/>
          <w:spacing w:val="-2"/>
        </w:rPr>
        <w:t> </w:t>
      </w:r>
      <w:r w:rsidRPr="006221AF">
        <w:rPr>
          <w:color w:val="000000"/>
          <w:spacing w:val="-2"/>
          <w:lang w:val="ru-RU"/>
        </w:rPr>
        <w:t>модели Сервер/клиентская</w:t>
      </w:r>
      <w:r w:rsidRPr="00636540">
        <w:rPr>
          <w:color w:val="000000"/>
          <w:spacing w:val="-2"/>
        </w:rPr>
        <w:t> </w:t>
      </w:r>
      <w:r w:rsidRPr="006221AF">
        <w:rPr>
          <w:color w:val="000000"/>
          <w:spacing w:val="-2"/>
          <w:lang w:val="ru-RU"/>
        </w:rPr>
        <w:t xml:space="preserve">лицензия. </w:t>
      </w:r>
      <w:r w:rsidRPr="00636540">
        <w:rPr>
          <w:color w:val="000000"/>
          <w:spacing w:val="-2"/>
        </w:rPr>
        <w:t>Windows</w:t>
      </w:r>
      <w:r w:rsidRPr="006221AF">
        <w:rPr>
          <w:color w:val="000000"/>
          <w:spacing w:val="-2"/>
          <w:lang w:val="ru-RU"/>
        </w:rPr>
        <w:t xml:space="preserve"> </w:t>
      </w:r>
      <w:r w:rsidRPr="00636540">
        <w:rPr>
          <w:color w:val="000000"/>
          <w:spacing w:val="-2"/>
        </w:rPr>
        <w:t>Server</w:t>
      </w:r>
      <w:r w:rsidRPr="006221AF">
        <w:rPr>
          <w:color w:val="000000"/>
          <w:spacing w:val="-2"/>
          <w:lang w:val="ru-RU"/>
        </w:rPr>
        <w:t xml:space="preserve"> 2012 </w:t>
      </w:r>
      <w:r w:rsidRPr="00636540">
        <w:rPr>
          <w:color w:val="000000"/>
          <w:spacing w:val="-2"/>
        </w:rPr>
        <w:t>Standard</w:t>
      </w:r>
      <w:r w:rsidRPr="006221AF">
        <w:rPr>
          <w:color w:val="000000"/>
          <w:spacing w:val="-2"/>
          <w:lang w:val="ru-RU"/>
        </w:rPr>
        <w:t xml:space="preserve"> будет лицензироваться в рамках новой модели лицензирования, которая позволяет каждой лицензии лицензировать до двух физических процессоров. Клиенты Программы корпоративного лицензирования с активной </w:t>
      </w:r>
      <w:r w:rsidRPr="00636540">
        <w:rPr>
          <w:color w:val="000000"/>
          <w:spacing w:val="-2"/>
        </w:rPr>
        <w:t>Software</w:t>
      </w:r>
      <w:r w:rsidRPr="006221AF">
        <w:rPr>
          <w:color w:val="000000"/>
          <w:spacing w:val="-2"/>
          <w:lang w:val="ru-RU"/>
        </w:rPr>
        <w:t xml:space="preserve"> </w:t>
      </w:r>
      <w:r w:rsidRPr="00636540">
        <w:rPr>
          <w:color w:val="000000"/>
          <w:spacing w:val="-2"/>
        </w:rPr>
        <w:t>Assurance</w:t>
      </w:r>
      <w:r w:rsidRPr="006221AF">
        <w:rPr>
          <w:color w:val="000000"/>
          <w:spacing w:val="-2"/>
          <w:lang w:val="ru-RU"/>
        </w:rPr>
        <w:t xml:space="preserve"> для лицензий </w:t>
      </w:r>
      <w:r w:rsidRPr="00636540">
        <w:rPr>
          <w:color w:val="000000"/>
          <w:spacing w:val="-2"/>
        </w:rPr>
        <w:t>Windows</w:t>
      </w:r>
      <w:r w:rsidRPr="006221AF">
        <w:rPr>
          <w:color w:val="000000"/>
          <w:spacing w:val="-2"/>
          <w:lang w:val="ru-RU"/>
        </w:rPr>
        <w:t xml:space="preserve"> </w:t>
      </w:r>
      <w:r w:rsidRPr="00636540">
        <w:rPr>
          <w:color w:val="000000"/>
          <w:spacing w:val="-2"/>
        </w:rPr>
        <w:t>Server</w:t>
      </w:r>
      <w:r w:rsidR="00E82192" w:rsidRPr="00636540">
        <w:rPr>
          <w:color w:val="000000"/>
          <w:spacing w:val="-2"/>
        </w:rPr>
        <w:t> </w:t>
      </w:r>
      <w:r w:rsidRPr="006221AF">
        <w:rPr>
          <w:color w:val="000000"/>
          <w:spacing w:val="-2"/>
          <w:lang w:val="ru-RU"/>
        </w:rPr>
        <w:t xml:space="preserve">2008 </w:t>
      </w:r>
      <w:r w:rsidRPr="00636540">
        <w:rPr>
          <w:color w:val="000000"/>
          <w:spacing w:val="-2"/>
        </w:rPr>
        <w:t>R</w:t>
      </w:r>
      <w:r w:rsidRPr="006221AF">
        <w:rPr>
          <w:color w:val="000000"/>
          <w:spacing w:val="-2"/>
          <w:lang w:val="ru-RU"/>
        </w:rPr>
        <w:t xml:space="preserve">2 </w:t>
      </w:r>
      <w:r w:rsidRPr="00636540">
        <w:rPr>
          <w:color w:val="000000"/>
          <w:spacing w:val="-2"/>
        </w:rPr>
        <w:t>Standard</w:t>
      </w:r>
      <w:r w:rsidRPr="006221AF">
        <w:rPr>
          <w:color w:val="000000"/>
          <w:spacing w:val="-2"/>
          <w:lang w:val="ru-RU"/>
        </w:rPr>
        <w:t xml:space="preserve"> на 1 сентября 2012 г. или на дату начала доступности для загрузки </w:t>
      </w:r>
      <w:r w:rsidRPr="00636540">
        <w:rPr>
          <w:color w:val="000000"/>
          <w:spacing w:val="-2"/>
        </w:rPr>
        <w:t>Windows</w:t>
      </w:r>
      <w:r w:rsidRPr="006221AF">
        <w:rPr>
          <w:color w:val="000000"/>
          <w:spacing w:val="-2"/>
          <w:lang w:val="ru-RU"/>
        </w:rPr>
        <w:t xml:space="preserve"> </w:t>
      </w:r>
      <w:r w:rsidRPr="00636540">
        <w:rPr>
          <w:color w:val="000000"/>
          <w:spacing w:val="-2"/>
        </w:rPr>
        <w:t>Server</w:t>
      </w:r>
      <w:r w:rsidRPr="006221AF">
        <w:rPr>
          <w:color w:val="000000"/>
          <w:spacing w:val="-2"/>
          <w:lang w:val="ru-RU"/>
        </w:rPr>
        <w:t xml:space="preserve"> 2012 в Сервисном центре </w:t>
      </w:r>
      <w:r w:rsidRPr="006221AF">
        <w:rPr>
          <w:color w:val="000000"/>
          <w:spacing w:val="-2"/>
          <w:lang w:val="ru-RU"/>
        </w:rPr>
        <w:lastRenderedPageBreak/>
        <w:t>программы корпоративного лицензирования, смотря, что наступит раньше, (Соответствующие лицензии) получат право</w:t>
      </w:r>
      <w:r w:rsidRPr="006221AF">
        <w:rPr>
          <w:rFonts w:eastAsia="Calibri" w:cs="Tahoma"/>
          <w:spacing w:val="-2"/>
          <w:szCs w:val="18"/>
          <w:lang w:val="ru-RU"/>
        </w:rPr>
        <w:t xml:space="preserve"> обновлять и использовать программное обеспечение </w:t>
      </w:r>
      <w:r w:rsidRPr="00636540">
        <w:rPr>
          <w:rFonts w:eastAsia="Calibri" w:cs="Tahoma"/>
          <w:spacing w:val="-2"/>
          <w:szCs w:val="18"/>
        </w:rPr>
        <w:t>Windows</w:t>
      </w:r>
      <w:r w:rsidRPr="006221AF">
        <w:rPr>
          <w:rFonts w:eastAsia="Calibri" w:cs="Tahoma"/>
          <w:spacing w:val="-2"/>
          <w:szCs w:val="18"/>
          <w:lang w:val="ru-RU"/>
        </w:rPr>
        <w:t xml:space="preserve"> </w:t>
      </w:r>
      <w:r w:rsidRPr="00636540">
        <w:rPr>
          <w:rFonts w:eastAsia="Calibri" w:cs="Tahoma"/>
          <w:spacing w:val="-2"/>
          <w:szCs w:val="18"/>
        </w:rPr>
        <w:t>Server</w:t>
      </w:r>
      <w:r w:rsidRPr="006221AF">
        <w:rPr>
          <w:rFonts w:eastAsia="Calibri" w:cs="Tahoma"/>
          <w:spacing w:val="-2"/>
          <w:szCs w:val="18"/>
          <w:lang w:val="ru-RU"/>
        </w:rPr>
        <w:t xml:space="preserve"> 2012 </w:t>
      </w:r>
      <w:r w:rsidRPr="00636540">
        <w:rPr>
          <w:rFonts w:eastAsia="Calibri" w:cs="Tahoma"/>
          <w:spacing w:val="-2"/>
          <w:szCs w:val="18"/>
        </w:rPr>
        <w:t>Standard</w:t>
      </w:r>
      <w:r w:rsidRPr="006221AF">
        <w:rPr>
          <w:rFonts w:eastAsia="Calibri" w:cs="Tahoma"/>
          <w:spacing w:val="-2"/>
          <w:szCs w:val="18"/>
          <w:lang w:val="ru-RU"/>
        </w:rPr>
        <w:t xml:space="preserve"> вместо </w:t>
      </w:r>
      <w:r w:rsidRPr="00636540">
        <w:rPr>
          <w:rFonts w:eastAsia="Calibri" w:cs="Tahoma"/>
          <w:spacing w:val="-2"/>
          <w:szCs w:val="18"/>
        </w:rPr>
        <w:t>Windows</w:t>
      </w:r>
      <w:r w:rsidRPr="006221AF">
        <w:rPr>
          <w:rFonts w:eastAsia="Calibri" w:cs="Tahoma"/>
          <w:spacing w:val="-2"/>
          <w:szCs w:val="18"/>
          <w:lang w:val="ru-RU"/>
        </w:rPr>
        <w:t xml:space="preserve"> </w:t>
      </w:r>
      <w:r w:rsidRPr="00636540">
        <w:rPr>
          <w:rFonts w:eastAsia="Calibri" w:cs="Tahoma"/>
          <w:spacing w:val="-2"/>
          <w:szCs w:val="18"/>
        </w:rPr>
        <w:t>Server</w:t>
      </w:r>
      <w:r w:rsidR="00E82192" w:rsidRPr="00636540">
        <w:rPr>
          <w:rFonts w:eastAsia="Calibri" w:cs="Tahoma"/>
          <w:spacing w:val="-2"/>
          <w:szCs w:val="18"/>
        </w:rPr>
        <w:t> </w:t>
      </w:r>
      <w:r w:rsidRPr="006221AF">
        <w:rPr>
          <w:rFonts w:eastAsia="Calibri" w:cs="Tahoma"/>
          <w:spacing w:val="-2"/>
          <w:szCs w:val="18"/>
          <w:lang w:val="ru-RU"/>
        </w:rPr>
        <w:t xml:space="preserve">2008 </w:t>
      </w:r>
      <w:r w:rsidRPr="00636540">
        <w:rPr>
          <w:rFonts w:eastAsia="Calibri" w:cs="Tahoma"/>
          <w:spacing w:val="-2"/>
          <w:szCs w:val="18"/>
        </w:rPr>
        <w:t>R</w:t>
      </w:r>
      <w:r w:rsidRPr="006221AF">
        <w:rPr>
          <w:rFonts w:eastAsia="Calibri" w:cs="Tahoma"/>
          <w:spacing w:val="-2"/>
          <w:szCs w:val="18"/>
          <w:lang w:val="ru-RU"/>
        </w:rPr>
        <w:t xml:space="preserve">2 </w:t>
      </w:r>
      <w:r w:rsidRPr="00636540">
        <w:rPr>
          <w:rFonts w:eastAsia="Calibri" w:cs="Tahoma"/>
          <w:spacing w:val="-2"/>
          <w:szCs w:val="18"/>
        </w:rPr>
        <w:t>Standard</w:t>
      </w:r>
      <w:r w:rsidRPr="006221AF">
        <w:rPr>
          <w:rFonts w:eastAsia="Calibri" w:cs="Tahoma"/>
          <w:spacing w:val="-2"/>
          <w:szCs w:val="18"/>
          <w:lang w:val="ru-RU"/>
        </w:rPr>
        <w:t>. Чтобы стимулировать такое обновление, клиент получит право за</w:t>
      </w:r>
      <w:r w:rsidR="00E82192" w:rsidRPr="00636540">
        <w:rPr>
          <w:rFonts w:eastAsia="Calibri" w:cs="Tahoma"/>
          <w:spacing w:val="-2"/>
          <w:szCs w:val="18"/>
        </w:rPr>
        <w:t> </w:t>
      </w:r>
      <w:r w:rsidRPr="006221AF">
        <w:rPr>
          <w:rFonts w:eastAsia="Calibri" w:cs="Tahoma"/>
          <w:spacing w:val="-2"/>
          <w:szCs w:val="18"/>
          <w:lang w:val="ru-RU"/>
        </w:rPr>
        <w:t xml:space="preserve">каждую Соответствующую лицензию получить, после того как станет доступным </w:t>
      </w:r>
      <w:r w:rsidRPr="00636540">
        <w:rPr>
          <w:rFonts w:eastAsia="Calibri" w:cs="Tahoma"/>
          <w:spacing w:val="-2"/>
          <w:szCs w:val="18"/>
        </w:rPr>
        <w:t>Windows</w:t>
      </w:r>
      <w:r w:rsidR="00E82192" w:rsidRPr="00636540">
        <w:rPr>
          <w:rFonts w:eastAsia="Calibri" w:cs="Tahoma"/>
          <w:spacing w:val="-2"/>
          <w:szCs w:val="18"/>
        </w:rPr>
        <w:t> </w:t>
      </w:r>
      <w:r w:rsidRPr="00636540">
        <w:rPr>
          <w:rFonts w:eastAsia="Calibri" w:cs="Tahoma"/>
          <w:spacing w:val="-2"/>
          <w:szCs w:val="18"/>
        </w:rPr>
        <w:t>Server</w:t>
      </w:r>
      <w:r w:rsidRPr="006221AF">
        <w:rPr>
          <w:rFonts w:eastAsia="Calibri" w:cs="Tahoma"/>
          <w:spacing w:val="-2"/>
          <w:szCs w:val="18"/>
          <w:lang w:val="ru-RU"/>
        </w:rPr>
        <w:t xml:space="preserve"> 2012:</w:t>
      </w:r>
    </w:p>
    <w:p w:rsidR="00F745E1" w:rsidRPr="006221AF" w:rsidRDefault="00F745E1" w:rsidP="002A01C2">
      <w:pPr>
        <w:numPr>
          <w:ilvl w:val="0"/>
          <w:numId w:val="66"/>
        </w:numPr>
        <w:tabs>
          <w:tab w:val="left" w:pos="1260"/>
          <w:tab w:val="left" w:pos="1440"/>
        </w:tabs>
        <w:ind w:left="1440"/>
        <w:rPr>
          <w:lang w:val="ru-RU"/>
        </w:rPr>
      </w:pPr>
      <w:r w:rsidRPr="006221AF">
        <w:rPr>
          <w:rFonts w:eastAsia="Calibri" w:cs="Tahoma"/>
          <w:szCs w:val="18"/>
          <w:lang w:val="ru-RU"/>
        </w:rPr>
        <w:t xml:space="preserve">Одна лицензия на программное обеспечение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w:t>
      </w:r>
    </w:p>
    <w:p w:rsidR="00F745E1" w:rsidRPr="006221AF" w:rsidRDefault="00F745E1" w:rsidP="002A01C2">
      <w:pPr>
        <w:numPr>
          <w:ilvl w:val="0"/>
          <w:numId w:val="66"/>
        </w:numPr>
        <w:tabs>
          <w:tab w:val="left" w:pos="1260"/>
          <w:tab w:val="left" w:pos="1440"/>
        </w:tabs>
        <w:ind w:left="1440"/>
        <w:rPr>
          <w:lang w:val="ru-RU"/>
        </w:rPr>
      </w:pPr>
      <w:r w:rsidRPr="006221AF">
        <w:rPr>
          <w:rFonts w:eastAsia="Calibri" w:cs="Tahoma"/>
          <w:szCs w:val="18"/>
          <w:lang w:val="ru-RU"/>
        </w:rPr>
        <w:t xml:space="preserve">Две лицензии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если фактическое число физических процессоров на сервере, которому назначается Соответствующая лицензия, превышает два.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в рамках текущего соглашения или с помощью инструмента </w:t>
      </w:r>
      <w:r w:rsidRPr="00533983">
        <w:rPr>
          <w:rFonts w:eastAsia="Calibri" w:cs="Tahoma"/>
          <w:szCs w:val="18"/>
        </w:rPr>
        <w:t>Microsoft</w:t>
      </w:r>
      <w:r w:rsidRPr="006221AF">
        <w:rPr>
          <w:rFonts w:eastAsia="Calibri" w:cs="Tahoma"/>
          <w:szCs w:val="18"/>
          <w:lang w:val="ru-RU"/>
        </w:rPr>
        <w:t xml:space="preserve"> </w:t>
      </w:r>
      <w:r w:rsidRPr="00533983">
        <w:rPr>
          <w:rFonts w:eastAsia="Calibri" w:cs="Tahoma"/>
          <w:szCs w:val="18"/>
        </w:rPr>
        <w:t>MAP</w:t>
      </w:r>
      <w:r w:rsidRPr="006221AF">
        <w:rPr>
          <w:rFonts w:eastAsia="Calibri" w:cs="Tahoma"/>
          <w:szCs w:val="18"/>
          <w:lang w:val="ru-RU"/>
        </w:rPr>
        <w:t xml:space="preserve"> или с помощью другого аналогичного программного обеспечения. Это предложение доступно только для одной Соответствующей лицензии на сервер.</w:t>
      </w:r>
    </w:p>
    <w:p w:rsidR="00F745E1" w:rsidRPr="006221AF" w:rsidRDefault="00F745E1" w:rsidP="002A01C2">
      <w:pPr>
        <w:numPr>
          <w:ilvl w:val="0"/>
          <w:numId w:val="66"/>
        </w:numPr>
        <w:tabs>
          <w:tab w:val="left" w:pos="1260"/>
          <w:tab w:val="left" w:pos="1440"/>
        </w:tabs>
        <w:ind w:left="1440"/>
        <w:rPr>
          <w:lang w:val="ru-RU"/>
        </w:rPr>
      </w:pPr>
      <w:r w:rsidRPr="006221AF">
        <w:rPr>
          <w:rFonts w:eastAsia="Calibri" w:cs="Tahoma"/>
          <w:szCs w:val="18"/>
          <w:lang w:val="ru-RU"/>
        </w:rPr>
        <w:t xml:space="preserve">Лицензии, приобретенные в рамках этой программы включают покрытие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w:t>
      </w:r>
      <w:r w:rsidR="00DD1D23" w:rsidRPr="006221AF">
        <w:rPr>
          <w:rFonts w:eastAsia="Calibri" w:cs="Tahoma"/>
          <w:szCs w:val="18"/>
          <w:lang w:val="ru-RU"/>
        </w:rPr>
        <w:t xml:space="preserve"> </w:t>
      </w:r>
      <w:r w:rsidRPr="006221AF">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F745E1" w:rsidRPr="006221AF" w:rsidRDefault="00F745E1" w:rsidP="002A01C2">
      <w:pPr>
        <w:numPr>
          <w:ilvl w:val="0"/>
          <w:numId w:val="66"/>
        </w:numPr>
        <w:tabs>
          <w:tab w:val="left" w:pos="1260"/>
          <w:tab w:val="left" w:pos="1440"/>
        </w:tabs>
        <w:ind w:left="1440"/>
        <w:rPr>
          <w:lang w:val="ru-RU"/>
        </w:rPr>
      </w:pPr>
      <w:r w:rsidRPr="006221AF">
        <w:rPr>
          <w:rFonts w:eastAsia="Calibri" w:cs="Tahoma"/>
          <w:szCs w:val="18"/>
          <w:lang w:val="ru-RU"/>
        </w:rPr>
        <w:t>Если клиенты приобрели бессрочные права для использования программного обеспечения в</w:t>
      </w:r>
      <w:r w:rsidR="00E82192">
        <w:rPr>
          <w:rFonts w:eastAsia="Calibri" w:cs="Tahoma"/>
          <w:szCs w:val="18"/>
        </w:rPr>
        <w:t> </w:t>
      </w:r>
      <w:r w:rsidRPr="006221AF">
        <w:rPr>
          <w:rFonts w:eastAsia="Calibri"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6221AF" w:rsidRDefault="00F745E1" w:rsidP="002A01C2">
      <w:pPr>
        <w:numPr>
          <w:ilvl w:val="0"/>
          <w:numId w:val="66"/>
        </w:numPr>
        <w:tabs>
          <w:tab w:val="left" w:pos="1260"/>
          <w:tab w:val="left" w:pos="1440"/>
        </w:tabs>
        <w:ind w:left="1440"/>
        <w:rPr>
          <w:lang w:val="ru-RU"/>
        </w:rPr>
      </w:pPr>
      <w:r w:rsidRPr="006221AF">
        <w:rPr>
          <w:rFonts w:eastAsia="Calibri" w:cs="Tahoma"/>
          <w:szCs w:val="18"/>
          <w:lang w:val="ru-RU"/>
        </w:rPr>
        <w:t xml:space="preserve">При обновлении до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в рамках данной программы существующие Соответствующие лицензии клиента на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2008 </w:t>
      </w:r>
      <w:r w:rsidRPr="00533983">
        <w:rPr>
          <w:rFonts w:eastAsia="Calibri" w:cs="Tahoma"/>
          <w:szCs w:val="18"/>
        </w:rPr>
        <w:t>R</w:t>
      </w:r>
      <w:r w:rsidRPr="006221AF">
        <w:rPr>
          <w:rFonts w:eastAsia="Calibri" w:cs="Tahoma"/>
          <w:szCs w:val="18"/>
          <w:lang w:val="ru-RU"/>
        </w:rPr>
        <w:t xml:space="preserve">2 </w:t>
      </w:r>
      <w:r w:rsidRPr="00533983">
        <w:rPr>
          <w:rFonts w:eastAsia="Calibri" w:cs="Tahoma"/>
          <w:szCs w:val="18"/>
        </w:rPr>
        <w:t>Standard</w:t>
      </w:r>
      <w:r w:rsidRPr="006221AF">
        <w:rPr>
          <w:rFonts w:eastAsia="Calibri" w:cs="Tahoma"/>
          <w:szCs w:val="18"/>
          <w:lang w:val="ru-RU"/>
        </w:rPr>
        <w:t xml:space="preserve"> больше не будут действительными.</w:t>
      </w:r>
    </w:p>
    <w:p w:rsidR="00F745E1" w:rsidRPr="006221AF" w:rsidRDefault="00F745E1" w:rsidP="002A01C2">
      <w:pPr>
        <w:numPr>
          <w:ilvl w:val="0"/>
          <w:numId w:val="70"/>
        </w:numPr>
        <w:tabs>
          <w:tab w:val="left" w:pos="1440"/>
        </w:tabs>
        <w:ind w:left="1440"/>
        <w:rPr>
          <w:lang w:val="ru-RU"/>
        </w:rPr>
      </w:pPr>
      <w:r w:rsidRPr="006221AF">
        <w:rPr>
          <w:color w:val="000000"/>
          <w:lang w:val="ru-RU"/>
        </w:rPr>
        <w:t xml:space="preserve">Для целей последующего предоставления лицензии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2008 </w:t>
      </w:r>
      <w:r w:rsidRPr="00533983">
        <w:rPr>
          <w:color w:val="000000"/>
        </w:rPr>
        <w:t>R</w:t>
      </w:r>
      <w:r w:rsidRPr="006221AF">
        <w:rPr>
          <w:color w:val="000000"/>
          <w:lang w:val="ru-RU"/>
        </w:rPr>
        <w:t xml:space="preserve">2 </w:t>
      </w:r>
      <w:r w:rsidRPr="00533983">
        <w:rPr>
          <w:color w:val="000000"/>
        </w:rPr>
        <w:t>Standard</w:t>
      </w:r>
      <w:r w:rsidRPr="006221AF">
        <w:rPr>
          <w:color w:val="000000"/>
          <w:lang w:val="ru-RU"/>
        </w:rPr>
        <w:t xml:space="preserve">, </w:t>
      </w:r>
      <w:r w:rsidRPr="006221AF">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также считаются Соответствующими лицензиями.</w:t>
      </w:r>
    </w:p>
    <w:p w:rsidR="00F745E1" w:rsidRPr="006221AF" w:rsidRDefault="00F745E1" w:rsidP="002A01C2">
      <w:pPr>
        <w:numPr>
          <w:ilvl w:val="0"/>
          <w:numId w:val="70"/>
        </w:numPr>
        <w:tabs>
          <w:tab w:val="left" w:pos="1440"/>
        </w:tabs>
        <w:ind w:left="1440"/>
        <w:rPr>
          <w:lang w:val="ru-RU"/>
        </w:rPr>
      </w:pPr>
      <w:r w:rsidRPr="006221AF">
        <w:rPr>
          <w:rFonts w:cs="Tahoma"/>
          <w:bCs/>
          <w:color w:val="000000"/>
          <w:szCs w:val="18"/>
          <w:lang w:val="ru-RU"/>
        </w:rPr>
        <w:t xml:space="preserve">Несмотря на предоставление лицензий </w:t>
      </w:r>
      <w:r w:rsidRPr="00533983">
        <w:rPr>
          <w:rFonts w:cs="Tahoma"/>
          <w:bCs/>
          <w:color w:val="000000"/>
          <w:szCs w:val="18"/>
        </w:rPr>
        <w:t>Windows</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2012 </w:t>
      </w:r>
      <w:r w:rsidRPr="00533983">
        <w:rPr>
          <w:rFonts w:cs="Tahoma"/>
          <w:bCs/>
          <w:color w:val="000000"/>
          <w:szCs w:val="18"/>
        </w:rPr>
        <w:t>Standard</w:t>
      </w:r>
      <w:r w:rsidRPr="006221AF">
        <w:rPr>
          <w:rFonts w:cs="Tahoma"/>
          <w:bCs/>
          <w:color w:val="000000"/>
          <w:szCs w:val="18"/>
          <w:lang w:val="ru-RU"/>
        </w:rPr>
        <w:t xml:space="preserve"> и любые обновления до</w:t>
      </w:r>
      <w:r w:rsidR="00E82192">
        <w:rPr>
          <w:rFonts w:cs="Tahoma"/>
          <w:bCs/>
          <w:color w:val="000000"/>
          <w:szCs w:val="18"/>
        </w:rPr>
        <w:t> </w:t>
      </w:r>
      <w:r w:rsidRPr="006221AF">
        <w:rPr>
          <w:rFonts w:cs="Tahoma"/>
          <w:bCs/>
          <w:color w:val="000000"/>
          <w:szCs w:val="18"/>
          <w:lang w:val="ru-RU"/>
        </w:rPr>
        <w:t>этой версии, обязательства платить за Соответствующие лицензии и покрытие полностью остается в силе.</w:t>
      </w:r>
    </w:p>
    <w:p w:rsidR="00F745E1" w:rsidRPr="006221AF" w:rsidRDefault="00F745E1" w:rsidP="002A01C2">
      <w:pPr>
        <w:tabs>
          <w:tab w:val="left" w:pos="1440"/>
        </w:tabs>
        <w:ind w:left="1440"/>
        <w:rPr>
          <w:sz w:val="16"/>
          <w:szCs w:val="16"/>
          <w:lang w:val="ru-RU"/>
        </w:rPr>
      </w:pPr>
    </w:p>
    <w:bookmarkEnd w:id="1586"/>
    <w:bookmarkEnd w:id="1587"/>
    <w:p w:rsidR="002A01C2" w:rsidRPr="006221AF" w:rsidRDefault="005403C8" w:rsidP="002A01C2">
      <w:pPr>
        <w:pStyle w:val="PURBody-Indented"/>
        <w:spacing w:after="60"/>
        <w:ind w:left="720"/>
        <w:rPr>
          <w:lang w:val="ru-RU"/>
        </w:rPr>
      </w:pPr>
      <w:r w:rsidRPr="00533983">
        <w:rPr>
          <w:rFonts w:ascii="Tahoma" w:hAnsi="Tahoma" w:cs="Tahoma"/>
          <w:b/>
          <w:color w:val="000000"/>
          <w:sz w:val="18"/>
          <w:szCs w:val="18"/>
        </w:rPr>
        <w:t>Windows</w:t>
      </w:r>
      <w:r w:rsidRPr="006221AF">
        <w:rPr>
          <w:rFonts w:ascii="Tahoma" w:hAnsi="Tahoma" w:cs="Tahoma"/>
          <w:b/>
          <w:color w:val="000000"/>
          <w:sz w:val="18"/>
          <w:szCs w:val="18"/>
          <w:lang w:val="ru-RU"/>
        </w:rPr>
        <w:t xml:space="preserve"> </w:t>
      </w:r>
      <w:r w:rsidRPr="00533983">
        <w:rPr>
          <w:rFonts w:ascii="Tahoma" w:hAnsi="Tahoma" w:cs="Tahoma"/>
          <w:b/>
          <w:color w:val="000000"/>
          <w:sz w:val="18"/>
          <w:szCs w:val="18"/>
        </w:rPr>
        <w:t>Server</w:t>
      </w:r>
      <w:r w:rsidRPr="006221AF">
        <w:rPr>
          <w:rFonts w:ascii="Tahoma" w:hAnsi="Tahoma" w:cs="Tahoma"/>
          <w:b/>
          <w:color w:val="000000"/>
          <w:sz w:val="18"/>
          <w:szCs w:val="18"/>
          <w:lang w:val="ru-RU"/>
        </w:rPr>
        <w:t xml:space="preserve"> 2012 </w:t>
      </w:r>
      <w:r w:rsidRPr="00533983">
        <w:rPr>
          <w:rFonts w:ascii="Tahoma" w:hAnsi="Tahoma" w:cs="Tahoma"/>
          <w:b/>
          <w:color w:val="000000"/>
          <w:sz w:val="18"/>
          <w:szCs w:val="18"/>
        </w:rPr>
        <w:t>Standard</w:t>
      </w:r>
    </w:p>
    <w:p w:rsidR="005403C8" w:rsidRPr="006221AF" w:rsidRDefault="005403C8" w:rsidP="002A01C2">
      <w:pPr>
        <w:pStyle w:val="PURBody-Indented"/>
        <w:spacing w:after="0"/>
        <w:ind w:left="720"/>
        <w:rPr>
          <w:lang w:val="ru-RU"/>
        </w:rPr>
      </w:pPr>
      <w:r w:rsidRPr="006221AF">
        <w:rPr>
          <w:rFonts w:ascii="Tahoma" w:hAnsi="Tahoma" w:cs="Tahoma"/>
          <w:sz w:val="18"/>
          <w:lang w:val="ru-RU"/>
        </w:rPr>
        <w:t xml:space="preserve">Вы можете запускать на лицензионном сервере экземпляр </w:t>
      </w:r>
      <w:r w:rsidRPr="00533983">
        <w:rPr>
          <w:rFonts w:ascii="Tahoma" w:hAnsi="Tahoma" w:cs="Tahoma"/>
          <w:sz w:val="18"/>
        </w:rPr>
        <w:t>Windows</w:t>
      </w:r>
      <w:r w:rsidRPr="006221AF">
        <w:rPr>
          <w:rFonts w:ascii="Tahoma" w:hAnsi="Tahoma" w:cs="Tahoma"/>
          <w:sz w:val="18"/>
          <w:lang w:val="ru-RU"/>
        </w:rPr>
        <w:t xml:space="preserve"> </w:t>
      </w:r>
      <w:r w:rsidRPr="00533983">
        <w:rPr>
          <w:rFonts w:ascii="Tahoma" w:hAnsi="Tahoma" w:cs="Tahoma"/>
          <w:sz w:val="18"/>
        </w:rPr>
        <w:t>Server</w:t>
      </w:r>
      <w:r w:rsidRPr="006221AF">
        <w:rPr>
          <w:rFonts w:ascii="Tahoma" w:hAnsi="Tahoma" w:cs="Tahoma"/>
          <w:sz w:val="18"/>
          <w:lang w:val="ru-RU"/>
        </w:rPr>
        <w:t xml:space="preserve"> </w:t>
      </w:r>
      <w:r w:rsidRPr="00533983">
        <w:rPr>
          <w:rFonts w:ascii="Tahoma" w:hAnsi="Tahoma" w:cs="Tahoma"/>
          <w:sz w:val="18"/>
        </w:rPr>
        <w:t>Enterprise</w:t>
      </w:r>
      <w:r w:rsidRPr="006221AF">
        <w:rPr>
          <w:rFonts w:ascii="Tahoma" w:hAnsi="Tahoma" w:cs="Tahoma"/>
          <w:sz w:val="18"/>
          <w:lang w:val="ru-RU"/>
        </w:rPr>
        <w:t xml:space="preserve">, </w:t>
      </w:r>
      <w:r w:rsidRPr="00533983">
        <w:rPr>
          <w:rFonts w:ascii="Tahoma" w:hAnsi="Tahoma" w:cs="Tahoma"/>
          <w:sz w:val="18"/>
        </w:rPr>
        <w:t>Standard</w:t>
      </w:r>
      <w:r w:rsidRPr="006221AF">
        <w:rPr>
          <w:rFonts w:ascii="Tahoma" w:hAnsi="Tahoma" w:cs="Tahoma"/>
          <w:sz w:val="18"/>
          <w:lang w:val="ru-RU"/>
        </w:rPr>
        <w:t xml:space="preserve"> или </w:t>
      </w:r>
      <w:r w:rsidRPr="00533983">
        <w:rPr>
          <w:rFonts w:ascii="Tahoma" w:hAnsi="Tahoma" w:cs="Tahoma"/>
          <w:sz w:val="18"/>
        </w:rPr>
        <w:t>Essentials</w:t>
      </w:r>
      <w:r w:rsidRPr="006221AF">
        <w:rPr>
          <w:rFonts w:ascii="Tahoma" w:hAnsi="Tahoma" w:cs="Tahoma"/>
          <w:sz w:val="18"/>
          <w:lang w:val="ru-RU"/>
        </w:rPr>
        <w:t xml:space="preserve"> (той же или более ранней версии) вместо </w:t>
      </w:r>
      <w:r w:rsidRPr="00533983">
        <w:rPr>
          <w:rFonts w:ascii="Tahoma" w:hAnsi="Tahoma" w:cs="Tahoma"/>
          <w:sz w:val="18"/>
        </w:rPr>
        <w:t>Windows</w:t>
      </w:r>
      <w:r w:rsidRPr="006221AF">
        <w:rPr>
          <w:rFonts w:ascii="Tahoma" w:hAnsi="Tahoma" w:cs="Tahoma"/>
          <w:sz w:val="18"/>
          <w:lang w:val="ru-RU"/>
        </w:rPr>
        <w:t xml:space="preserve"> </w:t>
      </w:r>
      <w:r w:rsidRPr="00533983">
        <w:rPr>
          <w:rFonts w:ascii="Tahoma" w:hAnsi="Tahoma" w:cs="Tahoma"/>
          <w:sz w:val="18"/>
        </w:rPr>
        <w:t>Server</w:t>
      </w:r>
      <w:r w:rsidRPr="006221AF">
        <w:rPr>
          <w:rFonts w:ascii="Tahoma" w:hAnsi="Tahoma" w:cs="Tahoma"/>
          <w:sz w:val="18"/>
          <w:lang w:val="ru-RU"/>
        </w:rPr>
        <w:t xml:space="preserve"> 2012 </w:t>
      </w:r>
      <w:r w:rsidRPr="00533983">
        <w:rPr>
          <w:rFonts w:ascii="Tahoma" w:hAnsi="Tahoma" w:cs="Tahoma"/>
          <w:sz w:val="18"/>
        </w:rPr>
        <w:t>Standard</w:t>
      </w:r>
      <w:r w:rsidRPr="006221AF">
        <w:rPr>
          <w:rFonts w:ascii="Tahoma" w:hAnsi="Tahoma" w:cs="Tahoma"/>
          <w:sz w:val="18"/>
          <w:lang w:val="ru-RU"/>
        </w:rPr>
        <w:t xml:space="preserve"> в любой Операционной среде на вашем лицензированном сервере.</w:t>
      </w:r>
    </w:p>
    <w:p w:rsidR="00F745E1" w:rsidRPr="00636540" w:rsidRDefault="00F745E1" w:rsidP="002A01C2">
      <w:pPr>
        <w:pStyle w:val="ListParagraph"/>
        <w:ind w:left="0"/>
        <w:contextualSpacing w:val="0"/>
        <w:rPr>
          <w:rFonts w:ascii="Tahoma" w:hAnsi="Tahoma" w:cs="Tahoma"/>
          <w:sz w:val="16"/>
          <w:szCs w:val="16"/>
        </w:rPr>
      </w:pPr>
    </w:p>
    <w:p w:rsidR="00103AD5" w:rsidRPr="00636540" w:rsidRDefault="00103AD5" w:rsidP="002A01C2">
      <w:pPr>
        <w:pStyle w:val="ListParagraph"/>
        <w:ind w:left="0"/>
        <w:contextualSpacing w:val="0"/>
        <w:rPr>
          <w:rFonts w:ascii="Tahoma" w:hAnsi="Tahoma" w:cs="Tahoma"/>
          <w:sz w:val="16"/>
          <w:szCs w:val="16"/>
        </w:rPr>
      </w:pPr>
    </w:p>
    <w:p w:rsidR="00816F76" w:rsidRPr="00533983" w:rsidRDefault="00BA29A7" w:rsidP="00EF2279">
      <w:pPr>
        <w:pStyle w:val="Heading3"/>
      </w:pPr>
      <w:bookmarkStart w:id="1588" w:name="_119_Windows_Web"/>
      <w:bookmarkStart w:id="1589" w:name="_108_Windows_Web"/>
      <w:bookmarkStart w:id="1590" w:name="_Toc336338375"/>
      <w:bookmarkStart w:id="1591" w:name="_Toc352233906"/>
      <w:bookmarkStart w:id="1592" w:name="Srv_111WinSmallBizSVR2011Addon"/>
      <w:bookmarkStart w:id="1593" w:name="Srv_116WinSmallBizSVR2011Addon"/>
      <w:bookmarkStart w:id="1594" w:name="Srv_120WinSmallBizSVR2011Addon"/>
      <w:bookmarkEnd w:id="1572"/>
      <w:bookmarkEnd w:id="1588"/>
      <w:bookmarkEnd w:id="1589"/>
      <w:r w:rsidRPr="00533983">
        <w:rPr>
          <w:rFonts w:ascii="Tahoma" w:hAnsi="Tahoma" w:cs="Tahoma"/>
          <w:caps/>
          <w:color w:val="EE6000"/>
          <w:sz w:val="22"/>
          <w:szCs w:val="18"/>
          <w:vertAlign w:val="superscript"/>
        </w:rPr>
        <w:t>108</w:t>
      </w:r>
      <w:r w:rsidRPr="00533983">
        <w:rPr>
          <w:rFonts w:ascii="Tahoma" w:hAnsi="Tahoma" w:cs="Tahoma"/>
          <w:color w:val="EE6000"/>
          <w:sz w:val="22"/>
          <w:szCs w:val="18"/>
        </w:rPr>
        <w:t xml:space="preserve"> </w:t>
      </w:r>
      <w:r w:rsidRPr="00533983">
        <w:rPr>
          <w:rFonts w:ascii="Tahoma" w:hAnsi="Tahoma"/>
          <w:color w:val="F66400"/>
          <w:sz w:val="22"/>
        </w:rPr>
        <w:t>Windows Web Server</w:t>
      </w:r>
      <w:r w:rsidRPr="00533983">
        <w:rPr>
          <w:rFonts w:ascii="Tahoma" w:hAnsi="Tahoma"/>
          <w:color w:val="F66400"/>
          <w:sz w:val="22"/>
          <w:vertAlign w:val="superscript"/>
        </w:rPr>
        <w:t>®</w:t>
      </w:r>
      <w:r w:rsidRPr="00533983">
        <w:rPr>
          <w:rFonts w:ascii="Tahoma" w:hAnsi="Tahoma"/>
          <w:color w:val="F66400"/>
          <w:sz w:val="22"/>
        </w:rPr>
        <w:t xml:space="preserve"> 2008 R2</w:t>
      </w:r>
      <w:bookmarkEnd w:id="1590"/>
      <w:bookmarkEnd w:id="1591"/>
    </w:p>
    <w:p w:rsidR="00816F76" w:rsidRPr="006221AF" w:rsidRDefault="00816F76" w:rsidP="00CE7FAD">
      <w:pPr>
        <w:rPr>
          <w:sz w:val="16"/>
          <w:szCs w:val="16"/>
          <w:lang w:val="ru-RU"/>
        </w:rPr>
      </w:pPr>
    </w:p>
    <w:p w:rsidR="00CE7FAD" w:rsidRPr="006221AF" w:rsidRDefault="00816F76" w:rsidP="00CE7FAD">
      <w:pPr>
        <w:tabs>
          <w:tab w:val="left" w:pos="720"/>
        </w:tabs>
        <w:spacing w:after="60"/>
        <w:ind w:left="720"/>
        <w:rPr>
          <w:lang w:val="ru-RU"/>
        </w:rPr>
      </w:pPr>
      <w:r w:rsidRPr="006221AF">
        <w:rPr>
          <w:b/>
          <w:color w:val="000000"/>
          <w:lang w:val="ru-RU"/>
        </w:rPr>
        <w:t xml:space="preserve">Предоставление лицензий в связи с окончанием жизненного цикла </w:t>
      </w:r>
      <w:r w:rsidRPr="00533983">
        <w:rPr>
          <w:b/>
          <w:color w:val="000000"/>
        </w:rPr>
        <w:t>Windows</w:t>
      </w:r>
      <w:r w:rsidRPr="006221AF">
        <w:rPr>
          <w:b/>
          <w:color w:val="000000"/>
          <w:lang w:val="ru-RU"/>
        </w:rPr>
        <w:t xml:space="preserve"> </w:t>
      </w:r>
      <w:r w:rsidRPr="00533983">
        <w:rPr>
          <w:b/>
          <w:color w:val="000000"/>
        </w:rPr>
        <w:t>Web</w:t>
      </w:r>
      <w:r w:rsidRPr="006221AF">
        <w:rPr>
          <w:b/>
          <w:color w:val="000000"/>
          <w:lang w:val="ru-RU"/>
        </w:rPr>
        <w:t xml:space="preserve"> </w:t>
      </w:r>
      <w:r w:rsidRPr="00533983">
        <w:rPr>
          <w:b/>
          <w:color w:val="000000"/>
        </w:rPr>
        <w:t>Server</w:t>
      </w:r>
    </w:p>
    <w:p w:rsidR="00816F76" w:rsidRPr="006221AF" w:rsidRDefault="00816F76" w:rsidP="00CE7FAD">
      <w:pPr>
        <w:tabs>
          <w:tab w:val="left" w:pos="720"/>
        </w:tabs>
        <w:ind w:left="720"/>
        <w:rPr>
          <w:lang w:val="ru-RU"/>
        </w:rPr>
      </w:pP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2008 </w:t>
      </w:r>
      <w:r w:rsidRPr="00533983">
        <w:rPr>
          <w:color w:val="000000"/>
        </w:rPr>
        <w:t>R</w:t>
      </w:r>
      <w:r w:rsidRPr="006221AF">
        <w:rPr>
          <w:color w:val="000000"/>
          <w:lang w:val="ru-RU"/>
        </w:rPr>
        <w:t xml:space="preserve">2 будет последней версией </w:t>
      </w:r>
      <w:r w:rsidRPr="00533983">
        <w:rPr>
          <w:color w:val="000000"/>
        </w:rPr>
        <w:t>Windows</w:t>
      </w:r>
      <w:r w:rsidRPr="006221AF">
        <w:rPr>
          <w:color w:val="000000"/>
          <w:lang w:val="ru-RU"/>
        </w:rPr>
        <w:t xml:space="preserve"> </w:t>
      </w:r>
      <w:r w:rsidRPr="00533983">
        <w:rPr>
          <w:color w:val="000000"/>
        </w:rPr>
        <w:t>Web</w:t>
      </w:r>
      <w:r w:rsidRPr="006221AF">
        <w:rPr>
          <w:color w:val="000000"/>
          <w:lang w:val="ru-RU"/>
        </w:rPr>
        <w:t xml:space="preserve"> </w:t>
      </w:r>
      <w:r w:rsidRPr="00533983">
        <w:rPr>
          <w:color w:val="000000"/>
        </w:rPr>
        <w:t>Server</w:t>
      </w:r>
      <w:r w:rsidRPr="006221AF">
        <w:rPr>
          <w:color w:val="000000"/>
          <w:lang w:val="ru-RU"/>
        </w:rPr>
        <w:t xml:space="preserve">. Клиенты Программы корпоративного лицензирования с активной </w:t>
      </w:r>
      <w:r w:rsidRPr="00533983">
        <w:rPr>
          <w:color w:val="000000"/>
        </w:rPr>
        <w:t>Software</w:t>
      </w:r>
      <w:r w:rsidRPr="006221AF">
        <w:rPr>
          <w:color w:val="000000"/>
          <w:lang w:val="ru-RU"/>
        </w:rPr>
        <w:t xml:space="preserve"> </w:t>
      </w:r>
      <w:r w:rsidRPr="00533983">
        <w:rPr>
          <w:color w:val="000000"/>
        </w:rPr>
        <w:t>Assurance</w:t>
      </w:r>
      <w:r w:rsidRPr="006221AF">
        <w:rPr>
          <w:color w:val="000000"/>
          <w:lang w:val="ru-RU"/>
        </w:rPr>
        <w:t xml:space="preserve"> для лицензий </w:t>
      </w:r>
      <w:r w:rsidRPr="00533983">
        <w:rPr>
          <w:color w:val="000000"/>
        </w:rPr>
        <w:t>Windows</w:t>
      </w:r>
      <w:r w:rsidRPr="006221AF">
        <w:rPr>
          <w:color w:val="000000"/>
          <w:lang w:val="ru-RU"/>
        </w:rPr>
        <w:t xml:space="preserve"> </w:t>
      </w:r>
      <w:r w:rsidRPr="00533983">
        <w:rPr>
          <w:color w:val="000000"/>
        </w:rPr>
        <w:t>Web</w:t>
      </w:r>
      <w:r w:rsidRPr="006221AF">
        <w:rPr>
          <w:color w:val="000000"/>
          <w:lang w:val="ru-RU"/>
        </w:rPr>
        <w:t xml:space="preserve"> </w:t>
      </w:r>
      <w:r w:rsidRPr="00533983">
        <w:rPr>
          <w:color w:val="000000"/>
        </w:rPr>
        <w:t>Server</w:t>
      </w:r>
      <w:r w:rsidRPr="006221AF">
        <w:rPr>
          <w:color w:val="000000"/>
          <w:lang w:val="ru-RU"/>
        </w:rPr>
        <w:t xml:space="preserve"> 2008 </w:t>
      </w:r>
      <w:r w:rsidRPr="00533983">
        <w:rPr>
          <w:color w:val="000000"/>
        </w:rPr>
        <w:t>R</w:t>
      </w:r>
      <w:r w:rsidRPr="006221AF">
        <w:rPr>
          <w:color w:val="000000"/>
          <w:lang w:val="ru-RU"/>
        </w:rPr>
        <w:t xml:space="preserve">2 на 1 сентября 2012 г. или на дату начала доступности для загрузки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2012 в Центре поддержки корпоративных лицензий (</w:t>
      </w:r>
      <w:r w:rsidRPr="00533983">
        <w:rPr>
          <w:color w:val="000000"/>
        </w:rPr>
        <w:t>VLSC</w:t>
      </w:r>
      <w:r w:rsidRPr="006221AF">
        <w:rPr>
          <w:color w:val="000000"/>
          <w:lang w:val="ru-RU"/>
        </w:rPr>
        <w:t xml:space="preserve">), смотря, что наступит раньше («Соответствующие лицензии»), получат право </w:t>
      </w:r>
      <w:r w:rsidRPr="006221AF">
        <w:rPr>
          <w:rFonts w:eastAsia="Calibri" w:cs="Tahoma"/>
          <w:szCs w:val="18"/>
          <w:lang w:val="ru-RU"/>
        </w:rPr>
        <w:t xml:space="preserve">использовать программное обеспечение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после того как станет доступным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p>
    <w:p w:rsidR="00CE7FAD" w:rsidRPr="006221AF" w:rsidRDefault="00CE7FAD" w:rsidP="00CE7FAD">
      <w:pPr>
        <w:tabs>
          <w:tab w:val="left" w:pos="720"/>
        </w:tabs>
        <w:ind w:left="720"/>
        <w:rPr>
          <w:sz w:val="16"/>
          <w:szCs w:val="16"/>
          <w:lang w:val="ru-RU"/>
        </w:rPr>
      </w:pPr>
    </w:p>
    <w:p w:rsidR="00816F76" w:rsidRPr="006221AF" w:rsidRDefault="00816F76" w:rsidP="00CE7FAD">
      <w:pPr>
        <w:numPr>
          <w:ilvl w:val="0"/>
          <w:numId w:val="70"/>
        </w:numPr>
        <w:tabs>
          <w:tab w:val="clear" w:pos="360"/>
          <w:tab w:val="num" w:pos="1440"/>
        </w:tabs>
        <w:spacing w:after="60"/>
        <w:ind w:left="1440"/>
        <w:rPr>
          <w:lang w:val="ru-RU"/>
        </w:rPr>
      </w:pPr>
      <w:r w:rsidRPr="006221AF">
        <w:rPr>
          <w:color w:val="000000"/>
          <w:lang w:val="ru-RU"/>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DD1D23" w:rsidRPr="006221AF">
        <w:rPr>
          <w:color w:val="000000"/>
          <w:lang w:val="ru-RU"/>
        </w:rPr>
        <w:t xml:space="preserve"> </w:t>
      </w:r>
      <w:r w:rsidRPr="006221AF">
        <w:rPr>
          <w:color w:val="000000"/>
          <w:lang w:val="ru-RU"/>
        </w:rPr>
        <w:t xml:space="preserve">Например, клиент имеет три лицензии Веб-сервера, тогда он получит право на две лицензии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2012 </w:t>
      </w:r>
      <w:r w:rsidRPr="00533983">
        <w:rPr>
          <w:color w:val="000000"/>
        </w:rPr>
        <w:t>Standard</w:t>
      </w:r>
      <w:r w:rsidRPr="006221AF">
        <w:rPr>
          <w:color w:val="000000"/>
          <w:lang w:val="ru-RU"/>
        </w:rPr>
        <w:t>.</w:t>
      </w:r>
    </w:p>
    <w:p w:rsidR="00816F76" w:rsidRPr="006221AF" w:rsidRDefault="00816F76" w:rsidP="00CE7FAD">
      <w:pPr>
        <w:numPr>
          <w:ilvl w:val="0"/>
          <w:numId w:val="70"/>
        </w:numPr>
        <w:tabs>
          <w:tab w:val="clear" w:pos="360"/>
          <w:tab w:val="num" w:pos="1440"/>
        </w:tabs>
        <w:spacing w:after="60"/>
        <w:ind w:left="1440"/>
        <w:rPr>
          <w:lang w:val="ru-RU"/>
        </w:rPr>
      </w:pPr>
      <w:r w:rsidRPr="006221AF">
        <w:rPr>
          <w:rFonts w:eastAsia="Calibri" w:cs="Tahoma"/>
          <w:szCs w:val="18"/>
          <w:lang w:val="ru-RU"/>
        </w:rPr>
        <w:t xml:space="preserve">При обновлении до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в рамках данной программы существующие лицензии клиента для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Web</w:t>
      </w:r>
      <w:r w:rsidRPr="006221AF">
        <w:rPr>
          <w:rFonts w:eastAsia="Calibri" w:cs="Tahoma"/>
          <w:szCs w:val="18"/>
          <w:lang w:val="ru-RU"/>
        </w:rPr>
        <w:t xml:space="preserve"> </w:t>
      </w:r>
      <w:r w:rsidRPr="00533983">
        <w:rPr>
          <w:rFonts w:eastAsia="Calibri" w:cs="Tahoma"/>
          <w:szCs w:val="18"/>
        </w:rPr>
        <w:t>Server </w:t>
      </w:r>
      <w:r w:rsidRPr="006221AF">
        <w:rPr>
          <w:rFonts w:eastAsia="Calibri" w:cs="Tahoma"/>
          <w:szCs w:val="18"/>
          <w:lang w:val="ru-RU"/>
        </w:rPr>
        <w:t>остаются действительными.</w:t>
      </w:r>
    </w:p>
    <w:p w:rsidR="00816F76" w:rsidRPr="00533983" w:rsidRDefault="00816F76" w:rsidP="00CE7FAD">
      <w:pPr>
        <w:pStyle w:val="ListParagraph"/>
        <w:numPr>
          <w:ilvl w:val="0"/>
          <w:numId w:val="70"/>
        </w:numPr>
        <w:tabs>
          <w:tab w:val="clear" w:pos="360"/>
          <w:tab w:val="num" w:pos="1440"/>
        </w:tabs>
        <w:spacing w:after="60"/>
        <w:ind w:left="1440"/>
        <w:contextualSpacing w:val="0"/>
      </w:pPr>
      <w:r w:rsidRPr="00533983">
        <w:rPr>
          <w:rFonts w:ascii="Tahoma" w:eastAsia="Calibri" w:hAnsi="Tahoma" w:cs="Tahoma"/>
          <w:sz w:val="18"/>
          <w:szCs w:val="18"/>
        </w:rPr>
        <w:t>Лицензии, приобретенные в рамках этой программы включают покрытие Software Assurance.</w:t>
      </w:r>
      <w:r w:rsidR="00DD1D23" w:rsidRPr="00533983">
        <w:rPr>
          <w:rFonts w:ascii="Tahoma" w:eastAsia="Calibri" w:hAnsi="Tahoma" w:cs="Tahoma"/>
          <w:sz w:val="18"/>
          <w:szCs w:val="18"/>
        </w:rPr>
        <w:t xml:space="preserve"> </w:t>
      </w:r>
      <w:r w:rsidRPr="00533983">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816F76" w:rsidRPr="00533983" w:rsidRDefault="00816F76" w:rsidP="00CE7FAD">
      <w:pPr>
        <w:pStyle w:val="ListParagraph"/>
        <w:numPr>
          <w:ilvl w:val="0"/>
          <w:numId w:val="70"/>
        </w:numPr>
        <w:tabs>
          <w:tab w:val="clear" w:pos="360"/>
          <w:tab w:val="num" w:pos="1440"/>
        </w:tabs>
        <w:spacing w:after="60"/>
        <w:ind w:left="1440"/>
        <w:contextualSpacing w:val="0"/>
      </w:pPr>
      <w:r w:rsidRPr="00533983">
        <w:rPr>
          <w:rFonts w:ascii="Tahoma" w:eastAsia="Calibri" w:hAnsi="Tahoma" w:cs="Tahoma"/>
          <w:sz w:val="18"/>
          <w:szCs w:val="18"/>
        </w:rPr>
        <w:lastRenderedPageBreak/>
        <w:t>Если клиенты приобрели бессрочные права для использования программного обеспечения в</w:t>
      </w:r>
      <w:r w:rsidR="00E82192">
        <w:rPr>
          <w:rFonts w:ascii="Tahoma" w:eastAsia="Calibri" w:hAnsi="Tahoma" w:cs="Tahoma"/>
          <w:sz w:val="18"/>
          <w:szCs w:val="18"/>
          <w:lang w:val="en-US"/>
        </w:rPr>
        <w:t> </w:t>
      </w:r>
      <w:r w:rsidRPr="00533983">
        <w:rPr>
          <w:rFonts w:ascii="Tahoma" w:eastAsia="Calibri" w:hAnsi="Tahoma" w:cs="Tahoma"/>
          <w:sz w:val="18"/>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16F76" w:rsidRPr="006221AF" w:rsidRDefault="00816F76" w:rsidP="00CE7FAD">
      <w:pPr>
        <w:numPr>
          <w:ilvl w:val="0"/>
          <w:numId w:val="70"/>
        </w:numPr>
        <w:tabs>
          <w:tab w:val="clear" w:pos="360"/>
          <w:tab w:val="num" w:pos="1440"/>
        </w:tabs>
        <w:spacing w:after="60"/>
        <w:ind w:left="1440"/>
        <w:rPr>
          <w:lang w:val="ru-RU"/>
        </w:rPr>
      </w:pPr>
      <w:r w:rsidRPr="006221AF">
        <w:rPr>
          <w:color w:val="000000"/>
          <w:lang w:val="ru-RU"/>
        </w:rPr>
        <w:t xml:space="preserve">Для целей последующего предоставления </w:t>
      </w:r>
      <w:r w:rsidRPr="006221AF">
        <w:rPr>
          <w:rFonts w:cs="Tahoma"/>
          <w:bCs/>
          <w:color w:val="000000"/>
          <w:szCs w:val="18"/>
          <w:lang w:val="ru-RU"/>
        </w:rPr>
        <w:t xml:space="preserve">лицензии </w:t>
      </w:r>
      <w:r w:rsidRPr="00533983">
        <w:rPr>
          <w:rFonts w:cs="Tahoma"/>
          <w:bCs/>
          <w:color w:val="000000"/>
          <w:szCs w:val="18"/>
        </w:rPr>
        <w:t>Windows</w:t>
      </w:r>
      <w:r w:rsidRPr="006221AF">
        <w:rPr>
          <w:rFonts w:cs="Tahoma"/>
          <w:bCs/>
          <w:color w:val="000000"/>
          <w:szCs w:val="18"/>
          <w:lang w:val="ru-RU"/>
        </w:rPr>
        <w:t xml:space="preserve"> </w:t>
      </w:r>
      <w:r w:rsidRPr="00533983">
        <w:rPr>
          <w:rFonts w:cs="Tahoma"/>
          <w:bCs/>
          <w:color w:val="000000"/>
          <w:szCs w:val="18"/>
        </w:rPr>
        <w:t>Web</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2008 </w:t>
      </w:r>
      <w:r w:rsidRPr="00533983">
        <w:rPr>
          <w:rFonts w:cs="Tahoma"/>
          <w:bCs/>
          <w:color w:val="000000"/>
          <w:szCs w:val="18"/>
        </w:rPr>
        <w:t>R</w:t>
      </w:r>
      <w:r w:rsidRPr="006221AF">
        <w:rPr>
          <w:rFonts w:cs="Tahoma"/>
          <w:bCs/>
          <w:color w:val="000000"/>
          <w:szCs w:val="18"/>
          <w:lang w:val="ru-RU"/>
        </w:rPr>
        <w:t>2, приобретенные впоследствии в течение срока действия того же соглашения о регистрации в</w:t>
      </w:r>
      <w:r w:rsidR="00E82192">
        <w:rPr>
          <w:rFonts w:cs="Tahoma"/>
          <w:bCs/>
          <w:color w:val="000000"/>
          <w:szCs w:val="18"/>
        </w:rPr>
        <w:t> </w:t>
      </w:r>
      <w:r w:rsidRPr="006221AF">
        <w:rPr>
          <w:rFonts w:cs="Tahoma"/>
          <w:bCs/>
          <w:color w:val="000000"/>
          <w:szCs w:val="18"/>
          <w:lang w:val="ru-RU"/>
        </w:rPr>
        <w:t xml:space="preserve">рамках запланированного процесса сверки по соглашению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Enterprise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xml:space="preserve">, также считаются Соответствующими лицензиями. </w:t>
      </w:r>
    </w:p>
    <w:p w:rsidR="00816F76" w:rsidRPr="006221AF" w:rsidRDefault="00816F76" w:rsidP="00CE7FAD">
      <w:pPr>
        <w:numPr>
          <w:ilvl w:val="0"/>
          <w:numId w:val="70"/>
        </w:numPr>
        <w:tabs>
          <w:tab w:val="clear" w:pos="360"/>
          <w:tab w:val="num" w:pos="1440"/>
        </w:tabs>
        <w:spacing w:after="60"/>
        <w:ind w:left="1440"/>
        <w:rPr>
          <w:lang w:val="ru-RU"/>
        </w:rPr>
      </w:pPr>
      <w:r w:rsidRPr="006221AF">
        <w:rPr>
          <w:rFonts w:cs="Tahoma"/>
          <w:bCs/>
          <w:color w:val="000000"/>
          <w:szCs w:val="18"/>
          <w:lang w:val="ru-RU"/>
        </w:rPr>
        <w:t xml:space="preserve">Несмотря на предоставление лицензий </w:t>
      </w:r>
      <w:r w:rsidRPr="00533983">
        <w:rPr>
          <w:rFonts w:cs="Tahoma"/>
          <w:bCs/>
          <w:color w:val="000000"/>
          <w:szCs w:val="18"/>
        </w:rPr>
        <w:t>Windows</w:t>
      </w:r>
      <w:r w:rsidRPr="006221AF">
        <w:rPr>
          <w:rFonts w:cs="Tahoma"/>
          <w:bCs/>
          <w:color w:val="000000"/>
          <w:szCs w:val="18"/>
          <w:lang w:val="ru-RU"/>
        </w:rPr>
        <w:t xml:space="preserve"> </w:t>
      </w:r>
      <w:r w:rsidRPr="00533983">
        <w:rPr>
          <w:rFonts w:cs="Tahoma"/>
          <w:bCs/>
          <w:color w:val="000000"/>
          <w:szCs w:val="18"/>
        </w:rPr>
        <w:t>Server</w:t>
      </w:r>
      <w:r w:rsidRPr="006221AF">
        <w:rPr>
          <w:rFonts w:cs="Tahoma"/>
          <w:bCs/>
          <w:color w:val="000000"/>
          <w:szCs w:val="18"/>
          <w:lang w:val="ru-RU"/>
        </w:rPr>
        <w:t xml:space="preserve"> 2012 </w:t>
      </w:r>
      <w:r w:rsidRPr="00533983">
        <w:rPr>
          <w:rFonts w:cs="Tahoma"/>
          <w:bCs/>
          <w:color w:val="000000"/>
          <w:szCs w:val="18"/>
        </w:rPr>
        <w:t>Standard</w:t>
      </w:r>
      <w:r w:rsidRPr="006221AF">
        <w:rPr>
          <w:rFonts w:cs="Tahoma"/>
          <w:bCs/>
          <w:color w:val="000000"/>
          <w:szCs w:val="18"/>
          <w:lang w:val="ru-RU"/>
        </w:rPr>
        <w:t xml:space="preserve"> и любые обновления до</w:t>
      </w:r>
      <w:r w:rsidR="00E82192">
        <w:rPr>
          <w:rFonts w:cs="Tahoma"/>
          <w:bCs/>
          <w:color w:val="000000"/>
          <w:szCs w:val="18"/>
        </w:rPr>
        <w:t> </w:t>
      </w:r>
      <w:r w:rsidRPr="006221AF">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E82192" w:rsidRPr="006221AF" w:rsidRDefault="00E82192" w:rsidP="00CE7FAD">
      <w:pPr>
        <w:ind w:left="1440"/>
        <w:rPr>
          <w:sz w:val="16"/>
          <w:szCs w:val="16"/>
          <w:lang w:val="ru-RU"/>
        </w:rPr>
      </w:pPr>
    </w:p>
    <w:p w:rsidR="00CE7FAD" w:rsidRPr="006221AF" w:rsidRDefault="00816F76" w:rsidP="00CE7FAD">
      <w:pPr>
        <w:spacing w:after="60"/>
        <w:ind w:left="720"/>
        <w:rPr>
          <w:lang w:val="ru-RU"/>
        </w:rPr>
      </w:pPr>
      <w:r w:rsidRPr="006221AF">
        <w:rPr>
          <w:rFonts w:eastAsia="Calibri" w:cs="Tahoma"/>
          <w:b/>
          <w:szCs w:val="18"/>
          <w:lang w:val="ru-RU"/>
        </w:rPr>
        <w:t xml:space="preserve">Дополнительные сведения об использовании </w:t>
      </w:r>
      <w:r w:rsidRPr="00533983">
        <w:rPr>
          <w:rFonts w:eastAsia="Calibri" w:cs="Tahoma"/>
          <w:b/>
          <w:szCs w:val="18"/>
        </w:rPr>
        <w:t>Windows</w:t>
      </w:r>
      <w:r w:rsidRPr="006221AF">
        <w:rPr>
          <w:rFonts w:eastAsia="Calibri" w:cs="Tahoma"/>
          <w:b/>
          <w:szCs w:val="18"/>
          <w:lang w:val="ru-RU"/>
        </w:rPr>
        <w:t xml:space="preserve"> </w:t>
      </w:r>
      <w:r w:rsidRPr="00533983">
        <w:rPr>
          <w:rFonts w:eastAsia="Calibri" w:cs="Tahoma"/>
          <w:b/>
          <w:szCs w:val="18"/>
        </w:rPr>
        <w:t>Server</w:t>
      </w:r>
      <w:r w:rsidRPr="006221AF">
        <w:rPr>
          <w:rFonts w:eastAsia="Calibri" w:cs="Tahoma"/>
          <w:b/>
          <w:szCs w:val="18"/>
          <w:lang w:val="ru-RU"/>
        </w:rPr>
        <w:t xml:space="preserve"> 2012 в качестве Веб-сервера</w:t>
      </w:r>
    </w:p>
    <w:p w:rsidR="00816F76" w:rsidRPr="006221AF" w:rsidRDefault="00816F76" w:rsidP="00CE7FAD">
      <w:pPr>
        <w:ind w:left="720"/>
        <w:rPr>
          <w:lang w:val="ru-RU"/>
        </w:rPr>
      </w:pPr>
      <w:r w:rsidRPr="006221AF">
        <w:rPr>
          <w:rFonts w:eastAsia="Calibri" w:cs="Tahoma"/>
          <w:szCs w:val="18"/>
          <w:lang w:val="ru-RU"/>
        </w:rPr>
        <w:t>Когда</w:t>
      </w:r>
      <w:r w:rsidR="00DD1D23" w:rsidRPr="006221AF">
        <w:rPr>
          <w:rFonts w:eastAsia="Calibri" w:cs="Tahoma"/>
          <w:szCs w:val="18"/>
          <w:lang w:val="ru-RU"/>
        </w:rPr>
        <w:t xml:space="preserve">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или </w:t>
      </w:r>
      <w:r w:rsidRPr="00533983">
        <w:rPr>
          <w:rFonts w:eastAsia="Calibri" w:cs="Tahoma"/>
          <w:szCs w:val="18"/>
        </w:rPr>
        <w:t>Datacente</w:t>
      </w:r>
      <w:r w:rsidRPr="006221AF">
        <w:rPr>
          <w:rFonts w:eastAsia="Calibri" w:cs="Tahoma"/>
          <w:szCs w:val="18"/>
          <w:lang w:val="ru-RU"/>
        </w:rPr>
        <w:t xml:space="preserve"> используется в качестве Веб-сервера, для доступа к программному обеспечению не требуются клиентские лицензии. </w:t>
      </w:r>
      <w:r w:rsidRPr="006221AF">
        <w:rPr>
          <w:lang w:val="ru-RU"/>
        </w:rPr>
        <w:t>«Веб-загрузка» означает загрузку, при</w:t>
      </w:r>
      <w:r w:rsidRPr="006221AF">
        <w:rPr>
          <w:bCs/>
          <w:lang w:val="ru-RU"/>
        </w:rPr>
        <w:t xml:space="preserve"> </w:t>
      </w:r>
      <w:r w:rsidRPr="006221AF">
        <w:rPr>
          <w:lang w:val="ru-RU"/>
        </w:rPr>
        <w:t xml:space="preserve">которой программное обеспечение используется как веб-сервер переднего плана для создания и развертывания доступных через Интернет веб-страниц, веб-сайтов, веб-приложений и веб-служб, обслуживанию </w:t>
      </w:r>
      <w:r w:rsidRPr="00533983">
        <w:t>POP</w:t>
      </w:r>
      <w:r w:rsidRPr="006221AF">
        <w:rPr>
          <w:lang w:val="ru-RU"/>
        </w:rPr>
        <w:t>3</w:t>
      </w:r>
      <w:r w:rsidRPr="006221AF">
        <w:rPr>
          <w:u w:val="single"/>
          <w:lang w:val="ru-RU"/>
        </w:rPr>
        <w:t xml:space="preserve"> </w:t>
      </w:r>
      <w:r w:rsidRPr="006221AF">
        <w:rPr>
          <w:lang w:val="ru-RU"/>
        </w:rPr>
        <w:t>почты, а доступ к содержимому, информации и приложениям, обслуживаемым программным обеспечением, для ваших сотрудников неограничен.</w:t>
      </w:r>
      <w:r w:rsidR="00DD1D23" w:rsidRPr="006221AF">
        <w:rPr>
          <w:lang w:val="ru-RU"/>
        </w:rPr>
        <w:t xml:space="preserve"> </w:t>
      </w:r>
      <w:r w:rsidRPr="006221AF">
        <w:rPr>
          <w:rFonts w:eastAsia="Calibri" w:cs="Tahoma"/>
          <w:szCs w:val="18"/>
          <w:lang w:val="ru-RU"/>
        </w:rPr>
        <w:t>Дополнительные сведения см. в документе «Права на использование продуктов».</w:t>
      </w:r>
      <w:r w:rsidR="00DD1D23" w:rsidRPr="006221AF">
        <w:rPr>
          <w:rFonts w:eastAsia="Calibri" w:cs="Tahoma"/>
          <w:szCs w:val="18"/>
          <w:lang w:val="ru-RU"/>
        </w:rPr>
        <w:t xml:space="preserve"> </w:t>
      </w:r>
    </w:p>
    <w:p w:rsidR="00816F76" w:rsidRPr="006221AF" w:rsidRDefault="00816F76" w:rsidP="00CE7FAD">
      <w:pPr>
        <w:rPr>
          <w:lang w:val="ru-RU"/>
        </w:rPr>
      </w:pPr>
    </w:p>
    <w:p w:rsidR="002512D3" w:rsidRPr="006221AF" w:rsidRDefault="002512D3">
      <w:pPr>
        <w:rPr>
          <w:lang w:val="ru-RU"/>
        </w:rPr>
      </w:pPr>
      <w:bookmarkStart w:id="1595" w:name="_Toc336338376"/>
    </w:p>
    <w:p w:rsidR="00532ABF" w:rsidRPr="00533983" w:rsidRDefault="00BA29A7" w:rsidP="00EF2279">
      <w:pPr>
        <w:pStyle w:val="Heading2"/>
        <w:ind w:hanging="720"/>
      </w:pPr>
      <w:bookmarkStart w:id="1596" w:name="_109_Windows_Small"/>
      <w:bookmarkStart w:id="1597" w:name="_Toc352233907"/>
      <w:bookmarkEnd w:id="1596"/>
      <w:r w:rsidRPr="00533983">
        <w:rPr>
          <w:rFonts w:ascii="Tahoma" w:hAnsi="Tahoma" w:cs="Tahoma"/>
          <w:caps/>
          <w:color w:val="F8701C"/>
          <w:sz w:val="22"/>
          <w:szCs w:val="22"/>
          <w:vertAlign w:val="superscript"/>
        </w:rPr>
        <w:t>109</w:t>
      </w:r>
      <w:r w:rsidRPr="00533983">
        <w:rPr>
          <w:rFonts w:ascii="Tahoma" w:hAnsi="Tahoma" w:cs="Tahoma"/>
          <w:color w:val="F8701C"/>
          <w:sz w:val="22"/>
          <w:szCs w:val="22"/>
        </w:rPr>
        <w:t xml:space="preserve"> Windows Small Business Server (SBS) 2008 Premium</w:t>
      </w:r>
      <w:bookmarkEnd w:id="1595"/>
      <w:bookmarkEnd w:id="1597"/>
    </w:p>
    <w:bookmarkEnd w:id="1592"/>
    <w:bookmarkEnd w:id="1593"/>
    <w:bookmarkEnd w:id="1594"/>
    <w:p w:rsidR="00515A83" w:rsidRPr="006221AF" w:rsidRDefault="00515A83" w:rsidP="00EF2279">
      <w:pPr>
        <w:ind w:left="900"/>
        <w:rPr>
          <w:lang w:val="ru-RU"/>
        </w:rPr>
      </w:pPr>
    </w:p>
    <w:p w:rsidR="00532ABF" w:rsidRPr="006221AF" w:rsidRDefault="00532ABF" w:rsidP="00376D4B">
      <w:pPr>
        <w:ind w:left="720"/>
        <w:rPr>
          <w:lang w:val="ru-RU"/>
        </w:rPr>
      </w:pPr>
      <w:r w:rsidRPr="006221AF">
        <w:rPr>
          <w:lang w:val="ru-RU"/>
        </w:rPr>
        <w:t xml:space="preserve">Клиенты с действующим покрытием </w:t>
      </w:r>
      <w:r w:rsidRPr="00533983">
        <w:t>Software</w:t>
      </w:r>
      <w:r w:rsidRPr="006221AF">
        <w:rPr>
          <w:lang w:val="ru-RU"/>
        </w:rPr>
        <w:t xml:space="preserve"> </w:t>
      </w:r>
      <w:r w:rsidRPr="00533983">
        <w:t>Assurance</w:t>
      </w:r>
      <w:r w:rsidRPr="006221AF">
        <w:rPr>
          <w:lang w:val="ru-RU"/>
        </w:rPr>
        <w:t xml:space="preserve"> по своим лицензиям </w:t>
      </w:r>
      <w:r w:rsidRPr="00533983">
        <w:t>SBS</w:t>
      </w:r>
      <w:r w:rsidRPr="006221AF">
        <w:rPr>
          <w:lang w:val="ru-RU"/>
        </w:rPr>
        <w:t xml:space="preserve"> 2008 </w:t>
      </w:r>
      <w:r w:rsidRPr="00533983">
        <w:t>Premium</w:t>
      </w:r>
      <w:r w:rsidRPr="006221AF">
        <w:rPr>
          <w:lang w:val="ru-RU"/>
        </w:rPr>
        <w:t xml:space="preserve"> на 1</w:t>
      </w:r>
      <w:r w:rsidR="00636540">
        <w:t> </w:t>
      </w:r>
      <w:r w:rsidRPr="006221AF">
        <w:rPr>
          <w:lang w:val="ru-RU"/>
        </w:rPr>
        <w:t xml:space="preserve">января 2011 г. имеют право на обновление программного обеспечения </w:t>
      </w:r>
      <w:r w:rsidRPr="00533983">
        <w:t>SBS</w:t>
      </w:r>
      <w:r w:rsidRPr="006221AF">
        <w:rPr>
          <w:lang w:val="ru-RU"/>
        </w:rPr>
        <w:t xml:space="preserve"> 2011 </w:t>
      </w:r>
      <w:r w:rsidRPr="00533983">
        <w:t>Standard</w:t>
      </w:r>
      <w:r w:rsidRPr="006221AF">
        <w:rPr>
          <w:lang w:val="ru-RU"/>
        </w:rPr>
        <w:t xml:space="preserve"> и </w:t>
      </w:r>
      <w:r w:rsidRPr="00533983">
        <w:t>SBS</w:t>
      </w:r>
      <w:r w:rsidRPr="006221AF">
        <w:rPr>
          <w:lang w:val="ru-RU"/>
        </w:rPr>
        <w:t xml:space="preserve"> 2011 </w:t>
      </w:r>
      <w:r w:rsidRPr="00533983">
        <w:t>Premium</w:t>
      </w:r>
      <w:r w:rsidRPr="006221AF">
        <w:rPr>
          <w:lang w:val="ru-RU"/>
        </w:rPr>
        <w:t xml:space="preserve"> </w:t>
      </w:r>
      <w:r w:rsidRPr="00533983">
        <w:t>Add</w:t>
      </w:r>
      <w:r w:rsidRPr="006221AF">
        <w:rPr>
          <w:lang w:val="ru-RU"/>
        </w:rPr>
        <w:t>-</w:t>
      </w:r>
      <w:r w:rsidRPr="00533983">
        <w:t>on</w:t>
      </w:r>
      <w:r w:rsidRPr="006221AF">
        <w:rPr>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533983">
        <w:t>Software</w:t>
      </w:r>
      <w:r w:rsidRPr="006221AF">
        <w:rPr>
          <w:lang w:val="ru-RU"/>
        </w:rPr>
        <w:t xml:space="preserve"> </w:t>
      </w:r>
      <w:r w:rsidRPr="00533983">
        <w:t>Assurance</w:t>
      </w:r>
      <w:r w:rsidRPr="006221AF">
        <w:rPr>
          <w:lang w:val="ru-RU"/>
        </w:rPr>
        <w:t xml:space="preserve">) и его использование вместо программного обеспечения </w:t>
      </w:r>
      <w:r w:rsidRPr="00533983">
        <w:t>SBS</w:t>
      </w:r>
      <w:r w:rsidRPr="006221AF">
        <w:rPr>
          <w:lang w:val="ru-RU"/>
        </w:rPr>
        <w:t xml:space="preserve">2008 </w:t>
      </w:r>
      <w:r w:rsidRPr="00533983">
        <w:t>Premium</w:t>
      </w:r>
      <w:r w:rsidRPr="006221AF">
        <w:rPr>
          <w:lang w:val="ru-RU"/>
        </w:rPr>
        <w:t>.</w:t>
      </w:r>
      <w:r w:rsidR="00DD1D23" w:rsidRPr="006221AF">
        <w:rPr>
          <w:lang w:val="ru-RU"/>
        </w:rPr>
        <w:t xml:space="preserve"> </w:t>
      </w:r>
      <w:r w:rsidRPr="006221AF">
        <w:rPr>
          <w:lang w:val="ru-RU"/>
        </w:rPr>
        <w:t xml:space="preserve">Для каждой соответствующей лицензии </w:t>
      </w:r>
      <w:r w:rsidRPr="00533983">
        <w:t>SBS</w:t>
      </w:r>
      <w:r w:rsidRPr="006221AF">
        <w:rPr>
          <w:lang w:val="ru-RU"/>
        </w:rPr>
        <w:t xml:space="preserve"> 2008 </w:t>
      </w:r>
      <w:r w:rsidRPr="00533983">
        <w:t>Premium</w:t>
      </w:r>
      <w:r w:rsidRPr="006221AF">
        <w:rPr>
          <w:lang w:val="ru-RU"/>
        </w:rPr>
        <w:t xml:space="preserve">, имеющейся у клиента на 1 января 2011 г., подразумевается, что у клиента имеется одна лицензия для каждой копии </w:t>
      </w:r>
      <w:r w:rsidRPr="00533983">
        <w:t>SBS</w:t>
      </w:r>
      <w:r w:rsidRPr="006221AF">
        <w:rPr>
          <w:lang w:val="ru-RU"/>
        </w:rPr>
        <w:t xml:space="preserve"> 2011 </w:t>
      </w:r>
      <w:r w:rsidRPr="00533983">
        <w:t>Standard</w:t>
      </w:r>
      <w:r w:rsidRPr="006221AF">
        <w:rPr>
          <w:lang w:val="ru-RU"/>
        </w:rPr>
        <w:t xml:space="preserve"> и </w:t>
      </w:r>
      <w:r w:rsidRPr="00533983">
        <w:t>SBS</w:t>
      </w:r>
      <w:r w:rsidRPr="006221AF">
        <w:rPr>
          <w:lang w:val="ru-RU"/>
        </w:rPr>
        <w:t xml:space="preserve"> 2011 </w:t>
      </w:r>
      <w:r w:rsidRPr="00533983">
        <w:t>Premium</w:t>
      </w:r>
      <w:r w:rsidRPr="006221AF">
        <w:rPr>
          <w:lang w:val="ru-RU"/>
        </w:rPr>
        <w:t xml:space="preserve"> </w:t>
      </w:r>
      <w:r w:rsidRPr="00533983">
        <w:t>Add</w:t>
      </w:r>
      <w:r w:rsidRPr="006221AF">
        <w:rPr>
          <w:lang w:val="ru-RU"/>
        </w:rPr>
        <w:t>-</w:t>
      </w:r>
      <w:r w:rsidRPr="00533983">
        <w:t>on</w:t>
      </w:r>
      <w:r w:rsidRPr="006221AF">
        <w:rPr>
          <w:lang w:val="ru-RU"/>
        </w:rPr>
        <w:t xml:space="preserve"> с</w:t>
      </w:r>
      <w:r w:rsidR="00636540">
        <w:t> </w:t>
      </w:r>
      <w:r w:rsidRPr="006221AF">
        <w:rPr>
          <w:lang w:val="ru-RU"/>
        </w:rPr>
        <w:t xml:space="preserve">действующим покрытием </w:t>
      </w:r>
      <w:r w:rsidRPr="00533983">
        <w:t>Software</w:t>
      </w:r>
      <w:r w:rsidRPr="006221AF">
        <w:rPr>
          <w:lang w:val="ru-RU"/>
        </w:rPr>
        <w:t xml:space="preserve"> </w:t>
      </w:r>
      <w:r w:rsidRPr="00533983">
        <w:t>Assurance</w:t>
      </w:r>
      <w:r w:rsidRPr="006221AF">
        <w:rPr>
          <w:lang w:val="ru-RU"/>
        </w:rPr>
        <w:t>.</w:t>
      </w:r>
      <w:r w:rsidR="00DD1D23" w:rsidRPr="006221AF">
        <w:rPr>
          <w:lang w:val="ru-RU"/>
        </w:rPr>
        <w:t xml:space="preserve"> </w:t>
      </w:r>
    </w:p>
    <w:p w:rsidR="00532ABF" w:rsidRPr="006221AF" w:rsidRDefault="00532ABF" w:rsidP="00376D4B">
      <w:pPr>
        <w:ind w:left="720"/>
        <w:rPr>
          <w:lang w:val="ru-RU"/>
        </w:rPr>
      </w:pPr>
    </w:p>
    <w:p w:rsidR="00532ABF" w:rsidRPr="006221AF" w:rsidRDefault="00532ABF" w:rsidP="00376D4B">
      <w:pPr>
        <w:ind w:left="720"/>
        <w:rPr>
          <w:lang w:val="ru-RU"/>
        </w:rPr>
      </w:pPr>
      <w:r w:rsidRPr="006221AF">
        <w:rPr>
          <w:lang w:val="ru-RU"/>
        </w:rPr>
        <w:t xml:space="preserve">Клиенты с действующим покрытием </w:t>
      </w:r>
      <w:r w:rsidRPr="00533983">
        <w:t>Software</w:t>
      </w:r>
      <w:r w:rsidRPr="006221AF">
        <w:rPr>
          <w:lang w:val="ru-RU"/>
        </w:rPr>
        <w:t xml:space="preserve"> </w:t>
      </w:r>
      <w:r w:rsidRPr="00533983">
        <w:t>Assurance</w:t>
      </w:r>
      <w:r w:rsidRPr="006221AF">
        <w:rPr>
          <w:lang w:val="ru-RU"/>
        </w:rPr>
        <w:t xml:space="preserve"> по своим лицензиям </w:t>
      </w:r>
      <w:r w:rsidRPr="00533983">
        <w:t>SBS</w:t>
      </w:r>
      <w:r w:rsidRPr="006221AF">
        <w:rPr>
          <w:lang w:val="ru-RU"/>
        </w:rPr>
        <w:t xml:space="preserve"> 2008 </w:t>
      </w:r>
      <w:r w:rsidRPr="00533983">
        <w:t>CAL</w:t>
      </w:r>
      <w:r w:rsidRPr="006221AF">
        <w:rPr>
          <w:lang w:val="ru-RU"/>
        </w:rPr>
        <w:t xml:space="preserve"> </w:t>
      </w:r>
      <w:r w:rsidRPr="00533983">
        <w:t>Suite</w:t>
      </w:r>
      <w:r w:rsidRPr="006221AF">
        <w:rPr>
          <w:lang w:val="ru-RU"/>
        </w:rPr>
        <w:t xml:space="preserve"> </w:t>
      </w:r>
      <w:r w:rsidRPr="00533983">
        <w:t>for</w:t>
      </w:r>
      <w:r w:rsidRPr="006221AF">
        <w:rPr>
          <w:lang w:val="ru-RU"/>
        </w:rPr>
        <w:t xml:space="preserve"> </w:t>
      </w:r>
      <w:r w:rsidRPr="00533983">
        <w:t>Premium</w:t>
      </w:r>
      <w:r w:rsidRPr="006221AF">
        <w:rPr>
          <w:lang w:val="ru-RU"/>
        </w:rPr>
        <w:t xml:space="preserve"> </w:t>
      </w:r>
      <w:r w:rsidRPr="00533983">
        <w:t>Users</w:t>
      </w:r>
      <w:r w:rsidRPr="006221AF">
        <w:rPr>
          <w:lang w:val="ru-RU"/>
        </w:rPr>
        <w:t xml:space="preserve"> </w:t>
      </w:r>
      <w:r w:rsidRPr="00533983">
        <w:t>and</w:t>
      </w:r>
      <w:r w:rsidRPr="006221AF">
        <w:rPr>
          <w:lang w:val="ru-RU"/>
        </w:rPr>
        <w:t xml:space="preserve"> </w:t>
      </w:r>
      <w:r w:rsidRPr="00533983">
        <w:t>Devices</w:t>
      </w:r>
      <w:r w:rsidRPr="006221AF">
        <w:rPr>
          <w:lang w:val="ru-RU"/>
        </w:rPr>
        <w:t xml:space="preserve"> на 1 января 2011 г. имеют право на доступ к программному обеспечению </w:t>
      </w:r>
      <w:r w:rsidRPr="00533983">
        <w:t>SBS</w:t>
      </w:r>
      <w:r w:rsidRPr="006221AF">
        <w:rPr>
          <w:lang w:val="ru-RU"/>
        </w:rPr>
        <w:t xml:space="preserve"> 2011 </w:t>
      </w:r>
      <w:r w:rsidRPr="00533983">
        <w:t>Standard</w:t>
      </w:r>
      <w:r w:rsidRPr="006221AF">
        <w:rPr>
          <w:lang w:val="ru-RU"/>
        </w:rPr>
        <w:t xml:space="preserve"> и </w:t>
      </w:r>
      <w:r w:rsidRPr="00533983">
        <w:t>SBS</w:t>
      </w:r>
      <w:r w:rsidRPr="006221AF">
        <w:rPr>
          <w:lang w:val="ru-RU"/>
        </w:rPr>
        <w:t xml:space="preserve"> 2011 </w:t>
      </w:r>
      <w:r w:rsidRPr="00533983">
        <w:t>Premium</w:t>
      </w:r>
      <w:r w:rsidRPr="006221AF">
        <w:rPr>
          <w:lang w:val="ru-RU"/>
        </w:rPr>
        <w:t xml:space="preserve"> </w:t>
      </w:r>
      <w:r w:rsidRPr="00533983">
        <w:t>Add</w:t>
      </w:r>
      <w:r w:rsidRPr="006221AF">
        <w:rPr>
          <w:lang w:val="ru-RU"/>
        </w:rPr>
        <w:t>-</w:t>
      </w:r>
      <w:r w:rsidRPr="00533983">
        <w:t>on</w:t>
      </w:r>
      <w:r w:rsidRPr="006221AF">
        <w:rPr>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533983">
        <w:t>Software</w:t>
      </w:r>
      <w:r w:rsidRPr="006221AF">
        <w:rPr>
          <w:lang w:val="ru-RU"/>
        </w:rPr>
        <w:t xml:space="preserve"> </w:t>
      </w:r>
      <w:r w:rsidRPr="00533983">
        <w:t>Assurance</w:t>
      </w:r>
      <w:r w:rsidRPr="006221AF">
        <w:rPr>
          <w:lang w:val="ru-RU"/>
        </w:rPr>
        <w:t>).</w:t>
      </w:r>
      <w:r w:rsidR="00DD1D23" w:rsidRPr="006221AF">
        <w:rPr>
          <w:lang w:val="ru-RU"/>
        </w:rPr>
        <w:t xml:space="preserve"> </w:t>
      </w:r>
      <w:r w:rsidRPr="006221AF">
        <w:rPr>
          <w:lang w:val="ru-RU"/>
        </w:rPr>
        <w:t xml:space="preserve">Для каждой соответствующей лицензии </w:t>
      </w:r>
      <w:r w:rsidRPr="00533983">
        <w:t>SBS</w:t>
      </w:r>
      <w:r w:rsidRPr="006221AF">
        <w:rPr>
          <w:lang w:val="ru-RU"/>
        </w:rPr>
        <w:t xml:space="preserve"> 2008 </w:t>
      </w:r>
      <w:r w:rsidRPr="00533983">
        <w:t>CAL</w:t>
      </w:r>
      <w:r w:rsidRPr="006221AF">
        <w:rPr>
          <w:lang w:val="ru-RU"/>
        </w:rPr>
        <w:t xml:space="preserve"> </w:t>
      </w:r>
      <w:r w:rsidRPr="00533983">
        <w:t>Suite</w:t>
      </w:r>
      <w:r w:rsidRPr="006221AF">
        <w:rPr>
          <w:lang w:val="ru-RU"/>
        </w:rPr>
        <w:t xml:space="preserve"> </w:t>
      </w:r>
      <w:r w:rsidRPr="00533983">
        <w:t>for</w:t>
      </w:r>
      <w:r w:rsidRPr="006221AF">
        <w:rPr>
          <w:lang w:val="ru-RU"/>
        </w:rPr>
        <w:t xml:space="preserve"> </w:t>
      </w:r>
      <w:r w:rsidRPr="00533983">
        <w:t>Premium</w:t>
      </w:r>
      <w:r w:rsidRPr="006221AF">
        <w:rPr>
          <w:lang w:val="ru-RU"/>
        </w:rPr>
        <w:t xml:space="preserve"> </w:t>
      </w:r>
      <w:r w:rsidRPr="00533983">
        <w:t>Users</w:t>
      </w:r>
      <w:r w:rsidRPr="006221AF">
        <w:rPr>
          <w:lang w:val="ru-RU"/>
        </w:rPr>
        <w:t xml:space="preserve"> </w:t>
      </w:r>
      <w:r w:rsidRPr="00533983">
        <w:t>and</w:t>
      </w:r>
      <w:r w:rsidRPr="006221AF">
        <w:rPr>
          <w:lang w:val="ru-RU"/>
        </w:rPr>
        <w:t xml:space="preserve"> </w:t>
      </w:r>
      <w:r w:rsidRPr="00533983">
        <w:t>Devices</w:t>
      </w:r>
      <w:r w:rsidRPr="006221AF">
        <w:rPr>
          <w:lang w:val="ru-RU"/>
        </w:rPr>
        <w:t xml:space="preserve">, имеющейся у клиента на 1 января 2011 г., подразумевается, что у клиента имеется лицензия </w:t>
      </w:r>
      <w:r w:rsidRPr="00533983">
        <w:t>SBS</w:t>
      </w:r>
      <w:r w:rsidRPr="006221AF">
        <w:rPr>
          <w:lang w:val="ru-RU"/>
        </w:rPr>
        <w:t xml:space="preserve"> 2011 </w:t>
      </w:r>
      <w:r w:rsidRPr="00533983">
        <w:t>CAL</w:t>
      </w:r>
      <w:r w:rsidRPr="006221AF">
        <w:rPr>
          <w:lang w:val="ru-RU"/>
        </w:rPr>
        <w:t xml:space="preserve"> </w:t>
      </w:r>
      <w:r w:rsidRPr="00533983">
        <w:t>Suite</w:t>
      </w:r>
      <w:r w:rsidRPr="006221AF">
        <w:rPr>
          <w:lang w:val="ru-RU"/>
        </w:rPr>
        <w:t xml:space="preserve"> и одна лицензия </w:t>
      </w:r>
      <w:r w:rsidRPr="00533983">
        <w:t>SBS</w:t>
      </w:r>
      <w:r w:rsidRPr="006221AF">
        <w:rPr>
          <w:lang w:val="ru-RU"/>
        </w:rPr>
        <w:t xml:space="preserve"> 2011 </w:t>
      </w:r>
      <w:r w:rsidRPr="00533983">
        <w:t>Premium</w:t>
      </w:r>
      <w:r w:rsidRPr="006221AF">
        <w:rPr>
          <w:lang w:val="ru-RU"/>
        </w:rPr>
        <w:t xml:space="preserve"> </w:t>
      </w:r>
      <w:r w:rsidRPr="00533983">
        <w:t>Add</w:t>
      </w:r>
      <w:r w:rsidRPr="006221AF">
        <w:rPr>
          <w:lang w:val="ru-RU"/>
        </w:rPr>
        <w:t>-</w:t>
      </w:r>
      <w:r w:rsidRPr="00533983">
        <w:t>on</w:t>
      </w:r>
      <w:r w:rsidRPr="006221AF">
        <w:rPr>
          <w:lang w:val="ru-RU"/>
        </w:rPr>
        <w:t xml:space="preserve"> </w:t>
      </w:r>
      <w:r w:rsidRPr="00533983">
        <w:t>CAL</w:t>
      </w:r>
      <w:r w:rsidRPr="006221AF">
        <w:rPr>
          <w:lang w:val="ru-RU"/>
        </w:rPr>
        <w:t xml:space="preserve"> </w:t>
      </w:r>
      <w:r w:rsidRPr="00533983">
        <w:t>Suite</w:t>
      </w:r>
      <w:r w:rsidRPr="006221AF">
        <w:rPr>
          <w:lang w:val="ru-RU"/>
        </w:rPr>
        <w:t xml:space="preserve"> с покрытием </w:t>
      </w:r>
      <w:r w:rsidRPr="00533983">
        <w:t>Software</w:t>
      </w:r>
      <w:r w:rsidRPr="006221AF">
        <w:rPr>
          <w:lang w:val="ru-RU"/>
        </w:rPr>
        <w:t xml:space="preserve"> </w:t>
      </w:r>
      <w:r w:rsidRPr="00533983">
        <w:t>Assurance</w:t>
      </w:r>
      <w:r w:rsidRPr="006221AF">
        <w:rPr>
          <w:lang w:val="ru-RU"/>
        </w:rPr>
        <w:t xml:space="preserve">. </w:t>
      </w:r>
    </w:p>
    <w:p w:rsidR="00532ABF" w:rsidRPr="006221AF" w:rsidRDefault="00532ABF" w:rsidP="00376D4B">
      <w:pPr>
        <w:ind w:left="720"/>
        <w:rPr>
          <w:lang w:val="ru-RU"/>
        </w:rPr>
      </w:pPr>
    </w:p>
    <w:p w:rsidR="00532ABF" w:rsidRPr="006221AF" w:rsidRDefault="00532ABF" w:rsidP="00376D4B">
      <w:pPr>
        <w:ind w:left="720"/>
        <w:rPr>
          <w:lang w:val="ru-RU"/>
        </w:rPr>
      </w:pPr>
      <w:r w:rsidRPr="006221AF">
        <w:rPr>
          <w:lang w:val="ru-RU"/>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DD1D23" w:rsidRPr="006221AF">
        <w:rPr>
          <w:lang w:val="ru-RU"/>
        </w:rPr>
        <w:t xml:space="preserve"> </w:t>
      </w:r>
      <w:r w:rsidRPr="006221AF">
        <w:rPr>
          <w:lang w:val="ru-RU"/>
        </w:rPr>
        <w:t xml:space="preserve">Использование клиентом программного обеспечения в рамках данного предложения регулируется условиями его соглашения корпоративного лицензирования, правами на использование продуктов для </w:t>
      </w:r>
      <w:r w:rsidRPr="00533983">
        <w:t>SBS</w:t>
      </w:r>
      <w:r w:rsidRPr="006221AF">
        <w:rPr>
          <w:lang w:val="ru-RU"/>
        </w:rPr>
        <w:t xml:space="preserve"> 2011 </w:t>
      </w:r>
      <w:r w:rsidRPr="00533983">
        <w:t>Standard</w:t>
      </w:r>
      <w:r w:rsidRPr="006221AF">
        <w:rPr>
          <w:lang w:val="ru-RU"/>
        </w:rPr>
        <w:t xml:space="preserve"> и </w:t>
      </w:r>
      <w:r w:rsidRPr="00533983">
        <w:t>SBS</w:t>
      </w:r>
      <w:r w:rsidRPr="006221AF">
        <w:rPr>
          <w:lang w:val="ru-RU"/>
        </w:rPr>
        <w:t xml:space="preserve"> 2011 </w:t>
      </w:r>
      <w:r w:rsidRPr="00533983">
        <w:t>Premium</w:t>
      </w:r>
      <w:r w:rsidRPr="006221AF">
        <w:rPr>
          <w:lang w:val="ru-RU"/>
        </w:rPr>
        <w:t xml:space="preserve"> </w:t>
      </w:r>
      <w:r w:rsidRPr="00533983">
        <w:t>Add</w:t>
      </w:r>
      <w:r w:rsidRPr="006221AF">
        <w:rPr>
          <w:lang w:val="ru-RU"/>
        </w:rPr>
        <w:t>-</w:t>
      </w:r>
      <w:r w:rsidRPr="00533983">
        <w:t>on</w:t>
      </w:r>
      <w:r w:rsidRPr="006221AF">
        <w:rPr>
          <w:lang w:val="ru-RU"/>
        </w:rPr>
        <w:t xml:space="preserve"> и данными условиями.</w:t>
      </w:r>
      <w:r w:rsidR="00DD1D23" w:rsidRPr="006221AF">
        <w:rPr>
          <w:lang w:val="ru-RU"/>
        </w:rPr>
        <w:t xml:space="preserve"> </w:t>
      </w:r>
      <w:r w:rsidRPr="006221AF">
        <w:rPr>
          <w:lang w:val="ru-RU"/>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DD1D23" w:rsidRPr="006221AF">
        <w:rPr>
          <w:lang w:val="ru-RU"/>
        </w:rPr>
        <w:t xml:space="preserve"> </w:t>
      </w:r>
      <w:r w:rsidRPr="006221AF">
        <w:rPr>
          <w:lang w:val="ru-RU"/>
        </w:rPr>
        <w:t xml:space="preserve">После истечения срока действия покрытия по соответствующим лицензиям клиент имеет право возобновить действие покрытия </w:t>
      </w:r>
      <w:r w:rsidRPr="00533983">
        <w:t>Software</w:t>
      </w:r>
      <w:r w:rsidRPr="006221AF">
        <w:rPr>
          <w:lang w:val="ru-RU"/>
        </w:rPr>
        <w:t xml:space="preserve"> </w:t>
      </w:r>
      <w:r w:rsidRPr="00533983">
        <w:t>Assurance</w:t>
      </w:r>
      <w:r w:rsidRPr="006221AF">
        <w:rPr>
          <w:lang w:val="ru-RU"/>
        </w:rPr>
        <w:t xml:space="preserve"> для лицензий </w:t>
      </w:r>
      <w:r w:rsidRPr="00533983">
        <w:t>SBS</w:t>
      </w:r>
      <w:r w:rsidRPr="006221AF">
        <w:rPr>
          <w:lang w:val="ru-RU"/>
        </w:rPr>
        <w:t xml:space="preserve"> </w:t>
      </w:r>
      <w:r w:rsidRPr="00533983">
        <w:t>Premium</w:t>
      </w:r>
      <w:r w:rsidRPr="006221AF">
        <w:rPr>
          <w:lang w:val="ru-RU"/>
        </w:rPr>
        <w:t xml:space="preserve"> </w:t>
      </w:r>
      <w:r w:rsidRPr="00533983">
        <w:t>Add</w:t>
      </w:r>
      <w:r w:rsidRPr="006221AF">
        <w:rPr>
          <w:lang w:val="ru-RU"/>
        </w:rPr>
        <w:t>-</w:t>
      </w:r>
      <w:r w:rsidRPr="00533983">
        <w:t>on</w:t>
      </w:r>
      <w:r w:rsidRPr="006221AF">
        <w:rPr>
          <w:lang w:val="ru-RU"/>
        </w:rPr>
        <w:t xml:space="preserve"> и </w:t>
      </w:r>
      <w:r w:rsidRPr="00533983">
        <w:t>CAL</w:t>
      </w:r>
      <w:r w:rsidRPr="006221AF">
        <w:rPr>
          <w:lang w:val="ru-RU"/>
        </w:rPr>
        <w:t xml:space="preserve"> </w:t>
      </w:r>
      <w:r w:rsidRPr="00533983">
        <w:t>Suite</w:t>
      </w:r>
      <w:r w:rsidRPr="006221AF">
        <w:rPr>
          <w:lang w:val="ru-RU"/>
        </w:rPr>
        <w:t>.</w:t>
      </w:r>
    </w:p>
    <w:p w:rsidR="00296B89" w:rsidRPr="006221AF" w:rsidRDefault="00296B89" w:rsidP="00EF2279">
      <w:pPr>
        <w:ind w:left="900"/>
        <w:rPr>
          <w:lang w:val="ru-RU"/>
        </w:rPr>
      </w:pPr>
    </w:p>
    <w:p w:rsidR="00586FCE" w:rsidRPr="006221AF" w:rsidRDefault="00586FCE" w:rsidP="00EF2279">
      <w:pPr>
        <w:ind w:left="900"/>
        <w:rPr>
          <w:lang w:val="ru-RU"/>
        </w:rPr>
      </w:pPr>
    </w:p>
    <w:p w:rsidR="00296B89" w:rsidRPr="00533983" w:rsidRDefault="00BA29A7" w:rsidP="00EF2279">
      <w:pPr>
        <w:pStyle w:val="Heading3"/>
      </w:pPr>
      <w:bookmarkStart w:id="1598" w:name="_119_Windows_Small"/>
      <w:bookmarkStart w:id="1599" w:name="_Toc336338377"/>
      <w:bookmarkStart w:id="1600" w:name="_Toc352233908"/>
      <w:bookmarkStart w:id="1601" w:name="Srv_117WinSmallBizSVR2011Addon"/>
      <w:bookmarkStart w:id="1602" w:name="Srv_121WinSmallBizSVR2011Addon"/>
      <w:bookmarkEnd w:id="1598"/>
      <w:r w:rsidRPr="00533983">
        <w:rPr>
          <w:rFonts w:ascii="Tahoma" w:hAnsi="Tahoma" w:cs="Tahoma"/>
          <w:caps/>
          <w:color w:val="FF6D09"/>
          <w:sz w:val="22"/>
          <w:vertAlign w:val="superscript"/>
        </w:rPr>
        <w:t>110</w:t>
      </w:r>
      <w:r w:rsidRPr="00533983">
        <w:rPr>
          <w:rFonts w:ascii="Tahoma" w:hAnsi="Tahoma" w:cs="Tahoma"/>
          <w:color w:val="FF6D09"/>
          <w:sz w:val="22"/>
        </w:rPr>
        <w:t xml:space="preserve"> Windows Small Business Server (SBS) 2011 Standard</w:t>
      </w:r>
      <w:bookmarkEnd w:id="1599"/>
      <w:bookmarkEnd w:id="1600"/>
    </w:p>
    <w:bookmarkEnd w:id="1601"/>
    <w:bookmarkEnd w:id="1602"/>
    <w:p w:rsidR="00296B89" w:rsidRPr="00533983" w:rsidRDefault="00296B89" w:rsidP="00CE7FAD">
      <w:pPr>
        <w:ind w:left="900"/>
      </w:pPr>
    </w:p>
    <w:p w:rsidR="00CE7FAD" w:rsidRPr="006221AF" w:rsidRDefault="00836655" w:rsidP="00CE7FAD">
      <w:pPr>
        <w:spacing w:after="60"/>
        <w:ind w:left="720"/>
        <w:rPr>
          <w:lang w:val="ru-RU"/>
        </w:rPr>
      </w:pPr>
      <w:r w:rsidRPr="006221AF">
        <w:rPr>
          <w:b/>
          <w:color w:val="000000"/>
          <w:lang w:val="ru-RU"/>
        </w:rPr>
        <w:t xml:space="preserve">Предоставление лицензий в связи с окончанием жизненного цикла </w:t>
      </w:r>
      <w:r w:rsidRPr="00533983">
        <w:rPr>
          <w:b/>
          <w:color w:val="000000"/>
        </w:rPr>
        <w:t>SBS</w:t>
      </w:r>
      <w:r w:rsidRPr="006221AF">
        <w:rPr>
          <w:b/>
          <w:color w:val="000000"/>
          <w:lang w:val="ru-RU"/>
        </w:rPr>
        <w:t xml:space="preserve"> 2011 </w:t>
      </w:r>
      <w:r w:rsidRPr="00533983">
        <w:rPr>
          <w:b/>
          <w:color w:val="000000"/>
        </w:rPr>
        <w:t>Standard</w:t>
      </w:r>
    </w:p>
    <w:p w:rsidR="00CE7FAD" w:rsidRPr="006221AF" w:rsidRDefault="00836655" w:rsidP="00CE7FAD">
      <w:pPr>
        <w:ind w:left="720"/>
        <w:rPr>
          <w:lang w:val="ru-RU"/>
        </w:rPr>
      </w:pPr>
      <w:r w:rsidRPr="00533983">
        <w:rPr>
          <w:color w:val="000000"/>
        </w:rPr>
        <w:t>SBS</w:t>
      </w:r>
      <w:r w:rsidRPr="006221AF">
        <w:rPr>
          <w:color w:val="000000"/>
          <w:lang w:val="ru-RU"/>
        </w:rPr>
        <w:t xml:space="preserve"> 2011 </w:t>
      </w:r>
      <w:r w:rsidRPr="00533983">
        <w:rPr>
          <w:color w:val="000000"/>
        </w:rPr>
        <w:t>Standard</w:t>
      </w:r>
      <w:r w:rsidRPr="006221AF">
        <w:rPr>
          <w:color w:val="000000"/>
          <w:lang w:val="ru-RU"/>
        </w:rPr>
        <w:t xml:space="preserve"> будет последней версией </w:t>
      </w:r>
      <w:r w:rsidRPr="00533983">
        <w:rPr>
          <w:color w:val="000000"/>
        </w:rPr>
        <w:t>SBS</w:t>
      </w:r>
      <w:r w:rsidRPr="006221AF">
        <w:rPr>
          <w:color w:val="000000"/>
          <w:lang w:val="ru-RU"/>
        </w:rPr>
        <w:t xml:space="preserve"> </w:t>
      </w:r>
      <w:r w:rsidRPr="00533983">
        <w:rPr>
          <w:color w:val="000000"/>
        </w:rPr>
        <w:t>Standard</w:t>
      </w:r>
      <w:r w:rsidRPr="006221AF">
        <w:rPr>
          <w:color w:val="000000"/>
          <w:lang w:val="ru-RU"/>
        </w:rPr>
        <w:t xml:space="preserve">. Клиенты Программы корпоративного лицензирования с </w:t>
      </w:r>
      <w:r w:rsidRPr="00533983">
        <w:rPr>
          <w:color w:val="000000"/>
        </w:rPr>
        <w:t>Software</w:t>
      </w:r>
      <w:r w:rsidRPr="006221AF">
        <w:rPr>
          <w:color w:val="000000"/>
          <w:lang w:val="ru-RU"/>
        </w:rPr>
        <w:t xml:space="preserve"> </w:t>
      </w:r>
      <w:r w:rsidRPr="00533983">
        <w:rPr>
          <w:color w:val="000000"/>
        </w:rPr>
        <w:t>Assurance</w:t>
      </w:r>
      <w:r w:rsidRPr="006221AF">
        <w:rPr>
          <w:color w:val="000000"/>
          <w:lang w:val="ru-RU"/>
        </w:rPr>
        <w:t xml:space="preserve"> для лицензий </w:t>
      </w:r>
      <w:r w:rsidRPr="00533983">
        <w:rPr>
          <w:color w:val="000000"/>
        </w:rPr>
        <w:t>SBS</w:t>
      </w:r>
      <w:r w:rsidRPr="006221AF">
        <w:rPr>
          <w:color w:val="000000"/>
          <w:lang w:val="ru-RU"/>
        </w:rPr>
        <w:t xml:space="preserve"> 2011 </w:t>
      </w:r>
      <w:r w:rsidRPr="00533983">
        <w:rPr>
          <w:color w:val="000000"/>
        </w:rPr>
        <w:t>Standard</w:t>
      </w:r>
      <w:r w:rsidRPr="006221AF">
        <w:rPr>
          <w:color w:val="000000"/>
          <w:lang w:val="ru-RU"/>
        </w:rPr>
        <w:t xml:space="preserve"> («Соответствующие лицензии») </w:t>
      </w:r>
      <w:r w:rsidRPr="006221AF">
        <w:rPr>
          <w:color w:val="000000"/>
          <w:lang w:val="ru-RU"/>
        </w:rPr>
        <w:lastRenderedPageBreak/>
        <w:t xml:space="preserve">получат право на обновление до программного обеспечения </w:t>
      </w:r>
      <w:r w:rsidRPr="00533983">
        <w:rPr>
          <w:color w:val="000000"/>
        </w:rPr>
        <w:t>Windows</w:t>
      </w:r>
      <w:r w:rsidRPr="006221AF">
        <w:rPr>
          <w:color w:val="000000"/>
          <w:lang w:val="ru-RU"/>
        </w:rPr>
        <w:t xml:space="preserve"> </w:t>
      </w:r>
      <w:r w:rsidRPr="00533983">
        <w:rPr>
          <w:color w:val="000000"/>
        </w:rPr>
        <w:t>Server</w:t>
      </w:r>
      <w:r w:rsidRPr="006221AF">
        <w:rPr>
          <w:color w:val="000000"/>
          <w:lang w:val="ru-RU"/>
        </w:rPr>
        <w:t xml:space="preserve"> </w:t>
      </w:r>
      <w:r w:rsidRPr="00533983">
        <w:rPr>
          <w:color w:val="000000"/>
        </w:rPr>
        <w:t>Standard</w:t>
      </w:r>
      <w:r w:rsidRPr="006221AF">
        <w:rPr>
          <w:color w:val="000000"/>
          <w:lang w:val="ru-RU"/>
        </w:rPr>
        <w:t xml:space="preserve"> и </w:t>
      </w:r>
      <w:r w:rsidRPr="00533983">
        <w:rPr>
          <w:color w:val="000000"/>
        </w:rPr>
        <w:t>Exchange</w:t>
      </w:r>
      <w:r w:rsidRPr="006221AF">
        <w:rPr>
          <w:color w:val="000000"/>
          <w:lang w:val="ru-RU"/>
        </w:rPr>
        <w:t xml:space="preserve"> </w:t>
      </w:r>
      <w:r w:rsidRPr="00533983">
        <w:rPr>
          <w:color w:val="000000"/>
        </w:rPr>
        <w:t>Server</w:t>
      </w:r>
      <w:r w:rsidRPr="006221AF">
        <w:rPr>
          <w:color w:val="000000"/>
          <w:lang w:val="ru-RU"/>
        </w:rPr>
        <w:t xml:space="preserve"> </w:t>
      </w:r>
      <w:r w:rsidRPr="00533983">
        <w:rPr>
          <w:color w:val="000000"/>
        </w:rPr>
        <w:t>Standard</w:t>
      </w:r>
      <w:r w:rsidRPr="006221AF">
        <w:rPr>
          <w:color w:val="000000"/>
          <w:lang w:val="ru-RU"/>
        </w:rPr>
        <w:t xml:space="preserve"> и его </w:t>
      </w:r>
      <w:r w:rsidRPr="006221AF">
        <w:rPr>
          <w:rFonts w:eastAsia="Calibri" w:cs="Tahoma"/>
          <w:szCs w:val="18"/>
          <w:lang w:val="ru-RU"/>
        </w:rPr>
        <w:t xml:space="preserve">использование вместо </w:t>
      </w:r>
      <w:r w:rsidRPr="00533983">
        <w:rPr>
          <w:rFonts w:eastAsia="Calibri" w:cs="Tahoma"/>
          <w:szCs w:val="18"/>
        </w:rPr>
        <w:t>SBS</w:t>
      </w:r>
      <w:r w:rsidRPr="006221AF">
        <w:rPr>
          <w:rFonts w:eastAsia="Calibri" w:cs="Tahoma"/>
          <w:szCs w:val="18"/>
          <w:lang w:val="ru-RU"/>
        </w:rPr>
        <w:t xml:space="preserve"> 2011. Чтобы стимулировать такое использование, клиент получит право для каждой имеющейся у него Соответствующей лицензии получить по одной лицензии на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и по одной лицензии на </w:t>
      </w:r>
      <w:r w:rsidRPr="00533983">
        <w:rPr>
          <w:rFonts w:eastAsia="Calibri" w:cs="Tahoma"/>
          <w:szCs w:val="18"/>
        </w:rPr>
        <w:t>Exchange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2010 </w:t>
      </w:r>
      <w:r w:rsidRPr="00533983">
        <w:rPr>
          <w:rFonts w:eastAsia="Calibri" w:cs="Tahoma"/>
          <w:szCs w:val="18"/>
        </w:rPr>
        <w:t>Standard</w:t>
      </w:r>
      <w:r w:rsidRPr="006221AF">
        <w:rPr>
          <w:rFonts w:eastAsia="Calibri" w:cs="Tahoma"/>
          <w:szCs w:val="18"/>
          <w:lang w:val="ru-RU"/>
        </w:rPr>
        <w:t xml:space="preserve">, как показано в таблице ниже. </w:t>
      </w:r>
    </w:p>
    <w:p w:rsidR="00E82192" w:rsidRPr="006221AF" w:rsidRDefault="00E82192" w:rsidP="00CE7FAD">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533983"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533983" w:rsidRDefault="00836655" w:rsidP="000A5032">
            <w:pPr>
              <w:spacing w:after="200" w:line="276" w:lineRule="auto"/>
              <w:rPr>
                <w:rFonts w:eastAsia="Calibri" w:cs="Tahoma"/>
                <w:szCs w:val="18"/>
              </w:rPr>
            </w:pPr>
            <w:r w:rsidRPr="00533983">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533983" w:rsidRDefault="00836655" w:rsidP="000A5032">
            <w:pPr>
              <w:spacing w:after="200" w:line="276" w:lineRule="auto"/>
              <w:rPr>
                <w:rFonts w:eastAsia="Calibri" w:cs="Tahoma"/>
                <w:szCs w:val="18"/>
              </w:rPr>
            </w:pPr>
            <w:r w:rsidRPr="00533983">
              <w:rPr>
                <w:b/>
                <w:color w:val="000000"/>
              </w:rPr>
              <w:t>Предоставление лицензии</w:t>
            </w:r>
          </w:p>
        </w:tc>
      </w:tr>
      <w:tr w:rsidR="009E5BF9" w:rsidRPr="00533983"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3983" w:rsidRDefault="00836655" w:rsidP="000D5F24">
            <w:pPr>
              <w:spacing w:line="276" w:lineRule="auto"/>
              <w:rPr>
                <w:rFonts w:eastAsia="Calibri" w:cs="Tahoma"/>
                <w:szCs w:val="18"/>
              </w:rPr>
            </w:pPr>
            <w:r w:rsidRPr="00533983">
              <w:rPr>
                <w:rFonts w:eastAsia="Calibri" w:cs="Tahoma"/>
                <w:szCs w:val="18"/>
              </w:rPr>
              <w:t>SBS 2011 Standard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3983" w:rsidRDefault="009E5BF9" w:rsidP="000D5F24">
            <w:pPr>
              <w:spacing w:line="276" w:lineRule="auto"/>
            </w:pPr>
            <w:r w:rsidRPr="00533983">
              <w:rPr>
                <w:rFonts w:eastAsia="Calibri" w:cs="Tahoma"/>
                <w:szCs w:val="18"/>
              </w:rPr>
              <w:t>2 лицензии на Windows Server 2008 R2 с</w:t>
            </w:r>
            <w:r w:rsidR="00E82192">
              <w:rPr>
                <w:rFonts w:eastAsia="Calibri" w:cs="Tahoma"/>
                <w:szCs w:val="18"/>
              </w:rPr>
              <w:t> </w:t>
            </w:r>
            <w:r w:rsidRPr="00533983">
              <w:rPr>
                <w:rFonts w:eastAsia="Calibri" w:cs="Tahoma"/>
                <w:szCs w:val="18"/>
              </w:rPr>
              <w:t>Software</w:t>
            </w:r>
            <w:r w:rsidR="00E82192">
              <w:rPr>
                <w:rFonts w:eastAsia="Calibri" w:cs="Tahoma"/>
                <w:szCs w:val="18"/>
              </w:rPr>
              <w:t> </w:t>
            </w:r>
            <w:r w:rsidRPr="00533983">
              <w:rPr>
                <w:rFonts w:eastAsia="Calibri" w:cs="Tahoma"/>
                <w:szCs w:val="18"/>
              </w:rPr>
              <w:t>Assurance</w:t>
            </w:r>
          </w:p>
          <w:p w:rsidR="00836655" w:rsidRPr="00533983" w:rsidRDefault="009E5BF9" w:rsidP="00E82192">
            <w:pPr>
              <w:spacing w:line="276" w:lineRule="auto"/>
              <w:rPr>
                <w:rFonts w:eastAsia="Calibri" w:cs="Tahoma"/>
                <w:szCs w:val="18"/>
              </w:rPr>
            </w:pPr>
            <w:r w:rsidRPr="00533983">
              <w:rPr>
                <w:rFonts w:eastAsia="Calibri" w:cs="Tahoma"/>
                <w:szCs w:val="18"/>
              </w:rPr>
              <w:t>1 лицензия на Exchange Server 2010 Standard с</w:t>
            </w:r>
            <w:r w:rsidR="00E82192">
              <w:rPr>
                <w:rFonts w:eastAsia="Calibri" w:cs="Tahoma"/>
                <w:szCs w:val="18"/>
              </w:rPr>
              <w:t> </w:t>
            </w:r>
            <w:r w:rsidRPr="00533983">
              <w:rPr>
                <w:rFonts w:eastAsia="Calibri" w:cs="Tahoma"/>
                <w:szCs w:val="18"/>
              </w:rPr>
              <w:t>Software Assurance</w:t>
            </w:r>
          </w:p>
        </w:tc>
      </w:tr>
      <w:tr w:rsidR="009E5BF9" w:rsidRPr="00533983"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21AF" w:rsidRDefault="00836655" w:rsidP="00E82192">
            <w:pPr>
              <w:spacing w:line="276" w:lineRule="auto"/>
              <w:rPr>
                <w:rFonts w:eastAsia="Calibri" w:cs="Tahoma"/>
                <w:szCs w:val="18"/>
                <w:lang w:val="ru-RU"/>
              </w:rPr>
            </w:pPr>
            <w:r w:rsidRPr="00533983">
              <w:rPr>
                <w:rFonts w:eastAsia="Calibri" w:cs="Tahoma"/>
                <w:szCs w:val="18"/>
              </w:rPr>
              <w:t>SBS</w:t>
            </w:r>
            <w:r w:rsidRPr="006221AF">
              <w:rPr>
                <w:rFonts w:eastAsia="Calibri" w:cs="Tahoma"/>
                <w:szCs w:val="18"/>
                <w:lang w:val="ru-RU"/>
              </w:rPr>
              <w:t xml:space="preserve"> 2011 </w:t>
            </w:r>
            <w:r w:rsidRPr="00533983">
              <w:rPr>
                <w:rFonts w:eastAsia="Calibri" w:cs="Tahoma"/>
                <w:szCs w:val="18"/>
              </w:rPr>
              <w:t>Standard</w:t>
            </w:r>
            <w:r w:rsidRPr="006221AF">
              <w:rPr>
                <w:rFonts w:eastAsia="Calibri" w:cs="Tahoma"/>
                <w:szCs w:val="18"/>
                <w:lang w:val="ru-RU"/>
              </w:rPr>
              <w:t xml:space="preserve"> с покрытием </w:t>
            </w:r>
            <w:r w:rsidRPr="00533983">
              <w:rPr>
                <w:rFonts w:eastAsia="Calibri" w:cs="Tahoma"/>
                <w:szCs w:val="18"/>
              </w:rPr>
              <w:t>Software</w:t>
            </w:r>
            <w:r w:rsidR="00E82192">
              <w:rPr>
                <w:rFonts w:eastAsia="Calibri" w:cs="Tahoma"/>
                <w:szCs w:val="18"/>
              </w:rPr>
              <w:t> </w:t>
            </w:r>
            <w:r w:rsidRPr="00533983">
              <w:rPr>
                <w:rFonts w:eastAsia="Calibri" w:cs="Tahoma"/>
                <w:szCs w:val="18"/>
              </w:rPr>
              <w:t>Assurance</w:t>
            </w:r>
            <w:r w:rsidRPr="006221AF">
              <w:rPr>
                <w:rFonts w:eastAsia="Calibri" w:cs="Tahoma"/>
                <w:szCs w:val="18"/>
                <w:lang w:val="ru-RU"/>
              </w:rPr>
              <w:t>, действующим на</w:t>
            </w:r>
            <w:r w:rsidR="00E82192">
              <w:rPr>
                <w:rFonts w:eastAsia="Calibri" w:cs="Tahoma"/>
                <w:szCs w:val="18"/>
              </w:rPr>
              <w:t> </w:t>
            </w:r>
            <w:r w:rsidRPr="006221AF">
              <w:rPr>
                <w:rFonts w:eastAsia="Calibri" w:cs="Tahoma"/>
                <w:szCs w:val="18"/>
                <w:lang w:val="ru-RU"/>
              </w:rPr>
              <w:t>1</w:t>
            </w:r>
            <w:r w:rsidR="00E82192">
              <w:rPr>
                <w:rFonts w:eastAsia="Calibri" w:cs="Tahoma"/>
                <w:szCs w:val="18"/>
              </w:rPr>
              <w:t> </w:t>
            </w:r>
            <w:r w:rsidRPr="006221AF">
              <w:rPr>
                <w:rFonts w:eastAsia="Calibri" w:cs="Tahoma"/>
                <w:szCs w:val="18"/>
                <w:lang w:val="ru-RU"/>
              </w:rPr>
              <w:t>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3983" w:rsidRDefault="009E5BF9" w:rsidP="000D5F24">
            <w:pPr>
              <w:spacing w:line="276" w:lineRule="auto"/>
            </w:pPr>
            <w:r w:rsidRPr="00533983">
              <w:rPr>
                <w:rFonts w:eastAsia="Calibri" w:cs="Tahoma"/>
                <w:szCs w:val="18"/>
              </w:rPr>
              <w:t>2 лицензии на Windows Server 2012 с</w:t>
            </w:r>
            <w:r w:rsidR="00E82192">
              <w:rPr>
                <w:rFonts w:eastAsia="Calibri" w:cs="Tahoma"/>
                <w:szCs w:val="18"/>
              </w:rPr>
              <w:t> </w:t>
            </w:r>
            <w:r w:rsidRPr="00533983">
              <w:rPr>
                <w:rFonts w:eastAsia="Calibri" w:cs="Tahoma"/>
                <w:szCs w:val="18"/>
              </w:rPr>
              <w:t>Software</w:t>
            </w:r>
            <w:r w:rsidR="00E82192">
              <w:rPr>
                <w:rFonts w:eastAsia="Calibri" w:cs="Tahoma"/>
                <w:szCs w:val="18"/>
              </w:rPr>
              <w:t> </w:t>
            </w:r>
            <w:r w:rsidRPr="00533983">
              <w:rPr>
                <w:rFonts w:eastAsia="Calibri" w:cs="Tahoma"/>
                <w:szCs w:val="18"/>
              </w:rPr>
              <w:t>Assurance</w:t>
            </w:r>
          </w:p>
          <w:p w:rsidR="00836655" w:rsidRPr="00533983" w:rsidRDefault="009E5BF9" w:rsidP="00E82192">
            <w:pPr>
              <w:spacing w:line="276" w:lineRule="auto"/>
              <w:rPr>
                <w:rFonts w:eastAsia="Calibri" w:cs="Tahoma"/>
                <w:szCs w:val="18"/>
              </w:rPr>
            </w:pPr>
            <w:r w:rsidRPr="00533983">
              <w:rPr>
                <w:rFonts w:eastAsia="Calibri" w:cs="Tahoma"/>
                <w:szCs w:val="18"/>
              </w:rPr>
              <w:t>1 лицензия на Exchange Server 2010 Standard</w:t>
            </w:r>
            <w:r w:rsidR="00E82192">
              <w:rPr>
                <w:rFonts w:eastAsia="Calibri" w:cs="Tahoma"/>
                <w:szCs w:val="18"/>
              </w:rPr>
              <w:t> </w:t>
            </w:r>
            <w:r w:rsidRPr="00533983">
              <w:rPr>
                <w:rFonts w:eastAsia="Calibri" w:cs="Tahoma"/>
                <w:szCs w:val="18"/>
              </w:rPr>
              <w:t>с</w:t>
            </w:r>
            <w:r w:rsidR="00E82192">
              <w:rPr>
                <w:rFonts w:eastAsia="Calibri" w:cs="Tahoma"/>
                <w:szCs w:val="18"/>
              </w:rPr>
              <w:t> </w:t>
            </w:r>
            <w:r w:rsidRPr="00533983">
              <w:rPr>
                <w:rFonts w:eastAsia="Calibri" w:cs="Tahoma"/>
                <w:szCs w:val="18"/>
              </w:rPr>
              <w:t>Software Assurance</w:t>
            </w:r>
          </w:p>
        </w:tc>
      </w:tr>
    </w:tbl>
    <w:p w:rsidR="00CE7FAD" w:rsidRPr="00533983" w:rsidRDefault="00CE7FAD" w:rsidP="00CE7FAD">
      <w:pPr>
        <w:spacing w:after="100" w:afterAutospacing="1" w:line="276" w:lineRule="auto"/>
        <w:ind w:left="720"/>
        <w:contextualSpacing/>
      </w:pPr>
    </w:p>
    <w:p w:rsidR="00836655" w:rsidRPr="006221AF" w:rsidRDefault="00836655" w:rsidP="00CE7FAD">
      <w:pPr>
        <w:ind w:left="720"/>
        <w:rPr>
          <w:lang w:val="ru-RU"/>
        </w:rPr>
      </w:pPr>
      <w:r w:rsidRPr="006221AF">
        <w:rPr>
          <w:rFonts w:eastAsia="Calibri" w:cs="Tahoma"/>
          <w:szCs w:val="18"/>
          <w:lang w:val="ru-RU"/>
        </w:rPr>
        <w:t xml:space="preserve">Срок действия покрытия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E82192">
        <w:rPr>
          <w:rFonts w:eastAsia="Calibri" w:cs="Tahoma"/>
          <w:szCs w:val="18"/>
        </w:rPr>
        <w:t>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Соответствующих лицензий имеют возможность до 31 декабря 2012 г. возобновить действие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xml:space="preserve"> для лицензий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и </w:t>
      </w:r>
      <w:r w:rsidRPr="00533983">
        <w:rPr>
          <w:rFonts w:eastAsia="Calibri" w:cs="Tahoma"/>
          <w:szCs w:val="18"/>
        </w:rPr>
        <w:t>Exchange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предоставленных в рамках этого предложения.</w:t>
      </w:r>
    </w:p>
    <w:p w:rsidR="00836655" w:rsidRPr="00533983" w:rsidRDefault="00836655" w:rsidP="00CE7FAD">
      <w:pPr>
        <w:pStyle w:val="ListParagraph"/>
        <w:contextualSpacing w:val="0"/>
      </w:pPr>
      <w:r w:rsidRPr="00533983">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CE7FAD" w:rsidRPr="00D14870" w:rsidRDefault="00CE7FAD" w:rsidP="00CE7FAD">
      <w:pPr>
        <w:pStyle w:val="ListParagraph"/>
        <w:contextualSpacing w:val="0"/>
        <w:rPr>
          <w:rFonts w:ascii="Tahoma" w:hAnsi="Tahoma" w:cs="Tahoma"/>
          <w:sz w:val="18"/>
          <w:szCs w:val="18"/>
        </w:rPr>
      </w:pPr>
    </w:p>
    <w:p w:rsidR="00836655" w:rsidRPr="00533983" w:rsidRDefault="00836655" w:rsidP="00CE7FAD">
      <w:pPr>
        <w:pStyle w:val="ListParagraph"/>
        <w:contextualSpacing w:val="0"/>
      </w:pPr>
      <w:r w:rsidRPr="00533983">
        <w:rPr>
          <w:rFonts w:ascii="Tahoma" w:eastAsia="Calibri" w:hAnsi="Tahoma" w:cs="Tahoma"/>
          <w:sz w:val="18"/>
          <w:szCs w:val="18"/>
        </w:rPr>
        <w:t>Для каждой Соответствующей лицензии, приобретенной в рамках Подписки Open Value, клиент может приобрести одну лицензию SBS 2011 Standard или:</w:t>
      </w:r>
    </w:p>
    <w:p w:rsidR="00CE7FAD" w:rsidRPr="00D14870" w:rsidRDefault="00CE7FAD" w:rsidP="00CE7FAD">
      <w:pPr>
        <w:pStyle w:val="ListParagraph"/>
        <w:contextualSpacing w:val="0"/>
        <w:rPr>
          <w:rFonts w:ascii="Tahoma" w:hAnsi="Tahoma" w:cs="Tahoma"/>
          <w:sz w:val="18"/>
          <w:szCs w:val="18"/>
        </w:rPr>
      </w:pPr>
    </w:p>
    <w:p w:rsidR="00836655" w:rsidRPr="00533983" w:rsidRDefault="009E5BF9" w:rsidP="00CE7FAD">
      <w:pPr>
        <w:pStyle w:val="ListParagraph"/>
        <w:numPr>
          <w:ilvl w:val="1"/>
          <w:numId w:val="123"/>
        </w:numPr>
        <w:tabs>
          <w:tab w:val="clear" w:pos="1440"/>
        </w:tabs>
        <w:contextualSpacing w:val="0"/>
      </w:pPr>
      <w:r w:rsidRPr="00533983">
        <w:rPr>
          <w:rFonts w:ascii="Tahoma" w:eastAsia="Calibri" w:hAnsi="Tahoma" w:cs="Tahoma"/>
          <w:sz w:val="18"/>
          <w:szCs w:val="18"/>
        </w:rPr>
        <w:t>по две лицензии для Windows Server 2012 Standard и по одной лицензии на Exchange Server</w:t>
      </w:r>
      <w:r w:rsidR="00E82192">
        <w:rPr>
          <w:rFonts w:ascii="Tahoma" w:eastAsia="Calibri" w:hAnsi="Tahoma" w:cs="Tahoma"/>
          <w:sz w:val="18"/>
          <w:szCs w:val="18"/>
          <w:lang w:val="en-US"/>
        </w:rPr>
        <w:t> </w:t>
      </w:r>
      <w:r w:rsidRPr="00533983">
        <w:rPr>
          <w:rFonts w:ascii="Tahoma" w:eastAsia="Calibri" w:hAnsi="Tahoma" w:cs="Tahoma"/>
          <w:sz w:val="18"/>
          <w:szCs w:val="18"/>
        </w:rPr>
        <w:t>2010 Standard для соглашений, истекающих 1 августа 2012 г. или позднее, или</w:t>
      </w:r>
    </w:p>
    <w:p w:rsidR="00836655" w:rsidRPr="00533983" w:rsidRDefault="009E5BF9" w:rsidP="00CE7FAD">
      <w:pPr>
        <w:pStyle w:val="ListParagraph"/>
        <w:numPr>
          <w:ilvl w:val="1"/>
          <w:numId w:val="123"/>
        </w:numPr>
        <w:tabs>
          <w:tab w:val="clear" w:pos="1440"/>
        </w:tabs>
        <w:contextualSpacing w:val="0"/>
      </w:pPr>
      <w:r w:rsidRPr="00533983">
        <w:rPr>
          <w:rFonts w:ascii="Tahoma" w:eastAsia="Calibri" w:hAnsi="Tahoma" w:cs="Tahoma"/>
          <w:sz w:val="18"/>
          <w:szCs w:val="18"/>
        </w:rPr>
        <w:t>по две одной лицензии на Windows Server 2008 R2 Standard и по одной лицензии на</w:t>
      </w:r>
      <w:r w:rsidR="00E82192">
        <w:rPr>
          <w:rFonts w:ascii="Tahoma" w:eastAsia="Calibri" w:hAnsi="Tahoma" w:cs="Tahoma"/>
          <w:sz w:val="18"/>
          <w:szCs w:val="18"/>
          <w:lang w:val="en-US"/>
        </w:rPr>
        <w:t> </w:t>
      </w:r>
      <w:r w:rsidRPr="00533983">
        <w:rPr>
          <w:rFonts w:ascii="Tahoma" w:eastAsia="Calibri" w:hAnsi="Tahoma" w:cs="Tahoma"/>
          <w:sz w:val="18"/>
          <w:szCs w:val="18"/>
        </w:rPr>
        <w:t>Exchange</w:t>
      </w:r>
      <w:r w:rsidR="00E82192">
        <w:rPr>
          <w:rFonts w:ascii="Tahoma" w:eastAsia="Calibri" w:hAnsi="Tahoma" w:cs="Tahoma"/>
          <w:sz w:val="18"/>
          <w:szCs w:val="18"/>
          <w:lang w:val="en-US"/>
        </w:rPr>
        <w:t> </w:t>
      </w:r>
      <w:r w:rsidRPr="00533983">
        <w:rPr>
          <w:rFonts w:ascii="Tahoma" w:eastAsia="Calibri" w:hAnsi="Tahoma" w:cs="Tahoma"/>
          <w:sz w:val="18"/>
          <w:szCs w:val="18"/>
        </w:rPr>
        <w:t>Server 2010 Standard для соглашений, истекающих в июле 2012 г.</w:t>
      </w:r>
    </w:p>
    <w:p w:rsidR="00CE7FAD" w:rsidRPr="006221AF" w:rsidRDefault="00CE7FAD" w:rsidP="00CE7FAD">
      <w:pPr>
        <w:ind w:left="720"/>
        <w:rPr>
          <w:lang w:val="ru-RU"/>
        </w:rPr>
      </w:pPr>
    </w:p>
    <w:p w:rsidR="00836655" w:rsidRPr="006221AF" w:rsidRDefault="00836655" w:rsidP="00CE7FAD">
      <w:pPr>
        <w:ind w:left="720"/>
        <w:rPr>
          <w:lang w:val="ru-RU"/>
        </w:rPr>
      </w:pPr>
      <w:r w:rsidRPr="006221AF">
        <w:rPr>
          <w:rFonts w:eastAsia="Calibri" w:cs="Tahoma"/>
          <w:szCs w:val="18"/>
          <w:lang w:val="ru-RU"/>
        </w:rPr>
        <w:t xml:space="preserve">При обновлении до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и </w:t>
      </w:r>
      <w:r w:rsidRPr="00533983">
        <w:rPr>
          <w:rFonts w:eastAsia="Calibri" w:cs="Tahoma"/>
          <w:szCs w:val="18"/>
        </w:rPr>
        <w:t>Exchange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2010 </w:t>
      </w:r>
      <w:r w:rsidRPr="00533983">
        <w:rPr>
          <w:rFonts w:eastAsia="Calibri" w:cs="Tahoma"/>
          <w:szCs w:val="18"/>
        </w:rPr>
        <w:t>Standard</w:t>
      </w:r>
      <w:r w:rsidRPr="006221AF">
        <w:rPr>
          <w:rFonts w:eastAsia="Calibri" w:cs="Tahoma"/>
          <w:szCs w:val="18"/>
          <w:lang w:val="ru-RU"/>
        </w:rPr>
        <w:t xml:space="preserve"> в рамках данной программы существующие Соответствующие лицензии клиента на 2010 </w:t>
      </w:r>
      <w:r w:rsidRPr="00533983">
        <w:rPr>
          <w:rFonts w:eastAsia="Calibri" w:cs="Tahoma"/>
          <w:szCs w:val="18"/>
        </w:rPr>
        <w:t>SBS Standard</w:t>
      </w:r>
      <w:r w:rsidRPr="006221AF">
        <w:rPr>
          <w:rFonts w:eastAsia="Calibri" w:cs="Tahoma"/>
          <w:szCs w:val="18"/>
          <w:lang w:val="ru-RU"/>
        </w:rPr>
        <w:t xml:space="preserve"> больше не будут</w:t>
      </w:r>
      <w:r w:rsidR="00E82192">
        <w:rPr>
          <w:rFonts w:eastAsia="Calibri" w:cs="Tahoma"/>
          <w:szCs w:val="18"/>
        </w:rPr>
        <w:t> </w:t>
      </w:r>
      <w:r w:rsidRPr="006221AF">
        <w:rPr>
          <w:rFonts w:eastAsia="Calibri" w:cs="Tahoma"/>
          <w:szCs w:val="18"/>
          <w:lang w:val="ru-RU"/>
        </w:rPr>
        <w:t>действительными.</w:t>
      </w:r>
    </w:p>
    <w:p w:rsidR="00CE7FAD" w:rsidRPr="006221AF" w:rsidRDefault="00CE7FAD" w:rsidP="00CE7FAD">
      <w:pPr>
        <w:ind w:left="720"/>
        <w:rPr>
          <w:lang w:val="ru-RU"/>
        </w:rPr>
      </w:pPr>
    </w:p>
    <w:p w:rsidR="00836655" w:rsidRPr="006221AF" w:rsidRDefault="00836655" w:rsidP="00CE7FAD">
      <w:pPr>
        <w:ind w:left="720"/>
        <w:rPr>
          <w:lang w:val="ru-RU"/>
        </w:rPr>
      </w:pPr>
      <w:r w:rsidRPr="006221AF">
        <w:rPr>
          <w:color w:val="000000"/>
          <w:lang w:val="ru-RU"/>
        </w:rPr>
        <w:t xml:space="preserve">Для целей последующего предоставления </w:t>
      </w:r>
      <w:r w:rsidRPr="006221AF">
        <w:rPr>
          <w:rFonts w:cs="Tahoma"/>
          <w:bCs/>
          <w:color w:val="000000"/>
          <w:szCs w:val="18"/>
          <w:lang w:val="ru-RU"/>
        </w:rPr>
        <w:t xml:space="preserve">лицензии </w:t>
      </w:r>
      <w:r w:rsidRPr="00533983">
        <w:rPr>
          <w:rFonts w:cs="Tahoma"/>
          <w:bCs/>
          <w:color w:val="000000"/>
          <w:szCs w:val="18"/>
        </w:rPr>
        <w:t>SBS</w:t>
      </w:r>
      <w:r w:rsidRPr="006221AF">
        <w:rPr>
          <w:rFonts w:cs="Tahoma"/>
          <w:bCs/>
          <w:color w:val="000000"/>
          <w:szCs w:val="18"/>
          <w:lang w:val="ru-RU"/>
        </w:rPr>
        <w:t xml:space="preserve"> 2011 </w:t>
      </w:r>
      <w:r w:rsidRPr="00533983">
        <w:rPr>
          <w:rFonts w:cs="Tahoma"/>
          <w:bCs/>
          <w:color w:val="000000"/>
          <w:szCs w:val="18"/>
        </w:rPr>
        <w:t>Standard</w:t>
      </w:r>
      <w:r w:rsidRPr="006221A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также считаются Соответствующими лицензиями.</w:t>
      </w:r>
    </w:p>
    <w:p w:rsidR="00D16723" w:rsidRPr="006221AF" w:rsidRDefault="00D16723">
      <w:pPr>
        <w:rPr>
          <w:lang w:val="ru-RU"/>
        </w:rPr>
      </w:pPr>
      <w:bookmarkStart w:id="1603" w:name="_100_SBS_2008"/>
      <w:bookmarkStart w:id="1604" w:name="_101_SBS_2008"/>
      <w:bookmarkStart w:id="1605" w:name="_105_SBS_2008"/>
      <w:bookmarkStart w:id="1606" w:name="_125_Windows_Web"/>
      <w:bookmarkEnd w:id="1603"/>
      <w:bookmarkEnd w:id="1604"/>
      <w:bookmarkEnd w:id="1605"/>
      <w:bookmarkEnd w:id="1606"/>
    </w:p>
    <w:p w:rsidR="00636540" w:rsidRPr="006221AF" w:rsidRDefault="00636540">
      <w:pPr>
        <w:rPr>
          <w:lang w:val="ru-RU"/>
        </w:rPr>
      </w:pPr>
    </w:p>
    <w:p w:rsidR="00E06578" w:rsidRPr="00533983" w:rsidRDefault="00BA29A7" w:rsidP="00636540">
      <w:pPr>
        <w:pStyle w:val="Heading2"/>
        <w:ind w:left="331" w:hanging="331"/>
      </w:pPr>
      <w:bookmarkStart w:id="1607" w:name="_122_Windows_Small"/>
      <w:bookmarkStart w:id="1608" w:name="_120_Windows_Small"/>
      <w:bookmarkStart w:id="1609" w:name="_110_Windows_Small"/>
      <w:bookmarkStart w:id="1610" w:name="_111_Набор_клиентских"/>
      <w:bookmarkStart w:id="1611" w:name="_Toc336338378"/>
      <w:bookmarkStart w:id="1612" w:name="_Toc352233909"/>
      <w:bookmarkEnd w:id="1607"/>
      <w:bookmarkEnd w:id="1608"/>
      <w:bookmarkEnd w:id="1609"/>
      <w:bookmarkEnd w:id="1610"/>
      <w:r w:rsidRPr="00533983">
        <w:rPr>
          <w:rFonts w:ascii="Tahoma" w:hAnsi="Tahoma" w:cs="Tahoma"/>
          <w:caps/>
          <w:color w:val="EE6000"/>
          <w:sz w:val="22"/>
          <w:szCs w:val="18"/>
          <w:vertAlign w:val="superscript"/>
        </w:rPr>
        <w:t>111</w:t>
      </w:r>
      <w:r w:rsidRPr="00E82192">
        <w:rPr>
          <w:rFonts w:ascii="Tahoma" w:hAnsi="Tahoma" w:cs="Tahoma"/>
          <w:caps/>
          <w:color w:val="EE6000"/>
          <w:sz w:val="22"/>
          <w:szCs w:val="18"/>
        </w:rPr>
        <w:t xml:space="preserve"> </w:t>
      </w:r>
      <w:r w:rsidRPr="00533983">
        <w:rPr>
          <w:rFonts w:ascii="Tahoma" w:hAnsi="Tahoma" w:cs="Tahoma"/>
          <w:color w:val="F8701C"/>
          <w:sz w:val="22"/>
          <w:szCs w:val="22"/>
        </w:rPr>
        <w:t>Набор клиентских лицензий Windows Small Business Server (SBS) 2011 CAL</w:t>
      </w:r>
      <w:r w:rsidR="00E82192">
        <w:rPr>
          <w:rFonts w:ascii="Tahoma" w:hAnsi="Tahoma" w:cs="Tahoma"/>
          <w:color w:val="F8701C"/>
          <w:sz w:val="22"/>
          <w:szCs w:val="22"/>
          <w:lang w:val="en-US"/>
        </w:rPr>
        <w:t> </w:t>
      </w:r>
      <w:r w:rsidRPr="00533983">
        <w:rPr>
          <w:rFonts w:ascii="Tahoma" w:hAnsi="Tahoma" w:cs="Tahoma"/>
          <w:color w:val="F8701C"/>
          <w:sz w:val="22"/>
          <w:szCs w:val="22"/>
        </w:rPr>
        <w:t>Suite</w:t>
      </w:r>
      <w:bookmarkEnd w:id="1611"/>
      <w:bookmarkEnd w:id="1612"/>
    </w:p>
    <w:p w:rsidR="00E06578" w:rsidRPr="006221AF" w:rsidRDefault="00E06578" w:rsidP="000F0F4D">
      <w:pPr>
        <w:ind w:left="900"/>
        <w:rPr>
          <w:lang w:val="ru-RU"/>
        </w:rPr>
      </w:pPr>
    </w:p>
    <w:p w:rsidR="000F0F4D" w:rsidRPr="006221AF" w:rsidRDefault="00836655" w:rsidP="000F0F4D">
      <w:pPr>
        <w:spacing w:after="60"/>
        <w:ind w:left="720"/>
        <w:rPr>
          <w:lang w:val="ru-RU"/>
        </w:rPr>
      </w:pPr>
      <w:r w:rsidRPr="006221AF">
        <w:rPr>
          <w:b/>
          <w:color w:val="000000"/>
          <w:lang w:val="ru-RU"/>
        </w:rPr>
        <w:t xml:space="preserve">Предоставление лицензий в связи с окончанием жизненного цикла </w:t>
      </w:r>
      <w:r w:rsidRPr="00533983">
        <w:rPr>
          <w:b/>
          <w:color w:val="000000"/>
        </w:rPr>
        <w:t>SBS</w:t>
      </w:r>
      <w:r w:rsidRPr="006221AF">
        <w:rPr>
          <w:b/>
          <w:color w:val="000000"/>
          <w:lang w:val="ru-RU"/>
        </w:rPr>
        <w:t xml:space="preserve"> 2011 </w:t>
      </w:r>
      <w:r w:rsidRPr="00533983">
        <w:rPr>
          <w:b/>
          <w:color w:val="000000"/>
        </w:rPr>
        <w:t>CAL</w:t>
      </w:r>
      <w:r w:rsidRPr="006221AF">
        <w:rPr>
          <w:b/>
          <w:color w:val="000000"/>
          <w:lang w:val="ru-RU"/>
        </w:rPr>
        <w:t xml:space="preserve"> </w:t>
      </w:r>
      <w:r w:rsidRPr="00533983">
        <w:rPr>
          <w:b/>
          <w:color w:val="000000"/>
        </w:rPr>
        <w:t>Suite</w:t>
      </w:r>
    </w:p>
    <w:p w:rsidR="00836655" w:rsidRPr="006221AF" w:rsidRDefault="00836655" w:rsidP="000F0F4D">
      <w:pPr>
        <w:ind w:left="720"/>
        <w:rPr>
          <w:lang w:val="ru-RU"/>
        </w:rPr>
      </w:pPr>
      <w:r w:rsidRPr="006221AF">
        <w:rPr>
          <w:lang w:val="ru-RU"/>
        </w:rPr>
        <w:t xml:space="preserve">Клиенты с покрытием </w:t>
      </w:r>
      <w:r w:rsidRPr="00533983">
        <w:t>Software</w:t>
      </w:r>
      <w:r w:rsidRPr="006221AF">
        <w:rPr>
          <w:lang w:val="ru-RU"/>
        </w:rPr>
        <w:t xml:space="preserve"> </w:t>
      </w:r>
      <w:r w:rsidRPr="00533983">
        <w:t>Assurance</w:t>
      </w:r>
      <w:r w:rsidRPr="006221AF">
        <w:rPr>
          <w:lang w:val="ru-RU"/>
        </w:rPr>
        <w:t xml:space="preserve"> для </w:t>
      </w:r>
      <w:r w:rsidRPr="00533983">
        <w:t>SBS</w:t>
      </w:r>
      <w:r w:rsidRPr="006221AF">
        <w:rPr>
          <w:lang w:val="ru-RU"/>
        </w:rPr>
        <w:t xml:space="preserve"> 2011 </w:t>
      </w:r>
      <w:r w:rsidRPr="00533983">
        <w:t>CAL</w:t>
      </w:r>
      <w:r w:rsidRPr="006221AF">
        <w:rPr>
          <w:lang w:val="ru-RU"/>
        </w:rPr>
        <w:t xml:space="preserve"> </w:t>
      </w:r>
      <w:r w:rsidRPr="00533983">
        <w:t>Suite</w:t>
      </w:r>
      <w:r w:rsidRPr="006221AF">
        <w:rPr>
          <w:lang w:val="ru-RU"/>
        </w:rPr>
        <w:t xml:space="preserve"> («Соответствующие клиентские лицензии») имеют право на доступ к программному обеспечению </w:t>
      </w:r>
      <w:r w:rsidRPr="00533983">
        <w:t>Windows</w:t>
      </w:r>
      <w:r w:rsidRPr="006221AF">
        <w:rPr>
          <w:lang w:val="ru-RU"/>
        </w:rPr>
        <w:t xml:space="preserve"> </w:t>
      </w:r>
      <w:r w:rsidRPr="00533983">
        <w:t>Server</w:t>
      </w:r>
      <w:r w:rsidRPr="006221AF">
        <w:rPr>
          <w:lang w:val="ru-RU"/>
        </w:rPr>
        <w:t xml:space="preserve"> </w:t>
      </w:r>
      <w:r w:rsidRPr="00533983">
        <w:t>Standard</w:t>
      </w:r>
      <w:r w:rsidRPr="006221AF">
        <w:rPr>
          <w:lang w:val="ru-RU"/>
        </w:rPr>
        <w:t xml:space="preserve"> и </w:t>
      </w:r>
      <w:r w:rsidRPr="00533983">
        <w:t>Exchange</w:t>
      </w:r>
      <w:r w:rsidR="00D14870">
        <w:t> </w:t>
      </w:r>
      <w:r w:rsidRPr="00533983">
        <w:t>Server</w:t>
      </w:r>
      <w:r w:rsidRPr="006221AF">
        <w:rPr>
          <w:lang w:val="ru-RU"/>
        </w:rPr>
        <w:t xml:space="preserve"> 2010 </w:t>
      </w:r>
      <w:r w:rsidRPr="00533983">
        <w:t>Standard</w:t>
      </w:r>
      <w:r w:rsidRPr="006221AF">
        <w:rPr>
          <w:lang w:val="ru-RU"/>
        </w:rPr>
        <w:t>.</w:t>
      </w:r>
      <w:r w:rsidR="00DD1D23" w:rsidRPr="006221AF">
        <w:rPr>
          <w:lang w:val="ru-RU"/>
        </w:rPr>
        <w:t xml:space="preserve"> </w:t>
      </w:r>
      <w:r w:rsidRPr="006221AF">
        <w:rPr>
          <w:rFonts w:eastAsia="Calibri" w:cs="Tahoma"/>
          <w:szCs w:val="18"/>
          <w:lang w:val="ru-RU"/>
        </w:rPr>
        <w:t xml:space="preserve">Чтобы стимулировать такой доступ, клиент получит право за каждую Соответствующую клиентскую лицензию получить по одной клиентской лицензии на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и</w:t>
      </w:r>
      <w:r w:rsidR="00D14870">
        <w:rPr>
          <w:rFonts w:eastAsia="Calibri" w:cs="Tahoma"/>
          <w:szCs w:val="18"/>
        </w:rPr>
        <w:t> </w:t>
      </w:r>
      <w:r w:rsidRPr="00533983">
        <w:rPr>
          <w:rFonts w:eastAsia="Calibri" w:cs="Tahoma"/>
          <w:szCs w:val="18"/>
        </w:rPr>
        <w:t>Exchange</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2010, как показано в таблице</w:t>
      </w:r>
      <w:r w:rsidRPr="00533983">
        <w:rPr>
          <w:rFonts w:eastAsia="Calibri" w:cs="Tahoma"/>
          <w:szCs w:val="18"/>
        </w:rPr>
        <w:t> </w:t>
      </w:r>
      <w:r w:rsidRPr="006221AF">
        <w:rPr>
          <w:rFonts w:eastAsia="Calibri" w:cs="Tahoma"/>
          <w:szCs w:val="18"/>
          <w:lang w:val="ru-RU"/>
        </w:rPr>
        <w:t xml:space="preserve">ниже. </w:t>
      </w:r>
    </w:p>
    <w:p w:rsidR="000F0F4D" w:rsidRPr="006221AF" w:rsidRDefault="000F0F4D" w:rsidP="00155B9B">
      <w:pPr>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533983"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533983" w:rsidRDefault="00836655" w:rsidP="000A5032">
            <w:pPr>
              <w:spacing w:after="200" w:line="276" w:lineRule="auto"/>
              <w:rPr>
                <w:rFonts w:eastAsia="Calibri" w:cs="Tahoma"/>
                <w:szCs w:val="18"/>
              </w:rPr>
            </w:pPr>
            <w:r w:rsidRPr="00533983">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533983" w:rsidRDefault="00836655" w:rsidP="000A5032">
            <w:pPr>
              <w:spacing w:after="200" w:line="276" w:lineRule="auto"/>
              <w:rPr>
                <w:rFonts w:eastAsia="Calibri" w:cs="Tahoma"/>
                <w:szCs w:val="18"/>
              </w:rPr>
            </w:pPr>
            <w:r w:rsidRPr="00533983">
              <w:rPr>
                <w:b/>
                <w:color w:val="000000"/>
              </w:rPr>
              <w:t>Предоставление лицензии</w:t>
            </w:r>
          </w:p>
        </w:tc>
      </w:tr>
      <w:tr w:rsidR="00836655" w:rsidRPr="0053398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3983" w:rsidRDefault="00836655" w:rsidP="00CA14C9">
            <w:pPr>
              <w:spacing w:line="276" w:lineRule="auto"/>
              <w:rPr>
                <w:rFonts w:eastAsia="Calibri" w:cs="Tahoma"/>
                <w:szCs w:val="18"/>
              </w:rPr>
            </w:pPr>
            <w:r w:rsidRPr="00533983">
              <w:rPr>
                <w:rFonts w:eastAsia="Calibri" w:cs="Tahoma"/>
                <w:szCs w:val="18"/>
              </w:rPr>
              <w:lastRenderedPageBreak/>
              <w:t>SBS 2011 CAL Suite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3983" w:rsidRDefault="00836655" w:rsidP="00CA14C9">
            <w:pPr>
              <w:spacing w:line="276" w:lineRule="auto"/>
            </w:pPr>
            <w:r w:rsidRPr="00533983">
              <w:rPr>
                <w:rFonts w:eastAsia="Calibri" w:cs="Tahoma"/>
                <w:szCs w:val="18"/>
              </w:rPr>
              <w:t>Windows Server 2008 R2 CAL</w:t>
            </w:r>
          </w:p>
          <w:p w:rsidR="00836655" w:rsidRPr="00533983" w:rsidRDefault="00836655" w:rsidP="00CA14C9">
            <w:pPr>
              <w:spacing w:line="276" w:lineRule="auto"/>
              <w:rPr>
                <w:rFonts w:eastAsia="Calibri" w:cs="Tahoma"/>
                <w:szCs w:val="18"/>
              </w:rPr>
            </w:pPr>
            <w:r w:rsidRPr="00533983">
              <w:rPr>
                <w:rFonts w:eastAsia="Calibri" w:cs="Tahoma"/>
                <w:szCs w:val="18"/>
              </w:rPr>
              <w:t>Exchange Server 2010 CAL</w:t>
            </w:r>
          </w:p>
        </w:tc>
      </w:tr>
      <w:tr w:rsidR="00836655" w:rsidRPr="0053398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21AF" w:rsidRDefault="00836655" w:rsidP="00CA14C9">
            <w:pPr>
              <w:spacing w:line="276" w:lineRule="auto"/>
              <w:rPr>
                <w:rFonts w:eastAsia="Calibri" w:cs="Tahoma"/>
                <w:szCs w:val="18"/>
                <w:lang w:val="ru-RU"/>
              </w:rPr>
            </w:pPr>
            <w:r w:rsidRPr="00533983">
              <w:rPr>
                <w:rFonts w:eastAsia="Calibri" w:cs="Tahoma"/>
                <w:szCs w:val="18"/>
              </w:rPr>
              <w:t>SBS</w:t>
            </w:r>
            <w:r w:rsidRPr="006221AF">
              <w:rPr>
                <w:rFonts w:eastAsia="Calibri" w:cs="Tahoma"/>
                <w:szCs w:val="18"/>
                <w:lang w:val="ru-RU"/>
              </w:rPr>
              <w:t xml:space="preserve"> 2011 </w:t>
            </w:r>
            <w:r w:rsidRPr="00533983">
              <w:rPr>
                <w:rFonts w:eastAsia="Calibri" w:cs="Tahoma"/>
                <w:szCs w:val="18"/>
              </w:rPr>
              <w:t>CAL</w:t>
            </w:r>
            <w:r w:rsidRPr="006221AF">
              <w:rPr>
                <w:rFonts w:eastAsia="Calibri" w:cs="Tahoma"/>
                <w:szCs w:val="18"/>
                <w:lang w:val="ru-RU"/>
              </w:rPr>
              <w:t xml:space="preserve"> </w:t>
            </w:r>
            <w:r w:rsidRPr="00533983">
              <w:rPr>
                <w:rFonts w:eastAsia="Calibri" w:cs="Tahoma"/>
                <w:szCs w:val="18"/>
              </w:rPr>
              <w:t>Suite</w:t>
            </w:r>
            <w:r w:rsidRPr="006221AF">
              <w:rPr>
                <w:rFonts w:eastAsia="Calibri" w:cs="Tahoma"/>
                <w:szCs w:val="18"/>
                <w:lang w:val="ru-RU"/>
              </w:rPr>
              <w:t xml:space="preserve"> с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3983" w:rsidRDefault="00836655" w:rsidP="00CA14C9">
            <w:pPr>
              <w:spacing w:line="276" w:lineRule="auto"/>
            </w:pPr>
            <w:r w:rsidRPr="00533983">
              <w:rPr>
                <w:rFonts w:eastAsia="Calibri" w:cs="Tahoma"/>
                <w:szCs w:val="18"/>
              </w:rPr>
              <w:t>Windows Server 2012 CAL с Software Assurance</w:t>
            </w:r>
          </w:p>
          <w:p w:rsidR="00836655" w:rsidRPr="00533983" w:rsidRDefault="00836655" w:rsidP="00CA14C9">
            <w:pPr>
              <w:spacing w:line="276" w:lineRule="auto"/>
              <w:rPr>
                <w:rFonts w:eastAsia="Calibri" w:cs="Tahoma"/>
                <w:szCs w:val="18"/>
              </w:rPr>
            </w:pPr>
            <w:r w:rsidRPr="00533983">
              <w:rPr>
                <w:rFonts w:eastAsia="Calibri" w:cs="Tahoma"/>
                <w:szCs w:val="18"/>
              </w:rPr>
              <w:t>Exchange Server 2010 CAL с Software Assurance</w:t>
            </w:r>
          </w:p>
        </w:tc>
      </w:tr>
    </w:tbl>
    <w:p w:rsidR="00836655" w:rsidRPr="00533983" w:rsidRDefault="00836655" w:rsidP="000F0F4D">
      <w:pPr>
        <w:pStyle w:val="ListParagraph"/>
        <w:contextualSpacing w:val="0"/>
      </w:pPr>
      <w:r w:rsidRPr="00533983">
        <w:rPr>
          <w:rFonts w:ascii="Tahoma" w:eastAsia="Calibri"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Software Assurance для Соответствующих клиентских лицензий, истекающих в августе 2012 г., имеют возможность до 31 декабря 2012 г. возобновить действие Software Assurance для клиентских лицензий, предоставленных в рамках этого предложения. Клиенты с Software Assurance для Соответствующих клиентских лицензий, истекающих в июле 2012 г., имеют возможность до 31 декабря 2012 г. приобрести Software Assurance для клиентских лицензий, предоставленных в рамках этого предложения.</w:t>
      </w:r>
    </w:p>
    <w:p w:rsidR="000F0F4D" w:rsidRPr="00E82192" w:rsidRDefault="000F0F4D" w:rsidP="000F0F4D">
      <w:pPr>
        <w:pStyle w:val="ListParagraph"/>
        <w:contextualSpacing w:val="0"/>
        <w:rPr>
          <w:sz w:val="18"/>
          <w:szCs w:val="18"/>
        </w:rPr>
      </w:pPr>
    </w:p>
    <w:p w:rsidR="00836655" w:rsidRPr="00E82192" w:rsidRDefault="00836655" w:rsidP="000F0F4D">
      <w:pPr>
        <w:pStyle w:val="ListParagraph"/>
        <w:contextualSpacing w:val="0"/>
        <w:rPr>
          <w:sz w:val="18"/>
          <w:szCs w:val="18"/>
        </w:rPr>
      </w:pPr>
      <w:r w:rsidRPr="00E82192">
        <w:rPr>
          <w:rFonts w:ascii="Tahoma" w:eastAsia="Calibri" w:hAnsi="Tahoma" w:cs="Tahoma"/>
          <w:sz w:val="18"/>
          <w:szCs w:val="18"/>
        </w:rPr>
        <w:t>Если клиенты приобрели бессрочные права в рамках Соответствующих клиентских лицензий, то</w:t>
      </w:r>
      <w:r w:rsidR="00E82192">
        <w:rPr>
          <w:rFonts w:ascii="Tahoma" w:eastAsia="Calibri" w:hAnsi="Tahoma" w:cs="Tahoma"/>
          <w:sz w:val="18"/>
          <w:szCs w:val="18"/>
          <w:lang w:val="en-US"/>
        </w:rPr>
        <w:t> </w:t>
      </w:r>
      <w:r w:rsidRPr="00E82192">
        <w:rPr>
          <w:rFonts w:ascii="Tahoma" w:eastAsia="Calibri" w:hAnsi="Tahoma" w:cs="Tahoma"/>
          <w:sz w:val="18"/>
          <w:szCs w:val="18"/>
        </w:rPr>
        <w:t>клиентские лицензии, приобретенные в рамках данной программы, считаются бессрочными. В</w:t>
      </w:r>
      <w:r w:rsidR="00E82192">
        <w:rPr>
          <w:rFonts w:ascii="Tahoma" w:eastAsia="Calibri" w:hAnsi="Tahoma" w:cs="Tahoma"/>
          <w:sz w:val="18"/>
          <w:szCs w:val="18"/>
          <w:lang w:val="en-US"/>
        </w:rPr>
        <w:t> </w:t>
      </w:r>
      <w:r w:rsidRPr="00E82192">
        <w:rPr>
          <w:rFonts w:ascii="Tahoma" w:eastAsia="Calibri" w:hAnsi="Tahoma" w:cs="Tahoma"/>
          <w:sz w:val="18"/>
          <w:szCs w:val="18"/>
        </w:rPr>
        <w:t>противном случае, клиентские лицензии, приобретенные в рамках данной программы, истекут, когда</w:t>
      </w:r>
      <w:r w:rsidR="00E82192">
        <w:rPr>
          <w:rFonts w:ascii="Tahoma" w:eastAsia="Calibri" w:hAnsi="Tahoma" w:cs="Tahoma"/>
          <w:sz w:val="18"/>
          <w:szCs w:val="18"/>
          <w:lang w:val="en-US"/>
        </w:rPr>
        <w:t> </w:t>
      </w:r>
      <w:r w:rsidRPr="00E82192">
        <w:rPr>
          <w:rFonts w:ascii="Tahoma" w:eastAsia="Calibri" w:hAnsi="Tahoma" w:cs="Tahoma"/>
          <w:sz w:val="18"/>
          <w:szCs w:val="18"/>
        </w:rPr>
        <w:t>истекут Соответствующие клиентские лицензии.</w:t>
      </w:r>
    </w:p>
    <w:p w:rsidR="000F0F4D" w:rsidRPr="006221AF" w:rsidRDefault="000F0F4D" w:rsidP="000F0F4D">
      <w:pPr>
        <w:pStyle w:val="ListParagraph"/>
        <w:contextualSpacing w:val="0"/>
        <w:rPr>
          <w:sz w:val="18"/>
          <w:szCs w:val="18"/>
          <w:lang w:val="ru-RU"/>
        </w:rPr>
      </w:pPr>
    </w:p>
    <w:p w:rsidR="00D14870" w:rsidRPr="006221AF" w:rsidRDefault="00D14870" w:rsidP="000F0F4D">
      <w:pPr>
        <w:pStyle w:val="ListParagraph"/>
        <w:contextualSpacing w:val="0"/>
        <w:rPr>
          <w:sz w:val="18"/>
          <w:szCs w:val="18"/>
          <w:lang w:val="ru-RU"/>
        </w:rPr>
      </w:pPr>
    </w:p>
    <w:p w:rsidR="00D14870" w:rsidRPr="006221AF" w:rsidRDefault="00D14870" w:rsidP="000F0F4D">
      <w:pPr>
        <w:pStyle w:val="ListParagraph"/>
        <w:contextualSpacing w:val="0"/>
        <w:rPr>
          <w:sz w:val="18"/>
          <w:szCs w:val="18"/>
          <w:lang w:val="ru-RU"/>
        </w:rPr>
      </w:pPr>
    </w:p>
    <w:p w:rsidR="00D14870" w:rsidRPr="006221AF" w:rsidRDefault="00D14870" w:rsidP="000F0F4D">
      <w:pPr>
        <w:pStyle w:val="ListParagraph"/>
        <w:contextualSpacing w:val="0"/>
        <w:rPr>
          <w:sz w:val="18"/>
          <w:szCs w:val="18"/>
          <w:lang w:val="ru-RU"/>
        </w:rPr>
      </w:pPr>
    </w:p>
    <w:p w:rsidR="00D14870" w:rsidRPr="006221AF" w:rsidRDefault="00D14870" w:rsidP="000F0F4D">
      <w:pPr>
        <w:pStyle w:val="ListParagraph"/>
        <w:contextualSpacing w:val="0"/>
        <w:rPr>
          <w:sz w:val="18"/>
          <w:szCs w:val="18"/>
          <w:lang w:val="ru-RU"/>
        </w:rPr>
      </w:pPr>
    </w:p>
    <w:p w:rsidR="00836655" w:rsidRPr="00E82192" w:rsidRDefault="00836655" w:rsidP="000F0F4D">
      <w:pPr>
        <w:pStyle w:val="ListParagraph"/>
        <w:contextualSpacing w:val="0"/>
        <w:rPr>
          <w:sz w:val="18"/>
          <w:szCs w:val="18"/>
        </w:rPr>
      </w:pPr>
      <w:r w:rsidRPr="00E82192">
        <w:rPr>
          <w:rFonts w:ascii="Tahoma" w:eastAsia="Calibri"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CAL Suite или:</w:t>
      </w:r>
    </w:p>
    <w:p w:rsidR="000F0F4D" w:rsidRPr="00E82192" w:rsidRDefault="000F0F4D" w:rsidP="000F0F4D">
      <w:pPr>
        <w:pStyle w:val="ListParagraph"/>
        <w:contextualSpacing w:val="0"/>
        <w:rPr>
          <w:sz w:val="18"/>
          <w:szCs w:val="18"/>
        </w:rPr>
      </w:pPr>
    </w:p>
    <w:p w:rsidR="00836655" w:rsidRPr="00E82192" w:rsidRDefault="00836655" w:rsidP="000F0F4D">
      <w:pPr>
        <w:pStyle w:val="ListParagraph"/>
        <w:numPr>
          <w:ilvl w:val="1"/>
          <w:numId w:val="123"/>
        </w:numPr>
        <w:tabs>
          <w:tab w:val="clear" w:pos="1440"/>
        </w:tabs>
        <w:spacing w:after="60"/>
        <w:ind w:left="1800"/>
        <w:contextualSpacing w:val="0"/>
        <w:rPr>
          <w:sz w:val="18"/>
          <w:szCs w:val="18"/>
        </w:rPr>
      </w:pPr>
      <w:r w:rsidRPr="00E82192">
        <w:rPr>
          <w:rFonts w:ascii="Tahoma" w:eastAsia="Calibri" w:hAnsi="Tahoma" w:cs="Tahoma"/>
          <w:sz w:val="18"/>
          <w:szCs w:val="18"/>
        </w:rPr>
        <w:t>по одной клиентской лицензии для Windows Server 2012 Standard и Exchange Server 2010 Standard для соглашений, истекающих 1 августа 2012 г. или позднее, и</w:t>
      </w:r>
    </w:p>
    <w:p w:rsidR="00836655" w:rsidRPr="00E82192" w:rsidRDefault="00836655" w:rsidP="000F0F4D">
      <w:pPr>
        <w:pStyle w:val="ListParagraph"/>
        <w:numPr>
          <w:ilvl w:val="1"/>
          <w:numId w:val="123"/>
        </w:numPr>
        <w:tabs>
          <w:tab w:val="clear" w:pos="1440"/>
        </w:tabs>
        <w:spacing w:after="60"/>
        <w:ind w:left="1800"/>
        <w:contextualSpacing w:val="0"/>
        <w:rPr>
          <w:sz w:val="18"/>
          <w:szCs w:val="18"/>
        </w:rPr>
      </w:pPr>
      <w:r w:rsidRPr="00E82192">
        <w:rPr>
          <w:rFonts w:ascii="Tahoma" w:eastAsia="Calibri" w:hAnsi="Tahoma" w:cs="Tahoma"/>
          <w:sz w:val="18"/>
          <w:szCs w:val="18"/>
        </w:rPr>
        <w:t>по одной клиентской лицензии для Windows Server CAL 2008 Standard и Exchange Server</w:t>
      </w:r>
      <w:r w:rsidR="00E82192">
        <w:rPr>
          <w:rFonts w:ascii="Tahoma" w:eastAsia="Calibri" w:hAnsi="Tahoma" w:cs="Tahoma"/>
          <w:sz w:val="18"/>
          <w:szCs w:val="18"/>
          <w:lang w:val="en-US"/>
        </w:rPr>
        <w:t> </w:t>
      </w:r>
      <w:r w:rsidRPr="00E82192">
        <w:rPr>
          <w:rFonts w:ascii="Tahoma" w:eastAsia="Calibri" w:hAnsi="Tahoma" w:cs="Tahoma"/>
          <w:sz w:val="18"/>
          <w:szCs w:val="18"/>
        </w:rPr>
        <w:t>2010 Standard для соглашений, истекающих в июле 2012 г.</w:t>
      </w:r>
    </w:p>
    <w:p w:rsidR="000F0F4D" w:rsidRPr="006221AF" w:rsidRDefault="000F0F4D" w:rsidP="000F0F4D">
      <w:pPr>
        <w:ind w:left="720"/>
        <w:rPr>
          <w:szCs w:val="18"/>
          <w:lang w:val="ru-RU"/>
        </w:rPr>
      </w:pPr>
    </w:p>
    <w:p w:rsidR="00836655" w:rsidRPr="006221AF" w:rsidRDefault="00836655" w:rsidP="000F0F4D">
      <w:pPr>
        <w:ind w:left="720"/>
        <w:rPr>
          <w:szCs w:val="18"/>
          <w:lang w:val="ru-RU"/>
        </w:rPr>
      </w:pPr>
      <w:r w:rsidRPr="006221AF">
        <w:rPr>
          <w:rFonts w:eastAsia="Calibri" w:cs="Tahoma"/>
          <w:szCs w:val="18"/>
          <w:lang w:val="ru-RU"/>
        </w:rPr>
        <w:t xml:space="preserve">При использовании клиентских лицензий на </w:t>
      </w:r>
      <w:r w:rsidRPr="00E82192">
        <w:rPr>
          <w:rFonts w:eastAsia="Calibri" w:cs="Tahoma"/>
          <w:szCs w:val="18"/>
        </w:rPr>
        <w:t>Windows</w:t>
      </w:r>
      <w:r w:rsidRPr="006221AF">
        <w:rPr>
          <w:rFonts w:eastAsia="Calibri" w:cs="Tahoma"/>
          <w:szCs w:val="18"/>
          <w:lang w:val="ru-RU"/>
        </w:rPr>
        <w:t xml:space="preserve"> </w:t>
      </w:r>
      <w:r w:rsidRPr="00E82192">
        <w:rPr>
          <w:rFonts w:eastAsia="Calibri" w:cs="Tahoma"/>
          <w:szCs w:val="18"/>
        </w:rPr>
        <w:t>Server</w:t>
      </w:r>
      <w:r w:rsidRPr="006221AF">
        <w:rPr>
          <w:rFonts w:eastAsia="Calibri" w:cs="Tahoma"/>
          <w:szCs w:val="18"/>
          <w:lang w:val="ru-RU"/>
        </w:rPr>
        <w:t xml:space="preserve"> и </w:t>
      </w:r>
      <w:r w:rsidRPr="00E82192">
        <w:rPr>
          <w:rFonts w:eastAsia="Calibri" w:cs="Tahoma"/>
          <w:szCs w:val="18"/>
        </w:rPr>
        <w:t>Exchange</w:t>
      </w:r>
      <w:r w:rsidRPr="006221AF">
        <w:rPr>
          <w:rFonts w:eastAsia="Calibri" w:cs="Tahoma"/>
          <w:szCs w:val="18"/>
          <w:lang w:val="ru-RU"/>
        </w:rPr>
        <w:t xml:space="preserve"> </w:t>
      </w:r>
      <w:r w:rsidRPr="00E82192">
        <w:rPr>
          <w:rFonts w:eastAsia="Calibri" w:cs="Tahoma"/>
          <w:szCs w:val="18"/>
        </w:rPr>
        <w:t>Server</w:t>
      </w:r>
      <w:r w:rsidRPr="006221AF">
        <w:rPr>
          <w:rFonts w:eastAsia="Calibri" w:cs="Tahoma"/>
          <w:szCs w:val="18"/>
          <w:lang w:val="ru-RU"/>
        </w:rPr>
        <w:t xml:space="preserve"> 2010 </w:t>
      </w:r>
      <w:r w:rsidRPr="00E82192">
        <w:rPr>
          <w:rFonts w:eastAsia="Calibri" w:cs="Tahoma"/>
          <w:szCs w:val="18"/>
        </w:rPr>
        <w:t>Standard</w:t>
      </w:r>
      <w:r w:rsidRPr="006221AF">
        <w:rPr>
          <w:rFonts w:eastAsia="Calibri" w:cs="Tahoma"/>
          <w:szCs w:val="18"/>
          <w:lang w:val="ru-RU"/>
        </w:rPr>
        <w:t xml:space="preserve"> в рамках этого предложения имеющиеся у клиентов Соответствующие клиентские лицензии на </w:t>
      </w:r>
      <w:r w:rsidRPr="00E82192">
        <w:rPr>
          <w:rFonts w:eastAsia="Calibri" w:cs="Tahoma"/>
          <w:szCs w:val="18"/>
        </w:rPr>
        <w:t>SBS</w:t>
      </w:r>
      <w:r w:rsidRPr="006221AF">
        <w:rPr>
          <w:rFonts w:eastAsia="Calibri" w:cs="Tahoma"/>
          <w:szCs w:val="18"/>
          <w:lang w:val="ru-RU"/>
        </w:rPr>
        <w:t xml:space="preserve"> 2011 </w:t>
      </w:r>
      <w:r w:rsidRPr="00E82192">
        <w:rPr>
          <w:rFonts w:eastAsia="Calibri" w:cs="Tahoma"/>
          <w:szCs w:val="18"/>
        </w:rPr>
        <w:t>CAL</w:t>
      </w:r>
      <w:r w:rsidRPr="006221AF">
        <w:rPr>
          <w:rFonts w:eastAsia="Calibri" w:cs="Tahoma"/>
          <w:szCs w:val="18"/>
          <w:lang w:val="ru-RU"/>
        </w:rPr>
        <w:t xml:space="preserve"> </w:t>
      </w:r>
      <w:r w:rsidRPr="00E82192">
        <w:rPr>
          <w:rFonts w:eastAsia="Calibri" w:cs="Tahoma"/>
          <w:szCs w:val="18"/>
        </w:rPr>
        <w:t>Suite </w:t>
      </w:r>
      <w:r w:rsidRPr="006221AF">
        <w:rPr>
          <w:rFonts w:eastAsia="Calibri" w:cs="Tahoma"/>
          <w:szCs w:val="18"/>
          <w:lang w:val="ru-RU"/>
        </w:rPr>
        <w:t>больше не будут действительными.</w:t>
      </w:r>
    </w:p>
    <w:p w:rsidR="000F0F4D" w:rsidRPr="006221AF" w:rsidRDefault="000F0F4D" w:rsidP="000F0F4D">
      <w:pPr>
        <w:ind w:left="720"/>
        <w:rPr>
          <w:szCs w:val="18"/>
          <w:lang w:val="ru-RU"/>
        </w:rPr>
      </w:pPr>
    </w:p>
    <w:p w:rsidR="00836655" w:rsidRPr="006221AF" w:rsidRDefault="00836655" w:rsidP="000F0F4D">
      <w:pPr>
        <w:ind w:left="720"/>
        <w:rPr>
          <w:lang w:val="ru-RU"/>
        </w:rPr>
      </w:pPr>
      <w:r w:rsidRPr="006221AF">
        <w:rPr>
          <w:color w:val="000000"/>
          <w:szCs w:val="18"/>
          <w:lang w:val="ru-RU"/>
        </w:rPr>
        <w:t xml:space="preserve">Для целей последующего предоставления наборы клиентских лицензий </w:t>
      </w:r>
      <w:r w:rsidRPr="00E82192">
        <w:rPr>
          <w:color w:val="000000"/>
          <w:szCs w:val="18"/>
        </w:rPr>
        <w:t>SBS</w:t>
      </w:r>
      <w:r w:rsidRPr="006221AF">
        <w:rPr>
          <w:color w:val="000000"/>
          <w:szCs w:val="18"/>
          <w:lang w:val="ru-RU"/>
        </w:rPr>
        <w:t xml:space="preserve"> 2011,</w:t>
      </w:r>
      <w:r w:rsidRPr="006221A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также считаются Соответствующими клиентскими лицензиями.</w:t>
      </w:r>
      <w:r w:rsidRPr="006221AF">
        <w:rPr>
          <w:rFonts w:eastAsia="Calibri" w:cs="Tahoma"/>
          <w:szCs w:val="18"/>
          <w:lang w:val="ru-RU"/>
        </w:rPr>
        <w:t xml:space="preserve"> </w:t>
      </w:r>
    </w:p>
    <w:p w:rsidR="009B1D83" w:rsidRPr="006221AF" w:rsidRDefault="009B1D83" w:rsidP="000F0F4D">
      <w:pPr>
        <w:ind w:left="900"/>
        <w:rPr>
          <w:lang w:val="ru-RU"/>
        </w:rPr>
      </w:pPr>
    </w:p>
    <w:p w:rsidR="00586FCE" w:rsidRPr="006221AF" w:rsidRDefault="00586FCE" w:rsidP="000F0F4D">
      <w:pPr>
        <w:ind w:left="900"/>
        <w:rPr>
          <w:lang w:val="ru-RU"/>
        </w:rPr>
      </w:pPr>
    </w:p>
    <w:p w:rsidR="009B1D83" w:rsidRPr="00533983" w:rsidRDefault="00BA29A7" w:rsidP="009B1D83">
      <w:pPr>
        <w:pStyle w:val="Heading2"/>
        <w:ind w:hanging="720"/>
      </w:pPr>
      <w:bookmarkStart w:id="1613" w:name="_112_Надстройка_Windows"/>
      <w:bookmarkStart w:id="1614" w:name="Srv_122WinSmallBizSVR2011Addon"/>
      <w:bookmarkStart w:id="1615" w:name="_Toc336338379"/>
      <w:bookmarkStart w:id="1616" w:name="_Toc352233910"/>
      <w:bookmarkStart w:id="1617" w:name="Srv_112WinSmallBizSVR2011Addon"/>
      <w:bookmarkStart w:id="1618" w:name="Srv_118WinSmallBizSVR2011Addon"/>
      <w:bookmarkEnd w:id="1613"/>
      <w:r w:rsidRPr="00533983">
        <w:rPr>
          <w:rFonts w:ascii="Tahoma" w:hAnsi="Tahoma" w:cs="Tahoma"/>
          <w:caps/>
          <w:color w:val="EE6000"/>
          <w:sz w:val="22"/>
          <w:szCs w:val="18"/>
          <w:vertAlign w:val="superscript"/>
        </w:rPr>
        <w:t>112</w:t>
      </w:r>
      <w:r w:rsidRPr="00E82192">
        <w:rPr>
          <w:rFonts w:ascii="Tahoma" w:hAnsi="Tahoma" w:cs="Tahoma"/>
          <w:caps/>
          <w:color w:val="EE6000"/>
          <w:sz w:val="22"/>
          <w:szCs w:val="18"/>
        </w:rPr>
        <w:t xml:space="preserve"> </w:t>
      </w:r>
      <w:r w:rsidRPr="00533983">
        <w:rPr>
          <w:rFonts w:ascii="Tahoma" w:hAnsi="Tahoma" w:cs="Tahoma"/>
          <w:color w:val="EE6000"/>
          <w:sz w:val="22"/>
          <w:szCs w:val="18"/>
        </w:rPr>
        <w:t>Надстройка Windows Small Business Server (SBS) 2011 Premium</w:t>
      </w:r>
      <w:bookmarkEnd w:id="1614"/>
      <w:bookmarkEnd w:id="1615"/>
      <w:bookmarkEnd w:id="1616"/>
    </w:p>
    <w:bookmarkEnd w:id="1617"/>
    <w:bookmarkEnd w:id="1618"/>
    <w:p w:rsidR="009B1D83" w:rsidRPr="00533983" w:rsidRDefault="009B1D83" w:rsidP="000F0F4D">
      <w:pPr>
        <w:ind w:left="900"/>
      </w:pPr>
    </w:p>
    <w:p w:rsidR="000F0F4D" w:rsidRPr="006221AF" w:rsidRDefault="00836655" w:rsidP="000F0F4D">
      <w:pPr>
        <w:spacing w:after="60"/>
        <w:ind w:left="720"/>
        <w:rPr>
          <w:lang w:val="ru-RU"/>
        </w:rPr>
      </w:pPr>
      <w:r w:rsidRPr="006221AF">
        <w:rPr>
          <w:b/>
          <w:color w:val="000000"/>
          <w:lang w:val="ru-RU"/>
        </w:rPr>
        <w:t xml:space="preserve">Предоставление лицензий в связи с окончанием жизненного цикла </w:t>
      </w:r>
      <w:r w:rsidRPr="00533983">
        <w:rPr>
          <w:b/>
          <w:color w:val="000000"/>
        </w:rPr>
        <w:t>SBS</w:t>
      </w:r>
      <w:r w:rsidRPr="006221AF">
        <w:rPr>
          <w:b/>
          <w:color w:val="000000"/>
          <w:lang w:val="ru-RU"/>
        </w:rPr>
        <w:t xml:space="preserve"> 2011 </w:t>
      </w:r>
      <w:r w:rsidRPr="00533983">
        <w:rPr>
          <w:b/>
          <w:color w:val="000000"/>
        </w:rPr>
        <w:t>Premium</w:t>
      </w:r>
      <w:r w:rsidRPr="006221AF">
        <w:rPr>
          <w:b/>
          <w:color w:val="000000"/>
          <w:lang w:val="ru-RU"/>
        </w:rPr>
        <w:t xml:space="preserve"> </w:t>
      </w:r>
      <w:r w:rsidRPr="00533983">
        <w:rPr>
          <w:b/>
          <w:color w:val="000000"/>
        </w:rPr>
        <w:t>Add</w:t>
      </w:r>
      <w:r w:rsidRPr="006221AF">
        <w:rPr>
          <w:b/>
          <w:color w:val="000000"/>
          <w:lang w:val="ru-RU"/>
        </w:rPr>
        <w:t>-</w:t>
      </w:r>
      <w:r w:rsidRPr="00533983">
        <w:rPr>
          <w:b/>
          <w:color w:val="000000"/>
        </w:rPr>
        <w:t>on</w:t>
      </w:r>
    </w:p>
    <w:p w:rsidR="00836655" w:rsidRPr="006221AF" w:rsidRDefault="00836655" w:rsidP="000F0F4D">
      <w:pPr>
        <w:ind w:left="720"/>
        <w:rPr>
          <w:lang w:val="ru-RU"/>
        </w:rPr>
      </w:pPr>
      <w:r w:rsidRPr="00533983">
        <w:rPr>
          <w:color w:val="000000"/>
        </w:rPr>
        <w:t>SBS</w:t>
      </w:r>
      <w:r w:rsidRPr="006221AF">
        <w:rPr>
          <w:color w:val="000000"/>
          <w:lang w:val="ru-RU"/>
        </w:rPr>
        <w:t xml:space="preserve"> 2011 </w:t>
      </w:r>
      <w:r w:rsidRPr="00533983">
        <w:rPr>
          <w:color w:val="000000"/>
        </w:rPr>
        <w:t>Premium</w:t>
      </w:r>
      <w:r w:rsidRPr="006221AF">
        <w:rPr>
          <w:color w:val="000000"/>
          <w:lang w:val="ru-RU"/>
        </w:rPr>
        <w:t xml:space="preserve"> </w:t>
      </w:r>
      <w:r w:rsidRPr="00533983">
        <w:rPr>
          <w:color w:val="000000"/>
        </w:rPr>
        <w:t>Add</w:t>
      </w:r>
      <w:r w:rsidRPr="006221AF">
        <w:rPr>
          <w:color w:val="000000"/>
          <w:lang w:val="ru-RU"/>
        </w:rPr>
        <w:t>-</w:t>
      </w:r>
      <w:r w:rsidRPr="00533983">
        <w:rPr>
          <w:color w:val="000000"/>
        </w:rPr>
        <w:t>on</w:t>
      </w:r>
      <w:r w:rsidRPr="006221AF">
        <w:rPr>
          <w:color w:val="000000"/>
          <w:lang w:val="ru-RU"/>
        </w:rPr>
        <w:t xml:space="preserve"> будет последней версией </w:t>
      </w:r>
      <w:r w:rsidRPr="00533983">
        <w:rPr>
          <w:color w:val="000000"/>
        </w:rPr>
        <w:t>SBS</w:t>
      </w:r>
      <w:r w:rsidRPr="006221AF">
        <w:rPr>
          <w:color w:val="000000"/>
          <w:lang w:val="ru-RU"/>
        </w:rPr>
        <w:t xml:space="preserve"> </w:t>
      </w:r>
      <w:r w:rsidRPr="00533983">
        <w:rPr>
          <w:color w:val="000000"/>
        </w:rPr>
        <w:t>Premiu</w:t>
      </w:r>
      <w:r w:rsidR="005E272D" w:rsidRPr="00533983">
        <w:rPr>
          <w:color w:val="000000"/>
        </w:rPr>
        <w:t>m</w:t>
      </w:r>
      <w:r w:rsidR="005E272D" w:rsidRPr="006221AF">
        <w:rPr>
          <w:color w:val="000000"/>
          <w:lang w:val="ru-RU"/>
        </w:rPr>
        <w:t xml:space="preserve"> </w:t>
      </w:r>
      <w:r w:rsidR="005E272D" w:rsidRPr="00533983">
        <w:rPr>
          <w:color w:val="000000"/>
        </w:rPr>
        <w:t>Add</w:t>
      </w:r>
      <w:r w:rsidR="005E272D" w:rsidRPr="006221AF">
        <w:rPr>
          <w:color w:val="000000"/>
          <w:lang w:val="ru-RU"/>
        </w:rPr>
        <w:t>-</w:t>
      </w:r>
      <w:r w:rsidR="005E272D" w:rsidRPr="00533983">
        <w:rPr>
          <w:color w:val="000000"/>
        </w:rPr>
        <w:t>on</w:t>
      </w:r>
      <w:r w:rsidRPr="006221AF">
        <w:rPr>
          <w:color w:val="000000"/>
          <w:lang w:val="ru-RU"/>
        </w:rPr>
        <w:t xml:space="preserve">. Клиенты Программ корпоративного лицензирования с </w:t>
      </w:r>
      <w:r w:rsidRPr="00533983">
        <w:rPr>
          <w:color w:val="000000"/>
        </w:rPr>
        <w:t>Software</w:t>
      </w:r>
      <w:r w:rsidRPr="006221AF">
        <w:rPr>
          <w:color w:val="000000"/>
          <w:lang w:val="ru-RU"/>
        </w:rPr>
        <w:t xml:space="preserve"> </w:t>
      </w:r>
      <w:r w:rsidRPr="00533983">
        <w:rPr>
          <w:color w:val="000000"/>
        </w:rPr>
        <w:t>Assurance</w:t>
      </w:r>
      <w:r w:rsidRPr="006221AF">
        <w:rPr>
          <w:color w:val="000000"/>
          <w:lang w:val="ru-RU"/>
        </w:rPr>
        <w:t xml:space="preserve"> для лицензий </w:t>
      </w:r>
      <w:r w:rsidRPr="00533983">
        <w:rPr>
          <w:color w:val="000000"/>
        </w:rPr>
        <w:t>SBS</w:t>
      </w:r>
      <w:r w:rsidRPr="006221AF">
        <w:rPr>
          <w:color w:val="000000"/>
          <w:lang w:val="ru-RU"/>
        </w:rPr>
        <w:t xml:space="preserve"> 2011 </w:t>
      </w:r>
      <w:r w:rsidRPr="00533983">
        <w:rPr>
          <w:color w:val="000000"/>
        </w:rPr>
        <w:t>Premium</w:t>
      </w:r>
      <w:r w:rsidRPr="006221AF">
        <w:rPr>
          <w:color w:val="000000"/>
          <w:lang w:val="ru-RU"/>
        </w:rPr>
        <w:t xml:space="preserve"> </w:t>
      </w:r>
      <w:r w:rsidRPr="00533983">
        <w:rPr>
          <w:color w:val="000000"/>
        </w:rPr>
        <w:t>Add</w:t>
      </w:r>
      <w:r w:rsidRPr="006221AF">
        <w:rPr>
          <w:color w:val="000000"/>
          <w:lang w:val="ru-RU"/>
        </w:rPr>
        <w:t>-</w:t>
      </w:r>
      <w:r w:rsidRPr="00533983">
        <w:rPr>
          <w:color w:val="000000"/>
        </w:rPr>
        <w:t>on</w:t>
      </w:r>
      <w:r w:rsidRPr="006221AF">
        <w:rPr>
          <w:color w:val="000000"/>
          <w:lang w:val="ru-RU"/>
        </w:rPr>
        <w:t xml:space="preserve"> («Соответствующие лицензии») получат право на обновление и </w:t>
      </w:r>
      <w:r w:rsidRPr="006221AF">
        <w:rPr>
          <w:rFonts w:eastAsia="Calibri" w:cs="Tahoma"/>
          <w:szCs w:val="18"/>
          <w:lang w:val="ru-RU"/>
        </w:rPr>
        <w:t xml:space="preserve">использование программного обеспечения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w:t>
      </w:r>
      <w:r w:rsidRPr="00533983">
        <w:rPr>
          <w:rFonts w:eastAsia="Calibri" w:cs="Tahoma"/>
          <w:szCs w:val="18"/>
        </w:rPr>
        <w:t>Standard</w:t>
      </w:r>
      <w:r w:rsidRPr="006221AF">
        <w:rPr>
          <w:rFonts w:eastAsia="Calibri" w:cs="Tahoma"/>
          <w:szCs w:val="18"/>
          <w:lang w:val="ru-RU"/>
        </w:rPr>
        <w:t xml:space="preserve"> и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w:t>
      </w:r>
      <w:r w:rsidRPr="00533983">
        <w:rPr>
          <w:rFonts w:eastAsia="Calibri" w:cs="Tahoma"/>
          <w:szCs w:val="18"/>
        </w:rPr>
        <w:t>Standard</w:t>
      </w:r>
      <w:r w:rsidRPr="006221AF">
        <w:rPr>
          <w:rFonts w:eastAsia="Calibri" w:cs="Tahoma"/>
          <w:szCs w:val="18"/>
          <w:lang w:val="ru-RU"/>
        </w:rPr>
        <w:t xml:space="preserve"> вместо </w:t>
      </w:r>
      <w:r w:rsidRPr="00533983">
        <w:rPr>
          <w:rFonts w:eastAsia="Calibri" w:cs="Tahoma"/>
          <w:szCs w:val="18"/>
        </w:rPr>
        <w:t>SBS</w:t>
      </w:r>
      <w:r w:rsidRPr="006221AF">
        <w:rPr>
          <w:rFonts w:eastAsia="Calibri" w:cs="Tahoma"/>
          <w:szCs w:val="18"/>
          <w:lang w:val="ru-RU"/>
        </w:rPr>
        <w:t xml:space="preserve"> 2011 </w:t>
      </w:r>
      <w:r w:rsidRPr="00533983">
        <w:rPr>
          <w:rFonts w:eastAsia="Calibri" w:cs="Tahoma"/>
          <w:szCs w:val="18"/>
        </w:rPr>
        <w:t>Premium</w:t>
      </w:r>
      <w:r w:rsidRPr="006221AF">
        <w:rPr>
          <w:rFonts w:eastAsia="Calibri" w:cs="Tahoma"/>
          <w:szCs w:val="18"/>
          <w:lang w:val="ru-RU"/>
        </w:rPr>
        <w:t xml:space="preserve">. Чтобы стимулировать такое использование, клиент получит право за каждую Соответствующую лицензию получить по одной лицензии на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и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p w:rsidR="0004051B" w:rsidRPr="006221AF" w:rsidRDefault="0004051B" w:rsidP="000F0F4D">
      <w:pPr>
        <w:ind w:left="720"/>
        <w:rPr>
          <w:lang w:val="ru-RU"/>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533983"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533983" w:rsidRDefault="00836655" w:rsidP="00D16723">
            <w:pPr>
              <w:keepNext/>
              <w:spacing w:after="200" w:line="276" w:lineRule="auto"/>
              <w:rPr>
                <w:rFonts w:eastAsia="Calibri" w:cs="Tahoma"/>
                <w:szCs w:val="18"/>
              </w:rPr>
            </w:pPr>
            <w:r w:rsidRPr="00533983">
              <w:rPr>
                <w:b/>
                <w:color w:val="000000"/>
              </w:rPr>
              <w:lastRenderedPageBreak/>
              <w:t>Соответствующие лицензии</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533983" w:rsidRDefault="00836655" w:rsidP="00D16723">
            <w:pPr>
              <w:keepNext/>
              <w:spacing w:after="200" w:line="276" w:lineRule="auto"/>
              <w:rPr>
                <w:rFonts w:eastAsia="Calibri" w:cs="Tahoma"/>
                <w:szCs w:val="18"/>
              </w:rPr>
            </w:pPr>
            <w:r w:rsidRPr="00533983">
              <w:rPr>
                <w:b/>
                <w:color w:val="000000"/>
              </w:rPr>
              <w:t>Предоставление лицензии</w:t>
            </w:r>
          </w:p>
        </w:tc>
      </w:tr>
      <w:tr w:rsidR="00836655" w:rsidRPr="00533983"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3983" w:rsidRDefault="00836655" w:rsidP="00D16723">
            <w:pPr>
              <w:keepNext/>
              <w:spacing w:line="276" w:lineRule="auto"/>
              <w:rPr>
                <w:rFonts w:eastAsia="Calibri" w:cs="Tahoma"/>
                <w:szCs w:val="18"/>
              </w:rPr>
            </w:pPr>
            <w:r w:rsidRPr="00533983">
              <w:rPr>
                <w:rFonts w:eastAsia="Calibri" w:cs="Tahoma"/>
                <w:szCs w:val="18"/>
              </w:rPr>
              <w:t>SBS 2011 Premium Add-on с покрытием Software Assurance по 31 июля 2012 г.</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3983" w:rsidRDefault="00836655" w:rsidP="00D16723">
            <w:pPr>
              <w:keepNext/>
              <w:spacing w:line="276" w:lineRule="auto"/>
            </w:pPr>
            <w:r w:rsidRPr="00533983">
              <w:rPr>
                <w:rFonts w:eastAsia="Calibri" w:cs="Tahoma"/>
                <w:szCs w:val="18"/>
              </w:rPr>
              <w:t xml:space="preserve">Windows Server 2008 R2 </w:t>
            </w:r>
          </w:p>
          <w:p w:rsidR="00836655" w:rsidRPr="00533983" w:rsidRDefault="00836655" w:rsidP="00D16723">
            <w:pPr>
              <w:keepNext/>
              <w:spacing w:line="276" w:lineRule="auto"/>
              <w:rPr>
                <w:rFonts w:eastAsia="Calibri" w:cs="Tahoma"/>
                <w:szCs w:val="18"/>
              </w:rPr>
            </w:pPr>
            <w:r w:rsidRPr="00533983">
              <w:rPr>
                <w:rFonts w:eastAsia="Calibri" w:cs="Tahoma"/>
                <w:szCs w:val="18"/>
              </w:rPr>
              <w:t xml:space="preserve">SQL Server 2012 </w:t>
            </w:r>
          </w:p>
        </w:tc>
      </w:tr>
      <w:tr w:rsidR="00836655" w:rsidRPr="00533983"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221AF" w:rsidRDefault="00836655" w:rsidP="00E82192">
            <w:pPr>
              <w:keepNext/>
              <w:spacing w:line="276" w:lineRule="auto"/>
              <w:rPr>
                <w:rFonts w:eastAsia="Calibri" w:cs="Tahoma"/>
                <w:szCs w:val="18"/>
                <w:lang w:val="ru-RU"/>
              </w:rPr>
            </w:pPr>
            <w:r w:rsidRPr="00533983">
              <w:rPr>
                <w:rFonts w:eastAsia="Calibri" w:cs="Tahoma"/>
                <w:szCs w:val="18"/>
              </w:rPr>
              <w:t>SBS</w:t>
            </w:r>
            <w:r w:rsidRPr="006221AF">
              <w:rPr>
                <w:rFonts w:eastAsia="Calibri" w:cs="Tahoma"/>
                <w:szCs w:val="18"/>
                <w:lang w:val="ru-RU"/>
              </w:rPr>
              <w:t xml:space="preserve"> 2011 </w:t>
            </w:r>
            <w:r w:rsidRPr="00533983">
              <w:rPr>
                <w:rFonts w:eastAsia="Calibri" w:cs="Tahoma"/>
                <w:szCs w:val="18"/>
              </w:rPr>
              <w:t>Premium</w:t>
            </w:r>
            <w:r w:rsidRPr="006221AF">
              <w:rPr>
                <w:rFonts w:eastAsia="Calibri" w:cs="Tahoma"/>
                <w:szCs w:val="18"/>
                <w:lang w:val="ru-RU"/>
              </w:rPr>
              <w:t xml:space="preserve"> </w:t>
            </w:r>
            <w:r w:rsidRPr="00533983">
              <w:rPr>
                <w:rFonts w:eastAsia="Calibri" w:cs="Tahoma"/>
                <w:szCs w:val="18"/>
              </w:rPr>
              <w:t>Add</w:t>
            </w:r>
            <w:r w:rsidRPr="006221AF">
              <w:rPr>
                <w:rFonts w:eastAsia="Calibri" w:cs="Tahoma"/>
                <w:szCs w:val="18"/>
                <w:lang w:val="ru-RU"/>
              </w:rPr>
              <w:t>-</w:t>
            </w:r>
            <w:r w:rsidRPr="00533983">
              <w:rPr>
                <w:rFonts w:eastAsia="Calibri" w:cs="Tahoma"/>
                <w:szCs w:val="18"/>
              </w:rPr>
              <w:t>on</w:t>
            </w:r>
            <w:r w:rsidRPr="006221AF">
              <w:rPr>
                <w:rFonts w:eastAsia="Calibri" w:cs="Tahoma"/>
                <w:szCs w:val="18"/>
                <w:lang w:val="ru-RU"/>
              </w:rPr>
              <w:t xml:space="preserve"> с покрытием </w:t>
            </w:r>
            <w:r w:rsidRPr="00533983">
              <w:rPr>
                <w:rFonts w:eastAsia="Calibri" w:cs="Tahoma"/>
                <w:szCs w:val="18"/>
              </w:rPr>
              <w:t>Software</w:t>
            </w:r>
            <w:r w:rsidRPr="006221AF">
              <w:rPr>
                <w:rFonts w:eastAsia="Calibri" w:cs="Tahoma"/>
                <w:szCs w:val="18"/>
                <w:lang w:val="ru-RU"/>
              </w:rPr>
              <w:t xml:space="preserve"> </w:t>
            </w:r>
            <w:r w:rsidRPr="00533983">
              <w:rPr>
                <w:rFonts w:eastAsia="Calibri" w:cs="Tahoma"/>
                <w:szCs w:val="18"/>
              </w:rPr>
              <w:t>Assurance</w:t>
            </w:r>
            <w:r w:rsidRPr="006221AF">
              <w:rPr>
                <w:rFonts w:eastAsia="Calibri" w:cs="Tahoma"/>
                <w:szCs w:val="18"/>
                <w:lang w:val="ru-RU"/>
              </w:rPr>
              <w:t>, действующим на 1 августа 2012 г. или</w:t>
            </w:r>
            <w:r w:rsidR="00E82192">
              <w:rPr>
                <w:rFonts w:eastAsia="Calibri" w:cs="Tahoma"/>
                <w:szCs w:val="18"/>
              </w:rPr>
              <w:t> </w:t>
            </w:r>
            <w:r w:rsidRPr="006221AF">
              <w:rPr>
                <w:rFonts w:eastAsia="Calibri" w:cs="Tahoma"/>
                <w:szCs w:val="18"/>
                <w:lang w:val="ru-RU"/>
              </w:rPr>
              <w:t>позднее</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3983" w:rsidRDefault="00836655" w:rsidP="00D16723">
            <w:pPr>
              <w:keepNext/>
              <w:spacing w:line="276" w:lineRule="auto"/>
            </w:pPr>
            <w:r w:rsidRPr="00533983">
              <w:rPr>
                <w:rFonts w:eastAsia="Calibri" w:cs="Tahoma"/>
                <w:szCs w:val="18"/>
              </w:rPr>
              <w:t>Windows Server 2012 с Software Assurance</w:t>
            </w:r>
          </w:p>
          <w:p w:rsidR="00836655" w:rsidRPr="00533983" w:rsidRDefault="00836655" w:rsidP="00D16723">
            <w:pPr>
              <w:keepNext/>
              <w:spacing w:line="276" w:lineRule="auto"/>
              <w:rPr>
                <w:rFonts w:eastAsia="Calibri" w:cs="Tahoma"/>
                <w:szCs w:val="18"/>
              </w:rPr>
            </w:pPr>
            <w:r w:rsidRPr="00533983">
              <w:rPr>
                <w:rFonts w:eastAsia="Calibri" w:cs="Tahoma"/>
                <w:szCs w:val="18"/>
              </w:rPr>
              <w:t>SQL Server 2012 с Software Assurance</w:t>
            </w:r>
          </w:p>
        </w:tc>
      </w:tr>
    </w:tbl>
    <w:p w:rsidR="000F0F4D" w:rsidRPr="00E82192" w:rsidRDefault="000F0F4D" w:rsidP="000F0F4D">
      <w:pPr>
        <w:pStyle w:val="ListParagraph"/>
        <w:spacing w:after="100" w:afterAutospacing="1"/>
        <w:rPr>
          <w:sz w:val="18"/>
          <w:szCs w:val="18"/>
        </w:rPr>
      </w:pPr>
    </w:p>
    <w:p w:rsidR="00836655" w:rsidRPr="00533983" w:rsidRDefault="00836655" w:rsidP="000F0F4D">
      <w:pPr>
        <w:pStyle w:val="ListParagraph"/>
        <w:contextualSpacing w:val="0"/>
      </w:pPr>
      <w:r w:rsidRPr="00533983">
        <w:rPr>
          <w:rFonts w:ascii="Tahoma" w:eastAsia="Calibri" w:hAnsi="Tahoma" w:cs="Tahoma"/>
          <w:sz w:val="18"/>
          <w:szCs w:val="18"/>
        </w:rPr>
        <w:t xml:space="preserve">Срок действия покрытия Software Assurance по вышеизложенному предоставлению истекает после истечения срока действия покрытия Соответствующих лицензий. В качестве исключения клиенты с Software Assurance для Соответствующих лицензий, истекающих в </w:t>
      </w:r>
      <w:r w:rsidRPr="00533983">
        <w:rPr>
          <w:rStyle w:val="CommentReference"/>
          <w:rFonts w:ascii="Tahoma" w:hAnsi="Tahoma"/>
          <w:sz w:val="18"/>
          <w:szCs w:val="18"/>
        </w:rPr>
        <w:t>августе 2</w:t>
      </w:r>
      <w:r w:rsidRPr="00533983">
        <w:rPr>
          <w:rFonts w:ascii="Tahoma" w:eastAsia="Calibri" w:hAnsi="Tahoma" w:cs="Tahoma"/>
          <w:sz w:val="18"/>
          <w:szCs w:val="18"/>
        </w:rPr>
        <w:t>012 г., имеют возможность до 31 декабря 2012 г. возобновить действие Software Assurance для лицензий, предоставленных в рамках этого предложения.</w:t>
      </w:r>
    </w:p>
    <w:p w:rsidR="000F0F4D" w:rsidRPr="00E82192" w:rsidRDefault="000F0F4D" w:rsidP="000F0F4D">
      <w:pPr>
        <w:pStyle w:val="ListParagraph"/>
        <w:contextualSpacing w:val="0"/>
        <w:rPr>
          <w:sz w:val="18"/>
          <w:szCs w:val="18"/>
        </w:rPr>
      </w:pPr>
    </w:p>
    <w:p w:rsidR="00836655" w:rsidRPr="006221AF" w:rsidRDefault="00836655" w:rsidP="000F0F4D">
      <w:pPr>
        <w:spacing w:line="276" w:lineRule="auto"/>
        <w:ind w:left="720"/>
        <w:rPr>
          <w:szCs w:val="18"/>
          <w:lang w:val="ru-RU"/>
        </w:rPr>
      </w:pPr>
      <w:r w:rsidRPr="006221AF">
        <w:rPr>
          <w:color w:val="000000"/>
          <w:szCs w:val="18"/>
          <w:lang w:val="ru-RU"/>
        </w:rPr>
        <w:t xml:space="preserve">Клиенты с покрытием </w:t>
      </w:r>
      <w:r w:rsidRPr="00E82192">
        <w:rPr>
          <w:color w:val="000000"/>
          <w:szCs w:val="18"/>
        </w:rPr>
        <w:t>Software</w:t>
      </w:r>
      <w:r w:rsidRPr="006221AF">
        <w:rPr>
          <w:color w:val="000000"/>
          <w:szCs w:val="18"/>
          <w:lang w:val="ru-RU"/>
        </w:rPr>
        <w:t xml:space="preserve"> </w:t>
      </w:r>
      <w:r w:rsidRPr="00E82192">
        <w:rPr>
          <w:color w:val="000000"/>
          <w:szCs w:val="18"/>
        </w:rPr>
        <w:t>Assurance</w:t>
      </w:r>
      <w:r w:rsidRPr="006221AF">
        <w:rPr>
          <w:color w:val="000000"/>
          <w:szCs w:val="18"/>
          <w:lang w:val="ru-RU"/>
        </w:rPr>
        <w:t xml:space="preserve"> для Соответствующих лицензий, истекающим в июле 2012 г., имеют возможность </w:t>
      </w:r>
      <w:r w:rsidRPr="006221AF">
        <w:rPr>
          <w:rFonts w:eastAsia="Calibri" w:cs="Tahoma"/>
          <w:szCs w:val="18"/>
          <w:lang w:val="ru-RU"/>
        </w:rPr>
        <w:t xml:space="preserve">до 31 декабря 2012 г. приобрести </w:t>
      </w:r>
      <w:r w:rsidRPr="00E82192">
        <w:rPr>
          <w:rFonts w:eastAsia="Calibri" w:cs="Tahoma"/>
          <w:szCs w:val="18"/>
        </w:rPr>
        <w:t>Software</w:t>
      </w:r>
      <w:r w:rsidRPr="006221AF">
        <w:rPr>
          <w:rFonts w:eastAsia="Calibri" w:cs="Tahoma"/>
          <w:szCs w:val="18"/>
          <w:lang w:val="ru-RU"/>
        </w:rPr>
        <w:t xml:space="preserve"> </w:t>
      </w:r>
      <w:r w:rsidRPr="00E82192">
        <w:rPr>
          <w:rFonts w:eastAsia="Calibri" w:cs="Tahoma"/>
          <w:szCs w:val="18"/>
        </w:rPr>
        <w:t>Assurance</w:t>
      </w:r>
      <w:r w:rsidRPr="006221AF">
        <w:rPr>
          <w:rFonts w:eastAsia="Calibri" w:cs="Tahoma"/>
          <w:szCs w:val="18"/>
          <w:lang w:val="ru-RU"/>
        </w:rPr>
        <w:t xml:space="preserve"> для лицензий, предоставленных в рамках этого предложения.</w:t>
      </w:r>
    </w:p>
    <w:p w:rsidR="000F0F4D" w:rsidRPr="006221AF" w:rsidRDefault="000F0F4D" w:rsidP="000F0F4D">
      <w:pPr>
        <w:spacing w:line="276" w:lineRule="auto"/>
        <w:ind w:left="720"/>
        <w:rPr>
          <w:szCs w:val="18"/>
          <w:lang w:val="ru-RU"/>
        </w:rPr>
      </w:pPr>
    </w:p>
    <w:p w:rsidR="00836655" w:rsidRPr="00E82192" w:rsidRDefault="00836655" w:rsidP="000F0F4D">
      <w:pPr>
        <w:pStyle w:val="ListParagraph"/>
        <w:contextualSpacing w:val="0"/>
        <w:rPr>
          <w:sz w:val="18"/>
          <w:szCs w:val="18"/>
        </w:rPr>
      </w:pPr>
      <w:r w:rsidRPr="00E82192">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0F0F4D" w:rsidRPr="006221AF" w:rsidRDefault="000F0F4D" w:rsidP="000F0F4D">
      <w:pPr>
        <w:pStyle w:val="ListParagraph"/>
        <w:contextualSpacing w:val="0"/>
        <w:rPr>
          <w:sz w:val="18"/>
          <w:szCs w:val="18"/>
          <w:lang w:val="ru-RU"/>
        </w:rPr>
      </w:pPr>
    </w:p>
    <w:p w:rsidR="00D14870" w:rsidRPr="006221AF" w:rsidRDefault="00D14870" w:rsidP="000F0F4D">
      <w:pPr>
        <w:pStyle w:val="ListParagraph"/>
        <w:contextualSpacing w:val="0"/>
        <w:rPr>
          <w:sz w:val="18"/>
          <w:szCs w:val="18"/>
          <w:lang w:val="ru-RU"/>
        </w:rPr>
      </w:pPr>
    </w:p>
    <w:p w:rsidR="00D14870" w:rsidRPr="006221AF" w:rsidRDefault="00D14870" w:rsidP="000F0F4D">
      <w:pPr>
        <w:pStyle w:val="ListParagraph"/>
        <w:contextualSpacing w:val="0"/>
        <w:rPr>
          <w:sz w:val="18"/>
          <w:szCs w:val="18"/>
          <w:lang w:val="ru-RU"/>
        </w:rPr>
      </w:pPr>
    </w:p>
    <w:p w:rsidR="00D14870" w:rsidRPr="006221AF" w:rsidRDefault="00D14870" w:rsidP="000F0F4D">
      <w:pPr>
        <w:pStyle w:val="ListParagraph"/>
        <w:contextualSpacing w:val="0"/>
        <w:rPr>
          <w:sz w:val="18"/>
          <w:szCs w:val="18"/>
          <w:lang w:val="ru-RU"/>
        </w:rPr>
      </w:pPr>
    </w:p>
    <w:p w:rsidR="00D14870" w:rsidRPr="006221AF" w:rsidRDefault="00D14870" w:rsidP="000F0F4D">
      <w:pPr>
        <w:pStyle w:val="ListParagraph"/>
        <w:contextualSpacing w:val="0"/>
        <w:rPr>
          <w:sz w:val="18"/>
          <w:szCs w:val="18"/>
          <w:lang w:val="ru-RU"/>
        </w:rPr>
      </w:pPr>
    </w:p>
    <w:p w:rsidR="00836655" w:rsidRPr="00E82192" w:rsidRDefault="00836655" w:rsidP="000F0F4D">
      <w:pPr>
        <w:pStyle w:val="ListParagraph"/>
        <w:contextualSpacing w:val="0"/>
        <w:rPr>
          <w:sz w:val="18"/>
          <w:szCs w:val="18"/>
        </w:rPr>
      </w:pPr>
      <w:r w:rsidRPr="00E82192">
        <w:rPr>
          <w:rFonts w:ascii="Tahoma" w:eastAsia="Calibri" w:hAnsi="Tahoma" w:cs="Tahoma"/>
          <w:sz w:val="18"/>
          <w:szCs w:val="18"/>
        </w:rPr>
        <w:t>Для каждой Соответствующей лицензии, приобретенной в рамках Подписки Open Value, клиент может</w:t>
      </w:r>
      <w:r w:rsidR="00E82192">
        <w:rPr>
          <w:rFonts w:ascii="Tahoma" w:eastAsia="Calibri" w:hAnsi="Tahoma" w:cs="Tahoma"/>
          <w:sz w:val="18"/>
          <w:szCs w:val="18"/>
          <w:lang w:val="en-US"/>
        </w:rPr>
        <w:t> </w:t>
      </w:r>
      <w:r w:rsidRPr="00E82192">
        <w:rPr>
          <w:rFonts w:ascii="Tahoma" w:eastAsia="Calibri" w:hAnsi="Tahoma" w:cs="Tahoma"/>
          <w:sz w:val="18"/>
          <w:szCs w:val="18"/>
        </w:rPr>
        <w:t>приобрести одну лицензию SBS 2011 Premium Add-on или:</w:t>
      </w:r>
    </w:p>
    <w:p w:rsidR="000F0F4D" w:rsidRPr="00D14870" w:rsidRDefault="000F0F4D" w:rsidP="000F0F4D">
      <w:pPr>
        <w:pStyle w:val="ListParagraph"/>
        <w:contextualSpacing w:val="0"/>
        <w:rPr>
          <w:rFonts w:ascii="Tahoma" w:hAnsi="Tahoma" w:cs="Tahoma"/>
          <w:sz w:val="18"/>
          <w:szCs w:val="18"/>
        </w:rPr>
      </w:pPr>
    </w:p>
    <w:p w:rsidR="00836655" w:rsidRPr="00E82192" w:rsidRDefault="00836655" w:rsidP="000F0F4D">
      <w:pPr>
        <w:pStyle w:val="ListParagraph"/>
        <w:numPr>
          <w:ilvl w:val="1"/>
          <w:numId w:val="123"/>
        </w:numPr>
        <w:tabs>
          <w:tab w:val="clear" w:pos="1440"/>
        </w:tabs>
        <w:spacing w:after="60"/>
        <w:contextualSpacing w:val="0"/>
        <w:rPr>
          <w:sz w:val="18"/>
          <w:szCs w:val="18"/>
        </w:rPr>
      </w:pPr>
      <w:r w:rsidRPr="00E82192">
        <w:rPr>
          <w:rFonts w:ascii="Tahoma" w:eastAsia="Calibri" w:hAnsi="Tahoma" w:cs="Tahoma"/>
          <w:sz w:val="18"/>
          <w:szCs w:val="18"/>
        </w:rPr>
        <w:t>по одной лицензии для Windows Server 2012 Standard и SQL Server 2012 Standard (лицензирование в рамках модели лицензирования «Сервер/клиентская лицензия») для</w:t>
      </w:r>
      <w:r w:rsidR="00E82192">
        <w:rPr>
          <w:rFonts w:ascii="Tahoma" w:eastAsia="Calibri" w:hAnsi="Tahoma" w:cs="Tahoma"/>
          <w:sz w:val="18"/>
          <w:szCs w:val="18"/>
          <w:lang w:val="en-US"/>
        </w:rPr>
        <w:t> </w:t>
      </w:r>
      <w:r w:rsidRPr="00E82192">
        <w:rPr>
          <w:rFonts w:ascii="Tahoma" w:eastAsia="Calibri" w:hAnsi="Tahoma" w:cs="Tahoma"/>
          <w:sz w:val="18"/>
          <w:szCs w:val="18"/>
        </w:rPr>
        <w:t>соглашений, истекающих 1 августа 2012 г. или позднее, или</w:t>
      </w:r>
    </w:p>
    <w:p w:rsidR="00836655" w:rsidRPr="00E82192" w:rsidRDefault="00836655" w:rsidP="000F0F4D">
      <w:pPr>
        <w:pStyle w:val="ListParagraph"/>
        <w:numPr>
          <w:ilvl w:val="1"/>
          <w:numId w:val="123"/>
        </w:numPr>
        <w:tabs>
          <w:tab w:val="clear" w:pos="1440"/>
        </w:tabs>
        <w:spacing w:after="60"/>
        <w:contextualSpacing w:val="0"/>
        <w:rPr>
          <w:sz w:val="18"/>
          <w:szCs w:val="18"/>
        </w:rPr>
      </w:pPr>
      <w:r w:rsidRPr="00E82192">
        <w:rPr>
          <w:rFonts w:ascii="Tahoma" w:eastAsia="Calibri" w:hAnsi="Tahoma" w:cs="Tahoma"/>
          <w:sz w:val="18"/>
          <w:szCs w:val="18"/>
        </w:rPr>
        <w:t>по одной лицензии для Windows Server 2008 R2 Standard и SQL Server 2012 Standard (лицензирование в рамках модели лицензирования Сервер/клиентская лицензия) для</w:t>
      </w:r>
      <w:r w:rsidR="00E82192">
        <w:rPr>
          <w:rFonts w:ascii="Tahoma" w:eastAsia="Calibri" w:hAnsi="Tahoma" w:cs="Tahoma"/>
          <w:sz w:val="18"/>
          <w:szCs w:val="18"/>
          <w:lang w:val="en-US"/>
        </w:rPr>
        <w:t> </w:t>
      </w:r>
      <w:r w:rsidRPr="00E82192">
        <w:rPr>
          <w:rFonts w:ascii="Tahoma" w:eastAsia="Calibri" w:hAnsi="Tahoma" w:cs="Tahoma"/>
          <w:sz w:val="18"/>
          <w:szCs w:val="18"/>
        </w:rPr>
        <w:t>соглашений, истекающих в июле 2012 г.</w:t>
      </w:r>
    </w:p>
    <w:p w:rsidR="000F0F4D" w:rsidRPr="006221AF" w:rsidRDefault="000F0F4D" w:rsidP="000F0F4D">
      <w:pPr>
        <w:spacing w:line="276" w:lineRule="auto"/>
        <w:ind w:left="720"/>
        <w:rPr>
          <w:szCs w:val="18"/>
          <w:lang w:val="ru-RU"/>
        </w:rPr>
      </w:pPr>
    </w:p>
    <w:p w:rsidR="00836655" w:rsidRPr="006221AF" w:rsidRDefault="00836655" w:rsidP="000F0F4D">
      <w:pPr>
        <w:spacing w:line="276" w:lineRule="auto"/>
        <w:ind w:left="720"/>
        <w:rPr>
          <w:szCs w:val="18"/>
          <w:lang w:val="ru-RU"/>
        </w:rPr>
      </w:pPr>
      <w:r w:rsidRPr="006221AF">
        <w:rPr>
          <w:rFonts w:eastAsia="Calibri" w:cs="Tahoma"/>
          <w:szCs w:val="18"/>
          <w:lang w:val="ru-RU"/>
        </w:rPr>
        <w:t xml:space="preserve">При обновлении до </w:t>
      </w:r>
      <w:r w:rsidRPr="00E82192">
        <w:rPr>
          <w:rFonts w:eastAsia="Calibri" w:cs="Tahoma"/>
          <w:szCs w:val="18"/>
        </w:rPr>
        <w:t>Windows</w:t>
      </w:r>
      <w:r w:rsidRPr="006221AF">
        <w:rPr>
          <w:rFonts w:eastAsia="Calibri" w:cs="Tahoma"/>
          <w:szCs w:val="18"/>
          <w:lang w:val="ru-RU"/>
        </w:rPr>
        <w:t xml:space="preserve"> </w:t>
      </w:r>
      <w:r w:rsidRPr="00E82192">
        <w:rPr>
          <w:rFonts w:eastAsia="Calibri" w:cs="Tahoma"/>
          <w:szCs w:val="18"/>
        </w:rPr>
        <w:t>Server Standard</w:t>
      </w:r>
      <w:r w:rsidRPr="006221AF">
        <w:rPr>
          <w:rFonts w:eastAsia="Calibri" w:cs="Tahoma"/>
          <w:szCs w:val="18"/>
          <w:lang w:val="ru-RU"/>
        </w:rPr>
        <w:t xml:space="preserve"> и </w:t>
      </w:r>
      <w:r w:rsidRPr="00E82192">
        <w:rPr>
          <w:rFonts w:eastAsia="Calibri" w:cs="Tahoma"/>
          <w:szCs w:val="18"/>
        </w:rPr>
        <w:t>SQL</w:t>
      </w:r>
      <w:r w:rsidRPr="006221AF">
        <w:rPr>
          <w:rFonts w:eastAsia="Calibri" w:cs="Tahoma"/>
          <w:szCs w:val="18"/>
          <w:lang w:val="ru-RU"/>
        </w:rPr>
        <w:t xml:space="preserve"> </w:t>
      </w:r>
      <w:r w:rsidRPr="00E82192">
        <w:rPr>
          <w:rFonts w:eastAsia="Calibri" w:cs="Tahoma"/>
          <w:szCs w:val="18"/>
        </w:rPr>
        <w:t>Server</w:t>
      </w:r>
      <w:r w:rsidRPr="006221AF">
        <w:rPr>
          <w:rFonts w:eastAsia="Calibri" w:cs="Tahoma"/>
          <w:szCs w:val="18"/>
          <w:lang w:val="ru-RU"/>
        </w:rPr>
        <w:t xml:space="preserve"> 2012 </w:t>
      </w:r>
      <w:r w:rsidRPr="00E82192">
        <w:rPr>
          <w:rFonts w:eastAsia="Calibri" w:cs="Tahoma"/>
          <w:szCs w:val="18"/>
        </w:rPr>
        <w:t>Standard</w:t>
      </w:r>
      <w:r w:rsidRPr="006221AF">
        <w:rPr>
          <w:rFonts w:eastAsia="Calibri" w:cs="Tahoma"/>
          <w:szCs w:val="18"/>
          <w:lang w:val="ru-RU"/>
        </w:rPr>
        <w:t xml:space="preserve"> в рамках данной программы существующие Соответствующие лицензии клиента на 2010 </w:t>
      </w:r>
      <w:r w:rsidRPr="00E82192">
        <w:rPr>
          <w:rFonts w:eastAsia="Calibri" w:cs="Tahoma"/>
          <w:szCs w:val="18"/>
        </w:rPr>
        <w:t>SBS</w:t>
      </w:r>
      <w:r w:rsidRPr="006221AF">
        <w:rPr>
          <w:rFonts w:eastAsia="Calibri" w:cs="Tahoma"/>
          <w:szCs w:val="18"/>
          <w:lang w:val="ru-RU"/>
        </w:rPr>
        <w:t xml:space="preserve"> </w:t>
      </w:r>
      <w:r w:rsidRPr="00E82192">
        <w:rPr>
          <w:rFonts w:eastAsia="Calibri" w:cs="Tahoma"/>
          <w:szCs w:val="18"/>
        </w:rPr>
        <w:t>Premium</w:t>
      </w:r>
      <w:r w:rsidRPr="006221AF">
        <w:rPr>
          <w:rFonts w:eastAsia="Calibri" w:cs="Tahoma"/>
          <w:szCs w:val="18"/>
          <w:lang w:val="ru-RU"/>
        </w:rPr>
        <w:t xml:space="preserve"> </w:t>
      </w:r>
      <w:r w:rsidRPr="00E82192">
        <w:rPr>
          <w:rFonts w:eastAsia="Calibri" w:cs="Tahoma"/>
          <w:szCs w:val="18"/>
        </w:rPr>
        <w:t>Add</w:t>
      </w:r>
      <w:r w:rsidRPr="006221AF">
        <w:rPr>
          <w:rFonts w:eastAsia="Calibri" w:cs="Tahoma"/>
          <w:szCs w:val="18"/>
          <w:lang w:val="ru-RU"/>
        </w:rPr>
        <w:t>-</w:t>
      </w:r>
      <w:r w:rsidRPr="00E82192">
        <w:rPr>
          <w:rFonts w:eastAsia="Calibri" w:cs="Tahoma"/>
          <w:szCs w:val="18"/>
        </w:rPr>
        <w:t>on</w:t>
      </w:r>
      <w:r w:rsidRPr="006221AF">
        <w:rPr>
          <w:rFonts w:eastAsia="Calibri" w:cs="Tahoma"/>
          <w:szCs w:val="18"/>
          <w:lang w:val="ru-RU"/>
        </w:rPr>
        <w:t xml:space="preserve"> больше не будут действительными.</w:t>
      </w:r>
    </w:p>
    <w:p w:rsidR="000F0F4D" w:rsidRPr="006221AF" w:rsidRDefault="000F0F4D" w:rsidP="000F0F4D">
      <w:pPr>
        <w:spacing w:line="276" w:lineRule="auto"/>
        <w:ind w:left="720"/>
        <w:rPr>
          <w:szCs w:val="18"/>
          <w:lang w:val="ru-RU"/>
        </w:rPr>
      </w:pPr>
    </w:p>
    <w:p w:rsidR="00836655" w:rsidRPr="006221AF" w:rsidRDefault="00836655" w:rsidP="000F0F4D">
      <w:pPr>
        <w:spacing w:line="276" w:lineRule="auto"/>
        <w:ind w:left="720"/>
        <w:rPr>
          <w:szCs w:val="18"/>
          <w:lang w:val="ru-RU"/>
        </w:rPr>
      </w:pPr>
      <w:r w:rsidRPr="006221AF">
        <w:rPr>
          <w:rFonts w:eastAsia="Calibri" w:cs="Tahoma"/>
          <w:szCs w:val="18"/>
          <w:lang w:val="ru-RU"/>
        </w:rPr>
        <w:t xml:space="preserve">Для целей последующего предоставления лицензии </w:t>
      </w:r>
      <w:r w:rsidRPr="00E82192">
        <w:rPr>
          <w:rFonts w:eastAsia="Calibri" w:cs="Tahoma"/>
          <w:szCs w:val="18"/>
        </w:rPr>
        <w:t>SBS</w:t>
      </w:r>
      <w:r w:rsidRPr="006221AF">
        <w:rPr>
          <w:rFonts w:eastAsia="Calibri" w:cs="Tahoma"/>
          <w:szCs w:val="18"/>
          <w:lang w:val="ru-RU"/>
        </w:rPr>
        <w:t xml:space="preserve"> 2011 </w:t>
      </w:r>
      <w:r w:rsidRPr="00E82192">
        <w:rPr>
          <w:rFonts w:eastAsia="Calibri" w:cs="Tahoma"/>
          <w:szCs w:val="18"/>
        </w:rPr>
        <w:t>Premium</w:t>
      </w:r>
      <w:r w:rsidRPr="006221AF">
        <w:rPr>
          <w:rFonts w:eastAsia="Calibri" w:cs="Tahoma"/>
          <w:szCs w:val="18"/>
          <w:lang w:val="ru-RU"/>
        </w:rPr>
        <w:t xml:space="preserve"> </w:t>
      </w:r>
      <w:r w:rsidRPr="00E82192">
        <w:rPr>
          <w:rFonts w:eastAsia="Calibri" w:cs="Tahoma"/>
          <w:szCs w:val="18"/>
        </w:rPr>
        <w:t>Add</w:t>
      </w:r>
      <w:r w:rsidRPr="006221AF">
        <w:rPr>
          <w:rFonts w:eastAsia="Calibri" w:cs="Tahoma"/>
          <w:szCs w:val="18"/>
          <w:lang w:val="ru-RU"/>
        </w:rPr>
        <w:t>-</w:t>
      </w:r>
      <w:r w:rsidRPr="00E82192">
        <w:rPr>
          <w:rFonts w:eastAsia="Calibri" w:cs="Tahoma"/>
          <w:szCs w:val="18"/>
        </w:rPr>
        <w:t>on</w:t>
      </w:r>
      <w:r w:rsidRPr="006221AF">
        <w:rPr>
          <w:rFonts w:eastAsia="Calibri" w:cs="Tahoma"/>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E82192">
        <w:rPr>
          <w:rFonts w:eastAsia="Calibri" w:cs="Tahoma"/>
          <w:szCs w:val="18"/>
        </w:rPr>
        <w:t>Open</w:t>
      </w:r>
      <w:r w:rsidRPr="006221AF">
        <w:rPr>
          <w:rFonts w:eastAsia="Calibri" w:cs="Tahoma"/>
          <w:szCs w:val="18"/>
          <w:lang w:val="ru-RU"/>
        </w:rPr>
        <w:t xml:space="preserve"> </w:t>
      </w:r>
      <w:r w:rsidRPr="00E82192">
        <w:rPr>
          <w:rFonts w:eastAsia="Calibri" w:cs="Tahoma"/>
          <w:szCs w:val="18"/>
        </w:rPr>
        <w:t>Value</w:t>
      </w:r>
      <w:r w:rsidRPr="006221AF">
        <w:rPr>
          <w:rFonts w:eastAsia="Calibri" w:cs="Tahoma"/>
          <w:szCs w:val="18"/>
          <w:lang w:val="ru-RU"/>
        </w:rPr>
        <w:t xml:space="preserve"> </w:t>
      </w:r>
      <w:r w:rsidRPr="00E82192">
        <w:rPr>
          <w:rFonts w:eastAsia="Calibri" w:cs="Tahoma"/>
          <w:szCs w:val="18"/>
        </w:rPr>
        <w:t>Subscription</w:t>
      </w:r>
      <w:r w:rsidRPr="006221AF">
        <w:rPr>
          <w:rFonts w:eastAsia="Calibri" w:cs="Tahoma"/>
          <w:szCs w:val="18"/>
          <w:lang w:val="ru-RU"/>
        </w:rPr>
        <w:t xml:space="preserve"> или </w:t>
      </w:r>
      <w:r w:rsidRPr="00E82192">
        <w:rPr>
          <w:rFonts w:eastAsia="Calibri" w:cs="Tahoma"/>
          <w:szCs w:val="18"/>
        </w:rPr>
        <w:t>EES</w:t>
      </w:r>
      <w:r w:rsidRPr="006221AF">
        <w:rPr>
          <w:rFonts w:eastAsia="Calibri" w:cs="Tahoma"/>
          <w:szCs w:val="18"/>
          <w:lang w:val="ru-RU"/>
        </w:rPr>
        <w:t>, также считаются</w:t>
      </w:r>
      <w:r w:rsidR="00D14870">
        <w:rPr>
          <w:rFonts w:eastAsia="Calibri" w:cs="Tahoma"/>
          <w:szCs w:val="18"/>
        </w:rPr>
        <w:t> </w:t>
      </w:r>
      <w:r w:rsidRPr="006221AF">
        <w:rPr>
          <w:rFonts w:eastAsia="Calibri" w:cs="Tahoma"/>
          <w:szCs w:val="18"/>
          <w:lang w:val="ru-RU"/>
        </w:rPr>
        <w:t>Соответствующими лицензиями.</w:t>
      </w:r>
    </w:p>
    <w:p w:rsidR="009B1D83" w:rsidRPr="006221AF" w:rsidRDefault="009B1D83" w:rsidP="00EF2279">
      <w:pPr>
        <w:rPr>
          <w:szCs w:val="18"/>
          <w:lang w:val="ru-RU"/>
        </w:rPr>
      </w:pPr>
    </w:p>
    <w:p w:rsidR="009B1D83" w:rsidRPr="006221AF" w:rsidRDefault="009B1D83" w:rsidP="00EF2279">
      <w:pPr>
        <w:rPr>
          <w:lang w:val="ru-RU"/>
        </w:rPr>
      </w:pPr>
    </w:p>
    <w:p w:rsidR="00E06578" w:rsidRPr="00533983" w:rsidRDefault="00BA29A7" w:rsidP="00D14870">
      <w:pPr>
        <w:pStyle w:val="Heading2"/>
        <w:ind w:left="331" w:hanging="331"/>
      </w:pPr>
      <w:bookmarkStart w:id="1619" w:name="_124_Windows_Small"/>
      <w:bookmarkStart w:id="1620" w:name="_112_Windows_Small"/>
      <w:bookmarkStart w:id="1621" w:name="_113_Набор_клиентских"/>
      <w:bookmarkStart w:id="1622" w:name="_Toc336338380"/>
      <w:bookmarkStart w:id="1623" w:name="_Toc352233911"/>
      <w:bookmarkEnd w:id="1619"/>
      <w:bookmarkEnd w:id="1620"/>
      <w:bookmarkEnd w:id="1621"/>
      <w:r w:rsidRPr="00533983">
        <w:rPr>
          <w:rFonts w:ascii="Tahoma" w:hAnsi="Tahoma" w:cs="Tahoma"/>
          <w:caps/>
          <w:color w:val="EE6000"/>
          <w:sz w:val="22"/>
          <w:szCs w:val="18"/>
          <w:vertAlign w:val="superscript"/>
        </w:rPr>
        <w:t>113</w:t>
      </w:r>
      <w:r w:rsidRPr="00533983">
        <w:rPr>
          <w:rFonts w:ascii="Tahoma" w:hAnsi="Tahoma" w:cs="Tahoma"/>
          <w:color w:val="EE6000"/>
          <w:sz w:val="22"/>
          <w:szCs w:val="18"/>
        </w:rPr>
        <w:t xml:space="preserve"> </w:t>
      </w:r>
      <w:r w:rsidRPr="00533983">
        <w:rPr>
          <w:rFonts w:ascii="Tahoma" w:hAnsi="Tahoma" w:cs="Tahoma"/>
          <w:color w:val="F8701C"/>
          <w:sz w:val="22"/>
          <w:szCs w:val="22"/>
        </w:rPr>
        <w:t>Набор клиентских лицензий Windows Small Business Server (SBS) 2011 Premium Add-on CAL Suite</w:t>
      </w:r>
      <w:bookmarkEnd w:id="1622"/>
      <w:bookmarkEnd w:id="1623"/>
    </w:p>
    <w:p w:rsidR="00E06578" w:rsidRPr="006221AF" w:rsidRDefault="00E06578" w:rsidP="00910113">
      <w:pPr>
        <w:ind w:left="720"/>
        <w:rPr>
          <w:lang w:val="ru-RU"/>
        </w:rPr>
      </w:pPr>
    </w:p>
    <w:p w:rsidR="00910113" w:rsidRPr="006221AF" w:rsidRDefault="00836655" w:rsidP="00910113">
      <w:pPr>
        <w:spacing w:after="60"/>
        <w:ind w:left="720"/>
        <w:rPr>
          <w:lang w:val="ru-RU"/>
        </w:rPr>
      </w:pPr>
      <w:r w:rsidRPr="006221AF">
        <w:rPr>
          <w:b/>
          <w:color w:val="000000"/>
          <w:lang w:val="ru-RU"/>
        </w:rPr>
        <w:t xml:space="preserve">Предоставление лицензий в связи с окончанием жизненного цикла </w:t>
      </w:r>
      <w:r w:rsidRPr="00533983">
        <w:rPr>
          <w:b/>
          <w:color w:val="000000"/>
        </w:rPr>
        <w:t>SBS</w:t>
      </w:r>
      <w:r w:rsidRPr="006221AF">
        <w:rPr>
          <w:b/>
          <w:color w:val="000000"/>
          <w:lang w:val="ru-RU"/>
        </w:rPr>
        <w:t xml:space="preserve"> 2011 </w:t>
      </w:r>
      <w:r w:rsidRPr="00533983">
        <w:rPr>
          <w:b/>
          <w:color w:val="000000"/>
        </w:rPr>
        <w:t>Premium</w:t>
      </w:r>
      <w:r w:rsidRPr="006221AF">
        <w:rPr>
          <w:b/>
          <w:color w:val="000000"/>
          <w:lang w:val="ru-RU"/>
        </w:rPr>
        <w:t xml:space="preserve"> </w:t>
      </w:r>
      <w:r w:rsidRPr="00533983">
        <w:rPr>
          <w:b/>
          <w:color w:val="000000"/>
        </w:rPr>
        <w:t>Add</w:t>
      </w:r>
      <w:r w:rsidRPr="006221AF">
        <w:rPr>
          <w:b/>
          <w:color w:val="000000"/>
          <w:lang w:val="ru-RU"/>
        </w:rPr>
        <w:t>-</w:t>
      </w:r>
      <w:r w:rsidRPr="00533983">
        <w:rPr>
          <w:b/>
          <w:color w:val="000000"/>
        </w:rPr>
        <w:t>on</w:t>
      </w:r>
      <w:r w:rsidRPr="006221AF">
        <w:rPr>
          <w:b/>
          <w:color w:val="000000"/>
          <w:lang w:val="ru-RU"/>
        </w:rPr>
        <w:t xml:space="preserve"> </w:t>
      </w:r>
      <w:r w:rsidRPr="00533983">
        <w:rPr>
          <w:b/>
          <w:color w:val="000000"/>
        </w:rPr>
        <w:t>CAL</w:t>
      </w:r>
      <w:r w:rsidRPr="006221AF">
        <w:rPr>
          <w:b/>
          <w:color w:val="000000"/>
          <w:lang w:val="ru-RU"/>
        </w:rPr>
        <w:t xml:space="preserve"> </w:t>
      </w:r>
      <w:r w:rsidRPr="00533983">
        <w:rPr>
          <w:b/>
          <w:color w:val="000000"/>
        </w:rPr>
        <w:t>Suite</w:t>
      </w:r>
    </w:p>
    <w:p w:rsidR="002512D3" w:rsidRPr="006221AF" w:rsidRDefault="00836655" w:rsidP="00003601">
      <w:pPr>
        <w:ind w:left="720"/>
        <w:rPr>
          <w:lang w:val="ru-RU"/>
        </w:rPr>
      </w:pPr>
      <w:r w:rsidRPr="006221AF">
        <w:rPr>
          <w:lang w:val="ru-RU"/>
        </w:rPr>
        <w:t xml:space="preserve">Клиенты с покрытием </w:t>
      </w:r>
      <w:r w:rsidRPr="00533983">
        <w:t>Software</w:t>
      </w:r>
      <w:r w:rsidRPr="006221AF">
        <w:rPr>
          <w:lang w:val="ru-RU"/>
        </w:rPr>
        <w:t xml:space="preserve"> </w:t>
      </w:r>
      <w:r w:rsidRPr="00533983">
        <w:t>Assurance</w:t>
      </w:r>
      <w:r w:rsidRPr="006221AF">
        <w:rPr>
          <w:lang w:val="ru-RU"/>
        </w:rPr>
        <w:t xml:space="preserve"> для </w:t>
      </w:r>
      <w:r w:rsidRPr="00533983">
        <w:t>SBS</w:t>
      </w:r>
      <w:r w:rsidRPr="006221AF">
        <w:rPr>
          <w:lang w:val="ru-RU"/>
        </w:rPr>
        <w:t xml:space="preserve"> 2011 </w:t>
      </w:r>
      <w:r w:rsidRPr="00533983">
        <w:t>Premium</w:t>
      </w:r>
      <w:r w:rsidRPr="006221AF">
        <w:rPr>
          <w:lang w:val="ru-RU"/>
        </w:rPr>
        <w:t xml:space="preserve"> </w:t>
      </w:r>
      <w:r w:rsidRPr="00533983">
        <w:t>Add</w:t>
      </w:r>
      <w:r w:rsidRPr="006221AF">
        <w:rPr>
          <w:lang w:val="ru-RU"/>
        </w:rPr>
        <w:t>-</w:t>
      </w:r>
      <w:r w:rsidRPr="00533983">
        <w:t>on</w:t>
      </w:r>
      <w:r w:rsidRPr="006221AF">
        <w:rPr>
          <w:lang w:val="ru-RU"/>
        </w:rPr>
        <w:t xml:space="preserve"> </w:t>
      </w:r>
      <w:r w:rsidRPr="00533983">
        <w:t>CAL</w:t>
      </w:r>
      <w:r w:rsidRPr="006221AF">
        <w:rPr>
          <w:lang w:val="ru-RU"/>
        </w:rPr>
        <w:t xml:space="preserve"> </w:t>
      </w:r>
      <w:r w:rsidRPr="00533983">
        <w:t>Suite</w:t>
      </w:r>
      <w:r w:rsidRPr="006221AF">
        <w:rPr>
          <w:lang w:val="ru-RU"/>
        </w:rPr>
        <w:t xml:space="preserve"> («Соответствующие клиентские лицензии») имеют право на доступ к программному обеспечению </w:t>
      </w:r>
      <w:r w:rsidRPr="00533983">
        <w:t>Windows</w:t>
      </w:r>
      <w:r w:rsidRPr="006221AF">
        <w:rPr>
          <w:lang w:val="ru-RU"/>
        </w:rPr>
        <w:t xml:space="preserve"> </w:t>
      </w:r>
      <w:r w:rsidRPr="00533983">
        <w:t>Server</w:t>
      </w:r>
      <w:r w:rsidRPr="006221AF">
        <w:rPr>
          <w:lang w:val="ru-RU"/>
        </w:rPr>
        <w:t xml:space="preserve"> </w:t>
      </w:r>
      <w:r w:rsidRPr="00533983">
        <w:t>Standard</w:t>
      </w:r>
      <w:r w:rsidRPr="006221AF">
        <w:rPr>
          <w:lang w:val="ru-RU"/>
        </w:rPr>
        <w:t xml:space="preserve"> и </w:t>
      </w:r>
      <w:r w:rsidRPr="00533983">
        <w:t>SQL</w:t>
      </w:r>
      <w:r w:rsidRPr="006221AF">
        <w:rPr>
          <w:lang w:val="ru-RU"/>
        </w:rPr>
        <w:t xml:space="preserve"> </w:t>
      </w:r>
      <w:r w:rsidRPr="00533983">
        <w:t>Server</w:t>
      </w:r>
      <w:r w:rsidRPr="006221AF">
        <w:rPr>
          <w:lang w:val="ru-RU"/>
        </w:rPr>
        <w:t xml:space="preserve"> 2012 </w:t>
      </w:r>
      <w:r w:rsidRPr="00533983">
        <w:t>Standard</w:t>
      </w:r>
      <w:r w:rsidRPr="006221AF">
        <w:rPr>
          <w:lang w:val="ru-RU"/>
        </w:rPr>
        <w:t>.</w:t>
      </w:r>
      <w:r w:rsidR="00DD1D23" w:rsidRPr="006221AF">
        <w:rPr>
          <w:lang w:val="ru-RU"/>
        </w:rPr>
        <w:t xml:space="preserve"> </w:t>
      </w:r>
      <w:r w:rsidRPr="006221AF">
        <w:rPr>
          <w:lang w:val="ru-RU"/>
        </w:rPr>
        <w:t xml:space="preserve">Для каждой соответствующей лицензии </w:t>
      </w:r>
      <w:r w:rsidRPr="00533983">
        <w:t>SBS</w:t>
      </w:r>
      <w:r w:rsidRPr="006221AF">
        <w:rPr>
          <w:lang w:val="ru-RU"/>
        </w:rPr>
        <w:t xml:space="preserve"> 2011 </w:t>
      </w:r>
      <w:r w:rsidRPr="00533983">
        <w:t>Premium</w:t>
      </w:r>
      <w:r w:rsidRPr="006221AF">
        <w:rPr>
          <w:lang w:val="ru-RU"/>
        </w:rPr>
        <w:t xml:space="preserve"> </w:t>
      </w:r>
      <w:r w:rsidRPr="00533983">
        <w:t>Add</w:t>
      </w:r>
      <w:r w:rsidRPr="006221AF">
        <w:rPr>
          <w:lang w:val="ru-RU"/>
        </w:rPr>
        <w:t>-</w:t>
      </w:r>
      <w:r w:rsidRPr="00533983">
        <w:t>on</w:t>
      </w:r>
      <w:r w:rsidRPr="006221AF">
        <w:rPr>
          <w:lang w:val="ru-RU"/>
        </w:rPr>
        <w:t xml:space="preserve"> </w:t>
      </w:r>
      <w:r w:rsidRPr="00533983">
        <w:t>CAL</w:t>
      </w:r>
      <w:r w:rsidRPr="006221AF">
        <w:rPr>
          <w:lang w:val="ru-RU"/>
        </w:rPr>
        <w:t xml:space="preserve"> </w:t>
      </w:r>
      <w:r w:rsidRPr="00533983">
        <w:t>Suite</w:t>
      </w:r>
      <w:r w:rsidRPr="006221AF">
        <w:rPr>
          <w:lang w:val="ru-RU"/>
        </w:rPr>
        <w:t xml:space="preserve">, имеющейся у клиента на 1 августа 2012 г., подразумевается, что у клиента имеется одна </w:t>
      </w:r>
      <w:r w:rsidRPr="006221AF">
        <w:rPr>
          <w:lang w:val="ru-RU"/>
        </w:rPr>
        <w:lastRenderedPageBreak/>
        <w:t xml:space="preserve">лицензия </w:t>
      </w:r>
      <w:r w:rsidRPr="00533983">
        <w:t>Windows</w:t>
      </w:r>
      <w:r w:rsidRPr="006221AF">
        <w:rPr>
          <w:lang w:val="ru-RU"/>
        </w:rPr>
        <w:t xml:space="preserve"> </w:t>
      </w:r>
      <w:r w:rsidRPr="00533983">
        <w:t>Server</w:t>
      </w:r>
      <w:r w:rsidRPr="006221AF">
        <w:rPr>
          <w:lang w:val="ru-RU"/>
        </w:rPr>
        <w:t xml:space="preserve"> 2012 </w:t>
      </w:r>
      <w:r w:rsidRPr="00533983">
        <w:t>CAL</w:t>
      </w:r>
      <w:r w:rsidRPr="006221AF">
        <w:rPr>
          <w:lang w:val="ru-RU"/>
        </w:rPr>
        <w:t xml:space="preserve"> и одна лицензия </w:t>
      </w:r>
      <w:r w:rsidRPr="00533983">
        <w:t>SQL</w:t>
      </w:r>
      <w:r w:rsidRPr="006221AF">
        <w:rPr>
          <w:lang w:val="ru-RU"/>
        </w:rPr>
        <w:t xml:space="preserve"> </w:t>
      </w:r>
      <w:r w:rsidRPr="00533983">
        <w:t>Server</w:t>
      </w:r>
      <w:r w:rsidRPr="006221AF">
        <w:rPr>
          <w:lang w:val="ru-RU"/>
        </w:rPr>
        <w:t xml:space="preserve"> 2012 </w:t>
      </w:r>
      <w:r w:rsidRPr="00533983">
        <w:t>CAL</w:t>
      </w:r>
      <w:r w:rsidRPr="006221AF">
        <w:rPr>
          <w:lang w:val="ru-RU"/>
        </w:rPr>
        <w:t xml:space="preserve"> с покрытием </w:t>
      </w:r>
      <w:r w:rsidRPr="00533983">
        <w:t>Software</w:t>
      </w:r>
      <w:r w:rsidRPr="006221AF">
        <w:rPr>
          <w:lang w:val="ru-RU"/>
        </w:rPr>
        <w:t xml:space="preserve"> </w:t>
      </w:r>
      <w:r w:rsidRPr="00533983">
        <w:t>Assurance</w:t>
      </w:r>
      <w:r w:rsidRPr="006221AF">
        <w:rPr>
          <w:lang w:val="ru-RU"/>
        </w:rPr>
        <w:t xml:space="preserve">. </w:t>
      </w:r>
      <w:r w:rsidRPr="006221AF">
        <w:rPr>
          <w:rFonts w:eastAsia="Calibri" w:cs="Tahoma"/>
          <w:szCs w:val="18"/>
          <w:lang w:val="ru-RU"/>
        </w:rPr>
        <w:t xml:space="preserve">Чтобы стимулировать такое использование, клиент получит право за каждую Соответствующую клиентскую лицензию получить по одной лицензии </w:t>
      </w:r>
      <w:r w:rsidRPr="00533983">
        <w:rPr>
          <w:rFonts w:eastAsia="Calibri" w:cs="Tahoma"/>
          <w:szCs w:val="18"/>
        </w:rPr>
        <w:t>CAL</w:t>
      </w:r>
      <w:r w:rsidRPr="006221AF">
        <w:rPr>
          <w:rFonts w:eastAsia="Calibri" w:cs="Tahoma"/>
          <w:szCs w:val="18"/>
          <w:lang w:val="ru-RU"/>
        </w:rPr>
        <w:t xml:space="preserve"> на </w:t>
      </w:r>
      <w:r w:rsidRPr="00533983">
        <w:rPr>
          <w:rFonts w:eastAsia="Calibri" w:cs="Tahoma"/>
          <w:szCs w:val="18"/>
        </w:rPr>
        <w:t>Windows</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и </w:t>
      </w:r>
      <w:r w:rsidRPr="00533983">
        <w:rPr>
          <w:rFonts w:eastAsia="Calibri" w:cs="Tahoma"/>
          <w:szCs w:val="18"/>
        </w:rPr>
        <w:t>SQL</w:t>
      </w:r>
      <w:r w:rsidRPr="006221AF">
        <w:rPr>
          <w:rFonts w:eastAsia="Calibri" w:cs="Tahoma"/>
          <w:szCs w:val="18"/>
          <w:lang w:val="ru-RU"/>
        </w:rPr>
        <w:t xml:space="preserve"> </w:t>
      </w:r>
      <w:r w:rsidRPr="00533983">
        <w:rPr>
          <w:rFonts w:eastAsia="Calibri" w:cs="Tahoma"/>
          <w:szCs w:val="18"/>
        </w:rPr>
        <w:t>Server</w:t>
      </w:r>
      <w:r w:rsidRPr="006221AF">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p w:rsidR="00836655" w:rsidRPr="006221AF" w:rsidRDefault="00836655" w:rsidP="00910113">
      <w:pPr>
        <w:ind w:left="720"/>
        <w:rPr>
          <w:lang w:val="ru-RU"/>
        </w:rPr>
      </w:pPr>
    </w:p>
    <w:p w:rsidR="00910113" w:rsidRPr="006221AF" w:rsidRDefault="00910113" w:rsidP="00910113">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533983"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533983" w:rsidRDefault="00836655" w:rsidP="000A5032">
            <w:pPr>
              <w:spacing w:after="200" w:line="276" w:lineRule="auto"/>
              <w:rPr>
                <w:rFonts w:eastAsia="Calibri" w:cs="Tahoma"/>
                <w:szCs w:val="18"/>
              </w:rPr>
            </w:pPr>
            <w:r w:rsidRPr="00533983">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533983" w:rsidRDefault="00836655" w:rsidP="000A5032">
            <w:pPr>
              <w:spacing w:after="200" w:line="276" w:lineRule="auto"/>
              <w:rPr>
                <w:rFonts w:eastAsia="Calibri" w:cs="Tahoma"/>
                <w:szCs w:val="18"/>
              </w:rPr>
            </w:pPr>
            <w:r w:rsidRPr="00533983">
              <w:rPr>
                <w:b/>
                <w:color w:val="000000"/>
              </w:rPr>
              <w:t>Предоставление лицензии</w:t>
            </w:r>
          </w:p>
        </w:tc>
      </w:tr>
      <w:tr w:rsidR="00836655" w:rsidRPr="0053398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3983" w:rsidRDefault="00836655" w:rsidP="00E82192">
            <w:pPr>
              <w:spacing w:line="276" w:lineRule="auto"/>
              <w:rPr>
                <w:rFonts w:eastAsia="Calibri" w:cs="Tahoma"/>
                <w:szCs w:val="18"/>
              </w:rPr>
            </w:pPr>
            <w:r w:rsidRPr="00533983">
              <w:rPr>
                <w:rFonts w:eastAsia="Calibri" w:cs="Tahoma"/>
                <w:szCs w:val="18"/>
              </w:rPr>
              <w:t>SBS 2011 Premium Add-on CAL Suite с</w:t>
            </w:r>
            <w:r w:rsidR="00E82192">
              <w:rPr>
                <w:rFonts w:eastAsia="Calibri" w:cs="Tahoma"/>
                <w:szCs w:val="18"/>
              </w:rPr>
              <w:t> </w:t>
            </w:r>
            <w:r w:rsidRPr="00533983">
              <w:rPr>
                <w:rFonts w:eastAsia="Calibri" w:cs="Tahoma"/>
                <w:szCs w:val="18"/>
              </w:rPr>
              <w:t>покрытием Software Assurance по 31</w:t>
            </w:r>
            <w:r w:rsidR="00E82192">
              <w:rPr>
                <w:rFonts w:eastAsia="Calibri" w:cs="Tahoma"/>
                <w:szCs w:val="18"/>
              </w:rPr>
              <w:t> </w:t>
            </w:r>
            <w:r w:rsidRPr="00533983">
              <w:rPr>
                <w:rFonts w:eastAsia="Calibri" w:cs="Tahoma"/>
                <w:szCs w:val="18"/>
              </w:rPr>
              <w:t>июля</w:t>
            </w:r>
            <w:r w:rsidR="00E82192">
              <w:rPr>
                <w:rFonts w:eastAsia="Calibri" w:cs="Tahoma"/>
                <w:szCs w:val="18"/>
              </w:rPr>
              <w:t> </w:t>
            </w:r>
            <w:r w:rsidRPr="00533983">
              <w:rPr>
                <w:rFonts w:eastAsia="Calibri" w:cs="Tahoma"/>
                <w:szCs w:val="18"/>
              </w:rPr>
              <w:t>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3983" w:rsidRDefault="00836655" w:rsidP="00CA14C9">
            <w:pPr>
              <w:spacing w:line="276" w:lineRule="auto"/>
            </w:pPr>
            <w:r w:rsidRPr="00533983">
              <w:rPr>
                <w:rFonts w:eastAsia="Calibri" w:cs="Tahoma"/>
                <w:szCs w:val="18"/>
              </w:rPr>
              <w:t>Windows Server 2008 R2 CAL</w:t>
            </w:r>
          </w:p>
          <w:p w:rsidR="00836655" w:rsidRPr="00533983" w:rsidRDefault="00836655" w:rsidP="00CA14C9">
            <w:pPr>
              <w:spacing w:line="276" w:lineRule="auto"/>
              <w:rPr>
                <w:rFonts w:eastAsia="Calibri" w:cs="Tahoma"/>
                <w:szCs w:val="18"/>
              </w:rPr>
            </w:pPr>
            <w:r w:rsidRPr="00533983">
              <w:rPr>
                <w:rFonts w:eastAsia="Calibri" w:cs="Tahoma"/>
                <w:szCs w:val="18"/>
              </w:rPr>
              <w:t>SQL Server 2012 CAL</w:t>
            </w:r>
          </w:p>
        </w:tc>
      </w:tr>
      <w:tr w:rsidR="00836655" w:rsidRPr="0053398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3983" w:rsidRDefault="00836655" w:rsidP="00E82192">
            <w:pPr>
              <w:spacing w:line="276" w:lineRule="auto"/>
              <w:rPr>
                <w:rFonts w:eastAsia="Calibri" w:cs="Tahoma"/>
                <w:szCs w:val="18"/>
              </w:rPr>
            </w:pPr>
            <w:r w:rsidRPr="00533983">
              <w:rPr>
                <w:rFonts w:eastAsia="Calibri" w:cs="Tahoma"/>
                <w:szCs w:val="18"/>
              </w:rPr>
              <w:t>SBS 2011 Premium Add-on CAL Suite с</w:t>
            </w:r>
            <w:r w:rsidR="00E82192">
              <w:rPr>
                <w:rFonts w:eastAsia="Calibri" w:cs="Tahoma"/>
                <w:szCs w:val="18"/>
              </w:rPr>
              <w:t> </w:t>
            </w:r>
            <w:r w:rsidRPr="00533983">
              <w:rPr>
                <w:rFonts w:eastAsia="Calibri" w:cs="Tahoma"/>
                <w:szCs w:val="18"/>
              </w:rPr>
              <w:t>покрытием Software Assurance, действующим на 1 августа 2012 г. или</w:t>
            </w:r>
            <w:r w:rsidR="00E82192">
              <w:rPr>
                <w:rFonts w:eastAsia="Calibri" w:cs="Tahoma"/>
                <w:szCs w:val="18"/>
              </w:rPr>
              <w:t> </w:t>
            </w:r>
            <w:r w:rsidRPr="00533983">
              <w:rPr>
                <w:rFonts w:eastAsia="Calibri" w:cs="Tahoma"/>
                <w:szCs w:val="18"/>
              </w:rPr>
              <w:t>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533983" w:rsidRDefault="00836655" w:rsidP="00CA14C9">
            <w:pPr>
              <w:spacing w:line="276" w:lineRule="auto"/>
            </w:pPr>
            <w:r w:rsidRPr="00533983">
              <w:rPr>
                <w:rFonts w:eastAsia="Calibri" w:cs="Tahoma"/>
                <w:szCs w:val="18"/>
              </w:rPr>
              <w:t>Windows Server 2012 CAL с Software Assurance</w:t>
            </w:r>
          </w:p>
          <w:p w:rsidR="00836655" w:rsidRPr="00533983" w:rsidRDefault="00836655" w:rsidP="00CA14C9">
            <w:pPr>
              <w:spacing w:line="276" w:lineRule="auto"/>
              <w:rPr>
                <w:rFonts w:eastAsia="Calibri" w:cs="Tahoma"/>
                <w:szCs w:val="18"/>
              </w:rPr>
            </w:pPr>
            <w:r w:rsidRPr="00533983">
              <w:rPr>
                <w:rFonts w:eastAsia="Calibri" w:cs="Tahoma"/>
                <w:szCs w:val="18"/>
              </w:rPr>
              <w:t>SQL Server 2012 CAL с Software Assurance</w:t>
            </w:r>
          </w:p>
        </w:tc>
      </w:tr>
    </w:tbl>
    <w:p w:rsidR="00836655" w:rsidRPr="00533983" w:rsidRDefault="00836655" w:rsidP="00910113">
      <w:r w:rsidRPr="00533983">
        <w:rPr>
          <w:rFonts w:eastAsia="Calibri" w:cs="Tahoma"/>
          <w:szCs w:val="18"/>
        </w:rPr>
        <w:t xml:space="preserve"> </w:t>
      </w:r>
    </w:p>
    <w:p w:rsidR="00836655" w:rsidRPr="00E82192" w:rsidRDefault="00836655" w:rsidP="00910113">
      <w:pPr>
        <w:pStyle w:val="ListParagraph"/>
        <w:contextualSpacing w:val="0"/>
        <w:rPr>
          <w:rFonts w:ascii="Tahoma" w:hAnsi="Tahoma" w:cs="Tahoma"/>
          <w:sz w:val="18"/>
          <w:szCs w:val="18"/>
        </w:rPr>
      </w:pPr>
      <w:r w:rsidRPr="00533983">
        <w:rPr>
          <w:rFonts w:ascii="Tahoma" w:eastAsia="Calibri"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Software Assurance для Соответствующих клиентских лицензий, истекающих в августе 2012 г., имеют возможность до 31 декабря 2012 г. возобновить действие Software Assurance для клиентских лицензий, предоставленных в рамках этого предложения.</w:t>
      </w:r>
      <w:r w:rsidR="00DD1D23" w:rsidRPr="00533983">
        <w:rPr>
          <w:rFonts w:ascii="Tahoma" w:eastAsia="Calibri" w:hAnsi="Tahoma" w:cs="Tahoma"/>
          <w:sz w:val="18"/>
          <w:szCs w:val="18"/>
        </w:rPr>
        <w:t xml:space="preserve"> </w:t>
      </w:r>
      <w:r w:rsidRPr="00533983">
        <w:rPr>
          <w:rFonts w:ascii="Tahoma" w:eastAsia="Calibri" w:hAnsi="Tahoma" w:cs="Tahoma"/>
          <w:sz w:val="18"/>
          <w:szCs w:val="18"/>
        </w:rPr>
        <w:t xml:space="preserve">Клиенты с Software Assurance для Соответствующих клиентских лицензий, истекающих в июле 2012 г., имеют возможность до 31 </w:t>
      </w:r>
      <w:r w:rsidRPr="00E82192">
        <w:rPr>
          <w:rFonts w:ascii="Tahoma" w:eastAsia="Calibri" w:hAnsi="Tahoma" w:cs="Tahoma"/>
          <w:sz w:val="18"/>
          <w:szCs w:val="18"/>
        </w:rPr>
        <w:t>декабря 2012 г. приобрести Software Assurance для клиентских лицензий, предоставленных в рамках этого предложения.</w:t>
      </w:r>
    </w:p>
    <w:p w:rsidR="00910113" w:rsidRPr="00E82192" w:rsidRDefault="00910113" w:rsidP="00910113">
      <w:pPr>
        <w:pStyle w:val="ListParagraph"/>
        <w:contextualSpacing w:val="0"/>
        <w:rPr>
          <w:rFonts w:ascii="Tahoma" w:hAnsi="Tahoma" w:cs="Tahoma"/>
          <w:sz w:val="18"/>
          <w:szCs w:val="18"/>
        </w:rPr>
      </w:pPr>
    </w:p>
    <w:p w:rsidR="00836655" w:rsidRPr="00E82192" w:rsidRDefault="00836655" w:rsidP="00910113">
      <w:pPr>
        <w:pStyle w:val="ListParagraph"/>
        <w:contextualSpacing w:val="0"/>
        <w:rPr>
          <w:rFonts w:ascii="Tahoma" w:hAnsi="Tahoma" w:cs="Tahoma"/>
          <w:sz w:val="18"/>
          <w:szCs w:val="18"/>
        </w:rPr>
      </w:pPr>
      <w:r w:rsidRPr="00E82192">
        <w:rPr>
          <w:rFonts w:ascii="Tahoma" w:eastAsia="Calibri" w:hAnsi="Tahoma" w:cs="Tahoma"/>
          <w:sz w:val="18"/>
          <w:szCs w:val="18"/>
        </w:rPr>
        <w:t>Если клиенты приобрели бессрочные права в рамках Соответствующих клиентских лицензий, то</w:t>
      </w:r>
      <w:r w:rsidR="00E82192" w:rsidRPr="00E82192">
        <w:rPr>
          <w:rFonts w:ascii="Tahoma" w:eastAsia="Calibri" w:hAnsi="Tahoma" w:cs="Tahoma"/>
          <w:sz w:val="18"/>
          <w:szCs w:val="18"/>
          <w:lang w:val="en-US"/>
        </w:rPr>
        <w:t> </w:t>
      </w:r>
      <w:r w:rsidRPr="00E82192">
        <w:rPr>
          <w:rFonts w:ascii="Tahoma" w:eastAsia="Calibri" w:hAnsi="Tahoma" w:cs="Tahoma"/>
          <w:sz w:val="18"/>
          <w:szCs w:val="18"/>
        </w:rPr>
        <w:t>клиентские лицензии, приобретенные в рамках данной программы, считаются бессрочными. В</w:t>
      </w:r>
      <w:r w:rsidR="00E82192" w:rsidRPr="00E82192">
        <w:rPr>
          <w:rFonts w:ascii="Tahoma" w:eastAsia="Calibri" w:hAnsi="Tahoma" w:cs="Tahoma"/>
          <w:sz w:val="18"/>
          <w:szCs w:val="18"/>
          <w:lang w:val="en-US"/>
        </w:rPr>
        <w:t> </w:t>
      </w:r>
      <w:r w:rsidRPr="00E82192">
        <w:rPr>
          <w:rFonts w:ascii="Tahoma" w:eastAsia="Calibri" w:hAnsi="Tahoma" w:cs="Tahoma"/>
          <w:sz w:val="18"/>
          <w:szCs w:val="18"/>
        </w:rPr>
        <w:t>противном случае, клиентские лицензии, приобретенные в рамках данной программы, истекут, когда истекут Соответствующие клиентские лицензии.</w:t>
      </w:r>
    </w:p>
    <w:p w:rsidR="00910113" w:rsidRPr="00E82192" w:rsidRDefault="00910113" w:rsidP="00910113">
      <w:pPr>
        <w:pStyle w:val="ListParagraph"/>
        <w:contextualSpacing w:val="0"/>
        <w:rPr>
          <w:rFonts w:ascii="Tahoma" w:hAnsi="Tahoma" w:cs="Tahoma"/>
          <w:sz w:val="18"/>
          <w:szCs w:val="18"/>
        </w:rPr>
      </w:pPr>
    </w:p>
    <w:p w:rsidR="00836655" w:rsidRPr="00E82192" w:rsidRDefault="00836655" w:rsidP="00910113">
      <w:pPr>
        <w:pStyle w:val="ListParagraph"/>
        <w:contextualSpacing w:val="0"/>
        <w:rPr>
          <w:rFonts w:ascii="Tahoma" w:hAnsi="Tahoma" w:cs="Tahoma"/>
          <w:sz w:val="18"/>
          <w:szCs w:val="18"/>
        </w:rPr>
      </w:pPr>
      <w:r w:rsidRPr="00E82192">
        <w:rPr>
          <w:rFonts w:ascii="Tahoma" w:eastAsia="Calibri"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Premium Add-on CAL Suite или:</w:t>
      </w:r>
    </w:p>
    <w:p w:rsidR="00910113" w:rsidRPr="00E82192" w:rsidRDefault="00910113" w:rsidP="00910113">
      <w:pPr>
        <w:pStyle w:val="ListParagraph"/>
        <w:contextualSpacing w:val="0"/>
        <w:rPr>
          <w:rFonts w:ascii="Tahoma" w:hAnsi="Tahoma" w:cs="Tahoma"/>
          <w:sz w:val="18"/>
          <w:szCs w:val="18"/>
        </w:rPr>
      </w:pPr>
    </w:p>
    <w:p w:rsidR="00836655" w:rsidRPr="00E82192"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rPr>
      </w:pPr>
      <w:r w:rsidRPr="00E82192">
        <w:rPr>
          <w:rFonts w:ascii="Tahoma" w:eastAsia="Calibri" w:hAnsi="Tahoma" w:cs="Tahoma"/>
          <w:sz w:val="18"/>
          <w:szCs w:val="18"/>
        </w:rPr>
        <w:t>по одной клиентской лицензии для Windows Server 2012 и SQL Server 2012 для соглашений, истекающих 1 августа 2012 г. или позднее, и</w:t>
      </w:r>
    </w:p>
    <w:p w:rsidR="00836655" w:rsidRPr="00E82192"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rPr>
      </w:pPr>
      <w:r w:rsidRPr="00E82192">
        <w:rPr>
          <w:rFonts w:ascii="Tahoma" w:eastAsia="Calibri" w:hAnsi="Tahoma" w:cs="Tahoma"/>
          <w:sz w:val="18"/>
          <w:szCs w:val="18"/>
        </w:rPr>
        <w:t>по одной клиентской лицензии для Windows Server 2008 и SQL Server 2012 для соглашений, истекающих в июле 2012 г.</w:t>
      </w:r>
    </w:p>
    <w:p w:rsidR="00910113" w:rsidRPr="00E82192" w:rsidRDefault="00910113" w:rsidP="00910113">
      <w:pPr>
        <w:pStyle w:val="ListParagraph"/>
        <w:ind w:left="1800"/>
        <w:contextualSpacing w:val="0"/>
        <w:rPr>
          <w:rFonts w:ascii="Tahoma" w:hAnsi="Tahoma" w:cs="Tahoma"/>
          <w:sz w:val="18"/>
          <w:szCs w:val="18"/>
        </w:rPr>
      </w:pPr>
    </w:p>
    <w:p w:rsidR="00836655" w:rsidRPr="006221AF" w:rsidRDefault="00836655" w:rsidP="00910113">
      <w:pPr>
        <w:ind w:left="720"/>
        <w:rPr>
          <w:rFonts w:cs="Tahoma"/>
          <w:szCs w:val="18"/>
          <w:lang w:val="ru-RU"/>
        </w:rPr>
      </w:pPr>
      <w:r w:rsidRPr="006221AF">
        <w:rPr>
          <w:rFonts w:eastAsia="Calibri" w:cs="Tahoma"/>
          <w:szCs w:val="18"/>
          <w:lang w:val="ru-RU"/>
        </w:rPr>
        <w:t>При</w:t>
      </w:r>
      <w:r w:rsidRPr="00E82192">
        <w:rPr>
          <w:rFonts w:eastAsia="Calibri" w:cs="Tahoma"/>
          <w:szCs w:val="18"/>
        </w:rPr>
        <w:t> </w:t>
      </w:r>
      <w:r w:rsidRPr="006221AF">
        <w:rPr>
          <w:rFonts w:eastAsia="Calibri" w:cs="Tahoma"/>
          <w:szCs w:val="18"/>
          <w:lang w:val="ru-RU"/>
        </w:rPr>
        <w:t xml:space="preserve">использовании клиентских лицензий на </w:t>
      </w:r>
      <w:r w:rsidRPr="00E82192">
        <w:rPr>
          <w:rFonts w:eastAsia="Calibri" w:cs="Tahoma"/>
          <w:szCs w:val="18"/>
        </w:rPr>
        <w:t>Windows</w:t>
      </w:r>
      <w:r w:rsidRPr="006221AF">
        <w:rPr>
          <w:rFonts w:eastAsia="Calibri" w:cs="Tahoma"/>
          <w:szCs w:val="18"/>
          <w:lang w:val="ru-RU"/>
        </w:rPr>
        <w:t xml:space="preserve"> </w:t>
      </w:r>
      <w:r w:rsidRPr="00E82192">
        <w:rPr>
          <w:rFonts w:eastAsia="Calibri" w:cs="Tahoma"/>
          <w:szCs w:val="18"/>
        </w:rPr>
        <w:t>Server</w:t>
      </w:r>
      <w:r w:rsidRPr="006221AF">
        <w:rPr>
          <w:rFonts w:eastAsia="Calibri" w:cs="Tahoma"/>
          <w:szCs w:val="18"/>
          <w:lang w:val="ru-RU"/>
        </w:rPr>
        <w:t xml:space="preserve"> 2012 и </w:t>
      </w:r>
      <w:r w:rsidRPr="00E82192">
        <w:rPr>
          <w:rFonts w:eastAsia="Calibri" w:cs="Tahoma"/>
          <w:szCs w:val="18"/>
        </w:rPr>
        <w:t>SQL</w:t>
      </w:r>
      <w:r w:rsidRPr="006221AF">
        <w:rPr>
          <w:rFonts w:eastAsia="Calibri" w:cs="Tahoma"/>
          <w:szCs w:val="18"/>
          <w:lang w:val="ru-RU"/>
        </w:rPr>
        <w:t xml:space="preserve"> </w:t>
      </w:r>
      <w:r w:rsidRPr="00E82192">
        <w:rPr>
          <w:rFonts w:eastAsia="Calibri" w:cs="Tahoma"/>
          <w:szCs w:val="18"/>
        </w:rPr>
        <w:t>Server</w:t>
      </w:r>
      <w:r w:rsidRPr="006221AF">
        <w:rPr>
          <w:rFonts w:eastAsia="Calibri" w:cs="Tahoma"/>
          <w:szCs w:val="18"/>
          <w:lang w:val="ru-RU"/>
        </w:rPr>
        <w:t xml:space="preserve"> 2012 в рамках данной программы имеющиеся у клиентов наборы Соответствующих клиентских лицензий на </w:t>
      </w:r>
      <w:r w:rsidRPr="00E82192">
        <w:rPr>
          <w:rFonts w:eastAsia="Calibri" w:cs="Tahoma"/>
          <w:szCs w:val="18"/>
        </w:rPr>
        <w:t>SBS</w:t>
      </w:r>
      <w:r w:rsidRPr="006221AF">
        <w:rPr>
          <w:rFonts w:eastAsia="Calibri" w:cs="Tahoma"/>
          <w:szCs w:val="18"/>
          <w:lang w:val="ru-RU"/>
        </w:rPr>
        <w:t xml:space="preserve"> </w:t>
      </w:r>
      <w:r w:rsidRPr="00E82192">
        <w:rPr>
          <w:rFonts w:eastAsia="Calibri" w:cs="Tahoma"/>
          <w:szCs w:val="18"/>
        </w:rPr>
        <w:t>Premium</w:t>
      </w:r>
      <w:r w:rsidRPr="006221AF">
        <w:rPr>
          <w:rFonts w:eastAsia="Calibri" w:cs="Tahoma"/>
          <w:szCs w:val="18"/>
          <w:lang w:val="ru-RU"/>
        </w:rPr>
        <w:t xml:space="preserve"> </w:t>
      </w:r>
      <w:r w:rsidRPr="00E82192">
        <w:rPr>
          <w:rFonts w:eastAsia="Calibri" w:cs="Tahoma"/>
          <w:szCs w:val="18"/>
        </w:rPr>
        <w:t>Add</w:t>
      </w:r>
      <w:r w:rsidRPr="006221AF">
        <w:rPr>
          <w:rFonts w:eastAsia="Calibri" w:cs="Tahoma"/>
          <w:szCs w:val="18"/>
          <w:lang w:val="ru-RU"/>
        </w:rPr>
        <w:t>-</w:t>
      </w:r>
      <w:r w:rsidRPr="00E82192">
        <w:rPr>
          <w:rFonts w:eastAsia="Calibri" w:cs="Tahoma"/>
          <w:szCs w:val="18"/>
        </w:rPr>
        <w:t>on</w:t>
      </w:r>
      <w:r w:rsidRPr="006221AF">
        <w:rPr>
          <w:rFonts w:eastAsia="Calibri" w:cs="Tahoma"/>
          <w:szCs w:val="18"/>
          <w:lang w:val="ru-RU"/>
        </w:rPr>
        <w:t xml:space="preserve"> больше не будут действительными.</w:t>
      </w:r>
    </w:p>
    <w:p w:rsidR="00910113" w:rsidRPr="006221AF" w:rsidRDefault="00910113" w:rsidP="00910113">
      <w:pPr>
        <w:ind w:left="720"/>
        <w:rPr>
          <w:rFonts w:cs="Tahoma"/>
          <w:szCs w:val="18"/>
          <w:lang w:val="ru-RU"/>
        </w:rPr>
      </w:pPr>
    </w:p>
    <w:p w:rsidR="00836655" w:rsidRPr="006221AF" w:rsidRDefault="00836655" w:rsidP="00910113">
      <w:pPr>
        <w:ind w:left="720"/>
        <w:rPr>
          <w:lang w:val="ru-RU"/>
        </w:rPr>
      </w:pPr>
      <w:r w:rsidRPr="006221AF">
        <w:rPr>
          <w:color w:val="000000"/>
          <w:lang w:val="ru-RU"/>
        </w:rPr>
        <w:t xml:space="preserve">Для целей последующего предоставления наборы клиентских лицензий </w:t>
      </w:r>
      <w:r w:rsidRPr="00533983">
        <w:rPr>
          <w:color w:val="000000"/>
        </w:rPr>
        <w:t>SBS</w:t>
      </w:r>
      <w:r w:rsidRPr="006221AF">
        <w:rPr>
          <w:color w:val="000000"/>
          <w:lang w:val="ru-RU"/>
        </w:rPr>
        <w:t xml:space="preserve"> 2011 </w:t>
      </w:r>
      <w:r w:rsidRPr="00533983">
        <w:rPr>
          <w:color w:val="000000"/>
        </w:rPr>
        <w:t>Premium</w:t>
      </w:r>
      <w:r w:rsidRPr="006221AF">
        <w:rPr>
          <w:color w:val="000000"/>
          <w:lang w:val="ru-RU"/>
        </w:rPr>
        <w:t xml:space="preserve"> </w:t>
      </w:r>
      <w:r w:rsidRPr="00533983">
        <w:rPr>
          <w:color w:val="000000"/>
        </w:rPr>
        <w:t>Add</w:t>
      </w:r>
      <w:r w:rsidRPr="006221AF">
        <w:rPr>
          <w:color w:val="000000"/>
          <w:lang w:val="ru-RU"/>
        </w:rPr>
        <w:t>-</w:t>
      </w:r>
      <w:r w:rsidRPr="00533983">
        <w:rPr>
          <w:color w:val="000000"/>
        </w:rPr>
        <w:t>on</w:t>
      </w:r>
      <w:r w:rsidRPr="006221AF">
        <w:rPr>
          <w:color w:val="000000"/>
          <w:lang w:val="ru-RU"/>
        </w:rPr>
        <w:t>,</w:t>
      </w:r>
      <w:r w:rsidRPr="006221A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533983">
        <w:rPr>
          <w:rFonts w:cs="Tahoma"/>
          <w:bCs/>
          <w:color w:val="000000"/>
          <w:szCs w:val="18"/>
        </w:rPr>
        <w:t>Open</w:t>
      </w:r>
      <w:r w:rsidRPr="006221AF">
        <w:rPr>
          <w:rFonts w:cs="Tahoma"/>
          <w:bCs/>
          <w:color w:val="000000"/>
          <w:szCs w:val="18"/>
          <w:lang w:val="ru-RU"/>
        </w:rPr>
        <w:t xml:space="preserve"> </w:t>
      </w:r>
      <w:r w:rsidRPr="00533983">
        <w:rPr>
          <w:rFonts w:cs="Tahoma"/>
          <w:bCs/>
          <w:color w:val="000000"/>
          <w:szCs w:val="18"/>
        </w:rPr>
        <w:t>Value</w:t>
      </w:r>
      <w:r w:rsidRPr="006221AF">
        <w:rPr>
          <w:rFonts w:cs="Tahoma"/>
          <w:bCs/>
          <w:color w:val="000000"/>
          <w:szCs w:val="18"/>
          <w:lang w:val="ru-RU"/>
        </w:rPr>
        <w:t xml:space="preserve"> </w:t>
      </w:r>
      <w:r w:rsidRPr="00533983">
        <w:rPr>
          <w:rFonts w:cs="Tahoma"/>
          <w:bCs/>
          <w:color w:val="000000"/>
          <w:szCs w:val="18"/>
        </w:rPr>
        <w:t>Subscription</w:t>
      </w:r>
      <w:r w:rsidRPr="006221AF">
        <w:rPr>
          <w:rFonts w:cs="Tahoma"/>
          <w:bCs/>
          <w:color w:val="000000"/>
          <w:szCs w:val="18"/>
          <w:lang w:val="ru-RU"/>
        </w:rPr>
        <w:t xml:space="preserve"> или </w:t>
      </w:r>
      <w:r w:rsidRPr="00533983">
        <w:rPr>
          <w:rFonts w:cs="Tahoma"/>
          <w:bCs/>
          <w:color w:val="000000"/>
          <w:szCs w:val="18"/>
        </w:rPr>
        <w:t>EES</w:t>
      </w:r>
      <w:r w:rsidRPr="006221AF">
        <w:rPr>
          <w:rFonts w:cs="Tahoma"/>
          <w:bCs/>
          <w:color w:val="000000"/>
          <w:szCs w:val="18"/>
          <w:lang w:val="ru-RU"/>
        </w:rPr>
        <w:t>, также считаются Соответствующими клиентскими лицензиями.</w:t>
      </w:r>
      <w:r w:rsidRPr="006221AF">
        <w:rPr>
          <w:rFonts w:eastAsia="Calibri" w:cs="Tahoma"/>
          <w:szCs w:val="18"/>
          <w:lang w:val="ru-RU"/>
        </w:rPr>
        <w:t xml:space="preserve"> </w:t>
      </w:r>
    </w:p>
    <w:p w:rsidR="00836655" w:rsidRPr="006221AF" w:rsidRDefault="00836655" w:rsidP="00910113">
      <w:pPr>
        <w:rPr>
          <w:lang w:val="ru-RU"/>
        </w:rPr>
      </w:pPr>
    </w:p>
    <w:p w:rsidR="00836655" w:rsidRPr="006221AF" w:rsidRDefault="00836655" w:rsidP="00910113">
      <w:pPr>
        <w:widowControl w:val="0"/>
        <w:jc w:val="both"/>
        <w:rPr>
          <w:lang w:val="ru-RU"/>
        </w:rPr>
      </w:pPr>
      <w:bookmarkStart w:id="1624" w:name="_123_Windows_Azure"/>
      <w:bookmarkEnd w:id="1624"/>
    </w:p>
    <w:p w:rsidR="00836655" w:rsidRPr="00533983" w:rsidRDefault="00BA29A7" w:rsidP="00836655">
      <w:pPr>
        <w:pStyle w:val="Heading2"/>
        <w:ind w:left="0"/>
      </w:pPr>
      <w:bookmarkStart w:id="1625" w:name="_124_Windows_Small_1"/>
      <w:bookmarkStart w:id="1626" w:name="_114_Windows_Small"/>
      <w:bookmarkStart w:id="1627" w:name="_Toc336338381"/>
      <w:bookmarkStart w:id="1628" w:name="_Toc352233912"/>
      <w:bookmarkEnd w:id="1625"/>
      <w:bookmarkEnd w:id="1626"/>
      <w:r w:rsidRPr="00533983">
        <w:rPr>
          <w:rFonts w:ascii="Tahoma" w:hAnsi="Tahoma" w:cs="Tahoma"/>
          <w:color w:val="F8701C"/>
          <w:sz w:val="22"/>
          <w:szCs w:val="22"/>
          <w:vertAlign w:val="superscript"/>
        </w:rPr>
        <w:t>114</w:t>
      </w:r>
      <w:r w:rsidRPr="00E82192">
        <w:rPr>
          <w:rFonts w:ascii="Tahoma" w:hAnsi="Tahoma" w:cs="Tahoma"/>
          <w:color w:val="F8701C"/>
          <w:sz w:val="22"/>
          <w:szCs w:val="22"/>
        </w:rPr>
        <w:t xml:space="preserve"> </w:t>
      </w:r>
      <w:r w:rsidRPr="00533983">
        <w:rPr>
          <w:rFonts w:ascii="Tahoma" w:hAnsi="Tahoma" w:cs="Tahoma"/>
          <w:color w:val="F8701C"/>
          <w:sz w:val="22"/>
          <w:szCs w:val="22"/>
        </w:rPr>
        <w:t>Windows Small Business Server 2011 Essentials</w:t>
      </w:r>
      <w:bookmarkEnd w:id="1627"/>
      <w:bookmarkEnd w:id="1628"/>
    </w:p>
    <w:p w:rsidR="003C1BA8" w:rsidRPr="006221AF" w:rsidRDefault="003C1BA8" w:rsidP="0021735C">
      <w:pPr>
        <w:rPr>
          <w:lang w:val="ru-RU"/>
        </w:rPr>
      </w:pPr>
    </w:p>
    <w:p w:rsidR="00910113" w:rsidRPr="006221AF" w:rsidRDefault="00836655" w:rsidP="00910113">
      <w:pPr>
        <w:spacing w:after="60"/>
        <w:ind w:left="720"/>
        <w:rPr>
          <w:lang w:val="ru-RU"/>
        </w:rPr>
      </w:pPr>
      <w:r w:rsidRPr="006221AF">
        <w:rPr>
          <w:b/>
          <w:bCs/>
          <w:color w:val="000000"/>
          <w:lang w:val="ru-RU"/>
        </w:rPr>
        <w:t xml:space="preserve">Предоставление лицензий в связи с окончанием жизненного цикла </w:t>
      </w:r>
      <w:r w:rsidRPr="00533983">
        <w:rPr>
          <w:b/>
          <w:bCs/>
          <w:color w:val="000000"/>
        </w:rPr>
        <w:t>Windows</w:t>
      </w:r>
      <w:r w:rsidRPr="006221AF">
        <w:rPr>
          <w:b/>
          <w:bCs/>
          <w:color w:val="000000"/>
          <w:lang w:val="ru-RU"/>
        </w:rPr>
        <w:t xml:space="preserve"> </w:t>
      </w:r>
      <w:r w:rsidRPr="00533983">
        <w:rPr>
          <w:b/>
          <w:bCs/>
          <w:color w:val="000000"/>
        </w:rPr>
        <w:t>Small</w:t>
      </w:r>
      <w:r w:rsidRPr="006221AF">
        <w:rPr>
          <w:b/>
          <w:bCs/>
          <w:color w:val="000000"/>
          <w:lang w:val="ru-RU"/>
        </w:rPr>
        <w:t xml:space="preserve"> </w:t>
      </w:r>
      <w:r w:rsidRPr="00533983">
        <w:rPr>
          <w:b/>
          <w:bCs/>
          <w:color w:val="000000"/>
        </w:rPr>
        <w:t>Business</w:t>
      </w:r>
      <w:r w:rsidRPr="006221AF">
        <w:rPr>
          <w:b/>
          <w:bCs/>
          <w:color w:val="000000"/>
          <w:lang w:val="ru-RU"/>
        </w:rPr>
        <w:t xml:space="preserve"> </w:t>
      </w:r>
      <w:r w:rsidRPr="00533983">
        <w:rPr>
          <w:b/>
          <w:bCs/>
          <w:color w:val="000000"/>
        </w:rPr>
        <w:t>Server</w:t>
      </w:r>
      <w:r w:rsidRPr="006221AF">
        <w:rPr>
          <w:b/>
          <w:bCs/>
          <w:color w:val="000000"/>
          <w:lang w:val="ru-RU"/>
        </w:rPr>
        <w:t xml:space="preserve"> (</w:t>
      </w:r>
      <w:r w:rsidRPr="00533983">
        <w:rPr>
          <w:b/>
          <w:bCs/>
          <w:color w:val="000000"/>
        </w:rPr>
        <w:t>SBS</w:t>
      </w:r>
      <w:r w:rsidRPr="006221AF">
        <w:rPr>
          <w:b/>
          <w:bCs/>
          <w:color w:val="000000"/>
          <w:lang w:val="ru-RU"/>
        </w:rPr>
        <w:t xml:space="preserve">) 2011 </w:t>
      </w:r>
      <w:r w:rsidRPr="00533983">
        <w:rPr>
          <w:b/>
          <w:bCs/>
          <w:color w:val="000000"/>
        </w:rPr>
        <w:t>Essentials</w:t>
      </w:r>
      <w:r w:rsidRPr="006221AF">
        <w:rPr>
          <w:color w:val="000000"/>
          <w:lang w:val="ru-RU"/>
        </w:rPr>
        <w:t xml:space="preserve"> </w:t>
      </w:r>
    </w:p>
    <w:p w:rsidR="00836655" w:rsidRPr="006221AF" w:rsidRDefault="00836655" w:rsidP="00910113">
      <w:pPr>
        <w:ind w:left="720"/>
        <w:rPr>
          <w:lang w:val="ru-RU"/>
        </w:rPr>
      </w:pPr>
      <w:r w:rsidRPr="00533983">
        <w:t>Windows</w:t>
      </w:r>
      <w:r w:rsidRPr="006221AF">
        <w:rPr>
          <w:lang w:val="ru-RU"/>
        </w:rPr>
        <w:t xml:space="preserve"> </w:t>
      </w:r>
      <w:r w:rsidRPr="00533983">
        <w:t>SBS</w:t>
      </w:r>
      <w:r w:rsidRPr="006221AF">
        <w:rPr>
          <w:lang w:val="ru-RU"/>
        </w:rPr>
        <w:t xml:space="preserve"> 2011 </w:t>
      </w:r>
      <w:r w:rsidRPr="00533983">
        <w:t>Essentials</w:t>
      </w:r>
      <w:r w:rsidRPr="006221AF">
        <w:rPr>
          <w:lang w:val="ru-RU"/>
        </w:rPr>
        <w:t xml:space="preserve"> будет последней версией выпуска </w:t>
      </w:r>
      <w:r w:rsidRPr="00533983">
        <w:t>Windows</w:t>
      </w:r>
      <w:r w:rsidRPr="006221AF">
        <w:rPr>
          <w:lang w:val="ru-RU"/>
        </w:rPr>
        <w:t xml:space="preserve"> </w:t>
      </w:r>
      <w:r w:rsidRPr="00533983">
        <w:t>SBS</w:t>
      </w:r>
      <w:r w:rsidRPr="006221AF">
        <w:rPr>
          <w:lang w:val="ru-RU"/>
        </w:rPr>
        <w:t xml:space="preserve"> </w:t>
      </w:r>
      <w:r w:rsidRPr="00533983">
        <w:t>Essentials</w:t>
      </w:r>
      <w:r w:rsidRPr="006221AF">
        <w:rPr>
          <w:lang w:val="ru-RU"/>
        </w:rPr>
        <w:t xml:space="preserve">. Клиенты Программы корпоративного лицензирования с активной </w:t>
      </w:r>
      <w:r w:rsidRPr="00533983">
        <w:t>Software</w:t>
      </w:r>
      <w:r w:rsidRPr="006221AF">
        <w:rPr>
          <w:lang w:val="ru-RU"/>
        </w:rPr>
        <w:t xml:space="preserve"> </w:t>
      </w:r>
      <w:r w:rsidRPr="00533983">
        <w:t>Assurance</w:t>
      </w:r>
      <w:r w:rsidRPr="006221AF">
        <w:rPr>
          <w:lang w:val="ru-RU"/>
        </w:rPr>
        <w:t xml:space="preserve"> для лицензий </w:t>
      </w:r>
      <w:r w:rsidRPr="00533983">
        <w:t>Windows</w:t>
      </w:r>
      <w:r w:rsidRPr="006221AF">
        <w:rPr>
          <w:lang w:val="ru-RU"/>
        </w:rPr>
        <w:t xml:space="preserve"> </w:t>
      </w:r>
      <w:r w:rsidRPr="00533983">
        <w:t>SBS</w:t>
      </w:r>
      <w:r w:rsidRPr="006221AF">
        <w:rPr>
          <w:lang w:val="ru-RU"/>
        </w:rPr>
        <w:t xml:space="preserve"> 2011 </w:t>
      </w:r>
      <w:r w:rsidRPr="00533983">
        <w:t>Essentials</w:t>
      </w:r>
      <w:r w:rsidRPr="006221AF">
        <w:rPr>
          <w:lang w:val="ru-RU"/>
        </w:rPr>
        <w:t xml:space="preserve"> на 1 ноября 2012 г. или на дату начала доступности для загрузки </w:t>
      </w:r>
      <w:r w:rsidRPr="00533983">
        <w:t>Windows</w:t>
      </w:r>
      <w:r w:rsidRPr="006221AF">
        <w:rPr>
          <w:lang w:val="ru-RU"/>
        </w:rPr>
        <w:t xml:space="preserve"> </w:t>
      </w:r>
      <w:r w:rsidRPr="00533983">
        <w:t>Server</w:t>
      </w:r>
      <w:r w:rsidR="00E82192">
        <w:t> </w:t>
      </w:r>
      <w:r w:rsidRPr="006221AF">
        <w:rPr>
          <w:lang w:val="ru-RU"/>
        </w:rPr>
        <w:t xml:space="preserve">2012 </w:t>
      </w:r>
      <w:r w:rsidRPr="00533983">
        <w:t>Essentials</w:t>
      </w:r>
      <w:r w:rsidRPr="006221AF">
        <w:rPr>
          <w:lang w:val="ru-RU"/>
        </w:rPr>
        <w:t xml:space="preserve"> в Сервисном центре программы корпоративного лицензирования, в зависимости от того, что наступит раньше, («Соответствующие лицензии») получат право </w:t>
      </w:r>
      <w:r w:rsidRPr="006221AF">
        <w:rPr>
          <w:u w:val="single"/>
          <w:lang w:val="ru-RU"/>
        </w:rPr>
        <w:t>обновлять и</w:t>
      </w:r>
      <w:r w:rsidRPr="006221AF">
        <w:rPr>
          <w:lang w:val="ru-RU"/>
        </w:rPr>
        <w:t xml:space="preserve"> </w:t>
      </w:r>
      <w:r w:rsidRPr="006221AF">
        <w:rPr>
          <w:lang w:val="ru-RU"/>
        </w:rPr>
        <w:lastRenderedPageBreak/>
        <w:t xml:space="preserve">использовать программное обеспечение </w:t>
      </w:r>
      <w:r w:rsidRPr="00533983">
        <w:t>Windows</w:t>
      </w:r>
      <w:r w:rsidRPr="006221AF">
        <w:rPr>
          <w:lang w:val="ru-RU"/>
        </w:rPr>
        <w:t xml:space="preserve"> </w:t>
      </w:r>
      <w:r w:rsidRPr="00533983">
        <w:t>Server</w:t>
      </w:r>
      <w:r w:rsidRPr="006221AF">
        <w:rPr>
          <w:lang w:val="ru-RU"/>
        </w:rPr>
        <w:t xml:space="preserve"> 2012 </w:t>
      </w:r>
      <w:r w:rsidRPr="00533983">
        <w:t>Essentials</w:t>
      </w:r>
      <w:r w:rsidRPr="006221AF">
        <w:rPr>
          <w:lang w:val="ru-RU"/>
        </w:rPr>
        <w:t xml:space="preserve"> </w:t>
      </w:r>
      <w:r w:rsidRPr="006221AF">
        <w:rPr>
          <w:u w:val="single"/>
          <w:lang w:val="ru-RU"/>
        </w:rPr>
        <w:t xml:space="preserve">вместо </w:t>
      </w:r>
      <w:r w:rsidRPr="00533983">
        <w:rPr>
          <w:u w:val="single"/>
        </w:rPr>
        <w:t>SBS</w:t>
      </w:r>
      <w:r w:rsidRPr="006221AF">
        <w:rPr>
          <w:u w:val="single"/>
          <w:lang w:val="ru-RU"/>
        </w:rPr>
        <w:t xml:space="preserve"> </w:t>
      </w:r>
      <w:r w:rsidRPr="00533983">
        <w:rPr>
          <w:u w:val="single"/>
        </w:rPr>
        <w:t>Essentials</w:t>
      </w:r>
      <w:r w:rsidRPr="006221AF">
        <w:rPr>
          <w:lang w:val="ru-RU"/>
        </w:rPr>
        <w:t>. Чтобы стимулировать такое использование, клиент получит право за кажду. Соответствующую лицензию получить лицензию на</w:t>
      </w:r>
      <w:r w:rsidRPr="00533983">
        <w:t>Windows</w:t>
      </w:r>
      <w:r w:rsidRPr="006221AF">
        <w:rPr>
          <w:lang w:val="ru-RU"/>
        </w:rPr>
        <w:t xml:space="preserve"> </w:t>
      </w:r>
      <w:r w:rsidRPr="00533983">
        <w:t>Server</w:t>
      </w:r>
      <w:r w:rsidRPr="006221AF">
        <w:rPr>
          <w:lang w:val="ru-RU"/>
        </w:rPr>
        <w:t xml:space="preserve"> 2012 </w:t>
      </w:r>
      <w:r w:rsidRPr="00533983">
        <w:t>Essentials</w:t>
      </w:r>
      <w:r w:rsidRPr="006221AF">
        <w:rPr>
          <w:lang w:val="ru-RU"/>
        </w:rPr>
        <w:t xml:space="preserve"> после того, как станет доступным </w:t>
      </w:r>
      <w:r w:rsidRPr="00533983">
        <w:t>Windows</w:t>
      </w:r>
      <w:r w:rsidRPr="006221AF">
        <w:rPr>
          <w:lang w:val="ru-RU"/>
        </w:rPr>
        <w:t xml:space="preserve"> </w:t>
      </w:r>
      <w:r w:rsidRPr="00533983">
        <w:t>Server</w:t>
      </w:r>
      <w:r w:rsidRPr="006221AF">
        <w:rPr>
          <w:lang w:val="ru-RU"/>
        </w:rPr>
        <w:t xml:space="preserve"> 2012 </w:t>
      </w:r>
      <w:r w:rsidRPr="00533983">
        <w:t>Essentials</w:t>
      </w:r>
      <w:r w:rsidRPr="006221AF">
        <w:rPr>
          <w:lang w:val="ru-RU"/>
        </w:rPr>
        <w:t>.</w:t>
      </w:r>
      <w:r w:rsidR="00DD1D23" w:rsidRPr="006221AF">
        <w:rPr>
          <w:lang w:val="ru-RU"/>
        </w:rPr>
        <w:t xml:space="preserve"> </w:t>
      </w:r>
      <w:r w:rsidRPr="006221AF">
        <w:rPr>
          <w:lang w:val="ru-RU"/>
        </w:rPr>
        <w:t xml:space="preserve">Использование </w:t>
      </w:r>
      <w:r w:rsidRPr="00533983">
        <w:t>Windows</w:t>
      </w:r>
      <w:r w:rsidRPr="006221AF">
        <w:rPr>
          <w:lang w:val="ru-RU"/>
        </w:rPr>
        <w:t xml:space="preserve"> </w:t>
      </w:r>
      <w:r w:rsidRPr="00533983">
        <w:t>Server</w:t>
      </w:r>
      <w:r w:rsidRPr="006221AF">
        <w:rPr>
          <w:lang w:val="ru-RU"/>
        </w:rPr>
        <w:t xml:space="preserve"> 2012 </w:t>
      </w:r>
      <w:r w:rsidRPr="00533983">
        <w:t>Essentials</w:t>
      </w:r>
      <w:r w:rsidRPr="006221AF">
        <w:rPr>
          <w:lang w:val="ru-RU"/>
        </w:rPr>
        <w:t xml:space="preserve"> будет регулироваться условиями лицензии для этого продукта в Правах на использование продуктов и условиями Соглашений о</w:t>
      </w:r>
      <w:r w:rsidR="00E82192">
        <w:t> </w:t>
      </w:r>
      <w:r w:rsidRPr="006221AF">
        <w:rPr>
          <w:lang w:val="ru-RU"/>
        </w:rPr>
        <w:t>корпоративном лицензировании клиентов.</w:t>
      </w:r>
    </w:p>
    <w:p w:rsidR="00836655" w:rsidRPr="006221AF" w:rsidRDefault="00836655" w:rsidP="00910113">
      <w:pPr>
        <w:ind w:left="720"/>
        <w:rPr>
          <w:lang w:val="ru-RU"/>
        </w:rPr>
      </w:pPr>
    </w:p>
    <w:p w:rsidR="00836655" w:rsidRPr="006221AF" w:rsidRDefault="00836655" w:rsidP="00910113">
      <w:pPr>
        <w:ind w:left="720"/>
        <w:rPr>
          <w:lang w:val="ru-RU"/>
        </w:rPr>
      </w:pPr>
      <w:r w:rsidRPr="006221AF">
        <w:rPr>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36655" w:rsidRPr="006221AF" w:rsidRDefault="00836655" w:rsidP="00910113">
      <w:pPr>
        <w:ind w:left="720"/>
        <w:rPr>
          <w:lang w:val="ru-RU"/>
        </w:rPr>
      </w:pPr>
    </w:p>
    <w:p w:rsidR="00836655" w:rsidRPr="006221AF" w:rsidRDefault="00836655" w:rsidP="00910113">
      <w:pPr>
        <w:ind w:left="720"/>
        <w:rPr>
          <w:lang w:val="ru-RU"/>
        </w:rPr>
      </w:pPr>
      <w:r w:rsidRPr="006221AF">
        <w:rPr>
          <w:lang w:val="ru-RU"/>
        </w:rPr>
        <w:t xml:space="preserve">При обновлении до </w:t>
      </w:r>
      <w:r w:rsidRPr="00533983">
        <w:t>Windows</w:t>
      </w:r>
      <w:r w:rsidRPr="006221AF">
        <w:rPr>
          <w:lang w:val="ru-RU"/>
        </w:rPr>
        <w:t xml:space="preserve"> </w:t>
      </w:r>
      <w:r w:rsidRPr="00533983">
        <w:t>Server</w:t>
      </w:r>
      <w:r w:rsidRPr="006221AF">
        <w:rPr>
          <w:lang w:val="ru-RU"/>
        </w:rPr>
        <w:t xml:space="preserve"> 2012 </w:t>
      </w:r>
      <w:r w:rsidRPr="00533983">
        <w:t>Essentials</w:t>
      </w:r>
      <w:r w:rsidRPr="006221AF">
        <w:rPr>
          <w:lang w:val="ru-RU"/>
        </w:rPr>
        <w:t xml:space="preserve"> в рамках данной программы существующие Соответствующие лицензии клиента на </w:t>
      </w:r>
      <w:r w:rsidRPr="00533983">
        <w:t>SBS</w:t>
      </w:r>
      <w:r w:rsidRPr="006221AF">
        <w:rPr>
          <w:lang w:val="ru-RU"/>
        </w:rPr>
        <w:t xml:space="preserve"> </w:t>
      </w:r>
      <w:r w:rsidRPr="00533983">
        <w:t>Essentials</w:t>
      </w:r>
      <w:r w:rsidRPr="006221AF">
        <w:rPr>
          <w:lang w:val="ru-RU"/>
        </w:rPr>
        <w:t xml:space="preserve"> больше не будут действительными.</w:t>
      </w:r>
    </w:p>
    <w:p w:rsidR="00836655" w:rsidRPr="006221AF" w:rsidRDefault="00836655" w:rsidP="00910113">
      <w:pPr>
        <w:ind w:left="720"/>
        <w:rPr>
          <w:lang w:val="ru-RU"/>
        </w:rPr>
      </w:pPr>
    </w:p>
    <w:p w:rsidR="00AF68D4" w:rsidRPr="006221AF" w:rsidRDefault="00836655" w:rsidP="00D16723">
      <w:pPr>
        <w:ind w:left="720"/>
        <w:rPr>
          <w:lang w:val="ru-RU"/>
        </w:rPr>
      </w:pPr>
      <w:r w:rsidRPr="006221AF">
        <w:rPr>
          <w:lang w:val="ru-RU"/>
        </w:rPr>
        <w:t xml:space="preserve">Для целей последующего предоставления лицензии </w:t>
      </w:r>
      <w:r w:rsidRPr="00533983">
        <w:t>SBS</w:t>
      </w:r>
      <w:r w:rsidRPr="006221AF">
        <w:rPr>
          <w:lang w:val="ru-RU"/>
        </w:rPr>
        <w:t xml:space="preserve"> </w:t>
      </w:r>
      <w:r w:rsidRPr="00533983">
        <w:t>Essentials</w:t>
      </w:r>
      <w:r w:rsidRPr="006221AF">
        <w:rPr>
          <w:lang w:val="ru-RU"/>
        </w:rPr>
        <w:t>, приобретенные впоследствии в</w:t>
      </w:r>
      <w:r w:rsidR="00D14870">
        <w:t> </w:t>
      </w:r>
      <w:r w:rsidRPr="006221AF">
        <w:rPr>
          <w:lang w:val="ru-RU"/>
        </w:rPr>
        <w:t xml:space="preserve">течение срока действия того же соглашения о регистрации в рамках запланированного процесса сверки по подписке </w:t>
      </w:r>
      <w:r w:rsidRPr="00533983">
        <w:t>Open</w:t>
      </w:r>
      <w:r w:rsidRPr="006221AF">
        <w:rPr>
          <w:lang w:val="ru-RU"/>
        </w:rPr>
        <w:t xml:space="preserve"> </w:t>
      </w:r>
      <w:r w:rsidRPr="00533983">
        <w:t>Value</w:t>
      </w:r>
      <w:r w:rsidRPr="006221AF">
        <w:rPr>
          <w:lang w:val="ru-RU"/>
        </w:rPr>
        <w:t xml:space="preserve"> или </w:t>
      </w:r>
      <w:r w:rsidRPr="00533983">
        <w:t>EES</w:t>
      </w:r>
      <w:r w:rsidRPr="006221AF">
        <w:rPr>
          <w:lang w:val="ru-RU"/>
        </w:rPr>
        <w:t>, также считаются Соответствующими лицензиями.</w:t>
      </w:r>
    </w:p>
    <w:sectPr w:rsidR="00AF68D4" w:rsidRPr="006221AF"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59ED" w:rsidRDefault="00DE59ED">
      <w:r>
        <w:separator/>
      </w:r>
    </w:p>
  </w:endnote>
  <w:endnote w:type="continuationSeparator" w:id="0">
    <w:p w:rsidR="00DE59ED" w:rsidRDefault="00DE59ED">
      <w:r>
        <w:continuationSeparator/>
      </w:r>
    </w:p>
  </w:endnote>
  <w:endnote w:type="continuationNotice" w:id="1">
    <w:p w:rsidR="00DE59ED" w:rsidRDefault="00DE59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10022FF" w:usb1="C000E47F" w:usb2="00000029" w:usb3="00000000" w:csb0="000001DF" w:csb1="00000000"/>
  </w:font>
  <w:font w:name="Segoe">
    <w:altName w:val="Segoe UI"/>
    <w:panose1 w:val="020B0502040504020203"/>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E0A" w:rsidRDefault="00BE4E0A">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Корпорация Microsoft (Microsoft Corporation), 2009. Все права защищены.</w:t>
    </w:r>
    <w:r>
      <w:rPr>
        <w:rFonts w:ascii="Trebuchet MS" w:hAnsi="Trebuchet MS"/>
        <w:color w:val="808080"/>
        <w:sz w:val="14"/>
        <w:lang w:val="en-US"/>
      </w:rPr>
      <w:tab/>
    </w:r>
    <w:r>
      <w:rPr>
        <w:rFonts w:ascii="Trebuchet MS" w:hAnsi="Trebuchet MS"/>
        <w:color w:val="808080"/>
        <w:sz w:val="14"/>
      </w:rPr>
      <w:t xml:space="preserve">Страница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из </w:t>
    </w:r>
    <w:r>
      <w:fldChar w:fldCharType="begin"/>
    </w:r>
    <w:r>
      <w:instrText xml:space="preserve"> NUMPAGES </w:instrText>
    </w:r>
    <w:r>
      <w:fldChar w:fldCharType="separate"/>
    </w:r>
    <w:r>
      <w:rPr>
        <w:noProof/>
      </w:rPr>
      <w:t>222</w:t>
    </w:r>
    <w:r>
      <w:rPr>
        <w:noProof/>
      </w:rPr>
      <w:fldChar w:fldCharType="end"/>
    </w:r>
    <w:r>
      <w:t xml:space="preserve"> Дата публикации: апрель 2009 г.</w:t>
    </w:r>
  </w:p>
  <w:p w:rsidR="00BE4E0A" w:rsidRDefault="00BE4E0A">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является охраняемым товарным знаком корпорации Microsoft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E0A" w:rsidRDefault="00BE4E0A" w:rsidP="00E82C28"/>
  <w:p w:rsidR="00BE4E0A" w:rsidRPr="006221AF" w:rsidRDefault="00BE4E0A" w:rsidP="00E82C28">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eastAsia="en-US"/>
      </w:rPr>
    </w:pPr>
    <w:r w:rsidRPr="00E82C28">
      <w:rPr>
        <w:rFonts w:ascii="Trebuchet MS" w:hAnsi="Trebuchet MS" w:cs="Tahoma"/>
        <w:color w:val="808080"/>
        <w:sz w:val="14"/>
        <w:szCs w:val="14"/>
        <w:lang w:val="en-US" w:eastAsia="en-US"/>
      </w:rPr>
      <w:t>© Корпорация Microsoft (Microsoft Corporation), 2013. Все права защищены.</w:t>
    </w:r>
    <w:r>
      <w:rPr>
        <w:rFonts w:ascii="Trebuchet MS" w:hAnsi="Trebuchet MS" w:cs="Tahoma"/>
        <w:color w:val="808080"/>
        <w:sz w:val="14"/>
        <w:szCs w:val="14"/>
        <w:lang w:val="en-US" w:eastAsia="en-US"/>
      </w:rPr>
      <w:tab/>
    </w:r>
    <w:r w:rsidRPr="006221AF">
      <w:rPr>
        <w:rFonts w:ascii="Trebuchet MS" w:hAnsi="Trebuchet MS" w:cs="Tahoma"/>
        <w:color w:val="808080"/>
        <w:sz w:val="14"/>
        <w:szCs w:val="14"/>
        <w:lang w:val="ru-RU" w:eastAsia="en-US"/>
      </w:rPr>
      <w:t xml:space="preserve">Страница </w:t>
    </w:r>
    <w:r w:rsidRPr="00E82C28">
      <w:rPr>
        <w:rFonts w:cs="Tahoma"/>
        <w:noProof/>
        <w:szCs w:val="18"/>
        <w:lang w:val="en-US" w:eastAsia="en-US"/>
      </w:rPr>
      <w:fldChar w:fldCharType="begin"/>
    </w:r>
    <w:r w:rsidRPr="006221AF">
      <w:rPr>
        <w:rFonts w:cs="Tahoma"/>
        <w:noProof/>
        <w:szCs w:val="18"/>
        <w:lang w:val="ru-RU" w:eastAsia="en-US"/>
      </w:rPr>
      <w:instrText xml:space="preserve"> </w:instrText>
    </w:r>
    <w:r w:rsidRPr="00E82C28">
      <w:rPr>
        <w:rFonts w:cs="Tahoma"/>
        <w:noProof/>
        <w:szCs w:val="18"/>
        <w:lang w:val="en-US" w:eastAsia="en-US"/>
      </w:rPr>
      <w:instrText>PAGE</w:instrText>
    </w:r>
    <w:r w:rsidRPr="006221AF">
      <w:rPr>
        <w:rFonts w:cs="Tahoma"/>
        <w:noProof/>
        <w:szCs w:val="18"/>
        <w:lang w:val="ru-RU" w:eastAsia="en-US"/>
      </w:rPr>
      <w:instrText xml:space="preserve"> </w:instrText>
    </w:r>
    <w:r w:rsidRPr="00E82C28">
      <w:rPr>
        <w:rFonts w:cs="Tahoma"/>
        <w:noProof/>
        <w:szCs w:val="18"/>
        <w:lang w:val="en-US" w:eastAsia="en-US"/>
      </w:rPr>
      <w:fldChar w:fldCharType="separate"/>
    </w:r>
    <w:r w:rsidR="00F63610">
      <w:rPr>
        <w:rFonts w:cs="Tahoma"/>
        <w:noProof/>
        <w:szCs w:val="18"/>
        <w:lang w:val="en-US" w:eastAsia="en-US"/>
      </w:rPr>
      <w:t>1</w:t>
    </w:r>
    <w:r w:rsidRPr="00E82C28">
      <w:rPr>
        <w:rFonts w:cs="Tahoma"/>
        <w:noProof/>
        <w:szCs w:val="18"/>
        <w:lang w:val="en-US" w:eastAsia="en-US"/>
      </w:rPr>
      <w:fldChar w:fldCharType="end"/>
    </w:r>
    <w:r w:rsidRPr="006221AF">
      <w:rPr>
        <w:rFonts w:cs="Tahoma"/>
        <w:noProof/>
        <w:szCs w:val="18"/>
        <w:lang w:val="ru-RU" w:eastAsia="en-US"/>
      </w:rPr>
      <w:t xml:space="preserve"> </w:t>
    </w:r>
    <w:r w:rsidRPr="006221AF">
      <w:rPr>
        <w:rFonts w:ascii="Trebuchet MS" w:hAnsi="Trebuchet MS" w:cs="Tahoma"/>
        <w:color w:val="808080"/>
        <w:sz w:val="14"/>
        <w:szCs w:val="14"/>
        <w:lang w:val="ru-RU" w:eastAsia="en-US"/>
      </w:rPr>
      <w:t xml:space="preserve">из </w:t>
    </w:r>
    <w:r w:rsidRPr="00E82C28">
      <w:rPr>
        <w:rFonts w:cs="Tahoma"/>
        <w:noProof/>
        <w:szCs w:val="18"/>
        <w:lang w:val="en-US" w:eastAsia="en-US"/>
      </w:rPr>
      <w:fldChar w:fldCharType="begin"/>
    </w:r>
    <w:r w:rsidRPr="006221AF">
      <w:rPr>
        <w:rFonts w:cs="Tahoma"/>
        <w:noProof/>
        <w:szCs w:val="18"/>
        <w:lang w:val="ru-RU" w:eastAsia="en-US"/>
      </w:rPr>
      <w:instrText xml:space="preserve"> </w:instrText>
    </w:r>
    <w:r w:rsidRPr="00E82C28">
      <w:rPr>
        <w:rFonts w:cs="Tahoma"/>
        <w:noProof/>
        <w:szCs w:val="18"/>
        <w:lang w:val="en-US" w:eastAsia="en-US"/>
      </w:rPr>
      <w:instrText>NUMPAGES</w:instrText>
    </w:r>
    <w:r w:rsidRPr="006221AF">
      <w:rPr>
        <w:rFonts w:cs="Tahoma"/>
        <w:noProof/>
        <w:szCs w:val="18"/>
        <w:lang w:val="ru-RU" w:eastAsia="en-US"/>
      </w:rPr>
      <w:instrText xml:space="preserve"> </w:instrText>
    </w:r>
    <w:r w:rsidRPr="00E82C28">
      <w:rPr>
        <w:rFonts w:cs="Tahoma"/>
        <w:noProof/>
        <w:szCs w:val="18"/>
        <w:lang w:val="en-US" w:eastAsia="en-US"/>
      </w:rPr>
      <w:fldChar w:fldCharType="separate"/>
    </w:r>
    <w:r w:rsidR="00F63610">
      <w:rPr>
        <w:rFonts w:cs="Tahoma"/>
        <w:noProof/>
        <w:szCs w:val="18"/>
        <w:lang w:val="en-US" w:eastAsia="en-US"/>
      </w:rPr>
      <w:t>224</w:t>
    </w:r>
    <w:r w:rsidRPr="00E82C28">
      <w:rPr>
        <w:rFonts w:cs="Tahoma"/>
        <w:noProof/>
        <w:szCs w:val="18"/>
        <w:lang w:val="en-US" w:eastAsia="en-US"/>
      </w:rPr>
      <w:fldChar w:fldCharType="end"/>
    </w:r>
    <w:r w:rsidRPr="006221AF">
      <w:rPr>
        <w:rFonts w:ascii="Trebuchet MS" w:hAnsi="Trebuchet MS" w:cs="Tahoma"/>
        <w:color w:val="808080"/>
        <w:sz w:val="14"/>
        <w:szCs w:val="14"/>
        <w:lang w:val="ru-RU" w:eastAsia="en-US"/>
      </w:rPr>
      <w:t xml:space="preserve"> Дата публикации: </w:t>
    </w:r>
    <w:r>
      <w:rPr>
        <w:rFonts w:ascii="Trebuchet MS" w:hAnsi="Trebuchet MS" w:cs="Tahoma"/>
        <w:color w:val="808080"/>
        <w:sz w:val="14"/>
        <w:szCs w:val="14"/>
        <w:lang w:val="en-US" w:eastAsia="en-US"/>
      </w:rPr>
      <w:t>A</w:t>
    </w:r>
    <w:r w:rsidRPr="006221AF">
      <w:rPr>
        <w:rFonts w:ascii="Trebuchet MS" w:hAnsi="Trebuchet MS" w:cs="Tahoma"/>
        <w:color w:val="808080"/>
        <w:sz w:val="14"/>
        <w:szCs w:val="14"/>
        <w:lang w:val="ru-RU" w:eastAsia="en-US"/>
      </w:rPr>
      <w:t>прель 2013</w:t>
    </w:r>
    <w:r w:rsidRPr="00E82C28">
      <w:rPr>
        <w:rFonts w:ascii="Trebuchet MS" w:hAnsi="Trebuchet MS" w:cs="Tahoma"/>
        <w:color w:val="808080"/>
        <w:sz w:val="14"/>
        <w:szCs w:val="14"/>
        <w:lang w:val="en-US" w:eastAsia="en-US"/>
      </w:rPr>
      <w:t> </w:t>
    </w:r>
    <w:r w:rsidRPr="006221AF">
      <w:rPr>
        <w:rFonts w:ascii="Trebuchet MS" w:hAnsi="Trebuchet MS" w:cs="Tahoma"/>
        <w:color w:val="808080"/>
        <w:sz w:val="14"/>
        <w:szCs w:val="14"/>
        <w:lang w:val="ru-RU" w:eastAsia="en-US"/>
      </w:rPr>
      <w:t>г.</w:t>
    </w:r>
  </w:p>
  <w:p w:rsidR="00BE4E0A" w:rsidRDefault="00BE4E0A">
    <w:pPr>
      <w:pStyle w:val="Footer"/>
      <w:rPr>
        <w:rFonts w:ascii="Verdana" w:hAnsi="Verdana"/>
        <w:color w:val="808080"/>
        <w:sz w:val="16"/>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E0A" w:rsidRPr="006221AF" w:rsidRDefault="00BE4E0A" w:rsidP="00E82C28">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eastAsia="en-US"/>
      </w:rPr>
    </w:pPr>
    <w:r w:rsidRPr="00E82C28">
      <w:rPr>
        <w:rFonts w:ascii="Trebuchet MS" w:hAnsi="Trebuchet MS" w:cs="Tahoma"/>
        <w:color w:val="808080"/>
        <w:sz w:val="14"/>
        <w:szCs w:val="14"/>
        <w:lang w:val="en-US" w:eastAsia="en-US"/>
      </w:rPr>
      <w:t>© Корпорация Microsoft (Microsoft Corporat</w:t>
    </w:r>
    <w:r>
      <w:rPr>
        <w:rFonts w:ascii="Trebuchet MS" w:hAnsi="Trebuchet MS" w:cs="Tahoma"/>
        <w:color w:val="808080"/>
        <w:sz w:val="14"/>
        <w:szCs w:val="14"/>
        <w:lang w:val="en-US" w:eastAsia="en-US"/>
      </w:rPr>
      <w:t>ion), 2013. Все права защищены.</w:t>
    </w:r>
    <w:r w:rsidRPr="00E82C28">
      <w:rPr>
        <w:rFonts w:ascii="Trebuchet MS" w:hAnsi="Trebuchet MS" w:cs="Tahoma"/>
        <w:color w:val="808080"/>
        <w:sz w:val="14"/>
        <w:szCs w:val="14"/>
        <w:lang w:val="en-US" w:eastAsia="en-US"/>
      </w:rPr>
      <w:tab/>
    </w:r>
    <w:r w:rsidRPr="006221AF">
      <w:rPr>
        <w:rFonts w:ascii="Trebuchet MS" w:hAnsi="Trebuchet MS" w:cs="Tahoma"/>
        <w:color w:val="808080"/>
        <w:sz w:val="14"/>
        <w:szCs w:val="14"/>
        <w:lang w:val="ru-RU" w:eastAsia="en-US"/>
      </w:rPr>
      <w:t xml:space="preserve">Страница </w:t>
    </w:r>
    <w:r w:rsidRPr="00E82C28">
      <w:rPr>
        <w:rFonts w:cs="Tahoma"/>
        <w:noProof/>
        <w:szCs w:val="18"/>
        <w:lang w:val="en-US" w:eastAsia="en-US"/>
      </w:rPr>
      <w:fldChar w:fldCharType="begin"/>
    </w:r>
    <w:r w:rsidRPr="006221AF">
      <w:rPr>
        <w:rFonts w:cs="Tahoma"/>
        <w:noProof/>
        <w:szCs w:val="18"/>
        <w:lang w:val="ru-RU" w:eastAsia="en-US"/>
      </w:rPr>
      <w:instrText xml:space="preserve"> </w:instrText>
    </w:r>
    <w:r w:rsidRPr="00E82C28">
      <w:rPr>
        <w:rFonts w:cs="Tahoma"/>
        <w:noProof/>
        <w:szCs w:val="18"/>
        <w:lang w:val="en-US" w:eastAsia="en-US"/>
      </w:rPr>
      <w:instrText>PAGE</w:instrText>
    </w:r>
    <w:r w:rsidRPr="006221AF">
      <w:rPr>
        <w:rFonts w:cs="Tahoma"/>
        <w:noProof/>
        <w:szCs w:val="18"/>
        <w:lang w:val="ru-RU" w:eastAsia="en-US"/>
      </w:rPr>
      <w:instrText xml:space="preserve"> </w:instrText>
    </w:r>
    <w:r w:rsidRPr="00E82C28">
      <w:rPr>
        <w:rFonts w:cs="Tahoma"/>
        <w:noProof/>
        <w:szCs w:val="18"/>
        <w:lang w:val="en-US" w:eastAsia="en-US"/>
      </w:rPr>
      <w:fldChar w:fldCharType="separate"/>
    </w:r>
    <w:r w:rsidR="00F63610">
      <w:rPr>
        <w:rFonts w:cs="Tahoma"/>
        <w:noProof/>
        <w:szCs w:val="18"/>
        <w:lang w:val="en-US" w:eastAsia="en-US"/>
      </w:rPr>
      <w:t>224</w:t>
    </w:r>
    <w:r w:rsidRPr="00E82C28">
      <w:rPr>
        <w:rFonts w:cs="Tahoma"/>
        <w:noProof/>
        <w:szCs w:val="18"/>
        <w:lang w:val="en-US" w:eastAsia="en-US"/>
      </w:rPr>
      <w:fldChar w:fldCharType="end"/>
    </w:r>
    <w:r w:rsidRPr="006221AF">
      <w:rPr>
        <w:rFonts w:ascii="Trebuchet MS" w:hAnsi="Trebuchet MS" w:cs="Tahoma"/>
        <w:color w:val="808080"/>
        <w:sz w:val="14"/>
        <w:szCs w:val="14"/>
        <w:lang w:val="ru-RU" w:eastAsia="en-US"/>
      </w:rPr>
      <w:t xml:space="preserve"> из </w:t>
    </w:r>
    <w:r w:rsidRPr="00E82C28">
      <w:rPr>
        <w:rFonts w:cs="Tahoma"/>
        <w:noProof/>
        <w:szCs w:val="18"/>
        <w:lang w:val="en-US" w:eastAsia="en-US"/>
      </w:rPr>
      <w:fldChar w:fldCharType="begin"/>
    </w:r>
    <w:r w:rsidRPr="006221AF">
      <w:rPr>
        <w:rFonts w:cs="Tahoma"/>
        <w:noProof/>
        <w:szCs w:val="18"/>
        <w:lang w:val="ru-RU" w:eastAsia="en-US"/>
      </w:rPr>
      <w:instrText xml:space="preserve"> </w:instrText>
    </w:r>
    <w:r w:rsidRPr="00E82C28">
      <w:rPr>
        <w:rFonts w:cs="Tahoma"/>
        <w:noProof/>
        <w:szCs w:val="18"/>
        <w:lang w:val="en-US" w:eastAsia="en-US"/>
      </w:rPr>
      <w:instrText>NUMPAGES</w:instrText>
    </w:r>
    <w:r w:rsidRPr="006221AF">
      <w:rPr>
        <w:rFonts w:cs="Tahoma"/>
        <w:noProof/>
        <w:szCs w:val="18"/>
        <w:lang w:val="ru-RU" w:eastAsia="en-US"/>
      </w:rPr>
      <w:instrText xml:space="preserve"> </w:instrText>
    </w:r>
    <w:r w:rsidRPr="00E82C28">
      <w:rPr>
        <w:rFonts w:cs="Tahoma"/>
        <w:noProof/>
        <w:szCs w:val="18"/>
        <w:lang w:val="en-US" w:eastAsia="en-US"/>
      </w:rPr>
      <w:fldChar w:fldCharType="separate"/>
    </w:r>
    <w:r w:rsidR="00F63610">
      <w:rPr>
        <w:rFonts w:cs="Tahoma"/>
        <w:noProof/>
        <w:szCs w:val="18"/>
        <w:lang w:val="en-US" w:eastAsia="en-US"/>
      </w:rPr>
      <w:t>224</w:t>
    </w:r>
    <w:r w:rsidRPr="00E82C28">
      <w:rPr>
        <w:rFonts w:cs="Tahoma"/>
        <w:noProof/>
        <w:szCs w:val="18"/>
        <w:lang w:val="en-US" w:eastAsia="en-US"/>
      </w:rPr>
      <w:fldChar w:fldCharType="end"/>
    </w:r>
    <w:r w:rsidRPr="006221AF">
      <w:rPr>
        <w:rFonts w:ascii="Trebuchet MS" w:hAnsi="Trebuchet MS" w:cs="Tahoma"/>
        <w:color w:val="808080"/>
        <w:sz w:val="14"/>
        <w:szCs w:val="14"/>
        <w:lang w:val="ru-RU" w:eastAsia="en-US"/>
      </w:rPr>
      <w:t xml:space="preserve"> Дата публикации: </w:t>
    </w:r>
    <w:r>
      <w:rPr>
        <w:rFonts w:ascii="Trebuchet MS" w:hAnsi="Trebuchet MS" w:cs="Tahoma"/>
        <w:color w:val="808080"/>
        <w:sz w:val="14"/>
        <w:szCs w:val="14"/>
        <w:lang w:val="en-US" w:eastAsia="en-US"/>
      </w:rPr>
      <w:t>A</w:t>
    </w:r>
    <w:r w:rsidRPr="006221AF">
      <w:rPr>
        <w:rFonts w:ascii="Trebuchet MS" w:hAnsi="Trebuchet MS" w:cs="Tahoma"/>
        <w:color w:val="808080"/>
        <w:sz w:val="14"/>
        <w:szCs w:val="14"/>
        <w:lang w:val="ru-RU" w:eastAsia="en-US"/>
      </w:rPr>
      <w:t>прель 2013</w:t>
    </w:r>
    <w:r w:rsidRPr="00E82C28">
      <w:rPr>
        <w:rFonts w:ascii="Trebuchet MS" w:hAnsi="Trebuchet MS" w:cs="Tahoma"/>
        <w:color w:val="808080"/>
        <w:sz w:val="14"/>
        <w:szCs w:val="14"/>
        <w:lang w:val="en-US" w:eastAsia="en-US"/>
      </w:rPr>
      <w:t> </w:t>
    </w:r>
    <w:r w:rsidRPr="006221AF">
      <w:rPr>
        <w:rFonts w:ascii="Trebuchet MS" w:hAnsi="Trebuchet MS" w:cs="Tahoma"/>
        <w:color w:val="808080"/>
        <w:sz w:val="14"/>
        <w:szCs w:val="14"/>
        <w:lang w:val="ru-RU" w:eastAsia="en-US"/>
      </w:rPr>
      <w:t>г.</w:t>
    </w:r>
  </w:p>
  <w:p w:rsidR="00BE4E0A" w:rsidRPr="00E82C28" w:rsidRDefault="00BE4E0A" w:rsidP="00E82C28">
    <w:pPr>
      <w:pStyle w:val="Footer"/>
      <w:rPr>
        <w:rFonts w:ascii="Trebuchet MS" w:hAnsi="Trebuchet MS"/>
        <w:color w:val="808080"/>
        <w:sz w:val="14"/>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E0A" w:rsidRDefault="00BE4E0A"/>
  <w:p w:rsidR="00BE4E0A" w:rsidRDefault="00BE4E0A">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Корпорация Microsoft (Microsoft Corporation), 2009. Все права защищены.</w:t>
    </w:r>
    <w:r>
      <w:rPr>
        <w:rFonts w:ascii="Trebuchet MS" w:hAnsi="Trebuchet MS"/>
        <w:color w:val="808080"/>
        <w:sz w:val="14"/>
        <w:lang w:val="en-US"/>
      </w:rPr>
      <w:tab/>
    </w:r>
    <w:r>
      <w:rPr>
        <w:rFonts w:ascii="Trebuchet MS" w:hAnsi="Trebuchet MS"/>
        <w:color w:val="808080"/>
        <w:sz w:val="14"/>
      </w:rPr>
      <w:t xml:space="preserve">Страница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из </w:t>
    </w:r>
    <w:r>
      <w:fldChar w:fldCharType="begin"/>
    </w:r>
    <w:r>
      <w:instrText xml:space="preserve"> NUMPAGES </w:instrText>
    </w:r>
    <w:r>
      <w:fldChar w:fldCharType="separate"/>
    </w:r>
    <w:r>
      <w:rPr>
        <w:noProof/>
      </w:rPr>
      <w:t>222</w:t>
    </w:r>
    <w:r>
      <w:rPr>
        <w:noProof/>
      </w:rPr>
      <w:fldChar w:fldCharType="end"/>
    </w:r>
    <w:r>
      <w:t xml:space="preserve"> Дата публикации: май 2009 г.</w:t>
    </w:r>
  </w:p>
  <w:p w:rsidR="00BE4E0A" w:rsidRDefault="00BE4E0A">
    <w:pPr>
      <w:pStyle w:val="Footer"/>
      <w:rPr>
        <w:rFonts w:ascii="Verdana" w:hAnsi="Verdana"/>
        <w:color w:val="808080"/>
        <w:sz w:val="16"/>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59ED" w:rsidRDefault="00DE59ED">
      <w:r>
        <w:separator/>
      </w:r>
    </w:p>
  </w:footnote>
  <w:footnote w:type="continuationSeparator" w:id="0">
    <w:p w:rsidR="00DE59ED" w:rsidRDefault="00DE59ED">
      <w:r>
        <w:continuationSeparator/>
      </w:r>
    </w:p>
  </w:footnote>
  <w:footnote w:type="continuationNotice" w:id="1">
    <w:p w:rsidR="00DE59ED" w:rsidRDefault="00DE59E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E0A" w:rsidRDefault="00BE4E0A">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55680" behindDoc="0" locked="0" layoutInCell="0" allowOverlap="1" wp14:anchorId="60DDE256" wp14:editId="3B40DE93">
              <wp:simplePos x="0" y="0"/>
              <wp:positionH relativeFrom="column">
                <wp:posOffset>-314325</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4E0A" w:rsidRDefault="00BE4E0A" w:rsidP="00461C75">
                          <w:pPr>
                            <w:ind w:left="63"/>
                          </w:pPr>
                          <w:r>
                            <w:rPr>
                              <w:noProof/>
                            </w:rPr>
                            <w:drawing>
                              <wp:inline distT="0" distB="0" distL="0" distR="0" wp14:anchorId="7F69322B" wp14:editId="01B69097">
                                <wp:extent cx="1915160" cy="509270"/>
                                <wp:effectExtent l="0" t="0" r="8890" b="5080"/>
                                <wp:docPr id="27" name="Picture 27"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r>
                            <w:rPr>
                              <w:noProof/>
                            </w:rPr>
                            <w:drawing>
                              <wp:inline distT="0" distB="0" distL="0" distR="0" wp14:anchorId="53D592CC" wp14:editId="436D80D1">
                                <wp:extent cx="1911985" cy="510540"/>
                                <wp:effectExtent l="0" t="0" r="0" b="3810"/>
                                <wp:docPr id="28"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60DDE256"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rsidR="00BE4E0A" w:rsidRDefault="00BE4E0A" w:rsidP="00461C75">
                    <w:pPr>
                      <w:ind w:left="63"/>
                    </w:pPr>
                    <w:r>
                      <w:rPr>
                        <w:noProof/>
                      </w:rPr>
                      <w:drawing>
                        <wp:inline distT="0" distB="0" distL="0" distR="0" wp14:anchorId="7F69322B" wp14:editId="01B69097">
                          <wp:extent cx="1915160" cy="509270"/>
                          <wp:effectExtent l="0" t="0" r="8890" b="5080"/>
                          <wp:docPr id="27" name="Picture 27"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r>
                      <w:rPr>
                        <w:noProof/>
                      </w:rPr>
                      <w:drawing>
                        <wp:inline distT="0" distB="0" distL="0" distR="0" wp14:anchorId="53D592CC" wp14:editId="436D80D1">
                          <wp:extent cx="1911985" cy="510540"/>
                          <wp:effectExtent l="0" t="0" r="0" b="3810"/>
                          <wp:docPr id="28"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rsidR="00BE4E0A" w:rsidRDefault="00BE4E0A">
    <w:r>
      <w:rPr>
        <w:noProof/>
      </w:rPr>
      <mc:AlternateContent>
        <mc:Choice Requires="wps">
          <w:drawing>
            <wp:anchor distT="4294967295" distB="4294967295" distL="114300" distR="114300" simplePos="0" relativeHeight="251658752" behindDoc="0" locked="0" layoutInCell="0" allowOverlap="1" wp14:anchorId="42A7855E" wp14:editId="2FB44A6E">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DD3611C"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E0A" w:rsidRDefault="00BE4E0A" w:rsidP="006D6A83">
    <w:pPr>
      <w:ind w:rightChars="185" w:right="333"/>
    </w:pPr>
  </w:p>
  <w:p w:rsidR="00BE4E0A" w:rsidRDefault="00BE4E0A" w:rsidP="006D6A83">
    <w:pPr>
      <w:ind w:rightChars="185" w:right="333"/>
    </w:pPr>
  </w:p>
  <w:p w:rsidR="00BE4E0A" w:rsidRDefault="00BE4E0A" w:rsidP="006D6A83">
    <w:pPr>
      <w:ind w:rightChars="185" w:right="333"/>
    </w:pPr>
    <w:r>
      <w:rPr>
        <w:noProof/>
      </w:rPr>
      <w:drawing>
        <wp:anchor distT="0" distB="0" distL="114300" distR="114300" simplePos="0" relativeHeight="251661824" behindDoc="0" locked="0" layoutInCell="1" allowOverlap="1" wp14:anchorId="32982B4A" wp14:editId="12C17ABF">
          <wp:simplePos x="0" y="0"/>
          <wp:positionH relativeFrom="margin">
            <wp:align>center</wp:align>
          </wp:positionH>
          <wp:positionV relativeFrom="paragraph">
            <wp:posOffset>15240</wp:posOffset>
          </wp:positionV>
          <wp:extent cx="5734050" cy="561975"/>
          <wp:effectExtent l="0" t="0" r="0" b="9525"/>
          <wp:wrapNone/>
          <wp:docPr id="18"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BE4E0A" w:rsidRDefault="00BE4E0A">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E0A" w:rsidRDefault="00BE4E0A" w:rsidP="00533983">
    <w:pPr>
      <w:ind w:rightChars="185" w:right="333"/>
    </w:pPr>
  </w:p>
  <w:p w:rsidR="00BE4E0A" w:rsidRDefault="00BE4E0A">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8660AF5A"/>
    <w:lvl w:ilvl="0" w:tplc="97B6B504">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4">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0">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2">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5">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8">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8">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9">
    <w:nsid w:val="46EF72CA"/>
    <w:multiLevelType w:val="hybridMultilevel"/>
    <w:tmpl w:val="29A60F98"/>
    <w:lvl w:ilvl="0" w:tplc="AC6AEDE8">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0">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9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7">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1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11">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8">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6">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8">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9">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0">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31">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3">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4">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0">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1">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2">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5">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8">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0"/>
  </w:num>
  <w:num w:numId="2">
    <w:abstractNumId w:val="37"/>
  </w:num>
  <w:num w:numId="3">
    <w:abstractNumId w:val="130"/>
  </w:num>
  <w:num w:numId="4">
    <w:abstractNumId w:val="1"/>
  </w:num>
  <w:num w:numId="5">
    <w:abstractNumId w:val="14"/>
  </w:num>
  <w:num w:numId="6">
    <w:abstractNumId w:val="140"/>
  </w:num>
  <w:num w:numId="7">
    <w:abstractNumId w:val="0"/>
  </w:num>
  <w:num w:numId="8">
    <w:abstractNumId w:val="133"/>
  </w:num>
  <w:num w:numId="9">
    <w:abstractNumId w:val="71"/>
  </w:num>
  <w:num w:numId="10">
    <w:abstractNumId w:val="148"/>
  </w:num>
  <w:num w:numId="11">
    <w:abstractNumId w:val="138"/>
  </w:num>
  <w:num w:numId="12">
    <w:abstractNumId w:val="11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1"/>
  </w:num>
  <w:num w:numId="14">
    <w:abstractNumId w:val="80"/>
  </w:num>
  <w:num w:numId="15">
    <w:abstractNumId w:val="24"/>
  </w:num>
  <w:num w:numId="16">
    <w:abstractNumId w:val="29"/>
  </w:num>
  <w:num w:numId="17">
    <w:abstractNumId w:val="131"/>
  </w:num>
  <w:num w:numId="18">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9"/>
  </w:num>
  <w:num w:numId="20">
    <w:abstractNumId w:val="51"/>
  </w:num>
  <w:num w:numId="21">
    <w:abstractNumId w:val="81"/>
  </w:num>
  <w:num w:numId="22">
    <w:abstractNumId w:val="86"/>
  </w:num>
  <w:num w:numId="23">
    <w:abstractNumId w:val="48"/>
  </w:num>
  <w:num w:numId="24">
    <w:abstractNumId w:val="112"/>
  </w:num>
  <w:num w:numId="25">
    <w:abstractNumId w:val="45"/>
  </w:num>
  <w:num w:numId="26">
    <w:abstractNumId w:val="54"/>
  </w:num>
  <w:num w:numId="27">
    <w:abstractNumId w:val="63"/>
  </w:num>
  <w:num w:numId="28">
    <w:abstractNumId w:val="61"/>
  </w:num>
  <w:num w:numId="29">
    <w:abstractNumId w:val="41"/>
  </w:num>
  <w:num w:numId="30">
    <w:abstractNumId w:val="8"/>
  </w:num>
  <w:num w:numId="31">
    <w:abstractNumId w:val="117"/>
  </w:num>
  <w:num w:numId="32">
    <w:abstractNumId w:val="88"/>
  </w:num>
  <w:num w:numId="33">
    <w:abstractNumId w:val="115"/>
  </w:num>
  <w:num w:numId="34">
    <w:abstractNumId w:val="93"/>
  </w:num>
  <w:num w:numId="35">
    <w:abstractNumId w:val="83"/>
  </w:num>
  <w:num w:numId="36">
    <w:abstractNumId w:val="46"/>
  </w:num>
  <w:num w:numId="37">
    <w:abstractNumId w:val="5"/>
  </w:num>
  <w:num w:numId="38">
    <w:abstractNumId w:val="144"/>
  </w:num>
  <w:num w:numId="39">
    <w:abstractNumId w:val="84"/>
  </w:num>
  <w:num w:numId="40">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2"/>
  </w:num>
  <w:num w:numId="42">
    <w:abstractNumId w:val="136"/>
  </w:num>
  <w:num w:numId="43">
    <w:abstractNumId w:val="127"/>
  </w:num>
  <w:num w:numId="44">
    <w:abstractNumId w:val="69"/>
  </w:num>
  <w:num w:numId="45">
    <w:abstractNumId w:val="57"/>
  </w:num>
  <w:num w:numId="46">
    <w:abstractNumId w:val="62"/>
  </w:num>
  <w:num w:numId="47">
    <w:abstractNumId w:val="7"/>
  </w:num>
  <w:num w:numId="48">
    <w:abstractNumId w:val="109"/>
  </w:num>
  <w:num w:numId="49">
    <w:abstractNumId w:val="18"/>
  </w:num>
  <w:num w:numId="50">
    <w:abstractNumId w:val="38"/>
  </w:num>
  <w:num w:numId="51">
    <w:abstractNumId w:val="50"/>
  </w:num>
  <w:num w:numId="52">
    <w:abstractNumId w:val="26"/>
  </w:num>
  <w:num w:numId="53">
    <w:abstractNumId w:val="33"/>
  </w:num>
  <w:num w:numId="54">
    <w:abstractNumId w:val="92"/>
  </w:num>
  <w:num w:numId="55">
    <w:abstractNumId w:val="31"/>
  </w:num>
  <w:num w:numId="56">
    <w:abstractNumId w:val="90"/>
  </w:num>
  <w:num w:numId="57">
    <w:abstractNumId w:val="135"/>
  </w:num>
  <w:num w:numId="58">
    <w:abstractNumId w:val="126"/>
  </w:num>
  <w:num w:numId="59">
    <w:abstractNumId w:val="97"/>
  </w:num>
  <w:num w:numId="60">
    <w:abstractNumId w:val="142"/>
  </w:num>
  <w:num w:numId="61">
    <w:abstractNumId w:val="116"/>
  </w:num>
  <w:num w:numId="62">
    <w:abstractNumId w:val="44"/>
  </w:num>
  <w:num w:numId="63">
    <w:abstractNumId w:val="95"/>
  </w:num>
  <w:num w:numId="64">
    <w:abstractNumId w:val="34"/>
  </w:num>
  <w:num w:numId="65">
    <w:abstractNumId w:val="20"/>
  </w:num>
  <w:num w:numId="66">
    <w:abstractNumId w:val="68"/>
  </w:num>
  <w:num w:numId="67">
    <w:abstractNumId w:val="32"/>
  </w:num>
  <w:num w:numId="68">
    <w:abstractNumId w:val="103"/>
  </w:num>
  <w:num w:numId="69">
    <w:abstractNumId w:val="2"/>
  </w:num>
  <w:num w:numId="70">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02"/>
  </w:num>
  <w:num w:numId="72">
    <w:abstractNumId w:val="39"/>
  </w:num>
  <w:num w:numId="73">
    <w:abstractNumId w:val="43"/>
  </w:num>
  <w:num w:numId="74">
    <w:abstractNumId w:val="52"/>
  </w:num>
  <w:num w:numId="75">
    <w:abstractNumId w:val="127"/>
  </w:num>
  <w:num w:numId="76">
    <w:abstractNumId w:val="117"/>
  </w:num>
  <w:num w:numId="77">
    <w:abstractNumId w:val="62"/>
  </w:num>
  <w:num w:numId="78">
    <w:abstractNumId w:val="120"/>
  </w:num>
  <w:num w:numId="79">
    <w:abstractNumId w:val="27"/>
  </w:num>
  <w:num w:numId="80">
    <w:abstractNumId w:val="9"/>
  </w:num>
  <w:num w:numId="81">
    <w:abstractNumId w:val="23"/>
  </w:num>
  <w:num w:numId="82">
    <w:abstractNumId w:val="145"/>
  </w:num>
  <w:num w:numId="83">
    <w:abstractNumId w:val="79"/>
  </w:num>
  <w:num w:numId="84">
    <w:abstractNumId w:val="125"/>
  </w:num>
  <w:num w:numId="85">
    <w:abstractNumId w:val="73"/>
  </w:num>
  <w:num w:numId="86">
    <w:abstractNumId w:val="58"/>
  </w:num>
  <w:num w:numId="87">
    <w:abstractNumId w:val="107"/>
  </w:num>
  <w:num w:numId="88">
    <w:abstractNumId w:val="106"/>
  </w:num>
  <w:num w:numId="89">
    <w:abstractNumId w:val="11"/>
  </w:num>
  <w:num w:numId="90">
    <w:abstractNumId w:val="101"/>
  </w:num>
  <w:num w:numId="91">
    <w:abstractNumId w:val="119"/>
  </w:num>
  <w:num w:numId="92">
    <w:abstractNumId w:val="124"/>
  </w:num>
  <w:num w:numId="93">
    <w:abstractNumId w:val="91"/>
  </w:num>
  <w:num w:numId="94">
    <w:abstractNumId w:val="110"/>
  </w:num>
  <w:num w:numId="95">
    <w:abstractNumId w:val="85"/>
  </w:num>
  <w:num w:numId="96">
    <w:abstractNumId w:val="143"/>
  </w:num>
  <w:num w:numId="97">
    <w:abstractNumId w:val="75"/>
  </w:num>
  <w:num w:numId="98">
    <w:abstractNumId w:val="87"/>
  </w:num>
  <w:num w:numId="99">
    <w:abstractNumId w:val="19"/>
  </w:num>
  <w:num w:numId="100">
    <w:abstractNumId w:val="64"/>
  </w:num>
  <w:num w:numId="101">
    <w:abstractNumId w:val="17"/>
  </w:num>
  <w:num w:numId="102">
    <w:abstractNumId w:val="42"/>
  </w:num>
  <w:num w:numId="103">
    <w:abstractNumId w:val="137"/>
  </w:num>
  <w:num w:numId="104">
    <w:abstractNumId w:val="74"/>
  </w:num>
  <w:num w:numId="105">
    <w:abstractNumId w:val="35"/>
  </w:num>
  <w:num w:numId="106">
    <w:abstractNumId w:val="94"/>
  </w:num>
  <w:num w:numId="107">
    <w:abstractNumId w:val="53"/>
  </w:num>
  <w:num w:numId="108">
    <w:abstractNumId w:val="21"/>
  </w:num>
  <w:num w:numId="109">
    <w:abstractNumId w:val="49"/>
  </w:num>
  <w:num w:numId="110">
    <w:abstractNumId w:val="60"/>
  </w:num>
  <w:num w:numId="111">
    <w:abstractNumId w:val="147"/>
  </w:num>
  <w:num w:numId="112">
    <w:abstractNumId w:val="146"/>
  </w:num>
  <w:num w:numId="113">
    <w:abstractNumId w:val="67"/>
  </w:num>
  <w:num w:numId="114">
    <w:abstractNumId w:val="78"/>
  </w:num>
  <w:num w:numId="115">
    <w:abstractNumId w:val="3"/>
  </w:num>
  <w:num w:numId="116">
    <w:abstractNumId w:val="104"/>
  </w:num>
  <w:num w:numId="117">
    <w:abstractNumId w:val="30"/>
  </w:num>
  <w:num w:numId="118">
    <w:abstractNumId w:val="118"/>
  </w:num>
  <w:num w:numId="119">
    <w:abstractNumId w:val="10"/>
  </w:num>
  <w:num w:numId="120">
    <w:abstractNumId w:val="12"/>
  </w:num>
  <w:num w:numId="121">
    <w:abstractNumId w:val="134"/>
  </w:num>
  <w:num w:numId="122">
    <w:abstractNumId w:val="13"/>
  </w:num>
  <w:num w:numId="123">
    <w:abstractNumId w:val="114"/>
  </w:num>
  <w:num w:numId="124">
    <w:abstractNumId w:val="5"/>
  </w:num>
  <w:num w:numId="125">
    <w:abstractNumId w:val="144"/>
  </w:num>
  <w:num w:numId="126">
    <w:abstractNumId w:val="99"/>
  </w:num>
  <w:num w:numId="127">
    <w:abstractNumId w:val="123"/>
  </w:num>
  <w:num w:numId="128">
    <w:abstractNumId w:val="105"/>
  </w:num>
  <w:num w:numId="129">
    <w:abstractNumId w:val="77"/>
  </w:num>
  <w:num w:numId="130">
    <w:abstractNumId w:val="72"/>
  </w:num>
  <w:num w:numId="131">
    <w:abstractNumId w:val="4"/>
  </w:num>
  <w:num w:numId="132">
    <w:abstractNumId w:val="59"/>
  </w:num>
  <w:num w:numId="133">
    <w:abstractNumId w:val="76"/>
  </w:num>
  <w:num w:numId="134">
    <w:abstractNumId w:val="98"/>
  </w:num>
  <w:num w:numId="135">
    <w:abstractNumId w:val="121"/>
  </w:num>
  <w:num w:numId="136">
    <w:abstractNumId w:val="22"/>
  </w:num>
  <w:num w:numId="137">
    <w:abstractNumId w:val="113"/>
  </w:num>
  <w:num w:numId="138">
    <w:abstractNumId w:val="128"/>
  </w:num>
  <w:num w:numId="139">
    <w:abstractNumId w:val="16"/>
  </w:num>
  <w:num w:numId="140">
    <w:abstractNumId w:val="122"/>
  </w:num>
  <w:num w:numId="141">
    <w:abstractNumId w:val="40"/>
  </w:num>
  <w:num w:numId="142">
    <w:abstractNumId w:val="139"/>
  </w:num>
  <w:num w:numId="143">
    <w:abstractNumId w:val="100"/>
  </w:num>
  <w:num w:numId="144">
    <w:abstractNumId w:val="6"/>
  </w:num>
  <w:num w:numId="145">
    <w:abstractNumId w:val="15"/>
  </w:num>
  <w:num w:numId="146">
    <w:abstractNumId w:val="108"/>
  </w:num>
  <w:num w:numId="147">
    <w:abstractNumId w:val="25"/>
  </w:num>
  <w:num w:numId="148">
    <w:abstractNumId w:val="89"/>
  </w:num>
  <w:num w:numId="149">
    <w:abstractNumId w:val="36"/>
  </w:num>
  <w:num w:numId="150">
    <w:abstractNumId w:val="65"/>
  </w:num>
  <w:num w:numId="15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34"/>
    <w:lvlOverride w:ilvl="0"/>
    <w:lvlOverride w:ilvl="1">
      <w:startOverride w:val="1"/>
    </w:lvlOverride>
    <w:lvlOverride w:ilvl="2"/>
    <w:lvlOverride w:ilvl="3"/>
    <w:lvlOverride w:ilvl="4"/>
    <w:lvlOverride w:ilvl="5"/>
    <w:lvlOverride w:ilvl="6"/>
    <w:lvlOverride w:ilvl="7"/>
    <w:lvlOverride w:ilvl="8"/>
  </w:num>
  <w:num w:numId="156">
    <w:abstractNumId w:val="82"/>
  </w:num>
  <w:num w:numId="157">
    <w:abstractNumId w:val="55"/>
  </w:num>
  <w:num w:numId="158">
    <w:abstractNumId w:val="96"/>
  </w:num>
  <w:num w:numId="159">
    <w:abstractNumId w:val="132"/>
  </w:num>
  <w:num w:numId="160">
    <w:abstractNumId w:val="28"/>
  </w:num>
  <w:num w:numId="161">
    <w:abstractNumId w:val="56"/>
  </w:num>
  <w:num w:numId="162">
    <w:abstractNumId w:val="96"/>
    <w:lvlOverride w:ilvl="0">
      <w:lvl w:ilvl="0" w:tplc="0409000F">
        <w:start w:val="1"/>
        <w:numFmt w:val="lowerLetter"/>
        <w:lvlText w:val="%1."/>
        <w:lvlJc w:val="left"/>
        <w:pPr>
          <w:ind w:left="1080" w:hanging="360"/>
        </w:pPr>
        <w:rPr>
          <w:rFonts w:hint="default"/>
          <w:b/>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3">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4">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5">
    <w:abstractNumId w:val="96"/>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6">
    <w:abstractNumId w:val="111"/>
  </w:num>
  <w:numIdMacAtCleanup w:val="1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8wRLwvvDm//Zo/nrOA+WEpE9UBM=" w:salt="27Q8RrpzfTDELEY3oSqH4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20"/>
    <w:rsid w:val="00010442"/>
    <w:rsid w:val="000114ED"/>
    <w:rsid w:val="00011E31"/>
    <w:rsid w:val="00012D48"/>
    <w:rsid w:val="00013F1B"/>
    <w:rsid w:val="00014083"/>
    <w:rsid w:val="000148B4"/>
    <w:rsid w:val="00014EAD"/>
    <w:rsid w:val="000158EE"/>
    <w:rsid w:val="00015BBE"/>
    <w:rsid w:val="0002020C"/>
    <w:rsid w:val="00021544"/>
    <w:rsid w:val="000225E7"/>
    <w:rsid w:val="00022FBE"/>
    <w:rsid w:val="000232D9"/>
    <w:rsid w:val="00023FE7"/>
    <w:rsid w:val="00024C3C"/>
    <w:rsid w:val="00024FB1"/>
    <w:rsid w:val="00025419"/>
    <w:rsid w:val="00026546"/>
    <w:rsid w:val="0003011A"/>
    <w:rsid w:val="0003031D"/>
    <w:rsid w:val="000306B4"/>
    <w:rsid w:val="00031547"/>
    <w:rsid w:val="00031ABF"/>
    <w:rsid w:val="00032193"/>
    <w:rsid w:val="000334F1"/>
    <w:rsid w:val="0003388B"/>
    <w:rsid w:val="00033B0F"/>
    <w:rsid w:val="00033D02"/>
    <w:rsid w:val="000345A0"/>
    <w:rsid w:val="00036150"/>
    <w:rsid w:val="000365B0"/>
    <w:rsid w:val="00036B96"/>
    <w:rsid w:val="00037C05"/>
    <w:rsid w:val="000400AD"/>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67E0"/>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55"/>
    <w:rsid w:val="000553EE"/>
    <w:rsid w:val="0005574D"/>
    <w:rsid w:val="00055EFD"/>
    <w:rsid w:val="00056DDF"/>
    <w:rsid w:val="00056E58"/>
    <w:rsid w:val="000577E8"/>
    <w:rsid w:val="00060959"/>
    <w:rsid w:val="00061A45"/>
    <w:rsid w:val="00061A6E"/>
    <w:rsid w:val="000626C8"/>
    <w:rsid w:val="00065731"/>
    <w:rsid w:val="000658AA"/>
    <w:rsid w:val="00066528"/>
    <w:rsid w:val="00067AB1"/>
    <w:rsid w:val="000700FD"/>
    <w:rsid w:val="000706CD"/>
    <w:rsid w:val="00070945"/>
    <w:rsid w:val="0007160C"/>
    <w:rsid w:val="00071922"/>
    <w:rsid w:val="0007218F"/>
    <w:rsid w:val="000731D9"/>
    <w:rsid w:val="00074BB0"/>
    <w:rsid w:val="00074E4E"/>
    <w:rsid w:val="0007557E"/>
    <w:rsid w:val="000756F1"/>
    <w:rsid w:val="0007693E"/>
    <w:rsid w:val="00076CB4"/>
    <w:rsid w:val="000771A6"/>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87547"/>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59F"/>
    <w:rsid w:val="000B2DFF"/>
    <w:rsid w:val="000B326B"/>
    <w:rsid w:val="000B3EED"/>
    <w:rsid w:val="000B4C49"/>
    <w:rsid w:val="000B4E0C"/>
    <w:rsid w:val="000B536E"/>
    <w:rsid w:val="000B5975"/>
    <w:rsid w:val="000B5A31"/>
    <w:rsid w:val="000B668F"/>
    <w:rsid w:val="000B6DE0"/>
    <w:rsid w:val="000B7662"/>
    <w:rsid w:val="000B780A"/>
    <w:rsid w:val="000C03F3"/>
    <w:rsid w:val="000C0FBE"/>
    <w:rsid w:val="000C185F"/>
    <w:rsid w:val="000C208B"/>
    <w:rsid w:val="000C2842"/>
    <w:rsid w:val="000C2964"/>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D77F6"/>
    <w:rsid w:val="000E04C0"/>
    <w:rsid w:val="000E138E"/>
    <w:rsid w:val="000E1409"/>
    <w:rsid w:val="000E260B"/>
    <w:rsid w:val="000E29CF"/>
    <w:rsid w:val="000E3AE4"/>
    <w:rsid w:val="000E485A"/>
    <w:rsid w:val="000E49F7"/>
    <w:rsid w:val="000E5145"/>
    <w:rsid w:val="000E6103"/>
    <w:rsid w:val="000E63D5"/>
    <w:rsid w:val="000E658A"/>
    <w:rsid w:val="000E6728"/>
    <w:rsid w:val="000E6B57"/>
    <w:rsid w:val="000E6E21"/>
    <w:rsid w:val="000F0642"/>
    <w:rsid w:val="000F0F4D"/>
    <w:rsid w:val="000F11BD"/>
    <w:rsid w:val="000F1ECA"/>
    <w:rsid w:val="000F3804"/>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6C9E"/>
    <w:rsid w:val="00116EDC"/>
    <w:rsid w:val="00117112"/>
    <w:rsid w:val="001178E8"/>
    <w:rsid w:val="00117B4A"/>
    <w:rsid w:val="00120E91"/>
    <w:rsid w:val="00122092"/>
    <w:rsid w:val="00122483"/>
    <w:rsid w:val="00123558"/>
    <w:rsid w:val="00125094"/>
    <w:rsid w:val="001253FF"/>
    <w:rsid w:val="00125604"/>
    <w:rsid w:val="00125610"/>
    <w:rsid w:val="00126292"/>
    <w:rsid w:val="001265B4"/>
    <w:rsid w:val="001279BA"/>
    <w:rsid w:val="00127FA7"/>
    <w:rsid w:val="00130278"/>
    <w:rsid w:val="00131042"/>
    <w:rsid w:val="001310D5"/>
    <w:rsid w:val="001319AE"/>
    <w:rsid w:val="001323B9"/>
    <w:rsid w:val="001327D3"/>
    <w:rsid w:val="00133069"/>
    <w:rsid w:val="0013361B"/>
    <w:rsid w:val="00133A4B"/>
    <w:rsid w:val="00133C80"/>
    <w:rsid w:val="00134119"/>
    <w:rsid w:val="00134960"/>
    <w:rsid w:val="00135D5F"/>
    <w:rsid w:val="001363A0"/>
    <w:rsid w:val="00136585"/>
    <w:rsid w:val="0013786B"/>
    <w:rsid w:val="00140080"/>
    <w:rsid w:val="00140178"/>
    <w:rsid w:val="001409EF"/>
    <w:rsid w:val="00140B67"/>
    <w:rsid w:val="001414E7"/>
    <w:rsid w:val="00141DA5"/>
    <w:rsid w:val="001422CD"/>
    <w:rsid w:val="00142FC4"/>
    <w:rsid w:val="00143512"/>
    <w:rsid w:val="00143CF6"/>
    <w:rsid w:val="00144886"/>
    <w:rsid w:val="00145507"/>
    <w:rsid w:val="00145E67"/>
    <w:rsid w:val="00145EAD"/>
    <w:rsid w:val="0014632E"/>
    <w:rsid w:val="00146FC7"/>
    <w:rsid w:val="001472CD"/>
    <w:rsid w:val="001475EA"/>
    <w:rsid w:val="00150B2A"/>
    <w:rsid w:val="00151496"/>
    <w:rsid w:val="00152361"/>
    <w:rsid w:val="00152FCC"/>
    <w:rsid w:val="001538D0"/>
    <w:rsid w:val="00154676"/>
    <w:rsid w:val="00155B9B"/>
    <w:rsid w:val="00155ECD"/>
    <w:rsid w:val="00156AE7"/>
    <w:rsid w:val="0016067A"/>
    <w:rsid w:val="00160C27"/>
    <w:rsid w:val="00162A93"/>
    <w:rsid w:val="001634BE"/>
    <w:rsid w:val="00163658"/>
    <w:rsid w:val="00163848"/>
    <w:rsid w:val="00163B37"/>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3E7C"/>
    <w:rsid w:val="0018541C"/>
    <w:rsid w:val="001858AD"/>
    <w:rsid w:val="001866F1"/>
    <w:rsid w:val="0018693E"/>
    <w:rsid w:val="00186EDB"/>
    <w:rsid w:val="00186F02"/>
    <w:rsid w:val="001870C2"/>
    <w:rsid w:val="00187499"/>
    <w:rsid w:val="00187AF7"/>
    <w:rsid w:val="00190F66"/>
    <w:rsid w:val="00192764"/>
    <w:rsid w:val="00192935"/>
    <w:rsid w:val="00192C6E"/>
    <w:rsid w:val="0019370F"/>
    <w:rsid w:val="00193F9C"/>
    <w:rsid w:val="00194002"/>
    <w:rsid w:val="00194DAF"/>
    <w:rsid w:val="001958B7"/>
    <w:rsid w:val="00196024"/>
    <w:rsid w:val="00196176"/>
    <w:rsid w:val="00196F45"/>
    <w:rsid w:val="0019770C"/>
    <w:rsid w:val="0019788A"/>
    <w:rsid w:val="001978C7"/>
    <w:rsid w:val="001979E9"/>
    <w:rsid w:val="001A2663"/>
    <w:rsid w:val="001A3069"/>
    <w:rsid w:val="001A3367"/>
    <w:rsid w:val="001A5DFA"/>
    <w:rsid w:val="001A63C6"/>
    <w:rsid w:val="001B035A"/>
    <w:rsid w:val="001B15A5"/>
    <w:rsid w:val="001B1DB9"/>
    <w:rsid w:val="001B1F6A"/>
    <w:rsid w:val="001B3397"/>
    <w:rsid w:val="001B4E4D"/>
    <w:rsid w:val="001B4F17"/>
    <w:rsid w:val="001B6FC8"/>
    <w:rsid w:val="001B77AF"/>
    <w:rsid w:val="001B7889"/>
    <w:rsid w:val="001B7CC3"/>
    <w:rsid w:val="001B7E60"/>
    <w:rsid w:val="001C032E"/>
    <w:rsid w:val="001C076E"/>
    <w:rsid w:val="001C0B01"/>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5F88"/>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5BC"/>
    <w:rsid w:val="00202A44"/>
    <w:rsid w:val="002030E1"/>
    <w:rsid w:val="00204AFE"/>
    <w:rsid w:val="00204D6D"/>
    <w:rsid w:val="0020569C"/>
    <w:rsid w:val="00205C65"/>
    <w:rsid w:val="002065C2"/>
    <w:rsid w:val="0020722E"/>
    <w:rsid w:val="00207514"/>
    <w:rsid w:val="00207CB0"/>
    <w:rsid w:val="00210104"/>
    <w:rsid w:val="002101B4"/>
    <w:rsid w:val="00210C37"/>
    <w:rsid w:val="00210C85"/>
    <w:rsid w:val="0021235A"/>
    <w:rsid w:val="00212C87"/>
    <w:rsid w:val="00212CC6"/>
    <w:rsid w:val="00213007"/>
    <w:rsid w:val="002147C1"/>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295"/>
    <w:rsid w:val="00222404"/>
    <w:rsid w:val="00222641"/>
    <w:rsid w:val="00222B90"/>
    <w:rsid w:val="0022394B"/>
    <w:rsid w:val="00223A77"/>
    <w:rsid w:val="00224A57"/>
    <w:rsid w:val="002253A3"/>
    <w:rsid w:val="00226DE5"/>
    <w:rsid w:val="00226E5F"/>
    <w:rsid w:val="002278A3"/>
    <w:rsid w:val="00230134"/>
    <w:rsid w:val="00230E01"/>
    <w:rsid w:val="00231EAF"/>
    <w:rsid w:val="00232756"/>
    <w:rsid w:val="00232775"/>
    <w:rsid w:val="00232AA8"/>
    <w:rsid w:val="00232DA9"/>
    <w:rsid w:val="002333B5"/>
    <w:rsid w:val="00233A1E"/>
    <w:rsid w:val="00233B9E"/>
    <w:rsid w:val="0023411E"/>
    <w:rsid w:val="002347F5"/>
    <w:rsid w:val="002367D3"/>
    <w:rsid w:val="00237686"/>
    <w:rsid w:val="00241434"/>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0CCD"/>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1AC"/>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6586"/>
    <w:rsid w:val="002765CF"/>
    <w:rsid w:val="00277145"/>
    <w:rsid w:val="0028033C"/>
    <w:rsid w:val="00280A25"/>
    <w:rsid w:val="00281B6E"/>
    <w:rsid w:val="0028230A"/>
    <w:rsid w:val="00283A4E"/>
    <w:rsid w:val="002849A2"/>
    <w:rsid w:val="002854D4"/>
    <w:rsid w:val="00285547"/>
    <w:rsid w:val="0028591B"/>
    <w:rsid w:val="00285E3D"/>
    <w:rsid w:val="00285EE8"/>
    <w:rsid w:val="002868EB"/>
    <w:rsid w:val="00287571"/>
    <w:rsid w:val="00287758"/>
    <w:rsid w:val="00287C64"/>
    <w:rsid w:val="002901CB"/>
    <w:rsid w:val="00290203"/>
    <w:rsid w:val="00290BBF"/>
    <w:rsid w:val="002917A6"/>
    <w:rsid w:val="00292088"/>
    <w:rsid w:val="0029223A"/>
    <w:rsid w:val="0029286E"/>
    <w:rsid w:val="00292C42"/>
    <w:rsid w:val="00292C57"/>
    <w:rsid w:val="002932AB"/>
    <w:rsid w:val="00293B24"/>
    <w:rsid w:val="00294DBC"/>
    <w:rsid w:val="00296925"/>
    <w:rsid w:val="00296B89"/>
    <w:rsid w:val="00297F37"/>
    <w:rsid w:val="00297FA5"/>
    <w:rsid w:val="002A01C2"/>
    <w:rsid w:val="002A089E"/>
    <w:rsid w:val="002A0D4F"/>
    <w:rsid w:val="002A0E60"/>
    <w:rsid w:val="002A1564"/>
    <w:rsid w:val="002A1F73"/>
    <w:rsid w:val="002A2297"/>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66CC"/>
    <w:rsid w:val="002B7094"/>
    <w:rsid w:val="002B75CB"/>
    <w:rsid w:val="002C0225"/>
    <w:rsid w:val="002C0CE1"/>
    <w:rsid w:val="002C1048"/>
    <w:rsid w:val="002C15BF"/>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E97"/>
    <w:rsid w:val="002D0FAC"/>
    <w:rsid w:val="002D1020"/>
    <w:rsid w:val="002D1186"/>
    <w:rsid w:val="002D1594"/>
    <w:rsid w:val="002D19B7"/>
    <w:rsid w:val="002D1A9C"/>
    <w:rsid w:val="002D1C7A"/>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9F5"/>
    <w:rsid w:val="002D7A4B"/>
    <w:rsid w:val="002D7B73"/>
    <w:rsid w:val="002E0D98"/>
    <w:rsid w:val="002E125F"/>
    <w:rsid w:val="002E1682"/>
    <w:rsid w:val="002E2254"/>
    <w:rsid w:val="002E2A3F"/>
    <w:rsid w:val="002E2ABD"/>
    <w:rsid w:val="002E2E9C"/>
    <w:rsid w:val="002E4298"/>
    <w:rsid w:val="002E57CF"/>
    <w:rsid w:val="002E593F"/>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5B7"/>
    <w:rsid w:val="00302B84"/>
    <w:rsid w:val="00303BEB"/>
    <w:rsid w:val="00305E30"/>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1566"/>
    <w:rsid w:val="003418C5"/>
    <w:rsid w:val="0034219A"/>
    <w:rsid w:val="00342822"/>
    <w:rsid w:val="00342DA2"/>
    <w:rsid w:val="0034327C"/>
    <w:rsid w:val="00343704"/>
    <w:rsid w:val="00343942"/>
    <w:rsid w:val="00343FB1"/>
    <w:rsid w:val="003440F5"/>
    <w:rsid w:val="003444EE"/>
    <w:rsid w:val="003459B2"/>
    <w:rsid w:val="0034661A"/>
    <w:rsid w:val="00346E96"/>
    <w:rsid w:val="003479E5"/>
    <w:rsid w:val="00350DD3"/>
    <w:rsid w:val="00351735"/>
    <w:rsid w:val="00352135"/>
    <w:rsid w:val="00352A3A"/>
    <w:rsid w:val="00352C7B"/>
    <w:rsid w:val="00352CAD"/>
    <w:rsid w:val="0035314F"/>
    <w:rsid w:val="003537B9"/>
    <w:rsid w:val="00353C5E"/>
    <w:rsid w:val="003540FA"/>
    <w:rsid w:val="00354539"/>
    <w:rsid w:val="00354AE9"/>
    <w:rsid w:val="00354DAE"/>
    <w:rsid w:val="00356611"/>
    <w:rsid w:val="00356FF4"/>
    <w:rsid w:val="003573CD"/>
    <w:rsid w:val="00360276"/>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02F"/>
    <w:rsid w:val="0036768F"/>
    <w:rsid w:val="00367AD0"/>
    <w:rsid w:val="00367CCF"/>
    <w:rsid w:val="00367F73"/>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36CB"/>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1E6"/>
    <w:rsid w:val="00395612"/>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9EC"/>
    <w:rsid w:val="003A6F89"/>
    <w:rsid w:val="003B0EE7"/>
    <w:rsid w:val="003B2A44"/>
    <w:rsid w:val="003B51F2"/>
    <w:rsid w:val="003B5406"/>
    <w:rsid w:val="003B5856"/>
    <w:rsid w:val="003B6107"/>
    <w:rsid w:val="003B662E"/>
    <w:rsid w:val="003B6B28"/>
    <w:rsid w:val="003B700F"/>
    <w:rsid w:val="003B7853"/>
    <w:rsid w:val="003B7B3B"/>
    <w:rsid w:val="003B7E0E"/>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253"/>
    <w:rsid w:val="003D6FBE"/>
    <w:rsid w:val="003D7DCD"/>
    <w:rsid w:val="003E12EE"/>
    <w:rsid w:val="003E2151"/>
    <w:rsid w:val="003E2317"/>
    <w:rsid w:val="003E3FAF"/>
    <w:rsid w:val="003E450D"/>
    <w:rsid w:val="003E4B2F"/>
    <w:rsid w:val="003E5902"/>
    <w:rsid w:val="003E59A4"/>
    <w:rsid w:val="003E606C"/>
    <w:rsid w:val="003F1603"/>
    <w:rsid w:val="003F1CB9"/>
    <w:rsid w:val="003F2CC6"/>
    <w:rsid w:val="003F3395"/>
    <w:rsid w:val="003F4204"/>
    <w:rsid w:val="003F46E2"/>
    <w:rsid w:val="003F47CB"/>
    <w:rsid w:val="003F518F"/>
    <w:rsid w:val="003F6EA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07B0"/>
    <w:rsid w:val="00411008"/>
    <w:rsid w:val="004127FF"/>
    <w:rsid w:val="00412AB4"/>
    <w:rsid w:val="00413E22"/>
    <w:rsid w:val="00414BFD"/>
    <w:rsid w:val="00415DD4"/>
    <w:rsid w:val="00415DDA"/>
    <w:rsid w:val="00416294"/>
    <w:rsid w:val="004162C6"/>
    <w:rsid w:val="004167C5"/>
    <w:rsid w:val="0041691B"/>
    <w:rsid w:val="00417910"/>
    <w:rsid w:val="00417BCF"/>
    <w:rsid w:val="0042122F"/>
    <w:rsid w:val="00421658"/>
    <w:rsid w:val="00421D4A"/>
    <w:rsid w:val="004226E4"/>
    <w:rsid w:val="00423037"/>
    <w:rsid w:val="004233A7"/>
    <w:rsid w:val="004239C6"/>
    <w:rsid w:val="00424658"/>
    <w:rsid w:val="00425511"/>
    <w:rsid w:val="00426DA7"/>
    <w:rsid w:val="00427571"/>
    <w:rsid w:val="00427B69"/>
    <w:rsid w:val="00430C3B"/>
    <w:rsid w:val="0043109C"/>
    <w:rsid w:val="00431351"/>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497"/>
    <w:rsid w:val="004459F7"/>
    <w:rsid w:val="00445EDB"/>
    <w:rsid w:val="0044720D"/>
    <w:rsid w:val="004475DC"/>
    <w:rsid w:val="004479EA"/>
    <w:rsid w:val="00447A83"/>
    <w:rsid w:val="00447EFD"/>
    <w:rsid w:val="004501E3"/>
    <w:rsid w:val="004503B5"/>
    <w:rsid w:val="00450E9B"/>
    <w:rsid w:val="00450ECC"/>
    <w:rsid w:val="00451119"/>
    <w:rsid w:val="004534A2"/>
    <w:rsid w:val="004538A8"/>
    <w:rsid w:val="00453CAC"/>
    <w:rsid w:val="0045507F"/>
    <w:rsid w:val="0045538F"/>
    <w:rsid w:val="0045566F"/>
    <w:rsid w:val="00455EBA"/>
    <w:rsid w:val="00456002"/>
    <w:rsid w:val="004562D0"/>
    <w:rsid w:val="00456DA0"/>
    <w:rsid w:val="004574E9"/>
    <w:rsid w:val="00457812"/>
    <w:rsid w:val="00460103"/>
    <w:rsid w:val="00460F50"/>
    <w:rsid w:val="00461127"/>
    <w:rsid w:val="00461C75"/>
    <w:rsid w:val="00461CA9"/>
    <w:rsid w:val="00461DCE"/>
    <w:rsid w:val="00462493"/>
    <w:rsid w:val="004627EA"/>
    <w:rsid w:val="004640EC"/>
    <w:rsid w:val="004641BD"/>
    <w:rsid w:val="004641FD"/>
    <w:rsid w:val="004648B5"/>
    <w:rsid w:val="004656AA"/>
    <w:rsid w:val="00465757"/>
    <w:rsid w:val="00465ECA"/>
    <w:rsid w:val="00466D83"/>
    <w:rsid w:val="004705FE"/>
    <w:rsid w:val="004710F7"/>
    <w:rsid w:val="004718AA"/>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DE6"/>
    <w:rsid w:val="00483440"/>
    <w:rsid w:val="004839BE"/>
    <w:rsid w:val="00483B3D"/>
    <w:rsid w:val="00485D95"/>
    <w:rsid w:val="0048622D"/>
    <w:rsid w:val="00486715"/>
    <w:rsid w:val="0048695F"/>
    <w:rsid w:val="00486CB6"/>
    <w:rsid w:val="00486E38"/>
    <w:rsid w:val="00486E5E"/>
    <w:rsid w:val="00487E86"/>
    <w:rsid w:val="0049002C"/>
    <w:rsid w:val="00490295"/>
    <w:rsid w:val="004914B7"/>
    <w:rsid w:val="004915E2"/>
    <w:rsid w:val="0049160B"/>
    <w:rsid w:val="00491DAC"/>
    <w:rsid w:val="004923F4"/>
    <w:rsid w:val="00492CC9"/>
    <w:rsid w:val="00492D0E"/>
    <w:rsid w:val="00492E6C"/>
    <w:rsid w:val="004941B2"/>
    <w:rsid w:val="004945FA"/>
    <w:rsid w:val="00495319"/>
    <w:rsid w:val="00495425"/>
    <w:rsid w:val="00495E53"/>
    <w:rsid w:val="00496B43"/>
    <w:rsid w:val="00496B5E"/>
    <w:rsid w:val="0049721F"/>
    <w:rsid w:val="00497ADA"/>
    <w:rsid w:val="00497FE7"/>
    <w:rsid w:val="004A2FC2"/>
    <w:rsid w:val="004A317A"/>
    <w:rsid w:val="004A3509"/>
    <w:rsid w:val="004A3575"/>
    <w:rsid w:val="004A4D28"/>
    <w:rsid w:val="004A7161"/>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1A4F"/>
    <w:rsid w:val="004D2744"/>
    <w:rsid w:val="004D2B62"/>
    <w:rsid w:val="004D2DE9"/>
    <w:rsid w:val="004D35C8"/>
    <w:rsid w:val="004D4D43"/>
    <w:rsid w:val="004D6031"/>
    <w:rsid w:val="004D6777"/>
    <w:rsid w:val="004D6A4B"/>
    <w:rsid w:val="004D6BD6"/>
    <w:rsid w:val="004D700D"/>
    <w:rsid w:val="004D7614"/>
    <w:rsid w:val="004D7623"/>
    <w:rsid w:val="004D776B"/>
    <w:rsid w:val="004D7976"/>
    <w:rsid w:val="004E0773"/>
    <w:rsid w:val="004E0852"/>
    <w:rsid w:val="004E0C05"/>
    <w:rsid w:val="004E12B8"/>
    <w:rsid w:val="004E292A"/>
    <w:rsid w:val="004E3869"/>
    <w:rsid w:val="004E39EB"/>
    <w:rsid w:val="004E47C0"/>
    <w:rsid w:val="004E500E"/>
    <w:rsid w:val="004E51E2"/>
    <w:rsid w:val="004E53C5"/>
    <w:rsid w:val="004E5CA1"/>
    <w:rsid w:val="004E5F2F"/>
    <w:rsid w:val="004E6841"/>
    <w:rsid w:val="004E68DB"/>
    <w:rsid w:val="004E69A1"/>
    <w:rsid w:val="004E71FA"/>
    <w:rsid w:val="004F0C7B"/>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4BC"/>
    <w:rsid w:val="004F746C"/>
    <w:rsid w:val="00500078"/>
    <w:rsid w:val="005005BD"/>
    <w:rsid w:val="005005F8"/>
    <w:rsid w:val="00500C5B"/>
    <w:rsid w:val="00500CD4"/>
    <w:rsid w:val="00500F34"/>
    <w:rsid w:val="0050116B"/>
    <w:rsid w:val="00501264"/>
    <w:rsid w:val="00502827"/>
    <w:rsid w:val="00502B35"/>
    <w:rsid w:val="00505148"/>
    <w:rsid w:val="00505905"/>
    <w:rsid w:val="00505D40"/>
    <w:rsid w:val="00506100"/>
    <w:rsid w:val="0050647F"/>
    <w:rsid w:val="005072B0"/>
    <w:rsid w:val="005108D1"/>
    <w:rsid w:val="00510F6B"/>
    <w:rsid w:val="00511357"/>
    <w:rsid w:val="00512F2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B86"/>
    <w:rsid w:val="00524E8F"/>
    <w:rsid w:val="00526303"/>
    <w:rsid w:val="005263D9"/>
    <w:rsid w:val="00526480"/>
    <w:rsid w:val="00526ADC"/>
    <w:rsid w:val="005272FA"/>
    <w:rsid w:val="00527D48"/>
    <w:rsid w:val="00527E76"/>
    <w:rsid w:val="0053106B"/>
    <w:rsid w:val="00532266"/>
    <w:rsid w:val="00532ABF"/>
    <w:rsid w:val="00532DA7"/>
    <w:rsid w:val="00533983"/>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1A5"/>
    <w:rsid w:val="005427B6"/>
    <w:rsid w:val="00543542"/>
    <w:rsid w:val="00543693"/>
    <w:rsid w:val="00543AD9"/>
    <w:rsid w:val="005447B0"/>
    <w:rsid w:val="00544D50"/>
    <w:rsid w:val="0054507B"/>
    <w:rsid w:val="00545EC6"/>
    <w:rsid w:val="00546475"/>
    <w:rsid w:val="00546749"/>
    <w:rsid w:val="00547FE0"/>
    <w:rsid w:val="005500D9"/>
    <w:rsid w:val="00551367"/>
    <w:rsid w:val="00551705"/>
    <w:rsid w:val="00551EAB"/>
    <w:rsid w:val="0055283C"/>
    <w:rsid w:val="00553066"/>
    <w:rsid w:val="0055378E"/>
    <w:rsid w:val="00553E7E"/>
    <w:rsid w:val="0055442E"/>
    <w:rsid w:val="0055452D"/>
    <w:rsid w:val="005546DE"/>
    <w:rsid w:val="00554A35"/>
    <w:rsid w:val="00554A7E"/>
    <w:rsid w:val="0055558B"/>
    <w:rsid w:val="00555986"/>
    <w:rsid w:val="0055611F"/>
    <w:rsid w:val="00556199"/>
    <w:rsid w:val="00556BD3"/>
    <w:rsid w:val="0055736D"/>
    <w:rsid w:val="005579B8"/>
    <w:rsid w:val="00561064"/>
    <w:rsid w:val="005614CA"/>
    <w:rsid w:val="005626ED"/>
    <w:rsid w:val="00562D59"/>
    <w:rsid w:val="005634CD"/>
    <w:rsid w:val="00563625"/>
    <w:rsid w:val="00564246"/>
    <w:rsid w:val="005648A8"/>
    <w:rsid w:val="00564F9F"/>
    <w:rsid w:val="00565005"/>
    <w:rsid w:val="005658ED"/>
    <w:rsid w:val="0056594B"/>
    <w:rsid w:val="0056595D"/>
    <w:rsid w:val="00567A8A"/>
    <w:rsid w:val="0057005F"/>
    <w:rsid w:val="005708F0"/>
    <w:rsid w:val="0057135E"/>
    <w:rsid w:val="0057194A"/>
    <w:rsid w:val="00572128"/>
    <w:rsid w:val="00573A2D"/>
    <w:rsid w:val="00573A49"/>
    <w:rsid w:val="00573BA8"/>
    <w:rsid w:val="00573F9E"/>
    <w:rsid w:val="0057497D"/>
    <w:rsid w:val="0057503E"/>
    <w:rsid w:val="00575BBE"/>
    <w:rsid w:val="00576041"/>
    <w:rsid w:val="005763B4"/>
    <w:rsid w:val="00576A35"/>
    <w:rsid w:val="00576B12"/>
    <w:rsid w:val="0058158C"/>
    <w:rsid w:val="00581D90"/>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1D76"/>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EC7"/>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3D6"/>
    <w:rsid w:val="005C55EB"/>
    <w:rsid w:val="005C5A27"/>
    <w:rsid w:val="005C6388"/>
    <w:rsid w:val="005C63C4"/>
    <w:rsid w:val="005C647E"/>
    <w:rsid w:val="005C6C70"/>
    <w:rsid w:val="005C7030"/>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033"/>
    <w:rsid w:val="005D5C95"/>
    <w:rsid w:val="005D6039"/>
    <w:rsid w:val="005D6C1F"/>
    <w:rsid w:val="005D6E25"/>
    <w:rsid w:val="005E0391"/>
    <w:rsid w:val="005E047F"/>
    <w:rsid w:val="005E0743"/>
    <w:rsid w:val="005E0970"/>
    <w:rsid w:val="005E09A4"/>
    <w:rsid w:val="005E0CA4"/>
    <w:rsid w:val="005E0D68"/>
    <w:rsid w:val="005E1285"/>
    <w:rsid w:val="005E13D7"/>
    <w:rsid w:val="005E272D"/>
    <w:rsid w:val="005E3B5E"/>
    <w:rsid w:val="005E439B"/>
    <w:rsid w:val="005E4C78"/>
    <w:rsid w:val="005E4D82"/>
    <w:rsid w:val="005E5DE0"/>
    <w:rsid w:val="005E706E"/>
    <w:rsid w:val="005E70EF"/>
    <w:rsid w:val="005F0406"/>
    <w:rsid w:val="005F089F"/>
    <w:rsid w:val="005F2463"/>
    <w:rsid w:val="005F3056"/>
    <w:rsid w:val="005F3F78"/>
    <w:rsid w:val="005F4658"/>
    <w:rsid w:val="005F48CC"/>
    <w:rsid w:val="005F52C6"/>
    <w:rsid w:val="005F53B5"/>
    <w:rsid w:val="005F584F"/>
    <w:rsid w:val="005F5E9D"/>
    <w:rsid w:val="005F67E8"/>
    <w:rsid w:val="005F761E"/>
    <w:rsid w:val="005F7C38"/>
    <w:rsid w:val="00600678"/>
    <w:rsid w:val="00601418"/>
    <w:rsid w:val="00602AEE"/>
    <w:rsid w:val="00602D6A"/>
    <w:rsid w:val="00602EF4"/>
    <w:rsid w:val="00603D26"/>
    <w:rsid w:val="006045DC"/>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4E5C"/>
    <w:rsid w:val="0061605E"/>
    <w:rsid w:val="0061645A"/>
    <w:rsid w:val="0061752B"/>
    <w:rsid w:val="0062012A"/>
    <w:rsid w:val="00620185"/>
    <w:rsid w:val="00620472"/>
    <w:rsid w:val="00620E40"/>
    <w:rsid w:val="00620E8B"/>
    <w:rsid w:val="006221AF"/>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52C4"/>
    <w:rsid w:val="00635A31"/>
    <w:rsid w:val="00635D8F"/>
    <w:rsid w:val="00635F6C"/>
    <w:rsid w:val="006362B0"/>
    <w:rsid w:val="00636540"/>
    <w:rsid w:val="006408AF"/>
    <w:rsid w:val="00640CE4"/>
    <w:rsid w:val="006415C6"/>
    <w:rsid w:val="0064257F"/>
    <w:rsid w:val="00643249"/>
    <w:rsid w:val="00643573"/>
    <w:rsid w:val="00643D74"/>
    <w:rsid w:val="0064463E"/>
    <w:rsid w:val="00644FD3"/>
    <w:rsid w:val="00645FC1"/>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420"/>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80715"/>
    <w:rsid w:val="0068103C"/>
    <w:rsid w:val="006829F7"/>
    <w:rsid w:val="006830D2"/>
    <w:rsid w:val="00683224"/>
    <w:rsid w:val="00684265"/>
    <w:rsid w:val="00684AF9"/>
    <w:rsid w:val="00684C4D"/>
    <w:rsid w:val="00684C60"/>
    <w:rsid w:val="00685009"/>
    <w:rsid w:val="00685107"/>
    <w:rsid w:val="00685775"/>
    <w:rsid w:val="00685A49"/>
    <w:rsid w:val="006860D2"/>
    <w:rsid w:val="006864A1"/>
    <w:rsid w:val="00686685"/>
    <w:rsid w:val="00686D5F"/>
    <w:rsid w:val="00686DCD"/>
    <w:rsid w:val="00687F64"/>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633E"/>
    <w:rsid w:val="006C73D7"/>
    <w:rsid w:val="006C7B24"/>
    <w:rsid w:val="006D022D"/>
    <w:rsid w:val="006D032B"/>
    <w:rsid w:val="006D0B36"/>
    <w:rsid w:val="006D12CB"/>
    <w:rsid w:val="006D1AA6"/>
    <w:rsid w:val="006D207A"/>
    <w:rsid w:val="006D33A5"/>
    <w:rsid w:val="006D3457"/>
    <w:rsid w:val="006D356F"/>
    <w:rsid w:val="006D3AEC"/>
    <w:rsid w:val="006D440C"/>
    <w:rsid w:val="006D494D"/>
    <w:rsid w:val="006D4958"/>
    <w:rsid w:val="006D4ECD"/>
    <w:rsid w:val="006D5155"/>
    <w:rsid w:val="006D58DB"/>
    <w:rsid w:val="006D5B20"/>
    <w:rsid w:val="006D6A83"/>
    <w:rsid w:val="006D6BED"/>
    <w:rsid w:val="006E1BCB"/>
    <w:rsid w:val="006E1CD2"/>
    <w:rsid w:val="006E28CC"/>
    <w:rsid w:val="006E4875"/>
    <w:rsid w:val="006E5645"/>
    <w:rsid w:val="006E5A58"/>
    <w:rsid w:val="006E62DA"/>
    <w:rsid w:val="006E7166"/>
    <w:rsid w:val="006E76E8"/>
    <w:rsid w:val="006E7D7A"/>
    <w:rsid w:val="006F0E0F"/>
    <w:rsid w:val="006F0EF5"/>
    <w:rsid w:val="006F0F6A"/>
    <w:rsid w:val="006F19B0"/>
    <w:rsid w:val="006F201C"/>
    <w:rsid w:val="006F2217"/>
    <w:rsid w:val="006F2B51"/>
    <w:rsid w:val="006F34D0"/>
    <w:rsid w:val="006F3CFF"/>
    <w:rsid w:val="006F4670"/>
    <w:rsid w:val="006F4D54"/>
    <w:rsid w:val="006F50DD"/>
    <w:rsid w:val="006F59C1"/>
    <w:rsid w:val="006F5C81"/>
    <w:rsid w:val="006F60D9"/>
    <w:rsid w:val="006F693F"/>
    <w:rsid w:val="006F6F64"/>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BBF"/>
    <w:rsid w:val="00724CEB"/>
    <w:rsid w:val="007250E6"/>
    <w:rsid w:val="00725DE7"/>
    <w:rsid w:val="007268B8"/>
    <w:rsid w:val="007269E6"/>
    <w:rsid w:val="007304D7"/>
    <w:rsid w:val="007311E1"/>
    <w:rsid w:val="007316A1"/>
    <w:rsid w:val="00731885"/>
    <w:rsid w:val="00731A80"/>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291A"/>
    <w:rsid w:val="0074329C"/>
    <w:rsid w:val="00744F0F"/>
    <w:rsid w:val="00745179"/>
    <w:rsid w:val="00745E20"/>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4D3"/>
    <w:rsid w:val="00756CCD"/>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721"/>
    <w:rsid w:val="00764BA4"/>
    <w:rsid w:val="00764CA2"/>
    <w:rsid w:val="00764D99"/>
    <w:rsid w:val="00765482"/>
    <w:rsid w:val="007658FF"/>
    <w:rsid w:val="00766C40"/>
    <w:rsid w:val="0076704E"/>
    <w:rsid w:val="007672EA"/>
    <w:rsid w:val="00767B49"/>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2AB"/>
    <w:rsid w:val="0077759B"/>
    <w:rsid w:val="00781A60"/>
    <w:rsid w:val="007826D0"/>
    <w:rsid w:val="0078325A"/>
    <w:rsid w:val="0078331B"/>
    <w:rsid w:val="00783E17"/>
    <w:rsid w:val="0078519A"/>
    <w:rsid w:val="007854A8"/>
    <w:rsid w:val="0078597A"/>
    <w:rsid w:val="007876AC"/>
    <w:rsid w:val="00790519"/>
    <w:rsid w:val="0079143A"/>
    <w:rsid w:val="00791D18"/>
    <w:rsid w:val="00792371"/>
    <w:rsid w:val="00792825"/>
    <w:rsid w:val="00792D1E"/>
    <w:rsid w:val="00793560"/>
    <w:rsid w:val="00793AE4"/>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56A"/>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0C1B"/>
    <w:rsid w:val="007C1213"/>
    <w:rsid w:val="007C1D14"/>
    <w:rsid w:val="007C23C2"/>
    <w:rsid w:val="007C2512"/>
    <w:rsid w:val="007C264B"/>
    <w:rsid w:val="007C26F4"/>
    <w:rsid w:val="007C289D"/>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FDE"/>
    <w:rsid w:val="007E3162"/>
    <w:rsid w:val="007E358C"/>
    <w:rsid w:val="007E36C8"/>
    <w:rsid w:val="007E3EED"/>
    <w:rsid w:val="007E4138"/>
    <w:rsid w:val="007E42BC"/>
    <w:rsid w:val="007E4515"/>
    <w:rsid w:val="007E466C"/>
    <w:rsid w:val="007E66CC"/>
    <w:rsid w:val="007E710C"/>
    <w:rsid w:val="007E724F"/>
    <w:rsid w:val="007E75F9"/>
    <w:rsid w:val="007F16CE"/>
    <w:rsid w:val="007F36E5"/>
    <w:rsid w:val="007F3DC7"/>
    <w:rsid w:val="007F430D"/>
    <w:rsid w:val="007F447D"/>
    <w:rsid w:val="007F52A9"/>
    <w:rsid w:val="007F53EA"/>
    <w:rsid w:val="007F54B6"/>
    <w:rsid w:val="007F574F"/>
    <w:rsid w:val="007F58DB"/>
    <w:rsid w:val="007F5C20"/>
    <w:rsid w:val="007F620E"/>
    <w:rsid w:val="007F6692"/>
    <w:rsid w:val="007F769C"/>
    <w:rsid w:val="00802CCE"/>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4F09"/>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591"/>
    <w:rsid w:val="00825C2C"/>
    <w:rsid w:val="00825E55"/>
    <w:rsid w:val="0082754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5D22"/>
    <w:rsid w:val="00836655"/>
    <w:rsid w:val="008368B4"/>
    <w:rsid w:val="00836988"/>
    <w:rsid w:val="00836D9F"/>
    <w:rsid w:val="0083748D"/>
    <w:rsid w:val="00837AE2"/>
    <w:rsid w:val="0084072C"/>
    <w:rsid w:val="00840B13"/>
    <w:rsid w:val="00842F32"/>
    <w:rsid w:val="008432CC"/>
    <w:rsid w:val="008434B8"/>
    <w:rsid w:val="008436B5"/>
    <w:rsid w:val="00843C48"/>
    <w:rsid w:val="008446D1"/>
    <w:rsid w:val="00844BAF"/>
    <w:rsid w:val="00845771"/>
    <w:rsid w:val="00846611"/>
    <w:rsid w:val="008477AF"/>
    <w:rsid w:val="00847FB4"/>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0E48"/>
    <w:rsid w:val="0086142A"/>
    <w:rsid w:val="00861A33"/>
    <w:rsid w:val="00862ED4"/>
    <w:rsid w:val="0086350B"/>
    <w:rsid w:val="00863659"/>
    <w:rsid w:val="008638CF"/>
    <w:rsid w:val="00863E6B"/>
    <w:rsid w:val="00864361"/>
    <w:rsid w:val="008643A3"/>
    <w:rsid w:val="0086495B"/>
    <w:rsid w:val="00864B8A"/>
    <w:rsid w:val="00865811"/>
    <w:rsid w:val="00865A60"/>
    <w:rsid w:val="00865F0E"/>
    <w:rsid w:val="00866210"/>
    <w:rsid w:val="00866F29"/>
    <w:rsid w:val="0086733A"/>
    <w:rsid w:val="008675C6"/>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79"/>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5A61"/>
    <w:rsid w:val="008864C6"/>
    <w:rsid w:val="00886719"/>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408"/>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2C42"/>
    <w:rsid w:val="008D39C0"/>
    <w:rsid w:val="008D4398"/>
    <w:rsid w:val="008D5290"/>
    <w:rsid w:val="008D5507"/>
    <w:rsid w:val="008E0ECA"/>
    <w:rsid w:val="008E1345"/>
    <w:rsid w:val="008E1BE5"/>
    <w:rsid w:val="008E2798"/>
    <w:rsid w:val="008E35B0"/>
    <w:rsid w:val="008E3763"/>
    <w:rsid w:val="008E3B4D"/>
    <w:rsid w:val="008E3D3C"/>
    <w:rsid w:val="008E3FD0"/>
    <w:rsid w:val="008E4238"/>
    <w:rsid w:val="008E4B2C"/>
    <w:rsid w:val="008E4CFA"/>
    <w:rsid w:val="008E4F2D"/>
    <w:rsid w:val="008E517B"/>
    <w:rsid w:val="008E5789"/>
    <w:rsid w:val="008E5A07"/>
    <w:rsid w:val="008E5A1F"/>
    <w:rsid w:val="008E6723"/>
    <w:rsid w:val="008E699C"/>
    <w:rsid w:val="008E7914"/>
    <w:rsid w:val="008F10DA"/>
    <w:rsid w:val="008F1656"/>
    <w:rsid w:val="008F186B"/>
    <w:rsid w:val="008F3C03"/>
    <w:rsid w:val="008F3DA4"/>
    <w:rsid w:val="008F4487"/>
    <w:rsid w:val="008F575D"/>
    <w:rsid w:val="008F5F61"/>
    <w:rsid w:val="008F6009"/>
    <w:rsid w:val="008F6619"/>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24DC"/>
    <w:rsid w:val="00912C18"/>
    <w:rsid w:val="00913B84"/>
    <w:rsid w:val="00913F3F"/>
    <w:rsid w:val="009141A3"/>
    <w:rsid w:val="009141C0"/>
    <w:rsid w:val="009144B6"/>
    <w:rsid w:val="00916499"/>
    <w:rsid w:val="00916E81"/>
    <w:rsid w:val="0091793D"/>
    <w:rsid w:val="00920340"/>
    <w:rsid w:val="00920402"/>
    <w:rsid w:val="00920499"/>
    <w:rsid w:val="0092069E"/>
    <w:rsid w:val="009207CD"/>
    <w:rsid w:val="009210DE"/>
    <w:rsid w:val="00921F2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1B2E"/>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84E"/>
    <w:rsid w:val="00967DC7"/>
    <w:rsid w:val="0097015A"/>
    <w:rsid w:val="00970586"/>
    <w:rsid w:val="0097063B"/>
    <w:rsid w:val="00970E86"/>
    <w:rsid w:val="00970F6F"/>
    <w:rsid w:val="009714BB"/>
    <w:rsid w:val="0097290B"/>
    <w:rsid w:val="0097298D"/>
    <w:rsid w:val="00973712"/>
    <w:rsid w:val="00973A93"/>
    <w:rsid w:val="00974188"/>
    <w:rsid w:val="009763F8"/>
    <w:rsid w:val="00980240"/>
    <w:rsid w:val="0098068F"/>
    <w:rsid w:val="00982A40"/>
    <w:rsid w:val="009832D3"/>
    <w:rsid w:val="0098395B"/>
    <w:rsid w:val="0098415A"/>
    <w:rsid w:val="009843D2"/>
    <w:rsid w:val="00986ADB"/>
    <w:rsid w:val="009870CB"/>
    <w:rsid w:val="009876E3"/>
    <w:rsid w:val="00987D07"/>
    <w:rsid w:val="009901AF"/>
    <w:rsid w:val="00991DD4"/>
    <w:rsid w:val="00992120"/>
    <w:rsid w:val="00992534"/>
    <w:rsid w:val="0099402E"/>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4539"/>
    <w:rsid w:val="009A4934"/>
    <w:rsid w:val="009A52A3"/>
    <w:rsid w:val="009A5491"/>
    <w:rsid w:val="009A5604"/>
    <w:rsid w:val="009A65DC"/>
    <w:rsid w:val="009A727E"/>
    <w:rsid w:val="009A7994"/>
    <w:rsid w:val="009B058F"/>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F59"/>
    <w:rsid w:val="009D6A54"/>
    <w:rsid w:val="009D7C8E"/>
    <w:rsid w:val="009E0689"/>
    <w:rsid w:val="009E0AB4"/>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7DA"/>
    <w:rsid w:val="009E7BA5"/>
    <w:rsid w:val="009F001E"/>
    <w:rsid w:val="009F18E9"/>
    <w:rsid w:val="009F19FE"/>
    <w:rsid w:val="009F1A2B"/>
    <w:rsid w:val="009F1AAE"/>
    <w:rsid w:val="009F207B"/>
    <w:rsid w:val="009F254F"/>
    <w:rsid w:val="009F3CA8"/>
    <w:rsid w:val="009F572C"/>
    <w:rsid w:val="009F5868"/>
    <w:rsid w:val="009F5AA6"/>
    <w:rsid w:val="009F5CDD"/>
    <w:rsid w:val="009F5F37"/>
    <w:rsid w:val="009F629E"/>
    <w:rsid w:val="009F670F"/>
    <w:rsid w:val="00A00733"/>
    <w:rsid w:val="00A0073B"/>
    <w:rsid w:val="00A00D42"/>
    <w:rsid w:val="00A01B66"/>
    <w:rsid w:val="00A0353B"/>
    <w:rsid w:val="00A043FC"/>
    <w:rsid w:val="00A04495"/>
    <w:rsid w:val="00A0581B"/>
    <w:rsid w:val="00A0765A"/>
    <w:rsid w:val="00A0794D"/>
    <w:rsid w:val="00A10280"/>
    <w:rsid w:val="00A114EE"/>
    <w:rsid w:val="00A12176"/>
    <w:rsid w:val="00A13300"/>
    <w:rsid w:val="00A13BC3"/>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1E2"/>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34B"/>
    <w:rsid w:val="00A375DC"/>
    <w:rsid w:val="00A40838"/>
    <w:rsid w:val="00A40B43"/>
    <w:rsid w:val="00A4121E"/>
    <w:rsid w:val="00A41DC9"/>
    <w:rsid w:val="00A42494"/>
    <w:rsid w:val="00A424A3"/>
    <w:rsid w:val="00A42868"/>
    <w:rsid w:val="00A42F5B"/>
    <w:rsid w:val="00A431D5"/>
    <w:rsid w:val="00A434A4"/>
    <w:rsid w:val="00A43956"/>
    <w:rsid w:val="00A4398A"/>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6B5"/>
    <w:rsid w:val="00A541F8"/>
    <w:rsid w:val="00A543C5"/>
    <w:rsid w:val="00A55BA0"/>
    <w:rsid w:val="00A5626B"/>
    <w:rsid w:val="00A56348"/>
    <w:rsid w:val="00A5643F"/>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31E3"/>
    <w:rsid w:val="00A739D8"/>
    <w:rsid w:val="00A73BDB"/>
    <w:rsid w:val="00A73DBD"/>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43E7"/>
    <w:rsid w:val="00A954A1"/>
    <w:rsid w:val="00A956CE"/>
    <w:rsid w:val="00A96D60"/>
    <w:rsid w:val="00A97702"/>
    <w:rsid w:val="00AA018E"/>
    <w:rsid w:val="00AA0329"/>
    <w:rsid w:val="00AA0427"/>
    <w:rsid w:val="00AA1732"/>
    <w:rsid w:val="00AA1833"/>
    <w:rsid w:val="00AA19FE"/>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23F"/>
    <w:rsid w:val="00AC246A"/>
    <w:rsid w:val="00AC28C0"/>
    <w:rsid w:val="00AC2A24"/>
    <w:rsid w:val="00AC42B6"/>
    <w:rsid w:val="00AC4485"/>
    <w:rsid w:val="00AC4772"/>
    <w:rsid w:val="00AC485C"/>
    <w:rsid w:val="00AC4969"/>
    <w:rsid w:val="00AC5200"/>
    <w:rsid w:val="00AC5C70"/>
    <w:rsid w:val="00AC5E77"/>
    <w:rsid w:val="00AC69AA"/>
    <w:rsid w:val="00AC6DB3"/>
    <w:rsid w:val="00AC7195"/>
    <w:rsid w:val="00AC7705"/>
    <w:rsid w:val="00AC7C0C"/>
    <w:rsid w:val="00AC7D40"/>
    <w:rsid w:val="00AD0101"/>
    <w:rsid w:val="00AD08B0"/>
    <w:rsid w:val="00AD19DE"/>
    <w:rsid w:val="00AD3A03"/>
    <w:rsid w:val="00AD48CC"/>
    <w:rsid w:val="00AD4C5F"/>
    <w:rsid w:val="00AD51E7"/>
    <w:rsid w:val="00AD56BD"/>
    <w:rsid w:val="00AD5DCD"/>
    <w:rsid w:val="00AD69BD"/>
    <w:rsid w:val="00AD6AD6"/>
    <w:rsid w:val="00AD72A2"/>
    <w:rsid w:val="00AD732C"/>
    <w:rsid w:val="00AD7823"/>
    <w:rsid w:val="00AE1762"/>
    <w:rsid w:val="00AE1EA1"/>
    <w:rsid w:val="00AE208C"/>
    <w:rsid w:val="00AE2107"/>
    <w:rsid w:val="00AE2303"/>
    <w:rsid w:val="00AE255F"/>
    <w:rsid w:val="00AE2963"/>
    <w:rsid w:val="00AE3665"/>
    <w:rsid w:val="00AE406D"/>
    <w:rsid w:val="00AE41EE"/>
    <w:rsid w:val="00AE429B"/>
    <w:rsid w:val="00AE42C0"/>
    <w:rsid w:val="00AE5A9F"/>
    <w:rsid w:val="00AE6177"/>
    <w:rsid w:val="00AE7290"/>
    <w:rsid w:val="00AE73AB"/>
    <w:rsid w:val="00AE7BC2"/>
    <w:rsid w:val="00AF033A"/>
    <w:rsid w:val="00AF0689"/>
    <w:rsid w:val="00AF1FD9"/>
    <w:rsid w:val="00AF21CC"/>
    <w:rsid w:val="00AF2678"/>
    <w:rsid w:val="00AF2A26"/>
    <w:rsid w:val="00AF2A7C"/>
    <w:rsid w:val="00AF3250"/>
    <w:rsid w:val="00AF38E8"/>
    <w:rsid w:val="00AF3928"/>
    <w:rsid w:val="00AF3B19"/>
    <w:rsid w:val="00AF479B"/>
    <w:rsid w:val="00AF4B24"/>
    <w:rsid w:val="00AF4B30"/>
    <w:rsid w:val="00AF513E"/>
    <w:rsid w:val="00AF5338"/>
    <w:rsid w:val="00AF539A"/>
    <w:rsid w:val="00AF6526"/>
    <w:rsid w:val="00AF68D4"/>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446"/>
    <w:rsid w:val="00B057E6"/>
    <w:rsid w:val="00B05BA5"/>
    <w:rsid w:val="00B05E38"/>
    <w:rsid w:val="00B0650B"/>
    <w:rsid w:val="00B0658B"/>
    <w:rsid w:val="00B06AAC"/>
    <w:rsid w:val="00B06FB2"/>
    <w:rsid w:val="00B07E07"/>
    <w:rsid w:val="00B10635"/>
    <w:rsid w:val="00B10A0D"/>
    <w:rsid w:val="00B10F79"/>
    <w:rsid w:val="00B1148B"/>
    <w:rsid w:val="00B116F5"/>
    <w:rsid w:val="00B11997"/>
    <w:rsid w:val="00B1205D"/>
    <w:rsid w:val="00B12557"/>
    <w:rsid w:val="00B12996"/>
    <w:rsid w:val="00B13D5F"/>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36E54"/>
    <w:rsid w:val="00B40674"/>
    <w:rsid w:val="00B412B9"/>
    <w:rsid w:val="00B415AD"/>
    <w:rsid w:val="00B421AB"/>
    <w:rsid w:val="00B42A20"/>
    <w:rsid w:val="00B43362"/>
    <w:rsid w:val="00B4350B"/>
    <w:rsid w:val="00B435C3"/>
    <w:rsid w:val="00B43C8E"/>
    <w:rsid w:val="00B4677F"/>
    <w:rsid w:val="00B4746B"/>
    <w:rsid w:val="00B47724"/>
    <w:rsid w:val="00B47893"/>
    <w:rsid w:val="00B47F06"/>
    <w:rsid w:val="00B50A5B"/>
    <w:rsid w:val="00B5223A"/>
    <w:rsid w:val="00B52890"/>
    <w:rsid w:val="00B52F10"/>
    <w:rsid w:val="00B53C3C"/>
    <w:rsid w:val="00B5444E"/>
    <w:rsid w:val="00B54C21"/>
    <w:rsid w:val="00B56BEB"/>
    <w:rsid w:val="00B56F1D"/>
    <w:rsid w:val="00B57278"/>
    <w:rsid w:val="00B57705"/>
    <w:rsid w:val="00B62865"/>
    <w:rsid w:val="00B63107"/>
    <w:rsid w:val="00B63240"/>
    <w:rsid w:val="00B638ED"/>
    <w:rsid w:val="00B63C65"/>
    <w:rsid w:val="00B63DDB"/>
    <w:rsid w:val="00B644BE"/>
    <w:rsid w:val="00B64DC7"/>
    <w:rsid w:val="00B65F04"/>
    <w:rsid w:val="00B65F35"/>
    <w:rsid w:val="00B660EF"/>
    <w:rsid w:val="00B663CE"/>
    <w:rsid w:val="00B66401"/>
    <w:rsid w:val="00B6650E"/>
    <w:rsid w:val="00B66574"/>
    <w:rsid w:val="00B66AC8"/>
    <w:rsid w:val="00B672EC"/>
    <w:rsid w:val="00B67E54"/>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4E0A"/>
    <w:rsid w:val="00BE7645"/>
    <w:rsid w:val="00BE7A36"/>
    <w:rsid w:val="00BE7AC3"/>
    <w:rsid w:val="00BE7C01"/>
    <w:rsid w:val="00BF0314"/>
    <w:rsid w:val="00BF0FC3"/>
    <w:rsid w:val="00BF183D"/>
    <w:rsid w:val="00BF1889"/>
    <w:rsid w:val="00BF3086"/>
    <w:rsid w:val="00BF3612"/>
    <w:rsid w:val="00BF4384"/>
    <w:rsid w:val="00BF4B1C"/>
    <w:rsid w:val="00BF5C56"/>
    <w:rsid w:val="00BF63BF"/>
    <w:rsid w:val="00BF6761"/>
    <w:rsid w:val="00BF784B"/>
    <w:rsid w:val="00BF7986"/>
    <w:rsid w:val="00BF7A97"/>
    <w:rsid w:val="00BF7C75"/>
    <w:rsid w:val="00BF7FDE"/>
    <w:rsid w:val="00C012D7"/>
    <w:rsid w:val="00C018D5"/>
    <w:rsid w:val="00C01A94"/>
    <w:rsid w:val="00C031FA"/>
    <w:rsid w:val="00C03332"/>
    <w:rsid w:val="00C03555"/>
    <w:rsid w:val="00C036B8"/>
    <w:rsid w:val="00C03D8A"/>
    <w:rsid w:val="00C041C3"/>
    <w:rsid w:val="00C044A3"/>
    <w:rsid w:val="00C04EB6"/>
    <w:rsid w:val="00C04FE9"/>
    <w:rsid w:val="00C06255"/>
    <w:rsid w:val="00C065C2"/>
    <w:rsid w:val="00C06646"/>
    <w:rsid w:val="00C066F9"/>
    <w:rsid w:val="00C06C70"/>
    <w:rsid w:val="00C06D40"/>
    <w:rsid w:val="00C07009"/>
    <w:rsid w:val="00C070D8"/>
    <w:rsid w:val="00C10AE3"/>
    <w:rsid w:val="00C10E55"/>
    <w:rsid w:val="00C10FB6"/>
    <w:rsid w:val="00C117E4"/>
    <w:rsid w:val="00C11978"/>
    <w:rsid w:val="00C11A43"/>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2747C"/>
    <w:rsid w:val="00C3058D"/>
    <w:rsid w:val="00C31598"/>
    <w:rsid w:val="00C315E9"/>
    <w:rsid w:val="00C321B6"/>
    <w:rsid w:val="00C32FD1"/>
    <w:rsid w:val="00C349AE"/>
    <w:rsid w:val="00C34B2E"/>
    <w:rsid w:val="00C353DE"/>
    <w:rsid w:val="00C3613B"/>
    <w:rsid w:val="00C3711E"/>
    <w:rsid w:val="00C37D62"/>
    <w:rsid w:val="00C37E9D"/>
    <w:rsid w:val="00C40168"/>
    <w:rsid w:val="00C40AEE"/>
    <w:rsid w:val="00C4107A"/>
    <w:rsid w:val="00C41ACD"/>
    <w:rsid w:val="00C428E6"/>
    <w:rsid w:val="00C42E54"/>
    <w:rsid w:val="00C42F28"/>
    <w:rsid w:val="00C433AB"/>
    <w:rsid w:val="00C434BE"/>
    <w:rsid w:val="00C4373F"/>
    <w:rsid w:val="00C4383D"/>
    <w:rsid w:val="00C443F9"/>
    <w:rsid w:val="00C44AEB"/>
    <w:rsid w:val="00C45066"/>
    <w:rsid w:val="00C45135"/>
    <w:rsid w:val="00C45359"/>
    <w:rsid w:val="00C45E6D"/>
    <w:rsid w:val="00C46051"/>
    <w:rsid w:val="00C46089"/>
    <w:rsid w:val="00C465B7"/>
    <w:rsid w:val="00C466C0"/>
    <w:rsid w:val="00C4684B"/>
    <w:rsid w:val="00C46DD9"/>
    <w:rsid w:val="00C46F1D"/>
    <w:rsid w:val="00C5152A"/>
    <w:rsid w:val="00C5197C"/>
    <w:rsid w:val="00C51D6F"/>
    <w:rsid w:val="00C52FC6"/>
    <w:rsid w:val="00C530A9"/>
    <w:rsid w:val="00C5333C"/>
    <w:rsid w:val="00C535B1"/>
    <w:rsid w:val="00C5411F"/>
    <w:rsid w:val="00C54835"/>
    <w:rsid w:val="00C55F12"/>
    <w:rsid w:val="00C562C9"/>
    <w:rsid w:val="00C56D67"/>
    <w:rsid w:val="00C571BD"/>
    <w:rsid w:val="00C572EF"/>
    <w:rsid w:val="00C574C9"/>
    <w:rsid w:val="00C57C12"/>
    <w:rsid w:val="00C57C5E"/>
    <w:rsid w:val="00C60100"/>
    <w:rsid w:val="00C6070A"/>
    <w:rsid w:val="00C625E6"/>
    <w:rsid w:val="00C625EB"/>
    <w:rsid w:val="00C6298B"/>
    <w:rsid w:val="00C6316E"/>
    <w:rsid w:val="00C632F6"/>
    <w:rsid w:val="00C6358E"/>
    <w:rsid w:val="00C646B3"/>
    <w:rsid w:val="00C64D48"/>
    <w:rsid w:val="00C65612"/>
    <w:rsid w:val="00C65B83"/>
    <w:rsid w:val="00C65D66"/>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2A75"/>
    <w:rsid w:val="00C831EC"/>
    <w:rsid w:val="00C834BB"/>
    <w:rsid w:val="00C845CA"/>
    <w:rsid w:val="00C8471C"/>
    <w:rsid w:val="00C85BA5"/>
    <w:rsid w:val="00C85BE8"/>
    <w:rsid w:val="00C85F7C"/>
    <w:rsid w:val="00C8706B"/>
    <w:rsid w:val="00C870E0"/>
    <w:rsid w:val="00C8780F"/>
    <w:rsid w:val="00C87E25"/>
    <w:rsid w:val="00C9008A"/>
    <w:rsid w:val="00C90149"/>
    <w:rsid w:val="00C90612"/>
    <w:rsid w:val="00C9153C"/>
    <w:rsid w:val="00C917F4"/>
    <w:rsid w:val="00C92960"/>
    <w:rsid w:val="00C92E03"/>
    <w:rsid w:val="00C9378D"/>
    <w:rsid w:val="00C938FF"/>
    <w:rsid w:val="00C9495E"/>
    <w:rsid w:val="00C95EE3"/>
    <w:rsid w:val="00C963D9"/>
    <w:rsid w:val="00C96860"/>
    <w:rsid w:val="00C96B16"/>
    <w:rsid w:val="00C96BAE"/>
    <w:rsid w:val="00C972FF"/>
    <w:rsid w:val="00C97DAD"/>
    <w:rsid w:val="00CA0E2D"/>
    <w:rsid w:val="00CA12DC"/>
    <w:rsid w:val="00CA14C9"/>
    <w:rsid w:val="00CA24C1"/>
    <w:rsid w:val="00CA2C96"/>
    <w:rsid w:val="00CA2F5A"/>
    <w:rsid w:val="00CA3605"/>
    <w:rsid w:val="00CA395A"/>
    <w:rsid w:val="00CA4488"/>
    <w:rsid w:val="00CA474E"/>
    <w:rsid w:val="00CA52FE"/>
    <w:rsid w:val="00CA5796"/>
    <w:rsid w:val="00CA606E"/>
    <w:rsid w:val="00CA6072"/>
    <w:rsid w:val="00CA6122"/>
    <w:rsid w:val="00CA6273"/>
    <w:rsid w:val="00CA7670"/>
    <w:rsid w:val="00CA7816"/>
    <w:rsid w:val="00CA7AB6"/>
    <w:rsid w:val="00CA7AD4"/>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29CD"/>
    <w:rsid w:val="00CD37F8"/>
    <w:rsid w:val="00CD4489"/>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6080"/>
    <w:rsid w:val="00CF7343"/>
    <w:rsid w:val="00D0068A"/>
    <w:rsid w:val="00D008DC"/>
    <w:rsid w:val="00D00E6F"/>
    <w:rsid w:val="00D0148E"/>
    <w:rsid w:val="00D015CA"/>
    <w:rsid w:val="00D02999"/>
    <w:rsid w:val="00D02D7A"/>
    <w:rsid w:val="00D030F2"/>
    <w:rsid w:val="00D035AD"/>
    <w:rsid w:val="00D04131"/>
    <w:rsid w:val="00D06270"/>
    <w:rsid w:val="00D065EE"/>
    <w:rsid w:val="00D07248"/>
    <w:rsid w:val="00D07787"/>
    <w:rsid w:val="00D07BCE"/>
    <w:rsid w:val="00D10A8A"/>
    <w:rsid w:val="00D10F93"/>
    <w:rsid w:val="00D11241"/>
    <w:rsid w:val="00D112A6"/>
    <w:rsid w:val="00D125D2"/>
    <w:rsid w:val="00D12DB0"/>
    <w:rsid w:val="00D136B2"/>
    <w:rsid w:val="00D13FD5"/>
    <w:rsid w:val="00D14532"/>
    <w:rsid w:val="00D14870"/>
    <w:rsid w:val="00D15A8B"/>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4384"/>
    <w:rsid w:val="00D543E9"/>
    <w:rsid w:val="00D55040"/>
    <w:rsid w:val="00D55675"/>
    <w:rsid w:val="00D568ED"/>
    <w:rsid w:val="00D572D6"/>
    <w:rsid w:val="00D57311"/>
    <w:rsid w:val="00D578B9"/>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B9C"/>
    <w:rsid w:val="00D82FA6"/>
    <w:rsid w:val="00D8428A"/>
    <w:rsid w:val="00D849C1"/>
    <w:rsid w:val="00D84F2C"/>
    <w:rsid w:val="00D905EA"/>
    <w:rsid w:val="00D90B00"/>
    <w:rsid w:val="00D912E8"/>
    <w:rsid w:val="00D91350"/>
    <w:rsid w:val="00D9212F"/>
    <w:rsid w:val="00D922C3"/>
    <w:rsid w:val="00D93080"/>
    <w:rsid w:val="00D94745"/>
    <w:rsid w:val="00D948A7"/>
    <w:rsid w:val="00D95BF4"/>
    <w:rsid w:val="00D96C42"/>
    <w:rsid w:val="00DA16BA"/>
    <w:rsid w:val="00DA20DB"/>
    <w:rsid w:val="00DA2298"/>
    <w:rsid w:val="00DA264A"/>
    <w:rsid w:val="00DA2788"/>
    <w:rsid w:val="00DA364B"/>
    <w:rsid w:val="00DA37BA"/>
    <w:rsid w:val="00DA3AEC"/>
    <w:rsid w:val="00DA46D5"/>
    <w:rsid w:val="00DA4AA4"/>
    <w:rsid w:val="00DA5063"/>
    <w:rsid w:val="00DA5352"/>
    <w:rsid w:val="00DA5721"/>
    <w:rsid w:val="00DA7284"/>
    <w:rsid w:val="00DA78F3"/>
    <w:rsid w:val="00DA7E8F"/>
    <w:rsid w:val="00DA7FE7"/>
    <w:rsid w:val="00DB01E8"/>
    <w:rsid w:val="00DB0B17"/>
    <w:rsid w:val="00DB1239"/>
    <w:rsid w:val="00DB23D3"/>
    <w:rsid w:val="00DB2A79"/>
    <w:rsid w:val="00DB2B7A"/>
    <w:rsid w:val="00DB2D1E"/>
    <w:rsid w:val="00DB2F89"/>
    <w:rsid w:val="00DB3FEA"/>
    <w:rsid w:val="00DB42FA"/>
    <w:rsid w:val="00DB46B9"/>
    <w:rsid w:val="00DB4827"/>
    <w:rsid w:val="00DB5A77"/>
    <w:rsid w:val="00DB5B6F"/>
    <w:rsid w:val="00DB6279"/>
    <w:rsid w:val="00DB7BD1"/>
    <w:rsid w:val="00DC00BC"/>
    <w:rsid w:val="00DC0853"/>
    <w:rsid w:val="00DC10DF"/>
    <w:rsid w:val="00DC1B1B"/>
    <w:rsid w:val="00DC2291"/>
    <w:rsid w:val="00DC25D2"/>
    <w:rsid w:val="00DC3D78"/>
    <w:rsid w:val="00DC3E36"/>
    <w:rsid w:val="00DC414A"/>
    <w:rsid w:val="00DC4370"/>
    <w:rsid w:val="00DC4FEC"/>
    <w:rsid w:val="00DC5AE8"/>
    <w:rsid w:val="00DC712B"/>
    <w:rsid w:val="00DC7894"/>
    <w:rsid w:val="00DD0F58"/>
    <w:rsid w:val="00DD1054"/>
    <w:rsid w:val="00DD14E6"/>
    <w:rsid w:val="00DD1D23"/>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59ED"/>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D91"/>
    <w:rsid w:val="00E03E2C"/>
    <w:rsid w:val="00E06050"/>
    <w:rsid w:val="00E06578"/>
    <w:rsid w:val="00E06FE8"/>
    <w:rsid w:val="00E072E8"/>
    <w:rsid w:val="00E07BB2"/>
    <w:rsid w:val="00E106AF"/>
    <w:rsid w:val="00E10A4B"/>
    <w:rsid w:val="00E122A3"/>
    <w:rsid w:val="00E134AB"/>
    <w:rsid w:val="00E13599"/>
    <w:rsid w:val="00E14562"/>
    <w:rsid w:val="00E14FF2"/>
    <w:rsid w:val="00E154DF"/>
    <w:rsid w:val="00E156E8"/>
    <w:rsid w:val="00E161AF"/>
    <w:rsid w:val="00E17556"/>
    <w:rsid w:val="00E20102"/>
    <w:rsid w:val="00E20EAD"/>
    <w:rsid w:val="00E2146A"/>
    <w:rsid w:val="00E2277C"/>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27F"/>
    <w:rsid w:val="00E316C2"/>
    <w:rsid w:val="00E318B1"/>
    <w:rsid w:val="00E319F9"/>
    <w:rsid w:val="00E31C0B"/>
    <w:rsid w:val="00E31CC0"/>
    <w:rsid w:val="00E3259C"/>
    <w:rsid w:val="00E3263C"/>
    <w:rsid w:val="00E32DD5"/>
    <w:rsid w:val="00E33156"/>
    <w:rsid w:val="00E33C07"/>
    <w:rsid w:val="00E345B7"/>
    <w:rsid w:val="00E347A6"/>
    <w:rsid w:val="00E34B9D"/>
    <w:rsid w:val="00E357D3"/>
    <w:rsid w:val="00E35CB6"/>
    <w:rsid w:val="00E35CF5"/>
    <w:rsid w:val="00E35E95"/>
    <w:rsid w:val="00E37171"/>
    <w:rsid w:val="00E4006A"/>
    <w:rsid w:val="00E41068"/>
    <w:rsid w:val="00E41167"/>
    <w:rsid w:val="00E41259"/>
    <w:rsid w:val="00E42F02"/>
    <w:rsid w:val="00E44BAA"/>
    <w:rsid w:val="00E46597"/>
    <w:rsid w:val="00E46F60"/>
    <w:rsid w:val="00E472E9"/>
    <w:rsid w:val="00E5029B"/>
    <w:rsid w:val="00E50460"/>
    <w:rsid w:val="00E508C1"/>
    <w:rsid w:val="00E527E4"/>
    <w:rsid w:val="00E52A26"/>
    <w:rsid w:val="00E52E72"/>
    <w:rsid w:val="00E534E4"/>
    <w:rsid w:val="00E53C35"/>
    <w:rsid w:val="00E53EFA"/>
    <w:rsid w:val="00E544B3"/>
    <w:rsid w:val="00E54987"/>
    <w:rsid w:val="00E55393"/>
    <w:rsid w:val="00E55475"/>
    <w:rsid w:val="00E564C0"/>
    <w:rsid w:val="00E56663"/>
    <w:rsid w:val="00E56D21"/>
    <w:rsid w:val="00E579CD"/>
    <w:rsid w:val="00E61255"/>
    <w:rsid w:val="00E6206A"/>
    <w:rsid w:val="00E62BC4"/>
    <w:rsid w:val="00E63984"/>
    <w:rsid w:val="00E63DA2"/>
    <w:rsid w:val="00E64551"/>
    <w:rsid w:val="00E646F9"/>
    <w:rsid w:val="00E64830"/>
    <w:rsid w:val="00E64CCC"/>
    <w:rsid w:val="00E65F5F"/>
    <w:rsid w:val="00E66087"/>
    <w:rsid w:val="00E6643E"/>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192"/>
    <w:rsid w:val="00E822D9"/>
    <w:rsid w:val="00E82C28"/>
    <w:rsid w:val="00E85257"/>
    <w:rsid w:val="00E85394"/>
    <w:rsid w:val="00E85A8C"/>
    <w:rsid w:val="00E85BEC"/>
    <w:rsid w:val="00E86E33"/>
    <w:rsid w:val="00E87953"/>
    <w:rsid w:val="00E87D4D"/>
    <w:rsid w:val="00E90027"/>
    <w:rsid w:val="00E90485"/>
    <w:rsid w:val="00E906C1"/>
    <w:rsid w:val="00E90B6F"/>
    <w:rsid w:val="00E917F5"/>
    <w:rsid w:val="00E92222"/>
    <w:rsid w:val="00E9231A"/>
    <w:rsid w:val="00E92A4A"/>
    <w:rsid w:val="00E93598"/>
    <w:rsid w:val="00E93A30"/>
    <w:rsid w:val="00E93E24"/>
    <w:rsid w:val="00E9432A"/>
    <w:rsid w:val="00E947A1"/>
    <w:rsid w:val="00E952D9"/>
    <w:rsid w:val="00E95AFA"/>
    <w:rsid w:val="00E97819"/>
    <w:rsid w:val="00E97EE2"/>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3EC8"/>
    <w:rsid w:val="00EE43E1"/>
    <w:rsid w:val="00EE450B"/>
    <w:rsid w:val="00EE45C1"/>
    <w:rsid w:val="00EE52D4"/>
    <w:rsid w:val="00EE53FF"/>
    <w:rsid w:val="00EE5562"/>
    <w:rsid w:val="00EE5D3F"/>
    <w:rsid w:val="00EE6F7C"/>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87"/>
    <w:rsid w:val="00EF56BF"/>
    <w:rsid w:val="00EF69A0"/>
    <w:rsid w:val="00EF6A68"/>
    <w:rsid w:val="00EF6AE8"/>
    <w:rsid w:val="00EF762C"/>
    <w:rsid w:val="00EF7CDD"/>
    <w:rsid w:val="00EF7D7B"/>
    <w:rsid w:val="00EF7EF4"/>
    <w:rsid w:val="00F003C2"/>
    <w:rsid w:val="00F0242E"/>
    <w:rsid w:val="00F02E9F"/>
    <w:rsid w:val="00F039AC"/>
    <w:rsid w:val="00F043EA"/>
    <w:rsid w:val="00F05845"/>
    <w:rsid w:val="00F0652C"/>
    <w:rsid w:val="00F06EC5"/>
    <w:rsid w:val="00F07323"/>
    <w:rsid w:val="00F079FA"/>
    <w:rsid w:val="00F07ACA"/>
    <w:rsid w:val="00F10B26"/>
    <w:rsid w:val="00F11BEC"/>
    <w:rsid w:val="00F1314F"/>
    <w:rsid w:val="00F131D5"/>
    <w:rsid w:val="00F135DC"/>
    <w:rsid w:val="00F14B59"/>
    <w:rsid w:val="00F15585"/>
    <w:rsid w:val="00F16431"/>
    <w:rsid w:val="00F17415"/>
    <w:rsid w:val="00F20EA0"/>
    <w:rsid w:val="00F21F1B"/>
    <w:rsid w:val="00F227E2"/>
    <w:rsid w:val="00F22928"/>
    <w:rsid w:val="00F23A1B"/>
    <w:rsid w:val="00F249BF"/>
    <w:rsid w:val="00F25A10"/>
    <w:rsid w:val="00F267B4"/>
    <w:rsid w:val="00F26A30"/>
    <w:rsid w:val="00F26AF3"/>
    <w:rsid w:val="00F27B29"/>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4C49"/>
    <w:rsid w:val="00F4544C"/>
    <w:rsid w:val="00F4563D"/>
    <w:rsid w:val="00F463AB"/>
    <w:rsid w:val="00F46A5E"/>
    <w:rsid w:val="00F4773C"/>
    <w:rsid w:val="00F4796F"/>
    <w:rsid w:val="00F5030D"/>
    <w:rsid w:val="00F50AE8"/>
    <w:rsid w:val="00F50F0F"/>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3610"/>
    <w:rsid w:val="00F643B6"/>
    <w:rsid w:val="00F64A35"/>
    <w:rsid w:val="00F64A8C"/>
    <w:rsid w:val="00F64C27"/>
    <w:rsid w:val="00F64DEA"/>
    <w:rsid w:val="00F6565C"/>
    <w:rsid w:val="00F65CCC"/>
    <w:rsid w:val="00F65D05"/>
    <w:rsid w:val="00F7005D"/>
    <w:rsid w:val="00F7027D"/>
    <w:rsid w:val="00F70479"/>
    <w:rsid w:val="00F705F6"/>
    <w:rsid w:val="00F71C84"/>
    <w:rsid w:val="00F723DB"/>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BB1"/>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0AF1"/>
    <w:rsid w:val="00FC114C"/>
    <w:rsid w:val="00FC2C6A"/>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1D"/>
    <w:rsid w:val="00FD5F28"/>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65B"/>
    <w:rsid w:val="00FE6797"/>
    <w:rsid w:val="00FF02F6"/>
    <w:rsid w:val="00FF0411"/>
    <w:rsid w:val="00FF0D73"/>
    <w:rsid w:val="00FF1783"/>
    <w:rsid w:val="00FF1B2B"/>
    <w:rsid w:val="00FF2AF4"/>
    <w:rsid w:val="00FF3343"/>
    <w:rsid w:val="00FF4AF4"/>
    <w:rsid w:val="00FF4CAB"/>
    <w:rsid w:val="00FF5BB8"/>
    <w:rsid w:val="00FF6463"/>
    <w:rsid w:val="00FF73C5"/>
    <w:rsid w:val="00FF77D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F1D"/>
    <w:rPr>
      <w:rFonts w:ascii="Tahoma" w:hAnsi="Tahoma"/>
      <w:sz w:val="18"/>
      <w:szCs w:val="22"/>
    </w:rPr>
  </w:style>
  <w:style w:type="paragraph" w:styleId="Heading1">
    <w:name w:val="heading 1"/>
    <w:basedOn w:val="Normal"/>
    <w:next w:val="Normal"/>
    <w:link w:val="Heading1Char"/>
    <w:uiPriority w:val="9"/>
    <w:qFormat/>
    <w:rsid w:val="008D39C0"/>
    <w:pPr>
      <w:keepNext/>
      <w:spacing w:after="120"/>
      <w:outlineLvl w:val="0"/>
    </w:pPr>
    <w:rPr>
      <w:b/>
      <w:bCs/>
      <w:caps/>
      <w:color w:val="000000"/>
      <w:sz w:val="36"/>
      <w:szCs w:val="36"/>
      <w:lang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D39C0"/>
    <w:rPr>
      <w:rFonts w:ascii="Tahoma" w:hAnsi="Tahoma"/>
      <w:b/>
      <w:bCs/>
      <w:caps/>
      <w:color w:val="000000"/>
      <w:sz w:val="36"/>
      <w:szCs w:val="36"/>
      <w:lang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1958B7"/>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F1D"/>
    <w:rPr>
      <w:rFonts w:ascii="Tahoma" w:hAnsi="Tahoma"/>
      <w:sz w:val="18"/>
      <w:szCs w:val="22"/>
    </w:rPr>
  </w:style>
  <w:style w:type="paragraph" w:styleId="Heading1">
    <w:name w:val="heading 1"/>
    <w:basedOn w:val="Normal"/>
    <w:next w:val="Normal"/>
    <w:link w:val="Heading1Char"/>
    <w:uiPriority w:val="9"/>
    <w:qFormat/>
    <w:rsid w:val="008D39C0"/>
    <w:pPr>
      <w:keepNext/>
      <w:spacing w:after="120"/>
      <w:outlineLvl w:val="0"/>
    </w:pPr>
    <w:rPr>
      <w:b/>
      <w:bCs/>
      <w:caps/>
      <w:color w:val="000000"/>
      <w:sz w:val="36"/>
      <w:szCs w:val="36"/>
      <w:lang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D39C0"/>
    <w:rPr>
      <w:rFonts w:ascii="Tahoma" w:hAnsi="Tahoma"/>
      <w:b/>
      <w:bCs/>
      <w:caps/>
      <w:color w:val="000000"/>
      <w:sz w:val="36"/>
      <w:szCs w:val="36"/>
      <w:lang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1958B7"/>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footer" Target="footer4.xml"/><Relationship Id="rId39" Type="http://schemas.openxmlformats.org/officeDocument/2006/relationships/hyperlink" Target="https://www.microsoft.com/licensing/servicecenter/default.aspx" TargetMode="External"/><Relationship Id="rId21" Type="http://schemas.openxmlformats.org/officeDocument/2006/relationships/image" Target="media/image6.png"/><Relationship Id="rId34" Type="http://schemas.openxmlformats.org/officeDocument/2006/relationships/hyperlink" Target="http://www.microsoft.com/licensing"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education/pil/partnersinlearning.aspx" TargetMode="External"/><Relationship Id="rId50" Type="http://schemas.openxmlformats.org/officeDocument/2006/relationships/hyperlink" Target="https://support.microsoft.com/oas/default.aspx?prid=13766&amp;st=1" TargetMode="External"/><Relationship Id="rId55" Type="http://schemas.openxmlformats.org/officeDocument/2006/relationships/hyperlink" Target="http://www.microsoft.com/en-us/dynamics/erp-explore-ax-capabilities.aspx"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5.png"/><Relationship Id="rId29" Type="http://schemas.openxmlformats.org/officeDocument/2006/relationships/hyperlink" Target="http://www.microsoft.com/resources/sharedsource/Licensing/Enterprise.mspx" TargetMode="External"/><Relationship Id="rId41" Type="http://schemas.openxmlformats.org/officeDocument/2006/relationships/hyperlink" Target="http://www.microsoft.com/licensing/resources/vol/volumelicensekey/default.mspx" TargetMode="External"/><Relationship Id="rId54" Type="http://schemas.openxmlformats.org/officeDocument/2006/relationships/hyperlink" Target="https://www.microsoft.com/licensing/servicecenter"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footer" Target="footer3.xml"/><Relationship Id="rId32" Type="http://schemas.openxmlformats.org/officeDocument/2006/relationships/hyperlink" Target="http://support.microsoft.com/lifecycle" TargetMode="External"/><Relationship Id="rId37" Type="http://schemas.openxmlformats.org/officeDocument/2006/relationships/hyperlink" Target="http://www.windowsazure.com/ru-ru/support/plans/" TargetMode="External"/><Relationship Id="rId40" Type="http://schemas.openxmlformats.org/officeDocument/2006/relationships/hyperlink" Target="http://www.microsoft.com/licensing/resources/vol/numbers.mspx"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https://www.microsoft.com/licensing/servicecenter" TargetMode="External"/><Relationship Id="rId58" Type="http://schemas.openxmlformats.org/officeDocument/2006/relationships/hyperlink" Target="https://www.certiport.com/PORTAL/desktopdefault.aspx?tabid=682&amp;roleid=101" TargetMode="Externa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online/faq.aspx" TargetMode="External"/><Relationship Id="rId28" Type="http://schemas.openxmlformats.org/officeDocument/2006/relationships/hyperlink" Target="http://www.microsoft.com/spd" TargetMode="External"/><Relationship Id="rId36" Type="http://schemas.openxmlformats.org/officeDocument/2006/relationships/hyperlink" Target="http://www.windowsazure.com" TargetMode="External"/><Relationship Id="rId49" Type="http://schemas.openxmlformats.org/officeDocument/2006/relationships/hyperlink" Target="mailto:bmesupp@microsoft.com" TargetMode="External"/><Relationship Id="rId57" Type="http://schemas.openxmlformats.org/officeDocument/2006/relationships/hyperlink" Target="http://www.microsoft.com/en-us/dynamics/erp-buy-ax-software.aspx" TargetMode="External"/><Relationship Id="rId61" Type="http://schemas.openxmlformats.org/officeDocument/2006/relationships/fontTable" Target="fontTable.xml"/><Relationship Id="rId10" Type="http://schemas.microsoft.com/office/2007/relationships/stylesWithEffects" Target="stylesWithEffects.xml"/><Relationship Id="rId19" Type="http://schemas.openxmlformats.org/officeDocument/2006/relationships/image" Target="media/image4.png"/><Relationship Id="rId31" Type="http://schemas.openxmlformats.org/officeDocument/2006/relationships/hyperlink" Target="http://support.microsoft.com/common/international.aspx?rdpath=dm;en-us;lifecycle" TargetMode="External"/><Relationship Id="rId44" Type="http://schemas.openxmlformats.org/officeDocument/2006/relationships/hyperlink" Target="http://www.vexcel.com/geospatial/bingmapsserver/index.asp" TargetMode="External"/><Relationship Id="rId52" Type="http://schemas.openxmlformats.org/officeDocument/2006/relationships/hyperlink" Target="http://www.microsoft.com/sqlserver/en/us/get-sql-server/how-to-buy.aspx" TargetMode="External"/><Relationship Id="rId60" Type="http://schemas.openxmlformats.org/officeDocument/2006/relationships/hyperlink" Target="http://www.vexcel.com/geospatial/bingmapsserver/index.asp"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www.microsoft.com/licensing" TargetMode="External"/><Relationship Id="rId27" Type="http://schemas.openxmlformats.org/officeDocument/2006/relationships/hyperlink" Target="http://www.microsoft.com/licensing" TargetMode="External"/><Relationship Id="rId30" Type="http://schemas.openxmlformats.org/officeDocument/2006/relationships/hyperlink" Target="http://support.microsoft.com/lifecycle" TargetMode="External"/><Relationship Id="rId35" Type="http://schemas.openxmlformats.org/officeDocument/2006/relationships/hyperlink" Target="http://www.windowsazure.com/ru-ru/support/plans/"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licensing/contracts" TargetMode="External"/><Relationship Id="rId56" Type="http://schemas.openxmlformats.org/officeDocument/2006/relationships/hyperlink" Target="http://www.microsoft.com" TargetMode="External"/><Relationship Id="rId8" Type="http://schemas.openxmlformats.org/officeDocument/2006/relationships/numbering" Target="numbering.xml"/><Relationship Id="rId51" Type="http://schemas.openxmlformats.org/officeDocument/2006/relationships/hyperlink" Target="mailto:bmesupp@microsoft.com" TargetMode="Externa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eader" Target="header3.xml"/><Relationship Id="rId33" Type="http://schemas.openxmlformats.org/officeDocument/2006/relationships/hyperlink" Target="http://www.microsoft.com/technet/subscription" TargetMode="External"/><Relationship Id="rId38" Type="http://schemas.openxmlformats.org/officeDocument/2006/relationships/hyperlink" Target="http://www.microsoft.com/products/exporting/basics.htm" TargetMode="External"/><Relationship Id="rId46" Type="http://schemas.openxmlformats.org/officeDocument/2006/relationships/hyperlink" Target="http://www.microsoft.com/en-us/windows/windowsintune/faq/default.aspx" TargetMode="External"/><Relationship Id="rId59" Type="http://schemas.openxmlformats.org/officeDocument/2006/relationships/hyperlink" Target="https://www.certiport.com/PORTAL/desktopdefault.aspx?tabid=682&amp;roleid=101"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20.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0142E321-031C-49E6-A744-A01BD4DE3E27}">
  <ds:schemaRefs>
    <ds:schemaRef ds:uri="http://schemas.openxmlformats.org/officeDocument/2006/bibliography"/>
  </ds:schemaRefs>
</ds:datastoreItem>
</file>

<file path=customXml/itemProps4.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B4D7D1E2-7E17-4676-990E-41AF39FACAD3}">
  <ds:schemaRefs>
    <ds:schemaRef ds:uri="http://schemas.openxmlformats.org/officeDocument/2006/bibliography"/>
  </ds:schemaRefs>
</ds:datastoreItem>
</file>

<file path=customXml/itemProps6.xml><?xml version="1.0" encoding="utf-8"?>
<ds:datastoreItem xmlns:ds="http://schemas.openxmlformats.org/officeDocument/2006/customXml" ds:itemID="{412D382E-B4E4-455A-9433-57261FE0E2AE}">
  <ds:schemaRefs>
    <ds:schemaRef ds:uri="http://schemas.openxmlformats.org/officeDocument/2006/bibliography"/>
  </ds:schemaRefs>
</ds:datastoreItem>
</file>

<file path=customXml/itemProps7.xml><?xml version="1.0" encoding="utf-8"?>
<ds:datastoreItem xmlns:ds="http://schemas.openxmlformats.org/officeDocument/2006/customXml" ds:itemID="{03F33790-AADA-495A-A7D6-1D9BEA3C7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224</Pages>
  <Words>102371</Words>
  <Characters>583518</Characters>
  <Application>Microsoft Office Word</Application>
  <DocSecurity>8</DocSecurity>
  <Lines>4862</Lines>
  <Paragraphs>1369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684520</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2013-03-19T12:16:00Z</cp:lastPrinted>
  <dcterms:created xsi:type="dcterms:W3CDTF">2013-03-29T03:47:00Z</dcterms:created>
  <dcterms:modified xsi:type="dcterms:W3CDTF">2013-03-29T03:47:00Z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